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E70A" w14:textId="459E47C1" w:rsidR="00AB10F7" w:rsidRDefault="009D7B0F" w:rsidP="005D1670">
      <w:pPr>
        <w:keepNext/>
        <w:widowControl w:val="0"/>
        <w:suppressAutoHyphens/>
        <w:spacing w:after="0" w:line="240" w:lineRule="auto"/>
        <w:contextualSpacing/>
        <w:jc w:val="center"/>
        <w:rPr>
          <w:rFonts w:eastAsia="Lucida Sans Unicode"/>
          <w:b/>
          <w:noProof/>
          <w:lang w:val="en-US"/>
        </w:rPr>
      </w:pPr>
      <w:r w:rsidRPr="00A25379">
        <w:rPr>
          <w:noProof/>
          <w:lang w:eastAsia="lt-LT"/>
        </w:rPr>
        <w:drawing>
          <wp:inline distT="0" distB="0" distL="0" distR="0" wp14:anchorId="7C25F8B1" wp14:editId="57C29BBB">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B8B9873" w14:textId="77777777" w:rsidR="009D7B0F" w:rsidRDefault="009D7B0F" w:rsidP="005D1670">
      <w:pPr>
        <w:keepNext/>
        <w:widowControl w:val="0"/>
        <w:suppressAutoHyphens/>
        <w:spacing w:after="0" w:line="240" w:lineRule="auto"/>
        <w:contextualSpacing/>
        <w:jc w:val="center"/>
        <w:rPr>
          <w:rFonts w:eastAsia="Lucida Sans Unicode"/>
          <w:lang w:eastAsia="lt-LT"/>
        </w:rPr>
      </w:pPr>
    </w:p>
    <w:p w14:paraId="6E6A8DB4" w14:textId="2ACBF3E9" w:rsidR="00AB10F7" w:rsidRDefault="00AB10F7" w:rsidP="005D1670">
      <w:pPr>
        <w:widowControl w:val="0"/>
        <w:suppressAutoHyphens/>
        <w:spacing w:after="0" w:line="240" w:lineRule="auto"/>
        <w:contextualSpacing/>
        <w:jc w:val="center"/>
        <w:rPr>
          <w:b/>
          <w:bCs/>
          <w:iCs/>
          <w:lang w:eastAsia="zh-CN"/>
        </w:rPr>
      </w:pPr>
      <w:r>
        <w:rPr>
          <w:b/>
          <w:bCs/>
          <w:iCs/>
          <w:lang w:eastAsia="zh-CN"/>
        </w:rPr>
        <w:t>KĖDAINIŲ RAJONO SAVIVALDYBĖS TARYBA</w:t>
      </w:r>
    </w:p>
    <w:p w14:paraId="0C7F0132" w14:textId="77777777" w:rsidR="00AB10F7" w:rsidRPr="00AB10F7" w:rsidRDefault="00AB10F7" w:rsidP="005D1670">
      <w:pPr>
        <w:widowControl w:val="0"/>
        <w:suppressAutoHyphens/>
        <w:spacing w:after="0" w:line="240" w:lineRule="auto"/>
        <w:contextualSpacing/>
        <w:jc w:val="center"/>
        <w:rPr>
          <w:b/>
          <w:bCs/>
          <w:iCs/>
          <w:lang w:eastAsia="zh-CN"/>
        </w:rPr>
      </w:pPr>
    </w:p>
    <w:p w14:paraId="08CB3405" w14:textId="77777777" w:rsidR="00AB10F7" w:rsidRDefault="00AB10F7" w:rsidP="005D1670">
      <w:pPr>
        <w:keepNext/>
        <w:tabs>
          <w:tab w:val="left" w:pos="0"/>
        </w:tabs>
        <w:suppressAutoHyphens/>
        <w:spacing w:after="0" w:line="240" w:lineRule="auto"/>
        <w:contextualSpacing/>
        <w:jc w:val="center"/>
        <w:rPr>
          <w:b/>
          <w:bCs/>
          <w:lang w:eastAsia="ar-SA"/>
        </w:rPr>
      </w:pPr>
      <w:r>
        <w:rPr>
          <w:b/>
          <w:bCs/>
          <w:lang w:eastAsia="ar-SA"/>
        </w:rPr>
        <w:t>SPRENDIMAS</w:t>
      </w:r>
    </w:p>
    <w:p w14:paraId="286119E2" w14:textId="319455D6" w:rsidR="00AB10F7" w:rsidRDefault="00AB10F7" w:rsidP="005D1670">
      <w:pPr>
        <w:keepNext/>
        <w:tabs>
          <w:tab w:val="left" w:pos="0"/>
        </w:tabs>
        <w:suppressAutoHyphens/>
        <w:spacing w:after="0" w:line="240" w:lineRule="auto"/>
        <w:contextualSpacing/>
        <w:jc w:val="center"/>
        <w:rPr>
          <w:b/>
          <w:bCs/>
          <w:lang w:eastAsia="ar-SA"/>
        </w:rPr>
      </w:pPr>
      <w:r>
        <w:rPr>
          <w:b/>
          <w:bCs/>
          <w:lang w:eastAsia="ar-SA"/>
        </w:rPr>
        <w:t xml:space="preserve">DĖL  </w:t>
      </w:r>
      <w:r w:rsidRPr="00372867">
        <w:rPr>
          <w:b/>
          <w:bCs/>
          <w:lang w:eastAsia="ar-SA"/>
        </w:rPr>
        <w:t>KĖDAINIŲ RAJONO SAVIVALDYBĖS BENDROJO UGDYMO MOKYKLŲ TINKLO PERTVARKOS 2026–2030 METŲ BENDR</w:t>
      </w:r>
      <w:r>
        <w:rPr>
          <w:b/>
          <w:bCs/>
          <w:lang w:eastAsia="ar-SA"/>
        </w:rPr>
        <w:t>OJO</w:t>
      </w:r>
      <w:r w:rsidRPr="00372867">
        <w:rPr>
          <w:b/>
          <w:bCs/>
          <w:lang w:eastAsia="ar-SA"/>
        </w:rPr>
        <w:t xml:space="preserve"> PLAN</w:t>
      </w:r>
      <w:r>
        <w:rPr>
          <w:b/>
          <w:bCs/>
          <w:lang w:eastAsia="ar-SA"/>
        </w:rPr>
        <w:t>O PATVIRTINIMO</w:t>
      </w:r>
    </w:p>
    <w:p w14:paraId="44892BFD" w14:textId="77777777" w:rsidR="00AB10F7" w:rsidRDefault="00AB10F7" w:rsidP="005D1670">
      <w:pPr>
        <w:keepNext/>
        <w:tabs>
          <w:tab w:val="left" w:pos="0"/>
        </w:tabs>
        <w:suppressAutoHyphens/>
        <w:spacing w:after="0" w:line="240" w:lineRule="auto"/>
        <w:contextualSpacing/>
        <w:jc w:val="center"/>
        <w:rPr>
          <w:b/>
          <w:bCs/>
          <w:lang w:eastAsia="ar-SA"/>
        </w:rPr>
      </w:pPr>
    </w:p>
    <w:p w14:paraId="45D3C82B" w14:textId="1EF5CB8F" w:rsidR="005D1670" w:rsidRDefault="005D1670" w:rsidP="005D1670">
      <w:pPr>
        <w:spacing w:after="0" w:line="240" w:lineRule="auto"/>
        <w:contextualSpacing/>
        <w:jc w:val="center"/>
      </w:pPr>
      <w:bookmarkStart w:id="0" w:name="_Hlk215227846"/>
      <w:r w:rsidRPr="005844BB">
        <w:t>202</w:t>
      </w:r>
      <w:r>
        <w:t>6</w:t>
      </w:r>
      <w:r w:rsidRPr="005844BB">
        <w:t xml:space="preserve"> m. </w:t>
      </w:r>
      <w:r>
        <w:t xml:space="preserve">kovo 27 </w:t>
      </w:r>
      <w:r w:rsidRPr="005844BB">
        <w:t xml:space="preserve">d. Nr. </w:t>
      </w:r>
      <w:r>
        <w:t>TS-</w:t>
      </w:r>
      <w:r w:rsidR="0015716B">
        <w:t>55</w:t>
      </w:r>
      <w:r>
        <w:t xml:space="preserve">  </w:t>
      </w:r>
    </w:p>
    <w:bookmarkEnd w:id="0"/>
    <w:p w14:paraId="7F56E576" w14:textId="22ADC28B" w:rsidR="00AB10F7" w:rsidRDefault="00AB10F7" w:rsidP="005D1670">
      <w:pPr>
        <w:keepNext/>
        <w:tabs>
          <w:tab w:val="left" w:pos="0"/>
        </w:tabs>
        <w:suppressAutoHyphens/>
        <w:spacing w:after="0" w:line="240" w:lineRule="auto"/>
        <w:contextualSpacing/>
        <w:jc w:val="center"/>
        <w:rPr>
          <w:lang w:eastAsia="ar-SA"/>
        </w:rPr>
      </w:pPr>
      <w:r>
        <w:rPr>
          <w:lang w:eastAsia="ar-SA"/>
        </w:rPr>
        <w:t>Kėdainiai</w:t>
      </w:r>
    </w:p>
    <w:p w14:paraId="30CA1CBB" w14:textId="77777777" w:rsidR="00AB10F7" w:rsidRDefault="00AB10F7" w:rsidP="005D1670">
      <w:pPr>
        <w:keepNext/>
        <w:tabs>
          <w:tab w:val="left" w:pos="0"/>
        </w:tabs>
        <w:suppressAutoHyphens/>
        <w:spacing w:after="0" w:line="240" w:lineRule="auto"/>
        <w:contextualSpacing/>
        <w:jc w:val="center"/>
        <w:rPr>
          <w:lang w:eastAsia="ar-SA"/>
        </w:rPr>
      </w:pPr>
    </w:p>
    <w:p w14:paraId="43ADE251" w14:textId="27FCBE66" w:rsidR="00AB10F7" w:rsidRPr="00372867" w:rsidRDefault="00AB10F7" w:rsidP="005D1670">
      <w:pPr>
        <w:tabs>
          <w:tab w:val="left" w:pos="709"/>
        </w:tabs>
        <w:spacing w:after="0" w:line="240" w:lineRule="auto"/>
        <w:ind w:firstLine="851"/>
        <w:contextualSpacing/>
        <w:jc w:val="both"/>
        <w:rPr>
          <w:kern w:val="2"/>
          <w:lang w:eastAsia="lt-LT"/>
        </w:rPr>
      </w:pPr>
      <w:r w:rsidRPr="00D00AB1">
        <w:rPr>
          <w:kern w:val="2"/>
          <w:lang w:eastAsia="lt-LT"/>
        </w:rPr>
        <w:t>Vadovaudamasi Lietuvos Respublikos vietos savivaldos įstatymo 15 straipsnio</w:t>
      </w:r>
      <w:r w:rsidR="000B6253" w:rsidRPr="000B6253">
        <w:rPr>
          <w:kern w:val="2"/>
          <w:lang w:eastAsia="lt-LT"/>
        </w:rPr>
        <w:t xml:space="preserve"> 2 dalies 16 punktu</w:t>
      </w:r>
      <w:r w:rsidR="000B6253">
        <w:rPr>
          <w:kern w:val="2"/>
          <w:lang w:eastAsia="lt-LT"/>
        </w:rPr>
        <w:t xml:space="preserve"> ir </w:t>
      </w:r>
      <w:r w:rsidRPr="00D00AB1">
        <w:rPr>
          <w:kern w:val="2"/>
          <w:lang w:eastAsia="lt-LT"/>
        </w:rPr>
        <w:t>4 dalimi</w:t>
      </w:r>
      <w:r>
        <w:rPr>
          <w:kern w:val="2"/>
          <w:lang w:eastAsia="lt-LT"/>
        </w:rPr>
        <w:t>,</w:t>
      </w:r>
      <w:r w:rsidRPr="00D00AB1">
        <w:rPr>
          <w:kern w:val="2"/>
          <w:lang w:eastAsia="lt-LT"/>
        </w:rPr>
        <w:t xml:space="preserve"> </w:t>
      </w:r>
      <w:r w:rsidRPr="00372867">
        <w:rPr>
          <w:kern w:val="2"/>
          <w:lang w:eastAsia="lt-LT"/>
        </w:rPr>
        <w:t>Lietuvos Respublikos švietimo įstatymo 28 straipsnio 8 dalimi, 58 straipsnio 1 dal</w:t>
      </w:r>
      <w:r>
        <w:rPr>
          <w:kern w:val="2"/>
          <w:lang w:eastAsia="lt-LT"/>
        </w:rPr>
        <w:t xml:space="preserve">ies 3 punktu ir </w:t>
      </w:r>
      <w:r w:rsidRPr="00D00AB1">
        <w:rPr>
          <w:kern w:val="2"/>
          <w:lang w:eastAsia="lt-LT"/>
        </w:rPr>
        <w:t xml:space="preserve"> </w:t>
      </w:r>
      <w:r w:rsidRPr="00372867">
        <w:rPr>
          <w:kern w:val="2"/>
          <w:lang w:eastAsia="lt-LT"/>
        </w:rPr>
        <w:t>Mokyklų, vykdančių formaliojo švietimo programas, tinklo kūrimo taisyklėmis, patvirtintomis Lietuvos Respublikos Vyriausybės 2011 m. birželio 29 d. nutarimu Nr. 768 „Dėl Mokyklų, vykdančių formaliojo švietimo programas, tinklo kūrimo taisyklių patvirtinimo“</w:t>
      </w:r>
      <w:r>
        <w:rPr>
          <w:kern w:val="2"/>
          <w:lang w:eastAsia="lt-LT"/>
        </w:rPr>
        <w:t xml:space="preserve">, Kėdainių rajono savivaldybės taryba  </w:t>
      </w:r>
      <w:r>
        <w:rPr>
          <w:spacing w:val="60"/>
          <w:kern w:val="2"/>
        </w:rPr>
        <w:t>nusprendži</w:t>
      </w:r>
      <w:r>
        <w:rPr>
          <w:kern w:val="2"/>
        </w:rPr>
        <w:t>a:</w:t>
      </w:r>
    </w:p>
    <w:p w14:paraId="00D02069" w14:textId="77777777" w:rsidR="00AB10F7" w:rsidRDefault="00AB10F7" w:rsidP="005D1670">
      <w:pPr>
        <w:pStyle w:val="Sraopastraipa"/>
        <w:numPr>
          <w:ilvl w:val="0"/>
          <w:numId w:val="40"/>
        </w:numPr>
        <w:tabs>
          <w:tab w:val="left" w:pos="709"/>
          <w:tab w:val="left" w:pos="1134"/>
        </w:tabs>
        <w:spacing w:after="0" w:line="240" w:lineRule="auto"/>
        <w:ind w:left="0" w:firstLine="851"/>
        <w:jc w:val="both"/>
        <w:rPr>
          <w:kern w:val="2"/>
          <w:lang w:eastAsia="lt-LT"/>
        </w:rPr>
      </w:pPr>
      <w:r w:rsidRPr="00372867">
        <w:rPr>
          <w:kern w:val="2"/>
          <w:lang w:eastAsia="lt-LT"/>
        </w:rPr>
        <w:t>Patvirtinti Kėdainių rajono savivaldybės bendrojo ugdymo mokyklų tinklo pertvarkos 2026–2030  metų bendrąjį  planą (pridedama).</w:t>
      </w:r>
    </w:p>
    <w:p w14:paraId="4B780D99" w14:textId="745D1CD4" w:rsidR="00AB10F7" w:rsidRDefault="00AB10F7" w:rsidP="005D1670">
      <w:pPr>
        <w:pStyle w:val="Sraopastraipa"/>
        <w:numPr>
          <w:ilvl w:val="0"/>
          <w:numId w:val="40"/>
        </w:numPr>
        <w:tabs>
          <w:tab w:val="left" w:pos="993"/>
          <w:tab w:val="left" w:pos="1134"/>
        </w:tabs>
        <w:spacing w:after="0" w:line="240" w:lineRule="auto"/>
        <w:ind w:left="0" w:firstLine="851"/>
        <w:jc w:val="both"/>
      </w:pPr>
      <w:r w:rsidRPr="00AA144E">
        <w:rPr>
          <w:kern w:val="2"/>
          <w:lang w:eastAsia="lt-LT"/>
        </w:rPr>
        <w:t>Pavesti Kėdainių rajono savivaldybės administracijos Švietimo, kultūros ir sporto skyriui vykdyti šio sprendimo 1 punktu patvirtinto plano stebėseną ir prireikus teikti Kėdainių rajono savivaldybės tarybai jį koreguoti.</w:t>
      </w:r>
    </w:p>
    <w:p w14:paraId="5BD51421" w14:textId="77777777" w:rsidR="00AB10F7" w:rsidRDefault="00AB10F7" w:rsidP="005D1670">
      <w:pPr>
        <w:pStyle w:val="Sraopastraipa"/>
        <w:keepNext/>
        <w:tabs>
          <w:tab w:val="left" w:pos="0"/>
          <w:tab w:val="left" w:pos="709"/>
        </w:tabs>
        <w:suppressAutoHyphens/>
        <w:spacing w:after="0" w:line="240" w:lineRule="auto"/>
        <w:ind w:left="0"/>
        <w:jc w:val="both"/>
      </w:pPr>
    </w:p>
    <w:p w14:paraId="78685DAC" w14:textId="77777777" w:rsidR="005D1670" w:rsidRDefault="005D1670" w:rsidP="005D1670">
      <w:pPr>
        <w:pStyle w:val="Sraopastraipa"/>
        <w:keepNext/>
        <w:tabs>
          <w:tab w:val="left" w:pos="0"/>
          <w:tab w:val="left" w:pos="709"/>
        </w:tabs>
        <w:suppressAutoHyphens/>
        <w:spacing w:after="0" w:line="240" w:lineRule="auto"/>
        <w:ind w:left="0"/>
        <w:jc w:val="both"/>
      </w:pPr>
    </w:p>
    <w:p w14:paraId="04E7FFD8" w14:textId="77777777" w:rsidR="005D1670" w:rsidRPr="00A25379" w:rsidRDefault="005D1670" w:rsidP="005D1670">
      <w:pPr>
        <w:contextualSpacing/>
      </w:pPr>
      <w:bookmarkStart w:id="1" w:name="_Hlk202182067"/>
      <w:bookmarkStart w:id="2" w:name="_Hlk202182431"/>
      <w:r w:rsidRPr="00A25379">
        <w:t xml:space="preserve">Savivaldybės meras     </w:t>
      </w:r>
      <w:r>
        <w:t xml:space="preserve">                                                                                            </w:t>
      </w:r>
      <w:r w:rsidRPr="00A25379">
        <w:t>Valentinas Tamulis</w:t>
      </w:r>
      <w:bookmarkEnd w:id="1"/>
    </w:p>
    <w:bookmarkEnd w:id="2"/>
    <w:p w14:paraId="104905DB" w14:textId="77777777" w:rsidR="00AB10F7" w:rsidRDefault="00AB10F7" w:rsidP="00594975">
      <w:pPr>
        <w:widowControl w:val="0"/>
        <w:suppressAutoHyphens/>
        <w:spacing w:after="0" w:line="240" w:lineRule="auto"/>
        <w:ind w:left="3888" w:firstLine="1296"/>
        <w:rPr>
          <w:rFonts w:eastAsia="Andale Sans UI"/>
          <w:bCs/>
          <w:kern w:val="2"/>
          <w:lang w:eastAsia="lt-LT"/>
        </w:rPr>
      </w:pPr>
    </w:p>
    <w:p w14:paraId="28D44F05" w14:textId="77777777" w:rsidR="00AB10F7" w:rsidRDefault="00AB10F7" w:rsidP="00594975">
      <w:pPr>
        <w:widowControl w:val="0"/>
        <w:suppressAutoHyphens/>
        <w:spacing w:after="0" w:line="240" w:lineRule="auto"/>
        <w:ind w:left="3888" w:firstLine="1296"/>
        <w:rPr>
          <w:rFonts w:eastAsia="Andale Sans UI"/>
          <w:bCs/>
          <w:kern w:val="2"/>
          <w:lang w:eastAsia="lt-LT"/>
        </w:rPr>
      </w:pPr>
    </w:p>
    <w:p w14:paraId="063428A8" w14:textId="77777777" w:rsidR="00AB10F7" w:rsidRDefault="00AB10F7" w:rsidP="00594975">
      <w:pPr>
        <w:widowControl w:val="0"/>
        <w:suppressAutoHyphens/>
        <w:spacing w:after="0" w:line="240" w:lineRule="auto"/>
        <w:ind w:left="3888" w:firstLine="1296"/>
        <w:rPr>
          <w:rFonts w:eastAsia="Andale Sans UI"/>
          <w:bCs/>
          <w:kern w:val="2"/>
          <w:lang w:eastAsia="lt-LT"/>
        </w:rPr>
      </w:pPr>
    </w:p>
    <w:p w14:paraId="4FD4B271" w14:textId="77777777" w:rsidR="00AB10F7" w:rsidRDefault="00AB10F7" w:rsidP="00594975">
      <w:pPr>
        <w:widowControl w:val="0"/>
        <w:suppressAutoHyphens/>
        <w:spacing w:after="0" w:line="240" w:lineRule="auto"/>
        <w:ind w:left="3888" w:firstLine="1296"/>
        <w:rPr>
          <w:rFonts w:eastAsia="Andale Sans UI"/>
          <w:bCs/>
          <w:kern w:val="2"/>
          <w:lang w:eastAsia="lt-LT"/>
        </w:rPr>
      </w:pPr>
    </w:p>
    <w:p w14:paraId="744DDA6C" w14:textId="77777777" w:rsidR="005D1670" w:rsidRDefault="005D1670" w:rsidP="005D1670">
      <w:pPr>
        <w:ind w:left="5387"/>
        <w:contextualSpacing/>
        <w:jc w:val="both"/>
        <w:rPr>
          <w:color w:val="000000"/>
          <w:lang w:bidi="lo-LA"/>
        </w:rPr>
      </w:pPr>
      <w:bookmarkStart w:id="3" w:name="_Hlk210050349"/>
      <w:r>
        <w:rPr>
          <w:color w:val="000000"/>
          <w:lang w:bidi="lo-LA"/>
        </w:rPr>
        <w:br w:type="page"/>
      </w:r>
    </w:p>
    <w:p w14:paraId="2CAB9A16" w14:textId="56256984" w:rsidR="005D1670" w:rsidRPr="001D6D70" w:rsidRDefault="005D1670" w:rsidP="005D1670">
      <w:pPr>
        <w:ind w:left="5387"/>
        <w:contextualSpacing/>
        <w:jc w:val="both"/>
        <w:rPr>
          <w:color w:val="000000"/>
          <w:lang w:bidi="lo-LA"/>
        </w:rPr>
      </w:pPr>
      <w:r w:rsidRPr="001D6D70">
        <w:rPr>
          <w:color w:val="000000"/>
          <w:lang w:bidi="lo-LA"/>
        </w:rPr>
        <w:lastRenderedPageBreak/>
        <w:t xml:space="preserve">PATVIRTINTA </w:t>
      </w:r>
    </w:p>
    <w:p w14:paraId="4E4306BF" w14:textId="77777777" w:rsidR="005D1670" w:rsidRPr="001D6D70" w:rsidRDefault="005D1670" w:rsidP="005D1670">
      <w:pPr>
        <w:ind w:left="5387"/>
        <w:contextualSpacing/>
        <w:jc w:val="both"/>
        <w:rPr>
          <w:color w:val="000000"/>
          <w:lang w:bidi="lo-LA"/>
        </w:rPr>
      </w:pPr>
      <w:r w:rsidRPr="001D6D70">
        <w:rPr>
          <w:color w:val="000000"/>
          <w:lang w:bidi="lo-LA"/>
        </w:rPr>
        <w:t>Kėdainių rajono savivaldybės tarybos</w:t>
      </w:r>
    </w:p>
    <w:p w14:paraId="7C66B589" w14:textId="4671D729" w:rsidR="005D1670" w:rsidRPr="001D6D70" w:rsidRDefault="005D1670" w:rsidP="005D1670">
      <w:pPr>
        <w:ind w:left="5387"/>
        <w:contextualSpacing/>
        <w:jc w:val="both"/>
        <w:rPr>
          <w:lang w:bidi="lo-LA"/>
        </w:rPr>
      </w:pPr>
      <w:bookmarkStart w:id="4" w:name="_Hlk215236348"/>
      <w:r w:rsidRPr="005844BB">
        <w:t>202</w:t>
      </w:r>
      <w:r>
        <w:t>6</w:t>
      </w:r>
      <w:r w:rsidRPr="005844BB">
        <w:t xml:space="preserve"> m. </w:t>
      </w:r>
      <w:r>
        <w:t xml:space="preserve">kovo 27 </w:t>
      </w:r>
      <w:r w:rsidRPr="005844BB">
        <w:t xml:space="preserve">d. </w:t>
      </w:r>
      <w:r w:rsidRPr="001D6D70">
        <w:rPr>
          <w:lang w:bidi="lo-LA"/>
        </w:rPr>
        <w:t>sprendimu Nr. TS-</w:t>
      </w:r>
      <w:r w:rsidR="0015716B">
        <w:rPr>
          <w:lang w:bidi="lo-LA"/>
        </w:rPr>
        <w:t>55</w:t>
      </w:r>
    </w:p>
    <w:bookmarkEnd w:id="3"/>
    <w:bookmarkEnd w:id="4"/>
    <w:p w14:paraId="35AAA779" w14:textId="77777777" w:rsidR="00594975" w:rsidRPr="00AB4FAF" w:rsidRDefault="00594975" w:rsidP="00594975">
      <w:pPr>
        <w:spacing w:after="0" w:line="240" w:lineRule="auto"/>
        <w:jc w:val="center"/>
        <w:rPr>
          <w:b/>
          <w:lang w:eastAsia="lt-LT"/>
        </w:rPr>
      </w:pPr>
    </w:p>
    <w:p w14:paraId="6EE78C45" w14:textId="2A6BEF53" w:rsidR="00594975" w:rsidRDefault="00594975" w:rsidP="00594975">
      <w:pPr>
        <w:spacing w:after="0" w:line="240" w:lineRule="auto"/>
        <w:jc w:val="center"/>
        <w:rPr>
          <w:b/>
          <w:lang w:eastAsia="lt-LT"/>
        </w:rPr>
      </w:pPr>
      <w:bookmarkStart w:id="5" w:name="_Hlk221983004"/>
      <w:r w:rsidRPr="00AB4FAF">
        <w:rPr>
          <w:b/>
          <w:lang w:eastAsia="lt-LT"/>
        </w:rPr>
        <w:t xml:space="preserve">KĖDAINIŲ RAJONO SAVIVALDYBĖS </w:t>
      </w:r>
      <w:r w:rsidR="00D807E2">
        <w:rPr>
          <w:b/>
          <w:lang w:eastAsia="lt-LT"/>
        </w:rPr>
        <w:t xml:space="preserve">BENDROJO UGDYMO </w:t>
      </w:r>
      <w:r w:rsidRPr="00AB4FAF">
        <w:rPr>
          <w:b/>
          <w:lang w:eastAsia="lt-LT"/>
        </w:rPr>
        <w:t>MOKYKLŲ TINKLO PERTVARKOS 202</w:t>
      </w:r>
      <w:r>
        <w:rPr>
          <w:b/>
          <w:lang w:eastAsia="lt-LT"/>
        </w:rPr>
        <w:t>6</w:t>
      </w:r>
      <w:r w:rsidRPr="00AB4FAF">
        <w:rPr>
          <w:b/>
          <w:lang w:eastAsia="lt-LT"/>
        </w:rPr>
        <w:t>–20</w:t>
      </w:r>
      <w:r>
        <w:rPr>
          <w:b/>
          <w:lang w:eastAsia="lt-LT"/>
        </w:rPr>
        <w:t>30</w:t>
      </w:r>
      <w:r w:rsidRPr="00AB4FAF">
        <w:rPr>
          <w:b/>
          <w:lang w:eastAsia="lt-LT"/>
        </w:rPr>
        <w:t xml:space="preserve"> METŲ BENDRASIS PLANAS</w:t>
      </w:r>
      <w:bookmarkEnd w:id="5"/>
    </w:p>
    <w:p w14:paraId="57D8B083" w14:textId="77777777" w:rsidR="00C471A3" w:rsidRDefault="00C471A3" w:rsidP="00D807E2">
      <w:pPr>
        <w:spacing w:after="0" w:line="240" w:lineRule="auto"/>
        <w:ind w:firstLine="851"/>
        <w:jc w:val="center"/>
        <w:rPr>
          <w:b/>
          <w:bCs/>
        </w:rPr>
      </w:pPr>
    </w:p>
    <w:p w14:paraId="0212DB4A" w14:textId="3B76CE64" w:rsidR="00D807E2" w:rsidRDefault="00D807E2" w:rsidP="00842BD9">
      <w:pPr>
        <w:spacing w:after="0" w:line="240" w:lineRule="auto"/>
        <w:jc w:val="center"/>
        <w:rPr>
          <w:b/>
          <w:bCs/>
        </w:rPr>
      </w:pPr>
      <w:r w:rsidRPr="00D807E2">
        <w:rPr>
          <w:b/>
          <w:bCs/>
        </w:rPr>
        <w:t>I SKYRIUS</w:t>
      </w:r>
    </w:p>
    <w:p w14:paraId="52CCD0AA" w14:textId="09F7CA26" w:rsidR="00D807E2" w:rsidRDefault="00D807E2" w:rsidP="00842BD9">
      <w:pPr>
        <w:spacing w:after="0" w:line="240" w:lineRule="auto"/>
        <w:jc w:val="center"/>
        <w:rPr>
          <w:b/>
          <w:bCs/>
        </w:rPr>
      </w:pPr>
      <w:r w:rsidRPr="00D807E2">
        <w:rPr>
          <w:b/>
          <w:bCs/>
        </w:rPr>
        <w:t>ĮVADAS</w:t>
      </w:r>
    </w:p>
    <w:p w14:paraId="7B5EDF85" w14:textId="77777777" w:rsidR="005D75AA" w:rsidRDefault="005D75AA" w:rsidP="00C45F49">
      <w:pPr>
        <w:tabs>
          <w:tab w:val="left" w:pos="1134"/>
        </w:tabs>
        <w:spacing w:after="0" w:line="240" w:lineRule="auto"/>
        <w:jc w:val="both"/>
      </w:pPr>
    </w:p>
    <w:p w14:paraId="41E93491" w14:textId="6A151879" w:rsidR="005D75AA" w:rsidRDefault="005D75AA" w:rsidP="005D75AA">
      <w:pPr>
        <w:tabs>
          <w:tab w:val="left" w:pos="1134"/>
        </w:tabs>
        <w:spacing w:after="0" w:line="240" w:lineRule="auto"/>
        <w:ind w:firstLine="851"/>
        <w:jc w:val="both"/>
      </w:pPr>
      <w:r>
        <w:t>Kėdainių rajono savivaldybės bendrojo ugdymo mokyklų tinklo pertvarkos 2026–2030 metų bendrasis planas (toliau – Planas) nustato Kėdainių rajono savivaldybės (toliau – Savivaldybė) 2026–2030 m. mokyklų tinklo kūrimo, optimizavimo ir kokybės gerinimo kryptis, uždavinius ir įgyvendinimo priemones. Planas yra privalomas Savivaldybės</w:t>
      </w:r>
      <w:r w:rsidR="00C45F49">
        <w:t xml:space="preserve"> bendrojo ugdymo mokykloms</w:t>
      </w:r>
      <w:r>
        <w:t xml:space="preserve"> ir tampa pagrindu priimti sprendimus dėl mokyklų tinklo pertvarkos.</w:t>
      </w:r>
    </w:p>
    <w:p w14:paraId="2A92821B" w14:textId="574DAA2F" w:rsidR="005D75AA" w:rsidRDefault="005D75AA" w:rsidP="005D75AA">
      <w:pPr>
        <w:tabs>
          <w:tab w:val="left" w:pos="1134"/>
        </w:tabs>
        <w:spacing w:after="0" w:line="240" w:lineRule="auto"/>
        <w:ind w:firstLine="851"/>
        <w:jc w:val="both"/>
      </w:pPr>
      <w:r>
        <w:t xml:space="preserve">Pagrindinis Plano tikslas – sukurti prieinamumo, efektyvumo ir kokybės reikalavimus atitinkantį bendrojo ugdymo mokyklų tinklą, derinant valstybės ir </w:t>
      </w:r>
      <w:r w:rsidR="00EC7CB3">
        <w:t>S</w:t>
      </w:r>
      <w:r>
        <w:t xml:space="preserve">avivaldybės švietimo politikos siekius. Šis Planas – tai 5 metų trukmės trumpalaikė pertvarkos strategija, kuria siekiama užtikrinti pakankamą pradinio, pagrindinio ir vidurinio ugdymo programų pasiūlą, sudaryti kokybiškas ugdymosi sąlygas visiems </w:t>
      </w:r>
      <w:r w:rsidR="00D133FE">
        <w:t>s</w:t>
      </w:r>
      <w:r>
        <w:t>avivaldybės gyventojams ir garantuoti pedagoginę, psichologinę, specialiąją ir socialinę pedagoginę pagalbą. Gerai sutvarkytas mokyklų tinklas reiškia patogiai pasiekiamas, modernias, tinkamai aprūpintas mokyklas, galinčias kurti kokybišką ugdymo aplinką ir pritraukti kompetentingus pedagogus bei kitus specialistus.</w:t>
      </w:r>
    </w:p>
    <w:p w14:paraId="51962112" w14:textId="77777777" w:rsidR="005D75AA" w:rsidRDefault="005D75AA" w:rsidP="005D75AA">
      <w:pPr>
        <w:tabs>
          <w:tab w:val="left" w:pos="1134"/>
        </w:tabs>
        <w:spacing w:after="0" w:line="240" w:lineRule="auto"/>
        <w:ind w:firstLine="851"/>
        <w:jc w:val="both"/>
      </w:pPr>
      <w:r>
        <w:t xml:space="preserve">Planas rengiamas vadovaujantis </w:t>
      </w:r>
      <w:bookmarkStart w:id="6" w:name="_Hlk221990708"/>
      <w:r>
        <w:t xml:space="preserve">Lietuvos Respublikos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 </w:t>
      </w:r>
      <w:bookmarkEnd w:id="6"/>
      <w:r>
        <w:t>(toliau – Taisyklės), ir kitais teisės aktais.</w:t>
      </w:r>
    </w:p>
    <w:p w14:paraId="077F9286" w14:textId="3A02214A" w:rsidR="005D75AA" w:rsidRDefault="005D75AA" w:rsidP="005D75AA">
      <w:pPr>
        <w:tabs>
          <w:tab w:val="left" w:pos="1134"/>
        </w:tabs>
        <w:spacing w:after="0" w:line="240" w:lineRule="auto"/>
        <w:ind w:firstLine="851"/>
        <w:jc w:val="both"/>
      </w:pPr>
      <w:r>
        <w:t>Planas parengtas atsižvelgiant į Savivaldybės švietimo būklės analizę, 2021–2025 m. plano įgyvendinimo rezultatus ir mokyklų atitiktį</w:t>
      </w:r>
      <w:r w:rsidR="0042212C">
        <w:t xml:space="preserve"> Lietuvos Respublikos</w:t>
      </w:r>
      <w:r>
        <w:t xml:space="preserve"> </w:t>
      </w:r>
      <w:r w:rsidR="0042212C">
        <w:t>š</w:t>
      </w:r>
      <w:r>
        <w:t>vietimo įstatymo 43 straipsnyje nustatytiems kriterijams. Jame taikomi įtraukiojo ugdymo, prieinamumo, efektyvumo, kokybės ir finansinio tvarumo principai.</w:t>
      </w:r>
    </w:p>
    <w:p w14:paraId="4424D022" w14:textId="77777777" w:rsidR="005D75AA" w:rsidRDefault="005D75AA" w:rsidP="005D75AA">
      <w:pPr>
        <w:tabs>
          <w:tab w:val="left" w:pos="1134"/>
        </w:tabs>
        <w:spacing w:after="0" w:line="240" w:lineRule="auto"/>
        <w:ind w:firstLine="851"/>
        <w:jc w:val="both"/>
      </w:pPr>
      <w:r>
        <w:t>Mokyklų tinklo pertvarka yra būtina reaguojant į besikeičiančią demografinę situaciją, ikimokyklinio amžiaus vaikų ir mokinių skaičiaus mažėjimą, kintančius gyventojų švietimo poreikius bei kitus kultūrinius, socialinius ir ekonominius veiksnius.</w:t>
      </w:r>
    </w:p>
    <w:p w14:paraId="131DF811" w14:textId="37152521" w:rsidR="00F449AD" w:rsidRDefault="005D75AA" w:rsidP="00C45F49">
      <w:pPr>
        <w:tabs>
          <w:tab w:val="left" w:pos="1134"/>
        </w:tabs>
        <w:spacing w:after="0" w:line="240" w:lineRule="auto"/>
        <w:ind w:firstLine="851"/>
        <w:jc w:val="both"/>
      </w:pPr>
      <w:r>
        <w:t>Plano ir jo priedų projektus parengė Savivaldybės administracijos Švietimo, kultūros ir sporto skyrius.</w:t>
      </w:r>
    </w:p>
    <w:p w14:paraId="09DEB7A4" w14:textId="77777777" w:rsidR="00C45F49" w:rsidRDefault="00C45F49" w:rsidP="00C45F49">
      <w:pPr>
        <w:tabs>
          <w:tab w:val="left" w:pos="1134"/>
        </w:tabs>
        <w:spacing w:after="0" w:line="240" w:lineRule="auto"/>
        <w:ind w:firstLine="851"/>
        <w:jc w:val="both"/>
      </w:pPr>
    </w:p>
    <w:p w14:paraId="54190407" w14:textId="77777777" w:rsidR="00B45993" w:rsidRDefault="00B45993" w:rsidP="00842BD9">
      <w:pPr>
        <w:spacing w:after="0" w:line="240" w:lineRule="auto"/>
        <w:jc w:val="center"/>
        <w:rPr>
          <w:b/>
          <w:bCs/>
        </w:rPr>
      </w:pPr>
      <w:r w:rsidRPr="00B45993">
        <w:rPr>
          <w:b/>
          <w:bCs/>
        </w:rPr>
        <w:t>II SKYRIUS</w:t>
      </w:r>
    </w:p>
    <w:p w14:paraId="3552BF33" w14:textId="77777777" w:rsidR="00B45993" w:rsidRDefault="00B45993" w:rsidP="00842BD9">
      <w:pPr>
        <w:spacing w:after="0" w:line="240" w:lineRule="auto"/>
        <w:jc w:val="center"/>
        <w:rPr>
          <w:b/>
          <w:bCs/>
        </w:rPr>
      </w:pPr>
      <w:r w:rsidRPr="00B45993">
        <w:rPr>
          <w:b/>
          <w:bCs/>
        </w:rPr>
        <w:t>ŠVIETIMO BŪKLĖS ANALIZĖ</w:t>
      </w:r>
    </w:p>
    <w:p w14:paraId="44861A3B" w14:textId="77777777" w:rsidR="00B45993" w:rsidRDefault="00B45993" w:rsidP="008F678A">
      <w:pPr>
        <w:spacing w:after="0" w:line="240" w:lineRule="auto"/>
        <w:ind w:firstLine="851"/>
        <w:jc w:val="both"/>
        <w:rPr>
          <w:b/>
          <w:bCs/>
        </w:rPr>
      </w:pPr>
    </w:p>
    <w:p w14:paraId="63469A81" w14:textId="54B6A0E0" w:rsidR="008F678A" w:rsidRPr="000A5019" w:rsidRDefault="008F678A" w:rsidP="000A5019">
      <w:pPr>
        <w:spacing w:after="0" w:line="240" w:lineRule="auto"/>
        <w:ind w:firstLine="851"/>
        <w:jc w:val="both"/>
        <w:rPr>
          <w:b/>
        </w:rPr>
      </w:pPr>
      <w:r w:rsidRPr="000A5019">
        <w:rPr>
          <w:b/>
          <w:color w:val="000000" w:themeColor="text1"/>
        </w:rPr>
        <w:t xml:space="preserve">Švietimo </w:t>
      </w:r>
      <w:r w:rsidR="00F46E45" w:rsidRPr="000A5019">
        <w:rPr>
          <w:b/>
          <w:color w:val="000000" w:themeColor="text1"/>
        </w:rPr>
        <w:t xml:space="preserve">demografinis </w:t>
      </w:r>
      <w:r w:rsidRPr="000A5019">
        <w:rPr>
          <w:b/>
          <w:color w:val="000000" w:themeColor="text1"/>
        </w:rPr>
        <w:t>kontekstas</w:t>
      </w:r>
      <w:r w:rsidR="00B04C95" w:rsidRPr="000A5019">
        <w:rPr>
          <w:b/>
          <w:color w:val="000000" w:themeColor="text1"/>
        </w:rPr>
        <w:t>, mokinių kaita</w:t>
      </w:r>
      <w:r w:rsidR="000A5019">
        <w:rPr>
          <w:b/>
          <w:color w:val="000000" w:themeColor="text1"/>
        </w:rPr>
        <w:t xml:space="preserve">. </w:t>
      </w:r>
    </w:p>
    <w:p w14:paraId="29069C9E" w14:textId="7A539097" w:rsidR="007D3682" w:rsidRDefault="007D3682" w:rsidP="000A5019">
      <w:pPr>
        <w:suppressAutoHyphens/>
        <w:spacing w:after="0" w:line="240" w:lineRule="auto"/>
        <w:ind w:firstLine="851"/>
        <w:jc w:val="both"/>
        <w:textAlignment w:val="center"/>
        <w:rPr>
          <w:color w:val="000000" w:themeColor="text1"/>
        </w:rPr>
      </w:pPr>
      <w:r w:rsidRPr="000A5019">
        <w:rPr>
          <w:color w:val="000000" w:themeColor="text1"/>
        </w:rPr>
        <w:t>Kėdainių rajono savivaldybėje savo gyvenamąją vietą deklaravusių asmenų skaičius mažėja. Per 5 metus sumažėjo 2</w:t>
      </w:r>
      <w:r w:rsidR="005F634E">
        <w:rPr>
          <w:color w:val="000000" w:themeColor="text1"/>
        </w:rPr>
        <w:t xml:space="preserve"> </w:t>
      </w:r>
      <w:r w:rsidRPr="000A5019">
        <w:rPr>
          <w:color w:val="000000" w:themeColor="text1"/>
        </w:rPr>
        <w:t>301 žmonių (4,7 proc.).</w:t>
      </w:r>
    </w:p>
    <w:p w14:paraId="50B6342B" w14:textId="77777777" w:rsidR="000A5019" w:rsidRPr="000A5019" w:rsidRDefault="000A5019" w:rsidP="000A5019">
      <w:pPr>
        <w:suppressAutoHyphens/>
        <w:spacing w:after="0" w:line="240" w:lineRule="auto"/>
        <w:ind w:firstLine="851"/>
        <w:jc w:val="both"/>
        <w:textAlignment w:val="center"/>
        <w:rPr>
          <w:color w:val="000000" w:themeColor="text1"/>
        </w:rPr>
      </w:pPr>
    </w:p>
    <w:p w14:paraId="64B7CBC5" w14:textId="6BA7D73A" w:rsidR="007D3682" w:rsidRPr="000A5019" w:rsidRDefault="000A5019" w:rsidP="000A5019">
      <w:pPr>
        <w:suppressAutoHyphens/>
        <w:spacing w:after="0" w:line="240" w:lineRule="auto"/>
        <w:jc w:val="both"/>
        <w:textAlignment w:val="center"/>
        <w:rPr>
          <w:color w:val="000000" w:themeColor="text1"/>
        </w:rPr>
      </w:pPr>
      <w:r>
        <w:rPr>
          <w:color w:val="000000" w:themeColor="text1"/>
        </w:rPr>
        <w:t>1 lentelė. Gyventojų sk. pokytis</w:t>
      </w:r>
    </w:p>
    <w:tbl>
      <w:tblPr>
        <w:tblStyle w:val="Lentelstinklelis"/>
        <w:tblW w:w="9639" w:type="dxa"/>
        <w:tblInd w:w="-5" w:type="dxa"/>
        <w:tblLook w:val="04A0" w:firstRow="1" w:lastRow="0" w:firstColumn="1" w:lastColumn="0" w:noHBand="0" w:noVBand="1"/>
      </w:tblPr>
      <w:tblGrid>
        <w:gridCol w:w="846"/>
        <w:gridCol w:w="4399"/>
        <w:gridCol w:w="4394"/>
      </w:tblGrid>
      <w:tr w:rsidR="0088696C" w:rsidRPr="000A20ED" w14:paraId="51F60163" w14:textId="77777777" w:rsidTr="0088696C">
        <w:tc>
          <w:tcPr>
            <w:tcW w:w="846" w:type="dxa"/>
            <w:vAlign w:val="center"/>
          </w:tcPr>
          <w:p w14:paraId="741F60B8" w14:textId="77777777" w:rsidR="0088696C" w:rsidRPr="008F678A" w:rsidRDefault="0088696C" w:rsidP="0088696C">
            <w:pPr>
              <w:suppressAutoHyphens/>
              <w:jc w:val="center"/>
              <w:textAlignment w:val="center"/>
              <w:rPr>
                <w:color w:val="000000" w:themeColor="text1"/>
              </w:rPr>
            </w:pPr>
            <w:r w:rsidRPr="008F678A">
              <w:rPr>
                <w:color w:val="000000" w:themeColor="text1"/>
              </w:rPr>
              <w:t>Metai</w:t>
            </w:r>
          </w:p>
        </w:tc>
        <w:tc>
          <w:tcPr>
            <w:tcW w:w="4399" w:type="dxa"/>
          </w:tcPr>
          <w:p w14:paraId="72CE5D04" w14:textId="5CFD764F" w:rsidR="0088696C" w:rsidRPr="008F678A" w:rsidRDefault="0088696C" w:rsidP="0088696C">
            <w:pPr>
              <w:suppressAutoHyphens/>
              <w:jc w:val="center"/>
              <w:textAlignment w:val="center"/>
              <w:rPr>
                <w:color w:val="000000" w:themeColor="text1"/>
              </w:rPr>
            </w:pPr>
            <w:r w:rsidRPr="008F678A">
              <w:rPr>
                <w:color w:val="000000" w:themeColor="text1"/>
              </w:rPr>
              <w:t>Deklaravusių gyv</w:t>
            </w:r>
            <w:r w:rsidR="000163F8">
              <w:rPr>
                <w:color w:val="000000" w:themeColor="text1"/>
              </w:rPr>
              <w:t>enamąją</w:t>
            </w:r>
            <w:r w:rsidRPr="008F678A">
              <w:rPr>
                <w:color w:val="000000" w:themeColor="text1"/>
              </w:rPr>
              <w:t xml:space="preserve"> vietą Kėdainių rajono savivaldybėje gyventojų skaičius </w:t>
            </w:r>
          </w:p>
        </w:tc>
        <w:tc>
          <w:tcPr>
            <w:tcW w:w="4394" w:type="dxa"/>
          </w:tcPr>
          <w:p w14:paraId="71D34B20" w14:textId="169F16CA" w:rsidR="0088696C" w:rsidRPr="008F678A" w:rsidRDefault="0088696C" w:rsidP="0088696C">
            <w:pPr>
              <w:suppressAutoHyphens/>
              <w:jc w:val="center"/>
              <w:textAlignment w:val="center"/>
              <w:rPr>
                <w:color w:val="000000" w:themeColor="text1"/>
              </w:rPr>
            </w:pPr>
            <w:r w:rsidRPr="008F678A">
              <w:rPr>
                <w:color w:val="000000" w:themeColor="text1"/>
              </w:rPr>
              <w:t>Deklaravusių gyv</w:t>
            </w:r>
            <w:r w:rsidR="000163F8">
              <w:rPr>
                <w:color w:val="000000" w:themeColor="text1"/>
              </w:rPr>
              <w:t>enamąją</w:t>
            </w:r>
            <w:r w:rsidRPr="008F678A">
              <w:rPr>
                <w:color w:val="000000" w:themeColor="text1"/>
              </w:rPr>
              <w:t xml:space="preserve"> vietą Kėdainių mieste gyventojų skaičius </w:t>
            </w:r>
          </w:p>
        </w:tc>
      </w:tr>
      <w:tr w:rsidR="0088696C" w:rsidRPr="00964EF8" w14:paraId="6D30C17C" w14:textId="77777777" w:rsidTr="0088696C">
        <w:tc>
          <w:tcPr>
            <w:tcW w:w="846" w:type="dxa"/>
          </w:tcPr>
          <w:p w14:paraId="65A0090E" w14:textId="3C58A26F" w:rsidR="0088696C" w:rsidRPr="008F678A" w:rsidRDefault="0088696C" w:rsidP="0088696C">
            <w:pPr>
              <w:suppressAutoHyphens/>
              <w:ind w:firstLine="24"/>
              <w:jc w:val="both"/>
              <w:textAlignment w:val="center"/>
              <w:rPr>
                <w:color w:val="000000" w:themeColor="text1"/>
              </w:rPr>
            </w:pPr>
            <w:r w:rsidRPr="008F678A">
              <w:rPr>
                <w:color w:val="000000" w:themeColor="text1"/>
              </w:rPr>
              <w:t>2025</w:t>
            </w:r>
          </w:p>
        </w:tc>
        <w:tc>
          <w:tcPr>
            <w:tcW w:w="4399" w:type="dxa"/>
          </w:tcPr>
          <w:p w14:paraId="478852F9" w14:textId="48E55347" w:rsidR="0088696C" w:rsidRPr="008F678A" w:rsidRDefault="0088696C" w:rsidP="0088696C">
            <w:pPr>
              <w:suppressAutoHyphens/>
              <w:ind w:firstLine="851"/>
              <w:jc w:val="center"/>
              <w:textAlignment w:val="center"/>
              <w:rPr>
                <w:color w:val="000000" w:themeColor="text1"/>
              </w:rPr>
            </w:pPr>
            <w:r w:rsidRPr="008F678A">
              <w:rPr>
                <w:color w:val="000000" w:themeColor="text1"/>
              </w:rPr>
              <w:t>47 070</w:t>
            </w:r>
          </w:p>
        </w:tc>
        <w:tc>
          <w:tcPr>
            <w:tcW w:w="4394" w:type="dxa"/>
          </w:tcPr>
          <w:p w14:paraId="53E40215" w14:textId="061E0653" w:rsidR="0088696C" w:rsidRPr="008F678A" w:rsidRDefault="0088696C" w:rsidP="0088696C">
            <w:pPr>
              <w:suppressAutoHyphens/>
              <w:ind w:firstLine="851"/>
              <w:jc w:val="center"/>
              <w:textAlignment w:val="center"/>
              <w:rPr>
                <w:color w:val="000000" w:themeColor="text1"/>
              </w:rPr>
            </w:pPr>
            <w:r w:rsidRPr="008F678A">
              <w:rPr>
                <w:color w:val="000000" w:themeColor="text1"/>
              </w:rPr>
              <w:t>22 458</w:t>
            </w:r>
          </w:p>
        </w:tc>
      </w:tr>
      <w:tr w:rsidR="0088696C" w:rsidRPr="00964EF8" w14:paraId="3E3B870B" w14:textId="77777777" w:rsidTr="0088696C">
        <w:tc>
          <w:tcPr>
            <w:tcW w:w="846" w:type="dxa"/>
          </w:tcPr>
          <w:p w14:paraId="027B946F" w14:textId="48288648" w:rsidR="0088696C" w:rsidRPr="0088696C" w:rsidRDefault="0088696C" w:rsidP="0088696C">
            <w:pPr>
              <w:suppressAutoHyphens/>
              <w:ind w:firstLine="24"/>
              <w:jc w:val="both"/>
              <w:textAlignment w:val="center"/>
              <w:rPr>
                <w:color w:val="000000" w:themeColor="text1"/>
              </w:rPr>
            </w:pPr>
            <w:r w:rsidRPr="0088696C">
              <w:rPr>
                <w:color w:val="000000" w:themeColor="text1"/>
              </w:rPr>
              <w:t>2024</w:t>
            </w:r>
          </w:p>
        </w:tc>
        <w:tc>
          <w:tcPr>
            <w:tcW w:w="4399" w:type="dxa"/>
          </w:tcPr>
          <w:p w14:paraId="59FA0678" w14:textId="55B452D2" w:rsidR="0088696C" w:rsidRPr="0088696C" w:rsidRDefault="0088696C" w:rsidP="0088696C">
            <w:pPr>
              <w:suppressAutoHyphens/>
              <w:ind w:firstLine="851"/>
              <w:jc w:val="center"/>
              <w:textAlignment w:val="center"/>
              <w:rPr>
                <w:color w:val="000000" w:themeColor="text1"/>
              </w:rPr>
            </w:pPr>
            <w:r w:rsidRPr="0088696C">
              <w:rPr>
                <w:color w:val="000000" w:themeColor="text1"/>
              </w:rPr>
              <w:t>47 856</w:t>
            </w:r>
          </w:p>
        </w:tc>
        <w:tc>
          <w:tcPr>
            <w:tcW w:w="4394" w:type="dxa"/>
          </w:tcPr>
          <w:p w14:paraId="67D70083" w14:textId="01DA13E4" w:rsidR="0088696C" w:rsidRPr="0088696C" w:rsidRDefault="0088696C" w:rsidP="0088696C">
            <w:pPr>
              <w:suppressAutoHyphens/>
              <w:ind w:firstLine="851"/>
              <w:jc w:val="center"/>
              <w:textAlignment w:val="center"/>
              <w:rPr>
                <w:color w:val="000000" w:themeColor="text1"/>
              </w:rPr>
            </w:pPr>
            <w:r w:rsidRPr="0088696C">
              <w:rPr>
                <w:color w:val="000000" w:themeColor="text1"/>
              </w:rPr>
              <w:t>22 512</w:t>
            </w:r>
          </w:p>
        </w:tc>
      </w:tr>
      <w:tr w:rsidR="0088696C" w:rsidRPr="00964EF8" w14:paraId="55AFBBB2" w14:textId="77777777" w:rsidTr="0088696C">
        <w:tc>
          <w:tcPr>
            <w:tcW w:w="846" w:type="dxa"/>
          </w:tcPr>
          <w:p w14:paraId="0CB88897" w14:textId="2639BDE3" w:rsidR="0088696C" w:rsidRPr="0088696C" w:rsidRDefault="0088696C" w:rsidP="0088696C">
            <w:pPr>
              <w:suppressAutoHyphens/>
              <w:ind w:firstLine="24"/>
              <w:jc w:val="both"/>
              <w:textAlignment w:val="center"/>
              <w:rPr>
                <w:color w:val="000000" w:themeColor="text1"/>
              </w:rPr>
            </w:pPr>
            <w:r w:rsidRPr="0088696C">
              <w:rPr>
                <w:color w:val="000000" w:themeColor="text1"/>
              </w:rPr>
              <w:t>2023</w:t>
            </w:r>
          </w:p>
        </w:tc>
        <w:tc>
          <w:tcPr>
            <w:tcW w:w="4399" w:type="dxa"/>
          </w:tcPr>
          <w:p w14:paraId="1E5CC94C" w14:textId="10367FD1" w:rsidR="0088696C" w:rsidRPr="0088696C" w:rsidRDefault="0088696C" w:rsidP="0088696C">
            <w:pPr>
              <w:suppressAutoHyphens/>
              <w:ind w:firstLine="851"/>
              <w:jc w:val="center"/>
              <w:textAlignment w:val="center"/>
              <w:rPr>
                <w:color w:val="000000" w:themeColor="text1"/>
              </w:rPr>
            </w:pPr>
            <w:r w:rsidRPr="0088696C">
              <w:rPr>
                <w:color w:val="000000" w:themeColor="text1"/>
              </w:rPr>
              <w:t>48 536</w:t>
            </w:r>
          </w:p>
        </w:tc>
        <w:tc>
          <w:tcPr>
            <w:tcW w:w="4394" w:type="dxa"/>
          </w:tcPr>
          <w:p w14:paraId="68A3242D" w14:textId="15D230F2" w:rsidR="0088696C" w:rsidRPr="0088696C" w:rsidRDefault="0088696C" w:rsidP="0088696C">
            <w:pPr>
              <w:suppressAutoHyphens/>
              <w:ind w:firstLine="851"/>
              <w:jc w:val="center"/>
              <w:textAlignment w:val="center"/>
              <w:rPr>
                <w:color w:val="000000" w:themeColor="text1"/>
              </w:rPr>
            </w:pPr>
            <w:r w:rsidRPr="0088696C">
              <w:rPr>
                <w:color w:val="000000" w:themeColor="text1"/>
              </w:rPr>
              <w:t>22 665</w:t>
            </w:r>
          </w:p>
        </w:tc>
      </w:tr>
      <w:tr w:rsidR="0088696C" w:rsidRPr="00964EF8" w14:paraId="3D155745" w14:textId="77777777" w:rsidTr="0088696C">
        <w:tc>
          <w:tcPr>
            <w:tcW w:w="846" w:type="dxa"/>
          </w:tcPr>
          <w:p w14:paraId="51C08457" w14:textId="3BAC7A59" w:rsidR="0088696C" w:rsidRPr="0088696C" w:rsidRDefault="0088696C" w:rsidP="0088696C">
            <w:pPr>
              <w:suppressAutoHyphens/>
              <w:ind w:firstLine="24"/>
              <w:jc w:val="both"/>
              <w:textAlignment w:val="center"/>
              <w:rPr>
                <w:color w:val="000000" w:themeColor="text1"/>
              </w:rPr>
            </w:pPr>
            <w:r w:rsidRPr="0088696C">
              <w:rPr>
                <w:color w:val="000000" w:themeColor="text1"/>
              </w:rPr>
              <w:t>2022</w:t>
            </w:r>
          </w:p>
        </w:tc>
        <w:tc>
          <w:tcPr>
            <w:tcW w:w="4399" w:type="dxa"/>
          </w:tcPr>
          <w:p w14:paraId="61A1CDED" w14:textId="62DE7847" w:rsidR="0088696C" w:rsidRPr="0088696C" w:rsidRDefault="0088696C" w:rsidP="0088696C">
            <w:pPr>
              <w:suppressAutoHyphens/>
              <w:ind w:firstLine="851"/>
              <w:jc w:val="center"/>
              <w:textAlignment w:val="center"/>
              <w:rPr>
                <w:color w:val="000000" w:themeColor="text1"/>
              </w:rPr>
            </w:pPr>
            <w:r w:rsidRPr="0088696C">
              <w:rPr>
                <w:color w:val="000000" w:themeColor="text1"/>
              </w:rPr>
              <w:t>49 250</w:t>
            </w:r>
          </w:p>
        </w:tc>
        <w:tc>
          <w:tcPr>
            <w:tcW w:w="4394" w:type="dxa"/>
          </w:tcPr>
          <w:p w14:paraId="1765F283" w14:textId="0BB934BB" w:rsidR="0088696C" w:rsidRPr="0088696C" w:rsidRDefault="0088696C" w:rsidP="0088696C">
            <w:pPr>
              <w:suppressAutoHyphens/>
              <w:ind w:firstLine="851"/>
              <w:jc w:val="center"/>
              <w:textAlignment w:val="center"/>
              <w:rPr>
                <w:color w:val="000000" w:themeColor="text1"/>
              </w:rPr>
            </w:pPr>
            <w:r w:rsidRPr="0088696C">
              <w:rPr>
                <w:color w:val="000000" w:themeColor="text1"/>
              </w:rPr>
              <w:t>22 836</w:t>
            </w:r>
          </w:p>
        </w:tc>
      </w:tr>
      <w:tr w:rsidR="0088696C" w:rsidRPr="00964EF8" w14:paraId="6A9C5EC3" w14:textId="77777777" w:rsidTr="0088696C">
        <w:tc>
          <w:tcPr>
            <w:tcW w:w="846" w:type="dxa"/>
          </w:tcPr>
          <w:p w14:paraId="76C1B713" w14:textId="5B28A3DA" w:rsidR="0088696C" w:rsidRPr="0088696C" w:rsidRDefault="0088696C" w:rsidP="0088696C">
            <w:pPr>
              <w:suppressAutoHyphens/>
              <w:ind w:firstLine="24"/>
              <w:jc w:val="both"/>
              <w:textAlignment w:val="center"/>
              <w:rPr>
                <w:color w:val="000000" w:themeColor="text1"/>
              </w:rPr>
            </w:pPr>
            <w:r w:rsidRPr="0088696C">
              <w:rPr>
                <w:color w:val="000000" w:themeColor="text1"/>
              </w:rPr>
              <w:lastRenderedPageBreak/>
              <w:t>2021</w:t>
            </w:r>
          </w:p>
        </w:tc>
        <w:tc>
          <w:tcPr>
            <w:tcW w:w="4399" w:type="dxa"/>
          </w:tcPr>
          <w:p w14:paraId="009938E9" w14:textId="4122CBB2" w:rsidR="0088696C" w:rsidRPr="0088696C" w:rsidRDefault="0088696C" w:rsidP="0088696C">
            <w:pPr>
              <w:suppressAutoHyphens/>
              <w:ind w:firstLine="851"/>
              <w:jc w:val="center"/>
              <w:textAlignment w:val="center"/>
              <w:rPr>
                <w:color w:val="000000" w:themeColor="text1"/>
              </w:rPr>
            </w:pPr>
            <w:r w:rsidRPr="0088696C">
              <w:rPr>
                <w:color w:val="000000" w:themeColor="text1"/>
              </w:rPr>
              <w:t>49 371</w:t>
            </w:r>
          </w:p>
        </w:tc>
        <w:tc>
          <w:tcPr>
            <w:tcW w:w="4394" w:type="dxa"/>
          </w:tcPr>
          <w:p w14:paraId="1128F06E" w14:textId="6EED3BE9" w:rsidR="0088696C" w:rsidRPr="0088696C" w:rsidRDefault="0088696C" w:rsidP="0088696C">
            <w:pPr>
              <w:suppressAutoHyphens/>
              <w:ind w:firstLine="851"/>
              <w:jc w:val="center"/>
              <w:textAlignment w:val="center"/>
              <w:rPr>
                <w:color w:val="000000" w:themeColor="text1"/>
              </w:rPr>
            </w:pPr>
            <w:r w:rsidRPr="0088696C">
              <w:rPr>
                <w:color w:val="000000" w:themeColor="text1"/>
              </w:rPr>
              <w:t>23 233</w:t>
            </w:r>
          </w:p>
        </w:tc>
      </w:tr>
    </w:tbl>
    <w:p w14:paraId="4BF0FA49" w14:textId="28CC44EC" w:rsidR="008B3387" w:rsidRDefault="008B3387" w:rsidP="008B3387">
      <w:pPr>
        <w:spacing w:after="0" w:line="240" w:lineRule="auto"/>
        <w:rPr>
          <w:rFonts w:ascii="TimesNewRomanPS-ItalicMT" w:hAnsi="TimesNewRomanPS-ItalicMT" w:cs="TimesNewRomanPS-ItalicMT"/>
          <w:i/>
          <w:iCs/>
          <w:sz w:val="22"/>
          <w:szCs w:val="22"/>
        </w:rPr>
      </w:pPr>
      <w:r w:rsidRPr="008B3387">
        <w:rPr>
          <w:rFonts w:ascii="TimesNewRomanPS-ItalicMT" w:hAnsi="TimesNewRomanPS-ItalicMT" w:cs="TimesNewRomanPS-ItalicMT"/>
          <w:i/>
          <w:iCs/>
          <w:sz w:val="22"/>
          <w:szCs w:val="22"/>
        </w:rPr>
        <w:t>Šaltinis: Gyventojų registras.</w:t>
      </w:r>
    </w:p>
    <w:p w14:paraId="59E0E82F" w14:textId="77777777" w:rsidR="008B3387" w:rsidRDefault="008B3387" w:rsidP="008B3387">
      <w:pPr>
        <w:spacing w:after="0" w:line="240" w:lineRule="auto"/>
      </w:pPr>
    </w:p>
    <w:p w14:paraId="4BB0D72D" w14:textId="1EB0B63B" w:rsidR="006872A0" w:rsidRDefault="000A5019" w:rsidP="000A5019">
      <w:pPr>
        <w:pStyle w:val="Sraopastraipa"/>
        <w:spacing w:after="0" w:line="240" w:lineRule="auto"/>
        <w:ind w:left="851"/>
      </w:pPr>
      <w:r>
        <w:t xml:space="preserve">Rajone </w:t>
      </w:r>
      <w:r w:rsidR="007D3682">
        <w:t>g</w:t>
      </w:r>
      <w:r w:rsidR="007D3682" w:rsidRPr="007D3682">
        <w:t>imstamumas kasmet mažėja. Per 5 metus sumažėjo 39 proc.</w:t>
      </w:r>
      <w:r w:rsidR="00A768EB" w:rsidRPr="008F678A">
        <w:t xml:space="preserve"> </w:t>
      </w:r>
    </w:p>
    <w:p w14:paraId="1EC05F62" w14:textId="77777777" w:rsidR="000A5019" w:rsidRDefault="000A5019" w:rsidP="000A5019">
      <w:pPr>
        <w:pStyle w:val="Sraopastraipa"/>
        <w:spacing w:after="0" w:line="240" w:lineRule="auto"/>
        <w:ind w:left="851"/>
      </w:pPr>
    </w:p>
    <w:p w14:paraId="0F206B68" w14:textId="07F3E0C3" w:rsidR="008B3387" w:rsidRPr="008F678A" w:rsidRDefault="000A5019" w:rsidP="000A5019">
      <w:pPr>
        <w:spacing w:after="0" w:line="240" w:lineRule="auto"/>
      </w:pPr>
      <w:r>
        <w:t>1 diagrama. Gimusių vaikų sk. pokytis</w:t>
      </w:r>
    </w:p>
    <w:p w14:paraId="3D48EA18" w14:textId="21332598" w:rsidR="00C97B13" w:rsidRPr="00FE1C93" w:rsidRDefault="00C97B13" w:rsidP="00FE1C93">
      <w:pPr>
        <w:spacing w:after="0" w:line="240" w:lineRule="auto"/>
      </w:pPr>
      <w:r w:rsidRPr="00FE1C93">
        <w:rPr>
          <w:noProof/>
          <w:color w:val="000000" w:themeColor="text1"/>
          <w:lang w:eastAsia="lt-LT"/>
        </w:rPr>
        <w:drawing>
          <wp:inline distT="0" distB="0" distL="0" distR="0" wp14:anchorId="423608EB" wp14:editId="0B6B1944">
            <wp:extent cx="6065520" cy="1809115"/>
            <wp:effectExtent l="0" t="0" r="11430" b="63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3F7D42" w14:textId="77777777" w:rsidR="008B3387" w:rsidRPr="008B3387" w:rsidRDefault="008B3387" w:rsidP="008B3387">
      <w:pPr>
        <w:suppressAutoHyphens/>
        <w:spacing w:after="0" w:line="240" w:lineRule="auto"/>
        <w:jc w:val="both"/>
        <w:textAlignment w:val="center"/>
        <w:rPr>
          <w:rFonts w:eastAsia="Times New Roman"/>
          <w:bCs/>
          <w:i/>
          <w:iCs/>
          <w:color w:val="000000"/>
          <w:sz w:val="20"/>
          <w:szCs w:val="20"/>
          <w:lang w:eastAsia="en-GB"/>
        </w:rPr>
      </w:pPr>
      <w:r w:rsidRPr="008B3387">
        <w:rPr>
          <w:rFonts w:eastAsia="Times New Roman"/>
          <w:bCs/>
          <w:i/>
          <w:iCs/>
          <w:color w:val="000000"/>
          <w:sz w:val="20"/>
          <w:szCs w:val="20"/>
          <w:lang w:eastAsia="en-GB"/>
        </w:rPr>
        <w:t>Šaltinis: Kėdainių rajono savivaldybės administracijos Civilinės metrikacijos ir archyvo skyrius.</w:t>
      </w:r>
    </w:p>
    <w:p w14:paraId="03676A90" w14:textId="77777777" w:rsidR="007D3682" w:rsidRDefault="007D3682" w:rsidP="008F678A">
      <w:pPr>
        <w:suppressAutoHyphens/>
        <w:spacing w:after="0" w:line="240" w:lineRule="auto"/>
        <w:ind w:firstLine="851"/>
        <w:jc w:val="both"/>
        <w:textAlignment w:val="center"/>
        <w:rPr>
          <w:rFonts w:ascii="TimesNewRomanPS-ItalicMT" w:hAnsi="TimesNewRomanPS-ItalicMT" w:cs="TimesNewRomanPS-ItalicMT"/>
          <w:i/>
          <w:iCs/>
          <w:sz w:val="22"/>
          <w:szCs w:val="22"/>
        </w:rPr>
      </w:pPr>
    </w:p>
    <w:p w14:paraId="6D893B88" w14:textId="6691E5C4" w:rsidR="00437A3E" w:rsidRDefault="000A5019" w:rsidP="000A5019">
      <w:pPr>
        <w:tabs>
          <w:tab w:val="left" w:pos="1276"/>
        </w:tabs>
        <w:suppressAutoHyphens/>
        <w:spacing w:after="0" w:line="240" w:lineRule="auto"/>
        <w:ind w:firstLine="851"/>
        <w:jc w:val="both"/>
        <w:textAlignment w:val="center"/>
      </w:pPr>
      <w:r>
        <w:t>G</w:t>
      </w:r>
      <w:r w:rsidR="00437A3E" w:rsidRPr="008F678A">
        <w:t>imusių vaikų ir sulaukus septynerių metų pradėjusių lankyti 1 klasę</w:t>
      </w:r>
      <w:r w:rsidR="006C298E">
        <w:t xml:space="preserve"> vaikų</w:t>
      </w:r>
      <w:r w:rsidR="00437A3E" w:rsidRPr="008F678A">
        <w:t xml:space="preserve"> </w:t>
      </w:r>
      <w:r w:rsidR="006C298E">
        <w:t>sumažėja apie 20 proc.</w:t>
      </w:r>
    </w:p>
    <w:p w14:paraId="2D53B82D" w14:textId="77777777" w:rsidR="000A5019" w:rsidRPr="000A5019" w:rsidRDefault="000A5019" w:rsidP="000A5019">
      <w:pPr>
        <w:tabs>
          <w:tab w:val="left" w:pos="1276"/>
        </w:tabs>
        <w:suppressAutoHyphens/>
        <w:spacing w:after="0" w:line="240" w:lineRule="auto"/>
        <w:ind w:firstLine="851"/>
        <w:jc w:val="both"/>
        <w:textAlignment w:val="center"/>
        <w:rPr>
          <w:rFonts w:eastAsia="Times New Roman"/>
          <w:color w:val="000000"/>
          <w:lang w:eastAsia="en-GB"/>
        </w:rPr>
      </w:pPr>
    </w:p>
    <w:p w14:paraId="4F19A667" w14:textId="043FE57D" w:rsidR="008B3387" w:rsidRPr="000A5019" w:rsidRDefault="000A5019" w:rsidP="000A5019">
      <w:pPr>
        <w:tabs>
          <w:tab w:val="left" w:pos="1701"/>
        </w:tabs>
        <w:suppressAutoHyphens/>
        <w:spacing w:after="0" w:line="240" w:lineRule="auto"/>
        <w:jc w:val="both"/>
        <w:textAlignment w:val="center"/>
        <w:rPr>
          <w:rFonts w:eastAsia="Times New Roman"/>
          <w:color w:val="000000"/>
          <w:lang w:eastAsia="en-GB"/>
        </w:rPr>
      </w:pPr>
      <w:r>
        <w:rPr>
          <w:rFonts w:eastAsia="Times New Roman"/>
          <w:color w:val="000000"/>
          <w:lang w:eastAsia="en-GB"/>
        </w:rPr>
        <w:t>2 lentelė. Gimusių ir pradėjusių lankyti 1-ą klasę vaikų santykis</w:t>
      </w:r>
    </w:p>
    <w:tbl>
      <w:tblPr>
        <w:tblStyle w:val="Lentelstinklelis"/>
        <w:tblW w:w="9493" w:type="dxa"/>
        <w:tblLook w:val="04A0" w:firstRow="1" w:lastRow="0" w:firstColumn="1" w:lastColumn="0" w:noHBand="0" w:noVBand="1"/>
      </w:tblPr>
      <w:tblGrid>
        <w:gridCol w:w="2830"/>
        <w:gridCol w:w="6663"/>
      </w:tblGrid>
      <w:tr w:rsidR="00204B98" w14:paraId="5852D31B" w14:textId="77777777" w:rsidTr="00C471A3">
        <w:trPr>
          <w:trHeight w:val="107"/>
        </w:trPr>
        <w:tc>
          <w:tcPr>
            <w:tcW w:w="2830" w:type="dxa"/>
          </w:tcPr>
          <w:p w14:paraId="24ACBBEA" w14:textId="0F97FB7F" w:rsidR="00204B98" w:rsidRPr="00204B98" w:rsidRDefault="00204B98" w:rsidP="00437A3E">
            <w:pPr>
              <w:jc w:val="both"/>
              <w:rPr>
                <w:color w:val="000000"/>
                <w:lang w:eastAsia="lt-LT"/>
              </w:rPr>
            </w:pPr>
            <w:r w:rsidRPr="00204B98">
              <w:rPr>
                <w:color w:val="000000"/>
                <w:lang w:eastAsia="lt-LT"/>
              </w:rPr>
              <w:t>2014 m. gimė 555 vaikai.</w:t>
            </w:r>
          </w:p>
        </w:tc>
        <w:tc>
          <w:tcPr>
            <w:tcW w:w="6663" w:type="dxa"/>
          </w:tcPr>
          <w:p w14:paraId="564BE04F" w14:textId="62E598CB" w:rsidR="00204B98" w:rsidRDefault="00204B98" w:rsidP="00437A3E">
            <w:pPr>
              <w:jc w:val="both"/>
              <w:rPr>
                <w:color w:val="000000"/>
                <w:lang w:eastAsia="lt-LT"/>
              </w:rPr>
            </w:pPr>
            <w:r w:rsidRPr="00204B98">
              <w:rPr>
                <w:color w:val="000000"/>
                <w:lang w:eastAsia="lt-LT"/>
              </w:rPr>
              <w:t xml:space="preserve">2021-09-01 </w:t>
            </w:r>
            <w:r>
              <w:rPr>
                <w:color w:val="000000"/>
                <w:lang w:eastAsia="lt-LT"/>
              </w:rPr>
              <w:t xml:space="preserve"> </w:t>
            </w:r>
            <w:r w:rsidRPr="00204B98">
              <w:rPr>
                <w:color w:val="000000"/>
                <w:lang w:eastAsia="lt-LT"/>
              </w:rPr>
              <w:t>1 klasę pradėjo lankyti 436 mokiniai.</w:t>
            </w:r>
          </w:p>
          <w:p w14:paraId="11B1CEFC" w14:textId="31F7CD62" w:rsidR="00204B98" w:rsidRPr="00204B98" w:rsidRDefault="00204B98" w:rsidP="00437A3E">
            <w:pPr>
              <w:jc w:val="both"/>
              <w:rPr>
                <w:b/>
                <w:bCs/>
                <w:color w:val="000000"/>
                <w:lang w:eastAsia="lt-LT"/>
              </w:rPr>
            </w:pPr>
            <w:r w:rsidRPr="00204B98">
              <w:rPr>
                <w:b/>
                <w:bCs/>
                <w:color w:val="000000"/>
                <w:lang w:eastAsia="lt-LT"/>
              </w:rPr>
              <w:t xml:space="preserve">78,6 proc. </w:t>
            </w:r>
          </w:p>
        </w:tc>
      </w:tr>
      <w:tr w:rsidR="00204B98" w14:paraId="44EDBBC3" w14:textId="77777777" w:rsidTr="00C471A3">
        <w:tc>
          <w:tcPr>
            <w:tcW w:w="2830" w:type="dxa"/>
          </w:tcPr>
          <w:p w14:paraId="35ECE524" w14:textId="1C43176B" w:rsidR="00204B98" w:rsidRDefault="00204B98" w:rsidP="00204B98">
            <w:pPr>
              <w:jc w:val="both"/>
              <w:rPr>
                <w:b/>
                <w:bCs/>
                <w:color w:val="000000"/>
                <w:lang w:eastAsia="lt-LT"/>
              </w:rPr>
            </w:pPr>
            <w:r w:rsidRPr="00204B98">
              <w:rPr>
                <w:color w:val="000000"/>
                <w:lang w:eastAsia="lt-LT"/>
              </w:rPr>
              <w:t>201</w:t>
            </w:r>
            <w:r>
              <w:rPr>
                <w:color w:val="000000"/>
                <w:lang w:eastAsia="lt-LT"/>
              </w:rPr>
              <w:t>5</w:t>
            </w:r>
            <w:r w:rsidRPr="00204B98">
              <w:rPr>
                <w:color w:val="000000"/>
                <w:lang w:eastAsia="lt-LT"/>
              </w:rPr>
              <w:t xml:space="preserve"> m. gimė 55</w:t>
            </w:r>
            <w:r>
              <w:rPr>
                <w:color w:val="000000"/>
                <w:lang w:eastAsia="lt-LT"/>
              </w:rPr>
              <w:t>3</w:t>
            </w:r>
            <w:r w:rsidRPr="00204B98">
              <w:rPr>
                <w:color w:val="000000"/>
                <w:lang w:eastAsia="lt-LT"/>
              </w:rPr>
              <w:t xml:space="preserve"> vaikai.</w:t>
            </w:r>
          </w:p>
        </w:tc>
        <w:tc>
          <w:tcPr>
            <w:tcW w:w="6663" w:type="dxa"/>
          </w:tcPr>
          <w:p w14:paraId="3A128BD1" w14:textId="1D238947" w:rsidR="00204B98" w:rsidRDefault="00204B98" w:rsidP="00204B98">
            <w:pPr>
              <w:jc w:val="both"/>
              <w:rPr>
                <w:color w:val="000000"/>
                <w:lang w:eastAsia="lt-LT"/>
              </w:rPr>
            </w:pPr>
            <w:r w:rsidRPr="00204B98">
              <w:rPr>
                <w:color w:val="000000"/>
                <w:lang w:eastAsia="lt-LT"/>
              </w:rPr>
              <w:t>202</w:t>
            </w:r>
            <w:r>
              <w:rPr>
                <w:color w:val="000000"/>
                <w:lang w:eastAsia="lt-LT"/>
              </w:rPr>
              <w:t>2-</w:t>
            </w:r>
            <w:r w:rsidRPr="00204B98">
              <w:rPr>
                <w:color w:val="000000"/>
                <w:lang w:eastAsia="lt-LT"/>
              </w:rPr>
              <w:t xml:space="preserve">09-01 </w:t>
            </w:r>
            <w:r>
              <w:rPr>
                <w:color w:val="000000"/>
                <w:lang w:eastAsia="lt-LT"/>
              </w:rPr>
              <w:t xml:space="preserve"> </w:t>
            </w:r>
            <w:r w:rsidRPr="00204B98">
              <w:rPr>
                <w:color w:val="000000"/>
                <w:lang w:eastAsia="lt-LT"/>
              </w:rPr>
              <w:t>1 klasę pradėjo lankyti 4</w:t>
            </w:r>
            <w:r>
              <w:rPr>
                <w:color w:val="000000"/>
                <w:lang w:eastAsia="lt-LT"/>
              </w:rPr>
              <w:t>41</w:t>
            </w:r>
            <w:r w:rsidRPr="00204B98">
              <w:rPr>
                <w:color w:val="000000"/>
                <w:lang w:eastAsia="lt-LT"/>
              </w:rPr>
              <w:t xml:space="preserve"> mokin</w:t>
            </w:r>
            <w:r>
              <w:rPr>
                <w:color w:val="000000"/>
                <w:lang w:eastAsia="lt-LT"/>
              </w:rPr>
              <w:t>ys</w:t>
            </w:r>
            <w:r w:rsidRPr="00204B98">
              <w:rPr>
                <w:color w:val="000000"/>
                <w:lang w:eastAsia="lt-LT"/>
              </w:rPr>
              <w:t>.</w:t>
            </w:r>
          </w:p>
          <w:p w14:paraId="5C1F559E" w14:textId="3CF4371C" w:rsidR="00204B98" w:rsidRDefault="00204B98" w:rsidP="00FC3CE7">
            <w:pPr>
              <w:ind w:right="-387"/>
              <w:jc w:val="both"/>
              <w:rPr>
                <w:b/>
                <w:bCs/>
                <w:color w:val="000000"/>
                <w:lang w:eastAsia="lt-LT"/>
              </w:rPr>
            </w:pPr>
            <w:r w:rsidRPr="00204B98">
              <w:rPr>
                <w:b/>
                <w:bCs/>
                <w:color w:val="000000"/>
                <w:lang w:eastAsia="lt-LT"/>
              </w:rPr>
              <w:t>79,7</w:t>
            </w:r>
            <w:r>
              <w:rPr>
                <w:color w:val="000000"/>
                <w:lang w:eastAsia="lt-LT"/>
              </w:rPr>
              <w:t xml:space="preserve"> proc. </w:t>
            </w:r>
          </w:p>
        </w:tc>
      </w:tr>
      <w:tr w:rsidR="00204B98" w14:paraId="5D776FFB" w14:textId="77777777" w:rsidTr="00C471A3">
        <w:tc>
          <w:tcPr>
            <w:tcW w:w="2830" w:type="dxa"/>
          </w:tcPr>
          <w:p w14:paraId="6F490C04" w14:textId="1001A179" w:rsidR="00204B98" w:rsidRDefault="00204B98" w:rsidP="00204B98">
            <w:pPr>
              <w:jc w:val="both"/>
              <w:rPr>
                <w:b/>
                <w:bCs/>
                <w:color w:val="000000"/>
                <w:lang w:eastAsia="lt-LT"/>
              </w:rPr>
            </w:pPr>
            <w:r w:rsidRPr="00204B98">
              <w:rPr>
                <w:color w:val="000000"/>
                <w:lang w:eastAsia="lt-LT"/>
              </w:rPr>
              <w:t>201</w:t>
            </w:r>
            <w:r>
              <w:rPr>
                <w:color w:val="000000"/>
                <w:lang w:eastAsia="lt-LT"/>
              </w:rPr>
              <w:t>6</w:t>
            </w:r>
            <w:r w:rsidRPr="00204B98">
              <w:rPr>
                <w:color w:val="000000"/>
                <w:lang w:eastAsia="lt-LT"/>
              </w:rPr>
              <w:t xml:space="preserve"> m. gimė 5</w:t>
            </w:r>
            <w:r>
              <w:rPr>
                <w:color w:val="000000"/>
                <w:lang w:eastAsia="lt-LT"/>
              </w:rPr>
              <w:t>90</w:t>
            </w:r>
            <w:r w:rsidRPr="00204B98">
              <w:rPr>
                <w:color w:val="000000"/>
                <w:lang w:eastAsia="lt-LT"/>
              </w:rPr>
              <w:t xml:space="preserve"> vaik</w:t>
            </w:r>
            <w:r>
              <w:rPr>
                <w:color w:val="000000"/>
                <w:lang w:eastAsia="lt-LT"/>
              </w:rPr>
              <w:t>ų</w:t>
            </w:r>
            <w:r w:rsidRPr="00204B98">
              <w:rPr>
                <w:color w:val="000000"/>
                <w:lang w:eastAsia="lt-LT"/>
              </w:rPr>
              <w:t>.</w:t>
            </w:r>
          </w:p>
        </w:tc>
        <w:tc>
          <w:tcPr>
            <w:tcW w:w="6663" w:type="dxa"/>
          </w:tcPr>
          <w:p w14:paraId="6B2DCA89" w14:textId="775620FC" w:rsidR="00204B98" w:rsidRDefault="00204B98" w:rsidP="00204B98">
            <w:pPr>
              <w:jc w:val="both"/>
              <w:rPr>
                <w:color w:val="000000"/>
                <w:lang w:eastAsia="lt-LT"/>
              </w:rPr>
            </w:pPr>
            <w:r w:rsidRPr="00204B98">
              <w:rPr>
                <w:color w:val="000000"/>
                <w:lang w:eastAsia="lt-LT"/>
              </w:rPr>
              <w:t>202</w:t>
            </w:r>
            <w:r>
              <w:rPr>
                <w:color w:val="000000"/>
                <w:lang w:eastAsia="lt-LT"/>
              </w:rPr>
              <w:t>3</w:t>
            </w:r>
            <w:r w:rsidRPr="00204B98">
              <w:rPr>
                <w:color w:val="000000"/>
                <w:lang w:eastAsia="lt-LT"/>
              </w:rPr>
              <w:t xml:space="preserve">-09-01 </w:t>
            </w:r>
            <w:r>
              <w:rPr>
                <w:color w:val="000000"/>
                <w:lang w:eastAsia="lt-LT"/>
              </w:rPr>
              <w:t xml:space="preserve"> </w:t>
            </w:r>
            <w:r w:rsidRPr="00204B98">
              <w:rPr>
                <w:color w:val="000000"/>
                <w:lang w:eastAsia="lt-LT"/>
              </w:rPr>
              <w:t>1 klasę pradėjo lankyti 4</w:t>
            </w:r>
            <w:r>
              <w:rPr>
                <w:color w:val="000000"/>
                <w:lang w:eastAsia="lt-LT"/>
              </w:rPr>
              <w:t>45</w:t>
            </w:r>
            <w:r w:rsidRPr="00204B98">
              <w:rPr>
                <w:color w:val="000000"/>
                <w:lang w:eastAsia="lt-LT"/>
              </w:rPr>
              <w:t xml:space="preserve"> mokiniai.</w:t>
            </w:r>
          </w:p>
          <w:p w14:paraId="605EF009" w14:textId="58DC694C" w:rsidR="00204B98" w:rsidRPr="00204B98" w:rsidRDefault="00204B98" w:rsidP="00204B98">
            <w:pPr>
              <w:jc w:val="both"/>
              <w:rPr>
                <w:b/>
                <w:bCs/>
                <w:color w:val="000000"/>
                <w:lang w:eastAsia="lt-LT"/>
              </w:rPr>
            </w:pPr>
            <w:r w:rsidRPr="00204B98">
              <w:rPr>
                <w:b/>
                <w:bCs/>
                <w:color w:val="000000"/>
                <w:lang w:eastAsia="lt-LT"/>
              </w:rPr>
              <w:t xml:space="preserve">75,4 proc. </w:t>
            </w:r>
          </w:p>
        </w:tc>
      </w:tr>
      <w:tr w:rsidR="00204B98" w14:paraId="207C1330" w14:textId="77777777" w:rsidTr="00C471A3">
        <w:tc>
          <w:tcPr>
            <w:tcW w:w="2830" w:type="dxa"/>
          </w:tcPr>
          <w:p w14:paraId="2F766791" w14:textId="5F77F15B" w:rsidR="00204B98" w:rsidRPr="00204B98" w:rsidRDefault="00204B98" w:rsidP="00204B98">
            <w:pPr>
              <w:jc w:val="both"/>
              <w:rPr>
                <w:color w:val="000000"/>
                <w:lang w:eastAsia="lt-LT"/>
              </w:rPr>
            </w:pPr>
            <w:r w:rsidRPr="00204B98">
              <w:rPr>
                <w:color w:val="000000"/>
                <w:lang w:eastAsia="lt-LT"/>
              </w:rPr>
              <w:t>201</w:t>
            </w:r>
            <w:r>
              <w:rPr>
                <w:color w:val="000000"/>
                <w:lang w:eastAsia="lt-LT"/>
              </w:rPr>
              <w:t>7</w:t>
            </w:r>
            <w:r w:rsidRPr="00204B98">
              <w:rPr>
                <w:color w:val="000000"/>
                <w:lang w:eastAsia="lt-LT"/>
              </w:rPr>
              <w:t xml:space="preserve"> m. gimė 5</w:t>
            </w:r>
            <w:r>
              <w:rPr>
                <w:color w:val="000000"/>
                <w:lang w:eastAsia="lt-LT"/>
              </w:rPr>
              <w:t>2</w:t>
            </w:r>
            <w:r w:rsidRPr="00204B98">
              <w:rPr>
                <w:color w:val="000000"/>
                <w:lang w:eastAsia="lt-LT"/>
              </w:rPr>
              <w:t>5 vaikai.</w:t>
            </w:r>
          </w:p>
        </w:tc>
        <w:tc>
          <w:tcPr>
            <w:tcW w:w="6663" w:type="dxa"/>
          </w:tcPr>
          <w:p w14:paraId="4D7CD915" w14:textId="3E3C6C97" w:rsidR="00204B98" w:rsidRDefault="00204B98" w:rsidP="00204B98">
            <w:pPr>
              <w:jc w:val="both"/>
              <w:rPr>
                <w:color w:val="000000"/>
                <w:lang w:eastAsia="lt-LT"/>
              </w:rPr>
            </w:pPr>
            <w:r w:rsidRPr="00204B98">
              <w:rPr>
                <w:color w:val="000000"/>
                <w:lang w:eastAsia="lt-LT"/>
              </w:rPr>
              <w:t>202</w:t>
            </w:r>
            <w:r>
              <w:rPr>
                <w:color w:val="000000"/>
                <w:lang w:eastAsia="lt-LT"/>
              </w:rPr>
              <w:t>4</w:t>
            </w:r>
            <w:r w:rsidRPr="00204B98">
              <w:rPr>
                <w:color w:val="000000"/>
                <w:lang w:eastAsia="lt-LT"/>
              </w:rPr>
              <w:t xml:space="preserve">-09-01 </w:t>
            </w:r>
            <w:r>
              <w:rPr>
                <w:color w:val="000000"/>
                <w:lang w:eastAsia="lt-LT"/>
              </w:rPr>
              <w:t xml:space="preserve"> </w:t>
            </w:r>
            <w:r w:rsidRPr="00204B98">
              <w:rPr>
                <w:color w:val="000000"/>
                <w:lang w:eastAsia="lt-LT"/>
              </w:rPr>
              <w:t>1 klasę pradėjo lankyti 4</w:t>
            </w:r>
            <w:r>
              <w:rPr>
                <w:color w:val="000000"/>
                <w:lang w:eastAsia="lt-LT"/>
              </w:rPr>
              <w:t>2</w:t>
            </w:r>
            <w:r w:rsidRPr="00204B98">
              <w:rPr>
                <w:color w:val="000000"/>
                <w:lang w:eastAsia="lt-LT"/>
              </w:rPr>
              <w:t>3 mokiniai.</w:t>
            </w:r>
          </w:p>
          <w:p w14:paraId="6C7004FB" w14:textId="59DD053F" w:rsidR="00204B98" w:rsidRPr="00204B98" w:rsidRDefault="00204B98" w:rsidP="00204B98">
            <w:pPr>
              <w:jc w:val="both"/>
              <w:rPr>
                <w:b/>
                <w:bCs/>
                <w:color w:val="000000"/>
                <w:lang w:eastAsia="lt-LT"/>
              </w:rPr>
            </w:pPr>
            <w:r w:rsidRPr="00204B98">
              <w:rPr>
                <w:b/>
                <w:bCs/>
                <w:color w:val="000000"/>
                <w:lang w:eastAsia="lt-LT"/>
              </w:rPr>
              <w:t xml:space="preserve">80,6 proc. </w:t>
            </w:r>
          </w:p>
        </w:tc>
      </w:tr>
      <w:tr w:rsidR="00204B98" w14:paraId="517DDEC8" w14:textId="77777777" w:rsidTr="00C471A3">
        <w:tc>
          <w:tcPr>
            <w:tcW w:w="2830" w:type="dxa"/>
          </w:tcPr>
          <w:p w14:paraId="1C35D94B" w14:textId="19CCEB35" w:rsidR="00204B98" w:rsidRPr="00204B98" w:rsidRDefault="00204B98" w:rsidP="00204B98">
            <w:pPr>
              <w:jc w:val="both"/>
              <w:rPr>
                <w:color w:val="000000"/>
                <w:lang w:eastAsia="lt-LT"/>
              </w:rPr>
            </w:pPr>
            <w:r w:rsidRPr="00204B98">
              <w:rPr>
                <w:color w:val="000000"/>
                <w:lang w:eastAsia="lt-LT"/>
              </w:rPr>
              <w:t>201</w:t>
            </w:r>
            <w:r>
              <w:rPr>
                <w:color w:val="000000"/>
                <w:lang w:eastAsia="lt-LT"/>
              </w:rPr>
              <w:t>8</w:t>
            </w:r>
            <w:r w:rsidRPr="00204B98">
              <w:rPr>
                <w:color w:val="000000"/>
                <w:lang w:eastAsia="lt-LT"/>
              </w:rPr>
              <w:t xml:space="preserve"> m. gimė </w:t>
            </w:r>
            <w:r>
              <w:rPr>
                <w:color w:val="000000"/>
                <w:lang w:eastAsia="lt-LT"/>
              </w:rPr>
              <w:t>416</w:t>
            </w:r>
            <w:r w:rsidRPr="00204B98">
              <w:rPr>
                <w:color w:val="000000"/>
                <w:lang w:eastAsia="lt-LT"/>
              </w:rPr>
              <w:t xml:space="preserve"> vaik</w:t>
            </w:r>
            <w:r>
              <w:rPr>
                <w:color w:val="000000"/>
                <w:lang w:eastAsia="lt-LT"/>
              </w:rPr>
              <w:t>ų</w:t>
            </w:r>
            <w:r w:rsidRPr="00204B98">
              <w:rPr>
                <w:color w:val="000000"/>
                <w:lang w:eastAsia="lt-LT"/>
              </w:rPr>
              <w:t>.</w:t>
            </w:r>
          </w:p>
        </w:tc>
        <w:tc>
          <w:tcPr>
            <w:tcW w:w="6663" w:type="dxa"/>
          </w:tcPr>
          <w:p w14:paraId="4234E457" w14:textId="2F1EBF3D" w:rsidR="00204B98" w:rsidRDefault="00204B98" w:rsidP="00204B98">
            <w:pPr>
              <w:jc w:val="both"/>
              <w:rPr>
                <w:color w:val="000000"/>
                <w:lang w:eastAsia="lt-LT"/>
              </w:rPr>
            </w:pPr>
            <w:r w:rsidRPr="00204B98">
              <w:rPr>
                <w:color w:val="000000"/>
                <w:lang w:eastAsia="lt-LT"/>
              </w:rPr>
              <w:t>202</w:t>
            </w:r>
            <w:r>
              <w:rPr>
                <w:color w:val="000000"/>
                <w:lang w:eastAsia="lt-LT"/>
              </w:rPr>
              <w:t>5</w:t>
            </w:r>
            <w:r w:rsidRPr="00204B98">
              <w:rPr>
                <w:color w:val="000000"/>
                <w:lang w:eastAsia="lt-LT"/>
              </w:rPr>
              <w:t xml:space="preserve">-09-01 </w:t>
            </w:r>
            <w:r>
              <w:rPr>
                <w:color w:val="000000"/>
                <w:lang w:eastAsia="lt-LT"/>
              </w:rPr>
              <w:t xml:space="preserve"> </w:t>
            </w:r>
            <w:r w:rsidRPr="00204B98">
              <w:rPr>
                <w:color w:val="000000"/>
                <w:lang w:eastAsia="lt-LT"/>
              </w:rPr>
              <w:t xml:space="preserve">1 klasę pradėjo lankyti </w:t>
            </w:r>
            <w:r>
              <w:rPr>
                <w:color w:val="000000"/>
                <w:lang w:eastAsia="lt-LT"/>
              </w:rPr>
              <w:t>373</w:t>
            </w:r>
            <w:r w:rsidRPr="00204B98">
              <w:rPr>
                <w:color w:val="000000"/>
                <w:lang w:eastAsia="lt-LT"/>
              </w:rPr>
              <w:t xml:space="preserve"> mokiniai.</w:t>
            </w:r>
          </w:p>
          <w:p w14:paraId="58DDD694" w14:textId="6840974D" w:rsidR="00204B98" w:rsidRPr="00204B98" w:rsidRDefault="00204B98" w:rsidP="00204B98">
            <w:pPr>
              <w:jc w:val="both"/>
              <w:rPr>
                <w:b/>
                <w:bCs/>
                <w:color w:val="000000"/>
                <w:lang w:eastAsia="lt-LT"/>
              </w:rPr>
            </w:pPr>
            <w:r w:rsidRPr="00204B98">
              <w:rPr>
                <w:b/>
                <w:bCs/>
                <w:color w:val="000000"/>
                <w:lang w:eastAsia="lt-LT"/>
              </w:rPr>
              <w:t>89,</w:t>
            </w:r>
            <w:r w:rsidR="00417C13">
              <w:rPr>
                <w:b/>
                <w:bCs/>
                <w:color w:val="000000"/>
                <w:lang w:eastAsia="lt-LT"/>
              </w:rPr>
              <w:t>7</w:t>
            </w:r>
            <w:r w:rsidRPr="00204B98">
              <w:rPr>
                <w:b/>
                <w:bCs/>
                <w:color w:val="000000"/>
                <w:lang w:eastAsia="lt-LT"/>
              </w:rPr>
              <w:t xml:space="preserve"> proc. </w:t>
            </w:r>
          </w:p>
        </w:tc>
      </w:tr>
    </w:tbl>
    <w:p w14:paraId="02CAABA0" w14:textId="10B22F06" w:rsidR="008B3387" w:rsidRDefault="008B3387" w:rsidP="00AE2E65">
      <w:pPr>
        <w:spacing w:after="0" w:line="240" w:lineRule="auto"/>
        <w:rPr>
          <w:rFonts w:ascii="TimesNewRomanPS-ItalicMT" w:hAnsi="TimesNewRomanPS-ItalicMT" w:cs="TimesNewRomanPS-ItalicMT"/>
          <w:i/>
          <w:iCs/>
          <w:sz w:val="22"/>
          <w:szCs w:val="22"/>
        </w:rPr>
      </w:pPr>
      <w:r w:rsidRPr="008B3387">
        <w:rPr>
          <w:rFonts w:ascii="TimesNewRomanPS-ItalicMT" w:hAnsi="TimesNewRomanPS-ItalicMT" w:cs="TimesNewRomanPS-ItalicMT"/>
          <w:i/>
          <w:iCs/>
          <w:sz w:val="22"/>
          <w:szCs w:val="22"/>
        </w:rPr>
        <w:t xml:space="preserve">Šaltinis: Kėdainių rajono savivaldybės administracijos </w:t>
      </w:r>
      <w:r w:rsidR="00407B09">
        <w:rPr>
          <w:rFonts w:ascii="TimesNewRomanPS-ItalicMT" w:hAnsi="TimesNewRomanPS-ItalicMT" w:cs="TimesNewRomanPS-ItalicMT"/>
          <w:i/>
          <w:iCs/>
          <w:sz w:val="22"/>
          <w:szCs w:val="22"/>
        </w:rPr>
        <w:t>Švietimo, kultūros ir sporto</w:t>
      </w:r>
      <w:r w:rsidRPr="008B3387">
        <w:rPr>
          <w:rFonts w:ascii="TimesNewRomanPS-ItalicMT" w:hAnsi="TimesNewRomanPS-ItalicMT" w:cs="TimesNewRomanPS-ItalicMT"/>
          <w:i/>
          <w:iCs/>
          <w:sz w:val="22"/>
          <w:szCs w:val="22"/>
        </w:rPr>
        <w:t xml:space="preserve"> skyrius.</w:t>
      </w:r>
    </w:p>
    <w:p w14:paraId="5BD028DE" w14:textId="77777777" w:rsidR="00884CFA" w:rsidRDefault="00884CFA" w:rsidP="00AE2E65">
      <w:pPr>
        <w:spacing w:after="0" w:line="240" w:lineRule="auto"/>
        <w:rPr>
          <w:rFonts w:ascii="TimesNewRomanPS-ItalicMT" w:hAnsi="TimesNewRomanPS-ItalicMT" w:cs="TimesNewRomanPS-ItalicMT"/>
          <w:i/>
          <w:iCs/>
          <w:sz w:val="22"/>
          <w:szCs w:val="22"/>
        </w:rPr>
      </w:pPr>
    </w:p>
    <w:p w14:paraId="6862F369" w14:textId="006B9C6D" w:rsidR="000A5019" w:rsidRDefault="000A5019" w:rsidP="000A5019">
      <w:pPr>
        <w:pStyle w:val="Sraopastraipa"/>
        <w:tabs>
          <w:tab w:val="left" w:pos="1276"/>
        </w:tabs>
        <w:spacing w:after="0" w:line="240" w:lineRule="auto"/>
        <w:ind w:left="0" w:firstLine="851"/>
        <w:jc w:val="both"/>
        <w:rPr>
          <w:bCs/>
          <w:color w:val="000000" w:themeColor="text1"/>
          <w:lang w:eastAsia="lt-LT"/>
        </w:rPr>
      </w:pPr>
      <w:r>
        <w:rPr>
          <w:bCs/>
          <w:color w:val="000000" w:themeColor="text1"/>
          <w:lang w:eastAsia="lt-LT"/>
        </w:rPr>
        <w:t>P</w:t>
      </w:r>
      <w:r w:rsidR="00884CFA" w:rsidRPr="00884CFA">
        <w:rPr>
          <w:bCs/>
          <w:color w:val="000000" w:themeColor="text1"/>
          <w:lang w:eastAsia="lt-LT"/>
        </w:rPr>
        <w:t>er 5 metus sumažėjo 229 vaik</w:t>
      </w:r>
      <w:r w:rsidR="00896AFA">
        <w:rPr>
          <w:bCs/>
          <w:color w:val="000000" w:themeColor="text1"/>
          <w:lang w:eastAsia="lt-LT"/>
        </w:rPr>
        <w:t>ais</w:t>
      </w:r>
      <w:r w:rsidR="00884CFA" w:rsidRPr="00884CFA">
        <w:rPr>
          <w:bCs/>
          <w:color w:val="000000" w:themeColor="text1"/>
          <w:lang w:eastAsia="lt-LT"/>
        </w:rPr>
        <w:t>, ugdom</w:t>
      </w:r>
      <w:r w:rsidR="000163F8">
        <w:rPr>
          <w:bCs/>
          <w:color w:val="000000" w:themeColor="text1"/>
          <w:lang w:eastAsia="lt-LT"/>
        </w:rPr>
        <w:t>ais</w:t>
      </w:r>
      <w:r w:rsidR="00884CFA" w:rsidRPr="00884CFA">
        <w:rPr>
          <w:bCs/>
          <w:color w:val="000000" w:themeColor="text1"/>
          <w:lang w:eastAsia="lt-LT"/>
        </w:rPr>
        <w:t xml:space="preserve"> pagal ikimokyklinio ugdymo</w:t>
      </w:r>
      <w:r w:rsidR="00DE6B14">
        <w:rPr>
          <w:bCs/>
          <w:color w:val="000000" w:themeColor="text1"/>
          <w:lang w:eastAsia="lt-LT"/>
        </w:rPr>
        <w:t xml:space="preserve"> (toliau – IU)</w:t>
      </w:r>
      <w:r w:rsidR="00884CFA" w:rsidRPr="00884CFA">
        <w:rPr>
          <w:bCs/>
          <w:color w:val="000000" w:themeColor="text1"/>
          <w:lang w:eastAsia="lt-LT"/>
        </w:rPr>
        <w:t xml:space="preserve"> </w:t>
      </w:r>
      <w:r w:rsidR="00884CFA">
        <w:rPr>
          <w:bCs/>
          <w:color w:val="000000" w:themeColor="text1"/>
          <w:lang w:eastAsia="lt-LT"/>
        </w:rPr>
        <w:t xml:space="preserve">programą </w:t>
      </w:r>
      <w:r w:rsidR="00884CFA" w:rsidRPr="00884CFA">
        <w:rPr>
          <w:bCs/>
          <w:color w:val="000000" w:themeColor="text1"/>
          <w:lang w:eastAsia="lt-LT"/>
        </w:rPr>
        <w:t>(15,7 proc.).</w:t>
      </w:r>
    </w:p>
    <w:p w14:paraId="4DBCEFCF" w14:textId="1F8FBD6E" w:rsidR="00C471A3" w:rsidRPr="00C471A3" w:rsidRDefault="00884CFA" w:rsidP="000A5019">
      <w:pPr>
        <w:pStyle w:val="Sraopastraipa"/>
        <w:tabs>
          <w:tab w:val="left" w:pos="1276"/>
        </w:tabs>
        <w:spacing w:after="0" w:line="240" w:lineRule="auto"/>
        <w:ind w:left="0" w:firstLine="851"/>
        <w:jc w:val="both"/>
        <w:rPr>
          <w:bCs/>
          <w:color w:val="000000" w:themeColor="text1"/>
          <w:lang w:eastAsia="lt-LT"/>
        </w:rPr>
      </w:pPr>
      <w:r w:rsidRPr="00884CFA">
        <w:rPr>
          <w:b/>
          <w:color w:val="000000" w:themeColor="text1"/>
          <w:lang w:eastAsia="lt-LT"/>
        </w:rPr>
        <w:t xml:space="preserve">  </w:t>
      </w:r>
    </w:p>
    <w:p w14:paraId="23060780" w14:textId="118CFF84" w:rsidR="00884CFA" w:rsidRPr="000A5019" w:rsidRDefault="000A5019" w:rsidP="000A5019">
      <w:pPr>
        <w:tabs>
          <w:tab w:val="left" w:pos="1276"/>
        </w:tabs>
        <w:spacing w:after="0" w:line="240" w:lineRule="auto"/>
        <w:jc w:val="both"/>
        <w:rPr>
          <w:bCs/>
          <w:color w:val="000000" w:themeColor="text1"/>
          <w:lang w:eastAsia="lt-LT"/>
        </w:rPr>
      </w:pPr>
      <w:r>
        <w:rPr>
          <w:bCs/>
          <w:color w:val="000000" w:themeColor="text1"/>
          <w:lang w:eastAsia="lt-LT"/>
        </w:rPr>
        <w:t xml:space="preserve">2 diagrama. </w:t>
      </w:r>
      <w:r w:rsidR="00884CFA" w:rsidRPr="000A5019">
        <w:rPr>
          <w:bCs/>
          <w:color w:val="000000" w:themeColor="text1"/>
          <w:lang w:eastAsia="lt-LT"/>
        </w:rPr>
        <w:t>I</w:t>
      </w:r>
      <w:r w:rsidR="00DE6B14">
        <w:rPr>
          <w:bCs/>
          <w:color w:val="000000" w:themeColor="text1"/>
          <w:lang w:eastAsia="lt-LT"/>
        </w:rPr>
        <w:t>U</w:t>
      </w:r>
      <w:r w:rsidR="00884CFA" w:rsidRPr="000A5019">
        <w:rPr>
          <w:bCs/>
          <w:lang w:eastAsia="lt-LT"/>
        </w:rPr>
        <w:t xml:space="preserve"> </w:t>
      </w:r>
      <w:r w:rsidR="00DE6B14">
        <w:rPr>
          <w:bCs/>
          <w:lang w:eastAsia="lt-LT"/>
        </w:rPr>
        <w:t>vaikų</w:t>
      </w:r>
      <w:r w:rsidR="00884CFA" w:rsidRPr="000A5019">
        <w:rPr>
          <w:bCs/>
          <w:lang w:eastAsia="lt-LT"/>
        </w:rPr>
        <w:t xml:space="preserve"> kaita </w:t>
      </w:r>
      <w:r w:rsidR="00884CFA" w:rsidRPr="000A5019">
        <w:rPr>
          <w:bCs/>
        </w:rPr>
        <w:t>2021–2025 m.</w:t>
      </w:r>
    </w:p>
    <w:p w14:paraId="5E7DB432" w14:textId="77777777" w:rsidR="00884CFA" w:rsidRDefault="00884CFA" w:rsidP="008B6F42">
      <w:pPr>
        <w:spacing w:after="0" w:line="240" w:lineRule="auto"/>
        <w:jc w:val="center"/>
        <w:rPr>
          <w:b/>
          <w:bCs/>
        </w:rPr>
      </w:pPr>
      <w:r>
        <w:rPr>
          <w:b/>
          <w:bCs/>
          <w:noProof/>
        </w:rPr>
        <w:drawing>
          <wp:inline distT="0" distB="0" distL="0" distR="0" wp14:anchorId="1878D10C" wp14:editId="4FFEA14B">
            <wp:extent cx="5943600" cy="2065020"/>
            <wp:effectExtent l="0" t="0" r="0" b="11430"/>
            <wp:docPr id="900594757"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C84DE6" w14:textId="77777777" w:rsidR="00884CFA" w:rsidRPr="00494E26" w:rsidRDefault="00884CFA" w:rsidP="00884CFA">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1776CD64" w14:textId="77777777" w:rsidR="00884CFA" w:rsidRDefault="00884CFA" w:rsidP="00884CFA">
      <w:pPr>
        <w:spacing w:after="0" w:line="240" w:lineRule="auto"/>
        <w:rPr>
          <w:b/>
          <w:bCs/>
        </w:rPr>
      </w:pPr>
    </w:p>
    <w:p w14:paraId="43B22608" w14:textId="7FB61BC7" w:rsidR="00884CFA" w:rsidRDefault="000A5019" w:rsidP="000A5019">
      <w:pPr>
        <w:pStyle w:val="Sraopastraipa"/>
        <w:spacing w:after="0" w:line="240" w:lineRule="auto"/>
        <w:ind w:left="0" w:firstLine="851"/>
        <w:jc w:val="both"/>
      </w:pPr>
      <w:r>
        <w:lastRenderedPageBreak/>
        <w:t>G</w:t>
      </w:r>
      <w:r w:rsidR="00884CFA" w:rsidRPr="00CD1508">
        <w:t xml:space="preserve">imstamumas </w:t>
      </w:r>
      <w:r w:rsidR="00A720EC">
        <w:t>rajono s</w:t>
      </w:r>
      <w:r w:rsidR="00884CFA" w:rsidRPr="00CD1508">
        <w:t xml:space="preserve">avivaldybėje, kaip ir lankančių </w:t>
      </w:r>
      <w:r w:rsidR="00DE6B14">
        <w:t xml:space="preserve">IU </w:t>
      </w:r>
      <w:r w:rsidR="00884CFA" w:rsidRPr="00CD1508">
        <w:t>programą</w:t>
      </w:r>
      <w:r w:rsidR="005F634E">
        <w:t>,</w:t>
      </w:r>
      <w:r w:rsidR="00884CFA" w:rsidRPr="00CD1508">
        <w:t xml:space="preserve"> vaikų skaičius mažėja, tačiau vaikų, lankančių</w:t>
      </w:r>
      <w:r w:rsidR="00DE6B14">
        <w:t xml:space="preserve"> IU</w:t>
      </w:r>
      <w:r w:rsidR="00884CFA" w:rsidRPr="00CD1508">
        <w:t xml:space="preserve"> įstaigas, procentinė dalis nuo gimusių vaikų skaičiaus,</w:t>
      </w:r>
      <w:r w:rsidR="0042212C">
        <w:t xml:space="preserve"> didėja ir viršija šalies vidurkį.</w:t>
      </w:r>
    </w:p>
    <w:p w14:paraId="2469DD4B" w14:textId="77777777" w:rsidR="00884CFA" w:rsidRDefault="00884CFA" w:rsidP="000A5019">
      <w:pPr>
        <w:tabs>
          <w:tab w:val="left" w:pos="1843"/>
        </w:tabs>
        <w:spacing w:after="0" w:line="240" w:lineRule="auto"/>
        <w:jc w:val="both"/>
      </w:pPr>
    </w:p>
    <w:p w14:paraId="2F577D4A" w14:textId="33B02077" w:rsidR="000A5019" w:rsidRDefault="000A5019" w:rsidP="000A5019">
      <w:pPr>
        <w:tabs>
          <w:tab w:val="left" w:pos="1843"/>
        </w:tabs>
        <w:spacing w:after="0" w:line="240" w:lineRule="auto"/>
        <w:jc w:val="both"/>
      </w:pPr>
      <w:r>
        <w:t>3 lentelė. U</w:t>
      </w:r>
      <w:r w:rsidR="00DE6B14">
        <w:t>gdyme</w:t>
      </w:r>
      <w:r>
        <w:t xml:space="preserve"> dalyvaujančių 3-5 metų vaikų dalis, proc. </w:t>
      </w:r>
    </w:p>
    <w:tbl>
      <w:tblPr>
        <w:tblW w:w="8946" w:type="dxa"/>
        <w:shd w:val="clear" w:color="auto" w:fill="FFFFFF"/>
        <w:tblLook w:val="04A0" w:firstRow="1" w:lastRow="0" w:firstColumn="1" w:lastColumn="0" w:noHBand="0" w:noVBand="1"/>
      </w:tblPr>
      <w:tblGrid>
        <w:gridCol w:w="1860"/>
        <w:gridCol w:w="1418"/>
        <w:gridCol w:w="1417"/>
        <w:gridCol w:w="1417"/>
        <w:gridCol w:w="1417"/>
        <w:gridCol w:w="1417"/>
      </w:tblGrid>
      <w:tr w:rsidR="00884CFA" w:rsidRPr="006C298E" w14:paraId="6DE3FA18" w14:textId="720625A9" w:rsidTr="00884CFA">
        <w:trPr>
          <w:trHeight w:val="118"/>
        </w:trPr>
        <w:tc>
          <w:tcPr>
            <w:tcW w:w="18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5B5EAA" w14:textId="629523AC" w:rsidR="00884CFA" w:rsidRPr="00A63779" w:rsidRDefault="00A63779" w:rsidP="00884CFA">
            <w:pPr>
              <w:spacing w:after="0" w:line="240" w:lineRule="auto"/>
              <w:jc w:val="center"/>
              <w:rPr>
                <w:rFonts w:eastAsia="Times New Roman"/>
                <w:color w:val="000000"/>
                <w:lang w:eastAsia="lt-LT"/>
              </w:rPr>
            </w:pPr>
            <w:r w:rsidRPr="00A63779">
              <w:rPr>
                <w:rFonts w:eastAsia="Times New Roman"/>
                <w:color w:val="000000"/>
                <w:lang w:eastAsia="lt-LT"/>
              </w:rPr>
              <w:t xml:space="preserve">Mokslo metai </w:t>
            </w:r>
            <w:r w:rsidR="00884CFA" w:rsidRPr="00A63779">
              <w:rPr>
                <w:rFonts w:eastAsia="Times New Roman"/>
                <w:color w:val="000000"/>
                <w:lang w:eastAsia="lt-LT"/>
              </w:rPr>
              <w:t> </w:t>
            </w:r>
          </w:p>
        </w:tc>
        <w:tc>
          <w:tcPr>
            <w:tcW w:w="1418" w:type="dxa"/>
            <w:tcBorders>
              <w:top w:val="single" w:sz="4" w:space="0" w:color="auto"/>
              <w:left w:val="nil"/>
              <w:bottom w:val="single" w:sz="4" w:space="0" w:color="auto"/>
              <w:right w:val="single" w:sz="4" w:space="0" w:color="auto"/>
            </w:tcBorders>
            <w:shd w:val="clear" w:color="auto" w:fill="FFFFFF"/>
            <w:noWrap/>
            <w:hideMark/>
          </w:tcPr>
          <w:p w14:paraId="284B601F" w14:textId="77777777"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2021</w:t>
            </w:r>
            <w:r w:rsidRPr="006C298E">
              <w:rPr>
                <w:rFonts w:eastAsia="Times New Roman"/>
                <w:color w:val="000000"/>
                <w:lang w:eastAsia="en-GB"/>
              </w:rPr>
              <w:t>–</w:t>
            </w:r>
            <w:r w:rsidRPr="006C298E">
              <w:rPr>
                <w:rFonts w:eastAsia="Times New Roman"/>
                <w:color w:val="000000"/>
                <w:lang w:eastAsia="lt-LT"/>
              </w:rPr>
              <w:t>2022</w:t>
            </w:r>
          </w:p>
        </w:tc>
        <w:tc>
          <w:tcPr>
            <w:tcW w:w="1417" w:type="dxa"/>
            <w:tcBorders>
              <w:top w:val="single" w:sz="4" w:space="0" w:color="auto"/>
              <w:left w:val="nil"/>
              <w:bottom w:val="single" w:sz="4" w:space="0" w:color="auto"/>
              <w:right w:val="single" w:sz="4" w:space="0" w:color="auto"/>
            </w:tcBorders>
            <w:shd w:val="clear" w:color="auto" w:fill="FFFFFF"/>
            <w:noWrap/>
            <w:hideMark/>
          </w:tcPr>
          <w:p w14:paraId="6EB36039" w14:textId="77777777"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2022</w:t>
            </w:r>
            <w:r w:rsidRPr="006C298E">
              <w:rPr>
                <w:rFonts w:eastAsia="Times New Roman"/>
                <w:color w:val="000000"/>
                <w:lang w:eastAsia="en-GB"/>
              </w:rPr>
              <w:t>–</w:t>
            </w:r>
            <w:r w:rsidRPr="006C298E">
              <w:rPr>
                <w:rFonts w:eastAsia="Times New Roman"/>
                <w:color w:val="000000"/>
                <w:lang w:eastAsia="lt-LT"/>
              </w:rPr>
              <w:t>2023</w:t>
            </w:r>
          </w:p>
        </w:tc>
        <w:tc>
          <w:tcPr>
            <w:tcW w:w="1417" w:type="dxa"/>
            <w:tcBorders>
              <w:top w:val="single" w:sz="4" w:space="0" w:color="auto"/>
              <w:left w:val="nil"/>
              <w:bottom w:val="single" w:sz="4" w:space="0" w:color="auto"/>
              <w:right w:val="single" w:sz="4" w:space="0" w:color="auto"/>
            </w:tcBorders>
            <w:shd w:val="clear" w:color="auto" w:fill="FFFFFF"/>
          </w:tcPr>
          <w:p w14:paraId="727F582D" w14:textId="77777777"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2023</w:t>
            </w:r>
            <w:r w:rsidRPr="006C298E">
              <w:rPr>
                <w:rFonts w:eastAsia="Times New Roman"/>
                <w:color w:val="000000"/>
                <w:lang w:eastAsia="en-GB"/>
              </w:rPr>
              <w:t>–</w:t>
            </w:r>
            <w:r w:rsidRPr="006C298E">
              <w:rPr>
                <w:rFonts w:eastAsia="Times New Roman"/>
                <w:color w:val="000000"/>
                <w:lang w:eastAsia="lt-LT"/>
              </w:rPr>
              <w:t>2024</w:t>
            </w:r>
          </w:p>
        </w:tc>
        <w:tc>
          <w:tcPr>
            <w:tcW w:w="1417" w:type="dxa"/>
            <w:tcBorders>
              <w:top w:val="single" w:sz="4" w:space="0" w:color="auto"/>
              <w:left w:val="nil"/>
              <w:bottom w:val="single" w:sz="4" w:space="0" w:color="auto"/>
              <w:right w:val="single" w:sz="4" w:space="0" w:color="auto"/>
            </w:tcBorders>
            <w:shd w:val="clear" w:color="auto" w:fill="FFFFFF"/>
          </w:tcPr>
          <w:p w14:paraId="1A669EBA" w14:textId="77777777"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2024</w:t>
            </w:r>
            <w:r w:rsidRPr="006C298E">
              <w:rPr>
                <w:rFonts w:eastAsia="Times New Roman"/>
                <w:color w:val="000000"/>
                <w:lang w:eastAsia="en-GB"/>
              </w:rPr>
              <w:t>–</w:t>
            </w:r>
            <w:r w:rsidRPr="006C298E">
              <w:rPr>
                <w:rFonts w:eastAsia="Times New Roman"/>
                <w:color w:val="000000"/>
                <w:lang w:eastAsia="lt-LT"/>
              </w:rPr>
              <w:t>2025</w:t>
            </w:r>
          </w:p>
        </w:tc>
        <w:tc>
          <w:tcPr>
            <w:tcW w:w="1417" w:type="dxa"/>
            <w:tcBorders>
              <w:top w:val="single" w:sz="4" w:space="0" w:color="auto"/>
              <w:left w:val="nil"/>
              <w:bottom w:val="single" w:sz="4" w:space="0" w:color="auto"/>
              <w:right w:val="single" w:sz="4" w:space="0" w:color="auto"/>
            </w:tcBorders>
            <w:shd w:val="clear" w:color="auto" w:fill="FFFFFF"/>
          </w:tcPr>
          <w:p w14:paraId="70DFAEDD" w14:textId="08127E1B" w:rsidR="00884CFA" w:rsidRPr="00884CFA" w:rsidRDefault="00884CFA" w:rsidP="00884CFA">
            <w:pPr>
              <w:spacing w:after="0" w:line="240" w:lineRule="auto"/>
              <w:jc w:val="center"/>
              <w:rPr>
                <w:rFonts w:eastAsia="Times New Roman"/>
                <w:color w:val="000000"/>
                <w:lang w:eastAsia="lt-LT"/>
              </w:rPr>
            </w:pPr>
            <w:r w:rsidRPr="00884CFA">
              <w:t>2025–2026</w:t>
            </w:r>
          </w:p>
        </w:tc>
      </w:tr>
      <w:tr w:rsidR="00884CFA" w:rsidRPr="006C298E" w14:paraId="5187D8BA" w14:textId="504458D5" w:rsidTr="00403818">
        <w:trPr>
          <w:trHeight w:val="70"/>
        </w:trPr>
        <w:tc>
          <w:tcPr>
            <w:tcW w:w="1860" w:type="dxa"/>
            <w:tcBorders>
              <w:top w:val="single" w:sz="4" w:space="0" w:color="auto"/>
              <w:left w:val="single" w:sz="4" w:space="0" w:color="auto"/>
              <w:bottom w:val="single" w:sz="4" w:space="0" w:color="auto"/>
              <w:right w:val="single" w:sz="4" w:space="0" w:color="auto"/>
            </w:tcBorders>
            <w:shd w:val="clear" w:color="auto" w:fill="FFFFFF"/>
            <w:noWrap/>
            <w:hideMark/>
          </w:tcPr>
          <w:p w14:paraId="5DFE5138" w14:textId="77777777" w:rsidR="00884CFA" w:rsidRPr="00A63779" w:rsidRDefault="00884CFA" w:rsidP="00884CFA">
            <w:pPr>
              <w:spacing w:after="0" w:line="240" w:lineRule="auto"/>
              <w:rPr>
                <w:rFonts w:eastAsia="Times New Roman"/>
                <w:color w:val="000000"/>
                <w:lang w:eastAsia="lt-LT"/>
              </w:rPr>
            </w:pPr>
            <w:r w:rsidRPr="00A63779">
              <w:rPr>
                <w:rFonts w:eastAsia="Times New Roman"/>
                <w:color w:val="000000"/>
                <w:lang w:eastAsia="lt-LT"/>
              </w:rPr>
              <w:t>Kėdainių r. sav.</w:t>
            </w:r>
          </w:p>
        </w:tc>
        <w:tc>
          <w:tcPr>
            <w:tcW w:w="1418" w:type="dxa"/>
            <w:tcBorders>
              <w:top w:val="single" w:sz="4" w:space="0" w:color="auto"/>
              <w:left w:val="nil"/>
              <w:bottom w:val="single" w:sz="4" w:space="0" w:color="auto"/>
              <w:right w:val="single" w:sz="4" w:space="0" w:color="auto"/>
            </w:tcBorders>
            <w:shd w:val="clear" w:color="auto" w:fill="FFFFFF"/>
            <w:noWrap/>
            <w:hideMark/>
          </w:tcPr>
          <w:p w14:paraId="007EBDC5" w14:textId="4FB52448"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9</w:t>
            </w:r>
            <w:r w:rsidR="00403818">
              <w:rPr>
                <w:rFonts w:eastAsia="Times New Roman"/>
                <w:color w:val="000000"/>
                <w:lang w:eastAsia="lt-LT"/>
              </w:rPr>
              <w:t>1</w:t>
            </w:r>
            <w:r w:rsidRPr="006C298E">
              <w:rPr>
                <w:rFonts w:eastAsia="Times New Roman"/>
                <w:color w:val="000000"/>
                <w:lang w:eastAsia="lt-LT"/>
              </w:rPr>
              <w:t>,</w:t>
            </w:r>
            <w:r w:rsidR="00403818">
              <w:rPr>
                <w:rFonts w:eastAsia="Times New Roman"/>
                <w:color w:val="000000"/>
                <w:lang w:eastAsia="lt-LT"/>
              </w:rPr>
              <w:t>8</w:t>
            </w:r>
          </w:p>
        </w:tc>
        <w:tc>
          <w:tcPr>
            <w:tcW w:w="1417" w:type="dxa"/>
            <w:tcBorders>
              <w:top w:val="single" w:sz="4" w:space="0" w:color="auto"/>
              <w:left w:val="nil"/>
              <w:bottom w:val="single" w:sz="4" w:space="0" w:color="auto"/>
              <w:right w:val="single" w:sz="4" w:space="0" w:color="auto"/>
            </w:tcBorders>
            <w:shd w:val="clear" w:color="auto" w:fill="FFFFFF"/>
            <w:noWrap/>
            <w:hideMark/>
          </w:tcPr>
          <w:p w14:paraId="1942DBAD" w14:textId="612E32A2" w:rsidR="00884CFA" w:rsidRPr="006C298E" w:rsidRDefault="00403818" w:rsidP="00884CFA">
            <w:pPr>
              <w:spacing w:after="0" w:line="240" w:lineRule="auto"/>
              <w:jc w:val="center"/>
              <w:rPr>
                <w:rFonts w:eastAsia="Times New Roman"/>
                <w:color w:val="000000"/>
                <w:lang w:eastAsia="lt-LT"/>
              </w:rPr>
            </w:pPr>
            <w:r>
              <w:rPr>
                <w:rFonts w:eastAsia="Times New Roman"/>
                <w:color w:val="000000"/>
                <w:lang w:eastAsia="lt-LT"/>
              </w:rPr>
              <w:t>93</w:t>
            </w:r>
            <w:r w:rsidR="00884CFA" w:rsidRPr="006C298E">
              <w:rPr>
                <w:rFonts w:eastAsia="Times New Roman"/>
                <w:color w:val="000000"/>
                <w:lang w:eastAsia="lt-LT"/>
              </w:rPr>
              <w:t>,</w:t>
            </w:r>
            <w:r>
              <w:rPr>
                <w:rFonts w:eastAsia="Times New Roman"/>
                <w:color w:val="000000"/>
                <w:lang w:eastAsia="lt-LT"/>
              </w:rPr>
              <w:t>1</w:t>
            </w:r>
          </w:p>
        </w:tc>
        <w:tc>
          <w:tcPr>
            <w:tcW w:w="1417" w:type="dxa"/>
            <w:tcBorders>
              <w:top w:val="single" w:sz="4" w:space="0" w:color="auto"/>
              <w:left w:val="nil"/>
              <w:bottom w:val="single" w:sz="4" w:space="0" w:color="auto"/>
              <w:right w:val="single" w:sz="4" w:space="0" w:color="auto"/>
            </w:tcBorders>
            <w:shd w:val="clear" w:color="auto" w:fill="FFFFFF"/>
          </w:tcPr>
          <w:p w14:paraId="34F23CAA" w14:textId="5B26B66F"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9</w:t>
            </w:r>
            <w:r w:rsidR="00403818">
              <w:rPr>
                <w:rFonts w:eastAsia="Times New Roman"/>
                <w:color w:val="000000"/>
                <w:lang w:eastAsia="lt-LT"/>
              </w:rPr>
              <w:t>3</w:t>
            </w:r>
            <w:r w:rsidRPr="006C298E">
              <w:rPr>
                <w:rFonts w:eastAsia="Times New Roman"/>
                <w:color w:val="000000"/>
                <w:lang w:eastAsia="lt-LT"/>
              </w:rPr>
              <w:t>,</w:t>
            </w:r>
            <w:r w:rsidR="00403818">
              <w:rPr>
                <w:rFonts w:eastAsia="Times New Roman"/>
                <w:color w:val="000000"/>
                <w:lang w:eastAsia="lt-LT"/>
              </w:rPr>
              <w:t>7</w:t>
            </w:r>
          </w:p>
        </w:tc>
        <w:tc>
          <w:tcPr>
            <w:tcW w:w="1417" w:type="dxa"/>
            <w:tcBorders>
              <w:top w:val="single" w:sz="4" w:space="0" w:color="auto"/>
              <w:left w:val="nil"/>
              <w:bottom w:val="single" w:sz="4" w:space="0" w:color="auto"/>
              <w:right w:val="single" w:sz="4" w:space="0" w:color="auto"/>
            </w:tcBorders>
            <w:shd w:val="clear" w:color="auto" w:fill="FFFFFF"/>
          </w:tcPr>
          <w:p w14:paraId="4C0E094E" w14:textId="27AC2C79"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9</w:t>
            </w:r>
            <w:r w:rsidR="00403818">
              <w:rPr>
                <w:rFonts w:eastAsia="Times New Roman"/>
                <w:color w:val="000000"/>
                <w:lang w:eastAsia="lt-LT"/>
              </w:rPr>
              <w:t>6</w:t>
            </w:r>
            <w:r w:rsidRPr="006C298E">
              <w:rPr>
                <w:rFonts w:eastAsia="Times New Roman"/>
                <w:color w:val="000000"/>
                <w:lang w:eastAsia="lt-LT"/>
              </w:rPr>
              <w:t>,</w:t>
            </w:r>
            <w:r w:rsidR="00403818">
              <w:rPr>
                <w:rFonts w:eastAsia="Times New Roman"/>
                <w:color w:val="000000"/>
                <w:lang w:eastAsia="lt-LT"/>
              </w:rPr>
              <w:t>2</w:t>
            </w:r>
            <w:r w:rsidRPr="006C298E">
              <w:rPr>
                <w:rFonts w:eastAsia="Times New Roman"/>
                <w:color w:val="000000"/>
                <w:lang w:eastAsia="lt-LT"/>
              </w:rPr>
              <w:t xml:space="preserve"> </w:t>
            </w:r>
          </w:p>
        </w:tc>
        <w:tc>
          <w:tcPr>
            <w:tcW w:w="1417" w:type="dxa"/>
            <w:tcBorders>
              <w:top w:val="single" w:sz="4" w:space="0" w:color="auto"/>
              <w:left w:val="nil"/>
              <w:bottom w:val="single" w:sz="4" w:space="0" w:color="auto"/>
              <w:right w:val="single" w:sz="4" w:space="0" w:color="auto"/>
            </w:tcBorders>
          </w:tcPr>
          <w:p w14:paraId="6910C9A7" w14:textId="20F5315A" w:rsidR="00884CFA" w:rsidRPr="00403818" w:rsidRDefault="00403818" w:rsidP="00884CFA">
            <w:pPr>
              <w:spacing w:after="0" w:line="240" w:lineRule="auto"/>
              <w:jc w:val="center"/>
              <w:rPr>
                <w:rFonts w:eastAsia="Times New Roman"/>
                <w:color w:val="000000"/>
                <w:lang w:eastAsia="lt-LT"/>
              </w:rPr>
            </w:pPr>
            <w:r w:rsidRPr="00403818">
              <w:rPr>
                <w:rFonts w:eastAsia="Times New Roman"/>
                <w:color w:val="000000"/>
                <w:lang w:eastAsia="lt-LT"/>
              </w:rPr>
              <w:t>97,8</w:t>
            </w:r>
            <w:r>
              <w:rPr>
                <w:rFonts w:eastAsia="Times New Roman"/>
                <w:color w:val="000000"/>
                <w:lang w:eastAsia="lt-LT"/>
              </w:rPr>
              <w:t xml:space="preserve"> </w:t>
            </w:r>
            <w:r w:rsidRPr="006C298E">
              <w:rPr>
                <w:rFonts w:eastAsia="Times New Roman"/>
                <w:b/>
                <w:bCs/>
                <w:color w:val="00B050"/>
                <w:lang w:eastAsia="lt-LT"/>
              </w:rPr>
              <w:sym w:font="Wingdings" w:char="F0F1"/>
            </w:r>
          </w:p>
        </w:tc>
      </w:tr>
      <w:tr w:rsidR="00884CFA" w:rsidRPr="006C298E" w14:paraId="46618812" w14:textId="4415098C" w:rsidTr="00403818">
        <w:trPr>
          <w:trHeight w:val="70"/>
        </w:trPr>
        <w:tc>
          <w:tcPr>
            <w:tcW w:w="1860" w:type="dxa"/>
            <w:tcBorders>
              <w:top w:val="single" w:sz="4" w:space="0" w:color="auto"/>
              <w:left w:val="single" w:sz="4" w:space="0" w:color="auto"/>
              <w:bottom w:val="single" w:sz="4" w:space="0" w:color="auto"/>
              <w:right w:val="single" w:sz="4" w:space="0" w:color="000000"/>
            </w:tcBorders>
            <w:shd w:val="clear" w:color="auto" w:fill="FFFFFF"/>
            <w:noWrap/>
            <w:hideMark/>
          </w:tcPr>
          <w:p w14:paraId="63924291" w14:textId="77777777" w:rsidR="00884CFA" w:rsidRPr="00A63779" w:rsidRDefault="00884CFA" w:rsidP="00884CFA">
            <w:pPr>
              <w:spacing w:after="0" w:line="240" w:lineRule="auto"/>
              <w:jc w:val="center"/>
              <w:rPr>
                <w:rFonts w:eastAsia="Times New Roman"/>
                <w:color w:val="000000"/>
                <w:lang w:eastAsia="lt-LT"/>
              </w:rPr>
            </w:pPr>
            <w:r w:rsidRPr="00A63779">
              <w:rPr>
                <w:rFonts w:eastAsia="Times New Roman"/>
                <w:color w:val="000000"/>
                <w:lang w:eastAsia="lt-LT"/>
              </w:rPr>
              <w:t>Lietuva</w:t>
            </w:r>
          </w:p>
        </w:tc>
        <w:tc>
          <w:tcPr>
            <w:tcW w:w="1418" w:type="dxa"/>
            <w:tcBorders>
              <w:top w:val="single" w:sz="4" w:space="0" w:color="auto"/>
              <w:left w:val="nil"/>
              <w:bottom w:val="single" w:sz="4" w:space="0" w:color="auto"/>
              <w:right w:val="single" w:sz="4" w:space="0" w:color="auto"/>
            </w:tcBorders>
            <w:shd w:val="clear" w:color="auto" w:fill="FFFFFF"/>
            <w:noWrap/>
            <w:hideMark/>
          </w:tcPr>
          <w:p w14:paraId="7D109D33" w14:textId="23C82C4A"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90,</w:t>
            </w:r>
            <w:r w:rsidR="00403818">
              <w:rPr>
                <w:rFonts w:eastAsia="Times New Roman"/>
                <w:color w:val="000000"/>
                <w:lang w:eastAsia="lt-LT"/>
              </w:rPr>
              <w:t>2</w:t>
            </w:r>
          </w:p>
        </w:tc>
        <w:tc>
          <w:tcPr>
            <w:tcW w:w="1417" w:type="dxa"/>
            <w:tcBorders>
              <w:top w:val="single" w:sz="4" w:space="0" w:color="auto"/>
              <w:left w:val="nil"/>
              <w:bottom w:val="single" w:sz="4" w:space="0" w:color="auto"/>
              <w:right w:val="single" w:sz="4" w:space="0" w:color="auto"/>
            </w:tcBorders>
            <w:shd w:val="clear" w:color="auto" w:fill="FFFFFF"/>
            <w:noWrap/>
            <w:hideMark/>
          </w:tcPr>
          <w:p w14:paraId="016B9648" w14:textId="358F808E"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9</w:t>
            </w:r>
            <w:r w:rsidR="00403818">
              <w:rPr>
                <w:rFonts w:eastAsia="Times New Roman"/>
                <w:color w:val="000000"/>
                <w:lang w:eastAsia="lt-LT"/>
              </w:rPr>
              <w:t>0</w:t>
            </w:r>
            <w:r w:rsidRPr="006C298E">
              <w:rPr>
                <w:rFonts w:eastAsia="Times New Roman"/>
                <w:color w:val="000000"/>
                <w:lang w:eastAsia="lt-LT"/>
              </w:rPr>
              <w:t>,2</w:t>
            </w:r>
          </w:p>
        </w:tc>
        <w:tc>
          <w:tcPr>
            <w:tcW w:w="1417" w:type="dxa"/>
            <w:tcBorders>
              <w:top w:val="single" w:sz="4" w:space="0" w:color="auto"/>
              <w:left w:val="nil"/>
              <w:bottom w:val="single" w:sz="4" w:space="0" w:color="auto"/>
              <w:right w:val="single" w:sz="4" w:space="0" w:color="auto"/>
            </w:tcBorders>
            <w:shd w:val="clear" w:color="auto" w:fill="FFFFFF"/>
          </w:tcPr>
          <w:p w14:paraId="1770F93D" w14:textId="7D8A2154"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9</w:t>
            </w:r>
            <w:r w:rsidR="00403818">
              <w:rPr>
                <w:rFonts w:eastAsia="Times New Roman"/>
                <w:color w:val="000000"/>
                <w:lang w:eastAsia="lt-LT"/>
              </w:rPr>
              <w:t>2</w:t>
            </w:r>
            <w:r w:rsidRPr="006C298E">
              <w:rPr>
                <w:rFonts w:eastAsia="Times New Roman"/>
                <w:color w:val="000000"/>
                <w:lang w:eastAsia="lt-LT"/>
              </w:rPr>
              <w:t>,</w:t>
            </w:r>
            <w:r w:rsidR="00403818">
              <w:rPr>
                <w:rFonts w:eastAsia="Times New Roman"/>
                <w:color w:val="000000"/>
                <w:lang w:eastAsia="lt-LT"/>
              </w:rPr>
              <w:t>9</w:t>
            </w:r>
          </w:p>
        </w:tc>
        <w:tc>
          <w:tcPr>
            <w:tcW w:w="1417" w:type="dxa"/>
            <w:tcBorders>
              <w:top w:val="single" w:sz="4" w:space="0" w:color="auto"/>
              <w:left w:val="nil"/>
              <w:bottom w:val="single" w:sz="4" w:space="0" w:color="auto"/>
              <w:right w:val="single" w:sz="4" w:space="0" w:color="auto"/>
            </w:tcBorders>
            <w:shd w:val="clear" w:color="auto" w:fill="FFFFFF"/>
          </w:tcPr>
          <w:p w14:paraId="64164BA9" w14:textId="4B58F34D" w:rsidR="00884CFA" w:rsidRPr="006C298E" w:rsidRDefault="00884CFA" w:rsidP="00884CFA">
            <w:pPr>
              <w:spacing w:after="0" w:line="240" w:lineRule="auto"/>
              <w:jc w:val="center"/>
              <w:rPr>
                <w:rFonts w:eastAsia="Times New Roman"/>
                <w:color w:val="000000"/>
                <w:lang w:eastAsia="lt-LT"/>
              </w:rPr>
            </w:pPr>
            <w:r w:rsidRPr="006C298E">
              <w:rPr>
                <w:rFonts w:eastAsia="Times New Roman"/>
                <w:color w:val="000000"/>
                <w:lang w:eastAsia="lt-LT"/>
              </w:rPr>
              <w:t>9</w:t>
            </w:r>
            <w:r w:rsidR="00403818">
              <w:rPr>
                <w:rFonts w:eastAsia="Times New Roman"/>
                <w:color w:val="000000"/>
                <w:lang w:eastAsia="lt-LT"/>
              </w:rPr>
              <w:t>4</w:t>
            </w:r>
            <w:r w:rsidRPr="006C298E">
              <w:rPr>
                <w:rFonts w:eastAsia="Times New Roman"/>
                <w:color w:val="000000"/>
                <w:lang w:eastAsia="lt-LT"/>
              </w:rPr>
              <w:t>,</w:t>
            </w:r>
            <w:r w:rsidR="00403818">
              <w:rPr>
                <w:rFonts w:eastAsia="Times New Roman"/>
                <w:color w:val="000000"/>
                <w:lang w:eastAsia="lt-LT"/>
              </w:rPr>
              <w:t>7</w:t>
            </w:r>
          </w:p>
        </w:tc>
        <w:tc>
          <w:tcPr>
            <w:tcW w:w="1417" w:type="dxa"/>
            <w:tcBorders>
              <w:top w:val="single" w:sz="4" w:space="0" w:color="auto"/>
              <w:left w:val="nil"/>
              <w:bottom w:val="single" w:sz="4" w:space="0" w:color="auto"/>
              <w:right w:val="single" w:sz="4" w:space="0" w:color="auto"/>
            </w:tcBorders>
          </w:tcPr>
          <w:p w14:paraId="761C1FB1" w14:textId="0213E7D3" w:rsidR="00884CFA" w:rsidRPr="00403818" w:rsidRDefault="00403818" w:rsidP="00884CFA">
            <w:pPr>
              <w:spacing w:after="0" w:line="240" w:lineRule="auto"/>
              <w:jc w:val="center"/>
              <w:rPr>
                <w:rFonts w:eastAsia="Times New Roman"/>
                <w:color w:val="000000"/>
                <w:lang w:eastAsia="lt-LT"/>
              </w:rPr>
            </w:pPr>
            <w:r w:rsidRPr="00403818">
              <w:rPr>
                <w:rFonts w:eastAsia="Times New Roman"/>
                <w:color w:val="000000"/>
                <w:lang w:eastAsia="lt-LT"/>
              </w:rPr>
              <w:t>96,5</w:t>
            </w:r>
          </w:p>
        </w:tc>
      </w:tr>
    </w:tbl>
    <w:p w14:paraId="26ADEB77" w14:textId="77777777" w:rsidR="00884CFA" w:rsidRPr="00494E26" w:rsidRDefault="00884CFA" w:rsidP="00884CFA">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792EEE4C" w14:textId="77777777" w:rsidR="00884CFA" w:rsidRDefault="00884CFA" w:rsidP="00884CFA">
      <w:pPr>
        <w:pStyle w:val="Sraopastraipa"/>
        <w:tabs>
          <w:tab w:val="left" w:pos="1843"/>
        </w:tabs>
        <w:spacing w:after="0" w:line="240" w:lineRule="auto"/>
        <w:ind w:left="1418"/>
        <w:jc w:val="both"/>
      </w:pPr>
    </w:p>
    <w:p w14:paraId="0ADD0B75" w14:textId="624D887A" w:rsidR="000A5019" w:rsidRDefault="000A5019" w:rsidP="000A5019">
      <w:pPr>
        <w:tabs>
          <w:tab w:val="left" w:pos="1134"/>
        </w:tabs>
        <w:spacing w:after="0" w:line="240" w:lineRule="auto"/>
        <w:ind w:firstLine="851"/>
        <w:jc w:val="both"/>
      </w:pPr>
      <w:r>
        <w:t>P</w:t>
      </w:r>
      <w:r w:rsidR="00C35707" w:rsidRPr="00494E26">
        <w:t xml:space="preserve">er 5 metus sumažėjo </w:t>
      </w:r>
      <w:r w:rsidR="00C35707">
        <w:t>45 vaikais, ugdom</w:t>
      </w:r>
      <w:r w:rsidR="000163F8">
        <w:t>ais</w:t>
      </w:r>
      <w:r w:rsidR="00C35707">
        <w:t xml:space="preserve"> pagal priešmokyklinio ugdymo</w:t>
      </w:r>
      <w:r w:rsidR="00DE6B14">
        <w:t xml:space="preserve"> (toliau – PU)</w:t>
      </w:r>
      <w:r w:rsidR="00C35707">
        <w:t xml:space="preserve"> programą</w:t>
      </w:r>
      <w:r w:rsidR="00C35707" w:rsidRPr="00494E26">
        <w:t xml:space="preserve"> (</w:t>
      </w:r>
      <w:r w:rsidR="00C35707">
        <w:t>10</w:t>
      </w:r>
      <w:r w:rsidR="00C35707" w:rsidRPr="00494E26">
        <w:t>,</w:t>
      </w:r>
      <w:r w:rsidR="00C35707">
        <w:t>4</w:t>
      </w:r>
      <w:r w:rsidR="00C35707" w:rsidRPr="00494E26">
        <w:t xml:space="preserve"> proc.). </w:t>
      </w:r>
    </w:p>
    <w:p w14:paraId="4A027FFA" w14:textId="77777777" w:rsidR="00DE6B14" w:rsidRDefault="00DE6B14" w:rsidP="000A5019">
      <w:pPr>
        <w:tabs>
          <w:tab w:val="left" w:pos="1134"/>
        </w:tabs>
        <w:spacing w:after="0" w:line="240" w:lineRule="auto"/>
        <w:ind w:firstLine="851"/>
        <w:jc w:val="both"/>
      </w:pPr>
    </w:p>
    <w:p w14:paraId="0521CA54" w14:textId="3B615695" w:rsidR="0038198A" w:rsidRPr="000A5019" w:rsidRDefault="0038198A" w:rsidP="0038198A">
      <w:pPr>
        <w:tabs>
          <w:tab w:val="left" w:pos="1276"/>
        </w:tabs>
        <w:spacing w:after="0" w:line="240" w:lineRule="auto"/>
        <w:jc w:val="both"/>
        <w:rPr>
          <w:bCs/>
          <w:color w:val="000000" w:themeColor="text1"/>
          <w:lang w:eastAsia="lt-LT"/>
        </w:rPr>
      </w:pPr>
      <w:r>
        <w:rPr>
          <w:bCs/>
          <w:color w:val="000000" w:themeColor="text1"/>
          <w:lang w:eastAsia="lt-LT"/>
        </w:rPr>
        <w:t>3 diagrama. PU</w:t>
      </w:r>
      <w:r w:rsidRPr="000A5019">
        <w:rPr>
          <w:bCs/>
          <w:color w:val="000000" w:themeColor="text1"/>
          <w:lang w:eastAsia="lt-LT"/>
        </w:rPr>
        <w:t xml:space="preserve"> </w:t>
      </w:r>
      <w:r w:rsidRPr="000A5019">
        <w:rPr>
          <w:bCs/>
          <w:lang w:eastAsia="lt-LT"/>
        </w:rPr>
        <w:t xml:space="preserve">ugdymo mokinių kaita </w:t>
      </w:r>
      <w:r w:rsidRPr="000A5019">
        <w:rPr>
          <w:bCs/>
        </w:rPr>
        <w:t>2021–2025 m.</w:t>
      </w:r>
    </w:p>
    <w:p w14:paraId="5169FF83" w14:textId="77777777" w:rsidR="00C35707" w:rsidRPr="00FE1C93" w:rsidRDefault="00C35707" w:rsidP="008B6F42">
      <w:pPr>
        <w:spacing w:after="0" w:line="240" w:lineRule="auto"/>
        <w:jc w:val="center"/>
        <w:rPr>
          <w:b/>
          <w:bCs/>
        </w:rPr>
      </w:pPr>
      <w:r w:rsidRPr="00FE1C93">
        <w:rPr>
          <w:b/>
          <w:bCs/>
          <w:noProof/>
        </w:rPr>
        <w:drawing>
          <wp:inline distT="0" distB="0" distL="0" distR="0" wp14:anchorId="39ECAE00" wp14:editId="47DC056D">
            <wp:extent cx="5038725" cy="2238375"/>
            <wp:effectExtent l="0" t="0" r="9525" b="9525"/>
            <wp:docPr id="1898421268"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7C343B" w14:textId="0B357E30" w:rsidR="00C35707" w:rsidRPr="00EC7030" w:rsidRDefault="00EC7030" w:rsidP="00EC7030">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31FBF924" w14:textId="77777777" w:rsidR="008B3387" w:rsidRDefault="008B3387" w:rsidP="00AE2E65">
      <w:pPr>
        <w:spacing w:after="0" w:line="240" w:lineRule="auto"/>
        <w:rPr>
          <w:b/>
          <w:bCs/>
          <w:lang w:eastAsia="lt-LT"/>
        </w:rPr>
      </w:pPr>
    </w:p>
    <w:p w14:paraId="5189E7EB" w14:textId="145222F9" w:rsidR="00C97B13" w:rsidRDefault="0038198A" w:rsidP="0038198A">
      <w:pPr>
        <w:tabs>
          <w:tab w:val="left" w:pos="1276"/>
        </w:tabs>
        <w:spacing w:after="0" w:line="240" w:lineRule="auto"/>
        <w:ind w:firstLine="851"/>
        <w:jc w:val="both"/>
      </w:pPr>
      <w:r>
        <w:t>P</w:t>
      </w:r>
      <w:r w:rsidR="001817BE">
        <w:t xml:space="preserve">er 5 metus </w:t>
      </w:r>
      <w:r w:rsidR="00DE6B14">
        <w:t xml:space="preserve">bendrojo ugdymo (toliau – BU) </w:t>
      </w:r>
      <w:r w:rsidR="000163F8">
        <w:t xml:space="preserve">klasėse </w:t>
      </w:r>
      <w:r w:rsidR="001817BE">
        <w:t xml:space="preserve">sumažėjo </w:t>
      </w:r>
      <w:r w:rsidR="00682206">
        <w:t>113 mokinių (2,2 proc.)</w:t>
      </w:r>
      <w:r w:rsidR="001817BE">
        <w:t xml:space="preserve">. </w:t>
      </w:r>
    </w:p>
    <w:p w14:paraId="6436F1D2" w14:textId="77777777" w:rsidR="00682206" w:rsidRPr="001817BE" w:rsidRDefault="00682206" w:rsidP="00682206">
      <w:pPr>
        <w:pStyle w:val="Sraopastraipa"/>
        <w:tabs>
          <w:tab w:val="left" w:pos="1701"/>
        </w:tabs>
        <w:spacing w:after="0" w:line="240" w:lineRule="auto"/>
        <w:ind w:left="1211"/>
      </w:pPr>
    </w:p>
    <w:p w14:paraId="6F0EBA7E" w14:textId="2F7CD110" w:rsidR="0038198A" w:rsidRDefault="0038198A" w:rsidP="0038198A">
      <w:pPr>
        <w:tabs>
          <w:tab w:val="left" w:pos="1276"/>
        </w:tabs>
        <w:spacing w:after="0" w:line="240" w:lineRule="auto"/>
        <w:jc w:val="both"/>
      </w:pPr>
      <w:r>
        <w:rPr>
          <w:bCs/>
          <w:color w:val="000000" w:themeColor="text1"/>
          <w:lang w:eastAsia="lt-LT"/>
        </w:rPr>
        <w:t xml:space="preserve">4 diagrama. </w:t>
      </w:r>
      <w:r w:rsidRPr="001817BE">
        <w:t xml:space="preserve">Mokinių skaičiaus kaita </w:t>
      </w:r>
      <w:r w:rsidR="00DE6B14">
        <w:t xml:space="preserve">BU </w:t>
      </w:r>
      <w:r w:rsidRPr="001817BE">
        <w:t>klasėse 2021–2025 m. (rugsėjo 1 d. duomenys)</w:t>
      </w:r>
      <w:r>
        <w:t xml:space="preserve"> </w:t>
      </w:r>
    </w:p>
    <w:p w14:paraId="3C99352D" w14:textId="126C6B65" w:rsidR="00682206" w:rsidRDefault="00147580" w:rsidP="00147580">
      <w:pPr>
        <w:pStyle w:val="Sraopastraipa"/>
        <w:spacing w:after="0" w:line="240" w:lineRule="auto"/>
        <w:ind w:left="1701" w:right="-23" w:hanging="1701"/>
        <w:jc w:val="center"/>
        <w:rPr>
          <w:b/>
          <w:bCs/>
          <w:noProof/>
        </w:rPr>
      </w:pPr>
      <w:r w:rsidRPr="00FE1C93">
        <w:rPr>
          <w:b/>
          <w:bCs/>
          <w:noProof/>
        </w:rPr>
        <w:drawing>
          <wp:inline distT="0" distB="0" distL="0" distR="0" wp14:anchorId="6460C7AC" wp14:editId="67668752">
            <wp:extent cx="4933950" cy="2276475"/>
            <wp:effectExtent l="0" t="0" r="0" b="9525"/>
            <wp:docPr id="1656083380"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2368E2" w14:textId="0C52FD8C" w:rsidR="00147580" w:rsidRDefault="00147580" w:rsidP="00147580">
      <w:pPr>
        <w:spacing w:after="0" w:line="240" w:lineRule="auto"/>
        <w:jc w:val="both"/>
        <w:rPr>
          <w:rFonts w:eastAsia="Times New Roman"/>
          <w:bCs/>
          <w:i/>
          <w:iCs/>
          <w:color w:val="000000"/>
          <w:sz w:val="20"/>
          <w:szCs w:val="20"/>
          <w:lang w:eastAsia="en-GB"/>
        </w:rPr>
      </w:pPr>
      <w:r w:rsidRPr="00147580">
        <w:rPr>
          <w:rFonts w:eastAsia="Times New Roman"/>
          <w:bCs/>
          <w:i/>
          <w:iCs/>
          <w:color w:val="000000"/>
          <w:sz w:val="20"/>
          <w:szCs w:val="20"/>
          <w:lang w:eastAsia="en-GB"/>
        </w:rPr>
        <w:t>Šaltinis: ŠVIS.</w:t>
      </w:r>
    </w:p>
    <w:p w14:paraId="29C29F6F" w14:textId="77777777" w:rsidR="00147580" w:rsidRPr="00147580" w:rsidRDefault="00147580" w:rsidP="00147580">
      <w:pPr>
        <w:spacing w:after="0" w:line="240" w:lineRule="auto"/>
        <w:jc w:val="both"/>
        <w:rPr>
          <w:rFonts w:eastAsia="Times New Roman"/>
          <w:bCs/>
          <w:i/>
          <w:iCs/>
          <w:color w:val="000000"/>
          <w:sz w:val="20"/>
          <w:szCs w:val="20"/>
          <w:lang w:eastAsia="en-GB"/>
        </w:rPr>
      </w:pPr>
    </w:p>
    <w:p w14:paraId="7D082F3A" w14:textId="102901EC" w:rsidR="00147580" w:rsidRPr="00147580" w:rsidRDefault="0038198A" w:rsidP="0038198A">
      <w:pPr>
        <w:tabs>
          <w:tab w:val="left" w:pos="0"/>
          <w:tab w:val="left" w:pos="851"/>
        </w:tabs>
        <w:jc w:val="both"/>
      </w:pPr>
      <w:r>
        <w:t>5 diagrama. M</w:t>
      </w:r>
      <w:r w:rsidR="00147580" w:rsidRPr="00147580">
        <w:t>okinių skaičiaus pokytis 2021–2025 m. BU mokyklose (su skyriais)</w:t>
      </w:r>
    </w:p>
    <w:p w14:paraId="528E69B9" w14:textId="2EF8AB70" w:rsidR="00794D05" w:rsidRDefault="000324AE" w:rsidP="00682206">
      <w:pPr>
        <w:spacing w:after="0" w:line="240" w:lineRule="auto"/>
        <w:jc w:val="center"/>
        <w:rPr>
          <w:b/>
          <w:bCs/>
        </w:rPr>
      </w:pPr>
      <w:r>
        <w:rPr>
          <w:b/>
          <w:bCs/>
          <w:noProof/>
        </w:rPr>
        <w:lastRenderedPageBreak/>
        <w:drawing>
          <wp:inline distT="0" distB="0" distL="0" distR="0" wp14:anchorId="14D5A50F" wp14:editId="6F009D30">
            <wp:extent cx="5916036" cy="3358845"/>
            <wp:effectExtent l="0" t="0" r="8890" b="0"/>
            <wp:docPr id="702242288" name="Paveikslėlis 3" descr="Paveikslėlis, kuriame yra tekstas, ekrano kopija, diagrama, dizai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42288" name="Paveikslėlis 3" descr="Paveikslėlis, kuriame yra tekstas, ekrano kopija, diagrama, dizainas  Dirbtinio intelekto sugeneruotas turinys gali būti neteisingas."/>
                    <pic:cNvPicPr/>
                  </pic:nvPicPr>
                  <pic:blipFill>
                    <a:blip r:embed="rId13">
                      <a:extLst>
                        <a:ext uri="{28A0092B-C50C-407E-A947-70E740481C1C}">
                          <a14:useLocalDpi xmlns:a14="http://schemas.microsoft.com/office/drawing/2010/main" val="0"/>
                        </a:ext>
                      </a:extLst>
                    </a:blip>
                    <a:stretch>
                      <a:fillRect/>
                    </a:stretch>
                  </pic:blipFill>
                  <pic:spPr>
                    <a:xfrm>
                      <a:off x="0" y="0"/>
                      <a:ext cx="5949168" cy="3377656"/>
                    </a:xfrm>
                    <a:prstGeom prst="rect">
                      <a:avLst/>
                    </a:prstGeom>
                  </pic:spPr>
                </pic:pic>
              </a:graphicData>
            </a:graphic>
          </wp:inline>
        </w:drawing>
      </w:r>
    </w:p>
    <w:p w14:paraId="516B997F" w14:textId="77777777" w:rsidR="00494E26" w:rsidRPr="00494E26" w:rsidRDefault="00494E26" w:rsidP="00494E26">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64904D8A" w14:textId="77777777" w:rsidR="00C32AE1" w:rsidRDefault="00C32AE1" w:rsidP="00FE1C93">
      <w:pPr>
        <w:spacing w:after="0" w:line="240" w:lineRule="auto"/>
        <w:rPr>
          <w:b/>
          <w:bCs/>
        </w:rPr>
      </w:pPr>
    </w:p>
    <w:p w14:paraId="0B3F0215" w14:textId="504E8295" w:rsidR="000324AE" w:rsidRPr="000324AE" w:rsidRDefault="0038198A" w:rsidP="0038198A">
      <w:pPr>
        <w:spacing w:after="0" w:line="240" w:lineRule="auto"/>
        <w:ind w:firstLine="851"/>
        <w:jc w:val="both"/>
      </w:pPr>
      <w:r>
        <w:t xml:space="preserve"> </w:t>
      </w:r>
      <w:r w:rsidR="00EA2D1F">
        <w:t>M</w:t>
      </w:r>
      <w:r>
        <w:t xml:space="preserve">okinių skaičiaus </w:t>
      </w:r>
      <w:r w:rsidR="00EA2D1F">
        <w:t>labiausiai pa</w:t>
      </w:r>
      <w:r>
        <w:t>didėj</w:t>
      </w:r>
      <w:r w:rsidR="00EA2D1F">
        <w:t>o</w:t>
      </w:r>
      <w:r>
        <w:t xml:space="preserve"> </w:t>
      </w:r>
      <w:r w:rsidR="000163F8">
        <w:t xml:space="preserve">Kėdainių r. </w:t>
      </w:r>
      <w:r w:rsidR="000324AE" w:rsidRPr="000324AE">
        <w:t xml:space="preserve">Šėtos </w:t>
      </w:r>
      <w:r>
        <w:t xml:space="preserve">ir Akademijos </w:t>
      </w:r>
      <w:r w:rsidR="000324AE" w:rsidRPr="000324AE">
        <w:t>gimnazijos</w:t>
      </w:r>
      <w:r>
        <w:t xml:space="preserve">e. Šėtos gimnaziją papildė </w:t>
      </w:r>
      <w:r w:rsidR="000324AE" w:rsidRPr="000324AE">
        <w:t>skyriumi tap</w:t>
      </w:r>
      <w:r>
        <w:t>usi</w:t>
      </w:r>
      <w:r w:rsidR="000324AE" w:rsidRPr="000324AE">
        <w:t xml:space="preserve"> Truskavos, o Akademijos gimnazij</w:t>
      </w:r>
      <w:r>
        <w:t>ą</w:t>
      </w:r>
      <w:r w:rsidR="000324AE" w:rsidRPr="000324AE">
        <w:t xml:space="preserve"> – Miegėnų pagrindinės mokyklos. </w:t>
      </w:r>
    </w:p>
    <w:p w14:paraId="15744CE1" w14:textId="77777777" w:rsidR="00CD1508" w:rsidRPr="00CD1508" w:rsidRDefault="00CD1508" w:rsidP="00CD1508">
      <w:pPr>
        <w:pStyle w:val="Sraopastraipa"/>
        <w:tabs>
          <w:tab w:val="left" w:pos="1843"/>
        </w:tabs>
        <w:spacing w:after="0" w:line="240" w:lineRule="auto"/>
        <w:ind w:left="1418"/>
      </w:pPr>
    </w:p>
    <w:p w14:paraId="11F45283" w14:textId="77777777" w:rsidR="0038198A" w:rsidRDefault="0038198A" w:rsidP="0038198A">
      <w:pPr>
        <w:tabs>
          <w:tab w:val="left" w:pos="1134"/>
        </w:tabs>
        <w:spacing w:after="0" w:line="240" w:lineRule="auto"/>
        <w:ind w:firstLine="851"/>
        <w:jc w:val="both"/>
      </w:pPr>
      <w:r>
        <w:t>P</w:t>
      </w:r>
      <w:r w:rsidR="00C2407D" w:rsidRPr="00C2407D">
        <w:t xml:space="preserve">er 5 metus sumažėjo </w:t>
      </w:r>
      <w:r w:rsidR="00C2407D">
        <w:t>20 klasių komplektų (iš jų</w:t>
      </w:r>
      <w:r w:rsidR="00841140">
        <w:t xml:space="preserve"> – </w:t>
      </w:r>
      <w:r w:rsidR="00C85864">
        <w:t>15 BU).</w:t>
      </w:r>
      <w:r w:rsidR="00C2407D" w:rsidRPr="00C2407D">
        <w:t xml:space="preserve"> </w:t>
      </w:r>
    </w:p>
    <w:p w14:paraId="6D233A4E" w14:textId="77777777" w:rsidR="0038198A" w:rsidRDefault="0038198A" w:rsidP="0038198A">
      <w:pPr>
        <w:tabs>
          <w:tab w:val="left" w:pos="1134"/>
        </w:tabs>
        <w:spacing w:after="0" w:line="240" w:lineRule="auto"/>
        <w:jc w:val="both"/>
      </w:pPr>
    </w:p>
    <w:p w14:paraId="4E9671EC" w14:textId="2E82DA85" w:rsidR="008251DE" w:rsidRPr="00FE1C93" w:rsidRDefault="0038198A" w:rsidP="0038198A">
      <w:pPr>
        <w:tabs>
          <w:tab w:val="left" w:pos="1134"/>
        </w:tabs>
        <w:spacing w:after="0" w:line="240" w:lineRule="auto"/>
        <w:jc w:val="both"/>
        <w:rPr>
          <w:b/>
          <w:bCs/>
        </w:rPr>
      </w:pPr>
      <w:r>
        <w:t xml:space="preserve">6 diagrama. </w:t>
      </w:r>
      <w:r w:rsidR="00C2407D">
        <w:t>K</w:t>
      </w:r>
      <w:r w:rsidR="008251DE" w:rsidRPr="00CD1508">
        <w:t>lasių komplektų kaita 2021–2025 m.</w:t>
      </w:r>
    </w:p>
    <w:p w14:paraId="3AC97124" w14:textId="46C6EACD" w:rsidR="008251DE" w:rsidRPr="00FE1C93" w:rsidRDefault="00704C3D" w:rsidP="002F5B8F">
      <w:pPr>
        <w:spacing w:after="0" w:line="240" w:lineRule="auto"/>
        <w:jc w:val="center"/>
        <w:rPr>
          <w:b/>
          <w:bCs/>
        </w:rPr>
      </w:pPr>
      <w:r>
        <w:rPr>
          <w:b/>
          <w:bCs/>
          <w:noProof/>
        </w:rPr>
        <w:drawing>
          <wp:inline distT="0" distB="0" distL="0" distR="0" wp14:anchorId="582A88EC" wp14:editId="091FE4F4">
            <wp:extent cx="5322498" cy="3132863"/>
            <wp:effectExtent l="0" t="0" r="0" b="0"/>
            <wp:docPr id="2089694007" name="Paveikslėlis 4" descr="Paveikslėlis, kuriame yra tekstas, ekrano kopija, skaičius, Paral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94007" name="Paveikslėlis 4" descr="Paveikslėlis, kuriame yra tekstas, ekrano kopija, skaičius, Paralelė  Dirbtinio intelekto sugeneruotas turinys gali būti neteisingas."/>
                    <pic:cNvPicPr/>
                  </pic:nvPicPr>
                  <pic:blipFill>
                    <a:blip r:embed="rId14">
                      <a:extLst>
                        <a:ext uri="{28A0092B-C50C-407E-A947-70E740481C1C}">
                          <a14:useLocalDpi xmlns:a14="http://schemas.microsoft.com/office/drawing/2010/main" val="0"/>
                        </a:ext>
                      </a:extLst>
                    </a:blip>
                    <a:stretch>
                      <a:fillRect/>
                    </a:stretch>
                  </pic:blipFill>
                  <pic:spPr>
                    <a:xfrm>
                      <a:off x="0" y="0"/>
                      <a:ext cx="5332742" cy="3138893"/>
                    </a:xfrm>
                    <a:prstGeom prst="rect">
                      <a:avLst/>
                    </a:prstGeom>
                  </pic:spPr>
                </pic:pic>
              </a:graphicData>
            </a:graphic>
          </wp:inline>
        </w:drawing>
      </w:r>
    </w:p>
    <w:p w14:paraId="70283074" w14:textId="77777777" w:rsidR="002F5B8F" w:rsidRPr="00494E26" w:rsidRDefault="002F5B8F" w:rsidP="002F5B8F">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338E6FBD" w14:textId="77777777" w:rsidR="00937171" w:rsidRPr="00FE1C93" w:rsidRDefault="00937171" w:rsidP="00FE1C93">
      <w:pPr>
        <w:spacing w:after="0" w:line="240" w:lineRule="auto"/>
        <w:rPr>
          <w:b/>
          <w:bCs/>
        </w:rPr>
      </w:pPr>
    </w:p>
    <w:p w14:paraId="2D8EAA83" w14:textId="4E1DD143" w:rsidR="002F5B8F" w:rsidRPr="002F5B8F" w:rsidRDefault="0038198A" w:rsidP="0038198A">
      <w:pPr>
        <w:tabs>
          <w:tab w:val="left" w:pos="1418"/>
        </w:tabs>
        <w:spacing w:after="0" w:line="240" w:lineRule="auto"/>
        <w:jc w:val="both"/>
      </w:pPr>
      <w:r>
        <w:t xml:space="preserve">4 lentelė. </w:t>
      </w:r>
      <w:r w:rsidR="000B2526" w:rsidRPr="002F5B8F">
        <w:t>Mokinių kaita pagal ugdymo programas 2021–2025 m. (rugsėjo 1 d. duomenys)</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1116"/>
        <w:gridCol w:w="1116"/>
        <w:gridCol w:w="1116"/>
        <w:gridCol w:w="1116"/>
        <w:gridCol w:w="1120"/>
      </w:tblGrid>
      <w:tr w:rsidR="009A041F" w:rsidRPr="00FE1C93" w14:paraId="506C0C09" w14:textId="77777777" w:rsidTr="000A3215">
        <w:trPr>
          <w:trHeight w:val="282"/>
        </w:trPr>
        <w:tc>
          <w:tcPr>
            <w:tcW w:w="3063" w:type="dxa"/>
            <w:vAlign w:val="center"/>
          </w:tcPr>
          <w:p w14:paraId="180517A6" w14:textId="77777777" w:rsidR="009A041F" w:rsidRPr="00FE1C93" w:rsidRDefault="009A041F" w:rsidP="00FE1C93">
            <w:pPr>
              <w:spacing w:after="0" w:line="240" w:lineRule="auto"/>
              <w:rPr>
                <w:rFonts w:eastAsia="Times New Roman"/>
                <w:color w:val="000000"/>
                <w:lang w:eastAsia="lt-LT"/>
              </w:rPr>
            </w:pPr>
          </w:p>
        </w:tc>
        <w:tc>
          <w:tcPr>
            <w:tcW w:w="1116" w:type="dxa"/>
          </w:tcPr>
          <w:p w14:paraId="166906E9" w14:textId="2EE480F9" w:rsidR="009A041F" w:rsidRPr="00FE1C93" w:rsidRDefault="009A041F" w:rsidP="00FE1C93">
            <w:pPr>
              <w:spacing w:after="0" w:line="240" w:lineRule="auto"/>
              <w:jc w:val="center"/>
              <w:rPr>
                <w:rFonts w:eastAsia="Times New Roman"/>
                <w:lang w:eastAsia="lt-LT"/>
              </w:rPr>
            </w:pPr>
            <w:r w:rsidRPr="00FE1C93">
              <w:rPr>
                <w:rFonts w:eastAsia="Times New Roman"/>
                <w:lang w:eastAsia="lt-LT"/>
              </w:rPr>
              <w:t>2021 m.</w:t>
            </w:r>
          </w:p>
        </w:tc>
        <w:tc>
          <w:tcPr>
            <w:tcW w:w="1116" w:type="dxa"/>
          </w:tcPr>
          <w:p w14:paraId="563AD6AF" w14:textId="6D713020" w:rsidR="009A041F" w:rsidRPr="00FE1C93" w:rsidRDefault="009A041F" w:rsidP="00FE1C93">
            <w:pPr>
              <w:spacing w:after="0" w:line="240" w:lineRule="auto"/>
              <w:jc w:val="center"/>
              <w:rPr>
                <w:rFonts w:eastAsia="Times New Roman"/>
                <w:lang w:eastAsia="lt-LT"/>
              </w:rPr>
            </w:pPr>
            <w:r w:rsidRPr="00FE1C93">
              <w:rPr>
                <w:rFonts w:eastAsia="Times New Roman"/>
                <w:lang w:eastAsia="lt-LT"/>
              </w:rPr>
              <w:t>2022 m.</w:t>
            </w:r>
          </w:p>
        </w:tc>
        <w:tc>
          <w:tcPr>
            <w:tcW w:w="1116" w:type="dxa"/>
          </w:tcPr>
          <w:p w14:paraId="2A4AE0B3" w14:textId="2BBC8C19" w:rsidR="009A041F" w:rsidRPr="00FE1C93" w:rsidRDefault="009A041F" w:rsidP="00FE1C93">
            <w:pPr>
              <w:spacing w:after="0" w:line="240" w:lineRule="auto"/>
              <w:jc w:val="center"/>
              <w:rPr>
                <w:rFonts w:eastAsia="Times New Roman"/>
                <w:lang w:eastAsia="lt-LT"/>
              </w:rPr>
            </w:pPr>
            <w:r w:rsidRPr="00FE1C93">
              <w:rPr>
                <w:rFonts w:eastAsia="Times New Roman"/>
                <w:lang w:eastAsia="lt-LT"/>
              </w:rPr>
              <w:t xml:space="preserve">2023 m. </w:t>
            </w:r>
          </w:p>
        </w:tc>
        <w:tc>
          <w:tcPr>
            <w:tcW w:w="1116" w:type="dxa"/>
          </w:tcPr>
          <w:p w14:paraId="159B06CD" w14:textId="38B018B1" w:rsidR="009A041F" w:rsidRPr="00FE1C93" w:rsidRDefault="009A041F" w:rsidP="00FE1C93">
            <w:pPr>
              <w:spacing w:after="0" w:line="240" w:lineRule="auto"/>
              <w:jc w:val="center"/>
              <w:rPr>
                <w:rFonts w:eastAsia="Times New Roman"/>
                <w:lang w:eastAsia="lt-LT"/>
              </w:rPr>
            </w:pPr>
            <w:r w:rsidRPr="00FE1C93">
              <w:rPr>
                <w:rFonts w:eastAsia="Times New Roman"/>
                <w:lang w:eastAsia="lt-LT"/>
              </w:rPr>
              <w:t>2024 m.</w:t>
            </w:r>
          </w:p>
        </w:tc>
        <w:tc>
          <w:tcPr>
            <w:tcW w:w="1120" w:type="dxa"/>
            <w:vAlign w:val="bottom"/>
          </w:tcPr>
          <w:p w14:paraId="77609CCB" w14:textId="5C9CC815" w:rsidR="009A041F" w:rsidRPr="00FE1C93" w:rsidRDefault="009A041F" w:rsidP="00FE1C93">
            <w:pPr>
              <w:spacing w:after="0" w:line="240" w:lineRule="auto"/>
              <w:jc w:val="center"/>
              <w:rPr>
                <w:rFonts w:eastAsia="Times New Roman"/>
                <w:lang w:eastAsia="lt-LT"/>
              </w:rPr>
            </w:pPr>
            <w:r w:rsidRPr="00FE1C93">
              <w:rPr>
                <w:rFonts w:eastAsia="Times New Roman"/>
                <w:lang w:eastAsia="lt-LT"/>
              </w:rPr>
              <w:t xml:space="preserve">2025 m. </w:t>
            </w:r>
          </w:p>
        </w:tc>
      </w:tr>
      <w:tr w:rsidR="00221325" w:rsidRPr="00FE1C93" w14:paraId="426D2074" w14:textId="59C2D42C" w:rsidTr="000A3215">
        <w:trPr>
          <w:trHeight w:val="282"/>
        </w:trPr>
        <w:tc>
          <w:tcPr>
            <w:tcW w:w="3063" w:type="dxa"/>
            <w:vAlign w:val="center"/>
            <w:hideMark/>
          </w:tcPr>
          <w:p w14:paraId="323F84F9" w14:textId="77777777" w:rsidR="00221325" w:rsidRPr="00FE1C93" w:rsidRDefault="00221325" w:rsidP="00FE1C93">
            <w:pPr>
              <w:spacing w:after="0" w:line="240" w:lineRule="auto"/>
              <w:rPr>
                <w:rFonts w:eastAsia="Times New Roman"/>
                <w:color w:val="000000"/>
                <w:lang w:eastAsia="lt-LT"/>
              </w:rPr>
            </w:pPr>
            <w:r w:rsidRPr="00FE1C93">
              <w:rPr>
                <w:rFonts w:eastAsia="Times New Roman"/>
                <w:color w:val="000000"/>
                <w:lang w:eastAsia="lt-LT"/>
              </w:rPr>
              <w:t>Ikimokyklinio ugdymo</w:t>
            </w:r>
          </w:p>
        </w:tc>
        <w:tc>
          <w:tcPr>
            <w:tcW w:w="1116" w:type="dxa"/>
            <w:vAlign w:val="bottom"/>
          </w:tcPr>
          <w:p w14:paraId="7C20592E" w14:textId="2328BE66"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459</w:t>
            </w:r>
          </w:p>
        </w:tc>
        <w:tc>
          <w:tcPr>
            <w:tcW w:w="1116" w:type="dxa"/>
            <w:vAlign w:val="bottom"/>
          </w:tcPr>
          <w:p w14:paraId="371384D4" w14:textId="6D1D0CB8" w:rsidR="00221325" w:rsidRPr="00FE1C93" w:rsidRDefault="00221325" w:rsidP="00FE1C93">
            <w:pPr>
              <w:spacing w:after="0" w:line="240" w:lineRule="auto"/>
              <w:jc w:val="center"/>
              <w:rPr>
                <w:rFonts w:eastAsia="Times New Roman"/>
                <w:color w:val="0D0D0D" w:themeColor="text1" w:themeTint="F2"/>
                <w:lang w:eastAsia="lt-LT"/>
              </w:rPr>
            </w:pPr>
            <w:r w:rsidRPr="00FE1C93">
              <w:rPr>
                <w:rFonts w:eastAsia="Times New Roman"/>
                <w:color w:val="0D0D0D" w:themeColor="text1" w:themeTint="F2"/>
                <w:lang w:eastAsia="lt-LT"/>
              </w:rPr>
              <w:t>1</w:t>
            </w:r>
            <w:r w:rsidR="005F634E">
              <w:rPr>
                <w:rFonts w:eastAsia="Times New Roman"/>
                <w:color w:val="0D0D0D" w:themeColor="text1" w:themeTint="F2"/>
                <w:lang w:eastAsia="lt-LT"/>
              </w:rPr>
              <w:t xml:space="preserve"> </w:t>
            </w:r>
            <w:r w:rsidRPr="00FE1C93">
              <w:rPr>
                <w:rFonts w:eastAsia="Times New Roman"/>
                <w:color w:val="0D0D0D" w:themeColor="text1" w:themeTint="F2"/>
                <w:lang w:eastAsia="lt-LT"/>
              </w:rPr>
              <w:t>410</w:t>
            </w:r>
            <w:r w:rsidR="00EC1307" w:rsidRPr="00FE1C93">
              <w:rPr>
                <w:rFonts w:eastAsia="Times New Roman"/>
                <w:b/>
                <w:bCs/>
                <w:color w:val="EE0000"/>
                <w:lang w:eastAsia="lt-LT"/>
              </w:rPr>
              <w:sym w:font="Wingdings" w:char="F0F2"/>
            </w:r>
          </w:p>
        </w:tc>
        <w:tc>
          <w:tcPr>
            <w:tcW w:w="1116" w:type="dxa"/>
            <w:vAlign w:val="bottom"/>
          </w:tcPr>
          <w:p w14:paraId="5742819B" w14:textId="0E7DDB7E"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343</w:t>
            </w:r>
            <w:r w:rsidR="00EC1307" w:rsidRPr="00FE1C93">
              <w:rPr>
                <w:rFonts w:eastAsia="Times New Roman"/>
                <w:b/>
                <w:bCs/>
                <w:color w:val="EE0000"/>
                <w:lang w:eastAsia="lt-LT"/>
              </w:rPr>
              <w:sym w:font="Wingdings" w:char="F0F2"/>
            </w:r>
          </w:p>
        </w:tc>
        <w:tc>
          <w:tcPr>
            <w:tcW w:w="1116" w:type="dxa"/>
            <w:vAlign w:val="bottom"/>
          </w:tcPr>
          <w:p w14:paraId="187F8C26" w14:textId="0D5A32F0"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304</w:t>
            </w:r>
            <w:r w:rsidR="00EC1307" w:rsidRPr="00FE1C93">
              <w:rPr>
                <w:rFonts w:eastAsia="Times New Roman"/>
                <w:b/>
                <w:bCs/>
                <w:color w:val="EE0000"/>
                <w:lang w:eastAsia="lt-LT"/>
              </w:rPr>
              <w:sym w:font="Wingdings" w:char="F0F2"/>
            </w:r>
          </w:p>
        </w:tc>
        <w:tc>
          <w:tcPr>
            <w:tcW w:w="1120" w:type="dxa"/>
            <w:vAlign w:val="bottom"/>
          </w:tcPr>
          <w:p w14:paraId="61495BB9" w14:textId="5860E393"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230</w:t>
            </w:r>
            <w:r w:rsidR="00EC1307" w:rsidRPr="00FE1C93">
              <w:rPr>
                <w:rFonts w:eastAsia="Times New Roman"/>
                <w:b/>
                <w:bCs/>
                <w:color w:val="EE0000"/>
                <w:lang w:eastAsia="lt-LT"/>
              </w:rPr>
              <w:sym w:font="Wingdings" w:char="F0F2"/>
            </w:r>
          </w:p>
        </w:tc>
      </w:tr>
      <w:tr w:rsidR="00221325" w:rsidRPr="00FE1C93" w14:paraId="6B68F7FC" w14:textId="54A96158" w:rsidTr="000A3215">
        <w:trPr>
          <w:trHeight w:val="282"/>
        </w:trPr>
        <w:tc>
          <w:tcPr>
            <w:tcW w:w="3063" w:type="dxa"/>
            <w:vAlign w:val="center"/>
            <w:hideMark/>
          </w:tcPr>
          <w:p w14:paraId="6F82E6EB" w14:textId="77777777" w:rsidR="00221325" w:rsidRPr="00FE1C93" w:rsidRDefault="00221325" w:rsidP="00FE1C93">
            <w:pPr>
              <w:spacing w:after="0" w:line="240" w:lineRule="auto"/>
              <w:rPr>
                <w:rFonts w:eastAsia="Times New Roman"/>
                <w:color w:val="000000"/>
                <w:lang w:eastAsia="lt-LT"/>
              </w:rPr>
            </w:pPr>
            <w:r w:rsidRPr="00FE1C93">
              <w:rPr>
                <w:rFonts w:eastAsia="Times New Roman"/>
                <w:color w:val="000000"/>
                <w:lang w:eastAsia="lt-LT"/>
              </w:rPr>
              <w:t>Priešmokyklinio ugdymo</w:t>
            </w:r>
          </w:p>
        </w:tc>
        <w:tc>
          <w:tcPr>
            <w:tcW w:w="1116" w:type="dxa"/>
            <w:vAlign w:val="bottom"/>
          </w:tcPr>
          <w:p w14:paraId="22EC7CBA" w14:textId="1CF36283"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431</w:t>
            </w:r>
          </w:p>
        </w:tc>
        <w:tc>
          <w:tcPr>
            <w:tcW w:w="1116" w:type="dxa"/>
            <w:vAlign w:val="bottom"/>
          </w:tcPr>
          <w:p w14:paraId="39E8EC66" w14:textId="3FA6109B" w:rsidR="00221325" w:rsidRPr="00FE1C93" w:rsidRDefault="00221325" w:rsidP="00FE1C93">
            <w:pPr>
              <w:spacing w:after="0" w:line="240" w:lineRule="auto"/>
              <w:jc w:val="center"/>
              <w:rPr>
                <w:rFonts w:eastAsia="Times New Roman"/>
                <w:lang w:eastAsia="lt-LT"/>
              </w:rPr>
            </w:pPr>
            <w:r w:rsidRPr="00FE1C93">
              <w:rPr>
                <w:rFonts w:eastAsia="Times New Roman"/>
                <w:color w:val="000000"/>
                <w:lang w:eastAsia="lt-LT"/>
              </w:rPr>
              <w:t>421</w:t>
            </w:r>
            <w:r w:rsidR="00EC1307" w:rsidRPr="00FE1C93">
              <w:rPr>
                <w:rFonts w:eastAsia="Times New Roman"/>
                <w:b/>
                <w:bCs/>
                <w:color w:val="EE0000"/>
                <w:lang w:eastAsia="lt-LT"/>
              </w:rPr>
              <w:sym w:font="Wingdings" w:char="F0F2"/>
            </w:r>
          </w:p>
        </w:tc>
        <w:tc>
          <w:tcPr>
            <w:tcW w:w="1116" w:type="dxa"/>
            <w:vAlign w:val="bottom"/>
          </w:tcPr>
          <w:p w14:paraId="2E3B093C" w14:textId="4D14A65C"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424</w:t>
            </w:r>
            <w:r w:rsidR="00EC1307" w:rsidRPr="00FE1C93">
              <w:rPr>
                <w:rFonts w:eastAsia="Times New Roman"/>
                <w:b/>
                <w:bCs/>
                <w:color w:val="00B050"/>
                <w:lang w:eastAsia="lt-LT"/>
              </w:rPr>
              <w:sym w:font="Wingdings" w:char="F0F1"/>
            </w:r>
          </w:p>
        </w:tc>
        <w:tc>
          <w:tcPr>
            <w:tcW w:w="1116" w:type="dxa"/>
            <w:vAlign w:val="bottom"/>
          </w:tcPr>
          <w:p w14:paraId="08C91BDD" w14:textId="60D7CF3E"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382</w:t>
            </w:r>
            <w:r w:rsidR="00EC1307" w:rsidRPr="00FE1C93">
              <w:rPr>
                <w:rFonts w:eastAsia="Times New Roman"/>
                <w:b/>
                <w:bCs/>
                <w:color w:val="EE0000"/>
                <w:lang w:eastAsia="lt-LT"/>
              </w:rPr>
              <w:sym w:font="Wingdings" w:char="F0F2"/>
            </w:r>
          </w:p>
        </w:tc>
        <w:tc>
          <w:tcPr>
            <w:tcW w:w="1120" w:type="dxa"/>
            <w:vAlign w:val="bottom"/>
          </w:tcPr>
          <w:p w14:paraId="6E6B37C5" w14:textId="5049059C"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386</w:t>
            </w:r>
            <w:r w:rsidR="00EC1307" w:rsidRPr="00FE1C93">
              <w:rPr>
                <w:rFonts w:eastAsia="Times New Roman"/>
                <w:b/>
                <w:bCs/>
                <w:color w:val="00B050"/>
                <w:lang w:eastAsia="lt-LT"/>
              </w:rPr>
              <w:sym w:font="Wingdings" w:char="F0F1"/>
            </w:r>
          </w:p>
        </w:tc>
      </w:tr>
      <w:tr w:rsidR="00221325" w:rsidRPr="00FE1C93" w14:paraId="3CFFD875" w14:textId="36579BF3" w:rsidTr="000A3215">
        <w:trPr>
          <w:trHeight w:val="282"/>
        </w:trPr>
        <w:tc>
          <w:tcPr>
            <w:tcW w:w="3063" w:type="dxa"/>
            <w:vAlign w:val="center"/>
            <w:hideMark/>
          </w:tcPr>
          <w:p w14:paraId="34FE5D1B" w14:textId="77777777" w:rsidR="00221325" w:rsidRPr="00FE1C93" w:rsidRDefault="00221325" w:rsidP="00FE1C93">
            <w:pPr>
              <w:spacing w:after="0" w:line="240" w:lineRule="auto"/>
              <w:rPr>
                <w:rFonts w:eastAsia="Times New Roman"/>
                <w:color w:val="000000"/>
                <w:lang w:eastAsia="lt-LT"/>
              </w:rPr>
            </w:pPr>
            <w:r w:rsidRPr="00FE1C93">
              <w:rPr>
                <w:rFonts w:eastAsia="Times New Roman"/>
                <w:color w:val="000000"/>
                <w:lang w:eastAsia="lt-LT"/>
              </w:rPr>
              <w:lastRenderedPageBreak/>
              <w:t>Pradinio ugdymo</w:t>
            </w:r>
          </w:p>
        </w:tc>
        <w:tc>
          <w:tcPr>
            <w:tcW w:w="1116" w:type="dxa"/>
            <w:vAlign w:val="bottom"/>
          </w:tcPr>
          <w:p w14:paraId="06DD02E7" w14:textId="180755B2"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708</w:t>
            </w:r>
          </w:p>
        </w:tc>
        <w:tc>
          <w:tcPr>
            <w:tcW w:w="1116" w:type="dxa"/>
            <w:vAlign w:val="bottom"/>
          </w:tcPr>
          <w:p w14:paraId="22DBC804" w14:textId="6C6F5897"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752</w:t>
            </w:r>
            <w:r w:rsidR="00EC1307" w:rsidRPr="00FE1C93">
              <w:rPr>
                <w:rFonts w:eastAsia="Times New Roman"/>
                <w:b/>
                <w:bCs/>
                <w:color w:val="00B050"/>
                <w:lang w:eastAsia="lt-LT"/>
              </w:rPr>
              <w:sym w:font="Wingdings" w:char="F0F1"/>
            </w:r>
          </w:p>
        </w:tc>
        <w:tc>
          <w:tcPr>
            <w:tcW w:w="1116" w:type="dxa"/>
            <w:vAlign w:val="bottom"/>
          </w:tcPr>
          <w:p w14:paraId="48D52CB2" w14:textId="06A68B46"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738</w:t>
            </w:r>
            <w:r w:rsidR="00EC1307" w:rsidRPr="00FE1C93">
              <w:rPr>
                <w:rFonts w:eastAsia="Times New Roman"/>
                <w:b/>
                <w:bCs/>
                <w:color w:val="EE0000"/>
                <w:lang w:eastAsia="lt-LT"/>
              </w:rPr>
              <w:sym w:font="Wingdings" w:char="F0F2"/>
            </w:r>
          </w:p>
        </w:tc>
        <w:tc>
          <w:tcPr>
            <w:tcW w:w="1116" w:type="dxa"/>
            <w:vAlign w:val="bottom"/>
          </w:tcPr>
          <w:p w14:paraId="4B42AF2B" w14:textId="3E39BDFE"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733</w:t>
            </w:r>
            <w:r w:rsidR="00EC1307" w:rsidRPr="00FE1C93">
              <w:rPr>
                <w:rFonts w:eastAsia="Times New Roman"/>
                <w:b/>
                <w:bCs/>
                <w:color w:val="EE0000"/>
                <w:lang w:eastAsia="lt-LT"/>
              </w:rPr>
              <w:sym w:font="Wingdings" w:char="F0F2"/>
            </w:r>
          </w:p>
        </w:tc>
        <w:tc>
          <w:tcPr>
            <w:tcW w:w="1120" w:type="dxa"/>
            <w:vAlign w:val="bottom"/>
          </w:tcPr>
          <w:p w14:paraId="2AD66651" w14:textId="483A90A4"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674</w:t>
            </w:r>
            <w:r w:rsidR="00EC1307" w:rsidRPr="00FE1C93">
              <w:rPr>
                <w:rFonts w:eastAsia="Times New Roman"/>
                <w:b/>
                <w:bCs/>
                <w:color w:val="EE0000"/>
                <w:lang w:eastAsia="lt-LT"/>
              </w:rPr>
              <w:sym w:font="Wingdings" w:char="F0F2"/>
            </w:r>
          </w:p>
        </w:tc>
      </w:tr>
      <w:tr w:rsidR="00221325" w:rsidRPr="00FE1C93" w14:paraId="4A72A280" w14:textId="46D6FF19" w:rsidTr="000A3215">
        <w:trPr>
          <w:trHeight w:val="282"/>
        </w:trPr>
        <w:tc>
          <w:tcPr>
            <w:tcW w:w="3063" w:type="dxa"/>
            <w:vAlign w:val="center"/>
            <w:hideMark/>
          </w:tcPr>
          <w:p w14:paraId="3E1FDE17" w14:textId="77777777" w:rsidR="00221325" w:rsidRPr="00FE1C93" w:rsidRDefault="00221325" w:rsidP="00FE1C93">
            <w:pPr>
              <w:spacing w:after="0" w:line="240" w:lineRule="auto"/>
              <w:rPr>
                <w:rFonts w:eastAsia="Times New Roman"/>
                <w:color w:val="000000"/>
                <w:lang w:eastAsia="lt-LT"/>
              </w:rPr>
            </w:pPr>
            <w:r w:rsidRPr="00FE1C93">
              <w:rPr>
                <w:rFonts w:eastAsia="Times New Roman"/>
                <w:color w:val="000000"/>
                <w:lang w:eastAsia="lt-LT"/>
              </w:rPr>
              <w:t>Pagrindinio ugdymo I dalis</w:t>
            </w:r>
          </w:p>
        </w:tc>
        <w:tc>
          <w:tcPr>
            <w:tcW w:w="1116" w:type="dxa"/>
            <w:vAlign w:val="bottom"/>
          </w:tcPr>
          <w:p w14:paraId="0EE28164" w14:textId="09CBB57A"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865</w:t>
            </w:r>
          </w:p>
        </w:tc>
        <w:tc>
          <w:tcPr>
            <w:tcW w:w="1116" w:type="dxa"/>
            <w:vAlign w:val="bottom"/>
          </w:tcPr>
          <w:p w14:paraId="4481BDBB" w14:textId="66FDD140"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855</w:t>
            </w:r>
            <w:r w:rsidR="00EC1307" w:rsidRPr="00FE1C93">
              <w:rPr>
                <w:rFonts w:eastAsia="Times New Roman"/>
                <w:b/>
                <w:bCs/>
                <w:color w:val="EE0000"/>
                <w:lang w:eastAsia="lt-LT"/>
              </w:rPr>
              <w:sym w:font="Wingdings" w:char="F0F2"/>
            </w:r>
          </w:p>
        </w:tc>
        <w:tc>
          <w:tcPr>
            <w:tcW w:w="1116" w:type="dxa"/>
            <w:vAlign w:val="bottom"/>
          </w:tcPr>
          <w:p w14:paraId="3E0FBFF2" w14:textId="32516C7A"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846</w:t>
            </w:r>
            <w:r w:rsidR="00EC1307" w:rsidRPr="00FE1C93">
              <w:rPr>
                <w:rFonts w:eastAsia="Times New Roman"/>
                <w:b/>
                <w:bCs/>
                <w:color w:val="EE0000"/>
                <w:lang w:eastAsia="lt-LT"/>
              </w:rPr>
              <w:sym w:font="Wingdings" w:char="F0F2"/>
            </w:r>
          </w:p>
        </w:tc>
        <w:tc>
          <w:tcPr>
            <w:tcW w:w="1116" w:type="dxa"/>
            <w:vAlign w:val="bottom"/>
          </w:tcPr>
          <w:p w14:paraId="30FC701C" w14:textId="78BB5132"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804</w:t>
            </w:r>
            <w:r w:rsidR="00EC1307" w:rsidRPr="00FE1C93">
              <w:rPr>
                <w:rFonts w:eastAsia="Times New Roman"/>
                <w:b/>
                <w:bCs/>
                <w:color w:val="EE0000"/>
                <w:lang w:eastAsia="lt-LT"/>
              </w:rPr>
              <w:sym w:font="Wingdings" w:char="F0F2"/>
            </w:r>
          </w:p>
        </w:tc>
        <w:tc>
          <w:tcPr>
            <w:tcW w:w="1120" w:type="dxa"/>
            <w:vAlign w:val="bottom"/>
          </w:tcPr>
          <w:p w14:paraId="2C3DB9D2" w14:textId="4526D2F1"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w:t>
            </w:r>
            <w:r w:rsidR="005F634E">
              <w:rPr>
                <w:rFonts w:eastAsia="Times New Roman"/>
                <w:lang w:eastAsia="lt-LT"/>
              </w:rPr>
              <w:t xml:space="preserve"> </w:t>
            </w:r>
            <w:r w:rsidRPr="00FE1C93">
              <w:rPr>
                <w:rFonts w:eastAsia="Times New Roman"/>
                <w:lang w:eastAsia="lt-LT"/>
              </w:rPr>
              <w:t>760</w:t>
            </w:r>
            <w:r w:rsidR="00EC1307" w:rsidRPr="00FE1C93">
              <w:rPr>
                <w:rFonts w:eastAsia="Times New Roman"/>
                <w:b/>
                <w:bCs/>
                <w:color w:val="EE0000"/>
                <w:lang w:eastAsia="lt-LT"/>
              </w:rPr>
              <w:sym w:font="Wingdings" w:char="F0F2"/>
            </w:r>
          </w:p>
        </w:tc>
      </w:tr>
      <w:tr w:rsidR="00221325" w:rsidRPr="00FE1C93" w14:paraId="28FAC9CC" w14:textId="015CD876" w:rsidTr="000A3215">
        <w:trPr>
          <w:trHeight w:val="282"/>
        </w:trPr>
        <w:tc>
          <w:tcPr>
            <w:tcW w:w="3063" w:type="dxa"/>
            <w:vAlign w:val="center"/>
            <w:hideMark/>
          </w:tcPr>
          <w:p w14:paraId="2AD0E975" w14:textId="77777777" w:rsidR="00221325" w:rsidRPr="00FE1C93" w:rsidRDefault="00221325" w:rsidP="00FE1C93">
            <w:pPr>
              <w:spacing w:after="0" w:line="240" w:lineRule="auto"/>
              <w:rPr>
                <w:rFonts w:eastAsia="Times New Roman"/>
                <w:color w:val="000000"/>
                <w:lang w:eastAsia="lt-LT"/>
              </w:rPr>
            </w:pPr>
            <w:r w:rsidRPr="00FE1C93">
              <w:rPr>
                <w:rFonts w:eastAsia="Times New Roman"/>
                <w:color w:val="000000"/>
                <w:lang w:eastAsia="lt-LT"/>
              </w:rPr>
              <w:t>Pagrindinio ugdymo II dalis</w:t>
            </w:r>
          </w:p>
        </w:tc>
        <w:tc>
          <w:tcPr>
            <w:tcW w:w="1116" w:type="dxa"/>
            <w:vAlign w:val="bottom"/>
          </w:tcPr>
          <w:p w14:paraId="389BE8C2" w14:textId="67D06690"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897</w:t>
            </w:r>
          </w:p>
        </w:tc>
        <w:tc>
          <w:tcPr>
            <w:tcW w:w="1116" w:type="dxa"/>
            <w:vAlign w:val="bottom"/>
          </w:tcPr>
          <w:p w14:paraId="21E54A30" w14:textId="4A8F489E"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872</w:t>
            </w:r>
            <w:r w:rsidR="00EC1307" w:rsidRPr="00FE1C93">
              <w:rPr>
                <w:rFonts w:eastAsia="Times New Roman"/>
                <w:b/>
                <w:bCs/>
                <w:color w:val="EE0000"/>
                <w:lang w:eastAsia="lt-LT"/>
              </w:rPr>
              <w:sym w:font="Wingdings" w:char="F0F2"/>
            </w:r>
          </w:p>
        </w:tc>
        <w:tc>
          <w:tcPr>
            <w:tcW w:w="1116" w:type="dxa"/>
            <w:vAlign w:val="bottom"/>
          </w:tcPr>
          <w:p w14:paraId="21368338" w14:textId="75E1C2CA"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853</w:t>
            </w:r>
            <w:r w:rsidR="00EC1307" w:rsidRPr="00FE1C93">
              <w:rPr>
                <w:rFonts w:eastAsia="Times New Roman"/>
                <w:b/>
                <w:bCs/>
                <w:color w:val="EE0000"/>
                <w:lang w:eastAsia="lt-LT"/>
              </w:rPr>
              <w:sym w:font="Wingdings" w:char="F0F2"/>
            </w:r>
          </w:p>
        </w:tc>
        <w:tc>
          <w:tcPr>
            <w:tcW w:w="1116" w:type="dxa"/>
            <w:vAlign w:val="bottom"/>
          </w:tcPr>
          <w:p w14:paraId="5C8E94E6" w14:textId="70FAC713"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834</w:t>
            </w:r>
            <w:r w:rsidR="00EC1307" w:rsidRPr="00FE1C93">
              <w:rPr>
                <w:rFonts w:eastAsia="Times New Roman"/>
                <w:b/>
                <w:bCs/>
                <w:color w:val="EE0000"/>
                <w:lang w:eastAsia="lt-LT"/>
              </w:rPr>
              <w:sym w:font="Wingdings" w:char="F0F2"/>
            </w:r>
          </w:p>
        </w:tc>
        <w:tc>
          <w:tcPr>
            <w:tcW w:w="1120" w:type="dxa"/>
            <w:vAlign w:val="bottom"/>
          </w:tcPr>
          <w:p w14:paraId="5F523D79" w14:textId="192ADBD0"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876</w:t>
            </w:r>
            <w:r w:rsidR="00EC1307" w:rsidRPr="00FE1C93">
              <w:rPr>
                <w:rFonts w:eastAsia="Times New Roman"/>
                <w:b/>
                <w:bCs/>
                <w:color w:val="00B050"/>
                <w:lang w:eastAsia="lt-LT"/>
              </w:rPr>
              <w:sym w:font="Wingdings" w:char="F0F1"/>
            </w:r>
          </w:p>
        </w:tc>
      </w:tr>
      <w:tr w:rsidR="00221325" w:rsidRPr="00FE1C93" w14:paraId="330A37A9" w14:textId="3D52308A" w:rsidTr="000A3215">
        <w:trPr>
          <w:trHeight w:val="282"/>
        </w:trPr>
        <w:tc>
          <w:tcPr>
            <w:tcW w:w="3063" w:type="dxa"/>
            <w:vAlign w:val="center"/>
            <w:hideMark/>
          </w:tcPr>
          <w:p w14:paraId="381C6290" w14:textId="77777777" w:rsidR="00221325" w:rsidRPr="00FE1C93" w:rsidRDefault="00221325" w:rsidP="00FE1C93">
            <w:pPr>
              <w:spacing w:after="0" w:line="240" w:lineRule="auto"/>
              <w:rPr>
                <w:rFonts w:eastAsia="Times New Roman"/>
                <w:color w:val="000000"/>
                <w:lang w:eastAsia="lt-LT"/>
              </w:rPr>
            </w:pPr>
            <w:r w:rsidRPr="00FE1C93">
              <w:rPr>
                <w:rFonts w:eastAsia="Times New Roman"/>
                <w:color w:val="000000"/>
                <w:lang w:eastAsia="lt-LT"/>
              </w:rPr>
              <w:t>Vidurinio ugdymo</w:t>
            </w:r>
          </w:p>
        </w:tc>
        <w:tc>
          <w:tcPr>
            <w:tcW w:w="1116" w:type="dxa"/>
            <w:vAlign w:val="bottom"/>
          </w:tcPr>
          <w:p w14:paraId="56520181" w14:textId="40FB8C30"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702</w:t>
            </w:r>
          </w:p>
        </w:tc>
        <w:tc>
          <w:tcPr>
            <w:tcW w:w="1116" w:type="dxa"/>
            <w:vAlign w:val="bottom"/>
          </w:tcPr>
          <w:p w14:paraId="01270275" w14:textId="06052597"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709</w:t>
            </w:r>
            <w:r w:rsidR="00EC1307" w:rsidRPr="00FE1C93">
              <w:rPr>
                <w:rFonts w:eastAsia="Times New Roman"/>
                <w:b/>
                <w:bCs/>
                <w:color w:val="00B050"/>
                <w:lang w:eastAsia="lt-LT"/>
              </w:rPr>
              <w:sym w:font="Wingdings" w:char="F0F1"/>
            </w:r>
          </w:p>
        </w:tc>
        <w:tc>
          <w:tcPr>
            <w:tcW w:w="1116" w:type="dxa"/>
            <w:vAlign w:val="bottom"/>
          </w:tcPr>
          <w:p w14:paraId="25A35EDB" w14:textId="5FB4224E"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698</w:t>
            </w:r>
            <w:r w:rsidR="00EC1307" w:rsidRPr="00FE1C93">
              <w:rPr>
                <w:rFonts w:eastAsia="Times New Roman"/>
                <w:b/>
                <w:bCs/>
                <w:color w:val="EE0000"/>
                <w:lang w:eastAsia="lt-LT"/>
              </w:rPr>
              <w:sym w:font="Wingdings" w:char="F0F2"/>
            </w:r>
          </w:p>
        </w:tc>
        <w:tc>
          <w:tcPr>
            <w:tcW w:w="1116" w:type="dxa"/>
            <w:vAlign w:val="bottom"/>
          </w:tcPr>
          <w:p w14:paraId="5EFB392B" w14:textId="0E7FD705"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707</w:t>
            </w:r>
            <w:r w:rsidR="00EC1307" w:rsidRPr="00FE1C93">
              <w:rPr>
                <w:rFonts w:eastAsia="Times New Roman"/>
                <w:b/>
                <w:bCs/>
                <w:color w:val="00B050"/>
                <w:lang w:eastAsia="lt-LT"/>
              </w:rPr>
              <w:sym w:font="Wingdings" w:char="F0F1"/>
            </w:r>
          </w:p>
        </w:tc>
        <w:tc>
          <w:tcPr>
            <w:tcW w:w="1120" w:type="dxa"/>
            <w:vAlign w:val="bottom"/>
          </w:tcPr>
          <w:p w14:paraId="25513DD8" w14:textId="59688107"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742</w:t>
            </w:r>
            <w:r w:rsidR="00EC1307" w:rsidRPr="00FE1C93">
              <w:rPr>
                <w:rFonts w:eastAsia="Times New Roman"/>
                <w:b/>
                <w:bCs/>
                <w:color w:val="00B050"/>
                <w:lang w:eastAsia="lt-LT"/>
              </w:rPr>
              <w:sym w:font="Wingdings" w:char="F0F1"/>
            </w:r>
          </w:p>
        </w:tc>
      </w:tr>
      <w:tr w:rsidR="00221325" w:rsidRPr="00FE1C93" w14:paraId="5E1ACBEE" w14:textId="11B59067" w:rsidTr="000A3215">
        <w:trPr>
          <w:trHeight w:val="282"/>
        </w:trPr>
        <w:tc>
          <w:tcPr>
            <w:tcW w:w="3063" w:type="dxa"/>
            <w:vAlign w:val="center"/>
            <w:hideMark/>
          </w:tcPr>
          <w:p w14:paraId="2A06216B" w14:textId="77777777" w:rsidR="00221325" w:rsidRPr="00FE1C93" w:rsidRDefault="00221325" w:rsidP="00FE1C93">
            <w:pPr>
              <w:spacing w:after="0" w:line="240" w:lineRule="auto"/>
              <w:rPr>
                <w:rFonts w:eastAsia="Times New Roman"/>
                <w:color w:val="000000"/>
                <w:lang w:eastAsia="lt-LT"/>
              </w:rPr>
            </w:pPr>
            <w:r w:rsidRPr="00FE1C93">
              <w:rPr>
                <w:rFonts w:eastAsia="Times New Roman"/>
                <w:color w:val="000000"/>
                <w:lang w:eastAsia="lt-LT"/>
              </w:rPr>
              <w:t>Socialinių įgūdžių ugdymo</w:t>
            </w:r>
          </w:p>
        </w:tc>
        <w:tc>
          <w:tcPr>
            <w:tcW w:w="1116" w:type="dxa"/>
            <w:vAlign w:val="bottom"/>
          </w:tcPr>
          <w:p w14:paraId="4CA12C00" w14:textId="0D3DDA2B"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8</w:t>
            </w:r>
          </w:p>
        </w:tc>
        <w:tc>
          <w:tcPr>
            <w:tcW w:w="1116" w:type="dxa"/>
            <w:vAlign w:val="bottom"/>
          </w:tcPr>
          <w:p w14:paraId="2507647A" w14:textId="1C3F6E1E"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14</w:t>
            </w:r>
            <w:r w:rsidR="00EC1307" w:rsidRPr="00FE1C93">
              <w:rPr>
                <w:rFonts w:eastAsia="Times New Roman"/>
                <w:b/>
                <w:bCs/>
                <w:color w:val="00B050"/>
                <w:lang w:eastAsia="lt-LT"/>
              </w:rPr>
              <w:sym w:font="Wingdings" w:char="F0F1"/>
            </w:r>
          </w:p>
        </w:tc>
        <w:tc>
          <w:tcPr>
            <w:tcW w:w="1116" w:type="dxa"/>
            <w:vAlign w:val="bottom"/>
          </w:tcPr>
          <w:p w14:paraId="0ACEE99D" w14:textId="4870272D"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18</w:t>
            </w:r>
            <w:r w:rsidR="00EC1307" w:rsidRPr="00FE1C93">
              <w:rPr>
                <w:rFonts w:eastAsia="Times New Roman"/>
                <w:b/>
                <w:bCs/>
                <w:color w:val="00B050"/>
                <w:lang w:eastAsia="lt-LT"/>
              </w:rPr>
              <w:sym w:font="Wingdings" w:char="F0F1"/>
            </w:r>
          </w:p>
        </w:tc>
        <w:tc>
          <w:tcPr>
            <w:tcW w:w="1116" w:type="dxa"/>
            <w:vAlign w:val="bottom"/>
          </w:tcPr>
          <w:p w14:paraId="64DEDAC6" w14:textId="197AC792"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16</w:t>
            </w:r>
            <w:r w:rsidR="00EC1307" w:rsidRPr="00FE1C93">
              <w:rPr>
                <w:rFonts w:eastAsia="Times New Roman"/>
                <w:b/>
                <w:bCs/>
                <w:color w:val="EE0000"/>
                <w:lang w:eastAsia="lt-LT"/>
              </w:rPr>
              <w:sym w:font="Wingdings" w:char="F0F2"/>
            </w:r>
          </w:p>
        </w:tc>
        <w:tc>
          <w:tcPr>
            <w:tcW w:w="1120" w:type="dxa"/>
            <w:vAlign w:val="bottom"/>
          </w:tcPr>
          <w:p w14:paraId="79E46E29" w14:textId="1646ED28"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15</w:t>
            </w:r>
            <w:r w:rsidR="00EC1307" w:rsidRPr="00FE1C93">
              <w:rPr>
                <w:rFonts w:eastAsia="Times New Roman"/>
                <w:b/>
                <w:bCs/>
                <w:color w:val="EE0000"/>
                <w:lang w:eastAsia="lt-LT"/>
              </w:rPr>
              <w:sym w:font="Wingdings" w:char="F0F2"/>
            </w:r>
          </w:p>
        </w:tc>
      </w:tr>
      <w:tr w:rsidR="00221325" w:rsidRPr="00FE1C93" w14:paraId="23097C11" w14:textId="0448ED41" w:rsidTr="000A3215">
        <w:trPr>
          <w:trHeight w:val="282"/>
        </w:trPr>
        <w:tc>
          <w:tcPr>
            <w:tcW w:w="3063" w:type="dxa"/>
            <w:noWrap/>
            <w:vAlign w:val="center"/>
            <w:hideMark/>
          </w:tcPr>
          <w:p w14:paraId="450E6252" w14:textId="1E38C49B" w:rsidR="00221325" w:rsidRPr="00FE1C93" w:rsidRDefault="00026CC0" w:rsidP="00FE1C93">
            <w:pPr>
              <w:spacing w:after="0" w:line="240" w:lineRule="auto"/>
              <w:jc w:val="right"/>
              <w:rPr>
                <w:rFonts w:eastAsia="Times New Roman"/>
                <w:lang w:eastAsia="lt-LT"/>
              </w:rPr>
            </w:pPr>
            <w:r w:rsidRPr="00FE1C93">
              <w:rPr>
                <w:rFonts w:eastAsia="Times New Roman"/>
                <w:lang w:eastAsia="lt-LT"/>
              </w:rPr>
              <w:t>Iš viso mokinių</w:t>
            </w:r>
          </w:p>
        </w:tc>
        <w:tc>
          <w:tcPr>
            <w:tcW w:w="1116" w:type="dxa"/>
          </w:tcPr>
          <w:p w14:paraId="5687E313" w14:textId="7D77310D" w:rsidR="00221325" w:rsidRPr="00FE1C93" w:rsidRDefault="000A3215" w:rsidP="00FE1C93">
            <w:pPr>
              <w:spacing w:after="0" w:line="240" w:lineRule="auto"/>
              <w:jc w:val="center"/>
              <w:rPr>
                <w:rFonts w:eastAsia="Times New Roman"/>
                <w:lang w:eastAsia="lt-LT"/>
              </w:rPr>
            </w:pPr>
            <w:r>
              <w:rPr>
                <w:rFonts w:eastAsia="Times New Roman"/>
                <w:lang w:eastAsia="lt-LT"/>
              </w:rPr>
              <w:t>7</w:t>
            </w:r>
            <w:r w:rsidR="005F634E">
              <w:rPr>
                <w:rFonts w:eastAsia="Times New Roman"/>
                <w:lang w:eastAsia="lt-LT"/>
              </w:rPr>
              <w:t xml:space="preserve"> </w:t>
            </w:r>
            <w:r>
              <w:rPr>
                <w:rFonts w:eastAsia="Times New Roman"/>
                <w:lang w:eastAsia="lt-LT"/>
              </w:rPr>
              <w:t>070</w:t>
            </w:r>
          </w:p>
        </w:tc>
        <w:tc>
          <w:tcPr>
            <w:tcW w:w="1116" w:type="dxa"/>
          </w:tcPr>
          <w:p w14:paraId="083C06F6" w14:textId="60A1C731" w:rsidR="00026CC0" w:rsidRPr="00FE1C93" w:rsidRDefault="000A3215" w:rsidP="00FE1C93">
            <w:pPr>
              <w:spacing w:after="0" w:line="240" w:lineRule="auto"/>
              <w:jc w:val="center"/>
              <w:rPr>
                <w:rFonts w:eastAsia="Times New Roman"/>
                <w:lang w:eastAsia="lt-LT"/>
              </w:rPr>
            </w:pPr>
            <w:r>
              <w:rPr>
                <w:rFonts w:eastAsia="Times New Roman"/>
                <w:lang w:eastAsia="lt-LT"/>
              </w:rPr>
              <w:t>7</w:t>
            </w:r>
            <w:r w:rsidR="005F634E">
              <w:rPr>
                <w:rFonts w:eastAsia="Times New Roman"/>
                <w:lang w:eastAsia="lt-LT"/>
              </w:rPr>
              <w:t xml:space="preserve"> </w:t>
            </w:r>
            <w:r>
              <w:rPr>
                <w:rFonts w:eastAsia="Times New Roman"/>
                <w:lang w:eastAsia="lt-LT"/>
              </w:rPr>
              <w:t>033</w:t>
            </w:r>
          </w:p>
          <w:p w14:paraId="371B7F8F" w14:textId="482CCA9C" w:rsidR="00026CC0" w:rsidRPr="00FE1C93" w:rsidRDefault="00026CC0" w:rsidP="00FE1C93">
            <w:pPr>
              <w:spacing w:after="0" w:line="240" w:lineRule="auto"/>
              <w:jc w:val="center"/>
              <w:rPr>
                <w:rFonts w:eastAsia="Times New Roman"/>
                <w:lang w:eastAsia="lt-LT"/>
              </w:rPr>
            </w:pPr>
            <w:r w:rsidRPr="00FE1C93">
              <w:rPr>
                <w:rFonts w:eastAsia="Times New Roman"/>
                <w:color w:val="EE0000"/>
                <w:lang w:eastAsia="lt-LT"/>
              </w:rPr>
              <w:t>-37</w:t>
            </w:r>
          </w:p>
        </w:tc>
        <w:tc>
          <w:tcPr>
            <w:tcW w:w="1116" w:type="dxa"/>
          </w:tcPr>
          <w:p w14:paraId="3886B220" w14:textId="39638C3A" w:rsidR="00221325" w:rsidRPr="00FE1C93" w:rsidRDefault="000A3215" w:rsidP="00FE1C93">
            <w:pPr>
              <w:spacing w:after="0" w:line="240" w:lineRule="auto"/>
              <w:jc w:val="center"/>
              <w:rPr>
                <w:rFonts w:eastAsia="Times New Roman"/>
                <w:lang w:eastAsia="lt-LT"/>
              </w:rPr>
            </w:pPr>
            <w:r>
              <w:rPr>
                <w:rFonts w:eastAsia="Times New Roman"/>
                <w:lang w:eastAsia="lt-LT"/>
              </w:rPr>
              <w:t>6</w:t>
            </w:r>
            <w:r w:rsidR="005F634E">
              <w:rPr>
                <w:rFonts w:eastAsia="Times New Roman"/>
                <w:lang w:eastAsia="lt-LT"/>
              </w:rPr>
              <w:t xml:space="preserve"> </w:t>
            </w:r>
            <w:r>
              <w:rPr>
                <w:rFonts w:eastAsia="Times New Roman"/>
                <w:lang w:eastAsia="lt-LT"/>
              </w:rPr>
              <w:t>920</w:t>
            </w:r>
          </w:p>
          <w:p w14:paraId="6E22ED77" w14:textId="3AD8D1E7" w:rsidR="00026CC0" w:rsidRPr="00FE1C93" w:rsidRDefault="00026CC0" w:rsidP="00FE1C93">
            <w:pPr>
              <w:spacing w:after="0" w:line="240" w:lineRule="auto"/>
              <w:jc w:val="center"/>
              <w:rPr>
                <w:rFonts w:eastAsia="Times New Roman"/>
                <w:lang w:eastAsia="lt-LT"/>
              </w:rPr>
            </w:pPr>
            <w:r w:rsidRPr="00FE1C93">
              <w:rPr>
                <w:rFonts w:eastAsia="Times New Roman"/>
                <w:color w:val="EE0000"/>
                <w:lang w:eastAsia="lt-LT"/>
              </w:rPr>
              <w:t>-113</w:t>
            </w:r>
          </w:p>
        </w:tc>
        <w:tc>
          <w:tcPr>
            <w:tcW w:w="1116" w:type="dxa"/>
          </w:tcPr>
          <w:p w14:paraId="077A11F0" w14:textId="3B07565A" w:rsidR="00221325" w:rsidRPr="00FE1C93" w:rsidRDefault="000A3215" w:rsidP="00FE1C93">
            <w:pPr>
              <w:spacing w:after="0" w:line="240" w:lineRule="auto"/>
              <w:jc w:val="center"/>
              <w:rPr>
                <w:rFonts w:eastAsia="Times New Roman"/>
                <w:lang w:eastAsia="lt-LT"/>
              </w:rPr>
            </w:pPr>
            <w:r>
              <w:rPr>
                <w:rFonts w:eastAsia="Times New Roman"/>
                <w:lang w:eastAsia="lt-LT"/>
              </w:rPr>
              <w:t>6</w:t>
            </w:r>
            <w:r w:rsidR="005F634E">
              <w:rPr>
                <w:rFonts w:eastAsia="Times New Roman"/>
                <w:lang w:eastAsia="lt-LT"/>
              </w:rPr>
              <w:t xml:space="preserve"> </w:t>
            </w:r>
            <w:r>
              <w:rPr>
                <w:rFonts w:eastAsia="Times New Roman"/>
                <w:lang w:eastAsia="lt-LT"/>
              </w:rPr>
              <w:t>780</w:t>
            </w:r>
          </w:p>
          <w:p w14:paraId="2CD7E91D" w14:textId="6865BAE0" w:rsidR="00026CC0" w:rsidRPr="00FE1C93" w:rsidRDefault="00026CC0" w:rsidP="00FE1C93">
            <w:pPr>
              <w:spacing w:after="0" w:line="240" w:lineRule="auto"/>
              <w:jc w:val="center"/>
              <w:rPr>
                <w:rFonts w:eastAsia="Times New Roman"/>
                <w:lang w:eastAsia="lt-LT"/>
              </w:rPr>
            </w:pPr>
            <w:r w:rsidRPr="00FE1C93">
              <w:rPr>
                <w:rFonts w:eastAsia="Times New Roman"/>
                <w:color w:val="EE0000"/>
                <w:lang w:eastAsia="lt-LT"/>
              </w:rPr>
              <w:t>-140</w:t>
            </w:r>
          </w:p>
        </w:tc>
        <w:tc>
          <w:tcPr>
            <w:tcW w:w="1120" w:type="dxa"/>
            <w:vAlign w:val="bottom"/>
          </w:tcPr>
          <w:p w14:paraId="3AC0ED7D" w14:textId="238886E6" w:rsidR="00221325" w:rsidRPr="00FE1C93" w:rsidRDefault="00221325" w:rsidP="00FE1C93">
            <w:pPr>
              <w:spacing w:after="0" w:line="240" w:lineRule="auto"/>
              <w:jc w:val="center"/>
              <w:rPr>
                <w:rFonts w:eastAsia="Times New Roman"/>
                <w:lang w:eastAsia="lt-LT"/>
              </w:rPr>
            </w:pPr>
            <w:r w:rsidRPr="00FE1C93">
              <w:rPr>
                <w:rFonts w:eastAsia="Times New Roman"/>
                <w:lang w:eastAsia="lt-LT"/>
              </w:rPr>
              <w:t>6</w:t>
            </w:r>
            <w:r w:rsidR="005F634E">
              <w:rPr>
                <w:rFonts w:eastAsia="Times New Roman"/>
                <w:lang w:eastAsia="lt-LT"/>
              </w:rPr>
              <w:t xml:space="preserve"> </w:t>
            </w:r>
            <w:r w:rsidRPr="00FE1C93">
              <w:rPr>
                <w:rFonts w:eastAsia="Times New Roman"/>
                <w:lang w:eastAsia="lt-LT"/>
              </w:rPr>
              <w:t>683</w:t>
            </w:r>
          </w:p>
          <w:p w14:paraId="35C28C6E" w14:textId="7B4A3DC2" w:rsidR="00026CC0" w:rsidRPr="00FE1C93" w:rsidRDefault="00026CC0" w:rsidP="00FE1C93">
            <w:pPr>
              <w:spacing w:after="0" w:line="240" w:lineRule="auto"/>
              <w:jc w:val="center"/>
              <w:rPr>
                <w:rFonts w:eastAsia="Times New Roman"/>
                <w:lang w:eastAsia="lt-LT"/>
              </w:rPr>
            </w:pPr>
            <w:r w:rsidRPr="00FE1C93">
              <w:rPr>
                <w:rFonts w:eastAsia="Times New Roman"/>
                <w:color w:val="EE0000"/>
                <w:lang w:eastAsia="lt-LT"/>
              </w:rPr>
              <w:t>-97</w:t>
            </w:r>
          </w:p>
        </w:tc>
      </w:tr>
    </w:tbl>
    <w:p w14:paraId="34A069A7" w14:textId="77777777" w:rsidR="00EC7030" w:rsidRPr="00494E26" w:rsidRDefault="00EC7030" w:rsidP="00EC7030">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62805044" w14:textId="6819987F" w:rsidR="00DB16E8" w:rsidRPr="00FE1C93" w:rsidRDefault="00DB16E8" w:rsidP="00FE1C93">
      <w:pPr>
        <w:spacing w:after="0" w:line="240" w:lineRule="auto"/>
      </w:pPr>
    </w:p>
    <w:p w14:paraId="705A2C6B" w14:textId="68F1E69B" w:rsidR="00BA2FAB" w:rsidRPr="00FE1C93" w:rsidRDefault="0038198A" w:rsidP="0038198A">
      <w:pPr>
        <w:tabs>
          <w:tab w:val="left" w:pos="1843"/>
        </w:tabs>
        <w:spacing w:after="0" w:line="240" w:lineRule="auto"/>
        <w:jc w:val="both"/>
        <w:rPr>
          <w:b/>
          <w:bCs/>
        </w:rPr>
      </w:pPr>
      <w:r>
        <w:t xml:space="preserve">5 lentelė. </w:t>
      </w:r>
      <w:r w:rsidR="00941994" w:rsidRPr="002F5B8F">
        <w:t>Mokinių skaičius miesto ir kaimo mokyklose</w:t>
      </w:r>
      <w:r>
        <w:t xml:space="preserve"> (BU, PU, IU)</w:t>
      </w:r>
    </w:p>
    <w:tbl>
      <w:tblPr>
        <w:tblStyle w:val="Lentelstinklelis"/>
        <w:tblW w:w="0" w:type="auto"/>
        <w:tblLook w:val="04A0" w:firstRow="1" w:lastRow="0" w:firstColumn="1" w:lastColumn="0" w:noHBand="0" w:noVBand="1"/>
      </w:tblPr>
      <w:tblGrid>
        <w:gridCol w:w="1600"/>
        <w:gridCol w:w="1573"/>
        <w:gridCol w:w="1573"/>
        <w:gridCol w:w="1573"/>
        <w:gridCol w:w="1573"/>
        <w:gridCol w:w="1573"/>
      </w:tblGrid>
      <w:tr w:rsidR="00BA2FAB" w:rsidRPr="00FE1C93" w14:paraId="1EFFA36F" w14:textId="77777777" w:rsidTr="00EC7030">
        <w:tc>
          <w:tcPr>
            <w:tcW w:w="1600" w:type="dxa"/>
          </w:tcPr>
          <w:p w14:paraId="1F71960F" w14:textId="77777777" w:rsidR="00BA2FAB" w:rsidRPr="00FE1C93" w:rsidRDefault="00BA2FAB" w:rsidP="00FE1C93">
            <w:pPr>
              <w:rPr>
                <w:b/>
                <w:bCs/>
              </w:rPr>
            </w:pPr>
          </w:p>
        </w:tc>
        <w:tc>
          <w:tcPr>
            <w:tcW w:w="1573" w:type="dxa"/>
          </w:tcPr>
          <w:p w14:paraId="6396781E" w14:textId="110EFC45" w:rsidR="00BA2FAB" w:rsidRPr="00FE1C93" w:rsidRDefault="00BA2FAB" w:rsidP="00FE1C93">
            <w:r w:rsidRPr="00FE1C93">
              <w:t>2021 09 01</w:t>
            </w:r>
          </w:p>
        </w:tc>
        <w:tc>
          <w:tcPr>
            <w:tcW w:w="1573" w:type="dxa"/>
          </w:tcPr>
          <w:p w14:paraId="1E8AF95B" w14:textId="178B9716" w:rsidR="00BA2FAB" w:rsidRPr="00FE1C93" w:rsidRDefault="00BA2FAB" w:rsidP="00FE1C93">
            <w:r w:rsidRPr="00FE1C93">
              <w:t>2022 09 01</w:t>
            </w:r>
          </w:p>
        </w:tc>
        <w:tc>
          <w:tcPr>
            <w:tcW w:w="1573" w:type="dxa"/>
          </w:tcPr>
          <w:p w14:paraId="548CE575" w14:textId="65FC67F5" w:rsidR="00BA2FAB" w:rsidRPr="00FE1C93" w:rsidRDefault="00BA2FAB" w:rsidP="00FE1C93">
            <w:r w:rsidRPr="00FE1C93">
              <w:t>2023 09 01</w:t>
            </w:r>
          </w:p>
        </w:tc>
        <w:tc>
          <w:tcPr>
            <w:tcW w:w="1573" w:type="dxa"/>
          </w:tcPr>
          <w:p w14:paraId="3C4BABB2" w14:textId="36368476" w:rsidR="00BA2FAB" w:rsidRPr="00FE1C93" w:rsidRDefault="00BA2FAB" w:rsidP="00FE1C93">
            <w:r w:rsidRPr="00FE1C93">
              <w:t>2024 09 01</w:t>
            </w:r>
          </w:p>
        </w:tc>
        <w:tc>
          <w:tcPr>
            <w:tcW w:w="1573" w:type="dxa"/>
          </w:tcPr>
          <w:p w14:paraId="3E069E9C" w14:textId="012DDE80" w:rsidR="00BA2FAB" w:rsidRPr="00FE1C93" w:rsidRDefault="00BA2FAB" w:rsidP="00FE1C93">
            <w:r w:rsidRPr="00FE1C93">
              <w:t>2025 09 01</w:t>
            </w:r>
          </w:p>
        </w:tc>
      </w:tr>
      <w:tr w:rsidR="00BA2FAB" w:rsidRPr="00FE1C93" w14:paraId="6991C11E" w14:textId="77777777" w:rsidTr="00EC7030">
        <w:tc>
          <w:tcPr>
            <w:tcW w:w="1600" w:type="dxa"/>
          </w:tcPr>
          <w:p w14:paraId="5DBB4C9F" w14:textId="22A17EA5" w:rsidR="00BA2FAB" w:rsidRPr="00FE1C93" w:rsidRDefault="00BA2FAB" w:rsidP="00FE1C93">
            <w:r w:rsidRPr="00FE1C93">
              <w:t>Mieste</w:t>
            </w:r>
          </w:p>
        </w:tc>
        <w:tc>
          <w:tcPr>
            <w:tcW w:w="1573" w:type="dxa"/>
          </w:tcPr>
          <w:p w14:paraId="75775C71" w14:textId="47ABF4FB" w:rsidR="00BA2FAB" w:rsidRPr="00FE1C93" w:rsidRDefault="00FB50BF" w:rsidP="00FE1C93">
            <w:pPr>
              <w:jc w:val="center"/>
            </w:pPr>
            <w:r w:rsidRPr="00FE1C93">
              <w:t>4</w:t>
            </w:r>
            <w:r w:rsidR="005F634E">
              <w:t xml:space="preserve"> </w:t>
            </w:r>
            <w:r w:rsidRPr="00FE1C93">
              <w:t>819</w:t>
            </w:r>
          </w:p>
        </w:tc>
        <w:tc>
          <w:tcPr>
            <w:tcW w:w="1573" w:type="dxa"/>
          </w:tcPr>
          <w:p w14:paraId="7F225A20" w14:textId="3C8D255F" w:rsidR="00BA2FAB" w:rsidRPr="00FE1C93" w:rsidRDefault="00FB50BF" w:rsidP="00FE1C93">
            <w:pPr>
              <w:jc w:val="center"/>
            </w:pPr>
            <w:r w:rsidRPr="00FE1C93">
              <w:t>4</w:t>
            </w:r>
            <w:r w:rsidR="005F634E">
              <w:t xml:space="preserve"> </w:t>
            </w:r>
            <w:r w:rsidRPr="00FE1C93">
              <w:t>838</w:t>
            </w:r>
          </w:p>
        </w:tc>
        <w:tc>
          <w:tcPr>
            <w:tcW w:w="1573" w:type="dxa"/>
          </w:tcPr>
          <w:p w14:paraId="63E88039" w14:textId="554C82DD" w:rsidR="00BA2FAB" w:rsidRPr="00FE1C93" w:rsidRDefault="00FB50BF" w:rsidP="00FE1C93">
            <w:pPr>
              <w:jc w:val="center"/>
            </w:pPr>
            <w:r w:rsidRPr="00FE1C93">
              <w:t>4</w:t>
            </w:r>
            <w:r w:rsidR="005F634E">
              <w:t xml:space="preserve"> </w:t>
            </w:r>
            <w:r w:rsidRPr="00FE1C93">
              <w:t>787</w:t>
            </w:r>
          </w:p>
        </w:tc>
        <w:tc>
          <w:tcPr>
            <w:tcW w:w="1573" w:type="dxa"/>
          </w:tcPr>
          <w:p w14:paraId="698BFB9F" w14:textId="4255B3A4" w:rsidR="00BA2FAB" w:rsidRPr="00FE1C93" w:rsidRDefault="00FB50BF" w:rsidP="00FE1C93">
            <w:pPr>
              <w:jc w:val="center"/>
            </w:pPr>
            <w:r w:rsidRPr="00FE1C93">
              <w:t>4</w:t>
            </w:r>
            <w:r w:rsidR="005F634E">
              <w:t xml:space="preserve"> </w:t>
            </w:r>
            <w:r w:rsidRPr="00FE1C93">
              <w:t>691</w:t>
            </w:r>
          </w:p>
        </w:tc>
        <w:tc>
          <w:tcPr>
            <w:tcW w:w="1573" w:type="dxa"/>
          </w:tcPr>
          <w:p w14:paraId="3A40F8B3" w14:textId="6B6594C9" w:rsidR="00BA2FAB" w:rsidRPr="00FE1C93" w:rsidRDefault="00875727" w:rsidP="00FE1C93">
            <w:pPr>
              <w:jc w:val="center"/>
            </w:pPr>
            <w:r w:rsidRPr="00FE1C93">
              <w:t>4</w:t>
            </w:r>
            <w:r w:rsidR="005F634E">
              <w:t xml:space="preserve"> </w:t>
            </w:r>
            <w:r w:rsidRPr="00FE1C93">
              <w:t>669</w:t>
            </w:r>
          </w:p>
        </w:tc>
      </w:tr>
      <w:tr w:rsidR="00BA2FAB" w:rsidRPr="00FE1C93" w14:paraId="5F432144" w14:textId="77777777" w:rsidTr="00EC7030">
        <w:tc>
          <w:tcPr>
            <w:tcW w:w="1600" w:type="dxa"/>
            <w:vAlign w:val="center"/>
          </w:tcPr>
          <w:p w14:paraId="52960F76" w14:textId="22FA1A40" w:rsidR="00BA2FAB" w:rsidRPr="00FE1C93" w:rsidRDefault="00BA2FAB" w:rsidP="00FE1C93">
            <w:r w:rsidRPr="00FE1C93">
              <w:t>Kaime</w:t>
            </w:r>
          </w:p>
        </w:tc>
        <w:tc>
          <w:tcPr>
            <w:tcW w:w="1573" w:type="dxa"/>
          </w:tcPr>
          <w:p w14:paraId="02639FA0" w14:textId="2AE20957" w:rsidR="00875727" w:rsidRPr="00FE1C93" w:rsidRDefault="00FB50BF" w:rsidP="00FE1C93">
            <w:pPr>
              <w:jc w:val="center"/>
            </w:pPr>
            <w:r w:rsidRPr="00FE1C93">
              <w:t>2</w:t>
            </w:r>
            <w:r w:rsidR="005F634E">
              <w:t xml:space="preserve"> </w:t>
            </w:r>
            <w:r w:rsidRPr="00FE1C93">
              <w:t>251</w:t>
            </w:r>
            <w:r w:rsidR="00875727" w:rsidRPr="00FE1C93">
              <w:t xml:space="preserve"> </w:t>
            </w:r>
          </w:p>
          <w:p w14:paraId="61DC0226" w14:textId="50C14F68" w:rsidR="00BA2FAB" w:rsidRPr="00FE1C93" w:rsidRDefault="00875727" w:rsidP="00FE1C93">
            <w:pPr>
              <w:jc w:val="center"/>
              <w:rPr>
                <w:i/>
                <w:iCs/>
              </w:rPr>
            </w:pPr>
            <w:r w:rsidRPr="00FE1C93">
              <w:rPr>
                <w:i/>
                <w:iCs/>
              </w:rPr>
              <w:t>31,</w:t>
            </w:r>
            <w:r w:rsidR="003B5D72" w:rsidRPr="00FE1C93">
              <w:rPr>
                <w:i/>
                <w:iCs/>
              </w:rPr>
              <w:t>8</w:t>
            </w:r>
            <w:r w:rsidRPr="00FE1C93">
              <w:rPr>
                <w:i/>
                <w:iCs/>
              </w:rPr>
              <w:t xml:space="preserve"> proc.</w:t>
            </w:r>
          </w:p>
        </w:tc>
        <w:tc>
          <w:tcPr>
            <w:tcW w:w="1573" w:type="dxa"/>
          </w:tcPr>
          <w:p w14:paraId="7B2D03FB" w14:textId="0DDF9464" w:rsidR="00BA2FAB" w:rsidRPr="00FE1C93" w:rsidRDefault="00FB50BF" w:rsidP="00FE1C93">
            <w:pPr>
              <w:jc w:val="center"/>
            </w:pPr>
            <w:r w:rsidRPr="00FE1C93">
              <w:t>2</w:t>
            </w:r>
            <w:r w:rsidR="005F634E">
              <w:t xml:space="preserve"> </w:t>
            </w:r>
            <w:r w:rsidRPr="00FE1C93">
              <w:t>195</w:t>
            </w:r>
          </w:p>
          <w:p w14:paraId="504B554E" w14:textId="3CFBC036" w:rsidR="003B5D72" w:rsidRPr="00FE1C93" w:rsidRDefault="003B5D72" w:rsidP="00FE1C93">
            <w:pPr>
              <w:jc w:val="center"/>
              <w:rPr>
                <w:i/>
                <w:iCs/>
              </w:rPr>
            </w:pPr>
            <w:r w:rsidRPr="00FE1C93">
              <w:rPr>
                <w:i/>
                <w:iCs/>
              </w:rPr>
              <w:t>31,2 proc.</w:t>
            </w:r>
          </w:p>
        </w:tc>
        <w:tc>
          <w:tcPr>
            <w:tcW w:w="1573" w:type="dxa"/>
          </w:tcPr>
          <w:p w14:paraId="09CD3F7E" w14:textId="73453D83" w:rsidR="00BA2FAB" w:rsidRPr="00FE1C93" w:rsidRDefault="00FB50BF" w:rsidP="00FE1C93">
            <w:pPr>
              <w:jc w:val="center"/>
            </w:pPr>
            <w:r w:rsidRPr="00FE1C93">
              <w:t>2</w:t>
            </w:r>
            <w:r w:rsidR="005F634E">
              <w:t xml:space="preserve"> </w:t>
            </w:r>
            <w:r w:rsidRPr="00FE1C93">
              <w:t>133</w:t>
            </w:r>
          </w:p>
          <w:p w14:paraId="75146195" w14:textId="50804FA3" w:rsidR="003B5D72" w:rsidRPr="00FE1C93" w:rsidRDefault="003B5D72" w:rsidP="00FE1C93">
            <w:pPr>
              <w:jc w:val="center"/>
              <w:rPr>
                <w:i/>
                <w:iCs/>
              </w:rPr>
            </w:pPr>
            <w:r w:rsidRPr="00FE1C93">
              <w:rPr>
                <w:i/>
                <w:iCs/>
              </w:rPr>
              <w:t>30,8 proc.</w:t>
            </w:r>
          </w:p>
        </w:tc>
        <w:tc>
          <w:tcPr>
            <w:tcW w:w="1573" w:type="dxa"/>
          </w:tcPr>
          <w:p w14:paraId="5EC4CD4F" w14:textId="6CD96787" w:rsidR="00BA2FAB" w:rsidRPr="00FE1C93" w:rsidRDefault="00FB50BF" w:rsidP="00FE1C93">
            <w:pPr>
              <w:jc w:val="center"/>
            </w:pPr>
            <w:r w:rsidRPr="00FE1C93">
              <w:t>2</w:t>
            </w:r>
            <w:r w:rsidR="005F634E">
              <w:t xml:space="preserve"> </w:t>
            </w:r>
            <w:r w:rsidRPr="00FE1C93">
              <w:t>089</w:t>
            </w:r>
          </w:p>
          <w:p w14:paraId="29F07F93" w14:textId="56FFBFD7" w:rsidR="003B5D72" w:rsidRPr="00FE1C93" w:rsidRDefault="003B5D72" w:rsidP="00FE1C93">
            <w:pPr>
              <w:jc w:val="center"/>
              <w:rPr>
                <w:i/>
                <w:iCs/>
              </w:rPr>
            </w:pPr>
            <w:r w:rsidRPr="00FE1C93">
              <w:rPr>
                <w:i/>
                <w:iCs/>
              </w:rPr>
              <w:t>30,8 proc.</w:t>
            </w:r>
          </w:p>
        </w:tc>
        <w:tc>
          <w:tcPr>
            <w:tcW w:w="1573" w:type="dxa"/>
          </w:tcPr>
          <w:p w14:paraId="4E69F11B" w14:textId="3309CED8" w:rsidR="00BA2FAB" w:rsidRPr="00FE1C93" w:rsidRDefault="00875727" w:rsidP="00FE1C93">
            <w:pPr>
              <w:jc w:val="center"/>
            </w:pPr>
            <w:r w:rsidRPr="00FE1C93">
              <w:t>2</w:t>
            </w:r>
            <w:r w:rsidR="005F634E">
              <w:t xml:space="preserve"> </w:t>
            </w:r>
            <w:r w:rsidRPr="00FE1C93">
              <w:t>014</w:t>
            </w:r>
          </w:p>
          <w:p w14:paraId="0A5AFA5B" w14:textId="27D3043A" w:rsidR="003B5D72" w:rsidRPr="00FE1C93" w:rsidRDefault="003B5D72" w:rsidP="00FE1C93">
            <w:pPr>
              <w:jc w:val="center"/>
              <w:rPr>
                <w:i/>
                <w:iCs/>
              </w:rPr>
            </w:pPr>
            <w:r w:rsidRPr="00FE1C93">
              <w:rPr>
                <w:i/>
                <w:iCs/>
              </w:rPr>
              <w:t>30,1 proc.</w:t>
            </w:r>
          </w:p>
        </w:tc>
      </w:tr>
      <w:tr w:rsidR="00BA2FAB" w:rsidRPr="00FE1C93" w14:paraId="443E33D6" w14:textId="77777777" w:rsidTr="00EC7030">
        <w:tc>
          <w:tcPr>
            <w:tcW w:w="1600" w:type="dxa"/>
            <w:vAlign w:val="center"/>
          </w:tcPr>
          <w:p w14:paraId="394CD96E" w14:textId="3533FB0B" w:rsidR="00BA2FAB" w:rsidRPr="00FE1C93" w:rsidRDefault="00BA2FAB" w:rsidP="00FE1C93">
            <w:r w:rsidRPr="00FE1C93">
              <w:t>Iš viso mokinių</w:t>
            </w:r>
          </w:p>
        </w:tc>
        <w:tc>
          <w:tcPr>
            <w:tcW w:w="1573" w:type="dxa"/>
            <w:vAlign w:val="center"/>
          </w:tcPr>
          <w:p w14:paraId="543E1EA9" w14:textId="0AE70A6A" w:rsidR="00BA2FAB" w:rsidRPr="00FE1C93" w:rsidRDefault="00FB50BF" w:rsidP="00FE1C93">
            <w:pPr>
              <w:jc w:val="center"/>
            </w:pPr>
            <w:r w:rsidRPr="00FE1C93">
              <w:t>7070</w:t>
            </w:r>
          </w:p>
        </w:tc>
        <w:tc>
          <w:tcPr>
            <w:tcW w:w="1573" w:type="dxa"/>
            <w:vAlign w:val="center"/>
          </w:tcPr>
          <w:p w14:paraId="6E2B2118" w14:textId="4CCC79D3" w:rsidR="00BA2FAB" w:rsidRPr="00FE1C93" w:rsidRDefault="00FB50BF" w:rsidP="00FE1C93">
            <w:pPr>
              <w:jc w:val="center"/>
            </w:pPr>
            <w:r w:rsidRPr="00FE1C93">
              <w:t>7033</w:t>
            </w:r>
          </w:p>
        </w:tc>
        <w:tc>
          <w:tcPr>
            <w:tcW w:w="1573" w:type="dxa"/>
            <w:vAlign w:val="center"/>
          </w:tcPr>
          <w:p w14:paraId="07A17E8C" w14:textId="5B94E455" w:rsidR="00BA2FAB" w:rsidRPr="00FE1C93" w:rsidRDefault="00FB50BF" w:rsidP="00FE1C93">
            <w:pPr>
              <w:jc w:val="center"/>
            </w:pPr>
            <w:r w:rsidRPr="00FE1C93">
              <w:t>6920</w:t>
            </w:r>
          </w:p>
        </w:tc>
        <w:tc>
          <w:tcPr>
            <w:tcW w:w="1573" w:type="dxa"/>
            <w:vAlign w:val="center"/>
          </w:tcPr>
          <w:p w14:paraId="598078D4" w14:textId="4835BD30" w:rsidR="00BA2FAB" w:rsidRPr="00FE1C93" w:rsidRDefault="00FB50BF" w:rsidP="00FE1C93">
            <w:pPr>
              <w:jc w:val="center"/>
            </w:pPr>
            <w:r w:rsidRPr="00FE1C93">
              <w:t>6780</w:t>
            </w:r>
          </w:p>
        </w:tc>
        <w:tc>
          <w:tcPr>
            <w:tcW w:w="1573" w:type="dxa"/>
            <w:vAlign w:val="center"/>
          </w:tcPr>
          <w:p w14:paraId="30A85128" w14:textId="087EBBF0" w:rsidR="00BA2FAB" w:rsidRPr="00FE1C93" w:rsidRDefault="00875727" w:rsidP="00FE1C93">
            <w:pPr>
              <w:jc w:val="center"/>
            </w:pPr>
            <w:r w:rsidRPr="00FE1C93">
              <w:t>6683</w:t>
            </w:r>
          </w:p>
        </w:tc>
      </w:tr>
    </w:tbl>
    <w:p w14:paraId="1E36BA93" w14:textId="77777777" w:rsidR="00EC7030" w:rsidRPr="00494E26" w:rsidRDefault="00EC7030" w:rsidP="00EC7030">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75E42D91" w14:textId="77777777" w:rsidR="00BA2FAB" w:rsidRDefault="00BA2FAB" w:rsidP="00FE1C93">
      <w:pPr>
        <w:spacing w:after="0" w:line="240" w:lineRule="auto"/>
        <w:rPr>
          <w:b/>
          <w:bCs/>
        </w:rPr>
      </w:pPr>
    </w:p>
    <w:p w14:paraId="073E5C1C" w14:textId="2F12673D" w:rsidR="002F5B8F" w:rsidRPr="0038198A" w:rsidRDefault="0038198A" w:rsidP="00FE1C93">
      <w:pPr>
        <w:spacing w:after="0" w:line="240" w:lineRule="auto"/>
      </w:pPr>
      <w:r w:rsidRPr="0038198A">
        <w:t xml:space="preserve">7 diagrama. </w:t>
      </w:r>
      <w:r w:rsidR="00DE6B14">
        <w:t>M</w:t>
      </w:r>
      <w:r w:rsidRPr="0038198A">
        <w:t>okinių skaičius kaimo ir miesto mokyklų 1</w:t>
      </w:r>
      <w:r w:rsidR="000163F8" w:rsidRPr="000163F8">
        <w:t>–</w:t>
      </w:r>
      <w:r w:rsidRPr="0038198A">
        <w:t>12 klasėse</w:t>
      </w:r>
    </w:p>
    <w:p w14:paraId="4CE35B0E" w14:textId="3FD9729B" w:rsidR="00941994" w:rsidRPr="00FE1C93" w:rsidRDefault="006B2E68" w:rsidP="008B6F42">
      <w:pPr>
        <w:spacing w:after="0" w:line="240" w:lineRule="auto"/>
        <w:jc w:val="center"/>
      </w:pPr>
      <w:r>
        <w:rPr>
          <w:noProof/>
        </w:rPr>
        <w:drawing>
          <wp:inline distT="0" distB="0" distL="0" distR="0" wp14:anchorId="140E7DDA" wp14:editId="403933C9">
            <wp:extent cx="5080958" cy="2664502"/>
            <wp:effectExtent l="0" t="0" r="5715" b="2540"/>
            <wp:docPr id="1673703995" name="Paveikslėlis 5" descr="Paveikslėlis, kuriame yra tekstas, ekrano kopija, skaičius, Grafik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03995" name="Paveikslėlis 5" descr="Paveikslėlis, kuriame yra tekstas, ekrano kopija, skaičius, Grafikas  Dirbtinio intelekto sugeneruotas turinys gali būti neteisingas."/>
                    <pic:cNvPicPr/>
                  </pic:nvPicPr>
                  <pic:blipFill>
                    <a:blip r:embed="rId15">
                      <a:extLst>
                        <a:ext uri="{28A0092B-C50C-407E-A947-70E740481C1C}">
                          <a14:useLocalDpi xmlns:a14="http://schemas.microsoft.com/office/drawing/2010/main" val="0"/>
                        </a:ext>
                      </a:extLst>
                    </a:blip>
                    <a:stretch>
                      <a:fillRect/>
                    </a:stretch>
                  </pic:blipFill>
                  <pic:spPr>
                    <a:xfrm>
                      <a:off x="0" y="0"/>
                      <a:ext cx="5093904" cy="2671291"/>
                    </a:xfrm>
                    <a:prstGeom prst="rect">
                      <a:avLst/>
                    </a:prstGeom>
                  </pic:spPr>
                </pic:pic>
              </a:graphicData>
            </a:graphic>
          </wp:inline>
        </w:drawing>
      </w:r>
    </w:p>
    <w:p w14:paraId="6BB30268" w14:textId="77777777" w:rsidR="002F5B8F" w:rsidRPr="00494E26" w:rsidRDefault="002F5B8F" w:rsidP="002F5B8F">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297AEBC1" w14:textId="77777777" w:rsidR="002F5B8F" w:rsidRDefault="002F5B8F" w:rsidP="00B04C95">
      <w:pPr>
        <w:tabs>
          <w:tab w:val="left" w:pos="1211"/>
          <w:tab w:val="left" w:pos="1701"/>
        </w:tabs>
        <w:spacing w:after="0" w:line="240" w:lineRule="auto"/>
        <w:jc w:val="both"/>
        <w:rPr>
          <w:color w:val="000000" w:themeColor="text1"/>
        </w:rPr>
      </w:pPr>
    </w:p>
    <w:p w14:paraId="4D0BE2FF" w14:textId="19DA3B12" w:rsidR="00EC7030" w:rsidRDefault="00EC7030" w:rsidP="0038198A">
      <w:pPr>
        <w:tabs>
          <w:tab w:val="left" w:pos="1134"/>
        </w:tabs>
        <w:spacing w:after="0" w:line="240" w:lineRule="auto"/>
        <w:ind w:firstLine="851"/>
        <w:jc w:val="both"/>
        <w:rPr>
          <w:color w:val="000000" w:themeColor="text1"/>
        </w:rPr>
      </w:pPr>
      <w:r w:rsidRPr="0038198A">
        <w:rPr>
          <w:color w:val="000000" w:themeColor="text1"/>
        </w:rPr>
        <w:t xml:space="preserve">Per pastaruosius metus </w:t>
      </w:r>
      <w:r w:rsidR="005F634E">
        <w:rPr>
          <w:color w:val="000000" w:themeColor="text1"/>
        </w:rPr>
        <w:t>s</w:t>
      </w:r>
      <w:r w:rsidRPr="0038198A">
        <w:rPr>
          <w:color w:val="000000" w:themeColor="text1"/>
        </w:rPr>
        <w:t>avivaldybėje fiksuojamas ilgalaikis gyventojų ir mokinių skaičiaus mažėjimas, rajono viduje – netolygūs srautai tarp miesto ir kaimo seniūnijų. Tai lemia klasių užpildymo skirtumus ir nevienodą patalpų panaudojimą.</w:t>
      </w:r>
    </w:p>
    <w:p w14:paraId="6B91CE06" w14:textId="77777777" w:rsidR="00230FA3" w:rsidRPr="0038198A" w:rsidRDefault="00230FA3" w:rsidP="0038198A">
      <w:pPr>
        <w:tabs>
          <w:tab w:val="left" w:pos="1134"/>
        </w:tabs>
        <w:spacing w:after="0" w:line="240" w:lineRule="auto"/>
        <w:ind w:firstLine="851"/>
        <w:jc w:val="both"/>
        <w:rPr>
          <w:color w:val="000000" w:themeColor="text1"/>
        </w:rPr>
      </w:pPr>
    </w:p>
    <w:p w14:paraId="43AC41E4" w14:textId="52A43112" w:rsidR="00B06456" w:rsidRPr="0038198A" w:rsidRDefault="00B06456" w:rsidP="0038198A">
      <w:pPr>
        <w:tabs>
          <w:tab w:val="left" w:pos="1211"/>
          <w:tab w:val="left" w:pos="1701"/>
        </w:tabs>
        <w:spacing w:after="0" w:line="240" w:lineRule="auto"/>
        <w:ind w:firstLine="851"/>
        <w:jc w:val="both"/>
        <w:rPr>
          <w:color w:val="000000" w:themeColor="text1"/>
        </w:rPr>
      </w:pPr>
      <w:r w:rsidRPr="0038198A">
        <w:rPr>
          <w:b/>
          <w:bCs/>
          <w:color w:val="000000" w:themeColor="text1"/>
        </w:rPr>
        <w:t>Švietimo prieinamumas</w:t>
      </w:r>
      <w:r w:rsidR="00230FA3">
        <w:rPr>
          <w:b/>
          <w:bCs/>
          <w:color w:val="000000" w:themeColor="text1"/>
        </w:rPr>
        <w:t xml:space="preserve"> </w:t>
      </w:r>
    </w:p>
    <w:p w14:paraId="1F575380" w14:textId="6418ED97" w:rsidR="00C35707" w:rsidRDefault="00B9044F" w:rsidP="00230FA3">
      <w:pPr>
        <w:tabs>
          <w:tab w:val="left" w:pos="1211"/>
          <w:tab w:val="left" w:pos="1276"/>
          <w:tab w:val="left" w:pos="1701"/>
        </w:tabs>
        <w:spacing w:after="0" w:line="240" w:lineRule="auto"/>
        <w:ind w:firstLine="851"/>
        <w:jc w:val="both"/>
        <w:rPr>
          <w:color w:val="000000" w:themeColor="text1"/>
        </w:rPr>
      </w:pPr>
      <w:r w:rsidRPr="0038198A">
        <w:rPr>
          <w:color w:val="000000" w:themeColor="text1"/>
        </w:rPr>
        <w:t>2025 m. rugsėjo 1 d. duomenimis</w:t>
      </w:r>
      <w:r w:rsidR="005F634E">
        <w:rPr>
          <w:color w:val="000000" w:themeColor="text1"/>
        </w:rPr>
        <w:t>,</w:t>
      </w:r>
      <w:r w:rsidR="00B04C95" w:rsidRPr="0038198A">
        <w:rPr>
          <w:color w:val="000000" w:themeColor="text1"/>
        </w:rPr>
        <w:t xml:space="preserve"> </w:t>
      </w:r>
      <w:r w:rsidR="0092338E">
        <w:rPr>
          <w:color w:val="000000" w:themeColor="text1"/>
        </w:rPr>
        <w:t>IU</w:t>
      </w:r>
      <w:r w:rsidR="00B04C95" w:rsidRPr="0038198A">
        <w:rPr>
          <w:color w:val="000000" w:themeColor="text1"/>
        </w:rPr>
        <w:t>,</w:t>
      </w:r>
      <w:r w:rsidR="0092338E">
        <w:rPr>
          <w:color w:val="000000" w:themeColor="text1"/>
        </w:rPr>
        <w:t xml:space="preserve"> PU</w:t>
      </w:r>
      <w:r w:rsidR="00B04C95" w:rsidRPr="0038198A">
        <w:rPr>
          <w:color w:val="000000" w:themeColor="text1"/>
        </w:rPr>
        <w:t>,</w:t>
      </w:r>
      <w:r w:rsidR="0092338E">
        <w:rPr>
          <w:color w:val="000000" w:themeColor="text1"/>
        </w:rPr>
        <w:t xml:space="preserve"> BU</w:t>
      </w:r>
      <w:r w:rsidR="00B04C95" w:rsidRPr="0038198A">
        <w:rPr>
          <w:color w:val="000000" w:themeColor="text1"/>
        </w:rPr>
        <w:t xml:space="preserve"> ir neformaliojo vaikų švietimo</w:t>
      </w:r>
      <w:r w:rsidR="0092338E">
        <w:rPr>
          <w:color w:val="000000" w:themeColor="text1"/>
        </w:rPr>
        <w:t xml:space="preserve"> (toliau – NVŠ) </w:t>
      </w:r>
      <w:r w:rsidR="00B04C95" w:rsidRPr="0038198A">
        <w:rPr>
          <w:color w:val="000000" w:themeColor="text1"/>
        </w:rPr>
        <w:t xml:space="preserve"> programas vykd</w:t>
      </w:r>
      <w:r w:rsidRPr="0038198A">
        <w:rPr>
          <w:color w:val="000000" w:themeColor="text1"/>
        </w:rPr>
        <w:t>ė</w:t>
      </w:r>
      <w:r w:rsidR="00B04C95" w:rsidRPr="0038198A">
        <w:rPr>
          <w:color w:val="000000" w:themeColor="text1"/>
        </w:rPr>
        <w:t xml:space="preserve"> </w:t>
      </w:r>
      <w:r w:rsidR="00B06456" w:rsidRPr="0038198A">
        <w:rPr>
          <w:b/>
          <w:bCs/>
          <w:i/>
          <w:iCs/>
          <w:color w:val="0D0D0D" w:themeColor="text1" w:themeTint="F2"/>
        </w:rPr>
        <w:t xml:space="preserve">26 </w:t>
      </w:r>
      <w:r w:rsidRPr="0038198A">
        <w:rPr>
          <w:b/>
          <w:bCs/>
          <w:i/>
          <w:iCs/>
          <w:color w:val="0D0D0D" w:themeColor="text1" w:themeTint="F2"/>
        </w:rPr>
        <w:t xml:space="preserve">Savivaldybės </w:t>
      </w:r>
      <w:r w:rsidR="00B06456" w:rsidRPr="0038198A">
        <w:rPr>
          <w:b/>
          <w:bCs/>
          <w:i/>
          <w:iCs/>
          <w:color w:val="0D0D0D" w:themeColor="text1" w:themeTint="F2"/>
        </w:rPr>
        <w:t>švietimo įstaig</w:t>
      </w:r>
      <w:r w:rsidR="00B04C95" w:rsidRPr="0038198A">
        <w:rPr>
          <w:b/>
          <w:bCs/>
          <w:i/>
          <w:iCs/>
          <w:color w:val="0D0D0D" w:themeColor="text1" w:themeTint="F2"/>
        </w:rPr>
        <w:t>os</w:t>
      </w:r>
      <w:r w:rsidR="00B06456" w:rsidRPr="0038198A">
        <w:rPr>
          <w:i/>
          <w:iCs/>
          <w:color w:val="0D0D0D" w:themeColor="text1" w:themeTint="F2"/>
        </w:rPr>
        <w:t xml:space="preserve">: </w:t>
      </w:r>
      <w:r w:rsidR="00B06456" w:rsidRPr="0038198A">
        <w:rPr>
          <w:color w:val="0D0D0D" w:themeColor="text1" w:themeTint="F2"/>
        </w:rPr>
        <w:t>6 gimnazij</w:t>
      </w:r>
      <w:r w:rsidR="00B04C95" w:rsidRPr="0038198A">
        <w:rPr>
          <w:color w:val="0D0D0D" w:themeColor="text1" w:themeTint="F2"/>
        </w:rPr>
        <w:t>os</w:t>
      </w:r>
      <w:r w:rsidR="00B06456" w:rsidRPr="0038198A">
        <w:rPr>
          <w:color w:val="0D0D0D" w:themeColor="text1" w:themeTint="F2"/>
        </w:rPr>
        <w:t>, Suaugusiųjų ir jaunimo mokymo centr</w:t>
      </w:r>
      <w:r w:rsidR="00B04C95" w:rsidRPr="0038198A">
        <w:rPr>
          <w:color w:val="0D0D0D" w:themeColor="text1" w:themeTint="F2"/>
        </w:rPr>
        <w:t>as</w:t>
      </w:r>
      <w:r w:rsidR="00B06456" w:rsidRPr="0038198A">
        <w:rPr>
          <w:color w:val="0D0D0D" w:themeColor="text1" w:themeTint="F2"/>
        </w:rPr>
        <w:t>, 3 progimnazij</w:t>
      </w:r>
      <w:r w:rsidR="00B04C95" w:rsidRPr="0038198A">
        <w:rPr>
          <w:color w:val="0D0D0D" w:themeColor="text1" w:themeTint="F2"/>
        </w:rPr>
        <w:t>os</w:t>
      </w:r>
      <w:r w:rsidR="00B06456" w:rsidRPr="0038198A">
        <w:rPr>
          <w:color w:val="0D0D0D" w:themeColor="text1" w:themeTint="F2"/>
        </w:rPr>
        <w:t>, 4 pagrindin</w:t>
      </w:r>
      <w:r w:rsidR="00B04C95" w:rsidRPr="0038198A">
        <w:rPr>
          <w:color w:val="0D0D0D" w:themeColor="text1" w:themeTint="F2"/>
        </w:rPr>
        <w:t>ės</w:t>
      </w:r>
      <w:r w:rsidR="00B06456" w:rsidRPr="0038198A">
        <w:rPr>
          <w:color w:val="0D0D0D" w:themeColor="text1" w:themeTint="F2"/>
        </w:rPr>
        <w:t xml:space="preserve"> mokykl</w:t>
      </w:r>
      <w:r w:rsidR="00B04C95" w:rsidRPr="0038198A">
        <w:rPr>
          <w:color w:val="0D0D0D" w:themeColor="text1" w:themeTint="F2"/>
        </w:rPr>
        <w:t>os</w:t>
      </w:r>
      <w:r w:rsidR="00B06456" w:rsidRPr="0038198A">
        <w:rPr>
          <w:color w:val="0D0D0D" w:themeColor="text1" w:themeTint="F2"/>
        </w:rPr>
        <w:t>, mokykl</w:t>
      </w:r>
      <w:r w:rsidR="00B04C95" w:rsidRPr="0038198A">
        <w:rPr>
          <w:color w:val="0D0D0D" w:themeColor="text1" w:themeTint="F2"/>
        </w:rPr>
        <w:t>a</w:t>
      </w:r>
      <w:r w:rsidR="00B06456" w:rsidRPr="0038198A">
        <w:rPr>
          <w:color w:val="0D0D0D" w:themeColor="text1" w:themeTint="F2"/>
        </w:rPr>
        <w:t>-darželi</w:t>
      </w:r>
      <w:r w:rsidR="00B04C95" w:rsidRPr="0038198A">
        <w:rPr>
          <w:color w:val="0D0D0D" w:themeColor="text1" w:themeTint="F2"/>
        </w:rPr>
        <w:t>s</w:t>
      </w:r>
      <w:r w:rsidR="00B06456" w:rsidRPr="0038198A">
        <w:rPr>
          <w:color w:val="0D0D0D" w:themeColor="text1" w:themeTint="F2"/>
        </w:rPr>
        <w:t>, 7 lopšeli</w:t>
      </w:r>
      <w:r w:rsidR="00B04C95" w:rsidRPr="0038198A">
        <w:rPr>
          <w:color w:val="0D0D0D" w:themeColor="text1" w:themeTint="F2"/>
        </w:rPr>
        <w:t>ai</w:t>
      </w:r>
      <w:r w:rsidR="00B06456" w:rsidRPr="0038198A">
        <w:rPr>
          <w:color w:val="0D0D0D" w:themeColor="text1" w:themeTint="F2"/>
        </w:rPr>
        <w:t>-darželi</w:t>
      </w:r>
      <w:r w:rsidR="00B04C95" w:rsidRPr="0038198A">
        <w:rPr>
          <w:color w:val="0D0D0D" w:themeColor="text1" w:themeTint="F2"/>
        </w:rPr>
        <w:t>ai</w:t>
      </w:r>
      <w:r w:rsidR="00B06456" w:rsidRPr="0038198A">
        <w:rPr>
          <w:color w:val="0D0D0D" w:themeColor="text1" w:themeTint="F2"/>
        </w:rPr>
        <w:t xml:space="preserve">, 3 </w:t>
      </w:r>
      <w:r w:rsidR="0092338E">
        <w:rPr>
          <w:color w:val="0D0D0D" w:themeColor="text1" w:themeTint="F2"/>
        </w:rPr>
        <w:t>NVŠ</w:t>
      </w:r>
      <w:r w:rsidR="00B06456" w:rsidRPr="0038198A">
        <w:rPr>
          <w:color w:val="0D0D0D" w:themeColor="text1" w:themeTint="F2"/>
        </w:rPr>
        <w:t xml:space="preserve"> mokykl</w:t>
      </w:r>
      <w:r w:rsidR="00B04C95" w:rsidRPr="0038198A">
        <w:rPr>
          <w:color w:val="0D0D0D" w:themeColor="text1" w:themeTint="F2"/>
        </w:rPr>
        <w:t>os</w:t>
      </w:r>
      <w:r w:rsidR="00B06456" w:rsidRPr="0038198A">
        <w:rPr>
          <w:color w:val="0D0D0D" w:themeColor="text1" w:themeTint="F2"/>
        </w:rPr>
        <w:t xml:space="preserve"> ir Švietimo pagalbos tarnyb</w:t>
      </w:r>
      <w:r w:rsidR="00B04C95" w:rsidRPr="0038198A">
        <w:rPr>
          <w:color w:val="0D0D0D" w:themeColor="text1" w:themeTint="F2"/>
        </w:rPr>
        <w:t>a</w:t>
      </w:r>
      <w:r w:rsidR="00B06456" w:rsidRPr="0038198A">
        <w:rPr>
          <w:color w:val="0D0D0D" w:themeColor="text1" w:themeTint="F2"/>
        </w:rPr>
        <w:t xml:space="preserve">. </w:t>
      </w:r>
      <w:r w:rsidR="00B04C95" w:rsidRPr="0038198A">
        <w:rPr>
          <w:color w:val="000000" w:themeColor="text1"/>
        </w:rPr>
        <w:t>P</w:t>
      </w:r>
      <w:r w:rsidR="00C35707" w:rsidRPr="0038198A">
        <w:rPr>
          <w:color w:val="000000" w:themeColor="text1"/>
        </w:rPr>
        <w:t>er 5 metus sumažėjo 2 švietimo įstaigomis: 2 pagrindinės mokyklos tapo skyriais. Likviduoti 3 skyriai</w:t>
      </w:r>
      <w:r w:rsidR="00230FA3">
        <w:rPr>
          <w:color w:val="000000" w:themeColor="text1"/>
        </w:rPr>
        <w:t xml:space="preserve">. </w:t>
      </w:r>
    </w:p>
    <w:p w14:paraId="165C93C5" w14:textId="77777777" w:rsidR="00230FA3" w:rsidRDefault="00230FA3" w:rsidP="00230FA3">
      <w:pPr>
        <w:tabs>
          <w:tab w:val="left" w:pos="1211"/>
          <w:tab w:val="left" w:pos="1276"/>
          <w:tab w:val="left" w:pos="1701"/>
        </w:tabs>
        <w:spacing w:after="0" w:line="240" w:lineRule="auto"/>
        <w:ind w:firstLine="851"/>
        <w:jc w:val="both"/>
        <w:rPr>
          <w:color w:val="000000" w:themeColor="text1"/>
        </w:rPr>
      </w:pPr>
    </w:p>
    <w:p w14:paraId="0AECF02C" w14:textId="376FB8DB" w:rsidR="0038198A" w:rsidRPr="00230FA3" w:rsidRDefault="0038198A" w:rsidP="00230FA3">
      <w:pPr>
        <w:tabs>
          <w:tab w:val="left" w:pos="1211"/>
          <w:tab w:val="left" w:pos="1276"/>
          <w:tab w:val="left" w:pos="1701"/>
        </w:tabs>
        <w:spacing w:after="0" w:line="240" w:lineRule="auto"/>
        <w:jc w:val="both"/>
      </w:pPr>
      <w:r w:rsidRPr="00230FA3">
        <w:t>6 lentelė. Švietimo įstaigų pokytis</w:t>
      </w:r>
      <w:r w:rsidR="00230FA3" w:rsidRPr="00230FA3">
        <w:t xml:space="preserve">. </w:t>
      </w:r>
    </w:p>
    <w:tbl>
      <w:tblPr>
        <w:tblpPr w:leftFromText="180" w:rightFromText="180" w:vertAnchor="text" w:horzAnchor="margin" w:tblpY="1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1421"/>
        <w:gridCol w:w="1296"/>
        <w:gridCol w:w="1298"/>
        <w:gridCol w:w="1298"/>
        <w:gridCol w:w="1847"/>
      </w:tblGrid>
      <w:tr w:rsidR="00E1044D" w:rsidRPr="00FE1C93" w14:paraId="4C6B4CFA" w14:textId="77777777" w:rsidTr="001A715D">
        <w:tc>
          <w:tcPr>
            <w:tcW w:w="1282" w:type="pct"/>
          </w:tcPr>
          <w:p w14:paraId="742B1EC7" w14:textId="77777777" w:rsidR="00E1044D" w:rsidRPr="00FE1C93" w:rsidRDefault="00E1044D" w:rsidP="00230FA3">
            <w:pPr>
              <w:spacing w:after="0" w:line="240" w:lineRule="auto"/>
              <w:rPr>
                <w:rFonts w:eastAsia="Times New Roman"/>
                <w:color w:val="000000"/>
                <w:lang w:eastAsia="en-GB"/>
              </w:rPr>
            </w:pPr>
          </w:p>
        </w:tc>
        <w:tc>
          <w:tcPr>
            <w:tcW w:w="738" w:type="pct"/>
          </w:tcPr>
          <w:p w14:paraId="3548AADC" w14:textId="77777777" w:rsidR="00E1044D" w:rsidRPr="00441139" w:rsidRDefault="00E1044D" w:rsidP="00230FA3">
            <w:pPr>
              <w:spacing w:after="0" w:line="240" w:lineRule="auto"/>
              <w:jc w:val="center"/>
              <w:rPr>
                <w:rFonts w:eastAsia="Times New Roman"/>
                <w:color w:val="000000"/>
                <w:sz w:val="22"/>
                <w:szCs w:val="22"/>
                <w:lang w:eastAsia="en-GB"/>
              </w:rPr>
            </w:pPr>
            <w:r w:rsidRPr="00441139">
              <w:rPr>
                <w:rFonts w:eastAsia="Times New Roman"/>
                <w:color w:val="000000"/>
                <w:sz w:val="22"/>
                <w:szCs w:val="22"/>
                <w:lang w:eastAsia="en-GB"/>
              </w:rPr>
              <w:t>2021-09-01</w:t>
            </w:r>
          </w:p>
        </w:tc>
        <w:tc>
          <w:tcPr>
            <w:tcW w:w="673" w:type="pct"/>
          </w:tcPr>
          <w:p w14:paraId="3FCF896C" w14:textId="1218A4F3" w:rsidR="00E1044D" w:rsidRPr="00441139" w:rsidRDefault="00E1044D" w:rsidP="00230FA3">
            <w:pPr>
              <w:spacing w:after="0" w:line="240" w:lineRule="auto"/>
              <w:jc w:val="center"/>
              <w:rPr>
                <w:rFonts w:eastAsia="Times New Roman"/>
                <w:color w:val="000000"/>
                <w:sz w:val="22"/>
                <w:szCs w:val="22"/>
                <w:lang w:eastAsia="en-GB"/>
              </w:rPr>
            </w:pPr>
            <w:r w:rsidRPr="00441139">
              <w:rPr>
                <w:rFonts w:eastAsia="Times New Roman"/>
                <w:color w:val="000000"/>
                <w:sz w:val="22"/>
                <w:szCs w:val="22"/>
                <w:lang w:eastAsia="en-GB"/>
              </w:rPr>
              <w:t>2022-09-01</w:t>
            </w:r>
          </w:p>
        </w:tc>
        <w:tc>
          <w:tcPr>
            <w:tcW w:w="674" w:type="pct"/>
          </w:tcPr>
          <w:p w14:paraId="17D7C35D" w14:textId="77777777" w:rsidR="00E1044D" w:rsidRPr="00441139" w:rsidRDefault="00E1044D" w:rsidP="00230FA3">
            <w:pPr>
              <w:spacing w:after="0" w:line="240" w:lineRule="auto"/>
              <w:jc w:val="center"/>
              <w:rPr>
                <w:rFonts w:eastAsia="Times New Roman"/>
                <w:color w:val="000000"/>
                <w:sz w:val="22"/>
                <w:szCs w:val="22"/>
                <w:lang w:eastAsia="en-GB"/>
              </w:rPr>
            </w:pPr>
            <w:r w:rsidRPr="00441139">
              <w:rPr>
                <w:rFonts w:eastAsia="Times New Roman"/>
                <w:color w:val="000000"/>
                <w:sz w:val="22"/>
                <w:szCs w:val="22"/>
                <w:lang w:eastAsia="en-GB"/>
              </w:rPr>
              <w:t>2023-09-01</w:t>
            </w:r>
          </w:p>
        </w:tc>
        <w:tc>
          <w:tcPr>
            <w:tcW w:w="674" w:type="pct"/>
          </w:tcPr>
          <w:p w14:paraId="4B6E7311" w14:textId="77777777" w:rsidR="00E1044D" w:rsidRPr="00441139" w:rsidRDefault="00E1044D" w:rsidP="00230FA3">
            <w:pPr>
              <w:spacing w:after="0" w:line="240" w:lineRule="auto"/>
              <w:jc w:val="center"/>
              <w:rPr>
                <w:rFonts w:eastAsia="Times New Roman"/>
                <w:color w:val="000000"/>
                <w:sz w:val="22"/>
                <w:szCs w:val="22"/>
                <w:lang w:eastAsia="en-GB"/>
              </w:rPr>
            </w:pPr>
            <w:r w:rsidRPr="00441139">
              <w:rPr>
                <w:rFonts w:eastAsia="Times New Roman"/>
                <w:color w:val="000000"/>
                <w:sz w:val="22"/>
                <w:szCs w:val="22"/>
                <w:lang w:eastAsia="en-GB"/>
              </w:rPr>
              <w:t>2024-09-01</w:t>
            </w:r>
          </w:p>
        </w:tc>
        <w:tc>
          <w:tcPr>
            <w:tcW w:w="960" w:type="pct"/>
            <w:tcBorders>
              <w:bottom w:val="single" w:sz="4" w:space="0" w:color="auto"/>
            </w:tcBorders>
          </w:tcPr>
          <w:p w14:paraId="67413A6D" w14:textId="77777777" w:rsidR="00E1044D" w:rsidRPr="00441139" w:rsidRDefault="00E1044D" w:rsidP="00230FA3">
            <w:pPr>
              <w:spacing w:after="0" w:line="240" w:lineRule="auto"/>
              <w:jc w:val="center"/>
              <w:rPr>
                <w:rFonts w:eastAsia="Times New Roman"/>
                <w:color w:val="000000"/>
                <w:sz w:val="22"/>
                <w:szCs w:val="22"/>
                <w:lang w:eastAsia="en-GB"/>
              </w:rPr>
            </w:pPr>
            <w:r w:rsidRPr="00441139">
              <w:rPr>
                <w:rFonts w:eastAsia="Times New Roman"/>
                <w:color w:val="000000"/>
                <w:sz w:val="22"/>
                <w:szCs w:val="22"/>
                <w:lang w:eastAsia="en-GB"/>
              </w:rPr>
              <w:t>2025-09-01</w:t>
            </w:r>
          </w:p>
        </w:tc>
      </w:tr>
      <w:tr w:rsidR="00E1044D" w:rsidRPr="00FE1C93" w14:paraId="075C21C1" w14:textId="77777777" w:rsidTr="001A715D">
        <w:tc>
          <w:tcPr>
            <w:tcW w:w="1282" w:type="pct"/>
          </w:tcPr>
          <w:p w14:paraId="4B74E371" w14:textId="77777777" w:rsidR="00E1044D" w:rsidRPr="00FE1C93" w:rsidRDefault="00E1044D" w:rsidP="00230FA3">
            <w:pPr>
              <w:spacing w:after="0" w:line="240" w:lineRule="auto"/>
              <w:rPr>
                <w:rFonts w:eastAsia="Times New Roman"/>
                <w:color w:val="000000"/>
                <w:lang w:eastAsia="en-GB"/>
              </w:rPr>
            </w:pPr>
            <w:r w:rsidRPr="00FE1C93">
              <w:rPr>
                <w:rFonts w:eastAsia="Times New Roman"/>
                <w:color w:val="000000"/>
                <w:lang w:eastAsia="en-GB"/>
              </w:rPr>
              <w:t>Gimnazija</w:t>
            </w:r>
          </w:p>
        </w:tc>
        <w:tc>
          <w:tcPr>
            <w:tcW w:w="738" w:type="pct"/>
          </w:tcPr>
          <w:p w14:paraId="5E4650F9" w14:textId="77777777" w:rsidR="00E1044D" w:rsidRPr="00FE1C93" w:rsidRDefault="00E1044D" w:rsidP="00230FA3">
            <w:pPr>
              <w:spacing w:after="0" w:line="240" w:lineRule="auto"/>
              <w:jc w:val="center"/>
              <w:rPr>
                <w:rFonts w:eastAsia="Times New Roman"/>
                <w:color w:val="000000"/>
                <w:lang w:eastAsia="lt-LT"/>
              </w:rPr>
            </w:pPr>
            <w:r w:rsidRPr="00FE1C93">
              <w:rPr>
                <w:rFonts w:eastAsia="Times New Roman"/>
                <w:color w:val="000000"/>
                <w:lang w:eastAsia="lt-LT"/>
              </w:rPr>
              <w:t>6</w:t>
            </w:r>
          </w:p>
        </w:tc>
        <w:tc>
          <w:tcPr>
            <w:tcW w:w="673" w:type="pct"/>
          </w:tcPr>
          <w:p w14:paraId="4A9D4203" w14:textId="0B3FEDD2" w:rsidR="00E1044D" w:rsidRPr="00FE1C93" w:rsidRDefault="00E1044D" w:rsidP="00230FA3">
            <w:pPr>
              <w:spacing w:after="0" w:line="240" w:lineRule="auto"/>
              <w:jc w:val="center"/>
              <w:rPr>
                <w:rFonts w:eastAsia="Times New Roman"/>
                <w:color w:val="000000"/>
                <w:lang w:eastAsia="lt-LT"/>
              </w:rPr>
            </w:pPr>
            <w:r w:rsidRPr="00FE1C93">
              <w:rPr>
                <w:rFonts w:eastAsia="Times New Roman"/>
                <w:color w:val="000000"/>
                <w:lang w:eastAsia="lt-LT"/>
              </w:rPr>
              <w:t>6</w:t>
            </w:r>
          </w:p>
        </w:tc>
        <w:tc>
          <w:tcPr>
            <w:tcW w:w="674" w:type="pct"/>
          </w:tcPr>
          <w:p w14:paraId="0DFA59F7" w14:textId="77777777" w:rsidR="00E1044D" w:rsidRPr="00FE1C93" w:rsidRDefault="00E1044D" w:rsidP="00230FA3">
            <w:pPr>
              <w:spacing w:after="0" w:line="240" w:lineRule="auto"/>
              <w:jc w:val="center"/>
              <w:rPr>
                <w:rFonts w:eastAsia="Times New Roman"/>
                <w:color w:val="000000"/>
                <w:lang w:eastAsia="lt-LT"/>
              </w:rPr>
            </w:pPr>
            <w:r w:rsidRPr="00FE1C93">
              <w:rPr>
                <w:rFonts w:eastAsia="Times New Roman"/>
                <w:color w:val="000000"/>
                <w:lang w:eastAsia="lt-LT"/>
              </w:rPr>
              <w:t>6</w:t>
            </w:r>
          </w:p>
        </w:tc>
        <w:tc>
          <w:tcPr>
            <w:tcW w:w="674" w:type="pct"/>
          </w:tcPr>
          <w:p w14:paraId="585A0948" w14:textId="77777777" w:rsidR="00E1044D" w:rsidRPr="00FE1C93" w:rsidRDefault="00E1044D" w:rsidP="00230FA3">
            <w:pPr>
              <w:spacing w:after="0" w:line="240" w:lineRule="auto"/>
              <w:jc w:val="center"/>
              <w:rPr>
                <w:rFonts w:eastAsia="Times New Roman"/>
                <w:color w:val="000000"/>
                <w:lang w:eastAsia="lt-LT"/>
              </w:rPr>
            </w:pPr>
            <w:r w:rsidRPr="00FE1C93">
              <w:rPr>
                <w:rFonts w:eastAsia="Times New Roman"/>
                <w:color w:val="000000"/>
                <w:lang w:eastAsia="lt-LT"/>
              </w:rPr>
              <w:t>6</w:t>
            </w:r>
          </w:p>
        </w:tc>
        <w:tc>
          <w:tcPr>
            <w:tcW w:w="960" w:type="pct"/>
            <w:tcBorders>
              <w:bottom w:val="single" w:sz="4" w:space="0" w:color="auto"/>
            </w:tcBorders>
          </w:tcPr>
          <w:p w14:paraId="112303F9" w14:textId="77777777" w:rsidR="00E1044D" w:rsidRPr="00FE1C93" w:rsidRDefault="00E1044D" w:rsidP="00230FA3">
            <w:pPr>
              <w:spacing w:after="0" w:line="240" w:lineRule="auto"/>
              <w:jc w:val="center"/>
              <w:rPr>
                <w:rFonts w:eastAsia="Times New Roman"/>
                <w:color w:val="000000"/>
                <w:lang w:eastAsia="lt-LT"/>
              </w:rPr>
            </w:pPr>
            <w:r w:rsidRPr="00FE1C93">
              <w:rPr>
                <w:rFonts w:eastAsia="Times New Roman"/>
                <w:color w:val="000000"/>
                <w:lang w:eastAsia="lt-LT"/>
              </w:rPr>
              <w:t>6</w:t>
            </w:r>
          </w:p>
        </w:tc>
      </w:tr>
      <w:tr w:rsidR="00E1044D" w:rsidRPr="00FE1C93" w14:paraId="5153144F" w14:textId="77777777" w:rsidTr="001A715D">
        <w:tc>
          <w:tcPr>
            <w:tcW w:w="1282" w:type="pct"/>
          </w:tcPr>
          <w:p w14:paraId="7487A8B9"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lastRenderedPageBreak/>
              <w:t xml:space="preserve">Suaugusiųjų ir jaunimo mokymo centras </w:t>
            </w:r>
          </w:p>
        </w:tc>
        <w:tc>
          <w:tcPr>
            <w:tcW w:w="738" w:type="pct"/>
          </w:tcPr>
          <w:p w14:paraId="1360C994"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3" w:type="pct"/>
          </w:tcPr>
          <w:p w14:paraId="0321FCB9" w14:textId="6254A9CA"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4" w:type="pct"/>
          </w:tcPr>
          <w:p w14:paraId="49E90366"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4" w:type="pct"/>
          </w:tcPr>
          <w:p w14:paraId="0B3430C2"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960" w:type="pct"/>
            <w:tcBorders>
              <w:bottom w:val="single" w:sz="4" w:space="0" w:color="auto"/>
            </w:tcBorders>
          </w:tcPr>
          <w:p w14:paraId="6C3F3EA4"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r>
      <w:tr w:rsidR="00E1044D" w:rsidRPr="00FE1C93" w14:paraId="32ABC258" w14:textId="77777777" w:rsidTr="001A715D">
        <w:tc>
          <w:tcPr>
            <w:tcW w:w="1282" w:type="pct"/>
          </w:tcPr>
          <w:p w14:paraId="7B3F08EA"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Progimnazija</w:t>
            </w:r>
          </w:p>
        </w:tc>
        <w:tc>
          <w:tcPr>
            <w:tcW w:w="738" w:type="pct"/>
          </w:tcPr>
          <w:p w14:paraId="3C4600A1" w14:textId="1BF308D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673" w:type="pct"/>
          </w:tcPr>
          <w:p w14:paraId="6492F1A2" w14:textId="2CFECBBA"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674" w:type="pct"/>
          </w:tcPr>
          <w:p w14:paraId="744CC930"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674" w:type="pct"/>
          </w:tcPr>
          <w:p w14:paraId="40CF2183"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960" w:type="pct"/>
            <w:tcBorders>
              <w:bottom w:val="single" w:sz="4" w:space="0" w:color="auto"/>
            </w:tcBorders>
          </w:tcPr>
          <w:p w14:paraId="654567CB"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r>
      <w:tr w:rsidR="00E1044D" w:rsidRPr="00FE1C93" w14:paraId="408B38BD" w14:textId="77777777" w:rsidTr="001A715D">
        <w:tc>
          <w:tcPr>
            <w:tcW w:w="1282" w:type="pct"/>
          </w:tcPr>
          <w:p w14:paraId="024B7D85"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Pagrindinė mokykla</w:t>
            </w:r>
          </w:p>
        </w:tc>
        <w:tc>
          <w:tcPr>
            <w:tcW w:w="738" w:type="pct"/>
          </w:tcPr>
          <w:p w14:paraId="251AF8BD"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6</w:t>
            </w:r>
          </w:p>
        </w:tc>
        <w:tc>
          <w:tcPr>
            <w:tcW w:w="673" w:type="pct"/>
          </w:tcPr>
          <w:p w14:paraId="16C51E97" w14:textId="643CA003"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5</w:t>
            </w:r>
          </w:p>
        </w:tc>
        <w:tc>
          <w:tcPr>
            <w:tcW w:w="674" w:type="pct"/>
          </w:tcPr>
          <w:p w14:paraId="23334C9E"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4</w:t>
            </w:r>
          </w:p>
        </w:tc>
        <w:tc>
          <w:tcPr>
            <w:tcW w:w="674" w:type="pct"/>
          </w:tcPr>
          <w:p w14:paraId="020F0100"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4</w:t>
            </w:r>
          </w:p>
        </w:tc>
        <w:tc>
          <w:tcPr>
            <w:tcW w:w="960" w:type="pct"/>
            <w:tcBorders>
              <w:bottom w:val="single" w:sz="4" w:space="0" w:color="auto"/>
            </w:tcBorders>
          </w:tcPr>
          <w:p w14:paraId="14A607F0"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4</w:t>
            </w:r>
          </w:p>
        </w:tc>
      </w:tr>
      <w:tr w:rsidR="00E1044D" w:rsidRPr="00FE1C93" w14:paraId="49502B9E" w14:textId="77777777" w:rsidTr="001A715D">
        <w:tc>
          <w:tcPr>
            <w:tcW w:w="1282" w:type="pct"/>
          </w:tcPr>
          <w:p w14:paraId="380C7E22"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Mokykla-darželis</w:t>
            </w:r>
          </w:p>
        </w:tc>
        <w:tc>
          <w:tcPr>
            <w:tcW w:w="738" w:type="pct"/>
          </w:tcPr>
          <w:p w14:paraId="524F9F2A"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3" w:type="pct"/>
          </w:tcPr>
          <w:p w14:paraId="5399ECAB" w14:textId="3FE9A268"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4" w:type="pct"/>
          </w:tcPr>
          <w:p w14:paraId="531930DD"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4" w:type="pct"/>
          </w:tcPr>
          <w:p w14:paraId="087478D6"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960" w:type="pct"/>
            <w:tcBorders>
              <w:bottom w:val="single" w:sz="4" w:space="0" w:color="auto"/>
            </w:tcBorders>
          </w:tcPr>
          <w:p w14:paraId="774C6874"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r>
      <w:tr w:rsidR="00E1044D" w:rsidRPr="00FE1C93" w14:paraId="5A9F4A51" w14:textId="77777777" w:rsidTr="001A715D">
        <w:tc>
          <w:tcPr>
            <w:tcW w:w="1282" w:type="pct"/>
          </w:tcPr>
          <w:p w14:paraId="23A62172"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Lopšelis-darželis</w:t>
            </w:r>
          </w:p>
        </w:tc>
        <w:tc>
          <w:tcPr>
            <w:tcW w:w="738" w:type="pct"/>
          </w:tcPr>
          <w:p w14:paraId="375DCC1C"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7</w:t>
            </w:r>
          </w:p>
        </w:tc>
        <w:tc>
          <w:tcPr>
            <w:tcW w:w="673" w:type="pct"/>
          </w:tcPr>
          <w:p w14:paraId="246C22C5" w14:textId="35A6EE50"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7</w:t>
            </w:r>
          </w:p>
        </w:tc>
        <w:tc>
          <w:tcPr>
            <w:tcW w:w="674" w:type="pct"/>
          </w:tcPr>
          <w:p w14:paraId="637E95D0"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7</w:t>
            </w:r>
          </w:p>
        </w:tc>
        <w:tc>
          <w:tcPr>
            <w:tcW w:w="674" w:type="pct"/>
          </w:tcPr>
          <w:p w14:paraId="0A4639E3"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7</w:t>
            </w:r>
          </w:p>
        </w:tc>
        <w:tc>
          <w:tcPr>
            <w:tcW w:w="960" w:type="pct"/>
            <w:tcBorders>
              <w:bottom w:val="single" w:sz="4" w:space="0" w:color="auto"/>
            </w:tcBorders>
          </w:tcPr>
          <w:p w14:paraId="43276D77"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7</w:t>
            </w:r>
          </w:p>
        </w:tc>
      </w:tr>
      <w:tr w:rsidR="00E1044D" w:rsidRPr="00FE1C93" w14:paraId="2714E894" w14:textId="77777777" w:rsidTr="001A715D">
        <w:tc>
          <w:tcPr>
            <w:tcW w:w="1282" w:type="pct"/>
          </w:tcPr>
          <w:p w14:paraId="2BF2E855"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Švietimo pagalbos tarnyba</w:t>
            </w:r>
          </w:p>
        </w:tc>
        <w:tc>
          <w:tcPr>
            <w:tcW w:w="738" w:type="pct"/>
          </w:tcPr>
          <w:p w14:paraId="20C7D5BB"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3" w:type="pct"/>
          </w:tcPr>
          <w:p w14:paraId="2D5F1A09" w14:textId="13F6891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4" w:type="pct"/>
          </w:tcPr>
          <w:p w14:paraId="3476A077"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674" w:type="pct"/>
          </w:tcPr>
          <w:p w14:paraId="45F6BCDD"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c>
          <w:tcPr>
            <w:tcW w:w="960" w:type="pct"/>
            <w:tcBorders>
              <w:bottom w:val="single" w:sz="4" w:space="0" w:color="auto"/>
            </w:tcBorders>
          </w:tcPr>
          <w:p w14:paraId="25B836A4"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1</w:t>
            </w:r>
          </w:p>
        </w:tc>
      </w:tr>
      <w:tr w:rsidR="00E1044D" w:rsidRPr="00FE1C93" w14:paraId="6AC3DCDE" w14:textId="77777777" w:rsidTr="001A715D">
        <w:tc>
          <w:tcPr>
            <w:tcW w:w="1282" w:type="pct"/>
          </w:tcPr>
          <w:p w14:paraId="682B35AD" w14:textId="12508DF4"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N</w:t>
            </w:r>
            <w:r w:rsidR="00444B12">
              <w:rPr>
                <w:rFonts w:eastAsia="Times New Roman"/>
                <w:color w:val="000000"/>
                <w:lang w:eastAsia="en-GB"/>
              </w:rPr>
              <w:t>VŠ</w:t>
            </w:r>
            <w:r w:rsidRPr="00FE1C93">
              <w:rPr>
                <w:rFonts w:eastAsia="Times New Roman"/>
                <w:color w:val="000000"/>
                <w:lang w:eastAsia="en-GB"/>
              </w:rPr>
              <w:t xml:space="preserve"> mokykla</w:t>
            </w:r>
          </w:p>
        </w:tc>
        <w:tc>
          <w:tcPr>
            <w:tcW w:w="738" w:type="pct"/>
          </w:tcPr>
          <w:p w14:paraId="5CB72BBA"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673" w:type="pct"/>
          </w:tcPr>
          <w:p w14:paraId="7A155E66" w14:textId="3D445348"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674" w:type="pct"/>
          </w:tcPr>
          <w:p w14:paraId="20D37B79"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674" w:type="pct"/>
          </w:tcPr>
          <w:p w14:paraId="6C3493B7"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c>
          <w:tcPr>
            <w:tcW w:w="960" w:type="pct"/>
            <w:tcBorders>
              <w:bottom w:val="single" w:sz="4" w:space="0" w:color="auto"/>
            </w:tcBorders>
          </w:tcPr>
          <w:p w14:paraId="3813CD9D" w14:textId="77777777" w:rsidR="00E1044D" w:rsidRPr="00FE1C93" w:rsidRDefault="00E1044D" w:rsidP="005F634E">
            <w:pPr>
              <w:spacing w:after="0" w:line="240" w:lineRule="auto"/>
              <w:jc w:val="center"/>
              <w:rPr>
                <w:rFonts w:eastAsia="Times New Roman"/>
                <w:color w:val="000000"/>
                <w:lang w:eastAsia="en-GB"/>
              </w:rPr>
            </w:pPr>
            <w:r w:rsidRPr="00FE1C93">
              <w:rPr>
                <w:rFonts w:eastAsia="Times New Roman"/>
                <w:color w:val="000000"/>
                <w:lang w:eastAsia="en-GB"/>
              </w:rPr>
              <w:t>3</w:t>
            </w:r>
          </w:p>
        </w:tc>
      </w:tr>
      <w:tr w:rsidR="00E1044D" w:rsidRPr="00FE1C93" w14:paraId="1D510914" w14:textId="77777777" w:rsidTr="001A715D">
        <w:trPr>
          <w:trHeight w:val="62"/>
        </w:trPr>
        <w:tc>
          <w:tcPr>
            <w:tcW w:w="1282" w:type="pct"/>
          </w:tcPr>
          <w:p w14:paraId="76FD32DF" w14:textId="77777777" w:rsidR="00E1044D" w:rsidRPr="00FE1C93" w:rsidRDefault="00E1044D" w:rsidP="005F634E">
            <w:pPr>
              <w:spacing w:after="0" w:line="240" w:lineRule="auto"/>
              <w:jc w:val="center"/>
              <w:rPr>
                <w:rFonts w:eastAsia="Times New Roman"/>
                <w:b/>
                <w:bCs/>
                <w:color w:val="000000"/>
                <w:lang w:eastAsia="en-GB"/>
              </w:rPr>
            </w:pPr>
            <w:r w:rsidRPr="00FE1C93">
              <w:rPr>
                <w:rFonts w:eastAsia="Times New Roman"/>
                <w:b/>
                <w:bCs/>
                <w:color w:val="000000"/>
                <w:lang w:eastAsia="en-GB"/>
              </w:rPr>
              <w:t>Iš viso</w:t>
            </w:r>
            <w:r>
              <w:rPr>
                <w:rFonts w:eastAsia="Times New Roman"/>
                <w:b/>
                <w:bCs/>
                <w:color w:val="000000"/>
                <w:lang w:eastAsia="en-GB"/>
              </w:rPr>
              <w:t>:</w:t>
            </w:r>
          </w:p>
        </w:tc>
        <w:tc>
          <w:tcPr>
            <w:tcW w:w="738" w:type="pct"/>
          </w:tcPr>
          <w:p w14:paraId="6A958960" w14:textId="77777777" w:rsidR="00E1044D" w:rsidRPr="00FE1C93" w:rsidRDefault="00E1044D" w:rsidP="005F634E">
            <w:pPr>
              <w:spacing w:after="0" w:line="240" w:lineRule="auto"/>
              <w:jc w:val="center"/>
              <w:rPr>
                <w:rFonts w:eastAsia="Times New Roman"/>
                <w:b/>
                <w:bCs/>
                <w:color w:val="000000"/>
                <w:lang w:eastAsia="en-GB"/>
              </w:rPr>
            </w:pPr>
            <w:r w:rsidRPr="00FE1C93">
              <w:rPr>
                <w:rFonts w:eastAsia="Times New Roman"/>
                <w:b/>
                <w:bCs/>
                <w:color w:val="000000"/>
                <w:lang w:eastAsia="en-GB"/>
              </w:rPr>
              <w:fldChar w:fldCharType="begin"/>
            </w:r>
            <w:r w:rsidRPr="00FE1C93">
              <w:rPr>
                <w:rFonts w:eastAsia="Times New Roman"/>
                <w:b/>
                <w:bCs/>
                <w:color w:val="000000"/>
                <w:lang w:eastAsia="en-GB"/>
              </w:rPr>
              <w:instrText xml:space="preserve"> =SUM(ABOVE) </w:instrText>
            </w:r>
            <w:r w:rsidRPr="00FE1C93">
              <w:rPr>
                <w:rFonts w:eastAsia="Times New Roman"/>
                <w:b/>
                <w:bCs/>
                <w:color w:val="000000"/>
                <w:lang w:eastAsia="en-GB"/>
              </w:rPr>
              <w:fldChar w:fldCharType="separate"/>
            </w:r>
            <w:r w:rsidRPr="00FE1C93">
              <w:rPr>
                <w:rFonts w:eastAsia="Times New Roman"/>
                <w:b/>
                <w:bCs/>
                <w:noProof/>
                <w:color w:val="000000"/>
                <w:lang w:eastAsia="en-GB"/>
              </w:rPr>
              <w:t>28</w:t>
            </w:r>
            <w:r w:rsidRPr="00FE1C93">
              <w:rPr>
                <w:rFonts w:eastAsia="Times New Roman"/>
                <w:b/>
                <w:bCs/>
                <w:color w:val="000000"/>
                <w:lang w:eastAsia="en-GB"/>
              </w:rPr>
              <w:fldChar w:fldCharType="end"/>
            </w:r>
          </w:p>
        </w:tc>
        <w:tc>
          <w:tcPr>
            <w:tcW w:w="673" w:type="pct"/>
          </w:tcPr>
          <w:p w14:paraId="05C4052A" w14:textId="6F239C15" w:rsidR="00E1044D" w:rsidRPr="00FE1C93" w:rsidRDefault="00E1044D" w:rsidP="005F634E">
            <w:pPr>
              <w:spacing w:after="0" w:line="240" w:lineRule="auto"/>
              <w:jc w:val="center"/>
              <w:rPr>
                <w:rFonts w:eastAsia="Times New Roman"/>
                <w:b/>
                <w:bCs/>
                <w:color w:val="000000"/>
                <w:lang w:eastAsia="en-GB"/>
              </w:rPr>
            </w:pPr>
            <w:r w:rsidRPr="00FE1C93">
              <w:rPr>
                <w:rFonts w:eastAsia="Times New Roman"/>
                <w:b/>
                <w:bCs/>
                <w:color w:val="000000"/>
                <w:lang w:eastAsia="en-GB"/>
              </w:rPr>
              <w:fldChar w:fldCharType="begin"/>
            </w:r>
            <w:r w:rsidRPr="00FE1C93">
              <w:rPr>
                <w:rFonts w:eastAsia="Times New Roman"/>
                <w:b/>
                <w:bCs/>
                <w:color w:val="000000"/>
                <w:lang w:eastAsia="en-GB"/>
              </w:rPr>
              <w:instrText xml:space="preserve"> =SUM(ABOVE) </w:instrText>
            </w:r>
            <w:r w:rsidRPr="00FE1C93">
              <w:rPr>
                <w:rFonts w:eastAsia="Times New Roman"/>
                <w:b/>
                <w:bCs/>
                <w:color w:val="000000"/>
                <w:lang w:eastAsia="en-GB"/>
              </w:rPr>
              <w:fldChar w:fldCharType="separate"/>
            </w:r>
            <w:r w:rsidRPr="00FE1C93">
              <w:rPr>
                <w:rFonts w:eastAsia="Times New Roman"/>
                <w:b/>
                <w:bCs/>
                <w:noProof/>
                <w:color w:val="000000"/>
                <w:lang w:eastAsia="en-GB"/>
              </w:rPr>
              <w:t>27</w:t>
            </w:r>
            <w:r w:rsidRPr="00FE1C93">
              <w:rPr>
                <w:rFonts w:eastAsia="Times New Roman"/>
                <w:b/>
                <w:bCs/>
                <w:color w:val="000000"/>
                <w:lang w:eastAsia="en-GB"/>
              </w:rPr>
              <w:fldChar w:fldCharType="end"/>
            </w:r>
          </w:p>
        </w:tc>
        <w:tc>
          <w:tcPr>
            <w:tcW w:w="674" w:type="pct"/>
          </w:tcPr>
          <w:p w14:paraId="4C06D534" w14:textId="77777777" w:rsidR="00E1044D" w:rsidRPr="00FE1C93" w:rsidRDefault="00E1044D" w:rsidP="005F634E">
            <w:pPr>
              <w:spacing w:after="0" w:line="240" w:lineRule="auto"/>
              <w:jc w:val="center"/>
              <w:rPr>
                <w:rFonts w:eastAsia="Times New Roman"/>
                <w:b/>
                <w:bCs/>
                <w:color w:val="000000"/>
                <w:lang w:eastAsia="en-GB"/>
              </w:rPr>
            </w:pPr>
            <w:r w:rsidRPr="00FE1C93">
              <w:rPr>
                <w:rFonts w:eastAsia="Times New Roman"/>
                <w:b/>
                <w:bCs/>
                <w:color w:val="000000"/>
                <w:lang w:eastAsia="en-GB"/>
              </w:rPr>
              <w:fldChar w:fldCharType="begin"/>
            </w:r>
            <w:r w:rsidRPr="00FE1C93">
              <w:rPr>
                <w:rFonts w:eastAsia="Times New Roman"/>
                <w:b/>
                <w:bCs/>
                <w:color w:val="000000"/>
                <w:lang w:eastAsia="en-GB"/>
              </w:rPr>
              <w:instrText xml:space="preserve"> =SUM(ABOVE) </w:instrText>
            </w:r>
            <w:r w:rsidRPr="00FE1C93">
              <w:rPr>
                <w:rFonts w:eastAsia="Times New Roman"/>
                <w:b/>
                <w:bCs/>
                <w:color w:val="000000"/>
                <w:lang w:eastAsia="en-GB"/>
              </w:rPr>
              <w:fldChar w:fldCharType="separate"/>
            </w:r>
            <w:r w:rsidRPr="00FE1C93">
              <w:rPr>
                <w:rFonts w:eastAsia="Times New Roman"/>
                <w:b/>
                <w:bCs/>
                <w:noProof/>
                <w:color w:val="000000"/>
                <w:lang w:eastAsia="en-GB"/>
              </w:rPr>
              <w:t>26</w:t>
            </w:r>
            <w:r w:rsidRPr="00FE1C93">
              <w:rPr>
                <w:rFonts w:eastAsia="Times New Roman"/>
                <w:b/>
                <w:bCs/>
                <w:color w:val="000000"/>
                <w:lang w:eastAsia="en-GB"/>
              </w:rPr>
              <w:fldChar w:fldCharType="end"/>
            </w:r>
          </w:p>
        </w:tc>
        <w:tc>
          <w:tcPr>
            <w:tcW w:w="674" w:type="pct"/>
          </w:tcPr>
          <w:p w14:paraId="3D2E0787" w14:textId="77777777" w:rsidR="00E1044D" w:rsidRPr="00FE1C93" w:rsidRDefault="00E1044D" w:rsidP="005F634E">
            <w:pPr>
              <w:spacing w:after="0" w:line="240" w:lineRule="auto"/>
              <w:jc w:val="center"/>
              <w:rPr>
                <w:rFonts w:eastAsia="Times New Roman"/>
                <w:b/>
                <w:bCs/>
                <w:color w:val="000000"/>
                <w:lang w:eastAsia="en-GB"/>
              </w:rPr>
            </w:pPr>
            <w:r w:rsidRPr="00FE1C93">
              <w:rPr>
                <w:rFonts w:eastAsia="Times New Roman"/>
                <w:b/>
                <w:bCs/>
                <w:color w:val="000000"/>
                <w:lang w:eastAsia="en-GB"/>
              </w:rPr>
              <w:fldChar w:fldCharType="begin"/>
            </w:r>
            <w:r w:rsidRPr="00FE1C93">
              <w:rPr>
                <w:rFonts w:eastAsia="Times New Roman"/>
                <w:b/>
                <w:bCs/>
                <w:color w:val="000000"/>
                <w:lang w:eastAsia="en-GB"/>
              </w:rPr>
              <w:instrText xml:space="preserve"> =SUM(ABOVE) </w:instrText>
            </w:r>
            <w:r w:rsidRPr="00FE1C93">
              <w:rPr>
                <w:rFonts w:eastAsia="Times New Roman"/>
                <w:b/>
                <w:bCs/>
                <w:color w:val="000000"/>
                <w:lang w:eastAsia="en-GB"/>
              </w:rPr>
              <w:fldChar w:fldCharType="separate"/>
            </w:r>
            <w:r w:rsidRPr="00FE1C93">
              <w:rPr>
                <w:rFonts w:eastAsia="Times New Roman"/>
                <w:b/>
                <w:bCs/>
                <w:noProof/>
                <w:color w:val="000000"/>
                <w:lang w:eastAsia="en-GB"/>
              </w:rPr>
              <w:t>26</w:t>
            </w:r>
            <w:r w:rsidRPr="00FE1C93">
              <w:rPr>
                <w:rFonts w:eastAsia="Times New Roman"/>
                <w:b/>
                <w:bCs/>
                <w:color w:val="000000"/>
                <w:lang w:eastAsia="en-GB"/>
              </w:rPr>
              <w:fldChar w:fldCharType="end"/>
            </w:r>
          </w:p>
        </w:tc>
        <w:tc>
          <w:tcPr>
            <w:tcW w:w="960" w:type="pct"/>
          </w:tcPr>
          <w:p w14:paraId="29E3A581" w14:textId="77777777" w:rsidR="00E1044D" w:rsidRPr="00FE1C93" w:rsidRDefault="00E1044D" w:rsidP="005F634E">
            <w:pPr>
              <w:spacing w:after="0" w:line="240" w:lineRule="auto"/>
              <w:jc w:val="center"/>
              <w:rPr>
                <w:rFonts w:eastAsia="Times New Roman"/>
                <w:b/>
                <w:bCs/>
                <w:color w:val="000000"/>
                <w:lang w:eastAsia="en-GB"/>
              </w:rPr>
            </w:pPr>
            <w:r w:rsidRPr="00FE1C93">
              <w:rPr>
                <w:rFonts w:eastAsia="Times New Roman"/>
                <w:b/>
                <w:bCs/>
                <w:color w:val="000000"/>
                <w:lang w:eastAsia="en-GB"/>
              </w:rPr>
              <w:t>26</w:t>
            </w:r>
          </w:p>
        </w:tc>
      </w:tr>
      <w:tr w:rsidR="00E1044D" w:rsidRPr="00FE1C93" w14:paraId="5A28BE49" w14:textId="77777777" w:rsidTr="001A715D">
        <w:trPr>
          <w:trHeight w:val="62"/>
        </w:trPr>
        <w:tc>
          <w:tcPr>
            <w:tcW w:w="1282" w:type="pct"/>
          </w:tcPr>
          <w:p w14:paraId="48D5F51E" w14:textId="77777777" w:rsidR="00E1044D" w:rsidRPr="00FE1C93" w:rsidRDefault="00E1044D" w:rsidP="005F634E">
            <w:pPr>
              <w:spacing w:after="0" w:line="240" w:lineRule="auto"/>
              <w:jc w:val="right"/>
              <w:rPr>
                <w:rFonts w:eastAsia="Times New Roman"/>
                <w:b/>
                <w:bCs/>
                <w:color w:val="000000"/>
                <w:lang w:eastAsia="en-GB"/>
              </w:rPr>
            </w:pPr>
            <w:r w:rsidRPr="00FE1C93">
              <w:rPr>
                <w:rFonts w:eastAsia="Times New Roman"/>
                <w:b/>
                <w:bCs/>
                <w:color w:val="000000"/>
                <w:lang w:eastAsia="en-GB"/>
              </w:rPr>
              <w:t>Iš jų kaime</w:t>
            </w:r>
          </w:p>
        </w:tc>
        <w:tc>
          <w:tcPr>
            <w:tcW w:w="738" w:type="pct"/>
          </w:tcPr>
          <w:p w14:paraId="53296A39" w14:textId="77777777" w:rsidR="00E1044D" w:rsidRPr="00FE1C93" w:rsidRDefault="00E1044D" w:rsidP="005F634E">
            <w:pPr>
              <w:spacing w:after="0" w:line="240" w:lineRule="auto"/>
              <w:jc w:val="center"/>
              <w:rPr>
                <w:rFonts w:eastAsia="Times New Roman"/>
                <w:b/>
                <w:color w:val="000000"/>
                <w:lang w:eastAsia="en-GB"/>
              </w:rPr>
            </w:pPr>
            <w:r w:rsidRPr="00FE1C93">
              <w:rPr>
                <w:rFonts w:eastAsia="Times New Roman"/>
                <w:b/>
                <w:color w:val="000000"/>
                <w:lang w:eastAsia="en-GB"/>
              </w:rPr>
              <w:t>10</w:t>
            </w:r>
          </w:p>
        </w:tc>
        <w:tc>
          <w:tcPr>
            <w:tcW w:w="673" w:type="pct"/>
          </w:tcPr>
          <w:p w14:paraId="76DCDCE1" w14:textId="41E6EC80" w:rsidR="00E1044D" w:rsidRPr="00FE1C93" w:rsidRDefault="00E1044D" w:rsidP="005F634E">
            <w:pPr>
              <w:spacing w:after="0" w:line="240" w:lineRule="auto"/>
              <w:jc w:val="center"/>
              <w:rPr>
                <w:rFonts w:eastAsia="Times New Roman"/>
                <w:b/>
                <w:color w:val="000000"/>
                <w:lang w:eastAsia="en-GB"/>
              </w:rPr>
            </w:pPr>
            <w:r w:rsidRPr="00FE1C93">
              <w:rPr>
                <w:rFonts w:eastAsia="Times New Roman"/>
                <w:b/>
                <w:color w:val="000000"/>
                <w:lang w:eastAsia="en-GB"/>
              </w:rPr>
              <w:t>9</w:t>
            </w:r>
          </w:p>
        </w:tc>
        <w:tc>
          <w:tcPr>
            <w:tcW w:w="674" w:type="pct"/>
          </w:tcPr>
          <w:p w14:paraId="12128B38" w14:textId="77777777" w:rsidR="00E1044D" w:rsidRPr="00FE1C93" w:rsidRDefault="00E1044D" w:rsidP="005F634E">
            <w:pPr>
              <w:spacing w:after="0" w:line="240" w:lineRule="auto"/>
              <w:jc w:val="center"/>
              <w:rPr>
                <w:rFonts w:eastAsia="Times New Roman"/>
                <w:b/>
                <w:color w:val="000000"/>
                <w:lang w:eastAsia="en-GB"/>
              </w:rPr>
            </w:pPr>
            <w:r w:rsidRPr="00FE1C93">
              <w:rPr>
                <w:rFonts w:eastAsia="Times New Roman"/>
                <w:b/>
                <w:color w:val="000000"/>
                <w:lang w:eastAsia="en-GB"/>
              </w:rPr>
              <w:t>8</w:t>
            </w:r>
          </w:p>
        </w:tc>
        <w:tc>
          <w:tcPr>
            <w:tcW w:w="674" w:type="pct"/>
          </w:tcPr>
          <w:p w14:paraId="6C7390F9" w14:textId="77777777" w:rsidR="00E1044D" w:rsidRPr="00FE1C93" w:rsidRDefault="00E1044D" w:rsidP="005F634E">
            <w:pPr>
              <w:spacing w:after="0" w:line="240" w:lineRule="auto"/>
              <w:jc w:val="center"/>
              <w:rPr>
                <w:rFonts w:eastAsia="Times New Roman"/>
                <w:b/>
                <w:color w:val="000000"/>
                <w:lang w:eastAsia="en-GB"/>
              </w:rPr>
            </w:pPr>
            <w:r w:rsidRPr="00FE1C93">
              <w:rPr>
                <w:rFonts w:eastAsia="Times New Roman"/>
                <w:b/>
                <w:color w:val="000000"/>
                <w:lang w:eastAsia="en-GB"/>
              </w:rPr>
              <w:t>8</w:t>
            </w:r>
          </w:p>
        </w:tc>
        <w:tc>
          <w:tcPr>
            <w:tcW w:w="960" w:type="pct"/>
          </w:tcPr>
          <w:p w14:paraId="288D920D" w14:textId="77777777" w:rsidR="00E1044D" w:rsidRPr="00FE1C93" w:rsidRDefault="00E1044D" w:rsidP="005F634E">
            <w:pPr>
              <w:spacing w:after="0" w:line="240" w:lineRule="auto"/>
              <w:jc w:val="center"/>
              <w:rPr>
                <w:rFonts w:eastAsia="Times New Roman"/>
                <w:b/>
                <w:color w:val="000000"/>
                <w:lang w:eastAsia="en-GB"/>
              </w:rPr>
            </w:pPr>
            <w:r w:rsidRPr="00FE1C93">
              <w:rPr>
                <w:rFonts w:eastAsia="Times New Roman"/>
                <w:b/>
                <w:color w:val="000000"/>
                <w:lang w:eastAsia="en-GB"/>
              </w:rPr>
              <w:t>8</w:t>
            </w:r>
          </w:p>
        </w:tc>
      </w:tr>
      <w:tr w:rsidR="00E1044D" w:rsidRPr="00FE1C93" w14:paraId="1FEFC607" w14:textId="77777777" w:rsidTr="001A715D">
        <w:trPr>
          <w:trHeight w:val="62"/>
        </w:trPr>
        <w:tc>
          <w:tcPr>
            <w:tcW w:w="1282" w:type="pct"/>
          </w:tcPr>
          <w:p w14:paraId="6818CDE2"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BU skyrius</w:t>
            </w:r>
          </w:p>
        </w:tc>
        <w:tc>
          <w:tcPr>
            <w:tcW w:w="738" w:type="pct"/>
          </w:tcPr>
          <w:p w14:paraId="1A9F4F5D"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3</w:t>
            </w:r>
          </w:p>
        </w:tc>
        <w:tc>
          <w:tcPr>
            <w:tcW w:w="673" w:type="pct"/>
          </w:tcPr>
          <w:p w14:paraId="6CB46AB7" w14:textId="03AF03D8"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3</w:t>
            </w:r>
          </w:p>
        </w:tc>
        <w:tc>
          <w:tcPr>
            <w:tcW w:w="674" w:type="pct"/>
          </w:tcPr>
          <w:p w14:paraId="606ED6B4"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3</w:t>
            </w:r>
          </w:p>
        </w:tc>
        <w:tc>
          <w:tcPr>
            <w:tcW w:w="674" w:type="pct"/>
          </w:tcPr>
          <w:p w14:paraId="172FAAB5"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3</w:t>
            </w:r>
          </w:p>
        </w:tc>
        <w:tc>
          <w:tcPr>
            <w:tcW w:w="960" w:type="pct"/>
          </w:tcPr>
          <w:p w14:paraId="1AB4AA23"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3</w:t>
            </w:r>
          </w:p>
        </w:tc>
      </w:tr>
      <w:tr w:rsidR="00E1044D" w:rsidRPr="00FE1C93" w14:paraId="2B47D820" w14:textId="77777777" w:rsidTr="001A715D">
        <w:trPr>
          <w:trHeight w:val="62"/>
        </w:trPr>
        <w:tc>
          <w:tcPr>
            <w:tcW w:w="1282" w:type="pct"/>
          </w:tcPr>
          <w:p w14:paraId="4C8CAEB1" w14:textId="77777777" w:rsidR="00E1044D" w:rsidRPr="00FE1C93" w:rsidRDefault="00E1044D" w:rsidP="005F634E">
            <w:pPr>
              <w:spacing w:after="0" w:line="240" w:lineRule="auto"/>
              <w:rPr>
                <w:rFonts w:eastAsia="Times New Roman"/>
                <w:color w:val="000000"/>
                <w:lang w:eastAsia="en-GB"/>
              </w:rPr>
            </w:pPr>
            <w:r w:rsidRPr="00FE1C93">
              <w:rPr>
                <w:rFonts w:eastAsia="Times New Roman"/>
                <w:color w:val="000000"/>
                <w:lang w:eastAsia="en-GB"/>
              </w:rPr>
              <w:t>IU skyrius</w:t>
            </w:r>
          </w:p>
        </w:tc>
        <w:tc>
          <w:tcPr>
            <w:tcW w:w="738" w:type="pct"/>
          </w:tcPr>
          <w:p w14:paraId="4C16A653"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11</w:t>
            </w:r>
          </w:p>
        </w:tc>
        <w:tc>
          <w:tcPr>
            <w:tcW w:w="673" w:type="pct"/>
          </w:tcPr>
          <w:p w14:paraId="1BF798D1" w14:textId="021B3910"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11</w:t>
            </w:r>
          </w:p>
        </w:tc>
        <w:tc>
          <w:tcPr>
            <w:tcW w:w="674" w:type="pct"/>
          </w:tcPr>
          <w:p w14:paraId="04AE5B87"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12</w:t>
            </w:r>
          </w:p>
        </w:tc>
        <w:tc>
          <w:tcPr>
            <w:tcW w:w="674" w:type="pct"/>
          </w:tcPr>
          <w:p w14:paraId="2FF9F61A"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12</w:t>
            </w:r>
          </w:p>
        </w:tc>
        <w:tc>
          <w:tcPr>
            <w:tcW w:w="960" w:type="pct"/>
            <w:tcBorders>
              <w:bottom w:val="single" w:sz="4" w:space="0" w:color="auto"/>
            </w:tcBorders>
          </w:tcPr>
          <w:p w14:paraId="236315CB" w14:textId="77777777" w:rsidR="00E1044D" w:rsidRPr="00FE1C93" w:rsidRDefault="00E1044D" w:rsidP="005F634E">
            <w:pPr>
              <w:spacing w:after="0" w:line="240" w:lineRule="auto"/>
              <w:jc w:val="center"/>
              <w:rPr>
                <w:rFonts w:eastAsia="Times New Roman"/>
                <w:bCs/>
                <w:color w:val="000000"/>
                <w:lang w:eastAsia="en-GB"/>
              </w:rPr>
            </w:pPr>
            <w:r w:rsidRPr="00FE1C93">
              <w:rPr>
                <w:rFonts w:eastAsia="Times New Roman"/>
                <w:bCs/>
                <w:color w:val="000000"/>
                <w:lang w:eastAsia="en-GB"/>
              </w:rPr>
              <w:t>10</w:t>
            </w:r>
          </w:p>
        </w:tc>
      </w:tr>
    </w:tbl>
    <w:p w14:paraId="2223DD24" w14:textId="06778E44" w:rsidR="00DB16E8" w:rsidRDefault="00EC7030" w:rsidP="00E1044D">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2E368AD7" w14:textId="77777777" w:rsidR="00841140" w:rsidRPr="00E1044D" w:rsidRDefault="00841140" w:rsidP="00E1044D">
      <w:pPr>
        <w:spacing w:after="0" w:line="240" w:lineRule="auto"/>
        <w:jc w:val="both"/>
        <w:rPr>
          <w:rFonts w:eastAsia="Times New Roman"/>
          <w:bCs/>
          <w:i/>
          <w:iCs/>
          <w:color w:val="000000"/>
          <w:sz w:val="20"/>
          <w:szCs w:val="20"/>
          <w:lang w:eastAsia="en-GB"/>
        </w:rPr>
      </w:pPr>
    </w:p>
    <w:p w14:paraId="66260ABD" w14:textId="2B5FA1B5" w:rsidR="00F53A60" w:rsidRPr="00230FA3" w:rsidRDefault="00230FA3" w:rsidP="00230FA3">
      <w:pPr>
        <w:tabs>
          <w:tab w:val="left" w:pos="1134"/>
        </w:tabs>
        <w:spacing w:after="0" w:line="240" w:lineRule="auto"/>
        <w:jc w:val="both"/>
        <w:rPr>
          <w:bCs/>
          <w:lang w:eastAsia="lt-LT"/>
        </w:rPr>
      </w:pPr>
      <w:r>
        <w:rPr>
          <w:bCs/>
          <w:lang w:eastAsia="lt-LT"/>
        </w:rPr>
        <w:t>7 lentelė. M</w:t>
      </w:r>
      <w:r w:rsidRPr="00230FA3">
        <w:rPr>
          <w:bCs/>
          <w:lang w:eastAsia="lt-LT"/>
        </w:rPr>
        <w:t xml:space="preserve">okinių skaičius </w:t>
      </w:r>
      <w:r w:rsidR="00F53A60" w:rsidRPr="00230FA3">
        <w:rPr>
          <w:bCs/>
          <w:lang w:eastAsia="lt-LT"/>
        </w:rPr>
        <w:t>B</w:t>
      </w:r>
      <w:r w:rsidR="00B9044F" w:rsidRPr="00230FA3">
        <w:rPr>
          <w:bCs/>
          <w:lang w:eastAsia="lt-LT"/>
        </w:rPr>
        <w:t>U</w:t>
      </w:r>
      <w:r w:rsidR="00F53A60" w:rsidRPr="00230FA3">
        <w:rPr>
          <w:bCs/>
          <w:lang w:eastAsia="lt-LT"/>
        </w:rPr>
        <w:t xml:space="preserve"> mokykl</w:t>
      </w:r>
      <w:r w:rsidR="00B9044F" w:rsidRPr="00230FA3">
        <w:rPr>
          <w:bCs/>
          <w:lang w:eastAsia="lt-LT"/>
        </w:rPr>
        <w:t>ose</w:t>
      </w:r>
      <w:r>
        <w:rPr>
          <w:bCs/>
          <w:lang w:eastAsia="lt-LT"/>
        </w:rPr>
        <w:t xml:space="preserve"> </w:t>
      </w:r>
      <w:r w:rsidRPr="00230FA3">
        <w:rPr>
          <w:bCs/>
          <w:lang w:eastAsia="lt-LT"/>
        </w:rPr>
        <w:t>2025 m. rugsėjo 1 d. duomenimis</w:t>
      </w:r>
    </w:p>
    <w:tbl>
      <w:tblPr>
        <w:tblW w:w="9580" w:type="dxa"/>
        <w:tblLook w:val="04A0" w:firstRow="1" w:lastRow="0" w:firstColumn="1" w:lastColumn="0" w:noHBand="0" w:noVBand="1"/>
      </w:tblPr>
      <w:tblGrid>
        <w:gridCol w:w="2253"/>
        <w:gridCol w:w="798"/>
        <w:gridCol w:w="713"/>
        <w:gridCol w:w="1215"/>
        <w:gridCol w:w="1243"/>
        <w:gridCol w:w="1313"/>
        <w:gridCol w:w="1072"/>
        <w:gridCol w:w="973"/>
      </w:tblGrid>
      <w:tr w:rsidR="007C720A" w:rsidRPr="00FE1C93" w14:paraId="1F38A961" w14:textId="77777777" w:rsidTr="007C720A">
        <w:trPr>
          <w:trHeight w:val="300"/>
        </w:trPr>
        <w:tc>
          <w:tcPr>
            <w:tcW w:w="2253" w:type="dxa"/>
            <w:vMerge w:val="restart"/>
            <w:tcBorders>
              <w:top w:val="single" w:sz="4" w:space="0" w:color="auto"/>
              <w:left w:val="single" w:sz="4" w:space="0" w:color="auto"/>
              <w:bottom w:val="single" w:sz="4" w:space="0" w:color="auto"/>
              <w:right w:val="single" w:sz="4" w:space="0" w:color="auto"/>
            </w:tcBorders>
            <w:hideMark/>
          </w:tcPr>
          <w:p w14:paraId="08CA26DE" w14:textId="77777777" w:rsidR="007C720A" w:rsidRPr="00FE1C93" w:rsidRDefault="007C720A" w:rsidP="00FE1C93">
            <w:pPr>
              <w:spacing w:after="0" w:line="240" w:lineRule="auto"/>
              <w:jc w:val="both"/>
              <w:rPr>
                <w:rFonts w:eastAsia="Times New Roman"/>
                <w:b/>
                <w:bCs/>
                <w:color w:val="000000"/>
                <w:sz w:val="20"/>
                <w:szCs w:val="20"/>
                <w:lang w:eastAsia="lt-LT"/>
              </w:rPr>
            </w:pPr>
            <w:r w:rsidRPr="00FE1C93">
              <w:rPr>
                <w:rFonts w:eastAsia="Times New Roman"/>
                <w:b/>
                <w:bCs/>
                <w:color w:val="000000"/>
                <w:sz w:val="20"/>
                <w:szCs w:val="20"/>
                <w:lang w:eastAsia="lt-LT"/>
              </w:rPr>
              <w:t> </w:t>
            </w:r>
          </w:p>
        </w:tc>
        <w:tc>
          <w:tcPr>
            <w:tcW w:w="6354" w:type="dxa"/>
            <w:gridSpan w:val="6"/>
            <w:tcBorders>
              <w:top w:val="single" w:sz="4" w:space="0" w:color="auto"/>
              <w:left w:val="nil"/>
              <w:bottom w:val="single" w:sz="4" w:space="0" w:color="auto"/>
              <w:right w:val="single" w:sz="4" w:space="0" w:color="auto"/>
            </w:tcBorders>
            <w:hideMark/>
          </w:tcPr>
          <w:p w14:paraId="4E41C7EC" w14:textId="77777777" w:rsidR="007C720A" w:rsidRPr="00441139" w:rsidRDefault="007C720A" w:rsidP="00FE1C93">
            <w:pPr>
              <w:spacing w:after="0" w:line="240" w:lineRule="auto"/>
              <w:jc w:val="center"/>
              <w:rPr>
                <w:rFonts w:eastAsia="Times New Roman"/>
                <w:color w:val="000000"/>
                <w:sz w:val="22"/>
                <w:szCs w:val="22"/>
                <w:lang w:eastAsia="lt-LT"/>
              </w:rPr>
            </w:pPr>
            <w:r w:rsidRPr="00441139">
              <w:rPr>
                <w:rFonts w:eastAsia="Times New Roman"/>
                <w:color w:val="000000"/>
                <w:sz w:val="22"/>
                <w:szCs w:val="22"/>
                <w:lang w:eastAsia="lt-LT"/>
              </w:rPr>
              <w:t>Mokinių skaičius pagal ugdymo programas</w:t>
            </w: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4C9F8831" w14:textId="77777777" w:rsidR="007C720A" w:rsidRPr="00FE1C93" w:rsidRDefault="007C720A" w:rsidP="00FE1C93">
            <w:pPr>
              <w:spacing w:after="0" w:line="240" w:lineRule="auto"/>
              <w:jc w:val="center"/>
              <w:rPr>
                <w:rFonts w:eastAsia="Times New Roman"/>
                <w:b/>
                <w:bCs/>
                <w:color w:val="000000"/>
                <w:sz w:val="22"/>
                <w:szCs w:val="22"/>
                <w:lang w:eastAsia="lt-LT"/>
              </w:rPr>
            </w:pPr>
            <w:r w:rsidRPr="00FE1C93">
              <w:rPr>
                <w:rFonts w:eastAsia="Times New Roman"/>
                <w:b/>
                <w:bCs/>
                <w:color w:val="000000"/>
                <w:sz w:val="22"/>
                <w:szCs w:val="22"/>
                <w:lang w:eastAsia="lt-LT"/>
              </w:rPr>
              <w:t>Iš viso</w:t>
            </w:r>
          </w:p>
        </w:tc>
      </w:tr>
      <w:tr w:rsidR="007C720A" w:rsidRPr="00FE1C93" w14:paraId="5C20FB67" w14:textId="77777777" w:rsidTr="007C720A">
        <w:trPr>
          <w:trHeight w:val="900"/>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5BC69F17" w14:textId="77777777" w:rsidR="007C720A" w:rsidRPr="00FE1C93" w:rsidRDefault="007C720A" w:rsidP="00FE1C93">
            <w:pPr>
              <w:spacing w:after="0" w:line="240" w:lineRule="auto"/>
              <w:rPr>
                <w:rFonts w:eastAsia="Times New Roman"/>
                <w:b/>
                <w:bCs/>
                <w:color w:val="000000"/>
                <w:sz w:val="20"/>
                <w:szCs w:val="20"/>
                <w:lang w:eastAsia="lt-LT"/>
              </w:rPr>
            </w:pPr>
          </w:p>
        </w:tc>
        <w:tc>
          <w:tcPr>
            <w:tcW w:w="798" w:type="dxa"/>
            <w:tcBorders>
              <w:top w:val="nil"/>
              <w:left w:val="nil"/>
              <w:bottom w:val="single" w:sz="4" w:space="0" w:color="auto"/>
              <w:right w:val="single" w:sz="4" w:space="0" w:color="auto"/>
            </w:tcBorders>
            <w:vAlign w:val="center"/>
            <w:hideMark/>
          </w:tcPr>
          <w:p w14:paraId="6DD21FAD" w14:textId="77777777" w:rsidR="007C720A" w:rsidRPr="00FE1C93" w:rsidRDefault="007C720A" w:rsidP="00FE1C93">
            <w:pPr>
              <w:spacing w:after="0" w:line="240" w:lineRule="auto"/>
              <w:jc w:val="center"/>
              <w:rPr>
                <w:rFonts w:eastAsia="Times New Roman"/>
                <w:color w:val="000000"/>
                <w:sz w:val="22"/>
                <w:szCs w:val="22"/>
                <w:lang w:eastAsia="lt-LT"/>
              </w:rPr>
            </w:pPr>
            <w:r w:rsidRPr="00FE1C93">
              <w:rPr>
                <w:rFonts w:eastAsia="Times New Roman"/>
                <w:color w:val="000000"/>
                <w:sz w:val="22"/>
                <w:szCs w:val="22"/>
                <w:lang w:eastAsia="lt-LT"/>
              </w:rPr>
              <w:t>IU</w:t>
            </w:r>
          </w:p>
        </w:tc>
        <w:tc>
          <w:tcPr>
            <w:tcW w:w="713" w:type="dxa"/>
            <w:tcBorders>
              <w:top w:val="nil"/>
              <w:left w:val="nil"/>
              <w:bottom w:val="single" w:sz="4" w:space="0" w:color="auto"/>
              <w:right w:val="single" w:sz="4" w:space="0" w:color="auto"/>
            </w:tcBorders>
            <w:vAlign w:val="center"/>
            <w:hideMark/>
          </w:tcPr>
          <w:p w14:paraId="31162663" w14:textId="31337A3F" w:rsidR="007C720A" w:rsidRPr="00FE1C93" w:rsidRDefault="007C720A" w:rsidP="00FE1C93">
            <w:pPr>
              <w:spacing w:after="0" w:line="240" w:lineRule="auto"/>
              <w:jc w:val="center"/>
              <w:rPr>
                <w:rFonts w:eastAsia="Times New Roman"/>
                <w:color w:val="000000"/>
                <w:sz w:val="22"/>
                <w:szCs w:val="22"/>
                <w:lang w:eastAsia="lt-LT"/>
              </w:rPr>
            </w:pPr>
            <w:r w:rsidRPr="00FE1C93">
              <w:rPr>
                <w:rFonts w:eastAsia="Times New Roman"/>
                <w:color w:val="000000"/>
                <w:sz w:val="22"/>
                <w:szCs w:val="22"/>
                <w:lang w:eastAsia="lt-LT"/>
              </w:rPr>
              <w:t>PU</w:t>
            </w:r>
          </w:p>
        </w:tc>
        <w:tc>
          <w:tcPr>
            <w:tcW w:w="1215" w:type="dxa"/>
            <w:tcBorders>
              <w:top w:val="nil"/>
              <w:left w:val="nil"/>
              <w:bottom w:val="single" w:sz="4" w:space="0" w:color="auto"/>
              <w:right w:val="single" w:sz="4" w:space="0" w:color="auto"/>
            </w:tcBorders>
            <w:hideMark/>
          </w:tcPr>
          <w:p w14:paraId="39CB653A" w14:textId="77777777" w:rsidR="007C720A" w:rsidRPr="00FE1C93" w:rsidRDefault="007C720A" w:rsidP="00FE1C93">
            <w:pPr>
              <w:spacing w:after="0" w:line="240" w:lineRule="auto"/>
              <w:jc w:val="center"/>
              <w:rPr>
                <w:rFonts w:eastAsia="Times New Roman"/>
                <w:color w:val="000000"/>
                <w:sz w:val="22"/>
                <w:szCs w:val="22"/>
                <w:lang w:eastAsia="lt-LT"/>
              </w:rPr>
            </w:pPr>
            <w:r w:rsidRPr="00FE1C93">
              <w:rPr>
                <w:rFonts w:eastAsia="Times New Roman"/>
                <w:color w:val="000000"/>
                <w:sz w:val="22"/>
                <w:szCs w:val="22"/>
                <w:lang w:eastAsia="lt-LT"/>
              </w:rPr>
              <w:t>Pradinio ugdymo</w:t>
            </w:r>
          </w:p>
        </w:tc>
        <w:tc>
          <w:tcPr>
            <w:tcW w:w="1243" w:type="dxa"/>
            <w:tcBorders>
              <w:top w:val="nil"/>
              <w:left w:val="nil"/>
              <w:bottom w:val="single" w:sz="4" w:space="0" w:color="auto"/>
              <w:right w:val="single" w:sz="4" w:space="0" w:color="auto"/>
            </w:tcBorders>
            <w:hideMark/>
          </w:tcPr>
          <w:p w14:paraId="4AF743ED" w14:textId="77777777" w:rsidR="007C720A" w:rsidRPr="00FE1C93" w:rsidRDefault="007C720A" w:rsidP="00FE1C93">
            <w:pPr>
              <w:spacing w:after="0" w:line="240" w:lineRule="auto"/>
              <w:jc w:val="center"/>
              <w:rPr>
                <w:rFonts w:eastAsia="Times New Roman"/>
                <w:color w:val="000000"/>
                <w:sz w:val="22"/>
                <w:szCs w:val="22"/>
                <w:lang w:eastAsia="lt-LT"/>
              </w:rPr>
            </w:pPr>
            <w:r w:rsidRPr="00FE1C93">
              <w:rPr>
                <w:rFonts w:eastAsia="Times New Roman"/>
                <w:color w:val="000000"/>
                <w:sz w:val="22"/>
                <w:szCs w:val="22"/>
                <w:lang w:eastAsia="lt-LT"/>
              </w:rPr>
              <w:t>Pagrindinio ugdymo I pakopos</w:t>
            </w:r>
          </w:p>
        </w:tc>
        <w:tc>
          <w:tcPr>
            <w:tcW w:w="1313" w:type="dxa"/>
            <w:tcBorders>
              <w:top w:val="nil"/>
              <w:left w:val="nil"/>
              <w:bottom w:val="single" w:sz="4" w:space="0" w:color="auto"/>
              <w:right w:val="single" w:sz="4" w:space="0" w:color="auto"/>
            </w:tcBorders>
            <w:hideMark/>
          </w:tcPr>
          <w:p w14:paraId="0AF5BD7B" w14:textId="77777777" w:rsidR="007C720A" w:rsidRPr="00FE1C93" w:rsidRDefault="007C720A" w:rsidP="00FE1C93">
            <w:pPr>
              <w:spacing w:after="0" w:line="240" w:lineRule="auto"/>
              <w:jc w:val="center"/>
              <w:rPr>
                <w:rFonts w:eastAsia="Times New Roman"/>
                <w:color w:val="000000"/>
                <w:sz w:val="22"/>
                <w:szCs w:val="22"/>
                <w:lang w:eastAsia="lt-LT"/>
              </w:rPr>
            </w:pPr>
            <w:r w:rsidRPr="00FE1C93">
              <w:rPr>
                <w:rFonts w:eastAsia="Times New Roman"/>
                <w:color w:val="000000"/>
                <w:sz w:val="22"/>
                <w:szCs w:val="22"/>
                <w:lang w:eastAsia="lt-LT"/>
              </w:rPr>
              <w:t xml:space="preserve">Pagrindinio ugdymo II pakopos </w:t>
            </w:r>
          </w:p>
        </w:tc>
        <w:tc>
          <w:tcPr>
            <w:tcW w:w="1072" w:type="dxa"/>
            <w:tcBorders>
              <w:top w:val="nil"/>
              <w:left w:val="nil"/>
              <w:bottom w:val="single" w:sz="4" w:space="0" w:color="auto"/>
              <w:right w:val="single" w:sz="4" w:space="0" w:color="auto"/>
            </w:tcBorders>
            <w:hideMark/>
          </w:tcPr>
          <w:p w14:paraId="1072DE1F" w14:textId="77777777" w:rsidR="007C720A" w:rsidRPr="00FE1C93" w:rsidRDefault="007C720A" w:rsidP="00FE1C93">
            <w:pPr>
              <w:spacing w:after="0" w:line="240" w:lineRule="auto"/>
              <w:jc w:val="center"/>
              <w:rPr>
                <w:rFonts w:eastAsia="Times New Roman"/>
                <w:color w:val="000000"/>
                <w:sz w:val="22"/>
                <w:szCs w:val="22"/>
                <w:lang w:eastAsia="lt-LT"/>
              </w:rPr>
            </w:pPr>
            <w:r w:rsidRPr="00FE1C93">
              <w:rPr>
                <w:rFonts w:eastAsia="Times New Roman"/>
                <w:color w:val="000000"/>
                <w:sz w:val="22"/>
                <w:szCs w:val="22"/>
                <w:lang w:eastAsia="lt-LT"/>
              </w:rPr>
              <w:t>Vidurinio ugdymo</w:t>
            </w: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21BFF4D9" w14:textId="77777777" w:rsidR="007C720A" w:rsidRPr="00FE1C93" w:rsidRDefault="007C720A" w:rsidP="00FE1C93">
            <w:pPr>
              <w:spacing w:after="0" w:line="240" w:lineRule="auto"/>
              <w:rPr>
                <w:rFonts w:eastAsia="Times New Roman"/>
                <w:b/>
                <w:bCs/>
                <w:color w:val="000000"/>
                <w:sz w:val="22"/>
                <w:szCs w:val="22"/>
                <w:lang w:eastAsia="lt-LT"/>
              </w:rPr>
            </w:pPr>
          </w:p>
        </w:tc>
      </w:tr>
      <w:tr w:rsidR="007C720A" w:rsidRPr="00FE1C93" w14:paraId="01BCCB12" w14:textId="77777777" w:rsidTr="007C720A">
        <w:trPr>
          <w:trHeight w:val="64"/>
        </w:trPr>
        <w:tc>
          <w:tcPr>
            <w:tcW w:w="225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597EB3" w14:textId="77777777" w:rsidR="007C720A" w:rsidRPr="00FE1C93" w:rsidRDefault="007C720A" w:rsidP="00FE1C93">
            <w:pPr>
              <w:spacing w:after="0" w:line="240" w:lineRule="auto"/>
              <w:jc w:val="center"/>
              <w:rPr>
                <w:rFonts w:eastAsia="Times New Roman"/>
                <w:b/>
                <w:bCs/>
                <w:color w:val="000000"/>
                <w:sz w:val="22"/>
                <w:szCs w:val="22"/>
                <w:lang w:eastAsia="lt-LT"/>
              </w:rPr>
            </w:pPr>
            <w:r w:rsidRPr="00FE1C93">
              <w:rPr>
                <w:rFonts w:eastAsia="Times New Roman"/>
                <w:b/>
                <w:bCs/>
                <w:color w:val="000000"/>
                <w:sz w:val="22"/>
                <w:szCs w:val="22"/>
                <w:lang w:eastAsia="lt-LT"/>
              </w:rPr>
              <w:t>Gimnazijos</w:t>
            </w:r>
          </w:p>
        </w:tc>
        <w:tc>
          <w:tcPr>
            <w:tcW w:w="798" w:type="dxa"/>
            <w:tcBorders>
              <w:top w:val="single" w:sz="4" w:space="0" w:color="auto"/>
              <w:left w:val="nil"/>
              <w:bottom w:val="single" w:sz="4" w:space="0" w:color="auto"/>
              <w:right w:val="single" w:sz="4" w:space="0" w:color="auto"/>
            </w:tcBorders>
            <w:shd w:val="clear" w:color="000000" w:fill="FBE4D5" w:themeFill="accent2" w:themeFillTint="33"/>
            <w:hideMark/>
          </w:tcPr>
          <w:p w14:paraId="1C5E8287"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123</w:t>
            </w:r>
          </w:p>
        </w:tc>
        <w:tc>
          <w:tcPr>
            <w:tcW w:w="713" w:type="dxa"/>
            <w:tcBorders>
              <w:top w:val="single" w:sz="4" w:space="0" w:color="auto"/>
              <w:left w:val="nil"/>
              <w:bottom w:val="single" w:sz="4" w:space="0" w:color="auto"/>
              <w:right w:val="single" w:sz="4" w:space="0" w:color="auto"/>
            </w:tcBorders>
            <w:shd w:val="clear" w:color="000000" w:fill="FBE4D5" w:themeFill="accent2" w:themeFillTint="33"/>
            <w:hideMark/>
          </w:tcPr>
          <w:p w14:paraId="70C2454A"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41</w:t>
            </w:r>
          </w:p>
        </w:tc>
        <w:tc>
          <w:tcPr>
            <w:tcW w:w="1215" w:type="dxa"/>
            <w:tcBorders>
              <w:top w:val="single" w:sz="4" w:space="0" w:color="auto"/>
              <w:left w:val="nil"/>
              <w:bottom w:val="single" w:sz="4" w:space="0" w:color="auto"/>
              <w:right w:val="single" w:sz="4" w:space="0" w:color="auto"/>
            </w:tcBorders>
            <w:shd w:val="clear" w:color="000000" w:fill="FBE4D5" w:themeFill="accent2" w:themeFillTint="33"/>
            <w:hideMark/>
          </w:tcPr>
          <w:p w14:paraId="67E91653"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377</w:t>
            </w:r>
          </w:p>
        </w:tc>
        <w:tc>
          <w:tcPr>
            <w:tcW w:w="1243" w:type="dxa"/>
            <w:tcBorders>
              <w:top w:val="single" w:sz="4" w:space="0" w:color="auto"/>
              <w:left w:val="nil"/>
              <w:bottom w:val="single" w:sz="4" w:space="0" w:color="auto"/>
              <w:right w:val="single" w:sz="4" w:space="0" w:color="auto"/>
            </w:tcBorders>
            <w:shd w:val="clear" w:color="000000" w:fill="FBE4D5" w:themeFill="accent2" w:themeFillTint="33"/>
            <w:hideMark/>
          </w:tcPr>
          <w:p w14:paraId="740A6476"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419</w:t>
            </w:r>
          </w:p>
        </w:tc>
        <w:tc>
          <w:tcPr>
            <w:tcW w:w="1313" w:type="dxa"/>
            <w:tcBorders>
              <w:top w:val="single" w:sz="4" w:space="0" w:color="auto"/>
              <w:left w:val="nil"/>
              <w:bottom w:val="single" w:sz="4" w:space="0" w:color="auto"/>
              <w:right w:val="single" w:sz="4" w:space="0" w:color="auto"/>
            </w:tcBorders>
            <w:shd w:val="clear" w:color="000000" w:fill="FBE4D5" w:themeFill="accent2" w:themeFillTint="33"/>
            <w:hideMark/>
          </w:tcPr>
          <w:p w14:paraId="4DBCFBCD"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797</w:t>
            </w:r>
          </w:p>
        </w:tc>
        <w:tc>
          <w:tcPr>
            <w:tcW w:w="1072" w:type="dxa"/>
            <w:tcBorders>
              <w:top w:val="single" w:sz="4" w:space="0" w:color="auto"/>
              <w:left w:val="nil"/>
              <w:bottom w:val="single" w:sz="4" w:space="0" w:color="auto"/>
              <w:right w:val="single" w:sz="4" w:space="0" w:color="auto"/>
            </w:tcBorders>
            <w:shd w:val="clear" w:color="000000" w:fill="FBE4D5" w:themeFill="accent2" w:themeFillTint="33"/>
            <w:hideMark/>
          </w:tcPr>
          <w:p w14:paraId="6614C7E7"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742</w:t>
            </w:r>
          </w:p>
        </w:tc>
        <w:tc>
          <w:tcPr>
            <w:tcW w:w="973" w:type="dxa"/>
            <w:tcBorders>
              <w:top w:val="single" w:sz="4" w:space="0" w:color="auto"/>
              <w:left w:val="nil"/>
              <w:bottom w:val="single" w:sz="4" w:space="0" w:color="auto"/>
              <w:right w:val="single" w:sz="4" w:space="0" w:color="auto"/>
            </w:tcBorders>
            <w:shd w:val="clear" w:color="000000" w:fill="FBE4D5" w:themeFill="accent2" w:themeFillTint="33"/>
            <w:hideMark/>
          </w:tcPr>
          <w:p w14:paraId="4645E05B"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2499</w:t>
            </w:r>
          </w:p>
        </w:tc>
      </w:tr>
      <w:tr w:rsidR="007C720A" w:rsidRPr="00FE1C93" w14:paraId="0CDC13B0" w14:textId="77777777" w:rsidTr="007C720A">
        <w:trPr>
          <w:trHeight w:val="245"/>
        </w:trPr>
        <w:tc>
          <w:tcPr>
            <w:tcW w:w="2253" w:type="dxa"/>
            <w:tcBorders>
              <w:top w:val="nil"/>
              <w:left w:val="single" w:sz="4" w:space="0" w:color="auto"/>
              <w:bottom w:val="single" w:sz="4" w:space="0" w:color="auto"/>
              <w:right w:val="single" w:sz="4" w:space="0" w:color="auto"/>
            </w:tcBorders>
            <w:hideMark/>
          </w:tcPr>
          <w:p w14:paraId="42C71402" w14:textId="77777777" w:rsidR="007C720A" w:rsidRPr="00FE1C93" w:rsidRDefault="007C720A" w:rsidP="00FE1C93">
            <w:pPr>
              <w:spacing w:after="0" w:line="240" w:lineRule="auto"/>
              <w:rPr>
                <w:rFonts w:eastAsia="Times New Roman"/>
                <w:color w:val="000000"/>
                <w:sz w:val="22"/>
                <w:szCs w:val="22"/>
                <w:lang w:eastAsia="lt-LT"/>
              </w:rPr>
            </w:pPr>
            <w:r w:rsidRPr="00FE1C93">
              <w:rPr>
                <w:rFonts w:eastAsia="Times New Roman"/>
                <w:color w:val="000000"/>
                <w:sz w:val="22"/>
                <w:szCs w:val="22"/>
                <w:lang w:eastAsia="lt-LT"/>
              </w:rPr>
              <w:t>Kėdainių „Atžalyno“ gimnazija</w:t>
            </w:r>
          </w:p>
        </w:tc>
        <w:tc>
          <w:tcPr>
            <w:tcW w:w="798" w:type="dxa"/>
            <w:tcBorders>
              <w:top w:val="nil"/>
              <w:left w:val="nil"/>
              <w:bottom w:val="single" w:sz="4" w:space="0" w:color="auto"/>
              <w:right w:val="single" w:sz="4" w:space="0" w:color="auto"/>
            </w:tcBorders>
            <w:hideMark/>
          </w:tcPr>
          <w:p w14:paraId="6A57597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3410C2D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020F6EF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252026A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5D77043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286</w:t>
            </w:r>
          </w:p>
        </w:tc>
        <w:tc>
          <w:tcPr>
            <w:tcW w:w="1072" w:type="dxa"/>
            <w:tcBorders>
              <w:top w:val="nil"/>
              <w:left w:val="nil"/>
              <w:bottom w:val="single" w:sz="4" w:space="0" w:color="auto"/>
              <w:right w:val="single" w:sz="4" w:space="0" w:color="auto"/>
            </w:tcBorders>
            <w:hideMark/>
          </w:tcPr>
          <w:p w14:paraId="39E8DFD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221</w:t>
            </w:r>
          </w:p>
        </w:tc>
        <w:tc>
          <w:tcPr>
            <w:tcW w:w="973" w:type="dxa"/>
            <w:tcBorders>
              <w:top w:val="nil"/>
              <w:left w:val="nil"/>
              <w:bottom w:val="single" w:sz="4" w:space="0" w:color="auto"/>
              <w:right w:val="single" w:sz="4" w:space="0" w:color="auto"/>
            </w:tcBorders>
            <w:hideMark/>
          </w:tcPr>
          <w:p w14:paraId="35E0D1C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507</w:t>
            </w:r>
          </w:p>
        </w:tc>
      </w:tr>
      <w:tr w:rsidR="007C720A" w:rsidRPr="00FE1C93" w14:paraId="7891BF91" w14:textId="77777777" w:rsidTr="007C720A">
        <w:trPr>
          <w:trHeight w:val="295"/>
        </w:trPr>
        <w:tc>
          <w:tcPr>
            <w:tcW w:w="2253" w:type="dxa"/>
            <w:tcBorders>
              <w:top w:val="nil"/>
              <w:left w:val="single" w:sz="4" w:space="0" w:color="auto"/>
              <w:bottom w:val="single" w:sz="4" w:space="0" w:color="auto"/>
              <w:right w:val="single" w:sz="4" w:space="0" w:color="auto"/>
            </w:tcBorders>
            <w:hideMark/>
          </w:tcPr>
          <w:p w14:paraId="71EC055A" w14:textId="77777777" w:rsidR="007C720A" w:rsidRPr="00FE1C93" w:rsidRDefault="007C720A" w:rsidP="00FE1C93">
            <w:pPr>
              <w:spacing w:after="0" w:line="240" w:lineRule="auto"/>
              <w:rPr>
                <w:rFonts w:eastAsia="Times New Roman"/>
                <w:color w:val="000000"/>
                <w:sz w:val="22"/>
                <w:szCs w:val="22"/>
                <w:lang w:eastAsia="lt-LT"/>
              </w:rPr>
            </w:pPr>
            <w:r w:rsidRPr="00FE1C93">
              <w:rPr>
                <w:rFonts w:eastAsia="Times New Roman"/>
                <w:color w:val="000000"/>
                <w:sz w:val="22"/>
                <w:szCs w:val="22"/>
                <w:lang w:eastAsia="lt-LT"/>
              </w:rPr>
              <w:t>Kėdainių šviesioji gimnazija</w:t>
            </w:r>
          </w:p>
        </w:tc>
        <w:tc>
          <w:tcPr>
            <w:tcW w:w="798" w:type="dxa"/>
            <w:tcBorders>
              <w:top w:val="nil"/>
              <w:left w:val="nil"/>
              <w:bottom w:val="single" w:sz="4" w:space="0" w:color="auto"/>
              <w:right w:val="single" w:sz="4" w:space="0" w:color="auto"/>
            </w:tcBorders>
            <w:hideMark/>
          </w:tcPr>
          <w:p w14:paraId="0696334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4B3AD02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2A4FAD4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4DB7391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0916C97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275</w:t>
            </w:r>
          </w:p>
        </w:tc>
        <w:tc>
          <w:tcPr>
            <w:tcW w:w="1072" w:type="dxa"/>
            <w:tcBorders>
              <w:top w:val="nil"/>
              <w:left w:val="nil"/>
              <w:bottom w:val="single" w:sz="4" w:space="0" w:color="auto"/>
              <w:right w:val="single" w:sz="4" w:space="0" w:color="auto"/>
            </w:tcBorders>
            <w:hideMark/>
          </w:tcPr>
          <w:p w14:paraId="4A3C332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255</w:t>
            </w:r>
          </w:p>
        </w:tc>
        <w:tc>
          <w:tcPr>
            <w:tcW w:w="973" w:type="dxa"/>
            <w:tcBorders>
              <w:top w:val="nil"/>
              <w:left w:val="nil"/>
              <w:bottom w:val="single" w:sz="4" w:space="0" w:color="auto"/>
              <w:right w:val="single" w:sz="4" w:space="0" w:color="auto"/>
            </w:tcBorders>
            <w:hideMark/>
          </w:tcPr>
          <w:p w14:paraId="02830CE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530</w:t>
            </w:r>
          </w:p>
        </w:tc>
      </w:tr>
      <w:tr w:rsidR="007C720A" w:rsidRPr="00FE1C93" w14:paraId="587AD65B" w14:textId="77777777" w:rsidTr="007C720A">
        <w:trPr>
          <w:trHeight w:val="204"/>
        </w:trPr>
        <w:tc>
          <w:tcPr>
            <w:tcW w:w="2253" w:type="dxa"/>
            <w:tcBorders>
              <w:top w:val="nil"/>
              <w:left w:val="single" w:sz="4" w:space="0" w:color="auto"/>
              <w:bottom w:val="single" w:sz="4" w:space="0" w:color="auto"/>
              <w:right w:val="single" w:sz="4" w:space="0" w:color="auto"/>
            </w:tcBorders>
            <w:hideMark/>
          </w:tcPr>
          <w:p w14:paraId="0A6F27D9" w14:textId="2C61354C"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Akademijos gimnazija</w:t>
            </w:r>
          </w:p>
        </w:tc>
        <w:tc>
          <w:tcPr>
            <w:tcW w:w="798" w:type="dxa"/>
            <w:tcBorders>
              <w:top w:val="nil"/>
              <w:left w:val="nil"/>
              <w:bottom w:val="single" w:sz="4" w:space="0" w:color="auto"/>
              <w:right w:val="single" w:sz="4" w:space="0" w:color="auto"/>
            </w:tcBorders>
            <w:hideMark/>
          </w:tcPr>
          <w:p w14:paraId="6558784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0E0B7B2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6980AA4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106</w:t>
            </w:r>
          </w:p>
        </w:tc>
        <w:tc>
          <w:tcPr>
            <w:tcW w:w="1243" w:type="dxa"/>
            <w:tcBorders>
              <w:top w:val="nil"/>
              <w:left w:val="nil"/>
              <w:bottom w:val="single" w:sz="4" w:space="0" w:color="auto"/>
              <w:right w:val="single" w:sz="4" w:space="0" w:color="auto"/>
            </w:tcBorders>
            <w:hideMark/>
          </w:tcPr>
          <w:p w14:paraId="08119CE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87</w:t>
            </w:r>
          </w:p>
        </w:tc>
        <w:tc>
          <w:tcPr>
            <w:tcW w:w="1313" w:type="dxa"/>
            <w:tcBorders>
              <w:top w:val="nil"/>
              <w:left w:val="nil"/>
              <w:bottom w:val="single" w:sz="4" w:space="0" w:color="auto"/>
              <w:right w:val="single" w:sz="4" w:space="0" w:color="auto"/>
            </w:tcBorders>
            <w:hideMark/>
          </w:tcPr>
          <w:p w14:paraId="26BDBA8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39</w:t>
            </w:r>
          </w:p>
        </w:tc>
        <w:tc>
          <w:tcPr>
            <w:tcW w:w="1072" w:type="dxa"/>
            <w:tcBorders>
              <w:top w:val="nil"/>
              <w:left w:val="nil"/>
              <w:bottom w:val="single" w:sz="4" w:space="0" w:color="auto"/>
              <w:right w:val="single" w:sz="4" w:space="0" w:color="auto"/>
            </w:tcBorders>
            <w:hideMark/>
          </w:tcPr>
          <w:p w14:paraId="57A916F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56</w:t>
            </w:r>
          </w:p>
        </w:tc>
        <w:tc>
          <w:tcPr>
            <w:tcW w:w="973" w:type="dxa"/>
            <w:tcBorders>
              <w:top w:val="nil"/>
              <w:left w:val="nil"/>
              <w:bottom w:val="single" w:sz="4" w:space="0" w:color="auto"/>
              <w:right w:val="single" w:sz="4" w:space="0" w:color="auto"/>
            </w:tcBorders>
            <w:hideMark/>
          </w:tcPr>
          <w:p w14:paraId="0CE2163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288</w:t>
            </w:r>
          </w:p>
        </w:tc>
      </w:tr>
      <w:tr w:rsidR="007C720A" w:rsidRPr="00FE1C93" w14:paraId="58A2A5DA" w14:textId="77777777" w:rsidTr="007C720A">
        <w:trPr>
          <w:trHeight w:val="66"/>
        </w:trPr>
        <w:tc>
          <w:tcPr>
            <w:tcW w:w="2253" w:type="dxa"/>
            <w:tcBorders>
              <w:top w:val="nil"/>
              <w:left w:val="single" w:sz="4" w:space="0" w:color="auto"/>
              <w:bottom w:val="single" w:sz="4" w:space="0" w:color="auto"/>
              <w:right w:val="single" w:sz="4" w:space="0" w:color="auto"/>
            </w:tcBorders>
            <w:hideMark/>
          </w:tcPr>
          <w:p w14:paraId="7B7E387F"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Miegėnų skyrius</w:t>
            </w:r>
          </w:p>
        </w:tc>
        <w:tc>
          <w:tcPr>
            <w:tcW w:w="798" w:type="dxa"/>
            <w:tcBorders>
              <w:top w:val="nil"/>
              <w:left w:val="nil"/>
              <w:bottom w:val="single" w:sz="4" w:space="0" w:color="auto"/>
              <w:right w:val="single" w:sz="4" w:space="0" w:color="auto"/>
            </w:tcBorders>
            <w:hideMark/>
          </w:tcPr>
          <w:p w14:paraId="344A5F5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w:t>
            </w:r>
          </w:p>
        </w:tc>
        <w:tc>
          <w:tcPr>
            <w:tcW w:w="713" w:type="dxa"/>
            <w:tcBorders>
              <w:top w:val="nil"/>
              <w:left w:val="nil"/>
              <w:bottom w:val="single" w:sz="4" w:space="0" w:color="auto"/>
              <w:right w:val="single" w:sz="4" w:space="0" w:color="auto"/>
            </w:tcBorders>
            <w:hideMark/>
          </w:tcPr>
          <w:p w14:paraId="24395D1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w:t>
            </w:r>
          </w:p>
        </w:tc>
        <w:tc>
          <w:tcPr>
            <w:tcW w:w="1215" w:type="dxa"/>
            <w:tcBorders>
              <w:top w:val="nil"/>
              <w:left w:val="nil"/>
              <w:bottom w:val="single" w:sz="4" w:space="0" w:color="auto"/>
              <w:right w:val="single" w:sz="4" w:space="0" w:color="auto"/>
            </w:tcBorders>
            <w:hideMark/>
          </w:tcPr>
          <w:p w14:paraId="47B5CB5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26</w:t>
            </w:r>
          </w:p>
        </w:tc>
        <w:tc>
          <w:tcPr>
            <w:tcW w:w="1243" w:type="dxa"/>
            <w:tcBorders>
              <w:top w:val="nil"/>
              <w:left w:val="nil"/>
              <w:bottom w:val="single" w:sz="4" w:space="0" w:color="auto"/>
              <w:right w:val="single" w:sz="4" w:space="0" w:color="auto"/>
            </w:tcBorders>
            <w:hideMark/>
          </w:tcPr>
          <w:p w14:paraId="2446D67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37</w:t>
            </w:r>
          </w:p>
        </w:tc>
        <w:tc>
          <w:tcPr>
            <w:tcW w:w="1313" w:type="dxa"/>
            <w:tcBorders>
              <w:top w:val="nil"/>
              <w:left w:val="nil"/>
              <w:bottom w:val="single" w:sz="4" w:space="0" w:color="auto"/>
              <w:right w:val="single" w:sz="4" w:space="0" w:color="auto"/>
            </w:tcBorders>
            <w:hideMark/>
          </w:tcPr>
          <w:p w14:paraId="4C9DA75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16</w:t>
            </w:r>
          </w:p>
        </w:tc>
        <w:tc>
          <w:tcPr>
            <w:tcW w:w="1072" w:type="dxa"/>
            <w:tcBorders>
              <w:top w:val="nil"/>
              <w:left w:val="nil"/>
              <w:bottom w:val="single" w:sz="4" w:space="0" w:color="auto"/>
              <w:right w:val="single" w:sz="4" w:space="0" w:color="auto"/>
            </w:tcBorders>
            <w:hideMark/>
          </w:tcPr>
          <w:p w14:paraId="5729528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674EE48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90</w:t>
            </w:r>
          </w:p>
        </w:tc>
      </w:tr>
      <w:tr w:rsidR="007C720A" w:rsidRPr="00FE1C93" w14:paraId="45FCA886" w14:textId="77777777" w:rsidTr="007C720A">
        <w:trPr>
          <w:trHeight w:val="212"/>
        </w:trPr>
        <w:tc>
          <w:tcPr>
            <w:tcW w:w="2253" w:type="dxa"/>
            <w:tcBorders>
              <w:top w:val="nil"/>
              <w:left w:val="single" w:sz="4" w:space="0" w:color="auto"/>
              <w:bottom w:val="single" w:sz="4" w:space="0" w:color="auto"/>
              <w:right w:val="single" w:sz="4" w:space="0" w:color="auto"/>
            </w:tcBorders>
            <w:hideMark/>
          </w:tcPr>
          <w:p w14:paraId="72C1719C"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„Kaštono“ skyrius</w:t>
            </w:r>
          </w:p>
        </w:tc>
        <w:tc>
          <w:tcPr>
            <w:tcW w:w="798" w:type="dxa"/>
            <w:tcBorders>
              <w:top w:val="nil"/>
              <w:left w:val="nil"/>
              <w:bottom w:val="single" w:sz="4" w:space="0" w:color="auto"/>
              <w:right w:val="single" w:sz="4" w:space="0" w:color="auto"/>
            </w:tcBorders>
            <w:hideMark/>
          </w:tcPr>
          <w:p w14:paraId="0230709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54</w:t>
            </w:r>
          </w:p>
        </w:tc>
        <w:tc>
          <w:tcPr>
            <w:tcW w:w="713" w:type="dxa"/>
            <w:tcBorders>
              <w:top w:val="nil"/>
              <w:left w:val="nil"/>
              <w:bottom w:val="single" w:sz="4" w:space="0" w:color="auto"/>
              <w:right w:val="single" w:sz="4" w:space="0" w:color="auto"/>
            </w:tcBorders>
            <w:hideMark/>
          </w:tcPr>
          <w:p w14:paraId="175B777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20</w:t>
            </w:r>
          </w:p>
        </w:tc>
        <w:tc>
          <w:tcPr>
            <w:tcW w:w="1215" w:type="dxa"/>
            <w:tcBorders>
              <w:top w:val="nil"/>
              <w:left w:val="nil"/>
              <w:bottom w:val="single" w:sz="4" w:space="0" w:color="auto"/>
              <w:right w:val="single" w:sz="4" w:space="0" w:color="auto"/>
            </w:tcBorders>
            <w:hideMark/>
          </w:tcPr>
          <w:p w14:paraId="2B02F5B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2B98292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0770345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769569D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5D0939D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74</w:t>
            </w:r>
          </w:p>
        </w:tc>
      </w:tr>
      <w:tr w:rsidR="007C720A" w:rsidRPr="00FE1C93" w14:paraId="35FADFD3"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08D9F819"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Šlapaberžės skyrius</w:t>
            </w:r>
          </w:p>
        </w:tc>
        <w:tc>
          <w:tcPr>
            <w:tcW w:w="798" w:type="dxa"/>
            <w:tcBorders>
              <w:top w:val="nil"/>
              <w:left w:val="nil"/>
              <w:bottom w:val="single" w:sz="4" w:space="0" w:color="auto"/>
              <w:right w:val="single" w:sz="4" w:space="0" w:color="auto"/>
            </w:tcBorders>
            <w:hideMark/>
          </w:tcPr>
          <w:p w14:paraId="2D0F7B4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w:t>
            </w:r>
          </w:p>
        </w:tc>
        <w:tc>
          <w:tcPr>
            <w:tcW w:w="713" w:type="dxa"/>
            <w:tcBorders>
              <w:top w:val="nil"/>
              <w:left w:val="nil"/>
              <w:bottom w:val="single" w:sz="4" w:space="0" w:color="auto"/>
              <w:right w:val="single" w:sz="4" w:space="0" w:color="auto"/>
            </w:tcBorders>
            <w:hideMark/>
          </w:tcPr>
          <w:p w14:paraId="45F8FC0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w:t>
            </w:r>
          </w:p>
        </w:tc>
        <w:tc>
          <w:tcPr>
            <w:tcW w:w="1215" w:type="dxa"/>
            <w:tcBorders>
              <w:top w:val="nil"/>
              <w:left w:val="nil"/>
              <w:bottom w:val="single" w:sz="4" w:space="0" w:color="auto"/>
              <w:right w:val="single" w:sz="4" w:space="0" w:color="auto"/>
            </w:tcBorders>
            <w:hideMark/>
          </w:tcPr>
          <w:p w14:paraId="7BE8887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22C7BF0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63F8572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4934EE7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0EADA0B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14</w:t>
            </w:r>
          </w:p>
        </w:tc>
      </w:tr>
      <w:tr w:rsidR="007C720A" w:rsidRPr="00FE1C93" w14:paraId="6C4BDCE8" w14:textId="77777777" w:rsidTr="007C720A">
        <w:trPr>
          <w:trHeight w:val="206"/>
        </w:trPr>
        <w:tc>
          <w:tcPr>
            <w:tcW w:w="2253" w:type="dxa"/>
            <w:tcBorders>
              <w:top w:val="nil"/>
              <w:left w:val="single" w:sz="4" w:space="0" w:color="auto"/>
              <w:bottom w:val="single" w:sz="4" w:space="0" w:color="auto"/>
              <w:right w:val="single" w:sz="4" w:space="0" w:color="auto"/>
            </w:tcBorders>
            <w:hideMark/>
          </w:tcPr>
          <w:p w14:paraId="74697199" w14:textId="547C53D5"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Josvainių gimnazija</w:t>
            </w:r>
          </w:p>
        </w:tc>
        <w:tc>
          <w:tcPr>
            <w:tcW w:w="798" w:type="dxa"/>
            <w:tcBorders>
              <w:top w:val="nil"/>
              <w:left w:val="nil"/>
              <w:bottom w:val="single" w:sz="4" w:space="0" w:color="auto"/>
              <w:right w:val="single" w:sz="4" w:space="0" w:color="auto"/>
            </w:tcBorders>
            <w:hideMark/>
          </w:tcPr>
          <w:p w14:paraId="0C37F38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5985EF6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023D7A0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82</w:t>
            </w:r>
          </w:p>
        </w:tc>
        <w:tc>
          <w:tcPr>
            <w:tcW w:w="1243" w:type="dxa"/>
            <w:tcBorders>
              <w:top w:val="nil"/>
              <w:left w:val="nil"/>
              <w:bottom w:val="single" w:sz="4" w:space="0" w:color="auto"/>
              <w:right w:val="single" w:sz="4" w:space="0" w:color="auto"/>
            </w:tcBorders>
            <w:hideMark/>
          </w:tcPr>
          <w:p w14:paraId="0B7F99A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91</w:t>
            </w:r>
          </w:p>
        </w:tc>
        <w:tc>
          <w:tcPr>
            <w:tcW w:w="1313" w:type="dxa"/>
            <w:tcBorders>
              <w:top w:val="nil"/>
              <w:left w:val="nil"/>
              <w:bottom w:val="single" w:sz="4" w:space="0" w:color="auto"/>
              <w:right w:val="single" w:sz="4" w:space="0" w:color="auto"/>
            </w:tcBorders>
            <w:hideMark/>
          </w:tcPr>
          <w:p w14:paraId="3935F16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47</w:t>
            </w:r>
          </w:p>
        </w:tc>
        <w:tc>
          <w:tcPr>
            <w:tcW w:w="1072" w:type="dxa"/>
            <w:tcBorders>
              <w:top w:val="nil"/>
              <w:left w:val="nil"/>
              <w:bottom w:val="single" w:sz="4" w:space="0" w:color="auto"/>
              <w:right w:val="single" w:sz="4" w:space="0" w:color="auto"/>
            </w:tcBorders>
            <w:hideMark/>
          </w:tcPr>
          <w:p w14:paraId="657B28E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47</w:t>
            </w:r>
          </w:p>
        </w:tc>
        <w:tc>
          <w:tcPr>
            <w:tcW w:w="973" w:type="dxa"/>
            <w:tcBorders>
              <w:top w:val="nil"/>
              <w:left w:val="nil"/>
              <w:bottom w:val="single" w:sz="4" w:space="0" w:color="auto"/>
              <w:right w:val="single" w:sz="4" w:space="0" w:color="auto"/>
            </w:tcBorders>
            <w:hideMark/>
          </w:tcPr>
          <w:p w14:paraId="40DCA8F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267</w:t>
            </w:r>
          </w:p>
        </w:tc>
      </w:tr>
      <w:tr w:rsidR="007C720A" w:rsidRPr="00FE1C93" w14:paraId="40086738"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356698CF"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Pernaravos skyrius</w:t>
            </w:r>
          </w:p>
        </w:tc>
        <w:tc>
          <w:tcPr>
            <w:tcW w:w="798" w:type="dxa"/>
            <w:tcBorders>
              <w:top w:val="nil"/>
              <w:left w:val="nil"/>
              <w:bottom w:val="single" w:sz="4" w:space="0" w:color="auto"/>
              <w:right w:val="single" w:sz="4" w:space="0" w:color="auto"/>
            </w:tcBorders>
            <w:hideMark/>
          </w:tcPr>
          <w:p w14:paraId="3C00FFA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w:t>
            </w:r>
          </w:p>
        </w:tc>
        <w:tc>
          <w:tcPr>
            <w:tcW w:w="713" w:type="dxa"/>
            <w:tcBorders>
              <w:top w:val="nil"/>
              <w:left w:val="nil"/>
              <w:bottom w:val="single" w:sz="4" w:space="0" w:color="auto"/>
              <w:right w:val="single" w:sz="4" w:space="0" w:color="auto"/>
            </w:tcBorders>
            <w:hideMark/>
          </w:tcPr>
          <w:p w14:paraId="0D5CD4A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w:t>
            </w:r>
          </w:p>
        </w:tc>
        <w:tc>
          <w:tcPr>
            <w:tcW w:w="1215" w:type="dxa"/>
            <w:tcBorders>
              <w:top w:val="nil"/>
              <w:left w:val="nil"/>
              <w:bottom w:val="single" w:sz="4" w:space="0" w:color="auto"/>
              <w:right w:val="single" w:sz="4" w:space="0" w:color="auto"/>
            </w:tcBorders>
            <w:hideMark/>
          </w:tcPr>
          <w:p w14:paraId="3D56F7D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4C6EBF8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4FB6A8B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2D74167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598E380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w:t>
            </w:r>
          </w:p>
        </w:tc>
      </w:tr>
      <w:tr w:rsidR="007C720A" w:rsidRPr="00FE1C93" w14:paraId="7EAA88F6" w14:textId="77777777" w:rsidTr="007C720A">
        <w:trPr>
          <w:trHeight w:val="377"/>
        </w:trPr>
        <w:tc>
          <w:tcPr>
            <w:tcW w:w="2253" w:type="dxa"/>
            <w:tcBorders>
              <w:top w:val="nil"/>
              <w:left w:val="single" w:sz="4" w:space="0" w:color="auto"/>
              <w:bottom w:val="single" w:sz="4" w:space="0" w:color="auto"/>
              <w:right w:val="single" w:sz="4" w:space="0" w:color="auto"/>
            </w:tcBorders>
            <w:hideMark/>
          </w:tcPr>
          <w:p w14:paraId="1D6CA0CB" w14:textId="3E0496F0"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Krakių Mikalojaus Katkaus gimnazija</w:t>
            </w:r>
          </w:p>
        </w:tc>
        <w:tc>
          <w:tcPr>
            <w:tcW w:w="798" w:type="dxa"/>
            <w:tcBorders>
              <w:top w:val="nil"/>
              <w:left w:val="nil"/>
              <w:bottom w:val="single" w:sz="4" w:space="0" w:color="auto"/>
              <w:right w:val="single" w:sz="4" w:space="0" w:color="auto"/>
            </w:tcBorders>
            <w:hideMark/>
          </w:tcPr>
          <w:p w14:paraId="6B61503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0F4FC20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01D32AE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73</w:t>
            </w:r>
          </w:p>
        </w:tc>
        <w:tc>
          <w:tcPr>
            <w:tcW w:w="1243" w:type="dxa"/>
            <w:tcBorders>
              <w:top w:val="nil"/>
              <w:left w:val="nil"/>
              <w:bottom w:val="single" w:sz="4" w:space="0" w:color="auto"/>
              <w:right w:val="single" w:sz="4" w:space="0" w:color="auto"/>
            </w:tcBorders>
            <w:hideMark/>
          </w:tcPr>
          <w:p w14:paraId="1D20FD9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94</w:t>
            </w:r>
          </w:p>
        </w:tc>
        <w:tc>
          <w:tcPr>
            <w:tcW w:w="1313" w:type="dxa"/>
            <w:tcBorders>
              <w:top w:val="nil"/>
              <w:left w:val="nil"/>
              <w:bottom w:val="single" w:sz="4" w:space="0" w:color="auto"/>
              <w:right w:val="single" w:sz="4" w:space="0" w:color="auto"/>
            </w:tcBorders>
            <w:hideMark/>
          </w:tcPr>
          <w:p w14:paraId="15AE3DE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55</w:t>
            </w:r>
          </w:p>
        </w:tc>
        <w:tc>
          <w:tcPr>
            <w:tcW w:w="1072" w:type="dxa"/>
            <w:tcBorders>
              <w:top w:val="nil"/>
              <w:left w:val="nil"/>
              <w:bottom w:val="single" w:sz="4" w:space="0" w:color="auto"/>
              <w:right w:val="single" w:sz="4" w:space="0" w:color="auto"/>
            </w:tcBorders>
            <w:hideMark/>
          </w:tcPr>
          <w:p w14:paraId="588913B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36</w:t>
            </w:r>
          </w:p>
        </w:tc>
        <w:tc>
          <w:tcPr>
            <w:tcW w:w="973" w:type="dxa"/>
            <w:tcBorders>
              <w:top w:val="nil"/>
              <w:left w:val="nil"/>
              <w:bottom w:val="single" w:sz="4" w:space="0" w:color="auto"/>
              <w:right w:val="single" w:sz="4" w:space="0" w:color="auto"/>
            </w:tcBorders>
            <w:hideMark/>
          </w:tcPr>
          <w:p w14:paraId="1DC7378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258</w:t>
            </w:r>
          </w:p>
        </w:tc>
      </w:tr>
      <w:tr w:rsidR="007C720A" w:rsidRPr="00FE1C93" w14:paraId="577B204A" w14:textId="77777777" w:rsidTr="007C720A">
        <w:trPr>
          <w:trHeight w:val="144"/>
        </w:trPr>
        <w:tc>
          <w:tcPr>
            <w:tcW w:w="2253" w:type="dxa"/>
            <w:tcBorders>
              <w:top w:val="nil"/>
              <w:left w:val="single" w:sz="4" w:space="0" w:color="auto"/>
              <w:bottom w:val="single" w:sz="4" w:space="0" w:color="auto"/>
              <w:right w:val="single" w:sz="4" w:space="0" w:color="auto"/>
            </w:tcBorders>
            <w:hideMark/>
          </w:tcPr>
          <w:p w14:paraId="6F5551C8" w14:textId="77777777" w:rsidR="007C720A" w:rsidRPr="00FE1C93" w:rsidRDefault="007C720A" w:rsidP="00FE1C93">
            <w:pPr>
              <w:spacing w:after="0" w:line="240" w:lineRule="auto"/>
              <w:jc w:val="right"/>
              <w:rPr>
                <w:rFonts w:eastAsia="Times New Roman"/>
                <w:color w:val="000000"/>
                <w:sz w:val="22"/>
                <w:szCs w:val="22"/>
                <w:lang w:eastAsia="lt-LT"/>
              </w:rPr>
            </w:pPr>
            <w:r w:rsidRPr="00FE1C93">
              <w:rPr>
                <w:rFonts w:eastAsia="Times New Roman"/>
                <w:color w:val="000000"/>
                <w:sz w:val="22"/>
                <w:szCs w:val="22"/>
                <w:lang w:eastAsia="lt-LT"/>
              </w:rPr>
              <w:t>„Bitutės“ skyrius</w:t>
            </w:r>
          </w:p>
        </w:tc>
        <w:tc>
          <w:tcPr>
            <w:tcW w:w="798" w:type="dxa"/>
            <w:tcBorders>
              <w:top w:val="nil"/>
              <w:left w:val="nil"/>
              <w:bottom w:val="single" w:sz="4" w:space="0" w:color="auto"/>
              <w:right w:val="single" w:sz="4" w:space="0" w:color="auto"/>
            </w:tcBorders>
            <w:hideMark/>
          </w:tcPr>
          <w:p w14:paraId="372F4EC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30</w:t>
            </w:r>
          </w:p>
        </w:tc>
        <w:tc>
          <w:tcPr>
            <w:tcW w:w="713" w:type="dxa"/>
            <w:tcBorders>
              <w:top w:val="nil"/>
              <w:left w:val="nil"/>
              <w:bottom w:val="single" w:sz="4" w:space="0" w:color="auto"/>
              <w:right w:val="single" w:sz="4" w:space="0" w:color="auto"/>
            </w:tcBorders>
            <w:hideMark/>
          </w:tcPr>
          <w:p w14:paraId="2CEE228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12</w:t>
            </w:r>
          </w:p>
        </w:tc>
        <w:tc>
          <w:tcPr>
            <w:tcW w:w="1215" w:type="dxa"/>
            <w:tcBorders>
              <w:top w:val="nil"/>
              <w:left w:val="nil"/>
              <w:bottom w:val="single" w:sz="4" w:space="0" w:color="auto"/>
              <w:right w:val="single" w:sz="4" w:space="0" w:color="auto"/>
            </w:tcBorders>
            <w:hideMark/>
          </w:tcPr>
          <w:p w14:paraId="46AE6C2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2C78045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134B2DD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462B29D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00F1CE1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42</w:t>
            </w:r>
          </w:p>
        </w:tc>
      </w:tr>
      <w:tr w:rsidR="007C720A" w:rsidRPr="00FE1C93" w14:paraId="4B7680C3"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50173933"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 xml:space="preserve">Pajieslio </w:t>
            </w:r>
          </w:p>
          <w:p w14:paraId="2992A6FA" w14:textId="1A4B26AB"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 xml:space="preserve">daugiafunkcis centras </w:t>
            </w:r>
          </w:p>
        </w:tc>
        <w:tc>
          <w:tcPr>
            <w:tcW w:w="798" w:type="dxa"/>
            <w:tcBorders>
              <w:top w:val="nil"/>
              <w:left w:val="nil"/>
              <w:bottom w:val="single" w:sz="4" w:space="0" w:color="auto"/>
              <w:right w:val="single" w:sz="4" w:space="0" w:color="auto"/>
            </w:tcBorders>
            <w:hideMark/>
          </w:tcPr>
          <w:p w14:paraId="7A1C9FE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w:t>
            </w:r>
          </w:p>
        </w:tc>
        <w:tc>
          <w:tcPr>
            <w:tcW w:w="713" w:type="dxa"/>
            <w:tcBorders>
              <w:top w:val="nil"/>
              <w:left w:val="nil"/>
              <w:bottom w:val="single" w:sz="4" w:space="0" w:color="auto"/>
              <w:right w:val="single" w:sz="4" w:space="0" w:color="auto"/>
            </w:tcBorders>
            <w:hideMark/>
          </w:tcPr>
          <w:p w14:paraId="373068D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w:t>
            </w:r>
          </w:p>
        </w:tc>
        <w:tc>
          <w:tcPr>
            <w:tcW w:w="1215" w:type="dxa"/>
            <w:tcBorders>
              <w:top w:val="nil"/>
              <w:left w:val="nil"/>
              <w:bottom w:val="single" w:sz="4" w:space="0" w:color="auto"/>
              <w:right w:val="single" w:sz="4" w:space="0" w:color="auto"/>
            </w:tcBorders>
            <w:hideMark/>
          </w:tcPr>
          <w:p w14:paraId="5733ECC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7E0F903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361C8CD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0053B52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2659509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w:t>
            </w:r>
          </w:p>
        </w:tc>
      </w:tr>
      <w:tr w:rsidR="007C720A" w:rsidRPr="00FE1C93" w14:paraId="334A2006"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1C368605" w14:textId="386C53BF"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Šėtos gimnazija</w:t>
            </w:r>
          </w:p>
        </w:tc>
        <w:tc>
          <w:tcPr>
            <w:tcW w:w="798" w:type="dxa"/>
            <w:tcBorders>
              <w:top w:val="nil"/>
              <w:left w:val="nil"/>
              <w:bottom w:val="single" w:sz="4" w:space="0" w:color="auto"/>
              <w:right w:val="single" w:sz="4" w:space="0" w:color="auto"/>
            </w:tcBorders>
            <w:hideMark/>
          </w:tcPr>
          <w:p w14:paraId="72C024B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504E45F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65DF16B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81</w:t>
            </w:r>
          </w:p>
        </w:tc>
        <w:tc>
          <w:tcPr>
            <w:tcW w:w="1243" w:type="dxa"/>
            <w:tcBorders>
              <w:top w:val="nil"/>
              <w:left w:val="nil"/>
              <w:bottom w:val="single" w:sz="4" w:space="0" w:color="auto"/>
              <w:right w:val="single" w:sz="4" w:space="0" w:color="auto"/>
            </w:tcBorders>
            <w:hideMark/>
          </w:tcPr>
          <w:p w14:paraId="3A77E36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110</w:t>
            </w:r>
          </w:p>
        </w:tc>
        <w:tc>
          <w:tcPr>
            <w:tcW w:w="1313" w:type="dxa"/>
            <w:tcBorders>
              <w:top w:val="nil"/>
              <w:left w:val="nil"/>
              <w:bottom w:val="single" w:sz="4" w:space="0" w:color="auto"/>
              <w:right w:val="single" w:sz="4" w:space="0" w:color="auto"/>
            </w:tcBorders>
            <w:hideMark/>
          </w:tcPr>
          <w:p w14:paraId="245B5CE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44</w:t>
            </w:r>
          </w:p>
        </w:tc>
        <w:tc>
          <w:tcPr>
            <w:tcW w:w="1072" w:type="dxa"/>
            <w:tcBorders>
              <w:top w:val="nil"/>
              <w:left w:val="nil"/>
              <w:bottom w:val="single" w:sz="4" w:space="0" w:color="auto"/>
              <w:right w:val="single" w:sz="4" w:space="0" w:color="auto"/>
            </w:tcBorders>
            <w:hideMark/>
          </w:tcPr>
          <w:p w14:paraId="6007E12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38</w:t>
            </w:r>
          </w:p>
        </w:tc>
        <w:tc>
          <w:tcPr>
            <w:tcW w:w="973" w:type="dxa"/>
            <w:tcBorders>
              <w:top w:val="nil"/>
              <w:left w:val="nil"/>
              <w:bottom w:val="single" w:sz="4" w:space="0" w:color="auto"/>
              <w:right w:val="single" w:sz="4" w:space="0" w:color="auto"/>
            </w:tcBorders>
            <w:hideMark/>
          </w:tcPr>
          <w:p w14:paraId="2954BFA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273</w:t>
            </w:r>
          </w:p>
        </w:tc>
      </w:tr>
      <w:tr w:rsidR="007C720A" w:rsidRPr="00FE1C93" w14:paraId="6EE32648"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3DBB474B"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Truskavos skyrius</w:t>
            </w:r>
          </w:p>
        </w:tc>
        <w:tc>
          <w:tcPr>
            <w:tcW w:w="798" w:type="dxa"/>
            <w:tcBorders>
              <w:top w:val="nil"/>
              <w:left w:val="nil"/>
              <w:bottom w:val="single" w:sz="4" w:space="0" w:color="auto"/>
              <w:right w:val="single" w:sz="4" w:space="0" w:color="auto"/>
            </w:tcBorders>
            <w:hideMark/>
          </w:tcPr>
          <w:p w14:paraId="54AADC2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7</w:t>
            </w:r>
          </w:p>
        </w:tc>
        <w:tc>
          <w:tcPr>
            <w:tcW w:w="713" w:type="dxa"/>
            <w:tcBorders>
              <w:top w:val="nil"/>
              <w:left w:val="nil"/>
              <w:bottom w:val="single" w:sz="4" w:space="0" w:color="auto"/>
              <w:right w:val="single" w:sz="4" w:space="0" w:color="auto"/>
            </w:tcBorders>
            <w:hideMark/>
          </w:tcPr>
          <w:p w14:paraId="39CD21E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0D99A0C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w:t>
            </w:r>
          </w:p>
        </w:tc>
        <w:tc>
          <w:tcPr>
            <w:tcW w:w="1243" w:type="dxa"/>
            <w:tcBorders>
              <w:top w:val="nil"/>
              <w:left w:val="nil"/>
              <w:bottom w:val="single" w:sz="4" w:space="0" w:color="auto"/>
              <w:right w:val="single" w:sz="4" w:space="0" w:color="auto"/>
            </w:tcBorders>
            <w:hideMark/>
          </w:tcPr>
          <w:p w14:paraId="59BA160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52EB468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26FCC5C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4A3BB03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16</w:t>
            </w:r>
          </w:p>
        </w:tc>
      </w:tr>
      <w:tr w:rsidR="007C720A" w:rsidRPr="00FE1C93" w14:paraId="0F46A73C"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1B409A3C"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Pagirių Adomo Jakšto daugiafunkcis centras</w:t>
            </w:r>
          </w:p>
        </w:tc>
        <w:tc>
          <w:tcPr>
            <w:tcW w:w="798" w:type="dxa"/>
            <w:tcBorders>
              <w:top w:val="nil"/>
              <w:left w:val="nil"/>
              <w:bottom w:val="single" w:sz="4" w:space="0" w:color="auto"/>
              <w:right w:val="single" w:sz="4" w:space="0" w:color="auto"/>
            </w:tcBorders>
            <w:hideMark/>
          </w:tcPr>
          <w:p w14:paraId="1869AFD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6</w:t>
            </w:r>
          </w:p>
        </w:tc>
        <w:tc>
          <w:tcPr>
            <w:tcW w:w="713" w:type="dxa"/>
            <w:tcBorders>
              <w:top w:val="nil"/>
              <w:left w:val="nil"/>
              <w:bottom w:val="single" w:sz="4" w:space="0" w:color="auto"/>
              <w:right w:val="single" w:sz="4" w:space="0" w:color="auto"/>
            </w:tcBorders>
            <w:hideMark/>
          </w:tcPr>
          <w:p w14:paraId="298C706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0BBFEA7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5C92BE0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04911AD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4DBF6D1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43C8F40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6</w:t>
            </w:r>
          </w:p>
        </w:tc>
      </w:tr>
      <w:tr w:rsidR="007C720A" w:rsidRPr="00FE1C93" w14:paraId="00FE9991" w14:textId="77777777" w:rsidTr="007C720A">
        <w:trPr>
          <w:trHeight w:val="95"/>
        </w:trPr>
        <w:tc>
          <w:tcPr>
            <w:tcW w:w="2253" w:type="dxa"/>
            <w:tcBorders>
              <w:top w:val="nil"/>
              <w:left w:val="single" w:sz="4" w:space="0" w:color="auto"/>
              <w:bottom w:val="single" w:sz="4" w:space="0" w:color="auto"/>
              <w:right w:val="single" w:sz="4" w:space="0" w:color="auto"/>
            </w:tcBorders>
            <w:hideMark/>
          </w:tcPr>
          <w:p w14:paraId="248A517C" w14:textId="77777777" w:rsidR="007C720A" w:rsidRPr="00FE1C93" w:rsidRDefault="007C720A" w:rsidP="00FE1C93">
            <w:pPr>
              <w:spacing w:after="0" w:line="240" w:lineRule="auto"/>
              <w:rPr>
                <w:rFonts w:eastAsia="Times New Roman"/>
                <w:color w:val="000000"/>
                <w:sz w:val="20"/>
                <w:szCs w:val="20"/>
                <w:lang w:eastAsia="lt-LT"/>
              </w:rPr>
            </w:pPr>
            <w:r w:rsidRPr="00FE1C93">
              <w:rPr>
                <w:rFonts w:eastAsia="Times New Roman"/>
                <w:color w:val="000000"/>
                <w:sz w:val="20"/>
                <w:szCs w:val="20"/>
                <w:lang w:eastAsia="lt-LT"/>
              </w:rPr>
              <w:t>Kėdainių suaugusiųjų ir jaunimo mokymo centras</w:t>
            </w:r>
          </w:p>
        </w:tc>
        <w:tc>
          <w:tcPr>
            <w:tcW w:w="798" w:type="dxa"/>
            <w:tcBorders>
              <w:top w:val="nil"/>
              <w:left w:val="nil"/>
              <w:bottom w:val="single" w:sz="4" w:space="0" w:color="auto"/>
              <w:right w:val="single" w:sz="4" w:space="0" w:color="auto"/>
            </w:tcBorders>
            <w:hideMark/>
          </w:tcPr>
          <w:p w14:paraId="6964CDB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5B351D9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1FBC9BC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21B0A8B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1145274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35</w:t>
            </w:r>
          </w:p>
        </w:tc>
        <w:tc>
          <w:tcPr>
            <w:tcW w:w="1072" w:type="dxa"/>
            <w:tcBorders>
              <w:top w:val="nil"/>
              <w:left w:val="nil"/>
              <w:bottom w:val="single" w:sz="4" w:space="0" w:color="auto"/>
              <w:right w:val="single" w:sz="4" w:space="0" w:color="auto"/>
            </w:tcBorders>
            <w:hideMark/>
          </w:tcPr>
          <w:p w14:paraId="2500D4D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89</w:t>
            </w:r>
          </w:p>
        </w:tc>
        <w:tc>
          <w:tcPr>
            <w:tcW w:w="973" w:type="dxa"/>
            <w:tcBorders>
              <w:top w:val="nil"/>
              <w:left w:val="nil"/>
              <w:bottom w:val="single" w:sz="4" w:space="0" w:color="auto"/>
              <w:right w:val="single" w:sz="4" w:space="0" w:color="auto"/>
            </w:tcBorders>
            <w:hideMark/>
          </w:tcPr>
          <w:p w14:paraId="2BF2143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124</w:t>
            </w:r>
          </w:p>
        </w:tc>
      </w:tr>
      <w:tr w:rsidR="007C720A" w:rsidRPr="00FE1C93" w14:paraId="05A31C7F" w14:textId="77777777" w:rsidTr="007C720A">
        <w:trPr>
          <w:trHeight w:val="64"/>
        </w:trPr>
        <w:tc>
          <w:tcPr>
            <w:tcW w:w="225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55EE66" w14:textId="77777777" w:rsidR="007C720A" w:rsidRPr="00FE1C93" w:rsidRDefault="007C720A" w:rsidP="00FE1C93">
            <w:pPr>
              <w:spacing w:after="0" w:line="240" w:lineRule="auto"/>
              <w:jc w:val="center"/>
              <w:rPr>
                <w:rFonts w:eastAsia="Times New Roman"/>
                <w:b/>
                <w:bCs/>
                <w:color w:val="000000"/>
                <w:sz w:val="22"/>
                <w:szCs w:val="22"/>
                <w:lang w:eastAsia="lt-LT"/>
              </w:rPr>
            </w:pPr>
            <w:r w:rsidRPr="00FE1C93">
              <w:rPr>
                <w:rFonts w:eastAsia="Times New Roman"/>
                <w:b/>
                <w:bCs/>
                <w:color w:val="000000"/>
                <w:sz w:val="22"/>
                <w:szCs w:val="22"/>
                <w:lang w:eastAsia="lt-LT"/>
              </w:rPr>
              <w:t>Progimnazijos</w:t>
            </w:r>
          </w:p>
        </w:tc>
        <w:tc>
          <w:tcPr>
            <w:tcW w:w="798" w:type="dxa"/>
            <w:tcBorders>
              <w:top w:val="single" w:sz="4" w:space="0" w:color="auto"/>
              <w:left w:val="nil"/>
              <w:bottom w:val="single" w:sz="4" w:space="0" w:color="auto"/>
              <w:right w:val="single" w:sz="4" w:space="0" w:color="auto"/>
            </w:tcBorders>
            <w:shd w:val="clear" w:color="auto" w:fill="FBE4D5" w:themeFill="accent2" w:themeFillTint="33"/>
            <w:hideMark/>
          </w:tcPr>
          <w:p w14:paraId="75A784A9"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9</w:t>
            </w:r>
          </w:p>
        </w:tc>
        <w:tc>
          <w:tcPr>
            <w:tcW w:w="713" w:type="dxa"/>
            <w:tcBorders>
              <w:top w:val="single" w:sz="4" w:space="0" w:color="auto"/>
              <w:left w:val="nil"/>
              <w:bottom w:val="single" w:sz="4" w:space="0" w:color="auto"/>
              <w:right w:val="single" w:sz="4" w:space="0" w:color="auto"/>
            </w:tcBorders>
            <w:shd w:val="clear" w:color="auto" w:fill="FBE4D5" w:themeFill="accent2" w:themeFillTint="33"/>
            <w:hideMark/>
          </w:tcPr>
          <w:p w14:paraId="3699493F"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2</w:t>
            </w:r>
          </w:p>
        </w:tc>
        <w:tc>
          <w:tcPr>
            <w:tcW w:w="1215" w:type="dxa"/>
            <w:tcBorders>
              <w:top w:val="single" w:sz="4" w:space="0" w:color="auto"/>
              <w:left w:val="nil"/>
              <w:bottom w:val="single" w:sz="4" w:space="0" w:color="auto"/>
              <w:right w:val="single" w:sz="4" w:space="0" w:color="auto"/>
            </w:tcBorders>
            <w:shd w:val="clear" w:color="auto" w:fill="FBE4D5" w:themeFill="accent2" w:themeFillTint="33"/>
            <w:hideMark/>
          </w:tcPr>
          <w:p w14:paraId="319BC77C"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1099</w:t>
            </w:r>
          </w:p>
        </w:tc>
        <w:tc>
          <w:tcPr>
            <w:tcW w:w="1243" w:type="dxa"/>
            <w:tcBorders>
              <w:top w:val="single" w:sz="4" w:space="0" w:color="auto"/>
              <w:left w:val="nil"/>
              <w:bottom w:val="single" w:sz="4" w:space="0" w:color="auto"/>
              <w:right w:val="single" w:sz="4" w:space="0" w:color="auto"/>
            </w:tcBorders>
            <w:shd w:val="clear" w:color="auto" w:fill="FBE4D5" w:themeFill="accent2" w:themeFillTint="33"/>
            <w:hideMark/>
          </w:tcPr>
          <w:p w14:paraId="4040B278"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1191</w:t>
            </w:r>
          </w:p>
        </w:tc>
        <w:tc>
          <w:tcPr>
            <w:tcW w:w="1313" w:type="dxa"/>
            <w:tcBorders>
              <w:top w:val="single" w:sz="4" w:space="0" w:color="auto"/>
              <w:left w:val="nil"/>
              <w:bottom w:val="single" w:sz="4" w:space="0" w:color="auto"/>
              <w:right w:val="single" w:sz="4" w:space="0" w:color="auto"/>
            </w:tcBorders>
            <w:shd w:val="clear" w:color="auto" w:fill="FBE4D5" w:themeFill="accent2" w:themeFillTint="33"/>
            <w:hideMark/>
          </w:tcPr>
          <w:p w14:paraId="0D0B77F2"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0</w:t>
            </w:r>
          </w:p>
        </w:tc>
        <w:tc>
          <w:tcPr>
            <w:tcW w:w="1072" w:type="dxa"/>
            <w:tcBorders>
              <w:top w:val="single" w:sz="4" w:space="0" w:color="auto"/>
              <w:left w:val="nil"/>
              <w:bottom w:val="single" w:sz="4" w:space="0" w:color="auto"/>
              <w:right w:val="single" w:sz="4" w:space="0" w:color="auto"/>
            </w:tcBorders>
            <w:shd w:val="clear" w:color="auto" w:fill="FBE4D5" w:themeFill="accent2" w:themeFillTint="33"/>
            <w:hideMark/>
          </w:tcPr>
          <w:p w14:paraId="0C0523EF"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0</w:t>
            </w:r>
          </w:p>
        </w:tc>
        <w:tc>
          <w:tcPr>
            <w:tcW w:w="973" w:type="dxa"/>
            <w:tcBorders>
              <w:top w:val="single" w:sz="4" w:space="0" w:color="auto"/>
              <w:left w:val="nil"/>
              <w:bottom w:val="single" w:sz="4" w:space="0" w:color="auto"/>
              <w:right w:val="single" w:sz="4" w:space="0" w:color="auto"/>
            </w:tcBorders>
            <w:shd w:val="clear" w:color="auto" w:fill="FBE4D5" w:themeFill="accent2" w:themeFillTint="33"/>
            <w:hideMark/>
          </w:tcPr>
          <w:p w14:paraId="3C4030F6"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2301</w:t>
            </w:r>
          </w:p>
        </w:tc>
      </w:tr>
      <w:tr w:rsidR="007C720A" w:rsidRPr="00FE1C93" w14:paraId="2A4FB993" w14:textId="77777777" w:rsidTr="007C720A">
        <w:trPr>
          <w:trHeight w:val="178"/>
        </w:trPr>
        <w:tc>
          <w:tcPr>
            <w:tcW w:w="2253" w:type="dxa"/>
            <w:tcBorders>
              <w:top w:val="nil"/>
              <w:left w:val="single" w:sz="4" w:space="0" w:color="auto"/>
              <w:bottom w:val="single" w:sz="4" w:space="0" w:color="auto"/>
              <w:right w:val="single" w:sz="4" w:space="0" w:color="auto"/>
            </w:tcBorders>
            <w:hideMark/>
          </w:tcPr>
          <w:p w14:paraId="5D88E06B" w14:textId="77777777" w:rsidR="007C720A" w:rsidRPr="00FE1C93" w:rsidRDefault="007C720A" w:rsidP="00FE1C93">
            <w:pPr>
              <w:spacing w:after="0" w:line="240" w:lineRule="auto"/>
              <w:rPr>
                <w:rFonts w:eastAsia="Times New Roman"/>
                <w:color w:val="000000"/>
                <w:sz w:val="22"/>
                <w:szCs w:val="22"/>
                <w:lang w:eastAsia="lt-LT"/>
              </w:rPr>
            </w:pPr>
            <w:r w:rsidRPr="00FE1C93">
              <w:rPr>
                <w:rFonts w:eastAsia="Times New Roman"/>
                <w:color w:val="000000"/>
                <w:sz w:val="22"/>
                <w:szCs w:val="22"/>
                <w:lang w:eastAsia="lt-LT"/>
              </w:rPr>
              <w:t>Kėdainių „Ryto“ progimnazija</w:t>
            </w:r>
          </w:p>
        </w:tc>
        <w:tc>
          <w:tcPr>
            <w:tcW w:w="798" w:type="dxa"/>
            <w:tcBorders>
              <w:top w:val="nil"/>
              <w:left w:val="nil"/>
              <w:bottom w:val="single" w:sz="4" w:space="0" w:color="auto"/>
              <w:right w:val="single" w:sz="4" w:space="0" w:color="auto"/>
            </w:tcBorders>
            <w:hideMark/>
          </w:tcPr>
          <w:p w14:paraId="6716501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5E0C9AA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2495563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431</w:t>
            </w:r>
          </w:p>
        </w:tc>
        <w:tc>
          <w:tcPr>
            <w:tcW w:w="1243" w:type="dxa"/>
            <w:tcBorders>
              <w:top w:val="nil"/>
              <w:left w:val="nil"/>
              <w:bottom w:val="single" w:sz="4" w:space="0" w:color="auto"/>
              <w:right w:val="single" w:sz="4" w:space="0" w:color="auto"/>
            </w:tcBorders>
            <w:hideMark/>
          </w:tcPr>
          <w:p w14:paraId="1018CD7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461</w:t>
            </w:r>
          </w:p>
        </w:tc>
        <w:tc>
          <w:tcPr>
            <w:tcW w:w="1313" w:type="dxa"/>
            <w:tcBorders>
              <w:top w:val="nil"/>
              <w:left w:val="nil"/>
              <w:bottom w:val="single" w:sz="4" w:space="0" w:color="auto"/>
              <w:right w:val="single" w:sz="4" w:space="0" w:color="auto"/>
            </w:tcBorders>
            <w:hideMark/>
          </w:tcPr>
          <w:p w14:paraId="228E965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532A27C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1343C7A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892</w:t>
            </w:r>
          </w:p>
        </w:tc>
      </w:tr>
      <w:tr w:rsidR="007C720A" w:rsidRPr="00FE1C93" w14:paraId="537332D3" w14:textId="77777777" w:rsidTr="007C720A">
        <w:trPr>
          <w:trHeight w:val="141"/>
        </w:trPr>
        <w:tc>
          <w:tcPr>
            <w:tcW w:w="2253" w:type="dxa"/>
            <w:tcBorders>
              <w:top w:val="nil"/>
              <w:left w:val="single" w:sz="4" w:space="0" w:color="auto"/>
              <w:bottom w:val="single" w:sz="4" w:space="0" w:color="auto"/>
              <w:right w:val="single" w:sz="4" w:space="0" w:color="auto"/>
            </w:tcBorders>
            <w:hideMark/>
          </w:tcPr>
          <w:p w14:paraId="4F8EF6B2" w14:textId="77777777" w:rsidR="007C720A" w:rsidRPr="00FE1C93" w:rsidRDefault="007C720A" w:rsidP="00FE1C93">
            <w:pPr>
              <w:spacing w:after="0" w:line="240" w:lineRule="auto"/>
              <w:rPr>
                <w:rFonts w:eastAsia="Times New Roman"/>
                <w:color w:val="000000"/>
                <w:sz w:val="22"/>
                <w:szCs w:val="22"/>
                <w:lang w:eastAsia="lt-LT"/>
              </w:rPr>
            </w:pPr>
            <w:r w:rsidRPr="00FE1C93">
              <w:rPr>
                <w:rFonts w:eastAsia="Times New Roman"/>
                <w:color w:val="000000"/>
                <w:sz w:val="22"/>
                <w:szCs w:val="22"/>
                <w:lang w:eastAsia="lt-LT"/>
              </w:rPr>
              <w:t>LSU Kėdainių „Aušros“ progimnazija</w:t>
            </w:r>
          </w:p>
        </w:tc>
        <w:tc>
          <w:tcPr>
            <w:tcW w:w="798" w:type="dxa"/>
            <w:tcBorders>
              <w:top w:val="nil"/>
              <w:left w:val="nil"/>
              <w:bottom w:val="single" w:sz="4" w:space="0" w:color="auto"/>
              <w:right w:val="single" w:sz="4" w:space="0" w:color="auto"/>
            </w:tcBorders>
            <w:hideMark/>
          </w:tcPr>
          <w:p w14:paraId="3A9AF0A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650EA59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7DF3357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423</w:t>
            </w:r>
          </w:p>
        </w:tc>
        <w:tc>
          <w:tcPr>
            <w:tcW w:w="1243" w:type="dxa"/>
            <w:tcBorders>
              <w:top w:val="nil"/>
              <w:left w:val="nil"/>
              <w:bottom w:val="single" w:sz="4" w:space="0" w:color="auto"/>
              <w:right w:val="single" w:sz="4" w:space="0" w:color="auto"/>
            </w:tcBorders>
            <w:hideMark/>
          </w:tcPr>
          <w:p w14:paraId="76563AF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443</w:t>
            </w:r>
          </w:p>
        </w:tc>
        <w:tc>
          <w:tcPr>
            <w:tcW w:w="1313" w:type="dxa"/>
            <w:tcBorders>
              <w:top w:val="nil"/>
              <w:left w:val="nil"/>
              <w:bottom w:val="single" w:sz="4" w:space="0" w:color="auto"/>
              <w:right w:val="single" w:sz="4" w:space="0" w:color="auto"/>
            </w:tcBorders>
            <w:hideMark/>
          </w:tcPr>
          <w:p w14:paraId="65210CF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3FFA531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0152758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866</w:t>
            </w:r>
          </w:p>
        </w:tc>
      </w:tr>
      <w:tr w:rsidR="007C720A" w:rsidRPr="00FE1C93" w14:paraId="327963AD"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0571BBBF" w14:textId="77777777" w:rsidR="007C720A" w:rsidRPr="00FE1C93" w:rsidRDefault="007C720A" w:rsidP="00FE1C93">
            <w:pPr>
              <w:spacing w:after="0" w:line="240" w:lineRule="auto"/>
              <w:rPr>
                <w:rFonts w:eastAsia="Times New Roman"/>
                <w:color w:val="000000"/>
                <w:sz w:val="22"/>
                <w:szCs w:val="22"/>
                <w:lang w:eastAsia="lt-LT"/>
              </w:rPr>
            </w:pPr>
            <w:r w:rsidRPr="00FE1C93">
              <w:rPr>
                <w:rFonts w:eastAsia="Times New Roman"/>
                <w:color w:val="000000"/>
                <w:sz w:val="22"/>
                <w:szCs w:val="22"/>
                <w:lang w:eastAsia="lt-LT"/>
              </w:rPr>
              <w:t>Kėdainių Senamiesčio progimnazija</w:t>
            </w:r>
          </w:p>
        </w:tc>
        <w:tc>
          <w:tcPr>
            <w:tcW w:w="798" w:type="dxa"/>
            <w:tcBorders>
              <w:top w:val="nil"/>
              <w:left w:val="nil"/>
              <w:bottom w:val="single" w:sz="4" w:space="0" w:color="auto"/>
              <w:right w:val="single" w:sz="4" w:space="0" w:color="auto"/>
            </w:tcBorders>
            <w:hideMark/>
          </w:tcPr>
          <w:p w14:paraId="773C4D5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5F6F592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4DBCB5B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245</w:t>
            </w:r>
          </w:p>
        </w:tc>
        <w:tc>
          <w:tcPr>
            <w:tcW w:w="1243" w:type="dxa"/>
            <w:tcBorders>
              <w:top w:val="nil"/>
              <w:left w:val="nil"/>
              <w:bottom w:val="single" w:sz="4" w:space="0" w:color="auto"/>
              <w:right w:val="single" w:sz="4" w:space="0" w:color="auto"/>
            </w:tcBorders>
            <w:hideMark/>
          </w:tcPr>
          <w:p w14:paraId="5B94FBC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287</w:t>
            </w:r>
          </w:p>
        </w:tc>
        <w:tc>
          <w:tcPr>
            <w:tcW w:w="1313" w:type="dxa"/>
            <w:tcBorders>
              <w:top w:val="nil"/>
              <w:left w:val="nil"/>
              <w:bottom w:val="single" w:sz="4" w:space="0" w:color="auto"/>
              <w:right w:val="single" w:sz="4" w:space="0" w:color="auto"/>
            </w:tcBorders>
            <w:hideMark/>
          </w:tcPr>
          <w:p w14:paraId="7D8D207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2A23877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3011B5D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532</w:t>
            </w:r>
          </w:p>
        </w:tc>
      </w:tr>
      <w:tr w:rsidR="007C720A" w:rsidRPr="00FE1C93" w14:paraId="520B370F"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75F1BFA2"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Lančiūnavos skyrius</w:t>
            </w:r>
          </w:p>
        </w:tc>
        <w:tc>
          <w:tcPr>
            <w:tcW w:w="798" w:type="dxa"/>
            <w:tcBorders>
              <w:top w:val="nil"/>
              <w:left w:val="nil"/>
              <w:bottom w:val="single" w:sz="4" w:space="0" w:color="auto"/>
              <w:right w:val="single" w:sz="4" w:space="0" w:color="auto"/>
            </w:tcBorders>
            <w:hideMark/>
          </w:tcPr>
          <w:p w14:paraId="5651973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w:t>
            </w:r>
          </w:p>
        </w:tc>
        <w:tc>
          <w:tcPr>
            <w:tcW w:w="713" w:type="dxa"/>
            <w:tcBorders>
              <w:top w:val="nil"/>
              <w:left w:val="nil"/>
              <w:bottom w:val="single" w:sz="4" w:space="0" w:color="auto"/>
              <w:right w:val="single" w:sz="4" w:space="0" w:color="auto"/>
            </w:tcBorders>
            <w:hideMark/>
          </w:tcPr>
          <w:p w14:paraId="13242D3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w:t>
            </w:r>
          </w:p>
        </w:tc>
        <w:tc>
          <w:tcPr>
            <w:tcW w:w="1215" w:type="dxa"/>
            <w:tcBorders>
              <w:top w:val="nil"/>
              <w:left w:val="nil"/>
              <w:bottom w:val="single" w:sz="4" w:space="0" w:color="auto"/>
              <w:right w:val="single" w:sz="4" w:space="0" w:color="auto"/>
            </w:tcBorders>
            <w:hideMark/>
          </w:tcPr>
          <w:p w14:paraId="6DE7954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6857DAF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0D789C9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671BF25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362C06B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11</w:t>
            </w:r>
          </w:p>
        </w:tc>
      </w:tr>
      <w:tr w:rsidR="007C720A" w:rsidRPr="00FE1C93" w14:paraId="01150883" w14:textId="77777777" w:rsidTr="007C720A">
        <w:trPr>
          <w:trHeight w:val="104"/>
        </w:trPr>
        <w:tc>
          <w:tcPr>
            <w:tcW w:w="225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34C0F59" w14:textId="77777777" w:rsidR="007C720A" w:rsidRPr="00FE1C93" w:rsidRDefault="007C720A" w:rsidP="00FE1C93">
            <w:pPr>
              <w:spacing w:after="0" w:line="240" w:lineRule="auto"/>
              <w:jc w:val="center"/>
              <w:rPr>
                <w:rFonts w:eastAsia="Times New Roman"/>
                <w:b/>
                <w:bCs/>
                <w:color w:val="000000"/>
                <w:sz w:val="22"/>
                <w:szCs w:val="22"/>
                <w:lang w:eastAsia="lt-LT"/>
              </w:rPr>
            </w:pPr>
            <w:r w:rsidRPr="00FE1C93">
              <w:rPr>
                <w:rFonts w:eastAsia="Times New Roman"/>
                <w:b/>
                <w:bCs/>
                <w:color w:val="000000"/>
                <w:sz w:val="22"/>
                <w:szCs w:val="22"/>
                <w:lang w:eastAsia="lt-LT"/>
              </w:rPr>
              <w:lastRenderedPageBreak/>
              <w:t>Pagrindinės mokyklos</w:t>
            </w:r>
          </w:p>
        </w:tc>
        <w:tc>
          <w:tcPr>
            <w:tcW w:w="798" w:type="dxa"/>
            <w:tcBorders>
              <w:top w:val="single" w:sz="4" w:space="0" w:color="auto"/>
              <w:left w:val="nil"/>
              <w:bottom w:val="single" w:sz="4" w:space="0" w:color="auto"/>
              <w:right w:val="single" w:sz="4" w:space="0" w:color="auto"/>
            </w:tcBorders>
            <w:shd w:val="clear" w:color="auto" w:fill="FBE4D5" w:themeFill="accent2" w:themeFillTint="33"/>
            <w:hideMark/>
          </w:tcPr>
          <w:p w14:paraId="67F57517"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94</w:t>
            </w:r>
          </w:p>
        </w:tc>
        <w:tc>
          <w:tcPr>
            <w:tcW w:w="713" w:type="dxa"/>
            <w:tcBorders>
              <w:top w:val="single" w:sz="4" w:space="0" w:color="auto"/>
              <w:left w:val="nil"/>
              <w:bottom w:val="single" w:sz="4" w:space="0" w:color="auto"/>
              <w:right w:val="single" w:sz="4" w:space="0" w:color="auto"/>
            </w:tcBorders>
            <w:shd w:val="clear" w:color="auto" w:fill="FBE4D5" w:themeFill="accent2" w:themeFillTint="33"/>
            <w:hideMark/>
          </w:tcPr>
          <w:p w14:paraId="4E99D031"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43</w:t>
            </w:r>
          </w:p>
        </w:tc>
        <w:tc>
          <w:tcPr>
            <w:tcW w:w="1215" w:type="dxa"/>
            <w:tcBorders>
              <w:top w:val="single" w:sz="4" w:space="0" w:color="auto"/>
              <w:left w:val="nil"/>
              <w:bottom w:val="single" w:sz="4" w:space="0" w:color="auto"/>
              <w:right w:val="single" w:sz="4" w:space="0" w:color="auto"/>
            </w:tcBorders>
            <w:shd w:val="clear" w:color="auto" w:fill="FBE4D5" w:themeFill="accent2" w:themeFillTint="33"/>
            <w:hideMark/>
          </w:tcPr>
          <w:p w14:paraId="7DD4C3A9"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137</w:t>
            </w:r>
          </w:p>
        </w:tc>
        <w:tc>
          <w:tcPr>
            <w:tcW w:w="1243" w:type="dxa"/>
            <w:tcBorders>
              <w:top w:val="single" w:sz="4" w:space="0" w:color="auto"/>
              <w:left w:val="nil"/>
              <w:bottom w:val="single" w:sz="4" w:space="0" w:color="auto"/>
              <w:right w:val="single" w:sz="4" w:space="0" w:color="auto"/>
            </w:tcBorders>
            <w:shd w:val="clear" w:color="auto" w:fill="FBE4D5" w:themeFill="accent2" w:themeFillTint="33"/>
            <w:hideMark/>
          </w:tcPr>
          <w:p w14:paraId="66631EC2"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150</w:t>
            </w:r>
          </w:p>
        </w:tc>
        <w:tc>
          <w:tcPr>
            <w:tcW w:w="1313" w:type="dxa"/>
            <w:tcBorders>
              <w:top w:val="single" w:sz="4" w:space="0" w:color="auto"/>
              <w:left w:val="nil"/>
              <w:bottom w:val="single" w:sz="4" w:space="0" w:color="auto"/>
              <w:right w:val="single" w:sz="4" w:space="0" w:color="auto"/>
            </w:tcBorders>
            <w:shd w:val="clear" w:color="auto" w:fill="FBE4D5" w:themeFill="accent2" w:themeFillTint="33"/>
            <w:hideMark/>
          </w:tcPr>
          <w:p w14:paraId="039FD5C4"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79</w:t>
            </w:r>
          </w:p>
        </w:tc>
        <w:tc>
          <w:tcPr>
            <w:tcW w:w="1072" w:type="dxa"/>
            <w:tcBorders>
              <w:top w:val="single" w:sz="4" w:space="0" w:color="auto"/>
              <w:left w:val="nil"/>
              <w:bottom w:val="single" w:sz="4" w:space="0" w:color="auto"/>
              <w:right w:val="single" w:sz="4" w:space="0" w:color="auto"/>
            </w:tcBorders>
            <w:shd w:val="clear" w:color="auto" w:fill="FBE4D5" w:themeFill="accent2" w:themeFillTint="33"/>
            <w:hideMark/>
          </w:tcPr>
          <w:p w14:paraId="25D87927"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15</w:t>
            </w:r>
          </w:p>
        </w:tc>
        <w:tc>
          <w:tcPr>
            <w:tcW w:w="973" w:type="dxa"/>
            <w:tcBorders>
              <w:top w:val="single" w:sz="4" w:space="0" w:color="auto"/>
              <w:left w:val="nil"/>
              <w:bottom w:val="single" w:sz="4" w:space="0" w:color="auto"/>
              <w:right w:val="single" w:sz="4" w:space="0" w:color="auto"/>
            </w:tcBorders>
            <w:shd w:val="clear" w:color="auto" w:fill="FBE4D5" w:themeFill="accent2" w:themeFillTint="33"/>
            <w:hideMark/>
          </w:tcPr>
          <w:p w14:paraId="7CAC8270"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518</w:t>
            </w:r>
          </w:p>
        </w:tc>
      </w:tr>
      <w:tr w:rsidR="007C720A" w:rsidRPr="00FE1C93" w14:paraId="3CF578E6"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1EF44CF4" w14:textId="4B7C0E43"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Dotnuvos pagrindinė mokykla</w:t>
            </w:r>
          </w:p>
        </w:tc>
        <w:tc>
          <w:tcPr>
            <w:tcW w:w="798" w:type="dxa"/>
            <w:tcBorders>
              <w:top w:val="nil"/>
              <w:left w:val="nil"/>
              <w:bottom w:val="single" w:sz="4" w:space="0" w:color="auto"/>
              <w:right w:val="single" w:sz="4" w:space="0" w:color="auto"/>
            </w:tcBorders>
            <w:hideMark/>
          </w:tcPr>
          <w:p w14:paraId="1D38EB6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w:t>
            </w:r>
          </w:p>
        </w:tc>
        <w:tc>
          <w:tcPr>
            <w:tcW w:w="713" w:type="dxa"/>
            <w:tcBorders>
              <w:top w:val="nil"/>
              <w:left w:val="nil"/>
              <w:bottom w:val="single" w:sz="4" w:space="0" w:color="auto"/>
              <w:right w:val="single" w:sz="4" w:space="0" w:color="auto"/>
            </w:tcBorders>
            <w:hideMark/>
          </w:tcPr>
          <w:p w14:paraId="2BACC88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w:t>
            </w:r>
          </w:p>
        </w:tc>
        <w:tc>
          <w:tcPr>
            <w:tcW w:w="1215" w:type="dxa"/>
            <w:tcBorders>
              <w:top w:val="nil"/>
              <w:left w:val="nil"/>
              <w:bottom w:val="single" w:sz="4" w:space="0" w:color="auto"/>
              <w:right w:val="single" w:sz="4" w:space="0" w:color="auto"/>
            </w:tcBorders>
            <w:hideMark/>
          </w:tcPr>
          <w:p w14:paraId="1E965C1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26</w:t>
            </w:r>
          </w:p>
        </w:tc>
        <w:tc>
          <w:tcPr>
            <w:tcW w:w="1243" w:type="dxa"/>
            <w:tcBorders>
              <w:top w:val="nil"/>
              <w:left w:val="nil"/>
              <w:bottom w:val="single" w:sz="4" w:space="0" w:color="auto"/>
              <w:right w:val="single" w:sz="4" w:space="0" w:color="auto"/>
            </w:tcBorders>
            <w:hideMark/>
          </w:tcPr>
          <w:p w14:paraId="0956D90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37</w:t>
            </w:r>
          </w:p>
        </w:tc>
        <w:tc>
          <w:tcPr>
            <w:tcW w:w="1313" w:type="dxa"/>
            <w:tcBorders>
              <w:top w:val="nil"/>
              <w:left w:val="nil"/>
              <w:bottom w:val="single" w:sz="4" w:space="0" w:color="auto"/>
              <w:right w:val="single" w:sz="4" w:space="0" w:color="auto"/>
            </w:tcBorders>
            <w:hideMark/>
          </w:tcPr>
          <w:p w14:paraId="63D0790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17</w:t>
            </w:r>
          </w:p>
        </w:tc>
        <w:tc>
          <w:tcPr>
            <w:tcW w:w="1072" w:type="dxa"/>
            <w:tcBorders>
              <w:top w:val="nil"/>
              <w:left w:val="nil"/>
              <w:bottom w:val="single" w:sz="4" w:space="0" w:color="auto"/>
              <w:right w:val="single" w:sz="4" w:space="0" w:color="auto"/>
            </w:tcBorders>
            <w:hideMark/>
          </w:tcPr>
          <w:p w14:paraId="4FC012C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169DC0A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88</w:t>
            </w:r>
          </w:p>
        </w:tc>
      </w:tr>
      <w:tr w:rsidR="007C720A" w:rsidRPr="00FE1C93" w14:paraId="718EA123"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302BF768" w14:textId="4A23AA8F"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Labūnavos pagrindinė mokykla</w:t>
            </w:r>
          </w:p>
        </w:tc>
        <w:tc>
          <w:tcPr>
            <w:tcW w:w="798" w:type="dxa"/>
            <w:tcBorders>
              <w:top w:val="nil"/>
              <w:left w:val="nil"/>
              <w:bottom w:val="single" w:sz="4" w:space="0" w:color="auto"/>
              <w:right w:val="single" w:sz="4" w:space="0" w:color="auto"/>
            </w:tcBorders>
            <w:hideMark/>
          </w:tcPr>
          <w:p w14:paraId="21BF212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3C68B7B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185D487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45</w:t>
            </w:r>
          </w:p>
        </w:tc>
        <w:tc>
          <w:tcPr>
            <w:tcW w:w="1243" w:type="dxa"/>
            <w:tcBorders>
              <w:top w:val="nil"/>
              <w:left w:val="nil"/>
              <w:bottom w:val="single" w:sz="4" w:space="0" w:color="auto"/>
              <w:right w:val="single" w:sz="4" w:space="0" w:color="auto"/>
            </w:tcBorders>
            <w:hideMark/>
          </w:tcPr>
          <w:p w14:paraId="4DB2CF2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45</w:t>
            </w:r>
          </w:p>
        </w:tc>
        <w:tc>
          <w:tcPr>
            <w:tcW w:w="1313" w:type="dxa"/>
            <w:tcBorders>
              <w:top w:val="nil"/>
              <w:left w:val="nil"/>
              <w:bottom w:val="single" w:sz="4" w:space="0" w:color="auto"/>
              <w:right w:val="single" w:sz="4" w:space="0" w:color="auto"/>
            </w:tcBorders>
            <w:hideMark/>
          </w:tcPr>
          <w:p w14:paraId="5FC2130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25</w:t>
            </w:r>
          </w:p>
        </w:tc>
        <w:tc>
          <w:tcPr>
            <w:tcW w:w="1072" w:type="dxa"/>
            <w:tcBorders>
              <w:top w:val="nil"/>
              <w:left w:val="nil"/>
              <w:bottom w:val="single" w:sz="4" w:space="0" w:color="auto"/>
              <w:right w:val="single" w:sz="4" w:space="0" w:color="auto"/>
            </w:tcBorders>
            <w:hideMark/>
          </w:tcPr>
          <w:p w14:paraId="33603FF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0E83CE5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115</w:t>
            </w:r>
          </w:p>
        </w:tc>
      </w:tr>
      <w:tr w:rsidR="007C720A" w:rsidRPr="00FE1C93" w14:paraId="2EE22FC1" w14:textId="77777777" w:rsidTr="007C720A">
        <w:trPr>
          <w:trHeight w:val="112"/>
        </w:trPr>
        <w:tc>
          <w:tcPr>
            <w:tcW w:w="2253" w:type="dxa"/>
            <w:tcBorders>
              <w:top w:val="nil"/>
              <w:left w:val="single" w:sz="4" w:space="0" w:color="auto"/>
              <w:bottom w:val="single" w:sz="4" w:space="0" w:color="auto"/>
              <w:right w:val="single" w:sz="4" w:space="0" w:color="auto"/>
            </w:tcBorders>
            <w:hideMark/>
          </w:tcPr>
          <w:p w14:paraId="07C89FE6"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Pelėdnagių „Dobiliuko“ skyrius</w:t>
            </w:r>
          </w:p>
        </w:tc>
        <w:tc>
          <w:tcPr>
            <w:tcW w:w="798" w:type="dxa"/>
            <w:tcBorders>
              <w:top w:val="nil"/>
              <w:left w:val="nil"/>
              <w:bottom w:val="single" w:sz="4" w:space="0" w:color="auto"/>
              <w:right w:val="single" w:sz="4" w:space="0" w:color="auto"/>
            </w:tcBorders>
            <w:hideMark/>
          </w:tcPr>
          <w:p w14:paraId="36AAE87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44</w:t>
            </w:r>
          </w:p>
        </w:tc>
        <w:tc>
          <w:tcPr>
            <w:tcW w:w="713" w:type="dxa"/>
            <w:tcBorders>
              <w:top w:val="nil"/>
              <w:left w:val="nil"/>
              <w:bottom w:val="single" w:sz="4" w:space="0" w:color="auto"/>
              <w:right w:val="single" w:sz="4" w:space="0" w:color="auto"/>
            </w:tcBorders>
            <w:hideMark/>
          </w:tcPr>
          <w:p w14:paraId="55A5C42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19</w:t>
            </w:r>
          </w:p>
        </w:tc>
        <w:tc>
          <w:tcPr>
            <w:tcW w:w="1215" w:type="dxa"/>
            <w:tcBorders>
              <w:top w:val="nil"/>
              <w:left w:val="nil"/>
              <w:bottom w:val="single" w:sz="4" w:space="0" w:color="auto"/>
              <w:right w:val="single" w:sz="4" w:space="0" w:color="auto"/>
            </w:tcBorders>
            <w:hideMark/>
          </w:tcPr>
          <w:p w14:paraId="5362BD3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33</w:t>
            </w:r>
          </w:p>
        </w:tc>
        <w:tc>
          <w:tcPr>
            <w:tcW w:w="1243" w:type="dxa"/>
            <w:tcBorders>
              <w:top w:val="nil"/>
              <w:left w:val="nil"/>
              <w:bottom w:val="single" w:sz="4" w:space="0" w:color="auto"/>
              <w:right w:val="single" w:sz="4" w:space="0" w:color="auto"/>
            </w:tcBorders>
            <w:hideMark/>
          </w:tcPr>
          <w:p w14:paraId="0E02F2C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222799E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6448DB5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5A133B99"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96</w:t>
            </w:r>
          </w:p>
        </w:tc>
      </w:tr>
      <w:tr w:rsidR="007C720A" w:rsidRPr="00FE1C93" w14:paraId="1F1CF140"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364ECA6B"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„Ąžuoliuko“ skyrius</w:t>
            </w:r>
          </w:p>
        </w:tc>
        <w:tc>
          <w:tcPr>
            <w:tcW w:w="798" w:type="dxa"/>
            <w:tcBorders>
              <w:top w:val="nil"/>
              <w:left w:val="nil"/>
              <w:bottom w:val="single" w:sz="4" w:space="0" w:color="auto"/>
              <w:right w:val="single" w:sz="4" w:space="0" w:color="auto"/>
            </w:tcBorders>
            <w:hideMark/>
          </w:tcPr>
          <w:p w14:paraId="07B8336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22</w:t>
            </w:r>
          </w:p>
        </w:tc>
        <w:tc>
          <w:tcPr>
            <w:tcW w:w="713" w:type="dxa"/>
            <w:tcBorders>
              <w:top w:val="nil"/>
              <w:left w:val="nil"/>
              <w:bottom w:val="single" w:sz="4" w:space="0" w:color="auto"/>
              <w:right w:val="single" w:sz="4" w:space="0" w:color="auto"/>
            </w:tcBorders>
            <w:hideMark/>
          </w:tcPr>
          <w:p w14:paraId="4098C9A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12</w:t>
            </w:r>
          </w:p>
        </w:tc>
        <w:tc>
          <w:tcPr>
            <w:tcW w:w="1215" w:type="dxa"/>
            <w:tcBorders>
              <w:top w:val="nil"/>
              <w:left w:val="nil"/>
              <w:bottom w:val="single" w:sz="4" w:space="0" w:color="auto"/>
              <w:right w:val="single" w:sz="4" w:space="0" w:color="auto"/>
            </w:tcBorders>
            <w:hideMark/>
          </w:tcPr>
          <w:p w14:paraId="407D510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229A645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18074B0C"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6AD6DA1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4F7A3A5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34</w:t>
            </w:r>
          </w:p>
        </w:tc>
      </w:tr>
      <w:tr w:rsidR="007C720A" w:rsidRPr="00FE1C93" w14:paraId="42EFFA16"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345FEF54"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Nociūnų skyrius</w:t>
            </w:r>
          </w:p>
        </w:tc>
        <w:tc>
          <w:tcPr>
            <w:tcW w:w="798" w:type="dxa"/>
            <w:tcBorders>
              <w:top w:val="nil"/>
              <w:left w:val="nil"/>
              <w:bottom w:val="single" w:sz="4" w:space="0" w:color="auto"/>
              <w:right w:val="single" w:sz="4" w:space="0" w:color="auto"/>
            </w:tcBorders>
            <w:hideMark/>
          </w:tcPr>
          <w:p w14:paraId="5F6D438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16</w:t>
            </w:r>
          </w:p>
        </w:tc>
        <w:tc>
          <w:tcPr>
            <w:tcW w:w="713" w:type="dxa"/>
            <w:tcBorders>
              <w:top w:val="nil"/>
              <w:left w:val="nil"/>
              <w:bottom w:val="single" w:sz="4" w:space="0" w:color="auto"/>
              <w:right w:val="single" w:sz="4" w:space="0" w:color="auto"/>
            </w:tcBorders>
            <w:hideMark/>
          </w:tcPr>
          <w:p w14:paraId="7DC38B7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w:t>
            </w:r>
          </w:p>
        </w:tc>
        <w:tc>
          <w:tcPr>
            <w:tcW w:w="1215" w:type="dxa"/>
            <w:tcBorders>
              <w:top w:val="nil"/>
              <w:left w:val="nil"/>
              <w:bottom w:val="single" w:sz="4" w:space="0" w:color="auto"/>
              <w:right w:val="single" w:sz="4" w:space="0" w:color="auto"/>
            </w:tcBorders>
            <w:hideMark/>
          </w:tcPr>
          <w:p w14:paraId="51CA721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5E8844D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2CC6779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54E713F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3FF55CA5"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21</w:t>
            </w:r>
          </w:p>
        </w:tc>
      </w:tr>
      <w:tr w:rsidR="007C720A" w:rsidRPr="00FE1C93" w14:paraId="1A22A55A"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0B59F729" w14:textId="211A95C8"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Surviliškio Vinco Svirskio pagrindinė mokykla</w:t>
            </w:r>
          </w:p>
        </w:tc>
        <w:tc>
          <w:tcPr>
            <w:tcW w:w="798" w:type="dxa"/>
            <w:tcBorders>
              <w:top w:val="nil"/>
              <w:left w:val="nil"/>
              <w:bottom w:val="single" w:sz="4" w:space="0" w:color="auto"/>
              <w:right w:val="single" w:sz="4" w:space="0" w:color="auto"/>
            </w:tcBorders>
            <w:hideMark/>
          </w:tcPr>
          <w:p w14:paraId="156B993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7</w:t>
            </w:r>
          </w:p>
        </w:tc>
        <w:tc>
          <w:tcPr>
            <w:tcW w:w="713" w:type="dxa"/>
            <w:tcBorders>
              <w:top w:val="nil"/>
              <w:left w:val="nil"/>
              <w:bottom w:val="single" w:sz="4" w:space="0" w:color="auto"/>
              <w:right w:val="single" w:sz="4" w:space="0" w:color="auto"/>
            </w:tcBorders>
            <w:hideMark/>
          </w:tcPr>
          <w:p w14:paraId="5BE1AB1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w:t>
            </w:r>
          </w:p>
        </w:tc>
        <w:tc>
          <w:tcPr>
            <w:tcW w:w="1215" w:type="dxa"/>
            <w:tcBorders>
              <w:top w:val="nil"/>
              <w:left w:val="nil"/>
              <w:bottom w:val="single" w:sz="4" w:space="0" w:color="auto"/>
              <w:right w:val="single" w:sz="4" w:space="0" w:color="auto"/>
            </w:tcBorders>
            <w:hideMark/>
          </w:tcPr>
          <w:p w14:paraId="7B6DA8E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8</w:t>
            </w:r>
          </w:p>
        </w:tc>
        <w:tc>
          <w:tcPr>
            <w:tcW w:w="1243" w:type="dxa"/>
            <w:tcBorders>
              <w:top w:val="nil"/>
              <w:left w:val="nil"/>
              <w:bottom w:val="single" w:sz="4" w:space="0" w:color="auto"/>
              <w:right w:val="single" w:sz="4" w:space="0" w:color="auto"/>
            </w:tcBorders>
            <w:hideMark/>
          </w:tcPr>
          <w:p w14:paraId="38F6C44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37</w:t>
            </w:r>
          </w:p>
        </w:tc>
        <w:tc>
          <w:tcPr>
            <w:tcW w:w="1313" w:type="dxa"/>
            <w:tcBorders>
              <w:top w:val="nil"/>
              <w:left w:val="nil"/>
              <w:bottom w:val="single" w:sz="4" w:space="0" w:color="auto"/>
              <w:right w:val="single" w:sz="4" w:space="0" w:color="auto"/>
            </w:tcBorders>
            <w:hideMark/>
          </w:tcPr>
          <w:p w14:paraId="6DD4772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14</w:t>
            </w:r>
          </w:p>
        </w:tc>
        <w:tc>
          <w:tcPr>
            <w:tcW w:w="1072" w:type="dxa"/>
            <w:tcBorders>
              <w:top w:val="nil"/>
              <w:left w:val="nil"/>
              <w:bottom w:val="single" w:sz="4" w:space="0" w:color="auto"/>
              <w:right w:val="single" w:sz="4" w:space="0" w:color="auto"/>
            </w:tcBorders>
            <w:hideMark/>
          </w:tcPr>
          <w:p w14:paraId="0AED4A6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4C4BFC8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70</w:t>
            </w:r>
          </w:p>
        </w:tc>
      </w:tr>
      <w:tr w:rsidR="007C720A" w:rsidRPr="00FE1C93" w14:paraId="44F7BB13"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3E2E21EC" w14:textId="77777777" w:rsidR="007C720A" w:rsidRPr="00FE1C93" w:rsidRDefault="007C720A" w:rsidP="00FE1C93">
            <w:pPr>
              <w:spacing w:after="0" w:line="240" w:lineRule="auto"/>
              <w:rPr>
                <w:rFonts w:eastAsia="Times New Roman"/>
                <w:color w:val="000000"/>
                <w:sz w:val="22"/>
                <w:szCs w:val="22"/>
                <w:lang w:eastAsia="lt-LT"/>
              </w:rPr>
            </w:pPr>
            <w:r w:rsidRPr="00FE1C93">
              <w:rPr>
                <w:rFonts w:eastAsia="Times New Roman"/>
                <w:color w:val="000000"/>
                <w:sz w:val="22"/>
                <w:szCs w:val="22"/>
                <w:lang w:eastAsia="lt-LT"/>
              </w:rPr>
              <w:t>Kėdainių „Spindulio“  mokykla</w:t>
            </w:r>
          </w:p>
        </w:tc>
        <w:tc>
          <w:tcPr>
            <w:tcW w:w="798" w:type="dxa"/>
            <w:tcBorders>
              <w:top w:val="nil"/>
              <w:left w:val="nil"/>
              <w:bottom w:val="single" w:sz="4" w:space="0" w:color="auto"/>
              <w:right w:val="single" w:sz="4" w:space="0" w:color="auto"/>
            </w:tcBorders>
            <w:hideMark/>
          </w:tcPr>
          <w:p w14:paraId="0AD8255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713" w:type="dxa"/>
            <w:tcBorders>
              <w:top w:val="nil"/>
              <w:left w:val="nil"/>
              <w:bottom w:val="single" w:sz="4" w:space="0" w:color="auto"/>
              <w:right w:val="single" w:sz="4" w:space="0" w:color="auto"/>
            </w:tcBorders>
            <w:hideMark/>
          </w:tcPr>
          <w:p w14:paraId="211E3754"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15" w:type="dxa"/>
            <w:tcBorders>
              <w:top w:val="nil"/>
              <w:left w:val="nil"/>
              <w:bottom w:val="single" w:sz="4" w:space="0" w:color="auto"/>
              <w:right w:val="single" w:sz="4" w:space="0" w:color="auto"/>
            </w:tcBorders>
            <w:hideMark/>
          </w:tcPr>
          <w:p w14:paraId="1F3D637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25</w:t>
            </w:r>
          </w:p>
        </w:tc>
        <w:tc>
          <w:tcPr>
            <w:tcW w:w="1243" w:type="dxa"/>
            <w:tcBorders>
              <w:top w:val="nil"/>
              <w:left w:val="nil"/>
              <w:bottom w:val="single" w:sz="4" w:space="0" w:color="auto"/>
              <w:right w:val="single" w:sz="4" w:space="0" w:color="auto"/>
            </w:tcBorders>
            <w:hideMark/>
          </w:tcPr>
          <w:p w14:paraId="111E8150"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31</w:t>
            </w:r>
          </w:p>
        </w:tc>
        <w:tc>
          <w:tcPr>
            <w:tcW w:w="1313" w:type="dxa"/>
            <w:tcBorders>
              <w:top w:val="nil"/>
              <w:left w:val="nil"/>
              <w:bottom w:val="single" w:sz="4" w:space="0" w:color="auto"/>
              <w:right w:val="single" w:sz="4" w:space="0" w:color="auto"/>
            </w:tcBorders>
            <w:hideMark/>
          </w:tcPr>
          <w:p w14:paraId="5A5397C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23</w:t>
            </w:r>
          </w:p>
        </w:tc>
        <w:tc>
          <w:tcPr>
            <w:tcW w:w="1072" w:type="dxa"/>
            <w:tcBorders>
              <w:top w:val="nil"/>
              <w:left w:val="nil"/>
              <w:bottom w:val="single" w:sz="4" w:space="0" w:color="auto"/>
              <w:right w:val="single" w:sz="4" w:space="0" w:color="auto"/>
            </w:tcBorders>
            <w:hideMark/>
          </w:tcPr>
          <w:p w14:paraId="53F3871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15</w:t>
            </w:r>
          </w:p>
        </w:tc>
        <w:tc>
          <w:tcPr>
            <w:tcW w:w="973" w:type="dxa"/>
            <w:tcBorders>
              <w:top w:val="nil"/>
              <w:left w:val="nil"/>
              <w:bottom w:val="single" w:sz="4" w:space="0" w:color="auto"/>
              <w:right w:val="single" w:sz="4" w:space="0" w:color="auto"/>
            </w:tcBorders>
            <w:hideMark/>
          </w:tcPr>
          <w:p w14:paraId="40923B3F"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94</w:t>
            </w:r>
          </w:p>
        </w:tc>
      </w:tr>
      <w:tr w:rsidR="007C720A" w:rsidRPr="00FE1C93" w14:paraId="22619536" w14:textId="77777777" w:rsidTr="007C720A">
        <w:trPr>
          <w:trHeight w:val="64"/>
        </w:trPr>
        <w:tc>
          <w:tcPr>
            <w:tcW w:w="225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ED0A3E9" w14:textId="77777777" w:rsidR="007C720A" w:rsidRPr="00FE1C93" w:rsidRDefault="007C720A" w:rsidP="00FE1C93">
            <w:pPr>
              <w:spacing w:after="0" w:line="240" w:lineRule="auto"/>
              <w:jc w:val="center"/>
              <w:rPr>
                <w:rFonts w:eastAsia="Times New Roman"/>
                <w:b/>
                <w:bCs/>
                <w:color w:val="000000"/>
                <w:sz w:val="22"/>
                <w:szCs w:val="22"/>
                <w:lang w:eastAsia="lt-LT"/>
              </w:rPr>
            </w:pPr>
            <w:r w:rsidRPr="00FE1C93">
              <w:rPr>
                <w:rFonts w:eastAsia="Times New Roman"/>
                <w:b/>
                <w:bCs/>
                <w:color w:val="000000"/>
                <w:sz w:val="22"/>
                <w:szCs w:val="22"/>
                <w:lang w:eastAsia="lt-LT"/>
              </w:rPr>
              <w:t>Mokykla-darželis</w:t>
            </w:r>
          </w:p>
        </w:tc>
        <w:tc>
          <w:tcPr>
            <w:tcW w:w="798" w:type="dxa"/>
            <w:tcBorders>
              <w:top w:val="single" w:sz="4" w:space="0" w:color="auto"/>
              <w:left w:val="nil"/>
              <w:bottom w:val="single" w:sz="4" w:space="0" w:color="auto"/>
              <w:right w:val="single" w:sz="4" w:space="0" w:color="auto"/>
            </w:tcBorders>
            <w:shd w:val="clear" w:color="auto" w:fill="FBE4D5" w:themeFill="accent2" w:themeFillTint="33"/>
            <w:hideMark/>
          </w:tcPr>
          <w:p w14:paraId="552D23F2"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70</w:t>
            </w:r>
          </w:p>
        </w:tc>
        <w:tc>
          <w:tcPr>
            <w:tcW w:w="713" w:type="dxa"/>
            <w:tcBorders>
              <w:top w:val="single" w:sz="4" w:space="0" w:color="auto"/>
              <w:left w:val="nil"/>
              <w:bottom w:val="single" w:sz="4" w:space="0" w:color="auto"/>
              <w:right w:val="single" w:sz="4" w:space="0" w:color="auto"/>
            </w:tcBorders>
            <w:shd w:val="clear" w:color="auto" w:fill="FBE4D5" w:themeFill="accent2" w:themeFillTint="33"/>
            <w:hideMark/>
          </w:tcPr>
          <w:p w14:paraId="3FC8CFF5"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28</w:t>
            </w:r>
          </w:p>
        </w:tc>
        <w:tc>
          <w:tcPr>
            <w:tcW w:w="1215" w:type="dxa"/>
            <w:tcBorders>
              <w:top w:val="single" w:sz="4" w:space="0" w:color="auto"/>
              <w:left w:val="nil"/>
              <w:bottom w:val="single" w:sz="4" w:space="0" w:color="auto"/>
              <w:right w:val="single" w:sz="4" w:space="0" w:color="auto"/>
            </w:tcBorders>
            <w:shd w:val="clear" w:color="auto" w:fill="FBE4D5" w:themeFill="accent2" w:themeFillTint="33"/>
            <w:hideMark/>
          </w:tcPr>
          <w:p w14:paraId="15DECA11"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61</w:t>
            </w:r>
          </w:p>
        </w:tc>
        <w:tc>
          <w:tcPr>
            <w:tcW w:w="1243" w:type="dxa"/>
            <w:tcBorders>
              <w:top w:val="single" w:sz="4" w:space="0" w:color="auto"/>
              <w:left w:val="nil"/>
              <w:bottom w:val="single" w:sz="4" w:space="0" w:color="auto"/>
              <w:right w:val="single" w:sz="4" w:space="0" w:color="auto"/>
            </w:tcBorders>
            <w:shd w:val="clear" w:color="auto" w:fill="FBE4D5" w:themeFill="accent2" w:themeFillTint="33"/>
            <w:hideMark/>
          </w:tcPr>
          <w:p w14:paraId="1EFA9C69"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0</w:t>
            </w:r>
          </w:p>
        </w:tc>
        <w:tc>
          <w:tcPr>
            <w:tcW w:w="1313" w:type="dxa"/>
            <w:tcBorders>
              <w:top w:val="single" w:sz="4" w:space="0" w:color="auto"/>
              <w:left w:val="nil"/>
              <w:bottom w:val="single" w:sz="4" w:space="0" w:color="auto"/>
              <w:right w:val="single" w:sz="4" w:space="0" w:color="auto"/>
            </w:tcBorders>
            <w:shd w:val="clear" w:color="auto" w:fill="FBE4D5" w:themeFill="accent2" w:themeFillTint="33"/>
            <w:hideMark/>
          </w:tcPr>
          <w:p w14:paraId="0F4F1E65"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0</w:t>
            </w:r>
          </w:p>
        </w:tc>
        <w:tc>
          <w:tcPr>
            <w:tcW w:w="1072" w:type="dxa"/>
            <w:tcBorders>
              <w:top w:val="single" w:sz="4" w:space="0" w:color="auto"/>
              <w:left w:val="nil"/>
              <w:bottom w:val="single" w:sz="4" w:space="0" w:color="auto"/>
              <w:right w:val="single" w:sz="4" w:space="0" w:color="auto"/>
            </w:tcBorders>
            <w:shd w:val="clear" w:color="auto" w:fill="FBE4D5" w:themeFill="accent2" w:themeFillTint="33"/>
            <w:hideMark/>
          </w:tcPr>
          <w:p w14:paraId="694DCFA5"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0</w:t>
            </w:r>
          </w:p>
        </w:tc>
        <w:tc>
          <w:tcPr>
            <w:tcW w:w="973" w:type="dxa"/>
            <w:tcBorders>
              <w:top w:val="single" w:sz="4" w:space="0" w:color="auto"/>
              <w:left w:val="nil"/>
              <w:bottom w:val="single" w:sz="4" w:space="0" w:color="auto"/>
              <w:right w:val="single" w:sz="4" w:space="0" w:color="auto"/>
            </w:tcBorders>
            <w:shd w:val="clear" w:color="auto" w:fill="FBE4D5" w:themeFill="accent2" w:themeFillTint="33"/>
            <w:hideMark/>
          </w:tcPr>
          <w:p w14:paraId="6923EDAB"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159</w:t>
            </w:r>
          </w:p>
        </w:tc>
      </w:tr>
      <w:tr w:rsidR="007C720A" w:rsidRPr="00FE1C93" w14:paraId="69D91D21"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14A5F52A" w14:textId="51D004E2" w:rsidR="007C720A" w:rsidRPr="00FE1C93" w:rsidRDefault="009F35CF" w:rsidP="00FE1C93">
            <w:pPr>
              <w:spacing w:after="0" w:line="240" w:lineRule="auto"/>
              <w:rPr>
                <w:rFonts w:eastAsia="Times New Roman"/>
                <w:color w:val="000000"/>
                <w:sz w:val="22"/>
                <w:szCs w:val="22"/>
                <w:lang w:eastAsia="lt-LT"/>
              </w:rPr>
            </w:pPr>
            <w:r>
              <w:rPr>
                <w:rFonts w:eastAsia="Times New Roman"/>
                <w:color w:val="000000"/>
                <w:sz w:val="22"/>
                <w:szCs w:val="22"/>
                <w:lang w:eastAsia="lt-LT"/>
              </w:rPr>
              <w:t xml:space="preserve">Kėdainių r. </w:t>
            </w:r>
            <w:r w:rsidR="007C720A" w:rsidRPr="00FE1C93">
              <w:rPr>
                <w:rFonts w:eastAsia="Times New Roman"/>
                <w:color w:val="000000"/>
                <w:sz w:val="22"/>
                <w:szCs w:val="22"/>
                <w:lang w:eastAsia="lt-LT"/>
              </w:rPr>
              <w:t>Vilainių mokykla-darželis „Obelėlė“</w:t>
            </w:r>
          </w:p>
        </w:tc>
        <w:tc>
          <w:tcPr>
            <w:tcW w:w="798" w:type="dxa"/>
            <w:tcBorders>
              <w:top w:val="nil"/>
              <w:left w:val="nil"/>
              <w:bottom w:val="single" w:sz="4" w:space="0" w:color="auto"/>
              <w:right w:val="single" w:sz="4" w:space="0" w:color="auto"/>
            </w:tcBorders>
            <w:hideMark/>
          </w:tcPr>
          <w:p w14:paraId="3DBAF6BE"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50</w:t>
            </w:r>
          </w:p>
        </w:tc>
        <w:tc>
          <w:tcPr>
            <w:tcW w:w="713" w:type="dxa"/>
            <w:tcBorders>
              <w:top w:val="nil"/>
              <w:left w:val="nil"/>
              <w:bottom w:val="single" w:sz="4" w:space="0" w:color="auto"/>
              <w:right w:val="single" w:sz="4" w:space="0" w:color="auto"/>
            </w:tcBorders>
            <w:hideMark/>
          </w:tcPr>
          <w:p w14:paraId="4898B07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24</w:t>
            </w:r>
          </w:p>
        </w:tc>
        <w:tc>
          <w:tcPr>
            <w:tcW w:w="1215" w:type="dxa"/>
            <w:tcBorders>
              <w:top w:val="nil"/>
              <w:left w:val="nil"/>
              <w:bottom w:val="single" w:sz="4" w:space="0" w:color="auto"/>
              <w:right w:val="single" w:sz="4" w:space="0" w:color="auto"/>
            </w:tcBorders>
            <w:hideMark/>
          </w:tcPr>
          <w:p w14:paraId="24B7809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61</w:t>
            </w:r>
          </w:p>
        </w:tc>
        <w:tc>
          <w:tcPr>
            <w:tcW w:w="1243" w:type="dxa"/>
            <w:tcBorders>
              <w:top w:val="nil"/>
              <w:left w:val="nil"/>
              <w:bottom w:val="single" w:sz="4" w:space="0" w:color="auto"/>
              <w:right w:val="single" w:sz="4" w:space="0" w:color="auto"/>
            </w:tcBorders>
            <w:hideMark/>
          </w:tcPr>
          <w:p w14:paraId="2ECD81F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1CFEC6E8"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75216947"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1DD0AF13"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135</w:t>
            </w:r>
          </w:p>
        </w:tc>
      </w:tr>
      <w:tr w:rsidR="007C720A" w:rsidRPr="00FE1C93" w14:paraId="0EED48DB"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493F61CA" w14:textId="77777777" w:rsidR="007C720A" w:rsidRPr="00FE1C93" w:rsidRDefault="007C720A" w:rsidP="00FE1C93">
            <w:pPr>
              <w:spacing w:after="0" w:line="240" w:lineRule="auto"/>
              <w:jc w:val="right"/>
              <w:rPr>
                <w:rFonts w:eastAsia="Times New Roman"/>
                <w:color w:val="000000"/>
                <w:sz w:val="20"/>
                <w:szCs w:val="20"/>
                <w:lang w:eastAsia="lt-LT"/>
              </w:rPr>
            </w:pPr>
            <w:r w:rsidRPr="00FE1C93">
              <w:rPr>
                <w:rFonts w:eastAsia="Times New Roman"/>
                <w:color w:val="000000"/>
                <w:sz w:val="20"/>
                <w:szCs w:val="20"/>
                <w:lang w:eastAsia="lt-LT"/>
              </w:rPr>
              <w:t>Aristavos skyrius</w:t>
            </w:r>
          </w:p>
        </w:tc>
        <w:tc>
          <w:tcPr>
            <w:tcW w:w="798" w:type="dxa"/>
            <w:tcBorders>
              <w:top w:val="nil"/>
              <w:left w:val="nil"/>
              <w:bottom w:val="single" w:sz="4" w:space="0" w:color="auto"/>
              <w:right w:val="single" w:sz="4" w:space="0" w:color="auto"/>
            </w:tcBorders>
            <w:hideMark/>
          </w:tcPr>
          <w:p w14:paraId="1F976451"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20</w:t>
            </w:r>
          </w:p>
        </w:tc>
        <w:tc>
          <w:tcPr>
            <w:tcW w:w="713" w:type="dxa"/>
            <w:tcBorders>
              <w:top w:val="nil"/>
              <w:left w:val="nil"/>
              <w:bottom w:val="single" w:sz="4" w:space="0" w:color="auto"/>
              <w:right w:val="single" w:sz="4" w:space="0" w:color="auto"/>
            </w:tcBorders>
            <w:hideMark/>
          </w:tcPr>
          <w:p w14:paraId="0DF03A6A"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4</w:t>
            </w:r>
          </w:p>
        </w:tc>
        <w:tc>
          <w:tcPr>
            <w:tcW w:w="1215" w:type="dxa"/>
            <w:tcBorders>
              <w:top w:val="nil"/>
              <w:left w:val="nil"/>
              <w:bottom w:val="single" w:sz="4" w:space="0" w:color="auto"/>
              <w:right w:val="single" w:sz="4" w:space="0" w:color="auto"/>
            </w:tcBorders>
            <w:hideMark/>
          </w:tcPr>
          <w:p w14:paraId="53FDB6D2"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243" w:type="dxa"/>
            <w:tcBorders>
              <w:top w:val="nil"/>
              <w:left w:val="nil"/>
              <w:bottom w:val="single" w:sz="4" w:space="0" w:color="auto"/>
              <w:right w:val="single" w:sz="4" w:space="0" w:color="auto"/>
            </w:tcBorders>
            <w:hideMark/>
          </w:tcPr>
          <w:p w14:paraId="475B669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313" w:type="dxa"/>
            <w:tcBorders>
              <w:top w:val="nil"/>
              <w:left w:val="nil"/>
              <w:bottom w:val="single" w:sz="4" w:space="0" w:color="auto"/>
              <w:right w:val="single" w:sz="4" w:space="0" w:color="auto"/>
            </w:tcBorders>
            <w:hideMark/>
          </w:tcPr>
          <w:p w14:paraId="187C6416"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1072" w:type="dxa"/>
            <w:tcBorders>
              <w:top w:val="nil"/>
              <w:left w:val="nil"/>
              <w:bottom w:val="single" w:sz="4" w:space="0" w:color="auto"/>
              <w:right w:val="single" w:sz="4" w:space="0" w:color="auto"/>
            </w:tcBorders>
            <w:hideMark/>
          </w:tcPr>
          <w:p w14:paraId="77186BAB"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 </w:t>
            </w:r>
          </w:p>
        </w:tc>
        <w:tc>
          <w:tcPr>
            <w:tcW w:w="973" w:type="dxa"/>
            <w:tcBorders>
              <w:top w:val="nil"/>
              <w:left w:val="nil"/>
              <w:bottom w:val="single" w:sz="4" w:space="0" w:color="auto"/>
              <w:right w:val="single" w:sz="4" w:space="0" w:color="auto"/>
            </w:tcBorders>
            <w:hideMark/>
          </w:tcPr>
          <w:p w14:paraId="7EE76A7D" w14:textId="77777777" w:rsidR="007C720A" w:rsidRPr="00FE1C93" w:rsidRDefault="007C720A" w:rsidP="00FE1C93">
            <w:pPr>
              <w:spacing w:after="0" w:line="240" w:lineRule="auto"/>
              <w:jc w:val="center"/>
              <w:rPr>
                <w:rFonts w:eastAsia="Times New Roman"/>
                <w:color w:val="000000"/>
                <w:lang w:eastAsia="lt-LT"/>
              </w:rPr>
            </w:pPr>
            <w:r w:rsidRPr="00FE1C93">
              <w:rPr>
                <w:rFonts w:eastAsia="Times New Roman"/>
                <w:color w:val="000000"/>
                <w:lang w:eastAsia="lt-LT"/>
              </w:rPr>
              <w:t>24</w:t>
            </w:r>
          </w:p>
        </w:tc>
      </w:tr>
      <w:tr w:rsidR="007C720A" w:rsidRPr="00FE1C93" w14:paraId="4D72062F"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4010AE62" w14:textId="77777777" w:rsidR="007C720A" w:rsidRPr="00FE1C93" w:rsidRDefault="007C720A" w:rsidP="00FE1C93">
            <w:pPr>
              <w:spacing w:after="0" w:line="240" w:lineRule="auto"/>
              <w:jc w:val="right"/>
              <w:rPr>
                <w:rFonts w:eastAsia="Times New Roman"/>
                <w:b/>
                <w:bCs/>
                <w:color w:val="000000"/>
                <w:sz w:val="22"/>
                <w:szCs w:val="22"/>
                <w:lang w:eastAsia="lt-LT"/>
              </w:rPr>
            </w:pPr>
            <w:r w:rsidRPr="00FE1C93">
              <w:rPr>
                <w:rFonts w:eastAsia="Times New Roman"/>
                <w:b/>
                <w:bCs/>
                <w:color w:val="000000"/>
                <w:sz w:val="22"/>
                <w:szCs w:val="22"/>
                <w:lang w:eastAsia="lt-LT"/>
              </w:rPr>
              <w:t>Iš viso</w:t>
            </w:r>
          </w:p>
        </w:tc>
        <w:tc>
          <w:tcPr>
            <w:tcW w:w="798" w:type="dxa"/>
            <w:tcBorders>
              <w:top w:val="nil"/>
              <w:left w:val="nil"/>
              <w:bottom w:val="single" w:sz="4" w:space="0" w:color="auto"/>
              <w:right w:val="single" w:sz="4" w:space="0" w:color="auto"/>
            </w:tcBorders>
            <w:hideMark/>
          </w:tcPr>
          <w:p w14:paraId="5AFEC19D"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296</w:t>
            </w:r>
          </w:p>
        </w:tc>
        <w:tc>
          <w:tcPr>
            <w:tcW w:w="713" w:type="dxa"/>
            <w:tcBorders>
              <w:top w:val="nil"/>
              <w:left w:val="nil"/>
              <w:bottom w:val="single" w:sz="4" w:space="0" w:color="auto"/>
              <w:right w:val="single" w:sz="4" w:space="0" w:color="auto"/>
            </w:tcBorders>
            <w:hideMark/>
          </w:tcPr>
          <w:p w14:paraId="7A567FF8"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114</w:t>
            </w:r>
          </w:p>
        </w:tc>
        <w:tc>
          <w:tcPr>
            <w:tcW w:w="1215" w:type="dxa"/>
            <w:tcBorders>
              <w:top w:val="nil"/>
              <w:left w:val="nil"/>
              <w:bottom w:val="single" w:sz="4" w:space="0" w:color="auto"/>
              <w:right w:val="single" w:sz="4" w:space="0" w:color="auto"/>
            </w:tcBorders>
            <w:hideMark/>
          </w:tcPr>
          <w:p w14:paraId="6378486D"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1674</w:t>
            </w:r>
          </w:p>
        </w:tc>
        <w:tc>
          <w:tcPr>
            <w:tcW w:w="1243" w:type="dxa"/>
            <w:tcBorders>
              <w:top w:val="nil"/>
              <w:left w:val="nil"/>
              <w:bottom w:val="single" w:sz="4" w:space="0" w:color="auto"/>
              <w:right w:val="single" w:sz="4" w:space="0" w:color="auto"/>
            </w:tcBorders>
            <w:hideMark/>
          </w:tcPr>
          <w:p w14:paraId="187F56D7"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1760</w:t>
            </w:r>
          </w:p>
        </w:tc>
        <w:tc>
          <w:tcPr>
            <w:tcW w:w="1313" w:type="dxa"/>
            <w:tcBorders>
              <w:top w:val="nil"/>
              <w:left w:val="nil"/>
              <w:bottom w:val="single" w:sz="4" w:space="0" w:color="auto"/>
              <w:right w:val="single" w:sz="4" w:space="0" w:color="auto"/>
            </w:tcBorders>
            <w:hideMark/>
          </w:tcPr>
          <w:p w14:paraId="68333664"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876</w:t>
            </w:r>
          </w:p>
        </w:tc>
        <w:tc>
          <w:tcPr>
            <w:tcW w:w="1072" w:type="dxa"/>
            <w:tcBorders>
              <w:top w:val="nil"/>
              <w:left w:val="nil"/>
              <w:bottom w:val="single" w:sz="4" w:space="0" w:color="auto"/>
              <w:right w:val="single" w:sz="4" w:space="0" w:color="auto"/>
            </w:tcBorders>
            <w:hideMark/>
          </w:tcPr>
          <w:p w14:paraId="0FBA94B0"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757</w:t>
            </w:r>
          </w:p>
        </w:tc>
        <w:tc>
          <w:tcPr>
            <w:tcW w:w="973" w:type="dxa"/>
            <w:tcBorders>
              <w:top w:val="nil"/>
              <w:left w:val="nil"/>
              <w:bottom w:val="single" w:sz="4" w:space="0" w:color="auto"/>
              <w:right w:val="single" w:sz="4" w:space="0" w:color="auto"/>
            </w:tcBorders>
            <w:hideMark/>
          </w:tcPr>
          <w:p w14:paraId="03E6EF2B"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5477</w:t>
            </w:r>
          </w:p>
        </w:tc>
      </w:tr>
      <w:tr w:rsidR="007C720A" w:rsidRPr="00FE1C93" w14:paraId="563DA1E8"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2A641071" w14:textId="77777777" w:rsidR="007C720A" w:rsidRPr="00FE1C93" w:rsidRDefault="007C720A" w:rsidP="00FE1C93">
            <w:pPr>
              <w:spacing w:after="0" w:line="240" w:lineRule="auto"/>
              <w:jc w:val="right"/>
              <w:rPr>
                <w:rFonts w:eastAsia="Times New Roman"/>
                <w:b/>
                <w:bCs/>
                <w:color w:val="000000"/>
                <w:sz w:val="22"/>
                <w:szCs w:val="22"/>
                <w:lang w:eastAsia="lt-LT"/>
              </w:rPr>
            </w:pPr>
            <w:r w:rsidRPr="00FE1C93">
              <w:rPr>
                <w:rFonts w:eastAsia="Times New Roman"/>
                <w:b/>
                <w:bCs/>
                <w:color w:val="000000"/>
                <w:sz w:val="22"/>
                <w:szCs w:val="22"/>
                <w:lang w:eastAsia="lt-LT"/>
              </w:rPr>
              <w:t>Mieste</w:t>
            </w:r>
          </w:p>
        </w:tc>
        <w:tc>
          <w:tcPr>
            <w:tcW w:w="798" w:type="dxa"/>
            <w:tcBorders>
              <w:top w:val="nil"/>
              <w:left w:val="nil"/>
              <w:bottom w:val="single" w:sz="4" w:space="0" w:color="auto"/>
              <w:right w:val="single" w:sz="4" w:space="0" w:color="auto"/>
            </w:tcBorders>
            <w:hideMark/>
          </w:tcPr>
          <w:p w14:paraId="5BD790F2"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0</w:t>
            </w:r>
          </w:p>
        </w:tc>
        <w:tc>
          <w:tcPr>
            <w:tcW w:w="713" w:type="dxa"/>
            <w:tcBorders>
              <w:top w:val="nil"/>
              <w:left w:val="nil"/>
              <w:bottom w:val="single" w:sz="4" w:space="0" w:color="auto"/>
              <w:right w:val="single" w:sz="4" w:space="0" w:color="auto"/>
            </w:tcBorders>
            <w:hideMark/>
          </w:tcPr>
          <w:p w14:paraId="77E08235"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0</w:t>
            </w:r>
          </w:p>
        </w:tc>
        <w:tc>
          <w:tcPr>
            <w:tcW w:w="1215" w:type="dxa"/>
            <w:tcBorders>
              <w:top w:val="nil"/>
              <w:left w:val="nil"/>
              <w:bottom w:val="single" w:sz="4" w:space="0" w:color="auto"/>
              <w:right w:val="single" w:sz="4" w:space="0" w:color="auto"/>
            </w:tcBorders>
            <w:hideMark/>
          </w:tcPr>
          <w:p w14:paraId="7AF0137A"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1124</w:t>
            </w:r>
          </w:p>
        </w:tc>
        <w:tc>
          <w:tcPr>
            <w:tcW w:w="1243" w:type="dxa"/>
            <w:tcBorders>
              <w:top w:val="nil"/>
              <w:left w:val="nil"/>
              <w:bottom w:val="single" w:sz="4" w:space="0" w:color="auto"/>
              <w:right w:val="single" w:sz="4" w:space="0" w:color="auto"/>
            </w:tcBorders>
            <w:hideMark/>
          </w:tcPr>
          <w:p w14:paraId="672822A2"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1222</w:t>
            </w:r>
          </w:p>
        </w:tc>
        <w:tc>
          <w:tcPr>
            <w:tcW w:w="1313" w:type="dxa"/>
            <w:tcBorders>
              <w:top w:val="nil"/>
              <w:left w:val="nil"/>
              <w:bottom w:val="single" w:sz="4" w:space="0" w:color="auto"/>
              <w:right w:val="single" w:sz="4" w:space="0" w:color="auto"/>
            </w:tcBorders>
            <w:hideMark/>
          </w:tcPr>
          <w:p w14:paraId="09C58FAD"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619</w:t>
            </w:r>
          </w:p>
        </w:tc>
        <w:tc>
          <w:tcPr>
            <w:tcW w:w="1072" w:type="dxa"/>
            <w:tcBorders>
              <w:top w:val="nil"/>
              <w:left w:val="nil"/>
              <w:bottom w:val="single" w:sz="4" w:space="0" w:color="auto"/>
              <w:right w:val="single" w:sz="4" w:space="0" w:color="auto"/>
            </w:tcBorders>
            <w:hideMark/>
          </w:tcPr>
          <w:p w14:paraId="7B2585C2"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580</w:t>
            </w:r>
          </w:p>
        </w:tc>
        <w:tc>
          <w:tcPr>
            <w:tcW w:w="973" w:type="dxa"/>
            <w:tcBorders>
              <w:top w:val="nil"/>
              <w:left w:val="nil"/>
              <w:bottom w:val="single" w:sz="4" w:space="0" w:color="auto"/>
              <w:right w:val="single" w:sz="4" w:space="0" w:color="auto"/>
            </w:tcBorders>
            <w:hideMark/>
          </w:tcPr>
          <w:p w14:paraId="6989603B"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3545</w:t>
            </w:r>
          </w:p>
        </w:tc>
      </w:tr>
      <w:tr w:rsidR="007C720A" w:rsidRPr="00FE1C93" w14:paraId="402DFCC4" w14:textId="77777777" w:rsidTr="007C720A">
        <w:trPr>
          <w:trHeight w:val="64"/>
        </w:trPr>
        <w:tc>
          <w:tcPr>
            <w:tcW w:w="2253" w:type="dxa"/>
            <w:tcBorders>
              <w:top w:val="nil"/>
              <w:left w:val="single" w:sz="4" w:space="0" w:color="auto"/>
              <w:bottom w:val="single" w:sz="4" w:space="0" w:color="auto"/>
              <w:right w:val="single" w:sz="4" w:space="0" w:color="auto"/>
            </w:tcBorders>
            <w:hideMark/>
          </w:tcPr>
          <w:p w14:paraId="15791F65" w14:textId="77777777" w:rsidR="007C720A" w:rsidRPr="00FE1C93" w:rsidRDefault="007C720A" w:rsidP="00FE1C93">
            <w:pPr>
              <w:spacing w:after="0" w:line="240" w:lineRule="auto"/>
              <w:jc w:val="right"/>
              <w:rPr>
                <w:rFonts w:eastAsia="Times New Roman"/>
                <w:b/>
                <w:bCs/>
                <w:color w:val="000000"/>
                <w:sz w:val="22"/>
                <w:szCs w:val="22"/>
                <w:lang w:eastAsia="lt-LT"/>
              </w:rPr>
            </w:pPr>
            <w:r w:rsidRPr="00FE1C93">
              <w:rPr>
                <w:rFonts w:eastAsia="Times New Roman"/>
                <w:b/>
                <w:bCs/>
                <w:color w:val="000000"/>
                <w:sz w:val="22"/>
                <w:szCs w:val="22"/>
                <w:lang w:eastAsia="lt-LT"/>
              </w:rPr>
              <w:t>Kaime</w:t>
            </w:r>
          </w:p>
        </w:tc>
        <w:tc>
          <w:tcPr>
            <w:tcW w:w="798" w:type="dxa"/>
            <w:tcBorders>
              <w:top w:val="nil"/>
              <w:left w:val="nil"/>
              <w:bottom w:val="single" w:sz="4" w:space="0" w:color="auto"/>
              <w:right w:val="single" w:sz="4" w:space="0" w:color="auto"/>
            </w:tcBorders>
            <w:hideMark/>
          </w:tcPr>
          <w:p w14:paraId="62B61E8F"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296</w:t>
            </w:r>
          </w:p>
        </w:tc>
        <w:tc>
          <w:tcPr>
            <w:tcW w:w="713" w:type="dxa"/>
            <w:tcBorders>
              <w:top w:val="nil"/>
              <w:left w:val="nil"/>
              <w:bottom w:val="single" w:sz="4" w:space="0" w:color="auto"/>
              <w:right w:val="single" w:sz="4" w:space="0" w:color="auto"/>
            </w:tcBorders>
            <w:hideMark/>
          </w:tcPr>
          <w:p w14:paraId="7FBF4EFA"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114</w:t>
            </w:r>
          </w:p>
        </w:tc>
        <w:tc>
          <w:tcPr>
            <w:tcW w:w="1215" w:type="dxa"/>
            <w:tcBorders>
              <w:top w:val="nil"/>
              <w:left w:val="nil"/>
              <w:bottom w:val="single" w:sz="4" w:space="0" w:color="auto"/>
              <w:right w:val="single" w:sz="4" w:space="0" w:color="auto"/>
            </w:tcBorders>
            <w:hideMark/>
          </w:tcPr>
          <w:p w14:paraId="6945D6C3"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550</w:t>
            </w:r>
          </w:p>
        </w:tc>
        <w:tc>
          <w:tcPr>
            <w:tcW w:w="1243" w:type="dxa"/>
            <w:tcBorders>
              <w:top w:val="nil"/>
              <w:left w:val="nil"/>
              <w:bottom w:val="single" w:sz="4" w:space="0" w:color="auto"/>
              <w:right w:val="single" w:sz="4" w:space="0" w:color="auto"/>
            </w:tcBorders>
            <w:hideMark/>
          </w:tcPr>
          <w:p w14:paraId="374CE01D"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538</w:t>
            </w:r>
          </w:p>
        </w:tc>
        <w:tc>
          <w:tcPr>
            <w:tcW w:w="1313" w:type="dxa"/>
            <w:tcBorders>
              <w:top w:val="nil"/>
              <w:left w:val="nil"/>
              <w:bottom w:val="single" w:sz="4" w:space="0" w:color="auto"/>
              <w:right w:val="single" w:sz="4" w:space="0" w:color="auto"/>
            </w:tcBorders>
            <w:hideMark/>
          </w:tcPr>
          <w:p w14:paraId="1B3E9A3F"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257</w:t>
            </w:r>
          </w:p>
        </w:tc>
        <w:tc>
          <w:tcPr>
            <w:tcW w:w="1072" w:type="dxa"/>
            <w:tcBorders>
              <w:top w:val="nil"/>
              <w:left w:val="nil"/>
              <w:bottom w:val="single" w:sz="4" w:space="0" w:color="auto"/>
              <w:right w:val="single" w:sz="4" w:space="0" w:color="auto"/>
            </w:tcBorders>
            <w:hideMark/>
          </w:tcPr>
          <w:p w14:paraId="4BB010F8"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177</w:t>
            </w:r>
          </w:p>
        </w:tc>
        <w:tc>
          <w:tcPr>
            <w:tcW w:w="973" w:type="dxa"/>
            <w:tcBorders>
              <w:top w:val="nil"/>
              <w:left w:val="nil"/>
              <w:bottom w:val="single" w:sz="4" w:space="0" w:color="auto"/>
              <w:right w:val="single" w:sz="4" w:space="0" w:color="auto"/>
            </w:tcBorders>
            <w:hideMark/>
          </w:tcPr>
          <w:p w14:paraId="3C87C8C5" w14:textId="77777777" w:rsidR="007C720A" w:rsidRPr="00FE1C93" w:rsidRDefault="007C720A" w:rsidP="00FE1C93">
            <w:pPr>
              <w:spacing w:after="0" w:line="240" w:lineRule="auto"/>
              <w:jc w:val="center"/>
              <w:rPr>
                <w:rFonts w:eastAsia="Times New Roman"/>
                <w:b/>
                <w:bCs/>
                <w:color w:val="000000"/>
                <w:lang w:eastAsia="lt-LT"/>
              </w:rPr>
            </w:pPr>
            <w:r w:rsidRPr="00FE1C93">
              <w:rPr>
                <w:rFonts w:eastAsia="Times New Roman"/>
                <w:b/>
                <w:bCs/>
                <w:color w:val="000000"/>
                <w:lang w:eastAsia="lt-LT"/>
              </w:rPr>
              <w:t>1932</w:t>
            </w:r>
          </w:p>
        </w:tc>
      </w:tr>
    </w:tbl>
    <w:p w14:paraId="2AF0DC8D" w14:textId="77777777" w:rsidR="00EC7030" w:rsidRDefault="00EC7030" w:rsidP="00EC7030">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30C3E3A1" w14:textId="77777777" w:rsidR="00230FA3" w:rsidRPr="00494E26" w:rsidRDefault="00230FA3" w:rsidP="00EC7030">
      <w:pPr>
        <w:spacing w:after="0" w:line="240" w:lineRule="auto"/>
        <w:jc w:val="both"/>
        <w:rPr>
          <w:rFonts w:eastAsia="Times New Roman"/>
          <w:bCs/>
          <w:i/>
          <w:iCs/>
          <w:color w:val="000000"/>
          <w:sz w:val="20"/>
          <w:szCs w:val="20"/>
          <w:lang w:eastAsia="en-GB"/>
        </w:rPr>
      </w:pPr>
    </w:p>
    <w:p w14:paraId="355F39B1" w14:textId="19EBEE5F" w:rsidR="00230FA3" w:rsidRDefault="00841140" w:rsidP="00230FA3">
      <w:pPr>
        <w:tabs>
          <w:tab w:val="left" w:pos="1276"/>
        </w:tabs>
        <w:autoSpaceDE w:val="0"/>
        <w:autoSpaceDN w:val="0"/>
        <w:adjustRightInd w:val="0"/>
        <w:spacing w:after="0" w:line="240" w:lineRule="auto"/>
        <w:ind w:firstLine="851"/>
        <w:jc w:val="both"/>
        <w:rPr>
          <w:rFonts w:ascii="TimesNewRomanPSMT" w:hAnsi="TimesNewRomanPSMT" w:cs="TimesNewRomanPSMT"/>
        </w:rPr>
      </w:pPr>
      <w:r w:rsidRPr="00230FA3">
        <w:rPr>
          <w:rFonts w:ascii="TimesNewRomanPSMT" w:hAnsi="TimesNewRomanPSMT" w:cs="TimesNewRomanPSMT"/>
        </w:rPr>
        <w:t xml:space="preserve">Didžioji dalis </w:t>
      </w:r>
      <w:r w:rsidRPr="00441139">
        <w:rPr>
          <w:rFonts w:ascii="TimesNewRomanPSMT" w:hAnsi="TimesNewRomanPSMT" w:cs="TimesNewRomanPSMT"/>
        </w:rPr>
        <w:t>s</w:t>
      </w:r>
      <w:r w:rsidR="0076736C" w:rsidRPr="00441139">
        <w:rPr>
          <w:rFonts w:ascii="TimesNewRomanPSMT" w:hAnsi="TimesNewRomanPSMT" w:cs="TimesNewRomanPSMT"/>
        </w:rPr>
        <w:t>pecialiųjų ugdymosi poreikių</w:t>
      </w:r>
      <w:r w:rsidR="00441139">
        <w:rPr>
          <w:rFonts w:ascii="TimesNewRomanPSMT" w:hAnsi="TimesNewRomanPSMT" w:cs="TimesNewRomanPSMT"/>
        </w:rPr>
        <w:t xml:space="preserve"> (toliau – SUP)</w:t>
      </w:r>
      <w:r w:rsidR="0076736C" w:rsidRPr="00441139">
        <w:rPr>
          <w:rFonts w:ascii="TimesNewRomanPSMT" w:hAnsi="TimesNewRomanPSMT" w:cs="TimesNewRomanPSMT"/>
        </w:rPr>
        <w:t xml:space="preserve"> vaik</w:t>
      </w:r>
      <w:r w:rsidRPr="00441139">
        <w:rPr>
          <w:rFonts w:ascii="TimesNewRomanPSMT" w:hAnsi="TimesNewRomanPSMT" w:cs="TimesNewRomanPSMT"/>
        </w:rPr>
        <w:t>ų</w:t>
      </w:r>
      <w:r w:rsidR="0076736C" w:rsidRPr="00230FA3">
        <w:rPr>
          <w:rFonts w:ascii="TimesNewRomanPSMT" w:hAnsi="TimesNewRomanPSMT" w:cs="TimesNewRomanPSMT"/>
        </w:rPr>
        <w:t xml:space="preserve"> ugdomi bendrosiose klasėse</w:t>
      </w:r>
      <w:r w:rsidR="00A720EC" w:rsidRPr="00230FA3">
        <w:rPr>
          <w:rFonts w:ascii="TimesNewRomanPSMT" w:hAnsi="TimesNewRomanPSMT" w:cs="TimesNewRomanPSMT"/>
        </w:rPr>
        <w:t xml:space="preserve">. </w:t>
      </w:r>
      <w:r w:rsidR="0076736C" w:rsidRPr="00230FA3">
        <w:rPr>
          <w:rFonts w:ascii="TimesNewRomanPSMT" w:hAnsi="TimesNewRomanPSMT" w:cs="TimesNewRomanPSMT"/>
        </w:rPr>
        <w:t xml:space="preserve">Kėdainių „Spindulio“ mokykla priima vaikus </w:t>
      </w:r>
      <w:r w:rsidRPr="00230FA3">
        <w:rPr>
          <w:rFonts w:ascii="TimesNewRomanPSMT" w:hAnsi="TimesNewRomanPSMT" w:cs="TimesNewRomanPSMT"/>
        </w:rPr>
        <w:t xml:space="preserve">dėl įgimto ar įgyto intelekto sutrikimo turinčius didelių ar labai didelių </w:t>
      </w:r>
      <w:r w:rsidR="00441139">
        <w:rPr>
          <w:rFonts w:ascii="TimesNewRomanPSMT" w:hAnsi="TimesNewRomanPSMT" w:cs="TimesNewRomanPSMT"/>
        </w:rPr>
        <w:t>SUP</w:t>
      </w:r>
      <w:r w:rsidRPr="00230FA3">
        <w:rPr>
          <w:rFonts w:ascii="TimesNewRomanPSMT" w:hAnsi="TimesNewRomanPSMT" w:cs="TimesNewRomanPSMT"/>
        </w:rPr>
        <w:t xml:space="preserve">. </w:t>
      </w:r>
    </w:p>
    <w:p w14:paraId="021E6729" w14:textId="77777777" w:rsidR="00230FA3" w:rsidRDefault="00230FA3" w:rsidP="00230FA3">
      <w:pPr>
        <w:tabs>
          <w:tab w:val="left" w:pos="1276"/>
        </w:tabs>
        <w:autoSpaceDE w:val="0"/>
        <w:autoSpaceDN w:val="0"/>
        <w:adjustRightInd w:val="0"/>
        <w:spacing w:after="0" w:line="240" w:lineRule="auto"/>
        <w:ind w:firstLine="851"/>
        <w:jc w:val="both"/>
        <w:rPr>
          <w:rFonts w:ascii="TimesNewRomanPSMT" w:hAnsi="TimesNewRomanPSMT" w:cs="TimesNewRomanPSMT"/>
        </w:rPr>
      </w:pPr>
    </w:p>
    <w:p w14:paraId="4499F375" w14:textId="2D274730" w:rsidR="00935DC7" w:rsidRPr="00230FA3" w:rsidRDefault="00230FA3" w:rsidP="00230FA3">
      <w:pPr>
        <w:tabs>
          <w:tab w:val="left" w:pos="1276"/>
        </w:tabs>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8 lentelė. </w:t>
      </w:r>
      <w:r w:rsidR="00935DC7">
        <w:t xml:space="preserve">2025 m. rugsėjo 1 d. duomenimis </w:t>
      </w:r>
      <w:r w:rsidR="00441139">
        <w:t>SUP</w:t>
      </w:r>
      <w:r w:rsidR="00935DC7" w:rsidRPr="00B9044F">
        <w:t xml:space="preserve"> turintys mokiniai </w:t>
      </w:r>
      <w:r>
        <w:t>BU</w:t>
      </w:r>
      <w:r w:rsidR="00935DC7" w:rsidRPr="00B9044F">
        <w:t xml:space="preserve"> mokyklose</w:t>
      </w:r>
    </w:p>
    <w:tbl>
      <w:tblPr>
        <w:tblW w:w="8926" w:type="dxa"/>
        <w:tblLook w:val="04A0" w:firstRow="1" w:lastRow="0" w:firstColumn="1" w:lastColumn="0" w:noHBand="0" w:noVBand="1"/>
      </w:tblPr>
      <w:tblGrid>
        <w:gridCol w:w="4815"/>
        <w:gridCol w:w="1276"/>
        <w:gridCol w:w="1417"/>
        <w:gridCol w:w="1418"/>
      </w:tblGrid>
      <w:tr w:rsidR="00935DC7" w:rsidRPr="00FE1C93" w14:paraId="1EEF9F15" w14:textId="77777777" w:rsidTr="009F35CF">
        <w:trPr>
          <w:trHeight w:val="315"/>
        </w:trPr>
        <w:tc>
          <w:tcPr>
            <w:tcW w:w="4815" w:type="dxa"/>
            <w:tcBorders>
              <w:top w:val="single" w:sz="4" w:space="0" w:color="auto"/>
              <w:left w:val="single" w:sz="4" w:space="0" w:color="auto"/>
              <w:bottom w:val="single" w:sz="4" w:space="0" w:color="auto"/>
              <w:right w:val="single" w:sz="4" w:space="0" w:color="auto"/>
            </w:tcBorders>
            <w:noWrap/>
            <w:vAlign w:val="center"/>
          </w:tcPr>
          <w:p w14:paraId="470268A7" w14:textId="77777777" w:rsidR="00935DC7" w:rsidRPr="00FE1C93" w:rsidRDefault="00935DC7" w:rsidP="005F634E">
            <w:pPr>
              <w:spacing w:after="0" w:line="240" w:lineRule="auto"/>
              <w:jc w:val="center"/>
              <w:rPr>
                <w:rFonts w:eastAsia="Times New Roman"/>
                <w:lang w:eastAsia="lt-LT"/>
              </w:rPr>
            </w:pPr>
            <w:r w:rsidRPr="00FE1C93">
              <w:rPr>
                <w:rFonts w:eastAsia="Yu Gothic"/>
                <w:color w:val="0D0D0D" w:themeColor="text1" w:themeTint="F2"/>
                <w:lang w:eastAsia="lt-LT"/>
              </w:rPr>
              <w:t>Švietimo įstaiga</w:t>
            </w:r>
          </w:p>
        </w:tc>
        <w:tc>
          <w:tcPr>
            <w:tcW w:w="1276" w:type="dxa"/>
            <w:tcBorders>
              <w:top w:val="single" w:sz="4" w:space="0" w:color="auto"/>
              <w:left w:val="nil"/>
              <w:bottom w:val="single" w:sz="4" w:space="0" w:color="auto"/>
              <w:right w:val="single" w:sz="4" w:space="0" w:color="auto"/>
            </w:tcBorders>
            <w:noWrap/>
            <w:vAlign w:val="center"/>
          </w:tcPr>
          <w:p w14:paraId="4275B1B9" w14:textId="1D03F959" w:rsidR="00935DC7" w:rsidRPr="00FE1C93" w:rsidRDefault="00935DC7" w:rsidP="005F634E">
            <w:pPr>
              <w:spacing w:after="0" w:line="240" w:lineRule="auto"/>
              <w:jc w:val="center"/>
              <w:rPr>
                <w:rFonts w:eastAsia="Times New Roman"/>
                <w:color w:val="000000"/>
                <w:lang w:eastAsia="lt-LT"/>
              </w:rPr>
            </w:pPr>
            <w:r w:rsidRPr="00FE1C93">
              <w:rPr>
                <w:rFonts w:eastAsia="Yu Gothic"/>
                <w:color w:val="0D0D0D" w:themeColor="text1" w:themeTint="F2"/>
                <w:lang w:eastAsia="lt-LT"/>
              </w:rPr>
              <w:t>Mokinių sk</w:t>
            </w:r>
            <w:r w:rsidR="009F35CF">
              <w:rPr>
                <w:rFonts w:eastAsia="Yu Gothic"/>
                <w:color w:val="0D0D0D" w:themeColor="text1" w:themeTint="F2"/>
                <w:lang w:eastAsia="lt-LT"/>
              </w:rPr>
              <w:t>aičius</w:t>
            </w:r>
          </w:p>
        </w:tc>
        <w:tc>
          <w:tcPr>
            <w:tcW w:w="1417" w:type="dxa"/>
            <w:tcBorders>
              <w:top w:val="single" w:sz="4" w:space="0" w:color="auto"/>
              <w:left w:val="nil"/>
              <w:bottom w:val="single" w:sz="4" w:space="0" w:color="auto"/>
              <w:right w:val="single" w:sz="4" w:space="0" w:color="auto"/>
            </w:tcBorders>
            <w:noWrap/>
            <w:vAlign w:val="center"/>
          </w:tcPr>
          <w:p w14:paraId="382FE4FE" w14:textId="34D41DDC" w:rsidR="00935DC7" w:rsidRPr="00FE1C93" w:rsidRDefault="00935DC7" w:rsidP="005F634E">
            <w:pPr>
              <w:spacing w:after="0" w:line="240" w:lineRule="auto"/>
              <w:jc w:val="center"/>
              <w:rPr>
                <w:rFonts w:eastAsia="Times New Roman"/>
                <w:color w:val="000000"/>
                <w:lang w:eastAsia="lt-LT"/>
              </w:rPr>
            </w:pPr>
            <w:r w:rsidRPr="00FE1C93">
              <w:rPr>
                <w:rFonts w:eastAsia="Yu Gothic"/>
                <w:color w:val="0D0D0D" w:themeColor="text1" w:themeTint="F2"/>
                <w:lang w:eastAsia="lt-LT"/>
              </w:rPr>
              <w:t>SUP mokinių sk</w:t>
            </w:r>
            <w:r w:rsidR="009F35CF">
              <w:rPr>
                <w:rFonts w:eastAsia="Yu Gothic"/>
                <w:color w:val="0D0D0D" w:themeColor="text1" w:themeTint="F2"/>
                <w:lang w:eastAsia="lt-LT"/>
              </w:rPr>
              <w:t>aičius</w:t>
            </w:r>
          </w:p>
        </w:tc>
        <w:tc>
          <w:tcPr>
            <w:tcW w:w="1418" w:type="dxa"/>
            <w:tcBorders>
              <w:top w:val="single" w:sz="4" w:space="0" w:color="auto"/>
              <w:left w:val="nil"/>
              <w:bottom w:val="single" w:sz="4" w:space="0" w:color="auto"/>
              <w:right w:val="single" w:sz="4" w:space="0" w:color="auto"/>
            </w:tcBorders>
            <w:noWrap/>
            <w:vAlign w:val="center"/>
          </w:tcPr>
          <w:p w14:paraId="2070B57F" w14:textId="77777777" w:rsidR="00935DC7" w:rsidRPr="00FE1C93" w:rsidRDefault="00935DC7" w:rsidP="005F634E">
            <w:pPr>
              <w:spacing w:after="0" w:line="240" w:lineRule="auto"/>
              <w:jc w:val="center"/>
              <w:rPr>
                <w:rFonts w:eastAsia="Times New Roman"/>
                <w:color w:val="000000"/>
                <w:lang w:eastAsia="lt-LT"/>
              </w:rPr>
            </w:pPr>
            <w:r w:rsidRPr="00FE1C93">
              <w:rPr>
                <w:rFonts w:eastAsia="Yu Gothic"/>
                <w:color w:val="0D0D0D" w:themeColor="text1" w:themeTint="F2"/>
                <w:lang w:eastAsia="lt-LT"/>
              </w:rPr>
              <w:t>Dalis (proc.)</w:t>
            </w:r>
          </w:p>
        </w:tc>
      </w:tr>
      <w:tr w:rsidR="00935DC7" w:rsidRPr="00FE1C93" w14:paraId="080BD752" w14:textId="77777777" w:rsidTr="009F35CF">
        <w:trPr>
          <w:trHeight w:val="70"/>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69B6A937" w14:textId="77777777" w:rsidR="00935DC7" w:rsidRPr="00FE1C93" w:rsidRDefault="00935DC7" w:rsidP="005F634E">
            <w:pPr>
              <w:spacing w:after="0" w:line="240" w:lineRule="auto"/>
              <w:rPr>
                <w:rFonts w:eastAsia="Times New Roman"/>
                <w:lang w:eastAsia="lt-LT"/>
              </w:rPr>
            </w:pPr>
            <w:r w:rsidRPr="00FE1C93">
              <w:rPr>
                <w:rFonts w:eastAsia="Times New Roman"/>
                <w:lang w:eastAsia="lt-LT"/>
              </w:rPr>
              <w:t>Kėdainių „Atžalyno“ gimnazija</w:t>
            </w:r>
          </w:p>
        </w:tc>
        <w:tc>
          <w:tcPr>
            <w:tcW w:w="1276" w:type="dxa"/>
            <w:tcBorders>
              <w:top w:val="single" w:sz="4" w:space="0" w:color="auto"/>
              <w:left w:val="nil"/>
              <w:bottom w:val="single" w:sz="4" w:space="0" w:color="auto"/>
              <w:right w:val="single" w:sz="4" w:space="0" w:color="auto"/>
            </w:tcBorders>
            <w:noWrap/>
            <w:vAlign w:val="center"/>
            <w:hideMark/>
          </w:tcPr>
          <w:p w14:paraId="1F8692DA"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507</w:t>
            </w:r>
          </w:p>
        </w:tc>
        <w:tc>
          <w:tcPr>
            <w:tcW w:w="1417" w:type="dxa"/>
            <w:tcBorders>
              <w:top w:val="single" w:sz="4" w:space="0" w:color="auto"/>
              <w:left w:val="nil"/>
              <w:bottom w:val="single" w:sz="4" w:space="0" w:color="auto"/>
              <w:right w:val="single" w:sz="4" w:space="0" w:color="auto"/>
            </w:tcBorders>
            <w:noWrap/>
            <w:vAlign w:val="center"/>
            <w:hideMark/>
          </w:tcPr>
          <w:p w14:paraId="08BC6FF1"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28</w:t>
            </w:r>
          </w:p>
        </w:tc>
        <w:tc>
          <w:tcPr>
            <w:tcW w:w="1418" w:type="dxa"/>
            <w:tcBorders>
              <w:top w:val="single" w:sz="4" w:space="0" w:color="auto"/>
              <w:left w:val="nil"/>
              <w:bottom w:val="single" w:sz="4" w:space="0" w:color="auto"/>
              <w:right w:val="single" w:sz="4" w:space="0" w:color="auto"/>
            </w:tcBorders>
            <w:noWrap/>
            <w:vAlign w:val="center"/>
            <w:hideMark/>
          </w:tcPr>
          <w:p w14:paraId="401F339D"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5,5</w:t>
            </w:r>
          </w:p>
        </w:tc>
      </w:tr>
      <w:tr w:rsidR="00935DC7" w:rsidRPr="00FE1C93" w14:paraId="08A25D0F"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49500AA1" w14:textId="77777777" w:rsidR="00935DC7" w:rsidRPr="00FE1C93" w:rsidRDefault="00935DC7" w:rsidP="005F634E">
            <w:pPr>
              <w:spacing w:after="0" w:line="240" w:lineRule="auto"/>
              <w:rPr>
                <w:rFonts w:eastAsia="Times New Roman"/>
                <w:lang w:eastAsia="lt-LT"/>
              </w:rPr>
            </w:pPr>
            <w:r w:rsidRPr="00FE1C93">
              <w:rPr>
                <w:rFonts w:eastAsia="Times New Roman"/>
                <w:lang w:eastAsia="lt-LT"/>
              </w:rPr>
              <w:t>Kėdainių šviesioji gimnazija</w:t>
            </w:r>
          </w:p>
        </w:tc>
        <w:tc>
          <w:tcPr>
            <w:tcW w:w="1276" w:type="dxa"/>
            <w:tcBorders>
              <w:top w:val="nil"/>
              <w:left w:val="nil"/>
              <w:bottom w:val="single" w:sz="4" w:space="0" w:color="auto"/>
              <w:right w:val="single" w:sz="4" w:space="0" w:color="auto"/>
            </w:tcBorders>
            <w:noWrap/>
            <w:vAlign w:val="center"/>
            <w:hideMark/>
          </w:tcPr>
          <w:p w14:paraId="1EB491EA"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530</w:t>
            </w:r>
          </w:p>
        </w:tc>
        <w:tc>
          <w:tcPr>
            <w:tcW w:w="1417" w:type="dxa"/>
            <w:tcBorders>
              <w:top w:val="nil"/>
              <w:left w:val="nil"/>
              <w:bottom w:val="single" w:sz="4" w:space="0" w:color="auto"/>
              <w:right w:val="single" w:sz="4" w:space="0" w:color="auto"/>
            </w:tcBorders>
            <w:noWrap/>
            <w:vAlign w:val="center"/>
            <w:hideMark/>
          </w:tcPr>
          <w:p w14:paraId="104E862B"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9</w:t>
            </w:r>
          </w:p>
        </w:tc>
        <w:tc>
          <w:tcPr>
            <w:tcW w:w="1418" w:type="dxa"/>
            <w:tcBorders>
              <w:top w:val="nil"/>
              <w:left w:val="nil"/>
              <w:bottom w:val="single" w:sz="4" w:space="0" w:color="auto"/>
              <w:right w:val="single" w:sz="4" w:space="0" w:color="auto"/>
            </w:tcBorders>
            <w:noWrap/>
            <w:vAlign w:val="center"/>
            <w:hideMark/>
          </w:tcPr>
          <w:p w14:paraId="2F7DD00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1,7</w:t>
            </w:r>
          </w:p>
        </w:tc>
      </w:tr>
      <w:tr w:rsidR="00935DC7" w:rsidRPr="00FE1C93" w14:paraId="6C4B2F5A"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57D8CAFC" w14:textId="347F75F0" w:rsidR="00935DC7" w:rsidRPr="00FE1C93" w:rsidRDefault="009F35CF" w:rsidP="005F634E">
            <w:pPr>
              <w:spacing w:after="0" w:line="240" w:lineRule="auto"/>
              <w:rPr>
                <w:rFonts w:eastAsia="Times New Roman"/>
                <w:lang w:eastAsia="lt-LT"/>
              </w:rPr>
            </w:pPr>
            <w:r>
              <w:rPr>
                <w:rFonts w:eastAsia="Times New Roman"/>
                <w:lang w:eastAsia="lt-LT"/>
              </w:rPr>
              <w:t xml:space="preserve">Kėdainių r. </w:t>
            </w:r>
            <w:r w:rsidR="00935DC7" w:rsidRPr="00FE1C93">
              <w:rPr>
                <w:rFonts w:eastAsia="Times New Roman"/>
                <w:lang w:eastAsia="lt-LT"/>
              </w:rPr>
              <w:t>Akademijos gimnazija</w:t>
            </w:r>
          </w:p>
        </w:tc>
        <w:tc>
          <w:tcPr>
            <w:tcW w:w="1276" w:type="dxa"/>
            <w:tcBorders>
              <w:top w:val="nil"/>
              <w:left w:val="nil"/>
              <w:bottom w:val="single" w:sz="4" w:space="0" w:color="auto"/>
              <w:right w:val="single" w:sz="4" w:space="0" w:color="auto"/>
            </w:tcBorders>
            <w:noWrap/>
            <w:vAlign w:val="center"/>
            <w:hideMark/>
          </w:tcPr>
          <w:p w14:paraId="32F00AC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367</w:t>
            </w:r>
          </w:p>
        </w:tc>
        <w:tc>
          <w:tcPr>
            <w:tcW w:w="1417" w:type="dxa"/>
            <w:tcBorders>
              <w:top w:val="nil"/>
              <w:left w:val="nil"/>
              <w:bottom w:val="single" w:sz="4" w:space="0" w:color="auto"/>
              <w:right w:val="single" w:sz="4" w:space="0" w:color="auto"/>
            </w:tcBorders>
            <w:noWrap/>
            <w:vAlign w:val="center"/>
            <w:hideMark/>
          </w:tcPr>
          <w:p w14:paraId="3DDA36FB"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52</w:t>
            </w:r>
          </w:p>
        </w:tc>
        <w:tc>
          <w:tcPr>
            <w:tcW w:w="1418" w:type="dxa"/>
            <w:tcBorders>
              <w:top w:val="nil"/>
              <w:left w:val="nil"/>
              <w:bottom w:val="single" w:sz="4" w:space="0" w:color="auto"/>
              <w:right w:val="single" w:sz="4" w:space="0" w:color="auto"/>
            </w:tcBorders>
            <w:noWrap/>
            <w:vAlign w:val="center"/>
            <w:hideMark/>
          </w:tcPr>
          <w:p w14:paraId="777C07FB"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14,2</w:t>
            </w:r>
          </w:p>
        </w:tc>
      </w:tr>
      <w:tr w:rsidR="00935DC7" w:rsidRPr="00FE1C93" w14:paraId="375B6AE7"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1B64839D" w14:textId="2E92BD6A" w:rsidR="00935DC7" w:rsidRPr="00FE1C93" w:rsidRDefault="009F35CF" w:rsidP="005F634E">
            <w:pPr>
              <w:spacing w:after="0" w:line="240" w:lineRule="auto"/>
              <w:rPr>
                <w:rFonts w:eastAsia="Times New Roman"/>
                <w:lang w:eastAsia="lt-LT"/>
              </w:rPr>
            </w:pPr>
            <w:r>
              <w:rPr>
                <w:rFonts w:eastAsia="Times New Roman"/>
                <w:lang w:eastAsia="lt-LT"/>
              </w:rPr>
              <w:t xml:space="preserve">Kėdainių r. </w:t>
            </w:r>
            <w:r w:rsidR="00935DC7" w:rsidRPr="00FE1C93">
              <w:rPr>
                <w:rFonts w:eastAsia="Times New Roman"/>
                <w:lang w:eastAsia="lt-LT"/>
              </w:rPr>
              <w:t>Josvainių gimnazija</w:t>
            </w:r>
          </w:p>
        </w:tc>
        <w:tc>
          <w:tcPr>
            <w:tcW w:w="1276" w:type="dxa"/>
            <w:tcBorders>
              <w:top w:val="nil"/>
              <w:left w:val="nil"/>
              <w:bottom w:val="single" w:sz="4" w:space="0" w:color="auto"/>
              <w:right w:val="single" w:sz="4" w:space="0" w:color="auto"/>
            </w:tcBorders>
            <w:noWrap/>
            <w:vAlign w:val="center"/>
            <w:hideMark/>
          </w:tcPr>
          <w:p w14:paraId="7A19D182"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267</w:t>
            </w:r>
          </w:p>
        </w:tc>
        <w:tc>
          <w:tcPr>
            <w:tcW w:w="1417" w:type="dxa"/>
            <w:tcBorders>
              <w:top w:val="nil"/>
              <w:left w:val="nil"/>
              <w:bottom w:val="single" w:sz="4" w:space="0" w:color="auto"/>
              <w:right w:val="single" w:sz="4" w:space="0" w:color="auto"/>
            </w:tcBorders>
            <w:noWrap/>
            <w:vAlign w:val="center"/>
            <w:hideMark/>
          </w:tcPr>
          <w:p w14:paraId="4B876043"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54</w:t>
            </w:r>
          </w:p>
        </w:tc>
        <w:tc>
          <w:tcPr>
            <w:tcW w:w="1418" w:type="dxa"/>
            <w:tcBorders>
              <w:top w:val="nil"/>
              <w:left w:val="nil"/>
              <w:bottom w:val="single" w:sz="4" w:space="0" w:color="auto"/>
              <w:right w:val="single" w:sz="4" w:space="0" w:color="auto"/>
            </w:tcBorders>
            <w:noWrap/>
            <w:vAlign w:val="center"/>
            <w:hideMark/>
          </w:tcPr>
          <w:p w14:paraId="2384C3E2"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20,2</w:t>
            </w:r>
          </w:p>
        </w:tc>
      </w:tr>
      <w:tr w:rsidR="00935DC7" w:rsidRPr="00FE1C93" w14:paraId="2AC2901F" w14:textId="77777777" w:rsidTr="009F35CF">
        <w:trPr>
          <w:trHeight w:val="139"/>
        </w:trPr>
        <w:tc>
          <w:tcPr>
            <w:tcW w:w="4815" w:type="dxa"/>
            <w:tcBorders>
              <w:top w:val="nil"/>
              <w:left w:val="single" w:sz="4" w:space="0" w:color="auto"/>
              <w:bottom w:val="single" w:sz="4" w:space="0" w:color="auto"/>
              <w:right w:val="single" w:sz="4" w:space="0" w:color="auto"/>
            </w:tcBorders>
            <w:noWrap/>
            <w:vAlign w:val="bottom"/>
            <w:hideMark/>
          </w:tcPr>
          <w:p w14:paraId="4920E36E" w14:textId="39D75508" w:rsidR="00935DC7" w:rsidRPr="00FE1C93" w:rsidRDefault="009F35CF" w:rsidP="005F634E">
            <w:pPr>
              <w:spacing w:after="0" w:line="240" w:lineRule="auto"/>
              <w:rPr>
                <w:rFonts w:eastAsia="Times New Roman"/>
                <w:lang w:eastAsia="lt-LT"/>
              </w:rPr>
            </w:pPr>
            <w:r>
              <w:rPr>
                <w:rFonts w:eastAsia="Times New Roman"/>
                <w:lang w:eastAsia="lt-LT"/>
              </w:rPr>
              <w:t xml:space="preserve">Kėdainių r. </w:t>
            </w:r>
            <w:r w:rsidR="00935DC7" w:rsidRPr="00FE1C93">
              <w:rPr>
                <w:rFonts w:eastAsia="Times New Roman"/>
                <w:lang w:eastAsia="lt-LT"/>
              </w:rPr>
              <w:t>Krakių M</w:t>
            </w:r>
            <w:r>
              <w:rPr>
                <w:rFonts w:eastAsia="Times New Roman"/>
                <w:lang w:eastAsia="lt-LT"/>
              </w:rPr>
              <w:t>ikalojaus</w:t>
            </w:r>
            <w:r w:rsidR="00935DC7" w:rsidRPr="00FE1C93">
              <w:rPr>
                <w:rFonts w:eastAsia="Times New Roman"/>
                <w:lang w:eastAsia="lt-LT"/>
              </w:rPr>
              <w:t xml:space="preserve"> Katkaus gimnazija</w:t>
            </w:r>
          </w:p>
        </w:tc>
        <w:tc>
          <w:tcPr>
            <w:tcW w:w="1276" w:type="dxa"/>
            <w:tcBorders>
              <w:top w:val="nil"/>
              <w:left w:val="nil"/>
              <w:bottom w:val="single" w:sz="4" w:space="0" w:color="auto"/>
              <w:right w:val="single" w:sz="4" w:space="0" w:color="auto"/>
            </w:tcBorders>
            <w:noWrap/>
            <w:vAlign w:val="center"/>
            <w:hideMark/>
          </w:tcPr>
          <w:p w14:paraId="0DC1BFB1"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258</w:t>
            </w:r>
          </w:p>
        </w:tc>
        <w:tc>
          <w:tcPr>
            <w:tcW w:w="1417" w:type="dxa"/>
            <w:tcBorders>
              <w:top w:val="nil"/>
              <w:left w:val="nil"/>
              <w:bottom w:val="single" w:sz="4" w:space="0" w:color="auto"/>
              <w:right w:val="single" w:sz="4" w:space="0" w:color="auto"/>
            </w:tcBorders>
            <w:noWrap/>
            <w:vAlign w:val="center"/>
            <w:hideMark/>
          </w:tcPr>
          <w:p w14:paraId="5CE39CC6"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44</w:t>
            </w:r>
          </w:p>
        </w:tc>
        <w:tc>
          <w:tcPr>
            <w:tcW w:w="1418" w:type="dxa"/>
            <w:tcBorders>
              <w:top w:val="nil"/>
              <w:left w:val="nil"/>
              <w:bottom w:val="single" w:sz="4" w:space="0" w:color="auto"/>
              <w:right w:val="single" w:sz="4" w:space="0" w:color="auto"/>
            </w:tcBorders>
            <w:noWrap/>
            <w:vAlign w:val="center"/>
            <w:hideMark/>
          </w:tcPr>
          <w:p w14:paraId="23024FF8"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17,1</w:t>
            </w:r>
          </w:p>
        </w:tc>
      </w:tr>
      <w:tr w:rsidR="00935DC7" w:rsidRPr="00FE1C93" w14:paraId="787D72BA" w14:textId="77777777" w:rsidTr="009F35CF">
        <w:trPr>
          <w:trHeight w:val="130"/>
        </w:trPr>
        <w:tc>
          <w:tcPr>
            <w:tcW w:w="4815" w:type="dxa"/>
            <w:tcBorders>
              <w:top w:val="nil"/>
              <w:left w:val="single" w:sz="4" w:space="0" w:color="auto"/>
              <w:bottom w:val="single" w:sz="4" w:space="0" w:color="auto"/>
              <w:right w:val="single" w:sz="4" w:space="0" w:color="auto"/>
            </w:tcBorders>
            <w:noWrap/>
            <w:vAlign w:val="bottom"/>
            <w:hideMark/>
          </w:tcPr>
          <w:p w14:paraId="051FC37E" w14:textId="6078D41F" w:rsidR="00935DC7" w:rsidRPr="00FE1C93" w:rsidRDefault="009F35CF" w:rsidP="005F634E">
            <w:pPr>
              <w:spacing w:after="0" w:line="240" w:lineRule="auto"/>
              <w:rPr>
                <w:rFonts w:eastAsia="Times New Roman"/>
                <w:lang w:eastAsia="lt-LT"/>
              </w:rPr>
            </w:pPr>
            <w:r>
              <w:rPr>
                <w:rFonts w:eastAsia="Times New Roman"/>
                <w:lang w:eastAsia="lt-LT"/>
              </w:rPr>
              <w:t xml:space="preserve">Kėdainių r. </w:t>
            </w:r>
            <w:r w:rsidR="00935DC7" w:rsidRPr="00FE1C93">
              <w:rPr>
                <w:rFonts w:eastAsia="Times New Roman"/>
                <w:lang w:eastAsia="lt-LT"/>
              </w:rPr>
              <w:t>Šėtos gimnazija</w:t>
            </w:r>
          </w:p>
        </w:tc>
        <w:tc>
          <w:tcPr>
            <w:tcW w:w="1276" w:type="dxa"/>
            <w:tcBorders>
              <w:top w:val="nil"/>
              <w:left w:val="nil"/>
              <w:bottom w:val="single" w:sz="4" w:space="0" w:color="auto"/>
              <w:right w:val="single" w:sz="4" w:space="0" w:color="auto"/>
            </w:tcBorders>
            <w:noWrap/>
            <w:vAlign w:val="center"/>
            <w:hideMark/>
          </w:tcPr>
          <w:p w14:paraId="2E9B5E2A"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282</w:t>
            </w:r>
          </w:p>
        </w:tc>
        <w:tc>
          <w:tcPr>
            <w:tcW w:w="1417" w:type="dxa"/>
            <w:tcBorders>
              <w:top w:val="nil"/>
              <w:left w:val="nil"/>
              <w:bottom w:val="single" w:sz="4" w:space="0" w:color="auto"/>
              <w:right w:val="single" w:sz="4" w:space="0" w:color="auto"/>
            </w:tcBorders>
            <w:noWrap/>
            <w:vAlign w:val="center"/>
            <w:hideMark/>
          </w:tcPr>
          <w:p w14:paraId="19783D3D"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40</w:t>
            </w:r>
          </w:p>
        </w:tc>
        <w:tc>
          <w:tcPr>
            <w:tcW w:w="1418" w:type="dxa"/>
            <w:tcBorders>
              <w:top w:val="nil"/>
              <w:left w:val="nil"/>
              <w:bottom w:val="single" w:sz="4" w:space="0" w:color="auto"/>
              <w:right w:val="single" w:sz="4" w:space="0" w:color="auto"/>
            </w:tcBorders>
            <w:noWrap/>
            <w:vAlign w:val="center"/>
            <w:hideMark/>
          </w:tcPr>
          <w:p w14:paraId="34D207AE"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14,2</w:t>
            </w:r>
          </w:p>
        </w:tc>
      </w:tr>
      <w:tr w:rsidR="00935DC7" w:rsidRPr="00FE1C93" w14:paraId="50B9D0C6" w14:textId="77777777" w:rsidTr="009F35CF">
        <w:trPr>
          <w:trHeight w:val="133"/>
        </w:trPr>
        <w:tc>
          <w:tcPr>
            <w:tcW w:w="4815" w:type="dxa"/>
            <w:tcBorders>
              <w:top w:val="nil"/>
              <w:left w:val="single" w:sz="4" w:space="0" w:color="auto"/>
              <w:bottom w:val="single" w:sz="4" w:space="0" w:color="auto"/>
              <w:right w:val="single" w:sz="4" w:space="0" w:color="auto"/>
            </w:tcBorders>
            <w:noWrap/>
            <w:vAlign w:val="center"/>
            <w:hideMark/>
          </w:tcPr>
          <w:p w14:paraId="7FA74593" w14:textId="77777777" w:rsidR="00935DC7" w:rsidRPr="00FE1C93" w:rsidRDefault="00935DC7" w:rsidP="005F634E">
            <w:pPr>
              <w:spacing w:after="0" w:line="240" w:lineRule="auto"/>
              <w:rPr>
                <w:rFonts w:eastAsia="Times New Roman"/>
                <w:lang w:eastAsia="lt-LT"/>
              </w:rPr>
            </w:pPr>
            <w:r w:rsidRPr="00FE1C93">
              <w:rPr>
                <w:rFonts w:eastAsia="Times New Roman"/>
                <w:lang w:eastAsia="lt-LT"/>
              </w:rPr>
              <w:t>Kėdainių suaugusiųjų ir jaunimo MC</w:t>
            </w:r>
          </w:p>
        </w:tc>
        <w:tc>
          <w:tcPr>
            <w:tcW w:w="1276" w:type="dxa"/>
            <w:tcBorders>
              <w:top w:val="nil"/>
              <w:left w:val="nil"/>
              <w:bottom w:val="single" w:sz="4" w:space="0" w:color="auto"/>
              <w:right w:val="single" w:sz="4" w:space="0" w:color="auto"/>
            </w:tcBorders>
            <w:noWrap/>
            <w:vAlign w:val="center"/>
            <w:hideMark/>
          </w:tcPr>
          <w:p w14:paraId="4F2509EB"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124</w:t>
            </w:r>
          </w:p>
        </w:tc>
        <w:tc>
          <w:tcPr>
            <w:tcW w:w="1417" w:type="dxa"/>
            <w:tcBorders>
              <w:top w:val="nil"/>
              <w:left w:val="nil"/>
              <w:bottom w:val="single" w:sz="4" w:space="0" w:color="auto"/>
              <w:right w:val="single" w:sz="4" w:space="0" w:color="auto"/>
            </w:tcBorders>
            <w:noWrap/>
            <w:vAlign w:val="center"/>
            <w:hideMark/>
          </w:tcPr>
          <w:p w14:paraId="5AFA5D6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0</w:t>
            </w:r>
          </w:p>
        </w:tc>
        <w:tc>
          <w:tcPr>
            <w:tcW w:w="1418" w:type="dxa"/>
            <w:tcBorders>
              <w:top w:val="nil"/>
              <w:left w:val="nil"/>
              <w:bottom w:val="single" w:sz="4" w:space="0" w:color="auto"/>
              <w:right w:val="single" w:sz="4" w:space="0" w:color="auto"/>
            </w:tcBorders>
            <w:noWrap/>
            <w:vAlign w:val="center"/>
            <w:hideMark/>
          </w:tcPr>
          <w:p w14:paraId="51DE1ADF"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0,0</w:t>
            </w:r>
          </w:p>
        </w:tc>
      </w:tr>
      <w:tr w:rsidR="00935DC7" w:rsidRPr="00FE1C93" w14:paraId="77F4C273" w14:textId="77777777" w:rsidTr="009F35CF">
        <w:trPr>
          <w:trHeight w:val="124"/>
        </w:trPr>
        <w:tc>
          <w:tcPr>
            <w:tcW w:w="4815" w:type="dxa"/>
            <w:tcBorders>
              <w:top w:val="nil"/>
              <w:left w:val="single" w:sz="4" w:space="0" w:color="auto"/>
              <w:bottom w:val="single" w:sz="4" w:space="0" w:color="auto"/>
              <w:right w:val="single" w:sz="4" w:space="0" w:color="auto"/>
            </w:tcBorders>
            <w:noWrap/>
            <w:vAlign w:val="bottom"/>
            <w:hideMark/>
          </w:tcPr>
          <w:p w14:paraId="038B2E20" w14:textId="77777777" w:rsidR="00935DC7" w:rsidRPr="00FE1C93" w:rsidRDefault="00935DC7" w:rsidP="005F634E">
            <w:pPr>
              <w:spacing w:after="0" w:line="240" w:lineRule="auto"/>
              <w:rPr>
                <w:rFonts w:eastAsia="Times New Roman"/>
                <w:lang w:eastAsia="lt-LT"/>
              </w:rPr>
            </w:pPr>
            <w:r w:rsidRPr="00FE1C93">
              <w:rPr>
                <w:rFonts w:eastAsia="Times New Roman"/>
                <w:lang w:eastAsia="lt-LT"/>
              </w:rPr>
              <w:t>LSU Kėdainių „Aušros“ progimnazija</w:t>
            </w:r>
          </w:p>
        </w:tc>
        <w:tc>
          <w:tcPr>
            <w:tcW w:w="1276" w:type="dxa"/>
            <w:tcBorders>
              <w:top w:val="nil"/>
              <w:left w:val="nil"/>
              <w:bottom w:val="single" w:sz="4" w:space="0" w:color="auto"/>
              <w:right w:val="single" w:sz="4" w:space="0" w:color="auto"/>
            </w:tcBorders>
            <w:noWrap/>
            <w:vAlign w:val="center"/>
            <w:hideMark/>
          </w:tcPr>
          <w:p w14:paraId="0D752E36"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866</w:t>
            </w:r>
          </w:p>
        </w:tc>
        <w:tc>
          <w:tcPr>
            <w:tcW w:w="1417" w:type="dxa"/>
            <w:tcBorders>
              <w:top w:val="nil"/>
              <w:left w:val="nil"/>
              <w:bottom w:val="single" w:sz="4" w:space="0" w:color="auto"/>
              <w:right w:val="single" w:sz="4" w:space="0" w:color="auto"/>
            </w:tcBorders>
            <w:noWrap/>
            <w:vAlign w:val="center"/>
            <w:hideMark/>
          </w:tcPr>
          <w:p w14:paraId="637A8403"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79</w:t>
            </w:r>
          </w:p>
        </w:tc>
        <w:tc>
          <w:tcPr>
            <w:tcW w:w="1418" w:type="dxa"/>
            <w:tcBorders>
              <w:top w:val="nil"/>
              <w:left w:val="nil"/>
              <w:bottom w:val="single" w:sz="4" w:space="0" w:color="auto"/>
              <w:right w:val="single" w:sz="4" w:space="0" w:color="auto"/>
            </w:tcBorders>
            <w:noWrap/>
            <w:vAlign w:val="center"/>
            <w:hideMark/>
          </w:tcPr>
          <w:p w14:paraId="6E276258"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9,1</w:t>
            </w:r>
          </w:p>
        </w:tc>
      </w:tr>
      <w:tr w:rsidR="00935DC7" w:rsidRPr="00FE1C93" w14:paraId="2782D495"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03D4B8FB" w14:textId="77777777" w:rsidR="00935DC7" w:rsidRPr="00FE1C93" w:rsidRDefault="00935DC7" w:rsidP="005F634E">
            <w:pPr>
              <w:spacing w:after="0" w:line="240" w:lineRule="auto"/>
              <w:rPr>
                <w:rFonts w:eastAsia="Times New Roman"/>
                <w:lang w:eastAsia="lt-LT"/>
              </w:rPr>
            </w:pPr>
            <w:r w:rsidRPr="00FE1C93">
              <w:rPr>
                <w:rFonts w:eastAsia="Times New Roman"/>
                <w:lang w:eastAsia="lt-LT"/>
              </w:rPr>
              <w:t>Kėdainių „Ryto“ progimnazija</w:t>
            </w:r>
          </w:p>
        </w:tc>
        <w:tc>
          <w:tcPr>
            <w:tcW w:w="1276" w:type="dxa"/>
            <w:tcBorders>
              <w:top w:val="nil"/>
              <w:left w:val="nil"/>
              <w:bottom w:val="single" w:sz="4" w:space="0" w:color="auto"/>
              <w:right w:val="single" w:sz="4" w:space="0" w:color="auto"/>
            </w:tcBorders>
            <w:noWrap/>
            <w:vAlign w:val="center"/>
            <w:hideMark/>
          </w:tcPr>
          <w:p w14:paraId="12C92AC3"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892</w:t>
            </w:r>
          </w:p>
        </w:tc>
        <w:tc>
          <w:tcPr>
            <w:tcW w:w="1417" w:type="dxa"/>
            <w:tcBorders>
              <w:top w:val="nil"/>
              <w:left w:val="nil"/>
              <w:bottom w:val="single" w:sz="4" w:space="0" w:color="auto"/>
              <w:right w:val="single" w:sz="4" w:space="0" w:color="auto"/>
            </w:tcBorders>
            <w:noWrap/>
            <w:vAlign w:val="center"/>
            <w:hideMark/>
          </w:tcPr>
          <w:p w14:paraId="4A7A2972"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38</w:t>
            </w:r>
          </w:p>
        </w:tc>
        <w:tc>
          <w:tcPr>
            <w:tcW w:w="1418" w:type="dxa"/>
            <w:tcBorders>
              <w:top w:val="nil"/>
              <w:left w:val="nil"/>
              <w:bottom w:val="single" w:sz="4" w:space="0" w:color="auto"/>
              <w:right w:val="single" w:sz="4" w:space="0" w:color="auto"/>
            </w:tcBorders>
            <w:noWrap/>
            <w:vAlign w:val="center"/>
            <w:hideMark/>
          </w:tcPr>
          <w:p w14:paraId="4B94D381"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4,3</w:t>
            </w:r>
          </w:p>
        </w:tc>
      </w:tr>
      <w:tr w:rsidR="00935DC7" w:rsidRPr="00FE1C93" w14:paraId="3CC8F0EB"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61220E00" w14:textId="77777777" w:rsidR="00935DC7" w:rsidRPr="00FE1C93" w:rsidRDefault="00935DC7" w:rsidP="005F634E">
            <w:pPr>
              <w:spacing w:after="0" w:line="240" w:lineRule="auto"/>
              <w:rPr>
                <w:rFonts w:eastAsia="Times New Roman"/>
                <w:lang w:eastAsia="lt-LT"/>
              </w:rPr>
            </w:pPr>
            <w:r w:rsidRPr="00FE1C93">
              <w:rPr>
                <w:rFonts w:eastAsia="Times New Roman"/>
                <w:lang w:eastAsia="lt-LT"/>
              </w:rPr>
              <w:t>Kėdainių Senamiesčio progimnazija</w:t>
            </w:r>
          </w:p>
        </w:tc>
        <w:tc>
          <w:tcPr>
            <w:tcW w:w="1276" w:type="dxa"/>
            <w:tcBorders>
              <w:top w:val="nil"/>
              <w:left w:val="nil"/>
              <w:bottom w:val="single" w:sz="4" w:space="0" w:color="auto"/>
              <w:right w:val="single" w:sz="4" w:space="0" w:color="auto"/>
            </w:tcBorders>
            <w:noWrap/>
            <w:vAlign w:val="center"/>
            <w:hideMark/>
          </w:tcPr>
          <w:p w14:paraId="728006D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532</w:t>
            </w:r>
          </w:p>
        </w:tc>
        <w:tc>
          <w:tcPr>
            <w:tcW w:w="1417" w:type="dxa"/>
            <w:tcBorders>
              <w:top w:val="nil"/>
              <w:left w:val="nil"/>
              <w:bottom w:val="single" w:sz="4" w:space="0" w:color="auto"/>
              <w:right w:val="single" w:sz="4" w:space="0" w:color="auto"/>
            </w:tcBorders>
            <w:noWrap/>
            <w:vAlign w:val="center"/>
            <w:hideMark/>
          </w:tcPr>
          <w:p w14:paraId="34935513"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84</w:t>
            </w:r>
          </w:p>
        </w:tc>
        <w:tc>
          <w:tcPr>
            <w:tcW w:w="1418" w:type="dxa"/>
            <w:tcBorders>
              <w:top w:val="nil"/>
              <w:left w:val="nil"/>
              <w:bottom w:val="single" w:sz="4" w:space="0" w:color="auto"/>
              <w:right w:val="single" w:sz="4" w:space="0" w:color="auto"/>
            </w:tcBorders>
            <w:noWrap/>
            <w:vAlign w:val="center"/>
            <w:hideMark/>
          </w:tcPr>
          <w:p w14:paraId="13339432"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15,8</w:t>
            </w:r>
          </w:p>
        </w:tc>
      </w:tr>
      <w:tr w:rsidR="00935DC7" w:rsidRPr="00FE1C93" w14:paraId="001956BB"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03CF4E67" w14:textId="488A51C5" w:rsidR="00935DC7" w:rsidRPr="00FE1C93" w:rsidRDefault="009F35CF" w:rsidP="005F634E">
            <w:pPr>
              <w:spacing w:after="0" w:line="240" w:lineRule="auto"/>
              <w:rPr>
                <w:rFonts w:eastAsia="Times New Roman"/>
                <w:lang w:eastAsia="lt-LT"/>
              </w:rPr>
            </w:pPr>
            <w:r>
              <w:rPr>
                <w:rFonts w:eastAsia="Times New Roman"/>
                <w:lang w:eastAsia="lt-LT"/>
              </w:rPr>
              <w:t xml:space="preserve">Kėdainių r. </w:t>
            </w:r>
            <w:r w:rsidR="00935DC7" w:rsidRPr="00FE1C93">
              <w:rPr>
                <w:rFonts w:eastAsia="Times New Roman"/>
                <w:lang w:eastAsia="lt-LT"/>
              </w:rPr>
              <w:t>Dotnuvos pagrindinė mokykla</w:t>
            </w:r>
          </w:p>
        </w:tc>
        <w:tc>
          <w:tcPr>
            <w:tcW w:w="1276" w:type="dxa"/>
            <w:tcBorders>
              <w:top w:val="nil"/>
              <w:left w:val="nil"/>
              <w:bottom w:val="single" w:sz="4" w:space="0" w:color="auto"/>
              <w:right w:val="single" w:sz="4" w:space="0" w:color="auto"/>
            </w:tcBorders>
            <w:noWrap/>
            <w:vAlign w:val="center"/>
            <w:hideMark/>
          </w:tcPr>
          <w:p w14:paraId="42FF6F8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80</w:t>
            </w:r>
          </w:p>
        </w:tc>
        <w:tc>
          <w:tcPr>
            <w:tcW w:w="1417" w:type="dxa"/>
            <w:tcBorders>
              <w:top w:val="nil"/>
              <w:left w:val="nil"/>
              <w:bottom w:val="single" w:sz="4" w:space="0" w:color="auto"/>
              <w:right w:val="single" w:sz="4" w:space="0" w:color="auto"/>
            </w:tcBorders>
            <w:noWrap/>
            <w:vAlign w:val="center"/>
            <w:hideMark/>
          </w:tcPr>
          <w:p w14:paraId="5C666B0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25</w:t>
            </w:r>
          </w:p>
        </w:tc>
        <w:tc>
          <w:tcPr>
            <w:tcW w:w="1418" w:type="dxa"/>
            <w:tcBorders>
              <w:top w:val="nil"/>
              <w:left w:val="nil"/>
              <w:bottom w:val="single" w:sz="4" w:space="0" w:color="auto"/>
              <w:right w:val="single" w:sz="4" w:space="0" w:color="auto"/>
            </w:tcBorders>
            <w:noWrap/>
            <w:vAlign w:val="center"/>
            <w:hideMark/>
          </w:tcPr>
          <w:p w14:paraId="6024D55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31,3</w:t>
            </w:r>
          </w:p>
        </w:tc>
      </w:tr>
      <w:tr w:rsidR="00935DC7" w:rsidRPr="00FE1C93" w14:paraId="620CD7A1"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6720FB87" w14:textId="5AC63601" w:rsidR="00935DC7" w:rsidRPr="00FE1C93" w:rsidRDefault="009F35CF" w:rsidP="005F634E">
            <w:pPr>
              <w:spacing w:after="0" w:line="240" w:lineRule="auto"/>
              <w:rPr>
                <w:rFonts w:eastAsia="Times New Roman"/>
                <w:lang w:eastAsia="lt-LT"/>
              </w:rPr>
            </w:pPr>
            <w:r>
              <w:rPr>
                <w:rFonts w:eastAsia="Times New Roman"/>
                <w:lang w:eastAsia="lt-LT"/>
              </w:rPr>
              <w:t xml:space="preserve">Kėdainių r. </w:t>
            </w:r>
            <w:r w:rsidR="00935DC7" w:rsidRPr="00FE1C93">
              <w:rPr>
                <w:rFonts w:eastAsia="Times New Roman"/>
                <w:lang w:eastAsia="lt-LT"/>
              </w:rPr>
              <w:t>Labūnavos pagrindinė mokykla</w:t>
            </w:r>
          </w:p>
        </w:tc>
        <w:tc>
          <w:tcPr>
            <w:tcW w:w="1276" w:type="dxa"/>
            <w:tcBorders>
              <w:top w:val="nil"/>
              <w:left w:val="nil"/>
              <w:bottom w:val="single" w:sz="4" w:space="0" w:color="auto"/>
              <w:right w:val="single" w:sz="4" w:space="0" w:color="auto"/>
            </w:tcBorders>
            <w:noWrap/>
            <w:vAlign w:val="center"/>
            <w:hideMark/>
          </w:tcPr>
          <w:p w14:paraId="775E61B4"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148</w:t>
            </w:r>
          </w:p>
        </w:tc>
        <w:tc>
          <w:tcPr>
            <w:tcW w:w="1417" w:type="dxa"/>
            <w:tcBorders>
              <w:top w:val="nil"/>
              <w:left w:val="nil"/>
              <w:bottom w:val="single" w:sz="4" w:space="0" w:color="auto"/>
              <w:right w:val="single" w:sz="4" w:space="0" w:color="auto"/>
            </w:tcBorders>
            <w:noWrap/>
            <w:vAlign w:val="center"/>
            <w:hideMark/>
          </w:tcPr>
          <w:p w14:paraId="7AD720EF"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37</w:t>
            </w:r>
          </w:p>
        </w:tc>
        <w:tc>
          <w:tcPr>
            <w:tcW w:w="1418" w:type="dxa"/>
            <w:tcBorders>
              <w:top w:val="nil"/>
              <w:left w:val="nil"/>
              <w:bottom w:val="single" w:sz="4" w:space="0" w:color="auto"/>
              <w:right w:val="single" w:sz="4" w:space="0" w:color="auto"/>
            </w:tcBorders>
            <w:noWrap/>
            <w:vAlign w:val="center"/>
            <w:hideMark/>
          </w:tcPr>
          <w:p w14:paraId="2A177C6B"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25,0</w:t>
            </w:r>
          </w:p>
        </w:tc>
      </w:tr>
      <w:tr w:rsidR="00935DC7" w:rsidRPr="00FE1C93" w14:paraId="7D4E1C4F"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21B935A0" w14:textId="19439BCD" w:rsidR="00935DC7" w:rsidRPr="00FE1C93" w:rsidRDefault="009F35CF" w:rsidP="005F634E">
            <w:pPr>
              <w:spacing w:after="0" w:line="240" w:lineRule="auto"/>
              <w:rPr>
                <w:rFonts w:eastAsia="Times New Roman"/>
                <w:color w:val="000000"/>
                <w:lang w:eastAsia="lt-LT"/>
              </w:rPr>
            </w:pPr>
            <w:r>
              <w:rPr>
                <w:rFonts w:eastAsia="Times New Roman"/>
                <w:color w:val="000000"/>
                <w:lang w:eastAsia="lt-LT"/>
              </w:rPr>
              <w:t xml:space="preserve">Kėdainių r. </w:t>
            </w:r>
            <w:r w:rsidR="00935DC7" w:rsidRPr="00FE1C93">
              <w:rPr>
                <w:rFonts w:eastAsia="Times New Roman"/>
                <w:color w:val="000000"/>
                <w:lang w:eastAsia="lt-LT"/>
              </w:rPr>
              <w:t>Surviliškio V</w:t>
            </w:r>
            <w:r>
              <w:rPr>
                <w:rFonts w:eastAsia="Times New Roman"/>
                <w:color w:val="000000"/>
                <w:lang w:eastAsia="lt-LT"/>
              </w:rPr>
              <w:t>inco</w:t>
            </w:r>
            <w:r w:rsidR="00935DC7" w:rsidRPr="00FE1C93">
              <w:rPr>
                <w:rFonts w:eastAsia="Times New Roman"/>
                <w:color w:val="000000"/>
                <w:lang w:eastAsia="lt-LT"/>
              </w:rPr>
              <w:t xml:space="preserve"> Svirskio pagrindinė mok</w:t>
            </w:r>
            <w:r>
              <w:rPr>
                <w:rFonts w:eastAsia="Times New Roman"/>
                <w:color w:val="000000"/>
                <w:lang w:eastAsia="lt-LT"/>
              </w:rPr>
              <w:t>ykla</w:t>
            </w:r>
          </w:p>
        </w:tc>
        <w:tc>
          <w:tcPr>
            <w:tcW w:w="1276" w:type="dxa"/>
            <w:tcBorders>
              <w:top w:val="nil"/>
              <w:left w:val="nil"/>
              <w:bottom w:val="single" w:sz="4" w:space="0" w:color="auto"/>
              <w:right w:val="single" w:sz="4" w:space="0" w:color="auto"/>
            </w:tcBorders>
            <w:noWrap/>
            <w:vAlign w:val="center"/>
            <w:hideMark/>
          </w:tcPr>
          <w:p w14:paraId="594AF172"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59</w:t>
            </w:r>
          </w:p>
        </w:tc>
        <w:tc>
          <w:tcPr>
            <w:tcW w:w="1417" w:type="dxa"/>
            <w:tcBorders>
              <w:top w:val="nil"/>
              <w:left w:val="nil"/>
              <w:bottom w:val="single" w:sz="4" w:space="0" w:color="auto"/>
              <w:right w:val="single" w:sz="4" w:space="0" w:color="auto"/>
            </w:tcBorders>
            <w:noWrap/>
            <w:vAlign w:val="center"/>
            <w:hideMark/>
          </w:tcPr>
          <w:p w14:paraId="2B1D96B4"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28</w:t>
            </w:r>
          </w:p>
        </w:tc>
        <w:tc>
          <w:tcPr>
            <w:tcW w:w="1418" w:type="dxa"/>
            <w:tcBorders>
              <w:top w:val="nil"/>
              <w:left w:val="nil"/>
              <w:bottom w:val="single" w:sz="4" w:space="0" w:color="auto"/>
              <w:right w:val="single" w:sz="4" w:space="0" w:color="auto"/>
            </w:tcBorders>
            <w:noWrap/>
            <w:vAlign w:val="center"/>
            <w:hideMark/>
          </w:tcPr>
          <w:p w14:paraId="292B4DA3"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47,5</w:t>
            </w:r>
          </w:p>
        </w:tc>
      </w:tr>
      <w:tr w:rsidR="00935DC7" w:rsidRPr="00FE1C93" w14:paraId="0A1D2FCD" w14:textId="77777777" w:rsidTr="009F35CF">
        <w:trPr>
          <w:trHeight w:val="70"/>
        </w:trPr>
        <w:tc>
          <w:tcPr>
            <w:tcW w:w="4815" w:type="dxa"/>
            <w:tcBorders>
              <w:top w:val="nil"/>
              <w:left w:val="single" w:sz="4" w:space="0" w:color="auto"/>
              <w:bottom w:val="single" w:sz="4" w:space="0" w:color="auto"/>
              <w:right w:val="single" w:sz="4" w:space="0" w:color="auto"/>
            </w:tcBorders>
            <w:noWrap/>
            <w:vAlign w:val="center"/>
            <w:hideMark/>
          </w:tcPr>
          <w:p w14:paraId="38A10872" w14:textId="77777777" w:rsidR="00935DC7" w:rsidRPr="00FE1C93" w:rsidRDefault="00935DC7" w:rsidP="005F634E">
            <w:pPr>
              <w:spacing w:after="0" w:line="240" w:lineRule="auto"/>
              <w:rPr>
                <w:rFonts w:eastAsia="Times New Roman"/>
                <w:color w:val="000000"/>
                <w:lang w:eastAsia="lt-LT"/>
              </w:rPr>
            </w:pPr>
            <w:r w:rsidRPr="00FE1C93">
              <w:rPr>
                <w:rFonts w:eastAsia="Times New Roman"/>
                <w:color w:val="000000"/>
                <w:lang w:eastAsia="lt-LT"/>
              </w:rPr>
              <w:t>Kėdainių „Spindulio“ mokykla</w:t>
            </w:r>
          </w:p>
        </w:tc>
        <w:tc>
          <w:tcPr>
            <w:tcW w:w="1276" w:type="dxa"/>
            <w:tcBorders>
              <w:top w:val="nil"/>
              <w:left w:val="nil"/>
              <w:bottom w:val="single" w:sz="4" w:space="0" w:color="auto"/>
              <w:right w:val="single" w:sz="4" w:space="0" w:color="auto"/>
            </w:tcBorders>
            <w:noWrap/>
            <w:vAlign w:val="center"/>
            <w:hideMark/>
          </w:tcPr>
          <w:p w14:paraId="14CDE019"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94</w:t>
            </w:r>
          </w:p>
        </w:tc>
        <w:tc>
          <w:tcPr>
            <w:tcW w:w="1417" w:type="dxa"/>
            <w:tcBorders>
              <w:top w:val="nil"/>
              <w:left w:val="nil"/>
              <w:bottom w:val="single" w:sz="4" w:space="0" w:color="auto"/>
              <w:right w:val="single" w:sz="4" w:space="0" w:color="auto"/>
            </w:tcBorders>
            <w:noWrap/>
            <w:vAlign w:val="center"/>
            <w:hideMark/>
          </w:tcPr>
          <w:p w14:paraId="391ADB07"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94</w:t>
            </w:r>
          </w:p>
        </w:tc>
        <w:tc>
          <w:tcPr>
            <w:tcW w:w="1418" w:type="dxa"/>
            <w:tcBorders>
              <w:top w:val="nil"/>
              <w:left w:val="nil"/>
              <w:bottom w:val="single" w:sz="4" w:space="0" w:color="auto"/>
              <w:right w:val="single" w:sz="4" w:space="0" w:color="auto"/>
            </w:tcBorders>
            <w:noWrap/>
            <w:vAlign w:val="center"/>
            <w:hideMark/>
          </w:tcPr>
          <w:p w14:paraId="56515B02"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100,0</w:t>
            </w:r>
          </w:p>
        </w:tc>
      </w:tr>
      <w:tr w:rsidR="00935DC7" w:rsidRPr="00FE1C93" w14:paraId="208BC852" w14:textId="77777777" w:rsidTr="009F35CF">
        <w:trPr>
          <w:trHeight w:val="70"/>
        </w:trPr>
        <w:tc>
          <w:tcPr>
            <w:tcW w:w="4815" w:type="dxa"/>
            <w:tcBorders>
              <w:top w:val="nil"/>
              <w:left w:val="single" w:sz="4" w:space="0" w:color="auto"/>
              <w:bottom w:val="single" w:sz="4" w:space="0" w:color="auto"/>
              <w:right w:val="single" w:sz="4" w:space="0" w:color="auto"/>
            </w:tcBorders>
            <w:noWrap/>
            <w:vAlign w:val="bottom"/>
            <w:hideMark/>
          </w:tcPr>
          <w:p w14:paraId="1CBF774F" w14:textId="38D2F3B4" w:rsidR="00935DC7" w:rsidRPr="00FE1C93" w:rsidRDefault="009F35CF" w:rsidP="005F634E">
            <w:pPr>
              <w:spacing w:after="0" w:line="240" w:lineRule="auto"/>
              <w:rPr>
                <w:rFonts w:eastAsia="Times New Roman"/>
                <w:lang w:eastAsia="lt-LT"/>
              </w:rPr>
            </w:pPr>
            <w:r>
              <w:rPr>
                <w:rFonts w:eastAsia="Times New Roman"/>
                <w:lang w:eastAsia="lt-LT"/>
              </w:rPr>
              <w:t xml:space="preserve">Kėdainių r. </w:t>
            </w:r>
            <w:r w:rsidR="00935DC7" w:rsidRPr="00FE1C93">
              <w:rPr>
                <w:rFonts w:eastAsia="Times New Roman"/>
                <w:lang w:eastAsia="lt-LT"/>
              </w:rPr>
              <w:t>Vilainių mokykla-darželis „Obelėlė“</w:t>
            </w:r>
          </w:p>
        </w:tc>
        <w:tc>
          <w:tcPr>
            <w:tcW w:w="1276" w:type="dxa"/>
            <w:tcBorders>
              <w:top w:val="nil"/>
              <w:left w:val="nil"/>
              <w:bottom w:val="single" w:sz="4" w:space="0" w:color="auto"/>
              <w:right w:val="single" w:sz="4" w:space="0" w:color="auto"/>
            </w:tcBorders>
            <w:noWrap/>
            <w:vAlign w:val="center"/>
            <w:hideMark/>
          </w:tcPr>
          <w:p w14:paraId="7850CF23"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61</w:t>
            </w:r>
          </w:p>
        </w:tc>
        <w:tc>
          <w:tcPr>
            <w:tcW w:w="1417" w:type="dxa"/>
            <w:tcBorders>
              <w:top w:val="nil"/>
              <w:left w:val="nil"/>
              <w:bottom w:val="single" w:sz="4" w:space="0" w:color="auto"/>
              <w:right w:val="single" w:sz="4" w:space="0" w:color="auto"/>
            </w:tcBorders>
            <w:noWrap/>
            <w:vAlign w:val="center"/>
            <w:hideMark/>
          </w:tcPr>
          <w:p w14:paraId="4F276FD2"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25</w:t>
            </w:r>
          </w:p>
        </w:tc>
        <w:tc>
          <w:tcPr>
            <w:tcW w:w="1418" w:type="dxa"/>
            <w:tcBorders>
              <w:top w:val="nil"/>
              <w:left w:val="nil"/>
              <w:bottom w:val="single" w:sz="4" w:space="0" w:color="auto"/>
              <w:right w:val="single" w:sz="4" w:space="0" w:color="auto"/>
            </w:tcBorders>
            <w:noWrap/>
            <w:vAlign w:val="center"/>
            <w:hideMark/>
          </w:tcPr>
          <w:p w14:paraId="36F999BD" w14:textId="77777777" w:rsidR="00935DC7" w:rsidRPr="00FE1C93" w:rsidRDefault="00935DC7" w:rsidP="005F634E">
            <w:pPr>
              <w:spacing w:after="0" w:line="240" w:lineRule="auto"/>
              <w:jc w:val="center"/>
              <w:rPr>
                <w:rFonts w:eastAsia="Times New Roman"/>
                <w:color w:val="000000"/>
                <w:lang w:eastAsia="lt-LT"/>
              </w:rPr>
            </w:pPr>
            <w:r w:rsidRPr="00FE1C93">
              <w:rPr>
                <w:rFonts w:eastAsia="Times New Roman"/>
                <w:color w:val="000000"/>
                <w:lang w:eastAsia="lt-LT"/>
              </w:rPr>
              <w:t>41,0</w:t>
            </w:r>
          </w:p>
        </w:tc>
      </w:tr>
      <w:tr w:rsidR="00935DC7" w:rsidRPr="00FE1C93" w14:paraId="6231E0FD" w14:textId="77777777" w:rsidTr="009F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2D90B168" w14:textId="00BE63C7" w:rsidR="00935DC7" w:rsidRPr="00441139" w:rsidRDefault="00935DC7" w:rsidP="00441139">
            <w:pPr>
              <w:spacing w:after="0" w:line="240" w:lineRule="auto"/>
              <w:jc w:val="right"/>
              <w:rPr>
                <w:rFonts w:eastAsia="Times New Roman"/>
                <w:b/>
                <w:bCs/>
                <w:color w:val="000000"/>
                <w:lang w:eastAsia="lt-LT"/>
              </w:rPr>
            </w:pPr>
            <w:r w:rsidRPr="00441139">
              <w:rPr>
                <w:rFonts w:eastAsia="Times New Roman"/>
                <w:b/>
                <w:bCs/>
                <w:color w:val="000000"/>
                <w:lang w:eastAsia="lt-LT"/>
              </w:rPr>
              <w:t> </w:t>
            </w:r>
            <w:r w:rsidR="00441139" w:rsidRPr="00441139">
              <w:rPr>
                <w:rFonts w:eastAsia="Times New Roman"/>
                <w:b/>
                <w:bCs/>
                <w:color w:val="000000"/>
                <w:lang w:eastAsia="lt-LT"/>
              </w:rPr>
              <w:t xml:space="preserve">Iš viso </w:t>
            </w:r>
          </w:p>
        </w:tc>
        <w:tc>
          <w:tcPr>
            <w:tcW w:w="1276" w:type="dxa"/>
            <w:tcBorders>
              <w:top w:val="nil"/>
              <w:left w:val="nil"/>
              <w:bottom w:val="single" w:sz="4" w:space="0" w:color="auto"/>
              <w:right w:val="single" w:sz="4" w:space="0" w:color="auto"/>
            </w:tcBorders>
            <w:noWrap/>
            <w:vAlign w:val="bottom"/>
            <w:hideMark/>
          </w:tcPr>
          <w:p w14:paraId="22F29E6D" w14:textId="77777777" w:rsidR="00935DC7" w:rsidRPr="00FE1C93" w:rsidRDefault="00935DC7" w:rsidP="005F634E">
            <w:pPr>
              <w:spacing w:after="0" w:line="240" w:lineRule="auto"/>
              <w:jc w:val="center"/>
              <w:rPr>
                <w:rFonts w:eastAsia="Times New Roman"/>
                <w:b/>
                <w:bCs/>
                <w:color w:val="000000"/>
                <w:lang w:eastAsia="lt-LT"/>
              </w:rPr>
            </w:pPr>
            <w:r w:rsidRPr="00FE1C93">
              <w:rPr>
                <w:rFonts w:eastAsia="Times New Roman"/>
                <w:b/>
                <w:bCs/>
                <w:color w:val="000000"/>
                <w:lang w:eastAsia="lt-LT"/>
              </w:rPr>
              <w:t>5067</w:t>
            </w:r>
          </w:p>
        </w:tc>
        <w:tc>
          <w:tcPr>
            <w:tcW w:w="1417" w:type="dxa"/>
            <w:tcBorders>
              <w:top w:val="nil"/>
              <w:left w:val="nil"/>
              <w:bottom w:val="single" w:sz="4" w:space="0" w:color="auto"/>
              <w:right w:val="single" w:sz="4" w:space="0" w:color="auto"/>
            </w:tcBorders>
            <w:noWrap/>
            <w:vAlign w:val="bottom"/>
            <w:hideMark/>
          </w:tcPr>
          <w:p w14:paraId="50B4858D" w14:textId="77777777" w:rsidR="00935DC7" w:rsidRPr="00FE1C93" w:rsidRDefault="00935DC7" w:rsidP="005F634E">
            <w:pPr>
              <w:spacing w:after="0" w:line="240" w:lineRule="auto"/>
              <w:jc w:val="center"/>
              <w:rPr>
                <w:rFonts w:eastAsia="Times New Roman"/>
                <w:b/>
                <w:bCs/>
                <w:color w:val="000000"/>
                <w:lang w:eastAsia="lt-LT"/>
              </w:rPr>
            </w:pPr>
            <w:r w:rsidRPr="00FE1C93">
              <w:rPr>
                <w:rFonts w:eastAsia="Times New Roman"/>
                <w:b/>
                <w:bCs/>
                <w:color w:val="000000"/>
                <w:lang w:eastAsia="lt-LT"/>
              </w:rPr>
              <w:t>637</w:t>
            </w:r>
          </w:p>
        </w:tc>
        <w:tc>
          <w:tcPr>
            <w:tcW w:w="1418" w:type="dxa"/>
            <w:tcBorders>
              <w:top w:val="nil"/>
              <w:left w:val="nil"/>
              <w:bottom w:val="single" w:sz="4" w:space="0" w:color="auto"/>
              <w:right w:val="single" w:sz="4" w:space="0" w:color="auto"/>
            </w:tcBorders>
            <w:noWrap/>
            <w:vAlign w:val="bottom"/>
            <w:hideMark/>
          </w:tcPr>
          <w:p w14:paraId="387456C7" w14:textId="77777777" w:rsidR="00935DC7" w:rsidRPr="00FE1C93" w:rsidRDefault="00935DC7" w:rsidP="005F634E">
            <w:pPr>
              <w:spacing w:after="0" w:line="240" w:lineRule="auto"/>
              <w:jc w:val="center"/>
              <w:rPr>
                <w:rFonts w:eastAsia="Times New Roman"/>
                <w:b/>
                <w:bCs/>
                <w:color w:val="000000"/>
                <w:lang w:eastAsia="lt-LT"/>
              </w:rPr>
            </w:pPr>
            <w:r w:rsidRPr="00FE1C93">
              <w:rPr>
                <w:rFonts w:eastAsia="Times New Roman"/>
                <w:b/>
                <w:bCs/>
                <w:color w:val="000000"/>
                <w:lang w:eastAsia="lt-LT"/>
              </w:rPr>
              <w:t>12,6</w:t>
            </w:r>
          </w:p>
        </w:tc>
      </w:tr>
    </w:tbl>
    <w:p w14:paraId="14B004E9" w14:textId="53BCB5D3" w:rsidR="00935DC7" w:rsidRPr="009F35CF" w:rsidRDefault="00935DC7" w:rsidP="009F35CF">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3CE17F70" w14:textId="60CF8284" w:rsidR="00935DC7" w:rsidRPr="00230FA3" w:rsidRDefault="00230FA3" w:rsidP="00230FA3">
      <w:pPr>
        <w:tabs>
          <w:tab w:val="left" w:pos="567"/>
        </w:tabs>
        <w:spacing w:after="0" w:line="240" w:lineRule="auto"/>
        <w:jc w:val="both"/>
        <w:rPr>
          <w:b/>
          <w:bCs/>
        </w:rPr>
      </w:pPr>
      <w:r>
        <w:lastRenderedPageBreak/>
        <w:t xml:space="preserve">8 diagrama. </w:t>
      </w:r>
      <w:r w:rsidR="00935DC7" w:rsidRPr="00AF20C9">
        <w:t>S</w:t>
      </w:r>
      <w:r w:rsidR="00441139">
        <w:t>UP</w:t>
      </w:r>
      <w:r w:rsidR="00935DC7" w:rsidRPr="00AF20C9">
        <w:t xml:space="preserve"> turinčių mokinių dalis </w:t>
      </w:r>
      <w:r>
        <w:t>BU</w:t>
      </w:r>
      <w:r w:rsidR="00935DC7" w:rsidRPr="00AF20C9">
        <w:t xml:space="preserve"> mokyklose (proc.)</w:t>
      </w:r>
      <w:r>
        <w:t xml:space="preserve">. </w:t>
      </w:r>
    </w:p>
    <w:p w14:paraId="31E2CBE6" w14:textId="77777777" w:rsidR="00935DC7" w:rsidRPr="00FE1C93" w:rsidRDefault="00935DC7" w:rsidP="00935DC7">
      <w:pPr>
        <w:spacing w:after="0" w:line="240" w:lineRule="auto"/>
        <w:jc w:val="center"/>
      </w:pPr>
      <w:r>
        <w:rPr>
          <w:noProof/>
        </w:rPr>
        <w:drawing>
          <wp:inline distT="0" distB="0" distL="0" distR="0" wp14:anchorId="0CD07794" wp14:editId="34883079">
            <wp:extent cx="4848045" cy="2824104"/>
            <wp:effectExtent l="0" t="0" r="0" b="0"/>
            <wp:docPr id="2032779600" name="Paveikslėlis 6" descr="Paveikslėlis, kuriame yra tekstas, ekrano kopija, Šriftas, skaičiu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79600" name="Paveikslėlis 6" descr="Paveikslėlis, kuriame yra tekstas, ekrano kopija, Šriftas, skaičius  Dirbtinio intelekto sugeneruotas turinys gali būti neteisingas."/>
                    <pic:cNvPicPr/>
                  </pic:nvPicPr>
                  <pic:blipFill>
                    <a:blip r:embed="rId16">
                      <a:extLst>
                        <a:ext uri="{28A0092B-C50C-407E-A947-70E740481C1C}">
                          <a14:useLocalDpi xmlns:a14="http://schemas.microsoft.com/office/drawing/2010/main" val="0"/>
                        </a:ext>
                      </a:extLst>
                    </a:blip>
                    <a:stretch>
                      <a:fillRect/>
                    </a:stretch>
                  </pic:blipFill>
                  <pic:spPr>
                    <a:xfrm>
                      <a:off x="0" y="0"/>
                      <a:ext cx="4853743" cy="2827423"/>
                    </a:xfrm>
                    <a:prstGeom prst="rect">
                      <a:avLst/>
                    </a:prstGeom>
                  </pic:spPr>
                </pic:pic>
              </a:graphicData>
            </a:graphic>
          </wp:inline>
        </w:drawing>
      </w:r>
    </w:p>
    <w:p w14:paraId="64B4F2B8" w14:textId="77777777" w:rsidR="00935DC7" w:rsidRPr="00494E26" w:rsidRDefault="00935DC7" w:rsidP="00935DC7">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64E15E6B" w14:textId="77777777" w:rsidR="00935DC7" w:rsidRDefault="00935DC7" w:rsidP="00935DC7">
      <w:pPr>
        <w:pStyle w:val="Sraopastraipa"/>
        <w:tabs>
          <w:tab w:val="left" w:pos="1701"/>
        </w:tabs>
        <w:spacing w:after="0" w:line="240" w:lineRule="auto"/>
        <w:ind w:left="360"/>
        <w:jc w:val="both"/>
        <w:textAlignment w:val="center"/>
        <w:rPr>
          <w:color w:val="000000" w:themeColor="text1"/>
        </w:rPr>
      </w:pPr>
    </w:p>
    <w:p w14:paraId="6CB17C92" w14:textId="77777777" w:rsidR="00230FA3" w:rsidRDefault="00935DC7" w:rsidP="00230FA3">
      <w:pPr>
        <w:tabs>
          <w:tab w:val="left" w:pos="1276"/>
        </w:tabs>
        <w:spacing w:after="0" w:line="240" w:lineRule="auto"/>
        <w:ind w:firstLine="851"/>
        <w:jc w:val="both"/>
        <w:textAlignment w:val="center"/>
        <w:rPr>
          <w:color w:val="000000" w:themeColor="text1"/>
        </w:rPr>
      </w:pPr>
      <w:r w:rsidRPr="00230FA3">
        <w:rPr>
          <w:b/>
          <w:bCs/>
          <w:color w:val="000000" w:themeColor="text1"/>
        </w:rPr>
        <w:t>Jungtinės pradinės klasės</w:t>
      </w:r>
      <w:r w:rsidRPr="00230FA3">
        <w:rPr>
          <w:color w:val="000000" w:themeColor="text1"/>
        </w:rPr>
        <w:t xml:space="preserve"> yra kaimo vietovėse esančiose mokyklose ir mokyklų skyriuose,</w:t>
      </w:r>
      <w:r w:rsidR="0076736C" w:rsidRPr="00230FA3">
        <w:rPr>
          <w:color w:val="000000" w:themeColor="text1"/>
        </w:rPr>
        <w:t xml:space="preserve"> </w:t>
      </w:r>
      <w:r w:rsidRPr="00230FA3">
        <w:rPr>
          <w:color w:val="000000" w:themeColor="text1"/>
        </w:rPr>
        <w:t xml:space="preserve">nes 1–4 klasių mokiniams užtikrinama galimybė lankyti mokyklą arčiau gyvenamosios vietos. </w:t>
      </w:r>
    </w:p>
    <w:p w14:paraId="08367377" w14:textId="77777777" w:rsidR="00230FA3" w:rsidRDefault="00230FA3" w:rsidP="00230FA3">
      <w:pPr>
        <w:tabs>
          <w:tab w:val="left" w:pos="1276"/>
        </w:tabs>
        <w:spacing w:after="0" w:line="240" w:lineRule="auto"/>
        <w:jc w:val="both"/>
        <w:textAlignment w:val="center"/>
        <w:rPr>
          <w:color w:val="000000" w:themeColor="text1"/>
        </w:rPr>
      </w:pPr>
    </w:p>
    <w:p w14:paraId="1D802EE0" w14:textId="7004EE4A" w:rsidR="00935DC7" w:rsidRPr="00230FA3" w:rsidRDefault="00230FA3" w:rsidP="00230FA3">
      <w:pPr>
        <w:tabs>
          <w:tab w:val="left" w:pos="1276"/>
        </w:tabs>
        <w:spacing w:after="0" w:line="240" w:lineRule="auto"/>
        <w:jc w:val="both"/>
        <w:textAlignment w:val="center"/>
        <w:rPr>
          <w:color w:val="000000" w:themeColor="text1"/>
        </w:rPr>
      </w:pPr>
      <w:r>
        <w:rPr>
          <w:color w:val="000000" w:themeColor="text1"/>
        </w:rPr>
        <w:t xml:space="preserve">9 lentelė. </w:t>
      </w:r>
      <w:r w:rsidR="00935DC7" w:rsidRPr="00AF20C9">
        <w:rPr>
          <w:lang w:eastAsia="lt-LT"/>
        </w:rPr>
        <w:t>Jungtinės klasės 2025–2026 m. m.</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2"/>
        <w:gridCol w:w="1275"/>
        <w:gridCol w:w="2127"/>
        <w:gridCol w:w="1559"/>
      </w:tblGrid>
      <w:tr w:rsidR="0076736C" w:rsidRPr="00FE1C93" w14:paraId="080737EC" w14:textId="77777777" w:rsidTr="00444B12">
        <w:trPr>
          <w:jc w:val="center"/>
        </w:trPr>
        <w:tc>
          <w:tcPr>
            <w:tcW w:w="4542" w:type="dxa"/>
            <w:vMerge w:val="restart"/>
            <w:tcMar>
              <w:top w:w="0" w:type="dxa"/>
              <w:left w:w="108" w:type="dxa"/>
              <w:bottom w:w="0" w:type="dxa"/>
              <w:right w:w="108" w:type="dxa"/>
            </w:tcMar>
            <w:vAlign w:val="center"/>
          </w:tcPr>
          <w:p w14:paraId="47F660E7" w14:textId="2F5B7C3D" w:rsidR="0076736C" w:rsidRPr="00441139" w:rsidRDefault="0076736C" w:rsidP="005F634E">
            <w:pPr>
              <w:spacing w:after="0" w:line="240" w:lineRule="auto"/>
              <w:jc w:val="center"/>
              <w:rPr>
                <w:lang w:eastAsia="lt-LT"/>
              </w:rPr>
            </w:pPr>
            <w:r w:rsidRPr="00441139">
              <w:rPr>
                <w:lang w:eastAsia="lt-LT"/>
              </w:rPr>
              <w:t>Mokykla</w:t>
            </w:r>
          </w:p>
        </w:tc>
        <w:tc>
          <w:tcPr>
            <w:tcW w:w="4961" w:type="dxa"/>
            <w:gridSpan w:val="3"/>
            <w:tcMar>
              <w:top w:w="0" w:type="dxa"/>
              <w:left w:w="108" w:type="dxa"/>
              <w:bottom w:w="0" w:type="dxa"/>
              <w:right w:w="108" w:type="dxa"/>
            </w:tcMar>
          </w:tcPr>
          <w:p w14:paraId="18AEE155" w14:textId="4AA27164" w:rsidR="0076736C" w:rsidRPr="00441139" w:rsidRDefault="0076736C" w:rsidP="005F634E">
            <w:pPr>
              <w:spacing w:after="0" w:line="240" w:lineRule="auto"/>
              <w:jc w:val="center"/>
              <w:rPr>
                <w:lang w:eastAsia="lt-LT"/>
              </w:rPr>
            </w:pPr>
            <w:r w:rsidRPr="00441139">
              <w:rPr>
                <w:lang w:eastAsia="lt-LT"/>
              </w:rPr>
              <w:t>2025-09-01</w:t>
            </w:r>
          </w:p>
        </w:tc>
      </w:tr>
      <w:tr w:rsidR="0076736C" w:rsidRPr="00FE1C93" w14:paraId="3E32F8F9" w14:textId="77777777" w:rsidTr="00444B12">
        <w:trPr>
          <w:jc w:val="center"/>
        </w:trPr>
        <w:tc>
          <w:tcPr>
            <w:tcW w:w="4542" w:type="dxa"/>
            <w:vMerge/>
            <w:tcMar>
              <w:top w:w="0" w:type="dxa"/>
              <w:left w:w="108" w:type="dxa"/>
              <w:bottom w:w="0" w:type="dxa"/>
              <w:right w:w="108" w:type="dxa"/>
            </w:tcMar>
            <w:vAlign w:val="center"/>
            <w:hideMark/>
          </w:tcPr>
          <w:p w14:paraId="76C54DD4" w14:textId="09F24C08" w:rsidR="0076736C" w:rsidRPr="00441139" w:rsidRDefault="0076736C" w:rsidP="005F634E">
            <w:pPr>
              <w:spacing w:after="0" w:line="240" w:lineRule="auto"/>
              <w:jc w:val="center"/>
              <w:rPr>
                <w:lang w:eastAsia="lt-LT"/>
              </w:rPr>
            </w:pPr>
          </w:p>
        </w:tc>
        <w:tc>
          <w:tcPr>
            <w:tcW w:w="1275" w:type="dxa"/>
            <w:tcMar>
              <w:top w:w="0" w:type="dxa"/>
              <w:left w:w="108" w:type="dxa"/>
              <w:bottom w:w="0" w:type="dxa"/>
              <w:right w:w="108" w:type="dxa"/>
            </w:tcMar>
            <w:hideMark/>
          </w:tcPr>
          <w:p w14:paraId="0A47C32B" w14:textId="77777777" w:rsidR="0076736C" w:rsidRPr="00441139" w:rsidRDefault="0076736C" w:rsidP="005F634E">
            <w:pPr>
              <w:spacing w:after="0" w:line="240" w:lineRule="auto"/>
              <w:jc w:val="center"/>
              <w:rPr>
                <w:lang w:eastAsia="lt-LT"/>
              </w:rPr>
            </w:pPr>
            <w:r w:rsidRPr="00441139">
              <w:rPr>
                <w:lang w:eastAsia="lt-LT"/>
              </w:rPr>
              <w:t>Jungtinės</w:t>
            </w:r>
          </w:p>
          <w:p w14:paraId="7E16F38D" w14:textId="77777777" w:rsidR="0076736C" w:rsidRPr="00441139" w:rsidRDefault="0076736C" w:rsidP="005F634E">
            <w:pPr>
              <w:spacing w:after="0" w:line="240" w:lineRule="auto"/>
              <w:jc w:val="center"/>
              <w:rPr>
                <w:lang w:eastAsia="lt-LT"/>
              </w:rPr>
            </w:pPr>
            <w:r w:rsidRPr="00441139">
              <w:rPr>
                <w:lang w:eastAsia="lt-LT"/>
              </w:rPr>
              <w:t>klasės</w:t>
            </w:r>
          </w:p>
        </w:tc>
        <w:tc>
          <w:tcPr>
            <w:tcW w:w="2127" w:type="dxa"/>
          </w:tcPr>
          <w:p w14:paraId="518A6B7F" w14:textId="77777777" w:rsidR="0076736C" w:rsidRPr="00441139" w:rsidRDefault="0076736C" w:rsidP="005F634E">
            <w:pPr>
              <w:spacing w:after="0" w:line="240" w:lineRule="auto"/>
              <w:jc w:val="center"/>
              <w:rPr>
                <w:lang w:eastAsia="lt-LT"/>
              </w:rPr>
            </w:pPr>
            <w:r w:rsidRPr="00441139">
              <w:rPr>
                <w:lang w:eastAsia="lt-LT"/>
              </w:rPr>
              <w:t>Mokinių skaičius jungtinėse klasėse</w:t>
            </w:r>
          </w:p>
        </w:tc>
        <w:tc>
          <w:tcPr>
            <w:tcW w:w="1559" w:type="dxa"/>
          </w:tcPr>
          <w:p w14:paraId="464AC9F8" w14:textId="77777777" w:rsidR="0076736C" w:rsidRPr="00441139" w:rsidRDefault="0076736C" w:rsidP="005F634E">
            <w:pPr>
              <w:spacing w:after="0" w:line="240" w:lineRule="auto"/>
              <w:jc w:val="center"/>
              <w:rPr>
                <w:lang w:eastAsia="lt-LT"/>
              </w:rPr>
            </w:pPr>
            <w:r w:rsidRPr="00441139">
              <w:rPr>
                <w:lang w:eastAsia="lt-LT"/>
              </w:rPr>
              <w:t>Sujungtos klasės</w:t>
            </w:r>
          </w:p>
        </w:tc>
      </w:tr>
      <w:tr w:rsidR="00935DC7" w:rsidRPr="00FE1C93" w14:paraId="7189F310" w14:textId="77777777" w:rsidTr="00444B12">
        <w:trPr>
          <w:trHeight w:val="60"/>
          <w:jc w:val="center"/>
        </w:trPr>
        <w:tc>
          <w:tcPr>
            <w:tcW w:w="4542" w:type="dxa"/>
            <w:tcMar>
              <w:top w:w="0" w:type="dxa"/>
              <w:left w:w="108" w:type="dxa"/>
              <w:bottom w:w="0" w:type="dxa"/>
              <w:right w:w="108" w:type="dxa"/>
            </w:tcMar>
            <w:vAlign w:val="center"/>
          </w:tcPr>
          <w:p w14:paraId="4486460B" w14:textId="38D1CD5C" w:rsidR="00935DC7" w:rsidRPr="00FE1C93" w:rsidRDefault="00B64AE6" w:rsidP="005F634E">
            <w:pPr>
              <w:spacing w:after="0" w:line="240" w:lineRule="auto"/>
              <w:rPr>
                <w:lang w:eastAsia="lt-LT"/>
              </w:rPr>
            </w:pPr>
            <w:r>
              <w:rPr>
                <w:lang w:eastAsia="lt-LT"/>
              </w:rPr>
              <w:t xml:space="preserve">Kėdainių r. </w:t>
            </w:r>
            <w:r w:rsidR="00935DC7" w:rsidRPr="00FE1C93">
              <w:rPr>
                <w:lang w:eastAsia="lt-LT"/>
              </w:rPr>
              <w:t>Akademijos gimnazijos Miegėnų sk</w:t>
            </w:r>
            <w:r w:rsidR="009F35CF">
              <w:rPr>
                <w:lang w:eastAsia="lt-LT"/>
              </w:rPr>
              <w:t>yrius</w:t>
            </w:r>
          </w:p>
        </w:tc>
        <w:tc>
          <w:tcPr>
            <w:tcW w:w="1275" w:type="dxa"/>
            <w:tcMar>
              <w:top w:w="0" w:type="dxa"/>
              <w:left w:w="108" w:type="dxa"/>
              <w:bottom w:w="0" w:type="dxa"/>
              <w:right w:w="108" w:type="dxa"/>
            </w:tcMar>
            <w:vAlign w:val="center"/>
            <w:hideMark/>
          </w:tcPr>
          <w:p w14:paraId="6E39E8D0" w14:textId="77777777" w:rsidR="00935DC7" w:rsidRPr="00FE1C93" w:rsidRDefault="00935DC7" w:rsidP="005F634E">
            <w:pPr>
              <w:spacing w:after="0" w:line="240" w:lineRule="auto"/>
              <w:jc w:val="center"/>
              <w:rPr>
                <w:lang w:eastAsia="lt-LT"/>
              </w:rPr>
            </w:pPr>
            <w:r w:rsidRPr="00FE1C93">
              <w:rPr>
                <w:lang w:eastAsia="lt-LT"/>
              </w:rPr>
              <w:t>1</w:t>
            </w:r>
          </w:p>
        </w:tc>
        <w:tc>
          <w:tcPr>
            <w:tcW w:w="2127" w:type="dxa"/>
            <w:vAlign w:val="center"/>
          </w:tcPr>
          <w:p w14:paraId="3EA56514" w14:textId="77777777" w:rsidR="00935DC7" w:rsidRPr="00FE1C93" w:rsidRDefault="00935DC7" w:rsidP="005F634E">
            <w:pPr>
              <w:spacing w:after="0" w:line="240" w:lineRule="auto"/>
              <w:jc w:val="center"/>
              <w:rPr>
                <w:lang w:eastAsia="lt-LT"/>
              </w:rPr>
            </w:pPr>
            <w:r w:rsidRPr="00FE1C93">
              <w:rPr>
                <w:lang w:eastAsia="lt-LT"/>
              </w:rPr>
              <w:t>10</w:t>
            </w:r>
          </w:p>
        </w:tc>
        <w:tc>
          <w:tcPr>
            <w:tcW w:w="1559" w:type="dxa"/>
            <w:vAlign w:val="center"/>
          </w:tcPr>
          <w:p w14:paraId="6A23914C" w14:textId="77777777" w:rsidR="00935DC7" w:rsidRPr="00FE1C93" w:rsidRDefault="00935DC7" w:rsidP="005F634E">
            <w:pPr>
              <w:spacing w:after="0" w:line="240" w:lineRule="auto"/>
              <w:jc w:val="center"/>
              <w:rPr>
                <w:lang w:eastAsia="lt-LT"/>
              </w:rPr>
            </w:pPr>
            <w:r w:rsidRPr="00FE1C93">
              <w:rPr>
                <w:lang w:eastAsia="lt-LT"/>
              </w:rPr>
              <w:t>3 ir 4 kl.</w:t>
            </w:r>
          </w:p>
        </w:tc>
      </w:tr>
      <w:tr w:rsidR="00935DC7" w:rsidRPr="00FE1C93" w14:paraId="589CDF60" w14:textId="77777777" w:rsidTr="00444B12">
        <w:trPr>
          <w:jc w:val="center"/>
        </w:trPr>
        <w:tc>
          <w:tcPr>
            <w:tcW w:w="4542" w:type="dxa"/>
            <w:tcMar>
              <w:top w:w="0" w:type="dxa"/>
              <w:left w:w="108" w:type="dxa"/>
              <w:bottom w:w="0" w:type="dxa"/>
              <w:right w:w="108" w:type="dxa"/>
            </w:tcMar>
            <w:vAlign w:val="center"/>
          </w:tcPr>
          <w:p w14:paraId="543EA093" w14:textId="75DE8715" w:rsidR="00935DC7" w:rsidRPr="00FE1C93" w:rsidRDefault="00B64AE6" w:rsidP="005F634E">
            <w:pPr>
              <w:spacing w:after="0" w:line="240" w:lineRule="auto"/>
              <w:rPr>
                <w:lang w:eastAsia="lt-LT"/>
              </w:rPr>
            </w:pPr>
            <w:r>
              <w:rPr>
                <w:lang w:eastAsia="lt-LT"/>
              </w:rPr>
              <w:t xml:space="preserve">Kėdainių r. </w:t>
            </w:r>
            <w:r w:rsidR="00935DC7" w:rsidRPr="00FE1C93">
              <w:rPr>
                <w:lang w:eastAsia="lt-LT"/>
              </w:rPr>
              <w:t>Šėtos gimnazijos Truskavos sk</w:t>
            </w:r>
            <w:r w:rsidR="009F35CF">
              <w:rPr>
                <w:lang w:eastAsia="lt-LT"/>
              </w:rPr>
              <w:t>yrius</w:t>
            </w:r>
            <w:r w:rsidR="00935DC7" w:rsidRPr="00FE1C93">
              <w:rPr>
                <w:lang w:eastAsia="lt-LT"/>
              </w:rPr>
              <w:t xml:space="preserve"> </w:t>
            </w:r>
          </w:p>
        </w:tc>
        <w:tc>
          <w:tcPr>
            <w:tcW w:w="1275" w:type="dxa"/>
            <w:tcMar>
              <w:top w:w="0" w:type="dxa"/>
              <w:left w:w="108" w:type="dxa"/>
              <w:bottom w:w="0" w:type="dxa"/>
              <w:right w:w="108" w:type="dxa"/>
            </w:tcMar>
            <w:vAlign w:val="center"/>
            <w:hideMark/>
          </w:tcPr>
          <w:p w14:paraId="01A319AC" w14:textId="77777777" w:rsidR="00935DC7" w:rsidRPr="00FE1C93" w:rsidRDefault="00935DC7" w:rsidP="005F634E">
            <w:pPr>
              <w:spacing w:after="0" w:line="240" w:lineRule="auto"/>
              <w:jc w:val="center"/>
              <w:rPr>
                <w:lang w:eastAsia="lt-LT"/>
              </w:rPr>
            </w:pPr>
            <w:r w:rsidRPr="00FE1C93">
              <w:rPr>
                <w:lang w:eastAsia="lt-LT"/>
              </w:rPr>
              <w:t>1</w:t>
            </w:r>
          </w:p>
        </w:tc>
        <w:tc>
          <w:tcPr>
            <w:tcW w:w="2127" w:type="dxa"/>
            <w:vAlign w:val="center"/>
          </w:tcPr>
          <w:p w14:paraId="691C8F08" w14:textId="77777777" w:rsidR="00935DC7" w:rsidRPr="00FE1C93" w:rsidRDefault="00935DC7" w:rsidP="005F634E">
            <w:pPr>
              <w:spacing w:after="0" w:line="240" w:lineRule="auto"/>
              <w:jc w:val="center"/>
              <w:rPr>
                <w:lang w:eastAsia="lt-LT"/>
              </w:rPr>
            </w:pPr>
            <w:r w:rsidRPr="00FE1C93">
              <w:rPr>
                <w:lang w:eastAsia="lt-LT"/>
              </w:rPr>
              <w:t>9</w:t>
            </w:r>
          </w:p>
        </w:tc>
        <w:tc>
          <w:tcPr>
            <w:tcW w:w="1559" w:type="dxa"/>
            <w:vAlign w:val="center"/>
          </w:tcPr>
          <w:p w14:paraId="07A824EA" w14:textId="77777777" w:rsidR="00935DC7" w:rsidRPr="00FE1C93" w:rsidRDefault="00935DC7" w:rsidP="005F634E">
            <w:pPr>
              <w:spacing w:after="0" w:line="240" w:lineRule="auto"/>
              <w:jc w:val="center"/>
              <w:rPr>
                <w:lang w:eastAsia="lt-LT"/>
              </w:rPr>
            </w:pPr>
            <w:r w:rsidRPr="00FE1C93">
              <w:rPr>
                <w:lang w:eastAsia="lt-LT"/>
              </w:rPr>
              <w:t>1 ir 3 kl.</w:t>
            </w:r>
          </w:p>
        </w:tc>
      </w:tr>
      <w:tr w:rsidR="00935DC7" w:rsidRPr="00FE1C93" w14:paraId="3A937B32" w14:textId="77777777" w:rsidTr="00444B12">
        <w:trPr>
          <w:trHeight w:val="170"/>
          <w:jc w:val="center"/>
        </w:trPr>
        <w:tc>
          <w:tcPr>
            <w:tcW w:w="4542" w:type="dxa"/>
            <w:tcMar>
              <w:top w:w="0" w:type="dxa"/>
              <w:left w:w="108" w:type="dxa"/>
              <w:bottom w:w="0" w:type="dxa"/>
              <w:right w:w="108" w:type="dxa"/>
            </w:tcMar>
            <w:vAlign w:val="center"/>
            <w:hideMark/>
          </w:tcPr>
          <w:p w14:paraId="153252D3" w14:textId="7945BED5" w:rsidR="00935DC7" w:rsidRPr="00FE1C93" w:rsidRDefault="00935DC7" w:rsidP="00441139">
            <w:pPr>
              <w:spacing w:after="0" w:line="240" w:lineRule="auto"/>
              <w:jc w:val="right"/>
              <w:rPr>
                <w:b/>
                <w:bCs/>
                <w:lang w:eastAsia="lt-LT"/>
              </w:rPr>
            </w:pPr>
            <w:r w:rsidRPr="00FE1C93">
              <w:rPr>
                <w:b/>
                <w:bCs/>
                <w:lang w:eastAsia="lt-LT"/>
              </w:rPr>
              <w:t>Iš viso</w:t>
            </w:r>
          </w:p>
        </w:tc>
        <w:tc>
          <w:tcPr>
            <w:tcW w:w="1275" w:type="dxa"/>
            <w:tcMar>
              <w:top w:w="0" w:type="dxa"/>
              <w:left w:w="108" w:type="dxa"/>
              <w:bottom w:w="0" w:type="dxa"/>
              <w:right w:w="108" w:type="dxa"/>
            </w:tcMar>
            <w:vAlign w:val="center"/>
            <w:hideMark/>
          </w:tcPr>
          <w:p w14:paraId="46A0202D" w14:textId="77777777" w:rsidR="00935DC7" w:rsidRPr="00FE1C93" w:rsidRDefault="00935DC7" w:rsidP="005F634E">
            <w:pPr>
              <w:spacing w:after="0" w:line="240" w:lineRule="auto"/>
              <w:jc w:val="center"/>
              <w:rPr>
                <w:b/>
                <w:bCs/>
                <w:lang w:eastAsia="lt-LT"/>
              </w:rPr>
            </w:pPr>
            <w:r w:rsidRPr="00FE1C93">
              <w:rPr>
                <w:b/>
                <w:bCs/>
                <w:lang w:eastAsia="lt-LT"/>
              </w:rPr>
              <w:t>2</w:t>
            </w:r>
          </w:p>
        </w:tc>
        <w:tc>
          <w:tcPr>
            <w:tcW w:w="2127" w:type="dxa"/>
          </w:tcPr>
          <w:p w14:paraId="07FF28AE" w14:textId="77777777" w:rsidR="00935DC7" w:rsidRPr="00FE1C93" w:rsidRDefault="00935DC7" w:rsidP="005F634E">
            <w:pPr>
              <w:spacing w:after="0" w:line="240" w:lineRule="auto"/>
              <w:jc w:val="center"/>
              <w:rPr>
                <w:b/>
                <w:bCs/>
                <w:lang w:eastAsia="lt-LT"/>
              </w:rPr>
            </w:pPr>
            <w:r w:rsidRPr="00FE1C93">
              <w:rPr>
                <w:b/>
                <w:bCs/>
                <w:lang w:eastAsia="lt-LT"/>
              </w:rPr>
              <w:t>19</w:t>
            </w:r>
          </w:p>
        </w:tc>
        <w:tc>
          <w:tcPr>
            <w:tcW w:w="1559" w:type="dxa"/>
          </w:tcPr>
          <w:p w14:paraId="62C855E1" w14:textId="77777777" w:rsidR="00935DC7" w:rsidRPr="00FE1C93" w:rsidRDefault="00935DC7" w:rsidP="005F634E">
            <w:pPr>
              <w:spacing w:after="0" w:line="240" w:lineRule="auto"/>
              <w:jc w:val="both"/>
              <w:rPr>
                <w:b/>
                <w:bCs/>
                <w:lang w:eastAsia="lt-LT"/>
              </w:rPr>
            </w:pPr>
          </w:p>
        </w:tc>
      </w:tr>
    </w:tbl>
    <w:p w14:paraId="46E9FA91" w14:textId="77777777" w:rsidR="00935DC7" w:rsidRPr="00494E26" w:rsidRDefault="00935DC7" w:rsidP="00935DC7">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193E5882" w14:textId="77777777" w:rsidR="00935DC7" w:rsidRDefault="00935DC7" w:rsidP="00935DC7">
      <w:pPr>
        <w:spacing w:after="0" w:line="240" w:lineRule="auto"/>
      </w:pPr>
    </w:p>
    <w:p w14:paraId="07D61FD0" w14:textId="194B1650" w:rsidR="00935DC7" w:rsidRPr="00230FA3" w:rsidRDefault="00230FA3" w:rsidP="00230FA3">
      <w:pPr>
        <w:suppressAutoHyphens/>
        <w:spacing w:after="0" w:line="240" w:lineRule="auto"/>
        <w:jc w:val="both"/>
        <w:textAlignment w:val="center"/>
        <w:rPr>
          <w:color w:val="000000" w:themeColor="text1"/>
          <w:lang w:eastAsia="lt-LT"/>
        </w:rPr>
      </w:pPr>
      <w:r>
        <w:rPr>
          <w:color w:val="000000" w:themeColor="text1"/>
          <w:lang w:eastAsia="lt-LT"/>
        </w:rPr>
        <w:t xml:space="preserve">10 lentelė. </w:t>
      </w:r>
      <w:r w:rsidR="00935DC7" w:rsidRPr="00230FA3">
        <w:rPr>
          <w:color w:val="000000" w:themeColor="text1"/>
          <w:lang w:eastAsia="lt-LT"/>
        </w:rPr>
        <w:t>B</w:t>
      </w:r>
      <w:r w:rsidR="00DE6B14">
        <w:rPr>
          <w:color w:val="000000" w:themeColor="text1"/>
          <w:lang w:eastAsia="lt-LT"/>
        </w:rPr>
        <w:t>U</w:t>
      </w:r>
      <w:r w:rsidR="00935DC7" w:rsidRPr="00230FA3">
        <w:rPr>
          <w:color w:val="000000" w:themeColor="text1"/>
          <w:lang w:eastAsia="lt-LT"/>
        </w:rPr>
        <w:t xml:space="preserve"> mokyklų 1–8 klasių komplektų, </w:t>
      </w:r>
      <w:r w:rsidR="00935DC7" w:rsidRPr="00441139">
        <w:rPr>
          <w:color w:val="000000" w:themeColor="text1"/>
          <w:lang w:eastAsia="lt-LT"/>
        </w:rPr>
        <w:t>kurie yra jungtiniai, dalis</w:t>
      </w:r>
      <w:r w:rsidR="00935DC7" w:rsidRPr="00230FA3">
        <w:rPr>
          <w:color w:val="000000" w:themeColor="text1"/>
          <w:lang w:eastAsia="lt-LT"/>
        </w:rPr>
        <w:t xml:space="preserve"> (proc.)</w:t>
      </w:r>
      <w:r w:rsidR="00441139">
        <w:rPr>
          <w:color w:val="000000" w:themeColor="text1"/>
          <w:lang w:eastAsia="lt-LT"/>
        </w:rPr>
        <w:t xml:space="preserve">. </w:t>
      </w:r>
    </w:p>
    <w:tbl>
      <w:tblPr>
        <w:tblW w:w="9459" w:type="dxa"/>
        <w:jc w:val="center"/>
        <w:tblLook w:val="04A0" w:firstRow="1" w:lastRow="0" w:firstColumn="1" w:lastColumn="0" w:noHBand="0" w:noVBand="1"/>
      </w:tblPr>
      <w:tblGrid>
        <w:gridCol w:w="2334"/>
        <w:gridCol w:w="1425"/>
        <w:gridCol w:w="1425"/>
        <w:gridCol w:w="1425"/>
        <w:gridCol w:w="1425"/>
        <w:gridCol w:w="1425"/>
      </w:tblGrid>
      <w:tr w:rsidR="00935DC7" w:rsidRPr="00B82AC7" w14:paraId="0EDEB66F" w14:textId="77777777" w:rsidTr="00444B12">
        <w:trPr>
          <w:trHeight w:val="251"/>
          <w:jc w:val="center"/>
        </w:trPr>
        <w:tc>
          <w:tcPr>
            <w:tcW w:w="2334" w:type="dxa"/>
            <w:tcBorders>
              <w:top w:val="single" w:sz="4" w:space="0" w:color="auto"/>
              <w:left w:val="single" w:sz="4" w:space="0" w:color="auto"/>
              <w:bottom w:val="single" w:sz="4" w:space="0" w:color="auto"/>
              <w:right w:val="single" w:sz="4" w:space="0" w:color="auto"/>
            </w:tcBorders>
            <w:noWrap/>
            <w:vAlign w:val="bottom"/>
            <w:hideMark/>
          </w:tcPr>
          <w:p w14:paraId="5A89C642" w14:textId="2CFADD24" w:rsidR="00935DC7" w:rsidRPr="00A63779" w:rsidRDefault="00935DC7" w:rsidP="005F634E">
            <w:pPr>
              <w:spacing w:after="0" w:line="240" w:lineRule="auto"/>
              <w:rPr>
                <w:color w:val="000000" w:themeColor="text1"/>
                <w:lang w:eastAsia="lt-LT"/>
              </w:rPr>
            </w:pPr>
            <w:r w:rsidRPr="00A63779">
              <w:rPr>
                <w:color w:val="000000" w:themeColor="text1"/>
                <w:lang w:eastAsia="lt-LT"/>
              </w:rPr>
              <w:t> </w:t>
            </w:r>
            <w:r w:rsidR="00A63779" w:rsidRPr="00A63779">
              <w:rPr>
                <w:color w:val="000000" w:themeColor="text1"/>
                <w:lang w:eastAsia="lt-LT"/>
              </w:rPr>
              <w:t>Mokslo metai</w:t>
            </w:r>
          </w:p>
        </w:tc>
        <w:tc>
          <w:tcPr>
            <w:tcW w:w="1425" w:type="dxa"/>
            <w:tcBorders>
              <w:top w:val="single" w:sz="4" w:space="0" w:color="auto"/>
              <w:left w:val="single" w:sz="4" w:space="0" w:color="auto"/>
              <w:bottom w:val="single" w:sz="4" w:space="0" w:color="auto"/>
              <w:right w:val="single" w:sz="4" w:space="0" w:color="auto"/>
            </w:tcBorders>
          </w:tcPr>
          <w:p w14:paraId="7287CA75"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2021</w:t>
            </w:r>
            <w:r w:rsidRPr="00B82AC7">
              <w:rPr>
                <w:color w:val="000000" w:themeColor="text1"/>
              </w:rPr>
              <w:t>–</w:t>
            </w:r>
            <w:r w:rsidRPr="00B82AC7">
              <w:rPr>
                <w:color w:val="000000" w:themeColor="text1"/>
                <w:lang w:eastAsia="lt-LT"/>
              </w:rPr>
              <w:t>2022</w:t>
            </w:r>
          </w:p>
        </w:tc>
        <w:tc>
          <w:tcPr>
            <w:tcW w:w="1425" w:type="dxa"/>
            <w:tcBorders>
              <w:top w:val="single" w:sz="4" w:space="0" w:color="auto"/>
              <w:left w:val="single" w:sz="4" w:space="0" w:color="auto"/>
              <w:bottom w:val="single" w:sz="4" w:space="0" w:color="auto"/>
              <w:right w:val="single" w:sz="4" w:space="0" w:color="auto"/>
            </w:tcBorders>
          </w:tcPr>
          <w:p w14:paraId="5E6EEDB4"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2022</w:t>
            </w:r>
            <w:r w:rsidRPr="00B82AC7">
              <w:rPr>
                <w:color w:val="000000" w:themeColor="text1"/>
              </w:rPr>
              <w:t>–</w:t>
            </w:r>
            <w:r w:rsidRPr="00B82AC7">
              <w:rPr>
                <w:color w:val="000000" w:themeColor="text1"/>
                <w:lang w:eastAsia="lt-LT"/>
              </w:rPr>
              <w:t>2023</w:t>
            </w:r>
          </w:p>
        </w:tc>
        <w:tc>
          <w:tcPr>
            <w:tcW w:w="1425" w:type="dxa"/>
            <w:tcBorders>
              <w:top w:val="single" w:sz="4" w:space="0" w:color="auto"/>
              <w:left w:val="single" w:sz="4" w:space="0" w:color="auto"/>
              <w:bottom w:val="single" w:sz="4" w:space="0" w:color="auto"/>
              <w:right w:val="single" w:sz="4" w:space="0" w:color="auto"/>
            </w:tcBorders>
            <w:noWrap/>
          </w:tcPr>
          <w:p w14:paraId="60A1EE53"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2023</w:t>
            </w:r>
            <w:r w:rsidRPr="00B82AC7">
              <w:rPr>
                <w:color w:val="000000" w:themeColor="text1"/>
              </w:rPr>
              <w:t>–</w:t>
            </w:r>
            <w:r w:rsidRPr="00B82AC7">
              <w:rPr>
                <w:color w:val="000000" w:themeColor="text1"/>
                <w:lang w:eastAsia="lt-LT"/>
              </w:rPr>
              <w:t>2024</w:t>
            </w:r>
          </w:p>
        </w:tc>
        <w:tc>
          <w:tcPr>
            <w:tcW w:w="1425" w:type="dxa"/>
            <w:tcBorders>
              <w:top w:val="single" w:sz="4" w:space="0" w:color="auto"/>
              <w:left w:val="single" w:sz="4" w:space="0" w:color="auto"/>
              <w:bottom w:val="single" w:sz="4" w:space="0" w:color="auto"/>
              <w:right w:val="single" w:sz="4" w:space="0" w:color="auto"/>
            </w:tcBorders>
          </w:tcPr>
          <w:p w14:paraId="3F40E17C"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2024</w:t>
            </w:r>
            <w:r w:rsidRPr="00B82AC7">
              <w:rPr>
                <w:color w:val="000000" w:themeColor="text1"/>
              </w:rPr>
              <w:t>–</w:t>
            </w:r>
            <w:r w:rsidRPr="00B82AC7">
              <w:rPr>
                <w:color w:val="000000" w:themeColor="text1"/>
                <w:lang w:eastAsia="lt-LT"/>
              </w:rPr>
              <w:t>2025</w:t>
            </w:r>
          </w:p>
        </w:tc>
        <w:tc>
          <w:tcPr>
            <w:tcW w:w="1425" w:type="dxa"/>
            <w:tcBorders>
              <w:top w:val="single" w:sz="4" w:space="0" w:color="auto"/>
              <w:left w:val="single" w:sz="4" w:space="0" w:color="auto"/>
              <w:bottom w:val="single" w:sz="4" w:space="0" w:color="auto"/>
              <w:right w:val="single" w:sz="4" w:space="0" w:color="auto"/>
            </w:tcBorders>
          </w:tcPr>
          <w:p w14:paraId="37172B23"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2025</w:t>
            </w:r>
            <w:r w:rsidRPr="00B82AC7">
              <w:rPr>
                <w:color w:val="000000" w:themeColor="text1"/>
              </w:rPr>
              <w:t>–</w:t>
            </w:r>
            <w:r w:rsidRPr="00B82AC7">
              <w:rPr>
                <w:color w:val="000000" w:themeColor="text1"/>
                <w:lang w:eastAsia="lt-LT"/>
              </w:rPr>
              <w:t>2026</w:t>
            </w:r>
          </w:p>
        </w:tc>
      </w:tr>
      <w:tr w:rsidR="00935DC7" w:rsidRPr="00B82AC7" w14:paraId="6BEEEC35" w14:textId="77777777" w:rsidTr="00444B12">
        <w:trPr>
          <w:trHeight w:val="251"/>
          <w:jc w:val="center"/>
        </w:trPr>
        <w:tc>
          <w:tcPr>
            <w:tcW w:w="2334" w:type="dxa"/>
            <w:tcBorders>
              <w:top w:val="nil"/>
              <w:left w:val="single" w:sz="4" w:space="0" w:color="auto"/>
              <w:bottom w:val="single" w:sz="4" w:space="0" w:color="auto"/>
              <w:right w:val="single" w:sz="4" w:space="0" w:color="auto"/>
            </w:tcBorders>
            <w:noWrap/>
            <w:hideMark/>
          </w:tcPr>
          <w:p w14:paraId="11097633" w14:textId="3E50427A" w:rsidR="00935DC7" w:rsidRPr="00A63779" w:rsidRDefault="00935DC7" w:rsidP="005F634E">
            <w:pPr>
              <w:spacing w:after="0" w:line="240" w:lineRule="auto"/>
              <w:rPr>
                <w:color w:val="000000" w:themeColor="text1"/>
                <w:lang w:eastAsia="lt-LT"/>
              </w:rPr>
            </w:pPr>
            <w:r w:rsidRPr="00A63779">
              <w:rPr>
                <w:color w:val="000000" w:themeColor="text1"/>
                <w:lang w:eastAsia="lt-LT"/>
              </w:rPr>
              <w:t>Kėdainių r</w:t>
            </w:r>
            <w:r w:rsidR="00B82230">
              <w:rPr>
                <w:color w:val="000000" w:themeColor="text1"/>
                <w:lang w:eastAsia="lt-LT"/>
              </w:rPr>
              <w:t>ajono</w:t>
            </w:r>
            <w:r w:rsidRPr="00A63779">
              <w:rPr>
                <w:color w:val="000000" w:themeColor="text1"/>
                <w:lang w:eastAsia="lt-LT"/>
              </w:rPr>
              <w:t xml:space="preserve"> sav</w:t>
            </w:r>
            <w:r w:rsidR="00B64AE6">
              <w:rPr>
                <w:color w:val="000000" w:themeColor="text1"/>
                <w:lang w:eastAsia="lt-LT"/>
              </w:rPr>
              <w:t>i</w:t>
            </w:r>
            <w:r w:rsidR="00B82230">
              <w:rPr>
                <w:color w:val="000000" w:themeColor="text1"/>
                <w:lang w:eastAsia="lt-LT"/>
              </w:rPr>
              <w:t>valdyb</w:t>
            </w:r>
            <w:r w:rsidR="00B64AE6">
              <w:rPr>
                <w:color w:val="000000" w:themeColor="text1"/>
                <w:lang w:eastAsia="lt-LT"/>
              </w:rPr>
              <w:t>ė</w:t>
            </w:r>
          </w:p>
        </w:tc>
        <w:tc>
          <w:tcPr>
            <w:tcW w:w="1425" w:type="dxa"/>
            <w:tcBorders>
              <w:top w:val="nil"/>
              <w:left w:val="nil"/>
              <w:bottom w:val="single" w:sz="8" w:space="0" w:color="auto"/>
              <w:right w:val="single" w:sz="4" w:space="0" w:color="auto"/>
            </w:tcBorders>
          </w:tcPr>
          <w:p w14:paraId="33084D02"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3,33</w:t>
            </w:r>
          </w:p>
        </w:tc>
        <w:tc>
          <w:tcPr>
            <w:tcW w:w="1425" w:type="dxa"/>
            <w:tcBorders>
              <w:top w:val="single" w:sz="4" w:space="0" w:color="auto"/>
              <w:left w:val="single" w:sz="4" w:space="0" w:color="auto"/>
              <w:bottom w:val="single" w:sz="4" w:space="0" w:color="auto"/>
              <w:right w:val="single" w:sz="4" w:space="0" w:color="auto"/>
            </w:tcBorders>
          </w:tcPr>
          <w:p w14:paraId="607F0E55"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3,45</w:t>
            </w:r>
          </w:p>
        </w:tc>
        <w:tc>
          <w:tcPr>
            <w:tcW w:w="1425" w:type="dxa"/>
            <w:tcBorders>
              <w:top w:val="nil"/>
              <w:left w:val="single" w:sz="4" w:space="0" w:color="auto"/>
              <w:bottom w:val="single" w:sz="8" w:space="0" w:color="auto"/>
              <w:right w:val="single" w:sz="8" w:space="0" w:color="auto"/>
            </w:tcBorders>
            <w:noWrap/>
          </w:tcPr>
          <w:p w14:paraId="0555AD19"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4,12</w:t>
            </w:r>
          </w:p>
        </w:tc>
        <w:tc>
          <w:tcPr>
            <w:tcW w:w="1425" w:type="dxa"/>
            <w:tcBorders>
              <w:top w:val="nil"/>
              <w:left w:val="single" w:sz="4" w:space="0" w:color="auto"/>
              <w:bottom w:val="single" w:sz="8" w:space="0" w:color="auto"/>
              <w:right w:val="single" w:sz="8" w:space="0" w:color="auto"/>
            </w:tcBorders>
          </w:tcPr>
          <w:p w14:paraId="42DE3FDE" w14:textId="77777777" w:rsidR="00935DC7" w:rsidRPr="00B82AC7" w:rsidRDefault="00935DC7" w:rsidP="005F634E">
            <w:pPr>
              <w:spacing w:after="0" w:line="240" w:lineRule="auto"/>
              <w:jc w:val="center"/>
              <w:rPr>
                <w:color w:val="000000" w:themeColor="text1"/>
                <w:lang w:eastAsia="lt-LT"/>
              </w:rPr>
            </w:pPr>
            <w:r w:rsidRPr="00B82AC7">
              <w:rPr>
                <w:color w:val="000000" w:themeColor="text1"/>
                <w:lang w:eastAsia="lt-LT"/>
              </w:rPr>
              <w:t>2,9</w:t>
            </w:r>
          </w:p>
        </w:tc>
        <w:tc>
          <w:tcPr>
            <w:tcW w:w="1425" w:type="dxa"/>
            <w:tcBorders>
              <w:top w:val="nil"/>
              <w:left w:val="single" w:sz="4" w:space="0" w:color="auto"/>
              <w:bottom w:val="single" w:sz="8" w:space="0" w:color="auto"/>
              <w:right w:val="single" w:sz="8" w:space="0" w:color="auto"/>
            </w:tcBorders>
          </w:tcPr>
          <w:p w14:paraId="634512CB" w14:textId="77777777" w:rsidR="00935DC7" w:rsidRPr="00B82AC7" w:rsidRDefault="00935DC7" w:rsidP="005F634E">
            <w:pPr>
              <w:spacing w:after="0" w:line="240" w:lineRule="auto"/>
              <w:jc w:val="center"/>
              <w:rPr>
                <w:color w:val="000000" w:themeColor="text1"/>
                <w:lang w:eastAsia="lt-LT"/>
              </w:rPr>
            </w:pPr>
            <w:r>
              <w:rPr>
                <w:color w:val="000000" w:themeColor="text1"/>
                <w:lang w:eastAsia="lt-LT"/>
              </w:rPr>
              <w:t>1,18</w:t>
            </w:r>
          </w:p>
        </w:tc>
      </w:tr>
    </w:tbl>
    <w:p w14:paraId="1A1D7F99" w14:textId="77777777" w:rsidR="00D02C1B" w:rsidRPr="00494E26" w:rsidRDefault="00D02C1B" w:rsidP="00D02C1B">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Šaltinis: ŠVIS.</w:t>
      </w:r>
    </w:p>
    <w:p w14:paraId="47E88DC3" w14:textId="77777777" w:rsidR="00935DC7" w:rsidRDefault="00935DC7" w:rsidP="00935DC7">
      <w:pPr>
        <w:suppressAutoHyphens/>
        <w:spacing w:after="0" w:line="240" w:lineRule="auto"/>
        <w:jc w:val="both"/>
        <w:textAlignment w:val="center"/>
        <w:rPr>
          <w:b/>
          <w:bCs/>
          <w:color w:val="000000" w:themeColor="text1"/>
        </w:rPr>
      </w:pPr>
    </w:p>
    <w:p w14:paraId="126ABE2E" w14:textId="5E4A1FC6" w:rsidR="00E17B27" w:rsidRPr="00444B12" w:rsidRDefault="00E17B27" w:rsidP="00444B12">
      <w:pPr>
        <w:suppressAutoHyphens/>
        <w:spacing w:after="0" w:line="240" w:lineRule="auto"/>
        <w:jc w:val="both"/>
        <w:textAlignment w:val="center"/>
        <w:rPr>
          <w:rFonts w:eastAsia="Times New Roman"/>
          <w:color w:val="000000"/>
          <w:lang w:eastAsia="en-GB"/>
        </w:rPr>
      </w:pPr>
      <w:r w:rsidRPr="00E17B27">
        <w:rPr>
          <w:rFonts w:eastAsia="Times New Roman"/>
          <w:color w:val="000000"/>
          <w:lang w:eastAsia="en-GB"/>
        </w:rPr>
        <w:t>11 lentelė. B</w:t>
      </w:r>
      <w:r>
        <w:rPr>
          <w:rFonts w:eastAsia="Times New Roman"/>
          <w:color w:val="000000"/>
          <w:lang w:eastAsia="en-GB"/>
        </w:rPr>
        <w:t>U</w:t>
      </w:r>
      <w:r w:rsidRPr="00E17B27">
        <w:rPr>
          <w:rFonts w:eastAsia="Times New Roman"/>
          <w:color w:val="000000"/>
          <w:lang w:eastAsia="en-GB"/>
        </w:rPr>
        <w:t xml:space="preserve"> mokyklų </w:t>
      </w:r>
      <w:r>
        <w:rPr>
          <w:rFonts w:eastAsia="Times New Roman"/>
          <w:color w:val="000000"/>
          <w:lang w:eastAsia="en-GB"/>
        </w:rPr>
        <w:t>1</w:t>
      </w:r>
      <w:r w:rsidRPr="00E17B27">
        <w:rPr>
          <w:rFonts w:eastAsia="Times New Roman"/>
          <w:color w:val="000000"/>
          <w:lang w:eastAsia="en-GB"/>
        </w:rPr>
        <w:t>–</w:t>
      </w:r>
      <w:r>
        <w:rPr>
          <w:rFonts w:eastAsia="Times New Roman"/>
          <w:color w:val="000000"/>
          <w:lang w:eastAsia="en-GB"/>
        </w:rPr>
        <w:t>10 k</w:t>
      </w:r>
      <w:r w:rsidRPr="00E17B27">
        <w:rPr>
          <w:rFonts w:eastAsia="Times New Roman"/>
          <w:color w:val="000000"/>
          <w:lang w:eastAsia="en-GB"/>
        </w:rPr>
        <w:t>lasių komplektų, kuriuose yra mažiau kaip 8 mokiniai, dalis</w:t>
      </w:r>
    </w:p>
    <w:tbl>
      <w:tblPr>
        <w:tblW w:w="9498" w:type="dxa"/>
        <w:tblInd w:w="-5" w:type="dxa"/>
        <w:tblLook w:val="04A0" w:firstRow="1" w:lastRow="0" w:firstColumn="1" w:lastColumn="0" w:noHBand="0" w:noVBand="1"/>
      </w:tblPr>
      <w:tblGrid>
        <w:gridCol w:w="1903"/>
        <w:gridCol w:w="1425"/>
        <w:gridCol w:w="1425"/>
        <w:gridCol w:w="1425"/>
        <w:gridCol w:w="1425"/>
        <w:gridCol w:w="1895"/>
      </w:tblGrid>
      <w:tr w:rsidR="00E17B27" w:rsidRPr="00E17B27" w14:paraId="4B2F26C2" w14:textId="7329F1EE" w:rsidTr="00444B12">
        <w:trPr>
          <w:trHeight w:val="251"/>
        </w:trPr>
        <w:tc>
          <w:tcPr>
            <w:tcW w:w="1903" w:type="dxa"/>
            <w:tcBorders>
              <w:top w:val="single" w:sz="4" w:space="0" w:color="auto"/>
              <w:left w:val="single" w:sz="4" w:space="0" w:color="auto"/>
              <w:bottom w:val="single" w:sz="4" w:space="0" w:color="auto"/>
              <w:right w:val="single" w:sz="4" w:space="0" w:color="auto"/>
            </w:tcBorders>
            <w:noWrap/>
            <w:vAlign w:val="bottom"/>
            <w:hideMark/>
          </w:tcPr>
          <w:p w14:paraId="240EADD9" w14:textId="1F3401CC" w:rsidR="00E17B27" w:rsidRPr="00E17B27" w:rsidRDefault="00E17B27" w:rsidP="00E17B27">
            <w:pPr>
              <w:spacing w:after="0" w:line="240" w:lineRule="auto"/>
              <w:jc w:val="center"/>
              <w:rPr>
                <w:rFonts w:eastAsia="Times New Roman"/>
                <w:color w:val="000000"/>
                <w:lang w:eastAsia="lt-LT"/>
              </w:rPr>
            </w:pPr>
            <w:r>
              <w:rPr>
                <w:rFonts w:eastAsia="Times New Roman"/>
                <w:color w:val="000000"/>
                <w:lang w:eastAsia="lt-LT"/>
              </w:rPr>
              <w:t>Mokslo metai</w:t>
            </w:r>
            <w:r w:rsidRPr="00E17B27">
              <w:rPr>
                <w:rFonts w:eastAsia="Times New Roman"/>
                <w:color w:val="000000"/>
                <w:lang w:eastAsia="lt-LT"/>
              </w:rPr>
              <w:t> </w:t>
            </w:r>
          </w:p>
        </w:tc>
        <w:tc>
          <w:tcPr>
            <w:tcW w:w="1425" w:type="dxa"/>
            <w:tcBorders>
              <w:top w:val="single" w:sz="4" w:space="0" w:color="auto"/>
              <w:left w:val="single" w:sz="4" w:space="0" w:color="auto"/>
              <w:bottom w:val="single" w:sz="4" w:space="0" w:color="auto"/>
              <w:right w:val="single" w:sz="4" w:space="0" w:color="auto"/>
            </w:tcBorders>
          </w:tcPr>
          <w:p w14:paraId="62302E14"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2021</w:t>
            </w:r>
            <w:r w:rsidRPr="00E17B27">
              <w:rPr>
                <w:rFonts w:eastAsia="Times New Roman"/>
                <w:color w:val="000000"/>
                <w:lang w:eastAsia="en-GB"/>
              </w:rPr>
              <w:t>–</w:t>
            </w:r>
            <w:r w:rsidRPr="00E17B27">
              <w:rPr>
                <w:rFonts w:eastAsia="Times New Roman"/>
                <w:color w:val="000000"/>
                <w:lang w:eastAsia="lt-LT"/>
              </w:rPr>
              <w:t>2022</w:t>
            </w:r>
          </w:p>
        </w:tc>
        <w:tc>
          <w:tcPr>
            <w:tcW w:w="1425" w:type="dxa"/>
            <w:tcBorders>
              <w:top w:val="single" w:sz="4" w:space="0" w:color="auto"/>
              <w:left w:val="single" w:sz="4" w:space="0" w:color="auto"/>
              <w:bottom w:val="single" w:sz="4" w:space="0" w:color="auto"/>
              <w:right w:val="single" w:sz="4" w:space="0" w:color="auto"/>
            </w:tcBorders>
          </w:tcPr>
          <w:p w14:paraId="6D64A3B5"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2022</w:t>
            </w:r>
            <w:r w:rsidRPr="00E17B27">
              <w:rPr>
                <w:rFonts w:eastAsia="Times New Roman"/>
                <w:color w:val="000000"/>
                <w:lang w:eastAsia="en-GB"/>
              </w:rPr>
              <w:t>–</w:t>
            </w:r>
            <w:r w:rsidRPr="00E17B27">
              <w:rPr>
                <w:rFonts w:eastAsia="Times New Roman"/>
                <w:color w:val="000000"/>
                <w:lang w:eastAsia="lt-LT"/>
              </w:rPr>
              <w:t>2023</w:t>
            </w:r>
          </w:p>
        </w:tc>
        <w:tc>
          <w:tcPr>
            <w:tcW w:w="1425" w:type="dxa"/>
            <w:tcBorders>
              <w:top w:val="single" w:sz="4" w:space="0" w:color="auto"/>
              <w:left w:val="single" w:sz="4" w:space="0" w:color="auto"/>
              <w:bottom w:val="single" w:sz="4" w:space="0" w:color="auto"/>
              <w:right w:val="single" w:sz="4" w:space="0" w:color="auto"/>
            </w:tcBorders>
            <w:noWrap/>
          </w:tcPr>
          <w:p w14:paraId="48E94CEA"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2023</w:t>
            </w:r>
            <w:r w:rsidRPr="00E17B27">
              <w:rPr>
                <w:rFonts w:eastAsia="Times New Roman"/>
                <w:color w:val="000000"/>
                <w:lang w:eastAsia="en-GB"/>
              </w:rPr>
              <w:t>–</w:t>
            </w:r>
            <w:r w:rsidRPr="00E17B27">
              <w:rPr>
                <w:rFonts w:eastAsia="Times New Roman"/>
                <w:color w:val="000000"/>
                <w:lang w:eastAsia="lt-LT"/>
              </w:rPr>
              <w:t>2024</w:t>
            </w:r>
          </w:p>
        </w:tc>
        <w:tc>
          <w:tcPr>
            <w:tcW w:w="1425" w:type="dxa"/>
            <w:tcBorders>
              <w:top w:val="single" w:sz="4" w:space="0" w:color="auto"/>
              <w:left w:val="single" w:sz="4" w:space="0" w:color="auto"/>
              <w:bottom w:val="single" w:sz="4" w:space="0" w:color="auto"/>
              <w:right w:val="single" w:sz="4" w:space="0" w:color="auto"/>
            </w:tcBorders>
          </w:tcPr>
          <w:p w14:paraId="39389815"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2024</w:t>
            </w:r>
            <w:r w:rsidRPr="00E17B27">
              <w:rPr>
                <w:rFonts w:eastAsia="Times New Roman"/>
                <w:color w:val="000000"/>
                <w:lang w:eastAsia="en-GB"/>
              </w:rPr>
              <w:t>–</w:t>
            </w:r>
            <w:r w:rsidRPr="00E17B27">
              <w:rPr>
                <w:rFonts w:eastAsia="Times New Roman"/>
                <w:color w:val="000000"/>
                <w:lang w:eastAsia="lt-LT"/>
              </w:rPr>
              <w:t>2025</w:t>
            </w:r>
          </w:p>
        </w:tc>
        <w:tc>
          <w:tcPr>
            <w:tcW w:w="1895" w:type="dxa"/>
            <w:tcBorders>
              <w:top w:val="single" w:sz="4" w:space="0" w:color="auto"/>
              <w:left w:val="single" w:sz="4" w:space="0" w:color="auto"/>
              <w:bottom w:val="single" w:sz="4" w:space="0" w:color="auto"/>
              <w:right w:val="single" w:sz="4" w:space="0" w:color="auto"/>
            </w:tcBorders>
          </w:tcPr>
          <w:p w14:paraId="2B333A96" w14:textId="2796C8BB" w:rsidR="00E17B27" w:rsidRPr="00E17B27" w:rsidRDefault="00E17B27" w:rsidP="00E17B27">
            <w:pPr>
              <w:spacing w:after="0" w:line="240" w:lineRule="auto"/>
              <w:jc w:val="center"/>
              <w:rPr>
                <w:rFonts w:eastAsia="Times New Roman"/>
                <w:color w:val="000000"/>
                <w:lang w:eastAsia="lt-LT"/>
              </w:rPr>
            </w:pPr>
            <w:r>
              <w:rPr>
                <w:rFonts w:eastAsia="Times New Roman"/>
                <w:color w:val="000000"/>
                <w:lang w:eastAsia="lt-LT"/>
              </w:rPr>
              <w:t>2025</w:t>
            </w:r>
            <w:r w:rsidRPr="00E17B27">
              <w:rPr>
                <w:rFonts w:eastAsia="Times New Roman"/>
                <w:color w:val="000000"/>
                <w:lang w:eastAsia="en-GB"/>
              </w:rPr>
              <w:t>–</w:t>
            </w:r>
            <w:r>
              <w:rPr>
                <w:rFonts w:eastAsia="Times New Roman"/>
                <w:color w:val="000000"/>
                <w:lang w:eastAsia="en-GB"/>
              </w:rPr>
              <w:t>2026</w:t>
            </w:r>
          </w:p>
        </w:tc>
      </w:tr>
      <w:tr w:rsidR="00E17B27" w:rsidRPr="00E17B27" w14:paraId="215E30EE" w14:textId="675B6189" w:rsidTr="00444B12">
        <w:trPr>
          <w:trHeight w:val="251"/>
        </w:trPr>
        <w:tc>
          <w:tcPr>
            <w:tcW w:w="1903" w:type="dxa"/>
            <w:tcBorders>
              <w:top w:val="nil"/>
              <w:left w:val="single" w:sz="4" w:space="0" w:color="auto"/>
              <w:bottom w:val="single" w:sz="4" w:space="0" w:color="auto"/>
              <w:right w:val="single" w:sz="4" w:space="0" w:color="auto"/>
            </w:tcBorders>
            <w:noWrap/>
            <w:hideMark/>
          </w:tcPr>
          <w:p w14:paraId="6AEEC51A" w14:textId="55B14521" w:rsidR="00E17B27" w:rsidRPr="00E17B27" w:rsidRDefault="00E17B27" w:rsidP="00E17B27">
            <w:pPr>
              <w:spacing w:after="0" w:line="240" w:lineRule="auto"/>
              <w:rPr>
                <w:rFonts w:eastAsia="Times New Roman"/>
                <w:color w:val="000000"/>
                <w:lang w:eastAsia="lt-LT"/>
              </w:rPr>
            </w:pPr>
            <w:r w:rsidRPr="00E17B27">
              <w:rPr>
                <w:rFonts w:eastAsia="Times New Roman"/>
                <w:color w:val="000000"/>
                <w:lang w:eastAsia="lt-LT"/>
              </w:rPr>
              <w:t>Kėdainių r</w:t>
            </w:r>
            <w:r w:rsidR="009F35CF">
              <w:rPr>
                <w:rFonts w:eastAsia="Times New Roman"/>
                <w:color w:val="000000"/>
                <w:lang w:eastAsia="lt-LT"/>
              </w:rPr>
              <w:t>ajono</w:t>
            </w:r>
            <w:r w:rsidRPr="00E17B27">
              <w:rPr>
                <w:rFonts w:eastAsia="Times New Roman"/>
                <w:color w:val="000000"/>
                <w:lang w:eastAsia="lt-LT"/>
              </w:rPr>
              <w:t xml:space="preserve"> sav</w:t>
            </w:r>
            <w:r w:rsidR="009F35CF">
              <w:rPr>
                <w:rFonts w:eastAsia="Times New Roman"/>
                <w:color w:val="000000"/>
                <w:lang w:eastAsia="lt-LT"/>
              </w:rPr>
              <w:t>ivaldybė</w:t>
            </w:r>
          </w:p>
        </w:tc>
        <w:tc>
          <w:tcPr>
            <w:tcW w:w="1425" w:type="dxa"/>
            <w:tcBorders>
              <w:top w:val="nil"/>
              <w:left w:val="nil"/>
              <w:bottom w:val="single" w:sz="8" w:space="0" w:color="auto"/>
              <w:right w:val="single" w:sz="4" w:space="0" w:color="auto"/>
            </w:tcBorders>
          </w:tcPr>
          <w:p w14:paraId="650C7479"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3,1</w:t>
            </w:r>
          </w:p>
        </w:tc>
        <w:tc>
          <w:tcPr>
            <w:tcW w:w="1425" w:type="dxa"/>
            <w:tcBorders>
              <w:top w:val="single" w:sz="4" w:space="0" w:color="auto"/>
              <w:left w:val="single" w:sz="4" w:space="0" w:color="auto"/>
              <w:bottom w:val="single" w:sz="4" w:space="0" w:color="auto"/>
              <w:right w:val="single" w:sz="4" w:space="0" w:color="auto"/>
            </w:tcBorders>
          </w:tcPr>
          <w:p w14:paraId="29DD33E1"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0,5</w:t>
            </w:r>
          </w:p>
        </w:tc>
        <w:tc>
          <w:tcPr>
            <w:tcW w:w="1425" w:type="dxa"/>
            <w:tcBorders>
              <w:top w:val="nil"/>
              <w:left w:val="single" w:sz="4" w:space="0" w:color="auto"/>
              <w:bottom w:val="single" w:sz="8" w:space="0" w:color="auto"/>
              <w:right w:val="single" w:sz="8" w:space="0" w:color="auto"/>
            </w:tcBorders>
            <w:noWrap/>
          </w:tcPr>
          <w:p w14:paraId="261C0420"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0,5</w:t>
            </w:r>
          </w:p>
        </w:tc>
        <w:tc>
          <w:tcPr>
            <w:tcW w:w="1425" w:type="dxa"/>
            <w:tcBorders>
              <w:top w:val="nil"/>
              <w:left w:val="single" w:sz="4" w:space="0" w:color="auto"/>
              <w:bottom w:val="single" w:sz="8" w:space="0" w:color="auto"/>
              <w:right w:val="single" w:sz="8" w:space="0" w:color="auto"/>
            </w:tcBorders>
          </w:tcPr>
          <w:p w14:paraId="1BD6FABF" w14:textId="77777777" w:rsidR="00E17B27" w:rsidRPr="00E17B27" w:rsidRDefault="00E17B27" w:rsidP="00E17B27">
            <w:pPr>
              <w:spacing w:after="0" w:line="240" w:lineRule="auto"/>
              <w:jc w:val="center"/>
              <w:rPr>
                <w:rFonts w:eastAsia="Times New Roman"/>
                <w:color w:val="000000"/>
                <w:lang w:eastAsia="lt-LT"/>
              </w:rPr>
            </w:pPr>
            <w:r w:rsidRPr="00E17B27">
              <w:rPr>
                <w:rFonts w:eastAsia="Times New Roman"/>
                <w:color w:val="000000"/>
                <w:lang w:eastAsia="lt-LT"/>
              </w:rPr>
              <w:t>0,5</w:t>
            </w:r>
          </w:p>
        </w:tc>
        <w:tc>
          <w:tcPr>
            <w:tcW w:w="1895" w:type="dxa"/>
            <w:tcBorders>
              <w:top w:val="nil"/>
              <w:left w:val="single" w:sz="4" w:space="0" w:color="auto"/>
              <w:bottom w:val="single" w:sz="8" w:space="0" w:color="auto"/>
              <w:right w:val="single" w:sz="8" w:space="0" w:color="auto"/>
            </w:tcBorders>
          </w:tcPr>
          <w:p w14:paraId="37B9A4D4" w14:textId="04338C26" w:rsidR="00E17B27" w:rsidRPr="00E17B27" w:rsidRDefault="00E17B27" w:rsidP="00E17B27">
            <w:pPr>
              <w:spacing w:after="0" w:line="240" w:lineRule="auto"/>
              <w:jc w:val="center"/>
              <w:rPr>
                <w:rFonts w:eastAsia="Times New Roman"/>
                <w:color w:val="000000"/>
                <w:lang w:eastAsia="lt-LT"/>
              </w:rPr>
            </w:pPr>
            <w:r>
              <w:rPr>
                <w:rFonts w:eastAsia="Times New Roman"/>
                <w:color w:val="000000"/>
                <w:lang w:eastAsia="lt-LT"/>
              </w:rPr>
              <w:t>0,5</w:t>
            </w:r>
          </w:p>
        </w:tc>
      </w:tr>
    </w:tbl>
    <w:p w14:paraId="1465D380" w14:textId="4A02BBA1" w:rsidR="00E17B27" w:rsidRPr="00494E26" w:rsidRDefault="00E17B27" w:rsidP="00E17B27">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 xml:space="preserve">Šaltinis: </w:t>
      </w:r>
      <w:r>
        <w:rPr>
          <w:rFonts w:eastAsia="Times New Roman"/>
          <w:bCs/>
          <w:i/>
          <w:iCs/>
          <w:color w:val="000000"/>
          <w:sz w:val="20"/>
          <w:szCs w:val="20"/>
          <w:lang w:eastAsia="en-GB"/>
        </w:rPr>
        <w:t xml:space="preserve">Švietimo, kultūros ir sporto skyrius. </w:t>
      </w:r>
    </w:p>
    <w:p w14:paraId="5E9D8151" w14:textId="77777777" w:rsidR="00E17B27" w:rsidRPr="00B82AC7" w:rsidRDefault="00E17B27" w:rsidP="00935DC7">
      <w:pPr>
        <w:suppressAutoHyphens/>
        <w:spacing w:after="0" w:line="240" w:lineRule="auto"/>
        <w:jc w:val="both"/>
        <w:textAlignment w:val="center"/>
        <w:rPr>
          <w:b/>
          <w:bCs/>
          <w:color w:val="000000" w:themeColor="text1"/>
        </w:rPr>
      </w:pPr>
    </w:p>
    <w:p w14:paraId="388941B7" w14:textId="56E2C3FE" w:rsidR="00230FA3" w:rsidRDefault="00935DC7" w:rsidP="00230FA3">
      <w:pPr>
        <w:tabs>
          <w:tab w:val="left" w:pos="1276"/>
          <w:tab w:val="left" w:pos="1701"/>
        </w:tabs>
        <w:spacing w:after="0" w:line="240" w:lineRule="auto"/>
        <w:ind w:firstLine="851"/>
        <w:jc w:val="both"/>
        <w:textAlignment w:val="center"/>
        <w:rPr>
          <w:lang w:eastAsia="lt-LT"/>
        </w:rPr>
      </w:pPr>
      <w:bookmarkStart w:id="7" w:name="_Hlk219448163"/>
      <w:r w:rsidRPr="00230FA3">
        <w:rPr>
          <w:b/>
          <w:bCs/>
          <w:color w:val="000000" w:themeColor="text1"/>
        </w:rPr>
        <w:t>Nepilnos klasės</w:t>
      </w:r>
      <w:r w:rsidRPr="00230FA3">
        <w:rPr>
          <w:color w:val="000000" w:themeColor="text1"/>
        </w:rPr>
        <w:t xml:space="preserve"> </w:t>
      </w:r>
      <w:r w:rsidRPr="007A6404">
        <w:rPr>
          <w:lang w:eastAsia="lt-LT"/>
        </w:rPr>
        <w:t>2025–2026 m. m</w:t>
      </w:r>
      <w:bookmarkStart w:id="8" w:name="_Hlk219448264"/>
      <w:r>
        <w:rPr>
          <w:lang w:eastAsia="lt-LT"/>
        </w:rPr>
        <w:t>. mažesnės klasės</w:t>
      </w:r>
      <w:r w:rsidR="005F634E">
        <w:rPr>
          <w:lang w:eastAsia="lt-LT"/>
        </w:rPr>
        <w:t>,</w:t>
      </w:r>
      <w:r>
        <w:rPr>
          <w:lang w:eastAsia="lt-LT"/>
        </w:rPr>
        <w:t xml:space="preserve"> nei nurodyta Taisyklėse</w:t>
      </w:r>
      <w:r>
        <w:rPr>
          <w:lang w:eastAsia="en-GB"/>
        </w:rPr>
        <w:t>, sukomplektuotos 3 rajono mokyklose:</w:t>
      </w:r>
    </w:p>
    <w:p w14:paraId="05062952" w14:textId="77777777" w:rsidR="00230FA3" w:rsidRDefault="00935DC7" w:rsidP="00230FA3">
      <w:pPr>
        <w:tabs>
          <w:tab w:val="left" w:pos="1276"/>
          <w:tab w:val="left" w:pos="1701"/>
        </w:tabs>
        <w:spacing w:after="0" w:line="240" w:lineRule="auto"/>
        <w:ind w:firstLine="851"/>
        <w:jc w:val="both"/>
        <w:textAlignment w:val="center"/>
        <w:rPr>
          <w:lang w:eastAsia="lt-LT"/>
        </w:rPr>
      </w:pPr>
      <w:r w:rsidRPr="009749A9">
        <w:rPr>
          <w:lang w:eastAsia="lt-LT"/>
        </w:rPr>
        <w:t>Kėdainių</w:t>
      </w:r>
      <w:r>
        <w:rPr>
          <w:lang w:eastAsia="lt-LT"/>
        </w:rPr>
        <w:t xml:space="preserve"> r. Surviliškio Vinco Svirskio pagrindinės mokyklos 10 klasėje mokosi 6 mokiniai (šiai klasei išlaikyti skiriamos Savivaldybės biudžeto lėšos 100 proc.);</w:t>
      </w:r>
    </w:p>
    <w:p w14:paraId="5BF82064" w14:textId="77777777" w:rsidR="00230FA3" w:rsidRDefault="00935DC7" w:rsidP="00230FA3">
      <w:pPr>
        <w:tabs>
          <w:tab w:val="left" w:pos="1276"/>
          <w:tab w:val="left" w:pos="1701"/>
        </w:tabs>
        <w:spacing w:after="0" w:line="240" w:lineRule="auto"/>
        <w:ind w:firstLine="851"/>
        <w:jc w:val="both"/>
        <w:textAlignment w:val="center"/>
        <w:rPr>
          <w:lang w:eastAsia="lt-LT"/>
        </w:rPr>
      </w:pPr>
      <w:r>
        <w:rPr>
          <w:lang w:eastAsia="lt-LT"/>
        </w:rPr>
        <w:t xml:space="preserve">Kėdainių r. Krakių Mikalojaus Katkaus gimnazijos III gimnazijos klasėje mokosi 15 mokinių </w:t>
      </w:r>
      <w:r w:rsidRPr="007A6404">
        <w:rPr>
          <w:lang w:eastAsia="lt-LT"/>
        </w:rPr>
        <w:t xml:space="preserve">(šiai klasei išlaikyti skiriamos Savivaldybės biudžeto lėšos </w:t>
      </w:r>
      <w:r>
        <w:rPr>
          <w:lang w:eastAsia="lt-LT"/>
        </w:rPr>
        <w:t>5</w:t>
      </w:r>
      <w:r w:rsidRPr="007A6404">
        <w:rPr>
          <w:lang w:eastAsia="lt-LT"/>
        </w:rPr>
        <w:t>0 proc.);</w:t>
      </w:r>
    </w:p>
    <w:p w14:paraId="0EA88185" w14:textId="77777777" w:rsidR="00230FA3" w:rsidRDefault="00935DC7" w:rsidP="00230FA3">
      <w:pPr>
        <w:tabs>
          <w:tab w:val="left" w:pos="1276"/>
          <w:tab w:val="left" w:pos="1701"/>
        </w:tabs>
        <w:spacing w:after="0" w:line="240" w:lineRule="auto"/>
        <w:ind w:firstLine="851"/>
        <w:jc w:val="both"/>
        <w:textAlignment w:val="center"/>
        <w:rPr>
          <w:lang w:eastAsia="lt-LT"/>
        </w:rPr>
      </w:pPr>
      <w:r>
        <w:rPr>
          <w:lang w:eastAsia="lt-LT"/>
        </w:rPr>
        <w:lastRenderedPageBreak/>
        <w:t xml:space="preserve">Kėdainių r. Šėtos gimnazijos III gimnazijos klasėje mokosi 17 mokinių </w:t>
      </w:r>
      <w:r w:rsidRPr="007A6404">
        <w:rPr>
          <w:lang w:eastAsia="lt-LT"/>
        </w:rPr>
        <w:t xml:space="preserve">(šiai klasei išlaikyti skiriamos Savivaldybės biudžeto lėšos </w:t>
      </w:r>
      <w:r>
        <w:rPr>
          <w:lang w:eastAsia="lt-LT"/>
        </w:rPr>
        <w:t>5</w:t>
      </w:r>
      <w:r w:rsidRPr="007A6404">
        <w:rPr>
          <w:lang w:eastAsia="lt-LT"/>
        </w:rPr>
        <w:t>0 proc.)</w:t>
      </w:r>
      <w:r>
        <w:rPr>
          <w:lang w:eastAsia="lt-LT"/>
        </w:rPr>
        <w:t>.</w:t>
      </w:r>
      <w:bookmarkEnd w:id="7"/>
      <w:bookmarkEnd w:id="8"/>
    </w:p>
    <w:p w14:paraId="246F31F6" w14:textId="2490AC0A" w:rsidR="00152752" w:rsidRPr="00AF1DD5" w:rsidRDefault="00152752" w:rsidP="00152752">
      <w:pPr>
        <w:tabs>
          <w:tab w:val="left" w:pos="1276"/>
          <w:tab w:val="left" w:pos="1701"/>
        </w:tabs>
        <w:spacing w:after="0" w:line="240" w:lineRule="auto"/>
        <w:ind w:firstLine="851"/>
        <w:jc w:val="both"/>
        <w:textAlignment w:val="center"/>
      </w:pPr>
      <w:r w:rsidRPr="00AF1DD5">
        <w:t xml:space="preserve">Mažėjant mokinių skaičiui, kaimo vietovėse formuojamos jungtinės pradinės klasės ir nepilnos pagrindinio bei vidurinio ugdymo klasės. Jei rugsėjo 1 d. 5–8 klasių komplektuose mokinių skaičius yra mažesnis, negu nustatyta Taisyklėse, Savivaldybės </w:t>
      </w:r>
      <w:r w:rsidR="002C469E" w:rsidRPr="00AF1DD5">
        <w:t>t</w:t>
      </w:r>
      <w:r w:rsidRPr="00AF1DD5">
        <w:t xml:space="preserve">aryba papildomai skiria tiek mokymo lėšų (išskyrus mokymo lėšas, skiriamas iš Lietuvos Respublikos valstybės biudžeto), kiek sudaro 100 procentų lėšų ugdymo planui įgyvendinti, apskaičiuojamų tai klasei pagal </w:t>
      </w:r>
      <w:r w:rsidR="002E1F57" w:rsidRPr="00AF1DD5">
        <w:t>Mokymo lėšų apskaičiavimo, paskirstymo ir panaudojimo tvarkos aprašą, patvirtintą Lietuvos Respublikos Vyriausybės 2018 m. liepos 11 d. nutarimu Nr. 679 „Dėl Mokymo lėšų apskaičiavimo, paskirstymo ir panaudojimo tvarkos aprašo patvirtinimo“ (toliau – Aprašas)</w:t>
      </w:r>
      <w:r w:rsidRPr="00AF1DD5">
        <w:t xml:space="preserve">. Jei rugsėjo 1 d. III–IV gimnazijos klasėse yra mažiau kaip 21 mokinys (bet ne mažiau kaip 12 mokinių), Savivaldybės </w:t>
      </w:r>
      <w:r w:rsidR="002C469E" w:rsidRPr="00AF1DD5">
        <w:t>t</w:t>
      </w:r>
      <w:r w:rsidRPr="00AF1DD5">
        <w:t>aryba gimnazijai papildomai skiria tiek mokymo lėšų (išskyrus mokymo lėšas, skiriamas iš Lietuvos Respublikos valstybės biudžeto), kiek sudaro 50 procentų lėšų ugdymo planui įgyvendinti, apskaičiuojamų III–IV gimnazijos klasėms pagal Aprašą.</w:t>
      </w:r>
    </w:p>
    <w:p w14:paraId="58DC6243" w14:textId="4A26BBE0" w:rsidR="00152752" w:rsidRPr="00B770E9" w:rsidRDefault="00152752" w:rsidP="00152752">
      <w:pPr>
        <w:tabs>
          <w:tab w:val="left" w:pos="1276"/>
          <w:tab w:val="left" w:pos="1701"/>
        </w:tabs>
        <w:spacing w:after="0" w:line="240" w:lineRule="auto"/>
        <w:ind w:firstLine="851"/>
        <w:jc w:val="both"/>
        <w:textAlignment w:val="center"/>
        <w:rPr>
          <w:lang w:eastAsia="lt-LT"/>
        </w:rPr>
      </w:pPr>
      <w:r w:rsidRPr="00B770E9">
        <w:t>2026–2030 m. laikotarpiu,</w:t>
      </w:r>
      <w:r w:rsidR="00B82230" w:rsidRPr="00B770E9">
        <w:t xml:space="preserve"> </w:t>
      </w:r>
      <w:r w:rsidRPr="00B770E9">
        <w:t>mažėjant vaikų skaičiui</w:t>
      </w:r>
      <w:r w:rsidR="00B770E9" w:rsidRPr="00B770E9">
        <w:t xml:space="preserve"> ir nevykdant mokyklų tinklo pertvarkos plano,</w:t>
      </w:r>
      <w:r w:rsidRPr="00B770E9">
        <w:t xml:space="preserve"> jungtinių pradinio ugdymo bei nepilnų pagrindinio ir vidurinio ugdymo klasių skaičius gali didėti.</w:t>
      </w:r>
    </w:p>
    <w:p w14:paraId="6EBA2940" w14:textId="77777777" w:rsidR="00230FA3" w:rsidRDefault="00230FA3" w:rsidP="00230FA3">
      <w:pPr>
        <w:tabs>
          <w:tab w:val="left" w:pos="1276"/>
          <w:tab w:val="left" w:pos="1701"/>
        </w:tabs>
        <w:spacing w:after="0" w:line="240" w:lineRule="auto"/>
        <w:ind w:firstLine="851"/>
        <w:jc w:val="both"/>
        <w:textAlignment w:val="center"/>
        <w:rPr>
          <w:lang w:eastAsia="lt-LT"/>
        </w:rPr>
      </w:pPr>
    </w:p>
    <w:p w14:paraId="12E073EB" w14:textId="1DA153BC" w:rsidR="00230FA3" w:rsidRDefault="00EA1BC5" w:rsidP="00230FA3">
      <w:pPr>
        <w:tabs>
          <w:tab w:val="left" w:pos="1276"/>
          <w:tab w:val="left" w:pos="1701"/>
        </w:tabs>
        <w:spacing w:after="0" w:line="240" w:lineRule="auto"/>
        <w:ind w:firstLine="851"/>
        <w:jc w:val="both"/>
        <w:textAlignment w:val="center"/>
        <w:rPr>
          <w:lang w:eastAsia="lt-LT"/>
        </w:rPr>
      </w:pPr>
      <w:r w:rsidRPr="00230FA3">
        <w:rPr>
          <w:b/>
          <w:bCs/>
        </w:rPr>
        <w:t>Pedagogų ištekliai ir pagalba mokiniui</w:t>
      </w:r>
      <w:r w:rsidR="00DE6B14">
        <w:rPr>
          <w:b/>
          <w:bCs/>
        </w:rPr>
        <w:t xml:space="preserve">. </w:t>
      </w:r>
    </w:p>
    <w:p w14:paraId="1D724666" w14:textId="50FD22E3" w:rsidR="00230FA3" w:rsidRDefault="00EA1BC5" w:rsidP="00230FA3">
      <w:pPr>
        <w:tabs>
          <w:tab w:val="left" w:pos="1276"/>
          <w:tab w:val="left" w:pos="1701"/>
        </w:tabs>
        <w:spacing w:after="0" w:line="240" w:lineRule="auto"/>
        <w:ind w:firstLine="851"/>
        <w:jc w:val="both"/>
        <w:textAlignment w:val="center"/>
        <w:rPr>
          <w:lang w:eastAsia="lt-LT"/>
        </w:rPr>
      </w:pPr>
      <w:r>
        <w:t xml:space="preserve">2025 m. spalio 1 d. savivaldybės </w:t>
      </w:r>
      <w:r w:rsidR="00DE6B14">
        <w:t>BU</w:t>
      </w:r>
      <w:r>
        <w:t xml:space="preserve"> mokyklose (pagrindinė darbovietė) dirbo 491 pedagoginis darbuotojas: 365 mokytojai</w:t>
      </w:r>
      <w:r w:rsidR="002C2538">
        <w:t>,</w:t>
      </w:r>
      <w:r>
        <w:t xml:space="preserve"> 14 direktorių</w:t>
      </w:r>
      <w:r w:rsidR="002C2538">
        <w:t>,</w:t>
      </w:r>
      <w:r>
        <w:t xml:space="preserve"> 27 d</w:t>
      </w:r>
      <w:r w:rsidRPr="00CF0F28">
        <w:t>irekto</w:t>
      </w:r>
      <w:r>
        <w:t>r</w:t>
      </w:r>
      <w:r w:rsidRPr="00CF0F28">
        <w:t>iaus pavaduotoj</w:t>
      </w:r>
      <w:r>
        <w:t>ai</w:t>
      </w:r>
      <w:r w:rsidRPr="00CF0F28">
        <w:t xml:space="preserve"> ugdymo reikalams</w:t>
      </w:r>
      <w:r>
        <w:t xml:space="preserve"> ir </w:t>
      </w:r>
      <w:r w:rsidRPr="00CF0F28">
        <w:t>skyriaus, susijusio su ugdymu, vedėj</w:t>
      </w:r>
      <w:r>
        <w:t>ai</w:t>
      </w:r>
      <w:r w:rsidR="002C2538">
        <w:t>,</w:t>
      </w:r>
      <w:r>
        <w:t xml:space="preserve"> 11 logopedų</w:t>
      </w:r>
      <w:r w:rsidR="002C2538">
        <w:t>,</w:t>
      </w:r>
      <w:r>
        <w:t xml:space="preserve"> 10 specialiųjų pedagogų</w:t>
      </w:r>
      <w:r w:rsidR="002C2538">
        <w:t>,</w:t>
      </w:r>
      <w:r>
        <w:t xml:space="preserve"> 19 socialinių pedagogų</w:t>
      </w:r>
      <w:r w:rsidR="002C2538">
        <w:t>,</w:t>
      </w:r>
      <w:r>
        <w:t xml:space="preserve"> 18 auklėtojų</w:t>
      </w:r>
      <w:r w:rsidR="002C2538">
        <w:t>,</w:t>
      </w:r>
      <w:r>
        <w:t xml:space="preserve"> 4 psichologai</w:t>
      </w:r>
      <w:r w:rsidR="002C2538">
        <w:t>,</w:t>
      </w:r>
      <w:r>
        <w:t xml:space="preserve"> 6 psichologo asistentai</w:t>
      </w:r>
      <w:r w:rsidR="002C2538">
        <w:t>,</w:t>
      </w:r>
      <w:r>
        <w:t xml:space="preserve"> 17 </w:t>
      </w:r>
      <w:r w:rsidRPr="00CF0F28">
        <w:t>kit</w:t>
      </w:r>
      <w:r>
        <w:t>ų</w:t>
      </w:r>
      <w:r w:rsidRPr="00CF0F28">
        <w:t xml:space="preserve"> pedagogini</w:t>
      </w:r>
      <w:r>
        <w:t>ų</w:t>
      </w:r>
      <w:r w:rsidRPr="00CF0F28">
        <w:t xml:space="preserve"> darbuotoj</w:t>
      </w:r>
      <w:r>
        <w:t>ų;</w:t>
      </w:r>
    </w:p>
    <w:p w14:paraId="58FCA90B" w14:textId="0FA73A3F" w:rsidR="008E177A" w:rsidRDefault="00EA1BC5" w:rsidP="00230FA3">
      <w:pPr>
        <w:tabs>
          <w:tab w:val="left" w:pos="1276"/>
          <w:tab w:val="left" w:pos="1701"/>
        </w:tabs>
        <w:spacing w:after="0" w:line="240" w:lineRule="auto"/>
        <w:ind w:firstLine="851"/>
        <w:jc w:val="both"/>
        <w:textAlignment w:val="center"/>
      </w:pPr>
      <w:r>
        <w:t>12 proc. pedagoginių darbuotojų yra pensinio amžiaus, 34,4 proc. – turi ne visą darbo krūvį</w:t>
      </w:r>
      <w:r w:rsidR="008E177A">
        <w:t>.</w:t>
      </w:r>
    </w:p>
    <w:p w14:paraId="619EC27B" w14:textId="77777777" w:rsidR="00230FA3" w:rsidRDefault="00230FA3" w:rsidP="00230FA3">
      <w:pPr>
        <w:tabs>
          <w:tab w:val="left" w:pos="1276"/>
          <w:tab w:val="left" w:pos="1701"/>
        </w:tabs>
        <w:spacing w:after="0" w:line="240" w:lineRule="auto"/>
        <w:ind w:firstLine="851"/>
        <w:jc w:val="both"/>
        <w:textAlignment w:val="center"/>
        <w:rPr>
          <w:lang w:eastAsia="lt-LT"/>
        </w:rPr>
      </w:pPr>
    </w:p>
    <w:p w14:paraId="09F86FA5" w14:textId="76744309" w:rsidR="00EA1BC5" w:rsidRDefault="00230FA3" w:rsidP="00230FA3">
      <w:pPr>
        <w:tabs>
          <w:tab w:val="left" w:pos="851"/>
          <w:tab w:val="left" w:pos="1418"/>
        </w:tabs>
        <w:spacing w:after="0" w:line="240" w:lineRule="auto"/>
        <w:jc w:val="both"/>
      </w:pPr>
      <w:r>
        <w:t xml:space="preserve">9 diagrama. </w:t>
      </w:r>
      <w:r w:rsidR="00EA1BC5" w:rsidRPr="00EA1BC5">
        <w:t>Pedagoginių darbuotojų pasiskirstymas pagal amžiaus grupes (proc.)</w:t>
      </w:r>
      <w:r>
        <w:t xml:space="preserve">. </w:t>
      </w:r>
    </w:p>
    <w:p w14:paraId="72101738" w14:textId="0EC7C88A" w:rsidR="00EA1BC5" w:rsidRDefault="00EA1BC5" w:rsidP="00D02C1B">
      <w:pPr>
        <w:spacing w:after="0" w:line="240" w:lineRule="auto"/>
        <w:jc w:val="center"/>
      </w:pPr>
      <w:r>
        <w:rPr>
          <w:noProof/>
        </w:rPr>
        <w:drawing>
          <wp:inline distT="0" distB="0" distL="0" distR="0" wp14:anchorId="2BCE336E" wp14:editId="6D51595C">
            <wp:extent cx="4815840" cy="3186611"/>
            <wp:effectExtent l="0" t="0" r="0" b="0"/>
            <wp:docPr id="33264911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9112" name="Paveikslėlis 332649112"/>
                    <pic:cNvPicPr/>
                  </pic:nvPicPr>
                  <pic:blipFill rotWithShape="1">
                    <a:blip r:embed="rId17" cstate="print">
                      <a:extLst>
                        <a:ext uri="{28A0092B-C50C-407E-A947-70E740481C1C}">
                          <a14:useLocalDpi xmlns:a14="http://schemas.microsoft.com/office/drawing/2010/main" val="0"/>
                        </a:ext>
                      </a:extLst>
                    </a:blip>
                    <a:srcRect l="19347" r="18072"/>
                    <a:stretch>
                      <a:fillRect/>
                    </a:stretch>
                  </pic:blipFill>
                  <pic:spPr bwMode="auto">
                    <a:xfrm>
                      <a:off x="0" y="0"/>
                      <a:ext cx="4837430" cy="3200897"/>
                    </a:xfrm>
                    <a:prstGeom prst="rect">
                      <a:avLst/>
                    </a:prstGeom>
                    <a:ln>
                      <a:noFill/>
                    </a:ln>
                    <a:extLst>
                      <a:ext uri="{53640926-AAD7-44D8-BBD7-CCE9431645EC}">
                        <a14:shadowObscured xmlns:a14="http://schemas.microsoft.com/office/drawing/2010/main"/>
                      </a:ext>
                    </a:extLst>
                  </pic:spPr>
                </pic:pic>
              </a:graphicData>
            </a:graphic>
          </wp:inline>
        </w:drawing>
      </w:r>
    </w:p>
    <w:p w14:paraId="2AE9B24B" w14:textId="2AB0C447" w:rsidR="00D02C1B" w:rsidRPr="00494E26" w:rsidRDefault="00D02C1B" w:rsidP="00D02C1B">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 xml:space="preserve">Šaltinis: </w:t>
      </w:r>
      <w:r>
        <w:rPr>
          <w:rFonts w:eastAsia="Times New Roman"/>
          <w:bCs/>
          <w:i/>
          <w:iCs/>
          <w:color w:val="000000"/>
          <w:sz w:val="20"/>
          <w:szCs w:val="20"/>
          <w:lang w:eastAsia="en-GB"/>
        </w:rPr>
        <w:t>Pedagogų registras</w:t>
      </w:r>
      <w:r w:rsidRPr="00494E26">
        <w:rPr>
          <w:rFonts w:eastAsia="Times New Roman"/>
          <w:bCs/>
          <w:i/>
          <w:iCs/>
          <w:color w:val="000000"/>
          <w:sz w:val="20"/>
          <w:szCs w:val="20"/>
          <w:lang w:eastAsia="en-GB"/>
        </w:rPr>
        <w:t>.</w:t>
      </w:r>
    </w:p>
    <w:p w14:paraId="1B78DDDF" w14:textId="77777777" w:rsidR="00EA1BC5" w:rsidRDefault="00EA1BC5" w:rsidP="00EA1BC5">
      <w:pPr>
        <w:pStyle w:val="Sraopastraipa"/>
        <w:spacing w:after="0" w:line="240" w:lineRule="auto"/>
        <w:ind w:left="480"/>
      </w:pPr>
    </w:p>
    <w:p w14:paraId="01F93A19" w14:textId="0D2F7F7F" w:rsidR="00EA1BC5" w:rsidRPr="00EA1BC5" w:rsidRDefault="00230FA3" w:rsidP="00230FA3">
      <w:pPr>
        <w:tabs>
          <w:tab w:val="left" w:pos="1418"/>
        </w:tabs>
        <w:spacing w:after="0" w:line="240" w:lineRule="auto"/>
      </w:pPr>
      <w:r>
        <w:t xml:space="preserve">10 diagrama. </w:t>
      </w:r>
      <w:r w:rsidR="00EA1BC5" w:rsidRPr="00EA1BC5">
        <w:t>Atestuoti pedagoginiai darbuotojai (proc.)</w:t>
      </w:r>
    </w:p>
    <w:p w14:paraId="6C743903" w14:textId="6E2CB341" w:rsidR="00EA1BC5" w:rsidRDefault="00EA1BC5" w:rsidP="00D02C1B">
      <w:pPr>
        <w:pStyle w:val="Sraopastraipa"/>
        <w:spacing w:after="0" w:line="240" w:lineRule="auto"/>
        <w:ind w:left="480"/>
        <w:jc w:val="center"/>
      </w:pPr>
      <w:r>
        <w:rPr>
          <w:noProof/>
        </w:rPr>
        <w:lastRenderedPageBreak/>
        <w:drawing>
          <wp:inline distT="0" distB="0" distL="0" distR="0" wp14:anchorId="7C913B0E" wp14:editId="574E7B42">
            <wp:extent cx="5886450" cy="2534285"/>
            <wp:effectExtent l="0" t="0" r="0" b="0"/>
            <wp:docPr id="114460847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08473" name="Paveikslėlis 114460847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86450" cy="2534285"/>
                    </a:xfrm>
                    <a:prstGeom prst="rect">
                      <a:avLst/>
                    </a:prstGeom>
                  </pic:spPr>
                </pic:pic>
              </a:graphicData>
            </a:graphic>
          </wp:inline>
        </w:drawing>
      </w:r>
    </w:p>
    <w:p w14:paraId="3333CF2F" w14:textId="7B827080" w:rsidR="00D02C1B" w:rsidRDefault="00D02C1B" w:rsidP="00D02C1B">
      <w:pPr>
        <w:tabs>
          <w:tab w:val="left" w:pos="1418"/>
        </w:tabs>
        <w:spacing w:after="0" w:line="240" w:lineRule="auto"/>
      </w:pPr>
      <w:r w:rsidRPr="00494E26">
        <w:rPr>
          <w:rFonts w:eastAsia="Times New Roman"/>
          <w:bCs/>
          <w:i/>
          <w:iCs/>
          <w:color w:val="000000"/>
          <w:sz w:val="20"/>
          <w:szCs w:val="20"/>
          <w:lang w:eastAsia="en-GB"/>
        </w:rPr>
        <w:t xml:space="preserve">Šaltinis: </w:t>
      </w:r>
      <w:r>
        <w:rPr>
          <w:rFonts w:eastAsia="Times New Roman"/>
          <w:bCs/>
          <w:i/>
          <w:iCs/>
          <w:color w:val="000000"/>
          <w:sz w:val="20"/>
          <w:szCs w:val="20"/>
          <w:lang w:eastAsia="en-GB"/>
        </w:rPr>
        <w:t>Pedagogų registras</w:t>
      </w:r>
      <w:r w:rsidRPr="00494E26">
        <w:rPr>
          <w:rFonts w:eastAsia="Times New Roman"/>
          <w:bCs/>
          <w:i/>
          <w:iCs/>
          <w:color w:val="000000"/>
          <w:sz w:val="20"/>
          <w:szCs w:val="20"/>
          <w:lang w:eastAsia="en-GB"/>
        </w:rPr>
        <w:t>.</w:t>
      </w:r>
    </w:p>
    <w:p w14:paraId="49830086" w14:textId="77777777" w:rsidR="00D02C1B" w:rsidRDefault="00D02C1B" w:rsidP="00D02C1B">
      <w:pPr>
        <w:pStyle w:val="Sraopastraipa"/>
        <w:tabs>
          <w:tab w:val="left" w:pos="1418"/>
        </w:tabs>
        <w:spacing w:after="0" w:line="240" w:lineRule="auto"/>
        <w:ind w:left="1571"/>
      </w:pPr>
    </w:p>
    <w:p w14:paraId="6B0FA023" w14:textId="77777777" w:rsidR="00AA7D54" w:rsidRDefault="00EA1BC5" w:rsidP="00AA7D54">
      <w:pPr>
        <w:tabs>
          <w:tab w:val="left" w:pos="1418"/>
        </w:tabs>
        <w:spacing w:after="0" w:line="240" w:lineRule="auto"/>
        <w:ind w:firstLine="851"/>
        <w:jc w:val="both"/>
      </w:pPr>
      <w:r w:rsidRPr="00EA1BC5">
        <w:t>Vidutinis mokytojo darbo krūvis</w:t>
      </w:r>
      <w:r w:rsidR="008E177A">
        <w:t>.</w:t>
      </w:r>
      <w:r w:rsidR="00B66AF6">
        <w:t xml:space="preserve"> </w:t>
      </w:r>
    </w:p>
    <w:p w14:paraId="2DBB9EDF" w14:textId="77777777" w:rsidR="002F22BD" w:rsidRPr="00AF1DD5" w:rsidRDefault="002F22BD" w:rsidP="002F22BD">
      <w:pPr>
        <w:tabs>
          <w:tab w:val="left" w:pos="1418"/>
        </w:tabs>
        <w:spacing w:after="0" w:line="240" w:lineRule="auto"/>
        <w:ind w:firstLine="851"/>
        <w:jc w:val="both"/>
      </w:pPr>
      <w:r w:rsidRPr="00AF1DD5">
        <w:t>Pedagoginių darbuotojų darbo krūvis yra vienas iš svarbiausių veiksnių, turinčių įtakos įvairiems švietimo valdymo ir administravimo procesams. Jis lemia pedagoginių darbuotojų darbo užmokesčio dydį, darbo rinkos patrauklumą naujiems specialistams, galimybes siūlyti įgyti papildomų kompetencijų ar kvalifikacijų. Pastebimi darbo krūvių skirtumai tarp miesto ir kaimo mokyklose dirbančių pedagogų.</w:t>
      </w:r>
    </w:p>
    <w:p w14:paraId="11CA9A5F" w14:textId="56A36868" w:rsidR="002F22BD" w:rsidRPr="00AF1DD5" w:rsidRDefault="002F22BD" w:rsidP="002F22BD">
      <w:pPr>
        <w:tabs>
          <w:tab w:val="left" w:pos="1418"/>
        </w:tabs>
        <w:spacing w:after="0" w:line="240" w:lineRule="auto"/>
        <w:ind w:firstLine="851"/>
        <w:jc w:val="both"/>
      </w:pPr>
      <w:r w:rsidRPr="00AF1DD5">
        <w:t>Esant mažam mokinių skaičiui kaimiškose vietovėse įsikūrusiose mokyklose, mokytojams sunku užsitikrinti stabilų darbo krūvį – dažnai tenka dirbti keliose įstaigose, kasdien važinėti į darbą ir iš darbo daugiau kaip po 20 km.</w:t>
      </w:r>
    </w:p>
    <w:p w14:paraId="2490DB52" w14:textId="77777777" w:rsidR="002F22BD" w:rsidRPr="00AF1DD5" w:rsidRDefault="002F22BD" w:rsidP="002F22BD">
      <w:pPr>
        <w:tabs>
          <w:tab w:val="left" w:pos="1418"/>
        </w:tabs>
        <w:spacing w:after="0" w:line="240" w:lineRule="auto"/>
        <w:ind w:firstLine="851"/>
        <w:jc w:val="both"/>
      </w:pPr>
      <w:r w:rsidRPr="00AF1DD5">
        <w:t>Tuo tarpu trūkstant mokytojų miesto mokyklose, didesnis darbo krūvis perkeliamas jau dirbantiems pedagogams. Tai tiesiogiai veikia mokyklos galimybes teikti kokybiškas ugdymo paslaugas. Dėl to ugdymo įstaigos vis dažniau yra priverstos tarpusavyje konkuruoti dėl pedagogų.</w:t>
      </w:r>
    </w:p>
    <w:p w14:paraId="66634508" w14:textId="77777777" w:rsidR="00EA1BC5" w:rsidRPr="00AF1DD5" w:rsidRDefault="00EA1BC5" w:rsidP="00EA1BC5">
      <w:pPr>
        <w:spacing w:after="0" w:line="240" w:lineRule="auto"/>
      </w:pPr>
    </w:p>
    <w:p w14:paraId="19FF8205" w14:textId="6F4C9D54" w:rsidR="00AA7D54" w:rsidRDefault="00AA7D54" w:rsidP="00EA1BC5">
      <w:pPr>
        <w:spacing w:after="0" w:line="240" w:lineRule="auto"/>
      </w:pPr>
      <w:r>
        <w:t xml:space="preserve">11 diagrama. </w:t>
      </w:r>
      <w:r w:rsidR="00A44D13">
        <w:t>Vidutinis m</w:t>
      </w:r>
      <w:r>
        <w:t>okytojų darbo krūvis BU mokyklose</w:t>
      </w:r>
    </w:p>
    <w:p w14:paraId="095C2D8F" w14:textId="77777777" w:rsidR="00EA1BC5" w:rsidRDefault="00EA1BC5" w:rsidP="00EA1BC5">
      <w:pPr>
        <w:pStyle w:val="Sraopastraipa"/>
        <w:spacing w:after="0" w:line="240" w:lineRule="auto"/>
        <w:ind w:left="480"/>
      </w:pPr>
      <w:r w:rsidRPr="00BF206C">
        <w:rPr>
          <w:noProof/>
        </w:rPr>
        <w:drawing>
          <wp:inline distT="0" distB="0" distL="0" distR="0" wp14:anchorId="3947CBF9" wp14:editId="1268F4EA">
            <wp:extent cx="5486400" cy="3200400"/>
            <wp:effectExtent l="0" t="0" r="0" b="0"/>
            <wp:docPr id="174622619"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4C7EC6" w14:textId="09F730F8" w:rsidR="00EA1BC5" w:rsidRDefault="00D02C1B" w:rsidP="00EA1BC5">
      <w:pPr>
        <w:pStyle w:val="Sraopastraipa"/>
        <w:spacing w:after="0" w:line="240" w:lineRule="auto"/>
        <w:ind w:left="480"/>
      </w:pPr>
      <w:r w:rsidRPr="00494E26">
        <w:rPr>
          <w:rFonts w:eastAsia="Times New Roman"/>
          <w:bCs/>
          <w:i/>
          <w:iCs/>
          <w:color w:val="000000"/>
          <w:sz w:val="20"/>
          <w:szCs w:val="20"/>
          <w:lang w:eastAsia="en-GB"/>
        </w:rPr>
        <w:t xml:space="preserve">Šaltinis: </w:t>
      </w:r>
      <w:r>
        <w:rPr>
          <w:rFonts w:eastAsia="Times New Roman"/>
          <w:bCs/>
          <w:i/>
          <w:iCs/>
          <w:color w:val="000000"/>
          <w:sz w:val="20"/>
          <w:szCs w:val="20"/>
          <w:lang w:eastAsia="en-GB"/>
        </w:rPr>
        <w:t>Pedagogų registras</w:t>
      </w:r>
      <w:r w:rsidRPr="00494E26">
        <w:rPr>
          <w:rFonts w:eastAsia="Times New Roman"/>
          <w:bCs/>
          <w:i/>
          <w:iCs/>
          <w:color w:val="000000"/>
          <w:sz w:val="20"/>
          <w:szCs w:val="20"/>
          <w:lang w:eastAsia="en-GB"/>
        </w:rPr>
        <w:t>.</w:t>
      </w:r>
    </w:p>
    <w:p w14:paraId="5882B2AA" w14:textId="77777777" w:rsidR="00EA1BC5" w:rsidRDefault="00EA1BC5" w:rsidP="00EA1BC5">
      <w:pPr>
        <w:pStyle w:val="Sraopastraipa"/>
        <w:spacing w:after="0" w:line="240" w:lineRule="auto"/>
        <w:ind w:left="480"/>
      </w:pPr>
    </w:p>
    <w:p w14:paraId="01A831C6" w14:textId="52640EA5" w:rsidR="00EA1BC5" w:rsidRPr="00EA1BC5" w:rsidRDefault="00AA7D54" w:rsidP="00AA7D54">
      <w:pPr>
        <w:tabs>
          <w:tab w:val="left" w:pos="1418"/>
        </w:tabs>
        <w:spacing w:after="0" w:line="240" w:lineRule="auto"/>
      </w:pPr>
      <w:r>
        <w:t xml:space="preserve">12 diagrama. </w:t>
      </w:r>
      <w:r w:rsidR="00EA1BC5" w:rsidRPr="00EA1BC5">
        <w:t>Pilnu darbo krūviu dirbančių mokytojų dalis (proc.)</w:t>
      </w:r>
    </w:p>
    <w:p w14:paraId="2C8A231E" w14:textId="77777777" w:rsidR="00EA1BC5" w:rsidRDefault="00EA1BC5" w:rsidP="00E40FA2">
      <w:pPr>
        <w:pStyle w:val="Sraopastraipa"/>
        <w:spacing w:after="0" w:line="240" w:lineRule="auto"/>
        <w:ind w:left="480"/>
      </w:pPr>
      <w:r>
        <w:rPr>
          <w:noProof/>
        </w:rPr>
        <w:lastRenderedPageBreak/>
        <w:drawing>
          <wp:inline distT="0" distB="0" distL="0" distR="0" wp14:anchorId="5F88663C" wp14:editId="0EC6F29A">
            <wp:extent cx="5486400" cy="3200400"/>
            <wp:effectExtent l="0" t="0" r="0" b="0"/>
            <wp:docPr id="795339844"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71F37E" w14:textId="6B1E6266" w:rsidR="00EA1BC5" w:rsidRDefault="00D02C1B" w:rsidP="00E40FA2">
      <w:pPr>
        <w:pStyle w:val="Sraopastraipa"/>
        <w:spacing w:after="0" w:line="240" w:lineRule="auto"/>
        <w:ind w:left="480"/>
        <w:rPr>
          <w:rFonts w:eastAsia="Times New Roman"/>
          <w:bCs/>
          <w:i/>
          <w:iCs/>
          <w:color w:val="000000"/>
          <w:sz w:val="20"/>
          <w:szCs w:val="20"/>
          <w:lang w:eastAsia="en-GB"/>
        </w:rPr>
      </w:pPr>
      <w:r w:rsidRPr="00494E26">
        <w:rPr>
          <w:rFonts w:eastAsia="Times New Roman"/>
          <w:bCs/>
          <w:i/>
          <w:iCs/>
          <w:color w:val="000000"/>
          <w:sz w:val="20"/>
          <w:szCs w:val="20"/>
          <w:lang w:eastAsia="en-GB"/>
        </w:rPr>
        <w:t xml:space="preserve">Šaltinis: </w:t>
      </w:r>
      <w:r>
        <w:rPr>
          <w:rFonts w:eastAsia="Times New Roman"/>
          <w:bCs/>
          <w:i/>
          <w:iCs/>
          <w:color w:val="000000"/>
          <w:sz w:val="20"/>
          <w:szCs w:val="20"/>
          <w:lang w:eastAsia="en-GB"/>
        </w:rPr>
        <w:t>Pedagogų registras</w:t>
      </w:r>
      <w:r w:rsidRPr="00494E26">
        <w:rPr>
          <w:rFonts w:eastAsia="Times New Roman"/>
          <w:bCs/>
          <w:i/>
          <w:iCs/>
          <w:color w:val="000000"/>
          <w:sz w:val="20"/>
          <w:szCs w:val="20"/>
          <w:lang w:eastAsia="en-GB"/>
        </w:rPr>
        <w:t>.</w:t>
      </w:r>
    </w:p>
    <w:p w14:paraId="4A493C1C" w14:textId="77777777" w:rsidR="00D02C1B" w:rsidRDefault="00D02C1B" w:rsidP="00E40FA2">
      <w:pPr>
        <w:pStyle w:val="Sraopastraipa"/>
        <w:spacing w:after="0" w:line="240" w:lineRule="auto"/>
        <w:ind w:left="480"/>
      </w:pPr>
    </w:p>
    <w:p w14:paraId="15D52D55" w14:textId="77777777" w:rsidR="00AA7D54" w:rsidRDefault="00EA1BC5" w:rsidP="00AA7D54">
      <w:pPr>
        <w:tabs>
          <w:tab w:val="left" w:pos="1418"/>
        </w:tabs>
        <w:spacing w:after="0" w:line="240" w:lineRule="auto"/>
        <w:ind w:firstLine="851"/>
      </w:pPr>
      <w:r>
        <w:t>83 mokytojams bendrojo ugdymo mokykla yra nepagrindinė darbovietė.</w:t>
      </w:r>
    </w:p>
    <w:p w14:paraId="1A650A20" w14:textId="5C8C5BDB" w:rsidR="00AA7D54" w:rsidRDefault="00EA1BC5" w:rsidP="00AA7D54">
      <w:pPr>
        <w:tabs>
          <w:tab w:val="left" w:pos="1418"/>
        </w:tabs>
        <w:spacing w:after="0" w:line="240" w:lineRule="auto"/>
        <w:ind w:firstLine="851"/>
      </w:pPr>
      <w:r>
        <w:t xml:space="preserve">Mokyklų </w:t>
      </w:r>
      <w:r w:rsidR="00DE6B14">
        <w:t>IU</w:t>
      </w:r>
      <w:r>
        <w:t xml:space="preserve"> skyriuose dirba 56 pedagoginiai darbuotojai:</w:t>
      </w:r>
    </w:p>
    <w:p w14:paraId="00E6B7E7" w14:textId="719C637D" w:rsidR="00E40FA2" w:rsidRDefault="00EA1BC5" w:rsidP="00DE6B14">
      <w:pPr>
        <w:tabs>
          <w:tab w:val="left" w:pos="1418"/>
        </w:tabs>
        <w:spacing w:after="0" w:line="240" w:lineRule="auto"/>
        <w:ind w:firstLine="851"/>
        <w:jc w:val="both"/>
      </w:pPr>
      <w:r>
        <w:t xml:space="preserve">37 </w:t>
      </w:r>
      <w:r w:rsidR="00DE6B14">
        <w:t>IU</w:t>
      </w:r>
      <w:r>
        <w:t xml:space="preserve"> mokytojai, 7 </w:t>
      </w:r>
      <w:r w:rsidR="00DE6B14">
        <w:t>PU</w:t>
      </w:r>
      <w:r>
        <w:t xml:space="preserve"> mokytojai, 5 meninio ugdymo mokytojai, 3 logopedai, 4 kiti pedagoginiai darbuotojai. </w:t>
      </w:r>
    </w:p>
    <w:p w14:paraId="34FF1EB8" w14:textId="77777777" w:rsidR="00AA7D54" w:rsidRDefault="00AA7D54" w:rsidP="00AA7D54">
      <w:pPr>
        <w:tabs>
          <w:tab w:val="left" w:pos="1418"/>
        </w:tabs>
        <w:spacing w:after="0" w:line="240" w:lineRule="auto"/>
        <w:jc w:val="both"/>
      </w:pPr>
    </w:p>
    <w:p w14:paraId="087054F6" w14:textId="6392C13B" w:rsidR="00EA1BC5" w:rsidRDefault="00AA7D54" w:rsidP="00AA7D54">
      <w:pPr>
        <w:tabs>
          <w:tab w:val="left" w:pos="1418"/>
        </w:tabs>
        <w:spacing w:after="0" w:line="240" w:lineRule="auto"/>
        <w:jc w:val="both"/>
      </w:pPr>
      <w:r>
        <w:t>1</w:t>
      </w:r>
      <w:r w:rsidR="00E17B27">
        <w:t>2</w:t>
      </w:r>
      <w:r>
        <w:t xml:space="preserve"> lentelė. </w:t>
      </w:r>
      <w:r w:rsidR="00EA1BC5" w:rsidRPr="00E40FA2">
        <w:t>Pagalbos specialistų etatų skaičius 2025</w:t>
      </w:r>
      <w:r w:rsidR="00E40FA2">
        <w:t>-</w:t>
      </w:r>
      <w:r w:rsidR="00EA1BC5" w:rsidRPr="00E40FA2">
        <w:t>12</w:t>
      </w:r>
      <w:r w:rsidR="00E40FA2">
        <w:t>-</w:t>
      </w:r>
      <w:r w:rsidR="00EA1BC5" w:rsidRPr="00E40FA2">
        <w:t>31</w:t>
      </w:r>
      <w:r>
        <w:t xml:space="preserve"> </w:t>
      </w:r>
    </w:p>
    <w:tbl>
      <w:tblPr>
        <w:tblW w:w="9629" w:type="dxa"/>
        <w:tblLook w:val="04A0" w:firstRow="1" w:lastRow="0" w:firstColumn="1" w:lastColumn="0" w:noHBand="0" w:noVBand="1"/>
      </w:tblPr>
      <w:tblGrid>
        <w:gridCol w:w="2970"/>
        <w:gridCol w:w="981"/>
        <w:gridCol w:w="876"/>
        <w:gridCol w:w="1194"/>
        <w:gridCol w:w="1220"/>
        <w:gridCol w:w="1287"/>
        <w:gridCol w:w="1101"/>
      </w:tblGrid>
      <w:tr w:rsidR="00B64AE6" w:rsidRPr="00D86953" w14:paraId="25F72B2C" w14:textId="77777777" w:rsidTr="00B64AE6">
        <w:trPr>
          <w:trHeight w:val="76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587816A4" w14:textId="77777777" w:rsidR="00EA1BC5" w:rsidRPr="00B64AE6" w:rsidRDefault="00EA1BC5" w:rsidP="005F634E">
            <w:pPr>
              <w:spacing w:after="0" w:line="240" w:lineRule="auto"/>
              <w:jc w:val="center"/>
              <w:rPr>
                <w:rFonts w:eastAsia="Times New Roman"/>
                <w:sz w:val="22"/>
                <w:szCs w:val="22"/>
                <w:lang w:eastAsia="lt-LT"/>
              </w:rPr>
            </w:pPr>
            <w:r w:rsidRPr="00B64AE6">
              <w:rPr>
                <w:rFonts w:eastAsia="Times New Roman"/>
                <w:sz w:val="22"/>
                <w:szCs w:val="22"/>
                <w:lang w:eastAsia="lt-LT"/>
              </w:rPr>
              <w:t>Švietimo įstaiga</w:t>
            </w:r>
          </w:p>
        </w:tc>
        <w:tc>
          <w:tcPr>
            <w:tcW w:w="981" w:type="dxa"/>
            <w:tcBorders>
              <w:top w:val="single" w:sz="4" w:space="0" w:color="auto"/>
              <w:left w:val="nil"/>
              <w:bottom w:val="single" w:sz="4" w:space="0" w:color="auto"/>
              <w:right w:val="single" w:sz="4" w:space="0" w:color="auto"/>
            </w:tcBorders>
            <w:noWrap/>
            <w:vAlign w:val="center"/>
            <w:hideMark/>
          </w:tcPr>
          <w:p w14:paraId="1209710A" w14:textId="77777777" w:rsidR="00EA1BC5" w:rsidRPr="00B64AE6" w:rsidRDefault="00EA1BC5" w:rsidP="005F634E">
            <w:pPr>
              <w:spacing w:after="0" w:line="240" w:lineRule="auto"/>
              <w:jc w:val="center"/>
              <w:rPr>
                <w:rFonts w:eastAsia="Times New Roman"/>
                <w:sz w:val="22"/>
                <w:szCs w:val="22"/>
                <w:lang w:eastAsia="lt-LT"/>
              </w:rPr>
            </w:pPr>
            <w:proofErr w:type="spellStart"/>
            <w:r w:rsidRPr="00B64AE6">
              <w:rPr>
                <w:rFonts w:eastAsia="Times New Roman"/>
                <w:sz w:val="22"/>
                <w:szCs w:val="22"/>
                <w:lang w:eastAsia="lt-LT"/>
              </w:rPr>
              <w:t>Logo-pedas</w:t>
            </w:r>
            <w:proofErr w:type="spellEnd"/>
          </w:p>
        </w:tc>
        <w:tc>
          <w:tcPr>
            <w:tcW w:w="874" w:type="dxa"/>
            <w:tcBorders>
              <w:top w:val="single" w:sz="4" w:space="0" w:color="auto"/>
              <w:left w:val="nil"/>
              <w:bottom w:val="single" w:sz="4" w:space="0" w:color="auto"/>
              <w:right w:val="single" w:sz="4" w:space="0" w:color="auto"/>
            </w:tcBorders>
            <w:noWrap/>
            <w:vAlign w:val="center"/>
            <w:hideMark/>
          </w:tcPr>
          <w:p w14:paraId="0F424FD9" w14:textId="77777777" w:rsidR="00EA1BC5" w:rsidRPr="00B64AE6" w:rsidRDefault="00EA1BC5" w:rsidP="005F634E">
            <w:pPr>
              <w:spacing w:after="0" w:line="240" w:lineRule="auto"/>
              <w:jc w:val="center"/>
              <w:rPr>
                <w:rFonts w:eastAsia="Times New Roman"/>
                <w:sz w:val="22"/>
                <w:szCs w:val="22"/>
                <w:lang w:eastAsia="lt-LT"/>
              </w:rPr>
            </w:pPr>
            <w:r w:rsidRPr="00B64AE6">
              <w:rPr>
                <w:rFonts w:eastAsia="Times New Roman"/>
                <w:sz w:val="22"/>
                <w:szCs w:val="22"/>
                <w:lang w:eastAsia="lt-LT"/>
              </w:rPr>
              <w:t>Psicho-</w:t>
            </w:r>
            <w:proofErr w:type="spellStart"/>
            <w:r w:rsidRPr="00B64AE6">
              <w:rPr>
                <w:rFonts w:eastAsia="Times New Roman"/>
                <w:sz w:val="22"/>
                <w:szCs w:val="22"/>
                <w:lang w:eastAsia="lt-LT"/>
              </w:rPr>
              <w:t>logas</w:t>
            </w:r>
            <w:proofErr w:type="spellEnd"/>
          </w:p>
        </w:tc>
        <w:tc>
          <w:tcPr>
            <w:tcW w:w="1194" w:type="dxa"/>
            <w:tcBorders>
              <w:top w:val="single" w:sz="4" w:space="0" w:color="auto"/>
              <w:left w:val="nil"/>
              <w:bottom w:val="single" w:sz="4" w:space="0" w:color="auto"/>
              <w:right w:val="single" w:sz="4" w:space="0" w:color="auto"/>
            </w:tcBorders>
            <w:vAlign w:val="center"/>
            <w:hideMark/>
          </w:tcPr>
          <w:p w14:paraId="7DFDE8AF" w14:textId="77777777" w:rsidR="00EA1BC5" w:rsidRPr="00B64AE6" w:rsidRDefault="00EA1BC5" w:rsidP="005F634E">
            <w:pPr>
              <w:spacing w:after="0" w:line="240" w:lineRule="auto"/>
              <w:jc w:val="center"/>
              <w:rPr>
                <w:rFonts w:eastAsia="Times New Roman"/>
                <w:sz w:val="22"/>
                <w:szCs w:val="22"/>
                <w:lang w:eastAsia="lt-LT"/>
              </w:rPr>
            </w:pPr>
            <w:r w:rsidRPr="00B64AE6">
              <w:rPr>
                <w:rFonts w:eastAsia="Times New Roman"/>
                <w:sz w:val="22"/>
                <w:szCs w:val="22"/>
                <w:lang w:eastAsia="lt-LT"/>
              </w:rPr>
              <w:t>Psichologo asistentas</w:t>
            </w:r>
          </w:p>
        </w:tc>
        <w:tc>
          <w:tcPr>
            <w:tcW w:w="1220" w:type="dxa"/>
            <w:tcBorders>
              <w:top w:val="single" w:sz="4" w:space="0" w:color="auto"/>
              <w:left w:val="nil"/>
              <w:bottom w:val="single" w:sz="4" w:space="0" w:color="auto"/>
              <w:right w:val="single" w:sz="4" w:space="0" w:color="auto"/>
            </w:tcBorders>
            <w:vAlign w:val="center"/>
            <w:hideMark/>
          </w:tcPr>
          <w:p w14:paraId="10D46BE7" w14:textId="77777777" w:rsidR="00EA1BC5" w:rsidRPr="00B64AE6" w:rsidRDefault="00EA1BC5" w:rsidP="005F634E">
            <w:pPr>
              <w:spacing w:after="0" w:line="240" w:lineRule="auto"/>
              <w:jc w:val="center"/>
              <w:rPr>
                <w:rFonts w:eastAsia="Times New Roman"/>
                <w:sz w:val="22"/>
                <w:szCs w:val="22"/>
                <w:lang w:eastAsia="lt-LT"/>
              </w:rPr>
            </w:pPr>
            <w:r w:rsidRPr="00B64AE6">
              <w:rPr>
                <w:rFonts w:eastAsia="Times New Roman"/>
                <w:sz w:val="22"/>
                <w:szCs w:val="22"/>
                <w:lang w:eastAsia="lt-LT"/>
              </w:rPr>
              <w:t>Socialinis pedagogas</w:t>
            </w:r>
          </w:p>
        </w:tc>
        <w:tc>
          <w:tcPr>
            <w:tcW w:w="1287" w:type="dxa"/>
            <w:tcBorders>
              <w:top w:val="single" w:sz="4" w:space="0" w:color="auto"/>
              <w:left w:val="nil"/>
              <w:bottom w:val="single" w:sz="4" w:space="0" w:color="auto"/>
              <w:right w:val="single" w:sz="4" w:space="0" w:color="auto"/>
            </w:tcBorders>
            <w:vAlign w:val="center"/>
            <w:hideMark/>
          </w:tcPr>
          <w:p w14:paraId="403C26CE" w14:textId="77777777" w:rsidR="00EA1BC5" w:rsidRPr="00B64AE6" w:rsidRDefault="00EA1BC5" w:rsidP="005F634E">
            <w:pPr>
              <w:spacing w:after="0" w:line="240" w:lineRule="auto"/>
              <w:jc w:val="center"/>
              <w:rPr>
                <w:rFonts w:eastAsia="Times New Roman"/>
                <w:sz w:val="22"/>
                <w:szCs w:val="22"/>
                <w:lang w:eastAsia="lt-LT"/>
              </w:rPr>
            </w:pPr>
            <w:r w:rsidRPr="00B64AE6">
              <w:rPr>
                <w:rFonts w:eastAsia="Times New Roman"/>
                <w:sz w:val="22"/>
                <w:szCs w:val="22"/>
                <w:lang w:eastAsia="lt-LT"/>
              </w:rPr>
              <w:t>Specialusis pedagogas</w:t>
            </w:r>
          </w:p>
        </w:tc>
        <w:tc>
          <w:tcPr>
            <w:tcW w:w="1101" w:type="dxa"/>
            <w:tcBorders>
              <w:top w:val="single" w:sz="4" w:space="0" w:color="auto"/>
              <w:left w:val="nil"/>
              <w:bottom w:val="single" w:sz="4" w:space="0" w:color="auto"/>
              <w:right w:val="single" w:sz="4" w:space="0" w:color="auto"/>
            </w:tcBorders>
            <w:vAlign w:val="center"/>
            <w:hideMark/>
          </w:tcPr>
          <w:p w14:paraId="5EA974EA" w14:textId="77777777" w:rsidR="00EA1BC5" w:rsidRPr="00B64AE6" w:rsidRDefault="00EA1BC5" w:rsidP="005F634E">
            <w:pPr>
              <w:spacing w:after="0" w:line="240" w:lineRule="auto"/>
              <w:jc w:val="center"/>
              <w:rPr>
                <w:rFonts w:eastAsia="Times New Roman"/>
                <w:sz w:val="22"/>
                <w:szCs w:val="22"/>
                <w:lang w:eastAsia="lt-LT"/>
              </w:rPr>
            </w:pPr>
            <w:r w:rsidRPr="00B64AE6">
              <w:rPr>
                <w:rFonts w:eastAsia="Times New Roman"/>
                <w:sz w:val="22"/>
                <w:szCs w:val="22"/>
                <w:lang w:eastAsia="lt-LT"/>
              </w:rPr>
              <w:t>Mokinio padėjėjas</w:t>
            </w:r>
          </w:p>
        </w:tc>
      </w:tr>
      <w:tr w:rsidR="00B64AE6" w:rsidRPr="00D86953" w14:paraId="2C8E82A1"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163FFB9F" w14:textId="3488A2CD" w:rsidR="00EA1BC5" w:rsidRPr="00D86953" w:rsidRDefault="00B64AE6" w:rsidP="005F634E">
            <w:pPr>
              <w:spacing w:after="0" w:line="240" w:lineRule="auto"/>
              <w:rPr>
                <w:rFonts w:eastAsia="Times New Roman"/>
                <w:lang w:eastAsia="lt-LT"/>
              </w:rPr>
            </w:pPr>
            <w:r>
              <w:rPr>
                <w:rFonts w:eastAsia="Times New Roman"/>
                <w:lang w:eastAsia="lt-LT"/>
              </w:rPr>
              <w:t xml:space="preserve">Kėdainių </w:t>
            </w:r>
            <w:r w:rsidR="00EA1BC5" w:rsidRPr="00D86953">
              <w:rPr>
                <w:rFonts w:eastAsia="Times New Roman"/>
                <w:lang w:eastAsia="lt-LT"/>
              </w:rPr>
              <w:t>„Atžalyno“ gimnazija</w:t>
            </w:r>
          </w:p>
        </w:tc>
        <w:tc>
          <w:tcPr>
            <w:tcW w:w="981" w:type="dxa"/>
            <w:tcBorders>
              <w:top w:val="nil"/>
              <w:left w:val="nil"/>
              <w:bottom w:val="single" w:sz="4" w:space="0" w:color="auto"/>
              <w:right w:val="single" w:sz="4" w:space="0" w:color="auto"/>
            </w:tcBorders>
            <w:noWrap/>
            <w:vAlign w:val="bottom"/>
            <w:hideMark/>
          </w:tcPr>
          <w:p w14:paraId="2FA4C4ED"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874" w:type="dxa"/>
            <w:tcBorders>
              <w:top w:val="nil"/>
              <w:left w:val="nil"/>
              <w:bottom w:val="single" w:sz="4" w:space="0" w:color="auto"/>
              <w:right w:val="single" w:sz="4" w:space="0" w:color="auto"/>
            </w:tcBorders>
            <w:noWrap/>
            <w:vAlign w:val="bottom"/>
            <w:hideMark/>
          </w:tcPr>
          <w:p w14:paraId="5F237A7C"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194" w:type="dxa"/>
            <w:tcBorders>
              <w:top w:val="nil"/>
              <w:left w:val="nil"/>
              <w:bottom w:val="single" w:sz="4" w:space="0" w:color="auto"/>
              <w:right w:val="single" w:sz="4" w:space="0" w:color="auto"/>
            </w:tcBorders>
            <w:noWrap/>
            <w:vAlign w:val="bottom"/>
            <w:hideMark/>
          </w:tcPr>
          <w:p w14:paraId="6F1EBE5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220" w:type="dxa"/>
            <w:tcBorders>
              <w:top w:val="nil"/>
              <w:left w:val="nil"/>
              <w:bottom w:val="single" w:sz="4" w:space="0" w:color="auto"/>
              <w:right w:val="single" w:sz="4" w:space="0" w:color="auto"/>
            </w:tcBorders>
            <w:noWrap/>
            <w:vAlign w:val="bottom"/>
            <w:hideMark/>
          </w:tcPr>
          <w:p w14:paraId="0978DA8A"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87" w:type="dxa"/>
            <w:tcBorders>
              <w:top w:val="nil"/>
              <w:left w:val="nil"/>
              <w:bottom w:val="single" w:sz="4" w:space="0" w:color="auto"/>
              <w:right w:val="single" w:sz="4" w:space="0" w:color="auto"/>
            </w:tcBorders>
            <w:noWrap/>
            <w:vAlign w:val="bottom"/>
            <w:hideMark/>
          </w:tcPr>
          <w:p w14:paraId="7C6485D2"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101" w:type="dxa"/>
            <w:tcBorders>
              <w:top w:val="nil"/>
              <w:left w:val="nil"/>
              <w:bottom w:val="single" w:sz="4" w:space="0" w:color="auto"/>
              <w:right w:val="single" w:sz="4" w:space="0" w:color="auto"/>
            </w:tcBorders>
            <w:noWrap/>
            <w:vAlign w:val="bottom"/>
            <w:hideMark/>
          </w:tcPr>
          <w:p w14:paraId="376EB124"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r>
      <w:tr w:rsidR="00B64AE6" w:rsidRPr="00D86953" w14:paraId="4EDEBEEF"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72361814" w14:textId="20A0B6AE" w:rsidR="00EA1BC5" w:rsidRPr="00D86953" w:rsidRDefault="00B64AE6" w:rsidP="005F634E">
            <w:pPr>
              <w:spacing w:after="0" w:line="240" w:lineRule="auto"/>
              <w:rPr>
                <w:rFonts w:eastAsia="Times New Roman"/>
                <w:lang w:eastAsia="lt-LT"/>
              </w:rPr>
            </w:pPr>
            <w:r>
              <w:rPr>
                <w:rFonts w:eastAsia="Times New Roman"/>
                <w:lang w:eastAsia="lt-LT"/>
              </w:rPr>
              <w:t>Kėdainių š</w:t>
            </w:r>
            <w:r w:rsidR="00EA1BC5" w:rsidRPr="00D86953">
              <w:rPr>
                <w:rFonts w:eastAsia="Times New Roman"/>
                <w:lang w:eastAsia="lt-LT"/>
              </w:rPr>
              <w:t>viesioji gimnazija</w:t>
            </w:r>
          </w:p>
        </w:tc>
        <w:tc>
          <w:tcPr>
            <w:tcW w:w="981" w:type="dxa"/>
            <w:tcBorders>
              <w:top w:val="nil"/>
              <w:left w:val="nil"/>
              <w:bottom w:val="single" w:sz="4" w:space="0" w:color="auto"/>
              <w:right w:val="single" w:sz="4" w:space="0" w:color="auto"/>
            </w:tcBorders>
            <w:noWrap/>
            <w:vAlign w:val="bottom"/>
            <w:hideMark/>
          </w:tcPr>
          <w:p w14:paraId="20469CF2"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874" w:type="dxa"/>
            <w:tcBorders>
              <w:top w:val="nil"/>
              <w:left w:val="nil"/>
              <w:bottom w:val="single" w:sz="4" w:space="0" w:color="auto"/>
              <w:right w:val="single" w:sz="4" w:space="0" w:color="auto"/>
            </w:tcBorders>
            <w:noWrap/>
            <w:vAlign w:val="bottom"/>
            <w:hideMark/>
          </w:tcPr>
          <w:p w14:paraId="4FFFB61F"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194" w:type="dxa"/>
            <w:tcBorders>
              <w:top w:val="nil"/>
              <w:left w:val="nil"/>
              <w:bottom w:val="single" w:sz="4" w:space="0" w:color="auto"/>
              <w:right w:val="single" w:sz="4" w:space="0" w:color="auto"/>
            </w:tcBorders>
            <w:noWrap/>
            <w:vAlign w:val="bottom"/>
            <w:hideMark/>
          </w:tcPr>
          <w:p w14:paraId="1FFAA4AC"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20" w:type="dxa"/>
            <w:tcBorders>
              <w:top w:val="nil"/>
              <w:left w:val="nil"/>
              <w:bottom w:val="single" w:sz="4" w:space="0" w:color="auto"/>
              <w:right w:val="single" w:sz="4" w:space="0" w:color="auto"/>
            </w:tcBorders>
            <w:noWrap/>
            <w:vAlign w:val="bottom"/>
            <w:hideMark/>
          </w:tcPr>
          <w:p w14:paraId="6D8C130E"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87" w:type="dxa"/>
            <w:tcBorders>
              <w:top w:val="nil"/>
              <w:left w:val="nil"/>
              <w:bottom w:val="single" w:sz="4" w:space="0" w:color="auto"/>
              <w:right w:val="single" w:sz="4" w:space="0" w:color="auto"/>
            </w:tcBorders>
            <w:noWrap/>
            <w:vAlign w:val="bottom"/>
            <w:hideMark/>
          </w:tcPr>
          <w:p w14:paraId="31C3DF3F"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101" w:type="dxa"/>
            <w:tcBorders>
              <w:top w:val="nil"/>
              <w:left w:val="nil"/>
              <w:bottom w:val="single" w:sz="4" w:space="0" w:color="auto"/>
              <w:right w:val="single" w:sz="4" w:space="0" w:color="auto"/>
            </w:tcBorders>
            <w:noWrap/>
            <w:vAlign w:val="bottom"/>
            <w:hideMark/>
          </w:tcPr>
          <w:p w14:paraId="425841BD"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0,5</w:t>
            </w:r>
          </w:p>
        </w:tc>
      </w:tr>
      <w:tr w:rsidR="00B64AE6" w:rsidRPr="00D86953" w14:paraId="12C75653"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524FB768" w14:textId="4207D4E5" w:rsidR="00EA1BC5" w:rsidRPr="00D86953" w:rsidRDefault="00B64AE6" w:rsidP="005F634E">
            <w:pPr>
              <w:spacing w:after="0" w:line="240" w:lineRule="auto"/>
              <w:rPr>
                <w:rFonts w:eastAsia="Times New Roman"/>
                <w:lang w:eastAsia="lt-LT"/>
              </w:rPr>
            </w:pPr>
            <w:r>
              <w:rPr>
                <w:rFonts w:eastAsia="Times New Roman"/>
                <w:lang w:eastAsia="lt-LT"/>
              </w:rPr>
              <w:t xml:space="preserve">Kėdainių r. </w:t>
            </w:r>
            <w:r w:rsidR="00EA1BC5" w:rsidRPr="00D86953">
              <w:rPr>
                <w:rFonts w:eastAsia="Times New Roman"/>
                <w:lang w:eastAsia="lt-LT"/>
              </w:rPr>
              <w:t>Akademijos gimnazija</w:t>
            </w:r>
          </w:p>
        </w:tc>
        <w:tc>
          <w:tcPr>
            <w:tcW w:w="981" w:type="dxa"/>
            <w:tcBorders>
              <w:top w:val="nil"/>
              <w:left w:val="nil"/>
              <w:bottom w:val="single" w:sz="4" w:space="0" w:color="auto"/>
              <w:right w:val="single" w:sz="4" w:space="0" w:color="auto"/>
            </w:tcBorders>
            <w:noWrap/>
            <w:vAlign w:val="bottom"/>
            <w:hideMark/>
          </w:tcPr>
          <w:p w14:paraId="573BEFCA"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1,7</w:t>
            </w:r>
          </w:p>
        </w:tc>
        <w:tc>
          <w:tcPr>
            <w:tcW w:w="874" w:type="dxa"/>
            <w:tcBorders>
              <w:top w:val="nil"/>
              <w:left w:val="nil"/>
              <w:bottom w:val="single" w:sz="4" w:space="0" w:color="auto"/>
              <w:right w:val="single" w:sz="4" w:space="0" w:color="auto"/>
            </w:tcBorders>
            <w:noWrap/>
            <w:vAlign w:val="bottom"/>
            <w:hideMark/>
          </w:tcPr>
          <w:p w14:paraId="316AFE83"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194" w:type="dxa"/>
            <w:tcBorders>
              <w:top w:val="nil"/>
              <w:left w:val="nil"/>
              <w:bottom w:val="single" w:sz="4" w:space="0" w:color="auto"/>
              <w:right w:val="single" w:sz="4" w:space="0" w:color="auto"/>
            </w:tcBorders>
            <w:noWrap/>
            <w:vAlign w:val="bottom"/>
            <w:hideMark/>
          </w:tcPr>
          <w:p w14:paraId="70B2B12B"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220" w:type="dxa"/>
            <w:tcBorders>
              <w:top w:val="nil"/>
              <w:left w:val="nil"/>
              <w:bottom w:val="single" w:sz="4" w:space="0" w:color="auto"/>
              <w:right w:val="single" w:sz="4" w:space="0" w:color="auto"/>
            </w:tcBorders>
            <w:noWrap/>
            <w:vAlign w:val="bottom"/>
            <w:hideMark/>
          </w:tcPr>
          <w:p w14:paraId="1243A6B3"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2,8</w:t>
            </w:r>
          </w:p>
        </w:tc>
        <w:tc>
          <w:tcPr>
            <w:tcW w:w="1287" w:type="dxa"/>
            <w:tcBorders>
              <w:top w:val="nil"/>
              <w:left w:val="nil"/>
              <w:bottom w:val="single" w:sz="4" w:space="0" w:color="auto"/>
              <w:right w:val="single" w:sz="4" w:space="0" w:color="auto"/>
            </w:tcBorders>
            <w:noWrap/>
            <w:vAlign w:val="bottom"/>
            <w:hideMark/>
          </w:tcPr>
          <w:p w14:paraId="485EE00B"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1,75</w:t>
            </w:r>
          </w:p>
        </w:tc>
        <w:tc>
          <w:tcPr>
            <w:tcW w:w="1101" w:type="dxa"/>
            <w:tcBorders>
              <w:top w:val="nil"/>
              <w:left w:val="nil"/>
              <w:bottom w:val="single" w:sz="4" w:space="0" w:color="auto"/>
              <w:right w:val="single" w:sz="4" w:space="0" w:color="auto"/>
            </w:tcBorders>
            <w:noWrap/>
            <w:vAlign w:val="bottom"/>
            <w:hideMark/>
          </w:tcPr>
          <w:p w14:paraId="7AC5D69E"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5,2</w:t>
            </w:r>
            <w:r w:rsidRPr="00D86953">
              <w:rPr>
                <w:rFonts w:eastAsia="Times New Roman"/>
                <w:lang w:eastAsia="lt-LT"/>
              </w:rPr>
              <w:t>5</w:t>
            </w:r>
          </w:p>
        </w:tc>
      </w:tr>
      <w:tr w:rsidR="00B64AE6" w:rsidRPr="00D86953" w14:paraId="52CA1E9D"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0447696D" w14:textId="6B4D8504" w:rsidR="00EA1BC5" w:rsidRPr="00D86953" w:rsidRDefault="00B64AE6" w:rsidP="005F634E">
            <w:pPr>
              <w:spacing w:after="0" w:line="240" w:lineRule="auto"/>
              <w:rPr>
                <w:rFonts w:eastAsia="Times New Roman"/>
                <w:lang w:eastAsia="lt-LT"/>
              </w:rPr>
            </w:pPr>
            <w:r>
              <w:rPr>
                <w:rFonts w:eastAsia="Times New Roman"/>
                <w:lang w:eastAsia="lt-LT"/>
              </w:rPr>
              <w:t xml:space="preserve">Kėdainių r. </w:t>
            </w:r>
            <w:r w:rsidR="00EA1BC5" w:rsidRPr="00D86953">
              <w:rPr>
                <w:rFonts w:eastAsia="Times New Roman"/>
                <w:lang w:eastAsia="lt-LT"/>
              </w:rPr>
              <w:t>Josvainių gimnazija</w:t>
            </w:r>
          </w:p>
        </w:tc>
        <w:tc>
          <w:tcPr>
            <w:tcW w:w="981" w:type="dxa"/>
            <w:tcBorders>
              <w:top w:val="nil"/>
              <w:left w:val="nil"/>
              <w:bottom w:val="single" w:sz="4" w:space="0" w:color="auto"/>
              <w:right w:val="single" w:sz="4" w:space="0" w:color="auto"/>
            </w:tcBorders>
            <w:noWrap/>
            <w:vAlign w:val="bottom"/>
            <w:hideMark/>
          </w:tcPr>
          <w:p w14:paraId="42A421B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874" w:type="dxa"/>
            <w:tcBorders>
              <w:top w:val="nil"/>
              <w:left w:val="nil"/>
              <w:bottom w:val="single" w:sz="4" w:space="0" w:color="auto"/>
              <w:right w:val="single" w:sz="4" w:space="0" w:color="auto"/>
            </w:tcBorders>
            <w:noWrap/>
            <w:vAlign w:val="bottom"/>
            <w:hideMark/>
          </w:tcPr>
          <w:p w14:paraId="2DAE15EA"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194" w:type="dxa"/>
            <w:tcBorders>
              <w:top w:val="nil"/>
              <w:left w:val="nil"/>
              <w:bottom w:val="single" w:sz="4" w:space="0" w:color="auto"/>
              <w:right w:val="single" w:sz="4" w:space="0" w:color="auto"/>
            </w:tcBorders>
            <w:noWrap/>
            <w:vAlign w:val="bottom"/>
            <w:hideMark/>
          </w:tcPr>
          <w:p w14:paraId="0A8B80D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20" w:type="dxa"/>
            <w:tcBorders>
              <w:top w:val="nil"/>
              <w:left w:val="nil"/>
              <w:bottom w:val="single" w:sz="4" w:space="0" w:color="auto"/>
              <w:right w:val="single" w:sz="4" w:space="0" w:color="auto"/>
            </w:tcBorders>
            <w:noWrap/>
            <w:vAlign w:val="bottom"/>
            <w:hideMark/>
          </w:tcPr>
          <w:p w14:paraId="24DA4884"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87" w:type="dxa"/>
            <w:tcBorders>
              <w:top w:val="nil"/>
              <w:left w:val="nil"/>
              <w:bottom w:val="single" w:sz="4" w:space="0" w:color="auto"/>
              <w:right w:val="single" w:sz="4" w:space="0" w:color="auto"/>
            </w:tcBorders>
            <w:noWrap/>
            <w:vAlign w:val="bottom"/>
            <w:hideMark/>
          </w:tcPr>
          <w:p w14:paraId="651CC153"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1,5</w:t>
            </w:r>
          </w:p>
        </w:tc>
        <w:tc>
          <w:tcPr>
            <w:tcW w:w="1101" w:type="dxa"/>
            <w:tcBorders>
              <w:top w:val="nil"/>
              <w:left w:val="nil"/>
              <w:bottom w:val="single" w:sz="4" w:space="0" w:color="auto"/>
              <w:right w:val="single" w:sz="4" w:space="0" w:color="auto"/>
            </w:tcBorders>
            <w:noWrap/>
            <w:vAlign w:val="bottom"/>
            <w:hideMark/>
          </w:tcPr>
          <w:p w14:paraId="1B317109"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6</w:t>
            </w:r>
            <w:r w:rsidRPr="00D86953">
              <w:rPr>
                <w:rFonts w:eastAsia="Times New Roman"/>
                <w:lang w:eastAsia="lt-LT"/>
              </w:rPr>
              <w:t>,</w:t>
            </w:r>
            <w:r>
              <w:rPr>
                <w:rFonts w:eastAsia="Times New Roman"/>
                <w:lang w:eastAsia="lt-LT"/>
              </w:rPr>
              <w:t>2</w:t>
            </w:r>
            <w:r w:rsidRPr="00D86953">
              <w:rPr>
                <w:rFonts w:eastAsia="Times New Roman"/>
                <w:lang w:eastAsia="lt-LT"/>
              </w:rPr>
              <w:t>5</w:t>
            </w:r>
          </w:p>
        </w:tc>
      </w:tr>
      <w:tr w:rsidR="00B64AE6" w:rsidRPr="00D86953" w14:paraId="4F7C4DC6"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2F055DA7" w14:textId="6FC9FD4D" w:rsidR="00EA1BC5" w:rsidRPr="00D86953" w:rsidRDefault="00B64AE6" w:rsidP="005F634E">
            <w:pPr>
              <w:spacing w:after="0" w:line="240" w:lineRule="auto"/>
              <w:rPr>
                <w:rFonts w:eastAsia="Times New Roman"/>
                <w:lang w:eastAsia="lt-LT"/>
              </w:rPr>
            </w:pPr>
            <w:r>
              <w:rPr>
                <w:rFonts w:eastAsia="Times New Roman"/>
                <w:lang w:eastAsia="lt-LT"/>
              </w:rPr>
              <w:t xml:space="preserve">Kėdainių r, </w:t>
            </w:r>
            <w:r w:rsidR="00EA1BC5" w:rsidRPr="00D86953">
              <w:rPr>
                <w:rFonts w:eastAsia="Times New Roman"/>
                <w:lang w:eastAsia="lt-LT"/>
              </w:rPr>
              <w:t>Krakių M</w:t>
            </w:r>
            <w:r>
              <w:rPr>
                <w:rFonts w:eastAsia="Times New Roman"/>
                <w:lang w:eastAsia="lt-LT"/>
              </w:rPr>
              <w:t>ikalojaus</w:t>
            </w:r>
            <w:r w:rsidR="00EA1BC5">
              <w:rPr>
                <w:rFonts w:eastAsia="Times New Roman"/>
                <w:lang w:eastAsia="lt-LT"/>
              </w:rPr>
              <w:t xml:space="preserve"> </w:t>
            </w:r>
            <w:r w:rsidR="00EA1BC5" w:rsidRPr="00D86953">
              <w:rPr>
                <w:rFonts w:eastAsia="Times New Roman"/>
                <w:lang w:eastAsia="lt-LT"/>
              </w:rPr>
              <w:t>Katkaus gimnazija</w:t>
            </w:r>
          </w:p>
        </w:tc>
        <w:tc>
          <w:tcPr>
            <w:tcW w:w="981" w:type="dxa"/>
            <w:tcBorders>
              <w:top w:val="nil"/>
              <w:left w:val="nil"/>
              <w:bottom w:val="single" w:sz="4" w:space="0" w:color="auto"/>
              <w:right w:val="single" w:sz="4" w:space="0" w:color="auto"/>
            </w:tcBorders>
            <w:noWrap/>
            <w:vAlign w:val="center"/>
            <w:hideMark/>
          </w:tcPr>
          <w:p w14:paraId="7BE6A9BA"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2,25</w:t>
            </w:r>
          </w:p>
        </w:tc>
        <w:tc>
          <w:tcPr>
            <w:tcW w:w="874" w:type="dxa"/>
            <w:tcBorders>
              <w:top w:val="nil"/>
              <w:left w:val="nil"/>
              <w:bottom w:val="single" w:sz="4" w:space="0" w:color="auto"/>
              <w:right w:val="single" w:sz="4" w:space="0" w:color="auto"/>
            </w:tcBorders>
            <w:noWrap/>
            <w:vAlign w:val="center"/>
            <w:hideMark/>
          </w:tcPr>
          <w:p w14:paraId="5B0A5182" w14:textId="77777777" w:rsidR="00EA1BC5" w:rsidRPr="00D86953" w:rsidRDefault="00EA1BC5" w:rsidP="005F634E">
            <w:pPr>
              <w:spacing w:after="0" w:line="240" w:lineRule="auto"/>
              <w:jc w:val="center"/>
              <w:rPr>
                <w:rFonts w:eastAsia="Times New Roman"/>
                <w:lang w:eastAsia="lt-LT"/>
              </w:rPr>
            </w:pPr>
          </w:p>
        </w:tc>
        <w:tc>
          <w:tcPr>
            <w:tcW w:w="1194" w:type="dxa"/>
            <w:tcBorders>
              <w:top w:val="nil"/>
              <w:left w:val="nil"/>
              <w:bottom w:val="single" w:sz="4" w:space="0" w:color="auto"/>
              <w:right w:val="single" w:sz="4" w:space="0" w:color="auto"/>
            </w:tcBorders>
            <w:noWrap/>
            <w:vAlign w:val="center"/>
            <w:hideMark/>
          </w:tcPr>
          <w:p w14:paraId="35E5DBB1" w14:textId="77777777" w:rsidR="00EA1BC5" w:rsidRPr="00D86953" w:rsidRDefault="00EA1BC5" w:rsidP="005F634E">
            <w:pPr>
              <w:spacing w:after="0" w:line="240" w:lineRule="auto"/>
              <w:jc w:val="center"/>
              <w:rPr>
                <w:rFonts w:eastAsia="Times New Roman"/>
                <w:lang w:eastAsia="lt-LT"/>
              </w:rPr>
            </w:pPr>
          </w:p>
        </w:tc>
        <w:tc>
          <w:tcPr>
            <w:tcW w:w="1220" w:type="dxa"/>
            <w:tcBorders>
              <w:top w:val="nil"/>
              <w:left w:val="nil"/>
              <w:bottom w:val="single" w:sz="4" w:space="0" w:color="auto"/>
              <w:right w:val="single" w:sz="4" w:space="0" w:color="auto"/>
            </w:tcBorders>
            <w:noWrap/>
            <w:vAlign w:val="center"/>
            <w:hideMark/>
          </w:tcPr>
          <w:p w14:paraId="4E29EB9E"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87" w:type="dxa"/>
            <w:tcBorders>
              <w:top w:val="nil"/>
              <w:left w:val="nil"/>
              <w:bottom w:val="single" w:sz="4" w:space="0" w:color="auto"/>
              <w:right w:val="single" w:sz="4" w:space="0" w:color="auto"/>
            </w:tcBorders>
            <w:noWrap/>
            <w:vAlign w:val="center"/>
            <w:hideMark/>
          </w:tcPr>
          <w:p w14:paraId="3940EFD4"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1,25</w:t>
            </w:r>
          </w:p>
        </w:tc>
        <w:tc>
          <w:tcPr>
            <w:tcW w:w="1101" w:type="dxa"/>
            <w:tcBorders>
              <w:top w:val="nil"/>
              <w:left w:val="nil"/>
              <w:bottom w:val="single" w:sz="4" w:space="0" w:color="auto"/>
              <w:right w:val="single" w:sz="4" w:space="0" w:color="auto"/>
            </w:tcBorders>
            <w:noWrap/>
            <w:vAlign w:val="center"/>
            <w:hideMark/>
          </w:tcPr>
          <w:p w14:paraId="0B3D7348"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3,</w:t>
            </w:r>
            <w:r w:rsidRPr="00D86953">
              <w:rPr>
                <w:rFonts w:eastAsia="Times New Roman"/>
                <w:lang w:eastAsia="lt-LT"/>
              </w:rPr>
              <w:t>75</w:t>
            </w:r>
          </w:p>
        </w:tc>
      </w:tr>
      <w:tr w:rsidR="00B64AE6" w:rsidRPr="00D86953" w14:paraId="2418648D"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6EC07CBE" w14:textId="28AEAF8B" w:rsidR="00EA1BC5" w:rsidRPr="00D86953" w:rsidRDefault="00B64AE6" w:rsidP="005F634E">
            <w:pPr>
              <w:spacing w:after="0" w:line="240" w:lineRule="auto"/>
              <w:rPr>
                <w:rFonts w:eastAsia="Times New Roman"/>
                <w:lang w:eastAsia="lt-LT"/>
              </w:rPr>
            </w:pPr>
            <w:r>
              <w:rPr>
                <w:rFonts w:eastAsia="Times New Roman"/>
                <w:lang w:eastAsia="lt-LT"/>
              </w:rPr>
              <w:t xml:space="preserve">Kėdainių r. </w:t>
            </w:r>
            <w:r w:rsidR="00EA1BC5" w:rsidRPr="00D86953">
              <w:rPr>
                <w:rFonts w:eastAsia="Times New Roman"/>
                <w:lang w:eastAsia="lt-LT"/>
              </w:rPr>
              <w:t>Šėtos gimnazija</w:t>
            </w:r>
          </w:p>
        </w:tc>
        <w:tc>
          <w:tcPr>
            <w:tcW w:w="981" w:type="dxa"/>
            <w:tcBorders>
              <w:top w:val="nil"/>
              <w:left w:val="nil"/>
              <w:bottom w:val="single" w:sz="4" w:space="0" w:color="auto"/>
              <w:right w:val="single" w:sz="4" w:space="0" w:color="auto"/>
            </w:tcBorders>
            <w:noWrap/>
            <w:vAlign w:val="bottom"/>
            <w:hideMark/>
          </w:tcPr>
          <w:p w14:paraId="697E80BA"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0,87</w:t>
            </w:r>
          </w:p>
        </w:tc>
        <w:tc>
          <w:tcPr>
            <w:tcW w:w="874" w:type="dxa"/>
            <w:tcBorders>
              <w:top w:val="nil"/>
              <w:left w:val="nil"/>
              <w:bottom w:val="single" w:sz="4" w:space="0" w:color="auto"/>
              <w:right w:val="single" w:sz="4" w:space="0" w:color="auto"/>
            </w:tcBorders>
            <w:noWrap/>
            <w:vAlign w:val="bottom"/>
            <w:hideMark/>
          </w:tcPr>
          <w:p w14:paraId="351D5B94"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 </w:t>
            </w:r>
          </w:p>
        </w:tc>
        <w:tc>
          <w:tcPr>
            <w:tcW w:w="1194" w:type="dxa"/>
            <w:tcBorders>
              <w:top w:val="nil"/>
              <w:left w:val="nil"/>
              <w:bottom w:val="single" w:sz="4" w:space="0" w:color="auto"/>
              <w:right w:val="single" w:sz="4" w:space="0" w:color="auto"/>
            </w:tcBorders>
            <w:noWrap/>
            <w:vAlign w:val="bottom"/>
            <w:hideMark/>
          </w:tcPr>
          <w:p w14:paraId="424F07D8"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20" w:type="dxa"/>
            <w:tcBorders>
              <w:top w:val="nil"/>
              <w:left w:val="nil"/>
              <w:bottom w:val="single" w:sz="4" w:space="0" w:color="auto"/>
              <w:right w:val="single" w:sz="4" w:space="0" w:color="auto"/>
            </w:tcBorders>
            <w:noWrap/>
            <w:vAlign w:val="bottom"/>
            <w:hideMark/>
          </w:tcPr>
          <w:p w14:paraId="6CECC375"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87" w:type="dxa"/>
            <w:tcBorders>
              <w:top w:val="nil"/>
              <w:left w:val="nil"/>
              <w:bottom w:val="single" w:sz="4" w:space="0" w:color="auto"/>
              <w:right w:val="single" w:sz="4" w:space="0" w:color="auto"/>
            </w:tcBorders>
            <w:noWrap/>
            <w:vAlign w:val="bottom"/>
            <w:hideMark/>
          </w:tcPr>
          <w:p w14:paraId="52133F1D"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1,37</w:t>
            </w:r>
          </w:p>
        </w:tc>
        <w:tc>
          <w:tcPr>
            <w:tcW w:w="1101" w:type="dxa"/>
            <w:tcBorders>
              <w:top w:val="nil"/>
              <w:left w:val="nil"/>
              <w:bottom w:val="single" w:sz="4" w:space="0" w:color="auto"/>
              <w:right w:val="single" w:sz="4" w:space="0" w:color="auto"/>
            </w:tcBorders>
            <w:noWrap/>
            <w:vAlign w:val="bottom"/>
            <w:hideMark/>
          </w:tcPr>
          <w:p w14:paraId="47690CAF"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5,</w:t>
            </w:r>
            <w:r>
              <w:rPr>
                <w:rFonts w:eastAsia="Times New Roman"/>
                <w:lang w:eastAsia="lt-LT"/>
              </w:rPr>
              <w:t>9</w:t>
            </w:r>
            <w:r w:rsidRPr="00D86953">
              <w:rPr>
                <w:rFonts w:eastAsia="Times New Roman"/>
                <w:lang w:eastAsia="lt-LT"/>
              </w:rPr>
              <w:t>7</w:t>
            </w:r>
          </w:p>
        </w:tc>
      </w:tr>
      <w:tr w:rsidR="00B64AE6" w:rsidRPr="00D86953" w14:paraId="0B46F4C7"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56D639EE" w14:textId="4E6395A8" w:rsidR="00EA1BC5" w:rsidRPr="00D86953" w:rsidRDefault="00B64AE6" w:rsidP="005F634E">
            <w:pPr>
              <w:spacing w:after="0" w:line="240" w:lineRule="auto"/>
              <w:rPr>
                <w:rFonts w:eastAsia="Times New Roman"/>
                <w:lang w:eastAsia="lt-LT"/>
              </w:rPr>
            </w:pPr>
            <w:r>
              <w:rPr>
                <w:rFonts w:eastAsia="Times New Roman"/>
                <w:lang w:eastAsia="lt-LT"/>
              </w:rPr>
              <w:t>Kėdainių s</w:t>
            </w:r>
            <w:r w:rsidR="00EA1BC5" w:rsidRPr="00D86953">
              <w:rPr>
                <w:rFonts w:eastAsia="Times New Roman"/>
                <w:lang w:eastAsia="lt-LT"/>
              </w:rPr>
              <w:t>uaugusiųjų ir jaunimo mokymo centras</w:t>
            </w:r>
          </w:p>
        </w:tc>
        <w:tc>
          <w:tcPr>
            <w:tcW w:w="981" w:type="dxa"/>
            <w:tcBorders>
              <w:top w:val="nil"/>
              <w:left w:val="nil"/>
              <w:bottom w:val="single" w:sz="4" w:space="0" w:color="auto"/>
              <w:right w:val="single" w:sz="4" w:space="0" w:color="auto"/>
            </w:tcBorders>
            <w:noWrap/>
            <w:vAlign w:val="center"/>
            <w:hideMark/>
          </w:tcPr>
          <w:p w14:paraId="73794EF4"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0</w:t>
            </w:r>
          </w:p>
        </w:tc>
        <w:tc>
          <w:tcPr>
            <w:tcW w:w="874" w:type="dxa"/>
            <w:tcBorders>
              <w:top w:val="nil"/>
              <w:left w:val="nil"/>
              <w:bottom w:val="single" w:sz="4" w:space="0" w:color="auto"/>
              <w:right w:val="single" w:sz="4" w:space="0" w:color="auto"/>
            </w:tcBorders>
            <w:noWrap/>
            <w:vAlign w:val="center"/>
            <w:hideMark/>
          </w:tcPr>
          <w:p w14:paraId="0FD6CB46"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0</w:t>
            </w:r>
          </w:p>
        </w:tc>
        <w:tc>
          <w:tcPr>
            <w:tcW w:w="1194" w:type="dxa"/>
            <w:tcBorders>
              <w:top w:val="nil"/>
              <w:left w:val="nil"/>
              <w:bottom w:val="single" w:sz="4" w:space="0" w:color="auto"/>
              <w:right w:val="single" w:sz="4" w:space="0" w:color="auto"/>
            </w:tcBorders>
            <w:noWrap/>
            <w:vAlign w:val="center"/>
            <w:hideMark/>
          </w:tcPr>
          <w:p w14:paraId="3E40EDCF"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0</w:t>
            </w:r>
          </w:p>
        </w:tc>
        <w:tc>
          <w:tcPr>
            <w:tcW w:w="1220" w:type="dxa"/>
            <w:tcBorders>
              <w:top w:val="nil"/>
              <w:left w:val="nil"/>
              <w:bottom w:val="single" w:sz="4" w:space="0" w:color="auto"/>
              <w:right w:val="single" w:sz="4" w:space="0" w:color="auto"/>
            </w:tcBorders>
            <w:noWrap/>
            <w:vAlign w:val="center"/>
            <w:hideMark/>
          </w:tcPr>
          <w:p w14:paraId="5BEFEC93"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0</w:t>
            </w:r>
          </w:p>
        </w:tc>
        <w:tc>
          <w:tcPr>
            <w:tcW w:w="1287" w:type="dxa"/>
            <w:tcBorders>
              <w:top w:val="nil"/>
              <w:left w:val="nil"/>
              <w:bottom w:val="single" w:sz="4" w:space="0" w:color="auto"/>
              <w:right w:val="single" w:sz="4" w:space="0" w:color="auto"/>
            </w:tcBorders>
            <w:noWrap/>
            <w:vAlign w:val="center"/>
            <w:hideMark/>
          </w:tcPr>
          <w:p w14:paraId="1E539D18"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0</w:t>
            </w:r>
          </w:p>
        </w:tc>
        <w:tc>
          <w:tcPr>
            <w:tcW w:w="1101" w:type="dxa"/>
            <w:tcBorders>
              <w:top w:val="nil"/>
              <w:left w:val="nil"/>
              <w:bottom w:val="single" w:sz="4" w:space="0" w:color="auto"/>
              <w:right w:val="single" w:sz="4" w:space="0" w:color="auto"/>
            </w:tcBorders>
            <w:noWrap/>
            <w:vAlign w:val="center"/>
            <w:hideMark/>
          </w:tcPr>
          <w:p w14:paraId="08BE6575"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0</w:t>
            </w:r>
          </w:p>
        </w:tc>
      </w:tr>
      <w:tr w:rsidR="00B64AE6" w:rsidRPr="00D86953" w14:paraId="0B99F142"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3C291D68" w14:textId="4DDE6D78" w:rsidR="00EA1BC5" w:rsidRPr="00D86953" w:rsidRDefault="00EA1BC5" w:rsidP="005F634E">
            <w:pPr>
              <w:spacing w:after="0" w:line="240" w:lineRule="auto"/>
              <w:rPr>
                <w:rFonts w:eastAsia="Times New Roman"/>
                <w:lang w:eastAsia="lt-LT"/>
              </w:rPr>
            </w:pPr>
            <w:r w:rsidRPr="00D86953">
              <w:rPr>
                <w:rFonts w:eastAsia="Times New Roman"/>
                <w:lang w:eastAsia="lt-LT"/>
              </w:rPr>
              <w:t>LSU</w:t>
            </w:r>
            <w:r w:rsidR="00B64AE6">
              <w:rPr>
                <w:rFonts w:eastAsia="Times New Roman"/>
                <w:lang w:eastAsia="lt-LT"/>
              </w:rPr>
              <w:t xml:space="preserve"> Kėdainių</w:t>
            </w:r>
            <w:r w:rsidRPr="00D86953">
              <w:rPr>
                <w:rFonts w:eastAsia="Times New Roman"/>
                <w:lang w:eastAsia="lt-LT"/>
              </w:rPr>
              <w:t xml:space="preserve"> „Aušros“ progimnazija</w:t>
            </w:r>
          </w:p>
        </w:tc>
        <w:tc>
          <w:tcPr>
            <w:tcW w:w="981" w:type="dxa"/>
            <w:tcBorders>
              <w:top w:val="nil"/>
              <w:left w:val="nil"/>
              <w:bottom w:val="single" w:sz="4" w:space="0" w:color="auto"/>
              <w:right w:val="single" w:sz="4" w:space="0" w:color="auto"/>
            </w:tcBorders>
            <w:noWrap/>
            <w:vAlign w:val="center"/>
            <w:hideMark/>
          </w:tcPr>
          <w:p w14:paraId="1059F195"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0,75</w:t>
            </w:r>
          </w:p>
        </w:tc>
        <w:tc>
          <w:tcPr>
            <w:tcW w:w="874" w:type="dxa"/>
            <w:tcBorders>
              <w:top w:val="nil"/>
              <w:left w:val="nil"/>
              <w:bottom w:val="single" w:sz="4" w:space="0" w:color="auto"/>
              <w:right w:val="single" w:sz="4" w:space="0" w:color="auto"/>
            </w:tcBorders>
            <w:noWrap/>
            <w:vAlign w:val="center"/>
            <w:hideMark/>
          </w:tcPr>
          <w:p w14:paraId="65958997"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194" w:type="dxa"/>
            <w:tcBorders>
              <w:top w:val="nil"/>
              <w:left w:val="nil"/>
              <w:bottom w:val="single" w:sz="4" w:space="0" w:color="auto"/>
              <w:right w:val="single" w:sz="4" w:space="0" w:color="auto"/>
            </w:tcBorders>
            <w:noWrap/>
            <w:vAlign w:val="center"/>
            <w:hideMark/>
          </w:tcPr>
          <w:p w14:paraId="34CC42FE" w14:textId="77777777" w:rsidR="00EA1BC5" w:rsidRPr="00D86953" w:rsidRDefault="00EA1BC5" w:rsidP="005F634E">
            <w:pPr>
              <w:spacing w:after="0" w:line="240" w:lineRule="auto"/>
              <w:jc w:val="center"/>
              <w:rPr>
                <w:rFonts w:eastAsia="Times New Roman"/>
                <w:lang w:eastAsia="lt-LT"/>
              </w:rPr>
            </w:pPr>
          </w:p>
        </w:tc>
        <w:tc>
          <w:tcPr>
            <w:tcW w:w="1220" w:type="dxa"/>
            <w:tcBorders>
              <w:top w:val="nil"/>
              <w:left w:val="nil"/>
              <w:bottom w:val="single" w:sz="4" w:space="0" w:color="auto"/>
              <w:right w:val="single" w:sz="4" w:space="0" w:color="auto"/>
            </w:tcBorders>
            <w:noWrap/>
            <w:vAlign w:val="center"/>
            <w:hideMark/>
          </w:tcPr>
          <w:p w14:paraId="1B32DBA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w:t>
            </w:r>
          </w:p>
        </w:tc>
        <w:tc>
          <w:tcPr>
            <w:tcW w:w="1287" w:type="dxa"/>
            <w:tcBorders>
              <w:top w:val="nil"/>
              <w:left w:val="nil"/>
              <w:bottom w:val="single" w:sz="4" w:space="0" w:color="auto"/>
              <w:right w:val="single" w:sz="4" w:space="0" w:color="auto"/>
            </w:tcBorders>
            <w:noWrap/>
            <w:vAlign w:val="center"/>
            <w:hideMark/>
          </w:tcPr>
          <w:p w14:paraId="09212CD3"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3,5</w:t>
            </w:r>
          </w:p>
        </w:tc>
        <w:tc>
          <w:tcPr>
            <w:tcW w:w="1101" w:type="dxa"/>
            <w:tcBorders>
              <w:top w:val="nil"/>
              <w:left w:val="nil"/>
              <w:bottom w:val="single" w:sz="4" w:space="0" w:color="auto"/>
              <w:right w:val="single" w:sz="4" w:space="0" w:color="auto"/>
            </w:tcBorders>
            <w:noWrap/>
            <w:vAlign w:val="center"/>
            <w:hideMark/>
          </w:tcPr>
          <w:p w14:paraId="58C152FF"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4</w:t>
            </w:r>
            <w:r w:rsidRPr="00D86953">
              <w:rPr>
                <w:rFonts w:eastAsia="Times New Roman"/>
                <w:lang w:eastAsia="lt-LT"/>
              </w:rPr>
              <w:t>,</w:t>
            </w:r>
            <w:r>
              <w:rPr>
                <w:rFonts w:eastAsia="Times New Roman"/>
                <w:lang w:eastAsia="lt-LT"/>
              </w:rPr>
              <w:t>2</w:t>
            </w:r>
            <w:r w:rsidRPr="00D86953">
              <w:rPr>
                <w:rFonts w:eastAsia="Times New Roman"/>
                <w:lang w:eastAsia="lt-LT"/>
              </w:rPr>
              <w:t>5</w:t>
            </w:r>
          </w:p>
        </w:tc>
      </w:tr>
      <w:tr w:rsidR="00B64AE6" w:rsidRPr="00D86953" w14:paraId="362B4DE5"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2BC924AE" w14:textId="5C4035B8" w:rsidR="00EA1BC5" w:rsidRPr="00D86953" w:rsidRDefault="00B64AE6" w:rsidP="005F634E">
            <w:pPr>
              <w:spacing w:after="0" w:line="240" w:lineRule="auto"/>
              <w:rPr>
                <w:rFonts w:eastAsia="Times New Roman"/>
                <w:lang w:eastAsia="lt-LT"/>
              </w:rPr>
            </w:pPr>
            <w:r>
              <w:rPr>
                <w:rFonts w:eastAsia="Times New Roman"/>
                <w:lang w:eastAsia="lt-LT"/>
              </w:rPr>
              <w:t xml:space="preserve">Kėdainių </w:t>
            </w:r>
            <w:r w:rsidR="00EA1BC5" w:rsidRPr="00D86953">
              <w:rPr>
                <w:rFonts w:eastAsia="Times New Roman"/>
                <w:lang w:eastAsia="lt-LT"/>
              </w:rPr>
              <w:t>„Ryto“ progimnazija</w:t>
            </w:r>
          </w:p>
        </w:tc>
        <w:tc>
          <w:tcPr>
            <w:tcW w:w="981" w:type="dxa"/>
            <w:tcBorders>
              <w:top w:val="nil"/>
              <w:left w:val="nil"/>
              <w:bottom w:val="single" w:sz="4" w:space="0" w:color="auto"/>
              <w:right w:val="single" w:sz="4" w:space="0" w:color="auto"/>
            </w:tcBorders>
            <w:noWrap/>
            <w:vAlign w:val="center"/>
            <w:hideMark/>
          </w:tcPr>
          <w:p w14:paraId="5E90E76C"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874" w:type="dxa"/>
            <w:tcBorders>
              <w:top w:val="nil"/>
              <w:left w:val="nil"/>
              <w:bottom w:val="single" w:sz="4" w:space="0" w:color="auto"/>
              <w:right w:val="single" w:sz="4" w:space="0" w:color="auto"/>
            </w:tcBorders>
            <w:noWrap/>
            <w:vAlign w:val="center"/>
            <w:hideMark/>
          </w:tcPr>
          <w:p w14:paraId="780B0D9F"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194" w:type="dxa"/>
            <w:tcBorders>
              <w:top w:val="nil"/>
              <w:left w:val="nil"/>
              <w:bottom w:val="single" w:sz="4" w:space="0" w:color="auto"/>
              <w:right w:val="single" w:sz="4" w:space="0" w:color="auto"/>
            </w:tcBorders>
            <w:noWrap/>
            <w:vAlign w:val="center"/>
            <w:hideMark/>
          </w:tcPr>
          <w:p w14:paraId="5B168279" w14:textId="77777777" w:rsidR="00EA1BC5" w:rsidRPr="00D86953" w:rsidRDefault="00EA1BC5" w:rsidP="005F634E">
            <w:pPr>
              <w:spacing w:after="0" w:line="240" w:lineRule="auto"/>
              <w:jc w:val="center"/>
              <w:rPr>
                <w:rFonts w:eastAsia="Times New Roman"/>
                <w:lang w:eastAsia="lt-LT"/>
              </w:rPr>
            </w:pPr>
          </w:p>
        </w:tc>
        <w:tc>
          <w:tcPr>
            <w:tcW w:w="1220" w:type="dxa"/>
            <w:tcBorders>
              <w:top w:val="nil"/>
              <w:left w:val="nil"/>
              <w:bottom w:val="single" w:sz="4" w:space="0" w:color="auto"/>
              <w:right w:val="single" w:sz="4" w:space="0" w:color="auto"/>
            </w:tcBorders>
            <w:noWrap/>
            <w:vAlign w:val="center"/>
            <w:hideMark/>
          </w:tcPr>
          <w:p w14:paraId="0998439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w:t>
            </w:r>
          </w:p>
        </w:tc>
        <w:tc>
          <w:tcPr>
            <w:tcW w:w="1287" w:type="dxa"/>
            <w:tcBorders>
              <w:top w:val="nil"/>
              <w:left w:val="nil"/>
              <w:bottom w:val="single" w:sz="4" w:space="0" w:color="auto"/>
              <w:right w:val="single" w:sz="4" w:space="0" w:color="auto"/>
            </w:tcBorders>
            <w:noWrap/>
            <w:vAlign w:val="center"/>
            <w:hideMark/>
          </w:tcPr>
          <w:p w14:paraId="31658CFD"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1,5</w:t>
            </w:r>
          </w:p>
        </w:tc>
        <w:tc>
          <w:tcPr>
            <w:tcW w:w="1101" w:type="dxa"/>
            <w:tcBorders>
              <w:top w:val="nil"/>
              <w:left w:val="nil"/>
              <w:bottom w:val="single" w:sz="4" w:space="0" w:color="auto"/>
              <w:right w:val="single" w:sz="4" w:space="0" w:color="auto"/>
            </w:tcBorders>
            <w:noWrap/>
            <w:vAlign w:val="center"/>
            <w:hideMark/>
          </w:tcPr>
          <w:p w14:paraId="1FDE81EE"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2</w:t>
            </w:r>
            <w:r w:rsidRPr="00D86953">
              <w:rPr>
                <w:rFonts w:eastAsia="Times New Roman"/>
                <w:lang w:eastAsia="lt-LT"/>
              </w:rPr>
              <w:t>,</w:t>
            </w:r>
            <w:r>
              <w:rPr>
                <w:rFonts w:eastAsia="Times New Roman"/>
                <w:lang w:eastAsia="lt-LT"/>
              </w:rPr>
              <w:t>7</w:t>
            </w:r>
            <w:r w:rsidRPr="00D86953">
              <w:rPr>
                <w:rFonts w:eastAsia="Times New Roman"/>
                <w:lang w:eastAsia="lt-LT"/>
              </w:rPr>
              <w:t>5</w:t>
            </w:r>
          </w:p>
        </w:tc>
      </w:tr>
      <w:tr w:rsidR="00B64AE6" w:rsidRPr="00D86953" w14:paraId="20D54795"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36581A24" w14:textId="758162CD" w:rsidR="00EA1BC5" w:rsidRPr="00D86953" w:rsidRDefault="00B64AE6" w:rsidP="005F634E">
            <w:pPr>
              <w:spacing w:after="0" w:line="240" w:lineRule="auto"/>
              <w:rPr>
                <w:rFonts w:eastAsia="Times New Roman"/>
                <w:lang w:eastAsia="lt-LT"/>
              </w:rPr>
            </w:pPr>
            <w:r>
              <w:rPr>
                <w:rFonts w:eastAsia="Times New Roman"/>
                <w:lang w:eastAsia="lt-LT"/>
              </w:rPr>
              <w:t xml:space="preserve">Kėdainių </w:t>
            </w:r>
            <w:r w:rsidR="00EA1BC5" w:rsidRPr="00D86953">
              <w:rPr>
                <w:rFonts w:eastAsia="Times New Roman"/>
                <w:lang w:eastAsia="lt-LT"/>
              </w:rPr>
              <w:t>Senamiesčio progimnazija</w:t>
            </w:r>
          </w:p>
        </w:tc>
        <w:tc>
          <w:tcPr>
            <w:tcW w:w="981" w:type="dxa"/>
            <w:tcBorders>
              <w:top w:val="nil"/>
              <w:left w:val="nil"/>
              <w:bottom w:val="single" w:sz="4" w:space="0" w:color="auto"/>
              <w:right w:val="single" w:sz="4" w:space="0" w:color="auto"/>
            </w:tcBorders>
            <w:noWrap/>
            <w:vAlign w:val="center"/>
            <w:hideMark/>
          </w:tcPr>
          <w:p w14:paraId="6CEFA9A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874" w:type="dxa"/>
            <w:tcBorders>
              <w:top w:val="nil"/>
              <w:left w:val="nil"/>
              <w:bottom w:val="single" w:sz="4" w:space="0" w:color="auto"/>
              <w:right w:val="single" w:sz="4" w:space="0" w:color="auto"/>
            </w:tcBorders>
            <w:noWrap/>
            <w:vAlign w:val="center"/>
            <w:hideMark/>
          </w:tcPr>
          <w:p w14:paraId="414C259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194" w:type="dxa"/>
            <w:tcBorders>
              <w:top w:val="nil"/>
              <w:left w:val="nil"/>
              <w:bottom w:val="single" w:sz="4" w:space="0" w:color="auto"/>
              <w:right w:val="single" w:sz="4" w:space="0" w:color="auto"/>
            </w:tcBorders>
            <w:noWrap/>
            <w:vAlign w:val="center"/>
            <w:hideMark/>
          </w:tcPr>
          <w:p w14:paraId="214AD511" w14:textId="77777777" w:rsidR="00EA1BC5" w:rsidRPr="00D86953" w:rsidRDefault="00EA1BC5" w:rsidP="005F634E">
            <w:pPr>
              <w:spacing w:after="0" w:line="240" w:lineRule="auto"/>
              <w:jc w:val="center"/>
              <w:rPr>
                <w:rFonts w:eastAsia="Times New Roman"/>
                <w:lang w:eastAsia="lt-LT"/>
              </w:rPr>
            </w:pPr>
          </w:p>
        </w:tc>
        <w:tc>
          <w:tcPr>
            <w:tcW w:w="1220" w:type="dxa"/>
            <w:tcBorders>
              <w:top w:val="nil"/>
              <w:left w:val="nil"/>
              <w:bottom w:val="single" w:sz="4" w:space="0" w:color="auto"/>
              <w:right w:val="single" w:sz="4" w:space="0" w:color="auto"/>
            </w:tcBorders>
            <w:noWrap/>
            <w:vAlign w:val="center"/>
            <w:hideMark/>
          </w:tcPr>
          <w:p w14:paraId="4EDCC464"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w:t>
            </w:r>
          </w:p>
        </w:tc>
        <w:tc>
          <w:tcPr>
            <w:tcW w:w="1287" w:type="dxa"/>
            <w:tcBorders>
              <w:top w:val="nil"/>
              <w:left w:val="nil"/>
              <w:bottom w:val="single" w:sz="4" w:space="0" w:color="auto"/>
              <w:right w:val="single" w:sz="4" w:space="0" w:color="auto"/>
            </w:tcBorders>
            <w:noWrap/>
            <w:vAlign w:val="center"/>
            <w:hideMark/>
          </w:tcPr>
          <w:p w14:paraId="06671AA8"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w:t>
            </w:r>
          </w:p>
        </w:tc>
        <w:tc>
          <w:tcPr>
            <w:tcW w:w="1101" w:type="dxa"/>
            <w:tcBorders>
              <w:top w:val="nil"/>
              <w:left w:val="nil"/>
              <w:bottom w:val="single" w:sz="4" w:space="0" w:color="auto"/>
              <w:right w:val="single" w:sz="4" w:space="0" w:color="auto"/>
            </w:tcBorders>
            <w:noWrap/>
            <w:vAlign w:val="center"/>
            <w:hideMark/>
          </w:tcPr>
          <w:p w14:paraId="3C7648D7"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5,</w:t>
            </w:r>
            <w:r>
              <w:rPr>
                <w:rFonts w:eastAsia="Times New Roman"/>
                <w:lang w:eastAsia="lt-LT"/>
              </w:rPr>
              <w:t>55</w:t>
            </w:r>
          </w:p>
        </w:tc>
      </w:tr>
      <w:tr w:rsidR="00B64AE6" w:rsidRPr="00D86953" w14:paraId="00A6C143"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3127F30D" w14:textId="58B780CA" w:rsidR="00EA1BC5" w:rsidRPr="00D86953" w:rsidRDefault="00B64AE6" w:rsidP="005F634E">
            <w:pPr>
              <w:spacing w:after="0" w:line="240" w:lineRule="auto"/>
              <w:rPr>
                <w:rFonts w:eastAsia="Times New Roman"/>
                <w:lang w:eastAsia="lt-LT"/>
              </w:rPr>
            </w:pPr>
            <w:r>
              <w:rPr>
                <w:rFonts w:eastAsia="Times New Roman"/>
                <w:lang w:eastAsia="lt-LT"/>
              </w:rPr>
              <w:t xml:space="preserve">Kėdainių r. </w:t>
            </w:r>
            <w:r w:rsidR="00EA1BC5" w:rsidRPr="00D86953">
              <w:rPr>
                <w:rFonts w:eastAsia="Times New Roman"/>
                <w:lang w:eastAsia="lt-LT"/>
              </w:rPr>
              <w:t>Dotnuvos pagrindinė mokykla</w:t>
            </w:r>
          </w:p>
        </w:tc>
        <w:tc>
          <w:tcPr>
            <w:tcW w:w="981" w:type="dxa"/>
            <w:tcBorders>
              <w:top w:val="nil"/>
              <w:left w:val="nil"/>
              <w:bottom w:val="single" w:sz="4" w:space="0" w:color="auto"/>
              <w:right w:val="single" w:sz="4" w:space="0" w:color="auto"/>
            </w:tcBorders>
            <w:noWrap/>
            <w:vAlign w:val="center"/>
            <w:hideMark/>
          </w:tcPr>
          <w:p w14:paraId="64A3FDFB"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0,2</w:t>
            </w:r>
          </w:p>
        </w:tc>
        <w:tc>
          <w:tcPr>
            <w:tcW w:w="874" w:type="dxa"/>
            <w:tcBorders>
              <w:top w:val="nil"/>
              <w:left w:val="nil"/>
              <w:bottom w:val="single" w:sz="4" w:space="0" w:color="auto"/>
              <w:right w:val="single" w:sz="4" w:space="0" w:color="auto"/>
            </w:tcBorders>
            <w:noWrap/>
            <w:vAlign w:val="center"/>
            <w:hideMark/>
          </w:tcPr>
          <w:p w14:paraId="0253723C" w14:textId="77777777" w:rsidR="00EA1BC5" w:rsidRPr="00D86953" w:rsidRDefault="00EA1BC5" w:rsidP="005F634E">
            <w:pPr>
              <w:spacing w:after="0" w:line="240" w:lineRule="auto"/>
              <w:jc w:val="center"/>
              <w:rPr>
                <w:rFonts w:eastAsia="Times New Roman"/>
                <w:lang w:eastAsia="lt-LT"/>
              </w:rPr>
            </w:pPr>
          </w:p>
        </w:tc>
        <w:tc>
          <w:tcPr>
            <w:tcW w:w="1194" w:type="dxa"/>
            <w:tcBorders>
              <w:top w:val="nil"/>
              <w:left w:val="nil"/>
              <w:bottom w:val="single" w:sz="4" w:space="0" w:color="auto"/>
              <w:right w:val="single" w:sz="4" w:space="0" w:color="auto"/>
            </w:tcBorders>
            <w:noWrap/>
            <w:vAlign w:val="center"/>
            <w:hideMark/>
          </w:tcPr>
          <w:p w14:paraId="5652186D" w14:textId="77777777" w:rsidR="00EA1BC5" w:rsidRPr="00D86953" w:rsidRDefault="00EA1BC5" w:rsidP="005F634E">
            <w:pPr>
              <w:spacing w:after="0" w:line="240" w:lineRule="auto"/>
              <w:jc w:val="center"/>
              <w:rPr>
                <w:rFonts w:eastAsia="Times New Roman"/>
                <w:lang w:eastAsia="lt-LT"/>
              </w:rPr>
            </w:pPr>
          </w:p>
        </w:tc>
        <w:tc>
          <w:tcPr>
            <w:tcW w:w="1220" w:type="dxa"/>
            <w:tcBorders>
              <w:top w:val="nil"/>
              <w:left w:val="nil"/>
              <w:bottom w:val="single" w:sz="4" w:space="0" w:color="auto"/>
              <w:right w:val="single" w:sz="4" w:space="0" w:color="auto"/>
            </w:tcBorders>
            <w:noWrap/>
            <w:vAlign w:val="center"/>
            <w:hideMark/>
          </w:tcPr>
          <w:p w14:paraId="267FE305"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0,5</w:t>
            </w:r>
          </w:p>
        </w:tc>
        <w:tc>
          <w:tcPr>
            <w:tcW w:w="1287" w:type="dxa"/>
            <w:tcBorders>
              <w:top w:val="nil"/>
              <w:left w:val="nil"/>
              <w:bottom w:val="single" w:sz="4" w:space="0" w:color="auto"/>
              <w:right w:val="single" w:sz="4" w:space="0" w:color="auto"/>
            </w:tcBorders>
            <w:noWrap/>
            <w:vAlign w:val="center"/>
            <w:hideMark/>
          </w:tcPr>
          <w:p w14:paraId="133503FF"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0,3</w:t>
            </w:r>
          </w:p>
        </w:tc>
        <w:tc>
          <w:tcPr>
            <w:tcW w:w="1101" w:type="dxa"/>
            <w:tcBorders>
              <w:top w:val="nil"/>
              <w:left w:val="nil"/>
              <w:bottom w:val="single" w:sz="4" w:space="0" w:color="auto"/>
              <w:right w:val="single" w:sz="4" w:space="0" w:color="auto"/>
            </w:tcBorders>
            <w:noWrap/>
            <w:vAlign w:val="center"/>
            <w:hideMark/>
          </w:tcPr>
          <w:p w14:paraId="73E7048E"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0,5</w:t>
            </w:r>
          </w:p>
        </w:tc>
      </w:tr>
      <w:tr w:rsidR="00B64AE6" w:rsidRPr="00D86953" w14:paraId="2A5336E6"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1850DC9E" w14:textId="3009DC8B" w:rsidR="00EA1BC5" w:rsidRPr="00D86953" w:rsidRDefault="00B64AE6" w:rsidP="005F634E">
            <w:pPr>
              <w:spacing w:after="0" w:line="240" w:lineRule="auto"/>
              <w:rPr>
                <w:rFonts w:eastAsia="Times New Roman"/>
                <w:lang w:eastAsia="lt-LT"/>
              </w:rPr>
            </w:pPr>
            <w:r>
              <w:rPr>
                <w:rFonts w:eastAsia="Times New Roman"/>
                <w:lang w:eastAsia="lt-LT"/>
              </w:rPr>
              <w:t xml:space="preserve">Kėdainių r. </w:t>
            </w:r>
            <w:r w:rsidR="00EA1BC5" w:rsidRPr="00D86953">
              <w:rPr>
                <w:rFonts w:eastAsia="Times New Roman"/>
                <w:lang w:eastAsia="lt-LT"/>
              </w:rPr>
              <w:t>Labūnavos pagrindinė mokykla</w:t>
            </w:r>
          </w:p>
        </w:tc>
        <w:tc>
          <w:tcPr>
            <w:tcW w:w="981" w:type="dxa"/>
            <w:tcBorders>
              <w:top w:val="nil"/>
              <w:left w:val="nil"/>
              <w:bottom w:val="single" w:sz="4" w:space="0" w:color="auto"/>
              <w:right w:val="single" w:sz="4" w:space="0" w:color="auto"/>
            </w:tcBorders>
            <w:noWrap/>
            <w:vAlign w:val="center"/>
            <w:hideMark/>
          </w:tcPr>
          <w:p w14:paraId="712C527E"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874" w:type="dxa"/>
            <w:tcBorders>
              <w:top w:val="nil"/>
              <w:left w:val="nil"/>
              <w:bottom w:val="single" w:sz="4" w:space="0" w:color="auto"/>
              <w:right w:val="single" w:sz="4" w:space="0" w:color="auto"/>
            </w:tcBorders>
            <w:noWrap/>
            <w:vAlign w:val="center"/>
            <w:hideMark/>
          </w:tcPr>
          <w:p w14:paraId="4C65A0D9" w14:textId="77777777" w:rsidR="00EA1BC5" w:rsidRPr="00D86953" w:rsidRDefault="00EA1BC5" w:rsidP="005F634E">
            <w:pPr>
              <w:spacing w:after="0" w:line="240" w:lineRule="auto"/>
              <w:jc w:val="center"/>
              <w:rPr>
                <w:rFonts w:eastAsia="Times New Roman"/>
                <w:lang w:eastAsia="lt-LT"/>
              </w:rPr>
            </w:pPr>
          </w:p>
        </w:tc>
        <w:tc>
          <w:tcPr>
            <w:tcW w:w="1194" w:type="dxa"/>
            <w:tcBorders>
              <w:top w:val="nil"/>
              <w:left w:val="nil"/>
              <w:bottom w:val="single" w:sz="4" w:space="0" w:color="auto"/>
              <w:right w:val="single" w:sz="4" w:space="0" w:color="auto"/>
            </w:tcBorders>
            <w:noWrap/>
            <w:vAlign w:val="center"/>
            <w:hideMark/>
          </w:tcPr>
          <w:p w14:paraId="71D88ACF"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20" w:type="dxa"/>
            <w:tcBorders>
              <w:top w:val="nil"/>
              <w:left w:val="nil"/>
              <w:bottom w:val="single" w:sz="4" w:space="0" w:color="auto"/>
              <w:right w:val="single" w:sz="4" w:space="0" w:color="auto"/>
            </w:tcBorders>
            <w:noWrap/>
            <w:vAlign w:val="center"/>
            <w:hideMark/>
          </w:tcPr>
          <w:p w14:paraId="1B520935"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87" w:type="dxa"/>
            <w:tcBorders>
              <w:top w:val="nil"/>
              <w:left w:val="nil"/>
              <w:bottom w:val="single" w:sz="4" w:space="0" w:color="auto"/>
              <w:right w:val="single" w:sz="4" w:space="0" w:color="auto"/>
            </w:tcBorders>
            <w:noWrap/>
            <w:vAlign w:val="center"/>
            <w:hideMark/>
          </w:tcPr>
          <w:p w14:paraId="3538003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1,25</w:t>
            </w:r>
          </w:p>
        </w:tc>
        <w:tc>
          <w:tcPr>
            <w:tcW w:w="1101" w:type="dxa"/>
            <w:tcBorders>
              <w:top w:val="nil"/>
              <w:left w:val="nil"/>
              <w:bottom w:val="single" w:sz="4" w:space="0" w:color="auto"/>
              <w:right w:val="single" w:sz="4" w:space="0" w:color="auto"/>
            </w:tcBorders>
            <w:noWrap/>
            <w:vAlign w:val="center"/>
            <w:hideMark/>
          </w:tcPr>
          <w:p w14:paraId="406CD5CF" w14:textId="77777777" w:rsidR="00EA1BC5" w:rsidRPr="00D86953" w:rsidRDefault="00EA1BC5" w:rsidP="005F634E">
            <w:pPr>
              <w:spacing w:after="0" w:line="240" w:lineRule="auto"/>
              <w:jc w:val="center"/>
              <w:rPr>
                <w:rFonts w:eastAsia="Times New Roman"/>
                <w:lang w:eastAsia="lt-LT"/>
              </w:rPr>
            </w:pPr>
            <w:r>
              <w:rPr>
                <w:rFonts w:eastAsia="Times New Roman"/>
                <w:lang w:eastAsia="lt-LT"/>
              </w:rPr>
              <w:t>5</w:t>
            </w:r>
            <w:r w:rsidRPr="00D86953">
              <w:rPr>
                <w:rFonts w:eastAsia="Times New Roman"/>
                <w:lang w:eastAsia="lt-LT"/>
              </w:rPr>
              <w:t>,</w:t>
            </w:r>
            <w:r>
              <w:rPr>
                <w:rFonts w:eastAsia="Times New Roman"/>
                <w:lang w:eastAsia="lt-LT"/>
              </w:rPr>
              <w:t>2</w:t>
            </w:r>
            <w:r w:rsidRPr="00D86953">
              <w:rPr>
                <w:rFonts w:eastAsia="Times New Roman"/>
                <w:lang w:eastAsia="lt-LT"/>
              </w:rPr>
              <w:t>5</w:t>
            </w:r>
          </w:p>
        </w:tc>
      </w:tr>
      <w:tr w:rsidR="00B64AE6" w:rsidRPr="00D86953" w14:paraId="117179E7"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556DE115" w14:textId="6A4CB2CA" w:rsidR="00EA1BC5" w:rsidRPr="00D86953" w:rsidRDefault="00B64AE6" w:rsidP="005F634E">
            <w:pPr>
              <w:spacing w:after="0" w:line="240" w:lineRule="auto"/>
              <w:rPr>
                <w:rFonts w:eastAsia="Times New Roman"/>
                <w:lang w:eastAsia="lt-LT"/>
              </w:rPr>
            </w:pPr>
            <w:r>
              <w:rPr>
                <w:rFonts w:eastAsia="Times New Roman"/>
                <w:lang w:eastAsia="lt-LT"/>
              </w:rPr>
              <w:lastRenderedPageBreak/>
              <w:t xml:space="preserve">Kėdainių r. </w:t>
            </w:r>
            <w:r w:rsidR="00EA1BC5" w:rsidRPr="00D86953">
              <w:rPr>
                <w:rFonts w:eastAsia="Times New Roman"/>
                <w:lang w:eastAsia="lt-LT"/>
              </w:rPr>
              <w:t>Surviliškio V</w:t>
            </w:r>
            <w:r w:rsidR="002C2538">
              <w:rPr>
                <w:rFonts w:eastAsia="Times New Roman"/>
                <w:lang w:eastAsia="lt-LT"/>
              </w:rPr>
              <w:t>inco</w:t>
            </w:r>
            <w:r w:rsidR="00EA1BC5">
              <w:rPr>
                <w:rFonts w:eastAsia="Times New Roman"/>
                <w:lang w:eastAsia="lt-LT"/>
              </w:rPr>
              <w:t xml:space="preserve"> </w:t>
            </w:r>
            <w:r w:rsidR="00EA1BC5" w:rsidRPr="00D86953">
              <w:rPr>
                <w:rFonts w:eastAsia="Times New Roman"/>
                <w:lang w:eastAsia="lt-LT"/>
              </w:rPr>
              <w:t>Svirskio pagrindinė mok</w:t>
            </w:r>
            <w:r w:rsidR="002C2538">
              <w:rPr>
                <w:rFonts w:eastAsia="Times New Roman"/>
                <w:lang w:eastAsia="lt-LT"/>
              </w:rPr>
              <w:t>ykla</w:t>
            </w:r>
          </w:p>
        </w:tc>
        <w:tc>
          <w:tcPr>
            <w:tcW w:w="981" w:type="dxa"/>
            <w:tcBorders>
              <w:top w:val="nil"/>
              <w:left w:val="nil"/>
              <w:bottom w:val="single" w:sz="4" w:space="0" w:color="auto"/>
              <w:right w:val="single" w:sz="4" w:space="0" w:color="auto"/>
            </w:tcBorders>
            <w:noWrap/>
            <w:vAlign w:val="center"/>
            <w:hideMark/>
          </w:tcPr>
          <w:p w14:paraId="7360C010"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0,5</w:t>
            </w:r>
          </w:p>
        </w:tc>
        <w:tc>
          <w:tcPr>
            <w:tcW w:w="874" w:type="dxa"/>
            <w:tcBorders>
              <w:top w:val="nil"/>
              <w:left w:val="nil"/>
              <w:bottom w:val="single" w:sz="4" w:space="0" w:color="auto"/>
              <w:right w:val="single" w:sz="4" w:space="0" w:color="auto"/>
            </w:tcBorders>
            <w:noWrap/>
            <w:vAlign w:val="center"/>
            <w:hideMark/>
          </w:tcPr>
          <w:p w14:paraId="61B5130E" w14:textId="77777777" w:rsidR="00EA1BC5" w:rsidRPr="00D86953" w:rsidRDefault="00EA1BC5" w:rsidP="005F634E">
            <w:pPr>
              <w:spacing w:after="0" w:line="240" w:lineRule="auto"/>
              <w:jc w:val="center"/>
              <w:rPr>
                <w:rFonts w:eastAsia="Times New Roman"/>
                <w:lang w:eastAsia="lt-LT"/>
              </w:rPr>
            </w:pPr>
          </w:p>
        </w:tc>
        <w:tc>
          <w:tcPr>
            <w:tcW w:w="1194" w:type="dxa"/>
            <w:tcBorders>
              <w:top w:val="nil"/>
              <w:left w:val="nil"/>
              <w:bottom w:val="single" w:sz="4" w:space="0" w:color="auto"/>
              <w:right w:val="single" w:sz="4" w:space="0" w:color="auto"/>
            </w:tcBorders>
            <w:noWrap/>
            <w:vAlign w:val="center"/>
            <w:hideMark/>
          </w:tcPr>
          <w:p w14:paraId="7AA8F9FE"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0,5</w:t>
            </w:r>
          </w:p>
        </w:tc>
        <w:tc>
          <w:tcPr>
            <w:tcW w:w="1220" w:type="dxa"/>
            <w:tcBorders>
              <w:top w:val="nil"/>
              <w:left w:val="nil"/>
              <w:bottom w:val="single" w:sz="4" w:space="0" w:color="auto"/>
              <w:right w:val="single" w:sz="4" w:space="0" w:color="auto"/>
            </w:tcBorders>
            <w:noWrap/>
            <w:vAlign w:val="center"/>
            <w:hideMark/>
          </w:tcPr>
          <w:p w14:paraId="3F8B736B"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0,5</w:t>
            </w:r>
          </w:p>
        </w:tc>
        <w:tc>
          <w:tcPr>
            <w:tcW w:w="1287" w:type="dxa"/>
            <w:tcBorders>
              <w:top w:val="nil"/>
              <w:left w:val="nil"/>
              <w:bottom w:val="single" w:sz="4" w:space="0" w:color="auto"/>
              <w:right w:val="single" w:sz="4" w:space="0" w:color="auto"/>
            </w:tcBorders>
            <w:noWrap/>
            <w:vAlign w:val="center"/>
            <w:hideMark/>
          </w:tcPr>
          <w:p w14:paraId="63D7AA4F"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0,5</w:t>
            </w:r>
          </w:p>
        </w:tc>
        <w:tc>
          <w:tcPr>
            <w:tcW w:w="1101" w:type="dxa"/>
            <w:tcBorders>
              <w:top w:val="nil"/>
              <w:left w:val="nil"/>
              <w:bottom w:val="single" w:sz="4" w:space="0" w:color="auto"/>
              <w:right w:val="single" w:sz="4" w:space="0" w:color="auto"/>
            </w:tcBorders>
            <w:noWrap/>
            <w:vAlign w:val="center"/>
            <w:hideMark/>
          </w:tcPr>
          <w:p w14:paraId="63AD7BC1"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2,5</w:t>
            </w:r>
          </w:p>
        </w:tc>
      </w:tr>
      <w:tr w:rsidR="00B64AE6" w:rsidRPr="00D86953" w14:paraId="2126C0D0"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495E3DC7" w14:textId="5B15BF32" w:rsidR="00EA1BC5" w:rsidRPr="00D86953" w:rsidRDefault="00B64AE6" w:rsidP="005F634E">
            <w:pPr>
              <w:spacing w:after="0" w:line="240" w:lineRule="auto"/>
              <w:rPr>
                <w:rFonts w:eastAsia="Times New Roman"/>
                <w:lang w:eastAsia="lt-LT"/>
              </w:rPr>
            </w:pPr>
            <w:r>
              <w:rPr>
                <w:rFonts w:eastAsia="Times New Roman"/>
                <w:lang w:eastAsia="lt-LT"/>
              </w:rPr>
              <w:t xml:space="preserve">Kėdainių </w:t>
            </w:r>
            <w:r w:rsidR="00EA1BC5" w:rsidRPr="00D86953">
              <w:rPr>
                <w:rFonts w:eastAsia="Times New Roman"/>
                <w:lang w:eastAsia="lt-LT"/>
              </w:rPr>
              <w:t xml:space="preserve">„Spindulio“ mokykla </w:t>
            </w:r>
          </w:p>
        </w:tc>
        <w:tc>
          <w:tcPr>
            <w:tcW w:w="981" w:type="dxa"/>
            <w:tcBorders>
              <w:top w:val="nil"/>
              <w:left w:val="nil"/>
              <w:bottom w:val="single" w:sz="4" w:space="0" w:color="auto"/>
              <w:right w:val="single" w:sz="4" w:space="0" w:color="auto"/>
            </w:tcBorders>
            <w:noWrap/>
            <w:vAlign w:val="center"/>
            <w:hideMark/>
          </w:tcPr>
          <w:p w14:paraId="3F74D13C"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2</w:t>
            </w:r>
          </w:p>
        </w:tc>
        <w:tc>
          <w:tcPr>
            <w:tcW w:w="874" w:type="dxa"/>
            <w:tcBorders>
              <w:top w:val="nil"/>
              <w:left w:val="nil"/>
              <w:bottom w:val="single" w:sz="4" w:space="0" w:color="auto"/>
              <w:right w:val="single" w:sz="4" w:space="0" w:color="auto"/>
            </w:tcBorders>
            <w:noWrap/>
            <w:vAlign w:val="center"/>
            <w:hideMark/>
          </w:tcPr>
          <w:p w14:paraId="7F8BD1BF" w14:textId="77777777" w:rsidR="00EA1BC5" w:rsidRPr="00D86953" w:rsidRDefault="00EA1BC5" w:rsidP="005F634E">
            <w:pPr>
              <w:spacing w:after="0" w:line="240" w:lineRule="auto"/>
              <w:jc w:val="center"/>
              <w:rPr>
                <w:rFonts w:eastAsia="Times New Roman"/>
                <w:lang w:eastAsia="lt-LT"/>
              </w:rPr>
            </w:pPr>
          </w:p>
        </w:tc>
        <w:tc>
          <w:tcPr>
            <w:tcW w:w="1194" w:type="dxa"/>
            <w:tcBorders>
              <w:top w:val="nil"/>
              <w:left w:val="nil"/>
              <w:bottom w:val="single" w:sz="4" w:space="0" w:color="auto"/>
              <w:right w:val="single" w:sz="4" w:space="0" w:color="auto"/>
            </w:tcBorders>
            <w:noWrap/>
            <w:vAlign w:val="center"/>
            <w:hideMark/>
          </w:tcPr>
          <w:p w14:paraId="31FA7C41"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0,8</w:t>
            </w:r>
          </w:p>
        </w:tc>
        <w:tc>
          <w:tcPr>
            <w:tcW w:w="1220" w:type="dxa"/>
            <w:tcBorders>
              <w:top w:val="nil"/>
              <w:left w:val="nil"/>
              <w:bottom w:val="single" w:sz="4" w:space="0" w:color="auto"/>
              <w:right w:val="single" w:sz="4" w:space="0" w:color="auto"/>
            </w:tcBorders>
            <w:noWrap/>
            <w:vAlign w:val="center"/>
            <w:hideMark/>
          </w:tcPr>
          <w:p w14:paraId="717DAACB"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287" w:type="dxa"/>
            <w:tcBorders>
              <w:top w:val="nil"/>
              <w:left w:val="nil"/>
              <w:bottom w:val="single" w:sz="4" w:space="0" w:color="auto"/>
              <w:right w:val="single" w:sz="4" w:space="0" w:color="auto"/>
            </w:tcBorders>
            <w:noWrap/>
            <w:vAlign w:val="center"/>
            <w:hideMark/>
          </w:tcPr>
          <w:p w14:paraId="7D0E1E23" w14:textId="77777777" w:rsidR="00EA1BC5" w:rsidRPr="00D86953" w:rsidRDefault="00EA1BC5" w:rsidP="005F634E">
            <w:pPr>
              <w:spacing w:after="0" w:line="240" w:lineRule="auto"/>
              <w:jc w:val="center"/>
              <w:rPr>
                <w:rFonts w:eastAsia="Times New Roman"/>
                <w:lang w:eastAsia="lt-LT"/>
              </w:rPr>
            </w:pPr>
          </w:p>
        </w:tc>
        <w:tc>
          <w:tcPr>
            <w:tcW w:w="1101" w:type="dxa"/>
            <w:tcBorders>
              <w:top w:val="nil"/>
              <w:left w:val="nil"/>
              <w:bottom w:val="single" w:sz="4" w:space="0" w:color="auto"/>
              <w:right w:val="single" w:sz="4" w:space="0" w:color="auto"/>
            </w:tcBorders>
            <w:noWrap/>
            <w:vAlign w:val="center"/>
            <w:hideMark/>
          </w:tcPr>
          <w:p w14:paraId="21A7103D"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9,65</w:t>
            </w:r>
          </w:p>
        </w:tc>
      </w:tr>
      <w:tr w:rsidR="00B64AE6" w:rsidRPr="00D86953" w14:paraId="3FF129CA" w14:textId="77777777" w:rsidTr="00B64AE6">
        <w:trPr>
          <w:trHeight w:val="300"/>
        </w:trPr>
        <w:tc>
          <w:tcPr>
            <w:tcW w:w="2972" w:type="dxa"/>
            <w:tcBorders>
              <w:top w:val="nil"/>
              <w:left w:val="single" w:sz="4" w:space="0" w:color="auto"/>
              <w:bottom w:val="single" w:sz="4" w:space="0" w:color="auto"/>
              <w:right w:val="single" w:sz="4" w:space="0" w:color="auto"/>
            </w:tcBorders>
            <w:noWrap/>
            <w:vAlign w:val="bottom"/>
            <w:hideMark/>
          </w:tcPr>
          <w:p w14:paraId="66BFBE6E" w14:textId="05C8B6A1" w:rsidR="00EA1BC5" w:rsidRPr="00D86953" w:rsidRDefault="00B64AE6" w:rsidP="005F634E">
            <w:pPr>
              <w:spacing w:after="0" w:line="240" w:lineRule="auto"/>
              <w:rPr>
                <w:rFonts w:eastAsia="Times New Roman"/>
                <w:lang w:eastAsia="lt-LT"/>
              </w:rPr>
            </w:pPr>
            <w:r>
              <w:rPr>
                <w:rFonts w:eastAsia="Times New Roman"/>
                <w:lang w:eastAsia="lt-LT"/>
              </w:rPr>
              <w:t xml:space="preserve">Kėdainių r. </w:t>
            </w:r>
            <w:r w:rsidR="00EA1BC5" w:rsidRPr="00D86953">
              <w:rPr>
                <w:rFonts w:eastAsia="Times New Roman"/>
                <w:lang w:eastAsia="lt-LT"/>
              </w:rPr>
              <w:t>Vilainių mokykla-darželis „Obelėlė“</w:t>
            </w:r>
          </w:p>
        </w:tc>
        <w:tc>
          <w:tcPr>
            <w:tcW w:w="981" w:type="dxa"/>
            <w:tcBorders>
              <w:top w:val="nil"/>
              <w:left w:val="nil"/>
              <w:bottom w:val="single" w:sz="4" w:space="0" w:color="auto"/>
              <w:right w:val="single" w:sz="4" w:space="0" w:color="auto"/>
            </w:tcBorders>
            <w:noWrap/>
            <w:vAlign w:val="center"/>
            <w:hideMark/>
          </w:tcPr>
          <w:p w14:paraId="64F97E1D"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1,5</w:t>
            </w:r>
          </w:p>
        </w:tc>
        <w:tc>
          <w:tcPr>
            <w:tcW w:w="874" w:type="dxa"/>
            <w:tcBorders>
              <w:top w:val="nil"/>
              <w:left w:val="nil"/>
              <w:bottom w:val="single" w:sz="4" w:space="0" w:color="auto"/>
              <w:right w:val="single" w:sz="4" w:space="0" w:color="auto"/>
            </w:tcBorders>
            <w:noWrap/>
            <w:vAlign w:val="center"/>
            <w:hideMark/>
          </w:tcPr>
          <w:p w14:paraId="52681DEA"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0,75</w:t>
            </w:r>
          </w:p>
        </w:tc>
        <w:tc>
          <w:tcPr>
            <w:tcW w:w="1194" w:type="dxa"/>
            <w:tcBorders>
              <w:top w:val="nil"/>
              <w:left w:val="nil"/>
              <w:bottom w:val="single" w:sz="4" w:space="0" w:color="auto"/>
              <w:right w:val="single" w:sz="4" w:space="0" w:color="auto"/>
            </w:tcBorders>
            <w:noWrap/>
            <w:vAlign w:val="center"/>
            <w:hideMark/>
          </w:tcPr>
          <w:p w14:paraId="7F506BC0" w14:textId="77777777" w:rsidR="00EA1BC5" w:rsidRPr="00D86953" w:rsidRDefault="00EA1BC5" w:rsidP="005F634E">
            <w:pPr>
              <w:spacing w:after="0" w:line="240" w:lineRule="auto"/>
              <w:jc w:val="center"/>
              <w:rPr>
                <w:rFonts w:eastAsia="Times New Roman"/>
                <w:lang w:eastAsia="lt-LT"/>
              </w:rPr>
            </w:pPr>
          </w:p>
        </w:tc>
        <w:tc>
          <w:tcPr>
            <w:tcW w:w="1220" w:type="dxa"/>
            <w:tcBorders>
              <w:top w:val="nil"/>
              <w:left w:val="nil"/>
              <w:bottom w:val="single" w:sz="4" w:space="0" w:color="auto"/>
              <w:right w:val="single" w:sz="4" w:space="0" w:color="auto"/>
            </w:tcBorders>
            <w:noWrap/>
            <w:vAlign w:val="center"/>
            <w:hideMark/>
          </w:tcPr>
          <w:p w14:paraId="4B42AB79"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0,75</w:t>
            </w:r>
          </w:p>
        </w:tc>
        <w:tc>
          <w:tcPr>
            <w:tcW w:w="1287" w:type="dxa"/>
            <w:tcBorders>
              <w:top w:val="nil"/>
              <w:left w:val="nil"/>
              <w:bottom w:val="single" w:sz="4" w:space="0" w:color="auto"/>
              <w:right w:val="single" w:sz="4" w:space="0" w:color="auto"/>
            </w:tcBorders>
            <w:noWrap/>
            <w:vAlign w:val="center"/>
            <w:hideMark/>
          </w:tcPr>
          <w:p w14:paraId="57B90B36"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1</w:t>
            </w:r>
          </w:p>
        </w:tc>
        <w:tc>
          <w:tcPr>
            <w:tcW w:w="1101" w:type="dxa"/>
            <w:tcBorders>
              <w:top w:val="nil"/>
              <w:left w:val="nil"/>
              <w:bottom w:val="single" w:sz="4" w:space="0" w:color="auto"/>
              <w:right w:val="single" w:sz="4" w:space="0" w:color="auto"/>
            </w:tcBorders>
            <w:noWrap/>
            <w:vAlign w:val="center"/>
            <w:hideMark/>
          </w:tcPr>
          <w:p w14:paraId="70EFF0AE" w14:textId="77777777" w:rsidR="00EA1BC5" w:rsidRPr="00D86953" w:rsidRDefault="00EA1BC5" w:rsidP="005F634E">
            <w:pPr>
              <w:spacing w:after="0" w:line="240" w:lineRule="auto"/>
              <w:jc w:val="center"/>
              <w:rPr>
                <w:rFonts w:eastAsia="Times New Roman"/>
                <w:lang w:eastAsia="lt-LT"/>
              </w:rPr>
            </w:pPr>
            <w:r w:rsidRPr="00D86953">
              <w:rPr>
                <w:rFonts w:eastAsia="Times New Roman"/>
                <w:lang w:eastAsia="lt-LT"/>
              </w:rPr>
              <w:t>3,55</w:t>
            </w:r>
          </w:p>
        </w:tc>
      </w:tr>
      <w:tr w:rsidR="00B64AE6" w:rsidRPr="00D86953" w14:paraId="3A764828" w14:textId="77777777" w:rsidTr="00B64AE6">
        <w:trPr>
          <w:trHeight w:val="315"/>
        </w:trPr>
        <w:tc>
          <w:tcPr>
            <w:tcW w:w="2972" w:type="dxa"/>
            <w:tcBorders>
              <w:top w:val="nil"/>
              <w:left w:val="single" w:sz="4" w:space="0" w:color="auto"/>
              <w:bottom w:val="single" w:sz="4" w:space="0" w:color="auto"/>
              <w:right w:val="single" w:sz="4" w:space="0" w:color="auto"/>
            </w:tcBorders>
            <w:noWrap/>
            <w:vAlign w:val="bottom"/>
            <w:hideMark/>
          </w:tcPr>
          <w:p w14:paraId="21DCF77C" w14:textId="77777777" w:rsidR="00EA1BC5" w:rsidRPr="00D86953" w:rsidRDefault="00EA1BC5" w:rsidP="005F634E">
            <w:pPr>
              <w:spacing w:after="0" w:line="240" w:lineRule="auto"/>
              <w:jc w:val="right"/>
              <w:rPr>
                <w:rFonts w:eastAsia="Times New Roman"/>
                <w:b/>
                <w:bCs/>
                <w:lang w:eastAsia="lt-LT"/>
              </w:rPr>
            </w:pPr>
            <w:r w:rsidRPr="00D86953">
              <w:rPr>
                <w:rFonts w:eastAsia="Times New Roman"/>
                <w:b/>
                <w:bCs/>
                <w:lang w:eastAsia="lt-LT"/>
              </w:rPr>
              <w:t>Iš viso</w:t>
            </w:r>
          </w:p>
        </w:tc>
        <w:tc>
          <w:tcPr>
            <w:tcW w:w="981" w:type="dxa"/>
            <w:tcBorders>
              <w:top w:val="nil"/>
              <w:left w:val="nil"/>
              <w:bottom w:val="single" w:sz="4" w:space="0" w:color="auto"/>
              <w:right w:val="single" w:sz="4" w:space="0" w:color="auto"/>
            </w:tcBorders>
            <w:noWrap/>
            <w:vAlign w:val="bottom"/>
            <w:hideMark/>
          </w:tcPr>
          <w:p w14:paraId="350F265E" w14:textId="77777777" w:rsidR="00EA1BC5" w:rsidRPr="00D86953" w:rsidRDefault="00EA1BC5" w:rsidP="005F634E">
            <w:pPr>
              <w:spacing w:after="0" w:line="240" w:lineRule="auto"/>
              <w:jc w:val="center"/>
              <w:rPr>
                <w:rFonts w:eastAsia="Times New Roman"/>
                <w:b/>
                <w:bCs/>
                <w:lang w:eastAsia="lt-LT"/>
              </w:rPr>
            </w:pPr>
            <w:r w:rsidRPr="00D86953">
              <w:rPr>
                <w:rFonts w:eastAsia="Times New Roman"/>
                <w:b/>
                <w:bCs/>
                <w:lang w:eastAsia="lt-LT"/>
              </w:rPr>
              <w:t>13,77</w:t>
            </w:r>
          </w:p>
        </w:tc>
        <w:tc>
          <w:tcPr>
            <w:tcW w:w="874" w:type="dxa"/>
            <w:tcBorders>
              <w:top w:val="nil"/>
              <w:left w:val="nil"/>
              <w:bottom w:val="single" w:sz="4" w:space="0" w:color="auto"/>
              <w:right w:val="single" w:sz="4" w:space="0" w:color="auto"/>
            </w:tcBorders>
            <w:noWrap/>
            <w:vAlign w:val="bottom"/>
            <w:hideMark/>
          </w:tcPr>
          <w:p w14:paraId="213FA138" w14:textId="77777777" w:rsidR="00EA1BC5" w:rsidRPr="00D86953" w:rsidRDefault="00EA1BC5" w:rsidP="005F634E">
            <w:pPr>
              <w:spacing w:after="0" w:line="240" w:lineRule="auto"/>
              <w:jc w:val="center"/>
              <w:rPr>
                <w:rFonts w:eastAsia="Times New Roman"/>
                <w:b/>
                <w:bCs/>
                <w:lang w:eastAsia="lt-LT"/>
              </w:rPr>
            </w:pPr>
            <w:r w:rsidRPr="00D86953">
              <w:rPr>
                <w:rFonts w:eastAsia="Times New Roman"/>
                <w:b/>
                <w:bCs/>
                <w:lang w:eastAsia="lt-LT"/>
              </w:rPr>
              <w:t>4,75</w:t>
            </w:r>
          </w:p>
        </w:tc>
        <w:tc>
          <w:tcPr>
            <w:tcW w:w="1194" w:type="dxa"/>
            <w:tcBorders>
              <w:top w:val="nil"/>
              <w:left w:val="nil"/>
              <w:bottom w:val="single" w:sz="4" w:space="0" w:color="auto"/>
              <w:right w:val="single" w:sz="4" w:space="0" w:color="auto"/>
            </w:tcBorders>
            <w:noWrap/>
            <w:vAlign w:val="bottom"/>
            <w:hideMark/>
          </w:tcPr>
          <w:p w14:paraId="2118963F" w14:textId="77777777" w:rsidR="00EA1BC5" w:rsidRPr="00D86953" w:rsidRDefault="00EA1BC5" w:rsidP="005F634E">
            <w:pPr>
              <w:spacing w:after="0" w:line="240" w:lineRule="auto"/>
              <w:jc w:val="center"/>
              <w:rPr>
                <w:rFonts w:eastAsia="Times New Roman"/>
                <w:b/>
                <w:bCs/>
                <w:lang w:eastAsia="lt-LT"/>
              </w:rPr>
            </w:pPr>
            <w:r w:rsidRPr="00D86953">
              <w:rPr>
                <w:rFonts w:eastAsia="Times New Roman"/>
                <w:b/>
                <w:bCs/>
                <w:lang w:eastAsia="lt-LT"/>
              </w:rPr>
              <w:t>5,3</w:t>
            </w:r>
          </w:p>
        </w:tc>
        <w:tc>
          <w:tcPr>
            <w:tcW w:w="1220" w:type="dxa"/>
            <w:tcBorders>
              <w:top w:val="nil"/>
              <w:left w:val="nil"/>
              <w:bottom w:val="single" w:sz="4" w:space="0" w:color="auto"/>
              <w:right w:val="single" w:sz="4" w:space="0" w:color="auto"/>
            </w:tcBorders>
            <w:noWrap/>
            <w:vAlign w:val="bottom"/>
            <w:hideMark/>
          </w:tcPr>
          <w:p w14:paraId="4748AB81" w14:textId="77777777" w:rsidR="00EA1BC5" w:rsidRPr="00D86953" w:rsidRDefault="00EA1BC5" w:rsidP="005F634E">
            <w:pPr>
              <w:spacing w:after="0" w:line="240" w:lineRule="auto"/>
              <w:jc w:val="center"/>
              <w:rPr>
                <w:rFonts w:eastAsia="Times New Roman"/>
                <w:b/>
                <w:bCs/>
                <w:lang w:eastAsia="lt-LT"/>
              </w:rPr>
            </w:pPr>
            <w:r w:rsidRPr="00D86953">
              <w:rPr>
                <w:rFonts w:eastAsia="Times New Roman"/>
                <w:b/>
                <w:bCs/>
                <w:lang w:eastAsia="lt-LT"/>
              </w:rPr>
              <w:t>17,55</w:t>
            </w:r>
          </w:p>
        </w:tc>
        <w:tc>
          <w:tcPr>
            <w:tcW w:w="1287" w:type="dxa"/>
            <w:tcBorders>
              <w:top w:val="nil"/>
              <w:left w:val="nil"/>
              <w:bottom w:val="single" w:sz="4" w:space="0" w:color="auto"/>
              <w:right w:val="single" w:sz="4" w:space="0" w:color="auto"/>
            </w:tcBorders>
            <w:noWrap/>
            <w:vAlign w:val="bottom"/>
            <w:hideMark/>
          </w:tcPr>
          <w:p w14:paraId="49E84BAE" w14:textId="77777777" w:rsidR="00EA1BC5" w:rsidRPr="00D86953" w:rsidRDefault="00EA1BC5" w:rsidP="005F634E">
            <w:pPr>
              <w:spacing w:after="0" w:line="240" w:lineRule="auto"/>
              <w:jc w:val="center"/>
              <w:rPr>
                <w:rFonts w:eastAsia="Times New Roman"/>
                <w:b/>
                <w:bCs/>
                <w:lang w:eastAsia="lt-LT"/>
              </w:rPr>
            </w:pPr>
            <w:r w:rsidRPr="00D86953">
              <w:rPr>
                <w:rFonts w:eastAsia="Times New Roman"/>
                <w:b/>
                <w:bCs/>
                <w:lang w:eastAsia="lt-LT"/>
              </w:rPr>
              <w:t>15,92</w:t>
            </w:r>
          </w:p>
        </w:tc>
        <w:tc>
          <w:tcPr>
            <w:tcW w:w="1101" w:type="dxa"/>
            <w:tcBorders>
              <w:top w:val="nil"/>
              <w:left w:val="nil"/>
              <w:bottom w:val="single" w:sz="4" w:space="0" w:color="auto"/>
              <w:right w:val="single" w:sz="4" w:space="0" w:color="auto"/>
            </w:tcBorders>
            <w:noWrap/>
            <w:vAlign w:val="bottom"/>
            <w:hideMark/>
          </w:tcPr>
          <w:p w14:paraId="6FAC278D" w14:textId="77777777" w:rsidR="00EA1BC5" w:rsidRPr="00D86953" w:rsidRDefault="00EA1BC5" w:rsidP="005F634E">
            <w:pPr>
              <w:spacing w:after="0" w:line="240" w:lineRule="auto"/>
              <w:jc w:val="center"/>
              <w:rPr>
                <w:rFonts w:eastAsia="Times New Roman"/>
                <w:b/>
                <w:bCs/>
                <w:lang w:eastAsia="lt-LT"/>
              </w:rPr>
            </w:pPr>
            <w:r>
              <w:rPr>
                <w:rFonts w:eastAsia="Times New Roman"/>
                <w:b/>
                <w:bCs/>
                <w:lang w:eastAsia="lt-LT"/>
              </w:rPr>
              <w:t>56,72</w:t>
            </w:r>
          </w:p>
        </w:tc>
      </w:tr>
    </w:tbl>
    <w:p w14:paraId="66BAEACA" w14:textId="67971168" w:rsidR="00EA1BC5" w:rsidRDefault="000F367A" w:rsidP="00E40FA2">
      <w:pPr>
        <w:spacing w:after="0" w:line="240" w:lineRule="auto"/>
        <w:jc w:val="both"/>
        <w:rPr>
          <w:rFonts w:eastAsia="Times New Roman"/>
          <w:bCs/>
          <w:i/>
          <w:iCs/>
          <w:color w:val="000000"/>
          <w:sz w:val="20"/>
          <w:szCs w:val="20"/>
          <w:lang w:eastAsia="en-GB"/>
        </w:rPr>
      </w:pPr>
      <w:r w:rsidRPr="00494E26">
        <w:rPr>
          <w:rFonts w:eastAsia="Times New Roman"/>
          <w:bCs/>
          <w:i/>
          <w:iCs/>
          <w:color w:val="000000"/>
          <w:sz w:val="20"/>
          <w:szCs w:val="20"/>
          <w:lang w:eastAsia="en-GB"/>
        </w:rPr>
        <w:t xml:space="preserve">Šaltinis: </w:t>
      </w:r>
      <w:r>
        <w:rPr>
          <w:rFonts w:eastAsia="Times New Roman"/>
          <w:bCs/>
          <w:i/>
          <w:iCs/>
          <w:color w:val="000000"/>
          <w:sz w:val="20"/>
          <w:szCs w:val="20"/>
          <w:lang w:eastAsia="en-GB"/>
        </w:rPr>
        <w:t>Pedagogų registras</w:t>
      </w:r>
      <w:r w:rsidRPr="00494E26">
        <w:rPr>
          <w:rFonts w:eastAsia="Times New Roman"/>
          <w:bCs/>
          <w:i/>
          <w:iCs/>
          <w:color w:val="000000"/>
          <w:sz w:val="20"/>
          <w:szCs w:val="20"/>
          <w:lang w:eastAsia="en-GB"/>
        </w:rPr>
        <w:t>.</w:t>
      </w:r>
    </w:p>
    <w:p w14:paraId="3AA61FB7" w14:textId="77777777" w:rsidR="000F367A" w:rsidRDefault="000F367A" w:rsidP="00E40FA2">
      <w:pPr>
        <w:spacing w:after="0" w:line="240" w:lineRule="auto"/>
        <w:jc w:val="both"/>
      </w:pPr>
    </w:p>
    <w:p w14:paraId="16B5669B" w14:textId="371EC4B8" w:rsidR="002F22BD" w:rsidRPr="00AF1DD5" w:rsidRDefault="002F22BD" w:rsidP="002F22BD">
      <w:pPr>
        <w:spacing w:after="0" w:line="240" w:lineRule="auto"/>
        <w:ind w:firstLine="1296"/>
        <w:jc w:val="both"/>
      </w:pPr>
      <w:r w:rsidRPr="00AF1DD5">
        <w:t xml:space="preserve">Plėtojant </w:t>
      </w:r>
      <w:proofErr w:type="spellStart"/>
      <w:r w:rsidRPr="00AF1DD5">
        <w:t>įtrauktį</w:t>
      </w:r>
      <w:proofErr w:type="spellEnd"/>
      <w:r w:rsidRPr="00AF1DD5">
        <w:t xml:space="preserve"> švietimo sistemoje, kasmet daugėja specialiųjų ugdymosi poreikių turinčių mokinių, ugdomų integruotai bendrosios paskirties mokyklose. Siekiant sudaryti lygias mokymosi galimybes visiems besimokantiesiems ir užtikrinti jų mokymąsi drauge, nuolat didėja švietimo pagalbos poreikis. Ypač sparčiai auga mokinių padėjėjų skaičius – nuo 2023 m. jis padidėjo daugiau kaip du kartus (52,5 proc.). </w:t>
      </w:r>
      <w:r w:rsidR="00B110C3">
        <w:t xml:space="preserve">Švietimo pagalbą gaunančių mokinių dalis 2025 m. –  95,6 proc. </w:t>
      </w:r>
      <w:r w:rsidRPr="00AF1DD5">
        <w:t>Vis dėlto daliai mokinių reikalinga pagalba nėra suteikiama dėl švietimo pagalbos specialistų (ypač psichologų) trūkumo arba nepakankamo finansavimo.</w:t>
      </w:r>
    </w:p>
    <w:p w14:paraId="482DFEC8" w14:textId="77777777" w:rsidR="002F22BD" w:rsidRPr="00AF1DD5" w:rsidRDefault="002F22BD" w:rsidP="002F22BD">
      <w:pPr>
        <w:spacing w:after="0" w:line="240" w:lineRule="auto"/>
        <w:ind w:firstLine="1296"/>
        <w:jc w:val="both"/>
      </w:pPr>
      <w:r w:rsidRPr="00AF1DD5">
        <w:t>Būtina didinti švietimo pagalbos prieinamumą, plėsti pagalbos specialistų tinklą, užtikrinti nuolatinę, veiksmingą ir savalaikę pagalbą mokiniams bei specialistų prieinamumą mokyklose.</w:t>
      </w:r>
    </w:p>
    <w:p w14:paraId="66D8F283" w14:textId="43FC2594" w:rsidR="007A17E0" w:rsidRPr="00AF1DD5" w:rsidRDefault="002F22BD" w:rsidP="00A44D13">
      <w:pPr>
        <w:spacing w:after="0" w:line="240" w:lineRule="auto"/>
        <w:ind w:firstLine="851"/>
        <w:jc w:val="both"/>
      </w:pPr>
      <w:r w:rsidRPr="00AF1DD5">
        <w:t xml:space="preserve">Kitas svarbus aspektas – mokyklų infrastruktūros pritaikymas </w:t>
      </w:r>
      <w:r w:rsidR="001E2251" w:rsidRPr="001E2251">
        <w:t>asmenims su negalia</w:t>
      </w:r>
      <w:r w:rsidRPr="00AF1DD5">
        <w:t xml:space="preserve">, kad jie galėtų patogiai patekti į mokyklą, saugiai jaustis jos erdvėse ir laisvai judėti tarp aukštų. Visiškas mokyklų aplinkos pritaikymas vyksta lėtai. Todėl būtina užtikrinti, kad mokyklų tinklas atlieptų realius mokinių skaičiaus pokyčius ir garantuotų galimybes mokytis </w:t>
      </w:r>
      <w:proofErr w:type="spellStart"/>
      <w:r w:rsidRPr="00AF1DD5">
        <w:t>įtraukioje</w:t>
      </w:r>
      <w:proofErr w:type="spellEnd"/>
      <w:r w:rsidRPr="00AF1DD5">
        <w:t xml:space="preserve">, saugioje ir kokybiškoje švietimo aplinkoje. </w:t>
      </w:r>
    </w:p>
    <w:p w14:paraId="139BA6E5" w14:textId="5600D64A" w:rsidR="00E40FA2" w:rsidRPr="00AF1DD5" w:rsidRDefault="00E40FA2" w:rsidP="00AA7D54">
      <w:pPr>
        <w:tabs>
          <w:tab w:val="left" w:pos="0"/>
          <w:tab w:val="left" w:pos="1560"/>
        </w:tabs>
        <w:spacing w:after="0" w:line="240" w:lineRule="auto"/>
        <w:ind w:firstLine="851"/>
        <w:jc w:val="both"/>
        <w:rPr>
          <w:lang w:eastAsia="lt-LT"/>
        </w:rPr>
      </w:pPr>
      <w:r w:rsidRPr="00AF1DD5">
        <w:rPr>
          <w:lang w:eastAsia="lt-LT"/>
        </w:rPr>
        <w:t>Vienai sąlyginei mokytojo pareigybei tenkančių mokinių skaičius parodo efektyvaus ugdymo organizavimo galimybę, mokyklų tinklo optimalumą. Skaičiuojamas bendrojo ugdymo mokyklų mokinių skaičių padalinus iš šių mokyklų sąlyginių mokytojų pareigybių skaičiaus. Sąlyginė mokytojo pareigybė yra formalus rodiklis, apskaičiuojamas pagal</w:t>
      </w:r>
      <w:r w:rsidR="00A44D13" w:rsidRPr="00AF1DD5">
        <w:rPr>
          <w:lang w:eastAsia="lt-LT"/>
        </w:rPr>
        <w:t xml:space="preserve"> Aprašą</w:t>
      </w:r>
      <w:r w:rsidRPr="00AF1DD5">
        <w:rPr>
          <w:lang w:eastAsia="lt-LT"/>
        </w:rPr>
        <w:t xml:space="preserve">, parodantis, kiek mokinių tenka vienai </w:t>
      </w:r>
      <w:r w:rsidR="004D66FA" w:rsidRPr="00AF1DD5">
        <w:rPr>
          <w:lang w:eastAsia="lt-LT"/>
        </w:rPr>
        <w:t xml:space="preserve">sąlyginei mokytojo pareigybei </w:t>
      </w:r>
      <w:r w:rsidRPr="00AF1DD5">
        <w:rPr>
          <w:lang w:eastAsia="lt-LT"/>
        </w:rPr>
        <w:t>(</w:t>
      </w:r>
      <w:r w:rsidR="004D66FA" w:rsidRPr="00AF1DD5">
        <w:rPr>
          <w:lang w:eastAsia="lt-LT"/>
        </w:rPr>
        <w:t>etatui</w:t>
      </w:r>
      <w:r w:rsidRPr="00AF1DD5">
        <w:rPr>
          <w:lang w:eastAsia="lt-LT"/>
        </w:rPr>
        <w:t>), ir atspindi mokyklos finansavimo bei ugdymo efektyvumo santykį, o ne realų darbo krūvį.</w:t>
      </w:r>
    </w:p>
    <w:p w14:paraId="4A74B962" w14:textId="77777777" w:rsidR="00AA7D54" w:rsidRPr="00C64F99" w:rsidRDefault="00AA7D54" w:rsidP="00AA7D54">
      <w:pPr>
        <w:tabs>
          <w:tab w:val="left" w:pos="0"/>
          <w:tab w:val="left" w:pos="1560"/>
        </w:tabs>
        <w:spacing w:after="0" w:line="240" w:lineRule="auto"/>
        <w:ind w:firstLine="851"/>
        <w:jc w:val="both"/>
        <w:rPr>
          <w:lang w:eastAsia="lt-LT"/>
        </w:rPr>
      </w:pPr>
    </w:p>
    <w:p w14:paraId="555E6D6A" w14:textId="33A3FAAF" w:rsidR="00E40FA2" w:rsidRPr="00AA7D54" w:rsidRDefault="00AA7D54" w:rsidP="00E40FA2">
      <w:pPr>
        <w:spacing w:after="0" w:line="240" w:lineRule="auto"/>
        <w:rPr>
          <w:lang w:eastAsia="lt-LT"/>
        </w:rPr>
      </w:pPr>
      <w:r w:rsidRPr="00AA7D54">
        <w:rPr>
          <w:lang w:eastAsia="lt-LT"/>
        </w:rPr>
        <w:t>1</w:t>
      </w:r>
      <w:r>
        <w:rPr>
          <w:lang w:eastAsia="lt-LT"/>
        </w:rPr>
        <w:t xml:space="preserve">3 diagrama. </w:t>
      </w:r>
      <w:r w:rsidRPr="00AA7D54">
        <w:rPr>
          <w:lang w:eastAsia="lt-LT"/>
        </w:rPr>
        <w:t xml:space="preserve"> Vienai sąlyginei mokytojo pareigybei tenkančių mokinių skaičius </w:t>
      </w:r>
      <w:r w:rsidRPr="00AA7D54">
        <w:rPr>
          <w:rFonts w:eastAsia="Times New Roman"/>
          <w:color w:val="000000"/>
          <w:lang w:eastAsia="lt-LT"/>
        </w:rPr>
        <w:t>2025</w:t>
      </w:r>
      <w:r>
        <w:rPr>
          <w:rFonts w:eastAsia="Times New Roman"/>
          <w:color w:val="000000"/>
          <w:lang w:eastAsia="lt-LT"/>
        </w:rPr>
        <w:t>-</w:t>
      </w:r>
      <w:r w:rsidRPr="00AA7D54">
        <w:rPr>
          <w:rFonts w:eastAsia="Times New Roman"/>
          <w:color w:val="000000"/>
          <w:lang w:eastAsia="lt-LT"/>
        </w:rPr>
        <w:t>09</w:t>
      </w:r>
      <w:r>
        <w:rPr>
          <w:rFonts w:eastAsia="Times New Roman"/>
          <w:color w:val="000000"/>
          <w:lang w:eastAsia="lt-LT"/>
        </w:rPr>
        <w:t>-</w:t>
      </w:r>
      <w:r w:rsidRPr="00AA7D54">
        <w:rPr>
          <w:rFonts w:eastAsia="Times New Roman"/>
          <w:color w:val="000000"/>
          <w:lang w:eastAsia="lt-LT"/>
        </w:rPr>
        <w:t>01</w:t>
      </w:r>
    </w:p>
    <w:p w14:paraId="440CD223" w14:textId="77777777" w:rsidR="00E40FA2" w:rsidRDefault="00E40FA2" w:rsidP="00E40FA2">
      <w:pPr>
        <w:spacing w:after="0" w:line="240" w:lineRule="auto"/>
        <w:jc w:val="center"/>
        <w:rPr>
          <w:b/>
          <w:lang w:eastAsia="lt-LT"/>
        </w:rPr>
      </w:pPr>
      <w:r>
        <w:rPr>
          <w:b/>
          <w:noProof/>
          <w:lang w:eastAsia="lt-LT"/>
        </w:rPr>
        <w:drawing>
          <wp:inline distT="0" distB="0" distL="0" distR="0" wp14:anchorId="4671F594" wp14:editId="2A71F658">
            <wp:extent cx="6080760" cy="3337560"/>
            <wp:effectExtent l="0" t="0" r="15240" b="15240"/>
            <wp:docPr id="840025994"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8F6BD4" w14:textId="77777777" w:rsidR="00D02C1B" w:rsidRPr="00AB4FAF" w:rsidRDefault="00D02C1B" w:rsidP="00D02C1B">
      <w:pPr>
        <w:spacing w:after="0" w:line="240" w:lineRule="auto"/>
        <w:rPr>
          <w:b/>
          <w:bCs/>
          <w:lang w:eastAsia="lt-LT"/>
        </w:rPr>
      </w:pPr>
      <w:r w:rsidRPr="00494E26">
        <w:rPr>
          <w:rFonts w:eastAsia="Times New Roman"/>
          <w:bCs/>
          <w:i/>
          <w:iCs/>
          <w:color w:val="000000"/>
          <w:sz w:val="20"/>
          <w:szCs w:val="20"/>
          <w:lang w:eastAsia="en-GB"/>
        </w:rPr>
        <w:lastRenderedPageBreak/>
        <w:t xml:space="preserve">Šaltinis: </w:t>
      </w:r>
      <w:r>
        <w:rPr>
          <w:rFonts w:eastAsia="Times New Roman"/>
          <w:bCs/>
          <w:i/>
          <w:iCs/>
          <w:color w:val="000000"/>
          <w:sz w:val="20"/>
          <w:szCs w:val="20"/>
          <w:lang w:eastAsia="en-GB"/>
        </w:rPr>
        <w:t>ŠVIS</w:t>
      </w:r>
      <w:r w:rsidRPr="00494E26">
        <w:rPr>
          <w:rFonts w:eastAsia="Times New Roman"/>
          <w:bCs/>
          <w:i/>
          <w:iCs/>
          <w:color w:val="000000"/>
          <w:sz w:val="20"/>
          <w:szCs w:val="20"/>
          <w:lang w:eastAsia="en-GB"/>
        </w:rPr>
        <w:t>.</w:t>
      </w:r>
    </w:p>
    <w:p w14:paraId="3AE65990" w14:textId="77777777" w:rsidR="00E40FA2" w:rsidRDefault="00E40FA2" w:rsidP="00E40FA2">
      <w:pPr>
        <w:spacing w:after="0" w:line="240" w:lineRule="auto"/>
        <w:jc w:val="both"/>
        <w:rPr>
          <w:b/>
          <w:lang w:eastAsia="lt-LT"/>
        </w:rPr>
      </w:pPr>
    </w:p>
    <w:p w14:paraId="486B217C" w14:textId="6507B579" w:rsidR="00E40FA2" w:rsidRDefault="00AA7D54" w:rsidP="00AA7D54">
      <w:pPr>
        <w:tabs>
          <w:tab w:val="left" w:pos="1560"/>
        </w:tabs>
        <w:spacing w:after="0" w:line="240" w:lineRule="auto"/>
        <w:jc w:val="both"/>
        <w:rPr>
          <w:b/>
          <w:lang w:eastAsia="lt-LT"/>
        </w:rPr>
      </w:pPr>
      <w:r>
        <w:rPr>
          <w:lang w:eastAsia="lt-LT"/>
        </w:rPr>
        <w:t xml:space="preserve">14 diagrama. </w:t>
      </w:r>
      <w:r w:rsidR="00E40FA2" w:rsidRPr="005B068D">
        <w:rPr>
          <w:lang w:eastAsia="lt-LT"/>
        </w:rPr>
        <w:t>Vienai sąlyginei mokytojo pareigybei tenkančių mokinių skaičiaus pokytis rajone per 5 mokslo metus</w:t>
      </w:r>
    </w:p>
    <w:p w14:paraId="50F0800A" w14:textId="77777777" w:rsidR="00E40FA2" w:rsidRDefault="00E40FA2" w:rsidP="008B6F42">
      <w:pPr>
        <w:spacing w:after="0" w:line="240" w:lineRule="auto"/>
        <w:jc w:val="center"/>
        <w:rPr>
          <w:b/>
          <w:lang w:eastAsia="lt-LT"/>
        </w:rPr>
      </w:pPr>
      <w:r>
        <w:rPr>
          <w:b/>
          <w:noProof/>
          <w:lang w:eastAsia="lt-LT"/>
        </w:rPr>
        <w:drawing>
          <wp:inline distT="0" distB="0" distL="0" distR="0" wp14:anchorId="65E8D7FD" wp14:editId="30B2EAF7">
            <wp:extent cx="4352925" cy="1733550"/>
            <wp:effectExtent l="0" t="0" r="9525" b="0"/>
            <wp:docPr id="639014039"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28A80A" w14:textId="77777777" w:rsidR="00D02C1B" w:rsidRPr="00AB4FAF" w:rsidRDefault="00D02C1B" w:rsidP="00D02C1B">
      <w:pPr>
        <w:spacing w:after="0" w:line="240" w:lineRule="auto"/>
        <w:rPr>
          <w:b/>
          <w:bCs/>
          <w:lang w:eastAsia="lt-LT"/>
        </w:rPr>
      </w:pPr>
      <w:r w:rsidRPr="00494E26">
        <w:rPr>
          <w:rFonts w:eastAsia="Times New Roman"/>
          <w:bCs/>
          <w:i/>
          <w:iCs/>
          <w:color w:val="000000"/>
          <w:sz w:val="20"/>
          <w:szCs w:val="20"/>
          <w:lang w:eastAsia="en-GB"/>
        </w:rPr>
        <w:t xml:space="preserve">Šaltinis: </w:t>
      </w:r>
      <w:r>
        <w:rPr>
          <w:rFonts w:eastAsia="Times New Roman"/>
          <w:bCs/>
          <w:i/>
          <w:iCs/>
          <w:color w:val="000000"/>
          <w:sz w:val="20"/>
          <w:szCs w:val="20"/>
          <w:lang w:eastAsia="en-GB"/>
        </w:rPr>
        <w:t>ŠVIS</w:t>
      </w:r>
      <w:r w:rsidRPr="00494E26">
        <w:rPr>
          <w:rFonts w:eastAsia="Times New Roman"/>
          <w:bCs/>
          <w:i/>
          <w:iCs/>
          <w:color w:val="000000"/>
          <w:sz w:val="20"/>
          <w:szCs w:val="20"/>
          <w:lang w:eastAsia="en-GB"/>
        </w:rPr>
        <w:t>.</w:t>
      </w:r>
    </w:p>
    <w:p w14:paraId="1C2D9C8B" w14:textId="77777777" w:rsidR="00EA1BC5" w:rsidRPr="005B068D" w:rsidRDefault="00EA1BC5" w:rsidP="005B068D">
      <w:pPr>
        <w:tabs>
          <w:tab w:val="left" w:pos="1701"/>
        </w:tabs>
        <w:spacing w:after="0" w:line="240" w:lineRule="auto"/>
        <w:rPr>
          <w:b/>
          <w:bCs/>
        </w:rPr>
      </w:pPr>
    </w:p>
    <w:p w14:paraId="43B30FE0" w14:textId="2B31CC22" w:rsidR="00C97B13" w:rsidRPr="00876EA0" w:rsidRDefault="00E1044D" w:rsidP="00AA7D54">
      <w:pPr>
        <w:pStyle w:val="Sraopastraipa"/>
        <w:tabs>
          <w:tab w:val="left" w:pos="1134"/>
        </w:tabs>
        <w:spacing w:after="0" w:line="240" w:lineRule="auto"/>
        <w:ind w:left="851"/>
        <w:rPr>
          <w:b/>
          <w:bCs/>
        </w:rPr>
      </w:pPr>
      <w:r w:rsidRPr="00876EA0">
        <w:rPr>
          <w:b/>
          <w:bCs/>
        </w:rPr>
        <w:t>Mokyklų finansavimas</w:t>
      </w:r>
      <w:r w:rsidR="00AA7D54">
        <w:rPr>
          <w:b/>
          <w:bCs/>
        </w:rPr>
        <w:t xml:space="preserve">. </w:t>
      </w:r>
    </w:p>
    <w:p w14:paraId="5BA63688" w14:textId="208E8327" w:rsidR="00AA7D54" w:rsidRDefault="00E1044D" w:rsidP="00151B93">
      <w:pPr>
        <w:tabs>
          <w:tab w:val="left" w:pos="1418"/>
        </w:tabs>
        <w:spacing w:after="0" w:line="240" w:lineRule="auto"/>
        <w:ind w:firstLine="851"/>
        <w:jc w:val="both"/>
      </w:pPr>
      <w:r w:rsidRPr="00E1044D">
        <w:t xml:space="preserve">Savivaldybės </w:t>
      </w:r>
      <w:r w:rsidR="00DE6B14">
        <w:t>BU</w:t>
      </w:r>
      <w:r w:rsidRPr="00E1044D">
        <w:t xml:space="preserve"> mokyklos finansuojamos iš dviejų pagrindinių šaltinių:</w:t>
      </w:r>
      <w:r>
        <w:t xml:space="preserve"> </w:t>
      </w:r>
      <w:r w:rsidRPr="00E1044D">
        <w:t>Lietuvos Respublikos švietimo, mokslo ir sporto ministerijos skiriamų mokymo lėšų ugdymo</w:t>
      </w:r>
      <w:r>
        <w:t xml:space="preserve"> </w:t>
      </w:r>
      <w:r w:rsidRPr="00E1044D">
        <w:t xml:space="preserve">reikmėms ir </w:t>
      </w:r>
      <w:r>
        <w:t>S</w:t>
      </w:r>
      <w:r w:rsidRPr="00E1044D">
        <w:t xml:space="preserve">avivaldybės skiriamų lėšų mokyklų aplinkai </w:t>
      </w:r>
      <w:r w:rsidRPr="00AF1DD5">
        <w:t>išlaikyti</w:t>
      </w:r>
      <w:r w:rsidR="000E00C0" w:rsidRPr="00AF1DD5">
        <w:t xml:space="preserve"> (išskyrus „Spindulio“ mokyklą, kuriai iš Lietuvos Respublikos valstybės biudžeto skiriama mokymo lėšų ir mokyklos ūkio lėšų)</w:t>
      </w:r>
      <w:r w:rsidRPr="00AF1DD5">
        <w:t>. Mokymo lėšos pagal</w:t>
      </w:r>
      <w:r w:rsidR="000E00C0" w:rsidRPr="00AF1DD5">
        <w:t xml:space="preserve"> Aprašą</w:t>
      </w:r>
      <w:r w:rsidRPr="00AF1DD5">
        <w:t xml:space="preserve"> Savivaldybei skiriamos kaip </w:t>
      </w:r>
      <w:r w:rsidR="00151B93">
        <w:t xml:space="preserve">speciali </w:t>
      </w:r>
      <w:r w:rsidRPr="00AF1DD5">
        <w:t xml:space="preserve">tikslinė dotacija, kurią Savivaldybė </w:t>
      </w:r>
      <w:r w:rsidRPr="00E1044D">
        <w:t>perskirsto mokykloms.</w:t>
      </w:r>
    </w:p>
    <w:p w14:paraId="35CF3DBA" w14:textId="77777777" w:rsidR="00151B93" w:rsidRDefault="00151B93" w:rsidP="00151B93">
      <w:pPr>
        <w:tabs>
          <w:tab w:val="left" w:pos="1418"/>
        </w:tabs>
        <w:spacing w:after="0" w:line="240" w:lineRule="auto"/>
        <w:ind w:firstLine="851"/>
        <w:jc w:val="both"/>
      </w:pPr>
    </w:p>
    <w:p w14:paraId="20089057" w14:textId="43DEED31" w:rsidR="002A5368" w:rsidRDefault="00AA7D54" w:rsidP="00AA7D54">
      <w:pPr>
        <w:pStyle w:val="Sraopastraipa"/>
        <w:tabs>
          <w:tab w:val="left" w:pos="1418"/>
        </w:tabs>
        <w:spacing w:after="0" w:line="240" w:lineRule="auto"/>
        <w:ind w:left="0"/>
        <w:jc w:val="both"/>
      </w:pPr>
      <w:r>
        <w:t xml:space="preserve">15 diagrama. </w:t>
      </w:r>
      <w:r w:rsidR="00DE6B14">
        <w:t>BU moky</w:t>
      </w:r>
      <w:r w:rsidR="002A5368">
        <w:t>klų</w:t>
      </w:r>
      <w:r w:rsidR="008A34FC">
        <w:t xml:space="preserve"> (be skyrių)</w:t>
      </w:r>
      <w:r w:rsidR="002A5368">
        <w:t xml:space="preserve"> </w:t>
      </w:r>
      <w:r w:rsidR="00151B93" w:rsidRPr="00151B93">
        <w:t xml:space="preserve">1 mokiniui skiriamos mokymo ir aplinkos valstybės biudžeto ir </w:t>
      </w:r>
      <w:r w:rsidR="00151B93">
        <w:t>S</w:t>
      </w:r>
      <w:r w:rsidR="00151B93" w:rsidRPr="00151B93">
        <w:t>avivaldybės biudžeto lėšos 2025 m., Eur</w:t>
      </w:r>
    </w:p>
    <w:p w14:paraId="7FD8789E" w14:textId="12992784" w:rsidR="002A5368" w:rsidRDefault="00A4241E" w:rsidP="002A5368">
      <w:pPr>
        <w:tabs>
          <w:tab w:val="left" w:pos="1418"/>
        </w:tabs>
        <w:spacing w:after="0" w:line="240" w:lineRule="auto"/>
        <w:jc w:val="both"/>
      </w:pPr>
      <w:r>
        <w:rPr>
          <w:noProof/>
        </w:rPr>
        <w:drawing>
          <wp:inline distT="0" distB="0" distL="0" distR="0" wp14:anchorId="5DC4728A" wp14:editId="582EB316">
            <wp:extent cx="6139180" cy="3889375"/>
            <wp:effectExtent l="0" t="0" r="0" b="0"/>
            <wp:docPr id="11397078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39180" cy="3889375"/>
                    </a:xfrm>
                    <a:prstGeom prst="rect">
                      <a:avLst/>
                    </a:prstGeom>
                    <a:noFill/>
                  </pic:spPr>
                </pic:pic>
              </a:graphicData>
            </a:graphic>
          </wp:inline>
        </w:drawing>
      </w:r>
    </w:p>
    <w:p w14:paraId="58FA74DD" w14:textId="05878EB8" w:rsidR="002A5368" w:rsidRPr="00291213" w:rsidRDefault="002A5368" w:rsidP="002A5368">
      <w:pPr>
        <w:tabs>
          <w:tab w:val="left" w:pos="1843"/>
        </w:tabs>
        <w:spacing w:after="0" w:line="240" w:lineRule="auto"/>
        <w:jc w:val="both"/>
        <w:rPr>
          <w:i/>
          <w:iCs/>
          <w:sz w:val="22"/>
          <w:szCs w:val="22"/>
        </w:rPr>
      </w:pPr>
      <w:r w:rsidRPr="00291213">
        <w:rPr>
          <w:i/>
          <w:iCs/>
          <w:sz w:val="22"/>
          <w:szCs w:val="22"/>
        </w:rPr>
        <w:t xml:space="preserve">Šaltinis: </w:t>
      </w:r>
      <w:r w:rsidR="000F367A">
        <w:rPr>
          <w:i/>
          <w:iCs/>
          <w:sz w:val="22"/>
          <w:szCs w:val="22"/>
        </w:rPr>
        <w:t xml:space="preserve">Kėdainių r. savivaldybės administracijos </w:t>
      </w:r>
      <w:r w:rsidRPr="00291213">
        <w:rPr>
          <w:i/>
          <w:iCs/>
          <w:sz w:val="22"/>
          <w:szCs w:val="22"/>
        </w:rPr>
        <w:t xml:space="preserve">Biudžeto ir finansų sk. </w:t>
      </w:r>
    </w:p>
    <w:p w14:paraId="1BA27659" w14:textId="77777777" w:rsidR="002A5368" w:rsidRPr="002A5368" w:rsidRDefault="002A5368" w:rsidP="002A5368">
      <w:pPr>
        <w:tabs>
          <w:tab w:val="left" w:pos="1418"/>
        </w:tabs>
        <w:spacing w:after="0" w:line="240" w:lineRule="auto"/>
        <w:jc w:val="both"/>
        <w:rPr>
          <w:b/>
          <w:bCs/>
        </w:rPr>
      </w:pPr>
    </w:p>
    <w:p w14:paraId="20E19832" w14:textId="1624B90F" w:rsidR="00E73C99" w:rsidRDefault="00151B93" w:rsidP="00E73C99">
      <w:pPr>
        <w:tabs>
          <w:tab w:val="left" w:pos="1418"/>
        </w:tabs>
        <w:spacing w:after="0" w:line="240" w:lineRule="auto"/>
        <w:ind w:firstLine="851"/>
        <w:jc w:val="both"/>
      </w:pPr>
      <w:r w:rsidRPr="00151B93">
        <w:t xml:space="preserve">Savivaldybės biudžeto ir valstybės biudžeto </w:t>
      </w:r>
      <w:r w:rsidR="007171F3">
        <w:t>lėšos, skirtos vienam mokiniui vidutiniškai per metus, kasmet didėja. Svarbu, kad jos didėtų ne dėl mokyklų tinklo nesutvarkymo ir neefektyvaus lėšų naudojimo, bet dėl ugdymo(</w:t>
      </w:r>
      <w:proofErr w:type="spellStart"/>
      <w:r w:rsidR="007171F3">
        <w:t>si</w:t>
      </w:r>
      <w:proofErr w:type="spellEnd"/>
      <w:r w:rsidR="007171F3">
        <w:t>) sąlygų gerinimo.</w:t>
      </w:r>
      <w:r w:rsidR="007171F3" w:rsidRPr="007171F3">
        <w:t xml:space="preserve"> </w:t>
      </w:r>
    </w:p>
    <w:p w14:paraId="0D8DAB7F" w14:textId="77777777" w:rsidR="00D9111D" w:rsidRDefault="00D9111D" w:rsidP="00E73C99">
      <w:pPr>
        <w:tabs>
          <w:tab w:val="left" w:pos="1418"/>
        </w:tabs>
        <w:spacing w:after="0" w:line="240" w:lineRule="auto"/>
        <w:ind w:firstLine="851"/>
        <w:jc w:val="both"/>
      </w:pPr>
    </w:p>
    <w:p w14:paraId="7C26C7DC" w14:textId="77777777" w:rsidR="00D9111D" w:rsidRDefault="00D9111D" w:rsidP="00E73C99">
      <w:pPr>
        <w:tabs>
          <w:tab w:val="left" w:pos="1418"/>
        </w:tabs>
        <w:spacing w:after="0" w:line="240" w:lineRule="auto"/>
        <w:ind w:firstLine="851"/>
        <w:jc w:val="both"/>
      </w:pPr>
    </w:p>
    <w:p w14:paraId="5FCA0D33" w14:textId="77777777" w:rsidR="00D9111D" w:rsidRDefault="00D9111D" w:rsidP="00E73C99">
      <w:pPr>
        <w:tabs>
          <w:tab w:val="left" w:pos="1418"/>
        </w:tabs>
        <w:spacing w:after="0" w:line="240" w:lineRule="auto"/>
        <w:ind w:firstLine="851"/>
        <w:jc w:val="both"/>
      </w:pPr>
    </w:p>
    <w:p w14:paraId="6656D682" w14:textId="77777777" w:rsidR="00AA7D54" w:rsidRDefault="00AA7D54" w:rsidP="00AA7D54">
      <w:pPr>
        <w:tabs>
          <w:tab w:val="left" w:pos="1418"/>
        </w:tabs>
        <w:spacing w:after="0" w:line="240" w:lineRule="auto"/>
        <w:ind w:firstLine="851"/>
        <w:jc w:val="both"/>
      </w:pPr>
    </w:p>
    <w:p w14:paraId="22D8D469" w14:textId="3A28E8AD" w:rsidR="007171F3" w:rsidRPr="00AA7D54" w:rsidRDefault="00AA7D54" w:rsidP="00AA7D54">
      <w:pPr>
        <w:tabs>
          <w:tab w:val="left" w:pos="1418"/>
        </w:tabs>
        <w:spacing w:after="0" w:line="240" w:lineRule="auto"/>
        <w:jc w:val="both"/>
      </w:pPr>
      <w:r>
        <w:t>1</w:t>
      </w:r>
      <w:r w:rsidR="00E17B27">
        <w:t>3</w:t>
      </w:r>
      <w:r>
        <w:t xml:space="preserve"> </w:t>
      </w:r>
      <w:r w:rsidRPr="00AA7D54">
        <w:t xml:space="preserve">lentelė. </w:t>
      </w:r>
      <w:r w:rsidR="007171F3" w:rsidRPr="00AA7D54">
        <w:t>1 mokinio išlaikymas 2025 m.</w:t>
      </w:r>
    </w:p>
    <w:tbl>
      <w:tblPr>
        <w:tblW w:w="9349" w:type="dxa"/>
        <w:tblLook w:val="04A0" w:firstRow="1" w:lastRow="0" w:firstColumn="1" w:lastColumn="0" w:noHBand="0" w:noVBand="1"/>
      </w:tblPr>
      <w:tblGrid>
        <w:gridCol w:w="5098"/>
        <w:gridCol w:w="1560"/>
        <w:gridCol w:w="1195"/>
        <w:gridCol w:w="1496"/>
      </w:tblGrid>
      <w:tr w:rsidR="00AA1300" w:rsidRPr="00AA7D54" w14:paraId="12D82596" w14:textId="450F453B" w:rsidTr="007001C5">
        <w:trPr>
          <w:trHeight w:val="255"/>
        </w:trPr>
        <w:tc>
          <w:tcPr>
            <w:tcW w:w="5098" w:type="dxa"/>
            <w:vMerge w:val="restart"/>
            <w:tcBorders>
              <w:top w:val="single" w:sz="4" w:space="0" w:color="auto"/>
              <w:left w:val="single" w:sz="4" w:space="0" w:color="auto"/>
              <w:right w:val="single" w:sz="4" w:space="0" w:color="auto"/>
            </w:tcBorders>
            <w:noWrap/>
            <w:vAlign w:val="center"/>
          </w:tcPr>
          <w:p w14:paraId="7BBFA8E8" w14:textId="77777777" w:rsidR="00AA1300" w:rsidRPr="00AA7D54" w:rsidRDefault="00AA1300" w:rsidP="005F634E">
            <w:pPr>
              <w:spacing w:after="0" w:line="240" w:lineRule="auto"/>
              <w:jc w:val="center"/>
              <w:rPr>
                <w:rFonts w:eastAsia="Times New Roman"/>
                <w:lang w:eastAsia="lt-LT"/>
              </w:rPr>
            </w:pPr>
            <w:r w:rsidRPr="00AA7D54">
              <w:rPr>
                <w:rFonts w:eastAsia="Times New Roman"/>
                <w:lang w:eastAsia="lt-LT"/>
              </w:rPr>
              <w:t>Mokykla</w:t>
            </w:r>
          </w:p>
        </w:tc>
        <w:tc>
          <w:tcPr>
            <w:tcW w:w="1560" w:type="dxa"/>
            <w:vMerge w:val="restart"/>
            <w:tcBorders>
              <w:top w:val="single" w:sz="4" w:space="0" w:color="auto"/>
              <w:left w:val="nil"/>
              <w:right w:val="single" w:sz="4" w:space="0" w:color="auto"/>
            </w:tcBorders>
            <w:noWrap/>
            <w:vAlign w:val="bottom"/>
          </w:tcPr>
          <w:p w14:paraId="02BFCAEA" w14:textId="77777777" w:rsidR="00AA1300" w:rsidRPr="00AA7D54" w:rsidRDefault="00AA1300" w:rsidP="005F634E">
            <w:pPr>
              <w:spacing w:after="0" w:line="240" w:lineRule="auto"/>
              <w:jc w:val="center"/>
              <w:rPr>
                <w:rFonts w:eastAsia="Times New Roman"/>
                <w:lang w:eastAsia="lt-LT"/>
              </w:rPr>
            </w:pPr>
            <w:r w:rsidRPr="00AA7D54">
              <w:rPr>
                <w:rFonts w:eastAsia="Times New Roman"/>
                <w:lang w:eastAsia="lt-LT"/>
              </w:rPr>
              <w:t>1 mokinio išlaikymas 2025 m., Eur</w:t>
            </w:r>
          </w:p>
        </w:tc>
        <w:tc>
          <w:tcPr>
            <w:tcW w:w="2691" w:type="dxa"/>
            <w:gridSpan w:val="2"/>
            <w:tcBorders>
              <w:top w:val="single" w:sz="4" w:space="0" w:color="auto"/>
              <w:left w:val="nil"/>
              <w:bottom w:val="single" w:sz="4" w:space="0" w:color="auto"/>
              <w:right w:val="single" w:sz="4" w:space="0" w:color="auto"/>
            </w:tcBorders>
          </w:tcPr>
          <w:p w14:paraId="75DFB4B5" w14:textId="0E866FAE" w:rsidR="00AA1300" w:rsidRPr="00AA7D54" w:rsidRDefault="00AA1300" w:rsidP="005F634E">
            <w:pPr>
              <w:spacing w:after="0" w:line="240" w:lineRule="auto"/>
              <w:jc w:val="center"/>
              <w:rPr>
                <w:rFonts w:eastAsia="Times New Roman"/>
                <w:lang w:eastAsia="lt-LT"/>
              </w:rPr>
            </w:pPr>
            <w:r w:rsidRPr="00AA7D54">
              <w:rPr>
                <w:rFonts w:eastAsia="Times New Roman"/>
                <w:lang w:eastAsia="lt-LT"/>
              </w:rPr>
              <w:t>Iš jų</w:t>
            </w:r>
            <w:r w:rsidR="00A63779" w:rsidRPr="00AA7D54">
              <w:rPr>
                <w:rFonts w:eastAsia="Times New Roman"/>
                <w:lang w:eastAsia="lt-LT"/>
              </w:rPr>
              <w:t>:</w:t>
            </w:r>
          </w:p>
        </w:tc>
      </w:tr>
      <w:tr w:rsidR="00AA1300" w:rsidRPr="00AA7D54" w14:paraId="0583D9C1" w14:textId="77777777" w:rsidTr="007001C5">
        <w:trPr>
          <w:trHeight w:val="255"/>
        </w:trPr>
        <w:tc>
          <w:tcPr>
            <w:tcW w:w="5098" w:type="dxa"/>
            <w:vMerge/>
            <w:tcBorders>
              <w:left w:val="single" w:sz="4" w:space="0" w:color="auto"/>
              <w:bottom w:val="single" w:sz="4" w:space="0" w:color="auto"/>
              <w:right w:val="single" w:sz="4" w:space="0" w:color="auto"/>
            </w:tcBorders>
            <w:noWrap/>
            <w:vAlign w:val="center"/>
          </w:tcPr>
          <w:p w14:paraId="482587DC" w14:textId="77777777" w:rsidR="00AA1300" w:rsidRPr="00AA7D54" w:rsidRDefault="00AA1300" w:rsidP="005F634E">
            <w:pPr>
              <w:spacing w:after="0" w:line="240" w:lineRule="auto"/>
              <w:jc w:val="center"/>
              <w:rPr>
                <w:rFonts w:eastAsia="Times New Roman"/>
                <w:lang w:eastAsia="lt-LT"/>
              </w:rPr>
            </w:pPr>
          </w:p>
        </w:tc>
        <w:tc>
          <w:tcPr>
            <w:tcW w:w="1560" w:type="dxa"/>
            <w:vMerge/>
            <w:tcBorders>
              <w:left w:val="nil"/>
              <w:bottom w:val="single" w:sz="4" w:space="0" w:color="auto"/>
              <w:right w:val="single" w:sz="4" w:space="0" w:color="auto"/>
            </w:tcBorders>
            <w:noWrap/>
            <w:vAlign w:val="bottom"/>
          </w:tcPr>
          <w:p w14:paraId="62D9F0D7" w14:textId="77777777" w:rsidR="00AA1300" w:rsidRPr="00AA7D54" w:rsidRDefault="00AA1300" w:rsidP="005F634E">
            <w:pPr>
              <w:spacing w:after="0" w:line="240" w:lineRule="auto"/>
              <w:jc w:val="center"/>
              <w:rPr>
                <w:rFonts w:eastAsia="Times New Roman"/>
                <w:lang w:eastAsia="lt-LT"/>
              </w:rPr>
            </w:pPr>
          </w:p>
        </w:tc>
        <w:tc>
          <w:tcPr>
            <w:tcW w:w="1417" w:type="dxa"/>
            <w:tcBorders>
              <w:top w:val="single" w:sz="4" w:space="0" w:color="auto"/>
              <w:left w:val="nil"/>
              <w:bottom w:val="single" w:sz="4" w:space="0" w:color="auto"/>
              <w:right w:val="single" w:sz="4" w:space="0" w:color="auto"/>
            </w:tcBorders>
          </w:tcPr>
          <w:p w14:paraId="5DF953DA" w14:textId="2AE4588E" w:rsidR="00AA1300" w:rsidRPr="00AA7D54" w:rsidRDefault="00151B93" w:rsidP="005F634E">
            <w:pPr>
              <w:spacing w:after="0" w:line="240" w:lineRule="auto"/>
              <w:jc w:val="center"/>
              <w:rPr>
                <w:rFonts w:eastAsia="Times New Roman"/>
                <w:lang w:eastAsia="lt-LT"/>
              </w:rPr>
            </w:pPr>
            <w:r w:rsidRPr="00151B93">
              <w:rPr>
                <w:rFonts w:eastAsia="Times New Roman"/>
                <w:lang w:eastAsia="lt-LT"/>
              </w:rPr>
              <w:t xml:space="preserve">Valstybės biudžeto </w:t>
            </w:r>
            <w:r w:rsidR="00AA1300" w:rsidRPr="00AA7D54">
              <w:rPr>
                <w:rFonts w:eastAsia="Times New Roman"/>
                <w:lang w:eastAsia="lt-LT"/>
              </w:rPr>
              <w:t>lėšos</w:t>
            </w:r>
          </w:p>
        </w:tc>
        <w:tc>
          <w:tcPr>
            <w:tcW w:w="1274" w:type="dxa"/>
            <w:tcBorders>
              <w:top w:val="single" w:sz="4" w:space="0" w:color="auto"/>
              <w:left w:val="nil"/>
              <w:bottom w:val="single" w:sz="4" w:space="0" w:color="auto"/>
              <w:right w:val="single" w:sz="4" w:space="0" w:color="auto"/>
            </w:tcBorders>
          </w:tcPr>
          <w:p w14:paraId="4112B3AD" w14:textId="5A106318" w:rsidR="00AA1300" w:rsidRPr="00AA7D54" w:rsidRDefault="00151B93" w:rsidP="005F634E">
            <w:pPr>
              <w:spacing w:after="0" w:line="240" w:lineRule="auto"/>
              <w:jc w:val="center"/>
              <w:rPr>
                <w:rFonts w:eastAsia="Times New Roman"/>
                <w:lang w:eastAsia="lt-LT"/>
              </w:rPr>
            </w:pPr>
            <w:r w:rsidRPr="00151B93">
              <w:rPr>
                <w:rFonts w:eastAsia="Times New Roman"/>
                <w:lang w:eastAsia="lt-LT"/>
              </w:rPr>
              <w:t xml:space="preserve">Savivaldybės biudžeto </w:t>
            </w:r>
            <w:r w:rsidR="00AA1300" w:rsidRPr="00AA7D54">
              <w:rPr>
                <w:rFonts w:eastAsia="Times New Roman"/>
                <w:lang w:eastAsia="lt-LT"/>
              </w:rPr>
              <w:t>lėšos</w:t>
            </w:r>
          </w:p>
        </w:tc>
      </w:tr>
      <w:tr w:rsidR="00AA1300" w:rsidRPr="00271EB3" w14:paraId="768991E2" w14:textId="22248083" w:rsidTr="007001C5">
        <w:trPr>
          <w:trHeight w:val="255"/>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0926B647" w14:textId="66F86982" w:rsidR="00AA1300" w:rsidRPr="00271EB3" w:rsidRDefault="00B64AE6" w:rsidP="00AA1300">
            <w:pPr>
              <w:spacing w:after="0" w:line="240" w:lineRule="auto"/>
              <w:rPr>
                <w:rFonts w:eastAsia="Times New Roman"/>
                <w:lang w:eastAsia="lt-LT"/>
              </w:rPr>
            </w:pPr>
            <w:r>
              <w:rPr>
                <w:rFonts w:eastAsia="Times New Roman"/>
                <w:lang w:eastAsia="lt-LT"/>
              </w:rPr>
              <w:t xml:space="preserve">Kėdainių </w:t>
            </w:r>
            <w:r w:rsidR="00AA1300" w:rsidRPr="00271EB3">
              <w:rPr>
                <w:rFonts w:eastAsia="Times New Roman"/>
                <w:lang w:eastAsia="lt-LT"/>
              </w:rPr>
              <w:t>„Ryto“ progimnazija</w:t>
            </w:r>
          </w:p>
        </w:tc>
        <w:tc>
          <w:tcPr>
            <w:tcW w:w="1560" w:type="dxa"/>
            <w:tcBorders>
              <w:top w:val="single" w:sz="4" w:space="0" w:color="auto"/>
              <w:left w:val="nil"/>
              <w:bottom w:val="single" w:sz="4" w:space="0" w:color="auto"/>
              <w:right w:val="single" w:sz="4" w:space="0" w:color="auto"/>
            </w:tcBorders>
            <w:noWrap/>
            <w:vAlign w:val="bottom"/>
          </w:tcPr>
          <w:p w14:paraId="2D2B708D"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3 537</w:t>
            </w:r>
          </w:p>
        </w:tc>
        <w:tc>
          <w:tcPr>
            <w:tcW w:w="1417" w:type="dxa"/>
            <w:tcBorders>
              <w:top w:val="single" w:sz="4" w:space="0" w:color="auto"/>
              <w:left w:val="nil"/>
              <w:bottom w:val="single" w:sz="4" w:space="0" w:color="auto"/>
              <w:right w:val="single" w:sz="4" w:space="0" w:color="auto"/>
            </w:tcBorders>
            <w:vAlign w:val="bottom"/>
          </w:tcPr>
          <w:p w14:paraId="575D2545" w14:textId="76A9BFA8"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2</w:t>
            </w:r>
            <w:r>
              <w:rPr>
                <w:rFonts w:eastAsia="Times New Roman"/>
                <w:lang w:eastAsia="lt-LT"/>
              </w:rPr>
              <w:t xml:space="preserve"> </w:t>
            </w:r>
            <w:r w:rsidRPr="00EF5342">
              <w:rPr>
                <w:rFonts w:eastAsia="Times New Roman"/>
                <w:lang w:eastAsia="lt-LT"/>
              </w:rPr>
              <w:t>926</w:t>
            </w:r>
          </w:p>
        </w:tc>
        <w:tc>
          <w:tcPr>
            <w:tcW w:w="1274" w:type="dxa"/>
            <w:tcBorders>
              <w:top w:val="single" w:sz="4" w:space="0" w:color="auto"/>
              <w:left w:val="nil"/>
              <w:bottom w:val="single" w:sz="4" w:space="0" w:color="auto"/>
              <w:right w:val="single" w:sz="4" w:space="0" w:color="auto"/>
            </w:tcBorders>
            <w:vAlign w:val="bottom"/>
          </w:tcPr>
          <w:p w14:paraId="6D62E5B2" w14:textId="2C5AB587"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611</w:t>
            </w:r>
          </w:p>
        </w:tc>
      </w:tr>
      <w:tr w:rsidR="00AA1300" w:rsidRPr="00271EB3" w14:paraId="1E8E8E87" w14:textId="0612E224"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16AE81F1" w14:textId="2C82BA2E" w:rsidR="00AA1300" w:rsidRPr="00271EB3" w:rsidRDefault="00AA1300" w:rsidP="00AA1300">
            <w:pPr>
              <w:spacing w:after="0" w:line="240" w:lineRule="auto"/>
              <w:rPr>
                <w:rFonts w:eastAsia="Times New Roman"/>
                <w:lang w:eastAsia="lt-LT"/>
              </w:rPr>
            </w:pPr>
            <w:r w:rsidRPr="00271EB3">
              <w:rPr>
                <w:rFonts w:eastAsia="Times New Roman"/>
                <w:lang w:eastAsia="lt-LT"/>
              </w:rPr>
              <w:t>LSU</w:t>
            </w:r>
            <w:r w:rsidR="00B64AE6">
              <w:rPr>
                <w:rFonts w:eastAsia="Times New Roman"/>
                <w:lang w:eastAsia="lt-LT"/>
              </w:rPr>
              <w:t xml:space="preserve"> Kėdainių</w:t>
            </w:r>
            <w:r w:rsidRPr="00271EB3">
              <w:rPr>
                <w:rFonts w:eastAsia="Times New Roman"/>
                <w:lang w:eastAsia="lt-LT"/>
              </w:rPr>
              <w:t xml:space="preserve"> „Aušros“ progimnazija</w:t>
            </w:r>
          </w:p>
        </w:tc>
        <w:tc>
          <w:tcPr>
            <w:tcW w:w="1560" w:type="dxa"/>
            <w:tcBorders>
              <w:top w:val="nil"/>
              <w:left w:val="nil"/>
              <w:bottom w:val="single" w:sz="4" w:space="0" w:color="auto"/>
              <w:right w:val="single" w:sz="4" w:space="0" w:color="auto"/>
            </w:tcBorders>
            <w:noWrap/>
            <w:vAlign w:val="bottom"/>
          </w:tcPr>
          <w:p w14:paraId="3FBBB153"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3 947</w:t>
            </w:r>
          </w:p>
        </w:tc>
        <w:tc>
          <w:tcPr>
            <w:tcW w:w="1417" w:type="dxa"/>
            <w:tcBorders>
              <w:top w:val="nil"/>
              <w:left w:val="nil"/>
              <w:bottom w:val="single" w:sz="4" w:space="0" w:color="auto"/>
              <w:right w:val="single" w:sz="4" w:space="0" w:color="auto"/>
            </w:tcBorders>
            <w:vAlign w:val="bottom"/>
          </w:tcPr>
          <w:p w14:paraId="5C1228BC" w14:textId="692A9613"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060</w:t>
            </w:r>
          </w:p>
        </w:tc>
        <w:tc>
          <w:tcPr>
            <w:tcW w:w="1274" w:type="dxa"/>
            <w:tcBorders>
              <w:top w:val="nil"/>
              <w:left w:val="nil"/>
              <w:bottom w:val="single" w:sz="4" w:space="0" w:color="auto"/>
              <w:right w:val="single" w:sz="4" w:space="0" w:color="auto"/>
            </w:tcBorders>
            <w:vAlign w:val="bottom"/>
          </w:tcPr>
          <w:p w14:paraId="1D7A37F3" w14:textId="30FEFF13"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887</w:t>
            </w:r>
          </w:p>
        </w:tc>
      </w:tr>
      <w:tr w:rsidR="00AA1300" w:rsidRPr="00271EB3" w14:paraId="3B9737A6" w14:textId="74C139F2"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5DFE8E8F" w14:textId="443CA151" w:rsidR="00AA1300" w:rsidRPr="00271EB3" w:rsidRDefault="00B64AE6" w:rsidP="00AA1300">
            <w:pPr>
              <w:spacing w:after="0" w:line="240" w:lineRule="auto"/>
              <w:ind w:firstLine="34"/>
              <w:rPr>
                <w:rFonts w:eastAsia="Times New Roman"/>
                <w:lang w:eastAsia="lt-LT"/>
              </w:rPr>
            </w:pPr>
            <w:r>
              <w:rPr>
                <w:rFonts w:eastAsia="Times New Roman"/>
                <w:lang w:eastAsia="lt-LT"/>
              </w:rPr>
              <w:t xml:space="preserve">Kėdainių </w:t>
            </w:r>
            <w:r w:rsidR="00AA1300" w:rsidRPr="00271EB3">
              <w:rPr>
                <w:rFonts w:eastAsia="Times New Roman"/>
                <w:lang w:eastAsia="lt-LT"/>
              </w:rPr>
              <w:t>Senamiesčio progimnazija</w:t>
            </w:r>
          </w:p>
        </w:tc>
        <w:tc>
          <w:tcPr>
            <w:tcW w:w="1560" w:type="dxa"/>
            <w:tcBorders>
              <w:top w:val="nil"/>
              <w:left w:val="nil"/>
              <w:bottom w:val="single" w:sz="4" w:space="0" w:color="auto"/>
              <w:right w:val="single" w:sz="4" w:space="0" w:color="auto"/>
            </w:tcBorders>
            <w:noWrap/>
            <w:vAlign w:val="bottom"/>
          </w:tcPr>
          <w:p w14:paraId="09AFE2AA"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4 312</w:t>
            </w:r>
          </w:p>
        </w:tc>
        <w:tc>
          <w:tcPr>
            <w:tcW w:w="1417" w:type="dxa"/>
            <w:tcBorders>
              <w:top w:val="nil"/>
              <w:left w:val="nil"/>
              <w:bottom w:val="single" w:sz="4" w:space="0" w:color="auto"/>
              <w:right w:val="single" w:sz="4" w:space="0" w:color="auto"/>
            </w:tcBorders>
            <w:vAlign w:val="bottom"/>
          </w:tcPr>
          <w:p w14:paraId="1C896527" w14:textId="21CC5575"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351</w:t>
            </w:r>
          </w:p>
        </w:tc>
        <w:tc>
          <w:tcPr>
            <w:tcW w:w="1274" w:type="dxa"/>
            <w:tcBorders>
              <w:top w:val="nil"/>
              <w:left w:val="nil"/>
              <w:bottom w:val="single" w:sz="4" w:space="0" w:color="auto"/>
              <w:right w:val="single" w:sz="4" w:space="0" w:color="auto"/>
            </w:tcBorders>
            <w:vAlign w:val="bottom"/>
          </w:tcPr>
          <w:p w14:paraId="33D8DC7F" w14:textId="3C91D06D"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961</w:t>
            </w:r>
          </w:p>
        </w:tc>
      </w:tr>
      <w:tr w:rsidR="00AA1300" w:rsidRPr="00271EB3" w14:paraId="083B559A" w14:textId="218FB70D"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333EB55F" w14:textId="78F9CC5B" w:rsidR="00AA1300" w:rsidRPr="00271EB3" w:rsidRDefault="00B64AE6" w:rsidP="00AA1300">
            <w:pPr>
              <w:spacing w:after="0" w:line="240" w:lineRule="auto"/>
              <w:rPr>
                <w:rFonts w:eastAsia="Times New Roman"/>
                <w:lang w:eastAsia="lt-LT"/>
              </w:rPr>
            </w:pPr>
            <w:r>
              <w:rPr>
                <w:rFonts w:eastAsia="Times New Roman"/>
                <w:lang w:eastAsia="lt-LT"/>
              </w:rPr>
              <w:t>Kėdainių š</w:t>
            </w:r>
            <w:r w:rsidR="00AA1300" w:rsidRPr="00271EB3">
              <w:rPr>
                <w:rFonts w:eastAsia="Times New Roman"/>
                <w:lang w:eastAsia="lt-LT"/>
              </w:rPr>
              <w:t>viesioji gimnazija</w:t>
            </w:r>
          </w:p>
        </w:tc>
        <w:tc>
          <w:tcPr>
            <w:tcW w:w="1560" w:type="dxa"/>
            <w:tcBorders>
              <w:top w:val="nil"/>
              <w:left w:val="nil"/>
              <w:bottom w:val="single" w:sz="4" w:space="0" w:color="auto"/>
              <w:right w:val="single" w:sz="4" w:space="0" w:color="auto"/>
            </w:tcBorders>
            <w:noWrap/>
            <w:vAlign w:val="bottom"/>
          </w:tcPr>
          <w:p w14:paraId="07C0BDBB"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4 681</w:t>
            </w:r>
          </w:p>
        </w:tc>
        <w:tc>
          <w:tcPr>
            <w:tcW w:w="1417" w:type="dxa"/>
            <w:tcBorders>
              <w:top w:val="nil"/>
              <w:left w:val="nil"/>
              <w:bottom w:val="single" w:sz="4" w:space="0" w:color="auto"/>
              <w:right w:val="single" w:sz="4" w:space="0" w:color="auto"/>
            </w:tcBorders>
            <w:vAlign w:val="bottom"/>
          </w:tcPr>
          <w:p w14:paraId="6625DE65" w14:textId="36F73B54"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545</w:t>
            </w:r>
          </w:p>
        </w:tc>
        <w:tc>
          <w:tcPr>
            <w:tcW w:w="1274" w:type="dxa"/>
            <w:tcBorders>
              <w:top w:val="nil"/>
              <w:left w:val="nil"/>
              <w:bottom w:val="single" w:sz="4" w:space="0" w:color="auto"/>
              <w:right w:val="single" w:sz="4" w:space="0" w:color="auto"/>
            </w:tcBorders>
            <w:vAlign w:val="bottom"/>
          </w:tcPr>
          <w:p w14:paraId="216E2911" w14:textId="45ABC67A"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1</w:t>
            </w:r>
            <w:r>
              <w:rPr>
                <w:rFonts w:eastAsia="Times New Roman"/>
                <w:lang w:eastAsia="lt-LT"/>
              </w:rPr>
              <w:t xml:space="preserve"> </w:t>
            </w:r>
            <w:r w:rsidRPr="00EF5342">
              <w:rPr>
                <w:rFonts w:eastAsia="Times New Roman"/>
                <w:lang w:eastAsia="lt-LT"/>
              </w:rPr>
              <w:t>136</w:t>
            </w:r>
          </w:p>
        </w:tc>
      </w:tr>
      <w:tr w:rsidR="00AA1300" w:rsidRPr="00271EB3" w14:paraId="38C99CFB" w14:textId="1A2A459F"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674F9DEE" w14:textId="460464BD"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sidR="00AA1300" w:rsidRPr="00271EB3">
              <w:rPr>
                <w:rFonts w:eastAsia="Times New Roman"/>
                <w:lang w:eastAsia="lt-LT"/>
              </w:rPr>
              <w:t>„Atžalyno“ gimnazija</w:t>
            </w:r>
          </w:p>
        </w:tc>
        <w:tc>
          <w:tcPr>
            <w:tcW w:w="1560" w:type="dxa"/>
            <w:tcBorders>
              <w:top w:val="nil"/>
              <w:left w:val="nil"/>
              <w:bottom w:val="single" w:sz="4" w:space="0" w:color="auto"/>
              <w:right w:val="single" w:sz="4" w:space="0" w:color="auto"/>
            </w:tcBorders>
            <w:noWrap/>
            <w:vAlign w:val="bottom"/>
          </w:tcPr>
          <w:p w14:paraId="746A9B02"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5 019</w:t>
            </w:r>
          </w:p>
        </w:tc>
        <w:tc>
          <w:tcPr>
            <w:tcW w:w="1417" w:type="dxa"/>
            <w:tcBorders>
              <w:top w:val="nil"/>
              <w:left w:val="nil"/>
              <w:bottom w:val="single" w:sz="4" w:space="0" w:color="auto"/>
              <w:right w:val="single" w:sz="4" w:space="0" w:color="auto"/>
            </w:tcBorders>
            <w:vAlign w:val="bottom"/>
          </w:tcPr>
          <w:p w14:paraId="66916A5C" w14:textId="5640C69F"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816</w:t>
            </w:r>
          </w:p>
        </w:tc>
        <w:tc>
          <w:tcPr>
            <w:tcW w:w="1274" w:type="dxa"/>
            <w:tcBorders>
              <w:top w:val="nil"/>
              <w:left w:val="nil"/>
              <w:bottom w:val="single" w:sz="4" w:space="0" w:color="auto"/>
              <w:right w:val="single" w:sz="4" w:space="0" w:color="auto"/>
            </w:tcBorders>
            <w:vAlign w:val="bottom"/>
          </w:tcPr>
          <w:p w14:paraId="62BDB36F" w14:textId="69EA22AA"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1</w:t>
            </w:r>
            <w:r>
              <w:rPr>
                <w:rFonts w:eastAsia="Times New Roman"/>
                <w:lang w:eastAsia="lt-LT"/>
              </w:rPr>
              <w:t xml:space="preserve"> </w:t>
            </w:r>
            <w:r w:rsidRPr="00EF5342">
              <w:rPr>
                <w:rFonts w:eastAsia="Times New Roman"/>
                <w:lang w:eastAsia="lt-LT"/>
              </w:rPr>
              <w:t>203</w:t>
            </w:r>
          </w:p>
        </w:tc>
      </w:tr>
      <w:tr w:rsidR="00AA1300" w:rsidRPr="00271EB3" w14:paraId="3D8C03FA" w14:textId="22999EE4"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29980966" w14:textId="5514A22D"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Pr>
                <w:rFonts w:eastAsia="Times New Roman"/>
                <w:lang w:eastAsia="lt-LT"/>
              </w:rPr>
              <w:t xml:space="preserve">r. </w:t>
            </w:r>
            <w:r w:rsidR="00AA1300" w:rsidRPr="00271EB3">
              <w:rPr>
                <w:rFonts w:eastAsia="Times New Roman"/>
                <w:lang w:eastAsia="lt-LT"/>
              </w:rPr>
              <w:t>Josvainių gimnazija</w:t>
            </w:r>
          </w:p>
        </w:tc>
        <w:tc>
          <w:tcPr>
            <w:tcW w:w="1560" w:type="dxa"/>
            <w:tcBorders>
              <w:top w:val="nil"/>
              <w:left w:val="nil"/>
              <w:bottom w:val="single" w:sz="4" w:space="0" w:color="auto"/>
              <w:right w:val="single" w:sz="4" w:space="0" w:color="auto"/>
            </w:tcBorders>
            <w:noWrap/>
            <w:vAlign w:val="bottom"/>
          </w:tcPr>
          <w:p w14:paraId="48AD5B15"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5 782</w:t>
            </w:r>
          </w:p>
        </w:tc>
        <w:tc>
          <w:tcPr>
            <w:tcW w:w="1417" w:type="dxa"/>
            <w:tcBorders>
              <w:top w:val="nil"/>
              <w:left w:val="nil"/>
              <w:bottom w:val="single" w:sz="4" w:space="0" w:color="auto"/>
              <w:right w:val="single" w:sz="4" w:space="0" w:color="auto"/>
            </w:tcBorders>
            <w:vAlign w:val="bottom"/>
          </w:tcPr>
          <w:p w14:paraId="659A3C83" w14:textId="0E10AD10"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073</w:t>
            </w:r>
          </w:p>
        </w:tc>
        <w:tc>
          <w:tcPr>
            <w:tcW w:w="1274" w:type="dxa"/>
            <w:tcBorders>
              <w:top w:val="nil"/>
              <w:left w:val="nil"/>
              <w:bottom w:val="single" w:sz="4" w:space="0" w:color="auto"/>
              <w:right w:val="single" w:sz="4" w:space="0" w:color="auto"/>
            </w:tcBorders>
            <w:vAlign w:val="bottom"/>
          </w:tcPr>
          <w:p w14:paraId="7A714413" w14:textId="30CBF67C"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1</w:t>
            </w:r>
            <w:r>
              <w:rPr>
                <w:rFonts w:eastAsia="Times New Roman"/>
                <w:lang w:eastAsia="lt-LT"/>
              </w:rPr>
              <w:t xml:space="preserve"> </w:t>
            </w:r>
            <w:r w:rsidRPr="00EF5342">
              <w:rPr>
                <w:rFonts w:eastAsia="Times New Roman"/>
                <w:lang w:eastAsia="lt-LT"/>
              </w:rPr>
              <w:t>709</w:t>
            </w:r>
          </w:p>
        </w:tc>
      </w:tr>
      <w:tr w:rsidR="00AA1300" w:rsidRPr="00271EB3" w14:paraId="3463678F" w14:textId="664D9665"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3F81755F" w14:textId="1A6C33B4"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Pr>
                <w:rFonts w:eastAsia="Times New Roman"/>
                <w:lang w:eastAsia="lt-LT"/>
              </w:rPr>
              <w:t xml:space="preserve">r. </w:t>
            </w:r>
            <w:r w:rsidR="00AA1300" w:rsidRPr="00271EB3">
              <w:rPr>
                <w:rFonts w:eastAsia="Times New Roman"/>
                <w:lang w:eastAsia="lt-LT"/>
              </w:rPr>
              <w:t>Akademijos gimnazija</w:t>
            </w:r>
          </w:p>
        </w:tc>
        <w:tc>
          <w:tcPr>
            <w:tcW w:w="1560" w:type="dxa"/>
            <w:tcBorders>
              <w:top w:val="nil"/>
              <w:left w:val="nil"/>
              <w:bottom w:val="single" w:sz="4" w:space="0" w:color="auto"/>
              <w:right w:val="single" w:sz="4" w:space="0" w:color="auto"/>
            </w:tcBorders>
            <w:noWrap/>
            <w:vAlign w:val="bottom"/>
          </w:tcPr>
          <w:p w14:paraId="64809866"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6 438</w:t>
            </w:r>
          </w:p>
        </w:tc>
        <w:tc>
          <w:tcPr>
            <w:tcW w:w="1417" w:type="dxa"/>
            <w:tcBorders>
              <w:top w:val="nil"/>
              <w:left w:val="nil"/>
              <w:bottom w:val="single" w:sz="4" w:space="0" w:color="auto"/>
              <w:right w:val="single" w:sz="4" w:space="0" w:color="auto"/>
            </w:tcBorders>
            <w:vAlign w:val="bottom"/>
          </w:tcPr>
          <w:p w14:paraId="34A1A9D1" w14:textId="59A41255"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4216</w:t>
            </w:r>
          </w:p>
        </w:tc>
        <w:tc>
          <w:tcPr>
            <w:tcW w:w="1274" w:type="dxa"/>
            <w:tcBorders>
              <w:top w:val="nil"/>
              <w:left w:val="nil"/>
              <w:bottom w:val="single" w:sz="4" w:space="0" w:color="auto"/>
              <w:right w:val="single" w:sz="4" w:space="0" w:color="auto"/>
            </w:tcBorders>
            <w:vAlign w:val="bottom"/>
          </w:tcPr>
          <w:p w14:paraId="498F8685" w14:textId="1BBBCB51"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2</w:t>
            </w:r>
            <w:r>
              <w:rPr>
                <w:rFonts w:eastAsia="Times New Roman"/>
                <w:lang w:eastAsia="lt-LT"/>
              </w:rPr>
              <w:t xml:space="preserve"> </w:t>
            </w:r>
            <w:r w:rsidRPr="00EF5342">
              <w:rPr>
                <w:rFonts w:eastAsia="Times New Roman"/>
                <w:lang w:eastAsia="lt-LT"/>
              </w:rPr>
              <w:t>222</w:t>
            </w:r>
          </w:p>
        </w:tc>
      </w:tr>
      <w:tr w:rsidR="00AA1300" w:rsidRPr="00271EB3" w14:paraId="4F40DC57" w14:textId="22287063"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64889F01" w14:textId="64C0A2D6"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Pr>
                <w:rFonts w:eastAsia="Times New Roman"/>
                <w:lang w:eastAsia="lt-LT"/>
              </w:rPr>
              <w:t xml:space="preserve">r. </w:t>
            </w:r>
            <w:r w:rsidR="00AA1300" w:rsidRPr="00271EB3">
              <w:rPr>
                <w:rFonts w:eastAsia="Times New Roman"/>
                <w:lang w:eastAsia="lt-LT"/>
              </w:rPr>
              <w:t>Šėtos gimnazija</w:t>
            </w:r>
          </w:p>
        </w:tc>
        <w:tc>
          <w:tcPr>
            <w:tcW w:w="1560" w:type="dxa"/>
            <w:tcBorders>
              <w:top w:val="nil"/>
              <w:left w:val="nil"/>
              <w:bottom w:val="single" w:sz="4" w:space="0" w:color="auto"/>
              <w:right w:val="single" w:sz="4" w:space="0" w:color="auto"/>
            </w:tcBorders>
            <w:noWrap/>
            <w:vAlign w:val="bottom"/>
          </w:tcPr>
          <w:p w14:paraId="6848E332"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6 447</w:t>
            </w:r>
          </w:p>
        </w:tc>
        <w:tc>
          <w:tcPr>
            <w:tcW w:w="1417" w:type="dxa"/>
            <w:tcBorders>
              <w:top w:val="nil"/>
              <w:left w:val="nil"/>
              <w:bottom w:val="single" w:sz="4" w:space="0" w:color="auto"/>
              <w:right w:val="single" w:sz="4" w:space="0" w:color="auto"/>
            </w:tcBorders>
            <w:vAlign w:val="bottom"/>
          </w:tcPr>
          <w:p w14:paraId="4CDFFA26" w14:textId="03225268"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929</w:t>
            </w:r>
          </w:p>
        </w:tc>
        <w:tc>
          <w:tcPr>
            <w:tcW w:w="1274" w:type="dxa"/>
            <w:tcBorders>
              <w:top w:val="nil"/>
              <w:left w:val="nil"/>
              <w:bottom w:val="single" w:sz="4" w:space="0" w:color="auto"/>
              <w:right w:val="single" w:sz="4" w:space="0" w:color="auto"/>
            </w:tcBorders>
            <w:vAlign w:val="bottom"/>
          </w:tcPr>
          <w:p w14:paraId="046C582A" w14:textId="0E7394DB"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2</w:t>
            </w:r>
            <w:r>
              <w:rPr>
                <w:rFonts w:eastAsia="Times New Roman"/>
                <w:lang w:eastAsia="lt-LT"/>
              </w:rPr>
              <w:t xml:space="preserve"> </w:t>
            </w:r>
            <w:r w:rsidRPr="00EF5342">
              <w:rPr>
                <w:rFonts w:eastAsia="Times New Roman"/>
                <w:lang w:eastAsia="lt-LT"/>
              </w:rPr>
              <w:t>518</w:t>
            </w:r>
          </w:p>
        </w:tc>
      </w:tr>
      <w:tr w:rsidR="00AA1300" w:rsidRPr="00271EB3" w14:paraId="790CD2B5" w14:textId="4B7F00B3"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0651D405" w14:textId="7EAAE41C"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Pr>
                <w:rFonts w:eastAsia="Times New Roman"/>
                <w:lang w:eastAsia="lt-LT"/>
              </w:rPr>
              <w:t xml:space="preserve">r. </w:t>
            </w:r>
            <w:r w:rsidR="00AA1300" w:rsidRPr="00271EB3">
              <w:rPr>
                <w:rFonts w:eastAsia="Times New Roman"/>
                <w:lang w:eastAsia="lt-LT"/>
              </w:rPr>
              <w:t>Krakių Mikalojaus Katkaus gimnazija</w:t>
            </w:r>
          </w:p>
        </w:tc>
        <w:tc>
          <w:tcPr>
            <w:tcW w:w="1560" w:type="dxa"/>
            <w:tcBorders>
              <w:top w:val="nil"/>
              <w:left w:val="nil"/>
              <w:bottom w:val="single" w:sz="4" w:space="0" w:color="auto"/>
              <w:right w:val="single" w:sz="4" w:space="0" w:color="auto"/>
            </w:tcBorders>
            <w:noWrap/>
            <w:vAlign w:val="bottom"/>
          </w:tcPr>
          <w:p w14:paraId="0C3F7233"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7 307</w:t>
            </w:r>
          </w:p>
        </w:tc>
        <w:tc>
          <w:tcPr>
            <w:tcW w:w="1417" w:type="dxa"/>
            <w:tcBorders>
              <w:top w:val="nil"/>
              <w:left w:val="nil"/>
              <w:bottom w:val="single" w:sz="4" w:space="0" w:color="auto"/>
              <w:right w:val="single" w:sz="4" w:space="0" w:color="auto"/>
            </w:tcBorders>
            <w:vAlign w:val="bottom"/>
          </w:tcPr>
          <w:p w14:paraId="714179F8" w14:textId="56BFFFC6"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340</w:t>
            </w:r>
          </w:p>
        </w:tc>
        <w:tc>
          <w:tcPr>
            <w:tcW w:w="1274" w:type="dxa"/>
            <w:tcBorders>
              <w:top w:val="nil"/>
              <w:left w:val="nil"/>
              <w:bottom w:val="single" w:sz="4" w:space="0" w:color="auto"/>
              <w:right w:val="single" w:sz="4" w:space="0" w:color="auto"/>
            </w:tcBorders>
            <w:vAlign w:val="bottom"/>
          </w:tcPr>
          <w:p w14:paraId="624AAAC4" w14:textId="1EC43E47"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2</w:t>
            </w:r>
            <w:r>
              <w:rPr>
                <w:rFonts w:eastAsia="Times New Roman"/>
                <w:lang w:eastAsia="lt-LT"/>
              </w:rPr>
              <w:t xml:space="preserve"> </w:t>
            </w:r>
            <w:r w:rsidRPr="00EF5342">
              <w:rPr>
                <w:rFonts w:eastAsia="Times New Roman"/>
                <w:lang w:eastAsia="lt-LT"/>
              </w:rPr>
              <w:t>967</w:t>
            </w:r>
          </w:p>
        </w:tc>
      </w:tr>
      <w:tr w:rsidR="00AA1300" w:rsidRPr="00271EB3" w14:paraId="7D4D8AC7" w14:textId="658615F0"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7BFC7531" w14:textId="296D1653"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Pr>
                <w:rFonts w:eastAsia="Times New Roman"/>
                <w:lang w:eastAsia="lt-LT"/>
              </w:rPr>
              <w:t xml:space="preserve">r. </w:t>
            </w:r>
            <w:r w:rsidR="00AA1300" w:rsidRPr="00271EB3">
              <w:rPr>
                <w:rFonts w:eastAsia="Times New Roman"/>
                <w:lang w:eastAsia="lt-LT"/>
              </w:rPr>
              <w:t>Labūnavos pagrindinė mokykla</w:t>
            </w:r>
          </w:p>
        </w:tc>
        <w:tc>
          <w:tcPr>
            <w:tcW w:w="1560" w:type="dxa"/>
            <w:tcBorders>
              <w:top w:val="nil"/>
              <w:left w:val="nil"/>
              <w:bottom w:val="single" w:sz="4" w:space="0" w:color="auto"/>
              <w:right w:val="single" w:sz="4" w:space="0" w:color="auto"/>
            </w:tcBorders>
            <w:noWrap/>
            <w:vAlign w:val="bottom"/>
          </w:tcPr>
          <w:p w14:paraId="1F28DA5B"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7 661</w:t>
            </w:r>
          </w:p>
        </w:tc>
        <w:tc>
          <w:tcPr>
            <w:tcW w:w="1417" w:type="dxa"/>
            <w:tcBorders>
              <w:top w:val="nil"/>
              <w:left w:val="nil"/>
              <w:bottom w:val="single" w:sz="4" w:space="0" w:color="auto"/>
              <w:right w:val="single" w:sz="4" w:space="0" w:color="auto"/>
            </w:tcBorders>
            <w:vAlign w:val="bottom"/>
          </w:tcPr>
          <w:p w14:paraId="777B81AA" w14:textId="38502F78"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391</w:t>
            </w:r>
          </w:p>
        </w:tc>
        <w:tc>
          <w:tcPr>
            <w:tcW w:w="1274" w:type="dxa"/>
            <w:tcBorders>
              <w:top w:val="nil"/>
              <w:left w:val="nil"/>
              <w:bottom w:val="single" w:sz="4" w:space="0" w:color="auto"/>
              <w:right w:val="single" w:sz="4" w:space="0" w:color="auto"/>
            </w:tcBorders>
            <w:vAlign w:val="bottom"/>
          </w:tcPr>
          <w:p w14:paraId="6404983D" w14:textId="6995F11F"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2</w:t>
            </w:r>
            <w:r>
              <w:rPr>
                <w:rFonts w:eastAsia="Times New Roman"/>
                <w:lang w:eastAsia="lt-LT"/>
              </w:rPr>
              <w:t xml:space="preserve"> </w:t>
            </w:r>
            <w:r w:rsidRPr="00EF5342">
              <w:rPr>
                <w:rFonts w:eastAsia="Times New Roman"/>
                <w:lang w:eastAsia="lt-LT"/>
              </w:rPr>
              <w:t>270</w:t>
            </w:r>
          </w:p>
        </w:tc>
      </w:tr>
      <w:tr w:rsidR="00AA1300" w:rsidRPr="00271EB3" w14:paraId="3338545C" w14:textId="1F514643"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22D1FD90" w14:textId="2DEE23B7"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Pr>
                <w:rFonts w:eastAsia="Times New Roman"/>
                <w:lang w:eastAsia="lt-LT"/>
              </w:rPr>
              <w:t>r. Vilainių m</w:t>
            </w:r>
            <w:r w:rsidR="00AA1300" w:rsidRPr="00271EB3">
              <w:rPr>
                <w:rFonts w:eastAsia="Times New Roman"/>
                <w:lang w:eastAsia="lt-LT"/>
              </w:rPr>
              <w:t>okykla-darželis „Obelėlė“</w:t>
            </w:r>
          </w:p>
        </w:tc>
        <w:tc>
          <w:tcPr>
            <w:tcW w:w="1560" w:type="dxa"/>
            <w:tcBorders>
              <w:top w:val="nil"/>
              <w:left w:val="nil"/>
              <w:bottom w:val="single" w:sz="4" w:space="0" w:color="auto"/>
              <w:right w:val="single" w:sz="4" w:space="0" w:color="auto"/>
            </w:tcBorders>
            <w:noWrap/>
            <w:vAlign w:val="bottom"/>
          </w:tcPr>
          <w:p w14:paraId="6CF94E28"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7 752</w:t>
            </w:r>
          </w:p>
        </w:tc>
        <w:tc>
          <w:tcPr>
            <w:tcW w:w="1417" w:type="dxa"/>
            <w:tcBorders>
              <w:top w:val="nil"/>
              <w:left w:val="nil"/>
              <w:bottom w:val="single" w:sz="4" w:space="0" w:color="auto"/>
              <w:right w:val="single" w:sz="4" w:space="0" w:color="auto"/>
            </w:tcBorders>
            <w:vAlign w:val="bottom"/>
          </w:tcPr>
          <w:p w14:paraId="6ACCF352" w14:textId="7739D613"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217</w:t>
            </w:r>
          </w:p>
        </w:tc>
        <w:tc>
          <w:tcPr>
            <w:tcW w:w="1274" w:type="dxa"/>
            <w:tcBorders>
              <w:top w:val="nil"/>
              <w:left w:val="nil"/>
              <w:bottom w:val="single" w:sz="4" w:space="0" w:color="auto"/>
              <w:right w:val="single" w:sz="4" w:space="0" w:color="auto"/>
            </w:tcBorders>
            <w:vAlign w:val="bottom"/>
          </w:tcPr>
          <w:p w14:paraId="0C01339D" w14:textId="00D67BAF"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535</w:t>
            </w:r>
          </w:p>
        </w:tc>
      </w:tr>
      <w:tr w:rsidR="00AA1300" w:rsidRPr="00271EB3" w14:paraId="4B7D060A" w14:textId="2525B526"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130922C5" w14:textId="170F0F70" w:rsidR="00AA1300" w:rsidRPr="00271EB3" w:rsidRDefault="00AA1300" w:rsidP="00AA1300">
            <w:pPr>
              <w:spacing w:after="0" w:line="240" w:lineRule="auto"/>
              <w:rPr>
                <w:rFonts w:eastAsia="Times New Roman"/>
                <w:lang w:eastAsia="lt-LT"/>
              </w:rPr>
            </w:pPr>
            <w:r w:rsidRPr="00271EB3">
              <w:rPr>
                <w:rFonts w:eastAsia="Times New Roman"/>
                <w:lang w:eastAsia="lt-LT"/>
              </w:rPr>
              <w:t>Mokyklos-darželio „Obelėlė“ Aristavos sk</w:t>
            </w:r>
            <w:r w:rsidR="002C2538">
              <w:rPr>
                <w:rFonts w:eastAsia="Times New Roman"/>
                <w:lang w:eastAsia="lt-LT"/>
              </w:rPr>
              <w:t>yrius</w:t>
            </w:r>
          </w:p>
        </w:tc>
        <w:tc>
          <w:tcPr>
            <w:tcW w:w="1560" w:type="dxa"/>
            <w:tcBorders>
              <w:top w:val="nil"/>
              <w:left w:val="nil"/>
              <w:bottom w:val="single" w:sz="4" w:space="0" w:color="auto"/>
              <w:right w:val="single" w:sz="4" w:space="0" w:color="auto"/>
            </w:tcBorders>
            <w:noWrap/>
            <w:vAlign w:val="bottom"/>
          </w:tcPr>
          <w:p w14:paraId="60878EC5"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7 808</w:t>
            </w:r>
          </w:p>
        </w:tc>
        <w:tc>
          <w:tcPr>
            <w:tcW w:w="1417" w:type="dxa"/>
            <w:tcBorders>
              <w:top w:val="nil"/>
              <w:left w:val="nil"/>
              <w:bottom w:val="single" w:sz="4" w:space="0" w:color="auto"/>
              <w:right w:val="single" w:sz="4" w:space="0" w:color="auto"/>
            </w:tcBorders>
            <w:vAlign w:val="bottom"/>
          </w:tcPr>
          <w:p w14:paraId="27AA7EB7" w14:textId="075C9BF7"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592</w:t>
            </w:r>
          </w:p>
        </w:tc>
        <w:tc>
          <w:tcPr>
            <w:tcW w:w="1274" w:type="dxa"/>
            <w:tcBorders>
              <w:top w:val="nil"/>
              <w:left w:val="nil"/>
              <w:bottom w:val="single" w:sz="4" w:space="0" w:color="auto"/>
              <w:right w:val="single" w:sz="4" w:space="0" w:color="auto"/>
            </w:tcBorders>
            <w:vAlign w:val="bottom"/>
          </w:tcPr>
          <w:p w14:paraId="32A3459A" w14:textId="3F53A7E4"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216</w:t>
            </w:r>
          </w:p>
        </w:tc>
      </w:tr>
      <w:tr w:rsidR="00AA1300" w:rsidRPr="00271EB3" w14:paraId="703CD3A5" w14:textId="3CB1F3C5"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165D8BBF" w14:textId="0BD0098C" w:rsidR="00AA1300" w:rsidRPr="00271EB3" w:rsidRDefault="00B64AE6" w:rsidP="00AA1300">
            <w:pPr>
              <w:spacing w:after="0" w:line="240" w:lineRule="auto"/>
              <w:rPr>
                <w:rFonts w:eastAsia="Times New Roman"/>
                <w:lang w:eastAsia="lt-LT"/>
              </w:rPr>
            </w:pPr>
            <w:r>
              <w:rPr>
                <w:rFonts w:eastAsia="Times New Roman"/>
                <w:lang w:eastAsia="lt-LT"/>
              </w:rPr>
              <w:t>Kėdainių s</w:t>
            </w:r>
            <w:r w:rsidR="00AA1300" w:rsidRPr="00271EB3">
              <w:rPr>
                <w:rFonts w:eastAsia="Times New Roman"/>
                <w:lang w:eastAsia="lt-LT"/>
              </w:rPr>
              <w:t xml:space="preserve">uaugusiųjų ir jaunimo </w:t>
            </w:r>
            <w:r>
              <w:rPr>
                <w:rFonts w:eastAsia="Times New Roman"/>
                <w:lang w:eastAsia="lt-LT"/>
              </w:rPr>
              <w:t>mokymo centras</w:t>
            </w:r>
          </w:p>
        </w:tc>
        <w:tc>
          <w:tcPr>
            <w:tcW w:w="1560" w:type="dxa"/>
            <w:tcBorders>
              <w:top w:val="nil"/>
              <w:left w:val="nil"/>
              <w:bottom w:val="single" w:sz="4" w:space="0" w:color="auto"/>
              <w:right w:val="single" w:sz="4" w:space="0" w:color="auto"/>
            </w:tcBorders>
            <w:noWrap/>
            <w:vAlign w:val="bottom"/>
          </w:tcPr>
          <w:p w14:paraId="1DC6D742"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7 847</w:t>
            </w:r>
          </w:p>
        </w:tc>
        <w:tc>
          <w:tcPr>
            <w:tcW w:w="1417" w:type="dxa"/>
            <w:tcBorders>
              <w:top w:val="nil"/>
              <w:left w:val="nil"/>
              <w:bottom w:val="single" w:sz="4" w:space="0" w:color="auto"/>
              <w:right w:val="single" w:sz="4" w:space="0" w:color="auto"/>
            </w:tcBorders>
            <w:vAlign w:val="bottom"/>
          </w:tcPr>
          <w:p w14:paraId="75A03E63" w14:textId="06D81246"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2</w:t>
            </w:r>
            <w:r>
              <w:rPr>
                <w:rFonts w:eastAsia="Times New Roman"/>
                <w:lang w:eastAsia="lt-LT"/>
              </w:rPr>
              <w:t xml:space="preserve"> </w:t>
            </w:r>
            <w:r w:rsidRPr="00EF5342">
              <w:rPr>
                <w:rFonts w:eastAsia="Times New Roman"/>
                <w:lang w:eastAsia="lt-LT"/>
              </w:rPr>
              <w:t>203</w:t>
            </w:r>
          </w:p>
        </w:tc>
        <w:tc>
          <w:tcPr>
            <w:tcW w:w="1274" w:type="dxa"/>
            <w:tcBorders>
              <w:top w:val="nil"/>
              <w:left w:val="nil"/>
              <w:bottom w:val="single" w:sz="4" w:space="0" w:color="auto"/>
              <w:right w:val="single" w:sz="4" w:space="0" w:color="auto"/>
            </w:tcBorders>
            <w:vAlign w:val="bottom"/>
          </w:tcPr>
          <w:p w14:paraId="11E1A9B5" w14:textId="2A41BC1B"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644</w:t>
            </w:r>
          </w:p>
        </w:tc>
      </w:tr>
      <w:tr w:rsidR="00AA1300" w:rsidRPr="00271EB3" w14:paraId="2D750190" w14:textId="19382FC4"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68904485" w14:textId="6B5CFE30" w:rsidR="00AA1300" w:rsidRPr="00271EB3" w:rsidRDefault="00AA1300" w:rsidP="00AA1300">
            <w:pPr>
              <w:spacing w:after="0" w:line="240" w:lineRule="auto"/>
              <w:rPr>
                <w:rFonts w:eastAsia="Times New Roman"/>
                <w:lang w:eastAsia="lt-LT"/>
              </w:rPr>
            </w:pPr>
            <w:r w:rsidRPr="00271EB3">
              <w:rPr>
                <w:rFonts w:eastAsia="Times New Roman"/>
                <w:lang w:eastAsia="lt-LT"/>
              </w:rPr>
              <w:t>Josvainių gimnazijos Pernaravos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bottom"/>
          </w:tcPr>
          <w:p w14:paraId="01A18B98"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8 450</w:t>
            </w:r>
          </w:p>
        </w:tc>
        <w:tc>
          <w:tcPr>
            <w:tcW w:w="1417" w:type="dxa"/>
            <w:tcBorders>
              <w:top w:val="nil"/>
              <w:left w:val="nil"/>
              <w:bottom w:val="single" w:sz="4" w:space="0" w:color="auto"/>
              <w:right w:val="single" w:sz="4" w:space="0" w:color="auto"/>
            </w:tcBorders>
            <w:vAlign w:val="bottom"/>
          </w:tcPr>
          <w:p w14:paraId="7CA53C2A" w14:textId="69EC3347"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6</w:t>
            </w:r>
            <w:r>
              <w:rPr>
                <w:rFonts w:eastAsia="Times New Roman"/>
                <w:lang w:eastAsia="lt-LT"/>
              </w:rPr>
              <w:t xml:space="preserve"> </w:t>
            </w:r>
            <w:r w:rsidRPr="00EF5342">
              <w:rPr>
                <w:rFonts w:eastAsia="Times New Roman"/>
                <w:lang w:eastAsia="lt-LT"/>
              </w:rPr>
              <w:t>067</w:t>
            </w:r>
          </w:p>
        </w:tc>
        <w:tc>
          <w:tcPr>
            <w:tcW w:w="1274" w:type="dxa"/>
            <w:tcBorders>
              <w:top w:val="nil"/>
              <w:left w:val="nil"/>
              <w:bottom w:val="single" w:sz="4" w:space="0" w:color="auto"/>
              <w:right w:val="single" w:sz="4" w:space="0" w:color="auto"/>
            </w:tcBorders>
            <w:vAlign w:val="bottom"/>
          </w:tcPr>
          <w:p w14:paraId="1B8D2FB9" w14:textId="36DA25E2"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2</w:t>
            </w:r>
            <w:r>
              <w:rPr>
                <w:rFonts w:eastAsia="Times New Roman"/>
                <w:lang w:eastAsia="lt-LT"/>
              </w:rPr>
              <w:t xml:space="preserve"> </w:t>
            </w:r>
            <w:r w:rsidRPr="00EF5342">
              <w:rPr>
                <w:rFonts w:eastAsia="Times New Roman"/>
                <w:lang w:eastAsia="lt-LT"/>
              </w:rPr>
              <w:t>383</w:t>
            </w:r>
          </w:p>
        </w:tc>
      </w:tr>
      <w:tr w:rsidR="00AA1300" w:rsidRPr="00271EB3" w14:paraId="1E454D8E" w14:textId="126C848E"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7CC9C5C1" w14:textId="34648870" w:rsidR="00AA1300" w:rsidRPr="00271EB3" w:rsidRDefault="00AA1300" w:rsidP="00AA1300">
            <w:pPr>
              <w:spacing w:after="0" w:line="240" w:lineRule="auto"/>
              <w:rPr>
                <w:rFonts w:eastAsia="Times New Roman"/>
                <w:lang w:eastAsia="lt-LT"/>
              </w:rPr>
            </w:pPr>
            <w:r w:rsidRPr="00271EB3">
              <w:rPr>
                <w:rFonts w:eastAsia="Times New Roman"/>
                <w:lang w:eastAsia="lt-LT"/>
              </w:rPr>
              <w:t>Labūnavos pagrindinės mok</w:t>
            </w:r>
            <w:r w:rsidR="00B64AE6">
              <w:rPr>
                <w:rFonts w:eastAsia="Times New Roman"/>
                <w:lang w:eastAsia="lt-LT"/>
              </w:rPr>
              <w:t>yklos</w:t>
            </w:r>
            <w:r w:rsidRPr="00271EB3">
              <w:rPr>
                <w:rFonts w:eastAsia="Times New Roman"/>
                <w:lang w:eastAsia="lt-LT"/>
              </w:rPr>
              <w:t xml:space="preserve"> Pelėdnagių „Dobiliuko“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63B47DA7"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8 463</w:t>
            </w:r>
          </w:p>
        </w:tc>
        <w:tc>
          <w:tcPr>
            <w:tcW w:w="1417" w:type="dxa"/>
            <w:tcBorders>
              <w:top w:val="nil"/>
              <w:left w:val="nil"/>
              <w:bottom w:val="single" w:sz="4" w:space="0" w:color="auto"/>
              <w:right w:val="single" w:sz="4" w:space="0" w:color="auto"/>
            </w:tcBorders>
            <w:vAlign w:val="center"/>
          </w:tcPr>
          <w:p w14:paraId="6ECEEA3A" w14:textId="25782561"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372</w:t>
            </w:r>
          </w:p>
        </w:tc>
        <w:tc>
          <w:tcPr>
            <w:tcW w:w="1274" w:type="dxa"/>
            <w:tcBorders>
              <w:top w:val="nil"/>
              <w:left w:val="nil"/>
              <w:bottom w:val="single" w:sz="4" w:space="0" w:color="auto"/>
              <w:right w:val="single" w:sz="4" w:space="0" w:color="auto"/>
            </w:tcBorders>
            <w:vAlign w:val="center"/>
          </w:tcPr>
          <w:p w14:paraId="682605D6" w14:textId="0D3EB403"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091</w:t>
            </w:r>
          </w:p>
        </w:tc>
      </w:tr>
      <w:tr w:rsidR="00AA1300" w:rsidRPr="00271EB3" w14:paraId="6F342616" w14:textId="15BAE32C"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63BD0AEA" w14:textId="44CCC397" w:rsidR="00AA1300" w:rsidRPr="00271EB3" w:rsidRDefault="00AA1300" w:rsidP="00AA1300">
            <w:pPr>
              <w:spacing w:after="0" w:line="240" w:lineRule="auto"/>
              <w:rPr>
                <w:rFonts w:eastAsia="Times New Roman"/>
                <w:lang w:eastAsia="lt-LT"/>
              </w:rPr>
            </w:pPr>
            <w:r w:rsidRPr="00271EB3">
              <w:rPr>
                <w:rFonts w:eastAsia="Times New Roman"/>
                <w:lang w:eastAsia="lt-LT"/>
              </w:rPr>
              <w:t>Akademijos gimnazijos „Kaštono“ sk</w:t>
            </w:r>
            <w:r w:rsidR="002C2538">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6658940A"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8 641</w:t>
            </w:r>
          </w:p>
        </w:tc>
        <w:tc>
          <w:tcPr>
            <w:tcW w:w="1417" w:type="dxa"/>
            <w:tcBorders>
              <w:top w:val="nil"/>
              <w:left w:val="nil"/>
              <w:bottom w:val="single" w:sz="4" w:space="0" w:color="auto"/>
              <w:right w:val="single" w:sz="4" w:space="0" w:color="auto"/>
            </w:tcBorders>
            <w:vAlign w:val="center"/>
          </w:tcPr>
          <w:p w14:paraId="02990037" w14:textId="398C8C4A"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627</w:t>
            </w:r>
          </w:p>
        </w:tc>
        <w:tc>
          <w:tcPr>
            <w:tcW w:w="1274" w:type="dxa"/>
            <w:tcBorders>
              <w:top w:val="nil"/>
              <w:left w:val="nil"/>
              <w:bottom w:val="single" w:sz="4" w:space="0" w:color="auto"/>
              <w:right w:val="single" w:sz="4" w:space="0" w:color="auto"/>
            </w:tcBorders>
            <w:vAlign w:val="center"/>
          </w:tcPr>
          <w:p w14:paraId="3DA9CF33" w14:textId="5FEECB5F"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014</w:t>
            </w:r>
          </w:p>
        </w:tc>
      </w:tr>
      <w:tr w:rsidR="00AA1300" w:rsidRPr="00271EB3" w14:paraId="2B3E3E27" w14:textId="367EA48E"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3EA60DC2" w14:textId="1F7CBFBA" w:rsidR="00AA1300" w:rsidRPr="00271EB3" w:rsidRDefault="00AA1300" w:rsidP="00AA1300">
            <w:pPr>
              <w:spacing w:after="0" w:line="240" w:lineRule="auto"/>
              <w:rPr>
                <w:rFonts w:eastAsia="Times New Roman"/>
                <w:lang w:eastAsia="lt-LT"/>
              </w:rPr>
            </w:pPr>
            <w:r w:rsidRPr="00271EB3">
              <w:rPr>
                <w:rFonts w:eastAsia="Times New Roman"/>
                <w:lang w:eastAsia="lt-LT"/>
              </w:rPr>
              <w:t>Šėtos gimnazijos Truskavos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036A9762"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9 832</w:t>
            </w:r>
          </w:p>
        </w:tc>
        <w:tc>
          <w:tcPr>
            <w:tcW w:w="1417" w:type="dxa"/>
            <w:tcBorders>
              <w:top w:val="nil"/>
              <w:left w:val="nil"/>
              <w:bottom w:val="single" w:sz="4" w:space="0" w:color="auto"/>
              <w:right w:val="single" w:sz="4" w:space="0" w:color="auto"/>
            </w:tcBorders>
            <w:vAlign w:val="center"/>
          </w:tcPr>
          <w:p w14:paraId="0A762024" w14:textId="5AF8BC17"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013</w:t>
            </w:r>
          </w:p>
        </w:tc>
        <w:tc>
          <w:tcPr>
            <w:tcW w:w="1274" w:type="dxa"/>
            <w:tcBorders>
              <w:top w:val="nil"/>
              <w:left w:val="nil"/>
              <w:bottom w:val="single" w:sz="4" w:space="0" w:color="auto"/>
              <w:right w:val="single" w:sz="4" w:space="0" w:color="auto"/>
            </w:tcBorders>
            <w:vAlign w:val="center"/>
          </w:tcPr>
          <w:p w14:paraId="337BAAF0" w14:textId="66FCE934"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819</w:t>
            </w:r>
          </w:p>
        </w:tc>
      </w:tr>
      <w:tr w:rsidR="00AA1300" w:rsidRPr="00271EB3" w14:paraId="6CAC6231" w14:textId="2A597A60"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0DE336D0" w14:textId="0550CC6A"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sidR="00AA1300" w:rsidRPr="00271EB3">
              <w:rPr>
                <w:rFonts w:eastAsia="Times New Roman"/>
                <w:lang w:eastAsia="lt-LT"/>
              </w:rPr>
              <w:t>Surviliškio Vinco Svirskio pagrindinė mokykla</w:t>
            </w:r>
          </w:p>
        </w:tc>
        <w:tc>
          <w:tcPr>
            <w:tcW w:w="1560" w:type="dxa"/>
            <w:tcBorders>
              <w:top w:val="nil"/>
              <w:left w:val="nil"/>
              <w:bottom w:val="single" w:sz="4" w:space="0" w:color="auto"/>
              <w:right w:val="single" w:sz="4" w:space="0" w:color="auto"/>
            </w:tcBorders>
            <w:noWrap/>
            <w:vAlign w:val="center"/>
          </w:tcPr>
          <w:p w14:paraId="60BA7877"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10 028</w:t>
            </w:r>
          </w:p>
        </w:tc>
        <w:tc>
          <w:tcPr>
            <w:tcW w:w="1417" w:type="dxa"/>
            <w:tcBorders>
              <w:top w:val="nil"/>
              <w:left w:val="nil"/>
              <w:bottom w:val="single" w:sz="4" w:space="0" w:color="auto"/>
              <w:right w:val="single" w:sz="4" w:space="0" w:color="auto"/>
            </w:tcBorders>
            <w:vAlign w:val="center"/>
          </w:tcPr>
          <w:p w14:paraId="6E7B5C0C" w14:textId="1354A409"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735</w:t>
            </w:r>
          </w:p>
        </w:tc>
        <w:tc>
          <w:tcPr>
            <w:tcW w:w="1274" w:type="dxa"/>
            <w:tcBorders>
              <w:top w:val="nil"/>
              <w:left w:val="nil"/>
              <w:bottom w:val="single" w:sz="4" w:space="0" w:color="auto"/>
              <w:right w:val="single" w:sz="4" w:space="0" w:color="auto"/>
            </w:tcBorders>
            <w:vAlign w:val="center"/>
          </w:tcPr>
          <w:p w14:paraId="45B88FC3" w14:textId="0F8B6D19"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293</w:t>
            </w:r>
          </w:p>
        </w:tc>
      </w:tr>
      <w:tr w:rsidR="00AA1300" w:rsidRPr="00271EB3" w14:paraId="22D0185B" w14:textId="54701257"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2C3FE065" w14:textId="1D377337"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sidR="00AA1300" w:rsidRPr="00271EB3">
              <w:rPr>
                <w:rFonts w:eastAsia="Times New Roman"/>
                <w:lang w:eastAsia="lt-LT"/>
              </w:rPr>
              <w:t>Dotnuvos pagrindinė mokykla</w:t>
            </w:r>
          </w:p>
        </w:tc>
        <w:tc>
          <w:tcPr>
            <w:tcW w:w="1560" w:type="dxa"/>
            <w:tcBorders>
              <w:top w:val="nil"/>
              <w:left w:val="nil"/>
              <w:bottom w:val="single" w:sz="4" w:space="0" w:color="auto"/>
              <w:right w:val="single" w:sz="4" w:space="0" w:color="auto"/>
            </w:tcBorders>
            <w:noWrap/>
            <w:vAlign w:val="center"/>
          </w:tcPr>
          <w:p w14:paraId="2990606E"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10 209</w:t>
            </w:r>
          </w:p>
        </w:tc>
        <w:tc>
          <w:tcPr>
            <w:tcW w:w="1417" w:type="dxa"/>
            <w:tcBorders>
              <w:top w:val="nil"/>
              <w:left w:val="nil"/>
              <w:bottom w:val="single" w:sz="4" w:space="0" w:color="auto"/>
              <w:right w:val="single" w:sz="4" w:space="0" w:color="auto"/>
            </w:tcBorders>
            <w:vAlign w:val="center"/>
          </w:tcPr>
          <w:p w14:paraId="13F9E772" w14:textId="3125B367"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6</w:t>
            </w:r>
            <w:r>
              <w:rPr>
                <w:rFonts w:eastAsia="Times New Roman"/>
                <w:lang w:eastAsia="lt-LT"/>
              </w:rPr>
              <w:t xml:space="preserve"> </w:t>
            </w:r>
            <w:r w:rsidRPr="00EF5342">
              <w:rPr>
                <w:rFonts w:eastAsia="Times New Roman"/>
                <w:lang w:eastAsia="lt-LT"/>
              </w:rPr>
              <w:t>602</w:t>
            </w:r>
          </w:p>
        </w:tc>
        <w:tc>
          <w:tcPr>
            <w:tcW w:w="1274" w:type="dxa"/>
            <w:tcBorders>
              <w:top w:val="nil"/>
              <w:left w:val="nil"/>
              <w:bottom w:val="single" w:sz="4" w:space="0" w:color="auto"/>
              <w:right w:val="single" w:sz="4" w:space="0" w:color="auto"/>
            </w:tcBorders>
            <w:vAlign w:val="center"/>
          </w:tcPr>
          <w:p w14:paraId="6A7C8006" w14:textId="72E51F90"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607</w:t>
            </w:r>
          </w:p>
        </w:tc>
      </w:tr>
      <w:tr w:rsidR="00AA1300" w:rsidRPr="00271EB3" w14:paraId="121650EC" w14:textId="45486003"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24431DF9" w14:textId="1EE48D6B" w:rsidR="00AA1300" w:rsidRPr="00271EB3" w:rsidRDefault="00AA1300" w:rsidP="00AA1300">
            <w:pPr>
              <w:spacing w:after="0" w:line="240" w:lineRule="auto"/>
              <w:rPr>
                <w:rFonts w:eastAsia="Times New Roman"/>
                <w:lang w:eastAsia="lt-LT"/>
              </w:rPr>
            </w:pPr>
            <w:r w:rsidRPr="00271EB3">
              <w:rPr>
                <w:rFonts w:eastAsia="Times New Roman"/>
                <w:lang w:eastAsia="lt-LT"/>
              </w:rPr>
              <w:t>Labūnavos pagrindinės mokyklos „Ąžuoliuko“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3DE194CD"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10 284</w:t>
            </w:r>
          </w:p>
        </w:tc>
        <w:tc>
          <w:tcPr>
            <w:tcW w:w="1417" w:type="dxa"/>
            <w:tcBorders>
              <w:top w:val="nil"/>
              <w:left w:val="nil"/>
              <w:bottom w:val="single" w:sz="4" w:space="0" w:color="auto"/>
              <w:right w:val="single" w:sz="4" w:space="0" w:color="auto"/>
            </w:tcBorders>
            <w:vAlign w:val="center"/>
          </w:tcPr>
          <w:p w14:paraId="6B93FF6A" w14:textId="0E6050DC"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570</w:t>
            </w:r>
          </w:p>
        </w:tc>
        <w:tc>
          <w:tcPr>
            <w:tcW w:w="1274" w:type="dxa"/>
            <w:tcBorders>
              <w:top w:val="nil"/>
              <w:left w:val="nil"/>
              <w:bottom w:val="single" w:sz="4" w:space="0" w:color="auto"/>
              <w:right w:val="single" w:sz="4" w:space="0" w:color="auto"/>
            </w:tcBorders>
            <w:vAlign w:val="center"/>
          </w:tcPr>
          <w:p w14:paraId="04983A45" w14:textId="200AC49E"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714</w:t>
            </w:r>
          </w:p>
        </w:tc>
      </w:tr>
      <w:tr w:rsidR="00AA1300" w:rsidRPr="00271EB3" w14:paraId="1A84DCA4" w14:textId="5F00211C"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7D2B160B" w14:textId="221915F2" w:rsidR="00AA1300" w:rsidRPr="00271EB3" w:rsidRDefault="00AA1300" w:rsidP="00AA1300">
            <w:pPr>
              <w:spacing w:after="0" w:line="240" w:lineRule="auto"/>
              <w:rPr>
                <w:rFonts w:eastAsia="Times New Roman"/>
                <w:lang w:eastAsia="lt-LT"/>
              </w:rPr>
            </w:pPr>
            <w:r w:rsidRPr="00271EB3">
              <w:rPr>
                <w:rFonts w:eastAsia="Times New Roman"/>
                <w:lang w:eastAsia="lt-LT"/>
              </w:rPr>
              <w:t>Senamiesčio progimnazijos Lančiūnavos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78F9998E"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10 358</w:t>
            </w:r>
          </w:p>
        </w:tc>
        <w:tc>
          <w:tcPr>
            <w:tcW w:w="1417" w:type="dxa"/>
            <w:tcBorders>
              <w:top w:val="nil"/>
              <w:left w:val="nil"/>
              <w:bottom w:val="single" w:sz="4" w:space="0" w:color="auto"/>
              <w:right w:val="single" w:sz="4" w:space="0" w:color="auto"/>
            </w:tcBorders>
            <w:vAlign w:val="center"/>
          </w:tcPr>
          <w:p w14:paraId="39C52792" w14:textId="582599D1"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008</w:t>
            </w:r>
          </w:p>
        </w:tc>
        <w:tc>
          <w:tcPr>
            <w:tcW w:w="1274" w:type="dxa"/>
            <w:tcBorders>
              <w:top w:val="nil"/>
              <w:left w:val="nil"/>
              <w:bottom w:val="single" w:sz="4" w:space="0" w:color="auto"/>
              <w:right w:val="single" w:sz="4" w:space="0" w:color="auto"/>
            </w:tcBorders>
            <w:vAlign w:val="center"/>
          </w:tcPr>
          <w:p w14:paraId="23032A48" w14:textId="358ADE83"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5</w:t>
            </w:r>
            <w:r>
              <w:rPr>
                <w:rFonts w:eastAsia="Times New Roman"/>
                <w:lang w:eastAsia="lt-LT"/>
              </w:rPr>
              <w:t xml:space="preserve"> </w:t>
            </w:r>
            <w:r w:rsidRPr="00EF5342">
              <w:rPr>
                <w:rFonts w:eastAsia="Times New Roman"/>
                <w:lang w:eastAsia="lt-LT"/>
              </w:rPr>
              <w:t>350</w:t>
            </w:r>
          </w:p>
        </w:tc>
      </w:tr>
      <w:tr w:rsidR="00AA1300" w:rsidRPr="00271EB3" w14:paraId="016F2509" w14:textId="4B79D057"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76114363" w14:textId="7760F598" w:rsidR="00AA1300" w:rsidRPr="00271EB3" w:rsidRDefault="00AA1300" w:rsidP="00AA1300">
            <w:pPr>
              <w:spacing w:after="0" w:line="240" w:lineRule="auto"/>
              <w:rPr>
                <w:rFonts w:eastAsia="Times New Roman"/>
                <w:lang w:eastAsia="lt-LT"/>
              </w:rPr>
            </w:pPr>
            <w:r w:rsidRPr="00271EB3">
              <w:rPr>
                <w:rFonts w:eastAsia="Times New Roman"/>
                <w:lang w:eastAsia="lt-LT"/>
              </w:rPr>
              <w:t>Labūnavos pagrindinės mokyklos Nociūnų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0F531591"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10 600</w:t>
            </w:r>
          </w:p>
        </w:tc>
        <w:tc>
          <w:tcPr>
            <w:tcW w:w="1417" w:type="dxa"/>
            <w:tcBorders>
              <w:top w:val="nil"/>
              <w:left w:val="nil"/>
              <w:bottom w:val="single" w:sz="4" w:space="0" w:color="auto"/>
              <w:right w:val="single" w:sz="4" w:space="0" w:color="auto"/>
            </w:tcBorders>
            <w:vAlign w:val="center"/>
          </w:tcPr>
          <w:p w14:paraId="218B9413" w14:textId="2B871D89"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187</w:t>
            </w:r>
          </w:p>
        </w:tc>
        <w:tc>
          <w:tcPr>
            <w:tcW w:w="1274" w:type="dxa"/>
            <w:tcBorders>
              <w:top w:val="nil"/>
              <w:left w:val="nil"/>
              <w:bottom w:val="single" w:sz="4" w:space="0" w:color="auto"/>
              <w:right w:val="single" w:sz="4" w:space="0" w:color="auto"/>
            </w:tcBorders>
            <w:vAlign w:val="center"/>
          </w:tcPr>
          <w:p w14:paraId="1B3A7EB0" w14:textId="7984D15B"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6</w:t>
            </w:r>
            <w:r>
              <w:rPr>
                <w:rFonts w:eastAsia="Times New Roman"/>
                <w:lang w:eastAsia="lt-LT"/>
              </w:rPr>
              <w:t xml:space="preserve"> </w:t>
            </w:r>
            <w:r w:rsidRPr="00EF5342">
              <w:rPr>
                <w:rFonts w:eastAsia="Times New Roman"/>
                <w:lang w:eastAsia="lt-LT"/>
              </w:rPr>
              <w:t>413</w:t>
            </w:r>
          </w:p>
        </w:tc>
      </w:tr>
      <w:tr w:rsidR="00AA1300" w:rsidRPr="00271EB3" w14:paraId="355F8612" w14:textId="2E1ADAB0"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1FEC7714" w14:textId="54269157" w:rsidR="00AA1300" w:rsidRPr="00271EB3" w:rsidRDefault="00AA1300" w:rsidP="00AA1300">
            <w:pPr>
              <w:spacing w:after="0" w:line="240" w:lineRule="auto"/>
              <w:rPr>
                <w:rFonts w:eastAsia="Times New Roman"/>
                <w:lang w:eastAsia="lt-LT"/>
              </w:rPr>
            </w:pPr>
            <w:r w:rsidRPr="00271EB3">
              <w:rPr>
                <w:rFonts w:eastAsia="Times New Roman"/>
                <w:lang w:eastAsia="lt-LT"/>
              </w:rPr>
              <w:t>Akademijos gimnazijos Šlapaberžės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4DA10592"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11 533</w:t>
            </w:r>
          </w:p>
        </w:tc>
        <w:tc>
          <w:tcPr>
            <w:tcW w:w="1417" w:type="dxa"/>
            <w:tcBorders>
              <w:top w:val="nil"/>
              <w:left w:val="nil"/>
              <w:bottom w:val="single" w:sz="4" w:space="0" w:color="auto"/>
              <w:right w:val="single" w:sz="4" w:space="0" w:color="auto"/>
            </w:tcBorders>
            <w:vAlign w:val="center"/>
          </w:tcPr>
          <w:p w14:paraId="118EDAEF" w14:textId="464A6278"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433</w:t>
            </w:r>
          </w:p>
        </w:tc>
        <w:tc>
          <w:tcPr>
            <w:tcW w:w="1274" w:type="dxa"/>
            <w:tcBorders>
              <w:top w:val="nil"/>
              <w:left w:val="nil"/>
              <w:bottom w:val="single" w:sz="4" w:space="0" w:color="auto"/>
              <w:right w:val="single" w:sz="4" w:space="0" w:color="auto"/>
            </w:tcBorders>
            <w:vAlign w:val="center"/>
          </w:tcPr>
          <w:p w14:paraId="574466FB" w14:textId="77607FEC"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8</w:t>
            </w:r>
            <w:r>
              <w:rPr>
                <w:rFonts w:eastAsia="Times New Roman"/>
                <w:lang w:eastAsia="lt-LT"/>
              </w:rPr>
              <w:t xml:space="preserve"> </w:t>
            </w:r>
            <w:r w:rsidRPr="00EF5342">
              <w:rPr>
                <w:rFonts w:eastAsia="Times New Roman"/>
                <w:lang w:eastAsia="lt-LT"/>
              </w:rPr>
              <w:t>100</w:t>
            </w:r>
          </w:p>
        </w:tc>
      </w:tr>
      <w:tr w:rsidR="00AA1300" w:rsidRPr="00271EB3" w14:paraId="66084255" w14:textId="762F8B3D"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2CA74266" w14:textId="7307E9A8" w:rsidR="00AA1300" w:rsidRPr="00271EB3" w:rsidRDefault="00AA1300" w:rsidP="00AA1300">
            <w:pPr>
              <w:spacing w:after="0" w:line="240" w:lineRule="auto"/>
              <w:rPr>
                <w:rFonts w:eastAsia="Times New Roman"/>
                <w:lang w:eastAsia="lt-LT"/>
              </w:rPr>
            </w:pPr>
            <w:r w:rsidRPr="00271EB3">
              <w:rPr>
                <w:rFonts w:eastAsia="Times New Roman"/>
                <w:lang w:eastAsia="lt-LT"/>
              </w:rPr>
              <w:t>Krakių Mikalojaus Katkaus gimnazijos „Bitutės“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27AAFF13"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12 848</w:t>
            </w:r>
          </w:p>
        </w:tc>
        <w:tc>
          <w:tcPr>
            <w:tcW w:w="1417" w:type="dxa"/>
            <w:tcBorders>
              <w:top w:val="nil"/>
              <w:left w:val="nil"/>
              <w:bottom w:val="single" w:sz="4" w:space="0" w:color="auto"/>
              <w:right w:val="single" w:sz="4" w:space="0" w:color="auto"/>
            </w:tcBorders>
            <w:vAlign w:val="center"/>
          </w:tcPr>
          <w:p w14:paraId="1631E7BA" w14:textId="2EB05E0D"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4</w:t>
            </w:r>
            <w:r>
              <w:rPr>
                <w:rFonts w:eastAsia="Times New Roman"/>
                <w:lang w:eastAsia="lt-LT"/>
              </w:rPr>
              <w:t xml:space="preserve"> </w:t>
            </w:r>
            <w:r w:rsidRPr="00EF5342">
              <w:rPr>
                <w:rFonts w:eastAsia="Times New Roman"/>
                <w:lang w:eastAsia="lt-LT"/>
              </w:rPr>
              <w:t>716</w:t>
            </w:r>
          </w:p>
        </w:tc>
        <w:tc>
          <w:tcPr>
            <w:tcW w:w="1274" w:type="dxa"/>
            <w:tcBorders>
              <w:top w:val="nil"/>
              <w:left w:val="nil"/>
              <w:bottom w:val="single" w:sz="4" w:space="0" w:color="auto"/>
              <w:right w:val="single" w:sz="4" w:space="0" w:color="auto"/>
            </w:tcBorders>
            <w:vAlign w:val="center"/>
          </w:tcPr>
          <w:p w14:paraId="18FD9E1F" w14:textId="3F14E500"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8</w:t>
            </w:r>
            <w:r>
              <w:rPr>
                <w:rFonts w:eastAsia="Times New Roman"/>
                <w:lang w:eastAsia="lt-LT"/>
              </w:rPr>
              <w:t xml:space="preserve"> </w:t>
            </w:r>
            <w:r w:rsidRPr="00EF5342">
              <w:rPr>
                <w:rFonts w:eastAsia="Times New Roman"/>
                <w:lang w:eastAsia="lt-LT"/>
              </w:rPr>
              <w:t>132</w:t>
            </w:r>
          </w:p>
        </w:tc>
      </w:tr>
      <w:tr w:rsidR="00AA1300" w:rsidRPr="00271EB3" w14:paraId="14B833CC" w14:textId="54A7C195"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65E5AD30" w14:textId="7D2D4D35" w:rsidR="00AA1300" w:rsidRPr="00271EB3" w:rsidRDefault="00AA1300" w:rsidP="00AA1300">
            <w:pPr>
              <w:spacing w:after="0" w:line="240" w:lineRule="auto"/>
              <w:rPr>
                <w:rFonts w:eastAsia="Times New Roman"/>
                <w:lang w:eastAsia="lt-LT"/>
              </w:rPr>
            </w:pPr>
            <w:r w:rsidRPr="00271EB3">
              <w:rPr>
                <w:rFonts w:eastAsia="Times New Roman"/>
                <w:lang w:eastAsia="lt-LT"/>
              </w:rPr>
              <w:t>Krakių Mikalojaus Katkaus gimnazijos Pajieslio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center"/>
          </w:tcPr>
          <w:p w14:paraId="3732035F"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13 600</w:t>
            </w:r>
          </w:p>
        </w:tc>
        <w:tc>
          <w:tcPr>
            <w:tcW w:w="1417" w:type="dxa"/>
            <w:tcBorders>
              <w:top w:val="nil"/>
              <w:left w:val="nil"/>
              <w:bottom w:val="single" w:sz="4" w:space="0" w:color="auto"/>
              <w:right w:val="single" w:sz="4" w:space="0" w:color="auto"/>
            </w:tcBorders>
            <w:vAlign w:val="center"/>
          </w:tcPr>
          <w:p w14:paraId="1E4B8D88" w14:textId="260271BA"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3</w:t>
            </w:r>
            <w:r>
              <w:rPr>
                <w:rFonts w:eastAsia="Times New Roman"/>
                <w:lang w:eastAsia="lt-LT"/>
              </w:rPr>
              <w:t xml:space="preserve"> </w:t>
            </w:r>
            <w:r w:rsidRPr="00EF5342">
              <w:rPr>
                <w:rFonts w:eastAsia="Times New Roman"/>
                <w:lang w:eastAsia="lt-LT"/>
              </w:rPr>
              <w:t>271</w:t>
            </w:r>
          </w:p>
        </w:tc>
        <w:tc>
          <w:tcPr>
            <w:tcW w:w="1274" w:type="dxa"/>
            <w:tcBorders>
              <w:top w:val="nil"/>
              <w:left w:val="nil"/>
              <w:bottom w:val="single" w:sz="4" w:space="0" w:color="auto"/>
              <w:right w:val="single" w:sz="4" w:space="0" w:color="auto"/>
            </w:tcBorders>
            <w:vAlign w:val="center"/>
          </w:tcPr>
          <w:p w14:paraId="42BA656B" w14:textId="1FA20765"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10</w:t>
            </w:r>
            <w:r>
              <w:rPr>
                <w:rFonts w:eastAsia="Times New Roman"/>
                <w:lang w:eastAsia="lt-LT"/>
              </w:rPr>
              <w:t xml:space="preserve"> </w:t>
            </w:r>
            <w:r w:rsidRPr="00EF5342">
              <w:rPr>
                <w:rFonts w:eastAsia="Times New Roman"/>
                <w:lang w:eastAsia="lt-LT"/>
              </w:rPr>
              <w:t>329</w:t>
            </w:r>
          </w:p>
        </w:tc>
      </w:tr>
      <w:tr w:rsidR="00AA1300" w:rsidRPr="00271EB3" w14:paraId="56055FDF" w14:textId="03D1901E" w:rsidTr="007001C5">
        <w:trPr>
          <w:trHeight w:val="255"/>
        </w:trPr>
        <w:tc>
          <w:tcPr>
            <w:tcW w:w="5098" w:type="dxa"/>
            <w:tcBorders>
              <w:top w:val="nil"/>
              <w:left w:val="single" w:sz="4" w:space="0" w:color="auto"/>
              <w:bottom w:val="single" w:sz="4" w:space="0" w:color="auto"/>
              <w:right w:val="single" w:sz="4" w:space="0" w:color="auto"/>
            </w:tcBorders>
            <w:noWrap/>
            <w:vAlign w:val="bottom"/>
            <w:hideMark/>
          </w:tcPr>
          <w:p w14:paraId="79A7DC3E" w14:textId="23A51AD9" w:rsidR="00AA1300" w:rsidRPr="00271EB3" w:rsidRDefault="00B64AE6" w:rsidP="00AA1300">
            <w:pPr>
              <w:spacing w:after="0" w:line="240" w:lineRule="auto"/>
              <w:rPr>
                <w:rFonts w:eastAsia="Times New Roman"/>
                <w:lang w:eastAsia="lt-LT"/>
              </w:rPr>
            </w:pPr>
            <w:r w:rsidRPr="00B64AE6">
              <w:rPr>
                <w:rFonts w:eastAsia="Times New Roman"/>
                <w:lang w:eastAsia="lt-LT"/>
              </w:rPr>
              <w:t xml:space="preserve">Kėdainių </w:t>
            </w:r>
            <w:r w:rsidR="00AA1300" w:rsidRPr="00271EB3">
              <w:rPr>
                <w:rFonts w:eastAsia="Times New Roman"/>
                <w:lang w:eastAsia="lt-LT"/>
              </w:rPr>
              <w:t>„Spindulio“ mokykla</w:t>
            </w:r>
          </w:p>
        </w:tc>
        <w:tc>
          <w:tcPr>
            <w:tcW w:w="1560" w:type="dxa"/>
            <w:tcBorders>
              <w:top w:val="nil"/>
              <w:left w:val="nil"/>
              <w:bottom w:val="single" w:sz="4" w:space="0" w:color="auto"/>
              <w:right w:val="single" w:sz="4" w:space="0" w:color="auto"/>
            </w:tcBorders>
            <w:noWrap/>
            <w:vAlign w:val="bottom"/>
          </w:tcPr>
          <w:p w14:paraId="37B92D23"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20 076</w:t>
            </w:r>
          </w:p>
        </w:tc>
        <w:tc>
          <w:tcPr>
            <w:tcW w:w="1417" w:type="dxa"/>
            <w:tcBorders>
              <w:top w:val="nil"/>
              <w:left w:val="nil"/>
              <w:bottom w:val="single" w:sz="4" w:space="0" w:color="auto"/>
              <w:right w:val="single" w:sz="4" w:space="0" w:color="auto"/>
            </w:tcBorders>
            <w:vAlign w:val="bottom"/>
          </w:tcPr>
          <w:p w14:paraId="244A951E" w14:textId="46D1C3B6"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11</w:t>
            </w:r>
            <w:r>
              <w:rPr>
                <w:rFonts w:eastAsia="Times New Roman"/>
                <w:lang w:eastAsia="lt-LT"/>
              </w:rPr>
              <w:t xml:space="preserve"> </w:t>
            </w:r>
            <w:r w:rsidRPr="00EF5342">
              <w:rPr>
                <w:rFonts w:eastAsia="Times New Roman"/>
                <w:lang w:eastAsia="lt-LT"/>
              </w:rPr>
              <w:t>519</w:t>
            </w:r>
          </w:p>
        </w:tc>
        <w:tc>
          <w:tcPr>
            <w:tcW w:w="1274" w:type="dxa"/>
            <w:tcBorders>
              <w:top w:val="nil"/>
              <w:left w:val="nil"/>
              <w:bottom w:val="single" w:sz="4" w:space="0" w:color="auto"/>
              <w:right w:val="single" w:sz="4" w:space="0" w:color="auto"/>
            </w:tcBorders>
            <w:vAlign w:val="bottom"/>
          </w:tcPr>
          <w:p w14:paraId="19928500" w14:textId="6374F640"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8</w:t>
            </w:r>
            <w:r>
              <w:rPr>
                <w:rFonts w:eastAsia="Times New Roman"/>
                <w:lang w:eastAsia="lt-LT"/>
              </w:rPr>
              <w:t xml:space="preserve"> </w:t>
            </w:r>
            <w:r w:rsidRPr="00EF5342">
              <w:rPr>
                <w:rFonts w:eastAsia="Times New Roman"/>
                <w:lang w:eastAsia="lt-LT"/>
              </w:rPr>
              <w:t>557</w:t>
            </w:r>
          </w:p>
        </w:tc>
      </w:tr>
      <w:tr w:rsidR="00AA1300" w:rsidRPr="00271EB3" w14:paraId="7AAF7384" w14:textId="25050A06" w:rsidTr="007001C5">
        <w:trPr>
          <w:trHeight w:val="255"/>
        </w:trPr>
        <w:tc>
          <w:tcPr>
            <w:tcW w:w="5098" w:type="dxa"/>
            <w:tcBorders>
              <w:top w:val="nil"/>
              <w:left w:val="single" w:sz="4" w:space="0" w:color="auto"/>
              <w:bottom w:val="single" w:sz="4" w:space="0" w:color="auto"/>
              <w:right w:val="single" w:sz="4" w:space="0" w:color="auto"/>
            </w:tcBorders>
            <w:noWrap/>
            <w:vAlign w:val="bottom"/>
          </w:tcPr>
          <w:p w14:paraId="273BC4C8" w14:textId="6FCB380A" w:rsidR="00AA1300" w:rsidRPr="00271EB3" w:rsidRDefault="00AA1300" w:rsidP="00AA1300">
            <w:pPr>
              <w:spacing w:after="0" w:line="240" w:lineRule="auto"/>
              <w:rPr>
                <w:rFonts w:eastAsia="Times New Roman"/>
                <w:lang w:eastAsia="lt-LT"/>
              </w:rPr>
            </w:pPr>
            <w:r w:rsidRPr="00271EB3">
              <w:rPr>
                <w:rFonts w:eastAsia="Times New Roman"/>
                <w:lang w:eastAsia="lt-LT"/>
              </w:rPr>
              <w:t>Šėtos gimnazijos Pagirių Adomo Jakšto sk</w:t>
            </w:r>
            <w:r w:rsidR="007001C5">
              <w:rPr>
                <w:rFonts w:eastAsia="Times New Roman"/>
                <w:lang w:eastAsia="lt-LT"/>
              </w:rPr>
              <w:t>yrius</w:t>
            </w:r>
          </w:p>
        </w:tc>
        <w:tc>
          <w:tcPr>
            <w:tcW w:w="1560" w:type="dxa"/>
            <w:tcBorders>
              <w:top w:val="nil"/>
              <w:left w:val="nil"/>
              <w:bottom w:val="single" w:sz="4" w:space="0" w:color="auto"/>
              <w:right w:val="single" w:sz="4" w:space="0" w:color="auto"/>
            </w:tcBorders>
            <w:noWrap/>
            <w:vAlign w:val="bottom"/>
          </w:tcPr>
          <w:p w14:paraId="3AF8ED2C"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lang w:eastAsia="lt-LT"/>
              </w:rPr>
              <w:t>20 725</w:t>
            </w:r>
          </w:p>
        </w:tc>
        <w:tc>
          <w:tcPr>
            <w:tcW w:w="1417" w:type="dxa"/>
            <w:tcBorders>
              <w:top w:val="nil"/>
              <w:left w:val="nil"/>
              <w:bottom w:val="single" w:sz="4" w:space="0" w:color="auto"/>
              <w:right w:val="single" w:sz="4" w:space="0" w:color="auto"/>
            </w:tcBorders>
            <w:vAlign w:val="bottom"/>
          </w:tcPr>
          <w:p w14:paraId="3B21EFD6" w14:textId="784E0078"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8</w:t>
            </w:r>
            <w:r>
              <w:rPr>
                <w:rFonts w:eastAsia="Times New Roman"/>
                <w:lang w:eastAsia="lt-LT"/>
              </w:rPr>
              <w:t xml:space="preserve"> </w:t>
            </w:r>
            <w:r w:rsidRPr="00EF5342">
              <w:rPr>
                <w:rFonts w:eastAsia="Times New Roman"/>
                <w:lang w:eastAsia="lt-LT"/>
              </w:rPr>
              <w:t>758</w:t>
            </w:r>
          </w:p>
        </w:tc>
        <w:tc>
          <w:tcPr>
            <w:tcW w:w="1274" w:type="dxa"/>
            <w:tcBorders>
              <w:top w:val="nil"/>
              <w:left w:val="nil"/>
              <w:bottom w:val="single" w:sz="4" w:space="0" w:color="auto"/>
              <w:right w:val="single" w:sz="4" w:space="0" w:color="auto"/>
            </w:tcBorders>
            <w:vAlign w:val="bottom"/>
          </w:tcPr>
          <w:p w14:paraId="4D5E446C" w14:textId="1917DC6E" w:rsidR="00AA1300" w:rsidRPr="00271EB3" w:rsidRDefault="00AA1300" w:rsidP="00AA1300">
            <w:pPr>
              <w:spacing w:after="0" w:line="240" w:lineRule="auto"/>
              <w:jc w:val="center"/>
              <w:rPr>
                <w:rFonts w:eastAsia="Times New Roman"/>
                <w:lang w:eastAsia="lt-LT"/>
              </w:rPr>
            </w:pPr>
            <w:r w:rsidRPr="00EF5342">
              <w:rPr>
                <w:rFonts w:eastAsia="Times New Roman"/>
                <w:lang w:eastAsia="lt-LT"/>
              </w:rPr>
              <w:t>11</w:t>
            </w:r>
            <w:r>
              <w:rPr>
                <w:rFonts w:eastAsia="Times New Roman"/>
                <w:lang w:eastAsia="lt-LT"/>
              </w:rPr>
              <w:t xml:space="preserve"> </w:t>
            </w:r>
            <w:r w:rsidRPr="00EF5342">
              <w:rPr>
                <w:rFonts w:eastAsia="Times New Roman"/>
                <w:lang w:eastAsia="lt-LT"/>
              </w:rPr>
              <w:t>967</w:t>
            </w:r>
          </w:p>
        </w:tc>
      </w:tr>
      <w:tr w:rsidR="00AA1300" w:rsidRPr="00271EB3" w14:paraId="2E463A88" w14:textId="3473BE93" w:rsidTr="007001C5">
        <w:trPr>
          <w:trHeight w:val="255"/>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37EF9A8C" w14:textId="77777777" w:rsidR="00AA1300" w:rsidRPr="00271EB3" w:rsidRDefault="00AA1300" w:rsidP="00AA1300">
            <w:pPr>
              <w:spacing w:after="0" w:line="240" w:lineRule="auto"/>
              <w:jc w:val="right"/>
              <w:rPr>
                <w:rFonts w:eastAsia="Times New Roman"/>
                <w:b/>
                <w:bCs/>
                <w:lang w:eastAsia="lt-LT"/>
              </w:rPr>
            </w:pPr>
            <w:r w:rsidRPr="00271EB3">
              <w:rPr>
                <w:rFonts w:eastAsia="Times New Roman"/>
                <w:b/>
                <w:bCs/>
                <w:lang w:eastAsia="lt-LT"/>
              </w:rPr>
              <w:t>Iš viso miesto gimnazijose</w:t>
            </w:r>
          </w:p>
        </w:tc>
        <w:tc>
          <w:tcPr>
            <w:tcW w:w="1560" w:type="dxa"/>
            <w:tcBorders>
              <w:top w:val="single" w:sz="4" w:space="0" w:color="auto"/>
              <w:left w:val="nil"/>
              <w:bottom w:val="single" w:sz="4" w:space="0" w:color="auto"/>
              <w:right w:val="single" w:sz="4" w:space="0" w:color="auto"/>
            </w:tcBorders>
            <w:noWrap/>
            <w:vAlign w:val="bottom"/>
          </w:tcPr>
          <w:p w14:paraId="7E08AF9E"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b/>
                <w:bCs/>
                <w:lang w:eastAsia="lt-LT"/>
              </w:rPr>
              <w:t>4 842</w:t>
            </w:r>
          </w:p>
        </w:tc>
        <w:tc>
          <w:tcPr>
            <w:tcW w:w="1417" w:type="dxa"/>
            <w:tcBorders>
              <w:top w:val="single" w:sz="4" w:space="0" w:color="auto"/>
              <w:left w:val="nil"/>
              <w:bottom w:val="single" w:sz="4" w:space="0" w:color="auto"/>
              <w:right w:val="single" w:sz="4" w:space="0" w:color="auto"/>
            </w:tcBorders>
          </w:tcPr>
          <w:p w14:paraId="6F96C102" w14:textId="5D68FEC4"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3 674</w:t>
            </w:r>
          </w:p>
        </w:tc>
        <w:tc>
          <w:tcPr>
            <w:tcW w:w="1274" w:type="dxa"/>
            <w:tcBorders>
              <w:top w:val="single" w:sz="4" w:space="0" w:color="auto"/>
              <w:left w:val="nil"/>
              <w:bottom w:val="single" w:sz="4" w:space="0" w:color="auto"/>
              <w:right w:val="single" w:sz="4" w:space="0" w:color="auto"/>
            </w:tcBorders>
          </w:tcPr>
          <w:p w14:paraId="5762D0FD" w14:textId="43702002"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1 168</w:t>
            </w:r>
          </w:p>
        </w:tc>
      </w:tr>
      <w:tr w:rsidR="00AA1300" w:rsidRPr="00271EB3" w14:paraId="685A41F7" w14:textId="04F84D9C" w:rsidTr="007001C5">
        <w:trPr>
          <w:trHeight w:val="255"/>
        </w:trPr>
        <w:tc>
          <w:tcPr>
            <w:tcW w:w="5098" w:type="dxa"/>
            <w:tcBorders>
              <w:top w:val="single" w:sz="4" w:space="0" w:color="auto"/>
              <w:left w:val="single" w:sz="4" w:space="0" w:color="auto"/>
              <w:bottom w:val="single" w:sz="4" w:space="0" w:color="auto"/>
              <w:right w:val="single" w:sz="4" w:space="0" w:color="auto"/>
            </w:tcBorders>
            <w:noWrap/>
            <w:vAlign w:val="bottom"/>
          </w:tcPr>
          <w:p w14:paraId="5740503E" w14:textId="77777777" w:rsidR="00AA1300" w:rsidRPr="00271EB3" w:rsidRDefault="00AA1300" w:rsidP="00AA1300">
            <w:pPr>
              <w:spacing w:after="0" w:line="240" w:lineRule="auto"/>
              <w:jc w:val="right"/>
              <w:rPr>
                <w:rFonts w:eastAsia="Times New Roman"/>
                <w:b/>
                <w:bCs/>
                <w:lang w:eastAsia="lt-LT"/>
              </w:rPr>
            </w:pPr>
            <w:r w:rsidRPr="00271EB3">
              <w:rPr>
                <w:rFonts w:eastAsia="Times New Roman"/>
                <w:b/>
                <w:bCs/>
                <w:lang w:eastAsia="lt-LT"/>
              </w:rPr>
              <w:t>Iš viso kaimo gimnazijose</w:t>
            </w:r>
          </w:p>
        </w:tc>
        <w:tc>
          <w:tcPr>
            <w:tcW w:w="1560" w:type="dxa"/>
            <w:tcBorders>
              <w:top w:val="single" w:sz="4" w:space="0" w:color="auto"/>
              <w:left w:val="nil"/>
              <w:bottom w:val="single" w:sz="4" w:space="0" w:color="auto"/>
              <w:right w:val="single" w:sz="4" w:space="0" w:color="auto"/>
            </w:tcBorders>
            <w:noWrap/>
            <w:vAlign w:val="bottom"/>
          </w:tcPr>
          <w:p w14:paraId="59533662"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b/>
                <w:bCs/>
                <w:lang w:eastAsia="lt-LT"/>
              </w:rPr>
              <w:t>6 474</w:t>
            </w:r>
          </w:p>
        </w:tc>
        <w:tc>
          <w:tcPr>
            <w:tcW w:w="1417" w:type="dxa"/>
            <w:tcBorders>
              <w:top w:val="single" w:sz="4" w:space="0" w:color="auto"/>
              <w:left w:val="nil"/>
              <w:bottom w:val="single" w:sz="4" w:space="0" w:color="auto"/>
              <w:right w:val="single" w:sz="4" w:space="0" w:color="auto"/>
            </w:tcBorders>
          </w:tcPr>
          <w:p w14:paraId="4EE2FB55" w14:textId="08A2822F"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4 138</w:t>
            </w:r>
          </w:p>
        </w:tc>
        <w:tc>
          <w:tcPr>
            <w:tcW w:w="1274" w:type="dxa"/>
            <w:tcBorders>
              <w:top w:val="single" w:sz="4" w:space="0" w:color="auto"/>
              <w:left w:val="nil"/>
              <w:bottom w:val="single" w:sz="4" w:space="0" w:color="auto"/>
              <w:right w:val="single" w:sz="4" w:space="0" w:color="auto"/>
            </w:tcBorders>
          </w:tcPr>
          <w:p w14:paraId="44C60907" w14:textId="3F88C179"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2 336</w:t>
            </w:r>
          </w:p>
        </w:tc>
      </w:tr>
      <w:tr w:rsidR="00AA1300" w:rsidRPr="00271EB3" w14:paraId="2C6A3097" w14:textId="7C552396" w:rsidTr="007001C5">
        <w:trPr>
          <w:trHeight w:val="255"/>
        </w:trPr>
        <w:tc>
          <w:tcPr>
            <w:tcW w:w="5098" w:type="dxa"/>
            <w:tcBorders>
              <w:top w:val="single" w:sz="4" w:space="0" w:color="auto"/>
              <w:left w:val="single" w:sz="4" w:space="0" w:color="auto"/>
              <w:bottom w:val="single" w:sz="4" w:space="0" w:color="auto"/>
              <w:right w:val="single" w:sz="4" w:space="0" w:color="auto"/>
            </w:tcBorders>
            <w:noWrap/>
            <w:vAlign w:val="bottom"/>
          </w:tcPr>
          <w:p w14:paraId="69A17DF0" w14:textId="77777777" w:rsidR="00AA1300" w:rsidRPr="00271EB3" w:rsidRDefault="00AA1300" w:rsidP="00AA1300">
            <w:pPr>
              <w:spacing w:after="0" w:line="240" w:lineRule="auto"/>
              <w:jc w:val="right"/>
              <w:rPr>
                <w:rFonts w:eastAsia="Times New Roman"/>
                <w:b/>
                <w:bCs/>
                <w:lang w:eastAsia="lt-LT"/>
              </w:rPr>
            </w:pPr>
            <w:r w:rsidRPr="00271EB3">
              <w:rPr>
                <w:rFonts w:eastAsia="Times New Roman"/>
                <w:b/>
                <w:bCs/>
                <w:lang w:eastAsia="lt-LT"/>
              </w:rPr>
              <w:t>Iš viso progimnazijose</w:t>
            </w:r>
          </w:p>
        </w:tc>
        <w:tc>
          <w:tcPr>
            <w:tcW w:w="1560" w:type="dxa"/>
            <w:tcBorders>
              <w:top w:val="single" w:sz="4" w:space="0" w:color="auto"/>
              <w:left w:val="nil"/>
              <w:bottom w:val="single" w:sz="4" w:space="0" w:color="auto"/>
              <w:right w:val="single" w:sz="4" w:space="0" w:color="auto"/>
            </w:tcBorders>
            <w:noWrap/>
            <w:vAlign w:val="bottom"/>
          </w:tcPr>
          <w:p w14:paraId="73695EE3"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b/>
                <w:bCs/>
                <w:lang w:eastAsia="lt-LT"/>
              </w:rPr>
              <w:t>3 877</w:t>
            </w:r>
          </w:p>
        </w:tc>
        <w:tc>
          <w:tcPr>
            <w:tcW w:w="1417" w:type="dxa"/>
            <w:tcBorders>
              <w:top w:val="single" w:sz="4" w:space="0" w:color="auto"/>
              <w:left w:val="nil"/>
              <w:bottom w:val="single" w:sz="4" w:space="0" w:color="auto"/>
              <w:right w:val="single" w:sz="4" w:space="0" w:color="auto"/>
            </w:tcBorders>
          </w:tcPr>
          <w:p w14:paraId="077D5E2F" w14:textId="1B78E980"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3 078</w:t>
            </w:r>
          </w:p>
        </w:tc>
        <w:tc>
          <w:tcPr>
            <w:tcW w:w="1274" w:type="dxa"/>
            <w:tcBorders>
              <w:top w:val="single" w:sz="4" w:space="0" w:color="auto"/>
              <w:left w:val="nil"/>
              <w:bottom w:val="single" w:sz="4" w:space="0" w:color="auto"/>
              <w:right w:val="single" w:sz="4" w:space="0" w:color="auto"/>
            </w:tcBorders>
          </w:tcPr>
          <w:p w14:paraId="69432DB9" w14:textId="2A28A362"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799</w:t>
            </w:r>
          </w:p>
        </w:tc>
      </w:tr>
      <w:tr w:rsidR="00AA1300" w:rsidRPr="00271EB3" w14:paraId="35A03CBE" w14:textId="513DF257" w:rsidTr="007001C5">
        <w:trPr>
          <w:trHeight w:val="255"/>
        </w:trPr>
        <w:tc>
          <w:tcPr>
            <w:tcW w:w="5098" w:type="dxa"/>
            <w:tcBorders>
              <w:top w:val="single" w:sz="4" w:space="0" w:color="auto"/>
              <w:left w:val="single" w:sz="4" w:space="0" w:color="auto"/>
              <w:bottom w:val="single" w:sz="4" w:space="0" w:color="auto"/>
              <w:right w:val="single" w:sz="4" w:space="0" w:color="auto"/>
            </w:tcBorders>
            <w:noWrap/>
            <w:vAlign w:val="bottom"/>
          </w:tcPr>
          <w:p w14:paraId="00D6C9BB" w14:textId="77777777" w:rsidR="00AA1300" w:rsidRPr="00271EB3" w:rsidRDefault="00AA1300" w:rsidP="00AA1300">
            <w:pPr>
              <w:spacing w:after="0" w:line="240" w:lineRule="auto"/>
              <w:jc w:val="right"/>
              <w:rPr>
                <w:rFonts w:eastAsia="Times New Roman"/>
                <w:b/>
                <w:bCs/>
                <w:lang w:eastAsia="lt-LT"/>
              </w:rPr>
            </w:pPr>
            <w:r w:rsidRPr="00271EB3">
              <w:rPr>
                <w:rFonts w:eastAsia="Times New Roman"/>
                <w:b/>
                <w:bCs/>
                <w:lang w:eastAsia="lt-LT"/>
              </w:rPr>
              <w:t>Iš viso kaimo pagrindinėse mokyklose</w:t>
            </w:r>
          </w:p>
        </w:tc>
        <w:tc>
          <w:tcPr>
            <w:tcW w:w="1560" w:type="dxa"/>
            <w:tcBorders>
              <w:top w:val="single" w:sz="4" w:space="0" w:color="auto"/>
              <w:left w:val="nil"/>
              <w:bottom w:val="single" w:sz="4" w:space="0" w:color="auto"/>
              <w:right w:val="single" w:sz="4" w:space="0" w:color="auto"/>
            </w:tcBorders>
            <w:noWrap/>
            <w:vAlign w:val="bottom"/>
          </w:tcPr>
          <w:p w14:paraId="4B05B93D"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b/>
                <w:bCs/>
                <w:lang w:eastAsia="lt-LT"/>
              </w:rPr>
              <w:t>9 162</w:t>
            </w:r>
          </w:p>
        </w:tc>
        <w:tc>
          <w:tcPr>
            <w:tcW w:w="1417" w:type="dxa"/>
            <w:tcBorders>
              <w:top w:val="single" w:sz="4" w:space="0" w:color="auto"/>
              <w:left w:val="nil"/>
              <w:bottom w:val="single" w:sz="4" w:space="0" w:color="auto"/>
              <w:right w:val="single" w:sz="4" w:space="0" w:color="auto"/>
            </w:tcBorders>
          </w:tcPr>
          <w:p w14:paraId="726ABA7A" w14:textId="76CC6CDA"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5 892</w:t>
            </w:r>
          </w:p>
        </w:tc>
        <w:tc>
          <w:tcPr>
            <w:tcW w:w="1274" w:type="dxa"/>
            <w:tcBorders>
              <w:top w:val="single" w:sz="4" w:space="0" w:color="auto"/>
              <w:left w:val="nil"/>
              <w:bottom w:val="single" w:sz="4" w:space="0" w:color="auto"/>
              <w:right w:val="single" w:sz="4" w:space="0" w:color="auto"/>
            </w:tcBorders>
          </w:tcPr>
          <w:p w14:paraId="5086CF2B" w14:textId="7C730323"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3 270</w:t>
            </w:r>
          </w:p>
        </w:tc>
      </w:tr>
      <w:tr w:rsidR="00AA1300" w:rsidRPr="00271EB3" w14:paraId="27FC3E3C" w14:textId="5EC67D1C" w:rsidTr="007001C5">
        <w:trPr>
          <w:trHeight w:val="255"/>
        </w:trPr>
        <w:tc>
          <w:tcPr>
            <w:tcW w:w="5098" w:type="dxa"/>
            <w:tcBorders>
              <w:top w:val="single" w:sz="4" w:space="0" w:color="auto"/>
              <w:left w:val="single" w:sz="4" w:space="0" w:color="auto"/>
              <w:bottom w:val="single" w:sz="4" w:space="0" w:color="auto"/>
              <w:right w:val="single" w:sz="4" w:space="0" w:color="auto"/>
            </w:tcBorders>
            <w:noWrap/>
            <w:vAlign w:val="bottom"/>
          </w:tcPr>
          <w:p w14:paraId="5F471352" w14:textId="77777777" w:rsidR="00AA1300" w:rsidRPr="00271EB3" w:rsidRDefault="00AA1300" w:rsidP="00AA1300">
            <w:pPr>
              <w:spacing w:after="0" w:line="240" w:lineRule="auto"/>
              <w:jc w:val="right"/>
              <w:rPr>
                <w:rFonts w:eastAsia="Times New Roman"/>
                <w:b/>
                <w:bCs/>
                <w:lang w:eastAsia="lt-LT"/>
              </w:rPr>
            </w:pPr>
            <w:r w:rsidRPr="00271EB3">
              <w:rPr>
                <w:rFonts w:eastAsia="Times New Roman"/>
                <w:b/>
                <w:bCs/>
                <w:lang w:eastAsia="lt-LT"/>
              </w:rPr>
              <w:t>Iš viso skyriuose</w:t>
            </w:r>
          </w:p>
        </w:tc>
        <w:tc>
          <w:tcPr>
            <w:tcW w:w="1560" w:type="dxa"/>
            <w:tcBorders>
              <w:top w:val="single" w:sz="4" w:space="0" w:color="auto"/>
              <w:left w:val="nil"/>
              <w:bottom w:val="single" w:sz="4" w:space="0" w:color="auto"/>
              <w:right w:val="single" w:sz="4" w:space="0" w:color="auto"/>
            </w:tcBorders>
            <w:noWrap/>
            <w:vAlign w:val="bottom"/>
          </w:tcPr>
          <w:p w14:paraId="44BD29E0" w14:textId="77777777" w:rsidR="00AA1300" w:rsidRPr="00271EB3" w:rsidRDefault="00AA1300" w:rsidP="00AA1300">
            <w:pPr>
              <w:spacing w:after="0" w:line="240" w:lineRule="auto"/>
              <w:jc w:val="center"/>
              <w:rPr>
                <w:rFonts w:eastAsia="Times New Roman"/>
                <w:b/>
                <w:bCs/>
                <w:lang w:eastAsia="lt-LT"/>
              </w:rPr>
            </w:pPr>
            <w:r w:rsidRPr="00271EB3">
              <w:rPr>
                <w:rFonts w:eastAsia="Times New Roman"/>
                <w:b/>
                <w:bCs/>
                <w:lang w:eastAsia="lt-LT"/>
              </w:rPr>
              <w:t>10 823</w:t>
            </w:r>
          </w:p>
        </w:tc>
        <w:tc>
          <w:tcPr>
            <w:tcW w:w="1417" w:type="dxa"/>
            <w:tcBorders>
              <w:top w:val="single" w:sz="4" w:space="0" w:color="auto"/>
              <w:left w:val="nil"/>
              <w:bottom w:val="single" w:sz="4" w:space="0" w:color="auto"/>
              <w:right w:val="single" w:sz="4" w:space="0" w:color="auto"/>
            </w:tcBorders>
          </w:tcPr>
          <w:p w14:paraId="7F74ADA2" w14:textId="043816B9"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4 640</w:t>
            </w:r>
          </w:p>
        </w:tc>
        <w:tc>
          <w:tcPr>
            <w:tcW w:w="1274" w:type="dxa"/>
            <w:tcBorders>
              <w:top w:val="single" w:sz="4" w:space="0" w:color="auto"/>
              <w:left w:val="nil"/>
              <w:bottom w:val="single" w:sz="4" w:space="0" w:color="auto"/>
              <w:right w:val="single" w:sz="4" w:space="0" w:color="auto"/>
            </w:tcBorders>
          </w:tcPr>
          <w:p w14:paraId="7FBA88DD" w14:textId="634C6128" w:rsidR="00AA1300" w:rsidRPr="00271EB3" w:rsidRDefault="00AA1300" w:rsidP="00AA1300">
            <w:pPr>
              <w:spacing w:after="0" w:line="240" w:lineRule="auto"/>
              <w:jc w:val="center"/>
              <w:rPr>
                <w:rFonts w:eastAsia="Times New Roman"/>
                <w:b/>
                <w:bCs/>
                <w:lang w:eastAsia="lt-LT"/>
              </w:rPr>
            </w:pPr>
            <w:r>
              <w:rPr>
                <w:rFonts w:eastAsia="Times New Roman"/>
                <w:b/>
                <w:bCs/>
                <w:lang w:eastAsia="lt-LT"/>
              </w:rPr>
              <w:t>6 183</w:t>
            </w:r>
          </w:p>
        </w:tc>
      </w:tr>
    </w:tbl>
    <w:p w14:paraId="2236E0A2" w14:textId="21C35437" w:rsidR="00D7168B" w:rsidRPr="00291213" w:rsidRDefault="00291213" w:rsidP="007171F3">
      <w:pPr>
        <w:tabs>
          <w:tab w:val="left" w:pos="1843"/>
        </w:tabs>
        <w:spacing w:after="0" w:line="240" w:lineRule="auto"/>
        <w:jc w:val="both"/>
        <w:rPr>
          <w:i/>
          <w:iCs/>
          <w:sz w:val="22"/>
          <w:szCs w:val="22"/>
        </w:rPr>
      </w:pPr>
      <w:bookmarkStart w:id="9" w:name="_Hlk221539075"/>
      <w:r w:rsidRPr="00291213">
        <w:rPr>
          <w:i/>
          <w:iCs/>
          <w:sz w:val="22"/>
          <w:szCs w:val="22"/>
        </w:rPr>
        <w:t xml:space="preserve">Šaltinis: </w:t>
      </w:r>
      <w:r w:rsidR="000F367A">
        <w:rPr>
          <w:i/>
          <w:iCs/>
          <w:sz w:val="22"/>
          <w:szCs w:val="22"/>
        </w:rPr>
        <w:t xml:space="preserve">Kėdainių r. savivaldybės administracijos </w:t>
      </w:r>
      <w:r w:rsidRPr="00291213">
        <w:rPr>
          <w:i/>
          <w:iCs/>
          <w:sz w:val="22"/>
          <w:szCs w:val="22"/>
        </w:rPr>
        <w:t>Biudžeto ir finansų sk</w:t>
      </w:r>
      <w:r w:rsidR="007001C5">
        <w:rPr>
          <w:i/>
          <w:iCs/>
          <w:sz w:val="22"/>
          <w:szCs w:val="22"/>
        </w:rPr>
        <w:t>yrius</w:t>
      </w:r>
      <w:r w:rsidRPr="00291213">
        <w:rPr>
          <w:i/>
          <w:iCs/>
          <w:sz w:val="22"/>
          <w:szCs w:val="22"/>
        </w:rPr>
        <w:t xml:space="preserve"> </w:t>
      </w:r>
    </w:p>
    <w:bookmarkEnd w:id="9"/>
    <w:p w14:paraId="79220BC2" w14:textId="77777777" w:rsidR="00D7168B" w:rsidRDefault="00D7168B" w:rsidP="007171F3">
      <w:pPr>
        <w:tabs>
          <w:tab w:val="left" w:pos="1843"/>
        </w:tabs>
        <w:spacing w:after="0" w:line="240" w:lineRule="auto"/>
        <w:jc w:val="both"/>
      </w:pPr>
    </w:p>
    <w:p w14:paraId="6815E59B" w14:textId="5BD36999" w:rsidR="00AA7D54" w:rsidRDefault="00AA7D54" w:rsidP="007171F3">
      <w:pPr>
        <w:tabs>
          <w:tab w:val="left" w:pos="1843"/>
        </w:tabs>
        <w:spacing w:after="0" w:line="240" w:lineRule="auto"/>
        <w:jc w:val="both"/>
      </w:pPr>
      <w:r>
        <w:t xml:space="preserve">16 diagrama. 1 mokinio išlaikymas 2025 m. </w:t>
      </w:r>
    </w:p>
    <w:p w14:paraId="0301BD4F" w14:textId="0DAC5095" w:rsidR="00D7168B" w:rsidRDefault="00D7168B" w:rsidP="007171F3">
      <w:pPr>
        <w:tabs>
          <w:tab w:val="left" w:pos="1843"/>
        </w:tabs>
        <w:spacing w:after="0" w:line="240" w:lineRule="auto"/>
        <w:jc w:val="both"/>
      </w:pPr>
      <w:r w:rsidRPr="00271EB3">
        <w:rPr>
          <w:rFonts w:cstheme="minorBidi"/>
          <w:noProof/>
          <w:kern w:val="2"/>
          <w:szCs w:val="22"/>
        </w:rPr>
        <w:lastRenderedPageBreak/>
        <w:drawing>
          <wp:inline distT="0" distB="0" distL="0" distR="0" wp14:anchorId="59BE7CF0" wp14:editId="2FDFABA8">
            <wp:extent cx="6016625" cy="4229100"/>
            <wp:effectExtent l="0" t="0" r="3175" b="0"/>
            <wp:docPr id="349238474"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51D7B6" w14:textId="4439FDB7" w:rsidR="00291213" w:rsidRPr="00291213" w:rsidRDefault="00291213" w:rsidP="00291213">
      <w:pPr>
        <w:tabs>
          <w:tab w:val="left" w:pos="1843"/>
        </w:tabs>
        <w:spacing w:after="0" w:line="240" w:lineRule="auto"/>
        <w:jc w:val="both"/>
        <w:rPr>
          <w:i/>
          <w:iCs/>
          <w:sz w:val="22"/>
          <w:szCs w:val="22"/>
        </w:rPr>
      </w:pPr>
      <w:r w:rsidRPr="00291213">
        <w:rPr>
          <w:i/>
          <w:iCs/>
          <w:sz w:val="22"/>
          <w:szCs w:val="22"/>
        </w:rPr>
        <w:t xml:space="preserve">Šaltinis: </w:t>
      </w:r>
      <w:r w:rsidR="00842BD9">
        <w:rPr>
          <w:i/>
          <w:iCs/>
          <w:sz w:val="22"/>
          <w:szCs w:val="22"/>
        </w:rPr>
        <w:t xml:space="preserve">Kėdainių r. savivaldybės administracijos </w:t>
      </w:r>
      <w:r w:rsidRPr="00291213">
        <w:rPr>
          <w:i/>
          <w:iCs/>
          <w:sz w:val="22"/>
          <w:szCs w:val="22"/>
        </w:rPr>
        <w:t xml:space="preserve">Biudžeto ir finansų sk. </w:t>
      </w:r>
    </w:p>
    <w:p w14:paraId="33E155A8" w14:textId="77777777" w:rsidR="00D7168B" w:rsidRDefault="00D7168B" w:rsidP="00D7168B">
      <w:pPr>
        <w:tabs>
          <w:tab w:val="left" w:pos="1843"/>
        </w:tabs>
        <w:spacing w:after="0" w:line="240" w:lineRule="auto"/>
        <w:jc w:val="both"/>
        <w:rPr>
          <w:highlight w:val="yellow"/>
        </w:rPr>
      </w:pPr>
    </w:p>
    <w:p w14:paraId="1CEFB5C8" w14:textId="52CE6196" w:rsidR="002F22BD" w:rsidRPr="00AF1DD5" w:rsidRDefault="002F22BD" w:rsidP="002F22BD">
      <w:pPr>
        <w:ind w:firstLine="851"/>
        <w:jc w:val="both"/>
      </w:pPr>
      <w:r w:rsidRPr="00AF1DD5">
        <w:t>Mokymo (-</w:t>
      </w:r>
      <w:proofErr w:type="spellStart"/>
      <w:r w:rsidRPr="00AF1DD5">
        <w:t>si</w:t>
      </w:r>
      <w:proofErr w:type="spellEnd"/>
      <w:r w:rsidRPr="00AF1DD5">
        <w:t xml:space="preserve">) aplinka švietimo įstaigose gerinama įgyvendinant švietimo projektus: </w:t>
      </w:r>
      <w:r w:rsidR="007001C5">
        <w:t>„</w:t>
      </w:r>
      <w:r w:rsidRPr="00AF1DD5">
        <w:t xml:space="preserve">Tūkstantmečio mokyklos I“, </w:t>
      </w:r>
      <w:r w:rsidR="007001C5">
        <w:t>„</w:t>
      </w:r>
      <w:r w:rsidRPr="00AF1DD5">
        <w:t>Ugdymo prieinamumo didinimas atskirtį patiriantiems vaikams Kėdainių „Ryto“ ir Kėdainių Senamiesčio progimnazijose</w:t>
      </w:r>
      <w:r w:rsidR="00CB16CE">
        <w:t>“</w:t>
      </w:r>
      <w:r w:rsidRPr="00AF1DD5">
        <w:t xml:space="preserve">, </w:t>
      </w:r>
      <w:r w:rsidR="007001C5">
        <w:t>„</w:t>
      </w:r>
      <w:r w:rsidRPr="00AF1DD5">
        <w:t>Įvairialypio švietimo plėtojimas Lietuvos sporto universiteto Kėdainių „Aušros“ progimnazijoje ir Kėdainių r. Vilainių mokykloje-darželyje „Obelėlė“, vykdant visos dienos mokyklos veiklą</w:t>
      </w:r>
      <w:r w:rsidR="00CB16CE">
        <w:t>“</w:t>
      </w:r>
      <w:r w:rsidRPr="00AF1DD5">
        <w:t xml:space="preserve">, „Ugdymo priemonės mokykloms“, </w:t>
      </w:r>
      <w:r w:rsidR="007001C5">
        <w:t>„</w:t>
      </w:r>
      <w:r w:rsidRPr="00AF1DD5">
        <w:t>Išmaniųjų akademija</w:t>
      </w:r>
      <w:r w:rsidR="00CB16CE">
        <w:t>“</w:t>
      </w:r>
      <w:r w:rsidRPr="00AF1DD5">
        <w:t xml:space="preserve">  įgyvendinimas (ES projekto </w:t>
      </w:r>
      <w:r w:rsidR="007001C5">
        <w:t>„</w:t>
      </w:r>
      <w:r w:rsidRPr="00AF1DD5">
        <w:t>Kauno regiono funkcinės zonos strategija</w:t>
      </w:r>
      <w:r w:rsidR="00CB16CE">
        <w:t>“</w:t>
      </w:r>
      <w:r w:rsidRPr="00AF1DD5">
        <w:t>, „Ankstyvojo ugdymo užtikrinimas vaikams iš socialinę riziką patiriančių šeimų“.</w:t>
      </w:r>
    </w:p>
    <w:p w14:paraId="482339A6" w14:textId="1455D94D" w:rsidR="008366C3" w:rsidRPr="0065514C" w:rsidRDefault="008366C3" w:rsidP="0065514C">
      <w:pPr>
        <w:tabs>
          <w:tab w:val="left" w:pos="1418"/>
        </w:tabs>
        <w:spacing w:after="0" w:line="240" w:lineRule="auto"/>
        <w:ind w:firstLine="851"/>
        <w:jc w:val="both"/>
        <w:rPr>
          <w:bCs/>
          <w:lang w:eastAsia="lt-LT"/>
        </w:rPr>
      </w:pPr>
      <w:r w:rsidRPr="0065514C">
        <w:rPr>
          <w:b/>
          <w:lang w:eastAsia="lt-LT"/>
        </w:rPr>
        <w:t>Mokyklų aprūpinimas kompiuteriais.</w:t>
      </w:r>
      <w:r w:rsidRPr="0065514C">
        <w:rPr>
          <w:bCs/>
          <w:lang w:eastAsia="lt-LT"/>
        </w:rPr>
        <w:t xml:space="preserve"> </w:t>
      </w:r>
      <w:r w:rsidRPr="0065514C">
        <w:rPr>
          <w:color w:val="000000"/>
          <w:lang w:eastAsia="lt-LT"/>
        </w:rPr>
        <w:t xml:space="preserve">Mokyklų, vykdančių formaliojo švietimo programas, tinklo kūrimo taisyklėse rekomenduojama, kad vienas ugdymo procese naudojamas kompiuteris tektų ne daugiau kaip 4 mokiniams. </w:t>
      </w:r>
    </w:p>
    <w:p w14:paraId="0A67693A" w14:textId="4D1BB6A7" w:rsidR="008366C3" w:rsidRDefault="008366C3" w:rsidP="008366C3">
      <w:pPr>
        <w:spacing w:after="0" w:line="240" w:lineRule="auto"/>
        <w:ind w:firstLine="851"/>
        <w:jc w:val="both"/>
        <w:rPr>
          <w:bCs/>
          <w:lang w:eastAsia="lt-LT"/>
        </w:rPr>
      </w:pPr>
      <w:r w:rsidRPr="00701B40">
        <w:rPr>
          <w:bCs/>
          <w:lang w:eastAsia="lt-LT"/>
        </w:rPr>
        <w:t>Ikimokyklinio, priešmokyklinio ir bendrojo ugdymo programas įgyvendinančių mokyklų švietimo aprūpinimo standart</w:t>
      </w:r>
      <w:r>
        <w:rPr>
          <w:bCs/>
          <w:lang w:eastAsia="lt-LT"/>
        </w:rPr>
        <w:t>as r</w:t>
      </w:r>
      <w:r w:rsidRPr="007B0AA8">
        <w:rPr>
          <w:bCs/>
          <w:lang w:eastAsia="lt-LT"/>
        </w:rPr>
        <w:t>ekomenduoja siekti, kad mokykloje būt</w:t>
      </w:r>
      <w:r w:rsidR="007001C5">
        <w:rPr>
          <w:bCs/>
          <w:lang w:eastAsia="lt-LT"/>
        </w:rPr>
        <w:t>ų</w:t>
      </w:r>
      <w:r w:rsidRPr="007B0AA8">
        <w:rPr>
          <w:bCs/>
          <w:lang w:eastAsia="lt-LT"/>
        </w:rPr>
        <w:t xml:space="preserve"> ne mažiau nei 1 kompiuteris 2 mokiniams.</w:t>
      </w:r>
    </w:p>
    <w:p w14:paraId="28208F57" w14:textId="77777777" w:rsidR="0065514C" w:rsidRDefault="0065514C" w:rsidP="0065514C">
      <w:pPr>
        <w:spacing w:after="0" w:line="240" w:lineRule="auto"/>
        <w:jc w:val="both"/>
        <w:rPr>
          <w:bCs/>
          <w:lang w:eastAsia="lt-LT"/>
        </w:rPr>
      </w:pPr>
    </w:p>
    <w:p w14:paraId="3C3C9A55" w14:textId="765BD80E" w:rsidR="008366C3" w:rsidRPr="00AB4FAF" w:rsidRDefault="0065514C" w:rsidP="0065514C">
      <w:pPr>
        <w:spacing w:after="0" w:line="240" w:lineRule="auto"/>
        <w:jc w:val="both"/>
        <w:rPr>
          <w:lang w:eastAsia="lt-LT"/>
        </w:rPr>
      </w:pPr>
      <w:r>
        <w:rPr>
          <w:bCs/>
          <w:lang w:eastAsia="lt-LT"/>
        </w:rPr>
        <w:t>1</w:t>
      </w:r>
      <w:r w:rsidR="00E17B27">
        <w:rPr>
          <w:bCs/>
          <w:lang w:eastAsia="lt-LT"/>
        </w:rPr>
        <w:t>4</w:t>
      </w:r>
      <w:r>
        <w:rPr>
          <w:bCs/>
          <w:lang w:eastAsia="lt-LT"/>
        </w:rPr>
        <w:t xml:space="preserve"> lentelė. Kompiuterių sk. mokyklose</w:t>
      </w:r>
    </w:p>
    <w:tbl>
      <w:tblPr>
        <w:tblW w:w="9116" w:type="dxa"/>
        <w:tblInd w:w="93" w:type="dxa"/>
        <w:tblLook w:val="04A0" w:firstRow="1" w:lastRow="0" w:firstColumn="1" w:lastColumn="0" w:noHBand="0" w:noVBand="1"/>
      </w:tblPr>
      <w:tblGrid>
        <w:gridCol w:w="5005"/>
        <w:gridCol w:w="2268"/>
        <w:gridCol w:w="1843"/>
      </w:tblGrid>
      <w:tr w:rsidR="008366C3" w:rsidRPr="00AB4FAF" w14:paraId="0D574086" w14:textId="77777777" w:rsidTr="00EC3716">
        <w:trPr>
          <w:trHeight w:val="427"/>
        </w:trPr>
        <w:tc>
          <w:tcPr>
            <w:tcW w:w="5005" w:type="dxa"/>
            <w:tcBorders>
              <w:top w:val="single" w:sz="4" w:space="0" w:color="auto"/>
              <w:left w:val="single" w:sz="4" w:space="0" w:color="auto"/>
              <w:right w:val="single" w:sz="4" w:space="0" w:color="auto"/>
            </w:tcBorders>
            <w:noWrap/>
            <w:vAlign w:val="center"/>
            <w:hideMark/>
          </w:tcPr>
          <w:p w14:paraId="7BF9748F" w14:textId="77777777" w:rsidR="008366C3" w:rsidRPr="007B0AA8" w:rsidRDefault="008366C3" w:rsidP="005F634E">
            <w:pPr>
              <w:spacing w:after="0" w:line="240" w:lineRule="auto"/>
              <w:jc w:val="center"/>
              <w:rPr>
                <w:lang w:eastAsia="lt-LT"/>
              </w:rPr>
            </w:pPr>
            <w:r w:rsidRPr="007B0AA8">
              <w:rPr>
                <w:lang w:eastAsia="lt-LT"/>
              </w:rPr>
              <w:t>Mokykla</w:t>
            </w:r>
          </w:p>
        </w:tc>
        <w:tc>
          <w:tcPr>
            <w:tcW w:w="2268" w:type="dxa"/>
            <w:tcBorders>
              <w:top w:val="single" w:sz="4" w:space="0" w:color="auto"/>
              <w:left w:val="nil"/>
              <w:right w:val="single" w:sz="4" w:space="0" w:color="auto"/>
            </w:tcBorders>
            <w:vAlign w:val="center"/>
            <w:hideMark/>
          </w:tcPr>
          <w:p w14:paraId="2BF98F4E" w14:textId="1AC08E12" w:rsidR="008366C3" w:rsidRPr="007B0AA8" w:rsidRDefault="008366C3" w:rsidP="005F634E">
            <w:pPr>
              <w:spacing w:after="0" w:line="240" w:lineRule="auto"/>
              <w:jc w:val="center"/>
              <w:rPr>
                <w:lang w:eastAsia="lt-LT"/>
              </w:rPr>
            </w:pPr>
            <w:r>
              <w:rPr>
                <w:lang w:eastAsia="lt-LT"/>
              </w:rPr>
              <w:t>Mokinių mokymui naudojamų    k</w:t>
            </w:r>
            <w:r w:rsidRPr="007B0AA8">
              <w:rPr>
                <w:lang w:eastAsia="lt-LT"/>
              </w:rPr>
              <w:t>ompiuterių</w:t>
            </w:r>
            <w:r>
              <w:rPr>
                <w:lang w:eastAsia="lt-LT"/>
              </w:rPr>
              <w:t xml:space="preserve"> sk</w:t>
            </w:r>
            <w:r w:rsidR="00B64AE6">
              <w:rPr>
                <w:lang w:eastAsia="lt-LT"/>
              </w:rPr>
              <w:t>aičius</w:t>
            </w:r>
            <w:r w:rsidRPr="007B0AA8">
              <w:rPr>
                <w:lang w:eastAsia="lt-LT"/>
              </w:rPr>
              <w:t xml:space="preserve"> 2025-10-01</w:t>
            </w:r>
          </w:p>
        </w:tc>
        <w:tc>
          <w:tcPr>
            <w:tcW w:w="1843" w:type="dxa"/>
            <w:tcBorders>
              <w:top w:val="single" w:sz="4" w:space="0" w:color="auto"/>
              <w:left w:val="nil"/>
              <w:right w:val="single" w:sz="4" w:space="0" w:color="auto"/>
            </w:tcBorders>
            <w:vAlign w:val="center"/>
          </w:tcPr>
          <w:p w14:paraId="1FFB78D5" w14:textId="2022EBB9" w:rsidR="008366C3" w:rsidRPr="007B0AA8" w:rsidRDefault="008366C3" w:rsidP="005F634E">
            <w:pPr>
              <w:spacing w:after="0" w:line="240" w:lineRule="auto"/>
              <w:jc w:val="center"/>
              <w:rPr>
                <w:lang w:eastAsia="lt-LT"/>
              </w:rPr>
            </w:pPr>
            <w:r w:rsidRPr="007B0AA8">
              <w:rPr>
                <w:lang w:eastAsia="lt-LT"/>
              </w:rPr>
              <w:t>1 kompiuteri</w:t>
            </w:r>
            <w:r>
              <w:rPr>
                <w:lang w:eastAsia="lt-LT"/>
              </w:rPr>
              <w:t xml:space="preserve">u naudojasi </w:t>
            </w:r>
            <w:r w:rsidRPr="00EC3716">
              <w:rPr>
                <w:lang w:eastAsia="lt-LT"/>
              </w:rPr>
              <w:t>(mokinių sk</w:t>
            </w:r>
            <w:r w:rsidR="00B64AE6" w:rsidRPr="00EC3716">
              <w:rPr>
                <w:lang w:eastAsia="lt-LT"/>
              </w:rPr>
              <w:t>aičius</w:t>
            </w:r>
            <w:r w:rsidRPr="00EC3716">
              <w:rPr>
                <w:lang w:eastAsia="lt-LT"/>
              </w:rPr>
              <w:t>)</w:t>
            </w:r>
          </w:p>
        </w:tc>
      </w:tr>
      <w:tr w:rsidR="008366C3" w:rsidRPr="00AB4FAF" w14:paraId="4386BB2B"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6753108C" w14:textId="77777777" w:rsidR="008366C3" w:rsidRPr="007B0AA8" w:rsidRDefault="008366C3" w:rsidP="005F634E">
            <w:pPr>
              <w:spacing w:after="0" w:line="240" w:lineRule="auto"/>
              <w:rPr>
                <w:lang w:eastAsia="lt-LT"/>
              </w:rPr>
            </w:pPr>
            <w:r w:rsidRPr="007B0AA8">
              <w:rPr>
                <w:lang w:eastAsia="lt-LT"/>
              </w:rPr>
              <w:t>Kėdainių „Atžalyno“ gimnazija</w:t>
            </w:r>
          </w:p>
        </w:tc>
        <w:tc>
          <w:tcPr>
            <w:tcW w:w="2268" w:type="dxa"/>
            <w:tcBorders>
              <w:top w:val="single" w:sz="4" w:space="0" w:color="auto"/>
              <w:left w:val="nil"/>
              <w:bottom w:val="single" w:sz="4" w:space="0" w:color="auto"/>
              <w:right w:val="single" w:sz="4" w:space="0" w:color="auto"/>
            </w:tcBorders>
            <w:vAlign w:val="center"/>
          </w:tcPr>
          <w:p w14:paraId="78AEA9B7"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282</w:t>
            </w:r>
          </w:p>
        </w:tc>
        <w:tc>
          <w:tcPr>
            <w:tcW w:w="1843" w:type="dxa"/>
            <w:tcBorders>
              <w:top w:val="single" w:sz="4" w:space="0" w:color="auto"/>
              <w:left w:val="nil"/>
              <w:bottom w:val="single" w:sz="4" w:space="0" w:color="auto"/>
              <w:right w:val="single" w:sz="4" w:space="0" w:color="auto"/>
            </w:tcBorders>
            <w:vAlign w:val="bottom"/>
          </w:tcPr>
          <w:p w14:paraId="5FB1D008"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1,80</w:t>
            </w:r>
          </w:p>
        </w:tc>
      </w:tr>
      <w:tr w:rsidR="008366C3" w:rsidRPr="00AB4FAF" w14:paraId="4CC0AF71"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22C7288E" w14:textId="77777777" w:rsidR="008366C3" w:rsidRPr="007B0AA8" w:rsidRDefault="008366C3" w:rsidP="005F634E">
            <w:pPr>
              <w:spacing w:after="0" w:line="240" w:lineRule="auto"/>
              <w:rPr>
                <w:lang w:eastAsia="lt-LT"/>
              </w:rPr>
            </w:pPr>
            <w:r w:rsidRPr="007B0AA8">
              <w:rPr>
                <w:lang w:eastAsia="lt-LT"/>
              </w:rPr>
              <w:t>Kėdainių šviesioji gimnazija</w:t>
            </w:r>
          </w:p>
        </w:tc>
        <w:tc>
          <w:tcPr>
            <w:tcW w:w="2268" w:type="dxa"/>
            <w:tcBorders>
              <w:top w:val="single" w:sz="4" w:space="0" w:color="auto"/>
              <w:left w:val="nil"/>
              <w:bottom w:val="single" w:sz="4" w:space="0" w:color="auto"/>
              <w:right w:val="single" w:sz="4" w:space="0" w:color="auto"/>
            </w:tcBorders>
            <w:vAlign w:val="center"/>
          </w:tcPr>
          <w:p w14:paraId="4D6B9173"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187</w:t>
            </w:r>
          </w:p>
        </w:tc>
        <w:tc>
          <w:tcPr>
            <w:tcW w:w="1843" w:type="dxa"/>
            <w:tcBorders>
              <w:top w:val="single" w:sz="4" w:space="0" w:color="auto"/>
              <w:left w:val="nil"/>
              <w:bottom w:val="single" w:sz="4" w:space="0" w:color="auto"/>
              <w:right w:val="single" w:sz="4" w:space="0" w:color="auto"/>
            </w:tcBorders>
            <w:vAlign w:val="bottom"/>
          </w:tcPr>
          <w:p w14:paraId="32B7B5A8"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2,83</w:t>
            </w:r>
          </w:p>
        </w:tc>
      </w:tr>
      <w:tr w:rsidR="008366C3" w:rsidRPr="00AB4FAF" w14:paraId="3CAFF29D"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171771D9" w14:textId="0014EBF7" w:rsidR="008366C3" w:rsidRPr="007B0AA8" w:rsidRDefault="00B64AE6" w:rsidP="005F634E">
            <w:pPr>
              <w:spacing w:after="0" w:line="240" w:lineRule="auto"/>
              <w:rPr>
                <w:lang w:eastAsia="lt-LT"/>
              </w:rPr>
            </w:pPr>
            <w:r w:rsidRPr="00B64AE6">
              <w:rPr>
                <w:lang w:eastAsia="lt-LT"/>
              </w:rPr>
              <w:t xml:space="preserve">Kėdainių </w:t>
            </w:r>
            <w:r>
              <w:rPr>
                <w:lang w:eastAsia="lt-LT"/>
              </w:rPr>
              <w:t xml:space="preserve">r. </w:t>
            </w:r>
            <w:r w:rsidR="008366C3" w:rsidRPr="007B0AA8">
              <w:rPr>
                <w:lang w:eastAsia="lt-LT"/>
              </w:rPr>
              <w:t>Akademijos gimnazija</w:t>
            </w:r>
          </w:p>
        </w:tc>
        <w:tc>
          <w:tcPr>
            <w:tcW w:w="2268" w:type="dxa"/>
            <w:tcBorders>
              <w:top w:val="single" w:sz="4" w:space="0" w:color="auto"/>
              <w:left w:val="nil"/>
              <w:bottom w:val="single" w:sz="4" w:space="0" w:color="auto"/>
              <w:right w:val="single" w:sz="4" w:space="0" w:color="auto"/>
            </w:tcBorders>
            <w:vAlign w:val="center"/>
          </w:tcPr>
          <w:p w14:paraId="7977459B"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218</w:t>
            </w:r>
          </w:p>
        </w:tc>
        <w:tc>
          <w:tcPr>
            <w:tcW w:w="1843" w:type="dxa"/>
            <w:tcBorders>
              <w:top w:val="single" w:sz="4" w:space="0" w:color="auto"/>
              <w:left w:val="nil"/>
              <w:bottom w:val="single" w:sz="4" w:space="0" w:color="auto"/>
              <w:right w:val="single" w:sz="4" w:space="0" w:color="auto"/>
            </w:tcBorders>
            <w:vAlign w:val="bottom"/>
          </w:tcPr>
          <w:p w14:paraId="6FB638DA"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1,68</w:t>
            </w:r>
          </w:p>
        </w:tc>
      </w:tr>
      <w:tr w:rsidR="008366C3" w:rsidRPr="00AB4FAF" w14:paraId="63B4FC98"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44FB4EC5" w14:textId="023D5BDC" w:rsidR="008366C3" w:rsidRPr="007B0AA8" w:rsidRDefault="00B64AE6" w:rsidP="005F634E">
            <w:pPr>
              <w:spacing w:after="0" w:line="240" w:lineRule="auto"/>
              <w:rPr>
                <w:lang w:eastAsia="lt-LT"/>
              </w:rPr>
            </w:pPr>
            <w:r w:rsidRPr="00B64AE6">
              <w:rPr>
                <w:lang w:eastAsia="lt-LT"/>
              </w:rPr>
              <w:t xml:space="preserve">Kėdainių </w:t>
            </w:r>
            <w:r>
              <w:rPr>
                <w:lang w:eastAsia="lt-LT"/>
              </w:rPr>
              <w:t xml:space="preserve">r. </w:t>
            </w:r>
            <w:r w:rsidR="008366C3" w:rsidRPr="007B0AA8">
              <w:rPr>
                <w:lang w:eastAsia="lt-LT"/>
              </w:rPr>
              <w:t>Josvainių gimnazija</w:t>
            </w:r>
          </w:p>
        </w:tc>
        <w:tc>
          <w:tcPr>
            <w:tcW w:w="2268" w:type="dxa"/>
            <w:tcBorders>
              <w:top w:val="single" w:sz="4" w:space="0" w:color="auto"/>
              <w:left w:val="nil"/>
              <w:bottom w:val="single" w:sz="4" w:space="0" w:color="auto"/>
              <w:right w:val="single" w:sz="4" w:space="0" w:color="auto"/>
            </w:tcBorders>
            <w:vAlign w:val="center"/>
          </w:tcPr>
          <w:p w14:paraId="7809BE52"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86</w:t>
            </w:r>
          </w:p>
        </w:tc>
        <w:tc>
          <w:tcPr>
            <w:tcW w:w="1843" w:type="dxa"/>
            <w:tcBorders>
              <w:top w:val="single" w:sz="4" w:space="0" w:color="auto"/>
              <w:left w:val="nil"/>
              <w:bottom w:val="single" w:sz="4" w:space="0" w:color="auto"/>
              <w:right w:val="single" w:sz="4" w:space="0" w:color="auto"/>
            </w:tcBorders>
            <w:vAlign w:val="bottom"/>
          </w:tcPr>
          <w:p w14:paraId="28D73911"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3,10</w:t>
            </w:r>
          </w:p>
        </w:tc>
      </w:tr>
      <w:tr w:rsidR="008366C3" w:rsidRPr="00AB4FAF" w14:paraId="24786927"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314B2EA2" w14:textId="2B12840F" w:rsidR="008366C3" w:rsidRPr="007B0AA8" w:rsidRDefault="00B64AE6" w:rsidP="005F634E">
            <w:pPr>
              <w:spacing w:after="0" w:line="240" w:lineRule="auto"/>
              <w:rPr>
                <w:lang w:eastAsia="lt-LT"/>
              </w:rPr>
            </w:pPr>
            <w:r w:rsidRPr="00B64AE6">
              <w:rPr>
                <w:lang w:eastAsia="lt-LT"/>
              </w:rPr>
              <w:t xml:space="preserve">Kėdainių </w:t>
            </w:r>
            <w:r>
              <w:rPr>
                <w:lang w:eastAsia="lt-LT"/>
              </w:rPr>
              <w:t xml:space="preserve">r. </w:t>
            </w:r>
            <w:r w:rsidR="008366C3" w:rsidRPr="007B0AA8">
              <w:rPr>
                <w:lang w:eastAsia="lt-LT"/>
              </w:rPr>
              <w:t>Krakių Mikalojaus Katkaus gimnazija</w:t>
            </w:r>
          </w:p>
        </w:tc>
        <w:tc>
          <w:tcPr>
            <w:tcW w:w="2268" w:type="dxa"/>
            <w:tcBorders>
              <w:top w:val="single" w:sz="4" w:space="0" w:color="auto"/>
              <w:left w:val="nil"/>
              <w:bottom w:val="single" w:sz="4" w:space="0" w:color="auto"/>
              <w:right w:val="single" w:sz="4" w:space="0" w:color="auto"/>
            </w:tcBorders>
            <w:vAlign w:val="center"/>
          </w:tcPr>
          <w:p w14:paraId="2C48C768"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201</w:t>
            </w:r>
          </w:p>
        </w:tc>
        <w:tc>
          <w:tcPr>
            <w:tcW w:w="1843" w:type="dxa"/>
            <w:tcBorders>
              <w:top w:val="single" w:sz="4" w:space="0" w:color="auto"/>
              <w:left w:val="nil"/>
              <w:bottom w:val="single" w:sz="4" w:space="0" w:color="auto"/>
              <w:right w:val="single" w:sz="4" w:space="0" w:color="auto"/>
            </w:tcBorders>
            <w:vAlign w:val="bottom"/>
          </w:tcPr>
          <w:p w14:paraId="7F16B05A" w14:textId="77777777" w:rsidR="008366C3" w:rsidRPr="00C14F4E" w:rsidRDefault="008366C3" w:rsidP="00A4277E">
            <w:pPr>
              <w:spacing w:after="0" w:line="240" w:lineRule="auto"/>
              <w:jc w:val="center"/>
              <w:rPr>
                <w:color w:val="0D0D0D" w:themeColor="text1" w:themeTint="F2"/>
                <w:lang w:eastAsia="lt-LT"/>
              </w:rPr>
            </w:pPr>
            <w:r w:rsidRPr="005C5C02">
              <w:rPr>
                <w:rFonts w:eastAsia="Times New Roman"/>
                <w:color w:val="0D0D0D" w:themeColor="text1" w:themeTint="F2"/>
                <w:lang w:eastAsia="lt-LT"/>
              </w:rPr>
              <w:t>1,28</w:t>
            </w:r>
          </w:p>
        </w:tc>
      </w:tr>
      <w:tr w:rsidR="008366C3" w:rsidRPr="00AB4FAF" w14:paraId="3218003A"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3A66CBC5" w14:textId="6D87C50C" w:rsidR="008366C3" w:rsidRPr="007B0AA8" w:rsidRDefault="00B64AE6" w:rsidP="005F634E">
            <w:pPr>
              <w:spacing w:after="0" w:line="240" w:lineRule="auto"/>
              <w:rPr>
                <w:lang w:eastAsia="lt-LT"/>
              </w:rPr>
            </w:pPr>
            <w:r w:rsidRPr="00B64AE6">
              <w:rPr>
                <w:lang w:eastAsia="lt-LT"/>
              </w:rPr>
              <w:lastRenderedPageBreak/>
              <w:t xml:space="preserve">Kėdainių </w:t>
            </w:r>
            <w:r>
              <w:rPr>
                <w:lang w:eastAsia="lt-LT"/>
              </w:rPr>
              <w:t xml:space="preserve">r. </w:t>
            </w:r>
            <w:r w:rsidR="008366C3" w:rsidRPr="007B0AA8">
              <w:rPr>
                <w:lang w:eastAsia="lt-LT"/>
              </w:rPr>
              <w:t>Šėtos gimnazija</w:t>
            </w:r>
          </w:p>
        </w:tc>
        <w:tc>
          <w:tcPr>
            <w:tcW w:w="2268" w:type="dxa"/>
            <w:tcBorders>
              <w:top w:val="single" w:sz="4" w:space="0" w:color="auto"/>
              <w:left w:val="nil"/>
              <w:bottom w:val="single" w:sz="4" w:space="0" w:color="auto"/>
              <w:right w:val="single" w:sz="4" w:space="0" w:color="auto"/>
            </w:tcBorders>
            <w:vAlign w:val="center"/>
          </w:tcPr>
          <w:p w14:paraId="14A40CCD"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76</w:t>
            </w:r>
          </w:p>
        </w:tc>
        <w:tc>
          <w:tcPr>
            <w:tcW w:w="1843" w:type="dxa"/>
            <w:tcBorders>
              <w:top w:val="single" w:sz="4" w:space="0" w:color="auto"/>
              <w:left w:val="nil"/>
              <w:bottom w:val="single" w:sz="4" w:space="0" w:color="auto"/>
              <w:right w:val="single" w:sz="4" w:space="0" w:color="auto"/>
            </w:tcBorders>
            <w:vAlign w:val="bottom"/>
          </w:tcPr>
          <w:p w14:paraId="748BCBD7"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3,71</w:t>
            </w:r>
          </w:p>
        </w:tc>
      </w:tr>
      <w:tr w:rsidR="008366C3" w:rsidRPr="00AB4FAF" w14:paraId="3F22BC83"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5DCD7421" w14:textId="70449756" w:rsidR="008366C3" w:rsidRPr="007B0AA8" w:rsidRDefault="008366C3" w:rsidP="005F634E">
            <w:pPr>
              <w:spacing w:after="0" w:line="240" w:lineRule="auto"/>
              <w:rPr>
                <w:lang w:eastAsia="lt-LT"/>
              </w:rPr>
            </w:pPr>
            <w:r w:rsidRPr="007B0AA8">
              <w:rPr>
                <w:lang w:eastAsia="lt-LT"/>
              </w:rPr>
              <w:t xml:space="preserve">Kėdainių suaugusiųjų ir jaunimo </w:t>
            </w:r>
            <w:r w:rsidR="00B64AE6">
              <w:rPr>
                <w:lang w:eastAsia="lt-LT"/>
              </w:rPr>
              <w:t>mokymo centras</w:t>
            </w:r>
          </w:p>
        </w:tc>
        <w:tc>
          <w:tcPr>
            <w:tcW w:w="2268" w:type="dxa"/>
            <w:tcBorders>
              <w:top w:val="single" w:sz="4" w:space="0" w:color="auto"/>
              <w:left w:val="nil"/>
              <w:bottom w:val="single" w:sz="4" w:space="0" w:color="auto"/>
              <w:right w:val="single" w:sz="4" w:space="0" w:color="auto"/>
            </w:tcBorders>
            <w:vAlign w:val="center"/>
          </w:tcPr>
          <w:p w14:paraId="2DED05A2"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73</w:t>
            </w:r>
          </w:p>
        </w:tc>
        <w:tc>
          <w:tcPr>
            <w:tcW w:w="1843" w:type="dxa"/>
            <w:tcBorders>
              <w:top w:val="single" w:sz="4" w:space="0" w:color="auto"/>
              <w:left w:val="nil"/>
              <w:bottom w:val="single" w:sz="4" w:space="0" w:color="auto"/>
              <w:right w:val="single" w:sz="4" w:space="0" w:color="auto"/>
            </w:tcBorders>
            <w:vAlign w:val="bottom"/>
          </w:tcPr>
          <w:p w14:paraId="78FDE40D"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1,70</w:t>
            </w:r>
          </w:p>
        </w:tc>
      </w:tr>
      <w:tr w:rsidR="008366C3" w:rsidRPr="00AB4FAF" w14:paraId="1C8D20E6"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32A6B5BF" w14:textId="77777777" w:rsidR="008366C3" w:rsidRPr="007B0AA8" w:rsidRDefault="008366C3" w:rsidP="005F634E">
            <w:pPr>
              <w:spacing w:after="0" w:line="240" w:lineRule="auto"/>
              <w:rPr>
                <w:lang w:eastAsia="lt-LT"/>
              </w:rPr>
            </w:pPr>
            <w:r w:rsidRPr="007B0AA8">
              <w:rPr>
                <w:lang w:eastAsia="lt-LT"/>
              </w:rPr>
              <w:t>LSU Kėdainių „Aušros“ progimnazija</w:t>
            </w:r>
          </w:p>
        </w:tc>
        <w:tc>
          <w:tcPr>
            <w:tcW w:w="2268" w:type="dxa"/>
            <w:tcBorders>
              <w:top w:val="single" w:sz="4" w:space="0" w:color="auto"/>
              <w:left w:val="nil"/>
              <w:bottom w:val="single" w:sz="4" w:space="0" w:color="auto"/>
              <w:right w:val="single" w:sz="4" w:space="0" w:color="auto"/>
            </w:tcBorders>
            <w:vAlign w:val="center"/>
          </w:tcPr>
          <w:p w14:paraId="40973727"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210</w:t>
            </w:r>
          </w:p>
        </w:tc>
        <w:tc>
          <w:tcPr>
            <w:tcW w:w="1843" w:type="dxa"/>
            <w:tcBorders>
              <w:top w:val="single" w:sz="4" w:space="0" w:color="auto"/>
              <w:left w:val="nil"/>
              <w:bottom w:val="single" w:sz="4" w:space="0" w:color="auto"/>
              <w:right w:val="single" w:sz="4" w:space="0" w:color="auto"/>
            </w:tcBorders>
            <w:vAlign w:val="bottom"/>
          </w:tcPr>
          <w:p w14:paraId="042BBA0C"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4,12</w:t>
            </w:r>
          </w:p>
        </w:tc>
      </w:tr>
      <w:tr w:rsidR="008366C3" w:rsidRPr="00AB4FAF" w14:paraId="1BBBD165"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6D33D66B" w14:textId="77777777" w:rsidR="008366C3" w:rsidRPr="007B0AA8" w:rsidRDefault="008366C3" w:rsidP="005F634E">
            <w:pPr>
              <w:spacing w:after="0" w:line="240" w:lineRule="auto"/>
              <w:rPr>
                <w:lang w:eastAsia="lt-LT"/>
              </w:rPr>
            </w:pPr>
            <w:r w:rsidRPr="007B0AA8">
              <w:rPr>
                <w:lang w:eastAsia="lt-LT"/>
              </w:rPr>
              <w:t>Kėdainių „Ryto“ progimnazija</w:t>
            </w:r>
          </w:p>
        </w:tc>
        <w:tc>
          <w:tcPr>
            <w:tcW w:w="2268" w:type="dxa"/>
            <w:tcBorders>
              <w:top w:val="single" w:sz="4" w:space="0" w:color="auto"/>
              <w:left w:val="nil"/>
              <w:bottom w:val="single" w:sz="4" w:space="0" w:color="auto"/>
              <w:right w:val="single" w:sz="4" w:space="0" w:color="auto"/>
            </w:tcBorders>
            <w:vAlign w:val="center"/>
          </w:tcPr>
          <w:p w14:paraId="78B5AFEB"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148</w:t>
            </w:r>
          </w:p>
        </w:tc>
        <w:tc>
          <w:tcPr>
            <w:tcW w:w="1843" w:type="dxa"/>
            <w:tcBorders>
              <w:top w:val="single" w:sz="4" w:space="0" w:color="auto"/>
              <w:left w:val="nil"/>
              <w:bottom w:val="single" w:sz="4" w:space="0" w:color="auto"/>
              <w:right w:val="single" w:sz="4" w:space="0" w:color="auto"/>
            </w:tcBorders>
            <w:vAlign w:val="bottom"/>
          </w:tcPr>
          <w:p w14:paraId="6D2ABDAF"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6,03</w:t>
            </w:r>
          </w:p>
        </w:tc>
      </w:tr>
      <w:tr w:rsidR="008366C3" w:rsidRPr="00AB4FAF" w14:paraId="42DFA6D5"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0F5CDC0C" w14:textId="77777777" w:rsidR="008366C3" w:rsidRPr="007B0AA8" w:rsidRDefault="008366C3" w:rsidP="005F634E">
            <w:pPr>
              <w:spacing w:after="0" w:line="240" w:lineRule="auto"/>
              <w:rPr>
                <w:lang w:eastAsia="lt-LT"/>
              </w:rPr>
            </w:pPr>
            <w:r w:rsidRPr="007B0AA8">
              <w:rPr>
                <w:lang w:eastAsia="lt-LT"/>
              </w:rPr>
              <w:t>Kėdainių Senamiesčio progimnazija</w:t>
            </w:r>
          </w:p>
        </w:tc>
        <w:tc>
          <w:tcPr>
            <w:tcW w:w="2268" w:type="dxa"/>
            <w:tcBorders>
              <w:top w:val="single" w:sz="4" w:space="0" w:color="auto"/>
              <w:left w:val="nil"/>
              <w:bottom w:val="single" w:sz="4" w:space="0" w:color="auto"/>
              <w:right w:val="single" w:sz="4" w:space="0" w:color="auto"/>
            </w:tcBorders>
            <w:vAlign w:val="center"/>
          </w:tcPr>
          <w:p w14:paraId="78726F5B"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83</w:t>
            </w:r>
          </w:p>
        </w:tc>
        <w:tc>
          <w:tcPr>
            <w:tcW w:w="1843" w:type="dxa"/>
            <w:tcBorders>
              <w:top w:val="single" w:sz="4" w:space="0" w:color="auto"/>
              <w:left w:val="nil"/>
              <w:bottom w:val="single" w:sz="4" w:space="0" w:color="auto"/>
              <w:right w:val="single" w:sz="4" w:space="0" w:color="auto"/>
            </w:tcBorders>
            <w:vAlign w:val="bottom"/>
          </w:tcPr>
          <w:p w14:paraId="5926DC56"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6,41</w:t>
            </w:r>
          </w:p>
        </w:tc>
      </w:tr>
      <w:tr w:rsidR="008366C3" w:rsidRPr="00AB4FAF" w14:paraId="143B8EC7"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1910202F" w14:textId="059561AA" w:rsidR="008366C3" w:rsidRPr="007B0AA8" w:rsidRDefault="00EC3716" w:rsidP="005F634E">
            <w:pPr>
              <w:spacing w:after="0" w:line="240" w:lineRule="auto"/>
              <w:rPr>
                <w:lang w:eastAsia="lt-LT"/>
              </w:rPr>
            </w:pPr>
            <w:r w:rsidRPr="00EC3716">
              <w:rPr>
                <w:lang w:eastAsia="lt-LT"/>
              </w:rPr>
              <w:t xml:space="preserve">Kėdainių </w:t>
            </w:r>
            <w:r>
              <w:rPr>
                <w:lang w:eastAsia="lt-LT"/>
              </w:rPr>
              <w:t xml:space="preserve">r. </w:t>
            </w:r>
            <w:r w:rsidR="008366C3" w:rsidRPr="007B0AA8">
              <w:rPr>
                <w:lang w:eastAsia="lt-LT"/>
              </w:rPr>
              <w:t>Dotnuvos pagrindinė mokykla</w:t>
            </w:r>
          </w:p>
        </w:tc>
        <w:tc>
          <w:tcPr>
            <w:tcW w:w="2268" w:type="dxa"/>
            <w:tcBorders>
              <w:top w:val="single" w:sz="4" w:space="0" w:color="auto"/>
              <w:left w:val="nil"/>
              <w:bottom w:val="single" w:sz="4" w:space="0" w:color="auto"/>
              <w:right w:val="single" w:sz="4" w:space="0" w:color="auto"/>
            </w:tcBorders>
            <w:vAlign w:val="center"/>
          </w:tcPr>
          <w:p w14:paraId="1AAF66A5"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76</w:t>
            </w:r>
          </w:p>
        </w:tc>
        <w:tc>
          <w:tcPr>
            <w:tcW w:w="1843" w:type="dxa"/>
            <w:tcBorders>
              <w:top w:val="single" w:sz="4" w:space="0" w:color="auto"/>
              <w:left w:val="nil"/>
              <w:bottom w:val="single" w:sz="4" w:space="0" w:color="auto"/>
              <w:right w:val="single" w:sz="4" w:space="0" w:color="auto"/>
            </w:tcBorders>
            <w:vAlign w:val="bottom"/>
          </w:tcPr>
          <w:p w14:paraId="56018AED"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1,05</w:t>
            </w:r>
          </w:p>
        </w:tc>
      </w:tr>
      <w:tr w:rsidR="008366C3" w:rsidRPr="00AB4FAF" w14:paraId="2BC7E4B3"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4BE11241" w14:textId="1945E2AB" w:rsidR="008366C3" w:rsidRPr="007B0AA8" w:rsidRDefault="00EC3716" w:rsidP="005F634E">
            <w:pPr>
              <w:spacing w:after="0" w:line="240" w:lineRule="auto"/>
              <w:rPr>
                <w:lang w:eastAsia="lt-LT"/>
              </w:rPr>
            </w:pPr>
            <w:r w:rsidRPr="00EC3716">
              <w:rPr>
                <w:lang w:eastAsia="lt-LT"/>
              </w:rPr>
              <w:t xml:space="preserve">Kėdainių </w:t>
            </w:r>
            <w:r>
              <w:rPr>
                <w:lang w:eastAsia="lt-LT"/>
              </w:rPr>
              <w:t xml:space="preserve">r. </w:t>
            </w:r>
            <w:r w:rsidR="008366C3" w:rsidRPr="007B0AA8">
              <w:rPr>
                <w:lang w:eastAsia="lt-LT"/>
              </w:rPr>
              <w:t>Labūnavos pagrindinė mokykla</w:t>
            </w:r>
          </w:p>
        </w:tc>
        <w:tc>
          <w:tcPr>
            <w:tcW w:w="2268" w:type="dxa"/>
            <w:tcBorders>
              <w:top w:val="single" w:sz="4" w:space="0" w:color="auto"/>
              <w:left w:val="nil"/>
              <w:bottom w:val="single" w:sz="4" w:space="0" w:color="auto"/>
              <w:right w:val="single" w:sz="4" w:space="0" w:color="auto"/>
            </w:tcBorders>
            <w:vAlign w:val="center"/>
          </w:tcPr>
          <w:p w14:paraId="148616AA"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65</w:t>
            </w:r>
          </w:p>
        </w:tc>
        <w:tc>
          <w:tcPr>
            <w:tcW w:w="1843" w:type="dxa"/>
            <w:tcBorders>
              <w:top w:val="single" w:sz="4" w:space="0" w:color="auto"/>
              <w:left w:val="nil"/>
              <w:bottom w:val="single" w:sz="4" w:space="0" w:color="auto"/>
              <w:right w:val="single" w:sz="4" w:space="0" w:color="auto"/>
            </w:tcBorders>
            <w:vAlign w:val="bottom"/>
          </w:tcPr>
          <w:p w14:paraId="7720436F"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2,28</w:t>
            </w:r>
          </w:p>
        </w:tc>
      </w:tr>
      <w:tr w:rsidR="008366C3" w:rsidRPr="00AB4FAF" w14:paraId="40FEC689"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2E9D65BE" w14:textId="11E5D60C" w:rsidR="008366C3" w:rsidRPr="007B0AA8" w:rsidRDefault="00EC3716" w:rsidP="005F634E">
            <w:pPr>
              <w:spacing w:after="0" w:line="240" w:lineRule="auto"/>
              <w:rPr>
                <w:lang w:eastAsia="lt-LT"/>
              </w:rPr>
            </w:pPr>
            <w:r w:rsidRPr="00EC3716">
              <w:rPr>
                <w:lang w:eastAsia="lt-LT"/>
              </w:rPr>
              <w:t xml:space="preserve">Kėdainių </w:t>
            </w:r>
            <w:r>
              <w:rPr>
                <w:lang w:eastAsia="lt-LT"/>
              </w:rPr>
              <w:t xml:space="preserve">r. </w:t>
            </w:r>
            <w:r w:rsidR="008366C3" w:rsidRPr="007B0AA8">
              <w:rPr>
                <w:lang w:eastAsia="lt-LT"/>
              </w:rPr>
              <w:t>Surviliškio Vinco Svirskio pagrindinė mok</w:t>
            </w:r>
            <w:r>
              <w:rPr>
                <w:lang w:eastAsia="lt-LT"/>
              </w:rPr>
              <w:t>ykla</w:t>
            </w:r>
          </w:p>
        </w:tc>
        <w:tc>
          <w:tcPr>
            <w:tcW w:w="2268" w:type="dxa"/>
            <w:tcBorders>
              <w:top w:val="single" w:sz="4" w:space="0" w:color="auto"/>
              <w:left w:val="nil"/>
              <w:bottom w:val="single" w:sz="4" w:space="0" w:color="auto"/>
              <w:right w:val="single" w:sz="4" w:space="0" w:color="auto"/>
            </w:tcBorders>
            <w:vAlign w:val="center"/>
          </w:tcPr>
          <w:p w14:paraId="67550522"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78</w:t>
            </w:r>
          </w:p>
        </w:tc>
        <w:tc>
          <w:tcPr>
            <w:tcW w:w="1843" w:type="dxa"/>
            <w:tcBorders>
              <w:top w:val="single" w:sz="4" w:space="0" w:color="auto"/>
              <w:left w:val="nil"/>
              <w:bottom w:val="single" w:sz="4" w:space="0" w:color="auto"/>
              <w:right w:val="single" w:sz="4" w:space="0" w:color="auto"/>
            </w:tcBorders>
            <w:vAlign w:val="bottom"/>
          </w:tcPr>
          <w:p w14:paraId="43B2E4C2"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0,76</w:t>
            </w:r>
          </w:p>
        </w:tc>
      </w:tr>
      <w:tr w:rsidR="008366C3" w:rsidRPr="00AB4FAF" w14:paraId="2075BB75"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09134A5E" w14:textId="77777777" w:rsidR="008366C3" w:rsidRPr="007B0AA8" w:rsidRDefault="008366C3" w:rsidP="005F634E">
            <w:pPr>
              <w:spacing w:after="0" w:line="240" w:lineRule="auto"/>
              <w:rPr>
                <w:lang w:eastAsia="lt-LT"/>
              </w:rPr>
            </w:pPr>
            <w:r w:rsidRPr="007B0AA8">
              <w:rPr>
                <w:lang w:eastAsia="lt-LT"/>
              </w:rPr>
              <w:t>Kėdainių „Spindulio“ mokykla</w:t>
            </w:r>
          </w:p>
        </w:tc>
        <w:tc>
          <w:tcPr>
            <w:tcW w:w="2268" w:type="dxa"/>
            <w:tcBorders>
              <w:top w:val="single" w:sz="4" w:space="0" w:color="auto"/>
              <w:left w:val="nil"/>
              <w:bottom w:val="single" w:sz="4" w:space="0" w:color="auto"/>
              <w:right w:val="single" w:sz="4" w:space="0" w:color="auto"/>
            </w:tcBorders>
            <w:vAlign w:val="center"/>
          </w:tcPr>
          <w:p w14:paraId="4418AE66"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89</w:t>
            </w:r>
          </w:p>
        </w:tc>
        <w:tc>
          <w:tcPr>
            <w:tcW w:w="1843" w:type="dxa"/>
            <w:tcBorders>
              <w:top w:val="single" w:sz="4" w:space="0" w:color="auto"/>
              <w:left w:val="nil"/>
              <w:bottom w:val="single" w:sz="4" w:space="0" w:color="auto"/>
              <w:right w:val="single" w:sz="4" w:space="0" w:color="auto"/>
            </w:tcBorders>
            <w:vAlign w:val="bottom"/>
          </w:tcPr>
          <w:p w14:paraId="01E74604"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1,06</w:t>
            </w:r>
          </w:p>
        </w:tc>
      </w:tr>
      <w:tr w:rsidR="008366C3" w:rsidRPr="00AB4FAF" w14:paraId="103E8D06"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5FA52D3A" w14:textId="3AF4296D" w:rsidR="008366C3" w:rsidRPr="007B0AA8" w:rsidRDefault="00EC3716" w:rsidP="005F634E">
            <w:pPr>
              <w:spacing w:after="0" w:line="240" w:lineRule="auto"/>
              <w:rPr>
                <w:lang w:eastAsia="lt-LT"/>
              </w:rPr>
            </w:pPr>
            <w:r>
              <w:rPr>
                <w:lang w:eastAsia="lt-LT"/>
              </w:rPr>
              <w:t xml:space="preserve">Kėdainių r. </w:t>
            </w:r>
            <w:r w:rsidR="008366C3" w:rsidRPr="007B0AA8">
              <w:rPr>
                <w:lang w:eastAsia="lt-LT"/>
              </w:rPr>
              <w:t>Vilainių mokykla-darželis „Obelėlė“</w:t>
            </w:r>
          </w:p>
        </w:tc>
        <w:tc>
          <w:tcPr>
            <w:tcW w:w="2268" w:type="dxa"/>
            <w:tcBorders>
              <w:top w:val="single" w:sz="4" w:space="0" w:color="auto"/>
              <w:left w:val="nil"/>
              <w:bottom w:val="single" w:sz="4" w:space="0" w:color="auto"/>
              <w:right w:val="single" w:sz="4" w:space="0" w:color="auto"/>
            </w:tcBorders>
            <w:vAlign w:val="center"/>
          </w:tcPr>
          <w:p w14:paraId="5EC503FA" w14:textId="77777777" w:rsidR="008366C3" w:rsidRPr="007B0AA8" w:rsidRDefault="008366C3" w:rsidP="005F634E">
            <w:pPr>
              <w:spacing w:after="0" w:line="240" w:lineRule="auto"/>
              <w:jc w:val="center"/>
              <w:rPr>
                <w:lang w:eastAsia="lt-LT"/>
              </w:rPr>
            </w:pPr>
            <w:r w:rsidRPr="005C5C02">
              <w:rPr>
                <w:rFonts w:eastAsia="Times New Roman"/>
                <w:color w:val="000000"/>
                <w:lang w:eastAsia="lt-LT"/>
              </w:rPr>
              <w:t>50</w:t>
            </w:r>
          </w:p>
        </w:tc>
        <w:tc>
          <w:tcPr>
            <w:tcW w:w="1843" w:type="dxa"/>
            <w:tcBorders>
              <w:top w:val="single" w:sz="4" w:space="0" w:color="auto"/>
              <w:left w:val="nil"/>
              <w:bottom w:val="single" w:sz="4" w:space="0" w:color="auto"/>
              <w:right w:val="single" w:sz="4" w:space="0" w:color="auto"/>
            </w:tcBorders>
            <w:vAlign w:val="bottom"/>
          </w:tcPr>
          <w:p w14:paraId="47367BF7"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1,22</w:t>
            </w:r>
          </w:p>
        </w:tc>
      </w:tr>
      <w:tr w:rsidR="008366C3" w:rsidRPr="00AB4FAF" w14:paraId="40F8DC1B" w14:textId="77777777" w:rsidTr="00EC3716">
        <w:trPr>
          <w:trHeight w:val="253"/>
        </w:trPr>
        <w:tc>
          <w:tcPr>
            <w:tcW w:w="5005" w:type="dxa"/>
            <w:tcBorders>
              <w:top w:val="single" w:sz="4" w:space="0" w:color="auto"/>
              <w:left w:val="single" w:sz="4" w:space="0" w:color="auto"/>
              <w:bottom w:val="single" w:sz="4" w:space="0" w:color="auto"/>
              <w:right w:val="single" w:sz="4" w:space="0" w:color="auto"/>
            </w:tcBorders>
            <w:noWrap/>
          </w:tcPr>
          <w:p w14:paraId="4AB4CDEF" w14:textId="77777777" w:rsidR="008366C3" w:rsidRPr="007B0AA8" w:rsidRDefault="008366C3" w:rsidP="005F634E">
            <w:pPr>
              <w:spacing w:after="0" w:line="240" w:lineRule="auto"/>
              <w:rPr>
                <w:lang w:eastAsia="lt-LT"/>
              </w:rPr>
            </w:pPr>
            <w:r>
              <w:rPr>
                <w:lang w:eastAsia="lt-LT"/>
              </w:rPr>
              <w:t>Savivaldybėje</w:t>
            </w:r>
          </w:p>
        </w:tc>
        <w:tc>
          <w:tcPr>
            <w:tcW w:w="2268" w:type="dxa"/>
            <w:tcBorders>
              <w:top w:val="single" w:sz="4" w:space="0" w:color="auto"/>
              <w:left w:val="nil"/>
              <w:bottom w:val="single" w:sz="4" w:space="0" w:color="auto"/>
              <w:right w:val="single" w:sz="4" w:space="0" w:color="auto"/>
            </w:tcBorders>
            <w:vAlign w:val="center"/>
          </w:tcPr>
          <w:p w14:paraId="154D30DB" w14:textId="77777777" w:rsidR="008366C3" w:rsidRPr="007B0AA8" w:rsidRDefault="008366C3" w:rsidP="005F634E">
            <w:pPr>
              <w:spacing w:after="0" w:line="240" w:lineRule="auto"/>
              <w:jc w:val="center"/>
              <w:rPr>
                <w:lang w:eastAsia="lt-LT"/>
              </w:rPr>
            </w:pPr>
            <w:r>
              <w:rPr>
                <w:lang w:eastAsia="lt-LT"/>
              </w:rPr>
              <w:t>1922</w:t>
            </w:r>
          </w:p>
        </w:tc>
        <w:tc>
          <w:tcPr>
            <w:tcW w:w="1843" w:type="dxa"/>
            <w:tcBorders>
              <w:top w:val="single" w:sz="4" w:space="0" w:color="auto"/>
              <w:left w:val="nil"/>
              <w:bottom w:val="single" w:sz="4" w:space="0" w:color="auto"/>
              <w:right w:val="single" w:sz="4" w:space="0" w:color="auto"/>
            </w:tcBorders>
            <w:vAlign w:val="bottom"/>
          </w:tcPr>
          <w:p w14:paraId="4D57EBAB" w14:textId="77777777" w:rsidR="008366C3" w:rsidRPr="00C14F4E" w:rsidRDefault="008366C3" w:rsidP="005F634E">
            <w:pPr>
              <w:spacing w:after="0" w:line="240" w:lineRule="auto"/>
              <w:jc w:val="center"/>
              <w:rPr>
                <w:color w:val="0D0D0D" w:themeColor="text1" w:themeTint="F2"/>
                <w:lang w:eastAsia="lt-LT"/>
              </w:rPr>
            </w:pPr>
            <w:r w:rsidRPr="005C5C02">
              <w:rPr>
                <w:rFonts w:eastAsia="Times New Roman"/>
                <w:color w:val="0D0D0D" w:themeColor="text1" w:themeTint="F2"/>
                <w:lang w:eastAsia="lt-LT"/>
              </w:rPr>
              <w:t>2,64</w:t>
            </w:r>
          </w:p>
        </w:tc>
      </w:tr>
    </w:tbl>
    <w:p w14:paraId="1705A1F5" w14:textId="07ACBDD4" w:rsidR="000F367A" w:rsidRPr="00842BD9" w:rsidRDefault="00842BD9" w:rsidP="000F367A">
      <w:pPr>
        <w:rPr>
          <w:rFonts w:eastAsia="Times New Roman"/>
          <w:i/>
          <w:iCs/>
          <w:sz w:val="22"/>
          <w:szCs w:val="22"/>
          <w:lang w:eastAsia="en-GB"/>
        </w:rPr>
      </w:pPr>
      <w:r w:rsidRPr="00842BD9">
        <w:rPr>
          <w:rFonts w:eastAsia="Times New Roman"/>
          <w:i/>
          <w:iCs/>
          <w:sz w:val="22"/>
          <w:szCs w:val="22"/>
          <w:lang w:eastAsia="en-GB"/>
        </w:rPr>
        <w:t xml:space="preserve">Šaltinis: ŠVIS. </w:t>
      </w:r>
    </w:p>
    <w:p w14:paraId="5FB8ADFA" w14:textId="064E136E" w:rsidR="0065514C" w:rsidRDefault="006D7D3A" w:rsidP="0065514C">
      <w:pPr>
        <w:tabs>
          <w:tab w:val="left" w:pos="1418"/>
        </w:tabs>
        <w:spacing w:after="0" w:line="240" w:lineRule="auto"/>
        <w:ind w:firstLine="851"/>
        <w:jc w:val="both"/>
      </w:pPr>
      <w:r>
        <w:t>Didžioji dalis mokyklų aprūpintos šiuolaikinėmis IKT priemonėmis</w:t>
      </w:r>
      <w:r w:rsidR="00FC1E97">
        <w:t>.</w:t>
      </w:r>
    </w:p>
    <w:p w14:paraId="0BE871D0" w14:textId="77777777" w:rsidR="0065514C" w:rsidRDefault="0065514C" w:rsidP="0065514C">
      <w:pPr>
        <w:tabs>
          <w:tab w:val="left" w:pos="1418"/>
        </w:tabs>
        <w:spacing w:after="0" w:line="240" w:lineRule="auto"/>
        <w:ind w:firstLine="851"/>
        <w:jc w:val="both"/>
      </w:pPr>
    </w:p>
    <w:p w14:paraId="275F2025" w14:textId="0EB3C90B" w:rsidR="008366C3" w:rsidRDefault="000A12A6" w:rsidP="0065514C">
      <w:pPr>
        <w:tabs>
          <w:tab w:val="left" w:pos="1418"/>
        </w:tabs>
        <w:spacing w:after="0" w:line="240" w:lineRule="auto"/>
        <w:ind w:firstLine="851"/>
        <w:jc w:val="both"/>
        <w:rPr>
          <w:b/>
          <w:bCs/>
          <w:color w:val="000000" w:themeColor="text1"/>
        </w:rPr>
      </w:pPr>
      <w:r w:rsidRPr="0065514C">
        <w:rPr>
          <w:b/>
          <w:bCs/>
        </w:rPr>
        <w:t>Mokinių pasiekimai ir pažanga</w:t>
      </w:r>
      <w:r w:rsidR="0065514C">
        <w:rPr>
          <w:b/>
          <w:bCs/>
          <w:color w:val="000000" w:themeColor="text1"/>
        </w:rPr>
        <w:t>.</w:t>
      </w:r>
    </w:p>
    <w:p w14:paraId="4ED6D118" w14:textId="77777777" w:rsidR="0065514C" w:rsidRPr="0065514C" w:rsidRDefault="0065514C" w:rsidP="0065514C">
      <w:pPr>
        <w:tabs>
          <w:tab w:val="left" w:pos="1418"/>
        </w:tabs>
        <w:spacing w:after="0" w:line="240" w:lineRule="auto"/>
        <w:ind w:firstLine="851"/>
        <w:jc w:val="both"/>
      </w:pPr>
    </w:p>
    <w:p w14:paraId="302B450C" w14:textId="3C7C94A9" w:rsidR="00347ADE" w:rsidRPr="0065514C" w:rsidRDefault="0065514C" w:rsidP="0065514C">
      <w:pPr>
        <w:tabs>
          <w:tab w:val="left" w:pos="1418"/>
        </w:tabs>
        <w:spacing w:after="0" w:line="240" w:lineRule="auto"/>
        <w:jc w:val="both"/>
        <w:rPr>
          <w:bCs/>
          <w:lang w:eastAsia="lt-LT"/>
        </w:rPr>
      </w:pPr>
      <w:bookmarkStart w:id="10" w:name="_Hlk215740261"/>
      <w:r>
        <w:rPr>
          <w:bCs/>
          <w:lang w:eastAsia="lt-LT"/>
        </w:rPr>
        <w:t>1</w:t>
      </w:r>
      <w:r w:rsidR="00E17B27">
        <w:rPr>
          <w:bCs/>
          <w:lang w:eastAsia="lt-LT"/>
        </w:rPr>
        <w:t>5</w:t>
      </w:r>
      <w:r>
        <w:rPr>
          <w:bCs/>
          <w:lang w:eastAsia="lt-LT"/>
        </w:rPr>
        <w:t xml:space="preserve"> lentelė.</w:t>
      </w:r>
      <w:r w:rsidR="000A12A6" w:rsidRPr="0065514C">
        <w:rPr>
          <w:bCs/>
          <w:lang w:eastAsia="lt-LT"/>
        </w:rPr>
        <w:t xml:space="preserve"> </w:t>
      </w:r>
      <w:r w:rsidR="00347ADE" w:rsidRPr="0065514C">
        <w:rPr>
          <w:bCs/>
          <w:lang w:eastAsia="lt-LT"/>
        </w:rPr>
        <w:t>Įgijusieji pagrindinį ir vidurinį išsilavinimą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2023"/>
        <w:gridCol w:w="1813"/>
        <w:gridCol w:w="1806"/>
      </w:tblGrid>
      <w:tr w:rsidR="00347ADE" w:rsidRPr="00B82AC7" w14:paraId="0C0DDF82" w14:textId="77777777" w:rsidTr="00425D77">
        <w:tc>
          <w:tcPr>
            <w:tcW w:w="3715" w:type="dxa"/>
            <w:vMerge w:val="restart"/>
            <w:tcBorders>
              <w:top w:val="single" w:sz="4" w:space="0" w:color="auto"/>
              <w:left w:val="single" w:sz="4" w:space="0" w:color="auto"/>
              <w:bottom w:val="single" w:sz="4" w:space="0" w:color="auto"/>
              <w:right w:val="single" w:sz="4" w:space="0" w:color="auto"/>
            </w:tcBorders>
          </w:tcPr>
          <w:p w14:paraId="5B650C27" w14:textId="77777777" w:rsidR="00347ADE" w:rsidRPr="00B82AC7" w:rsidRDefault="00347ADE" w:rsidP="00FE1C93">
            <w:pPr>
              <w:spacing w:after="0" w:line="240" w:lineRule="auto"/>
              <w:jc w:val="both"/>
              <w:rPr>
                <w:b/>
                <w:lang w:eastAsia="lt-LT"/>
              </w:rPr>
            </w:pPr>
          </w:p>
        </w:tc>
        <w:tc>
          <w:tcPr>
            <w:tcW w:w="5642" w:type="dxa"/>
            <w:gridSpan w:val="3"/>
            <w:tcBorders>
              <w:top w:val="single" w:sz="4" w:space="0" w:color="auto"/>
              <w:left w:val="single" w:sz="4" w:space="0" w:color="auto"/>
              <w:bottom w:val="single" w:sz="4" w:space="0" w:color="auto"/>
              <w:right w:val="single" w:sz="4" w:space="0" w:color="auto"/>
            </w:tcBorders>
            <w:vAlign w:val="center"/>
            <w:hideMark/>
          </w:tcPr>
          <w:p w14:paraId="4E902CA7" w14:textId="77777777" w:rsidR="00347ADE" w:rsidRPr="00441139" w:rsidRDefault="00347ADE" w:rsidP="00FE1C93">
            <w:pPr>
              <w:spacing w:after="0" w:line="240" w:lineRule="auto"/>
              <w:jc w:val="center"/>
              <w:rPr>
                <w:bCs/>
                <w:lang w:eastAsia="lt-LT"/>
              </w:rPr>
            </w:pPr>
            <w:r w:rsidRPr="00441139">
              <w:rPr>
                <w:bCs/>
                <w:lang w:eastAsia="lt-LT"/>
              </w:rPr>
              <w:t>Metai</w:t>
            </w:r>
          </w:p>
        </w:tc>
      </w:tr>
      <w:tr w:rsidR="00347ADE" w:rsidRPr="00B82AC7" w14:paraId="6677059D" w14:textId="77777777" w:rsidTr="00425D77">
        <w:tc>
          <w:tcPr>
            <w:tcW w:w="3715" w:type="dxa"/>
            <w:vMerge/>
            <w:tcBorders>
              <w:top w:val="single" w:sz="4" w:space="0" w:color="auto"/>
              <w:left w:val="single" w:sz="4" w:space="0" w:color="auto"/>
              <w:bottom w:val="single" w:sz="4" w:space="0" w:color="auto"/>
              <w:right w:val="single" w:sz="4" w:space="0" w:color="auto"/>
            </w:tcBorders>
            <w:vAlign w:val="center"/>
            <w:hideMark/>
          </w:tcPr>
          <w:p w14:paraId="0B4433BB" w14:textId="77777777" w:rsidR="00347ADE" w:rsidRPr="00B82AC7" w:rsidRDefault="00347ADE" w:rsidP="00FE1C93">
            <w:pPr>
              <w:spacing w:after="0" w:line="240" w:lineRule="auto"/>
              <w:rPr>
                <w:b/>
                <w:lang w:eastAsia="lt-LT"/>
              </w:rPr>
            </w:pPr>
          </w:p>
        </w:tc>
        <w:tc>
          <w:tcPr>
            <w:tcW w:w="2023" w:type="dxa"/>
            <w:tcBorders>
              <w:top w:val="single" w:sz="4" w:space="0" w:color="auto"/>
              <w:left w:val="single" w:sz="4" w:space="0" w:color="auto"/>
              <w:bottom w:val="single" w:sz="4" w:space="0" w:color="auto"/>
              <w:right w:val="single" w:sz="4" w:space="0" w:color="auto"/>
            </w:tcBorders>
            <w:vAlign w:val="center"/>
            <w:hideMark/>
          </w:tcPr>
          <w:p w14:paraId="52813492" w14:textId="39B2EF9E" w:rsidR="00347ADE" w:rsidRPr="00441139" w:rsidRDefault="00347ADE" w:rsidP="00FE1C93">
            <w:pPr>
              <w:spacing w:after="0" w:line="240" w:lineRule="auto"/>
              <w:jc w:val="center"/>
              <w:rPr>
                <w:bCs/>
                <w:lang w:eastAsia="lt-LT"/>
              </w:rPr>
            </w:pPr>
            <w:r w:rsidRPr="00441139">
              <w:rPr>
                <w:bCs/>
                <w:lang w:eastAsia="lt-LT"/>
              </w:rPr>
              <w:t>2023 m.</w:t>
            </w:r>
          </w:p>
        </w:tc>
        <w:tc>
          <w:tcPr>
            <w:tcW w:w="1813" w:type="dxa"/>
            <w:tcBorders>
              <w:top w:val="single" w:sz="4" w:space="0" w:color="auto"/>
              <w:left w:val="single" w:sz="4" w:space="0" w:color="auto"/>
              <w:bottom w:val="single" w:sz="4" w:space="0" w:color="auto"/>
              <w:right w:val="single" w:sz="4" w:space="0" w:color="auto"/>
            </w:tcBorders>
            <w:vAlign w:val="center"/>
            <w:hideMark/>
          </w:tcPr>
          <w:p w14:paraId="41CAA240" w14:textId="4C9A37C2" w:rsidR="00347ADE" w:rsidRPr="00441139" w:rsidRDefault="00347ADE" w:rsidP="00FE1C93">
            <w:pPr>
              <w:spacing w:after="0" w:line="240" w:lineRule="auto"/>
              <w:jc w:val="center"/>
              <w:rPr>
                <w:bCs/>
                <w:lang w:eastAsia="lt-LT"/>
              </w:rPr>
            </w:pPr>
            <w:r w:rsidRPr="00441139">
              <w:rPr>
                <w:bCs/>
                <w:lang w:eastAsia="lt-LT"/>
              </w:rPr>
              <w:t>2024 m.</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5BF4998" w14:textId="3B8673FC" w:rsidR="00347ADE" w:rsidRPr="00441139" w:rsidRDefault="00347ADE" w:rsidP="00FE1C93">
            <w:pPr>
              <w:spacing w:after="0" w:line="240" w:lineRule="auto"/>
              <w:jc w:val="center"/>
              <w:rPr>
                <w:bCs/>
                <w:lang w:eastAsia="lt-LT"/>
              </w:rPr>
            </w:pPr>
            <w:r w:rsidRPr="00441139">
              <w:rPr>
                <w:bCs/>
                <w:lang w:eastAsia="lt-LT"/>
              </w:rPr>
              <w:t>2025 m.</w:t>
            </w:r>
          </w:p>
        </w:tc>
      </w:tr>
      <w:tr w:rsidR="00347ADE" w:rsidRPr="00B82AC7" w14:paraId="71DAEA45" w14:textId="77777777" w:rsidTr="00425D77">
        <w:tc>
          <w:tcPr>
            <w:tcW w:w="3715" w:type="dxa"/>
            <w:tcBorders>
              <w:top w:val="single" w:sz="4" w:space="0" w:color="auto"/>
              <w:left w:val="single" w:sz="4" w:space="0" w:color="auto"/>
              <w:bottom w:val="single" w:sz="4" w:space="0" w:color="auto"/>
              <w:right w:val="single" w:sz="4" w:space="0" w:color="auto"/>
            </w:tcBorders>
            <w:hideMark/>
          </w:tcPr>
          <w:p w14:paraId="7F1F371E" w14:textId="75C2BBC6" w:rsidR="00347ADE" w:rsidRPr="00B82AC7" w:rsidRDefault="00347ADE" w:rsidP="00FE1C93">
            <w:pPr>
              <w:spacing w:after="0" w:line="240" w:lineRule="auto"/>
              <w:rPr>
                <w:lang w:eastAsia="lt-LT"/>
              </w:rPr>
            </w:pPr>
            <w:r w:rsidRPr="00B82AC7">
              <w:rPr>
                <w:lang w:eastAsia="lt-LT"/>
              </w:rPr>
              <w:t>Mokėsi 10-oje (II gimn</w:t>
            </w:r>
            <w:r w:rsidR="007001C5">
              <w:rPr>
                <w:lang w:eastAsia="lt-LT"/>
              </w:rPr>
              <w:t>azijos</w:t>
            </w:r>
            <w:r w:rsidRPr="00B82AC7">
              <w:rPr>
                <w:lang w:eastAsia="lt-LT"/>
              </w:rPr>
              <w:t>) klasėje</w:t>
            </w:r>
          </w:p>
        </w:tc>
        <w:tc>
          <w:tcPr>
            <w:tcW w:w="2023" w:type="dxa"/>
            <w:tcBorders>
              <w:top w:val="single" w:sz="4" w:space="0" w:color="auto"/>
              <w:left w:val="single" w:sz="4" w:space="0" w:color="auto"/>
              <w:bottom w:val="single" w:sz="4" w:space="0" w:color="auto"/>
              <w:right w:val="single" w:sz="4" w:space="0" w:color="auto"/>
            </w:tcBorders>
            <w:vAlign w:val="center"/>
          </w:tcPr>
          <w:p w14:paraId="6B9266FE" w14:textId="76031495" w:rsidR="00347ADE" w:rsidRPr="00B82AC7" w:rsidRDefault="00FE1C93" w:rsidP="00FE1C93">
            <w:pPr>
              <w:spacing w:after="0" w:line="240" w:lineRule="auto"/>
              <w:jc w:val="center"/>
              <w:rPr>
                <w:lang w:eastAsia="lt-LT"/>
              </w:rPr>
            </w:pPr>
            <w:r w:rsidRPr="00B82AC7">
              <w:rPr>
                <w:lang w:eastAsia="lt-LT"/>
              </w:rPr>
              <w:t>417</w:t>
            </w:r>
          </w:p>
        </w:tc>
        <w:tc>
          <w:tcPr>
            <w:tcW w:w="1813" w:type="dxa"/>
            <w:tcBorders>
              <w:top w:val="single" w:sz="4" w:space="0" w:color="auto"/>
              <w:left w:val="single" w:sz="4" w:space="0" w:color="auto"/>
              <w:bottom w:val="single" w:sz="4" w:space="0" w:color="auto"/>
              <w:right w:val="single" w:sz="4" w:space="0" w:color="auto"/>
            </w:tcBorders>
            <w:vAlign w:val="center"/>
          </w:tcPr>
          <w:p w14:paraId="6A860A18" w14:textId="344838AC" w:rsidR="00347ADE" w:rsidRPr="00B82AC7" w:rsidRDefault="00FE1C93" w:rsidP="00FE1C93">
            <w:pPr>
              <w:spacing w:after="0" w:line="240" w:lineRule="auto"/>
              <w:jc w:val="center"/>
              <w:rPr>
                <w:lang w:eastAsia="lt-LT"/>
              </w:rPr>
            </w:pPr>
            <w:r w:rsidRPr="00B82AC7">
              <w:rPr>
                <w:lang w:eastAsia="lt-LT"/>
              </w:rPr>
              <w:t>416</w:t>
            </w:r>
          </w:p>
        </w:tc>
        <w:tc>
          <w:tcPr>
            <w:tcW w:w="1806" w:type="dxa"/>
            <w:tcBorders>
              <w:top w:val="single" w:sz="4" w:space="0" w:color="auto"/>
              <w:left w:val="single" w:sz="4" w:space="0" w:color="auto"/>
              <w:bottom w:val="single" w:sz="4" w:space="0" w:color="auto"/>
              <w:right w:val="single" w:sz="4" w:space="0" w:color="auto"/>
            </w:tcBorders>
            <w:vAlign w:val="center"/>
          </w:tcPr>
          <w:p w14:paraId="333E233F" w14:textId="7E9FEB4B" w:rsidR="00347ADE" w:rsidRPr="00B82AC7" w:rsidRDefault="00FE1C93" w:rsidP="00FE1C93">
            <w:pPr>
              <w:spacing w:after="0" w:line="240" w:lineRule="auto"/>
              <w:jc w:val="center"/>
              <w:rPr>
                <w:lang w:eastAsia="lt-LT"/>
              </w:rPr>
            </w:pPr>
            <w:r w:rsidRPr="00B82AC7">
              <w:rPr>
                <w:lang w:eastAsia="lt-LT"/>
              </w:rPr>
              <w:t>405</w:t>
            </w:r>
          </w:p>
        </w:tc>
      </w:tr>
      <w:tr w:rsidR="00347ADE" w:rsidRPr="00B82AC7" w14:paraId="6D582994" w14:textId="77777777" w:rsidTr="00425D77">
        <w:tc>
          <w:tcPr>
            <w:tcW w:w="3715" w:type="dxa"/>
            <w:tcBorders>
              <w:top w:val="single" w:sz="4" w:space="0" w:color="auto"/>
              <w:left w:val="single" w:sz="4" w:space="0" w:color="auto"/>
              <w:bottom w:val="single" w:sz="4" w:space="0" w:color="auto"/>
              <w:right w:val="single" w:sz="4" w:space="0" w:color="auto"/>
            </w:tcBorders>
            <w:hideMark/>
          </w:tcPr>
          <w:p w14:paraId="765A56B8" w14:textId="77777777" w:rsidR="00347ADE" w:rsidRPr="00B82AC7" w:rsidRDefault="00347ADE" w:rsidP="00FE1C93">
            <w:pPr>
              <w:spacing w:after="0" w:line="240" w:lineRule="auto"/>
              <w:rPr>
                <w:lang w:eastAsia="lt-LT"/>
              </w:rPr>
            </w:pPr>
            <w:r w:rsidRPr="00B82AC7">
              <w:rPr>
                <w:lang w:eastAsia="lt-LT"/>
              </w:rPr>
              <w:t>Įgijo pagrindinį išsilavinimą</w:t>
            </w:r>
          </w:p>
        </w:tc>
        <w:tc>
          <w:tcPr>
            <w:tcW w:w="2023" w:type="dxa"/>
            <w:tcBorders>
              <w:top w:val="single" w:sz="4" w:space="0" w:color="auto"/>
              <w:left w:val="single" w:sz="4" w:space="0" w:color="auto"/>
              <w:bottom w:val="single" w:sz="4" w:space="0" w:color="auto"/>
              <w:right w:val="single" w:sz="4" w:space="0" w:color="auto"/>
            </w:tcBorders>
            <w:vAlign w:val="center"/>
          </w:tcPr>
          <w:p w14:paraId="02BDC237" w14:textId="5E7FEA81" w:rsidR="00347ADE" w:rsidRPr="00B82AC7" w:rsidRDefault="00347ADE" w:rsidP="00FE1C93">
            <w:pPr>
              <w:spacing w:after="0" w:line="240" w:lineRule="auto"/>
              <w:jc w:val="center"/>
              <w:rPr>
                <w:lang w:eastAsia="lt-LT"/>
              </w:rPr>
            </w:pPr>
            <w:r w:rsidRPr="00B82AC7">
              <w:rPr>
                <w:lang w:eastAsia="lt-LT"/>
              </w:rPr>
              <w:t xml:space="preserve"> </w:t>
            </w:r>
            <w:r w:rsidR="00FE1C93" w:rsidRPr="00B82AC7">
              <w:rPr>
                <w:lang w:eastAsia="lt-LT"/>
              </w:rPr>
              <w:t xml:space="preserve">373 </w:t>
            </w:r>
            <w:r w:rsidRPr="00B82AC7">
              <w:rPr>
                <w:lang w:eastAsia="lt-LT"/>
              </w:rPr>
              <w:t>(</w:t>
            </w:r>
            <w:r w:rsidR="00FE1C93" w:rsidRPr="00B82AC7">
              <w:rPr>
                <w:lang w:eastAsia="lt-LT"/>
              </w:rPr>
              <w:t>89,4</w:t>
            </w:r>
            <w:r w:rsidRPr="00B82AC7">
              <w:rPr>
                <w:lang w:eastAsia="lt-LT"/>
              </w:rPr>
              <w:t xml:space="preserve"> proc.)</w:t>
            </w:r>
          </w:p>
        </w:tc>
        <w:tc>
          <w:tcPr>
            <w:tcW w:w="1813" w:type="dxa"/>
            <w:tcBorders>
              <w:top w:val="single" w:sz="4" w:space="0" w:color="auto"/>
              <w:left w:val="single" w:sz="4" w:space="0" w:color="auto"/>
              <w:bottom w:val="single" w:sz="4" w:space="0" w:color="auto"/>
              <w:right w:val="single" w:sz="4" w:space="0" w:color="auto"/>
            </w:tcBorders>
            <w:vAlign w:val="center"/>
          </w:tcPr>
          <w:p w14:paraId="44D064B6" w14:textId="1C21ABD0" w:rsidR="00347ADE" w:rsidRPr="00B82AC7" w:rsidRDefault="00FE1C93" w:rsidP="00FE1C93">
            <w:pPr>
              <w:spacing w:after="0" w:line="240" w:lineRule="auto"/>
              <w:jc w:val="center"/>
              <w:rPr>
                <w:lang w:eastAsia="lt-LT"/>
              </w:rPr>
            </w:pPr>
            <w:r w:rsidRPr="00B82AC7">
              <w:rPr>
                <w:lang w:eastAsia="lt-LT"/>
              </w:rPr>
              <w:t>383</w:t>
            </w:r>
            <w:r w:rsidR="00347ADE" w:rsidRPr="00B82AC7">
              <w:rPr>
                <w:lang w:eastAsia="lt-LT"/>
              </w:rPr>
              <w:t xml:space="preserve"> (</w:t>
            </w:r>
            <w:r w:rsidRPr="00B82AC7">
              <w:rPr>
                <w:lang w:eastAsia="lt-LT"/>
              </w:rPr>
              <w:t>92</w:t>
            </w:r>
            <w:r w:rsidR="00347ADE" w:rsidRPr="00B82AC7">
              <w:rPr>
                <w:lang w:eastAsia="lt-LT"/>
              </w:rPr>
              <w:t xml:space="preserve"> proc.)</w:t>
            </w:r>
          </w:p>
        </w:tc>
        <w:tc>
          <w:tcPr>
            <w:tcW w:w="1806" w:type="dxa"/>
            <w:tcBorders>
              <w:top w:val="single" w:sz="4" w:space="0" w:color="auto"/>
              <w:left w:val="single" w:sz="4" w:space="0" w:color="auto"/>
              <w:bottom w:val="single" w:sz="4" w:space="0" w:color="auto"/>
              <w:right w:val="single" w:sz="4" w:space="0" w:color="auto"/>
            </w:tcBorders>
            <w:vAlign w:val="center"/>
          </w:tcPr>
          <w:p w14:paraId="09B484D2" w14:textId="09E6B9FE" w:rsidR="00347ADE" w:rsidRPr="00B82AC7" w:rsidRDefault="00FE1C93" w:rsidP="00FE1C93">
            <w:pPr>
              <w:spacing w:after="0" w:line="240" w:lineRule="auto"/>
              <w:jc w:val="center"/>
              <w:rPr>
                <w:lang w:eastAsia="lt-LT"/>
              </w:rPr>
            </w:pPr>
            <w:r w:rsidRPr="00B82AC7">
              <w:rPr>
                <w:lang w:eastAsia="lt-LT"/>
              </w:rPr>
              <w:t>383 (94,6 proc.)</w:t>
            </w:r>
          </w:p>
        </w:tc>
      </w:tr>
      <w:tr w:rsidR="00347ADE" w:rsidRPr="00B82AC7" w14:paraId="3A1DDA68" w14:textId="77777777" w:rsidTr="00425D77">
        <w:tc>
          <w:tcPr>
            <w:tcW w:w="3715" w:type="dxa"/>
            <w:tcBorders>
              <w:top w:val="single" w:sz="4" w:space="0" w:color="auto"/>
              <w:left w:val="single" w:sz="4" w:space="0" w:color="auto"/>
              <w:bottom w:val="single" w:sz="4" w:space="0" w:color="auto"/>
              <w:right w:val="single" w:sz="4" w:space="0" w:color="auto"/>
            </w:tcBorders>
          </w:tcPr>
          <w:p w14:paraId="6A4002EE" w14:textId="215D5B71" w:rsidR="00347ADE" w:rsidRPr="00B82AC7" w:rsidRDefault="00347ADE" w:rsidP="00FE1C93">
            <w:pPr>
              <w:spacing w:after="0" w:line="240" w:lineRule="auto"/>
              <w:rPr>
                <w:lang w:eastAsia="lt-LT"/>
              </w:rPr>
            </w:pPr>
            <w:r w:rsidRPr="00B82AC7">
              <w:rPr>
                <w:lang w:eastAsia="lt-LT"/>
              </w:rPr>
              <w:t>Mokėsi IV gimn</w:t>
            </w:r>
            <w:r w:rsidR="00FE1C93" w:rsidRPr="00B82AC7">
              <w:rPr>
                <w:lang w:eastAsia="lt-LT"/>
              </w:rPr>
              <w:t>azi</w:t>
            </w:r>
            <w:r w:rsidR="007001C5">
              <w:rPr>
                <w:lang w:eastAsia="lt-LT"/>
              </w:rPr>
              <w:t>jos</w:t>
            </w:r>
            <w:r w:rsidR="00FE1C93" w:rsidRPr="00B82AC7">
              <w:rPr>
                <w:lang w:eastAsia="lt-LT"/>
              </w:rPr>
              <w:t xml:space="preserve"> </w:t>
            </w:r>
            <w:r w:rsidRPr="00B82AC7">
              <w:rPr>
                <w:lang w:eastAsia="lt-LT"/>
              </w:rPr>
              <w:t>klasėje</w:t>
            </w:r>
          </w:p>
        </w:tc>
        <w:tc>
          <w:tcPr>
            <w:tcW w:w="2023" w:type="dxa"/>
            <w:tcBorders>
              <w:top w:val="single" w:sz="4" w:space="0" w:color="auto"/>
              <w:left w:val="single" w:sz="4" w:space="0" w:color="auto"/>
              <w:bottom w:val="single" w:sz="4" w:space="0" w:color="auto"/>
              <w:right w:val="single" w:sz="4" w:space="0" w:color="auto"/>
            </w:tcBorders>
            <w:vAlign w:val="center"/>
          </w:tcPr>
          <w:p w14:paraId="34BD6184" w14:textId="5862FD7A" w:rsidR="00347ADE" w:rsidRPr="00B82AC7" w:rsidRDefault="00FE1C93" w:rsidP="00FE1C93">
            <w:pPr>
              <w:spacing w:after="0" w:line="240" w:lineRule="auto"/>
              <w:jc w:val="center"/>
              <w:rPr>
                <w:lang w:eastAsia="lt-LT"/>
              </w:rPr>
            </w:pPr>
            <w:r w:rsidRPr="00B82AC7">
              <w:rPr>
                <w:lang w:eastAsia="lt-LT"/>
              </w:rPr>
              <w:t>339</w:t>
            </w:r>
          </w:p>
        </w:tc>
        <w:tc>
          <w:tcPr>
            <w:tcW w:w="1813" w:type="dxa"/>
            <w:tcBorders>
              <w:top w:val="single" w:sz="4" w:space="0" w:color="auto"/>
              <w:left w:val="single" w:sz="4" w:space="0" w:color="auto"/>
              <w:bottom w:val="single" w:sz="4" w:space="0" w:color="auto"/>
              <w:right w:val="single" w:sz="4" w:space="0" w:color="auto"/>
            </w:tcBorders>
            <w:vAlign w:val="center"/>
          </w:tcPr>
          <w:p w14:paraId="6052E4DC" w14:textId="4D667061" w:rsidR="00347ADE" w:rsidRPr="00B82AC7" w:rsidRDefault="00FE1C93" w:rsidP="00FE1C93">
            <w:pPr>
              <w:spacing w:after="0" w:line="240" w:lineRule="auto"/>
              <w:jc w:val="center"/>
              <w:rPr>
                <w:lang w:eastAsia="lt-LT"/>
              </w:rPr>
            </w:pPr>
            <w:r w:rsidRPr="00B82AC7">
              <w:rPr>
                <w:lang w:eastAsia="lt-LT"/>
              </w:rPr>
              <w:t>332</w:t>
            </w:r>
          </w:p>
        </w:tc>
        <w:tc>
          <w:tcPr>
            <w:tcW w:w="1806" w:type="dxa"/>
            <w:tcBorders>
              <w:top w:val="single" w:sz="4" w:space="0" w:color="auto"/>
              <w:left w:val="single" w:sz="4" w:space="0" w:color="auto"/>
              <w:bottom w:val="single" w:sz="4" w:space="0" w:color="auto"/>
              <w:right w:val="single" w:sz="4" w:space="0" w:color="auto"/>
            </w:tcBorders>
            <w:vAlign w:val="center"/>
          </w:tcPr>
          <w:p w14:paraId="6722B8F1" w14:textId="56357678" w:rsidR="00347ADE" w:rsidRPr="00B82AC7" w:rsidRDefault="00FE1C93" w:rsidP="00FE1C93">
            <w:pPr>
              <w:spacing w:after="0" w:line="240" w:lineRule="auto"/>
              <w:jc w:val="center"/>
              <w:rPr>
                <w:lang w:eastAsia="lt-LT"/>
              </w:rPr>
            </w:pPr>
            <w:r w:rsidRPr="00B82AC7">
              <w:rPr>
                <w:lang w:eastAsia="lt-LT"/>
              </w:rPr>
              <w:t>308</w:t>
            </w:r>
          </w:p>
        </w:tc>
      </w:tr>
      <w:tr w:rsidR="00347ADE" w:rsidRPr="00B82AC7" w14:paraId="7BF5AFB2" w14:textId="77777777" w:rsidTr="00425D77">
        <w:tc>
          <w:tcPr>
            <w:tcW w:w="3715" w:type="dxa"/>
            <w:tcBorders>
              <w:top w:val="single" w:sz="4" w:space="0" w:color="auto"/>
              <w:left w:val="single" w:sz="4" w:space="0" w:color="auto"/>
              <w:bottom w:val="single" w:sz="4" w:space="0" w:color="auto"/>
              <w:right w:val="single" w:sz="4" w:space="0" w:color="auto"/>
            </w:tcBorders>
          </w:tcPr>
          <w:p w14:paraId="26508DFE" w14:textId="77777777" w:rsidR="00347ADE" w:rsidRPr="00B82AC7" w:rsidRDefault="00347ADE" w:rsidP="00FE1C93">
            <w:pPr>
              <w:spacing w:after="0" w:line="240" w:lineRule="auto"/>
              <w:rPr>
                <w:lang w:eastAsia="lt-LT"/>
              </w:rPr>
            </w:pPr>
            <w:r w:rsidRPr="00B82AC7">
              <w:rPr>
                <w:lang w:eastAsia="lt-LT"/>
              </w:rPr>
              <w:t>Įgijo vidurinį išsilavinimą</w:t>
            </w:r>
          </w:p>
        </w:tc>
        <w:tc>
          <w:tcPr>
            <w:tcW w:w="2023" w:type="dxa"/>
            <w:tcBorders>
              <w:top w:val="single" w:sz="4" w:space="0" w:color="auto"/>
              <w:left w:val="single" w:sz="4" w:space="0" w:color="auto"/>
              <w:bottom w:val="single" w:sz="4" w:space="0" w:color="auto"/>
              <w:right w:val="single" w:sz="4" w:space="0" w:color="auto"/>
            </w:tcBorders>
            <w:vAlign w:val="center"/>
          </w:tcPr>
          <w:p w14:paraId="7B640450" w14:textId="69BFAA80" w:rsidR="00347ADE" w:rsidRPr="00B82AC7" w:rsidRDefault="00347ADE" w:rsidP="00FE1C93">
            <w:pPr>
              <w:spacing w:after="0" w:line="240" w:lineRule="auto"/>
              <w:jc w:val="center"/>
              <w:rPr>
                <w:lang w:eastAsia="lt-LT"/>
              </w:rPr>
            </w:pPr>
            <w:r w:rsidRPr="00B82AC7">
              <w:rPr>
                <w:lang w:eastAsia="lt-LT"/>
              </w:rPr>
              <w:t xml:space="preserve"> </w:t>
            </w:r>
            <w:r w:rsidR="00FE1C93" w:rsidRPr="00B82AC7">
              <w:rPr>
                <w:lang w:eastAsia="lt-LT"/>
              </w:rPr>
              <w:t xml:space="preserve">335 </w:t>
            </w:r>
            <w:r w:rsidRPr="00B82AC7">
              <w:rPr>
                <w:lang w:eastAsia="lt-LT"/>
              </w:rPr>
              <w:t>(9</w:t>
            </w:r>
            <w:r w:rsidR="00FE1C93" w:rsidRPr="00B82AC7">
              <w:rPr>
                <w:lang w:eastAsia="lt-LT"/>
              </w:rPr>
              <w:t>8</w:t>
            </w:r>
            <w:r w:rsidRPr="00B82AC7">
              <w:rPr>
                <w:lang w:eastAsia="lt-LT"/>
              </w:rPr>
              <w:t>,</w:t>
            </w:r>
            <w:r w:rsidR="00FE1C93" w:rsidRPr="00B82AC7">
              <w:rPr>
                <w:lang w:eastAsia="lt-LT"/>
              </w:rPr>
              <w:t>8</w:t>
            </w:r>
            <w:r w:rsidRPr="00B82AC7">
              <w:rPr>
                <w:lang w:eastAsia="lt-LT"/>
              </w:rPr>
              <w:t xml:space="preserve"> proc.)</w:t>
            </w:r>
          </w:p>
        </w:tc>
        <w:tc>
          <w:tcPr>
            <w:tcW w:w="1813" w:type="dxa"/>
            <w:tcBorders>
              <w:top w:val="single" w:sz="4" w:space="0" w:color="auto"/>
              <w:left w:val="single" w:sz="4" w:space="0" w:color="auto"/>
              <w:bottom w:val="single" w:sz="4" w:space="0" w:color="auto"/>
              <w:right w:val="single" w:sz="4" w:space="0" w:color="auto"/>
            </w:tcBorders>
            <w:vAlign w:val="center"/>
          </w:tcPr>
          <w:p w14:paraId="4706765C" w14:textId="380FDFBB" w:rsidR="00347ADE" w:rsidRPr="00B82AC7" w:rsidRDefault="00FE1C93" w:rsidP="00FE1C93">
            <w:pPr>
              <w:spacing w:after="0" w:line="240" w:lineRule="auto"/>
              <w:jc w:val="center"/>
              <w:rPr>
                <w:lang w:eastAsia="lt-LT"/>
              </w:rPr>
            </w:pPr>
            <w:r w:rsidRPr="00B82AC7">
              <w:rPr>
                <w:lang w:eastAsia="lt-LT"/>
              </w:rPr>
              <w:t>323</w:t>
            </w:r>
            <w:r w:rsidR="00347ADE" w:rsidRPr="00B82AC7">
              <w:rPr>
                <w:lang w:eastAsia="lt-LT"/>
              </w:rPr>
              <w:t xml:space="preserve"> (9</w:t>
            </w:r>
            <w:r w:rsidRPr="00B82AC7">
              <w:rPr>
                <w:lang w:eastAsia="lt-LT"/>
              </w:rPr>
              <w:t>7</w:t>
            </w:r>
            <w:r w:rsidR="00347ADE" w:rsidRPr="00B82AC7">
              <w:rPr>
                <w:lang w:eastAsia="lt-LT"/>
              </w:rPr>
              <w:t>,3 proc.)</w:t>
            </w:r>
          </w:p>
        </w:tc>
        <w:tc>
          <w:tcPr>
            <w:tcW w:w="1806" w:type="dxa"/>
            <w:tcBorders>
              <w:top w:val="single" w:sz="4" w:space="0" w:color="auto"/>
              <w:left w:val="single" w:sz="4" w:space="0" w:color="auto"/>
              <w:bottom w:val="single" w:sz="4" w:space="0" w:color="auto"/>
              <w:right w:val="single" w:sz="4" w:space="0" w:color="auto"/>
            </w:tcBorders>
            <w:vAlign w:val="center"/>
          </w:tcPr>
          <w:p w14:paraId="5DF786A7" w14:textId="06152C76" w:rsidR="00347ADE" w:rsidRPr="00B82AC7" w:rsidRDefault="00FE1C93" w:rsidP="00FE1C93">
            <w:pPr>
              <w:spacing w:after="0" w:line="240" w:lineRule="auto"/>
              <w:jc w:val="center"/>
              <w:rPr>
                <w:lang w:eastAsia="lt-LT"/>
              </w:rPr>
            </w:pPr>
            <w:r w:rsidRPr="00B82AC7">
              <w:rPr>
                <w:lang w:eastAsia="lt-LT"/>
              </w:rPr>
              <w:t>284 (92,2 proc.)</w:t>
            </w:r>
          </w:p>
        </w:tc>
      </w:tr>
    </w:tbl>
    <w:bookmarkEnd w:id="10"/>
    <w:p w14:paraId="4E22EF7F" w14:textId="7064E448" w:rsidR="000F367A" w:rsidRPr="00842BD9" w:rsidRDefault="000F367A" w:rsidP="000F367A">
      <w:pPr>
        <w:rPr>
          <w:rFonts w:eastAsia="Times New Roman"/>
          <w:i/>
          <w:iCs/>
          <w:sz w:val="22"/>
          <w:szCs w:val="22"/>
          <w:lang w:eastAsia="en-GB"/>
        </w:rPr>
      </w:pPr>
      <w:r w:rsidRPr="00842BD9">
        <w:rPr>
          <w:rFonts w:eastAsia="Times New Roman"/>
          <w:i/>
          <w:iCs/>
          <w:sz w:val="22"/>
          <w:szCs w:val="22"/>
          <w:lang w:eastAsia="en-GB"/>
        </w:rPr>
        <w:t>Šaltinis: Š</w:t>
      </w:r>
      <w:r w:rsidR="00E17B27">
        <w:rPr>
          <w:rFonts w:eastAsia="Times New Roman"/>
          <w:i/>
          <w:iCs/>
          <w:sz w:val="22"/>
          <w:szCs w:val="22"/>
          <w:lang w:eastAsia="en-GB"/>
        </w:rPr>
        <w:t>vietimo, kultūros ir sporto sk</w:t>
      </w:r>
      <w:r w:rsidRPr="00842BD9">
        <w:rPr>
          <w:rFonts w:eastAsia="Times New Roman"/>
          <w:i/>
          <w:iCs/>
          <w:sz w:val="22"/>
          <w:szCs w:val="22"/>
          <w:lang w:eastAsia="en-GB"/>
        </w:rPr>
        <w:t xml:space="preserve">. </w:t>
      </w:r>
    </w:p>
    <w:p w14:paraId="256D28B8" w14:textId="77777777" w:rsidR="00754B51" w:rsidRPr="00AF1DD5" w:rsidRDefault="00754B51" w:rsidP="00754B51">
      <w:pPr>
        <w:spacing w:after="0" w:line="240" w:lineRule="auto"/>
        <w:ind w:firstLine="851"/>
        <w:jc w:val="both"/>
      </w:pPr>
      <w:r w:rsidRPr="00AF1DD5">
        <w:t xml:space="preserve">Mokinių, sėkmingai baigusių pagrindinio ugdymo programą ir gavusių pagrindinio išsilavinimo pažymėjimą, dalis kasmet didėjo. Vidurinį išsilavinimą įgijusių dalis sumažėjo, dauguma jų  – Suaugusiųjų ir jaunimo mokymo centro mokiniai. </w:t>
      </w:r>
    </w:p>
    <w:p w14:paraId="6DABBC56" w14:textId="77777777" w:rsidR="00754B51" w:rsidRPr="00AF1DD5" w:rsidRDefault="00754B51" w:rsidP="00754B51">
      <w:pPr>
        <w:ind w:firstLine="851"/>
        <w:jc w:val="both"/>
        <w:rPr>
          <w:rFonts w:eastAsia="Times New Roman"/>
          <w:lang w:eastAsia="en-GB"/>
        </w:rPr>
      </w:pPr>
      <w:r w:rsidRPr="00AF1DD5">
        <w:rPr>
          <w:rFonts w:eastAsia="Times New Roman"/>
          <w:lang w:eastAsia="en-GB"/>
        </w:rPr>
        <w:t>Pagrindinio ugdymo pasiekimų patikrinimo rezultatai svyravo: 2023–2024 m. m. lietuvių kalbos ir literatūros patenkinamo pasiekimų lygio nepasiekė 4,8 proc. mokinių, matematikos – 26,1 proc.,  2024–2025 m. m</w:t>
      </w:r>
      <w:r w:rsidRPr="00AF1DD5">
        <w:t xml:space="preserve"> </w:t>
      </w:r>
      <w:r w:rsidRPr="00AF1DD5">
        <w:rPr>
          <w:rFonts w:eastAsia="Times New Roman"/>
          <w:lang w:eastAsia="en-GB"/>
        </w:rPr>
        <w:t>lietuvių kalbos ir literatūros patenkinamo pasiekimų lygio nepasiekė 6,25 proc. mokinių, matematikos – 20,1 proc. Sumažėjo mokinių, pasiekusių aukštesnįjį lygį.</w:t>
      </w:r>
    </w:p>
    <w:p w14:paraId="1BE80404" w14:textId="057CDF0F" w:rsidR="00487F4A" w:rsidRPr="0065514C" w:rsidRDefault="0065514C" w:rsidP="0065514C">
      <w:pPr>
        <w:rPr>
          <w:rFonts w:eastAsia="Times New Roman"/>
          <w:lang w:eastAsia="en-GB"/>
        </w:rPr>
      </w:pPr>
      <w:r w:rsidRPr="0065514C">
        <w:rPr>
          <w:rFonts w:eastAsia="Times New Roman"/>
          <w:lang w:eastAsia="en-GB"/>
        </w:rPr>
        <w:t xml:space="preserve">16 lentelė. </w:t>
      </w:r>
      <w:r w:rsidR="00487F4A" w:rsidRPr="0065514C">
        <w:rPr>
          <w:rFonts w:eastAsia="Times New Roman"/>
          <w:lang w:eastAsia="en-GB"/>
        </w:rPr>
        <w:t>Pagrindinio ugdymo pasiekimų patikrinimo 2025 m. ataskaita</w:t>
      </w:r>
    </w:p>
    <w:tbl>
      <w:tblPr>
        <w:tblStyle w:val="Lentelstinklelis"/>
        <w:tblW w:w="9354" w:type="dxa"/>
        <w:tblInd w:w="-5" w:type="dxa"/>
        <w:tblLook w:val="04A0" w:firstRow="1" w:lastRow="0" w:firstColumn="1" w:lastColumn="0" w:noHBand="0" w:noVBand="1"/>
      </w:tblPr>
      <w:tblGrid>
        <w:gridCol w:w="3828"/>
        <w:gridCol w:w="1984"/>
        <w:gridCol w:w="1700"/>
        <w:gridCol w:w="1842"/>
      </w:tblGrid>
      <w:tr w:rsidR="00487F4A" w14:paraId="012F004F" w14:textId="77777777" w:rsidTr="00A25607">
        <w:tc>
          <w:tcPr>
            <w:tcW w:w="3828" w:type="dxa"/>
            <w:vAlign w:val="center"/>
          </w:tcPr>
          <w:p w14:paraId="0773F14B" w14:textId="08C2CDDD" w:rsidR="00487F4A" w:rsidRPr="003B016B" w:rsidRDefault="00487F4A" w:rsidP="00487F4A">
            <w:pPr>
              <w:jc w:val="center"/>
              <w:rPr>
                <w:lang w:eastAsia="lt-LT"/>
              </w:rPr>
            </w:pPr>
            <w:r>
              <w:rPr>
                <w:lang w:eastAsia="lt-LT"/>
              </w:rPr>
              <w:t>Mokykla</w:t>
            </w:r>
          </w:p>
        </w:tc>
        <w:tc>
          <w:tcPr>
            <w:tcW w:w="1984" w:type="dxa"/>
            <w:vAlign w:val="center"/>
          </w:tcPr>
          <w:p w14:paraId="6B2C8DE0" w14:textId="7BFDC59F" w:rsidR="00487F4A" w:rsidRDefault="00487F4A" w:rsidP="00487F4A">
            <w:pPr>
              <w:jc w:val="center"/>
              <w:rPr>
                <w:rFonts w:eastAsia="Times New Roman"/>
                <w:lang w:eastAsia="en-GB"/>
              </w:rPr>
            </w:pPr>
            <w:r w:rsidRPr="003B016B">
              <w:rPr>
                <w:lang w:eastAsia="lt-LT"/>
              </w:rPr>
              <w:t>Taškų procentais vidurkis</w:t>
            </w:r>
          </w:p>
        </w:tc>
        <w:tc>
          <w:tcPr>
            <w:tcW w:w="1700" w:type="dxa"/>
            <w:vAlign w:val="center"/>
          </w:tcPr>
          <w:p w14:paraId="274BAACF" w14:textId="51934E69" w:rsidR="00487F4A" w:rsidRDefault="00487F4A" w:rsidP="00487F4A">
            <w:pPr>
              <w:jc w:val="center"/>
              <w:rPr>
                <w:rFonts w:eastAsia="Times New Roman"/>
                <w:lang w:eastAsia="en-GB"/>
              </w:rPr>
            </w:pPr>
            <w:r w:rsidRPr="003B016B">
              <w:rPr>
                <w:lang w:eastAsia="lt-LT"/>
              </w:rPr>
              <w:t>Skirtumas nuo šalies vidurkio</w:t>
            </w:r>
          </w:p>
        </w:tc>
        <w:tc>
          <w:tcPr>
            <w:tcW w:w="1842" w:type="dxa"/>
            <w:vAlign w:val="center"/>
          </w:tcPr>
          <w:p w14:paraId="1CE49859" w14:textId="1B33F07B" w:rsidR="00487F4A" w:rsidRDefault="00487F4A" w:rsidP="00487F4A">
            <w:pPr>
              <w:jc w:val="center"/>
              <w:rPr>
                <w:rFonts w:eastAsia="Times New Roman"/>
                <w:lang w:eastAsia="en-GB"/>
              </w:rPr>
            </w:pPr>
            <w:r w:rsidRPr="003B016B">
              <w:rPr>
                <w:lang w:eastAsia="lt-LT"/>
              </w:rPr>
              <w:t>Skirtumas nuo savivaldybės vidurkio</w:t>
            </w:r>
          </w:p>
        </w:tc>
      </w:tr>
      <w:tr w:rsidR="00487F4A" w14:paraId="06409E67" w14:textId="77777777" w:rsidTr="00A25607">
        <w:tc>
          <w:tcPr>
            <w:tcW w:w="9354" w:type="dxa"/>
            <w:gridSpan w:val="4"/>
            <w:vAlign w:val="center"/>
          </w:tcPr>
          <w:p w14:paraId="516762A8" w14:textId="59BB7D4D" w:rsidR="00487F4A" w:rsidRDefault="00487F4A" w:rsidP="00487F4A">
            <w:pPr>
              <w:jc w:val="center"/>
              <w:rPr>
                <w:rFonts w:eastAsia="Times New Roman"/>
                <w:lang w:eastAsia="en-GB"/>
              </w:rPr>
            </w:pPr>
            <w:r>
              <w:rPr>
                <w:rFonts w:eastAsia="Times New Roman"/>
                <w:b/>
                <w:bCs/>
                <w:lang w:eastAsia="en-GB"/>
              </w:rPr>
              <w:t>Matematika</w:t>
            </w:r>
          </w:p>
        </w:tc>
      </w:tr>
      <w:tr w:rsidR="00487F4A" w14:paraId="63056D2D" w14:textId="77777777" w:rsidTr="00A25607">
        <w:tc>
          <w:tcPr>
            <w:tcW w:w="3828" w:type="dxa"/>
            <w:vAlign w:val="center"/>
          </w:tcPr>
          <w:p w14:paraId="134EA99D" w14:textId="3C6375DF" w:rsidR="00487F4A" w:rsidRDefault="00487F4A" w:rsidP="00487F4A">
            <w:pPr>
              <w:rPr>
                <w:rFonts w:eastAsia="Times New Roman"/>
                <w:lang w:eastAsia="en-GB"/>
              </w:rPr>
            </w:pPr>
            <w:r w:rsidRPr="003B016B">
              <w:rPr>
                <w:lang w:eastAsia="lt-LT"/>
              </w:rPr>
              <w:t>Kėdainių šviesioji gimnazija</w:t>
            </w:r>
          </w:p>
        </w:tc>
        <w:tc>
          <w:tcPr>
            <w:tcW w:w="1984" w:type="dxa"/>
          </w:tcPr>
          <w:p w14:paraId="30C96469" w14:textId="40F8329B" w:rsidR="00487F4A" w:rsidRDefault="00487F4A" w:rsidP="00487F4A">
            <w:pPr>
              <w:jc w:val="center"/>
              <w:rPr>
                <w:rFonts w:eastAsia="Times New Roman"/>
                <w:lang w:eastAsia="en-GB"/>
              </w:rPr>
            </w:pPr>
            <w:r>
              <w:rPr>
                <w:rFonts w:eastAsia="Times New Roman"/>
                <w:lang w:eastAsia="en-GB"/>
              </w:rPr>
              <w:t>66,5</w:t>
            </w:r>
          </w:p>
        </w:tc>
        <w:tc>
          <w:tcPr>
            <w:tcW w:w="1700" w:type="dxa"/>
          </w:tcPr>
          <w:p w14:paraId="391DD946" w14:textId="7662A77D" w:rsidR="00487F4A" w:rsidRDefault="00487F4A" w:rsidP="00487F4A">
            <w:pPr>
              <w:jc w:val="center"/>
              <w:rPr>
                <w:rFonts w:eastAsia="Times New Roman"/>
                <w:lang w:eastAsia="en-GB"/>
              </w:rPr>
            </w:pPr>
            <w:r>
              <w:rPr>
                <w:rFonts w:eastAsia="Times New Roman"/>
                <w:lang w:eastAsia="en-GB"/>
              </w:rPr>
              <w:t>11,5</w:t>
            </w:r>
          </w:p>
        </w:tc>
        <w:tc>
          <w:tcPr>
            <w:tcW w:w="1842" w:type="dxa"/>
          </w:tcPr>
          <w:p w14:paraId="4925370F" w14:textId="018113EF" w:rsidR="00487F4A" w:rsidRDefault="00487F4A" w:rsidP="00487F4A">
            <w:pPr>
              <w:jc w:val="center"/>
              <w:rPr>
                <w:rFonts w:eastAsia="Times New Roman"/>
                <w:lang w:eastAsia="en-GB"/>
              </w:rPr>
            </w:pPr>
            <w:r>
              <w:rPr>
                <w:rFonts w:eastAsia="Times New Roman"/>
                <w:lang w:eastAsia="en-GB"/>
              </w:rPr>
              <w:t>17,4</w:t>
            </w:r>
          </w:p>
        </w:tc>
      </w:tr>
      <w:tr w:rsidR="00487F4A" w14:paraId="15EA31D8" w14:textId="77777777" w:rsidTr="00A25607">
        <w:tc>
          <w:tcPr>
            <w:tcW w:w="3828" w:type="dxa"/>
            <w:vAlign w:val="center"/>
          </w:tcPr>
          <w:p w14:paraId="623A42DE" w14:textId="4EADC660" w:rsidR="00487F4A" w:rsidRDefault="00487F4A" w:rsidP="00487F4A">
            <w:pPr>
              <w:rPr>
                <w:rFonts w:eastAsia="Times New Roman"/>
                <w:lang w:eastAsia="en-GB"/>
              </w:rPr>
            </w:pPr>
            <w:r w:rsidRPr="003B016B">
              <w:rPr>
                <w:lang w:eastAsia="lt-LT"/>
              </w:rPr>
              <w:t>Kėdainių r. Labūnavos pagrindinė mokykla</w:t>
            </w:r>
          </w:p>
        </w:tc>
        <w:tc>
          <w:tcPr>
            <w:tcW w:w="1984" w:type="dxa"/>
          </w:tcPr>
          <w:p w14:paraId="1DC9D04F" w14:textId="55E516F3" w:rsidR="00487F4A" w:rsidRDefault="00487F4A" w:rsidP="00487F4A">
            <w:pPr>
              <w:jc w:val="center"/>
              <w:rPr>
                <w:rFonts w:eastAsia="Times New Roman"/>
                <w:lang w:eastAsia="en-GB"/>
              </w:rPr>
            </w:pPr>
            <w:r>
              <w:rPr>
                <w:rFonts w:eastAsia="Times New Roman"/>
                <w:lang w:eastAsia="en-GB"/>
              </w:rPr>
              <w:t>58,7</w:t>
            </w:r>
          </w:p>
        </w:tc>
        <w:tc>
          <w:tcPr>
            <w:tcW w:w="1700" w:type="dxa"/>
          </w:tcPr>
          <w:p w14:paraId="62491E25" w14:textId="13DE392A" w:rsidR="00487F4A" w:rsidRDefault="00487F4A" w:rsidP="00487F4A">
            <w:pPr>
              <w:jc w:val="center"/>
              <w:rPr>
                <w:rFonts w:eastAsia="Times New Roman"/>
                <w:lang w:eastAsia="en-GB"/>
              </w:rPr>
            </w:pPr>
            <w:r>
              <w:rPr>
                <w:rFonts w:eastAsia="Times New Roman"/>
                <w:lang w:eastAsia="en-GB"/>
              </w:rPr>
              <w:t>3,7</w:t>
            </w:r>
          </w:p>
        </w:tc>
        <w:tc>
          <w:tcPr>
            <w:tcW w:w="1842" w:type="dxa"/>
          </w:tcPr>
          <w:p w14:paraId="2A165B2B" w14:textId="5C2830D2" w:rsidR="00487F4A" w:rsidRDefault="00487F4A" w:rsidP="00487F4A">
            <w:pPr>
              <w:jc w:val="center"/>
              <w:rPr>
                <w:rFonts w:eastAsia="Times New Roman"/>
                <w:lang w:eastAsia="en-GB"/>
              </w:rPr>
            </w:pPr>
            <w:r>
              <w:rPr>
                <w:rFonts w:eastAsia="Times New Roman"/>
                <w:lang w:eastAsia="en-GB"/>
              </w:rPr>
              <w:t>9,6</w:t>
            </w:r>
          </w:p>
        </w:tc>
      </w:tr>
      <w:tr w:rsidR="00487F4A" w14:paraId="6C821976" w14:textId="77777777" w:rsidTr="00A25607">
        <w:tc>
          <w:tcPr>
            <w:tcW w:w="3828" w:type="dxa"/>
            <w:vAlign w:val="center"/>
          </w:tcPr>
          <w:p w14:paraId="5486D640" w14:textId="7BA02CF5" w:rsidR="00487F4A" w:rsidRDefault="00487F4A" w:rsidP="00487F4A">
            <w:pPr>
              <w:rPr>
                <w:rFonts w:eastAsia="Times New Roman"/>
                <w:lang w:eastAsia="en-GB"/>
              </w:rPr>
            </w:pPr>
            <w:r w:rsidRPr="003B016B">
              <w:rPr>
                <w:lang w:eastAsia="lt-LT"/>
              </w:rPr>
              <w:t>Kėdainių r. Dotnuvos pagrindinė mokykla</w:t>
            </w:r>
          </w:p>
        </w:tc>
        <w:tc>
          <w:tcPr>
            <w:tcW w:w="1984" w:type="dxa"/>
          </w:tcPr>
          <w:p w14:paraId="3BF1813A" w14:textId="484A72FB" w:rsidR="00487F4A" w:rsidRDefault="00487F4A" w:rsidP="00487F4A">
            <w:pPr>
              <w:jc w:val="center"/>
              <w:rPr>
                <w:rFonts w:eastAsia="Times New Roman"/>
                <w:lang w:eastAsia="en-GB"/>
              </w:rPr>
            </w:pPr>
            <w:r>
              <w:rPr>
                <w:rFonts w:eastAsia="Times New Roman"/>
                <w:lang w:eastAsia="en-GB"/>
              </w:rPr>
              <w:t>58,5</w:t>
            </w:r>
          </w:p>
        </w:tc>
        <w:tc>
          <w:tcPr>
            <w:tcW w:w="1700" w:type="dxa"/>
          </w:tcPr>
          <w:p w14:paraId="3AF75EFE" w14:textId="48B55486" w:rsidR="00487F4A" w:rsidRDefault="00487F4A" w:rsidP="00487F4A">
            <w:pPr>
              <w:jc w:val="center"/>
              <w:rPr>
                <w:rFonts w:eastAsia="Times New Roman"/>
                <w:lang w:eastAsia="en-GB"/>
              </w:rPr>
            </w:pPr>
            <w:r>
              <w:rPr>
                <w:rFonts w:eastAsia="Times New Roman"/>
                <w:lang w:eastAsia="en-GB"/>
              </w:rPr>
              <w:t>3,5</w:t>
            </w:r>
          </w:p>
        </w:tc>
        <w:tc>
          <w:tcPr>
            <w:tcW w:w="1842" w:type="dxa"/>
          </w:tcPr>
          <w:p w14:paraId="3F0416B5" w14:textId="647B069A" w:rsidR="00487F4A" w:rsidRDefault="00487F4A" w:rsidP="00487F4A">
            <w:pPr>
              <w:jc w:val="center"/>
              <w:rPr>
                <w:rFonts w:eastAsia="Times New Roman"/>
                <w:lang w:eastAsia="en-GB"/>
              </w:rPr>
            </w:pPr>
            <w:r>
              <w:rPr>
                <w:rFonts w:eastAsia="Times New Roman"/>
                <w:lang w:eastAsia="en-GB"/>
              </w:rPr>
              <w:t>9,4</w:t>
            </w:r>
          </w:p>
        </w:tc>
      </w:tr>
      <w:tr w:rsidR="00487F4A" w14:paraId="6E51E3FD" w14:textId="77777777" w:rsidTr="00A25607">
        <w:tc>
          <w:tcPr>
            <w:tcW w:w="3828" w:type="dxa"/>
            <w:vAlign w:val="center"/>
          </w:tcPr>
          <w:p w14:paraId="770737A8" w14:textId="03E89A48" w:rsidR="00487F4A" w:rsidRDefault="00487F4A" w:rsidP="00487F4A">
            <w:pPr>
              <w:rPr>
                <w:rFonts w:eastAsia="Times New Roman"/>
                <w:lang w:eastAsia="en-GB"/>
              </w:rPr>
            </w:pPr>
            <w:r w:rsidRPr="003B016B">
              <w:rPr>
                <w:lang w:eastAsia="lt-LT"/>
              </w:rPr>
              <w:t>Kėdainių suaugusiųjų ir jaunimo mokymo centras</w:t>
            </w:r>
          </w:p>
        </w:tc>
        <w:tc>
          <w:tcPr>
            <w:tcW w:w="1984" w:type="dxa"/>
          </w:tcPr>
          <w:p w14:paraId="6A8338AB" w14:textId="44F32718" w:rsidR="00487F4A" w:rsidRDefault="00487F4A" w:rsidP="00487F4A">
            <w:pPr>
              <w:jc w:val="center"/>
              <w:rPr>
                <w:rFonts w:eastAsia="Times New Roman"/>
                <w:lang w:eastAsia="en-GB"/>
              </w:rPr>
            </w:pPr>
            <w:r>
              <w:rPr>
                <w:rFonts w:eastAsia="Times New Roman"/>
                <w:lang w:eastAsia="en-GB"/>
              </w:rPr>
              <w:t>53,2</w:t>
            </w:r>
          </w:p>
        </w:tc>
        <w:tc>
          <w:tcPr>
            <w:tcW w:w="1700" w:type="dxa"/>
          </w:tcPr>
          <w:p w14:paraId="4721E405" w14:textId="167C0610" w:rsidR="00487F4A" w:rsidRDefault="00487F4A" w:rsidP="00487F4A">
            <w:pPr>
              <w:jc w:val="center"/>
              <w:rPr>
                <w:rFonts w:eastAsia="Times New Roman"/>
                <w:lang w:eastAsia="en-GB"/>
              </w:rPr>
            </w:pPr>
            <w:r>
              <w:rPr>
                <w:rFonts w:eastAsia="Times New Roman"/>
                <w:lang w:eastAsia="en-GB"/>
              </w:rPr>
              <w:t>-1,8</w:t>
            </w:r>
          </w:p>
        </w:tc>
        <w:tc>
          <w:tcPr>
            <w:tcW w:w="1842" w:type="dxa"/>
          </w:tcPr>
          <w:p w14:paraId="7A355CDE" w14:textId="50BE51B8" w:rsidR="00487F4A" w:rsidRDefault="00487F4A" w:rsidP="00487F4A">
            <w:pPr>
              <w:jc w:val="center"/>
              <w:rPr>
                <w:rFonts w:eastAsia="Times New Roman"/>
                <w:lang w:eastAsia="en-GB"/>
              </w:rPr>
            </w:pPr>
            <w:r>
              <w:rPr>
                <w:rFonts w:eastAsia="Times New Roman"/>
                <w:lang w:eastAsia="en-GB"/>
              </w:rPr>
              <w:t>4,1</w:t>
            </w:r>
          </w:p>
        </w:tc>
      </w:tr>
      <w:tr w:rsidR="00487F4A" w14:paraId="43F703B0" w14:textId="77777777" w:rsidTr="00A25607">
        <w:tc>
          <w:tcPr>
            <w:tcW w:w="3828" w:type="dxa"/>
            <w:vAlign w:val="center"/>
          </w:tcPr>
          <w:p w14:paraId="61986B2F" w14:textId="76554B4E" w:rsidR="00487F4A" w:rsidRPr="003B016B" w:rsidRDefault="00487F4A" w:rsidP="00487F4A">
            <w:pPr>
              <w:rPr>
                <w:lang w:eastAsia="lt-LT"/>
              </w:rPr>
            </w:pPr>
            <w:r w:rsidRPr="003B016B">
              <w:rPr>
                <w:lang w:eastAsia="lt-LT"/>
              </w:rPr>
              <w:t>Kėdainių „Atžalyno“ gimnazija</w:t>
            </w:r>
          </w:p>
        </w:tc>
        <w:tc>
          <w:tcPr>
            <w:tcW w:w="1984" w:type="dxa"/>
          </w:tcPr>
          <w:p w14:paraId="5678066C" w14:textId="4A1F3666" w:rsidR="00487F4A" w:rsidRDefault="00487F4A" w:rsidP="00487F4A">
            <w:pPr>
              <w:jc w:val="center"/>
              <w:rPr>
                <w:rFonts w:eastAsia="Times New Roman"/>
                <w:lang w:eastAsia="en-GB"/>
              </w:rPr>
            </w:pPr>
            <w:r>
              <w:rPr>
                <w:rFonts w:eastAsia="Times New Roman"/>
                <w:lang w:eastAsia="en-GB"/>
              </w:rPr>
              <w:t>49,2</w:t>
            </w:r>
          </w:p>
        </w:tc>
        <w:tc>
          <w:tcPr>
            <w:tcW w:w="1700" w:type="dxa"/>
          </w:tcPr>
          <w:p w14:paraId="559B3247" w14:textId="493F8457" w:rsidR="00487F4A" w:rsidRDefault="00487F4A" w:rsidP="00487F4A">
            <w:pPr>
              <w:jc w:val="center"/>
              <w:rPr>
                <w:rFonts w:eastAsia="Times New Roman"/>
                <w:lang w:eastAsia="en-GB"/>
              </w:rPr>
            </w:pPr>
            <w:r>
              <w:rPr>
                <w:rFonts w:eastAsia="Times New Roman"/>
                <w:lang w:eastAsia="en-GB"/>
              </w:rPr>
              <w:t>-5,7</w:t>
            </w:r>
          </w:p>
        </w:tc>
        <w:tc>
          <w:tcPr>
            <w:tcW w:w="1842" w:type="dxa"/>
          </w:tcPr>
          <w:p w14:paraId="3DE4ADDA" w14:textId="132F789E" w:rsidR="00487F4A" w:rsidRDefault="00487F4A" w:rsidP="00487F4A">
            <w:pPr>
              <w:jc w:val="center"/>
              <w:rPr>
                <w:rFonts w:eastAsia="Times New Roman"/>
                <w:lang w:eastAsia="en-GB"/>
              </w:rPr>
            </w:pPr>
            <w:r>
              <w:rPr>
                <w:rFonts w:eastAsia="Times New Roman"/>
                <w:lang w:eastAsia="en-GB"/>
              </w:rPr>
              <w:t>0,2</w:t>
            </w:r>
          </w:p>
        </w:tc>
      </w:tr>
      <w:tr w:rsidR="00487F4A" w14:paraId="1E991EE6" w14:textId="77777777" w:rsidTr="00A25607">
        <w:tc>
          <w:tcPr>
            <w:tcW w:w="3828" w:type="dxa"/>
            <w:vAlign w:val="center"/>
          </w:tcPr>
          <w:p w14:paraId="1AD96C37" w14:textId="734316B9" w:rsidR="00487F4A" w:rsidRPr="003B016B" w:rsidRDefault="00487F4A" w:rsidP="00487F4A">
            <w:pPr>
              <w:rPr>
                <w:lang w:eastAsia="lt-LT"/>
              </w:rPr>
            </w:pPr>
            <w:r w:rsidRPr="003B016B">
              <w:rPr>
                <w:lang w:eastAsia="lt-LT"/>
              </w:rPr>
              <w:t>Kėdainių r. Šėtos gimnazija</w:t>
            </w:r>
          </w:p>
        </w:tc>
        <w:tc>
          <w:tcPr>
            <w:tcW w:w="1984" w:type="dxa"/>
          </w:tcPr>
          <w:p w14:paraId="163F6AE4" w14:textId="1B7F3773" w:rsidR="00487F4A" w:rsidRDefault="00487F4A" w:rsidP="00487F4A">
            <w:pPr>
              <w:jc w:val="center"/>
              <w:rPr>
                <w:rFonts w:eastAsia="Times New Roman"/>
                <w:lang w:eastAsia="en-GB"/>
              </w:rPr>
            </w:pPr>
            <w:r>
              <w:rPr>
                <w:rFonts w:eastAsia="Times New Roman"/>
                <w:lang w:eastAsia="en-GB"/>
              </w:rPr>
              <w:t>45,9</w:t>
            </w:r>
          </w:p>
        </w:tc>
        <w:tc>
          <w:tcPr>
            <w:tcW w:w="1700" w:type="dxa"/>
          </w:tcPr>
          <w:p w14:paraId="19F4749D" w14:textId="184D15EB" w:rsidR="00487F4A" w:rsidRDefault="00487F4A" w:rsidP="00487F4A">
            <w:pPr>
              <w:jc w:val="center"/>
              <w:rPr>
                <w:rFonts w:eastAsia="Times New Roman"/>
                <w:lang w:eastAsia="en-GB"/>
              </w:rPr>
            </w:pPr>
            <w:r>
              <w:rPr>
                <w:rFonts w:eastAsia="Times New Roman"/>
                <w:lang w:eastAsia="en-GB"/>
              </w:rPr>
              <w:t>-9,0</w:t>
            </w:r>
          </w:p>
        </w:tc>
        <w:tc>
          <w:tcPr>
            <w:tcW w:w="1842" w:type="dxa"/>
          </w:tcPr>
          <w:p w14:paraId="522A5EF6" w14:textId="7F7260EE" w:rsidR="00487F4A" w:rsidRDefault="00487F4A" w:rsidP="00487F4A">
            <w:pPr>
              <w:jc w:val="center"/>
              <w:rPr>
                <w:rFonts w:eastAsia="Times New Roman"/>
                <w:lang w:eastAsia="en-GB"/>
              </w:rPr>
            </w:pPr>
            <w:r>
              <w:rPr>
                <w:rFonts w:eastAsia="Times New Roman"/>
                <w:lang w:eastAsia="en-GB"/>
              </w:rPr>
              <w:t>-3,2</w:t>
            </w:r>
          </w:p>
        </w:tc>
      </w:tr>
      <w:tr w:rsidR="00487F4A" w14:paraId="16C61707" w14:textId="77777777" w:rsidTr="00A25607">
        <w:tc>
          <w:tcPr>
            <w:tcW w:w="3828" w:type="dxa"/>
            <w:vAlign w:val="center"/>
          </w:tcPr>
          <w:p w14:paraId="61A26077" w14:textId="486E32FF" w:rsidR="00487F4A" w:rsidRPr="003B016B" w:rsidRDefault="00487F4A" w:rsidP="00487F4A">
            <w:pPr>
              <w:rPr>
                <w:lang w:eastAsia="lt-LT"/>
              </w:rPr>
            </w:pPr>
            <w:r w:rsidRPr="003B016B">
              <w:rPr>
                <w:lang w:eastAsia="lt-LT"/>
              </w:rPr>
              <w:t>Kėdainių r. Akademijos gimnazija</w:t>
            </w:r>
          </w:p>
        </w:tc>
        <w:tc>
          <w:tcPr>
            <w:tcW w:w="1984" w:type="dxa"/>
          </w:tcPr>
          <w:p w14:paraId="4942F413" w14:textId="164DA7B9" w:rsidR="00487F4A" w:rsidRDefault="00487F4A" w:rsidP="00487F4A">
            <w:pPr>
              <w:jc w:val="center"/>
              <w:rPr>
                <w:rFonts w:eastAsia="Times New Roman"/>
                <w:lang w:eastAsia="en-GB"/>
              </w:rPr>
            </w:pPr>
            <w:r>
              <w:rPr>
                <w:rFonts w:eastAsia="Times New Roman"/>
                <w:lang w:eastAsia="en-GB"/>
              </w:rPr>
              <w:t>44,8</w:t>
            </w:r>
          </w:p>
        </w:tc>
        <w:tc>
          <w:tcPr>
            <w:tcW w:w="1700" w:type="dxa"/>
          </w:tcPr>
          <w:p w14:paraId="289A4D61" w14:textId="3DFDCE18" w:rsidR="00487F4A" w:rsidRDefault="00487F4A" w:rsidP="00487F4A">
            <w:pPr>
              <w:jc w:val="center"/>
              <w:rPr>
                <w:rFonts w:eastAsia="Times New Roman"/>
                <w:lang w:eastAsia="en-GB"/>
              </w:rPr>
            </w:pPr>
            <w:r>
              <w:rPr>
                <w:rFonts w:eastAsia="Times New Roman"/>
                <w:lang w:eastAsia="en-GB"/>
              </w:rPr>
              <w:t>-10,1</w:t>
            </w:r>
          </w:p>
        </w:tc>
        <w:tc>
          <w:tcPr>
            <w:tcW w:w="1842" w:type="dxa"/>
          </w:tcPr>
          <w:p w14:paraId="429738DC" w14:textId="1C909424" w:rsidR="00487F4A" w:rsidRDefault="00487F4A" w:rsidP="00487F4A">
            <w:pPr>
              <w:jc w:val="center"/>
              <w:rPr>
                <w:rFonts w:eastAsia="Times New Roman"/>
                <w:lang w:eastAsia="en-GB"/>
              </w:rPr>
            </w:pPr>
            <w:r>
              <w:rPr>
                <w:rFonts w:eastAsia="Times New Roman"/>
                <w:lang w:eastAsia="en-GB"/>
              </w:rPr>
              <w:t>-4,2</w:t>
            </w:r>
          </w:p>
        </w:tc>
      </w:tr>
      <w:tr w:rsidR="00487F4A" w14:paraId="48A31640" w14:textId="77777777" w:rsidTr="00A25607">
        <w:tc>
          <w:tcPr>
            <w:tcW w:w="3828" w:type="dxa"/>
            <w:vAlign w:val="center"/>
          </w:tcPr>
          <w:p w14:paraId="695C46B1" w14:textId="339960DB" w:rsidR="00487F4A" w:rsidRPr="003B016B" w:rsidRDefault="00487F4A" w:rsidP="00487F4A">
            <w:pPr>
              <w:rPr>
                <w:lang w:eastAsia="lt-LT"/>
              </w:rPr>
            </w:pPr>
            <w:r w:rsidRPr="003B016B">
              <w:rPr>
                <w:lang w:eastAsia="lt-LT"/>
              </w:rPr>
              <w:lastRenderedPageBreak/>
              <w:t>Kėdainių r. Surviliškio Vinco Svirskio pagrindinė mokykla</w:t>
            </w:r>
          </w:p>
        </w:tc>
        <w:tc>
          <w:tcPr>
            <w:tcW w:w="1984" w:type="dxa"/>
          </w:tcPr>
          <w:p w14:paraId="7F4C33F6" w14:textId="5601DEAA" w:rsidR="00487F4A" w:rsidRDefault="00487F4A" w:rsidP="00487F4A">
            <w:pPr>
              <w:jc w:val="center"/>
              <w:rPr>
                <w:rFonts w:eastAsia="Times New Roman"/>
                <w:lang w:eastAsia="en-GB"/>
              </w:rPr>
            </w:pPr>
            <w:r>
              <w:rPr>
                <w:rFonts w:eastAsia="Times New Roman"/>
                <w:lang w:eastAsia="en-GB"/>
              </w:rPr>
              <w:t>44,4</w:t>
            </w:r>
          </w:p>
        </w:tc>
        <w:tc>
          <w:tcPr>
            <w:tcW w:w="1700" w:type="dxa"/>
          </w:tcPr>
          <w:p w14:paraId="297268B1" w14:textId="375B9A8D" w:rsidR="00487F4A" w:rsidRDefault="00487F4A" w:rsidP="00487F4A">
            <w:pPr>
              <w:jc w:val="center"/>
              <w:rPr>
                <w:rFonts w:eastAsia="Times New Roman"/>
                <w:lang w:eastAsia="en-GB"/>
              </w:rPr>
            </w:pPr>
            <w:r>
              <w:rPr>
                <w:rFonts w:eastAsia="Times New Roman"/>
                <w:lang w:eastAsia="en-GB"/>
              </w:rPr>
              <w:t>-10,6</w:t>
            </w:r>
          </w:p>
        </w:tc>
        <w:tc>
          <w:tcPr>
            <w:tcW w:w="1842" w:type="dxa"/>
          </w:tcPr>
          <w:p w14:paraId="25271FC0" w14:textId="286FB5D7" w:rsidR="00487F4A" w:rsidRDefault="00487F4A" w:rsidP="00487F4A">
            <w:pPr>
              <w:jc w:val="center"/>
              <w:rPr>
                <w:rFonts w:eastAsia="Times New Roman"/>
                <w:lang w:eastAsia="en-GB"/>
              </w:rPr>
            </w:pPr>
            <w:r>
              <w:rPr>
                <w:rFonts w:eastAsia="Times New Roman"/>
                <w:lang w:eastAsia="en-GB"/>
              </w:rPr>
              <w:t>-4,7</w:t>
            </w:r>
          </w:p>
        </w:tc>
      </w:tr>
      <w:tr w:rsidR="00487F4A" w14:paraId="0160E29F" w14:textId="77777777" w:rsidTr="00A25607">
        <w:tc>
          <w:tcPr>
            <w:tcW w:w="3828" w:type="dxa"/>
            <w:vAlign w:val="center"/>
          </w:tcPr>
          <w:p w14:paraId="6CB90912" w14:textId="7CE2B10B" w:rsidR="00487F4A" w:rsidRPr="003B016B" w:rsidRDefault="00487F4A" w:rsidP="00487F4A">
            <w:pPr>
              <w:rPr>
                <w:lang w:eastAsia="lt-LT"/>
              </w:rPr>
            </w:pPr>
            <w:r w:rsidRPr="003B016B">
              <w:rPr>
                <w:lang w:eastAsia="lt-LT"/>
              </w:rPr>
              <w:t>Kėdainių r. Josvainių gimnazija</w:t>
            </w:r>
          </w:p>
        </w:tc>
        <w:tc>
          <w:tcPr>
            <w:tcW w:w="1984" w:type="dxa"/>
          </w:tcPr>
          <w:p w14:paraId="52435162" w14:textId="1B9B4C12" w:rsidR="00487F4A" w:rsidRDefault="00487F4A" w:rsidP="00487F4A">
            <w:pPr>
              <w:jc w:val="center"/>
              <w:rPr>
                <w:rFonts w:eastAsia="Times New Roman"/>
                <w:lang w:eastAsia="en-GB"/>
              </w:rPr>
            </w:pPr>
            <w:r>
              <w:rPr>
                <w:rFonts w:eastAsia="Times New Roman"/>
                <w:lang w:eastAsia="en-GB"/>
              </w:rPr>
              <w:t>40,5</w:t>
            </w:r>
          </w:p>
        </w:tc>
        <w:tc>
          <w:tcPr>
            <w:tcW w:w="1700" w:type="dxa"/>
          </w:tcPr>
          <w:p w14:paraId="7B960D97" w14:textId="6AC9EFDF" w:rsidR="00487F4A" w:rsidRDefault="00487F4A" w:rsidP="00487F4A">
            <w:pPr>
              <w:jc w:val="center"/>
              <w:rPr>
                <w:rFonts w:eastAsia="Times New Roman"/>
                <w:lang w:eastAsia="en-GB"/>
              </w:rPr>
            </w:pPr>
            <w:r>
              <w:rPr>
                <w:rFonts w:eastAsia="Times New Roman"/>
                <w:lang w:eastAsia="en-GB"/>
              </w:rPr>
              <w:t>-14,4</w:t>
            </w:r>
          </w:p>
        </w:tc>
        <w:tc>
          <w:tcPr>
            <w:tcW w:w="1842" w:type="dxa"/>
          </w:tcPr>
          <w:p w14:paraId="469456C3" w14:textId="675D9480" w:rsidR="00487F4A" w:rsidRDefault="00487F4A" w:rsidP="00487F4A">
            <w:pPr>
              <w:jc w:val="center"/>
              <w:rPr>
                <w:rFonts w:eastAsia="Times New Roman"/>
                <w:lang w:eastAsia="en-GB"/>
              </w:rPr>
            </w:pPr>
            <w:r>
              <w:rPr>
                <w:rFonts w:eastAsia="Times New Roman"/>
                <w:lang w:eastAsia="en-GB"/>
              </w:rPr>
              <w:t>-8,6</w:t>
            </w:r>
          </w:p>
        </w:tc>
      </w:tr>
      <w:tr w:rsidR="00487F4A" w14:paraId="298982DB" w14:textId="77777777" w:rsidTr="00A25607">
        <w:tc>
          <w:tcPr>
            <w:tcW w:w="3828" w:type="dxa"/>
            <w:vAlign w:val="center"/>
          </w:tcPr>
          <w:p w14:paraId="2987BB2B" w14:textId="1B6DD2D1" w:rsidR="00487F4A" w:rsidRPr="003B016B" w:rsidRDefault="00487F4A" w:rsidP="00487F4A">
            <w:pPr>
              <w:rPr>
                <w:lang w:eastAsia="lt-LT"/>
              </w:rPr>
            </w:pPr>
            <w:r w:rsidRPr="003B016B">
              <w:rPr>
                <w:lang w:eastAsia="lt-LT"/>
              </w:rPr>
              <w:t>Kėdainių r. Krakių Mikalojaus Katkaus gimnazija</w:t>
            </w:r>
          </w:p>
        </w:tc>
        <w:tc>
          <w:tcPr>
            <w:tcW w:w="1984" w:type="dxa"/>
          </w:tcPr>
          <w:p w14:paraId="4EE60255" w14:textId="0AC382E1" w:rsidR="00487F4A" w:rsidRDefault="00487F4A" w:rsidP="00487F4A">
            <w:pPr>
              <w:jc w:val="center"/>
              <w:rPr>
                <w:rFonts w:eastAsia="Times New Roman"/>
                <w:lang w:eastAsia="en-GB"/>
              </w:rPr>
            </w:pPr>
            <w:r>
              <w:rPr>
                <w:rFonts w:eastAsia="Times New Roman"/>
                <w:lang w:eastAsia="en-GB"/>
              </w:rPr>
              <w:t>35,6</w:t>
            </w:r>
          </w:p>
        </w:tc>
        <w:tc>
          <w:tcPr>
            <w:tcW w:w="1700" w:type="dxa"/>
          </w:tcPr>
          <w:p w14:paraId="68F456DC" w14:textId="185067B0" w:rsidR="00487F4A" w:rsidRDefault="00487F4A" w:rsidP="00487F4A">
            <w:pPr>
              <w:jc w:val="center"/>
              <w:rPr>
                <w:rFonts w:eastAsia="Times New Roman"/>
                <w:lang w:eastAsia="en-GB"/>
              </w:rPr>
            </w:pPr>
            <w:r>
              <w:rPr>
                <w:rFonts w:eastAsia="Times New Roman"/>
                <w:lang w:eastAsia="en-GB"/>
              </w:rPr>
              <w:t>-19,3</w:t>
            </w:r>
          </w:p>
        </w:tc>
        <w:tc>
          <w:tcPr>
            <w:tcW w:w="1842" w:type="dxa"/>
          </w:tcPr>
          <w:p w14:paraId="00B529EA" w14:textId="31E1EF70" w:rsidR="00487F4A" w:rsidRDefault="00487F4A" w:rsidP="00487F4A">
            <w:pPr>
              <w:jc w:val="center"/>
              <w:rPr>
                <w:rFonts w:eastAsia="Times New Roman"/>
                <w:lang w:eastAsia="en-GB"/>
              </w:rPr>
            </w:pPr>
            <w:r>
              <w:rPr>
                <w:rFonts w:eastAsia="Times New Roman"/>
                <w:lang w:eastAsia="en-GB"/>
              </w:rPr>
              <w:t>-13,5</w:t>
            </w:r>
          </w:p>
        </w:tc>
      </w:tr>
      <w:tr w:rsidR="00487F4A" w14:paraId="027D3665" w14:textId="77777777" w:rsidTr="00A25607">
        <w:tc>
          <w:tcPr>
            <w:tcW w:w="3828" w:type="dxa"/>
            <w:vAlign w:val="center"/>
          </w:tcPr>
          <w:p w14:paraId="20AFC452" w14:textId="45DA8897" w:rsidR="00487F4A" w:rsidRPr="00A25607" w:rsidRDefault="00487F4A" w:rsidP="00487F4A">
            <w:pPr>
              <w:rPr>
                <w:b/>
                <w:bCs/>
                <w:lang w:eastAsia="lt-LT"/>
              </w:rPr>
            </w:pPr>
            <w:r w:rsidRPr="003B016B">
              <w:rPr>
                <w:b/>
                <w:bCs/>
                <w:lang w:eastAsia="lt-LT"/>
              </w:rPr>
              <w:t>Šalies vidurkis</w:t>
            </w:r>
          </w:p>
        </w:tc>
        <w:tc>
          <w:tcPr>
            <w:tcW w:w="1984" w:type="dxa"/>
          </w:tcPr>
          <w:p w14:paraId="120B32EB" w14:textId="024AD8AA" w:rsidR="00487F4A" w:rsidRPr="00A25607" w:rsidRDefault="00487F4A" w:rsidP="00487F4A">
            <w:pPr>
              <w:jc w:val="center"/>
              <w:rPr>
                <w:rFonts w:eastAsia="Times New Roman"/>
                <w:b/>
                <w:bCs/>
                <w:lang w:eastAsia="en-GB"/>
              </w:rPr>
            </w:pPr>
            <w:r w:rsidRPr="00A25607">
              <w:rPr>
                <w:rFonts w:eastAsia="Times New Roman"/>
                <w:b/>
                <w:bCs/>
                <w:lang w:eastAsia="en-GB"/>
              </w:rPr>
              <w:t>55,0</w:t>
            </w:r>
          </w:p>
        </w:tc>
        <w:tc>
          <w:tcPr>
            <w:tcW w:w="1700" w:type="dxa"/>
          </w:tcPr>
          <w:p w14:paraId="52AD0C87" w14:textId="77777777" w:rsidR="00487F4A" w:rsidRPr="00A25607" w:rsidRDefault="00487F4A" w:rsidP="00487F4A">
            <w:pPr>
              <w:jc w:val="center"/>
              <w:rPr>
                <w:rFonts w:eastAsia="Times New Roman"/>
                <w:b/>
                <w:bCs/>
                <w:lang w:eastAsia="en-GB"/>
              </w:rPr>
            </w:pPr>
          </w:p>
        </w:tc>
        <w:tc>
          <w:tcPr>
            <w:tcW w:w="1842" w:type="dxa"/>
          </w:tcPr>
          <w:p w14:paraId="53C688DC" w14:textId="77777777" w:rsidR="00487F4A" w:rsidRPr="00A25607" w:rsidRDefault="00487F4A" w:rsidP="00487F4A">
            <w:pPr>
              <w:jc w:val="center"/>
              <w:rPr>
                <w:rFonts w:eastAsia="Times New Roman"/>
                <w:b/>
                <w:bCs/>
                <w:lang w:eastAsia="en-GB"/>
              </w:rPr>
            </w:pPr>
          </w:p>
        </w:tc>
      </w:tr>
      <w:tr w:rsidR="00487F4A" w14:paraId="68AC7E6F" w14:textId="77777777" w:rsidTr="00A25607">
        <w:tc>
          <w:tcPr>
            <w:tcW w:w="3828" w:type="dxa"/>
            <w:vAlign w:val="center"/>
          </w:tcPr>
          <w:p w14:paraId="0319BA14" w14:textId="63A4574E" w:rsidR="00487F4A" w:rsidRPr="00A25607" w:rsidRDefault="00487F4A" w:rsidP="00487F4A">
            <w:pPr>
              <w:rPr>
                <w:b/>
                <w:bCs/>
                <w:lang w:eastAsia="lt-LT"/>
              </w:rPr>
            </w:pPr>
            <w:r w:rsidRPr="003B016B">
              <w:rPr>
                <w:b/>
                <w:bCs/>
                <w:lang w:eastAsia="lt-LT"/>
              </w:rPr>
              <w:t>Savivaldybės vidurkis</w:t>
            </w:r>
          </w:p>
        </w:tc>
        <w:tc>
          <w:tcPr>
            <w:tcW w:w="1984" w:type="dxa"/>
          </w:tcPr>
          <w:p w14:paraId="0D043E60" w14:textId="6B6703E6" w:rsidR="00487F4A" w:rsidRPr="00A25607" w:rsidRDefault="00487F4A" w:rsidP="00487F4A">
            <w:pPr>
              <w:jc w:val="center"/>
              <w:rPr>
                <w:rFonts w:eastAsia="Times New Roman"/>
                <w:b/>
                <w:bCs/>
                <w:lang w:eastAsia="en-GB"/>
              </w:rPr>
            </w:pPr>
            <w:r w:rsidRPr="00A25607">
              <w:rPr>
                <w:rFonts w:eastAsia="Times New Roman"/>
                <w:b/>
                <w:bCs/>
                <w:lang w:eastAsia="en-GB"/>
              </w:rPr>
              <w:t>49,1</w:t>
            </w:r>
          </w:p>
        </w:tc>
        <w:tc>
          <w:tcPr>
            <w:tcW w:w="1700" w:type="dxa"/>
          </w:tcPr>
          <w:p w14:paraId="76D9A9B0" w14:textId="114089AC" w:rsidR="00487F4A" w:rsidRPr="00A25607" w:rsidRDefault="006A305C" w:rsidP="00487F4A">
            <w:pPr>
              <w:jc w:val="center"/>
              <w:rPr>
                <w:rFonts w:eastAsia="Times New Roman"/>
                <w:b/>
                <w:bCs/>
                <w:lang w:eastAsia="en-GB"/>
              </w:rPr>
            </w:pPr>
            <w:r>
              <w:rPr>
                <w:rFonts w:eastAsia="Times New Roman"/>
                <w:b/>
                <w:bCs/>
                <w:lang w:eastAsia="en-GB"/>
              </w:rPr>
              <w:t>-5,9</w:t>
            </w:r>
          </w:p>
        </w:tc>
        <w:tc>
          <w:tcPr>
            <w:tcW w:w="1842" w:type="dxa"/>
          </w:tcPr>
          <w:p w14:paraId="174FBA58" w14:textId="77777777" w:rsidR="00487F4A" w:rsidRPr="00A25607" w:rsidRDefault="00487F4A" w:rsidP="00487F4A">
            <w:pPr>
              <w:jc w:val="center"/>
              <w:rPr>
                <w:rFonts w:eastAsia="Times New Roman"/>
                <w:b/>
                <w:bCs/>
                <w:lang w:eastAsia="en-GB"/>
              </w:rPr>
            </w:pPr>
          </w:p>
        </w:tc>
      </w:tr>
      <w:tr w:rsidR="00871263" w14:paraId="16806E8D" w14:textId="77777777" w:rsidTr="00871263">
        <w:tc>
          <w:tcPr>
            <w:tcW w:w="9354" w:type="dxa"/>
            <w:gridSpan w:val="4"/>
            <w:vAlign w:val="center"/>
          </w:tcPr>
          <w:p w14:paraId="491A717C" w14:textId="30254AA6" w:rsidR="00871263" w:rsidRDefault="00871263" w:rsidP="005F634E">
            <w:pPr>
              <w:jc w:val="center"/>
              <w:rPr>
                <w:rFonts w:eastAsia="Times New Roman"/>
                <w:lang w:eastAsia="en-GB"/>
              </w:rPr>
            </w:pPr>
            <w:r>
              <w:rPr>
                <w:rFonts w:eastAsia="Times New Roman"/>
                <w:b/>
                <w:bCs/>
                <w:lang w:eastAsia="en-GB"/>
              </w:rPr>
              <w:t xml:space="preserve">Lietuvių kalba ir literatūra </w:t>
            </w:r>
          </w:p>
        </w:tc>
      </w:tr>
      <w:tr w:rsidR="00A25607" w14:paraId="0D78D4D0" w14:textId="77777777" w:rsidTr="005F634E">
        <w:tc>
          <w:tcPr>
            <w:tcW w:w="3828" w:type="dxa"/>
            <w:vAlign w:val="center"/>
          </w:tcPr>
          <w:p w14:paraId="581DDC28" w14:textId="0675205A" w:rsidR="00A25607" w:rsidRDefault="00A25607" w:rsidP="00A25607">
            <w:pPr>
              <w:rPr>
                <w:rFonts w:eastAsia="Times New Roman"/>
                <w:lang w:eastAsia="en-GB"/>
              </w:rPr>
            </w:pPr>
            <w:r w:rsidRPr="003B016B">
              <w:rPr>
                <w:lang w:eastAsia="lt-LT"/>
              </w:rPr>
              <w:t>Kėdainių suaugusiųjų ir jaunimo mokymo centras</w:t>
            </w:r>
          </w:p>
        </w:tc>
        <w:tc>
          <w:tcPr>
            <w:tcW w:w="1984" w:type="dxa"/>
            <w:vAlign w:val="center"/>
          </w:tcPr>
          <w:p w14:paraId="0C93C892" w14:textId="5F55F783" w:rsidR="00A25607" w:rsidRDefault="00A25607" w:rsidP="00A25607">
            <w:pPr>
              <w:jc w:val="center"/>
              <w:rPr>
                <w:rFonts w:eastAsia="Times New Roman"/>
                <w:lang w:eastAsia="en-GB"/>
              </w:rPr>
            </w:pPr>
            <w:r>
              <w:rPr>
                <w:rFonts w:eastAsia="Times New Roman"/>
                <w:lang w:eastAsia="en-GB"/>
              </w:rPr>
              <w:t>66,2</w:t>
            </w:r>
          </w:p>
        </w:tc>
        <w:tc>
          <w:tcPr>
            <w:tcW w:w="1700" w:type="dxa"/>
            <w:vAlign w:val="center"/>
          </w:tcPr>
          <w:p w14:paraId="1C823AF2" w14:textId="007D996D" w:rsidR="00A25607" w:rsidRDefault="00A25607" w:rsidP="00A25607">
            <w:pPr>
              <w:jc w:val="center"/>
              <w:rPr>
                <w:rFonts w:eastAsia="Times New Roman"/>
                <w:lang w:eastAsia="en-GB"/>
              </w:rPr>
            </w:pPr>
            <w:r w:rsidRPr="00D25D4C">
              <w:rPr>
                <w:lang w:eastAsia="lt-LT"/>
              </w:rPr>
              <w:t>10,7</w:t>
            </w:r>
          </w:p>
        </w:tc>
        <w:tc>
          <w:tcPr>
            <w:tcW w:w="1842" w:type="dxa"/>
            <w:vAlign w:val="center"/>
          </w:tcPr>
          <w:p w14:paraId="4B1C0857" w14:textId="6D73A45D" w:rsidR="00A25607" w:rsidRDefault="00A25607" w:rsidP="00A25607">
            <w:pPr>
              <w:jc w:val="center"/>
              <w:rPr>
                <w:rFonts w:eastAsia="Times New Roman"/>
                <w:lang w:eastAsia="en-GB"/>
              </w:rPr>
            </w:pPr>
            <w:r w:rsidRPr="00D25D4C">
              <w:rPr>
                <w:lang w:eastAsia="lt-LT"/>
              </w:rPr>
              <w:t>13,9</w:t>
            </w:r>
          </w:p>
        </w:tc>
      </w:tr>
      <w:tr w:rsidR="00A25607" w14:paraId="5EC4066E" w14:textId="77777777" w:rsidTr="005F634E">
        <w:tc>
          <w:tcPr>
            <w:tcW w:w="3828" w:type="dxa"/>
            <w:vAlign w:val="center"/>
          </w:tcPr>
          <w:p w14:paraId="4A16B7DC" w14:textId="3C3C7201" w:rsidR="00A25607" w:rsidRPr="003B016B" w:rsidRDefault="00A25607" w:rsidP="00A25607">
            <w:pPr>
              <w:rPr>
                <w:lang w:eastAsia="lt-LT"/>
              </w:rPr>
            </w:pPr>
            <w:r w:rsidRPr="003B016B">
              <w:rPr>
                <w:lang w:eastAsia="lt-LT"/>
              </w:rPr>
              <w:t>Kėdainių šviesioji gimnazija</w:t>
            </w:r>
          </w:p>
        </w:tc>
        <w:tc>
          <w:tcPr>
            <w:tcW w:w="1984" w:type="dxa"/>
            <w:vAlign w:val="center"/>
          </w:tcPr>
          <w:p w14:paraId="649847F7" w14:textId="574201F1" w:rsidR="00A25607" w:rsidRDefault="00A25607" w:rsidP="00A25607">
            <w:pPr>
              <w:jc w:val="center"/>
              <w:rPr>
                <w:rFonts w:eastAsia="Times New Roman"/>
                <w:lang w:eastAsia="en-GB"/>
              </w:rPr>
            </w:pPr>
            <w:r>
              <w:rPr>
                <w:rFonts w:eastAsia="Times New Roman"/>
                <w:lang w:eastAsia="en-GB"/>
              </w:rPr>
              <w:t>63,7</w:t>
            </w:r>
          </w:p>
        </w:tc>
        <w:tc>
          <w:tcPr>
            <w:tcW w:w="1700" w:type="dxa"/>
            <w:vAlign w:val="center"/>
          </w:tcPr>
          <w:p w14:paraId="410DAECA" w14:textId="087585B7" w:rsidR="00A25607" w:rsidRDefault="00A25607" w:rsidP="00A25607">
            <w:pPr>
              <w:jc w:val="center"/>
              <w:rPr>
                <w:rFonts w:eastAsia="Times New Roman"/>
                <w:lang w:eastAsia="en-GB"/>
              </w:rPr>
            </w:pPr>
            <w:r w:rsidRPr="00D25D4C">
              <w:rPr>
                <w:lang w:eastAsia="lt-LT"/>
              </w:rPr>
              <w:t>8,2</w:t>
            </w:r>
          </w:p>
        </w:tc>
        <w:tc>
          <w:tcPr>
            <w:tcW w:w="1842" w:type="dxa"/>
            <w:vAlign w:val="center"/>
          </w:tcPr>
          <w:p w14:paraId="44F74FFA" w14:textId="1F977B26" w:rsidR="00A25607" w:rsidRDefault="00A25607" w:rsidP="00A25607">
            <w:pPr>
              <w:jc w:val="center"/>
              <w:rPr>
                <w:rFonts w:eastAsia="Times New Roman"/>
                <w:lang w:eastAsia="en-GB"/>
              </w:rPr>
            </w:pPr>
            <w:r w:rsidRPr="00D25D4C">
              <w:rPr>
                <w:lang w:eastAsia="lt-LT"/>
              </w:rPr>
              <w:t>11,4</w:t>
            </w:r>
          </w:p>
        </w:tc>
      </w:tr>
      <w:tr w:rsidR="00A25607" w14:paraId="0E8ED292" w14:textId="77777777" w:rsidTr="005F634E">
        <w:tc>
          <w:tcPr>
            <w:tcW w:w="3828" w:type="dxa"/>
            <w:vAlign w:val="center"/>
          </w:tcPr>
          <w:p w14:paraId="3A2663FB" w14:textId="77777777" w:rsidR="00A25607" w:rsidRDefault="00A25607" w:rsidP="00A25607">
            <w:pPr>
              <w:rPr>
                <w:rFonts w:eastAsia="Times New Roman"/>
                <w:lang w:eastAsia="en-GB"/>
              </w:rPr>
            </w:pPr>
            <w:r w:rsidRPr="003B016B">
              <w:rPr>
                <w:lang w:eastAsia="lt-LT"/>
              </w:rPr>
              <w:t>Kėdainių r. Dotnuvos pagrindinė mokykla</w:t>
            </w:r>
          </w:p>
        </w:tc>
        <w:tc>
          <w:tcPr>
            <w:tcW w:w="1984" w:type="dxa"/>
            <w:vAlign w:val="center"/>
          </w:tcPr>
          <w:p w14:paraId="6DD67A29" w14:textId="5823749D" w:rsidR="00A25607" w:rsidRDefault="00A25607" w:rsidP="00A25607">
            <w:pPr>
              <w:jc w:val="center"/>
              <w:rPr>
                <w:rFonts w:eastAsia="Times New Roman"/>
                <w:lang w:eastAsia="en-GB"/>
              </w:rPr>
            </w:pPr>
            <w:r>
              <w:rPr>
                <w:rFonts w:eastAsia="Times New Roman"/>
                <w:lang w:eastAsia="en-GB"/>
              </w:rPr>
              <w:t>55,2</w:t>
            </w:r>
          </w:p>
        </w:tc>
        <w:tc>
          <w:tcPr>
            <w:tcW w:w="1700" w:type="dxa"/>
            <w:vAlign w:val="center"/>
          </w:tcPr>
          <w:p w14:paraId="581958E6" w14:textId="115C2717" w:rsidR="00A25607" w:rsidRDefault="00A25607" w:rsidP="00A25607">
            <w:pPr>
              <w:jc w:val="center"/>
              <w:rPr>
                <w:rFonts w:eastAsia="Times New Roman"/>
                <w:lang w:eastAsia="en-GB"/>
              </w:rPr>
            </w:pPr>
            <w:r w:rsidRPr="00D25D4C">
              <w:rPr>
                <w:lang w:eastAsia="lt-LT"/>
              </w:rPr>
              <w:t>-0,3</w:t>
            </w:r>
          </w:p>
        </w:tc>
        <w:tc>
          <w:tcPr>
            <w:tcW w:w="1842" w:type="dxa"/>
            <w:vAlign w:val="center"/>
          </w:tcPr>
          <w:p w14:paraId="5F745FDF" w14:textId="17545F5F" w:rsidR="00A25607" w:rsidRDefault="00A25607" w:rsidP="00A25607">
            <w:pPr>
              <w:jc w:val="center"/>
              <w:rPr>
                <w:rFonts w:eastAsia="Times New Roman"/>
                <w:lang w:eastAsia="en-GB"/>
              </w:rPr>
            </w:pPr>
            <w:r w:rsidRPr="00D25D4C">
              <w:rPr>
                <w:lang w:eastAsia="lt-LT"/>
              </w:rPr>
              <w:t>2,9</w:t>
            </w:r>
          </w:p>
        </w:tc>
      </w:tr>
      <w:tr w:rsidR="00A25607" w14:paraId="539A7198" w14:textId="77777777" w:rsidTr="005F634E">
        <w:tc>
          <w:tcPr>
            <w:tcW w:w="3828" w:type="dxa"/>
            <w:vAlign w:val="center"/>
          </w:tcPr>
          <w:p w14:paraId="1830D560" w14:textId="46E500BC" w:rsidR="00A25607" w:rsidRDefault="00A25607" w:rsidP="00A25607">
            <w:pPr>
              <w:rPr>
                <w:rFonts w:eastAsia="Times New Roman"/>
                <w:lang w:eastAsia="en-GB"/>
              </w:rPr>
            </w:pPr>
            <w:r w:rsidRPr="003B016B">
              <w:rPr>
                <w:lang w:eastAsia="lt-LT"/>
              </w:rPr>
              <w:t>Kėdainių r. Labūnavos pagrindinė mokykla</w:t>
            </w:r>
          </w:p>
        </w:tc>
        <w:tc>
          <w:tcPr>
            <w:tcW w:w="1984" w:type="dxa"/>
            <w:vAlign w:val="center"/>
          </w:tcPr>
          <w:p w14:paraId="24768F68" w14:textId="680114C9" w:rsidR="00A25607" w:rsidRDefault="00A25607" w:rsidP="00A25607">
            <w:pPr>
              <w:jc w:val="center"/>
              <w:rPr>
                <w:rFonts w:eastAsia="Times New Roman"/>
                <w:lang w:eastAsia="en-GB"/>
              </w:rPr>
            </w:pPr>
            <w:r>
              <w:rPr>
                <w:rFonts w:eastAsia="Times New Roman"/>
                <w:lang w:eastAsia="en-GB"/>
              </w:rPr>
              <w:t>53,5</w:t>
            </w:r>
          </w:p>
        </w:tc>
        <w:tc>
          <w:tcPr>
            <w:tcW w:w="1700" w:type="dxa"/>
            <w:vAlign w:val="center"/>
          </w:tcPr>
          <w:p w14:paraId="73683FDA" w14:textId="1ADB73F7" w:rsidR="00A25607" w:rsidRDefault="00A25607" w:rsidP="00A25607">
            <w:pPr>
              <w:jc w:val="center"/>
              <w:rPr>
                <w:rFonts w:eastAsia="Times New Roman"/>
                <w:lang w:eastAsia="en-GB"/>
              </w:rPr>
            </w:pPr>
            <w:r w:rsidRPr="00D25D4C">
              <w:rPr>
                <w:lang w:eastAsia="lt-LT"/>
              </w:rPr>
              <w:t>-2,0</w:t>
            </w:r>
          </w:p>
        </w:tc>
        <w:tc>
          <w:tcPr>
            <w:tcW w:w="1842" w:type="dxa"/>
            <w:vAlign w:val="center"/>
          </w:tcPr>
          <w:p w14:paraId="01667B72" w14:textId="6FFC83E6" w:rsidR="00A25607" w:rsidRDefault="00A25607" w:rsidP="00A25607">
            <w:pPr>
              <w:jc w:val="center"/>
              <w:rPr>
                <w:rFonts w:eastAsia="Times New Roman"/>
                <w:lang w:eastAsia="en-GB"/>
              </w:rPr>
            </w:pPr>
            <w:r w:rsidRPr="00D25D4C">
              <w:rPr>
                <w:lang w:eastAsia="lt-LT"/>
              </w:rPr>
              <w:t>1,2</w:t>
            </w:r>
          </w:p>
        </w:tc>
      </w:tr>
      <w:tr w:rsidR="00A25607" w14:paraId="29316989" w14:textId="77777777" w:rsidTr="005F634E">
        <w:tc>
          <w:tcPr>
            <w:tcW w:w="3828" w:type="dxa"/>
            <w:vAlign w:val="center"/>
          </w:tcPr>
          <w:p w14:paraId="3BEE93E1" w14:textId="6FAC5F64" w:rsidR="00A25607" w:rsidRPr="003B016B" w:rsidRDefault="00A25607" w:rsidP="00A25607">
            <w:pPr>
              <w:rPr>
                <w:lang w:eastAsia="lt-LT"/>
              </w:rPr>
            </w:pPr>
            <w:r w:rsidRPr="003B016B">
              <w:rPr>
                <w:lang w:eastAsia="lt-LT"/>
              </w:rPr>
              <w:t>Kėdainių r. Krakių Mikalojaus Katkaus gimnazija</w:t>
            </w:r>
          </w:p>
        </w:tc>
        <w:tc>
          <w:tcPr>
            <w:tcW w:w="1984" w:type="dxa"/>
            <w:vAlign w:val="center"/>
          </w:tcPr>
          <w:p w14:paraId="4AABF9B3" w14:textId="763BE778" w:rsidR="00A25607" w:rsidRDefault="00A25607" w:rsidP="00A25607">
            <w:pPr>
              <w:jc w:val="center"/>
              <w:rPr>
                <w:rFonts w:eastAsia="Times New Roman"/>
                <w:lang w:eastAsia="en-GB"/>
              </w:rPr>
            </w:pPr>
            <w:r>
              <w:rPr>
                <w:rFonts w:eastAsia="Times New Roman"/>
                <w:lang w:eastAsia="en-GB"/>
              </w:rPr>
              <w:t>52,2</w:t>
            </w:r>
          </w:p>
        </w:tc>
        <w:tc>
          <w:tcPr>
            <w:tcW w:w="1700" w:type="dxa"/>
            <w:vAlign w:val="center"/>
          </w:tcPr>
          <w:p w14:paraId="4297357F" w14:textId="455CFF19" w:rsidR="00A25607" w:rsidRDefault="00A25607" w:rsidP="00A25607">
            <w:pPr>
              <w:jc w:val="center"/>
              <w:rPr>
                <w:rFonts w:eastAsia="Times New Roman"/>
                <w:lang w:eastAsia="en-GB"/>
              </w:rPr>
            </w:pPr>
            <w:r w:rsidRPr="00D25D4C">
              <w:rPr>
                <w:lang w:eastAsia="lt-LT"/>
              </w:rPr>
              <w:t>-3,3</w:t>
            </w:r>
          </w:p>
        </w:tc>
        <w:tc>
          <w:tcPr>
            <w:tcW w:w="1842" w:type="dxa"/>
            <w:vAlign w:val="center"/>
          </w:tcPr>
          <w:p w14:paraId="3DEC3170" w14:textId="1BB33554" w:rsidR="00A25607" w:rsidRDefault="00A25607" w:rsidP="00A25607">
            <w:pPr>
              <w:jc w:val="center"/>
              <w:rPr>
                <w:rFonts w:eastAsia="Times New Roman"/>
                <w:lang w:eastAsia="en-GB"/>
              </w:rPr>
            </w:pPr>
            <w:r w:rsidRPr="00D25D4C">
              <w:rPr>
                <w:lang w:eastAsia="lt-LT"/>
              </w:rPr>
              <w:t>-0,1</w:t>
            </w:r>
          </w:p>
        </w:tc>
      </w:tr>
      <w:tr w:rsidR="00A25607" w14:paraId="4B6E5DF7" w14:textId="77777777" w:rsidTr="005F634E">
        <w:tc>
          <w:tcPr>
            <w:tcW w:w="3828" w:type="dxa"/>
            <w:vAlign w:val="center"/>
          </w:tcPr>
          <w:p w14:paraId="6704C25D" w14:textId="77777777" w:rsidR="00A25607" w:rsidRPr="003B016B" w:rsidRDefault="00A25607" w:rsidP="00A25607">
            <w:pPr>
              <w:rPr>
                <w:lang w:eastAsia="lt-LT"/>
              </w:rPr>
            </w:pPr>
            <w:r w:rsidRPr="003B016B">
              <w:rPr>
                <w:lang w:eastAsia="lt-LT"/>
              </w:rPr>
              <w:t>Kėdainių „Atžalyno“ gimnazija</w:t>
            </w:r>
          </w:p>
        </w:tc>
        <w:tc>
          <w:tcPr>
            <w:tcW w:w="1984" w:type="dxa"/>
            <w:vAlign w:val="center"/>
          </w:tcPr>
          <w:p w14:paraId="3CA14F8A" w14:textId="156D36D5" w:rsidR="00A25607" w:rsidRDefault="00A25607" w:rsidP="00A25607">
            <w:pPr>
              <w:jc w:val="center"/>
              <w:rPr>
                <w:rFonts w:eastAsia="Times New Roman"/>
                <w:lang w:eastAsia="en-GB"/>
              </w:rPr>
            </w:pPr>
            <w:r>
              <w:rPr>
                <w:rFonts w:eastAsia="Times New Roman"/>
                <w:lang w:eastAsia="en-GB"/>
              </w:rPr>
              <w:t>51,1</w:t>
            </w:r>
          </w:p>
        </w:tc>
        <w:tc>
          <w:tcPr>
            <w:tcW w:w="1700" w:type="dxa"/>
            <w:vAlign w:val="center"/>
          </w:tcPr>
          <w:p w14:paraId="13752E3D" w14:textId="4511A9C9" w:rsidR="00A25607" w:rsidRDefault="00A25607" w:rsidP="00A25607">
            <w:pPr>
              <w:jc w:val="center"/>
              <w:rPr>
                <w:rFonts w:eastAsia="Times New Roman"/>
                <w:lang w:eastAsia="en-GB"/>
              </w:rPr>
            </w:pPr>
            <w:r w:rsidRPr="00D25D4C">
              <w:rPr>
                <w:lang w:eastAsia="lt-LT"/>
              </w:rPr>
              <w:t>-4,3</w:t>
            </w:r>
          </w:p>
        </w:tc>
        <w:tc>
          <w:tcPr>
            <w:tcW w:w="1842" w:type="dxa"/>
            <w:vAlign w:val="center"/>
          </w:tcPr>
          <w:p w14:paraId="117B8A1E" w14:textId="51AB6ECB" w:rsidR="00A25607" w:rsidRDefault="00A25607" w:rsidP="00A25607">
            <w:pPr>
              <w:jc w:val="center"/>
              <w:rPr>
                <w:rFonts w:eastAsia="Times New Roman"/>
                <w:lang w:eastAsia="en-GB"/>
              </w:rPr>
            </w:pPr>
            <w:r w:rsidRPr="00D25D4C">
              <w:rPr>
                <w:lang w:eastAsia="lt-LT"/>
              </w:rPr>
              <w:t>-1,1</w:t>
            </w:r>
          </w:p>
        </w:tc>
      </w:tr>
      <w:tr w:rsidR="00A25607" w14:paraId="048B8CDA" w14:textId="77777777" w:rsidTr="005F634E">
        <w:tc>
          <w:tcPr>
            <w:tcW w:w="3828" w:type="dxa"/>
            <w:vAlign w:val="center"/>
          </w:tcPr>
          <w:p w14:paraId="6000DE8A" w14:textId="4E3CA283" w:rsidR="00A25607" w:rsidRPr="003B016B" w:rsidRDefault="00A25607" w:rsidP="00A25607">
            <w:pPr>
              <w:rPr>
                <w:lang w:eastAsia="lt-LT"/>
              </w:rPr>
            </w:pPr>
            <w:r w:rsidRPr="003B016B">
              <w:rPr>
                <w:lang w:eastAsia="lt-LT"/>
              </w:rPr>
              <w:t>Kėdainių r. Akademijos gimnazija</w:t>
            </w:r>
          </w:p>
        </w:tc>
        <w:tc>
          <w:tcPr>
            <w:tcW w:w="1984" w:type="dxa"/>
            <w:vAlign w:val="center"/>
          </w:tcPr>
          <w:p w14:paraId="1C664248" w14:textId="7D8640B9" w:rsidR="00A25607" w:rsidRDefault="00A25607" w:rsidP="00A25607">
            <w:pPr>
              <w:jc w:val="center"/>
              <w:rPr>
                <w:rFonts w:eastAsia="Times New Roman"/>
                <w:lang w:eastAsia="en-GB"/>
              </w:rPr>
            </w:pPr>
            <w:r>
              <w:rPr>
                <w:rFonts w:eastAsia="Times New Roman"/>
                <w:lang w:eastAsia="en-GB"/>
              </w:rPr>
              <w:t>50,8</w:t>
            </w:r>
          </w:p>
        </w:tc>
        <w:tc>
          <w:tcPr>
            <w:tcW w:w="1700" w:type="dxa"/>
            <w:vAlign w:val="center"/>
          </w:tcPr>
          <w:p w14:paraId="1A098F16" w14:textId="38C6355E" w:rsidR="00A25607" w:rsidRDefault="00A25607" w:rsidP="00A25607">
            <w:pPr>
              <w:jc w:val="center"/>
              <w:rPr>
                <w:rFonts w:eastAsia="Times New Roman"/>
                <w:lang w:eastAsia="en-GB"/>
              </w:rPr>
            </w:pPr>
            <w:r w:rsidRPr="00D25D4C">
              <w:rPr>
                <w:lang w:eastAsia="lt-LT"/>
              </w:rPr>
              <w:t>-4,7</w:t>
            </w:r>
          </w:p>
        </w:tc>
        <w:tc>
          <w:tcPr>
            <w:tcW w:w="1842" w:type="dxa"/>
            <w:vAlign w:val="center"/>
          </w:tcPr>
          <w:p w14:paraId="7BC30B0B" w14:textId="26FA25E6" w:rsidR="00A25607" w:rsidRDefault="00A25607" w:rsidP="00A25607">
            <w:pPr>
              <w:jc w:val="center"/>
              <w:rPr>
                <w:rFonts w:eastAsia="Times New Roman"/>
                <w:lang w:eastAsia="en-GB"/>
              </w:rPr>
            </w:pPr>
            <w:r w:rsidRPr="00D25D4C">
              <w:rPr>
                <w:lang w:eastAsia="lt-LT"/>
              </w:rPr>
              <w:t>-1,5</w:t>
            </w:r>
          </w:p>
        </w:tc>
      </w:tr>
      <w:tr w:rsidR="00A25607" w14:paraId="4BADFBF9" w14:textId="77777777" w:rsidTr="005F634E">
        <w:tc>
          <w:tcPr>
            <w:tcW w:w="3828" w:type="dxa"/>
            <w:vAlign w:val="center"/>
          </w:tcPr>
          <w:p w14:paraId="5B9AEB25" w14:textId="59409769" w:rsidR="00A25607" w:rsidRPr="003B016B" w:rsidRDefault="00A25607" w:rsidP="00A25607">
            <w:pPr>
              <w:rPr>
                <w:lang w:eastAsia="lt-LT"/>
              </w:rPr>
            </w:pPr>
            <w:r w:rsidRPr="003B016B">
              <w:rPr>
                <w:lang w:eastAsia="lt-LT"/>
              </w:rPr>
              <w:t>Kėdainių r. Šėtos gimnazija</w:t>
            </w:r>
          </w:p>
        </w:tc>
        <w:tc>
          <w:tcPr>
            <w:tcW w:w="1984" w:type="dxa"/>
            <w:vAlign w:val="center"/>
          </w:tcPr>
          <w:p w14:paraId="613BCE3F" w14:textId="51257C78" w:rsidR="00A25607" w:rsidRDefault="00A25607" w:rsidP="00A25607">
            <w:pPr>
              <w:jc w:val="center"/>
              <w:rPr>
                <w:rFonts w:eastAsia="Times New Roman"/>
                <w:lang w:eastAsia="en-GB"/>
              </w:rPr>
            </w:pPr>
            <w:r>
              <w:rPr>
                <w:rFonts w:eastAsia="Times New Roman"/>
                <w:lang w:eastAsia="en-GB"/>
              </w:rPr>
              <w:t>48,6</w:t>
            </w:r>
          </w:p>
        </w:tc>
        <w:tc>
          <w:tcPr>
            <w:tcW w:w="1700" w:type="dxa"/>
            <w:vAlign w:val="center"/>
          </w:tcPr>
          <w:p w14:paraId="4E641EA1" w14:textId="658CBEB8" w:rsidR="00A25607" w:rsidRDefault="00A25607" w:rsidP="00A25607">
            <w:pPr>
              <w:jc w:val="center"/>
              <w:rPr>
                <w:rFonts w:eastAsia="Times New Roman"/>
                <w:lang w:eastAsia="en-GB"/>
              </w:rPr>
            </w:pPr>
            <w:r w:rsidRPr="00D25D4C">
              <w:rPr>
                <w:lang w:eastAsia="lt-LT"/>
              </w:rPr>
              <w:t>-6,9</w:t>
            </w:r>
          </w:p>
        </w:tc>
        <w:tc>
          <w:tcPr>
            <w:tcW w:w="1842" w:type="dxa"/>
            <w:vAlign w:val="center"/>
          </w:tcPr>
          <w:p w14:paraId="71F7D4DC" w14:textId="637D94B3" w:rsidR="00A25607" w:rsidRDefault="00A25607" w:rsidP="00A25607">
            <w:pPr>
              <w:jc w:val="center"/>
              <w:rPr>
                <w:rFonts w:eastAsia="Times New Roman"/>
                <w:lang w:eastAsia="en-GB"/>
              </w:rPr>
            </w:pPr>
            <w:r w:rsidRPr="00D25D4C">
              <w:rPr>
                <w:lang w:eastAsia="lt-LT"/>
              </w:rPr>
              <w:t>-3,7</w:t>
            </w:r>
          </w:p>
        </w:tc>
      </w:tr>
      <w:tr w:rsidR="00A25607" w14:paraId="5E58BC16" w14:textId="77777777" w:rsidTr="005F634E">
        <w:tc>
          <w:tcPr>
            <w:tcW w:w="3828" w:type="dxa"/>
            <w:vAlign w:val="center"/>
          </w:tcPr>
          <w:p w14:paraId="262A3056" w14:textId="11FA8ABC" w:rsidR="00A25607" w:rsidRPr="003B016B" w:rsidRDefault="00A25607" w:rsidP="00A25607">
            <w:pPr>
              <w:rPr>
                <w:lang w:eastAsia="lt-LT"/>
              </w:rPr>
            </w:pPr>
            <w:r w:rsidRPr="003B016B">
              <w:rPr>
                <w:lang w:eastAsia="lt-LT"/>
              </w:rPr>
              <w:t>Kėdainių r. Surviliškio Vinco Svirskio pagrindinė mokykla</w:t>
            </w:r>
          </w:p>
        </w:tc>
        <w:tc>
          <w:tcPr>
            <w:tcW w:w="1984" w:type="dxa"/>
            <w:vAlign w:val="center"/>
          </w:tcPr>
          <w:p w14:paraId="3B8D29C9" w14:textId="35DD6F10" w:rsidR="00A25607" w:rsidRDefault="00A25607" w:rsidP="00A25607">
            <w:pPr>
              <w:jc w:val="center"/>
              <w:rPr>
                <w:rFonts w:eastAsia="Times New Roman"/>
                <w:lang w:eastAsia="en-GB"/>
              </w:rPr>
            </w:pPr>
            <w:r>
              <w:rPr>
                <w:rFonts w:eastAsia="Times New Roman"/>
                <w:lang w:eastAsia="en-GB"/>
              </w:rPr>
              <w:t>43,0</w:t>
            </w:r>
          </w:p>
        </w:tc>
        <w:tc>
          <w:tcPr>
            <w:tcW w:w="1700" w:type="dxa"/>
            <w:vAlign w:val="center"/>
          </w:tcPr>
          <w:p w14:paraId="3188D5FE" w14:textId="63BE7A88" w:rsidR="00A25607" w:rsidRDefault="00A25607" w:rsidP="00A25607">
            <w:pPr>
              <w:jc w:val="center"/>
              <w:rPr>
                <w:rFonts w:eastAsia="Times New Roman"/>
                <w:lang w:eastAsia="en-GB"/>
              </w:rPr>
            </w:pPr>
            <w:r w:rsidRPr="00D25D4C">
              <w:rPr>
                <w:lang w:eastAsia="lt-LT"/>
              </w:rPr>
              <w:t>-12,5</w:t>
            </w:r>
          </w:p>
        </w:tc>
        <w:tc>
          <w:tcPr>
            <w:tcW w:w="1842" w:type="dxa"/>
            <w:vAlign w:val="center"/>
          </w:tcPr>
          <w:p w14:paraId="6986402C" w14:textId="1D6F95A4" w:rsidR="00A25607" w:rsidRDefault="00A25607" w:rsidP="00A25607">
            <w:pPr>
              <w:jc w:val="center"/>
              <w:rPr>
                <w:rFonts w:eastAsia="Times New Roman"/>
                <w:lang w:eastAsia="en-GB"/>
              </w:rPr>
            </w:pPr>
            <w:r w:rsidRPr="00D25D4C">
              <w:rPr>
                <w:lang w:eastAsia="lt-LT"/>
              </w:rPr>
              <w:t>-9,3</w:t>
            </w:r>
          </w:p>
        </w:tc>
      </w:tr>
      <w:tr w:rsidR="00A25607" w14:paraId="24D805E8" w14:textId="77777777" w:rsidTr="005F634E">
        <w:tc>
          <w:tcPr>
            <w:tcW w:w="3828" w:type="dxa"/>
            <w:vAlign w:val="center"/>
          </w:tcPr>
          <w:p w14:paraId="6417A7FE" w14:textId="31720B2E" w:rsidR="00A25607" w:rsidRPr="003B016B" w:rsidRDefault="00A25607" w:rsidP="00A25607">
            <w:pPr>
              <w:rPr>
                <w:lang w:eastAsia="lt-LT"/>
              </w:rPr>
            </w:pPr>
            <w:r w:rsidRPr="003B016B">
              <w:rPr>
                <w:lang w:eastAsia="lt-LT"/>
              </w:rPr>
              <w:t>Kėdainių r. Josvainių gimnazija</w:t>
            </w:r>
          </w:p>
        </w:tc>
        <w:tc>
          <w:tcPr>
            <w:tcW w:w="1984" w:type="dxa"/>
            <w:vAlign w:val="center"/>
          </w:tcPr>
          <w:p w14:paraId="7A949E40" w14:textId="5A4A25F3" w:rsidR="00A25607" w:rsidRDefault="00A25607" w:rsidP="00A25607">
            <w:pPr>
              <w:jc w:val="center"/>
              <w:rPr>
                <w:rFonts w:eastAsia="Times New Roman"/>
                <w:lang w:eastAsia="en-GB"/>
              </w:rPr>
            </w:pPr>
            <w:r>
              <w:rPr>
                <w:rFonts w:eastAsia="Times New Roman"/>
                <w:lang w:eastAsia="en-GB"/>
              </w:rPr>
              <w:t>42,0</w:t>
            </w:r>
          </w:p>
        </w:tc>
        <w:tc>
          <w:tcPr>
            <w:tcW w:w="1700" w:type="dxa"/>
            <w:vAlign w:val="center"/>
          </w:tcPr>
          <w:p w14:paraId="3287FB6E" w14:textId="5CCC6D13" w:rsidR="00A25607" w:rsidRDefault="00A25607" w:rsidP="00A25607">
            <w:pPr>
              <w:jc w:val="center"/>
              <w:rPr>
                <w:rFonts w:eastAsia="Times New Roman"/>
                <w:lang w:eastAsia="en-GB"/>
              </w:rPr>
            </w:pPr>
            <w:r w:rsidRPr="00D25D4C">
              <w:rPr>
                <w:lang w:eastAsia="lt-LT"/>
              </w:rPr>
              <w:t>-13,5</w:t>
            </w:r>
          </w:p>
        </w:tc>
        <w:tc>
          <w:tcPr>
            <w:tcW w:w="1842" w:type="dxa"/>
            <w:vAlign w:val="center"/>
          </w:tcPr>
          <w:p w14:paraId="25C5804E" w14:textId="29814A18" w:rsidR="00A25607" w:rsidRDefault="00A25607" w:rsidP="00A25607">
            <w:pPr>
              <w:jc w:val="center"/>
              <w:rPr>
                <w:rFonts w:eastAsia="Times New Roman"/>
                <w:lang w:eastAsia="en-GB"/>
              </w:rPr>
            </w:pPr>
            <w:r w:rsidRPr="00D25D4C">
              <w:rPr>
                <w:lang w:eastAsia="lt-LT"/>
              </w:rPr>
              <w:t>-10,3</w:t>
            </w:r>
          </w:p>
        </w:tc>
      </w:tr>
      <w:tr w:rsidR="00A25607" w14:paraId="16570F04" w14:textId="77777777" w:rsidTr="005F634E">
        <w:tc>
          <w:tcPr>
            <w:tcW w:w="3828" w:type="dxa"/>
            <w:vAlign w:val="center"/>
          </w:tcPr>
          <w:p w14:paraId="5927BE3F" w14:textId="77777777" w:rsidR="00A25607" w:rsidRPr="00A25607" w:rsidRDefault="00A25607" w:rsidP="00A25607">
            <w:pPr>
              <w:rPr>
                <w:b/>
                <w:bCs/>
                <w:lang w:eastAsia="lt-LT"/>
              </w:rPr>
            </w:pPr>
            <w:r w:rsidRPr="003B016B">
              <w:rPr>
                <w:b/>
                <w:bCs/>
                <w:lang w:eastAsia="lt-LT"/>
              </w:rPr>
              <w:t>Šalies vidurkis</w:t>
            </w:r>
          </w:p>
        </w:tc>
        <w:tc>
          <w:tcPr>
            <w:tcW w:w="1984" w:type="dxa"/>
            <w:vAlign w:val="center"/>
          </w:tcPr>
          <w:p w14:paraId="64BA4ABB" w14:textId="249DFE1C" w:rsidR="00A25607" w:rsidRPr="00A25607" w:rsidRDefault="00A25607" w:rsidP="00A25607">
            <w:pPr>
              <w:jc w:val="center"/>
              <w:rPr>
                <w:rFonts w:eastAsia="Times New Roman"/>
                <w:b/>
                <w:bCs/>
                <w:lang w:eastAsia="en-GB"/>
              </w:rPr>
            </w:pPr>
            <w:r>
              <w:rPr>
                <w:rFonts w:eastAsia="Times New Roman"/>
                <w:b/>
                <w:bCs/>
                <w:lang w:eastAsia="en-GB"/>
              </w:rPr>
              <w:t>55,5</w:t>
            </w:r>
          </w:p>
        </w:tc>
        <w:tc>
          <w:tcPr>
            <w:tcW w:w="1700" w:type="dxa"/>
            <w:vAlign w:val="center"/>
          </w:tcPr>
          <w:p w14:paraId="59D1CB96" w14:textId="7BB5DDFF" w:rsidR="00A25607" w:rsidRPr="00A25607" w:rsidRDefault="00A25607" w:rsidP="00A25607">
            <w:pPr>
              <w:jc w:val="center"/>
              <w:rPr>
                <w:rFonts w:eastAsia="Times New Roman"/>
                <w:b/>
                <w:bCs/>
                <w:lang w:eastAsia="en-GB"/>
              </w:rPr>
            </w:pPr>
          </w:p>
        </w:tc>
        <w:tc>
          <w:tcPr>
            <w:tcW w:w="1842" w:type="dxa"/>
            <w:vAlign w:val="center"/>
          </w:tcPr>
          <w:p w14:paraId="607C29A8" w14:textId="35EB41DA" w:rsidR="00A25607" w:rsidRPr="00A25607" w:rsidRDefault="00A25607" w:rsidP="00A25607">
            <w:pPr>
              <w:jc w:val="center"/>
              <w:rPr>
                <w:rFonts w:eastAsia="Times New Roman"/>
                <w:b/>
                <w:bCs/>
                <w:lang w:eastAsia="en-GB"/>
              </w:rPr>
            </w:pPr>
          </w:p>
        </w:tc>
      </w:tr>
      <w:tr w:rsidR="00A25607" w14:paraId="74F6A992" w14:textId="77777777" w:rsidTr="00A25607">
        <w:tc>
          <w:tcPr>
            <w:tcW w:w="3828" w:type="dxa"/>
            <w:vAlign w:val="center"/>
          </w:tcPr>
          <w:p w14:paraId="24E7BF08" w14:textId="77777777" w:rsidR="00A25607" w:rsidRPr="00A25607" w:rsidRDefault="00A25607" w:rsidP="00A25607">
            <w:pPr>
              <w:rPr>
                <w:b/>
                <w:bCs/>
                <w:lang w:eastAsia="lt-LT"/>
              </w:rPr>
            </w:pPr>
            <w:r w:rsidRPr="003B016B">
              <w:rPr>
                <w:b/>
                <w:bCs/>
                <w:lang w:eastAsia="lt-LT"/>
              </w:rPr>
              <w:t>Savivaldybės vidurkis</w:t>
            </w:r>
          </w:p>
        </w:tc>
        <w:tc>
          <w:tcPr>
            <w:tcW w:w="1984" w:type="dxa"/>
          </w:tcPr>
          <w:p w14:paraId="699860AF" w14:textId="418B037C" w:rsidR="00A25607" w:rsidRPr="00A25607" w:rsidRDefault="00A25607" w:rsidP="00A25607">
            <w:pPr>
              <w:jc w:val="center"/>
              <w:rPr>
                <w:rFonts w:eastAsia="Times New Roman"/>
                <w:b/>
                <w:bCs/>
                <w:lang w:eastAsia="en-GB"/>
              </w:rPr>
            </w:pPr>
            <w:r>
              <w:rPr>
                <w:rFonts w:eastAsia="Times New Roman"/>
                <w:b/>
                <w:bCs/>
                <w:lang w:eastAsia="en-GB"/>
              </w:rPr>
              <w:t>52,3</w:t>
            </w:r>
          </w:p>
        </w:tc>
        <w:tc>
          <w:tcPr>
            <w:tcW w:w="1700" w:type="dxa"/>
          </w:tcPr>
          <w:p w14:paraId="15C1FE0E" w14:textId="5DFF1FBF" w:rsidR="00A25607" w:rsidRPr="00A25607" w:rsidRDefault="006A305C" w:rsidP="00A25607">
            <w:pPr>
              <w:jc w:val="center"/>
              <w:rPr>
                <w:rFonts w:eastAsia="Times New Roman"/>
                <w:b/>
                <w:bCs/>
                <w:lang w:eastAsia="en-GB"/>
              </w:rPr>
            </w:pPr>
            <w:r>
              <w:rPr>
                <w:rFonts w:eastAsia="Times New Roman"/>
                <w:b/>
                <w:bCs/>
                <w:lang w:eastAsia="en-GB"/>
              </w:rPr>
              <w:t>-3,2</w:t>
            </w:r>
          </w:p>
        </w:tc>
        <w:tc>
          <w:tcPr>
            <w:tcW w:w="1842" w:type="dxa"/>
          </w:tcPr>
          <w:p w14:paraId="4E3C28D1" w14:textId="7D23B5B7" w:rsidR="00A25607" w:rsidRPr="00A25607" w:rsidRDefault="00A25607" w:rsidP="00A25607">
            <w:pPr>
              <w:jc w:val="center"/>
              <w:rPr>
                <w:rFonts w:eastAsia="Times New Roman"/>
                <w:b/>
                <w:bCs/>
                <w:lang w:eastAsia="en-GB"/>
              </w:rPr>
            </w:pPr>
          </w:p>
        </w:tc>
      </w:tr>
    </w:tbl>
    <w:p w14:paraId="46EA860F" w14:textId="605C07D2" w:rsidR="0024146D" w:rsidRDefault="00031371" w:rsidP="004A4EDA">
      <w:pPr>
        <w:spacing w:after="0" w:line="240" w:lineRule="auto"/>
        <w:jc w:val="both"/>
        <w:rPr>
          <w:rFonts w:eastAsia="Times New Roman"/>
          <w:i/>
          <w:iCs/>
          <w:sz w:val="22"/>
          <w:szCs w:val="22"/>
          <w:lang w:eastAsia="en-GB"/>
        </w:rPr>
      </w:pPr>
      <w:r w:rsidRPr="00842BD9">
        <w:rPr>
          <w:rFonts w:eastAsia="Times New Roman"/>
          <w:i/>
          <w:iCs/>
          <w:sz w:val="22"/>
          <w:szCs w:val="22"/>
          <w:lang w:eastAsia="en-GB"/>
        </w:rPr>
        <w:t>Šaltinis:</w:t>
      </w:r>
      <w:r>
        <w:rPr>
          <w:rFonts w:eastAsia="Times New Roman"/>
          <w:i/>
          <w:iCs/>
          <w:sz w:val="22"/>
          <w:szCs w:val="22"/>
          <w:lang w:eastAsia="en-GB"/>
        </w:rPr>
        <w:t xml:space="preserve"> Nacionalinė švietimo agentūra. </w:t>
      </w:r>
    </w:p>
    <w:p w14:paraId="63FD078B" w14:textId="77777777" w:rsidR="00031371" w:rsidRDefault="00031371" w:rsidP="004A4EDA">
      <w:pPr>
        <w:spacing w:after="0" w:line="240" w:lineRule="auto"/>
        <w:jc w:val="both"/>
        <w:rPr>
          <w:rFonts w:eastAsia="Times New Roman"/>
          <w:color w:val="00B050"/>
          <w:lang w:eastAsia="en-GB"/>
        </w:rPr>
      </w:pPr>
    </w:p>
    <w:p w14:paraId="1427C8D2" w14:textId="71BF5403" w:rsidR="00754B51" w:rsidRPr="00AF1DD5" w:rsidRDefault="00754B51" w:rsidP="00754B51">
      <w:pPr>
        <w:spacing w:after="0" w:line="240" w:lineRule="auto"/>
        <w:ind w:firstLine="851"/>
        <w:jc w:val="both"/>
        <w:rPr>
          <w:rFonts w:eastAsia="Times New Roman"/>
          <w:lang w:eastAsia="en-GB"/>
        </w:rPr>
      </w:pPr>
      <w:r w:rsidRPr="00AF1DD5">
        <w:rPr>
          <w:rFonts w:eastAsia="Times New Roman"/>
          <w:lang w:eastAsia="en-GB"/>
        </w:rPr>
        <w:t>Pagrindinio ugdymo pasiekimų patikrinimo rezultatai atskleidžia didesnius skirtumus tarp miesto ir kaimo mokyklų, atotrūkį tarp atskirų gimnazijų. Kai kuriose švietimo įstaigose socialinis ir emocinis kontekstas nėra palankus aukštai ugdymo kokybei užtikrinti</w:t>
      </w:r>
      <w:r w:rsidR="00184821" w:rsidRPr="00AF1DD5">
        <w:rPr>
          <w:rFonts w:eastAsia="Times New Roman"/>
          <w:lang w:eastAsia="en-GB"/>
        </w:rPr>
        <w:t xml:space="preserve">. </w:t>
      </w:r>
      <w:r w:rsidRPr="00AF1DD5">
        <w:rPr>
          <w:rFonts w:eastAsia="Times New Roman"/>
          <w:lang w:eastAsia="en-GB"/>
        </w:rPr>
        <w:t xml:space="preserve">Tik trijų mokyklų matematikos pasiekimų vidurkis aukštesnis nei šalies, dviejų mokyklų – lietuvių kalbos ir literatūros. Bendras matematikos ir lietuvių kalbos </w:t>
      </w:r>
      <w:r w:rsidR="00CB16CE">
        <w:rPr>
          <w:rFonts w:eastAsia="Times New Roman"/>
          <w:lang w:eastAsia="en-GB"/>
        </w:rPr>
        <w:t>bei</w:t>
      </w:r>
      <w:r w:rsidRPr="00AF1DD5">
        <w:rPr>
          <w:rFonts w:eastAsia="Times New Roman"/>
          <w:lang w:eastAsia="en-GB"/>
        </w:rPr>
        <w:t xml:space="preserve"> literatūros pasiekimų </w:t>
      </w:r>
      <w:r w:rsidR="00184821" w:rsidRPr="00AF1DD5">
        <w:rPr>
          <w:rFonts w:eastAsia="Times New Roman"/>
          <w:lang w:eastAsia="en-GB"/>
        </w:rPr>
        <w:t>S</w:t>
      </w:r>
      <w:r w:rsidRPr="00AF1DD5">
        <w:rPr>
          <w:rFonts w:eastAsia="Times New Roman"/>
          <w:lang w:eastAsia="en-GB"/>
        </w:rPr>
        <w:t>avivaldybės mokyklų vidurkis žemesnis nei šalies. Siekiant mažinti pasiekimų netolygumus, būtina daugiau dėmesio skirti pagrindinio ugdymo programos įgyvendinimui jau nuo 5 klasės, kurti kokybiškas ugdymo(-</w:t>
      </w:r>
      <w:proofErr w:type="spellStart"/>
      <w:r w:rsidRPr="00AF1DD5">
        <w:rPr>
          <w:rFonts w:eastAsia="Times New Roman"/>
          <w:lang w:eastAsia="en-GB"/>
        </w:rPr>
        <w:t>si</w:t>
      </w:r>
      <w:proofErr w:type="spellEnd"/>
      <w:r w:rsidRPr="00AF1DD5">
        <w:rPr>
          <w:rFonts w:eastAsia="Times New Roman"/>
          <w:lang w:eastAsia="en-GB"/>
        </w:rPr>
        <w:t xml:space="preserve">) sąlygas visiems </w:t>
      </w:r>
      <w:r w:rsidR="00184821" w:rsidRPr="00AF1DD5">
        <w:rPr>
          <w:rFonts w:eastAsia="Times New Roman"/>
          <w:lang w:eastAsia="en-GB"/>
        </w:rPr>
        <w:t>S</w:t>
      </w:r>
      <w:r w:rsidRPr="00AF1DD5">
        <w:rPr>
          <w:rFonts w:eastAsia="Times New Roman"/>
          <w:lang w:eastAsia="en-GB"/>
        </w:rPr>
        <w:t>avivaldybės mokyklų mokiniams.</w:t>
      </w:r>
    </w:p>
    <w:p w14:paraId="24A05A95" w14:textId="77777777" w:rsidR="00754B51" w:rsidRDefault="00754B51" w:rsidP="00754B51">
      <w:pPr>
        <w:spacing w:after="0" w:line="240" w:lineRule="auto"/>
        <w:jc w:val="both"/>
        <w:rPr>
          <w:rFonts w:eastAsia="Times New Roman"/>
          <w:lang w:eastAsia="en-GB"/>
        </w:rPr>
      </w:pPr>
    </w:p>
    <w:p w14:paraId="72B7B93D" w14:textId="2A862734" w:rsidR="00A25607" w:rsidRPr="0065514C" w:rsidRDefault="0065514C" w:rsidP="00754B51">
      <w:pPr>
        <w:spacing w:after="0" w:line="240" w:lineRule="auto"/>
        <w:jc w:val="both"/>
        <w:rPr>
          <w:rFonts w:eastAsia="Times New Roman"/>
          <w:lang w:eastAsia="en-GB"/>
        </w:rPr>
      </w:pPr>
      <w:r w:rsidRPr="0065514C">
        <w:rPr>
          <w:rFonts w:eastAsia="Times New Roman"/>
          <w:lang w:eastAsia="en-GB"/>
        </w:rPr>
        <w:t xml:space="preserve">17 lentelė. </w:t>
      </w:r>
      <w:r w:rsidR="004D5B32" w:rsidRPr="004D5B32">
        <w:rPr>
          <w:rFonts w:eastAsia="Times New Roman"/>
          <w:lang w:eastAsia="en-GB"/>
        </w:rPr>
        <w:t>Savivaldybės pavaldumo mokyklų, 2025 m. procentinių dalių ir vidutinių įvertinimų palyginimas su šalies bendrojo ugdymo</w:t>
      </w:r>
      <w:r w:rsidR="004D5B32" w:rsidRPr="0065514C">
        <w:rPr>
          <w:rFonts w:eastAsia="Times New Roman"/>
          <w:lang w:eastAsia="en-GB"/>
        </w:rPr>
        <w:t xml:space="preserve"> mokyklų rodikliais, pagal brandos egzaminus</w:t>
      </w:r>
    </w:p>
    <w:tbl>
      <w:tblPr>
        <w:tblStyle w:val="Lentelstinklelis"/>
        <w:tblW w:w="0" w:type="auto"/>
        <w:tblLook w:val="04A0" w:firstRow="1" w:lastRow="0" w:firstColumn="1" w:lastColumn="0" w:noHBand="0" w:noVBand="1"/>
      </w:tblPr>
      <w:tblGrid>
        <w:gridCol w:w="2972"/>
        <w:gridCol w:w="1842"/>
        <w:gridCol w:w="1702"/>
        <w:gridCol w:w="1508"/>
        <w:gridCol w:w="1605"/>
      </w:tblGrid>
      <w:tr w:rsidR="006A305C" w14:paraId="29410D69" w14:textId="77777777" w:rsidTr="006A305C">
        <w:tc>
          <w:tcPr>
            <w:tcW w:w="2972" w:type="dxa"/>
            <w:vMerge w:val="restart"/>
            <w:vAlign w:val="center"/>
          </w:tcPr>
          <w:p w14:paraId="7EF60B15" w14:textId="4A559E6F" w:rsidR="006A305C" w:rsidRDefault="006A305C" w:rsidP="006A305C">
            <w:pPr>
              <w:jc w:val="center"/>
              <w:rPr>
                <w:rFonts w:eastAsia="Times New Roman"/>
                <w:lang w:eastAsia="en-GB"/>
              </w:rPr>
            </w:pPr>
            <w:r>
              <w:rPr>
                <w:rFonts w:eastAsia="Times New Roman"/>
                <w:lang w:eastAsia="en-GB"/>
              </w:rPr>
              <w:t>Egzaminas</w:t>
            </w:r>
          </w:p>
        </w:tc>
        <w:tc>
          <w:tcPr>
            <w:tcW w:w="3544" w:type="dxa"/>
            <w:gridSpan w:val="2"/>
          </w:tcPr>
          <w:p w14:paraId="1B2E5FA2" w14:textId="77777777" w:rsidR="006A305C" w:rsidRPr="004D5B32" w:rsidRDefault="006A305C" w:rsidP="004D5B32">
            <w:pPr>
              <w:jc w:val="center"/>
              <w:rPr>
                <w:rFonts w:eastAsia="Times New Roman"/>
                <w:lang w:eastAsia="en-GB"/>
              </w:rPr>
            </w:pPr>
            <w:r w:rsidRPr="004D5B32">
              <w:rPr>
                <w:rFonts w:eastAsia="Times New Roman"/>
                <w:lang w:eastAsia="en-GB"/>
              </w:rPr>
              <w:t>Egzaminą laikiusių abiturientų procentinė dalis iš bendro</w:t>
            </w:r>
          </w:p>
          <w:p w14:paraId="4014115A" w14:textId="5D1782B9" w:rsidR="006A305C" w:rsidRPr="004D5B32" w:rsidRDefault="006A305C" w:rsidP="004D5B32">
            <w:pPr>
              <w:jc w:val="center"/>
              <w:rPr>
                <w:rFonts w:eastAsia="Times New Roman"/>
                <w:lang w:eastAsia="en-GB"/>
              </w:rPr>
            </w:pPr>
            <w:r w:rsidRPr="004D5B32">
              <w:rPr>
                <w:rFonts w:eastAsia="Times New Roman"/>
                <w:lang w:eastAsia="en-GB"/>
              </w:rPr>
              <w:t>valstybinius brandos egzaminus laikiusiųjų skaičiaus</w:t>
            </w:r>
          </w:p>
        </w:tc>
        <w:tc>
          <w:tcPr>
            <w:tcW w:w="3113" w:type="dxa"/>
            <w:gridSpan w:val="2"/>
          </w:tcPr>
          <w:p w14:paraId="773ADAC6" w14:textId="77777777" w:rsidR="006A305C" w:rsidRPr="004D5B32" w:rsidRDefault="006A305C" w:rsidP="004D5B32">
            <w:pPr>
              <w:jc w:val="center"/>
              <w:rPr>
                <w:rFonts w:eastAsia="Times New Roman"/>
                <w:lang w:eastAsia="en-GB"/>
              </w:rPr>
            </w:pPr>
            <w:r w:rsidRPr="004D5B32">
              <w:rPr>
                <w:rFonts w:eastAsia="Times New Roman"/>
                <w:lang w:eastAsia="en-GB"/>
              </w:rPr>
              <w:t>Egzaminą laikiusių abiturientų vidutinis egzamino</w:t>
            </w:r>
          </w:p>
          <w:p w14:paraId="5CEA72C0" w14:textId="27E7C88E" w:rsidR="006A305C" w:rsidRPr="004D5B32" w:rsidRDefault="006A305C" w:rsidP="004D5B32">
            <w:pPr>
              <w:jc w:val="center"/>
              <w:rPr>
                <w:rFonts w:eastAsia="Times New Roman"/>
                <w:lang w:eastAsia="en-GB"/>
              </w:rPr>
            </w:pPr>
            <w:r w:rsidRPr="004D5B32">
              <w:rPr>
                <w:rFonts w:eastAsia="Times New Roman"/>
                <w:lang w:eastAsia="en-GB"/>
              </w:rPr>
              <w:t>įvertinimas</w:t>
            </w:r>
          </w:p>
        </w:tc>
      </w:tr>
      <w:tr w:rsidR="006A305C" w14:paraId="64D0D978" w14:textId="77777777" w:rsidTr="006A305C">
        <w:tc>
          <w:tcPr>
            <w:tcW w:w="2972" w:type="dxa"/>
            <w:vMerge/>
          </w:tcPr>
          <w:p w14:paraId="15318D4C" w14:textId="77777777" w:rsidR="006A305C" w:rsidRPr="00DD270C" w:rsidRDefault="006A305C" w:rsidP="006A305C"/>
        </w:tc>
        <w:tc>
          <w:tcPr>
            <w:tcW w:w="1842" w:type="dxa"/>
          </w:tcPr>
          <w:p w14:paraId="29066059" w14:textId="7734C573" w:rsidR="006A305C" w:rsidRDefault="006A305C" w:rsidP="006A305C">
            <w:pPr>
              <w:jc w:val="center"/>
              <w:rPr>
                <w:rFonts w:eastAsia="Times New Roman"/>
                <w:lang w:eastAsia="en-GB"/>
              </w:rPr>
            </w:pPr>
            <w:r>
              <w:rPr>
                <w:rFonts w:eastAsia="Times New Roman"/>
                <w:lang w:eastAsia="en-GB"/>
              </w:rPr>
              <w:t>Savivaldybės vidurkis, proc.</w:t>
            </w:r>
          </w:p>
        </w:tc>
        <w:tc>
          <w:tcPr>
            <w:tcW w:w="1702" w:type="dxa"/>
          </w:tcPr>
          <w:p w14:paraId="74AAF199" w14:textId="637681F0" w:rsidR="006A305C" w:rsidRDefault="006A305C" w:rsidP="006A305C">
            <w:pPr>
              <w:jc w:val="center"/>
              <w:rPr>
                <w:rFonts w:eastAsia="Times New Roman"/>
                <w:lang w:eastAsia="en-GB"/>
              </w:rPr>
            </w:pPr>
            <w:r>
              <w:rPr>
                <w:rFonts w:eastAsia="Times New Roman"/>
                <w:lang w:eastAsia="en-GB"/>
              </w:rPr>
              <w:t>Šalies vidurkis,  proc.</w:t>
            </w:r>
          </w:p>
        </w:tc>
        <w:tc>
          <w:tcPr>
            <w:tcW w:w="1508" w:type="dxa"/>
          </w:tcPr>
          <w:p w14:paraId="5D036E6B" w14:textId="5C51666C" w:rsidR="006A305C" w:rsidRDefault="006A305C" w:rsidP="006A305C">
            <w:pPr>
              <w:jc w:val="center"/>
              <w:rPr>
                <w:rFonts w:eastAsia="Times New Roman"/>
                <w:lang w:eastAsia="en-GB"/>
              </w:rPr>
            </w:pPr>
            <w:r>
              <w:rPr>
                <w:rFonts w:eastAsia="Times New Roman"/>
                <w:lang w:eastAsia="en-GB"/>
              </w:rPr>
              <w:t xml:space="preserve">Savivaldybės vidurkis </w:t>
            </w:r>
          </w:p>
        </w:tc>
        <w:tc>
          <w:tcPr>
            <w:tcW w:w="1605" w:type="dxa"/>
          </w:tcPr>
          <w:p w14:paraId="67AFF82E" w14:textId="39D317D3" w:rsidR="006A305C" w:rsidRDefault="006A305C" w:rsidP="006A305C">
            <w:pPr>
              <w:jc w:val="center"/>
              <w:rPr>
                <w:rFonts w:eastAsia="Times New Roman"/>
                <w:lang w:eastAsia="en-GB"/>
              </w:rPr>
            </w:pPr>
            <w:r>
              <w:rPr>
                <w:rFonts w:eastAsia="Times New Roman"/>
                <w:lang w:eastAsia="en-GB"/>
              </w:rPr>
              <w:t xml:space="preserve">Šalies vidurkis </w:t>
            </w:r>
          </w:p>
        </w:tc>
      </w:tr>
      <w:tr w:rsidR="006A305C" w14:paraId="71B3CBCB" w14:textId="77777777" w:rsidTr="006A305C">
        <w:tc>
          <w:tcPr>
            <w:tcW w:w="2972" w:type="dxa"/>
          </w:tcPr>
          <w:p w14:paraId="3FAC50EF" w14:textId="41658492" w:rsidR="006A305C" w:rsidRPr="006A305C" w:rsidRDefault="006A305C" w:rsidP="006A305C">
            <w:r w:rsidRPr="00DD270C">
              <w:t>Biologijos</w:t>
            </w:r>
          </w:p>
        </w:tc>
        <w:tc>
          <w:tcPr>
            <w:tcW w:w="1842" w:type="dxa"/>
          </w:tcPr>
          <w:p w14:paraId="3E747692" w14:textId="3A1E13D9" w:rsidR="006A305C" w:rsidRDefault="006A305C" w:rsidP="006A305C">
            <w:pPr>
              <w:jc w:val="center"/>
              <w:rPr>
                <w:rFonts w:eastAsia="Times New Roman"/>
                <w:lang w:eastAsia="en-GB"/>
              </w:rPr>
            </w:pPr>
            <w:r>
              <w:rPr>
                <w:rFonts w:eastAsia="Times New Roman"/>
                <w:lang w:eastAsia="en-GB"/>
              </w:rPr>
              <w:t>42,8</w:t>
            </w:r>
          </w:p>
        </w:tc>
        <w:tc>
          <w:tcPr>
            <w:tcW w:w="1702" w:type="dxa"/>
          </w:tcPr>
          <w:p w14:paraId="50A9A7DB" w14:textId="1D968E0F" w:rsidR="006A305C" w:rsidRDefault="006A305C" w:rsidP="006A305C">
            <w:pPr>
              <w:jc w:val="center"/>
              <w:rPr>
                <w:rFonts w:eastAsia="Times New Roman"/>
                <w:lang w:eastAsia="en-GB"/>
              </w:rPr>
            </w:pPr>
            <w:r>
              <w:rPr>
                <w:rFonts w:eastAsia="Times New Roman"/>
                <w:lang w:eastAsia="en-GB"/>
              </w:rPr>
              <w:t>35,0</w:t>
            </w:r>
          </w:p>
        </w:tc>
        <w:tc>
          <w:tcPr>
            <w:tcW w:w="1508" w:type="dxa"/>
          </w:tcPr>
          <w:p w14:paraId="32C27E47" w14:textId="756E448B" w:rsidR="006A305C" w:rsidRDefault="006A305C" w:rsidP="006A305C">
            <w:pPr>
              <w:jc w:val="center"/>
              <w:rPr>
                <w:rFonts w:eastAsia="Times New Roman"/>
                <w:lang w:eastAsia="en-GB"/>
              </w:rPr>
            </w:pPr>
            <w:r>
              <w:rPr>
                <w:rFonts w:eastAsia="Times New Roman"/>
                <w:lang w:eastAsia="en-GB"/>
              </w:rPr>
              <w:t>53,6</w:t>
            </w:r>
          </w:p>
        </w:tc>
        <w:tc>
          <w:tcPr>
            <w:tcW w:w="1605" w:type="dxa"/>
          </w:tcPr>
          <w:p w14:paraId="17995DE5" w14:textId="3887F681" w:rsidR="006A305C" w:rsidRDefault="006A305C" w:rsidP="006A305C">
            <w:pPr>
              <w:jc w:val="center"/>
              <w:rPr>
                <w:rFonts w:eastAsia="Times New Roman"/>
                <w:lang w:eastAsia="en-GB"/>
              </w:rPr>
            </w:pPr>
            <w:r>
              <w:rPr>
                <w:rFonts w:eastAsia="Times New Roman"/>
                <w:lang w:eastAsia="en-GB"/>
              </w:rPr>
              <w:t>61,0</w:t>
            </w:r>
          </w:p>
        </w:tc>
      </w:tr>
      <w:tr w:rsidR="006A305C" w14:paraId="275065F9" w14:textId="77777777" w:rsidTr="006A305C">
        <w:tc>
          <w:tcPr>
            <w:tcW w:w="2972" w:type="dxa"/>
          </w:tcPr>
          <w:p w14:paraId="199E0E07" w14:textId="44117B8A" w:rsidR="006A305C" w:rsidRDefault="006A305C" w:rsidP="006A305C">
            <w:pPr>
              <w:rPr>
                <w:rFonts w:eastAsia="Times New Roman"/>
                <w:lang w:eastAsia="en-GB"/>
              </w:rPr>
            </w:pPr>
            <w:r>
              <w:rPr>
                <w:rFonts w:eastAsia="Times New Roman"/>
                <w:lang w:eastAsia="en-GB"/>
              </w:rPr>
              <w:t xml:space="preserve">Chemijos </w:t>
            </w:r>
          </w:p>
        </w:tc>
        <w:tc>
          <w:tcPr>
            <w:tcW w:w="1842" w:type="dxa"/>
          </w:tcPr>
          <w:p w14:paraId="50DFBF62" w14:textId="7FD3B3D4" w:rsidR="006A305C" w:rsidRDefault="006A305C" w:rsidP="006A305C">
            <w:pPr>
              <w:jc w:val="center"/>
              <w:rPr>
                <w:rFonts w:eastAsia="Times New Roman"/>
                <w:lang w:eastAsia="en-GB"/>
              </w:rPr>
            </w:pPr>
            <w:r>
              <w:rPr>
                <w:rFonts w:eastAsia="Times New Roman"/>
                <w:lang w:eastAsia="en-GB"/>
              </w:rPr>
              <w:t>10,6</w:t>
            </w:r>
          </w:p>
        </w:tc>
        <w:tc>
          <w:tcPr>
            <w:tcW w:w="1702" w:type="dxa"/>
          </w:tcPr>
          <w:p w14:paraId="5F8CEFF1" w14:textId="641D585B" w:rsidR="006A305C" w:rsidRDefault="006A305C" w:rsidP="006A305C">
            <w:pPr>
              <w:jc w:val="center"/>
              <w:rPr>
                <w:rFonts w:eastAsia="Times New Roman"/>
                <w:lang w:eastAsia="en-GB"/>
              </w:rPr>
            </w:pPr>
            <w:r>
              <w:rPr>
                <w:rFonts w:eastAsia="Times New Roman"/>
                <w:lang w:eastAsia="en-GB"/>
              </w:rPr>
              <w:t>10,6</w:t>
            </w:r>
          </w:p>
        </w:tc>
        <w:tc>
          <w:tcPr>
            <w:tcW w:w="1508" w:type="dxa"/>
          </w:tcPr>
          <w:p w14:paraId="42BFAAA1" w14:textId="37BF45D8" w:rsidR="006A305C" w:rsidRDefault="006A305C" w:rsidP="006A305C">
            <w:pPr>
              <w:jc w:val="center"/>
              <w:rPr>
                <w:rFonts w:eastAsia="Times New Roman"/>
                <w:lang w:eastAsia="en-GB"/>
              </w:rPr>
            </w:pPr>
            <w:r>
              <w:rPr>
                <w:rFonts w:eastAsia="Times New Roman"/>
                <w:lang w:eastAsia="en-GB"/>
              </w:rPr>
              <w:t>61,5</w:t>
            </w:r>
          </w:p>
        </w:tc>
        <w:tc>
          <w:tcPr>
            <w:tcW w:w="1605" w:type="dxa"/>
          </w:tcPr>
          <w:p w14:paraId="3CDDE2BE" w14:textId="09EB2C0F" w:rsidR="006A305C" w:rsidRDefault="006A305C" w:rsidP="006A305C">
            <w:pPr>
              <w:jc w:val="center"/>
              <w:rPr>
                <w:rFonts w:eastAsia="Times New Roman"/>
                <w:lang w:eastAsia="en-GB"/>
              </w:rPr>
            </w:pPr>
            <w:r>
              <w:rPr>
                <w:rFonts w:eastAsia="Times New Roman"/>
                <w:lang w:eastAsia="en-GB"/>
              </w:rPr>
              <w:t>67,0</w:t>
            </w:r>
          </w:p>
        </w:tc>
      </w:tr>
      <w:tr w:rsidR="006A305C" w14:paraId="751CB42C" w14:textId="77777777" w:rsidTr="006A305C">
        <w:tc>
          <w:tcPr>
            <w:tcW w:w="2972" w:type="dxa"/>
          </w:tcPr>
          <w:p w14:paraId="5264B7DB" w14:textId="7268EC4F" w:rsidR="006A305C" w:rsidRDefault="006A305C" w:rsidP="006A305C">
            <w:pPr>
              <w:rPr>
                <w:rFonts w:eastAsia="Times New Roman"/>
                <w:lang w:eastAsia="en-GB"/>
              </w:rPr>
            </w:pPr>
            <w:r>
              <w:rPr>
                <w:rFonts w:eastAsia="Times New Roman"/>
                <w:lang w:eastAsia="en-GB"/>
              </w:rPr>
              <w:t>Užsienio k. (anglų)</w:t>
            </w:r>
          </w:p>
        </w:tc>
        <w:tc>
          <w:tcPr>
            <w:tcW w:w="1842" w:type="dxa"/>
          </w:tcPr>
          <w:p w14:paraId="090D6149" w14:textId="68884C1D" w:rsidR="006A305C" w:rsidRDefault="006A305C" w:rsidP="006A305C">
            <w:pPr>
              <w:jc w:val="center"/>
              <w:rPr>
                <w:rFonts w:eastAsia="Times New Roman"/>
                <w:lang w:eastAsia="en-GB"/>
              </w:rPr>
            </w:pPr>
            <w:r>
              <w:rPr>
                <w:rFonts w:eastAsia="Times New Roman"/>
                <w:lang w:eastAsia="en-GB"/>
              </w:rPr>
              <w:t>64,7</w:t>
            </w:r>
          </w:p>
        </w:tc>
        <w:tc>
          <w:tcPr>
            <w:tcW w:w="1702" w:type="dxa"/>
          </w:tcPr>
          <w:p w14:paraId="7CEE2173" w14:textId="03B63DE7" w:rsidR="006A305C" w:rsidRDefault="006A305C" w:rsidP="006A305C">
            <w:pPr>
              <w:jc w:val="center"/>
              <w:rPr>
                <w:rFonts w:eastAsia="Times New Roman"/>
                <w:lang w:eastAsia="en-GB"/>
              </w:rPr>
            </w:pPr>
            <w:r>
              <w:rPr>
                <w:rFonts w:eastAsia="Times New Roman"/>
                <w:lang w:eastAsia="en-GB"/>
              </w:rPr>
              <w:t>69,9</w:t>
            </w:r>
          </w:p>
        </w:tc>
        <w:tc>
          <w:tcPr>
            <w:tcW w:w="1508" w:type="dxa"/>
          </w:tcPr>
          <w:p w14:paraId="1D1A88CA" w14:textId="166DCF7B" w:rsidR="006A305C" w:rsidRDefault="006A305C" w:rsidP="006A305C">
            <w:pPr>
              <w:jc w:val="center"/>
              <w:rPr>
                <w:rFonts w:eastAsia="Times New Roman"/>
                <w:lang w:eastAsia="en-GB"/>
              </w:rPr>
            </w:pPr>
            <w:r>
              <w:rPr>
                <w:rFonts w:eastAsia="Times New Roman"/>
                <w:lang w:eastAsia="en-GB"/>
              </w:rPr>
              <w:t>72,2</w:t>
            </w:r>
          </w:p>
        </w:tc>
        <w:tc>
          <w:tcPr>
            <w:tcW w:w="1605" w:type="dxa"/>
          </w:tcPr>
          <w:p w14:paraId="56863143" w14:textId="4B043116" w:rsidR="006A305C" w:rsidRDefault="006A305C" w:rsidP="006A305C">
            <w:pPr>
              <w:jc w:val="center"/>
              <w:rPr>
                <w:rFonts w:eastAsia="Times New Roman"/>
                <w:lang w:eastAsia="en-GB"/>
              </w:rPr>
            </w:pPr>
            <w:r>
              <w:rPr>
                <w:rFonts w:eastAsia="Times New Roman"/>
                <w:lang w:eastAsia="en-GB"/>
              </w:rPr>
              <w:t>73,2</w:t>
            </w:r>
          </w:p>
        </w:tc>
      </w:tr>
      <w:tr w:rsidR="006A305C" w14:paraId="3A78F1CB" w14:textId="77777777" w:rsidTr="006A305C">
        <w:tc>
          <w:tcPr>
            <w:tcW w:w="2972" w:type="dxa"/>
          </w:tcPr>
          <w:p w14:paraId="6938FE35" w14:textId="0F8BEEE7" w:rsidR="006A305C" w:rsidRDefault="006A305C" w:rsidP="006A305C">
            <w:pPr>
              <w:rPr>
                <w:rFonts w:eastAsia="Times New Roman"/>
                <w:lang w:eastAsia="en-GB"/>
              </w:rPr>
            </w:pPr>
            <w:r>
              <w:rPr>
                <w:rFonts w:eastAsia="Times New Roman"/>
                <w:lang w:eastAsia="en-GB"/>
              </w:rPr>
              <w:t xml:space="preserve">Geografijos </w:t>
            </w:r>
          </w:p>
        </w:tc>
        <w:tc>
          <w:tcPr>
            <w:tcW w:w="1842" w:type="dxa"/>
          </w:tcPr>
          <w:p w14:paraId="5B580C9C" w14:textId="6D4ED212" w:rsidR="006A305C" w:rsidRDefault="006A305C" w:rsidP="006A305C">
            <w:pPr>
              <w:jc w:val="center"/>
              <w:rPr>
                <w:rFonts w:eastAsia="Times New Roman"/>
                <w:lang w:eastAsia="en-GB"/>
              </w:rPr>
            </w:pPr>
            <w:r>
              <w:rPr>
                <w:rFonts w:eastAsia="Times New Roman"/>
                <w:lang w:eastAsia="en-GB"/>
              </w:rPr>
              <w:t>26,7</w:t>
            </w:r>
          </w:p>
        </w:tc>
        <w:tc>
          <w:tcPr>
            <w:tcW w:w="1702" w:type="dxa"/>
          </w:tcPr>
          <w:p w14:paraId="4A7D2BC4" w14:textId="13A5A9E6" w:rsidR="006A305C" w:rsidRDefault="006A305C" w:rsidP="006A305C">
            <w:pPr>
              <w:jc w:val="center"/>
              <w:rPr>
                <w:rFonts w:eastAsia="Times New Roman"/>
                <w:lang w:eastAsia="en-GB"/>
              </w:rPr>
            </w:pPr>
            <w:r>
              <w:rPr>
                <w:rFonts w:eastAsia="Times New Roman"/>
                <w:lang w:eastAsia="en-GB"/>
              </w:rPr>
              <w:t>29,1</w:t>
            </w:r>
          </w:p>
        </w:tc>
        <w:tc>
          <w:tcPr>
            <w:tcW w:w="1508" w:type="dxa"/>
          </w:tcPr>
          <w:p w14:paraId="6A231805" w14:textId="4D35D3F0" w:rsidR="006A305C" w:rsidRDefault="006A305C" w:rsidP="006A305C">
            <w:pPr>
              <w:jc w:val="center"/>
              <w:rPr>
                <w:rFonts w:eastAsia="Times New Roman"/>
                <w:lang w:eastAsia="en-GB"/>
              </w:rPr>
            </w:pPr>
            <w:r>
              <w:rPr>
                <w:rFonts w:eastAsia="Times New Roman"/>
                <w:lang w:eastAsia="en-GB"/>
              </w:rPr>
              <w:t>68,2</w:t>
            </w:r>
          </w:p>
        </w:tc>
        <w:tc>
          <w:tcPr>
            <w:tcW w:w="1605" w:type="dxa"/>
          </w:tcPr>
          <w:p w14:paraId="3F04E95A" w14:textId="555C9B91" w:rsidR="006A305C" w:rsidRDefault="006A305C" w:rsidP="006A305C">
            <w:pPr>
              <w:jc w:val="center"/>
              <w:rPr>
                <w:rFonts w:eastAsia="Times New Roman"/>
                <w:lang w:eastAsia="en-GB"/>
              </w:rPr>
            </w:pPr>
            <w:r>
              <w:rPr>
                <w:rFonts w:eastAsia="Times New Roman"/>
                <w:lang w:eastAsia="en-GB"/>
              </w:rPr>
              <w:t>73,1</w:t>
            </w:r>
          </w:p>
        </w:tc>
      </w:tr>
      <w:tr w:rsidR="006A305C" w14:paraId="52265D0A" w14:textId="77777777" w:rsidTr="006A305C">
        <w:tc>
          <w:tcPr>
            <w:tcW w:w="2972" w:type="dxa"/>
          </w:tcPr>
          <w:p w14:paraId="020FFF80" w14:textId="1DAEF3A6" w:rsidR="006A305C" w:rsidRDefault="006A305C" w:rsidP="006A305C">
            <w:pPr>
              <w:rPr>
                <w:rFonts w:eastAsia="Times New Roman"/>
                <w:lang w:eastAsia="en-GB"/>
              </w:rPr>
            </w:pPr>
            <w:r>
              <w:rPr>
                <w:rFonts w:eastAsia="Times New Roman"/>
                <w:lang w:eastAsia="en-GB"/>
              </w:rPr>
              <w:t xml:space="preserve">Istorijos </w:t>
            </w:r>
          </w:p>
        </w:tc>
        <w:tc>
          <w:tcPr>
            <w:tcW w:w="1842" w:type="dxa"/>
          </w:tcPr>
          <w:p w14:paraId="3AC98760" w14:textId="256BC7C9" w:rsidR="006A305C" w:rsidRDefault="006A305C" w:rsidP="006A305C">
            <w:pPr>
              <w:jc w:val="center"/>
              <w:rPr>
                <w:rFonts w:eastAsia="Times New Roman"/>
                <w:lang w:eastAsia="en-GB"/>
              </w:rPr>
            </w:pPr>
            <w:r>
              <w:rPr>
                <w:rFonts w:eastAsia="Times New Roman"/>
                <w:lang w:eastAsia="en-GB"/>
              </w:rPr>
              <w:t>41,8</w:t>
            </w:r>
          </w:p>
        </w:tc>
        <w:tc>
          <w:tcPr>
            <w:tcW w:w="1702" w:type="dxa"/>
          </w:tcPr>
          <w:p w14:paraId="605B385B" w14:textId="36C27046" w:rsidR="006A305C" w:rsidRDefault="006A305C" w:rsidP="006A305C">
            <w:pPr>
              <w:jc w:val="center"/>
              <w:rPr>
                <w:rFonts w:eastAsia="Times New Roman"/>
                <w:lang w:eastAsia="en-GB"/>
              </w:rPr>
            </w:pPr>
            <w:r>
              <w:rPr>
                <w:rFonts w:eastAsia="Times New Roman"/>
                <w:lang w:eastAsia="en-GB"/>
              </w:rPr>
              <w:t>37,5</w:t>
            </w:r>
          </w:p>
        </w:tc>
        <w:tc>
          <w:tcPr>
            <w:tcW w:w="1508" w:type="dxa"/>
          </w:tcPr>
          <w:p w14:paraId="268DDAAB" w14:textId="12C98D25" w:rsidR="006A305C" w:rsidRDefault="006A305C" w:rsidP="006A305C">
            <w:pPr>
              <w:jc w:val="center"/>
              <w:rPr>
                <w:rFonts w:eastAsia="Times New Roman"/>
                <w:lang w:eastAsia="en-GB"/>
              </w:rPr>
            </w:pPr>
            <w:r>
              <w:rPr>
                <w:rFonts w:eastAsia="Times New Roman"/>
                <w:lang w:eastAsia="en-GB"/>
              </w:rPr>
              <w:t>65,4</w:t>
            </w:r>
          </w:p>
        </w:tc>
        <w:tc>
          <w:tcPr>
            <w:tcW w:w="1605" w:type="dxa"/>
          </w:tcPr>
          <w:p w14:paraId="2B0AA345" w14:textId="7BD13003" w:rsidR="006A305C" w:rsidRDefault="006A305C" w:rsidP="006A305C">
            <w:pPr>
              <w:jc w:val="center"/>
              <w:rPr>
                <w:rFonts w:eastAsia="Times New Roman"/>
                <w:lang w:eastAsia="en-GB"/>
              </w:rPr>
            </w:pPr>
            <w:r>
              <w:rPr>
                <w:rFonts w:eastAsia="Times New Roman"/>
                <w:lang w:eastAsia="en-GB"/>
              </w:rPr>
              <w:t>70,4</w:t>
            </w:r>
          </w:p>
        </w:tc>
      </w:tr>
      <w:tr w:rsidR="006A305C" w14:paraId="681320BF" w14:textId="77777777" w:rsidTr="006A305C">
        <w:tc>
          <w:tcPr>
            <w:tcW w:w="2972" w:type="dxa"/>
          </w:tcPr>
          <w:p w14:paraId="0AC6D782" w14:textId="39F98078" w:rsidR="006A305C" w:rsidRDefault="006A305C" w:rsidP="006A305C">
            <w:pPr>
              <w:rPr>
                <w:rFonts w:eastAsia="Times New Roman"/>
                <w:lang w:eastAsia="en-GB"/>
              </w:rPr>
            </w:pPr>
            <w:r>
              <w:rPr>
                <w:rFonts w:eastAsia="Times New Roman"/>
                <w:lang w:eastAsia="en-GB"/>
              </w:rPr>
              <w:t xml:space="preserve">Fizikos </w:t>
            </w:r>
          </w:p>
        </w:tc>
        <w:tc>
          <w:tcPr>
            <w:tcW w:w="1842" w:type="dxa"/>
          </w:tcPr>
          <w:p w14:paraId="09465997" w14:textId="558715B0" w:rsidR="006A305C" w:rsidRDefault="006A305C" w:rsidP="006A305C">
            <w:pPr>
              <w:jc w:val="center"/>
              <w:rPr>
                <w:rFonts w:eastAsia="Times New Roman"/>
                <w:lang w:eastAsia="en-GB"/>
              </w:rPr>
            </w:pPr>
            <w:r>
              <w:rPr>
                <w:rFonts w:eastAsia="Times New Roman"/>
                <w:lang w:eastAsia="en-GB"/>
              </w:rPr>
              <w:t>12,2</w:t>
            </w:r>
          </w:p>
        </w:tc>
        <w:tc>
          <w:tcPr>
            <w:tcW w:w="1702" w:type="dxa"/>
          </w:tcPr>
          <w:p w14:paraId="6AE7B4A5" w14:textId="4605B959" w:rsidR="006A305C" w:rsidRDefault="006A305C" w:rsidP="006A305C">
            <w:pPr>
              <w:jc w:val="center"/>
              <w:rPr>
                <w:rFonts w:eastAsia="Times New Roman"/>
                <w:lang w:eastAsia="en-GB"/>
              </w:rPr>
            </w:pPr>
            <w:r>
              <w:rPr>
                <w:rFonts w:eastAsia="Times New Roman"/>
                <w:lang w:eastAsia="en-GB"/>
              </w:rPr>
              <w:t>12,7</w:t>
            </w:r>
          </w:p>
        </w:tc>
        <w:tc>
          <w:tcPr>
            <w:tcW w:w="1508" w:type="dxa"/>
          </w:tcPr>
          <w:p w14:paraId="560A0006" w14:textId="5938791D" w:rsidR="006A305C" w:rsidRDefault="006A305C" w:rsidP="006A305C">
            <w:pPr>
              <w:jc w:val="center"/>
              <w:rPr>
                <w:rFonts w:eastAsia="Times New Roman"/>
                <w:lang w:eastAsia="en-GB"/>
              </w:rPr>
            </w:pPr>
            <w:r>
              <w:rPr>
                <w:rFonts w:eastAsia="Times New Roman"/>
                <w:lang w:eastAsia="en-GB"/>
              </w:rPr>
              <w:t>67,4</w:t>
            </w:r>
          </w:p>
        </w:tc>
        <w:tc>
          <w:tcPr>
            <w:tcW w:w="1605" w:type="dxa"/>
          </w:tcPr>
          <w:p w14:paraId="58AFB72D" w14:textId="63C2720C" w:rsidR="006A305C" w:rsidRDefault="006A305C" w:rsidP="006A305C">
            <w:pPr>
              <w:jc w:val="center"/>
              <w:rPr>
                <w:rFonts w:eastAsia="Times New Roman"/>
                <w:lang w:eastAsia="en-GB"/>
              </w:rPr>
            </w:pPr>
            <w:r>
              <w:rPr>
                <w:rFonts w:eastAsia="Times New Roman"/>
                <w:lang w:eastAsia="en-GB"/>
              </w:rPr>
              <w:t>59,2</w:t>
            </w:r>
          </w:p>
        </w:tc>
      </w:tr>
      <w:tr w:rsidR="006A305C" w14:paraId="2BE42A9F" w14:textId="77777777" w:rsidTr="006A305C">
        <w:tc>
          <w:tcPr>
            <w:tcW w:w="2972" w:type="dxa"/>
          </w:tcPr>
          <w:p w14:paraId="12E2C3F8" w14:textId="40E58D25" w:rsidR="006A305C" w:rsidRDefault="006A305C" w:rsidP="006A305C">
            <w:pPr>
              <w:rPr>
                <w:rFonts w:eastAsia="Times New Roman"/>
                <w:lang w:eastAsia="en-GB"/>
              </w:rPr>
            </w:pPr>
            <w:r>
              <w:rPr>
                <w:rFonts w:eastAsia="Times New Roman"/>
                <w:lang w:eastAsia="en-GB"/>
              </w:rPr>
              <w:t>Matematikos (A)</w:t>
            </w:r>
          </w:p>
        </w:tc>
        <w:tc>
          <w:tcPr>
            <w:tcW w:w="1842" w:type="dxa"/>
          </w:tcPr>
          <w:p w14:paraId="2084B34C" w14:textId="49C38323" w:rsidR="006A305C" w:rsidRDefault="006A305C" w:rsidP="006A305C">
            <w:pPr>
              <w:jc w:val="center"/>
              <w:rPr>
                <w:rFonts w:eastAsia="Times New Roman"/>
                <w:lang w:eastAsia="en-GB"/>
              </w:rPr>
            </w:pPr>
            <w:r>
              <w:rPr>
                <w:rFonts w:eastAsia="Times New Roman"/>
                <w:lang w:eastAsia="en-GB"/>
              </w:rPr>
              <w:t>52,8</w:t>
            </w:r>
          </w:p>
        </w:tc>
        <w:tc>
          <w:tcPr>
            <w:tcW w:w="1702" w:type="dxa"/>
          </w:tcPr>
          <w:p w14:paraId="1DDF38E9" w14:textId="48A86E9A" w:rsidR="006A305C" w:rsidRDefault="006A305C" w:rsidP="006A305C">
            <w:pPr>
              <w:jc w:val="center"/>
              <w:rPr>
                <w:rFonts w:eastAsia="Times New Roman"/>
                <w:lang w:eastAsia="en-GB"/>
              </w:rPr>
            </w:pPr>
            <w:r>
              <w:rPr>
                <w:rFonts w:eastAsia="Times New Roman"/>
                <w:lang w:eastAsia="en-GB"/>
              </w:rPr>
              <w:t>54,5</w:t>
            </w:r>
          </w:p>
        </w:tc>
        <w:tc>
          <w:tcPr>
            <w:tcW w:w="1508" w:type="dxa"/>
          </w:tcPr>
          <w:p w14:paraId="1797155E" w14:textId="416D2E6F" w:rsidR="006A305C" w:rsidRDefault="006A305C" w:rsidP="006A305C">
            <w:pPr>
              <w:jc w:val="center"/>
              <w:rPr>
                <w:rFonts w:eastAsia="Times New Roman"/>
                <w:lang w:eastAsia="en-GB"/>
              </w:rPr>
            </w:pPr>
            <w:r>
              <w:rPr>
                <w:rFonts w:eastAsia="Times New Roman"/>
                <w:lang w:eastAsia="en-GB"/>
              </w:rPr>
              <w:t>48,6</w:t>
            </w:r>
          </w:p>
        </w:tc>
        <w:tc>
          <w:tcPr>
            <w:tcW w:w="1605" w:type="dxa"/>
          </w:tcPr>
          <w:p w14:paraId="1A1B7F02" w14:textId="1C28F407" w:rsidR="006A305C" w:rsidRDefault="006A305C" w:rsidP="006A305C">
            <w:pPr>
              <w:jc w:val="center"/>
              <w:rPr>
                <w:rFonts w:eastAsia="Times New Roman"/>
                <w:lang w:eastAsia="en-GB"/>
              </w:rPr>
            </w:pPr>
            <w:r>
              <w:rPr>
                <w:rFonts w:eastAsia="Times New Roman"/>
                <w:lang w:eastAsia="en-GB"/>
              </w:rPr>
              <w:t>53,2</w:t>
            </w:r>
          </w:p>
        </w:tc>
      </w:tr>
      <w:tr w:rsidR="006A305C" w14:paraId="1FB79839" w14:textId="77777777" w:rsidTr="006A305C">
        <w:tc>
          <w:tcPr>
            <w:tcW w:w="2972" w:type="dxa"/>
          </w:tcPr>
          <w:p w14:paraId="24BF079E" w14:textId="1D57E522" w:rsidR="006A305C" w:rsidRDefault="006A305C" w:rsidP="006A305C">
            <w:pPr>
              <w:rPr>
                <w:rFonts w:eastAsia="Times New Roman"/>
                <w:lang w:eastAsia="en-GB"/>
              </w:rPr>
            </w:pPr>
            <w:r>
              <w:rPr>
                <w:rFonts w:eastAsia="Times New Roman"/>
                <w:lang w:eastAsia="en-GB"/>
              </w:rPr>
              <w:lastRenderedPageBreak/>
              <w:t>Matematikos (B)</w:t>
            </w:r>
          </w:p>
        </w:tc>
        <w:tc>
          <w:tcPr>
            <w:tcW w:w="1842" w:type="dxa"/>
          </w:tcPr>
          <w:p w14:paraId="4F93FC0F" w14:textId="4F7C2325" w:rsidR="006A305C" w:rsidRDefault="006A305C" w:rsidP="006A305C">
            <w:pPr>
              <w:jc w:val="center"/>
              <w:rPr>
                <w:rFonts w:eastAsia="Times New Roman"/>
                <w:lang w:eastAsia="en-GB"/>
              </w:rPr>
            </w:pPr>
            <w:r>
              <w:rPr>
                <w:rFonts w:eastAsia="Times New Roman"/>
                <w:lang w:eastAsia="en-GB"/>
              </w:rPr>
              <w:t>25,4</w:t>
            </w:r>
          </w:p>
        </w:tc>
        <w:tc>
          <w:tcPr>
            <w:tcW w:w="1702" w:type="dxa"/>
          </w:tcPr>
          <w:p w14:paraId="7B39A61C" w14:textId="543CDBF1" w:rsidR="006A305C" w:rsidRDefault="006A305C" w:rsidP="006A305C">
            <w:pPr>
              <w:jc w:val="center"/>
              <w:rPr>
                <w:rFonts w:eastAsia="Times New Roman"/>
                <w:lang w:eastAsia="en-GB"/>
              </w:rPr>
            </w:pPr>
            <w:r>
              <w:rPr>
                <w:rFonts w:eastAsia="Times New Roman"/>
                <w:lang w:eastAsia="en-GB"/>
              </w:rPr>
              <w:t>25,5</w:t>
            </w:r>
          </w:p>
        </w:tc>
        <w:tc>
          <w:tcPr>
            <w:tcW w:w="1508" w:type="dxa"/>
          </w:tcPr>
          <w:p w14:paraId="6DA67821" w14:textId="620E5773" w:rsidR="006A305C" w:rsidRDefault="006A305C" w:rsidP="006A305C">
            <w:pPr>
              <w:jc w:val="center"/>
              <w:rPr>
                <w:rFonts w:eastAsia="Times New Roman"/>
                <w:lang w:eastAsia="en-GB"/>
              </w:rPr>
            </w:pPr>
            <w:r>
              <w:rPr>
                <w:rFonts w:eastAsia="Times New Roman"/>
                <w:lang w:eastAsia="en-GB"/>
              </w:rPr>
              <w:t>44,2</w:t>
            </w:r>
          </w:p>
        </w:tc>
        <w:tc>
          <w:tcPr>
            <w:tcW w:w="1605" w:type="dxa"/>
          </w:tcPr>
          <w:p w14:paraId="265B82D9" w14:textId="413141E0" w:rsidR="006A305C" w:rsidRDefault="006A305C" w:rsidP="006A305C">
            <w:pPr>
              <w:jc w:val="center"/>
              <w:rPr>
                <w:rFonts w:eastAsia="Times New Roman"/>
                <w:lang w:eastAsia="en-GB"/>
              </w:rPr>
            </w:pPr>
            <w:r>
              <w:rPr>
                <w:rFonts w:eastAsia="Times New Roman"/>
                <w:lang w:eastAsia="en-GB"/>
              </w:rPr>
              <w:t>37,1</w:t>
            </w:r>
          </w:p>
        </w:tc>
      </w:tr>
      <w:tr w:rsidR="006A305C" w14:paraId="5453DA27" w14:textId="77777777" w:rsidTr="006A305C">
        <w:tc>
          <w:tcPr>
            <w:tcW w:w="2972" w:type="dxa"/>
          </w:tcPr>
          <w:p w14:paraId="4C3903E6" w14:textId="64B4DCE5" w:rsidR="006A305C" w:rsidRDefault="006A305C" w:rsidP="006A305C">
            <w:pPr>
              <w:rPr>
                <w:rFonts w:eastAsia="Times New Roman"/>
                <w:lang w:eastAsia="en-GB"/>
              </w:rPr>
            </w:pPr>
            <w:r>
              <w:rPr>
                <w:rFonts w:eastAsia="Times New Roman"/>
                <w:lang w:eastAsia="en-GB"/>
              </w:rPr>
              <w:t>Lietuvių k. ir literatūros (A)</w:t>
            </w:r>
          </w:p>
        </w:tc>
        <w:tc>
          <w:tcPr>
            <w:tcW w:w="1842" w:type="dxa"/>
          </w:tcPr>
          <w:p w14:paraId="42575A62" w14:textId="7FB32C9E" w:rsidR="006A305C" w:rsidRDefault="006A305C" w:rsidP="006A305C">
            <w:pPr>
              <w:jc w:val="center"/>
              <w:rPr>
                <w:rFonts w:eastAsia="Times New Roman"/>
                <w:lang w:eastAsia="en-GB"/>
              </w:rPr>
            </w:pPr>
            <w:r>
              <w:rPr>
                <w:rFonts w:eastAsia="Times New Roman"/>
                <w:lang w:eastAsia="en-GB"/>
              </w:rPr>
              <w:t>67,1</w:t>
            </w:r>
          </w:p>
        </w:tc>
        <w:tc>
          <w:tcPr>
            <w:tcW w:w="1702" w:type="dxa"/>
          </w:tcPr>
          <w:p w14:paraId="2C33348C" w14:textId="4A781182" w:rsidR="006A305C" w:rsidRDefault="006A305C" w:rsidP="006A305C">
            <w:pPr>
              <w:jc w:val="center"/>
              <w:rPr>
                <w:rFonts w:eastAsia="Times New Roman"/>
                <w:lang w:eastAsia="en-GB"/>
              </w:rPr>
            </w:pPr>
            <w:r>
              <w:rPr>
                <w:rFonts w:eastAsia="Times New Roman"/>
                <w:lang w:eastAsia="en-GB"/>
              </w:rPr>
              <w:t>74,1</w:t>
            </w:r>
          </w:p>
        </w:tc>
        <w:tc>
          <w:tcPr>
            <w:tcW w:w="1508" w:type="dxa"/>
          </w:tcPr>
          <w:p w14:paraId="4373BB9F" w14:textId="5F4AFE77" w:rsidR="006A305C" w:rsidRDefault="006A305C" w:rsidP="006A305C">
            <w:pPr>
              <w:jc w:val="center"/>
              <w:rPr>
                <w:rFonts w:eastAsia="Times New Roman"/>
                <w:lang w:eastAsia="en-GB"/>
              </w:rPr>
            </w:pPr>
            <w:r>
              <w:rPr>
                <w:rFonts w:eastAsia="Times New Roman"/>
                <w:lang w:eastAsia="en-GB"/>
              </w:rPr>
              <w:t>63,6</w:t>
            </w:r>
          </w:p>
        </w:tc>
        <w:tc>
          <w:tcPr>
            <w:tcW w:w="1605" w:type="dxa"/>
          </w:tcPr>
          <w:p w14:paraId="49F197A8" w14:textId="34306CD3" w:rsidR="006A305C" w:rsidRDefault="006A305C" w:rsidP="006A305C">
            <w:pPr>
              <w:jc w:val="center"/>
              <w:rPr>
                <w:rFonts w:eastAsia="Times New Roman"/>
                <w:lang w:eastAsia="en-GB"/>
              </w:rPr>
            </w:pPr>
            <w:r>
              <w:rPr>
                <w:rFonts w:eastAsia="Times New Roman"/>
                <w:lang w:eastAsia="en-GB"/>
              </w:rPr>
              <w:t>61,4</w:t>
            </w:r>
          </w:p>
        </w:tc>
      </w:tr>
      <w:tr w:rsidR="006A305C" w14:paraId="00384AD4" w14:textId="77777777" w:rsidTr="006A305C">
        <w:tc>
          <w:tcPr>
            <w:tcW w:w="2972" w:type="dxa"/>
          </w:tcPr>
          <w:p w14:paraId="05516102" w14:textId="21228E5C" w:rsidR="006A305C" w:rsidRDefault="006A305C" w:rsidP="006A305C">
            <w:pPr>
              <w:rPr>
                <w:rFonts w:eastAsia="Times New Roman"/>
                <w:lang w:eastAsia="en-GB"/>
              </w:rPr>
            </w:pPr>
            <w:r>
              <w:rPr>
                <w:rFonts w:eastAsia="Times New Roman"/>
                <w:lang w:eastAsia="en-GB"/>
              </w:rPr>
              <w:t>Lietuvių k. ir literatūros (B)</w:t>
            </w:r>
          </w:p>
        </w:tc>
        <w:tc>
          <w:tcPr>
            <w:tcW w:w="1842" w:type="dxa"/>
          </w:tcPr>
          <w:p w14:paraId="1E0342D3" w14:textId="33018FF8" w:rsidR="006A305C" w:rsidRDefault="006A305C" w:rsidP="006A305C">
            <w:pPr>
              <w:jc w:val="center"/>
              <w:rPr>
                <w:rFonts w:eastAsia="Times New Roman"/>
                <w:lang w:eastAsia="en-GB"/>
              </w:rPr>
            </w:pPr>
            <w:r>
              <w:rPr>
                <w:rFonts w:eastAsia="Times New Roman"/>
                <w:lang w:eastAsia="en-GB"/>
              </w:rPr>
              <w:t>35,1</w:t>
            </w:r>
          </w:p>
        </w:tc>
        <w:tc>
          <w:tcPr>
            <w:tcW w:w="1702" w:type="dxa"/>
          </w:tcPr>
          <w:p w14:paraId="7E275BDC" w14:textId="057CF9F4" w:rsidR="006A305C" w:rsidRDefault="006A305C" w:rsidP="006A305C">
            <w:pPr>
              <w:jc w:val="center"/>
              <w:rPr>
                <w:rFonts w:eastAsia="Times New Roman"/>
                <w:lang w:eastAsia="en-GB"/>
              </w:rPr>
            </w:pPr>
            <w:r>
              <w:rPr>
                <w:rFonts w:eastAsia="Times New Roman"/>
                <w:lang w:eastAsia="en-GB"/>
              </w:rPr>
              <w:t>28,8</w:t>
            </w:r>
          </w:p>
        </w:tc>
        <w:tc>
          <w:tcPr>
            <w:tcW w:w="1508" w:type="dxa"/>
          </w:tcPr>
          <w:p w14:paraId="46FC0480" w14:textId="68081770" w:rsidR="006A305C" w:rsidRDefault="006A305C" w:rsidP="006A305C">
            <w:pPr>
              <w:jc w:val="center"/>
              <w:rPr>
                <w:rFonts w:eastAsia="Times New Roman"/>
                <w:lang w:eastAsia="en-GB"/>
              </w:rPr>
            </w:pPr>
            <w:r>
              <w:rPr>
                <w:rFonts w:eastAsia="Times New Roman"/>
                <w:lang w:eastAsia="en-GB"/>
              </w:rPr>
              <w:t>46,9</w:t>
            </w:r>
          </w:p>
        </w:tc>
        <w:tc>
          <w:tcPr>
            <w:tcW w:w="1605" w:type="dxa"/>
          </w:tcPr>
          <w:p w14:paraId="4D458CD3" w14:textId="664DB16C" w:rsidR="006A305C" w:rsidRDefault="006A305C" w:rsidP="006A305C">
            <w:pPr>
              <w:jc w:val="center"/>
              <w:rPr>
                <w:rFonts w:eastAsia="Times New Roman"/>
                <w:lang w:eastAsia="en-GB"/>
              </w:rPr>
            </w:pPr>
            <w:r>
              <w:rPr>
                <w:rFonts w:eastAsia="Times New Roman"/>
                <w:lang w:eastAsia="en-GB"/>
              </w:rPr>
              <w:t>42,8</w:t>
            </w:r>
          </w:p>
        </w:tc>
      </w:tr>
      <w:tr w:rsidR="006A305C" w14:paraId="11041CA3" w14:textId="77777777" w:rsidTr="006A305C">
        <w:tc>
          <w:tcPr>
            <w:tcW w:w="2972" w:type="dxa"/>
          </w:tcPr>
          <w:p w14:paraId="17C08FAC" w14:textId="159532DB" w:rsidR="006A305C" w:rsidRDefault="006A305C" w:rsidP="006A305C">
            <w:pPr>
              <w:rPr>
                <w:rFonts w:eastAsia="Times New Roman"/>
                <w:lang w:eastAsia="en-GB"/>
              </w:rPr>
            </w:pPr>
            <w:r>
              <w:rPr>
                <w:rFonts w:eastAsia="Times New Roman"/>
                <w:lang w:eastAsia="en-GB"/>
              </w:rPr>
              <w:t xml:space="preserve">Ekonomikos ir verslumo </w:t>
            </w:r>
          </w:p>
        </w:tc>
        <w:tc>
          <w:tcPr>
            <w:tcW w:w="1842" w:type="dxa"/>
          </w:tcPr>
          <w:p w14:paraId="51546577" w14:textId="383E097F" w:rsidR="006A305C" w:rsidRDefault="006A305C" w:rsidP="006A305C">
            <w:pPr>
              <w:jc w:val="center"/>
              <w:rPr>
                <w:rFonts w:eastAsia="Times New Roman"/>
                <w:lang w:eastAsia="en-GB"/>
              </w:rPr>
            </w:pPr>
            <w:r>
              <w:rPr>
                <w:rFonts w:eastAsia="Times New Roman"/>
                <w:lang w:eastAsia="en-GB"/>
              </w:rPr>
              <w:t>10,8</w:t>
            </w:r>
          </w:p>
        </w:tc>
        <w:tc>
          <w:tcPr>
            <w:tcW w:w="1702" w:type="dxa"/>
          </w:tcPr>
          <w:p w14:paraId="2DC577F9" w14:textId="126E852C" w:rsidR="006A305C" w:rsidRDefault="006A305C" w:rsidP="006A305C">
            <w:pPr>
              <w:jc w:val="center"/>
              <w:rPr>
                <w:rFonts w:eastAsia="Times New Roman"/>
                <w:lang w:eastAsia="en-GB"/>
              </w:rPr>
            </w:pPr>
            <w:r>
              <w:rPr>
                <w:rFonts w:eastAsia="Times New Roman"/>
                <w:lang w:eastAsia="en-GB"/>
              </w:rPr>
              <w:t>11,3</w:t>
            </w:r>
          </w:p>
        </w:tc>
        <w:tc>
          <w:tcPr>
            <w:tcW w:w="1508" w:type="dxa"/>
          </w:tcPr>
          <w:p w14:paraId="0B985AF6" w14:textId="7B3407BB" w:rsidR="006A305C" w:rsidRDefault="006A305C" w:rsidP="006A305C">
            <w:pPr>
              <w:jc w:val="center"/>
              <w:rPr>
                <w:rFonts w:eastAsia="Times New Roman"/>
                <w:lang w:eastAsia="en-GB"/>
              </w:rPr>
            </w:pPr>
            <w:r>
              <w:rPr>
                <w:rFonts w:eastAsia="Times New Roman"/>
                <w:lang w:eastAsia="en-GB"/>
              </w:rPr>
              <w:t>53,4</w:t>
            </w:r>
          </w:p>
        </w:tc>
        <w:tc>
          <w:tcPr>
            <w:tcW w:w="1605" w:type="dxa"/>
          </w:tcPr>
          <w:p w14:paraId="6EE63820" w14:textId="5C110958" w:rsidR="006A305C" w:rsidRDefault="006A305C" w:rsidP="006A305C">
            <w:pPr>
              <w:jc w:val="center"/>
              <w:rPr>
                <w:rFonts w:eastAsia="Times New Roman"/>
                <w:lang w:eastAsia="en-GB"/>
              </w:rPr>
            </w:pPr>
            <w:r>
              <w:rPr>
                <w:rFonts w:eastAsia="Times New Roman"/>
                <w:lang w:eastAsia="en-GB"/>
              </w:rPr>
              <w:t>59,5</w:t>
            </w:r>
          </w:p>
        </w:tc>
      </w:tr>
      <w:tr w:rsidR="006A305C" w14:paraId="3D9A590F" w14:textId="77777777" w:rsidTr="006A305C">
        <w:tc>
          <w:tcPr>
            <w:tcW w:w="2972" w:type="dxa"/>
          </w:tcPr>
          <w:p w14:paraId="7CB6C7FD" w14:textId="06ACC780" w:rsidR="006A305C" w:rsidRDefault="006A305C" w:rsidP="00754B51">
            <w:pPr>
              <w:rPr>
                <w:rFonts w:eastAsia="Times New Roman"/>
                <w:lang w:eastAsia="en-GB"/>
              </w:rPr>
            </w:pPr>
            <w:r>
              <w:rPr>
                <w:rFonts w:eastAsia="Times New Roman"/>
                <w:lang w:eastAsia="en-GB"/>
              </w:rPr>
              <w:t xml:space="preserve">Informatikos </w:t>
            </w:r>
          </w:p>
        </w:tc>
        <w:tc>
          <w:tcPr>
            <w:tcW w:w="1842" w:type="dxa"/>
          </w:tcPr>
          <w:p w14:paraId="0B232F1F" w14:textId="6588A1DB" w:rsidR="006A305C" w:rsidRDefault="006A305C" w:rsidP="00754B51">
            <w:pPr>
              <w:jc w:val="center"/>
              <w:rPr>
                <w:rFonts w:eastAsia="Times New Roman"/>
                <w:lang w:eastAsia="en-GB"/>
              </w:rPr>
            </w:pPr>
            <w:r>
              <w:rPr>
                <w:rFonts w:eastAsia="Times New Roman"/>
                <w:lang w:eastAsia="en-GB"/>
              </w:rPr>
              <w:t>18,7</w:t>
            </w:r>
          </w:p>
        </w:tc>
        <w:tc>
          <w:tcPr>
            <w:tcW w:w="1702" w:type="dxa"/>
          </w:tcPr>
          <w:p w14:paraId="5FD375A0" w14:textId="1323D642" w:rsidR="006A305C" w:rsidRDefault="006A305C" w:rsidP="00754B51">
            <w:pPr>
              <w:jc w:val="center"/>
              <w:rPr>
                <w:rFonts w:eastAsia="Times New Roman"/>
                <w:lang w:eastAsia="en-GB"/>
              </w:rPr>
            </w:pPr>
            <w:r>
              <w:rPr>
                <w:rFonts w:eastAsia="Times New Roman"/>
                <w:lang w:eastAsia="en-GB"/>
              </w:rPr>
              <w:t>20,5</w:t>
            </w:r>
          </w:p>
        </w:tc>
        <w:tc>
          <w:tcPr>
            <w:tcW w:w="1508" w:type="dxa"/>
          </w:tcPr>
          <w:p w14:paraId="4E547243" w14:textId="41D3CD1A" w:rsidR="006A305C" w:rsidRDefault="006A305C" w:rsidP="00754B51">
            <w:pPr>
              <w:jc w:val="center"/>
              <w:rPr>
                <w:rFonts w:eastAsia="Times New Roman"/>
                <w:lang w:eastAsia="en-GB"/>
              </w:rPr>
            </w:pPr>
            <w:r>
              <w:rPr>
                <w:rFonts w:eastAsia="Times New Roman"/>
                <w:lang w:eastAsia="en-GB"/>
              </w:rPr>
              <w:t>72,2</w:t>
            </w:r>
          </w:p>
        </w:tc>
        <w:tc>
          <w:tcPr>
            <w:tcW w:w="1605" w:type="dxa"/>
          </w:tcPr>
          <w:p w14:paraId="18B046D7" w14:textId="4060DEE6" w:rsidR="006A305C" w:rsidRDefault="006A305C" w:rsidP="00754B51">
            <w:pPr>
              <w:jc w:val="center"/>
              <w:rPr>
                <w:rFonts w:eastAsia="Times New Roman"/>
                <w:lang w:eastAsia="en-GB"/>
              </w:rPr>
            </w:pPr>
            <w:r>
              <w:rPr>
                <w:rFonts w:eastAsia="Times New Roman"/>
                <w:lang w:eastAsia="en-GB"/>
              </w:rPr>
              <w:t>72,2</w:t>
            </w:r>
          </w:p>
        </w:tc>
      </w:tr>
    </w:tbl>
    <w:p w14:paraId="0BD6909F" w14:textId="77777777" w:rsidR="00031371" w:rsidRDefault="00031371" w:rsidP="00031371">
      <w:pPr>
        <w:spacing w:after="0" w:line="240" w:lineRule="auto"/>
        <w:jc w:val="both"/>
        <w:rPr>
          <w:rFonts w:eastAsia="Times New Roman"/>
          <w:i/>
          <w:iCs/>
          <w:sz w:val="22"/>
          <w:szCs w:val="22"/>
          <w:lang w:eastAsia="en-GB"/>
        </w:rPr>
      </w:pPr>
      <w:r w:rsidRPr="00842BD9">
        <w:rPr>
          <w:rFonts w:eastAsia="Times New Roman"/>
          <w:i/>
          <w:iCs/>
          <w:sz w:val="22"/>
          <w:szCs w:val="22"/>
          <w:lang w:eastAsia="en-GB"/>
        </w:rPr>
        <w:t>Šaltinis:</w:t>
      </w:r>
      <w:r>
        <w:rPr>
          <w:rFonts w:eastAsia="Times New Roman"/>
          <w:i/>
          <w:iCs/>
          <w:sz w:val="22"/>
          <w:szCs w:val="22"/>
          <w:lang w:eastAsia="en-GB"/>
        </w:rPr>
        <w:t xml:space="preserve"> Nacionalinė švietimo agentūra. </w:t>
      </w:r>
    </w:p>
    <w:p w14:paraId="564BF93F" w14:textId="77777777" w:rsidR="00754B51" w:rsidRDefault="00754B51" w:rsidP="00031371">
      <w:pPr>
        <w:spacing w:after="0" w:line="240" w:lineRule="auto"/>
        <w:jc w:val="both"/>
        <w:rPr>
          <w:rFonts w:eastAsia="Times New Roman"/>
          <w:color w:val="00B050"/>
          <w:lang w:eastAsia="en-GB"/>
        </w:rPr>
      </w:pPr>
    </w:p>
    <w:p w14:paraId="1880DD5E" w14:textId="5CCF5698" w:rsidR="00754B51" w:rsidRPr="00AF1DD5" w:rsidRDefault="00754B51" w:rsidP="00754B51">
      <w:pPr>
        <w:spacing w:after="0" w:line="240" w:lineRule="auto"/>
        <w:ind w:firstLine="851"/>
        <w:jc w:val="both"/>
        <w:rPr>
          <w:rFonts w:eastAsia="Times New Roman"/>
          <w:lang w:eastAsia="en-GB"/>
        </w:rPr>
      </w:pPr>
      <w:r w:rsidRPr="00AF1DD5">
        <w:rPr>
          <w:rFonts w:eastAsia="Times New Roman"/>
          <w:lang w:eastAsia="en-GB"/>
        </w:rPr>
        <w:t xml:space="preserve">Pagrindinio ugdymo pasiekimai turi įtakos ir valstybinių brandos egzaminų rezultatams. Nors apibendrintas </w:t>
      </w:r>
      <w:r w:rsidR="007001C5">
        <w:rPr>
          <w:rFonts w:eastAsia="Times New Roman"/>
          <w:lang w:eastAsia="en-GB"/>
        </w:rPr>
        <w:t xml:space="preserve">valstybinių brandos egzaminų </w:t>
      </w:r>
      <w:r w:rsidR="007001C5" w:rsidRPr="007001C5">
        <w:rPr>
          <w:rFonts w:eastAsia="Times New Roman"/>
          <w:lang w:eastAsia="en-GB"/>
        </w:rPr>
        <w:t xml:space="preserve">Savivaldybės mokyklų </w:t>
      </w:r>
      <w:r w:rsidRPr="00AF1DD5">
        <w:rPr>
          <w:rFonts w:eastAsia="Times New Roman"/>
          <w:lang w:eastAsia="en-GB"/>
        </w:rPr>
        <w:t>rodiklis yra aukštesnis nei šalies vidurkis, pastebimi mokyklų netolygumai tarp dalykų įvertinimų. Prastesni už šalies yra biologijos, chemijos, istorijos, matematikos rezultatai. Siektina, kad mokiniai aktyviau rinktųsi mokytis tiksliuosius ir gamtos mokslų dalykus, laikytų šių dalykų valstybiniu</w:t>
      </w:r>
      <w:r w:rsidR="00D71786">
        <w:rPr>
          <w:rFonts w:eastAsia="Times New Roman"/>
          <w:lang w:eastAsia="en-GB"/>
        </w:rPr>
        <w:t>s</w:t>
      </w:r>
      <w:r w:rsidRPr="00AF1DD5">
        <w:rPr>
          <w:rFonts w:eastAsia="Times New Roman"/>
          <w:lang w:eastAsia="en-GB"/>
        </w:rPr>
        <w:t xml:space="preserve"> brandos egzam</w:t>
      </w:r>
      <w:r w:rsidR="003F6BBD" w:rsidRPr="00AF1DD5">
        <w:rPr>
          <w:rFonts w:eastAsia="Times New Roman"/>
          <w:lang w:eastAsia="en-GB"/>
        </w:rPr>
        <w:t>i</w:t>
      </w:r>
      <w:r w:rsidRPr="00AF1DD5">
        <w:rPr>
          <w:rFonts w:eastAsia="Times New Roman"/>
          <w:lang w:eastAsia="en-GB"/>
        </w:rPr>
        <w:t>nus.</w:t>
      </w:r>
    </w:p>
    <w:p w14:paraId="533223DF" w14:textId="77777777" w:rsidR="00754B51" w:rsidRPr="00B66AF6" w:rsidRDefault="00754B51" w:rsidP="00754B51">
      <w:pPr>
        <w:spacing w:after="0" w:line="240" w:lineRule="auto"/>
        <w:ind w:firstLine="851"/>
        <w:jc w:val="both"/>
        <w:rPr>
          <w:rFonts w:eastAsia="Times New Roman"/>
          <w:lang w:eastAsia="en-GB"/>
        </w:rPr>
      </w:pPr>
    </w:p>
    <w:p w14:paraId="7DA40CC5" w14:textId="5517DD1E" w:rsidR="00644A83" w:rsidRDefault="0065514C" w:rsidP="0065514C">
      <w:pPr>
        <w:tabs>
          <w:tab w:val="left" w:pos="1418"/>
        </w:tabs>
        <w:spacing w:after="0" w:line="240" w:lineRule="auto"/>
        <w:jc w:val="both"/>
      </w:pPr>
      <w:r>
        <w:t xml:space="preserve">18 lentelė. </w:t>
      </w:r>
      <w:r w:rsidR="00644A83" w:rsidRPr="00644A83">
        <w:t>Tris ir daugiau valstybinių brandos egzaminų išlaikiusių abiturientų dalis (proc.)</w:t>
      </w:r>
    </w:p>
    <w:tbl>
      <w:tblPr>
        <w:tblW w:w="8514" w:type="dxa"/>
        <w:jc w:val="center"/>
        <w:tblLook w:val="04A0" w:firstRow="1" w:lastRow="0" w:firstColumn="1" w:lastColumn="0" w:noHBand="0" w:noVBand="1"/>
      </w:tblPr>
      <w:tblGrid>
        <w:gridCol w:w="1954"/>
        <w:gridCol w:w="1312"/>
        <w:gridCol w:w="1312"/>
        <w:gridCol w:w="1312"/>
        <w:gridCol w:w="1312"/>
        <w:gridCol w:w="1312"/>
      </w:tblGrid>
      <w:tr w:rsidR="00A63779" w:rsidRPr="00CF7781" w14:paraId="000C7E46" w14:textId="77777777" w:rsidTr="00A63779">
        <w:trPr>
          <w:trHeight w:val="112"/>
          <w:jc w:val="center"/>
        </w:trPr>
        <w:tc>
          <w:tcPr>
            <w:tcW w:w="2014" w:type="dxa"/>
            <w:tcBorders>
              <w:top w:val="single" w:sz="4" w:space="0" w:color="auto"/>
              <w:left w:val="single" w:sz="4" w:space="0" w:color="auto"/>
              <w:bottom w:val="single" w:sz="4" w:space="0" w:color="auto"/>
              <w:right w:val="single" w:sz="4" w:space="0" w:color="auto"/>
            </w:tcBorders>
          </w:tcPr>
          <w:p w14:paraId="53AE1B62" w14:textId="50DDB7F8" w:rsidR="00A63779" w:rsidRPr="00551F99" w:rsidRDefault="00A63779" w:rsidP="00A63779">
            <w:pPr>
              <w:spacing w:after="0" w:line="240" w:lineRule="auto"/>
              <w:jc w:val="right"/>
              <w:rPr>
                <w:rFonts w:eastAsia="Times New Roman"/>
                <w:color w:val="343334"/>
                <w:lang w:eastAsia="lt-LT"/>
              </w:rPr>
            </w:pPr>
            <w:r w:rsidRPr="00551F99">
              <w:rPr>
                <w:rFonts w:eastAsia="Times New Roman"/>
                <w:color w:val="343334"/>
                <w:lang w:eastAsia="lt-LT"/>
              </w:rPr>
              <w:t>Mokslo metai</w:t>
            </w:r>
          </w:p>
        </w:tc>
        <w:tc>
          <w:tcPr>
            <w:tcW w:w="1300" w:type="dxa"/>
            <w:tcBorders>
              <w:top w:val="single" w:sz="4" w:space="0" w:color="auto"/>
              <w:left w:val="single" w:sz="4" w:space="0" w:color="auto"/>
              <w:bottom w:val="single" w:sz="4" w:space="0" w:color="auto"/>
              <w:right w:val="single" w:sz="4" w:space="0" w:color="auto"/>
            </w:tcBorders>
            <w:noWrap/>
            <w:hideMark/>
          </w:tcPr>
          <w:p w14:paraId="198ADC60" w14:textId="07963C54" w:rsidR="00A63779" w:rsidRPr="00551F99" w:rsidRDefault="00A63779" w:rsidP="005F634E">
            <w:pPr>
              <w:spacing w:after="0" w:line="240" w:lineRule="auto"/>
              <w:rPr>
                <w:rFonts w:eastAsia="Times New Roman"/>
                <w:color w:val="343334"/>
                <w:lang w:eastAsia="lt-LT"/>
              </w:rPr>
            </w:pPr>
            <w:r w:rsidRPr="00551F99">
              <w:rPr>
                <w:rFonts w:eastAsia="Times New Roman"/>
                <w:color w:val="343334"/>
                <w:lang w:eastAsia="lt-LT"/>
              </w:rPr>
              <w:t>2020</w:t>
            </w:r>
            <w:r w:rsidR="00CB16CE">
              <w:rPr>
                <w:rFonts w:eastAsia="Times New Roman"/>
                <w:color w:val="343334"/>
                <w:lang w:eastAsia="lt-LT"/>
              </w:rPr>
              <w:t>−</w:t>
            </w:r>
            <w:r w:rsidRPr="00551F99">
              <w:rPr>
                <w:rFonts w:eastAsia="Times New Roman"/>
                <w:color w:val="343334"/>
                <w:lang w:eastAsia="lt-LT"/>
              </w:rPr>
              <w:t>2021</w:t>
            </w:r>
          </w:p>
        </w:tc>
        <w:tc>
          <w:tcPr>
            <w:tcW w:w="1300" w:type="dxa"/>
            <w:tcBorders>
              <w:top w:val="single" w:sz="4" w:space="0" w:color="auto"/>
              <w:left w:val="nil"/>
              <w:bottom w:val="single" w:sz="4" w:space="0" w:color="auto"/>
              <w:right w:val="single" w:sz="4" w:space="0" w:color="auto"/>
            </w:tcBorders>
            <w:noWrap/>
            <w:hideMark/>
          </w:tcPr>
          <w:p w14:paraId="7F351D9F" w14:textId="3B6643B7" w:rsidR="00A63779" w:rsidRPr="00551F99" w:rsidRDefault="00A63779" w:rsidP="005F634E">
            <w:pPr>
              <w:spacing w:after="0" w:line="240" w:lineRule="auto"/>
              <w:rPr>
                <w:rFonts w:eastAsia="Times New Roman"/>
                <w:color w:val="343334"/>
                <w:lang w:eastAsia="lt-LT"/>
              </w:rPr>
            </w:pPr>
            <w:r w:rsidRPr="00551F99">
              <w:rPr>
                <w:rFonts w:eastAsia="Times New Roman"/>
                <w:color w:val="343334"/>
                <w:lang w:eastAsia="lt-LT"/>
              </w:rPr>
              <w:t>2021</w:t>
            </w:r>
            <w:r w:rsidR="00CB16CE">
              <w:rPr>
                <w:rFonts w:eastAsia="Times New Roman"/>
                <w:color w:val="343334"/>
                <w:lang w:eastAsia="lt-LT"/>
              </w:rPr>
              <w:t>−</w:t>
            </w:r>
            <w:r w:rsidRPr="00551F99">
              <w:rPr>
                <w:rFonts w:eastAsia="Times New Roman"/>
                <w:color w:val="343334"/>
                <w:lang w:eastAsia="lt-LT"/>
              </w:rPr>
              <w:t>2022</w:t>
            </w:r>
          </w:p>
        </w:tc>
        <w:tc>
          <w:tcPr>
            <w:tcW w:w="1300" w:type="dxa"/>
            <w:tcBorders>
              <w:top w:val="single" w:sz="4" w:space="0" w:color="auto"/>
              <w:left w:val="nil"/>
              <w:bottom w:val="single" w:sz="4" w:space="0" w:color="auto"/>
              <w:right w:val="single" w:sz="4" w:space="0" w:color="auto"/>
            </w:tcBorders>
            <w:noWrap/>
            <w:hideMark/>
          </w:tcPr>
          <w:p w14:paraId="33BE594B" w14:textId="140DF6E2" w:rsidR="00A63779" w:rsidRPr="00551F99" w:rsidRDefault="00A63779" w:rsidP="000E7651">
            <w:pPr>
              <w:spacing w:after="0" w:line="240" w:lineRule="auto"/>
              <w:jc w:val="center"/>
              <w:rPr>
                <w:rFonts w:eastAsia="Times New Roman"/>
                <w:color w:val="343334"/>
                <w:lang w:eastAsia="lt-LT"/>
              </w:rPr>
            </w:pPr>
            <w:r w:rsidRPr="00551F99">
              <w:rPr>
                <w:rFonts w:eastAsia="Times New Roman"/>
                <w:color w:val="343334"/>
                <w:lang w:eastAsia="lt-LT"/>
              </w:rPr>
              <w:t>2022</w:t>
            </w:r>
            <w:r w:rsidR="00CB16CE">
              <w:rPr>
                <w:rFonts w:eastAsia="Times New Roman"/>
                <w:color w:val="343334"/>
                <w:lang w:eastAsia="lt-LT"/>
              </w:rPr>
              <w:t>−</w:t>
            </w:r>
            <w:r w:rsidRPr="00551F99">
              <w:rPr>
                <w:rFonts w:eastAsia="Times New Roman"/>
                <w:color w:val="343334"/>
                <w:lang w:eastAsia="lt-LT"/>
              </w:rPr>
              <w:t>2023</w:t>
            </w:r>
          </w:p>
        </w:tc>
        <w:tc>
          <w:tcPr>
            <w:tcW w:w="1300" w:type="dxa"/>
            <w:tcBorders>
              <w:top w:val="single" w:sz="4" w:space="0" w:color="auto"/>
              <w:left w:val="nil"/>
              <w:bottom w:val="single" w:sz="4" w:space="0" w:color="auto"/>
              <w:right w:val="single" w:sz="4" w:space="0" w:color="auto"/>
            </w:tcBorders>
            <w:noWrap/>
            <w:hideMark/>
          </w:tcPr>
          <w:p w14:paraId="287467E4" w14:textId="003B437F" w:rsidR="00A63779" w:rsidRPr="00551F99" w:rsidRDefault="00A63779" w:rsidP="005F634E">
            <w:pPr>
              <w:spacing w:after="0" w:line="240" w:lineRule="auto"/>
              <w:rPr>
                <w:rFonts w:eastAsia="Times New Roman"/>
                <w:color w:val="343334"/>
                <w:lang w:eastAsia="lt-LT"/>
              </w:rPr>
            </w:pPr>
            <w:r w:rsidRPr="00551F99">
              <w:rPr>
                <w:rFonts w:eastAsia="Times New Roman"/>
                <w:color w:val="343334"/>
                <w:lang w:eastAsia="lt-LT"/>
              </w:rPr>
              <w:t>2023</w:t>
            </w:r>
            <w:r w:rsidR="00CB16CE">
              <w:rPr>
                <w:rFonts w:eastAsia="Times New Roman"/>
                <w:color w:val="343334"/>
                <w:lang w:eastAsia="lt-LT"/>
              </w:rPr>
              <w:t>−</w:t>
            </w:r>
            <w:r w:rsidRPr="00551F99">
              <w:rPr>
                <w:rFonts w:eastAsia="Times New Roman"/>
                <w:color w:val="343334"/>
                <w:lang w:eastAsia="lt-LT"/>
              </w:rPr>
              <w:t>2024</w:t>
            </w:r>
          </w:p>
        </w:tc>
        <w:tc>
          <w:tcPr>
            <w:tcW w:w="1300" w:type="dxa"/>
            <w:tcBorders>
              <w:top w:val="single" w:sz="4" w:space="0" w:color="auto"/>
              <w:left w:val="nil"/>
              <w:bottom w:val="single" w:sz="4" w:space="0" w:color="auto"/>
              <w:right w:val="single" w:sz="4" w:space="0" w:color="auto"/>
            </w:tcBorders>
            <w:noWrap/>
            <w:hideMark/>
          </w:tcPr>
          <w:p w14:paraId="14C260E9" w14:textId="176622F8" w:rsidR="00A63779" w:rsidRPr="00551F99" w:rsidRDefault="00A63779" w:rsidP="005F634E">
            <w:pPr>
              <w:spacing w:after="0" w:line="240" w:lineRule="auto"/>
              <w:rPr>
                <w:rFonts w:eastAsia="Times New Roman"/>
                <w:color w:val="343334"/>
                <w:lang w:eastAsia="lt-LT"/>
              </w:rPr>
            </w:pPr>
            <w:r w:rsidRPr="00551F99">
              <w:rPr>
                <w:rFonts w:eastAsia="Times New Roman"/>
                <w:color w:val="343334"/>
                <w:lang w:eastAsia="lt-LT"/>
              </w:rPr>
              <w:t>2024</w:t>
            </w:r>
            <w:r w:rsidR="00CB16CE">
              <w:rPr>
                <w:rFonts w:eastAsia="Times New Roman"/>
                <w:color w:val="343334"/>
                <w:lang w:eastAsia="lt-LT"/>
              </w:rPr>
              <w:t>−</w:t>
            </w:r>
            <w:r w:rsidRPr="00551F99">
              <w:rPr>
                <w:rFonts w:eastAsia="Times New Roman"/>
                <w:color w:val="343334"/>
                <w:lang w:eastAsia="lt-LT"/>
              </w:rPr>
              <w:t>2025</w:t>
            </w:r>
          </w:p>
        </w:tc>
      </w:tr>
      <w:tr w:rsidR="00A63779" w:rsidRPr="00CF7781" w14:paraId="5F565EC3" w14:textId="77777777" w:rsidTr="00A63779">
        <w:trPr>
          <w:trHeight w:val="70"/>
          <w:jc w:val="center"/>
        </w:trPr>
        <w:tc>
          <w:tcPr>
            <w:tcW w:w="2014" w:type="dxa"/>
            <w:tcBorders>
              <w:top w:val="nil"/>
              <w:left w:val="single" w:sz="4" w:space="0" w:color="auto"/>
              <w:bottom w:val="single" w:sz="4" w:space="0" w:color="auto"/>
              <w:right w:val="single" w:sz="4" w:space="0" w:color="auto"/>
            </w:tcBorders>
          </w:tcPr>
          <w:p w14:paraId="70E80CC0" w14:textId="2F969EB6" w:rsidR="00A63779" w:rsidRPr="00551F99" w:rsidRDefault="00A63779" w:rsidP="00A63779">
            <w:pPr>
              <w:spacing w:after="0" w:line="240" w:lineRule="auto"/>
              <w:rPr>
                <w:rFonts w:eastAsia="Times New Roman"/>
                <w:color w:val="343334"/>
                <w:lang w:eastAsia="lt-LT"/>
              </w:rPr>
            </w:pPr>
          </w:p>
        </w:tc>
        <w:tc>
          <w:tcPr>
            <w:tcW w:w="1300" w:type="dxa"/>
            <w:tcBorders>
              <w:top w:val="nil"/>
              <w:left w:val="single" w:sz="4" w:space="0" w:color="auto"/>
              <w:bottom w:val="single" w:sz="4" w:space="0" w:color="auto"/>
              <w:right w:val="single" w:sz="4" w:space="0" w:color="auto"/>
            </w:tcBorders>
            <w:noWrap/>
            <w:hideMark/>
          </w:tcPr>
          <w:p w14:paraId="7A54FCAC" w14:textId="595D71EA" w:rsidR="00A63779" w:rsidRPr="00551F99" w:rsidRDefault="00A63779" w:rsidP="005F634E">
            <w:pPr>
              <w:spacing w:after="0" w:line="240" w:lineRule="auto"/>
              <w:jc w:val="center"/>
              <w:rPr>
                <w:rFonts w:eastAsia="Times New Roman"/>
                <w:color w:val="343334"/>
                <w:lang w:eastAsia="lt-LT"/>
              </w:rPr>
            </w:pPr>
            <w:r w:rsidRPr="00551F99">
              <w:rPr>
                <w:rFonts w:eastAsia="Times New Roman"/>
                <w:color w:val="343334"/>
                <w:lang w:eastAsia="lt-LT"/>
              </w:rPr>
              <w:t>67,21</w:t>
            </w:r>
          </w:p>
        </w:tc>
        <w:tc>
          <w:tcPr>
            <w:tcW w:w="1300" w:type="dxa"/>
            <w:tcBorders>
              <w:top w:val="nil"/>
              <w:left w:val="nil"/>
              <w:bottom w:val="single" w:sz="4" w:space="0" w:color="auto"/>
              <w:right w:val="single" w:sz="4" w:space="0" w:color="auto"/>
            </w:tcBorders>
            <w:noWrap/>
            <w:hideMark/>
          </w:tcPr>
          <w:p w14:paraId="296E4A00" w14:textId="77777777" w:rsidR="00A63779" w:rsidRPr="00551F99" w:rsidRDefault="00A63779" w:rsidP="005F634E">
            <w:pPr>
              <w:spacing w:after="0" w:line="240" w:lineRule="auto"/>
              <w:jc w:val="center"/>
              <w:rPr>
                <w:rFonts w:eastAsia="Times New Roman"/>
                <w:color w:val="343334"/>
                <w:lang w:eastAsia="lt-LT"/>
              </w:rPr>
            </w:pPr>
            <w:r w:rsidRPr="00551F99">
              <w:rPr>
                <w:rFonts w:eastAsia="Times New Roman"/>
                <w:color w:val="343334"/>
                <w:lang w:eastAsia="lt-LT"/>
              </w:rPr>
              <w:t>60,70</w:t>
            </w:r>
          </w:p>
        </w:tc>
        <w:tc>
          <w:tcPr>
            <w:tcW w:w="1300" w:type="dxa"/>
            <w:tcBorders>
              <w:top w:val="nil"/>
              <w:left w:val="nil"/>
              <w:bottom w:val="single" w:sz="4" w:space="0" w:color="auto"/>
              <w:right w:val="single" w:sz="4" w:space="0" w:color="auto"/>
            </w:tcBorders>
            <w:noWrap/>
            <w:hideMark/>
          </w:tcPr>
          <w:p w14:paraId="07199854" w14:textId="77777777" w:rsidR="00A63779" w:rsidRPr="00551F99" w:rsidRDefault="00A63779" w:rsidP="005F634E">
            <w:pPr>
              <w:spacing w:after="0" w:line="240" w:lineRule="auto"/>
              <w:jc w:val="center"/>
              <w:rPr>
                <w:rFonts w:eastAsia="Times New Roman"/>
                <w:color w:val="343334"/>
                <w:lang w:eastAsia="lt-LT"/>
              </w:rPr>
            </w:pPr>
            <w:r w:rsidRPr="00551F99">
              <w:rPr>
                <w:rFonts w:eastAsia="Times New Roman"/>
                <w:color w:val="343334"/>
                <w:lang w:eastAsia="lt-LT"/>
              </w:rPr>
              <w:t>65,67</w:t>
            </w:r>
          </w:p>
        </w:tc>
        <w:tc>
          <w:tcPr>
            <w:tcW w:w="1300" w:type="dxa"/>
            <w:tcBorders>
              <w:top w:val="nil"/>
              <w:left w:val="nil"/>
              <w:bottom w:val="single" w:sz="4" w:space="0" w:color="auto"/>
              <w:right w:val="single" w:sz="4" w:space="0" w:color="auto"/>
            </w:tcBorders>
            <w:noWrap/>
            <w:hideMark/>
          </w:tcPr>
          <w:p w14:paraId="7BF57613" w14:textId="77777777" w:rsidR="00A63779" w:rsidRPr="00551F99" w:rsidRDefault="00A63779" w:rsidP="005F634E">
            <w:pPr>
              <w:spacing w:after="0" w:line="240" w:lineRule="auto"/>
              <w:jc w:val="center"/>
              <w:rPr>
                <w:rFonts w:eastAsia="Times New Roman"/>
                <w:color w:val="343334"/>
                <w:lang w:eastAsia="lt-LT"/>
              </w:rPr>
            </w:pPr>
            <w:r w:rsidRPr="00551F99">
              <w:rPr>
                <w:rFonts w:eastAsia="Times New Roman"/>
                <w:color w:val="343334"/>
                <w:lang w:eastAsia="lt-LT"/>
              </w:rPr>
              <w:t>66,46</w:t>
            </w:r>
          </w:p>
        </w:tc>
        <w:tc>
          <w:tcPr>
            <w:tcW w:w="1300" w:type="dxa"/>
            <w:tcBorders>
              <w:top w:val="nil"/>
              <w:left w:val="nil"/>
              <w:bottom w:val="single" w:sz="4" w:space="0" w:color="auto"/>
              <w:right w:val="single" w:sz="4" w:space="0" w:color="auto"/>
            </w:tcBorders>
            <w:noWrap/>
            <w:hideMark/>
          </w:tcPr>
          <w:p w14:paraId="12BFB383" w14:textId="77777777" w:rsidR="00A63779" w:rsidRPr="00551F99" w:rsidRDefault="00A63779" w:rsidP="005F634E">
            <w:pPr>
              <w:spacing w:after="0" w:line="240" w:lineRule="auto"/>
              <w:jc w:val="center"/>
              <w:rPr>
                <w:rFonts w:eastAsia="Times New Roman"/>
                <w:color w:val="343334"/>
                <w:lang w:eastAsia="lt-LT"/>
              </w:rPr>
            </w:pPr>
            <w:r w:rsidRPr="00551F99">
              <w:rPr>
                <w:rFonts w:eastAsia="Times New Roman"/>
                <w:color w:val="343334"/>
                <w:lang w:eastAsia="lt-LT"/>
              </w:rPr>
              <w:t>84,69</w:t>
            </w:r>
          </w:p>
        </w:tc>
      </w:tr>
    </w:tbl>
    <w:p w14:paraId="27555DC0" w14:textId="77777777" w:rsidR="000F367A" w:rsidRPr="00842BD9" w:rsidRDefault="000F367A" w:rsidP="000F367A">
      <w:pPr>
        <w:rPr>
          <w:rFonts w:eastAsia="Times New Roman"/>
          <w:i/>
          <w:iCs/>
          <w:sz w:val="22"/>
          <w:szCs w:val="22"/>
          <w:lang w:eastAsia="en-GB"/>
        </w:rPr>
      </w:pPr>
      <w:r w:rsidRPr="00842BD9">
        <w:rPr>
          <w:rFonts w:eastAsia="Times New Roman"/>
          <w:i/>
          <w:iCs/>
          <w:sz w:val="22"/>
          <w:szCs w:val="22"/>
          <w:lang w:eastAsia="en-GB"/>
        </w:rPr>
        <w:t xml:space="preserve">Šaltinis: ŠVIS. </w:t>
      </w:r>
    </w:p>
    <w:p w14:paraId="7A314748" w14:textId="64ECE4C0" w:rsidR="00644A83" w:rsidRPr="00644A83" w:rsidRDefault="0065514C" w:rsidP="0065514C">
      <w:pPr>
        <w:tabs>
          <w:tab w:val="left" w:pos="1418"/>
        </w:tabs>
        <w:spacing w:after="0" w:line="240" w:lineRule="auto"/>
        <w:jc w:val="both"/>
      </w:pPr>
      <w:r>
        <w:t xml:space="preserve">19 lentelė. </w:t>
      </w:r>
      <w:r w:rsidR="00644A83" w:rsidRPr="00644A83">
        <w:t>Mokinių pasiskirstymas pagal valstybinių brandos egzaminų rezultatus (proc.)</w:t>
      </w:r>
    </w:p>
    <w:tbl>
      <w:tblPr>
        <w:tblW w:w="65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51"/>
        <w:gridCol w:w="3260"/>
      </w:tblGrid>
      <w:tr w:rsidR="00644A83" w:rsidRPr="00CF7781" w14:paraId="55CFDB77" w14:textId="77777777" w:rsidTr="000E7651">
        <w:trPr>
          <w:trHeight w:val="158"/>
          <w:jc w:val="center"/>
        </w:trPr>
        <w:tc>
          <w:tcPr>
            <w:tcW w:w="3251" w:type="dxa"/>
            <w:noWrap/>
          </w:tcPr>
          <w:p w14:paraId="461E98DC" w14:textId="4EF6557E" w:rsidR="00644A83" w:rsidRPr="00441139" w:rsidRDefault="00644A83" w:rsidP="005F634E">
            <w:pPr>
              <w:spacing w:after="0" w:line="240" w:lineRule="auto"/>
              <w:rPr>
                <w:rFonts w:eastAsia="Times New Roman"/>
                <w:color w:val="343334"/>
                <w:lang w:eastAsia="lt-LT"/>
              </w:rPr>
            </w:pPr>
            <w:r w:rsidRPr="00441139">
              <w:rPr>
                <w:rFonts w:eastAsia="Times New Roman"/>
                <w:color w:val="343334"/>
                <w:lang w:eastAsia="lt-LT"/>
              </w:rPr>
              <w:t>Pasiekimų lygis</w:t>
            </w:r>
            <w:r w:rsidR="00551F99">
              <w:rPr>
                <w:rFonts w:eastAsia="Times New Roman"/>
                <w:color w:val="343334"/>
                <w:lang w:eastAsia="lt-LT"/>
              </w:rPr>
              <w:t>:</w:t>
            </w:r>
          </w:p>
        </w:tc>
        <w:tc>
          <w:tcPr>
            <w:tcW w:w="3260" w:type="dxa"/>
            <w:noWrap/>
          </w:tcPr>
          <w:p w14:paraId="1EDB1561" w14:textId="0AAB876F" w:rsidR="00644A83" w:rsidRPr="00441139" w:rsidRDefault="00644A83" w:rsidP="005F634E">
            <w:pPr>
              <w:spacing w:after="0" w:line="240" w:lineRule="auto"/>
              <w:jc w:val="center"/>
              <w:rPr>
                <w:rFonts w:eastAsia="Times New Roman"/>
                <w:color w:val="343334"/>
                <w:lang w:eastAsia="lt-LT"/>
              </w:rPr>
            </w:pPr>
            <w:r w:rsidRPr="00441139">
              <w:rPr>
                <w:rFonts w:eastAsia="Times New Roman"/>
                <w:color w:val="343334"/>
                <w:lang w:eastAsia="lt-LT"/>
              </w:rPr>
              <w:t>2024</w:t>
            </w:r>
            <w:r w:rsidR="00CB16CE">
              <w:rPr>
                <w:rFonts w:eastAsia="Times New Roman"/>
                <w:color w:val="343334"/>
                <w:lang w:eastAsia="lt-LT"/>
              </w:rPr>
              <w:t>−</w:t>
            </w:r>
            <w:r w:rsidRPr="00441139">
              <w:rPr>
                <w:rFonts w:eastAsia="Times New Roman"/>
                <w:color w:val="343334"/>
                <w:lang w:eastAsia="lt-LT"/>
              </w:rPr>
              <w:t>2025</w:t>
            </w:r>
            <w:r w:rsidR="00A63779" w:rsidRPr="00441139">
              <w:rPr>
                <w:rFonts w:eastAsia="Times New Roman"/>
                <w:color w:val="343334"/>
                <w:lang w:eastAsia="lt-LT"/>
              </w:rPr>
              <w:t xml:space="preserve"> </w:t>
            </w:r>
            <w:r w:rsidR="00A63779" w:rsidRPr="00441139">
              <w:rPr>
                <w:color w:val="000000" w:themeColor="text1"/>
                <w:lang w:eastAsia="lt-LT"/>
              </w:rPr>
              <w:t>m. m.</w:t>
            </w:r>
          </w:p>
        </w:tc>
      </w:tr>
      <w:tr w:rsidR="00644A83" w:rsidRPr="00CF7781" w14:paraId="57572217" w14:textId="77777777" w:rsidTr="000E7651">
        <w:trPr>
          <w:trHeight w:val="158"/>
          <w:jc w:val="center"/>
        </w:trPr>
        <w:tc>
          <w:tcPr>
            <w:tcW w:w="3251" w:type="dxa"/>
            <w:noWrap/>
            <w:hideMark/>
          </w:tcPr>
          <w:p w14:paraId="22234B09" w14:textId="77777777" w:rsidR="00644A83" w:rsidRPr="00CF7781" w:rsidRDefault="00644A83" w:rsidP="005F634E">
            <w:pPr>
              <w:spacing w:after="0" w:line="240" w:lineRule="auto"/>
              <w:rPr>
                <w:rFonts w:eastAsia="Times New Roman"/>
                <w:color w:val="343334"/>
                <w:lang w:eastAsia="lt-LT"/>
              </w:rPr>
            </w:pPr>
            <w:r w:rsidRPr="00CF7781">
              <w:rPr>
                <w:rFonts w:eastAsia="Times New Roman"/>
                <w:color w:val="343334"/>
                <w:lang w:eastAsia="lt-LT"/>
              </w:rPr>
              <w:t>Aukštesnysis lygis</w:t>
            </w:r>
          </w:p>
        </w:tc>
        <w:tc>
          <w:tcPr>
            <w:tcW w:w="3260" w:type="dxa"/>
            <w:noWrap/>
            <w:hideMark/>
          </w:tcPr>
          <w:p w14:paraId="3F0253D7" w14:textId="77777777" w:rsidR="00644A83" w:rsidRPr="00CF7781" w:rsidRDefault="00644A83" w:rsidP="005F634E">
            <w:pPr>
              <w:spacing w:after="0" w:line="240" w:lineRule="auto"/>
              <w:jc w:val="center"/>
              <w:rPr>
                <w:rFonts w:eastAsia="Times New Roman"/>
                <w:color w:val="343334"/>
                <w:lang w:eastAsia="lt-LT"/>
              </w:rPr>
            </w:pPr>
            <w:r w:rsidRPr="00CF7781">
              <w:rPr>
                <w:rFonts w:eastAsia="Times New Roman"/>
                <w:color w:val="343334"/>
                <w:lang w:eastAsia="lt-LT"/>
              </w:rPr>
              <w:t>24,37</w:t>
            </w:r>
          </w:p>
        </w:tc>
      </w:tr>
      <w:tr w:rsidR="00644A83" w:rsidRPr="00CF7781" w14:paraId="08E8DA7D" w14:textId="77777777" w:rsidTr="000E7651">
        <w:trPr>
          <w:trHeight w:val="78"/>
          <w:jc w:val="center"/>
        </w:trPr>
        <w:tc>
          <w:tcPr>
            <w:tcW w:w="3251" w:type="dxa"/>
            <w:noWrap/>
            <w:hideMark/>
          </w:tcPr>
          <w:p w14:paraId="44C3B508" w14:textId="77777777" w:rsidR="00644A83" w:rsidRPr="00CF7781" w:rsidRDefault="00644A83" w:rsidP="005F634E">
            <w:pPr>
              <w:spacing w:after="0" w:line="240" w:lineRule="auto"/>
              <w:rPr>
                <w:rFonts w:eastAsia="Times New Roman"/>
                <w:color w:val="343334"/>
                <w:lang w:eastAsia="lt-LT"/>
              </w:rPr>
            </w:pPr>
            <w:r w:rsidRPr="00CF7781">
              <w:rPr>
                <w:rFonts w:eastAsia="Times New Roman"/>
                <w:color w:val="343334"/>
                <w:lang w:eastAsia="lt-LT"/>
              </w:rPr>
              <w:t>Pagrindinis lygis</w:t>
            </w:r>
          </w:p>
        </w:tc>
        <w:tc>
          <w:tcPr>
            <w:tcW w:w="3260" w:type="dxa"/>
            <w:noWrap/>
            <w:hideMark/>
          </w:tcPr>
          <w:p w14:paraId="2304C43B" w14:textId="77777777" w:rsidR="00644A83" w:rsidRPr="00CF7781" w:rsidRDefault="00644A83" w:rsidP="005F634E">
            <w:pPr>
              <w:spacing w:after="0" w:line="240" w:lineRule="auto"/>
              <w:jc w:val="center"/>
              <w:rPr>
                <w:rFonts w:eastAsia="Times New Roman"/>
                <w:color w:val="343334"/>
                <w:lang w:eastAsia="lt-LT"/>
              </w:rPr>
            </w:pPr>
            <w:r w:rsidRPr="00CF7781">
              <w:rPr>
                <w:rFonts w:eastAsia="Times New Roman"/>
                <w:color w:val="343334"/>
                <w:lang w:eastAsia="lt-LT"/>
              </w:rPr>
              <w:t>64,93</w:t>
            </w:r>
          </w:p>
        </w:tc>
      </w:tr>
      <w:tr w:rsidR="00644A83" w:rsidRPr="00CF7781" w14:paraId="5B9D48C5" w14:textId="77777777" w:rsidTr="000E7651">
        <w:trPr>
          <w:trHeight w:val="139"/>
          <w:jc w:val="center"/>
        </w:trPr>
        <w:tc>
          <w:tcPr>
            <w:tcW w:w="3251" w:type="dxa"/>
            <w:noWrap/>
            <w:hideMark/>
          </w:tcPr>
          <w:p w14:paraId="681292B9" w14:textId="77777777" w:rsidR="00644A83" w:rsidRPr="00CF7781" w:rsidRDefault="00644A83" w:rsidP="005F634E">
            <w:pPr>
              <w:spacing w:after="0" w:line="240" w:lineRule="auto"/>
              <w:rPr>
                <w:rFonts w:eastAsia="Times New Roman"/>
                <w:color w:val="343334"/>
                <w:lang w:eastAsia="lt-LT"/>
              </w:rPr>
            </w:pPr>
            <w:r w:rsidRPr="00CF7781">
              <w:rPr>
                <w:rFonts w:eastAsia="Times New Roman"/>
                <w:color w:val="343334"/>
                <w:lang w:eastAsia="lt-LT"/>
              </w:rPr>
              <w:t>Patenkinamas lygis</w:t>
            </w:r>
          </w:p>
        </w:tc>
        <w:tc>
          <w:tcPr>
            <w:tcW w:w="3260" w:type="dxa"/>
            <w:noWrap/>
            <w:hideMark/>
          </w:tcPr>
          <w:p w14:paraId="2B93AE95" w14:textId="77777777" w:rsidR="00644A83" w:rsidRPr="00CF7781" w:rsidRDefault="00644A83" w:rsidP="005F634E">
            <w:pPr>
              <w:spacing w:after="0" w:line="240" w:lineRule="auto"/>
              <w:jc w:val="center"/>
              <w:rPr>
                <w:rFonts w:eastAsia="Times New Roman"/>
                <w:color w:val="343334"/>
                <w:lang w:eastAsia="lt-LT"/>
              </w:rPr>
            </w:pPr>
            <w:r w:rsidRPr="00CF7781">
              <w:rPr>
                <w:rFonts w:eastAsia="Times New Roman"/>
                <w:color w:val="343334"/>
                <w:lang w:eastAsia="lt-LT"/>
              </w:rPr>
              <w:t>10,01</w:t>
            </w:r>
          </w:p>
        </w:tc>
      </w:tr>
      <w:tr w:rsidR="00644A83" w:rsidRPr="00CF7781" w14:paraId="6E8C35D6" w14:textId="77777777" w:rsidTr="000E7651">
        <w:trPr>
          <w:trHeight w:val="130"/>
          <w:jc w:val="center"/>
        </w:trPr>
        <w:tc>
          <w:tcPr>
            <w:tcW w:w="3251" w:type="dxa"/>
            <w:noWrap/>
            <w:hideMark/>
          </w:tcPr>
          <w:p w14:paraId="3BFD81B6" w14:textId="77777777" w:rsidR="00644A83" w:rsidRPr="00CF7781" w:rsidRDefault="00644A83" w:rsidP="005F634E">
            <w:pPr>
              <w:spacing w:after="0" w:line="240" w:lineRule="auto"/>
              <w:rPr>
                <w:rFonts w:eastAsia="Times New Roman"/>
                <w:color w:val="343334"/>
                <w:lang w:eastAsia="lt-LT"/>
              </w:rPr>
            </w:pPr>
            <w:r w:rsidRPr="00CF7781">
              <w:rPr>
                <w:rFonts w:eastAsia="Times New Roman"/>
                <w:color w:val="343334"/>
                <w:lang w:eastAsia="lt-LT"/>
              </w:rPr>
              <w:t>Slenkstinis lygis</w:t>
            </w:r>
          </w:p>
        </w:tc>
        <w:tc>
          <w:tcPr>
            <w:tcW w:w="3260" w:type="dxa"/>
            <w:noWrap/>
            <w:hideMark/>
          </w:tcPr>
          <w:p w14:paraId="0765FC49" w14:textId="77777777" w:rsidR="00644A83" w:rsidRPr="00CF7781" w:rsidRDefault="00644A83" w:rsidP="005F634E">
            <w:pPr>
              <w:spacing w:after="0" w:line="240" w:lineRule="auto"/>
              <w:jc w:val="center"/>
              <w:rPr>
                <w:rFonts w:eastAsia="Times New Roman"/>
                <w:color w:val="343334"/>
                <w:lang w:eastAsia="lt-LT"/>
              </w:rPr>
            </w:pPr>
            <w:r w:rsidRPr="00CF7781">
              <w:rPr>
                <w:rFonts w:eastAsia="Times New Roman"/>
                <w:color w:val="343334"/>
                <w:lang w:eastAsia="lt-LT"/>
              </w:rPr>
              <w:t>0,7</w:t>
            </w:r>
          </w:p>
        </w:tc>
      </w:tr>
    </w:tbl>
    <w:p w14:paraId="10FA5EB4" w14:textId="77777777" w:rsidR="000F367A" w:rsidRPr="00842BD9" w:rsidRDefault="000F367A" w:rsidP="000F367A">
      <w:pPr>
        <w:rPr>
          <w:rFonts w:eastAsia="Times New Roman"/>
          <w:i/>
          <w:iCs/>
          <w:sz w:val="22"/>
          <w:szCs w:val="22"/>
          <w:lang w:eastAsia="en-GB"/>
        </w:rPr>
      </w:pPr>
      <w:r w:rsidRPr="00842BD9">
        <w:rPr>
          <w:rFonts w:eastAsia="Times New Roman"/>
          <w:i/>
          <w:iCs/>
          <w:sz w:val="22"/>
          <w:szCs w:val="22"/>
          <w:lang w:eastAsia="en-GB"/>
        </w:rPr>
        <w:t xml:space="preserve">Šaltinis: ŠVIS. </w:t>
      </w:r>
    </w:p>
    <w:p w14:paraId="3E12F110" w14:textId="71776824" w:rsidR="00D00550" w:rsidRDefault="0065514C" w:rsidP="0065514C">
      <w:pPr>
        <w:rPr>
          <w:bCs/>
          <w:color w:val="000000" w:themeColor="text1"/>
        </w:rPr>
      </w:pPr>
      <w:r>
        <w:rPr>
          <w:bCs/>
          <w:color w:val="000000" w:themeColor="text1"/>
        </w:rPr>
        <w:t xml:space="preserve">20 lentelė. </w:t>
      </w:r>
      <w:r w:rsidR="00D00550" w:rsidRPr="00964EF8">
        <w:rPr>
          <w:bCs/>
          <w:color w:val="000000" w:themeColor="text1"/>
        </w:rPr>
        <w:t xml:space="preserve">Mokinių, baigusių 12 </w:t>
      </w:r>
      <w:r w:rsidR="00425D77">
        <w:rPr>
          <w:bCs/>
          <w:color w:val="000000" w:themeColor="text1"/>
        </w:rPr>
        <w:t>BU</w:t>
      </w:r>
      <w:r w:rsidR="00D00550" w:rsidRPr="00964EF8">
        <w:rPr>
          <w:bCs/>
          <w:color w:val="000000" w:themeColor="text1"/>
        </w:rPr>
        <w:t xml:space="preserve"> programos klasių ir tais pačiais metais tęsiančių mokslą</w:t>
      </w:r>
      <w:r w:rsidR="00425D77">
        <w:rPr>
          <w:bCs/>
          <w:color w:val="000000" w:themeColor="text1"/>
        </w:rPr>
        <w:t>,</w:t>
      </w:r>
      <w:r w:rsidR="00D00550" w:rsidRPr="00964EF8">
        <w:rPr>
          <w:bCs/>
          <w:color w:val="000000" w:themeColor="text1"/>
        </w:rPr>
        <w:t xml:space="preserve"> dalis (</w:t>
      </w:r>
      <w:r w:rsidR="00D00550">
        <w:rPr>
          <w:bCs/>
          <w:color w:val="000000" w:themeColor="text1"/>
        </w:rPr>
        <w:t>proc.</w:t>
      </w:r>
      <w:r w:rsidR="00D00550" w:rsidRPr="00964EF8">
        <w:rPr>
          <w:bCs/>
          <w:color w:val="000000" w:themeColor="text1"/>
        </w:rPr>
        <w:t>)</w:t>
      </w:r>
    </w:p>
    <w:tbl>
      <w:tblPr>
        <w:tblStyle w:val="Lentelstinklelis"/>
        <w:tblW w:w="0" w:type="auto"/>
        <w:tblLook w:val="04A0" w:firstRow="1" w:lastRow="0" w:firstColumn="1" w:lastColumn="0" w:noHBand="0" w:noVBand="1"/>
      </w:tblPr>
      <w:tblGrid>
        <w:gridCol w:w="2407"/>
        <w:gridCol w:w="2407"/>
        <w:gridCol w:w="2407"/>
        <w:gridCol w:w="2408"/>
      </w:tblGrid>
      <w:tr w:rsidR="00A63779" w14:paraId="781E9D1C" w14:textId="77777777" w:rsidTr="005F634E">
        <w:tc>
          <w:tcPr>
            <w:tcW w:w="2407" w:type="dxa"/>
            <w:vAlign w:val="center"/>
          </w:tcPr>
          <w:p w14:paraId="1EB47434" w14:textId="667C708A" w:rsidR="00A63779" w:rsidRDefault="00A63779" w:rsidP="00A63779">
            <w:pPr>
              <w:rPr>
                <w:bCs/>
                <w:color w:val="000000" w:themeColor="text1"/>
              </w:rPr>
            </w:pPr>
            <w:r>
              <w:rPr>
                <w:bCs/>
                <w:color w:val="000000" w:themeColor="text1"/>
              </w:rPr>
              <w:t>Tęsia mokslus</w:t>
            </w:r>
            <w:r w:rsidR="00551F99">
              <w:rPr>
                <w:bCs/>
                <w:color w:val="000000" w:themeColor="text1"/>
              </w:rPr>
              <w:t xml:space="preserve">: </w:t>
            </w:r>
            <w:r>
              <w:rPr>
                <w:bCs/>
                <w:color w:val="000000" w:themeColor="text1"/>
              </w:rPr>
              <w:t xml:space="preserve"> </w:t>
            </w:r>
          </w:p>
        </w:tc>
        <w:tc>
          <w:tcPr>
            <w:tcW w:w="2407" w:type="dxa"/>
          </w:tcPr>
          <w:p w14:paraId="0BDAA478" w14:textId="34B253CA" w:rsidR="00A63779" w:rsidRDefault="00A63779" w:rsidP="00A63779">
            <w:pPr>
              <w:jc w:val="center"/>
              <w:rPr>
                <w:bCs/>
                <w:color w:val="000000" w:themeColor="text1"/>
              </w:rPr>
            </w:pPr>
            <w:r w:rsidRPr="00964EF8">
              <w:rPr>
                <w:color w:val="000000" w:themeColor="text1"/>
                <w:lang w:eastAsia="lt-LT"/>
              </w:rPr>
              <w:t>2022</w:t>
            </w:r>
            <w:r w:rsidRPr="00964EF8">
              <w:rPr>
                <w:color w:val="000000" w:themeColor="text1"/>
              </w:rPr>
              <w:t>–</w:t>
            </w:r>
            <w:r w:rsidRPr="00964EF8">
              <w:rPr>
                <w:color w:val="000000" w:themeColor="text1"/>
                <w:lang w:eastAsia="lt-LT"/>
              </w:rPr>
              <w:t>2023</w:t>
            </w:r>
            <w:r>
              <w:rPr>
                <w:color w:val="000000" w:themeColor="text1"/>
                <w:lang w:eastAsia="lt-LT"/>
              </w:rPr>
              <w:t xml:space="preserve"> m. m.</w:t>
            </w:r>
          </w:p>
        </w:tc>
        <w:tc>
          <w:tcPr>
            <w:tcW w:w="2407" w:type="dxa"/>
          </w:tcPr>
          <w:p w14:paraId="5DE43E33" w14:textId="3A4E645B" w:rsidR="00A63779" w:rsidRDefault="00A63779" w:rsidP="00A63779">
            <w:pPr>
              <w:jc w:val="center"/>
              <w:rPr>
                <w:bCs/>
                <w:color w:val="000000" w:themeColor="text1"/>
              </w:rPr>
            </w:pPr>
            <w:r>
              <w:rPr>
                <w:color w:val="000000" w:themeColor="text1"/>
                <w:lang w:eastAsia="lt-LT"/>
              </w:rPr>
              <w:t>2023</w:t>
            </w:r>
            <w:r w:rsidRPr="00964EF8">
              <w:rPr>
                <w:color w:val="000000" w:themeColor="text1"/>
              </w:rPr>
              <w:t>–</w:t>
            </w:r>
            <w:r>
              <w:rPr>
                <w:color w:val="000000" w:themeColor="text1"/>
                <w:lang w:eastAsia="lt-LT"/>
              </w:rPr>
              <w:t>2024 m. m.</w:t>
            </w:r>
          </w:p>
        </w:tc>
        <w:tc>
          <w:tcPr>
            <w:tcW w:w="2408" w:type="dxa"/>
          </w:tcPr>
          <w:p w14:paraId="1833039F" w14:textId="238E90A3" w:rsidR="00A63779" w:rsidRDefault="00A63779" w:rsidP="00A63779">
            <w:pPr>
              <w:jc w:val="center"/>
              <w:rPr>
                <w:bCs/>
                <w:color w:val="000000" w:themeColor="text1"/>
              </w:rPr>
            </w:pPr>
            <w:r>
              <w:rPr>
                <w:bCs/>
                <w:color w:val="000000" w:themeColor="text1"/>
              </w:rPr>
              <w:t>2024</w:t>
            </w:r>
            <w:r w:rsidRPr="00964EF8">
              <w:rPr>
                <w:color w:val="000000" w:themeColor="text1"/>
              </w:rPr>
              <w:t>–</w:t>
            </w:r>
            <w:r>
              <w:rPr>
                <w:bCs/>
                <w:color w:val="000000" w:themeColor="text1"/>
              </w:rPr>
              <w:t xml:space="preserve">2025 </w:t>
            </w:r>
            <w:r>
              <w:rPr>
                <w:color w:val="000000" w:themeColor="text1"/>
                <w:lang w:eastAsia="lt-LT"/>
              </w:rPr>
              <w:t>m. m.</w:t>
            </w:r>
          </w:p>
        </w:tc>
      </w:tr>
      <w:tr w:rsidR="00A63779" w14:paraId="5DADA415" w14:textId="77777777" w:rsidTr="005F634E">
        <w:tc>
          <w:tcPr>
            <w:tcW w:w="2407" w:type="dxa"/>
            <w:vAlign w:val="center"/>
          </w:tcPr>
          <w:p w14:paraId="497E3DC6" w14:textId="3239AC5C" w:rsidR="00A63779" w:rsidRDefault="00A63779" w:rsidP="00A63779">
            <w:pPr>
              <w:rPr>
                <w:bCs/>
                <w:color w:val="000000" w:themeColor="text1"/>
              </w:rPr>
            </w:pPr>
            <w:r w:rsidRPr="00D00550">
              <w:rPr>
                <w:color w:val="000000" w:themeColor="text1"/>
                <w:lang w:eastAsia="lt-LT"/>
              </w:rPr>
              <w:t xml:space="preserve">Universitete </w:t>
            </w:r>
          </w:p>
        </w:tc>
        <w:tc>
          <w:tcPr>
            <w:tcW w:w="2407" w:type="dxa"/>
          </w:tcPr>
          <w:p w14:paraId="0B149F7D" w14:textId="344008F1" w:rsidR="00A63779" w:rsidRDefault="00A63779" w:rsidP="00A63779">
            <w:pPr>
              <w:jc w:val="center"/>
              <w:rPr>
                <w:bCs/>
                <w:color w:val="000000" w:themeColor="text1"/>
              </w:rPr>
            </w:pPr>
            <w:r w:rsidRPr="00964EF8">
              <w:rPr>
                <w:color w:val="000000" w:themeColor="text1"/>
                <w:lang w:eastAsia="lt-LT"/>
              </w:rPr>
              <w:t>45,26</w:t>
            </w:r>
          </w:p>
        </w:tc>
        <w:tc>
          <w:tcPr>
            <w:tcW w:w="2407" w:type="dxa"/>
          </w:tcPr>
          <w:p w14:paraId="3137279F" w14:textId="76DA9A2B" w:rsidR="00A63779" w:rsidRDefault="00A63779" w:rsidP="00A63779">
            <w:pPr>
              <w:jc w:val="center"/>
              <w:rPr>
                <w:bCs/>
                <w:color w:val="000000" w:themeColor="text1"/>
              </w:rPr>
            </w:pPr>
            <w:r>
              <w:rPr>
                <w:color w:val="000000" w:themeColor="text1"/>
                <w:lang w:eastAsia="lt-LT"/>
              </w:rPr>
              <w:t>48,91</w:t>
            </w:r>
          </w:p>
        </w:tc>
        <w:tc>
          <w:tcPr>
            <w:tcW w:w="2408" w:type="dxa"/>
          </w:tcPr>
          <w:p w14:paraId="2BF7D4DB" w14:textId="7931F0B9" w:rsidR="00A63779" w:rsidRDefault="00A63779" w:rsidP="00A63779">
            <w:pPr>
              <w:jc w:val="center"/>
              <w:rPr>
                <w:bCs/>
                <w:color w:val="000000" w:themeColor="text1"/>
              </w:rPr>
            </w:pPr>
            <w:r>
              <w:rPr>
                <w:bCs/>
                <w:color w:val="000000" w:themeColor="text1"/>
              </w:rPr>
              <w:t>58,94</w:t>
            </w:r>
          </w:p>
        </w:tc>
      </w:tr>
      <w:tr w:rsidR="00A63779" w14:paraId="0CFBA770" w14:textId="77777777" w:rsidTr="00A63779">
        <w:tc>
          <w:tcPr>
            <w:tcW w:w="2407" w:type="dxa"/>
          </w:tcPr>
          <w:p w14:paraId="697CA141" w14:textId="1620F801" w:rsidR="00A63779" w:rsidRDefault="00A63779" w:rsidP="00A63779">
            <w:pPr>
              <w:rPr>
                <w:bCs/>
                <w:color w:val="000000" w:themeColor="text1"/>
              </w:rPr>
            </w:pPr>
            <w:r w:rsidRPr="00D00550">
              <w:rPr>
                <w:color w:val="000000" w:themeColor="text1"/>
                <w:lang w:eastAsia="lt-LT"/>
              </w:rPr>
              <w:t xml:space="preserve">Kolegijoje </w:t>
            </w:r>
          </w:p>
        </w:tc>
        <w:tc>
          <w:tcPr>
            <w:tcW w:w="2407" w:type="dxa"/>
          </w:tcPr>
          <w:p w14:paraId="6D431C78" w14:textId="0D70A0F6" w:rsidR="00A63779" w:rsidRDefault="00A63779" w:rsidP="00A63779">
            <w:pPr>
              <w:jc w:val="center"/>
              <w:rPr>
                <w:bCs/>
                <w:color w:val="000000" w:themeColor="text1"/>
              </w:rPr>
            </w:pPr>
            <w:r>
              <w:rPr>
                <w:bCs/>
                <w:color w:val="000000" w:themeColor="text1"/>
              </w:rPr>
              <w:t>34,05</w:t>
            </w:r>
          </w:p>
        </w:tc>
        <w:tc>
          <w:tcPr>
            <w:tcW w:w="2407" w:type="dxa"/>
          </w:tcPr>
          <w:p w14:paraId="42A809FA" w14:textId="5981A6C0" w:rsidR="00A63779" w:rsidRDefault="00A63779" w:rsidP="00A63779">
            <w:pPr>
              <w:jc w:val="center"/>
              <w:rPr>
                <w:bCs/>
                <w:color w:val="000000" w:themeColor="text1"/>
              </w:rPr>
            </w:pPr>
            <w:r>
              <w:rPr>
                <w:bCs/>
                <w:color w:val="000000" w:themeColor="text1"/>
              </w:rPr>
              <w:t>19,21</w:t>
            </w:r>
          </w:p>
        </w:tc>
        <w:tc>
          <w:tcPr>
            <w:tcW w:w="2408" w:type="dxa"/>
          </w:tcPr>
          <w:p w14:paraId="43938254" w14:textId="0515925D" w:rsidR="00A63779" w:rsidRDefault="00A63779" w:rsidP="00A63779">
            <w:pPr>
              <w:jc w:val="center"/>
              <w:rPr>
                <w:bCs/>
                <w:color w:val="000000" w:themeColor="text1"/>
              </w:rPr>
            </w:pPr>
            <w:r>
              <w:rPr>
                <w:bCs/>
                <w:color w:val="000000" w:themeColor="text1"/>
              </w:rPr>
              <w:t>17,87</w:t>
            </w:r>
          </w:p>
        </w:tc>
      </w:tr>
      <w:tr w:rsidR="00A63779" w14:paraId="10B94DE7" w14:textId="77777777" w:rsidTr="00A63779">
        <w:tc>
          <w:tcPr>
            <w:tcW w:w="2407" w:type="dxa"/>
          </w:tcPr>
          <w:p w14:paraId="2D531BC7" w14:textId="667831B2" w:rsidR="00A63779" w:rsidRDefault="00A63779" w:rsidP="00A63779">
            <w:pPr>
              <w:rPr>
                <w:bCs/>
                <w:color w:val="000000" w:themeColor="text1"/>
              </w:rPr>
            </w:pPr>
            <w:r w:rsidRPr="00D00550">
              <w:rPr>
                <w:color w:val="000000" w:themeColor="text1"/>
                <w:lang w:eastAsia="lt-LT"/>
              </w:rPr>
              <w:t xml:space="preserve">Profesinėje mokykloje </w:t>
            </w:r>
          </w:p>
        </w:tc>
        <w:tc>
          <w:tcPr>
            <w:tcW w:w="2407" w:type="dxa"/>
          </w:tcPr>
          <w:p w14:paraId="685D5B96" w14:textId="536AF2C6" w:rsidR="00A63779" w:rsidRDefault="00A63779" w:rsidP="00A63779">
            <w:pPr>
              <w:jc w:val="center"/>
              <w:rPr>
                <w:bCs/>
                <w:color w:val="000000" w:themeColor="text1"/>
              </w:rPr>
            </w:pPr>
            <w:r>
              <w:rPr>
                <w:bCs/>
                <w:color w:val="000000" w:themeColor="text1"/>
              </w:rPr>
              <w:t>20,69</w:t>
            </w:r>
          </w:p>
        </w:tc>
        <w:tc>
          <w:tcPr>
            <w:tcW w:w="2407" w:type="dxa"/>
          </w:tcPr>
          <w:p w14:paraId="608F6F78" w14:textId="0B605328" w:rsidR="00A63779" w:rsidRDefault="00A63779" w:rsidP="00A63779">
            <w:pPr>
              <w:jc w:val="center"/>
              <w:rPr>
                <w:bCs/>
                <w:color w:val="000000" w:themeColor="text1"/>
              </w:rPr>
            </w:pPr>
            <w:r>
              <w:rPr>
                <w:bCs/>
                <w:color w:val="000000" w:themeColor="text1"/>
              </w:rPr>
              <w:t>31,88</w:t>
            </w:r>
          </w:p>
        </w:tc>
        <w:tc>
          <w:tcPr>
            <w:tcW w:w="2408" w:type="dxa"/>
          </w:tcPr>
          <w:p w14:paraId="79B43099" w14:textId="7ACDCE7F" w:rsidR="00A63779" w:rsidRDefault="00A63779" w:rsidP="00A63779">
            <w:pPr>
              <w:jc w:val="center"/>
              <w:rPr>
                <w:bCs/>
                <w:color w:val="000000" w:themeColor="text1"/>
              </w:rPr>
            </w:pPr>
            <w:r>
              <w:rPr>
                <w:bCs/>
                <w:color w:val="000000" w:themeColor="text1"/>
              </w:rPr>
              <w:t>23,19</w:t>
            </w:r>
          </w:p>
        </w:tc>
      </w:tr>
    </w:tbl>
    <w:p w14:paraId="73D0663C" w14:textId="77777777" w:rsidR="00425D77" w:rsidRPr="00842BD9" w:rsidRDefault="00425D77" w:rsidP="00425D77">
      <w:pPr>
        <w:rPr>
          <w:rFonts w:eastAsia="Times New Roman"/>
          <w:i/>
          <w:iCs/>
          <w:sz w:val="22"/>
          <w:szCs w:val="22"/>
          <w:lang w:eastAsia="en-GB"/>
        </w:rPr>
      </w:pPr>
      <w:r w:rsidRPr="00842BD9">
        <w:rPr>
          <w:rFonts w:eastAsia="Times New Roman"/>
          <w:i/>
          <w:iCs/>
          <w:sz w:val="22"/>
          <w:szCs w:val="22"/>
          <w:lang w:eastAsia="en-GB"/>
        </w:rPr>
        <w:t xml:space="preserve">Šaltinis: ŠVIS. </w:t>
      </w:r>
    </w:p>
    <w:p w14:paraId="2F14F76D" w14:textId="23787B70" w:rsidR="0065514C" w:rsidRDefault="00644A83" w:rsidP="0065514C">
      <w:pPr>
        <w:tabs>
          <w:tab w:val="left" w:pos="1418"/>
        </w:tabs>
        <w:spacing w:after="0" w:line="240" w:lineRule="auto"/>
        <w:ind w:firstLine="851"/>
        <w:jc w:val="both"/>
      </w:pPr>
      <w:r>
        <w:t>Savivaldybėje stebimi nevienodi pasiekimai tarp mokyklų ir programų pakopų; prioritetas teikiamas lietuvių kalbos</w:t>
      </w:r>
      <w:r w:rsidR="009F431A">
        <w:t xml:space="preserve"> </w:t>
      </w:r>
      <w:r w:rsidR="00CB16CE">
        <w:t>bei</w:t>
      </w:r>
      <w:r w:rsidR="009F431A">
        <w:t xml:space="preserve"> literatūros</w:t>
      </w:r>
      <w:r>
        <w:t xml:space="preserve"> ir matematikos rezultatų gerinimui, ankstyvajai pagalbai ir duomenimis grįstam darbui klasėse.</w:t>
      </w:r>
    </w:p>
    <w:p w14:paraId="02F5EE36" w14:textId="77777777" w:rsidR="0065514C" w:rsidRDefault="0065514C" w:rsidP="0065514C">
      <w:pPr>
        <w:tabs>
          <w:tab w:val="left" w:pos="1418"/>
        </w:tabs>
        <w:spacing w:after="0" w:line="240" w:lineRule="auto"/>
        <w:ind w:firstLine="851"/>
        <w:jc w:val="both"/>
      </w:pPr>
    </w:p>
    <w:p w14:paraId="7C7A13CE" w14:textId="77777777" w:rsidR="0065514C" w:rsidRDefault="00805E43" w:rsidP="0065514C">
      <w:pPr>
        <w:tabs>
          <w:tab w:val="left" w:pos="1418"/>
        </w:tabs>
        <w:spacing w:after="0" w:line="240" w:lineRule="auto"/>
        <w:ind w:firstLine="851"/>
        <w:jc w:val="both"/>
        <w:rPr>
          <w:b/>
          <w:bCs/>
        </w:rPr>
      </w:pPr>
      <w:r w:rsidRPr="0065514C">
        <w:rPr>
          <w:b/>
          <w:bCs/>
        </w:rPr>
        <w:t>Nemokamas maitinimas</w:t>
      </w:r>
      <w:r w:rsidR="009F431A" w:rsidRPr="0065514C">
        <w:rPr>
          <w:b/>
          <w:bCs/>
        </w:rPr>
        <w:t xml:space="preserve">. </w:t>
      </w:r>
    </w:p>
    <w:p w14:paraId="582AE90F" w14:textId="41578124" w:rsidR="00842BD9" w:rsidRDefault="00805E43" w:rsidP="0065514C">
      <w:pPr>
        <w:tabs>
          <w:tab w:val="left" w:pos="1418"/>
        </w:tabs>
        <w:spacing w:after="0" w:line="240" w:lineRule="auto"/>
        <w:ind w:firstLine="851"/>
        <w:jc w:val="both"/>
        <w:rPr>
          <w:lang w:eastAsia="lt-LT"/>
        </w:rPr>
      </w:pPr>
      <w:r w:rsidRPr="000E7651">
        <w:t xml:space="preserve">Mokiniai, kurie mokosi pagal </w:t>
      </w:r>
      <w:r w:rsidR="00114EAC">
        <w:t>PU</w:t>
      </w:r>
      <w:r w:rsidRPr="000E7651">
        <w:t xml:space="preserve"> programą ar pagal </w:t>
      </w:r>
      <w:r w:rsidR="00114EAC">
        <w:t>pradinio ugdymo</w:t>
      </w:r>
      <w:r w:rsidRPr="000E7651">
        <w:t xml:space="preserve"> programą pirmojoje ir antroje klasėse, turi teisę į nemokamus pietus nevertinant šeimos gaunamų pajamų.</w:t>
      </w:r>
      <w:r w:rsidRPr="000E7651">
        <w:rPr>
          <w:lang w:eastAsia="lt-LT"/>
        </w:rPr>
        <w:t xml:space="preserve"> </w:t>
      </w:r>
    </w:p>
    <w:p w14:paraId="01B9776B" w14:textId="77777777" w:rsidR="0065514C" w:rsidRDefault="0065514C" w:rsidP="0065514C">
      <w:pPr>
        <w:tabs>
          <w:tab w:val="left" w:pos="1418"/>
        </w:tabs>
        <w:spacing w:after="0" w:line="240" w:lineRule="auto"/>
        <w:ind w:firstLine="851"/>
        <w:jc w:val="both"/>
      </w:pPr>
    </w:p>
    <w:p w14:paraId="0E8B1A08" w14:textId="6BF99DFB" w:rsidR="00842BD9" w:rsidRDefault="0065514C" w:rsidP="0065514C">
      <w:pPr>
        <w:tabs>
          <w:tab w:val="left" w:pos="1134"/>
        </w:tabs>
        <w:spacing w:after="0" w:line="240" w:lineRule="auto"/>
        <w:jc w:val="both"/>
        <w:rPr>
          <w:rFonts w:eastAsia="Times New Roman"/>
          <w:color w:val="000000"/>
          <w:lang w:eastAsia="lt-LT"/>
        </w:rPr>
      </w:pPr>
      <w:r>
        <w:rPr>
          <w:rFonts w:eastAsia="Times New Roman"/>
          <w:color w:val="000000"/>
          <w:lang w:eastAsia="lt-LT"/>
        </w:rPr>
        <w:t xml:space="preserve">17 diagrama. </w:t>
      </w:r>
      <w:r w:rsidR="00870F50" w:rsidRPr="0065514C">
        <w:rPr>
          <w:rFonts w:eastAsia="Times New Roman"/>
          <w:color w:val="000000"/>
          <w:lang w:eastAsia="lt-LT"/>
        </w:rPr>
        <w:t xml:space="preserve">Gaunančių nemokamą maitinimą mokinių </w:t>
      </w:r>
      <w:r w:rsidR="00870F50" w:rsidRPr="000E7651">
        <w:t>dalis (proc.)</w:t>
      </w:r>
    </w:p>
    <w:p w14:paraId="62824FD8" w14:textId="2E6C48C8" w:rsidR="00D9111D" w:rsidRPr="00D9111D" w:rsidRDefault="00D9111D" w:rsidP="00D9111D">
      <w:r w:rsidRPr="00805E43">
        <w:rPr>
          <w:noProof/>
          <w:color w:val="0D0D0D" w:themeColor="text1" w:themeTint="F2"/>
        </w:rPr>
        <w:lastRenderedPageBreak/>
        <w:drawing>
          <wp:inline distT="0" distB="0" distL="0" distR="0" wp14:anchorId="0B30DAE1" wp14:editId="6C49A262">
            <wp:extent cx="5753100" cy="2828925"/>
            <wp:effectExtent l="0" t="0" r="0" b="9525"/>
            <wp:docPr id="926906061"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737784A" w14:textId="05492690" w:rsidR="00842BD9" w:rsidRDefault="00031371" w:rsidP="00842BD9">
      <w:pPr>
        <w:tabs>
          <w:tab w:val="left" w:pos="1134"/>
        </w:tabs>
        <w:spacing w:after="0" w:line="240" w:lineRule="auto"/>
        <w:jc w:val="both"/>
        <w:rPr>
          <w:rFonts w:eastAsia="Times New Roman"/>
          <w:i/>
          <w:iCs/>
          <w:sz w:val="22"/>
          <w:szCs w:val="22"/>
          <w:lang w:eastAsia="en-GB"/>
        </w:rPr>
      </w:pPr>
      <w:r w:rsidRPr="00842BD9">
        <w:rPr>
          <w:rFonts w:eastAsia="Times New Roman"/>
          <w:i/>
          <w:iCs/>
          <w:sz w:val="22"/>
          <w:szCs w:val="22"/>
          <w:lang w:eastAsia="en-GB"/>
        </w:rPr>
        <w:t>Šaltinis: ŠVIS.</w:t>
      </w:r>
    </w:p>
    <w:p w14:paraId="0ED975BB" w14:textId="77777777" w:rsidR="00031371" w:rsidRPr="000E7651" w:rsidRDefault="00031371" w:rsidP="00842BD9">
      <w:pPr>
        <w:tabs>
          <w:tab w:val="left" w:pos="1134"/>
        </w:tabs>
        <w:spacing w:after="0" w:line="240" w:lineRule="auto"/>
        <w:jc w:val="both"/>
      </w:pPr>
    </w:p>
    <w:p w14:paraId="3160CBFA" w14:textId="3D4966DD" w:rsidR="0065514C" w:rsidRDefault="009F431A" w:rsidP="0065514C">
      <w:pPr>
        <w:tabs>
          <w:tab w:val="left" w:pos="0"/>
          <w:tab w:val="left" w:pos="1276"/>
        </w:tabs>
        <w:spacing w:after="0" w:line="240" w:lineRule="auto"/>
        <w:ind w:firstLine="851"/>
        <w:jc w:val="both"/>
      </w:pPr>
      <w:r w:rsidRPr="0065514C">
        <w:rPr>
          <w:b/>
          <w:bCs/>
        </w:rPr>
        <w:t>Mokinių pavėžėjimas</w:t>
      </w:r>
      <w:r w:rsidR="0065514C">
        <w:rPr>
          <w:b/>
          <w:bCs/>
        </w:rPr>
        <w:t xml:space="preserve">. </w:t>
      </w:r>
    </w:p>
    <w:p w14:paraId="7B6E8EE6" w14:textId="5FA61CFA" w:rsidR="0065514C" w:rsidRDefault="009F431A" w:rsidP="0065514C">
      <w:pPr>
        <w:tabs>
          <w:tab w:val="left" w:pos="0"/>
          <w:tab w:val="left" w:pos="1276"/>
        </w:tabs>
        <w:spacing w:after="0" w:line="240" w:lineRule="auto"/>
        <w:ind w:firstLine="851"/>
        <w:jc w:val="both"/>
      </w:pPr>
      <w:r w:rsidRPr="00AB4FAF">
        <w:rPr>
          <w:lang w:eastAsia="lt-LT"/>
        </w:rPr>
        <w:t xml:space="preserve">Nuo 2020 m. lapkričio 1 d., vadovaujantis </w:t>
      </w:r>
      <w:r w:rsidR="00114EAC">
        <w:rPr>
          <w:lang w:eastAsia="lt-LT"/>
        </w:rPr>
        <w:t>S</w:t>
      </w:r>
      <w:r w:rsidRPr="00AB4FAF">
        <w:rPr>
          <w:lang w:eastAsia="lt-LT"/>
        </w:rPr>
        <w:t>avivaldybės tarybos 2020 m. rugsėjo 25 d. sprendimu Nr. TS-226 „Dėl nemokamo mokinių vežimo vietinio (miesto ir priemiesčio) reguliaraus susisiekimo autobusų maršrutais Kėdainių rajono savivaldybėje“,</w:t>
      </w:r>
      <w:r>
        <w:rPr>
          <w:lang w:eastAsia="lt-LT"/>
        </w:rPr>
        <w:t xml:space="preserve"> </w:t>
      </w:r>
      <w:r w:rsidRPr="00AB4FAF">
        <w:rPr>
          <w:lang w:eastAsia="lt-LT"/>
        </w:rPr>
        <w:t xml:space="preserve">kompensuojamos kelionės išlaidos visiems važinėjantiems </w:t>
      </w:r>
      <w:r>
        <w:rPr>
          <w:lang w:eastAsia="lt-LT"/>
        </w:rPr>
        <w:t xml:space="preserve">rajono </w:t>
      </w:r>
      <w:r w:rsidRPr="00AB4FAF">
        <w:rPr>
          <w:lang w:eastAsia="lt-LT"/>
        </w:rPr>
        <w:t>savivaldybės mokiniams</w:t>
      </w:r>
      <w:r>
        <w:rPr>
          <w:lang w:eastAsia="lt-LT"/>
        </w:rPr>
        <w:t xml:space="preserve">. </w:t>
      </w:r>
    </w:p>
    <w:p w14:paraId="13B8E744" w14:textId="77777777" w:rsidR="0065514C" w:rsidRDefault="009F431A" w:rsidP="0065514C">
      <w:pPr>
        <w:tabs>
          <w:tab w:val="left" w:pos="0"/>
          <w:tab w:val="left" w:pos="1276"/>
        </w:tabs>
        <w:spacing w:after="0" w:line="240" w:lineRule="auto"/>
        <w:ind w:firstLine="851"/>
        <w:jc w:val="both"/>
      </w:pPr>
      <w:r w:rsidRPr="007148F3">
        <w:rPr>
          <w:lang w:eastAsia="lt-LT"/>
        </w:rPr>
        <w:t>Siekiant užtikrinti švietimo prieinamumą, į mokyklą ir atgal privalo būti vežami kaimuose, miesteliuose toliau kaip 3 kilometrai nuo mokyklos gyvenantys mokiniai, kurie mokosi pagal priešmokyklinio ir bendrojo ugdymo programas</w:t>
      </w:r>
      <w:r>
        <w:rPr>
          <w:lang w:eastAsia="lt-LT"/>
        </w:rPr>
        <w:t xml:space="preserve"> (</w:t>
      </w:r>
      <w:r w:rsidRPr="007148F3">
        <w:rPr>
          <w:lang w:eastAsia="lt-LT"/>
        </w:rPr>
        <w:t>Lietuvos Respublikos švietimo įstatymo 36 straipsnio 1 ir 2 dalys</w:t>
      </w:r>
      <w:r>
        <w:rPr>
          <w:lang w:eastAsia="lt-LT"/>
        </w:rPr>
        <w:t>).</w:t>
      </w:r>
    </w:p>
    <w:p w14:paraId="660F6525" w14:textId="622E947A" w:rsidR="009F431A" w:rsidRDefault="009F431A" w:rsidP="0065514C">
      <w:pPr>
        <w:tabs>
          <w:tab w:val="left" w:pos="0"/>
          <w:tab w:val="left" w:pos="1276"/>
        </w:tabs>
        <w:spacing w:after="0" w:line="240" w:lineRule="auto"/>
        <w:ind w:firstLine="851"/>
        <w:jc w:val="both"/>
        <w:rPr>
          <w:lang w:eastAsia="lt-LT"/>
        </w:rPr>
      </w:pPr>
      <w:r>
        <w:rPr>
          <w:lang w:eastAsia="lt-LT"/>
        </w:rPr>
        <w:t>2025 m. buvo pavežami 1</w:t>
      </w:r>
      <w:r w:rsidR="00CB16CE">
        <w:rPr>
          <w:lang w:eastAsia="lt-LT"/>
        </w:rPr>
        <w:t xml:space="preserve"> </w:t>
      </w:r>
      <w:r>
        <w:rPr>
          <w:lang w:eastAsia="lt-LT"/>
        </w:rPr>
        <w:t>908 mokiniai, gyvenantys toliau kaip 3 km nuo mokyklos, ir 35 mokiniai, k</w:t>
      </w:r>
      <w:r w:rsidRPr="00790E9B">
        <w:rPr>
          <w:lang w:eastAsia="lt-LT"/>
        </w:rPr>
        <w:t xml:space="preserve">urie turi </w:t>
      </w:r>
      <w:r>
        <w:rPr>
          <w:lang w:eastAsia="lt-LT"/>
        </w:rPr>
        <w:t xml:space="preserve">didelių </w:t>
      </w:r>
      <w:r w:rsidR="00441139">
        <w:rPr>
          <w:lang w:eastAsia="lt-LT"/>
        </w:rPr>
        <w:t>SUP</w:t>
      </w:r>
      <w:r w:rsidRPr="00790E9B">
        <w:rPr>
          <w:lang w:eastAsia="lt-LT"/>
        </w:rPr>
        <w:t xml:space="preserve"> ir nepajėgia patys atvykti į mokyklą</w:t>
      </w:r>
      <w:r>
        <w:rPr>
          <w:lang w:eastAsia="lt-LT"/>
        </w:rPr>
        <w:t xml:space="preserve">. </w:t>
      </w:r>
    </w:p>
    <w:p w14:paraId="39BE2CB3" w14:textId="77777777" w:rsidR="0065514C" w:rsidRPr="00D335D9" w:rsidRDefault="0065514C" w:rsidP="0065514C">
      <w:pPr>
        <w:tabs>
          <w:tab w:val="left" w:pos="0"/>
          <w:tab w:val="left" w:pos="1276"/>
        </w:tabs>
        <w:spacing w:after="0" w:line="240" w:lineRule="auto"/>
        <w:ind w:firstLine="851"/>
        <w:jc w:val="both"/>
      </w:pPr>
    </w:p>
    <w:p w14:paraId="77A83346" w14:textId="47B0C374" w:rsidR="009F431A" w:rsidRPr="0065514C" w:rsidRDefault="0065514C" w:rsidP="009F431A">
      <w:pPr>
        <w:spacing w:after="0" w:line="240" w:lineRule="auto"/>
        <w:jc w:val="both"/>
        <w:rPr>
          <w:bCs/>
          <w:lang w:eastAsia="lt-LT"/>
        </w:rPr>
      </w:pPr>
      <w:r w:rsidRPr="0065514C">
        <w:rPr>
          <w:bCs/>
          <w:lang w:eastAsia="lt-LT"/>
        </w:rPr>
        <w:t xml:space="preserve">21 lentelė. Pavežamų mokinių sk. </w:t>
      </w:r>
    </w:p>
    <w:tbl>
      <w:tblPr>
        <w:tblW w:w="9555" w:type="dxa"/>
        <w:jc w:val="center"/>
        <w:tblLayout w:type="fixed"/>
        <w:tblLook w:val="04A0" w:firstRow="1" w:lastRow="0" w:firstColumn="1" w:lastColumn="0" w:noHBand="0" w:noVBand="1"/>
      </w:tblPr>
      <w:tblGrid>
        <w:gridCol w:w="1413"/>
        <w:gridCol w:w="2410"/>
        <w:gridCol w:w="1417"/>
        <w:gridCol w:w="2693"/>
        <w:gridCol w:w="1622"/>
      </w:tblGrid>
      <w:tr w:rsidR="009F431A" w:rsidRPr="00DF5D30" w14:paraId="11F1752D" w14:textId="77777777" w:rsidTr="005F634E">
        <w:trPr>
          <w:trHeight w:val="263"/>
          <w:jc w:val="center"/>
        </w:trPr>
        <w:tc>
          <w:tcPr>
            <w:tcW w:w="1413" w:type="dxa"/>
            <w:vMerge w:val="restart"/>
            <w:tcBorders>
              <w:top w:val="single" w:sz="4" w:space="0" w:color="auto"/>
              <w:left w:val="single" w:sz="4" w:space="0" w:color="auto"/>
              <w:right w:val="single" w:sz="4" w:space="0" w:color="auto"/>
            </w:tcBorders>
            <w:vAlign w:val="center"/>
          </w:tcPr>
          <w:p w14:paraId="0AC407C8" w14:textId="77777777" w:rsidR="009F431A" w:rsidRPr="007148F3" w:rsidRDefault="009F431A" w:rsidP="005F634E">
            <w:pPr>
              <w:spacing w:after="0" w:line="240" w:lineRule="auto"/>
              <w:jc w:val="center"/>
              <w:rPr>
                <w:bCs/>
                <w:lang w:eastAsia="lt-LT"/>
              </w:rPr>
            </w:pPr>
            <w:r w:rsidRPr="007148F3">
              <w:rPr>
                <w:bCs/>
                <w:lang w:eastAsia="lt-LT"/>
              </w:rPr>
              <w:t>Pavežami</w:t>
            </w:r>
          </w:p>
        </w:tc>
        <w:tc>
          <w:tcPr>
            <w:tcW w:w="2410" w:type="dxa"/>
            <w:vMerge w:val="restart"/>
            <w:tcBorders>
              <w:top w:val="single" w:sz="4" w:space="0" w:color="000000"/>
              <w:left w:val="single" w:sz="4" w:space="0" w:color="auto"/>
              <w:right w:val="single" w:sz="4" w:space="0" w:color="000000"/>
            </w:tcBorders>
            <w:vAlign w:val="center"/>
            <w:hideMark/>
          </w:tcPr>
          <w:p w14:paraId="1D6B472B" w14:textId="77777777" w:rsidR="009F431A" w:rsidRPr="00DF5D30" w:rsidRDefault="009F431A" w:rsidP="005F634E">
            <w:pPr>
              <w:spacing w:after="0" w:line="240" w:lineRule="auto"/>
              <w:jc w:val="center"/>
              <w:rPr>
                <w:bCs/>
                <w:sz w:val="20"/>
                <w:lang w:eastAsia="lt-LT"/>
              </w:rPr>
            </w:pPr>
            <w:r w:rsidRPr="00DF5D30">
              <w:rPr>
                <w:bCs/>
                <w:sz w:val="20"/>
                <w:lang w:eastAsia="lt-LT"/>
              </w:rPr>
              <w:t>Mokinių, gyvenančių užmiestyje toliau kaip 3 km nuo mokyklos, skaičius</w:t>
            </w:r>
          </w:p>
        </w:tc>
        <w:tc>
          <w:tcPr>
            <w:tcW w:w="5732" w:type="dxa"/>
            <w:gridSpan w:val="3"/>
            <w:tcBorders>
              <w:top w:val="single" w:sz="4" w:space="0" w:color="000000"/>
              <w:left w:val="nil"/>
              <w:bottom w:val="single" w:sz="4" w:space="0" w:color="000000"/>
              <w:right w:val="single" w:sz="4" w:space="0" w:color="000000"/>
            </w:tcBorders>
            <w:vAlign w:val="center"/>
            <w:hideMark/>
          </w:tcPr>
          <w:p w14:paraId="37960959" w14:textId="77777777" w:rsidR="009F431A" w:rsidRPr="00DF5D30" w:rsidRDefault="009F431A" w:rsidP="005F634E">
            <w:pPr>
              <w:spacing w:after="0" w:line="240" w:lineRule="auto"/>
              <w:jc w:val="center"/>
              <w:rPr>
                <w:bCs/>
                <w:color w:val="000000"/>
                <w:sz w:val="20"/>
                <w:lang w:eastAsia="lt-LT"/>
              </w:rPr>
            </w:pPr>
            <w:r w:rsidRPr="00DF5D30">
              <w:rPr>
                <w:bCs/>
                <w:color w:val="000000"/>
                <w:sz w:val="20"/>
                <w:lang w:eastAsia="lt-LT"/>
              </w:rPr>
              <w:t>Pavežama mokinių</w:t>
            </w:r>
          </w:p>
        </w:tc>
      </w:tr>
      <w:tr w:rsidR="009F431A" w:rsidRPr="00DF5D30" w14:paraId="701AEF7A" w14:textId="77777777" w:rsidTr="005F634E">
        <w:trPr>
          <w:trHeight w:val="263"/>
          <w:jc w:val="center"/>
        </w:trPr>
        <w:tc>
          <w:tcPr>
            <w:tcW w:w="1413" w:type="dxa"/>
            <w:vMerge/>
            <w:tcBorders>
              <w:left w:val="single" w:sz="4" w:space="0" w:color="auto"/>
              <w:bottom w:val="single" w:sz="4" w:space="0" w:color="auto"/>
              <w:right w:val="single" w:sz="4" w:space="0" w:color="auto"/>
            </w:tcBorders>
            <w:vAlign w:val="center"/>
          </w:tcPr>
          <w:p w14:paraId="7728EAA7" w14:textId="77777777" w:rsidR="009F431A" w:rsidRPr="00DF5D30" w:rsidRDefault="009F431A" w:rsidP="005F634E">
            <w:pPr>
              <w:spacing w:after="0" w:line="240" w:lineRule="auto"/>
              <w:jc w:val="both"/>
              <w:rPr>
                <w:bCs/>
                <w:sz w:val="20"/>
                <w:lang w:eastAsia="lt-LT"/>
              </w:rPr>
            </w:pPr>
          </w:p>
        </w:tc>
        <w:tc>
          <w:tcPr>
            <w:tcW w:w="2410" w:type="dxa"/>
            <w:vMerge/>
            <w:tcBorders>
              <w:left w:val="single" w:sz="4" w:space="0" w:color="auto"/>
              <w:bottom w:val="single" w:sz="4" w:space="0" w:color="auto"/>
              <w:right w:val="single" w:sz="4" w:space="0" w:color="000000"/>
            </w:tcBorders>
            <w:vAlign w:val="center"/>
          </w:tcPr>
          <w:p w14:paraId="77BF086B" w14:textId="77777777" w:rsidR="009F431A" w:rsidRPr="00DF5D30" w:rsidRDefault="009F431A" w:rsidP="005F634E">
            <w:pPr>
              <w:spacing w:after="0" w:line="240" w:lineRule="auto"/>
              <w:jc w:val="center"/>
              <w:rPr>
                <w:bCs/>
                <w:sz w:val="20"/>
                <w:lang w:eastAsia="lt-LT"/>
              </w:rPr>
            </w:pPr>
          </w:p>
        </w:tc>
        <w:tc>
          <w:tcPr>
            <w:tcW w:w="1417" w:type="dxa"/>
            <w:tcBorders>
              <w:top w:val="single" w:sz="4" w:space="0" w:color="000000"/>
              <w:left w:val="nil"/>
              <w:bottom w:val="single" w:sz="4" w:space="0" w:color="000000"/>
              <w:right w:val="single" w:sz="4" w:space="0" w:color="000000"/>
            </w:tcBorders>
            <w:vAlign w:val="center"/>
          </w:tcPr>
          <w:p w14:paraId="76B2E588" w14:textId="77777777" w:rsidR="009F431A" w:rsidRPr="00DF5D30" w:rsidRDefault="009F431A" w:rsidP="005F634E">
            <w:pPr>
              <w:spacing w:after="0" w:line="240" w:lineRule="auto"/>
              <w:jc w:val="center"/>
              <w:rPr>
                <w:bCs/>
                <w:color w:val="000000"/>
                <w:sz w:val="20"/>
                <w:lang w:eastAsia="lt-LT"/>
              </w:rPr>
            </w:pPr>
            <w:r w:rsidRPr="00DF5D30">
              <w:rPr>
                <w:bCs/>
                <w:sz w:val="20"/>
                <w:lang w:eastAsia="lt-LT"/>
              </w:rPr>
              <w:t>Maršrutiniu transportu</w:t>
            </w:r>
          </w:p>
        </w:tc>
        <w:tc>
          <w:tcPr>
            <w:tcW w:w="2693" w:type="dxa"/>
            <w:tcBorders>
              <w:top w:val="single" w:sz="4" w:space="0" w:color="000000"/>
              <w:left w:val="nil"/>
              <w:bottom w:val="single" w:sz="4" w:space="0" w:color="000000"/>
              <w:right w:val="single" w:sz="4" w:space="0" w:color="000000"/>
            </w:tcBorders>
            <w:vAlign w:val="center"/>
          </w:tcPr>
          <w:p w14:paraId="481C8B91" w14:textId="77777777" w:rsidR="009F431A" w:rsidRPr="00DF5D30" w:rsidRDefault="009F431A" w:rsidP="005F634E">
            <w:pPr>
              <w:spacing w:after="0" w:line="240" w:lineRule="auto"/>
              <w:jc w:val="center"/>
              <w:rPr>
                <w:bCs/>
                <w:color w:val="000000"/>
                <w:sz w:val="20"/>
                <w:lang w:eastAsia="lt-LT"/>
              </w:rPr>
            </w:pPr>
            <w:r w:rsidRPr="00DF5D30">
              <w:rPr>
                <w:bCs/>
                <w:sz w:val="20"/>
                <w:lang w:eastAsia="lt-LT"/>
              </w:rPr>
              <w:t>Mokyklų transportu</w:t>
            </w:r>
          </w:p>
          <w:p w14:paraId="0A230894" w14:textId="77777777" w:rsidR="009F431A" w:rsidRPr="00DF5D30" w:rsidRDefault="009F431A" w:rsidP="005F634E">
            <w:pPr>
              <w:spacing w:after="0" w:line="240" w:lineRule="auto"/>
              <w:jc w:val="center"/>
              <w:rPr>
                <w:bCs/>
                <w:color w:val="000000"/>
                <w:sz w:val="20"/>
                <w:lang w:eastAsia="lt-LT"/>
              </w:rPr>
            </w:pPr>
            <w:r>
              <w:rPr>
                <w:bCs/>
                <w:sz w:val="20"/>
                <w:lang w:eastAsia="lt-LT"/>
              </w:rPr>
              <w:t>(tame skaičiuje ir g</w:t>
            </w:r>
            <w:r w:rsidRPr="00DF5D30">
              <w:rPr>
                <w:bCs/>
                <w:sz w:val="20"/>
                <w:lang w:eastAsia="lt-LT"/>
              </w:rPr>
              <w:t>eltonaisiais autobusais</w:t>
            </w:r>
            <w:r>
              <w:rPr>
                <w:bCs/>
                <w:sz w:val="20"/>
                <w:lang w:eastAsia="lt-LT"/>
              </w:rPr>
              <w:t>)</w:t>
            </w:r>
          </w:p>
        </w:tc>
        <w:tc>
          <w:tcPr>
            <w:tcW w:w="1622" w:type="dxa"/>
            <w:tcBorders>
              <w:top w:val="single" w:sz="4" w:space="0" w:color="000000"/>
              <w:left w:val="nil"/>
              <w:bottom w:val="single" w:sz="4" w:space="0" w:color="000000"/>
              <w:right w:val="single" w:sz="4" w:space="0" w:color="000000"/>
            </w:tcBorders>
            <w:vAlign w:val="center"/>
          </w:tcPr>
          <w:p w14:paraId="7D0CD381" w14:textId="77777777" w:rsidR="009F431A" w:rsidRPr="00DF5D30" w:rsidRDefault="009F431A" w:rsidP="005F634E">
            <w:pPr>
              <w:spacing w:after="0" w:line="240" w:lineRule="auto"/>
              <w:jc w:val="center"/>
              <w:rPr>
                <w:bCs/>
                <w:color w:val="000000"/>
                <w:sz w:val="20"/>
                <w:lang w:eastAsia="lt-LT"/>
              </w:rPr>
            </w:pPr>
            <w:r w:rsidRPr="00DF5D30">
              <w:rPr>
                <w:bCs/>
                <w:sz w:val="20"/>
                <w:lang w:eastAsia="lt-LT"/>
              </w:rPr>
              <w:t>Kitais vežiojimo būdais</w:t>
            </w:r>
          </w:p>
        </w:tc>
      </w:tr>
      <w:tr w:rsidR="009F431A" w:rsidRPr="00DF5D30" w14:paraId="1584561B" w14:textId="77777777" w:rsidTr="005F634E">
        <w:trPr>
          <w:trHeight w:val="263"/>
          <w:jc w:val="center"/>
        </w:trPr>
        <w:tc>
          <w:tcPr>
            <w:tcW w:w="1413" w:type="dxa"/>
            <w:tcBorders>
              <w:top w:val="single" w:sz="4" w:space="0" w:color="auto"/>
              <w:left w:val="single" w:sz="4" w:space="0" w:color="auto"/>
              <w:bottom w:val="single" w:sz="4" w:space="0" w:color="auto"/>
              <w:right w:val="single" w:sz="4" w:space="0" w:color="auto"/>
            </w:tcBorders>
            <w:vAlign w:val="center"/>
          </w:tcPr>
          <w:p w14:paraId="5461FFA6" w14:textId="77777777" w:rsidR="009F431A" w:rsidRPr="00DF5D30" w:rsidRDefault="009F431A" w:rsidP="005F634E">
            <w:pPr>
              <w:spacing w:after="0" w:line="240" w:lineRule="auto"/>
              <w:jc w:val="both"/>
              <w:rPr>
                <w:bCs/>
                <w:sz w:val="22"/>
                <w:szCs w:val="22"/>
                <w:lang w:eastAsia="lt-LT"/>
              </w:rPr>
            </w:pPr>
            <w:r>
              <w:rPr>
                <w:bCs/>
                <w:sz w:val="22"/>
                <w:szCs w:val="22"/>
                <w:lang w:eastAsia="lt-LT"/>
              </w:rPr>
              <w:t>Į</w:t>
            </w:r>
            <w:r w:rsidRPr="00DF5D30">
              <w:rPr>
                <w:bCs/>
                <w:sz w:val="22"/>
                <w:szCs w:val="22"/>
                <w:lang w:eastAsia="lt-LT"/>
              </w:rPr>
              <w:t xml:space="preserve"> mokyklą</w:t>
            </w:r>
          </w:p>
        </w:tc>
        <w:tc>
          <w:tcPr>
            <w:tcW w:w="2410" w:type="dxa"/>
            <w:tcBorders>
              <w:top w:val="single" w:sz="4" w:space="0" w:color="auto"/>
              <w:left w:val="single" w:sz="4" w:space="0" w:color="auto"/>
              <w:bottom w:val="single" w:sz="4" w:space="0" w:color="auto"/>
              <w:right w:val="single" w:sz="4" w:space="0" w:color="auto"/>
            </w:tcBorders>
            <w:vAlign w:val="center"/>
          </w:tcPr>
          <w:p w14:paraId="4E996589" w14:textId="4E7F0B62" w:rsidR="009F431A" w:rsidRPr="00DF5D30" w:rsidRDefault="009F431A" w:rsidP="005F634E">
            <w:pPr>
              <w:spacing w:after="0" w:line="240" w:lineRule="auto"/>
              <w:jc w:val="center"/>
              <w:rPr>
                <w:bCs/>
                <w:sz w:val="22"/>
                <w:szCs w:val="22"/>
                <w:lang w:eastAsia="lt-LT"/>
              </w:rPr>
            </w:pPr>
            <w:r>
              <w:rPr>
                <w:bCs/>
                <w:sz w:val="22"/>
                <w:szCs w:val="22"/>
                <w:lang w:eastAsia="lt-LT"/>
              </w:rPr>
              <w:t>1</w:t>
            </w:r>
            <w:r w:rsidR="00937DD9">
              <w:rPr>
                <w:bCs/>
                <w:sz w:val="22"/>
                <w:szCs w:val="22"/>
                <w:lang w:eastAsia="lt-LT"/>
              </w:rPr>
              <w:t xml:space="preserve"> </w:t>
            </w:r>
            <w:r>
              <w:rPr>
                <w:bCs/>
                <w:sz w:val="22"/>
                <w:szCs w:val="22"/>
                <w:lang w:eastAsia="lt-LT"/>
              </w:rPr>
              <w:t>908</w:t>
            </w:r>
          </w:p>
        </w:tc>
        <w:tc>
          <w:tcPr>
            <w:tcW w:w="1417" w:type="dxa"/>
            <w:tcBorders>
              <w:top w:val="single" w:sz="4" w:space="0" w:color="000000"/>
              <w:left w:val="single" w:sz="4" w:space="0" w:color="auto"/>
              <w:bottom w:val="single" w:sz="4" w:space="0" w:color="000000"/>
              <w:right w:val="single" w:sz="4" w:space="0" w:color="000000"/>
            </w:tcBorders>
            <w:vAlign w:val="center"/>
          </w:tcPr>
          <w:p w14:paraId="6DD917A0" w14:textId="77777777" w:rsidR="009F431A" w:rsidRPr="00DF5D30" w:rsidRDefault="009F431A" w:rsidP="005F634E">
            <w:pPr>
              <w:spacing w:after="0" w:line="240" w:lineRule="auto"/>
              <w:jc w:val="center"/>
              <w:rPr>
                <w:bCs/>
                <w:sz w:val="22"/>
                <w:szCs w:val="22"/>
                <w:lang w:eastAsia="lt-LT"/>
              </w:rPr>
            </w:pPr>
            <w:r>
              <w:rPr>
                <w:bCs/>
                <w:sz w:val="22"/>
                <w:szCs w:val="22"/>
                <w:lang w:eastAsia="lt-LT"/>
              </w:rPr>
              <w:t>619</w:t>
            </w:r>
          </w:p>
        </w:tc>
        <w:tc>
          <w:tcPr>
            <w:tcW w:w="2693" w:type="dxa"/>
            <w:tcBorders>
              <w:top w:val="single" w:sz="4" w:space="0" w:color="000000"/>
              <w:left w:val="nil"/>
              <w:bottom w:val="single" w:sz="4" w:space="0" w:color="000000"/>
              <w:right w:val="single" w:sz="4" w:space="0" w:color="000000"/>
            </w:tcBorders>
            <w:vAlign w:val="center"/>
          </w:tcPr>
          <w:p w14:paraId="3C6C53AE" w14:textId="77777777" w:rsidR="009F431A" w:rsidRPr="00DF5D30" w:rsidRDefault="009F431A" w:rsidP="005F634E">
            <w:pPr>
              <w:spacing w:after="0" w:line="240" w:lineRule="auto"/>
              <w:jc w:val="center"/>
              <w:rPr>
                <w:bCs/>
                <w:sz w:val="22"/>
                <w:szCs w:val="22"/>
                <w:lang w:eastAsia="lt-LT"/>
              </w:rPr>
            </w:pPr>
            <w:r>
              <w:rPr>
                <w:bCs/>
                <w:sz w:val="22"/>
                <w:szCs w:val="22"/>
                <w:lang w:eastAsia="lt-LT"/>
              </w:rPr>
              <w:t>766</w:t>
            </w:r>
          </w:p>
        </w:tc>
        <w:tc>
          <w:tcPr>
            <w:tcW w:w="1622" w:type="dxa"/>
            <w:tcBorders>
              <w:top w:val="single" w:sz="4" w:space="0" w:color="000000"/>
              <w:left w:val="nil"/>
              <w:bottom w:val="single" w:sz="4" w:space="0" w:color="000000"/>
              <w:right w:val="single" w:sz="4" w:space="0" w:color="000000"/>
            </w:tcBorders>
            <w:vAlign w:val="center"/>
          </w:tcPr>
          <w:p w14:paraId="22D30C1C" w14:textId="77777777" w:rsidR="009F431A" w:rsidRPr="00DF5D30" w:rsidRDefault="009F431A" w:rsidP="005F634E">
            <w:pPr>
              <w:spacing w:after="0" w:line="240" w:lineRule="auto"/>
              <w:jc w:val="center"/>
              <w:rPr>
                <w:bCs/>
                <w:sz w:val="22"/>
                <w:szCs w:val="22"/>
                <w:lang w:eastAsia="lt-LT"/>
              </w:rPr>
            </w:pPr>
            <w:r>
              <w:rPr>
                <w:bCs/>
                <w:sz w:val="22"/>
                <w:szCs w:val="22"/>
                <w:lang w:eastAsia="lt-LT"/>
              </w:rPr>
              <w:t>557</w:t>
            </w:r>
          </w:p>
        </w:tc>
      </w:tr>
      <w:tr w:rsidR="009F431A" w:rsidRPr="00DF5D30" w14:paraId="5F733B9F" w14:textId="77777777" w:rsidTr="005F634E">
        <w:trPr>
          <w:trHeight w:val="263"/>
          <w:jc w:val="center"/>
        </w:trPr>
        <w:tc>
          <w:tcPr>
            <w:tcW w:w="1413" w:type="dxa"/>
            <w:tcBorders>
              <w:top w:val="single" w:sz="4" w:space="0" w:color="auto"/>
              <w:left w:val="single" w:sz="4" w:space="0" w:color="auto"/>
              <w:bottom w:val="single" w:sz="4" w:space="0" w:color="auto"/>
              <w:right w:val="single" w:sz="4" w:space="0" w:color="auto"/>
            </w:tcBorders>
            <w:vAlign w:val="center"/>
          </w:tcPr>
          <w:p w14:paraId="10E80BAC" w14:textId="77777777" w:rsidR="009F431A" w:rsidRPr="00DF5D30" w:rsidRDefault="009F431A" w:rsidP="005F634E">
            <w:pPr>
              <w:spacing w:after="0" w:line="240" w:lineRule="auto"/>
              <w:jc w:val="both"/>
              <w:rPr>
                <w:bCs/>
                <w:sz w:val="22"/>
                <w:szCs w:val="22"/>
                <w:lang w:eastAsia="lt-LT"/>
              </w:rPr>
            </w:pPr>
            <w:r w:rsidRPr="00DF5D30">
              <w:rPr>
                <w:bCs/>
                <w:sz w:val="22"/>
                <w:szCs w:val="22"/>
                <w:lang w:eastAsia="lt-LT"/>
              </w:rPr>
              <w:t>Iš mokyklos</w:t>
            </w:r>
          </w:p>
        </w:tc>
        <w:tc>
          <w:tcPr>
            <w:tcW w:w="2410" w:type="dxa"/>
            <w:tcBorders>
              <w:top w:val="single" w:sz="4" w:space="0" w:color="auto"/>
              <w:left w:val="single" w:sz="4" w:space="0" w:color="auto"/>
              <w:bottom w:val="single" w:sz="4" w:space="0" w:color="auto"/>
              <w:right w:val="single" w:sz="4" w:space="0" w:color="auto"/>
            </w:tcBorders>
            <w:vAlign w:val="center"/>
          </w:tcPr>
          <w:p w14:paraId="3114925D" w14:textId="7AE492ED" w:rsidR="009F431A" w:rsidRPr="00DF5D30" w:rsidRDefault="009F431A" w:rsidP="005F634E">
            <w:pPr>
              <w:spacing w:after="0" w:line="240" w:lineRule="auto"/>
              <w:jc w:val="center"/>
              <w:rPr>
                <w:bCs/>
                <w:sz w:val="22"/>
                <w:szCs w:val="22"/>
                <w:lang w:eastAsia="lt-LT"/>
              </w:rPr>
            </w:pPr>
            <w:r>
              <w:rPr>
                <w:bCs/>
                <w:sz w:val="22"/>
                <w:szCs w:val="22"/>
                <w:lang w:eastAsia="lt-LT"/>
              </w:rPr>
              <w:t>1</w:t>
            </w:r>
            <w:r w:rsidR="00937DD9">
              <w:rPr>
                <w:bCs/>
                <w:sz w:val="22"/>
                <w:szCs w:val="22"/>
                <w:lang w:eastAsia="lt-LT"/>
              </w:rPr>
              <w:t xml:space="preserve"> </w:t>
            </w:r>
            <w:r>
              <w:rPr>
                <w:bCs/>
                <w:sz w:val="22"/>
                <w:szCs w:val="22"/>
                <w:lang w:eastAsia="lt-LT"/>
              </w:rPr>
              <w:t>908</w:t>
            </w:r>
          </w:p>
        </w:tc>
        <w:tc>
          <w:tcPr>
            <w:tcW w:w="1417" w:type="dxa"/>
            <w:tcBorders>
              <w:top w:val="single" w:sz="4" w:space="0" w:color="000000"/>
              <w:left w:val="single" w:sz="4" w:space="0" w:color="auto"/>
              <w:bottom w:val="single" w:sz="4" w:space="0" w:color="000000"/>
              <w:right w:val="single" w:sz="4" w:space="0" w:color="000000"/>
            </w:tcBorders>
            <w:vAlign w:val="center"/>
          </w:tcPr>
          <w:p w14:paraId="7D3FBB32" w14:textId="77777777" w:rsidR="009F431A" w:rsidRPr="00DF5D30" w:rsidRDefault="009F431A" w:rsidP="005F634E">
            <w:pPr>
              <w:spacing w:after="0" w:line="240" w:lineRule="auto"/>
              <w:jc w:val="center"/>
              <w:rPr>
                <w:bCs/>
                <w:sz w:val="22"/>
                <w:szCs w:val="22"/>
                <w:lang w:eastAsia="lt-LT"/>
              </w:rPr>
            </w:pPr>
            <w:r>
              <w:rPr>
                <w:bCs/>
                <w:sz w:val="22"/>
                <w:szCs w:val="22"/>
                <w:lang w:eastAsia="lt-LT"/>
              </w:rPr>
              <w:t>600</w:t>
            </w:r>
          </w:p>
        </w:tc>
        <w:tc>
          <w:tcPr>
            <w:tcW w:w="2693" w:type="dxa"/>
            <w:tcBorders>
              <w:top w:val="single" w:sz="4" w:space="0" w:color="000000"/>
              <w:left w:val="nil"/>
              <w:bottom w:val="single" w:sz="4" w:space="0" w:color="000000"/>
              <w:right w:val="single" w:sz="4" w:space="0" w:color="000000"/>
            </w:tcBorders>
            <w:vAlign w:val="center"/>
          </w:tcPr>
          <w:p w14:paraId="10FD5CF6" w14:textId="77777777" w:rsidR="009F431A" w:rsidRPr="00DF5D30" w:rsidRDefault="009F431A" w:rsidP="005F634E">
            <w:pPr>
              <w:spacing w:after="0" w:line="240" w:lineRule="auto"/>
              <w:jc w:val="center"/>
              <w:rPr>
                <w:bCs/>
                <w:sz w:val="22"/>
                <w:szCs w:val="22"/>
                <w:lang w:eastAsia="lt-LT"/>
              </w:rPr>
            </w:pPr>
            <w:r>
              <w:rPr>
                <w:bCs/>
                <w:sz w:val="22"/>
                <w:szCs w:val="22"/>
                <w:lang w:eastAsia="lt-LT"/>
              </w:rPr>
              <w:t>834</w:t>
            </w:r>
          </w:p>
        </w:tc>
        <w:tc>
          <w:tcPr>
            <w:tcW w:w="1622" w:type="dxa"/>
            <w:tcBorders>
              <w:top w:val="single" w:sz="4" w:space="0" w:color="000000"/>
              <w:left w:val="nil"/>
              <w:bottom w:val="single" w:sz="4" w:space="0" w:color="000000"/>
              <w:right w:val="single" w:sz="4" w:space="0" w:color="000000"/>
            </w:tcBorders>
            <w:vAlign w:val="center"/>
          </w:tcPr>
          <w:p w14:paraId="62E3FD24" w14:textId="77777777" w:rsidR="009F431A" w:rsidRPr="00DF5D30" w:rsidRDefault="009F431A" w:rsidP="005F634E">
            <w:pPr>
              <w:spacing w:after="0" w:line="240" w:lineRule="auto"/>
              <w:jc w:val="center"/>
              <w:rPr>
                <w:bCs/>
                <w:sz w:val="22"/>
                <w:szCs w:val="22"/>
                <w:lang w:eastAsia="lt-LT"/>
              </w:rPr>
            </w:pPr>
            <w:r>
              <w:rPr>
                <w:bCs/>
                <w:sz w:val="22"/>
                <w:szCs w:val="22"/>
                <w:lang w:eastAsia="lt-LT"/>
              </w:rPr>
              <w:t>509</w:t>
            </w:r>
          </w:p>
        </w:tc>
      </w:tr>
    </w:tbl>
    <w:p w14:paraId="62C33207" w14:textId="47863C82" w:rsidR="009F431A" w:rsidRDefault="00031371" w:rsidP="009F431A">
      <w:pPr>
        <w:spacing w:after="0" w:line="240" w:lineRule="auto"/>
        <w:rPr>
          <w:rFonts w:eastAsia="Times New Roman"/>
          <w:i/>
          <w:iCs/>
          <w:sz w:val="22"/>
          <w:szCs w:val="22"/>
          <w:lang w:eastAsia="en-GB"/>
        </w:rPr>
      </w:pPr>
      <w:r w:rsidRPr="00842BD9">
        <w:rPr>
          <w:rFonts w:eastAsia="Times New Roman"/>
          <w:i/>
          <w:iCs/>
          <w:sz w:val="22"/>
          <w:szCs w:val="22"/>
          <w:lang w:eastAsia="en-GB"/>
        </w:rPr>
        <w:t>Šaltinis: ŠVIS.</w:t>
      </w:r>
    </w:p>
    <w:p w14:paraId="48628341" w14:textId="77777777" w:rsidR="00031371" w:rsidRPr="00AB4FAF" w:rsidRDefault="00031371" w:rsidP="009F431A">
      <w:pPr>
        <w:spacing w:after="0" w:line="240" w:lineRule="auto"/>
      </w:pPr>
    </w:p>
    <w:p w14:paraId="75632CA1" w14:textId="78D4FEA6" w:rsidR="009F431A" w:rsidRDefault="0065514C" w:rsidP="0065514C">
      <w:pPr>
        <w:tabs>
          <w:tab w:val="left" w:pos="1418"/>
        </w:tabs>
        <w:spacing w:after="0" w:line="240" w:lineRule="auto"/>
        <w:jc w:val="both"/>
      </w:pPr>
      <w:r>
        <w:t xml:space="preserve">18 diagrama. </w:t>
      </w:r>
      <w:r w:rsidR="009F431A" w:rsidRPr="006D7D3A">
        <w:t xml:space="preserve">Pavežamų mokinių dalis savivaldybės </w:t>
      </w:r>
      <w:r w:rsidR="00425D77">
        <w:t xml:space="preserve">BU </w:t>
      </w:r>
      <w:r w:rsidR="009F431A" w:rsidRPr="006D7D3A">
        <w:t>mokyklose (proc.)</w:t>
      </w:r>
    </w:p>
    <w:p w14:paraId="2A5D2558" w14:textId="43ED69E1" w:rsidR="00924B6D" w:rsidRDefault="009F431A" w:rsidP="008B6F42">
      <w:pPr>
        <w:spacing w:after="0" w:line="240" w:lineRule="auto"/>
        <w:jc w:val="center"/>
        <w:rPr>
          <w:noProof/>
        </w:rPr>
      </w:pPr>
      <w:r>
        <w:rPr>
          <w:noProof/>
        </w:rPr>
        <w:drawing>
          <wp:inline distT="0" distB="0" distL="0" distR="0" wp14:anchorId="4D34DC00" wp14:editId="44FDB2F6">
            <wp:extent cx="3657600" cy="1699404"/>
            <wp:effectExtent l="0" t="0" r="0" b="15240"/>
            <wp:docPr id="36398523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F127597" w14:textId="77777777" w:rsidR="00031371" w:rsidRDefault="00031371" w:rsidP="00D97075">
      <w:pPr>
        <w:tabs>
          <w:tab w:val="left" w:pos="2028"/>
        </w:tabs>
        <w:spacing w:after="0" w:line="240" w:lineRule="auto"/>
        <w:rPr>
          <w:rFonts w:eastAsia="Times New Roman"/>
          <w:i/>
          <w:iCs/>
          <w:sz w:val="22"/>
          <w:szCs w:val="22"/>
          <w:lang w:eastAsia="en-GB"/>
        </w:rPr>
      </w:pPr>
      <w:r w:rsidRPr="00842BD9">
        <w:rPr>
          <w:rFonts w:eastAsia="Times New Roman"/>
          <w:i/>
          <w:iCs/>
          <w:sz w:val="22"/>
          <w:szCs w:val="22"/>
          <w:lang w:eastAsia="en-GB"/>
        </w:rPr>
        <w:t>Šaltinis: ŠVIS.</w:t>
      </w:r>
    </w:p>
    <w:p w14:paraId="739A9B39" w14:textId="19A1CBC1" w:rsidR="006D7D3A" w:rsidRDefault="00924B6D" w:rsidP="00D97075">
      <w:pPr>
        <w:tabs>
          <w:tab w:val="left" w:pos="2028"/>
        </w:tabs>
        <w:spacing w:after="0" w:line="240" w:lineRule="auto"/>
        <w:rPr>
          <w:noProof/>
        </w:rPr>
      </w:pPr>
      <w:r>
        <w:rPr>
          <w:noProof/>
        </w:rPr>
        <w:tab/>
      </w:r>
      <w:r>
        <w:tab/>
      </w:r>
    </w:p>
    <w:p w14:paraId="35AFD9B6" w14:textId="1C46C62F" w:rsidR="007D1CD4" w:rsidRPr="0065514C" w:rsidRDefault="0065514C" w:rsidP="00D97075">
      <w:pPr>
        <w:tabs>
          <w:tab w:val="left" w:pos="1276"/>
        </w:tabs>
        <w:spacing w:after="0" w:line="240" w:lineRule="auto"/>
        <w:jc w:val="both"/>
        <w:rPr>
          <w:b/>
          <w:bCs/>
        </w:rPr>
      </w:pPr>
      <w:r>
        <w:rPr>
          <w:b/>
          <w:bCs/>
        </w:rPr>
        <w:lastRenderedPageBreak/>
        <w:t xml:space="preserve">22 lentelė. </w:t>
      </w:r>
      <w:r w:rsidR="006D7D3A" w:rsidRPr="0065514C">
        <w:rPr>
          <w:b/>
          <w:bCs/>
        </w:rPr>
        <w:t>2021–2025 m. mokyklų tinklo pertvarkos plano įgyvendinimo rezultatų vertinimas</w:t>
      </w:r>
      <w:r>
        <w:rPr>
          <w:b/>
          <w:bCs/>
        </w:rPr>
        <w:t>.</w:t>
      </w:r>
    </w:p>
    <w:tbl>
      <w:tblPr>
        <w:tblStyle w:val="Lentelstinklelis"/>
        <w:tblW w:w="0" w:type="auto"/>
        <w:tblLook w:val="04A0" w:firstRow="1" w:lastRow="0" w:firstColumn="1" w:lastColumn="0" w:noHBand="0" w:noVBand="1"/>
      </w:tblPr>
      <w:tblGrid>
        <w:gridCol w:w="5949"/>
        <w:gridCol w:w="1984"/>
        <w:gridCol w:w="1696"/>
      </w:tblGrid>
      <w:tr w:rsidR="0016519B" w14:paraId="659F7EDB" w14:textId="77777777" w:rsidTr="0016519B">
        <w:tc>
          <w:tcPr>
            <w:tcW w:w="5949" w:type="dxa"/>
            <w:vAlign w:val="center"/>
          </w:tcPr>
          <w:p w14:paraId="4786680A" w14:textId="0A7CB00F" w:rsidR="0016519B" w:rsidRDefault="0016519B" w:rsidP="0016519B">
            <w:pPr>
              <w:tabs>
                <w:tab w:val="left" w:pos="1276"/>
              </w:tabs>
              <w:jc w:val="center"/>
              <w:rPr>
                <w:b/>
                <w:bCs/>
              </w:rPr>
            </w:pPr>
            <w:r w:rsidRPr="0016519B">
              <w:rPr>
                <w:b/>
                <w:bCs/>
                <w:lang w:eastAsia="lt-LT"/>
              </w:rPr>
              <w:t>Buvo planuota</w:t>
            </w:r>
          </w:p>
        </w:tc>
        <w:tc>
          <w:tcPr>
            <w:tcW w:w="1984" w:type="dxa"/>
          </w:tcPr>
          <w:p w14:paraId="0A521736" w14:textId="7C739C62" w:rsidR="0016519B" w:rsidRDefault="0016519B" w:rsidP="0016519B">
            <w:pPr>
              <w:tabs>
                <w:tab w:val="left" w:pos="1276"/>
              </w:tabs>
              <w:jc w:val="center"/>
              <w:rPr>
                <w:b/>
                <w:bCs/>
              </w:rPr>
            </w:pPr>
            <w:r w:rsidRPr="0016519B">
              <w:rPr>
                <w:b/>
                <w:bCs/>
                <w:lang w:eastAsia="lt-LT"/>
              </w:rPr>
              <w:t>2025 m. rodiklio reikšmė</w:t>
            </w:r>
          </w:p>
        </w:tc>
        <w:tc>
          <w:tcPr>
            <w:tcW w:w="1696" w:type="dxa"/>
            <w:vAlign w:val="center"/>
          </w:tcPr>
          <w:p w14:paraId="0A51225A" w14:textId="7A434FD0" w:rsidR="0016519B" w:rsidRDefault="0016519B" w:rsidP="0016519B">
            <w:pPr>
              <w:tabs>
                <w:tab w:val="left" w:pos="1276"/>
              </w:tabs>
              <w:jc w:val="center"/>
              <w:rPr>
                <w:b/>
                <w:bCs/>
              </w:rPr>
            </w:pPr>
            <w:r w:rsidRPr="0016519B">
              <w:rPr>
                <w:b/>
                <w:bCs/>
                <w:lang w:eastAsia="lt-LT"/>
              </w:rPr>
              <w:t>Rezultatas</w:t>
            </w:r>
          </w:p>
        </w:tc>
      </w:tr>
      <w:tr w:rsidR="0016519B" w14:paraId="5ACCC7E6" w14:textId="77777777" w:rsidTr="0016519B">
        <w:tc>
          <w:tcPr>
            <w:tcW w:w="5949" w:type="dxa"/>
          </w:tcPr>
          <w:p w14:paraId="32D27F30" w14:textId="0359D447" w:rsidR="0016519B" w:rsidRDefault="0016519B" w:rsidP="0016519B">
            <w:pPr>
              <w:tabs>
                <w:tab w:val="left" w:pos="1276"/>
              </w:tabs>
              <w:jc w:val="both"/>
              <w:rPr>
                <w:b/>
                <w:bCs/>
              </w:rPr>
            </w:pPr>
            <w:r w:rsidRPr="0016519B">
              <w:t>Vienai sąlyginei mokytojo pareigybei tenkančių mokinių skaičius bendrojo ugdymo mokyklose – 14.</w:t>
            </w:r>
          </w:p>
        </w:tc>
        <w:tc>
          <w:tcPr>
            <w:tcW w:w="1984" w:type="dxa"/>
            <w:vAlign w:val="center"/>
          </w:tcPr>
          <w:p w14:paraId="50660FEE" w14:textId="52713D20" w:rsidR="0016519B" w:rsidRPr="0027767F" w:rsidRDefault="0016519B" w:rsidP="0016519B">
            <w:pPr>
              <w:tabs>
                <w:tab w:val="left" w:pos="1276"/>
              </w:tabs>
              <w:jc w:val="center"/>
              <w:rPr>
                <w:b/>
                <w:bCs/>
              </w:rPr>
            </w:pPr>
            <w:r w:rsidRPr="0027767F">
              <w:t>10,</w:t>
            </w:r>
            <w:r w:rsidR="00F04FFD" w:rsidRPr="0027767F">
              <w:t>7</w:t>
            </w:r>
          </w:p>
        </w:tc>
        <w:tc>
          <w:tcPr>
            <w:tcW w:w="1696" w:type="dxa"/>
            <w:vAlign w:val="center"/>
          </w:tcPr>
          <w:p w14:paraId="767DFFD7" w14:textId="0A981FF2" w:rsidR="0016519B" w:rsidRDefault="0016519B" w:rsidP="0016519B">
            <w:pPr>
              <w:tabs>
                <w:tab w:val="left" w:pos="1276"/>
              </w:tabs>
              <w:jc w:val="both"/>
              <w:rPr>
                <w:b/>
                <w:bCs/>
              </w:rPr>
            </w:pPr>
            <w:r w:rsidRPr="0016519B">
              <w:t>Nepasiekta</w:t>
            </w:r>
          </w:p>
        </w:tc>
      </w:tr>
      <w:tr w:rsidR="0016519B" w14:paraId="727BFE70" w14:textId="77777777" w:rsidTr="0016519B">
        <w:tc>
          <w:tcPr>
            <w:tcW w:w="5949" w:type="dxa"/>
          </w:tcPr>
          <w:p w14:paraId="7D1DB8DD" w14:textId="090E42EF" w:rsidR="0016519B" w:rsidRDefault="0016519B" w:rsidP="0016519B">
            <w:pPr>
              <w:tabs>
                <w:tab w:val="left" w:pos="1276"/>
              </w:tabs>
              <w:jc w:val="both"/>
              <w:rPr>
                <w:b/>
                <w:bCs/>
              </w:rPr>
            </w:pPr>
            <w:r w:rsidRPr="0016519B">
              <w:t>Bendrojo ugdymo mokyklų 1–8 klasių komplektų, kurie yra jungtiniai, dalis (proc.) – 0.</w:t>
            </w:r>
          </w:p>
        </w:tc>
        <w:tc>
          <w:tcPr>
            <w:tcW w:w="1984" w:type="dxa"/>
            <w:vAlign w:val="center"/>
          </w:tcPr>
          <w:p w14:paraId="7849EF37" w14:textId="032A9143" w:rsidR="0016519B" w:rsidRPr="0027767F" w:rsidRDefault="0016519B" w:rsidP="0016519B">
            <w:pPr>
              <w:tabs>
                <w:tab w:val="left" w:pos="1276"/>
              </w:tabs>
              <w:jc w:val="center"/>
              <w:rPr>
                <w:b/>
                <w:bCs/>
              </w:rPr>
            </w:pPr>
            <w:r w:rsidRPr="0027767F">
              <w:t>1,18</w:t>
            </w:r>
          </w:p>
        </w:tc>
        <w:tc>
          <w:tcPr>
            <w:tcW w:w="1696" w:type="dxa"/>
            <w:vAlign w:val="center"/>
          </w:tcPr>
          <w:p w14:paraId="476B17C7" w14:textId="131360EE" w:rsidR="0016519B" w:rsidRDefault="0016519B" w:rsidP="0016519B">
            <w:pPr>
              <w:tabs>
                <w:tab w:val="left" w:pos="1276"/>
              </w:tabs>
              <w:jc w:val="both"/>
              <w:rPr>
                <w:b/>
                <w:bCs/>
              </w:rPr>
            </w:pPr>
            <w:r w:rsidRPr="0016519B">
              <w:t xml:space="preserve">Nepasiekta </w:t>
            </w:r>
          </w:p>
        </w:tc>
      </w:tr>
      <w:tr w:rsidR="0016519B" w14:paraId="7F600C6E" w14:textId="77777777" w:rsidTr="0016519B">
        <w:tc>
          <w:tcPr>
            <w:tcW w:w="5949" w:type="dxa"/>
          </w:tcPr>
          <w:p w14:paraId="19DD0407" w14:textId="2DE5969E" w:rsidR="0016519B" w:rsidRDefault="0016519B" w:rsidP="0016519B">
            <w:pPr>
              <w:tabs>
                <w:tab w:val="left" w:pos="1276"/>
              </w:tabs>
              <w:jc w:val="both"/>
              <w:rPr>
                <w:b/>
                <w:bCs/>
              </w:rPr>
            </w:pPr>
            <w:r w:rsidRPr="0016519B">
              <w:t>Bendrojo ugdymo mokyklų klasių komplektų, kuri</w:t>
            </w:r>
            <w:r w:rsidR="00937DD9">
              <w:t>u</w:t>
            </w:r>
            <w:r w:rsidRPr="0016519B">
              <w:t>ose yra mažiau kaip 8 mokiniai, dalis proc. – 0.</w:t>
            </w:r>
          </w:p>
        </w:tc>
        <w:tc>
          <w:tcPr>
            <w:tcW w:w="1984" w:type="dxa"/>
            <w:vAlign w:val="center"/>
          </w:tcPr>
          <w:p w14:paraId="4EF04567" w14:textId="10903569" w:rsidR="0016519B" w:rsidRPr="0027767F" w:rsidRDefault="0016519B" w:rsidP="0016519B">
            <w:pPr>
              <w:tabs>
                <w:tab w:val="left" w:pos="1276"/>
              </w:tabs>
              <w:jc w:val="center"/>
              <w:rPr>
                <w:b/>
                <w:bCs/>
              </w:rPr>
            </w:pPr>
            <w:r w:rsidRPr="0027767F">
              <w:t>1,4</w:t>
            </w:r>
          </w:p>
        </w:tc>
        <w:tc>
          <w:tcPr>
            <w:tcW w:w="1696" w:type="dxa"/>
            <w:vAlign w:val="center"/>
          </w:tcPr>
          <w:p w14:paraId="72A3577B" w14:textId="075DB738" w:rsidR="0016519B" w:rsidRDefault="0016519B" w:rsidP="0016519B">
            <w:pPr>
              <w:tabs>
                <w:tab w:val="left" w:pos="1276"/>
              </w:tabs>
              <w:jc w:val="both"/>
              <w:rPr>
                <w:b/>
                <w:bCs/>
              </w:rPr>
            </w:pPr>
            <w:r w:rsidRPr="0016519B">
              <w:t xml:space="preserve"> Nepasiekta </w:t>
            </w:r>
          </w:p>
        </w:tc>
      </w:tr>
      <w:tr w:rsidR="0016519B" w14:paraId="31D591A3" w14:textId="77777777" w:rsidTr="0016519B">
        <w:tc>
          <w:tcPr>
            <w:tcW w:w="5949" w:type="dxa"/>
          </w:tcPr>
          <w:p w14:paraId="5353DA8D" w14:textId="6300B17C" w:rsidR="0016519B" w:rsidRDefault="0016519B" w:rsidP="0016519B">
            <w:pPr>
              <w:tabs>
                <w:tab w:val="left" w:pos="1276"/>
              </w:tabs>
              <w:jc w:val="both"/>
              <w:rPr>
                <w:b/>
                <w:bCs/>
              </w:rPr>
            </w:pPr>
            <w:r w:rsidRPr="0016519B">
              <w:t>Pagrindinio ugdymo pasiekimų patikrinimo metu bent pagrindinį mokymosi pasiekimų lygį pasiekusių mokinių dalis (proc.) (lietuvių k., matematika) – 72 (45).</w:t>
            </w:r>
          </w:p>
        </w:tc>
        <w:tc>
          <w:tcPr>
            <w:tcW w:w="1984" w:type="dxa"/>
            <w:vAlign w:val="center"/>
          </w:tcPr>
          <w:p w14:paraId="52F425EF" w14:textId="64491C51" w:rsidR="0016519B" w:rsidRPr="0027767F" w:rsidRDefault="00F04FFD" w:rsidP="0016519B">
            <w:pPr>
              <w:tabs>
                <w:tab w:val="left" w:pos="1276"/>
              </w:tabs>
              <w:jc w:val="center"/>
              <w:rPr>
                <w:b/>
                <w:bCs/>
              </w:rPr>
            </w:pPr>
            <w:r w:rsidRPr="0027767F">
              <w:t>73</w:t>
            </w:r>
            <w:r w:rsidR="0016519B" w:rsidRPr="0027767F">
              <w:t>,4 / 6</w:t>
            </w:r>
            <w:r w:rsidRPr="0027767F">
              <w:t>4</w:t>
            </w:r>
            <w:r w:rsidR="0016519B" w:rsidRPr="0027767F">
              <w:t>,</w:t>
            </w:r>
            <w:r w:rsidRPr="0027767F">
              <w:t>9</w:t>
            </w:r>
          </w:p>
        </w:tc>
        <w:tc>
          <w:tcPr>
            <w:tcW w:w="1696" w:type="dxa"/>
            <w:vAlign w:val="center"/>
          </w:tcPr>
          <w:p w14:paraId="7B6020C1" w14:textId="7F789002" w:rsidR="0016519B" w:rsidRDefault="00F04FFD" w:rsidP="0016519B">
            <w:pPr>
              <w:tabs>
                <w:tab w:val="left" w:pos="1276"/>
              </w:tabs>
              <w:jc w:val="both"/>
              <w:rPr>
                <w:b/>
                <w:bCs/>
              </w:rPr>
            </w:pPr>
            <w:r>
              <w:t>P</w:t>
            </w:r>
            <w:r w:rsidR="0016519B" w:rsidRPr="0016519B">
              <w:t>asiekta</w:t>
            </w:r>
          </w:p>
        </w:tc>
      </w:tr>
      <w:tr w:rsidR="0016519B" w14:paraId="72042CAE" w14:textId="77777777" w:rsidTr="0016519B">
        <w:tc>
          <w:tcPr>
            <w:tcW w:w="5949" w:type="dxa"/>
          </w:tcPr>
          <w:p w14:paraId="688B81FA" w14:textId="5309C05B" w:rsidR="0016519B" w:rsidRDefault="0016519B" w:rsidP="0016519B">
            <w:pPr>
              <w:tabs>
                <w:tab w:val="left" w:pos="1276"/>
              </w:tabs>
              <w:jc w:val="both"/>
              <w:rPr>
                <w:b/>
                <w:bCs/>
              </w:rPr>
            </w:pPr>
            <w:r w:rsidRPr="0016519B">
              <w:rPr>
                <w:lang w:eastAsia="lt-LT"/>
              </w:rPr>
              <w:t>Tris ir daugiau valstybinių brandos egzaminų išlaikiusių abiturientų dalis (proc.) – 70.</w:t>
            </w:r>
          </w:p>
        </w:tc>
        <w:tc>
          <w:tcPr>
            <w:tcW w:w="1984" w:type="dxa"/>
            <w:vAlign w:val="center"/>
          </w:tcPr>
          <w:p w14:paraId="4B063BF8" w14:textId="38254F55" w:rsidR="0016519B" w:rsidRPr="0027767F" w:rsidRDefault="0016519B" w:rsidP="0016519B">
            <w:pPr>
              <w:tabs>
                <w:tab w:val="left" w:pos="1276"/>
              </w:tabs>
              <w:jc w:val="center"/>
              <w:rPr>
                <w:b/>
                <w:bCs/>
              </w:rPr>
            </w:pPr>
            <w:r w:rsidRPr="0027767F">
              <w:rPr>
                <w:lang w:eastAsia="lt-LT"/>
              </w:rPr>
              <w:t>84,7</w:t>
            </w:r>
          </w:p>
        </w:tc>
        <w:tc>
          <w:tcPr>
            <w:tcW w:w="1696" w:type="dxa"/>
            <w:vAlign w:val="center"/>
          </w:tcPr>
          <w:p w14:paraId="4937855D" w14:textId="0A61356A" w:rsidR="0016519B" w:rsidRDefault="0016519B" w:rsidP="0016519B">
            <w:pPr>
              <w:tabs>
                <w:tab w:val="left" w:pos="1276"/>
              </w:tabs>
              <w:jc w:val="both"/>
              <w:rPr>
                <w:b/>
                <w:bCs/>
              </w:rPr>
            </w:pPr>
            <w:r w:rsidRPr="0016519B">
              <w:rPr>
                <w:lang w:eastAsia="lt-LT"/>
              </w:rPr>
              <w:t xml:space="preserve">Pasiekta </w:t>
            </w:r>
          </w:p>
        </w:tc>
      </w:tr>
      <w:tr w:rsidR="0016519B" w14:paraId="5AA5C9E7" w14:textId="77777777" w:rsidTr="0016519B">
        <w:tc>
          <w:tcPr>
            <w:tcW w:w="5949" w:type="dxa"/>
          </w:tcPr>
          <w:p w14:paraId="2C159525" w14:textId="4E4AEC90" w:rsidR="0016519B" w:rsidRDefault="0016519B" w:rsidP="0016519B">
            <w:pPr>
              <w:tabs>
                <w:tab w:val="left" w:pos="1276"/>
              </w:tabs>
              <w:jc w:val="both"/>
              <w:rPr>
                <w:b/>
                <w:bCs/>
              </w:rPr>
            </w:pPr>
            <w:r w:rsidRPr="0016519B">
              <w:rPr>
                <w:lang w:eastAsia="lt-LT"/>
              </w:rPr>
              <w:t>Ne mažiau kaip 98 proc. mokinių, išklausiusių 12 klasės kursą, įgyja vidurinį išsilavinimą.</w:t>
            </w:r>
          </w:p>
        </w:tc>
        <w:tc>
          <w:tcPr>
            <w:tcW w:w="1984" w:type="dxa"/>
            <w:vAlign w:val="center"/>
          </w:tcPr>
          <w:p w14:paraId="530767C9" w14:textId="2B622DF9" w:rsidR="0016519B" w:rsidRPr="0027767F" w:rsidRDefault="0016519B" w:rsidP="0016519B">
            <w:pPr>
              <w:tabs>
                <w:tab w:val="left" w:pos="1276"/>
              </w:tabs>
              <w:jc w:val="center"/>
              <w:rPr>
                <w:b/>
                <w:bCs/>
              </w:rPr>
            </w:pPr>
            <w:r w:rsidRPr="0027767F">
              <w:rPr>
                <w:lang w:eastAsia="lt-LT"/>
              </w:rPr>
              <w:t>92,2</w:t>
            </w:r>
          </w:p>
        </w:tc>
        <w:tc>
          <w:tcPr>
            <w:tcW w:w="1696" w:type="dxa"/>
            <w:vAlign w:val="center"/>
          </w:tcPr>
          <w:p w14:paraId="5E255E76" w14:textId="708A853E" w:rsidR="0016519B" w:rsidRDefault="0016519B" w:rsidP="0016519B">
            <w:pPr>
              <w:tabs>
                <w:tab w:val="left" w:pos="1276"/>
              </w:tabs>
              <w:jc w:val="both"/>
              <w:rPr>
                <w:b/>
                <w:bCs/>
              </w:rPr>
            </w:pPr>
            <w:r w:rsidRPr="0016519B">
              <w:t>Nepasiekta</w:t>
            </w:r>
          </w:p>
        </w:tc>
      </w:tr>
      <w:tr w:rsidR="0016519B" w14:paraId="312B9057" w14:textId="77777777" w:rsidTr="0016519B">
        <w:tc>
          <w:tcPr>
            <w:tcW w:w="5949" w:type="dxa"/>
          </w:tcPr>
          <w:p w14:paraId="5A142669" w14:textId="0D2688EC" w:rsidR="0016519B" w:rsidRDefault="0016519B" w:rsidP="0016519B">
            <w:pPr>
              <w:tabs>
                <w:tab w:val="left" w:pos="1276"/>
              </w:tabs>
              <w:jc w:val="both"/>
              <w:rPr>
                <w:b/>
                <w:bCs/>
              </w:rPr>
            </w:pPr>
            <w:r w:rsidRPr="0016519B">
              <w:rPr>
                <w:lang w:eastAsia="lt-LT"/>
              </w:rPr>
              <w:t>Kursą kartoja ne daugiau kaip 0,5 proc. bendrojo ugdymo mokyklų mokinių.</w:t>
            </w:r>
          </w:p>
        </w:tc>
        <w:tc>
          <w:tcPr>
            <w:tcW w:w="1984" w:type="dxa"/>
            <w:vAlign w:val="center"/>
          </w:tcPr>
          <w:p w14:paraId="52127D9C" w14:textId="1A5F80B5" w:rsidR="0016519B" w:rsidRPr="0027767F" w:rsidRDefault="0016519B" w:rsidP="0016519B">
            <w:pPr>
              <w:tabs>
                <w:tab w:val="left" w:pos="1276"/>
              </w:tabs>
              <w:jc w:val="center"/>
              <w:rPr>
                <w:b/>
                <w:bCs/>
              </w:rPr>
            </w:pPr>
            <w:r w:rsidRPr="0027767F">
              <w:rPr>
                <w:lang w:eastAsia="lt-LT"/>
              </w:rPr>
              <w:t>0,49</w:t>
            </w:r>
          </w:p>
        </w:tc>
        <w:tc>
          <w:tcPr>
            <w:tcW w:w="1696" w:type="dxa"/>
            <w:vAlign w:val="center"/>
          </w:tcPr>
          <w:p w14:paraId="2A699FFE" w14:textId="5CD9515B" w:rsidR="0016519B" w:rsidRDefault="0016519B" w:rsidP="0016519B">
            <w:pPr>
              <w:tabs>
                <w:tab w:val="left" w:pos="1276"/>
              </w:tabs>
              <w:jc w:val="both"/>
              <w:rPr>
                <w:b/>
                <w:bCs/>
              </w:rPr>
            </w:pPr>
            <w:r w:rsidRPr="0016519B">
              <w:rPr>
                <w:lang w:eastAsia="lt-LT"/>
              </w:rPr>
              <w:t>Pasiekta</w:t>
            </w:r>
          </w:p>
        </w:tc>
      </w:tr>
      <w:tr w:rsidR="0016519B" w14:paraId="02DB18E4" w14:textId="77777777" w:rsidTr="0016519B">
        <w:tc>
          <w:tcPr>
            <w:tcW w:w="5949" w:type="dxa"/>
          </w:tcPr>
          <w:p w14:paraId="508320A0" w14:textId="1812F357" w:rsidR="0016519B" w:rsidRDefault="0016519B" w:rsidP="0016519B">
            <w:pPr>
              <w:tabs>
                <w:tab w:val="left" w:pos="1276"/>
              </w:tabs>
              <w:jc w:val="both"/>
              <w:rPr>
                <w:b/>
                <w:bCs/>
              </w:rPr>
            </w:pPr>
            <w:r w:rsidRPr="0016519B">
              <w:rPr>
                <w:lang w:eastAsia="lt-LT"/>
              </w:rPr>
              <w:t>Pašalinta iš bendrojo ugdymo mokyklų ne daugiau kaip 0,1 proc. mokinių.</w:t>
            </w:r>
          </w:p>
        </w:tc>
        <w:tc>
          <w:tcPr>
            <w:tcW w:w="1984" w:type="dxa"/>
            <w:vAlign w:val="center"/>
          </w:tcPr>
          <w:p w14:paraId="5187728A" w14:textId="2A0E1DEF" w:rsidR="0016519B" w:rsidRPr="0027767F" w:rsidRDefault="0016519B" w:rsidP="0016519B">
            <w:pPr>
              <w:tabs>
                <w:tab w:val="left" w:pos="1276"/>
              </w:tabs>
              <w:jc w:val="center"/>
              <w:rPr>
                <w:b/>
                <w:bCs/>
              </w:rPr>
            </w:pPr>
            <w:r w:rsidRPr="0027767F">
              <w:rPr>
                <w:lang w:eastAsia="lt-LT"/>
              </w:rPr>
              <w:t>0,02</w:t>
            </w:r>
          </w:p>
        </w:tc>
        <w:tc>
          <w:tcPr>
            <w:tcW w:w="1696" w:type="dxa"/>
            <w:vAlign w:val="center"/>
          </w:tcPr>
          <w:p w14:paraId="5441FEDC" w14:textId="7A9F1EAE" w:rsidR="0016519B" w:rsidRDefault="0016519B" w:rsidP="0016519B">
            <w:pPr>
              <w:tabs>
                <w:tab w:val="left" w:pos="1276"/>
              </w:tabs>
              <w:jc w:val="both"/>
              <w:rPr>
                <w:b/>
                <w:bCs/>
              </w:rPr>
            </w:pPr>
            <w:r w:rsidRPr="0016519B">
              <w:rPr>
                <w:lang w:eastAsia="lt-LT"/>
              </w:rPr>
              <w:t>Pasiekta</w:t>
            </w:r>
          </w:p>
        </w:tc>
      </w:tr>
      <w:tr w:rsidR="0016519B" w14:paraId="15D21F6C" w14:textId="77777777" w:rsidTr="0016519B">
        <w:tc>
          <w:tcPr>
            <w:tcW w:w="5949" w:type="dxa"/>
          </w:tcPr>
          <w:p w14:paraId="248140BB" w14:textId="4568F6A4" w:rsidR="0016519B" w:rsidRDefault="0016519B" w:rsidP="0016519B">
            <w:pPr>
              <w:tabs>
                <w:tab w:val="left" w:pos="1276"/>
              </w:tabs>
              <w:jc w:val="both"/>
              <w:rPr>
                <w:b/>
                <w:bCs/>
              </w:rPr>
            </w:pPr>
            <w:r w:rsidRPr="0016519B">
              <w:rPr>
                <w:lang w:eastAsia="lt-LT"/>
              </w:rPr>
              <w:t>100 proc. mokinių, gyvenančių toliau kaip 3 km nuo mokyklos, vežiojami į mokyklą ir atgal.</w:t>
            </w:r>
          </w:p>
        </w:tc>
        <w:tc>
          <w:tcPr>
            <w:tcW w:w="1984" w:type="dxa"/>
            <w:vAlign w:val="center"/>
          </w:tcPr>
          <w:p w14:paraId="0D9D10A4" w14:textId="710BD23C" w:rsidR="0016519B" w:rsidRPr="0027767F" w:rsidRDefault="0016519B" w:rsidP="0016519B">
            <w:pPr>
              <w:tabs>
                <w:tab w:val="left" w:pos="1276"/>
              </w:tabs>
              <w:jc w:val="center"/>
              <w:rPr>
                <w:b/>
                <w:bCs/>
              </w:rPr>
            </w:pPr>
            <w:r w:rsidRPr="0027767F">
              <w:rPr>
                <w:lang w:eastAsia="lt-LT"/>
              </w:rPr>
              <w:t>100 proc.</w:t>
            </w:r>
          </w:p>
        </w:tc>
        <w:tc>
          <w:tcPr>
            <w:tcW w:w="1696" w:type="dxa"/>
            <w:vAlign w:val="center"/>
          </w:tcPr>
          <w:p w14:paraId="5D941AB9" w14:textId="0D5214E4" w:rsidR="0016519B" w:rsidRDefault="0016519B" w:rsidP="0016519B">
            <w:pPr>
              <w:tabs>
                <w:tab w:val="left" w:pos="1276"/>
              </w:tabs>
              <w:jc w:val="both"/>
              <w:rPr>
                <w:b/>
                <w:bCs/>
              </w:rPr>
            </w:pPr>
            <w:r w:rsidRPr="0016519B">
              <w:rPr>
                <w:lang w:eastAsia="lt-LT"/>
              </w:rPr>
              <w:t>Pasiekta</w:t>
            </w:r>
          </w:p>
        </w:tc>
      </w:tr>
      <w:tr w:rsidR="0016519B" w14:paraId="1B471053" w14:textId="77777777" w:rsidTr="0016519B">
        <w:tc>
          <w:tcPr>
            <w:tcW w:w="5949" w:type="dxa"/>
          </w:tcPr>
          <w:p w14:paraId="557A6361" w14:textId="20F826F4" w:rsidR="0016519B" w:rsidRDefault="0016519B" w:rsidP="0016519B">
            <w:pPr>
              <w:tabs>
                <w:tab w:val="left" w:pos="1276"/>
              </w:tabs>
              <w:jc w:val="both"/>
              <w:rPr>
                <w:b/>
                <w:bCs/>
              </w:rPr>
            </w:pPr>
            <w:r w:rsidRPr="0016519B">
              <w:rPr>
                <w:lang w:eastAsia="lt-LT"/>
              </w:rPr>
              <w:t>Ne mažiau kaip 95 proc. mokytojų yra atestuoti eksperto, mokytojo metodininko, vyresniojo mokytojo kvalifikacinei kategorijai.</w:t>
            </w:r>
          </w:p>
        </w:tc>
        <w:tc>
          <w:tcPr>
            <w:tcW w:w="1984" w:type="dxa"/>
            <w:vAlign w:val="center"/>
          </w:tcPr>
          <w:p w14:paraId="5343702E" w14:textId="6AFB13FD" w:rsidR="0016519B" w:rsidRPr="0027767F" w:rsidRDefault="0016519B" w:rsidP="0016519B">
            <w:pPr>
              <w:tabs>
                <w:tab w:val="left" w:pos="1276"/>
              </w:tabs>
              <w:jc w:val="center"/>
              <w:rPr>
                <w:b/>
                <w:bCs/>
              </w:rPr>
            </w:pPr>
            <w:r w:rsidRPr="0027767F">
              <w:rPr>
                <w:lang w:eastAsia="lt-LT"/>
              </w:rPr>
              <w:t>89,5</w:t>
            </w:r>
          </w:p>
        </w:tc>
        <w:tc>
          <w:tcPr>
            <w:tcW w:w="1696" w:type="dxa"/>
            <w:vAlign w:val="center"/>
          </w:tcPr>
          <w:p w14:paraId="5D337CC9" w14:textId="3D3AB756" w:rsidR="0016519B" w:rsidRDefault="0016519B" w:rsidP="0016519B">
            <w:pPr>
              <w:tabs>
                <w:tab w:val="left" w:pos="1276"/>
              </w:tabs>
              <w:jc w:val="both"/>
              <w:rPr>
                <w:b/>
                <w:bCs/>
              </w:rPr>
            </w:pPr>
            <w:r w:rsidRPr="0016519B">
              <w:t>Nepasiekta</w:t>
            </w:r>
          </w:p>
        </w:tc>
      </w:tr>
    </w:tbl>
    <w:p w14:paraId="06E25A0E" w14:textId="77777777" w:rsidR="001021E8" w:rsidRPr="0016519B" w:rsidRDefault="001021E8" w:rsidP="001021E8">
      <w:pPr>
        <w:spacing w:after="0" w:line="240" w:lineRule="auto"/>
        <w:jc w:val="both"/>
      </w:pPr>
    </w:p>
    <w:p w14:paraId="410F4340" w14:textId="657B65A0" w:rsidR="00AE1AF1" w:rsidRDefault="006D7D3A" w:rsidP="00AE1AF1">
      <w:pPr>
        <w:spacing w:after="0" w:line="240" w:lineRule="auto"/>
        <w:ind w:firstLine="851"/>
        <w:jc w:val="both"/>
      </w:pPr>
      <w:r w:rsidRPr="0016519B">
        <w:t xml:space="preserve">Vertinant 2021–2025 m. plano įgyvendinimą, </w:t>
      </w:r>
      <w:r w:rsidR="00AE1AF1">
        <w:t>pasiekta: 5 iš 10 rodiklių (50 proc.).</w:t>
      </w:r>
    </w:p>
    <w:p w14:paraId="0193C027" w14:textId="77777777" w:rsidR="00AE1AF1" w:rsidRDefault="00AE1AF1" w:rsidP="00AE1AF1">
      <w:pPr>
        <w:spacing w:after="0" w:line="240" w:lineRule="auto"/>
        <w:ind w:firstLine="851"/>
        <w:jc w:val="both"/>
      </w:pPr>
      <w:r>
        <w:t xml:space="preserve">Geriausiai sekėsi ugdymo rezultatų (PUPP, VBE), saugių ir </w:t>
      </w:r>
      <w:proofErr w:type="spellStart"/>
      <w:r>
        <w:t>įtraukių</w:t>
      </w:r>
      <w:proofErr w:type="spellEnd"/>
      <w:r>
        <w:t xml:space="preserve"> mokyklų (maža pašalinimų ir kartojimo dalis) bei prieinamumo (vežiojimas) srityse.</w:t>
      </w:r>
    </w:p>
    <w:p w14:paraId="5DE54D72" w14:textId="3D031ED1" w:rsidR="00AE1AF1" w:rsidRDefault="00AE1AF1" w:rsidP="00AE1AF1">
      <w:pPr>
        <w:spacing w:after="0" w:line="240" w:lineRule="auto"/>
        <w:ind w:firstLine="851"/>
        <w:jc w:val="both"/>
      </w:pPr>
      <w:r>
        <w:t>Nepasiekti rodikliai susiję su tinklo efektyvumu</w:t>
      </w:r>
      <w:r w:rsidR="00B770E9">
        <w:t xml:space="preserve">: </w:t>
      </w:r>
      <w:r w:rsidR="00A417E4">
        <w:t>mažas v</w:t>
      </w:r>
      <w:r w:rsidR="00A417E4" w:rsidRPr="00A417E4">
        <w:t>ienai sąlyginei mokytojo pareigybei tenkančių mokinių skaičius</w:t>
      </w:r>
      <w:r w:rsidR="00B770E9">
        <w:t>;</w:t>
      </w:r>
      <w:r>
        <w:t xml:space="preserve"> </w:t>
      </w:r>
      <w:r w:rsidR="00A417E4">
        <w:t xml:space="preserve">nuolatinis </w:t>
      </w:r>
      <w:r>
        <w:t>jungtin</w:t>
      </w:r>
      <w:r w:rsidR="00A417E4">
        <w:t>ių ir nepilnų (</w:t>
      </w:r>
      <w:r w:rsidR="00A76980">
        <w:t xml:space="preserve">&lt; </w:t>
      </w:r>
      <w:r w:rsidR="00474512" w:rsidRPr="00474512">
        <w:t>8 mokiniai</w:t>
      </w:r>
      <w:r w:rsidR="00A417E4">
        <w:t>)</w:t>
      </w:r>
      <w:r w:rsidR="00A76980">
        <w:t xml:space="preserve"> klasių komplektų </w:t>
      </w:r>
      <w:r w:rsidR="00474512">
        <w:t>sudarymas</w:t>
      </w:r>
      <w:r w:rsidR="00B770E9">
        <w:t>;</w:t>
      </w:r>
      <w:r w:rsidR="00B770E9" w:rsidRPr="00B770E9">
        <w:rPr>
          <w:color w:val="EE0000"/>
        </w:rPr>
        <w:t xml:space="preserve"> </w:t>
      </w:r>
      <w:r w:rsidR="00B770E9" w:rsidRPr="00B770E9">
        <w:t>vidurinio išsilavinimo įgijimas i</w:t>
      </w:r>
      <w:r w:rsidRPr="00B770E9">
        <w:t xml:space="preserve">r </w:t>
      </w:r>
      <w:r>
        <w:t>mokytojų kvalifikacija.</w:t>
      </w:r>
    </w:p>
    <w:p w14:paraId="6FE2EE8B" w14:textId="0AAF776B" w:rsidR="0065514C" w:rsidRDefault="000D6A04" w:rsidP="0065514C">
      <w:pPr>
        <w:spacing w:after="0" w:line="240" w:lineRule="auto"/>
        <w:ind w:firstLine="851"/>
        <w:jc w:val="both"/>
      </w:pPr>
      <w:r w:rsidRPr="0065514C">
        <w:rPr>
          <w:b/>
          <w:bCs/>
        </w:rPr>
        <w:t>M</w:t>
      </w:r>
      <w:r w:rsidR="006D7D3A" w:rsidRPr="0065514C">
        <w:rPr>
          <w:b/>
          <w:bCs/>
        </w:rPr>
        <w:t xml:space="preserve">okyklų atitiktis </w:t>
      </w:r>
      <w:r w:rsidRPr="0065514C">
        <w:rPr>
          <w:b/>
          <w:bCs/>
        </w:rPr>
        <w:t>Lietuvos Respublikos š</w:t>
      </w:r>
      <w:r w:rsidR="006D7D3A" w:rsidRPr="0065514C">
        <w:rPr>
          <w:b/>
          <w:bCs/>
        </w:rPr>
        <w:t>vietimo įstatymo 43 str. ir Taisyklių kriterijams</w:t>
      </w:r>
      <w:r w:rsidR="00FC1E97">
        <w:rPr>
          <w:b/>
          <w:bCs/>
        </w:rPr>
        <w:t xml:space="preserve"> </w:t>
      </w:r>
      <w:r w:rsidR="00FC1E97" w:rsidRPr="00924B6D">
        <w:t>(4 priedas</w:t>
      </w:r>
      <w:r w:rsidR="00FC1E97">
        <w:t>)</w:t>
      </w:r>
      <w:r w:rsidR="00FC1E97" w:rsidRPr="00924B6D">
        <w:t>.</w:t>
      </w:r>
      <w:r w:rsidR="00DC46D5" w:rsidRPr="00FC1E97">
        <w:t>:</w:t>
      </w:r>
    </w:p>
    <w:p w14:paraId="5E58C696" w14:textId="0259C38A" w:rsidR="0065514C" w:rsidRDefault="006D7D3A" w:rsidP="0065514C">
      <w:pPr>
        <w:spacing w:after="0" w:line="240" w:lineRule="auto"/>
        <w:ind w:firstLine="851"/>
        <w:jc w:val="both"/>
      </w:pPr>
      <w:r>
        <w:t>Atlikta išsami Savivaldybės mokyklų atitikties analizė pagal materialiuosius išteklius, mokymosi aplinką (HN), IKT, elektroninius dienynus, ugdymo planų laikymąsi, pedagogų kvalifikaciją, pagalbos teikimą, klasių dydžius ir specialiuosius kriterijus. Dauguma mokyklų atitinka pagrindinius kriterijus</w:t>
      </w:r>
      <w:r w:rsidR="00FC1E97">
        <w:t xml:space="preserve">. </w:t>
      </w:r>
      <w:r w:rsidR="00FC1E97" w:rsidRPr="00FC1E97">
        <w:t>Didžioji dalis mokyklų aprūpintos šiuolaikinėmis IKT priemonėmis, tačiau būtina tolygiai naudoti skaitmenizavimo lėšas, modernizuoti gamtamokslines erdves ir gerinti patalpų pritaikymą asmenims su negalia.</w:t>
      </w:r>
      <w:r w:rsidR="00D9111D">
        <w:t xml:space="preserve"> </w:t>
      </w:r>
      <w:r w:rsidR="00FC1E97">
        <w:t>I</w:t>
      </w:r>
      <w:r>
        <w:t xml:space="preserve">ššūkiai – dalies įstaigų HN leidimų atnaujinimas ir visavertis patalpų pritaikymas, 100 </w:t>
      </w:r>
      <w:r w:rsidR="008E534A">
        <w:t>proc.</w:t>
      </w:r>
      <w:r>
        <w:t xml:space="preserve"> kvalifikacijos atitiktis ir mažų skyrių</w:t>
      </w:r>
      <w:r w:rsidR="00DC46D5">
        <w:t xml:space="preserve"> </w:t>
      </w:r>
      <w:r>
        <w:t>/</w:t>
      </w:r>
      <w:r w:rsidR="00DC46D5">
        <w:t xml:space="preserve"> </w:t>
      </w:r>
      <w:r>
        <w:t>srautų tvarumas</w:t>
      </w:r>
      <w:r w:rsidR="00FC1E97">
        <w:t>.</w:t>
      </w:r>
      <w:r w:rsidR="00FC1E97" w:rsidRPr="00FC1E97">
        <w:t xml:space="preserve"> </w:t>
      </w:r>
    </w:p>
    <w:p w14:paraId="31117F2F" w14:textId="77777777" w:rsidR="0065514C" w:rsidRDefault="007D1CD4" w:rsidP="0065514C">
      <w:pPr>
        <w:spacing w:after="0" w:line="240" w:lineRule="auto"/>
        <w:ind w:firstLine="851"/>
        <w:jc w:val="both"/>
        <w:rPr>
          <w:rFonts w:ascii="TimesNewRomanPSMT" w:hAnsi="TimesNewRomanPSMT" w:cs="TimesNewRomanPSMT"/>
        </w:rPr>
      </w:pPr>
      <w:r w:rsidRPr="0065514C">
        <w:rPr>
          <w:rFonts w:ascii="TimesNewRomanPSMT" w:hAnsi="TimesNewRomanPSMT" w:cs="TimesNewRomanPSMT"/>
          <w:b/>
          <w:bCs/>
        </w:rPr>
        <w:t>Mokyklų struktūrinių pertvarkymų 2021–</w:t>
      </w:r>
      <w:r w:rsidRPr="0065514C">
        <w:rPr>
          <w:b/>
          <w:bCs/>
        </w:rPr>
        <w:t xml:space="preserve">2025 metais plano </w:t>
      </w:r>
      <w:r w:rsidRPr="0065514C">
        <w:rPr>
          <w:rFonts w:ascii="TimesNewRomanPSMT" w:hAnsi="TimesNewRomanPSMT" w:cs="TimesNewRomanPSMT"/>
          <w:b/>
          <w:bCs/>
        </w:rPr>
        <w:t>įgyvendinimo rezultata</w:t>
      </w:r>
      <w:r w:rsidR="00924B6D" w:rsidRPr="0065514C">
        <w:rPr>
          <w:rFonts w:ascii="TimesNewRomanPSMT" w:hAnsi="TimesNewRomanPSMT" w:cs="TimesNewRomanPSMT"/>
          <w:b/>
          <w:bCs/>
        </w:rPr>
        <w:t>i</w:t>
      </w:r>
      <w:r w:rsidRPr="0065514C">
        <w:rPr>
          <w:rFonts w:ascii="TimesNewRomanPSMT" w:hAnsi="TimesNewRomanPSMT" w:cs="TimesNewRomanPSMT"/>
          <w:b/>
          <w:bCs/>
        </w:rPr>
        <w:t>:</w:t>
      </w:r>
    </w:p>
    <w:p w14:paraId="5CCFA119" w14:textId="77777777" w:rsidR="0065514C" w:rsidRDefault="00DA2CBA" w:rsidP="0065514C">
      <w:pPr>
        <w:spacing w:after="0" w:line="240" w:lineRule="auto"/>
        <w:ind w:firstLine="851"/>
        <w:jc w:val="both"/>
      </w:pPr>
      <w:r>
        <w:t>į</w:t>
      </w:r>
      <w:r w:rsidR="006D7D3A" w:rsidRPr="00CF783E">
        <w:t>gyvendinat 2021–2025 metų Planą, 2022 m. prijungimo būdu reorganizuota Kėdainių r. Truskavos pagrindinė mokykla ir prijungta prie Kėdainių r. Šėtos gimnazijos</w:t>
      </w:r>
      <w:r>
        <w:t>;</w:t>
      </w:r>
    </w:p>
    <w:p w14:paraId="3009FF58" w14:textId="77777777" w:rsidR="0065514C" w:rsidRDefault="006D7D3A" w:rsidP="0065514C">
      <w:pPr>
        <w:spacing w:after="0" w:line="240" w:lineRule="auto"/>
        <w:ind w:firstLine="851"/>
        <w:jc w:val="both"/>
      </w:pPr>
      <w:r w:rsidRPr="00CF783E">
        <w:t>likviduotas Kėdainių r. Josvainių gimnazijos Skaistgirių skyrius</w:t>
      </w:r>
      <w:r w:rsidR="00DA2CBA">
        <w:t>;</w:t>
      </w:r>
    </w:p>
    <w:p w14:paraId="2F2027F9" w14:textId="77777777" w:rsidR="0065514C" w:rsidRDefault="00DA2CBA" w:rsidP="0065514C">
      <w:pPr>
        <w:spacing w:after="0" w:line="240" w:lineRule="auto"/>
        <w:ind w:firstLine="851"/>
        <w:jc w:val="both"/>
      </w:pPr>
      <w:r>
        <w:t>n</w:t>
      </w:r>
      <w:r w:rsidR="006D7D3A" w:rsidRPr="00400508">
        <w:t>uo 2022</w:t>
      </w:r>
      <w:r w:rsidR="006D7D3A">
        <w:t xml:space="preserve"> m. rugsėjo </w:t>
      </w:r>
      <w:r w:rsidR="006D7D3A" w:rsidRPr="00400508">
        <w:t>1</w:t>
      </w:r>
      <w:r w:rsidR="006D7D3A">
        <w:t xml:space="preserve"> d. Kėdainių suaugusiųjų ir jaunimo mokymo centre nutrauktas</w:t>
      </w:r>
      <w:r w:rsidR="006D7D3A" w:rsidRPr="00400508">
        <w:t xml:space="preserve"> suaugusiųjų pradinio ugdymo programos vykdymas</w:t>
      </w:r>
      <w:r w:rsidR="006D7D3A">
        <w:t>, nesudaryta 9 jaunimo klasė</w:t>
      </w:r>
      <w:r>
        <w:t>;</w:t>
      </w:r>
    </w:p>
    <w:p w14:paraId="074FAB53" w14:textId="77777777" w:rsidR="0065514C" w:rsidRDefault="00DA2CBA" w:rsidP="0065514C">
      <w:pPr>
        <w:spacing w:after="0" w:line="240" w:lineRule="auto"/>
        <w:ind w:firstLine="851"/>
        <w:jc w:val="both"/>
      </w:pPr>
      <w:r>
        <w:t>n</w:t>
      </w:r>
      <w:r w:rsidR="006D7D3A" w:rsidRPr="00400508">
        <w:t>uo 2023</w:t>
      </w:r>
      <w:r w:rsidR="006D7D3A">
        <w:t xml:space="preserve"> m. rugsėjo </w:t>
      </w:r>
      <w:r w:rsidR="006D7D3A" w:rsidRPr="00400508">
        <w:t xml:space="preserve">1 </w:t>
      </w:r>
      <w:r w:rsidR="006D7D3A">
        <w:t xml:space="preserve">d. nesudaromos </w:t>
      </w:r>
      <w:r w:rsidR="006D7D3A" w:rsidRPr="00400508">
        <w:t>jaunimo 9–10 klasės</w:t>
      </w:r>
      <w:r w:rsidR="006D7D3A">
        <w:t>,</w:t>
      </w:r>
      <w:r w:rsidR="006D7D3A" w:rsidRPr="00400508">
        <w:t xml:space="preserve"> </w:t>
      </w:r>
      <w:r w:rsidR="006D7D3A">
        <w:t>n</w:t>
      </w:r>
      <w:r w:rsidR="006D7D3A" w:rsidRPr="00400508">
        <w:t>utrauk</w:t>
      </w:r>
      <w:r w:rsidR="006D7D3A">
        <w:t>t</w:t>
      </w:r>
      <w:r w:rsidR="006D7D3A" w:rsidRPr="00400508">
        <w:t>as jaunimo klasių pagrindinio ugdymo programos antrosios dalies vykdymas</w:t>
      </w:r>
      <w:r>
        <w:t>;</w:t>
      </w:r>
    </w:p>
    <w:p w14:paraId="1A074349" w14:textId="77777777" w:rsidR="0065514C" w:rsidRDefault="006D7D3A" w:rsidP="0065514C">
      <w:pPr>
        <w:spacing w:after="0" w:line="240" w:lineRule="auto"/>
        <w:ind w:firstLine="851"/>
        <w:jc w:val="both"/>
      </w:pPr>
      <w:r w:rsidRPr="00CF783E">
        <w:t>2023 m. prijungimo būdu reorganizuota Kėdainių r. Miegėnų pagrindinė mokykla ir prijungta prie Kėdainių r. Akademijos gimnazijos</w:t>
      </w:r>
      <w:r w:rsidR="00DA2CBA">
        <w:t>;</w:t>
      </w:r>
    </w:p>
    <w:p w14:paraId="1E9DBA85" w14:textId="77777777" w:rsidR="0065514C" w:rsidRDefault="006D7D3A" w:rsidP="0065514C">
      <w:pPr>
        <w:spacing w:after="0" w:line="240" w:lineRule="auto"/>
        <w:ind w:firstLine="851"/>
        <w:jc w:val="both"/>
      </w:pPr>
      <w:r w:rsidRPr="00CF783E">
        <w:t>2025 m. likviduoti</w:t>
      </w:r>
      <w:r w:rsidR="00DA2CBA">
        <w:t>:</w:t>
      </w:r>
    </w:p>
    <w:p w14:paraId="7C007799" w14:textId="77777777" w:rsidR="0065514C" w:rsidRDefault="006D7D3A" w:rsidP="0065514C">
      <w:pPr>
        <w:spacing w:after="0" w:line="240" w:lineRule="auto"/>
        <w:ind w:firstLine="851"/>
        <w:jc w:val="both"/>
      </w:pPr>
      <w:r w:rsidRPr="00CF783E">
        <w:lastRenderedPageBreak/>
        <w:t>Kėdainių r. Akademijos gimnazijos Gudžiūnų skyrius</w:t>
      </w:r>
      <w:r w:rsidR="00DA2CBA">
        <w:t>;</w:t>
      </w:r>
    </w:p>
    <w:p w14:paraId="69285B4F" w14:textId="5620C9EF" w:rsidR="0065514C" w:rsidRDefault="006D7D3A" w:rsidP="0065514C">
      <w:pPr>
        <w:spacing w:after="0" w:line="240" w:lineRule="auto"/>
        <w:ind w:firstLine="851"/>
        <w:jc w:val="both"/>
      </w:pPr>
      <w:r w:rsidRPr="00CF783E">
        <w:t xml:space="preserve">Kėdainių r. Krakių Mikalojaus Katkaus gimnazijos </w:t>
      </w:r>
      <w:proofErr w:type="spellStart"/>
      <w:r w:rsidRPr="00CF783E">
        <w:t>Meironiškių</w:t>
      </w:r>
      <w:proofErr w:type="spellEnd"/>
      <w:r w:rsidRPr="00CF783E">
        <w:t xml:space="preserve"> skyrius</w:t>
      </w:r>
      <w:r w:rsidR="00937DD9">
        <w:t>.</w:t>
      </w:r>
    </w:p>
    <w:p w14:paraId="41325727" w14:textId="42EFC565" w:rsidR="0065514C" w:rsidRDefault="00152752" w:rsidP="0065514C">
      <w:pPr>
        <w:spacing w:after="0" w:line="240" w:lineRule="auto"/>
        <w:ind w:firstLine="851"/>
        <w:jc w:val="both"/>
      </w:pPr>
      <w:r w:rsidRPr="00D9111D">
        <w:t xml:space="preserve">Kėdainių r. Dotnuvos pagrindinės mokyklos vietos bendruomenė 2022 m. vasario 21 d. protokoliniu nutarimu Nr. S1-2 pritarė </w:t>
      </w:r>
      <w:r w:rsidR="003A09BF" w:rsidRPr="00D9111D">
        <w:t xml:space="preserve">dėl </w:t>
      </w:r>
      <w:r w:rsidR="006D7D3A" w:rsidRPr="00D9111D">
        <w:t xml:space="preserve">reorganizavimo, prijungiant </w:t>
      </w:r>
      <w:r w:rsidR="003A09BF" w:rsidRPr="00D9111D">
        <w:t>mokyklą</w:t>
      </w:r>
      <w:r w:rsidR="006D7D3A" w:rsidRPr="00D9111D">
        <w:t xml:space="preserve"> prie Kėdainių r. Akademijos gimnazijos</w:t>
      </w:r>
      <w:r w:rsidR="003A09BF" w:rsidRPr="00D9111D">
        <w:t xml:space="preserve"> skyriaus teisėmis</w:t>
      </w:r>
      <w:r w:rsidR="006D7D3A" w:rsidRPr="00D9111D">
        <w:t xml:space="preserve">. Tačiau </w:t>
      </w:r>
      <w:r w:rsidR="002A7873" w:rsidRPr="00D9111D">
        <w:t>S</w:t>
      </w:r>
      <w:r w:rsidR="006D7D3A" w:rsidRPr="00D9111D">
        <w:t>avivaldybės taryba 2023 m. kovo 31 d.</w:t>
      </w:r>
      <w:r w:rsidR="003A09BF" w:rsidRPr="00D9111D">
        <w:t xml:space="preserve"> </w:t>
      </w:r>
      <w:r w:rsidR="006D7D3A" w:rsidRPr="00D9111D">
        <w:t xml:space="preserve">teiktam </w:t>
      </w:r>
      <w:r w:rsidR="006D7D3A" w:rsidRPr="00976B9E">
        <w:t>sprendimo projektui „Dėl sutikimo reorganizuoti Kėdainių r. Dotnuvos pagrindinę mokyklą, prijungiant ją prie Kėdainių r. Akademijos gimnazijos“ nepritarė.</w:t>
      </w:r>
    </w:p>
    <w:p w14:paraId="5D9EE9EE" w14:textId="495446F1" w:rsidR="00C01350" w:rsidRDefault="00C01350" w:rsidP="0065514C">
      <w:pPr>
        <w:spacing w:after="0" w:line="240" w:lineRule="auto"/>
        <w:ind w:firstLine="851"/>
        <w:jc w:val="both"/>
      </w:pPr>
      <w:r w:rsidRPr="00C01350">
        <w:t>Kėdainių rajono savivaldybės mokyklų tinklo pertvarka 2021–2025 m. buvo įgyvendinama nuosekliai, teisės aktų nustatyta tvarka, be teisinių ginčų.</w:t>
      </w:r>
    </w:p>
    <w:p w14:paraId="3582FBC9" w14:textId="77777777" w:rsidR="00744307" w:rsidRPr="00CF783E" w:rsidRDefault="00744307" w:rsidP="00314A98">
      <w:pPr>
        <w:tabs>
          <w:tab w:val="left" w:pos="1701"/>
          <w:tab w:val="left" w:pos="1843"/>
          <w:tab w:val="left" w:pos="1985"/>
        </w:tabs>
        <w:spacing w:after="0" w:line="240" w:lineRule="auto"/>
        <w:jc w:val="both"/>
      </w:pPr>
    </w:p>
    <w:p w14:paraId="10671E3C" w14:textId="7362CFE0" w:rsidR="00744307" w:rsidRDefault="00744307" w:rsidP="006B4AD0">
      <w:pPr>
        <w:spacing w:after="0" w:line="240" w:lineRule="auto"/>
        <w:jc w:val="center"/>
        <w:rPr>
          <w:b/>
          <w:bCs/>
        </w:rPr>
      </w:pPr>
      <w:r>
        <w:rPr>
          <w:b/>
          <w:bCs/>
        </w:rPr>
        <w:t>III SKYRIUS</w:t>
      </w:r>
    </w:p>
    <w:p w14:paraId="12AAD891" w14:textId="48AF3FF4" w:rsidR="00911E32" w:rsidRDefault="00744307" w:rsidP="00D9111D">
      <w:pPr>
        <w:spacing w:after="0" w:line="240" w:lineRule="auto"/>
        <w:jc w:val="center"/>
        <w:rPr>
          <w:b/>
          <w:bCs/>
        </w:rPr>
      </w:pPr>
      <w:r w:rsidRPr="00744307">
        <w:rPr>
          <w:b/>
          <w:bCs/>
        </w:rPr>
        <w:t>IŠVADOS</w:t>
      </w:r>
    </w:p>
    <w:p w14:paraId="438BCBA5" w14:textId="77777777" w:rsidR="00D9111D" w:rsidRPr="00D9111D" w:rsidRDefault="00D9111D" w:rsidP="00D9111D">
      <w:pPr>
        <w:spacing w:after="0" w:line="240" w:lineRule="auto"/>
        <w:jc w:val="center"/>
        <w:rPr>
          <w:b/>
          <w:bCs/>
        </w:rPr>
      </w:pPr>
    </w:p>
    <w:p w14:paraId="05FA1690" w14:textId="031EF986" w:rsidR="00911E32" w:rsidRDefault="00911E32" w:rsidP="00031371">
      <w:pPr>
        <w:spacing w:after="0" w:line="240" w:lineRule="auto"/>
        <w:ind w:firstLine="851"/>
        <w:jc w:val="both"/>
        <w:rPr>
          <w:lang w:eastAsia="lt-LT"/>
        </w:rPr>
      </w:pPr>
      <w:r w:rsidRPr="00911E32">
        <w:rPr>
          <w:lang w:eastAsia="lt-LT"/>
        </w:rPr>
        <w:t xml:space="preserve">Demografijos rodikliai rodo ilgalaikį </w:t>
      </w:r>
      <w:r w:rsidR="001E2251" w:rsidRPr="001E2251">
        <w:rPr>
          <w:lang w:eastAsia="lt-LT"/>
        </w:rPr>
        <w:t xml:space="preserve">gyventojų skaičiaus rajone </w:t>
      </w:r>
      <w:r w:rsidRPr="00911E32">
        <w:rPr>
          <w:lang w:eastAsia="lt-LT"/>
        </w:rPr>
        <w:t xml:space="preserve">mažėjimą: 2021–2025 m. gyventojų skaičius sumažėjo 2 301 asmeniu (‑4,7 proc.), gimstamumas 2018–2025 m. sumažėjo apie 39 proc., o </w:t>
      </w:r>
      <w:r>
        <w:rPr>
          <w:lang w:eastAsia="lt-LT"/>
        </w:rPr>
        <w:t>BU</w:t>
      </w:r>
      <w:r w:rsidRPr="00911E32">
        <w:rPr>
          <w:lang w:eastAsia="lt-LT"/>
        </w:rPr>
        <w:t xml:space="preserve"> mokinių skaičius per 2021–2025 m. laikotarpį sumažėjo nuo 5 180 iki 5 067. Miesto ir kaimo seniūnijose mokinių srautai išlieka nevienodi, todėl skiriasi klasių užpildymas ir mokyklų patalpų panaudojimas</w:t>
      </w:r>
      <w:r>
        <w:rPr>
          <w:lang w:eastAsia="lt-LT"/>
        </w:rPr>
        <w:t>.</w:t>
      </w:r>
    </w:p>
    <w:p w14:paraId="32EF1FEF" w14:textId="79400A59" w:rsidR="00911E32" w:rsidRDefault="00911E32" w:rsidP="00031371">
      <w:pPr>
        <w:spacing w:after="0" w:line="240" w:lineRule="auto"/>
        <w:ind w:firstLine="851"/>
        <w:jc w:val="both"/>
      </w:pPr>
      <w:r w:rsidRPr="00911E32">
        <w:rPr>
          <w:lang w:eastAsia="lt-LT"/>
        </w:rPr>
        <w:t>2021–2025 m. plano įgyvendinimo vertinimas atskleidžia, kad pasiekti 5 iš 10 planuotų rodiklių (50 proc.). Nepasiekti rodikliai susiję su tinklo efektyvumu: 2025 m. vienai sąlyginei mokytojo pareigybei teko 10,7 mokinio (plane – 14), jungtinių 1–8 klasių dalis siekė 1,18 proc., o klasių, kuriose mokosi &lt;</w:t>
      </w:r>
      <w:r w:rsidR="00CF0BC7">
        <w:rPr>
          <w:lang w:eastAsia="lt-LT"/>
        </w:rPr>
        <w:t xml:space="preserve"> </w:t>
      </w:r>
      <w:r w:rsidRPr="00911E32">
        <w:rPr>
          <w:lang w:eastAsia="lt-LT"/>
        </w:rPr>
        <w:t>8 mokinių, dalis – 1,4 proc.</w:t>
      </w:r>
      <w:r w:rsidRPr="00911E32">
        <w:t xml:space="preserve"> </w:t>
      </w:r>
    </w:p>
    <w:p w14:paraId="6A7FFAE0" w14:textId="0351D272" w:rsidR="00393C55" w:rsidRDefault="00911E32" w:rsidP="00031371">
      <w:pPr>
        <w:spacing w:after="0" w:line="240" w:lineRule="auto"/>
        <w:ind w:firstLine="851"/>
        <w:jc w:val="both"/>
        <w:rPr>
          <w:lang w:eastAsia="lt-LT"/>
        </w:rPr>
      </w:pPr>
      <w:r w:rsidRPr="00911E32">
        <w:rPr>
          <w:lang w:eastAsia="lt-LT"/>
        </w:rPr>
        <w:t xml:space="preserve">PUPP rezultatų srityje </w:t>
      </w:r>
      <w:r>
        <w:rPr>
          <w:lang w:eastAsia="lt-LT"/>
        </w:rPr>
        <w:t>Savivaldybė</w:t>
      </w:r>
      <w:r w:rsidRPr="00911E32">
        <w:rPr>
          <w:lang w:eastAsia="lt-LT"/>
        </w:rPr>
        <w:t xml:space="preserve"> pasiekė planuotus rodiklius: bent pagrindinį</w:t>
      </w:r>
      <w:r w:rsidR="0026247C" w:rsidRPr="0026247C">
        <w:rPr>
          <w:lang w:eastAsia="lt-LT"/>
        </w:rPr>
        <w:t xml:space="preserve"> lietuvių kalbo</w:t>
      </w:r>
      <w:r w:rsidR="0026247C">
        <w:rPr>
          <w:lang w:eastAsia="lt-LT"/>
        </w:rPr>
        <w:t>s</w:t>
      </w:r>
      <w:r w:rsidR="0026247C" w:rsidRPr="0026247C">
        <w:rPr>
          <w:lang w:eastAsia="lt-LT"/>
        </w:rPr>
        <w:t xml:space="preserve"> ir literatūro</w:t>
      </w:r>
      <w:r w:rsidR="0026247C">
        <w:rPr>
          <w:lang w:eastAsia="lt-LT"/>
        </w:rPr>
        <w:t>s pasiekimų</w:t>
      </w:r>
      <w:r w:rsidR="0026247C" w:rsidRPr="0026247C">
        <w:rPr>
          <w:lang w:eastAsia="lt-LT"/>
        </w:rPr>
        <w:t xml:space="preserve"> </w:t>
      </w:r>
      <w:r w:rsidRPr="00911E32">
        <w:rPr>
          <w:lang w:eastAsia="lt-LT"/>
        </w:rPr>
        <w:t>lygį pasiekė 73,4 proc. mokinių</w:t>
      </w:r>
      <w:r w:rsidR="0026247C">
        <w:rPr>
          <w:lang w:eastAsia="lt-LT"/>
        </w:rPr>
        <w:t xml:space="preserve">, </w:t>
      </w:r>
      <w:r w:rsidRPr="00911E32">
        <w:rPr>
          <w:lang w:eastAsia="lt-LT"/>
        </w:rPr>
        <w:t xml:space="preserve"> matematiko</w:t>
      </w:r>
      <w:r w:rsidR="0026247C">
        <w:rPr>
          <w:lang w:eastAsia="lt-LT"/>
        </w:rPr>
        <w:t xml:space="preserve">s – </w:t>
      </w:r>
      <w:r w:rsidR="0026247C" w:rsidRPr="0026247C">
        <w:rPr>
          <w:lang w:eastAsia="lt-LT"/>
        </w:rPr>
        <w:t>64,9 proc</w:t>
      </w:r>
      <w:r w:rsidRPr="00911E32">
        <w:rPr>
          <w:lang w:eastAsia="lt-LT"/>
        </w:rPr>
        <w:t>. Taip pat viršytas tikslas dėl tris ir daugiau valstybinių brandos egzaminų išlaikiusių abiturientų (84,7 proc.).</w:t>
      </w:r>
    </w:p>
    <w:p w14:paraId="3EF60CF2" w14:textId="7D24DB81" w:rsidR="00911E32" w:rsidRDefault="00911E32" w:rsidP="00031371">
      <w:pPr>
        <w:spacing w:after="0" w:line="240" w:lineRule="auto"/>
        <w:ind w:firstLine="851"/>
        <w:jc w:val="both"/>
        <w:rPr>
          <w:lang w:eastAsia="lt-LT"/>
        </w:rPr>
      </w:pPr>
      <w:r w:rsidRPr="00911E32">
        <w:rPr>
          <w:lang w:eastAsia="lt-LT"/>
        </w:rPr>
        <w:t>Tuo pat metu vidurinį išsilavinimą 2025 m. įgijo tik 92,2 proc. mokinių (plane – ne mažiau kaip 98 proc.), todėl būtina stiprinti tikslingą pagalbą IV gimnazijos klasės mokiniams</w:t>
      </w:r>
      <w:r w:rsidR="00105472">
        <w:rPr>
          <w:lang w:eastAsia="lt-LT"/>
        </w:rPr>
        <w:t>.</w:t>
      </w:r>
    </w:p>
    <w:p w14:paraId="1C78EF9E" w14:textId="50F32B12" w:rsidR="00105472" w:rsidRDefault="00105472" w:rsidP="00031371">
      <w:pPr>
        <w:spacing w:after="0" w:line="240" w:lineRule="auto"/>
        <w:ind w:firstLine="851"/>
        <w:jc w:val="both"/>
        <w:rPr>
          <w:lang w:eastAsia="lt-LT"/>
        </w:rPr>
      </w:pPr>
      <w:r w:rsidRPr="00105472">
        <w:rPr>
          <w:lang w:eastAsia="lt-LT"/>
        </w:rPr>
        <w:t>Infrastruktūros ir teisinės atitikties srityje pažanga nevienoda: dauguma mokyklų atitinka IKT aprūpinimo standartus (</w:t>
      </w:r>
      <w:r w:rsidR="00A4277E">
        <w:rPr>
          <w:lang w:eastAsia="lt-LT"/>
        </w:rPr>
        <w:t>S</w:t>
      </w:r>
      <w:r w:rsidRPr="00105472">
        <w:rPr>
          <w:lang w:eastAsia="lt-LT"/>
        </w:rPr>
        <w:t>avivaldybės vidurkis – 2,64 mokinio vienam kompiuteriui), tačiau daliai įstaigų būtina atnaujinti higienos pasus, pagerinti aplinkos pritaikymą mokiniams, turintiems SUP, užtikrinti stabilų pagalbos specialistų prieinamumą.</w:t>
      </w:r>
    </w:p>
    <w:p w14:paraId="7447AFEF" w14:textId="26DCBAFF" w:rsidR="00105472" w:rsidRDefault="00105472" w:rsidP="00031371">
      <w:pPr>
        <w:spacing w:after="0" w:line="240" w:lineRule="auto"/>
        <w:ind w:firstLine="851"/>
        <w:jc w:val="both"/>
        <w:rPr>
          <w:lang w:eastAsia="lt-LT"/>
        </w:rPr>
      </w:pPr>
      <w:r w:rsidRPr="00105472">
        <w:rPr>
          <w:lang w:eastAsia="lt-LT"/>
        </w:rPr>
        <w:t>Savivaldybėje fiksuojami ženklūs finansinio efektyvumo skirtumai: 1 mokinio išlaikymas skiriasi nuo 3 537 Eur iki 20 076 Eur per metus, didžiausias sąnaudas patiriant mažuose skyriuose. Tai pabrėžia būtinybę</w:t>
      </w:r>
      <w:r w:rsidR="00E77DC3">
        <w:rPr>
          <w:lang w:eastAsia="lt-LT"/>
        </w:rPr>
        <w:t xml:space="preserve"> optimizuoti mokyklų tinklą</w:t>
      </w:r>
      <w:r w:rsidRPr="00105472">
        <w:rPr>
          <w:lang w:eastAsia="lt-LT"/>
        </w:rPr>
        <w:t xml:space="preserve"> ir užtikrinti racionalų klasių bei skyrių funkcionavimą.</w:t>
      </w:r>
    </w:p>
    <w:p w14:paraId="24BAA319" w14:textId="37A94A00" w:rsidR="00767178" w:rsidRDefault="00105472" w:rsidP="00031371">
      <w:pPr>
        <w:spacing w:after="0" w:line="240" w:lineRule="auto"/>
        <w:ind w:firstLine="851"/>
        <w:jc w:val="both"/>
        <w:rPr>
          <w:lang w:eastAsia="lt-LT"/>
        </w:rPr>
      </w:pPr>
      <w:proofErr w:type="spellStart"/>
      <w:r w:rsidRPr="00105472">
        <w:rPr>
          <w:lang w:eastAsia="lt-LT"/>
        </w:rPr>
        <w:t>Įtrauktis</w:t>
      </w:r>
      <w:proofErr w:type="spellEnd"/>
      <w:r w:rsidRPr="00105472">
        <w:rPr>
          <w:lang w:eastAsia="lt-LT"/>
        </w:rPr>
        <w:t xml:space="preserve"> ir pagalba mokiniui išlieka vienu iš pagrindinių iššūkių: SUP turinčių mokinių dalis 2025 m. siekė 12,6 proc.,</w:t>
      </w:r>
      <w:r w:rsidR="00B110C3">
        <w:rPr>
          <w:lang w:eastAsia="lt-LT"/>
        </w:rPr>
        <w:t xml:space="preserve"> švietimo pagalbą gaunančių mokinių dalis – 95,6 proc. Vis dėlto </w:t>
      </w:r>
      <w:r w:rsidRPr="00105472">
        <w:rPr>
          <w:lang w:eastAsia="lt-LT"/>
        </w:rPr>
        <w:t xml:space="preserve"> pagalbos specialistų (ypač psichologų) trūkumas išlieka reikšmingas, o mokinių padėjėjų poreikis pastaraisiais metais augo daugiau nei 50 proc.</w:t>
      </w:r>
    </w:p>
    <w:p w14:paraId="608AD265" w14:textId="77777777" w:rsidR="00767178" w:rsidRDefault="00767178" w:rsidP="00031371">
      <w:pPr>
        <w:spacing w:after="0" w:line="240" w:lineRule="auto"/>
        <w:ind w:firstLine="851"/>
        <w:jc w:val="both"/>
        <w:rPr>
          <w:lang w:eastAsia="lt-LT"/>
        </w:rPr>
      </w:pPr>
      <w:r>
        <w:rPr>
          <w:lang w:eastAsia="lt-LT"/>
        </w:rPr>
        <w:t xml:space="preserve">Nors Savivaldybėje pasiekta pažangių rezultatų ugdymo pasiekimų, prieinamumo ir tinklo vystymo srityse, mokyklų tinklas išlieka </w:t>
      </w:r>
      <w:proofErr w:type="spellStart"/>
      <w:r>
        <w:rPr>
          <w:lang w:eastAsia="lt-LT"/>
        </w:rPr>
        <w:t>demografiškai</w:t>
      </w:r>
      <w:proofErr w:type="spellEnd"/>
      <w:r>
        <w:rPr>
          <w:lang w:eastAsia="lt-LT"/>
        </w:rPr>
        <w:t xml:space="preserve"> pažeidžiamas, finansiškai netolygus, o ugdymo kokybė – nevienoda tarp miesto ir kaimo mokyklų.</w:t>
      </w:r>
    </w:p>
    <w:p w14:paraId="48B652D2" w14:textId="77777777" w:rsidR="00767178" w:rsidRDefault="00767178" w:rsidP="00031371">
      <w:pPr>
        <w:spacing w:after="0" w:line="240" w:lineRule="auto"/>
        <w:ind w:firstLine="851"/>
        <w:jc w:val="both"/>
        <w:rPr>
          <w:lang w:eastAsia="lt-LT"/>
        </w:rPr>
      </w:pPr>
      <w:r>
        <w:rPr>
          <w:lang w:eastAsia="lt-LT"/>
        </w:rPr>
        <w:t>Didžiausi iššūkiai — mokytojų trūkumas, klasių mažėjimas, vidurinio ugdymo baigimo rodiklio kritimas ir pagalbos specialistų stygius.</w:t>
      </w:r>
    </w:p>
    <w:p w14:paraId="22441DF4" w14:textId="15940BDF" w:rsidR="00767178" w:rsidRDefault="00767178" w:rsidP="00031371">
      <w:pPr>
        <w:spacing w:after="0" w:line="240" w:lineRule="auto"/>
        <w:ind w:firstLine="851"/>
        <w:jc w:val="both"/>
        <w:rPr>
          <w:lang w:eastAsia="lt-LT"/>
        </w:rPr>
      </w:pPr>
      <w:r>
        <w:rPr>
          <w:lang w:eastAsia="lt-LT"/>
        </w:rPr>
        <w:t>Šios problemos lemia būtinybę 2026–2030 m. kryptingai stiprinti mokytojų išteklius, optimizuoti tinklą, mažinti ugdymo kokybės netolygumus ir modernizuoti mokyklų infrastruktūrą.</w:t>
      </w:r>
    </w:p>
    <w:p w14:paraId="5DF2A575" w14:textId="77777777" w:rsidR="00911E32" w:rsidRPr="00911E32" w:rsidRDefault="00911E32" w:rsidP="00031371">
      <w:pPr>
        <w:spacing w:after="0" w:line="240" w:lineRule="auto"/>
        <w:jc w:val="both"/>
        <w:rPr>
          <w:lang w:eastAsia="lt-LT"/>
        </w:rPr>
      </w:pPr>
    </w:p>
    <w:p w14:paraId="4AC85437" w14:textId="47CA6020" w:rsidR="00393C55" w:rsidRPr="00314A98" w:rsidRDefault="00393C55" w:rsidP="00393C55">
      <w:pPr>
        <w:tabs>
          <w:tab w:val="num" w:pos="720"/>
        </w:tabs>
        <w:spacing w:after="0"/>
        <w:jc w:val="center"/>
        <w:rPr>
          <w:b/>
          <w:lang w:eastAsia="lt-LT"/>
        </w:rPr>
      </w:pPr>
      <w:r w:rsidRPr="00314A98">
        <w:rPr>
          <w:b/>
          <w:lang w:eastAsia="lt-LT"/>
        </w:rPr>
        <w:t>I</w:t>
      </w:r>
      <w:r w:rsidR="001C716F">
        <w:rPr>
          <w:b/>
          <w:lang w:eastAsia="lt-LT"/>
        </w:rPr>
        <w:t>V</w:t>
      </w:r>
      <w:r w:rsidRPr="00314A98">
        <w:rPr>
          <w:b/>
          <w:lang w:eastAsia="lt-LT"/>
        </w:rPr>
        <w:t xml:space="preserve"> SKYRIUS</w:t>
      </w:r>
    </w:p>
    <w:p w14:paraId="38C293ED" w14:textId="07B554D4" w:rsidR="009F431A" w:rsidRDefault="00393C55" w:rsidP="00E01155">
      <w:pPr>
        <w:spacing w:after="0"/>
        <w:jc w:val="center"/>
        <w:rPr>
          <w:b/>
          <w:lang w:eastAsia="lt-LT"/>
        </w:rPr>
      </w:pPr>
      <w:r w:rsidRPr="00314A98">
        <w:rPr>
          <w:b/>
          <w:lang w:eastAsia="lt-LT"/>
        </w:rPr>
        <w:t>MOKYKLŲ TINKLO PERTVARKOS PAGRINDIMAS</w:t>
      </w:r>
    </w:p>
    <w:p w14:paraId="0657C394" w14:textId="77777777" w:rsidR="00E01155" w:rsidRPr="00E01155" w:rsidRDefault="00E01155" w:rsidP="000E7651">
      <w:pPr>
        <w:spacing w:after="0" w:line="240" w:lineRule="auto"/>
        <w:jc w:val="center"/>
        <w:rPr>
          <w:b/>
          <w:lang w:eastAsia="lt-LT"/>
        </w:rPr>
      </w:pPr>
    </w:p>
    <w:p w14:paraId="241CF363" w14:textId="422C54B5" w:rsidR="0065514C" w:rsidRDefault="00E01155"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 xml:space="preserve">Įvertinus esamą </w:t>
      </w:r>
      <w:r w:rsidR="00D236A0">
        <w:rPr>
          <w:rFonts w:cstheme="minorBidi"/>
          <w:kern w:val="2"/>
          <w:szCs w:val="22"/>
          <w14:ligatures w14:val="standardContextual"/>
        </w:rPr>
        <w:t>S</w:t>
      </w:r>
      <w:r w:rsidRPr="0065514C">
        <w:rPr>
          <w:rFonts w:cstheme="minorBidi"/>
          <w:kern w:val="2"/>
          <w:szCs w:val="22"/>
          <w14:ligatures w14:val="standardContextual"/>
        </w:rPr>
        <w:t xml:space="preserve">avivaldybės švietimo būklę, toliau pagrindžiama mokyklų tinklo pertvarkos būtinybė ir aptariami sprendiniai. Bendrajam planui tapus normatyviniu dokumentu, reikia </w:t>
      </w:r>
      <w:r w:rsidRPr="0065514C">
        <w:rPr>
          <w:rFonts w:cstheme="minorBidi"/>
          <w:kern w:val="2"/>
          <w:szCs w:val="22"/>
          <w14:ligatures w14:val="standardContextual"/>
        </w:rPr>
        <w:lastRenderedPageBreak/>
        <w:t>detalizuoti instrumentus, kurie padėtų išspręsti uždavinius ir pertvarkos procese galinčias kilti problemas.</w:t>
      </w:r>
    </w:p>
    <w:p w14:paraId="0DD21B21" w14:textId="77777777" w:rsidR="0065514C" w:rsidRDefault="00E01155"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Šalies demografinė krizė (gyventojų skaičiaus mažėjimas, spartus gyventojų senėjimas, gimstamumo mažėjimas, migracija) lemia ir rajono savivaldybės socialines bei ekonomines problemas, o šios turi įtakos ir švietimui. Mažėjant gyventojų skaičiui šalyje, kasmet mažėja mokinių skaičius ir rajono savivaldybėje.</w:t>
      </w:r>
    </w:p>
    <w:p w14:paraId="3470A64F" w14:textId="77777777" w:rsidR="0065514C" w:rsidRDefault="00E01155"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Mokyklų tinklas optimizuojamas kaip nuoseklus ir sisteminis teisinis, administracinis, pilietinis ir politinis procesas.</w:t>
      </w:r>
    </w:p>
    <w:p w14:paraId="4C93EA75" w14:textId="22C16154" w:rsidR="0065514C" w:rsidRDefault="00D236A0" w:rsidP="0065514C">
      <w:pPr>
        <w:spacing w:after="0" w:line="240" w:lineRule="auto"/>
        <w:ind w:firstLine="851"/>
        <w:jc w:val="both"/>
        <w:rPr>
          <w:rFonts w:cstheme="minorBidi"/>
          <w:kern w:val="2"/>
          <w:szCs w:val="22"/>
          <w14:ligatures w14:val="standardContextual"/>
        </w:rPr>
      </w:pPr>
      <w:r>
        <w:rPr>
          <w:rFonts w:cstheme="minorBidi"/>
          <w:kern w:val="2"/>
          <w:szCs w:val="22"/>
          <w14:ligatures w14:val="standardContextual"/>
        </w:rPr>
        <w:t>S</w:t>
      </w:r>
      <w:r w:rsidR="00E01155" w:rsidRPr="0065514C">
        <w:rPr>
          <w:rFonts w:cstheme="minorBidi"/>
          <w:kern w:val="2"/>
          <w:szCs w:val="22"/>
          <w14:ligatures w14:val="standardContextual"/>
        </w:rPr>
        <w:t>avivaldybės mokyklų steigimo, reorganizavimo, likvidavimo, pertvarkymo ir struktūros pertvarkos</w:t>
      </w:r>
      <w:r w:rsidR="00E01155">
        <w:t xml:space="preserve"> </w:t>
      </w:r>
      <w:r w:rsidR="00E01155" w:rsidRPr="0065514C">
        <w:rPr>
          <w:rFonts w:cstheme="minorBidi"/>
          <w:kern w:val="2"/>
          <w:szCs w:val="22"/>
          <w14:ligatures w14:val="standardContextual"/>
        </w:rPr>
        <w:t>2026–2030 metų plane (žr. 1 priedą) aptariami konkrečių mokyklų steigimo, reorganizavimo, likvidavimo, pertvarkymo ir struktūros pertvarkos būdai ir etapai, nurodomi institucijų tipai po steigimo, reorganizavimo, likvidavimo, pertvarkymo ir struktūros pertvarko</w:t>
      </w:r>
      <w:r w:rsidR="00B316A9" w:rsidRPr="0065514C">
        <w:rPr>
          <w:rFonts w:cstheme="minorBidi"/>
          <w:kern w:val="2"/>
          <w:szCs w:val="22"/>
          <w14:ligatures w14:val="standardContextual"/>
        </w:rPr>
        <w:t>s</w:t>
      </w:r>
      <w:r w:rsidR="00E01155" w:rsidRPr="0065514C">
        <w:rPr>
          <w:rFonts w:cstheme="minorBidi"/>
          <w:kern w:val="2"/>
          <w:szCs w:val="22"/>
          <w14:ligatures w14:val="standardContextual"/>
        </w:rPr>
        <w:t>.</w:t>
      </w:r>
      <w:r w:rsidR="00AE1AF1">
        <w:rPr>
          <w:rFonts w:cstheme="minorBidi"/>
          <w:kern w:val="2"/>
          <w:szCs w:val="22"/>
          <w14:ligatures w14:val="standardContextual"/>
        </w:rPr>
        <w:t xml:space="preserve"> </w:t>
      </w:r>
      <w:r w:rsidR="00E01155" w:rsidRPr="00AE1AF1">
        <w:rPr>
          <w:rFonts w:cstheme="minorBidi"/>
          <w:kern w:val="2"/>
          <w:szCs w:val="22"/>
          <w14:ligatures w14:val="standardContextual"/>
        </w:rPr>
        <w:t>Mokyklų</w:t>
      </w:r>
      <w:r w:rsidR="00B316A9" w:rsidRPr="00AE1AF1">
        <w:rPr>
          <w:rFonts w:cstheme="minorBidi"/>
          <w:kern w:val="2"/>
          <w:szCs w:val="22"/>
          <w14:ligatures w14:val="standardContextual"/>
        </w:rPr>
        <w:t xml:space="preserve"> </w:t>
      </w:r>
      <w:r w:rsidR="00E01155" w:rsidRPr="00AE1AF1">
        <w:rPr>
          <w:rFonts w:cstheme="minorBidi"/>
          <w:kern w:val="2"/>
          <w:szCs w:val="22"/>
          <w14:ligatures w14:val="standardContextual"/>
        </w:rPr>
        <w:t>struktūros pertvark</w:t>
      </w:r>
      <w:r w:rsidR="00B316A9" w:rsidRPr="00AE1AF1">
        <w:rPr>
          <w:rFonts w:cstheme="minorBidi"/>
          <w:kern w:val="2"/>
          <w:szCs w:val="22"/>
          <w14:ligatures w14:val="standardContextual"/>
        </w:rPr>
        <w:t>os</w:t>
      </w:r>
      <w:r w:rsidR="00E01155" w:rsidRPr="00AE1AF1">
        <w:rPr>
          <w:rFonts w:cstheme="minorBidi"/>
          <w:kern w:val="2"/>
          <w:szCs w:val="22"/>
          <w14:ligatures w14:val="standardContextual"/>
        </w:rPr>
        <w:t>, likviduojant skyrių, vykdomas, gavus mokyklos direktoriaus prašymą.</w:t>
      </w:r>
    </w:p>
    <w:p w14:paraId="2DE09B05" w14:textId="77777777" w:rsidR="0065514C" w:rsidRDefault="00E01155"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Mokytojų kvalifikacijų atnaujinimo ir įdarbinimo plane (žr. 2 priedą) pateikiami mokyklų vadovų ir Švietimo</w:t>
      </w:r>
      <w:r w:rsidR="00B316A9" w:rsidRPr="0065514C">
        <w:rPr>
          <w:rFonts w:cstheme="minorBidi"/>
          <w:kern w:val="2"/>
          <w:szCs w:val="22"/>
          <w14:ligatures w14:val="standardContextual"/>
        </w:rPr>
        <w:t>, kultūros ir sporto</w:t>
      </w:r>
      <w:r w:rsidRPr="0065514C">
        <w:rPr>
          <w:rFonts w:cstheme="minorBidi"/>
          <w:kern w:val="2"/>
          <w:szCs w:val="22"/>
          <w14:ligatures w14:val="standardContextual"/>
        </w:rPr>
        <w:t xml:space="preserve"> skyriaus veiksmai, priemonių įgyvendinimo terminai. Bus sprendžiamas mokytojų įdarbinimo klausimas, </w:t>
      </w:r>
      <w:r w:rsidRPr="00CE7185">
        <w:rPr>
          <w:rFonts w:cstheme="minorBidi"/>
          <w:kern w:val="2"/>
          <w:szCs w:val="22"/>
          <w14:ligatures w14:val="standardContextual"/>
        </w:rPr>
        <w:t>mokyklose bus sukurta mokytojus pavaduoti galinčių mokytojų duomenų bazė.</w:t>
      </w:r>
    </w:p>
    <w:p w14:paraId="55B66456" w14:textId="77777777" w:rsidR="0065514C" w:rsidRDefault="00E01155"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Mokinių vežiojimo užtikrinimo plane (žr. 3 priedą) numatyta užtikrinti visų kaime toliau kaip 3 km nuo mokyklos gyvenančių mokinių saugų vežiojimą ir gerinti vežiojimo sistemą ir sąlygas. Mokyklų priešmokyklinio ugdymo ir 1–8 klasių mokiniai bus vežami į artimiausią bendrojo ugdymo mokyklą, vykdančią atitinkamą ugdymo programą. Kasmet bus pateikti apskaičiavimai ir skirtos lėšos kompensuoti mokinių važiavimo išlaidas.</w:t>
      </w:r>
    </w:p>
    <w:p w14:paraId="5B0EC2F5" w14:textId="77777777" w:rsidR="0065514C" w:rsidRDefault="00E01155"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Bus sudarytos sąlygos mokiniams judėti tarp skirtingų mokyklų tipų, skirtingų mokyklų paskirčių tolesnio mokymosi link, laiduojamas švietimo paslaugų prieinamumas, tenkinami ugdymosi poreikiai. Didinamos ugdymo individualizavimo galimybės gimnazijose – ugdant pagal pagrindinio ugdymo programos antrąją dalį ir akredituotą vidurinio ugdymo programą.</w:t>
      </w:r>
    </w:p>
    <w:p w14:paraId="4C016CDB" w14:textId="77777777" w:rsidR="0065514C" w:rsidRDefault="004C4853" w:rsidP="0065514C">
      <w:pPr>
        <w:spacing w:after="0" w:line="240" w:lineRule="auto"/>
        <w:ind w:firstLine="851"/>
        <w:jc w:val="both"/>
        <w:rPr>
          <w:rFonts w:cstheme="minorBidi"/>
          <w:kern w:val="2"/>
          <w:szCs w:val="22"/>
          <w14:ligatures w14:val="standardContextual"/>
        </w:rPr>
      </w:pPr>
      <w:r w:rsidRPr="0065514C">
        <w:rPr>
          <w:rFonts w:cstheme="minorBidi"/>
          <w:b/>
          <w:bCs/>
          <w:kern w:val="2"/>
          <w:szCs w:val="22"/>
          <w14:ligatures w14:val="standardContextual"/>
        </w:rPr>
        <w:t>Mokyklų tinklo pertvarka grindžiama</w:t>
      </w:r>
      <w:r w:rsidR="00540ACC" w:rsidRPr="0065514C">
        <w:rPr>
          <w:rFonts w:cstheme="minorBidi"/>
          <w:b/>
          <w:bCs/>
          <w:kern w:val="2"/>
          <w:szCs w:val="22"/>
          <w14:ligatures w14:val="standardContextual"/>
        </w:rPr>
        <w:t>:</w:t>
      </w:r>
      <w:r w:rsidRPr="0065514C">
        <w:rPr>
          <w:rFonts w:cstheme="minorBidi"/>
          <w:b/>
          <w:bCs/>
          <w:kern w:val="2"/>
          <w:szCs w:val="22"/>
          <w14:ligatures w14:val="standardContextual"/>
        </w:rPr>
        <w:t xml:space="preserve"> </w:t>
      </w:r>
    </w:p>
    <w:p w14:paraId="7CA26049" w14:textId="0B329AD5" w:rsidR="0065514C" w:rsidRDefault="004C4853"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teisės aktų reikalavimais</w:t>
      </w:r>
      <w:r>
        <w:t xml:space="preserve"> (</w:t>
      </w:r>
      <w:r w:rsidRPr="0065514C">
        <w:rPr>
          <w:rFonts w:cstheme="minorBidi"/>
          <w:kern w:val="2"/>
          <w:szCs w:val="22"/>
          <w14:ligatures w14:val="standardContextual"/>
        </w:rPr>
        <w:t>Lietuvos Respublikos švietimo įstatymu, Taisyklėmis ir kitais teisės aktų reikalavimais), todėl bus nuolat v</w:t>
      </w:r>
      <w:r w:rsidR="00C65E4E" w:rsidRPr="0065514C">
        <w:rPr>
          <w:rFonts w:cstheme="minorBidi"/>
          <w:kern w:val="2"/>
          <w:szCs w:val="22"/>
          <w14:ligatures w14:val="standardContextual"/>
        </w:rPr>
        <w:t>ykdoma stebėsena dėl mažiausio vaikų skaičiaus jungtinė</w:t>
      </w:r>
      <w:r w:rsidRPr="0065514C">
        <w:rPr>
          <w:rFonts w:cstheme="minorBidi"/>
          <w:kern w:val="2"/>
          <w:szCs w:val="22"/>
          <w14:ligatures w14:val="standardContextual"/>
        </w:rPr>
        <w:t>se</w:t>
      </w:r>
      <w:r w:rsidR="00C65E4E" w:rsidRPr="0065514C">
        <w:rPr>
          <w:rFonts w:cstheme="minorBidi"/>
          <w:kern w:val="2"/>
          <w:szCs w:val="22"/>
          <w14:ligatures w14:val="standardContextual"/>
        </w:rPr>
        <w:t xml:space="preserve"> ikimokyklinio (priešmokyklinio) ugdymo grupė</w:t>
      </w:r>
      <w:r w:rsidRPr="0065514C">
        <w:rPr>
          <w:rFonts w:cstheme="minorBidi"/>
          <w:kern w:val="2"/>
          <w:szCs w:val="22"/>
          <w14:ligatures w14:val="standardContextual"/>
        </w:rPr>
        <w:t>se</w:t>
      </w:r>
      <w:r w:rsidR="00C65E4E" w:rsidRPr="0065514C">
        <w:rPr>
          <w:rFonts w:cstheme="minorBidi"/>
          <w:kern w:val="2"/>
          <w:szCs w:val="22"/>
          <w14:ligatures w14:val="standardContextual"/>
        </w:rPr>
        <w:t>, dėl mažiausio mokinių skaičiaus pradiniame ugdyme jungtinių klasių ir pagrindiniame ugdyme nepilnų 5–10 klasių sudarymo</w:t>
      </w:r>
      <w:r w:rsidR="00540ACC" w:rsidRPr="0065514C">
        <w:rPr>
          <w:rFonts w:cstheme="minorBidi"/>
          <w:kern w:val="2"/>
          <w:szCs w:val="22"/>
          <w14:ligatures w14:val="standardContextual"/>
        </w:rPr>
        <w:t>. G</w:t>
      </w:r>
      <w:r w:rsidR="00CB1431" w:rsidRPr="0065514C">
        <w:rPr>
          <w:rFonts w:cstheme="minorBidi"/>
          <w:kern w:val="2"/>
          <w:szCs w:val="22"/>
          <w14:ligatures w14:val="standardContextual"/>
        </w:rPr>
        <w:t xml:space="preserve">yvenamosiose vietovėse, išskyrus miestą, kuris yra </w:t>
      </w:r>
      <w:r w:rsidR="00D236A0">
        <w:rPr>
          <w:rFonts w:cstheme="minorBidi"/>
          <w:kern w:val="2"/>
          <w:szCs w:val="22"/>
          <w14:ligatures w14:val="standardContextual"/>
        </w:rPr>
        <w:t>s</w:t>
      </w:r>
      <w:r w:rsidR="00CB1431" w:rsidRPr="0065514C">
        <w:rPr>
          <w:rFonts w:cstheme="minorBidi"/>
          <w:kern w:val="2"/>
          <w:szCs w:val="22"/>
          <w14:ligatures w14:val="standardContextual"/>
        </w:rPr>
        <w:t xml:space="preserve">avivaldybės centras, esančiose gimnazijose, </w:t>
      </w:r>
      <w:r w:rsidR="001A119A" w:rsidRPr="0065514C">
        <w:rPr>
          <w:rFonts w:cstheme="minorBidi"/>
          <w:kern w:val="2"/>
          <w:szCs w:val="22"/>
          <w14:ligatures w14:val="standardContextual"/>
        </w:rPr>
        <w:t>vykdoma stebėsena</w:t>
      </w:r>
      <w:r w:rsidR="00CB1431" w:rsidRPr="0065514C">
        <w:rPr>
          <w:rFonts w:cstheme="minorBidi"/>
          <w:kern w:val="2"/>
          <w:szCs w:val="22"/>
          <w14:ligatures w14:val="standardContextual"/>
        </w:rPr>
        <w:t xml:space="preserve"> ir jei </w:t>
      </w:r>
      <w:r w:rsidR="001A119A" w:rsidRPr="0065514C">
        <w:rPr>
          <w:rFonts w:cstheme="minorBidi"/>
          <w:kern w:val="2"/>
          <w:szCs w:val="22"/>
          <w14:ligatures w14:val="standardContextual"/>
        </w:rPr>
        <w:t>III–IV gimnazijos klasėse esant mažiau kaip 21 mokiniui (bet ne mažiau kaip 12 mokinių)</w:t>
      </w:r>
      <w:r w:rsidR="00CB1431" w:rsidRPr="0065514C">
        <w:rPr>
          <w:rFonts w:cstheme="minorBidi"/>
          <w:kern w:val="2"/>
          <w:szCs w:val="22"/>
          <w14:ligatures w14:val="standardContextual"/>
        </w:rPr>
        <w:t xml:space="preserve">, </w:t>
      </w:r>
      <w:r w:rsidR="001A119A" w:rsidRPr="0065514C">
        <w:rPr>
          <w:rFonts w:cstheme="minorBidi"/>
          <w:kern w:val="2"/>
          <w:szCs w:val="22"/>
          <w14:ligatures w14:val="standardContextual"/>
        </w:rPr>
        <w:t xml:space="preserve">Savivaldybės </w:t>
      </w:r>
      <w:r w:rsidR="00AE1AF1">
        <w:rPr>
          <w:rFonts w:cstheme="minorBidi"/>
          <w:kern w:val="2"/>
          <w:szCs w:val="22"/>
          <w14:ligatures w14:val="standardContextual"/>
        </w:rPr>
        <w:t>t</w:t>
      </w:r>
      <w:r w:rsidR="001A119A" w:rsidRPr="0065514C">
        <w:rPr>
          <w:rFonts w:cstheme="minorBidi"/>
          <w:kern w:val="2"/>
          <w:szCs w:val="22"/>
          <w14:ligatures w14:val="standardContextual"/>
        </w:rPr>
        <w:t xml:space="preserve">aryba kiekvienais metais iki gegužės 1 d. </w:t>
      </w:r>
      <w:r w:rsidR="00CB1431" w:rsidRPr="0065514C">
        <w:rPr>
          <w:rFonts w:cstheme="minorBidi"/>
          <w:kern w:val="2"/>
          <w:szCs w:val="22"/>
          <w14:ligatures w14:val="standardContextual"/>
        </w:rPr>
        <w:t xml:space="preserve">priima sprendimus </w:t>
      </w:r>
      <w:r w:rsidR="001A119A" w:rsidRPr="0065514C">
        <w:rPr>
          <w:rFonts w:cstheme="minorBidi"/>
          <w:kern w:val="2"/>
          <w:szCs w:val="22"/>
          <w14:ligatures w14:val="standardContextual"/>
        </w:rPr>
        <w:t>gimnazijai papildomai skir</w:t>
      </w:r>
      <w:r w:rsidR="00CB1431" w:rsidRPr="0065514C">
        <w:rPr>
          <w:rFonts w:cstheme="minorBidi"/>
          <w:kern w:val="2"/>
          <w:szCs w:val="22"/>
          <w14:ligatures w14:val="standardContextual"/>
        </w:rPr>
        <w:t>ti</w:t>
      </w:r>
      <w:r w:rsidR="001A119A" w:rsidRPr="0065514C">
        <w:rPr>
          <w:rFonts w:cstheme="minorBidi"/>
          <w:kern w:val="2"/>
          <w:szCs w:val="22"/>
          <w14:ligatures w14:val="standardContextual"/>
        </w:rPr>
        <w:t xml:space="preserve"> tiek mokymo lėšų (išskyrus mokymo lėšas, skiriamas iš Lietuvos Respublikos valstybės biudžeto), kiek sudaro 50 procentų lėšų ugdymo planui įgyvendinti, apskaičiuojamų III–IV gimnazijos klasėms pagal </w:t>
      </w:r>
      <w:r w:rsidR="002E3496" w:rsidRPr="0065514C">
        <w:rPr>
          <w:rFonts w:cstheme="minorBidi"/>
          <w:kern w:val="2"/>
          <w:szCs w:val="22"/>
          <w14:ligatures w14:val="standardContextual"/>
        </w:rPr>
        <w:t>Apraš</w:t>
      </w:r>
      <w:r w:rsidR="00A44D13">
        <w:rPr>
          <w:rFonts w:cstheme="minorBidi"/>
          <w:kern w:val="2"/>
          <w:szCs w:val="22"/>
          <w14:ligatures w14:val="standardContextual"/>
        </w:rPr>
        <w:t>ą</w:t>
      </w:r>
      <w:r w:rsidR="00540ACC" w:rsidRPr="0065514C">
        <w:rPr>
          <w:rFonts w:cstheme="minorBidi"/>
          <w:kern w:val="2"/>
          <w:szCs w:val="22"/>
          <w14:ligatures w14:val="standardContextual"/>
        </w:rPr>
        <w:t>.</w:t>
      </w:r>
      <w:r w:rsidR="00C65E4E" w:rsidRPr="0065514C">
        <w:rPr>
          <w:rFonts w:cstheme="minorBidi"/>
          <w:kern w:val="2"/>
          <w:szCs w:val="22"/>
          <w14:ligatures w14:val="standardContextual"/>
        </w:rPr>
        <w:t xml:space="preserve"> Todėl kiekvienais metais</w:t>
      </w:r>
      <w:r w:rsidR="00E01155" w:rsidRPr="0065514C">
        <w:rPr>
          <w:rFonts w:cstheme="minorBidi"/>
          <w:kern w:val="2"/>
          <w:szCs w:val="22"/>
          <w14:ligatures w14:val="standardContextual"/>
        </w:rPr>
        <w:t xml:space="preserve"> </w:t>
      </w:r>
      <w:r w:rsidR="00C65E4E" w:rsidRPr="0065514C">
        <w:rPr>
          <w:rFonts w:cstheme="minorBidi"/>
          <w:kern w:val="2"/>
          <w:szCs w:val="22"/>
          <w14:ligatures w14:val="standardContextual"/>
        </w:rPr>
        <w:t>teks</w:t>
      </w:r>
      <w:r w:rsidR="00E01155" w:rsidRPr="0065514C">
        <w:rPr>
          <w:rFonts w:cstheme="minorBidi"/>
          <w:kern w:val="2"/>
          <w:szCs w:val="22"/>
          <w14:ligatures w14:val="standardContextual"/>
        </w:rPr>
        <w:t xml:space="preserve"> peržiūrėti </w:t>
      </w:r>
      <w:r w:rsidR="00AE1AF1">
        <w:rPr>
          <w:rFonts w:cstheme="minorBidi"/>
          <w:kern w:val="2"/>
          <w:szCs w:val="22"/>
          <w14:ligatures w14:val="standardContextual"/>
        </w:rPr>
        <w:t>S</w:t>
      </w:r>
      <w:r w:rsidR="00E01155" w:rsidRPr="0065514C">
        <w:rPr>
          <w:rFonts w:cstheme="minorBidi"/>
          <w:kern w:val="2"/>
          <w:szCs w:val="22"/>
          <w14:ligatures w14:val="standardContextual"/>
        </w:rPr>
        <w:t>avivaldybės (ypač kaimų) gimnazijų, kuriose yra po vieną III gimnazijos ir IV gimnazijos klasę, tinklą</w:t>
      </w:r>
      <w:r w:rsidR="00540ACC" w:rsidRPr="0065514C">
        <w:rPr>
          <w:rFonts w:cstheme="minorBidi"/>
          <w:kern w:val="2"/>
          <w:szCs w:val="22"/>
          <w14:ligatures w14:val="standardContextual"/>
        </w:rPr>
        <w:t>;</w:t>
      </w:r>
    </w:p>
    <w:p w14:paraId="71906670" w14:textId="77777777" w:rsidR="0065514C" w:rsidRDefault="00540ACC"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d</w:t>
      </w:r>
      <w:r w:rsidR="00393C55" w:rsidRPr="0065514C">
        <w:rPr>
          <w:rFonts w:cstheme="minorBidi"/>
          <w:kern w:val="2"/>
          <w:szCs w:val="22"/>
          <w14:ligatures w14:val="standardContextual"/>
        </w:rPr>
        <w:t>emografine realybe ir srautais (ilgalaikis gimstamumo ir mokinių mažėjimas; netolygus pasiskirstymas tarp miesto / kaimo)</w:t>
      </w:r>
      <w:r w:rsidRPr="0065514C">
        <w:rPr>
          <w:rFonts w:cstheme="minorBidi"/>
          <w:kern w:val="2"/>
          <w:szCs w:val="22"/>
          <w14:ligatures w14:val="standardContextual"/>
        </w:rPr>
        <w:t>;</w:t>
      </w:r>
    </w:p>
    <w:p w14:paraId="292ACDCD" w14:textId="037478EE" w:rsidR="0065514C" w:rsidRDefault="00540ACC" w:rsidP="0065514C">
      <w:pPr>
        <w:spacing w:after="0" w:line="240" w:lineRule="auto"/>
        <w:ind w:firstLine="851"/>
        <w:jc w:val="both"/>
        <w:rPr>
          <w:rFonts w:cstheme="minorBidi"/>
          <w:kern w:val="2"/>
          <w:szCs w:val="22"/>
          <w14:ligatures w14:val="standardContextual"/>
        </w:rPr>
      </w:pPr>
      <w:r w:rsidRPr="0065514C">
        <w:rPr>
          <w:rFonts w:cstheme="minorBidi"/>
          <w:kern w:val="2"/>
          <w:szCs w:val="22"/>
          <w14:ligatures w14:val="standardContextual"/>
        </w:rPr>
        <w:t>k</w:t>
      </w:r>
      <w:r w:rsidR="00393C55" w:rsidRPr="0065514C">
        <w:rPr>
          <w:rFonts w:cstheme="minorBidi"/>
          <w:kern w:val="2"/>
          <w:szCs w:val="22"/>
          <w14:ligatures w14:val="standardContextual"/>
        </w:rPr>
        <w:t xml:space="preserve">okybės ir </w:t>
      </w:r>
      <w:proofErr w:type="spellStart"/>
      <w:r w:rsidR="00393C55" w:rsidRPr="0065514C">
        <w:rPr>
          <w:rFonts w:cstheme="minorBidi"/>
          <w:kern w:val="2"/>
          <w:szCs w:val="22"/>
          <w14:ligatures w14:val="standardContextual"/>
        </w:rPr>
        <w:t>įtraukties</w:t>
      </w:r>
      <w:proofErr w:type="spellEnd"/>
      <w:r w:rsidR="00393C55" w:rsidRPr="0065514C">
        <w:rPr>
          <w:rFonts w:cstheme="minorBidi"/>
          <w:kern w:val="2"/>
          <w:szCs w:val="22"/>
          <w14:ligatures w14:val="standardContextual"/>
        </w:rPr>
        <w:t xml:space="preserve"> tikslu (PUPP / VBE skirtumai tarp mokyklų; būtina kryptinga pagalba lietuvių k. /</w:t>
      </w:r>
      <w:r w:rsidR="00937DD9">
        <w:rPr>
          <w:rFonts w:cstheme="minorBidi"/>
          <w:kern w:val="2"/>
          <w:szCs w:val="22"/>
          <w14:ligatures w14:val="standardContextual"/>
        </w:rPr>
        <w:t xml:space="preserve"> </w:t>
      </w:r>
      <w:r w:rsidR="00393C55" w:rsidRPr="0065514C">
        <w:rPr>
          <w:rFonts w:cstheme="minorBidi"/>
          <w:kern w:val="2"/>
          <w:szCs w:val="22"/>
          <w14:ligatures w14:val="standardContextual"/>
        </w:rPr>
        <w:t>matematika</w:t>
      </w:r>
      <w:r w:rsidRPr="0065514C">
        <w:rPr>
          <w:rFonts w:cstheme="minorBidi"/>
          <w:kern w:val="2"/>
          <w:szCs w:val="22"/>
          <w14:ligatures w14:val="standardContextual"/>
        </w:rPr>
        <w:t>i</w:t>
      </w:r>
      <w:r w:rsidR="00393C55" w:rsidRPr="0065514C">
        <w:rPr>
          <w:rFonts w:cstheme="minorBidi"/>
          <w:kern w:val="2"/>
          <w:szCs w:val="22"/>
          <w14:ligatures w14:val="standardContextual"/>
        </w:rPr>
        <w:t>, 100 proc. SUP pagalbos prieinamumas, ankstyvoji pagalba ir duomenimis grįstas darbas klasėje)</w:t>
      </w:r>
      <w:r w:rsidRPr="0065514C">
        <w:rPr>
          <w:rFonts w:cstheme="minorBidi"/>
          <w:kern w:val="2"/>
          <w:szCs w:val="22"/>
          <w14:ligatures w14:val="standardContextual"/>
        </w:rPr>
        <w:t>;</w:t>
      </w:r>
    </w:p>
    <w:p w14:paraId="20534FFC" w14:textId="480C1CF0" w:rsidR="0065514C" w:rsidRDefault="00425D77" w:rsidP="0065514C">
      <w:pPr>
        <w:spacing w:after="0" w:line="240" w:lineRule="auto"/>
        <w:ind w:firstLine="851"/>
        <w:jc w:val="both"/>
        <w:rPr>
          <w:rFonts w:cstheme="minorBidi"/>
          <w:kern w:val="2"/>
          <w:szCs w:val="22"/>
          <w14:ligatures w14:val="standardContextual"/>
        </w:rPr>
      </w:pPr>
      <w:r>
        <w:rPr>
          <w:rFonts w:cstheme="minorBidi"/>
          <w:kern w:val="2"/>
          <w:szCs w:val="22"/>
          <w14:ligatures w14:val="standardContextual"/>
        </w:rPr>
        <w:t>f</w:t>
      </w:r>
      <w:r w:rsidR="00393C55" w:rsidRPr="0065514C">
        <w:rPr>
          <w:rFonts w:cstheme="minorBidi"/>
          <w:kern w:val="2"/>
          <w:szCs w:val="22"/>
          <w14:ligatures w14:val="standardContextual"/>
        </w:rPr>
        <w:t>inansiniu tvarumu (ženkliai besiskiriantis 1 mokinio išlaikymas, pertekliniai plotai; lėšos turi sekti mokinių poreikį ir ugdymo kokybės gerinimą)</w:t>
      </w:r>
      <w:r w:rsidR="00540ACC" w:rsidRPr="0065514C">
        <w:rPr>
          <w:rFonts w:cstheme="minorBidi"/>
          <w:kern w:val="2"/>
          <w:szCs w:val="22"/>
          <w14:ligatures w14:val="standardContextual"/>
        </w:rPr>
        <w:t>;</w:t>
      </w:r>
    </w:p>
    <w:p w14:paraId="1D5CB8CD" w14:textId="6DA63841" w:rsidR="00393C55" w:rsidRPr="0065514C" w:rsidRDefault="00425D77" w:rsidP="0065514C">
      <w:pPr>
        <w:spacing w:after="0" w:line="240" w:lineRule="auto"/>
        <w:ind w:firstLine="851"/>
        <w:jc w:val="both"/>
        <w:rPr>
          <w:rFonts w:cstheme="minorBidi"/>
          <w:kern w:val="2"/>
          <w:szCs w:val="22"/>
          <w14:ligatures w14:val="standardContextual"/>
        </w:rPr>
      </w:pPr>
      <w:r>
        <w:rPr>
          <w:rFonts w:cstheme="minorBidi"/>
          <w:kern w:val="2"/>
          <w:szCs w:val="22"/>
          <w14:ligatures w14:val="standardContextual"/>
        </w:rPr>
        <w:t>p</w:t>
      </w:r>
      <w:r w:rsidR="00393C55" w:rsidRPr="0065514C">
        <w:rPr>
          <w:rFonts w:cstheme="minorBidi"/>
          <w:kern w:val="2"/>
          <w:szCs w:val="22"/>
          <w14:ligatures w14:val="standardContextual"/>
        </w:rPr>
        <w:t>ertvarkos priemonės – struktūrinės (prijungimai / likvidavimai</w:t>
      </w:r>
      <w:r w:rsidR="00937DD9">
        <w:rPr>
          <w:rFonts w:cstheme="minorBidi"/>
          <w:kern w:val="2"/>
          <w:szCs w:val="22"/>
          <w14:ligatures w14:val="standardContextual"/>
        </w:rPr>
        <w:t xml:space="preserve"> </w:t>
      </w:r>
      <w:r w:rsidR="00393C55" w:rsidRPr="0065514C">
        <w:rPr>
          <w:rFonts w:cstheme="minorBidi"/>
          <w:kern w:val="2"/>
          <w:szCs w:val="22"/>
          <w14:ligatures w14:val="standardContextual"/>
        </w:rPr>
        <w:t>/ stebėsena) ir organizacinės (klasių komplektavimas laikantis minimal</w:t>
      </w:r>
      <w:r w:rsidR="003B0A43" w:rsidRPr="0065514C">
        <w:rPr>
          <w:rFonts w:cstheme="minorBidi"/>
          <w:kern w:val="2"/>
          <w:szCs w:val="22"/>
          <w14:ligatures w14:val="standardContextual"/>
        </w:rPr>
        <w:t xml:space="preserve">aus mokinių skaičiaus </w:t>
      </w:r>
      <w:r w:rsidR="00393C55" w:rsidRPr="0065514C">
        <w:rPr>
          <w:rFonts w:cstheme="minorBidi"/>
          <w:kern w:val="2"/>
          <w:szCs w:val="22"/>
          <w14:ligatures w14:val="standardContextual"/>
        </w:rPr>
        <w:t>dydžių; III–IV g</w:t>
      </w:r>
      <w:r w:rsidR="001C716F" w:rsidRPr="0065514C">
        <w:rPr>
          <w:rFonts w:cstheme="minorBidi"/>
          <w:kern w:val="2"/>
          <w:szCs w:val="22"/>
          <w14:ligatures w14:val="standardContextual"/>
        </w:rPr>
        <w:t>imnazijos klasių</w:t>
      </w:r>
      <w:r w:rsidR="00393C55" w:rsidRPr="0065514C">
        <w:rPr>
          <w:rFonts w:cstheme="minorBidi"/>
          <w:kern w:val="2"/>
          <w:szCs w:val="22"/>
          <w14:ligatures w14:val="standardContextual"/>
        </w:rPr>
        <w:t xml:space="preserve"> – 50 </w:t>
      </w:r>
      <w:r w:rsidR="001C716F" w:rsidRPr="0065514C">
        <w:rPr>
          <w:rFonts w:cstheme="minorBidi"/>
          <w:kern w:val="2"/>
          <w:szCs w:val="22"/>
          <w14:ligatures w14:val="standardContextual"/>
        </w:rPr>
        <w:t>proc.</w:t>
      </w:r>
      <w:r w:rsidR="00393C55" w:rsidRPr="0065514C">
        <w:rPr>
          <w:rFonts w:cstheme="minorBidi"/>
          <w:kern w:val="2"/>
          <w:szCs w:val="22"/>
          <w14:ligatures w14:val="standardContextual"/>
        </w:rPr>
        <w:t xml:space="preserve"> kofinansavimas, </w:t>
      </w:r>
      <w:r w:rsidR="002E3496" w:rsidRPr="0065514C">
        <w:rPr>
          <w:rFonts w:cstheme="minorBidi"/>
          <w:kern w:val="2"/>
          <w:szCs w:val="22"/>
          <w14:ligatures w14:val="standardContextual"/>
        </w:rPr>
        <w:t xml:space="preserve"> III–IV gimnazijos klasėse esant mažiau kaip 21 mokiniui (bet ne mažiau kaip 12 mokinių</w:t>
      </w:r>
      <w:r w:rsidR="002E3496" w:rsidRPr="00C0627A">
        <w:rPr>
          <w:rFonts w:cstheme="minorBidi"/>
          <w:kern w:val="2"/>
          <w:szCs w:val="22"/>
          <w14:ligatures w14:val="standardContextual"/>
        </w:rPr>
        <w:t>)</w:t>
      </w:r>
      <w:r w:rsidR="00393C55" w:rsidRPr="00C0627A">
        <w:rPr>
          <w:rFonts w:cstheme="minorBidi"/>
          <w:kern w:val="2"/>
          <w:szCs w:val="22"/>
          <w14:ligatures w14:val="standardContextual"/>
        </w:rPr>
        <w:t>; pavėžėjimo modelio peržiūra; HN</w:t>
      </w:r>
      <w:r w:rsidR="00393C55" w:rsidRPr="0065514C">
        <w:rPr>
          <w:rFonts w:cstheme="minorBidi"/>
          <w:kern w:val="2"/>
          <w:szCs w:val="22"/>
          <w14:ligatures w14:val="standardContextual"/>
        </w:rPr>
        <w:t xml:space="preserve"> ir prieinamumo užtikrinimas; mokytojų krūvių balansavimas).</w:t>
      </w:r>
    </w:p>
    <w:p w14:paraId="133FFA85" w14:textId="77777777" w:rsidR="006B4AD0" w:rsidRDefault="006B4AD0" w:rsidP="006B4AD0">
      <w:pPr>
        <w:pStyle w:val="Sraopastraipa"/>
        <w:tabs>
          <w:tab w:val="left" w:pos="1276"/>
          <w:tab w:val="left" w:pos="2268"/>
        </w:tabs>
        <w:spacing w:after="0" w:line="240" w:lineRule="auto"/>
        <w:ind w:left="851"/>
        <w:jc w:val="both"/>
        <w:rPr>
          <w:rFonts w:cstheme="minorBidi"/>
          <w:kern w:val="2"/>
          <w:szCs w:val="22"/>
          <w14:ligatures w14:val="standardContextual"/>
        </w:rPr>
      </w:pPr>
    </w:p>
    <w:p w14:paraId="4D76ADA3" w14:textId="77777777" w:rsidR="00CF0BC7" w:rsidRPr="00540ACC" w:rsidRDefault="00CF0BC7" w:rsidP="006B4AD0">
      <w:pPr>
        <w:pStyle w:val="Sraopastraipa"/>
        <w:tabs>
          <w:tab w:val="left" w:pos="1276"/>
          <w:tab w:val="left" w:pos="2268"/>
        </w:tabs>
        <w:spacing w:after="0" w:line="240" w:lineRule="auto"/>
        <w:ind w:left="851"/>
        <w:jc w:val="both"/>
        <w:rPr>
          <w:rFonts w:cstheme="minorBidi"/>
          <w:kern w:val="2"/>
          <w:szCs w:val="22"/>
          <w14:ligatures w14:val="standardContextual"/>
        </w:rPr>
      </w:pPr>
    </w:p>
    <w:p w14:paraId="4DACAC50" w14:textId="745B64E2" w:rsidR="001C716F" w:rsidRPr="001C716F" w:rsidRDefault="001C716F" w:rsidP="001C716F">
      <w:pPr>
        <w:spacing w:after="0"/>
        <w:jc w:val="center"/>
        <w:rPr>
          <w:rFonts w:cstheme="minorBidi"/>
          <w:b/>
          <w:bCs/>
          <w:kern w:val="2"/>
          <w:szCs w:val="22"/>
          <w14:ligatures w14:val="standardContextual"/>
        </w:rPr>
      </w:pPr>
      <w:r w:rsidRPr="001C716F">
        <w:rPr>
          <w:rFonts w:cstheme="minorBidi"/>
          <w:b/>
          <w:bCs/>
          <w:kern w:val="2"/>
          <w:szCs w:val="22"/>
          <w14:ligatures w14:val="standardContextual"/>
        </w:rPr>
        <w:t>V SKYRIUS</w:t>
      </w:r>
    </w:p>
    <w:p w14:paraId="092A41C7" w14:textId="700367A9" w:rsidR="00393C55" w:rsidRDefault="00393C55" w:rsidP="000E7651">
      <w:pPr>
        <w:spacing w:after="0" w:line="240" w:lineRule="auto"/>
        <w:jc w:val="center"/>
        <w:rPr>
          <w:rFonts w:cstheme="minorBidi"/>
          <w:b/>
          <w:bCs/>
          <w:kern w:val="2"/>
          <w:szCs w:val="22"/>
          <w14:ligatures w14:val="standardContextual"/>
        </w:rPr>
      </w:pPr>
      <w:r w:rsidRPr="001C716F">
        <w:rPr>
          <w:rFonts w:cstheme="minorBidi"/>
          <w:b/>
          <w:bCs/>
          <w:kern w:val="2"/>
          <w:szCs w:val="22"/>
          <w14:ligatures w14:val="standardContextual"/>
        </w:rPr>
        <w:t>STRATEGINIS TIKSLAS, UŽDAVINIAI IR PRIORITETAI</w:t>
      </w:r>
    </w:p>
    <w:p w14:paraId="3B997276" w14:textId="77777777" w:rsidR="001C716F" w:rsidRPr="001C716F" w:rsidRDefault="001C716F" w:rsidP="000E7651">
      <w:pPr>
        <w:spacing w:after="0" w:line="240" w:lineRule="auto"/>
        <w:jc w:val="center"/>
        <w:rPr>
          <w:rFonts w:cstheme="minorBidi"/>
          <w:b/>
          <w:bCs/>
          <w:kern w:val="2"/>
          <w:szCs w:val="22"/>
          <w14:ligatures w14:val="standardContextual"/>
        </w:rPr>
      </w:pPr>
    </w:p>
    <w:p w14:paraId="41F97C43" w14:textId="77777777" w:rsidR="00F328C9" w:rsidRDefault="00CE7185" w:rsidP="00F328C9">
      <w:pPr>
        <w:spacing w:after="0"/>
        <w:ind w:firstLine="851"/>
        <w:jc w:val="both"/>
      </w:pPr>
      <w:r w:rsidRPr="00CE7185">
        <w:rPr>
          <w:rFonts w:cstheme="minorBidi"/>
          <w:kern w:val="2"/>
          <w:szCs w:val="22"/>
          <w14:ligatures w14:val="standardContextual"/>
        </w:rPr>
        <w:t>Mokyklų tinklo pertvarkos strateginis tikslas, uždaviniai ir prioritetai formuluojami remiantis švietimo būklės analize ir švietimo vizija.</w:t>
      </w:r>
      <w:r w:rsidRPr="00CE7185">
        <w:t xml:space="preserve"> </w:t>
      </w:r>
    </w:p>
    <w:p w14:paraId="6DF1D59D" w14:textId="52484DA4" w:rsidR="006D4D11" w:rsidRDefault="00F328C9" w:rsidP="00F328C9">
      <w:pPr>
        <w:spacing w:after="0"/>
        <w:ind w:firstLine="851"/>
        <w:jc w:val="both"/>
        <w:rPr>
          <w:rFonts w:cstheme="minorBidi"/>
          <w:kern w:val="2"/>
          <w:szCs w:val="22"/>
          <w14:ligatures w14:val="standardContextual"/>
        </w:rPr>
      </w:pPr>
      <w:r w:rsidRPr="00F328C9">
        <w:rPr>
          <w:rFonts w:cstheme="minorBidi"/>
          <w:kern w:val="2"/>
          <w:szCs w:val="22"/>
          <w14:ligatures w14:val="standardContextual"/>
        </w:rPr>
        <w:t>Mokyklų tinklo pertvarkos 202</w:t>
      </w:r>
      <w:r>
        <w:rPr>
          <w:rFonts w:cstheme="minorBidi"/>
          <w:kern w:val="2"/>
          <w:szCs w:val="22"/>
          <w14:ligatures w14:val="standardContextual"/>
        </w:rPr>
        <w:t>6</w:t>
      </w:r>
      <w:r w:rsidRPr="00F328C9">
        <w:rPr>
          <w:rFonts w:cstheme="minorBidi"/>
          <w:kern w:val="2"/>
          <w:szCs w:val="22"/>
          <w14:ligatures w14:val="standardContextual"/>
        </w:rPr>
        <w:t>–20</w:t>
      </w:r>
      <w:r>
        <w:rPr>
          <w:rFonts w:cstheme="minorBidi"/>
          <w:kern w:val="2"/>
          <w:szCs w:val="22"/>
          <w14:ligatures w14:val="standardContextual"/>
        </w:rPr>
        <w:t>30</w:t>
      </w:r>
      <w:r w:rsidRPr="00F328C9">
        <w:rPr>
          <w:rFonts w:cstheme="minorBidi"/>
          <w:kern w:val="2"/>
          <w:szCs w:val="22"/>
          <w14:ligatures w14:val="standardContextual"/>
        </w:rPr>
        <w:t xml:space="preserve"> metais </w:t>
      </w:r>
      <w:r w:rsidRPr="00F328C9">
        <w:rPr>
          <w:rFonts w:cstheme="minorBidi"/>
          <w:b/>
          <w:bCs/>
          <w:kern w:val="2"/>
          <w:szCs w:val="22"/>
          <w14:ligatures w14:val="standardContextual"/>
        </w:rPr>
        <w:t>strateginis tikslas</w:t>
      </w:r>
      <w:r>
        <w:rPr>
          <w:rFonts w:cstheme="minorBidi"/>
          <w:kern w:val="2"/>
          <w:szCs w:val="22"/>
          <w14:ligatures w14:val="standardContextual"/>
        </w:rPr>
        <w:t xml:space="preserve"> – s</w:t>
      </w:r>
      <w:r w:rsidR="001B7DD6" w:rsidRPr="001B7DD6">
        <w:rPr>
          <w:rFonts w:cstheme="minorBidi"/>
          <w:kern w:val="2"/>
          <w:szCs w:val="22"/>
          <w14:ligatures w14:val="standardContextual"/>
        </w:rPr>
        <w:t>ukurti prieinamą, įtraukią</w:t>
      </w:r>
      <w:r>
        <w:t xml:space="preserve">, </w:t>
      </w:r>
      <w:r w:rsidRPr="00F328C9">
        <w:rPr>
          <w:rFonts w:cstheme="minorBidi"/>
          <w:kern w:val="2"/>
          <w:szCs w:val="22"/>
          <w14:ligatures w14:val="standardContextual"/>
        </w:rPr>
        <w:t>kultūrinėmis vertybėmis grindžiamą</w:t>
      </w:r>
      <w:r w:rsidR="001B7DD6" w:rsidRPr="001B7DD6">
        <w:rPr>
          <w:rFonts w:cstheme="minorBidi"/>
          <w:kern w:val="2"/>
          <w:szCs w:val="22"/>
          <w14:ligatures w14:val="standardContextual"/>
        </w:rPr>
        <w:t xml:space="preserve"> ir finansiškai tvarią bendrojo ugdymo mokyklų sistemą, kuri sudaro sąlygas kiekvienam mokiniui mokytis, augti ir nuolat tobulinti gebėjimus, stiprina bendruomenės tapatybę ir prisideda prie rajono pažangos.</w:t>
      </w:r>
      <w:r w:rsidR="001B7DD6">
        <w:rPr>
          <w:rFonts w:cstheme="minorBidi"/>
          <w:kern w:val="2"/>
          <w:szCs w:val="22"/>
          <w14:ligatures w14:val="standardContextual"/>
        </w:rPr>
        <w:t xml:space="preserve"> </w:t>
      </w:r>
    </w:p>
    <w:p w14:paraId="4FE8CAEF" w14:textId="77777777" w:rsidR="0065514C" w:rsidRPr="00F328C9" w:rsidRDefault="00393C55" w:rsidP="0065514C">
      <w:pPr>
        <w:tabs>
          <w:tab w:val="left" w:pos="1276"/>
          <w:tab w:val="left" w:pos="2268"/>
        </w:tabs>
        <w:spacing w:after="0" w:line="240" w:lineRule="auto"/>
        <w:ind w:firstLine="851"/>
        <w:jc w:val="both"/>
        <w:rPr>
          <w:rFonts w:cstheme="minorBidi"/>
          <w:b/>
          <w:bCs/>
          <w:kern w:val="2"/>
          <w:szCs w:val="22"/>
          <w14:ligatures w14:val="standardContextual"/>
        </w:rPr>
      </w:pPr>
      <w:r w:rsidRPr="00F328C9">
        <w:rPr>
          <w:rFonts w:cstheme="minorBidi"/>
          <w:b/>
          <w:bCs/>
          <w:kern w:val="2"/>
          <w:szCs w:val="22"/>
          <w14:ligatures w14:val="standardContextual"/>
        </w:rPr>
        <w:t>Uždaviniai:</w:t>
      </w:r>
    </w:p>
    <w:p w14:paraId="46375DB6" w14:textId="77777777" w:rsidR="00BC088E" w:rsidRDefault="00180F51" w:rsidP="00180F51">
      <w:pPr>
        <w:pStyle w:val="Sraopastraipa"/>
        <w:numPr>
          <w:ilvl w:val="0"/>
          <w:numId w:val="36"/>
        </w:numPr>
        <w:tabs>
          <w:tab w:val="left" w:pos="1134"/>
          <w:tab w:val="left" w:pos="2268"/>
        </w:tabs>
        <w:spacing w:after="0" w:line="240" w:lineRule="auto"/>
        <w:ind w:left="0" w:firstLine="851"/>
        <w:jc w:val="both"/>
        <w:rPr>
          <w:rFonts w:cstheme="minorBidi"/>
          <w:kern w:val="2"/>
          <w:szCs w:val="22"/>
          <w14:ligatures w14:val="standardContextual"/>
        </w:rPr>
      </w:pPr>
      <w:r>
        <w:rPr>
          <w:rFonts w:cstheme="minorBidi"/>
          <w:kern w:val="2"/>
          <w:szCs w:val="22"/>
          <w14:ligatures w14:val="standardContextual"/>
        </w:rPr>
        <w:t>U</w:t>
      </w:r>
      <w:r w:rsidR="00911EBF" w:rsidRPr="00F328C9">
        <w:rPr>
          <w:rFonts w:cstheme="minorBidi"/>
          <w:kern w:val="2"/>
          <w:szCs w:val="22"/>
          <w14:ligatures w14:val="standardContextual"/>
        </w:rPr>
        <w:t>žtikrinti kokybiškas ir lygias ugdymosi galimybes visiems mokiniams, nepriklausomai nuo gyvenamosios vietos ar poreikių</w:t>
      </w:r>
      <w:r w:rsidR="00BC088E">
        <w:rPr>
          <w:rFonts w:cstheme="minorBidi"/>
          <w:kern w:val="2"/>
          <w:szCs w:val="22"/>
          <w14:ligatures w14:val="standardContextual"/>
        </w:rPr>
        <w:t xml:space="preserve">. </w:t>
      </w:r>
    </w:p>
    <w:p w14:paraId="3EE9490D" w14:textId="10E15729" w:rsidR="00911EBF" w:rsidRPr="00180F51" w:rsidRDefault="00BC088E" w:rsidP="00180F51">
      <w:pPr>
        <w:pStyle w:val="Sraopastraipa"/>
        <w:numPr>
          <w:ilvl w:val="0"/>
          <w:numId w:val="36"/>
        </w:numPr>
        <w:tabs>
          <w:tab w:val="left" w:pos="1134"/>
          <w:tab w:val="left" w:pos="2268"/>
        </w:tabs>
        <w:spacing w:after="0" w:line="240" w:lineRule="auto"/>
        <w:ind w:left="0" w:firstLine="851"/>
        <w:jc w:val="both"/>
        <w:rPr>
          <w:rFonts w:cstheme="minorBidi"/>
          <w:kern w:val="2"/>
          <w:szCs w:val="22"/>
          <w14:ligatures w14:val="standardContextual"/>
        </w:rPr>
      </w:pPr>
      <w:r>
        <w:rPr>
          <w:rFonts w:cstheme="minorBidi"/>
          <w:kern w:val="2"/>
          <w:szCs w:val="22"/>
          <w14:ligatures w14:val="standardContextual"/>
        </w:rPr>
        <w:t xml:space="preserve">Užtikrinti </w:t>
      </w:r>
      <w:r w:rsidR="00393C55" w:rsidRPr="00180F51">
        <w:rPr>
          <w:rFonts w:cstheme="minorBidi"/>
          <w:kern w:val="2"/>
          <w:szCs w:val="22"/>
          <w14:ligatures w14:val="standardContextual"/>
        </w:rPr>
        <w:t>teisės aktų atitiktį ir minimalių klasių dydžių laikymąsi visose pakopose</w:t>
      </w:r>
      <w:r w:rsidR="00180F51">
        <w:rPr>
          <w:rFonts w:cstheme="minorBidi"/>
          <w:kern w:val="2"/>
          <w:szCs w:val="22"/>
          <w14:ligatures w14:val="standardContextual"/>
        </w:rPr>
        <w:t>.</w:t>
      </w:r>
    </w:p>
    <w:p w14:paraId="2262EBEC" w14:textId="0E3E8C28" w:rsidR="00911EBF" w:rsidRDefault="00180F51" w:rsidP="00911EBF">
      <w:pPr>
        <w:pStyle w:val="Sraopastraipa"/>
        <w:numPr>
          <w:ilvl w:val="0"/>
          <w:numId w:val="36"/>
        </w:numPr>
        <w:tabs>
          <w:tab w:val="left" w:pos="1134"/>
          <w:tab w:val="left" w:pos="2268"/>
        </w:tabs>
        <w:spacing w:after="0" w:line="240" w:lineRule="auto"/>
        <w:ind w:left="0" w:firstLine="851"/>
        <w:jc w:val="both"/>
        <w:rPr>
          <w:rFonts w:cstheme="minorBidi"/>
          <w:kern w:val="2"/>
          <w:szCs w:val="22"/>
          <w14:ligatures w14:val="standardContextual"/>
        </w:rPr>
      </w:pPr>
      <w:r>
        <w:rPr>
          <w:rFonts w:cstheme="minorBidi"/>
          <w:kern w:val="2"/>
          <w:szCs w:val="22"/>
          <w14:ligatures w14:val="standardContextual"/>
        </w:rPr>
        <w:t>G</w:t>
      </w:r>
      <w:r w:rsidR="00F328C9" w:rsidRPr="00911EBF">
        <w:rPr>
          <w:rFonts w:cstheme="minorBidi"/>
          <w:kern w:val="2"/>
          <w:szCs w:val="22"/>
          <w14:ligatures w14:val="standardContextual"/>
        </w:rPr>
        <w:t xml:space="preserve">erinti ugdymo kokybę, ypač lietuvių kalbos ir matematikos srityse, mažinti miesto–kaimo </w:t>
      </w:r>
      <w:r w:rsidR="001E2251" w:rsidRPr="001E2251">
        <w:rPr>
          <w:rFonts w:cstheme="minorBidi"/>
          <w:kern w:val="2"/>
          <w:szCs w:val="22"/>
          <w14:ligatures w14:val="standardContextual"/>
        </w:rPr>
        <w:t xml:space="preserve">mokyklose besimokančių mokinių </w:t>
      </w:r>
      <w:r w:rsidR="00F328C9" w:rsidRPr="00911EBF">
        <w:rPr>
          <w:rFonts w:cstheme="minorBidi"/>
          <w:kern w:val="2"/>
          <w:szCs w:val="22"/>
          <w14:ligatures w14:val="standardContextual"/>
        </w:rPr>
        <w:t>pasiekimų atotrūkį.</w:t>
      </w:r>
    </w:p>
    <w:p w14:paraId="51E661FF" w14:textId="7C9FB80B" w:rsidR="00BC088E" w:rsidRDefault="00BC088E" w:rsidP="00911EBF">
      <w:pPr>
        <w:pStyle w:val="Sraopastraipa"/>
        <w:numPr>
          <w:ilvl w:val="0"/>
          <w:numId w:val="36"/>
        </w:numPr>
        <w:tabs>
          <w:tab w:val="left" w:pos="1134"/>
          <w:tab w:val="left" w:pos="2268"/>
        </w:tabs>
        <w:spacing w:after="0" w:line="240" w:lineRule="auto"/>
        <w:ind w:left="0" w:firstLine="851"/>
        <w:jc w:val="both"/>
        <w:rPr>
          <w:rFonts w:cstheme="minorBidi"/>
          <w:kern w:val="2"/>
          <w:szCs w:val="22"/>
          <w14:ligatures w14:val="standardContextual"/>
        </w:rPr>
      </w:pPr>
      <w:r w:rsidRPr="00BC088E">
        <w:rPr>
          <w:rFonts w:cstheme="minorBidi"/>
          <w:kern w:val="2"/>
          <w:szCs w:val="22"/>
          <w14:ligatures w14:val="standardContextual"/>
        </w:rPr>
        <w:t xml:space="preserve">Stiprinti pedagogų profesionalumą ir užtikrinti tvarų mokytojų poreikio patenkinimą, didinant aukštesnių kvalifikacinių kategorijų mokytojų dalį bei aktyviai pritraukiant naujus specialistus į </w:t>
      </w:r>
      <w:r>
        <w:rPr>
          <w:rFonts w:cstheme="minorBidi"/>
          <w:kern w:val="2"/>
          <w:szCs w:val="22"/>
          <w14:ligatures w14:val="standardContextual"/>
        </w:rPr>
        <w:t>S</w:t>
      </w:r>
      <w:r w:rsidRPr="00BC088E">
        <w:rPr>
          <w:rFonts w:cstheme="minorBidi"/>
          <w:kern w:val="2"/>
          <w:szCs w:val="22"/>
          <w14:ligatures w14:val="standardContextual"/>
        </w:rPr>
        <w:t>avivaldybės mokyklas. Sudaryti palankias profesinės veiklos, kvalifikacijos tobulinimo ir karjeros galimybes, subalansuoti darbo krūvius.</w:t>
      </w:r>
    </w:p>
    <w:p w14:paraId="36284B8F" w14:textId="6BB3202D" w:rsidR="00911EBF" w:rsidRDefault="00180F51" w:rsidP="00911EBF">
      <w:pPr>
        <w:pStyle w:val="Sraopastraipa"/>
        <w:numPr>
          <w:ilvl w:val="0"/>
          <w:numId w:val="36"/>
        </w:numPr>
        <w:tabs>
          <w:tab w:val="left" w:pos="1134"/>
          <w:tab w:val="left" w:pos="2268"/>
        </w:tabs>
        <w:spacing w:after="0" w:line="240" w:lineRule="auto"/>
        <w:ind w:left="0" w:firstLine="851"/>
        <w:jc w:val="both"/>
        <w:rPr>
          <w:rFonts w:cstheme="minorBidi"/>
          <w:kern w:val="2"/>
          <w:szCs w:val="22"/>
          <w14:ligatures w14:val="standardContextual"/>
        </w:rPr>
      </w:pPr>
      <w:r>
        <w:rPr>
          <w:rFonts w:cstheme="minorBidi"/>
          <w:kern w:val="2"/>
          <w:szCs w:val="22"/>
          <w14:ligatures w14:val="standardContextual"/>
        </w:rPr>
        <w:t>O</w:t>
      </w:r>
      <w:r w:rsidR="00F328C9" w:rsidRPr="00911EBF">
        <w:rPr>
          <w:rFonts w:cstheme="minorBidi"/>
          <w:kern w:val="2"/>
          <w:szCs w:val="22"/>
          <w14:ligatures w14:val="standardContextual"/>
        </w:rPr>
        <w:t xml:space="preserve">ptimizuoti mokyklų tinklą ir finansus, mažinant jungtinių ir </w:t>
      </w:r>
      <w:r w:rsidR="00911EBF">
        <w:rPr>
          <w:rFonts w:cstheme="minorBidi"/>
          <w:kern w:val="2"/>
          <w:szCs w:val="22"/>
          <w14:ligatures w14:val="standardContextual"/>
        </w:rPr>
        <w:t>nepilnų</w:t>
      </w:r>
      <w:r w:rsidR="00F328C9" w:rsidRPr="00911EBF">
        <w:rPr>
          <w:rFonts w:cstheme="minorBidi"/>
          <w:kern w:val="2"/>
          <w:szCs w:val="22"/>
          <w14:ligatures w14:val="standardContextual"/>
        </w:rPr>
        <w:t xml:space="preserve"> klasių dalį ir užtikrinant efektyvų išteklių panaudojimą.</w:t>
      </w:r>
    </w:p>
    <w:p w14:paraId="1A9BFBCA" w14:textId="603CA6C4" w:rsidR="00F328C9" w:rsidRDefault="00180F51" w:rsidP="00180F51">
      <w:pPr>
        <w:pStyle w:val="Sraopastraipa"/>
        <w:numPr>
          <w:ilvl w:val="0"/>
          <w:numId w:val="36"/>
        </w:numPr>
        <w:tabs>
          <w:tab w:val="left" w:pos="1134"/>
          <w:tab w:val="left" w:pos="2268"/>
        </w:tabs>
        <w:spacing w:after="0" w:line="240" w:lineRule="auto"/>
        <w:ind w:left="0" w:firstLine="851"/>
        <w:jc w:val="both"/>
        <w:rPr>
          <w:rFonts w:cstheme="minorBidi"/>
          <w:kern w:val="2"/>
          <w:szCs w:val="22"/>
          <w14:ligatures w14:val="standardContextual"/>
        </w:rPr>
      </w:pPr>
      <w:r>
        <w:rPr>
          <w:rFonts w:cstheme="minorBidi"/>
          <w:kern w:val="2"/>
          <w:szCs w:val="22"/>
          <w14:ligatures w14:val="standardContextual"/>
        </w:rPr>
        <w:t>M</w:t>
      </w:r>
      <w:r w:rsidR="00F328C9" w:rsidRPr="00911EBF">
        <w:rPr>
          <w:rFonts w:cstheme="minorBidi"/>
          <w:kern w:val="2"/>
          <w:szCs w:val="22"/>
          <w14:ligatures w14:val="standardContextual"/>
        </w:rPr>
        <w:t>odernizuoti ugdymo aplinkas, užtikrinant saugumą, higienos normų laikymąsi, prieinamumą ir šiuolaikines mokymosi priemones.</w:t>
      </w:r>
    </w:p>
    <w:p w14:paraId="3BC25B0B" w14:textId="1CB185DF" w:rsidR="004560DA" w:rsidRPr="00180F51" w:rsidRDefault="004560DA" w:rsidP="00180F51">
      <w:pPr>
        <w:pStyle w:val="Sraopastraipa"/>
        <w:numPr>
          <w:ilvl w:val="0"/>
          <w:numId w:val="36"/>
        </w:numPr>
        <w:tabs>
          <w:tab w:val="left" w:pos="1134"/>
          <w:tab w:val="left" w:pos="2268"/>
        </w:tabs>
        <w:spacing w:after="0" w:line="240" w:lineRule="auto"/>
        <w:ind w:left="0" w:firstLine="851"/>
        <w:jc w:val="both"/>
        <w:rPr>
          <w:rFonts w:cstheme="minorBidi"/>
          <w:kern w:val="2"/>
          <w:szCs w:val="22"/>
          <w14:ligatures w14:val="standardContextual"/>
        </w:rPr>
      </w:pPr>
      <w:r w:rsidRPr="004560DA">
        <w:rPr>
          <w:rFonts w:cstheme="minorBidi"/>
          <w:kern w:val="2"/>
          <w:szCs w:val="22"/>
          <w14:ligatures w14:val="standardContextual"/>
        </w:rPr>
        <w:t>Plėtoti mokyklų tinklaveiką, skatinant bendradarbiavimą tarp mokyklų, dalijimąsi ištekliais ir gerąja patirtimi.</w:t>
      </w:r>
    </w:p>
    <w:p w14:paraId="702B42CC" w14:textId="4FB242E0" w:rsidR="00105472" w:rsidRPr="00180F51" w:rsidRDefault="00105472" w:rsidP="00105472">
      <w:pPr>
        <w:pStyle w:val="Sraopastraipa"/>
        <w:tabs>
          <w:tab w:val="left" w:pos="1134"/>
          <w:tab w:val="left" w:pos="2268"/>
        </w:tabs>
        <w:spacing w:after="0" w:line="240" w:lineRule="auto"/>
        <w:ind w:left="851"/>
        <w:jc w:val="both"/>
        <w:rPr>
          <w:rFonts w:cstheme="minorBidi"/>
          <w:b/>
          <w:bCs/>
          <w:kern w:val="2"/>
          <w:szCs w:val="22"/>
          <w14:ligatures w14:val="standardContextual"/>
        </w:rPr>
      </w:pPr>
      <w:r w:rsidRPr="00180F51">
        <w:rPr>
          <w:rFonts w:cstheme="minorBidi"/>
          <w:b/>
          <w:bCs/>
          <w:kern w:val="2"/>
          <w:szCs w:val="22"/>
          <w14:ligatures w14:val="standardContextual"/>
        </w:rPr>
        <w:t>Prioritetai:</w:t>
      </w:r>
    </w:p>
    <w:p w14:paraId="6AA47CFD" w14:textId="77777777" w:rsidR="001E2251" w:rsidRDefault="001E2251" w:rsidP="001E2251">
      <w:pPr>
        <w:pStyle w:val="Sraopastraipa"/>
        <w:numPr>
          <w:ilvl w:val="0"/>
          <w:numId w:val="39"/>
        </w:numPr>
        <w:tabs>
          <w:tab w:val="left" w:pos="1134"/>
        </w:tabs>
        <w:spacing w:after="0" w:line="240" w:lineRule="auto"/>
        <w:ind w:firstLine="131"/>
        <w:rPr>
          <w:rFonts w:cstheme="minorBidi"/>
          <w:kern w:val="2"/>
          <w:szCs w:val="22"/>
          <w14:ligatures w14:val="standardContextual"/>
        </w:rPr>
      </w:pPr>
      <w:r w:rsidRPr="001E2251">
        <w:rPr>
          <w:rFonts w:cstheme="minorBidi"/>
          <w:kern w:val="2"/>
          <w:szCs w:val="22"/>
          <w14:ligatures w14:val="standardContextual"/>
        </w:rPr>
        <w:t xml:space="preserve">Aukšta ugdymo kokybė ir </w:t>
      </w:r>
      <w:proofErr w:type="spellStart"/>
      <w:r w:rsidRPr="001E2251">
        <w:rPr>
          <w:rFonts w:cstheme="minorBidi"/>
          <w:kern w:val="2"/>
          <w:szCs w:val="22"/>
          <w14:ligatures w14:val="standardContextual"/>
        </w:rPr>
        <w:t>įtrauktis</w:t>
      </w:r>
      <w:proofErr w:type="spellEnd"/>
      <w:r>
        <w:rPr>
          <w:rFonts w:cstheme="minorBidi"/>
          <w:kern w:val="2"/>
          <w:szCs w:val="22"/>
          <w14:ligatures w14:val="standardContextual"/>
        </w:rPr>
        <w:t>.</w:t>
      </w:r>
    </w:p>
    <w:p w14:paraId="6C258431" w14:textId="77777777" w:rsidR="001E2251" w:rsidRDefault="001E2251" w:rsidP="001E2251">
      <w:pPr>
        <w:pStyle w:val="Sraopastraipa"/>
        <w:numPr>
          <w:ilvl w:val="0"/>
          <w:numId w:val="39"/>
        </w:numPr>
        <w:tabs>
          <w:tab w:val="left" w:pos="1134"/>
        </w:tabs>
        <w:spacing w:after="0" w:line="240" w:lineRule="auto"/>
        <w:ind w:firstLine="131"/>
        <w:rPr>
          <w:rFonts w:cstheme="minorBidi"/>
          <w:kern w:val="2"/>
          <w:szCs w:val="22"/>
          <w14:ligatures w14:val="standardContextual"/>
        </w:rPr>
      </w:pPr>
      <w:r w:rsidRPr="001E2251">
        <w:rPr>
          <w:rFonts w:cstheme="minorBidi"/>
          <w:kern w:val="2"/>
          <w:szCs w:val="22"/>
          <w14:ligatures w14:val="standardContextual"/>
        </w:rPr>
        <w:t>Profesionalūs ir motyvuoti pedagogai</w:t>
      </w:r>
      <w:r>
        <w:rPr>
          <w:rFonts w:cstheme="minorBidi"/>
          <w:kern w:val="2"/>
          <w:szCs w:val="22"/>
          <w14:ligatures w14:val="standardContextual"/>
        </w:rPr>
        <w:t>.</w:t>
      </w:r>
    </w:p>
    <w:p w14:paraId="1B62A1B8" w14:textId="764D4003" w:rsidR="00393C55" w:rsidRDefault="001E2251" w:rsidP="001E2251">
      <w:pPr>
        <w:pStyle w:val="Sraopastraipa"/>
        <w:numPr>
          <w:ilvl w:val="0"/>
          <w:numId w:val="39"/>
        </w:numPr>
        <w:tabs>
          <w:tab w:val="left" w:pos="1134"/>
        </w:tabs>
        <w:spacing w:after="0" w:line="240" w:lineRule="auto"/>
        <w:ind w:firstLine="131"/>
        <w:rPr>
          <w:rFonts w:cstheme="minorBidi"/>
          <w:kern w:val="2"/>
          <w:szCs w:val="22"/>
          <w14:ligatures w14:val="standardContextual"/>
        </w:rPr>
      </w:pPr>
      <w:r w:rsidRPr="001E2251">
        <w:rPr>
          <w:rFonts w:cstheme="minorBidi"/>
          <w:kern w:val="2"/>
          <w:szCs w:val="22"/>
          <w14:ligatures w14:val="standardContextual"/>
        </w:rPr>
        <w:t>Tvarus, modernus ir bendradarbiaujantis mokyklų tinklas</w:t>
      </w:r>
      <w:r>
        <w:rPr>
          <w:rFonts w:cstheme="minorBidi"/>
          <w:kern w:val="2"/>
          <w:szCs w:val="22"/>
          <w14:ligatures w14:val="standardContextual"/>
        </w:rPr>
        <w:t>.</w:t>
      </w:r>
    </w:p>
    <w:p w14:paraId="1761A81A" w14:textId="77777777" w:rsidR="001E2251" w:rsidRPr="001E2251" w:rsidRDefault="001E2251" w:rsidP="001E2251">
      <w:pPr>
        <w:pStyle w:val="Sraopastraipa"/>
        <w:tabs>
          <w:tab w:val="left" w:pos="1134"/>
        </w:tabs>
        <w:spacing w:after="0" w:line="240" w:lineRule="auto"/>
        <w:ind w:left="851"/>
        <w:rPr>
          <w:rFonts w:cstheme="minorBidi"/>
          <w:kern w:val="2"/>
          <w:szCs w:val="22"/>
          <w14:ligatures w14:val="standardContextual"/>
        </w:rPr>
      </w:pPr>
    </w:p>
    <w:p w14:paraId="48DA3D40" w14:textId="77777777" w:rsidR="00085285" w:rsidRPr="00085285" w:rsidRDefault="00085285" w:rsidP="000E7651">
      <w:pPr>
        <w:spacing w:after="0" w:line="240" w:lineRule="auto"/>
        <w:jc w:val="center"/>
        <w:rPr>
          <w:rFonts w:cstheme="minorBidi"/>
          <w:b/>
          <w:bCs/>
          <w:kern w:val="2"/>
          <w:szCs w:val="22"/>
          <w14:ligatures w14:val="standardContextual"/>
        </w:rPr>
      </w:pPr>
      <w:r w:rsidRPr="00085285">
        <w:rPr>
          <w:rFonts w:cstheme="minorBidi"/>
          <w:b/>
          <w:bCs/>
          <w:kern w:val="2"/>
          <w:szCs w:val="22"/>
          <w14:ligatures w14:val="standardContextual"/>
        </w:rPr>
        <w:t>VI SKYRIUS</w:t>
      </w:r>
    </w:p>
    <w:p w14:paraId="31E2CCE9" w14:textId="42C5902B" w:rsidR="00393C55" w:rsidRDefault="00393C55" w:rsidP="000E7651">
      <w:pPr>
        <w:spacing w:after="0" w:line="240" w:lineRule="auto"/>
        <w:jc w:val="center"/>
        <w:rPr>
          <w:rFonts w:cstheme="minorBidi"/>
          <w:b/>
          <w:bCs/>
          <w:kern w:val="2"/>
          <w:szCs w:val="22"/>
          <w14:ligatures w14:val="standardContextual"/>
        </w:rPr>
      </w:pPr>
      <w:r w:rsidRPr="00085285">
        <w:rPr>
          <w:rFonts w:cstheme="minorBidi"/>
          <w:b/>
          <w:bCs/>
          <w:kern w:val="2"/>
          <w:szCs w:val="22"/>
          <w14:ligatures w14:val="standardContextual"/>
        </w:rPr>
        <w:t>MOKYKLŲ TINKLO PERTVARKOS PAGRINDINI</w:t>
      </w:r>
      <w:r w:rsidR="00085285">
        <w:rPr>
          <w:rFonts w:cstheme="minorBidi"/>
          <w:b/>
          <w:bCs/>
          <w:kern w:val="2"/>
          <w:szCs w:val="22"/>
          <w14:ligatures w14:val="standardContextual"/>
        </w:rPr>
        <w:t>Ų</w:t>
      </w:r>
      <w:r w:rsidRPr="00085285">
        <w:rPr>
          <w:rFonts w:cstheme="minorBidi"/>
          <w:b/>
          <w:bCs/>
          <w:kern w:val="2"/>
          <w:szCs w:val="22"/>
          <w14:ligatures w14:val="standardContextual"/>
        </w:rPr>
        <w:t xml:space="preserve"> REZULTATŲ RODIKLIAI</w:t>
      </w:r>
    </w:p>
    <w:p w14:paraId="210D9EDD" w14:textId="77777777" w:rsidR="00643348" w:rsidRDefault="00643348" w:rsidP="000E7651">
      <w:pPr>
        <w:spacing w:after="0" w:line="240" w:lineRule="auto"/>
        <w:jc w:val="center"/>
        <w:rPr>
          <w:rFonts w:cstheme="minorBidi"/>
          <w:b/>
          <w:bCs/>
          <w:kern w:val="2"/>
          <w:szCs w:val="22"/>
          <w14:ligatures w14:val="standardContextual"/>
        </w:rPr>
      </w:pPr>
    </w:p>
    <w:p w14:paraId="16E0E66D" w14:textId="4B17183D" w:rsidR="00085285" w:rsidRPr="00146399" w:rsidRDefault="00643348" w:rsidP="00146399">
      <w:pPr>
        <w:tabs>
          <w:tab w:val="left" w:pos="1134"/>
        </w:tabs>
        <w:spacing w:after="0" w:line="240" w:lineRule="auto"/>
        <w:jc w:val="both"/>
        <w:rPr>
          <w:rFonts w:cstheme="minorBidi"/>
          <w:kern w:val="2"/>
          <w:szCs w:val="22"/>
          <w14:ligatures w14:val="standardContextual"/>
        </w:rPr>
      </w:pPr>
      <w:r w:rsidRPr="00146399">
        <w:rPr>
          <w:rFonts w:cstheme="minorBidi"/>
          <w:kern w:val="2"/>
          <w:szCs w:val="22"/>
          <w14:ligatures w14:val="standardContextual"/>
        </w:rPr>
        <w:t>Mokyklų tinklo pertvarkos pagrindinių rezultatų rodikliai 2026–2030 metais:</w:t>
      </w:r>
    </w:p>
    <w:p w14:paraId="12AC1DE2" w14:textId="77777777" w:rsidR="00C51323" w:rsidRPr="00643348" w:rsidRDefault="00C51323" w:rsidP="00C51323">
      <w:pPr>
        <w:pStyle w:val="Sraopastraipa"/>
        <w:tabs>
          <w:tab w:val="left" w:pos="1134"/>
        </w:tabs>
        <w:spacing w:after="0"/>
        <w:ind w:left="851"/>
        <w:jc w:val="both"/>
        <w:rPr>
          <w:rFonts w:cstheme="minorBidi"/>
          <w:kern w:val="2"/>
          <w:szCs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3033"/>
        <w:gridCol w:w="3300"/>
      </w:tblGrid>
      <w:tr w:rsidR="00085285" w:rsidRPr="00085285" w14:paraId="6ABABE47" w14:textId="77777777" w:rsidTr="00E17B27">
        <w:trPr>
          <w:trHeight w:val="291"/>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5EDFB" w14:textId="095409BD" w:rsidR="00085285" w:rsidRPr="00085285" w:rsidRDefault="00085285" w:rsidP="00C51323">
            <w:pPr>
              <w:spacing w:after="0" w:line="240" w:lineRule="auto"/>
              <w:jc w:val="center"/>
              <w:rPr>
                <w:rFonts w:cstheme="minorBidi"/>
                <w:b/>
                <w:bCs/>
                <w:kern w:val="2"/>
                <w:szCs w:val="22"/>
                <w14:ligatures w14:val="standardContextual"/>
              </w:rPr>
            </w:pPr>
            <w:r w:rsidRPr="00085285">
              <w:rPr>
                <w:rFonts w:cstheme="minorBidi"/>
                <w:b/>
                <w:bCs/>
                <w:kern w:val="2"/>
                <w:szCs w:val="22"/>
                <w14:ligatures w14:val="standardContextual"/>
              </w:rPr>
              <w:t>202</w:t>
            </w:r>
            <w:r w:rsidR="007D0972">
              <w:rPr>
                <w:rFonts w:cstheme="minorBidi"/>
                <w:b/>
                <w:bCs/>
                <w:kern w:val="2"/>
                <w:szCs w:val="22"/>
                <w14:ligatures w14:val="standardContextual"/>
              </w:rPr>
              <w:t>6</w:t>
            </w:r>
            <w:r w:rsidRPr="00085285">
              <w:rPr>
                <w:rFonts w:cstheme="minorBidi"/>
                <w:b/>
                <w:bCs/>
                <w:kern w:val="2"/>
                <w:szCs w:val="22"/>
                <w14:ligatures w14:val="standardContextual"/>
              </w:rPr>
              <w:t xml:space="preserve"> metai</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76252" w14:textId="13575198" w:rsidR="00085285" w:rsidRPr="00085285" w:rsidRDefault="00085285" w:rsidP="00C51323">
            <w:pPr>
              <w:spacing w:after="0" w:line="240" w:lineRule="auto"/>
              <w:jc w:val="center"/>
              <w:rPr>
                <w:rFonts w:cstheme="minorBidi"/>
                <w:b/>
                <w:bCs/>
                <w:kern w:val="2"/>
                <w:szCs w:val="22"/>
                <w14:ligatures w14:val="standardContextual"/>
              </w:rPr>
            </w:pPr>
            <w:r w:rsidRPr="00085285">
              <w:rPr>
                <w:rFonts w:cstheme="minorBidi"/>
                <w:b/>
                <w:bCs/>
                <w:kern w:val="2"/>
                <w:szCs w:val="22"/>
                <w14:ligatures w14:val="standardContextual"/>
              </w:rPr>
              <w:t>202</w:t>
            </w:r>
            <w:r>
              <w:rPr>
                <w:rFonts w:cstheme="minorBidi"/>
                <w:b/>
                <w:bCs/>
                <w:kern w:val="2"/>
                <w:szCs w:val="22"/>
                <w14:ligatures w14:val="standardContextual"/>
              </w:rPr>
              <w:t>8</w:t>
            </w:r>
            <w:r w:rsidRPr="00085285">
              <w:rPr>
                <w:rFonts w:cstheme="minorBidi"/>
                <w:b/>
                <w:bCs/>
                <w:kern w:val="2"/>
                <w:szCs w:val="22"/>
                <w14:ligatures w14:val="standardContextual"/>
              </w:rPr>
              <w:t xml:space="preserve"> metai</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396BD" w14:textId="1FA802AB" w:rsidR="00085285" w:rsidRPr="00085285" w:rsidRDefault="00085285" w:rsidP="00C51323">
            <w:pPr>
              <w:spacing w:after="0" w:line="240" w:lineRule="auto"/>
              <w:jc w:val="center"/>
              <w:rPr>
                <w:rFonts w:cstheme="minorBidi"/>
                <w:b/>
                <w:bCs/>
                <w:kern w:val="2"/>
                <w:szCs w:val="22"/>
                <w14:ligatures w14:val="standardContextual"/>
              </w:rPr>
            </w:pPr>
            <w:r w:rsidRPr="00085285">
              <w:rPr>
                <w:rFonts w:cstheme="minorBidi"/>
                <w:b/>
                <w:bCs/>
                <w:kern w:val="2"/>
                <w:szCs w:val="22"/>
                <w14:ligatures w14:val="standardContextual"/>
              </w:rPr>
              <w:t>20</w:t>
            </w:r>
            <w:r>
              <w:rPr>
                <w:rFonts w:cstheme="minorBidi"/>
                <w:b/>
                <w:bCs/>
                <w:kern w:val="2"/>
                <w:szCs w:val="22"/>
                <w14:ligatures w14:val="standardContextual"/>
              </w:rPr>
              <w:t>30</w:t>
            </w:r>
            <w:r w:rsidRPr="00085285">
              <w:rPr>
                <w:rFonts w:cstheme="minorBidi"/>
                <w:b/>
                <w:bCs/>
                <w:kern w:val="2"/>
                <w:szCs w:val="22"/>
                <w14:ligatures w14:val="standardContextual"/>
              </w:rPr>
              <w:t xml:space="preserve"> metai</w:t>
            </w:r>
          </w:p>
        </w:tc>
      </w:tr>
      <w:tr w:rsidR="00085285" w:rsidRPr="00085285" w14:paraId="467D6AD1" w14:textId="77777777" w:rsidTr="00E17B27">
        <w:trPr>
          <w:trHeight w:val="291"/>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A01C" w14:textId="7FF17C4F"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Vienai sąlyginei mokytojo pareigybei tenkančių mokinių skaičius bendrojo ugdymo mokyklose</w:t>
            </w:r>
            <w:r w:rsidR="00877455">
              <w:rPr>
                <w:rFonts w:cstheme="minorBidi"/>
                <w:kern w:val="2"/>
                <w:szCs w:val="22"/>
                <w14:ligatures w14:val="standardContextual"/>
              </w:rPr>
              <w:t>, vnt.</w:t>
            </w:r>
            <w:r w:rsidRPr="00085285">
              <w:rPr>
                <w:rFonts w:cstheme="minorBidi"/>
                <w:kern w:val="2"/>
                <w:szCs w:val="22"/>
                <w14:ligatures w14:val="standardContextual"/>
              </w:rPr>
              <w:t xml:space="preserve"> – 1</w:t>
            </w:r>
            <w:r>
              <w:rPr>
                <w:rFonts w:cstheme="minorBidi"/>
                <w:kern w:val="2"/>
                <w:szCs w:val="22"/>
                <w14:ligatures w14:val="standardContextual"/>
              </w:rPr>
              <w:t>0,</w:t>
            </w:r>
            <w:r w:rsidR="001A715D">
              <w:rPr>
                <w:rFonts w:cstheme="minorBidi"/>
                <w:kern w:val="2"/>
                <w:szCs w:val="22"/>
                <w14:ligatures w14:val="standardContextual"/>
              </w:rPr>
              <w:t>6</w:t>
            </w:r>
            <w:r w:rsidR="00F04FFD">
              <w:rPr>
                <w:rFonts w:cstheme="minorBidi"/>
                <w:kern w:val="2"/>
                <w:szCs w:val="22"/>
                <w14:ligatures w14:val="standardContextual"/>
              </w:rPr>
              <w:t>7</w:t>
            </w:r>
            <w:r w:rsidRPr="00085285">
              <w:rPr>
                <w:rFonts w:cstheme="minorBidi"/>
                <w:kern w:val="2"/>
                <w:szCs w:val="22"/>
                <w14:ligatures w14:val="standardContextual"/>
              </w:rPr>
              <w:t>.</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4FE61" w14:textId="74C26C3C"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Vienai sąlyginei mokytojo pareigybei tenkančių mokinių skaičius bendrojo ugdymo mokyklose</w:t>
            </w:r>
            <w:r w:rsidR="00877455">
              <w:rPr>
                <w:rFonts w:cstheme="minorBidi"/>
                <w:kern w:val="2"/>
                <w:szCs w:val="22"/>
                <w14:ligatures w14:val="standardContextual"/>
              </w:rPr>
              <w:t>, vnt.</w:t>
            </w:r>
            <w:r w:rsidRPr="00085285">
              <w:rPr>
                <w:rFonts w:cstheme="minorBidi"/>
                <w:kern w:val="2"/>
                <w:szCs w:val="22"/>
                <w14:ligatures w14:val="standardContextual"/>
              </w:rPr>
              <w:t xml:space="preserve"> – </w:t>
            </w:r>
            <w:r w:rsidRPr="00393C55">
              <w:rPr>
                <w:rFonts w:cstheme="minorBidi"/>
                <w:kern w:val="2"/>
                <w:szCs w:val="22"/>
                <w14:ligatures w14:val="standardContextual"/>
              </w:rPr>
              <w:t>≥</w:t>
            </w:r>
            <w:r w:rsidR="00877455">
              <w:rPr>
                <w:rFonts w:cstheme="minorBidi"/>
                <w:kern w:val="2"/>
                <w:szCs w:val="22"/>
                <w14:ligatures w14:val="standardContextual"/>
              </w:rPr>
              <w:t xml:space="preserve"> </w:t>
            </w:r>
            <w:r w:rsidR="00E17B27">
              <w:rPr>
                <w:rFonts w:cstheme="minorBidi"/>
                <w:kern w:val="2"/>
                <w:szCs w:val="22"/>
                <w14:ligatures w14:val="standardContextual"/>
              </w:rPr>
              <w:t>10,85</w:t>
            </w:r>
            <w:r w:rsidRPr="00085285">
              <w:rPr>
                <w:rFonts w:cstheme="minorBidi"/>
                <w:kern w:val="2"/>
                <w:szCs w:val="22"/>
                <w14:ligatures w14:val="standardContextual"/>
              </w:rPr>
              <w:t>.</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FAF86" w14:textId="61BF39EC"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Vienai sąlyginei mokytojo pareigybei tenkančių mokinių skaičius bendrojo ugdymo mokyklose</w:t>
            </w:r>
            <w:r w:rsidR="00877455">
              <w:rPr>
                <w:rFonts w:cstheme="minorBidi"/>
                <w:kern w:val="2"/>
                <w:szCs w:val="22"/>
                <w14:ligatures w14:val="standardContextual"/>
              </w:rPr>
              <w:t>, vnt.</w:t>
            </w:r>
            <w:r w:rsidRPr="00085285">
              <w:rPr>
                <w:rFonts w:cstheme="minorBidi"/>
                <w:kern w:val="2"/>
                <w:szCs w:val="22"/>
                <w14:ligatures w14:val="standardContextual"/>
              </w:rPr>
              <w:t xml:space="preserve"> – </w:t>
            </w:r>
            <w:r w:rsidRPr="00393C55">
              <w:rPr>
                <w:rFonts w:cstheme="minorBidi"/>
                <w:kern w:val="2"/>
                <w:szCs w:val="22"/>
                <w14:ligatures w14:val="standardContextual"/>
              </w:rPr>
              <w:t>≥</w:t>
            </w:r>
            <w:r w:rsidR="00877455">
              <w:rPr>
                <w:rFonts w:cstheme="minorBidi"/>
                <w:kern w:val="2"/>
                <w:szCs w:val="22"/>
                <w14:ligatures w14:val="standardContextual"/>
              </w:rPr>
              <w:t xml:space="preserve"> </w:t>
            </w:r>
            <w:r w:rsidRPr="00393C55">
              <w:rPr>
                <w:rFonts w:cstheme="minorBidi"/>
                <w:kern w:val="2"/>
                <w:szCs w:val="22"/>
                <w14:ligatures w14:val="standardContextual"/>
              </w:rPr>
              <w:t>1</w:t>
            </w:r>
            <w:r w:rsidR="00E17B27">
              <w:rPr>
                <w:rFonts w:cstheme="minorBidi"/>
                <w:kern w:val="2"/>
                <w:szCs w:val="22"/>
                <w14:ligatures w14:val="standardContextual"/>
              </w:rPr>
              <w:t>1</w:t>
            </w:r>
            <w:r>
              <w:rPr>
                <w:rFonts w:cstheme="minorBidi"/>
                <w:kern w:val="2"/>
                <w:szCs w:val="22"/>
                <w14:ligatures w14:val="standardContextual"/>
              </w:rPr>
              <w:t>,</w:t>
            </w:r>
            <w:r w:rsidR="00E17B27">
              <w:rPr>
                <w:rFonts w:cstheme="minorBidi"/>
                <w:kern w:val="2"/>
                <w:szCs w:val="22"/>
                <w14:ligatures w14:val="standardContextual"/>
              </w:rPr>
              <w:t>0</w:t>
            </w:r>
            <w:r>
              <w:rPr>
                <w:rFonts w:cstheme="minorBidi"/>
                <w:kern w:val="2"/>
                <w:szCs w:val="22"/>
                <w14:ligatures w14:val="standardContextual"/>
              </w:rPr>
              <w:t>.</w:t>
            </w:r>
          </w:p>
        </w:tc>
      </w:tr>
      <w:tr w:rsidR="00085285" w:rsidRPr="00085285" w14:paraId="3EA8A679" w14:textId="77777777" w:rsidTr="00E17B27">
        <w:trPr>
          <w:trHeight w:val="291"/>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7A42C" w14:textId="0EF08146"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Bendrojo ugdymo mokyklų 1–8 klasių komplektų, kurie yra jungtiniai, dalis</w:t>
            </w:r>
            <w:r w:rsidR="008A4BC5">
              <w:rPr>
                <w:rFonts w:cstheme="minorBidi"/>
                <w:kern w:val="2"/>
                <w:szCs w:val="22"/>
                <w14:ligatures w14:val="standardContextual"/>
              </w:rPr>
              <w:t xml:space="preserve">, </w:t>
            </w:r>
            <w:r w:rsidRPr="00085285">
              <w:rPr>
                <w:rFonts w:cstheme="minorBidi"/>
                <w:kern w:val="2"/>
                <w:szCs w:val="22"/>
                <w14:ligatures w14:val="standardContextual"/>
              </w:rPr>
              <w:t>proc. –</w:t>
            </w:r>
            <w:r w:rsidR="008A4BC5">
              <w:rPr>
                <w:rFonts w:cstheme="minorBidi"/>
                <w:kern w:val="2"/>
                <w:szCs w:val="22"/>
                <w14:ligatures w14:val="standardContextual"/>
              </w:rPr>
              <w:t xml:space="preserve"> </w:t>
            </w:r>
            <w:r w:rsidR="00015D0C">
              <w:rPr>
                <w:rFonts w:cstheme="minorBidi"/>
                <w:kern w:val="2"/>
                <w:szCs w:val="22"/>
                <w14:ligatures w14:val="standardContextual"/>
              </w:rPr>
              <w:t>1</w:t>
            </w:r>
            <w:r w:rsidR="00015D0C" w:rsidRPr="00015D0C">
              <w:rPr>
                <w:rFonts w:cstheme="minorBidi"/>
                <w:kern w:val="2"/>
                <w:szCs w:val="22"/>
                <w14:ligatures w14:val="standardContextual"/>
              </w:rPr>
              <w:t>,</w:t>
            </w:r>
            <w:r w:rsidR="00015D0C">
              <w:rPr>
                <w:rFonts w:cstheme="minorBidi"/>
                <w:kern w:val="2"/>
                <w:szCs w:val="22"/>
                <w14:ligatures w14:val="standardContextual"/>
              </w:rPr>
              <w:t>1</w:t>
            </w:r>
            <w:r w:rsidR="00877455">
              <w:rPr>
                <w:rFonts w:cstheme="minorBidi"/>
                <w:kern w:val="2"/>
                <w:szCs w:val="22"/>
                <w14:ligatures w14:val="standardContextual"/>
              </w:rPr>
              <w:t>9</w:t>
            </w:r>
            <w:r w:rsidR="00E73F7A">
              <w:rPr>
                <w:rFonts w:cstheme="minorBidi"/>
                <w:kern w:val="2"/>
                <w:szCs w:val="22"/>
                <w14:ligatures w14:val="standardContextual"/>
              </w:rPr>
              <w:t>.</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21A6F" w14:textId="0D6351BC"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Bendrojo ugdymo mokyklų 1–8 klasių komplektų, kurie yra jungtiniai, dalis</w:t>
            </w:r>
            <w:r w:rsidR="008A4BC5">
              <w:rPr>
                <w:rFonts w:cstheme="minorBidi"/>
                <w:kern w:val="2"/>
                <w:szCs w:val="22"/>
                <w14:ligatures w14:val="standardContextual"/>
              </w:rPr>
              <w:t xml:space="preserve">, </w:t>
            </w:r>
            <w:r w:rsidRPr="00085285">
              <w:rPr>
                <w:rFonts w:cstheme="minorBidi"/>
                <w:kern w:val="2"/>
                <w:szCs w:val="22"/>
                <w14:ligatures w14:val="standardContextual"/>
              </w:rPr>
              <w:t xml:space="preserve">proc. – </w:t>
            </w:r>
            <w:r>
              <w:rPr>
                <w:rFonts w:cstheme="minorBidi"/>
                <w:kern w:val="2"/>
                <w:szCs w:val="22"/>
                <w14:ligatures w14:val="standardContextual"/>
              </w:rPr>
              <w:t xml:space="preserve"> </w:t>
            </w:r>
            <w:r w:rsidRPr="00393C55">
              <w:rPr>
                <w:rFonts w:cstheme="minorBidi"/>
                <w:kern w:val="2"/>
                <w:szCs w:val="22"/>
                <w14:ligatures w14:val="standardContextual"/>
              </w:rPr>
              <w:t>≤</w:t>
            </w:r>
            <w:r>
              <w:rPr>
                <w:rFonts w:cstheme="minorBidi"/>
                <w:kern w:val="2"/>
                <w:szCs w:val="22"/>
                <w14:ligatures w14:val="standardContextual"/>
              </w:rPr>
              <w:t xml:space="preserve"> </w:t>
            </w:r>
            <w:r w:rsidRPr="00393C55">
              <w:rPr>
                <w:rFonts w:cstheme="minorBidi"/>
                <w:kern w:val="2"/>
                <w:szCs w:val="22"/>
                <w14:ligatures w14:val="standardContextual"/>
              </w:rPr>
              <w:t>0,</w:t>
            </w:r>
            <w:r w:rsidR="00E17B27">
              <w:rPr>
                <w:rFonts w:cstheme="minorBidi"/>
                <w:kern w:val="2"/>
                <w:szCs w:val="22"/>
                <w14:ligatures w14:val="standardContextual"/>
              </w:rPr>
              <w:t>94</w:t>
            </w:r>
            <w:r w:rsidR="00E73F7A">
              <w:rPr>
                <w:rFonts w:cstheme="minorBidi"/>
                <w:kern w:val="2"/>
                <w:szCs w:val="22"/>
                <w14:ligatures w14:val="standardContextual"/>
              </w:rPr>
              <w:t>.</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CBDC2" w14:textId="41C3EE8A"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Bendrojo ugdymo mokyklų 1–8 klasių komplektų, kurie yra jungtiniai, dalis</w:t>
            </w:r>
            <w:r w:rsidR="008A4BC5">
              <w:rPr>
                <w:rFonts w:cstheme="minorBidi"/>
                <w:kern w:val="2"/>
                <w:szCs w:val="22"/>
                <w14:ligatures w14:val="standardContextual"/>
              </w:rPr>
              <w:t xml:space="preserve">, </w:t>
            </w:r>
            <w:r w:rsidRPr="00085285">
              <w:rPr>
                <w:rFonts w:cstheme="minorBidi"/>
                <w:kern w:val="2"/>
                <w:szCs w:val="22"/>
                <w14:ligatures w14:val="standardContextual"/>
              </w:rPr>
              <w:t>proc. –</w:t>
            </w:r>
            <w:r w:rsidR="00AC377A">
              <w:rPr>
                <w:rFonts w:cstheme="minorBidi"/>
                <w:kern w:val="2"/>
                <w:szCs w:val="22"/>
                <w14:ligatures w14:val="standardContextual"/>
              </w:rPr>
              <w:t xml:space="preserve"> </w:t>
            </w:r>
            <w:r w:rsidRPr="00393C55">
              <w:rPr>
                <w:rFonts w:cstheme="minorBidi"/>
                <w:kern w:val="2"/>
                <w:szCs w:val="22"/>
                <w14:ligatures w14:val="standardContextual"/>
              </w:rPr>
              <w:t>0</w:t>
            </w:r>
            <w:r w:rsidR="00E73F7A">
              <w:rPr>
                <w:rFonts w:cstheme="minorBidi"/>
                <w:kern w:val="2"/>
                <w:szCs w:val="22"/>
                <w14:ligatures w14:val="standardContextual"/>
              </w:rPr>
              <w:t>.</w:t>
            </w:r>
          </w:p>
        </w:tc>
      </w:tr>
      <w:tr w:rsidR="00085285" w:rsidRPr="00085285" w14:paraId="748A7453" w14:textId="77777777" w:rsidTr="00E17B27">
        <w:trPr>
          <w:trHeight w:val="291"/>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7587B" w14:textId="055269D1"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Bendrojo ugdymo mokyklų klasių komplektų, kuriose yra mažiau kaip 8 mokiniai, dalis</w:t>
            </w:r>
            <w:r w:rsidR="008A4BC5">
              <w:rPr>
                <w:rFonts w:cstheme="minorBidi"/>
                <w:kern w:val="2"/>
                <w:szCs w:val="22"/>
                <w14:ligatures w14:val="standardContextual"/>
              </w:rPr>
              <w:t>,</w:t>
            </w:r>
            <w:r w:rsidRPr="00085285">
              <w:rPr>
                <w:rFonts w:cstheme="minorBidi"/>
                <w:kern w:val="2"/>
                <w:szCs w:val="22"/>
                <w14:ligatures w14:val="standardContextual"/>
              </w:rPr>
              <w:t xml:space="preserve"> proc. – </w:t>
            </w:r>
            <w:r w:rsidR="00E17B27">
              <w:rPr>
                <w:rFonts w:cstheme="minorBidi"/>
                <w:kern w:val="2"/>
                <w:szCs w:val="22"/>
                <w14:ligatures w14:val="standardContextual"/>
              </w:rPr>
              <w:t>0</w:t>
            </w:r>
            <w:r w:rsidR="00015D0C">
              <w:rPr>
                <w:rFonts w:cstheme="minorBidi"/>
                <w:kern w:val="2"/>
                <w:szCs w:val="22"/>
                <w14:ligatures w14:val="standardContextual"/>
              </w:rPr>
              <w:t>,</w:t>
            </w:r>
            <w:r w:rsidR="00E17B27">
              <w:rPr>
                <w:rFonts w:cstheme="minorBidi"/>
                <w:kern w:val="2"/>
                <w:szCs w:val="22"/>
                <w14:ligatures w14:val="standardContextual"/>
              </w:rPr>
              <w:t>5</w:t>
            </w:r>
            <w:r w:rsidR="00E73F7A">
              <w:rPr>
                <w:rFonts w:cstheme="minorBidi"/>
                <w:kern w:val="2"/>
                <w:szCs w:val="22"/>
                <w14:ligatures w14:val="standardContextual"/>
              </w:rPr>
              <w:t>.</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A4F70" w14:textId="45B23172"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Bendrojo ugdymo mokyklų klasių komplektų, kuriose yra mažiau kaip 8 mokiniai, dalis</w:t>
            </w:r>
            <w:r w:rsidR="008A4BC5">
              <w:rPr>
                <w:rFonts w:cstheme="minorBidi"/>
                <w:kern w:val="2"/>
                <w:szCs w:val="22"/>
                <w14:ligatures w14:val="standardContextual"/>
              </w:rPr>
              <w:t>,</w:t>
            </w:r>
            <w:r w:rsidRPr="00085285">
              <w:rPr>
                <w:rFonts w:cstheme="minorBidi"/>
                <w:kern w:val="2"/>
                <w:szCs w:val="22"/>
                <w14:ligatures w14:val="standardContextual"/>
              </w:rPr>
              <w:t xml:space="preserve"> proc. – 0.</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62C9E" w14:textId="601FB6EE"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Bendrojo ugdymo mokyklų klasių komplektų, kuriose yra mažiau kaip 8 mokiniai, dalis</w:t>
            </w:r>
            <w:r w:rsidR="008A4BC5">
              <w:rPr>
                <w:rFonts w:cstheme="minorBidi"/>
                <w:kern w:val="2"/>
                <w:szCs w:val="22"/>
                <w14:ligatures w14:val="standardContextual"/>
              </w:rPr>
              <w:t>,</w:t>
            </w:r>
            <w:r w:rsidRPr="00085285">
              <w:rPr>
                <w:rFonts w:cstheme="minorBidi"/>
                <w:kern w:val="2"/>
                <w:szCs w:val="22"/>
                <w14:ligatures w14:val="standardContextual"/>
              </w:rPr>
              <w:t xml:space="preserve"> proc. – 0.</w:t>
            </w:r>
          </w:p>
        </w:tc>
      </w:tr>
      <w:tr w:rsidR="00322209" w:rsidRPr="00085285" w14:paraId="5D2E48B2" w14:textId="77777777" w:rsidTr="00E17B27">
        <w:trPr>
          <w:trHeight w:val="291"/>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E911" w14:textId="3BB9C478" w:rsidR="00322209" w:rsidRPr="00265758" w:rsidRDefault="00095C0D" w:rsidP="006B4AD0">
            <w:pPr>
              <w:spacing w:after="0" w:line="240" w:lineRule="auto"/>
              <w:rPr>
                <w:rFonts w:cstheme="minorBidi"/>
                <w:kern w:val="2"/>
                <w:szCs w:val="22"/>
                <w14:ligatures w14:val="standardContextual"/>
              </w:rPr>
            </w:pPr>
            <w:r w:rsidRPr="00265758">
              <w:rPr>
                <w:rFonts w:cstheme="minorBidi"/>
                <w:kern w:val="2"/>
                <w:szCs w:val="22"/>
                <w14:ligatures w14:val="standardContextual"/>
              </w:rPr>
              <w:lastRenderedPageBreak/>
              <w:t>G</w:t>
            </w:r>
            <w:r w:rsidR="00126FC8" w:rsidRPr="00265758">
              <w:rPr>
                <w:rFonts w:cstheme="minorBidi"/>
                <w:kern w:val="2"/>
                <w:szCs w:val="22"/>
                <w14:ligatures w14:val="standardContextual"/>
              </w:rPr>
              <w:t xml:space="preserve">yvenamojoje vietovėje, išskyrus miestą, kuris yra </w:t>
            </w:r>
            <w:r w:rsidR="00D236A0">
              <w:rPr>
                <w:rFonts w:cstheme="minorBidi"/>
                <w:kern w:val="2"/>
                <w:szCs w:val="22"/>
                <w14:ligatures w14:val="standardContextual"/>
              </w:rPr>
              <w:t>s</w:t>
            </w:r>
            <w:r w:rsidR="00126FC8" w:rsidRPr="00265758">
              <w:rPr>
                <w:rFonts w:cstheme="minorBidi"/>
                <w:kern w:val="2"/>
                <w:szCs w:val="22"/>
                <w14:ligatures w14:val="standardContextual"/>
              </w:rPr>
              <w:t>avivaldybės centras, esančioje gimnazijoje,</w:t>
            </w:r>
            <w:r w:rsidR="00126FC8" w:rsidRPr="00265758">
              <w:t xml:space="preserve"> </w:t>
            </w:r>
            <w:r w:rsidR="00126FC8" w:rsidRPr="00265758">
              <w:rPr>
                <w:rFonts w:cstheme="minorBidi"/>
                <w:kern w:val="2"/>
                <w:szCs w:val="22"/>
                <w14:ligatures w14:val="standardContextual"/>
              </w:rPr>
              <w:t>kurioje</w:t>
            </w:r>
            <w:r w:rsidRPr="00265758">
              <w:t xml:space="preserve"> </w:t>
            </w:r>
            <w:r w:rsidRPr="00265758">
              <w:rPr>
                <w:rFonts w:cstheme="minorBidi"/>
                <w:kern w:val="2"/>
                <w:szCs w:val="22"/>
                <w14:ligatures w14:val="standardContextual"/>
              </w:rPr>
              <w:t>III gimnazijos ir IV gimnazijos klasėse</w:t>
            </w:r>
            <w:r w:rsidR="00126FC8" w:rsidRPr="00265758">
              <w:rPr>
                <w:rFonts w:cstheme="minorBidi"/>
                <w:kern w:val="2"/>
                <w:szCs w:val="22"/>
                <w14:ligatures w14:val="standardContextual"/>
              </w:rPr>
              <w:t xml:space="preserve"> yra mažiau kaip </w:t>
            </w:r>
            <w:r w:rsidR="00734DE6" w:rsidRPr="00265758">
              <w:rPr>
                <w:rFonts w:cstheme="minorBidi"/>
                <w:kern w:val="2"/>
                <w:szCs w:val="22"/>
                <w14:ligatures w14:val="standardContextual"/>
              </w:rPr>
              <w:t>21</w:t>
            </w:r>
            <w:r w:rsidR="00126FC8" w:rsidRPr="00265758">
              <w:rPr>
                <w:rFonts w:cstheme="minorBidi"/>
                <w:kern w:val="2"/>
                <w:szCs w:val="22"/>
                <w14:ligatures w14:val="standardContextual"/>
              </w:rPr>
              <w:t xml:space="preserve"> mokin</w:t>
            </w:r>
            <w:r w:rsidR="00734DE6" w:rsidRPr="00265758">
              <w:rPr>
                <w:rFonts w:cstheme="minorBidi"/>
                <w:kern w:val="2"/>
                <w:szCs w:val="22"/>
                <w14:ligatures w14:val="standardContextual"/>
              </w:rPr>
              <w:t>ys</w:t>
            </w:r>
            <w:r w:rsidR="00126FC8" w:rsidRPr="00265758">
              <w:rPr>
                <w:rFonts w:cstheme="minorBidi"/>
                <w:kern w:val="2"/>
                <w:szCs w:val="22"/>
                <w14:ligatures w14:val="standardContextual"/>
              </w:rPr>
              <w:t>,</w:t>
            </w:r>
            <w:r w:rsidR="00734DE6" w:rsidRPr="00265758">
              <w:t xml:space="preserve"> bet </w:t>
            </w:r>
            <w:r w:rsidR="00734DE6" w:rsidRPr="00265758">
              <w:rPr>
                <w:rFonts w:cstheme="minorBidi"/>
                <w:kern w:val="2"/>
                <w:szCs w:val="22"/>
                <w14:ligatures w14:val="standardContextual"/>
              </w:rPr>
              <w:t>ne mažiau kaip 12 mokinių</w:t>
            </w:r>
            <w:r w:rsidR="00734DE6" w:rsidRPr="00265758">
              <w:t xml:space="preserve"> (T</w:t>
            </w:r>
            <w:r w:rsidR="00734DE6" w:rsidRPr="00265758">
              <w:rPr>
                <w:rFonts w:cstheme="minorBidi"/>
                <w:kern w:val="2"/>
                <w:szCs w:val="22"/>
                <w14:ligatures w14:val="standardContextual"/>
              </w:rPr>
              <w:t>aisyklių 22.2.2.4 p.),</w:t>
            </w:r>
            <w:r w:rsidR="00126FC8" w:rsidRPr="00265758">
              <w:rPr>
                <w:rFonts w:cstheme="minorBidi"/>
                <w:kern w:val="2"/>
                <w:szCs w:val="22"/>
                <w14:ligatures w14:val="standardContextual"/>
              </w:rPr>
              <w:t xml:space="preserve"> dalis</w:t>
            </w:r>
            <w:r w:rsidR="008A4BC5">
              <w:rPr>
                <w:rFonts w:cstheme="minorBidi"/>
                <w:kern w:val="2"/>
                <w:szCs w:val="22"/>
                <w14:ligatures w14:val="standardContextual"/>
              </w:rPr>
              <w:t>,</w:t>
            </w:r>
            <w:r w:rsidR="00126FC8" w:rsidRPr="00265758">
              <w:rPr>
                <w:rFonts w:cstheme="minorBidi"/>
                <w:kern w:val="2"/>
                <w:szCs w:val="22"/>
                <w14:ligatures w14:val="standardContextual"/>
              </w:rPr>
              <w:t xml:space="preserve"> proc. – 25</w:t>
            </w:r>
            <w:r w:rsidRPr="00265758">
              <w:rPr>
                <w:rFonts w:cstheme="minorBidi"/>
                <w:kern w:val="2"/>
                <w:szCs w:val="22"/>
                <w14:ligatures w14:val="standardContextual"/>
              </w:rPr>
              <w:t>.</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61E6C" w14:textId="60B2FAAC" w:rsidR="00322209" w:rsidRPr="00265758" w:rsidRDefault="00734DE6" w:rsidP="006B4AD0">
            <w:pPr>
              <w:spacing w:after="0" w:line="240" w:lineRule="auto"/>
              <w:rPr>
                <w:rFonts w:cstheme="minorBidi"/>
                <w:kern w:val="2"/>
                <w:szCs w:val="22"/>
                <w14:ligatures w14:val="standardContextual"/>
              </w:rPr>
            </w:pPr>
            <w:r w:rsidRPr="00265758">
              <w:rPr>
                <w:rFonts w:cstheme="minorBidi"/>
                <w:kern w:val="2"/>
                <w:szCs w:val="22"/>
                <w14:ligatures w14:val="standardContextual"/>
              </w:rPr>
              <w:t xml:space="preserve">Gyvenamojoje vietovėje, išskyrus miestą, kuris yra </w:t>
            </w:r>
            <w:r w:rsidR="00D236A0">
              <w:rPr>
                <w:rFonts w:cstheme="minorBidi"/>
                <w:kern w:val="2"/>
                <w:szCs w:val="22"/>
                <w14:ligatures w14:val="standardContextual"/>
              </w:rPr>
              <w:t>s</w:t>
            </w:r>
            <w:r w:rsidRPr="00265758">
              <w:rPr>
                <w:rFonts w:cstheme="minorBidi"/>
                <w:kern w:val="2"/>
                <w:szCs w:val="22"/>
                <w14:ligatures w14:val="standardContextual"/>
              </w:rPr>
              <w:t>avivaldybės centras, esančioje gimnazijoje, kurioje III gimnazijos ir IV gimnazijos klasėse yra mažiau kaip 21 mokinys, bet ne mažiau kaip 12 mokinių</w:t>
            </w:r>
            <w:r w:rsidR="00C93C38" w:rsidRPr="00265758">
              <w:rPr>
                <w:rFonts w:cstheme="minorBidi"/>
                <w:kern w:val="2"/>
                <w:szCs w:val="22"/>
                <w14:ligatures w14:val="standardContextual"/>
              </w:rPr>
              <w:t xml:space="preserve"> (Taisyklių 22.2.2.4 p.), </w:t>
            </w:r>
            <w:r w:rsidRPr="00265758">
              <w:rPr>
                <w:rFonts w:cstheme="minorBidi"/>
                <w:kern w:val="2"/>
                <w:szCs w:val="22"/>
                <w14:ligatures w14:val="standardContextual"/>
              </w:rPr>
              <w:t>dalis</w:t>
            </w:r>
            <w:r w:rsidR="008A4BC5">
              <w:rPr>
                <w:rFonts w:cstheme="minorBidi"/>
                <w:kern w:val="2"/>
                <w:szCs w:val="22"/>
                <w14:ligatures w14:val="standardContextual"/>
              </w:rPr>
              <w:t>,</w:t>
            </w:r>
            <w:r w:rsidRPr="00265758">
              <w:rPr>
                <w:rFonts w:cstheme="minorBidi"/>
                <w:kern w:val="2"/>
                <w:szCs w:val="22"/>
                <w14:ligatures w14:val="standardContextual"/>
              </w:rPr>
              <w:t xml:space="preserve"> proc. – </w:t>
            </w:r>
            <w:r w:rsidR="00A016ED" w:rsidRPr="00265758">
              <w:rPr>
                <w:rFonts w:cstheme="minorBidi"/>
                <w:kern w:val="2"/>
                <w:szCs w:val="22"/>
                <w14:ligatures w14:val="standardContextual"/>
              </w:rPr>
              <w:t xml:space="preserve">≤ </w:t>
            </w:r>
            <w:r w:rsidRPr="00265758">
              <w:rPr>
                <w:rFonts w:cstheme="minorBidi"/>
                <w:kern w:val="2"/>
                <w:szCs w:val="22"/>
                <w14:ligatures w14:val="standardContextual"/>
              </w:rPr>
              <w:t>25.</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9E8A0" w14:textId="4D477279" w:rsidR="00322209" w:rsidRPr="00265758" w:rsidRDefault="00734DE6" w:rsidP="006B4AD0">
            <w:pPr>
              <w:spacing w:after="0" w:line="240" w:lineRule="auto"/>
              <w:rPr>
                <w:rFonts w:cstheme="minorBidi"/>
                <w:kern w:val="2"/>
                <w:szCs w:val="22"/>
                <w14:ligatures w14:val="standardContextual"/>
              </w:rPr>
            </w:pPr>
            <w:r w:rsidRPr="00265758">
              <w:rPr>
                <w:rFonts w:cstheme="minorBidi"/>
                <w:kern w:val="2"/>
                <w:szCs w:val="22"/>
                <w14:ligatures w14:val="standardContextual"/>
              </w:rPr>
              <w:t xml:space="preserve">Gyvenamojoje vietovėje, išskyrus miestą, kuris yra </w:t>
            </w:r>
            <w:r w:rsidR="00D236A0">
              <w:rPr>
                <w:rFonts w:cstheme="minorBidi"/>
                <w:kern w:val="2"/>
                <w:szCs w:val="22"/>
                <w14:ligatures w14:val="standardContextual"/>
              </w:rPr>
              <w:t>s</w:t>
            </w:r>
            <w:r w:rsidRPr="00265758">
              <w:rPr>
                <w:rFonts w:cstheme="minorBidi"/>
                <w:kern w:val="2"/>
                <w:szCs w:val="22"/>
                <w14:ligatures w14:val="standardContextual"/>
              </w:rPr>
              <w:t>avivaldybės centras, esančioje gimnazijoje, kurioje III gimnazijos ir IV gimnazijos klasėse yra mažiau kaip 21 mokinys, bet ne mažiau kaip 12 mokinių</w:t>
            </w:r>
            <w:r w:rsidR="00C93C38" w:rsidRPr="00265758">
              <w:rPr>
                <w:rFonts w:cstheme="minorBidi"/>
                <w:kern w:val="2"/>
                <w:szCs w:val="22"/>
                <w14:ligatures w14:val="standardContextual"/>
              </w:rPr>
              <w:t xml:space="preserve"> (Taisyklių 22.2.2.4 p.), </w:t>
            </w:r>
            <w:r w:rsidRPr="00265758">
              <w:rPr>
                <w:rFonts w:cstheme="minorBidi"/>
                <w:kern w:val="2"/>
                <w:szCs w:val="22"/>
                <w14:ligatures w14:val="standardContextual"/>
              </w:rPr>
              <w:t>dalis</w:t>
            </w:r>
            <w:r w:rsidR="008A4BC5">
              <w:rPr>
                <w:rFonts w:cstheme="minorBidi"/>
                <w:kern w:val="2"/>
                <w:szCs w:val="22"/>
                <w14:ligatures w14:val="standardContextual"/>
              </w:rPr>
              <w:t>,</w:t>
            </w:r>
            <w:r w:rsidRPr="00265758">
              <w:rPr>
                <w:rFonts w:cstheme="minorBidi"/>
                <w:kern w:val="2"/>
                <w:szCs w:val="22"/>
                <w14:ligatures w14:val="standardContextual"/>
              </w:rPr>
              <w:t xml:space="preserve"> proc. – </w:t>
            </w:r>
            <w:r w:rsidR="00A016ED" w:rsidRPr="00265758">
              <w:rPr>
                <w:rFonts w:cstheme="minorBidi"/>
                <w:kern w:val="2"/>
                <w:szCs w:val="22"/>
                <w14:ligatures w14:val="standardContextual"/>
              </w:rPr>
              <w:t xml:space="preserve">≤ </w:t>
            </w:r>
            <w:r w:rsidRPr="00265758">
              <w:rPr>
                <w:rFonts w:cstheme="minorBidi"/>
                <w:kern w:val="2"/>
                <w:szCs w:val="22"/>
                <w14:ligatures w14:val="standardContextual"/>
              </w:rPr>
              <w:t>12,5.</w:t>
            </w:r>
          </w:p>
        </w:tc>
      </w:tr>
      <w:tr w:rsidR="00B110C3" w:rsidRPr="00085285" w14:paraId="0092ABD4" w14:textId="77777777" w:rsidTr="00E17B27">
        <w:trPr>
          <w:trHeight w:val="291"/>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DEF92" w14:textId="67288665" w:rsidR="00B110C3" w:rsidRPr="00085285" w:rsidRDefault="00B110C3" w:rsidP="006B4AD0">
            <w:pPr>
              <w:spacing w:after="0" w:line="240" w:lineRule="auto"/>
              <w:rPr>
                <w:rFonts w:cstheme="minorBidi"/>
                <w:kern w:val="2"/>
                <w:szCs w:val="22"/>
                <w14:ligatures w14:val="standardContextual"/>
              </w:rPr>
            </w:pPr>
            <w:r>
              <w:rPr>
                <w:rFonts w:cstheme="minorBidi"/>
                <w:kern w:val="2"/>
                <w:szCs w:val="22"/>
                <w14:ligatures w14:val="standardContextual"/>
              </w:rPr>
              <w:t>Švietimo pagalbą gaunančių mokinių dalis</w:t>
            </w:r>
            <w:r w:rsidR="008A4BC5">
              <w:rPr>
                <w:rFonts w:cstheme="minorBidi"/>
                <w:kern w:val="2"/>
                <w:szCs w:val="22"/>
                <w14:ligatures w14:val="standardContextual"/>
              </w:rPr>
              <w:t xml:space="preserve">, proc. – 95,6. </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798F" w14:textId="77777777" w:rsidR="007D0972" w:rsidRDefault="008A4BC5" w:rsidP="006B4AD0">
            <w:pPr>
              <w:spacing w:after="0" w:line="240" w:lineRule="auto"/>
              <w:rPr>
                <w:rFonts w:cstheme="minorBidi"/>
                <w:kern w:val="2"/>
                <w:szCs w:val="22"/>
                <w14:ligatures w14:val="standardContextual"/>
              </w:rPr>
            </w:pPr>
            <w:r w:rsidRPr="008A4BC5">
              <w:rPr>
                <w:rFonts w:cstheme="minorBidi"/>
                <w:kern w:val="2"/>
                <w:szCs w:val="22"/>
                <w14:ligatures w14:val="standardContextual"/>
              </w:rPr>
              <w:t>Švietimo pagalbą gaunančių mokinių dalis</w:t>
            </w:r>
            <w:r>
              <w:rPr>
                <w:rFonts w:cstheme="minorBidi"/>
                <w:kern w:val="2"/>
                <w:szCs w:val="22"/>
                <w14:ligatures w14:val="standardContextual"/>
              </w:rPr>
              <w:t xml:space="preserve">, </w:t>
            </w:r>
            <w:r w:rsidRPr="008A4BC5">
              <w:rPr>
                <w:rFonts w:cstheme="minorBidi"/>
                <w:kern w:val="2"/>
                <w:szCs w:val="22"/>
                <w14:ligatures w14:val="standardContextual"/>
              </w:rPr>
              <w:t xml:space="preserve">proc. – </w:t>
            </w:r>
          </w:p>
          <w:p w14:paraId="5F3CA900" w14:textId="7404D50B" w:rsidR="00B110C3" w:rsidRPr="00085285" w:rsidRDefault="007D0972" w:rsidP="006B4AD0">
            <w:pPr>
              <w:spacing w:after="0" w:line="240" w:lineRule="auto"/>
              <w:rPr>
                <w:rFonts w:cstheme="minorBidi"/>
                <w:kern w:val="2"/>
                <w:szCs w:val="22"/>
                <w14:ligatures w14:val="standardContextual"/>
              </w:rPr>
            </w:pPr>
            <w:r w:rsidRPr="007D0972">
              <w:rPr>
                <w:rFonts w:cstheme="minorBidi"/>
                <w:kern w:val="2"/>
                <w:szCs w:val="22"/>
                <w14:ligatures w14:val="standardContextual"/>
              </w:rPr>
              <w:t>≥</w:t>
            </w:r>
            <w:r>
              <w:rPr>
                <w:rFonts w:cstheme="minorBidi"/>
                <w:kern w:val="2"/>
                <w:szCs w:val="22"/>
                <w14:ligatures w14:val="standardContextual"/>
              </w:rPr>
              <w:t xml:space="preserve"> </w:t>
            </w:r>
            <w:r w:rsidR="008A4BC5" w:rsidRPr="008A4BC5">
              <w:rPr>
                <w:rFonts w:cstheme="minorBidi"/>
                <w:kern w:val="2"/>
                <w:szCs w:val="22"/>
                <w14:ligatures w14:val="standardContextual"/>
              </w:rPr>
              <w:t>95,</w:t>
            </w:r>
            <w:r>
              <w:rPr>
                <w:rFonts w:cstheme="minorBidi"/>
                <w:kern w:val="2"/>
                <w:szCs w:val="22"/>
                <w14:ligatures w14:val="standardContextual"/>
              </w:rPr>
              <w:t>8</w:t>
            </w:r>
            <w:r w:rsidR="008A4BC5" w:rsidRPr="008A4BC5">
              <w:rPr>
                <w:rFonts w:cstheme="minorBidi"/>
                <w:kern w:val="2"/>
                <w:szCs w:val="22"/>
                <w14:ligatures w14:val="standardContextual"/>
              </w:rPr>
              <w:t>.</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C53AC" w14:textId="01D33BA6" w:rsidR="00B110C3" w:rsidRPr="00085285" w:rsidRDefault="008A4BC5" w:rsidP="006B4AD0">
            <w:pPr>
              <w:spacing w:after="0" w:line="240" w:lineRule="auto"/>
              <w:rPr>
                <w:rFonts w:cstheme="minorBidi"/>
                <w:kern w:val="2"/>
                <w:szCs w:val="22"/>
                <w14:ligatures w14:val="standardContextual"/>
              </w:rPr>
            </w:pPr>
            <w:r w:rsidRPr="008A4BC5">
              <w:rPr>
                <w:rFonts w:cstheme="minorBidi"/>
                <w:kern w:val="2"/>
                <w:szCs w:val="22"/>
                <w14:ligatures w14:val="standardContextual"/>
              </w:rPr>
              <w:t>Švietimo pagalbą gaunančių mokinių dalis</w:t>
            </w:r>
            <w:r>
              <w:rPr>
                <w:rFonts w:cstheme="minorBidi"/>
                <w:kern w:val="2"/>
                <w:szCs w:val="22"/>
                <w14:ligatures w14:val="standardContextual"/>
              </w:rPr>
              <w:t xml:space="preserve">, </w:t>
            </w:r>
            <w:r w:rsidRPr="008A4BC5">
              <w:rPr>
                <w:rFonts w:cstheme="minorBidi"/>
                <w:kern w:val="2"/>
                <w:szCs w:val="22"/>
                <w14:ligatures w14:val="standardContextual"/>
              </w:rPr>
              <w:t xml:space="preserve">proc. – </w:t>
            </w:r>
            <w:r w:rsidR="007D0972" w:rsidRPr="007D0972">
              <w:rPr>
                <w:rFonts w:cstheme="minorBidi"/>
                <w:kern w:val="2"/>
                <w:szCs w:val="22"/>
                <w14:ligatures w14:val="standardContextual"/>
              </w:rPr>
              <w:t>≥</w:t>
            </w:r>
            <w:r w:rsidR="007D0972">
              <w:rPr>
                <w:rFonts w:cstheme="minorBidi"/>
                <w:kern w:val="2"/>
                <w:szCs w:val="22"/>
                <w14:ligatures w14:val="standardContextual"/>
              </w:rPr>
              <w:t xml:space="preserve"> </w:t>
            </w:r>
            <w:r w:rsidRPr="008A4BC5">
              <w:rPr>
                <w:rFonts w:cstheme="minorBidi"/>
                <w:kern w:val="2"/>
                <w:szCs w:val="22"/>
                <w14:ligatures w14:val="standardContextual"/>
              </w:rPr>
              <w:t>9</w:t>
            </w:r>
            <w:r w:rsidR="007D0972">
              <w:rPr>
                <w:rFonts w:cstheme="minorBidi"/>
                <w:kern w:val="2"/>
                <w:szCs w:val="22"/>
                <w14:ligatures w14:val="standardContextual"/>
              </w:rPr>
              <w:t>6</w:t>
            </w:r>
            <w:r w:rsidRPr="008A4BC5">
              <w:rPr>
                <w:rFonts w:cstheme="minorBidi"/>
                <w:kern w:val="2"/>
                <w:szCs w:val="22"/>
                <w14:ligatures w14:val="standardContextual"/>
              </w:rPr>
              <w:t>.</w:t>
            </w:r>
          </w:p>
        </w:tc>
      </w:tr>
      <w:tr w:rsidR="00085285" w:rsidRPr="00085285" w14:paraId="0598DDE9" w14:textId="77777777" w:rsidTr="00E17B27">
        <w:trPr>
          <w:trHeight w:val="291"/>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8690" w14:textId="09359164"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Pagrindinio ugdymo pasiekimų patikrinimo metu bent pagrindinį mokymosi pasiekimų lygį pasiekusių mokinių dalis</w:t>
            </w:r>
            <w:r w:rsidR="008A4BC5">
              <w:rPr>
                <w:rFonts w:cstheme="minorBidi"/>
                <w:kern w:val="2"/>
                <w:szCs w:val="22"/>
                <w14:ligatures w14:val="standardContextual"/>
              </w:rPr>
              <w:t xml:space="preserve">, </w:t>
            </w:r>
            <w:r w:rsidRPr="00085285">
              <w:rPr>
                <w:rFonts w:cstheme="minorBidi"/>
                <w:kern w:val="2"/>
                <w:szCs w:val="22"/>
                <w14:ligatures w14:val="standardContextual"/>
              </w:rPr>
              <w:t xml:space="preserve">proc. (lietuvių k., matematika) – </w:t>
            </w:r>
            <w:r w:rsidR="00E73F7A" w:rsidRPr="00E73F7A">
              <w:rPr>
                <w:rFonts w:cstheme="minorBidi"/>
                <w:kern w:val="2"/>
                <w:szCs w:val="22"/>
                <w14:ligatures w14:val="standardContextual"/>
              </w:rPr>
              <w:t>7</w:t>
            </w:r>
            <w:r w:rsidR="00E17B27">
              <w:rPr>
                <w:rFonts w:cstheme="minorBidi"/>
                <w:kern w:val="2"/>
                <w:szCs w:val="22"/>
                <w14:ligatures w14:val="standardContextual"/>
              </w:rPr>
              <w:t>3</w:t>
            </w:r>
            <w:r w:rsidR="00E73F7A" w:rsidRPr="00E73F7A">
              <w:rPr>
                <w:rFonts w:cstheme="minorBidi"/>
                <w:kern w:val="2"/>
                <w:szCs w:val="22"/>
                <w14:ligatures w14:val="standardContextual"/>
              </w:rPr>
              <w:t>,4</w:t>
            </w:r>
            <w:r w:rsidR="00E73F7A">
              <w:rPr>
                <w:rFonts w:cstheme="minorBidi"/>
                <w:kern w:val="2"/>
                <w:szCs w:val="22"/>
                <w14:ligatures w14:val="standardContextual"/>
              </w:rPr>
              <w:t xml:space="preserve"> / </w:t>
            </w:r>
            <w:r w:rsidR="00E73F7A" w:rsidRPr="00E73F7A">
              <w:rPr>
                <w:rFonts w:cstheme="minorBidi"/>
                <w:kern w:val="2"/>
                <w:szCs w:val="22"/>
                <w14:ligatures w14:val="standardContextual"/>
              </w:rPr>
              <w:t>6</w:t>
            </w:r>
            <w:r w:rsidR="00E17B27">
              <w:rPr>
                <w:rFonts w:cstheme="minorBidi"/>
                <w:kern w:val="2"/>
                <w:szCs w:val="22"/>
                <w14:ligatures w14:val="standardContextual"/>
              </w:rPr>
              <w:t>4</w:t>
            </w:r>
            <w:r w:rsidR="00E73F7A" w:rsidRPr="00E73F7A">
              <w:rPr>
                <w:rFonts w:cstheme="minorBidi"/>
                <w:kern w:val="2"/>
                <w:szCs w:val="22"/>
                <w14:ligatures w14:val="standardContextual"/>
              </w:rPr>
              <w:t>,</w:t>
            </w:r>
            <w:r w:rsidR="00E17B27">
              <w:rPr>
                <w:rFonts w:cstheme="minorBidi"/>
                <w:kern w:val="2"/>
                <w:szCs w:val="22"/>
                <w14:ligatures w14:val="standardContextual"/>
              </w:rPr>
              <w:t>9</w:t>
            </w:r>
            <w:r w:rsidR="00E73F7A">
              <w:rPr>
                <w:rFonts w:cstheme="minorBidi"/>
                <w:kern w:val="2"/>
                <w:szCs w:val="22"/>
                <w14:ligatures w14:val="standardContextual"/>
              </w:rPr>
              <w:t>.</w:t>
            </w:r>
            <w:r w:rsidR="00E73F7A" w:rsidRPr="00E73F7A">
              <w:rPr>
                <w:rFonts w:cstheme="minorBidi"/>
                <w:kern w:val="2"/>
                <w:szCs w:val="22"/>
                <w14:ligatures w14:val="standardContextual"/>
              </w:rPr>
              <w:t xml:space="preserve"> </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5099" w14:textId="32D57341"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Pagrindinio ugdymo pasiekimų patikrinimo metu bent pagrindinį mokymosi pasiekimų lygį pasiekusių mokinių dalis</w:t>
            </w:r>
            <w:r w:rsidR="008A4BC5">
              <w:rPr>
                <w:rFonts w:cstheme="minorBidi"/>
                <w:kern w:val="2"/>
                <w:szCs w:val="22"/>
                <w14:ligatures w14:val="standardContextual"/>
              </w:rPr>
              <w:t xml:space="preserve">, </w:t>
            </w:r>
            <w:r w:rsidRPr="00085285">
              <w:rPr>
                <w:rFonts w:cstheme="minorBidi"/>
                <w:kern w:val="2"/>
                <w:szCs w:val="22"/>
                <w14:ligatures w14:val="standardContextual"/>
              </w:rPr>
              <w:t>proc. (lietuvių k., matematika) –</w:t>
            </w:r>
            <w:r w:rsidR="00E73F7A">
              <w:rPr>
                <w:rFonts w:cstheme="minorBidi"/>
                <w:kern w:val="2"/>
                <w:szCs w:val="22"/>
                <w14:ligatures w14:val="standardContextual"/>
              </w:rPr>
              <w:t xml:space="preserve"> </w:t>
            </w:r>
            <w:r w:rsidR="00E73F7A" w:rsidRPr="00E73F7A">
              <w:rPr>
                <w:rFonts w:cstheme="minorBidi"/>
                <w:kern w:val="2"/>
                <w:szCs w:val="22"/>
                <w14:ligatures w14:val="standardContextual"/>
              </w:rPr>
              <w:t xml:space="preserve"> ≥</w:t>
            </w:r>
            <w:r w:rsidR="00E73F7A">
              <w:rPr>
                <w:rFonts w:cstheme="minorBidi"/>
                <w:kern w:val="2"/>
                <w:szCs w:val="22"/>
                <w14:ligatures w14:val="standardContextual"/>
              </w:rPr>
              <w:t xml:space="preserve"> </w:t>
            </w:r>
            <w:r w:rsidR="00E73F7A" w:rsidRPr="00E73F7A">
              <w:rPr>
                <w:rFonts w:cstheme="minorBidi"/>
                <w:kern w:val="2"/>
                <w:szCs w:val="22"/>
                <w14:ligatures w14:val="standardContextual"/>
              </w:rPr>
              <w:t>7</w:t>
            </w:r>
            <w:r w:rsidR="00E17B27">
              <w:rPr>
                <w:rFonts w:cstheme="minorBidi"/>
                <w:kern w:val="2"/>
                <w:szCs w:val="22"/>
                <w14:ligatures w14:val="standardContextual"/>
              </w:rPr>
              <w:t>4</w:t>
            </w:r>
            <w:r w:rsidR="00E73F7A">
              <w:rPr>
                <w:rFonts w:cstheme="minorBidi"/>
                <w:kern w:val="2"/>
                <w:szCs w:val="22"/>
                <w14:ligatures w14:val="standardContextual"/>
              </w:rPr>
              <w:t xml:space="preserve"> / </w:t>
            </w:r>
            <w:r w:rsidR="00A016ED" w:rsidRPr="00A016ED">
              <w:rPr>
                <w:rFonts w:cstheme="minorBidi"/>
                <w:kern w:val="2"/>
                <w:szCs w:val="22"/>
                <w14:ligatures w14:val="standardContextual"/>
              </w:rPr>
              <w:t>≥</w:t>
            </w:r>
            <w:r w:rsidR="00A016ED">
              <w:rPr>
                <w:rFonts w:cstheme="minorBidi"/>
                <w:kern w:val="2"/>
                <w:szCs w:val="22"/>
                <w14:ligatures w14:val="standardContextual"/>
              </w:rPr>
              <w:t xml:space="preserve"> </w:t>
            </w:r>
            <w:r w:rsidR="00E73F7A" w:rsidRPr="00E73F7A">
              <w:rPr>
                <w:rFonts w:cstheme="minorBidi"/>
                <w:kern w:val="2"/>
                <w:szCs w:val="22"/>
                <w14:ligatures w14:val="standardContextual"/>
              </w:rPr>
              <w:t>6</w:t>
            </w:r>
            <w:r w:rsidR="00E17B27">
              <w:rPr>
                <w:rFonts w:cstheme="minorBidi"/>
                <w:kern w:val="2"/>
                <w:szCs w:val="22"/>
                <w14:ligatures w14:val="standardContextual"/>
              </w:rPr>
              <w:t>5</w:t>
            </w:r>
            <w:r w:rsidR="00E73F7A">
              <w:rPr>
                <w:rFonts w:cstheme="minorBidi"/>
                <w:kern w:val="2"/>
                <w:szCs w:val="22"/>
                <w14:ligatures w14:val="standardContextual"/>
              </w:rPr>
              <w:t>.</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0FB63" w14:textId="6A4606B4"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Pagrindinio ugdymo pasiekimų patikrinimo metu bent pagrindinį mokymosi pasiekimų lygį pasiekusių mokinių dalis</w:t>
            </w:r>
            <w:r w:rsidR="008A4BC5">
              <w:rPr>
                <w:rFonts w:cstheme="minorBidi"/>
                <w:kern w:val="2"/>
                <w:szCs w:val="22"/>
                <w14:ligatures w14:val="standardContextual"/>
              </w:rPr>
              <w:t xml:space="preserve">, </w:t>
            </w:r>
            <w:r w:rsidRPr="00085285">
              <w:rPr>
                <w:rFonts w:cstheme="minorBidi"/>
                <w:kern w:val="2"/>
                <w:szCs w:val="22"/>
                <w14:ligatures w14:val="standardContextual"/>
              </w:rPr>
              <w:t xml:space="preserve">proc. (lietuvių k., matematika) – </w:t>
            </w:r>
            <w:r w:rsidR="00E73F7A" w:rsidRPr="00E73F7A">
              <w:rPr>
                <w:rFonts w:cstheme="minorBidi"/>
                <w:kern w:val="2"/>
                <w:szCs w:val="22"/>
                <w14:ligatures w14:val="standardContextual"/>
              </w:rPr>
              <w:t xml:space="preserve"> ≥</w:t>
            </w:r>
            <w:r w:rsidR="00E73F7A">
              <w:rPr>
                <w:rFonts w:cstheme="minorBidi"/>
                <w:kern w:val="2"/>
                <w:szCs w:val="22"/>
                <w14:ligatures w14:val="standardContextual"/>
              </w:rPr>
              <w:t xml:space="preserve"> </w:t>
            </w:r>
            <w:r w:rsidR="00E73F7A" w:rsidRPr="00E73F7A">
              <w:rPr>
                <w:rFonts w:cstheme="minorBidi"/>
                <w:kern w:val="2"/>
                <w:szCs w:val="22"/>
                <w14:ligatures w14:val="standardContextual"/>
              </w:rPr>
              <w:t>7</w:t>
            </w:r>
            <w:r w:rsidR="00E17B27">
              <w:rPr>
                <w:rFonts w:cstheme="minorBidi"/>
                <w:kern w:val="2"/>
                <w:szCs w:val="22"/>
                <w14:ligatures w14:val="standardContextual"/>
              </w:rPr>
              <w:t>4,5</w:t>
            </w:r>
            <w:r w:rsidR="00E73F7A">
              <w:rPr>
                <w:rFonts w:cstheme="minorBidi"/>
                <w:kern w:val="2"/>
                <w:szCs w:val="22"/>
                <w14:ligatures w14:val="standardContextual"/>
              </w:rPr>
              <w:t xml:space="preserve"> </w:t>
            </w:r>
            <w:r w:rsidR="00E73F7A" w:rsidRPr="00E73F7A">
              <w:rPr>
                <w:rFonts w:cstheme="minorBidi"/>
                <w:kern w:val="2"/>
                <w:szCs w:val="22"/>
                <w14:ligatures w14:val="standardContextual"/>
              </w:rPr>
              <w:t>/</w:t>
            </w:r>
            <w:r w:rsidR="00E73F7A">
              <w:rPr>
                <w:rFonts w:cstheme="minorBidi"/>
                <w:kern w:val="2"/>
                <w:szCs w:val="22"/>
                <w14:ligatures w14:val="standardContextual"/>
              </w:rPr>
              <w:t xml:space="preserve"> </w:t>
            </w:r>
            <w:r w:rsidR="00A016ED" w:rsidRPr="00A016ED">
              <w:rPr>
                <w:rFonts w:cstheme="minorBidi"/>
                <w:kern w:val="2"/>
                <w:szCs w:val="22"/>
                <w14:ligatures w14:val="standardContextual"/>
              </w:rPr>
              <w:t>≥</w:t>
            </w:r>
            <w:r w:rsidR="00A016ED">
              <w:rPr>
                <w:rFonts w:cstheme="minorBidi"/>
                <w:kern w:val="2"/>
                <w:szCs w:val="22"/>
                <w14:ligatures w14:val="standardContextual"/>
              </w:rPr>
              <w:t xml:space="preserve"> </w:t>
            </w:r>
            <w:r w:rsidR="00E73F7A" w:rsidRPr="00E73F7A">
              <w:rPr>
                <w:rFonts w:cstheme="minorBidi"/>
                <w:kern w:val="2"/>
                <w:szCs w:val="22"/>
                <w14:ligatures w14:val="standardContextual"/>
              </w:rPr>
              <w:t>6</w:t>
            </w:r>
            <w:r w:rsidR="00E17B27">
              <w:rPr>
                <w:rFonts w:cstheme="minorBidi"/>
                <w:kern w:val="2"/>
                <w:szCs w:val="22"/>
                <w14:ligatures w14:val="standardContextual"/>
              </w:rPr>
              <w:t>5,5</w:t>
            </w:r>
            <w:r w:rsidR="00E73F7A">
              <w:rPr>
                <w:rFonts w:cstheme="minorBidi"/>
                <w:kern w:val="2"/>
                <w:szCs w:val="22"/>
                <w14:ligatures w14:val="standardContextual"/>
              </w:rPr>
              <w:t>.</w:t>
            </w:r>
          </w:p>
        </w:tc>
      </w:tr>
      <w:tr w:rsidR="00085285" w:rsidRPr="00085285" w14:paraId="74FCFE72" w14:textId="77777777" w:rsidTr="00E17B27">
        <w:trPr>
          <w:trHeight w:val="567"/>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5D80F" w14:textId="28BF1D10"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Tris ir daugiau valstybinių brandos egzaminų išlaikiusių abiturientų dalis</w:t>
            </w:r>
            <w:r w:rsidR="008A4BC5">
              <w:rPr>
                <w:rFonts w:cstheme="minorBidi"/>
                <w:kern w:val="2"/>
                <w:szCs w:val="22"/>
                <w14:ligatures w14:val="standardContextual"/>
              </w:rPr>
              <w:t xml:space="preserve">, </w:t>
            </w:r>
            <w:r w:rsidRPr="00085285">
              <w:rPr>
                <w:rFonts w:cstheme="minorBidi"/>
                <w:kern w:val="2"/>
                <w:szCs w:val="22"/>
                <w14:ligatures w14:val="standardContextual"/>
              </w:rPr>
              <w:t xml:space="preserve">proc. – </w:t>
            </w:r>
            <w:r w:rsidR="00E73F7A" w:rsidRPr="00E73F7A">
              <w:rPr>
                <w:rFonts w:cstheme="minorBidi"/>
                <w:kern w:val="2"/>
                <w:szCs w:val="22"/>
                <w14:ligatures w14:val="standardContextual"/>
              </w:rPr>
              <w:t>84,7</w:t>
            </w:r>
            <w:r w:rsidRPr="00085285">
              <w:rPr>
                <w:rFonts w:cstheme="minorBidi"/>
                <w:kern w:val="2"/>
                <w:szCs w:val="22"/>
                <w14:ligatures w14:val="standardContextual"/>
              </w:rPr>
              <w:t>.</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7708" w14:textId="6C42BBFD" w:rsidR="00A016ED"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Tris ir daugiau valstybinių brandos egzaminų išlaikiusių abiturientų dalis</w:t>
            </w:r>
            <w:r w:rsidR="008A4BC5">
              <w:rPr>
                <w:rFonts w:cstheme="minorBidi"/>
                <w:kern w:val="2"/>
                <w:szCs w:val="22"/>
                <w14:ligatures w14:val="standardContextual"/>
              </w:rPr>
              <w:t xml:space="preserve">, </w:t>
            </w:r>
            <w:r w:rsidRPr="00085285">
              <w:rPr>
                <w:rFonts w:cstheme="minorBidi"/>
                <w:kern w:val="2"/>
                <w:szCs w:val="22"/>
                <w14:ligatures w14:val="standardContextual"/>
              </w:rPr>
              <w:t xml:space="preserve">proc. – </w:t>
            </w:r>
          </w:p>
          <w:p w14:paraId="2DBE9BEE" w14:textId="47C94EFF" w:rsidR="00085285" w:rsidRPr="00085285" w:rsidRDefault="00E73F7A" w:rsidP="006B4AD0">
            <w:pPr>
              <w:spacing w:after="0" w:line="240" w:lineRule="auto"/>
              <w:rPr>
                <w:rFonts w:cstheme="minorBidi"/>
                <w:kern w:val="2"/>
                <w:szCs w:val="22"/>
                <w14:ligatures w14:val="standardContextual"/>
              </w:rPr>
            </w:pPr>
            <w:r w:rsidRPr="00E73F7A">
              <w:rPr>
                <w:rFonts w:cstheme="minorBidi"/>
                <w:kern w:val="2"/>
                <w:szCs w:val="22"/>
                <w14:ligatures w14:val="standardContextual"/>
              </w:rPr>
              <w:t>≥</w:t>
            </w:r>
            <w:r>
              <w:rPr>
                <w:rFonts w:cstheme="minorBidi"/>
                <w:kern w:val="2"/>
                <w:szCs w:val="22"/>
                <w14:ligatures w14:val="standardContextual"/>
              </w:rPr>
              <w:t xml:space="preserve"> </w:t>
            </w:r>
            <w:r w:rsidR="00E938A4">
              <w:rPr>
                <w:rFonts w:cstheme="minorBidi"/>
                <w:kern w:val="2"/>
                <w:szCs w:val="22"/>
                <w14:ligatures w14:val="standardContextual"/>
              </w:rPr>
              <w:t>84</w:t>
            </w:r>
            <w:r w:rsidR="008A4BC5">
              <w:rPr>
                <w:rFonts w:cstheme="minorBidi"/>
                <w:kern w:val="2"/>
                <w:szCs w:val="22"/>
                <w14:ligatures w14:val="standardContextual"/>
              </w:rPr>
              <w:t>,</w:t>
            </w:r>
            <w:r w:rsidR="00E938A4">
              <w:rPr>
                <w:rFonts w:cstheme="minorBidi"/>
                <w:kern w:val="2"/>
                <w:szCs w:val="22"/>
                <w14:ligatures w14:val="standardContextual"/>
              </w:rPr>
              <w:t>7</w:t>
            </w:r>
            <w:r>
              <w:rPr>
                <w:rFonts w:cstheme="minorBidi"/>
                <w:kern w:val="2"/>
                <w:szCs w:val="22"/>
                <w14:ligatures w14:val="standardContextual"/>
              </w:rPr>
              <w:t>.</w:t>
            </w:r>
            <w:r w:rsidRPr="00E73F7A">
              <w:rPr>
                <w:rFonts w:cstheme="minorBidi"/>
                <w:kern w:val="2"/>
                <w:szCs w:val="22"/>
                <w14:ligatures w14:val="standardContextual"/>
              </w:rPr>
              <w:t xml:space="preserve"> </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633F2" w14:textId="69550848" w:rsidR="00A016ED"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Tris ir daugiau valstybinių brandos egzaminų išlaikiusių abiturientų dalis</w:t>
            </w:r>
            <w:r w:rsidR="008A4BC5">
              <w:rPr>
                <w:rFonts w:cstheme="minorBidi"/>
                <w:kern w:val="2"/>
                <w:szCs w:val="22"/>
                <w14:ligatures w14:val="standardContextual"/>
              </w:rPr>
              <w:t xml:space="preserve">, </w:t>
            </w:r>
            <w:r w:rsidRPr="00085285">
              <w:rPr>
                <w:rFonts w:cstheme="minorBidi"/>
                <w:kern w:val="2"/>
                <w:szCs w:val="22"/>
                <w14:ligatures w14:val="standardContextual"/>
              </w:rPr>
              <w:t xml:space="preserve">proc. – </w:t>
            </w:r>
          </w:p>
          <w:p w14:paraId="0470C332" w14:textId="15F24286" w:rsidR="00085285" w:rsidRPr="00085285" w:rsidRDefault="00E73F7A" w:rsidP="006B4AD0">
            <w:pPr>
              <w:spacing w:after="0" w:line="240" w:lineRule="auto"/>
              <w:rPr>
                <w:rFonts w:cstheme="minorBidi"/>
                <w:kern w:val="2"/>
                <w:szCs w:val="22"/>
                <w14:ligatures w14:val="standardContextual"/>
              </w:rPr>
            </w:pPr>
            <w:r w:rsidRPr="00E73F7A">
              <w:rPr>
                <w:rFonts w:cstheme="minorBidi"/>
                <w:kern w:val="2"/>
                <w:szCs w:val="22"/>
                <w14:ligatures w14:val="standardContextual"/>
              </w:rPr>
              <w:t>≥</w:t>
            </w:r>
            <w:r>
              <w:rPr>
                <w:rFonts w:cstheme="minorBidi"/>
                <w:kern w:val="2"/>
                <w:szCs w:val="22"/>
                <w14:ligatures w14:val="standardContextual"/>
              </w:rPr>
              <w:t xml:space="preserve"> </w:t>
            </w:r>
            <w:r w:rsidRPr="00E73F7A">
              <w:rPr>
                <w:rFonts w:cstheme="minorBidi"/>
                <w:kern w:val="2"/>
                <w:szCs w:val="22"/>
                <w14:ligatures w14:val="standardContextual"/>
              </w:rPr>
              <w:t>8</w:t>
            </w:r>
            <w:r w:rsidR="00E938A4">
              <w:rPr>
                <w:rFonts w:cstheme="minorBidi"/>
                <w:kern w:val="2"/>
                <w:szCs w:val="22"/>
                <w14:ligatures w14:val="standardContextual"/>
              </w:rPr>
              <w:t>5</w:t>
            </w:r>
            <w:r>
              <w:rPr>
                <w:rFonts w:cstheme="minorBidi"/>
                <w:kern w:val="2"/>
                <w:szCs w:val="22"/>
                <w14:ligatures w14:val="standardContextual"/>
              </w:rPr>
              <w:t>.</w:t>
            </w:r>
            <w:r w:rsidRPr="00E73F7A">
              <w:rPr>
                <w:rFonts w:cstheme="minorBidi"/>
                <w:kern w:val="2"/>
                <w:szCs w:val="22"/>
                <w14:ligatures w14:val="standardContextual"/>
              </w:rPr>
              <w:t xml:space="preserve"> </w:t>
            </w:r>
          </w:p>
        </w:tc>
      </w:tr>
      <w:tr w:rsidR="00085285" w:rsidRPr="00085285" w14:paraId="0EFCC231" w14:textId="77777777" w:rsidTr="00E17B27">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A5ED7" w14:textId="7AE41F8A" w:rsidR="00085285" w:rsidRPr="00085285" w:rsidRDefault="0083220D" w:rsidP="006B4AD0">
            <w:pPr>
              <w:spacing w:after="0" w:line="240" w:lineRule="auto"/>
              <w:rPr>
                <w:rFonts w:cstheme="minorBidi"/>
                <w:kern w:val="2"/>
                <w:szCs w:val="22"/>
                <w14:ligatures w14:val="standardContextual"/>
              </w:rPr>
            </w:pPr>
            <w:r w:rsidRPr="0083220D">
              <w:rPr>
                <w:rFonts w:cstheme="minorBidi"/>
                <w:kern w:val="2"/>
                <w:szCs w:val="22"/>
                <w14:ligatures w14:val="standardContextual"/>
              </w:rPr>
              <w:t>92,2</w:t>
            </w:r>
            <w:r>
              <w:rPr>
                <w:rFonts w:cstheme="minorBidi"/>
                <w:kern w:val="2"/>
                <w:szCs w:val="22"/>
                <w14:ligatures w14:val="standardContextual"/>
              </w:rPr>
              <w:t xml:space="preserve"> </w:t>
            </w:r>
            <w:r w:rsidR="00085285" w:rsidRPr="00085285">
              <w:rPr>
                <w:rFonts w:cstheme="minorBidi"/>
                <w:kern w:val="2"/>
                <w:szCs w:val="22"/>
                <w14:ligatures w14:val="standardContextual"/>
              </w:rPr>
              <w:t>proc. mokinių, išklausiusių 12 klasės kursą, įgijo vidurinį išsilavinimą.</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528AA" w14:textId="0902853F"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 xml:space="preserve">Ne mažiau kaip </w:t>
            </w:r>
            <w:r w:rsidR="00E73F7A" w:rsidRPr="00E73F7A">
              <w:rPr>
                <w:rFonts w:cstheme="minorBidi"/>
                <w:kern w:val="2"/>
                <w:szCs w:val="22"/>
                <w14:ligatures w14:val="standardContextual"/>
              </w:rPr>
              <w:t>9</w:t>
            </w:r>
            <w:r w:rsidR="00A016ED">
              <w:rPr>
                <w:rFonts w:cstheme="minorBidi"/>
                <w:kern w:val="2"/>
                <w:szCs w:val="22"/>
                <w14:ligatures w14:val="standardContextual"/>
              </w:rPr>
              <w:t>3</w:t>
            </w:r>
            <w:r w:rsidR="00E73F7A" w:rsidRPr="00E73F7A">
              <w:rPr>
                <w:rFonts w:cstheme="minorBidi"/>
                <w:kern w:val="2"/>
                <w:szCs w:val="22"/>
                <w14:ligatures w14:val="standardContextual"/>
              </w:rPr>
              <w:t xml:space="preserve"> </w:t>
            </w:r>
            <w:r w:rsidRPr="00085285">
              <w:rPr>
                <w:rFonts w:cstheme="minorBidi"/>
                <w:kern w:val="2"/>
                <w:szCs w:val="22"/>
                <w14:ligatures w14:val="standardContextual"/>
              </w:rPr>
              <w:t xml:space="preserve"> proc. mokinių, išklausiusių 12 klasės kursą, įgyja vidurinį išsilavinimą.</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AAF8" w14:textId="21FD29AB"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Ne mažiau kaip 9</w:t>
            </w:r>
            <w:r w:rsidR="004A4EDA">
              <w:rPr>
                <w:rFonts w:cstheme="minorBidi"/>
                <w:kern w:val="2"/>
                <w:szCs w:val="22"/>
                <w14:ligatures w14:val="standardContextual"/>
              </w:rPr>
              <w:t>4</w:t>
            </w:r>
            <w:r w:rsidRPr="00085285">
              <w:rPr>
                <w:rFonts w:cstheme="minorBidi"/>
                <w:kern w:val="2"/>
                <w:szCs w:val="22"/>
                <w14:ligatures w14:val="standardContextual"/>
              </w:rPr>
              <w:t xml:space="preserve"> proc. mokinių, išklausiusių 12 klasės kursą, įgyja vidurinį išsilavinimą.</w:t>
            </w:r>
          </w:p>
        </w:tc>
      </w:tr>
      <w:tr w:rsidR="00085285" w:rsidRPr="00085285" w14:paraId="1CEB779D" w14:textId="77777777" w:rsidTr="00E17B27">
        <w:trPr>
          <w:trHeight w:val="273"/>
        </w:trPr>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E5C7F" w14:textId="77777777"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100 proc. mokinių, gyvenančių toliau kaip 3 km nuo mokyklos, vežiojami į mokyklą ir atgal.</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F44C3" w14:textId="77777777"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100 proc. mokinių, gyvenančių toliau kaip 3 km nuo mokyklos, vežiojami į mokyklą ir atgal.</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DB166" w14:textId="77777777"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100 proc. mokinių, gyvenančių toliau kaip 3 km nuo mokyklos, vežiojami į mokyklą ir atgal.</w:t>
            </w:r>
          </w:p>
        </w:tc>
      </w:tr>
      <w:tr w:rsidR="00085285" w:rsidRPr="00085285" w14:paraId="086672AA" w14:textId="77777777" w:rsidTr="00E17B27">
        <w:tc>
          <w:tcPr>
            <w:tcW w:w="3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8888C" w14:textId="4C07E560" w:rsidR="00085285" w:rsidRPr="00085285" w:rsidRDefault="0083220D" w:rsidP="006B4AD0">
            <w:pPr>
              <w:spacing w:after="0" w:line="240" w:lineRule="auto"/>
              <w:rPr>
                <w:rFonts w:cstheme="minorBidi"/>
                <w:kern w:val="2"/>
                <w:szCs w:val="22"/>
                <w14:ligatures w14:val="standardContextual"/>
              </w:rPr>
            </w:pPr>
            <w:r w:rsidRPr="0083220D">
              <w:rPr>
                <w:rFonts w:cstheme="minorBidi"/>
                <w:kern w:val="2"/>
                <w:szCs w:val="22"/>
                <w14:ligatures w14:val="standardContextual"/>
              </w:rPr>
              <w:t>89,5</w:t>
            </w:r>
            <w:r>
              <w:rPr>
                <w:rFonts w:cstheme="minorBidi"/>
                <w:kern w:val="2"/>
                <w:szCs w:val="22"/>
                <w14:ligatures w14:val="standardContextual"/>
              </w:rPr>
              <w:t xml:space="preserve"> </w:t>
            </w:r>
            <w:r w:rsidR="00085285" w:rsidRPr="00085285">
              <w:rPr>
                <w:rFonts w:cstheme="minorBidi"/>
                <w:kern w:val="2"/>
                <w:szCs w:val="22"/>
                <w14:ligatures w14:val="standardContextual"/>
              </w:rPr>
              <w:t>proc. mokytojų yra atestuoti eksperto, mokytojo metodininko, vyresniojo mokytojo kvalifikacinei kategorijai.</w:t>
            </w:r>
          </w:p>
        </w:tc>
        <w:tc>
          <w:tcPr>
            <w:tcW w:w="30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B136A" w14:textId="5A3B6144"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Ne mažiau kaip 9</w:t>
            </w:r>
            <w:r w:rsidR="0013009B">
              <w:rPr>
                <w:rFonts w:cstheme="minorBidi"/>
                <w:kern w:val="2"/>
                <w:szCs w:val="22"/>
                <w14:ligatures w14:val="standardContextual"/>
              </w:rPr>
              <w:t>0</w:t>
            </w:r>
            <w:r w:rsidRPr="00085285">
              <w:rPr>
                <w:rFonts w:cstheme="minorBidi"/>
                <w:kern w:val="2"/>
                <w:szCs w:val="22"/>
                <w14:ligatures w14:val="standardContextual"/>
              </w:rPr>
              <w:t xml:space="preserve"> proc. mokytojų yra atestuoti eksperto, mokytojo metodininko, vyresniojo mokytojo kvalifikacinei kategorijai.</w:t>
            </w:r>
          </w:p>
        </w:tc>
        <w:tc>
          <w:tcPr>
            <w:tcW w:w="3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497F6" w14:textId="70320362" w:rsidR="00085285" w:rsidRPr="00085285" w:rsidRDefault="00085285" w:rsidP="006B4AD0">
            <w:pPr>
              <w:spacing w:after="0" w:line="240" w:lineRule="auto"/>
              <w:rPr>
                <w:rFonts w:cstheme="minorBidi"/>
                <w:kern w:val="2"/>
                <w:szCs w:val="22"/>
                <w14:ligatures w14:val="standardContextual"/>
              </w:rPr>
            </w:pPr>
            <w:r w:rsidRPr="00085285">
              <w:rPr>
                <w:rFonts w:cstheme="minorBidi"/>
                <w:kern w:val="2"/>
                <w:szCs w:val="22"/>
                <w14:ligatures w14:val="standardContextual"/>
              </w:rPr>
              <w:t>Ne mažiau kaip 9</w:t>
            </w:r>
            <w:r w:rsidR="0013009B">
              <w:rPr>
                <w:rFonts w:cstheme="minorBidi"/>
                <w:kern w:val="2"/>
                <w:szCs w:val="22"/>
                <w14:ligatures w14:val="standardContextual"/>
              </w:rPr>
              <w:t>2</w:t>
            </w:r>
            <w:r w:rsidRPr="00085285">
              <w:rPr>
                <w:rFonts w:cstheme="minorBidi"/>
                <w:kern w:val="2"/>
                <w:szCs w:val="22"/>
                <w14:ligatures w14:val="standardContextual"/>
              </w:rPr>
              <w:t xml:space="preserve"> proc. mokytojų yra atestuoti eksperto, mokytojo metodininko, vyresniojo mokytojo kvalifikacinei kategorijai.</w:t>
            </w:r>
          </w:p>
        </w:tc>
      </w:tr>
    </w:tbl>
    <w:p w14:paraId="00123D89" w14:textId="77777777" w:rsidR="00393C55" w:rsidRPr="00393C55" w:rsidRDefault="00393C55" w:rsidP="00393C55">
      <w:pPr>
        <w:rPr>
          <w:rFonts w:cstheme="minorBidi"/>
          <w:kern w:val="2"/>
          <w:szCs w:val="22"/>
          <w14:ligatures w14:val="standardContextual"/>
        </w:rPr>
      </w:pPr>
    </w:p>
    <w:p w14:paraId="51670CA2" w14:textId="64EBAAEC" w:rsidR="006015E2" w:rsidRPr="008946E6" w:rsidRDefault="006015E2" w:rsidP="008946E6">
      <w:pPr>
        <w:spacing w:after="0"/>
        <w:jc w:val="center"/>
        <w:rPr>
          <w:b/>
          <w:lang w:eastAsia="lt-LT"/>
        </w:rPr>
      </w:pPr>
      <w:r w:rsidRPr="008946E6">
        <w:rPr>
          <w:b/>
          <w:lang w:eastAsia="lt-LT"/>
        </w:rPr>
        <w:t>VI</w:t>
      </w:r>
      <w:r w:rsidR="008946E6">
        <w:rPr>
          <w:b/>
          <w:lang w:eastAsia="lt-LT"/>
        </w:rPr>
        <w:t>I</w:t>
      </w:r>
      <w:r w:rsidRPr="008946E6">
        <w:rPr>
          <w:b/>
          <w:lang w:eastAsia="lt-LT"/>
        </w:rPr>
        <w:t xml:space="preserve"> SKYRIUS</w:t>
      </w:r>
    </w:p>
    <w:p w14:paraId="795C8FB8" w14:textId="77777777" w:rsidR="006015E2" w:rsidRPr="008946E6" w:rsidRDefault="006015E2" w:rsidP="000E7651">
      <w:pPr>
        <w:spacing w:after="0" w:line="240" w:lineRule="auto"/>
        <w:jc w:val="center"/>
        <w:rPr>
          <w:b/>
          <w:lang w:eastAsia="lt-LT"/>
        </w:rPr>
      </w:pPr>
      <w:r w:rsidRPr="008946E6">
        <w:rPr>
          <w:b/>
          <w:lang w:eastAsia="lt-LT"/>
        </w:rPr>
        <w:t>NUMATOMAS MOKYKLŲ TINKLO PERTVARKOS VERTINIMAS</w:t>
      </w:r>
    </w:p>
    <w:p w14:paraId="6F02831F" w14:textId="77777777" w:rsidR="006015E2" w:rsidRPr="008946E6" w:rsidRDefault="006015E2" w:rsidP="000E7651">
      <w:pPr>
        <w:spacing w:after="0" w:line="240" w:lineRule="auto"/>
        <w:jc w:val="both"/>
        <w:rPr>
          <w:bCs/>
          <w:lang w:eastAsia="lt-LT"/>
        </w:rPr>
      </w:pPr>
    </w:p>
    <w:p w14:paraId="4E0086A2" w14:textId="689D2CAC" w:rsidR="006015E2" w:rsidRPr="00643348" w:rsidRDefault="006015E2" w:rsidP="00146399">
      <w:pPr>
        <w:tabs>
          <w:tab w:val="left" w:pos="1276"/>
        </w:tabs>
        <w:spacing w:after="0" w:line="240" w:lineRule="auto"/>
        <w:ind w:firstLine="851"/>
        <w:jc w:val="both"/>
        <w:rPr>
          <w:lang w:eastAsia="lt-LT"/>
        </w:rPr>
      </w:pPr>
      <w:r w:rsidRPr="008946E6">
        <w:rPr>
          <w:lang w:eastAsia="lt-LT"/>
        </w:rPr>
        <w:t xml:space="preserve">Siekiant sklandžiai tvarkyti mokyklų tinklą, valdyti tinklo pertvarkos procesus, numatomas mokyklų tinklo pertvarkos vertinimas. </w:t>
      </w:r>
      <w:r w:rsidRPr="00146399">
        <w:rPr>
          <w:bCs/>
          <w:lang w:eastAsia="lt-LT"/>
        </w:rPr>
        <w:t xml:space="preserve">Mokyklų tinklo rajono savivaldybėje </w:t>
      </w:r>
      <w:r w:rsidR="001E2251">
        <w:rPr>
          <w:bCs/>
          <w:lang w:eastAsia="lt-LT"/>
        </w:rPr>
        <w:t>pertvarkos</w:t>
      </w:r>
      <w:r w:rsidRPr="00146399">
        <w:rPr>
          <w:bCs/>
          <w:lang w:eastAsia="lt-LT"/>
        </w:rPr>
        <w:t xml:space="preserve"> pasekmių kokybinis ir kiekybinis vertinimas socialinio ir ekonominio poveikio aspektais yra atliekamas pagal sprendinių grupes, jas </w:t>
      </w:r>
      <w:r w:rsidR="001375E0">
        <w:rPr>
          <w:bCs/>
          <w:lang w:eastAsia="lt-LT"/>
        </w:rPr>
        <w:t>sąlygoja</w:t>
      </w:r>
      <w:r w:rsidRPr="00146399">
        <w:rPr>
          <w:bCs/>
          <w:lang w:eastAsia="lt-LT"/>
        </w:rPr>
        <w:t xml:space="preserve"> mokyklų tinklo pertvarkos uždaviniai ir prioritetai.</w:t>
      </w:r>
    </w:p>
    <w:p w14:paraId="1825380C" w14:textId="77777777" w:rsidR="00643348" w:rsidRPr="00643348" w:rsidRDefault="00643348" w:rsidP="000E7651">
      <w:pPr>
        <w:pStyle w:val="Sraopastraipa"/>
        <w:tabs>
          <w:tab w:val="left" w:pos="1701"/>
        </w:tabs>
        <w:spacing w:after="0" w:line="240" w:lineRule="auto"/>
        <w:ind w:left="1276"/>
        <w:jc w:val="both"/>
        <w:rPr>
          <w:lang w:eastAsia="lt-LT"/>
        </w:rPr>
      </w:pPr>
    </w:p>
    <w:tbl>
      <w:tblPr>
        <w:tblW w:w="9923" w:type="dxa"/>
        <w:tblInd w:w="-5" w:type="dxa"/>
        <w:tblLayout w:type="fixed"/>
        <w:tblLook w:val="04A0" w:firstRow="1" w:lastRow="0" w:firstColumn="1" w:lastColumn="0" w:noHBand="0" w:noVBand="1"/>
      </w:tblPr>
      <w:tblGrid>
        <w:gridCol w:w="601"/>
        <w:gridCol w:w="1667"/>
        <w:gridCol w:w="3828"/>
        <w:gridCol w:w="3827"/>
      </w:tblGrid>
      <w:tr w:rsidR="006015E2" w:rsidRPr="00936CF9" w14:paraId="32D4F003" w14:textId="77777777" w:rsidTr="00936CF9">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14:paraId="0539E1CD" w14:textId="77777777" w:rsidR="006015E2" w:rsidRPr="00936CF9" w:rsidRDefault="006015E2" w:rsidP="000E7651">
            <w:pPr>
              <w:autoSpaceDE w:val="0"/>
              <w:autoSpaceDN w:val="0"/>
              <w:adjustRightInd w:val="0"/>
              <w:spacing w:after="0" w:line="240" w:lineRule="auto"/>
              <w:jc w:val="both"/>
              <w:rPr>
                <w:b/>
                <w:bCs/>
                <w:lang w:eastAsia="lt-LT"/>
              </w:rPr>
            </w:pPr>
            <w:r w:rsidRPr="00936CF9">
              <w:rPr>
                <w:b/>
                <w:bCs/>
                <w:lang w:eastAsia="lt-LT"/>
              </w:rPr>
              <w:t>Eil.</w:t>
            </w:r>
          </w:p>
          <w:p w14:paraId="18982CFF" w14:textId="77777777" w:rsidR="006015E2" w:rsidRPr="00936CF9" w:rsidRDefault="006015E2" w:rsidP="000E7651">
            <w:pPr>
              <w:autoSpaceDE w:val="0"/>
              <w:autoSpaceDN w:val="0"/>
              <w:adjustRightInd w:val="0"/>
              <w:spacing w:after="0" w:line="240" w:lineRule="auto"/>
              <w:jc w:val="both"/>
              <w:rPr>
                <w:b/>
                <w:bCs/>
                <w:lang w:eastAsia="lt-LT"/>
              </w:rPr>
            </w:pPr>
            <w:r w:rsidRPr="00936CF9">
              <w:rPr>
                <w:b/>
                <w:bCs/>
                <w:lang w:eastAsia="lt-LT"/>
              </w:rPr>
              <w:t>Nr.</w:t>
            </w:r>
          </w:p>
        </w:tc>
        <w:tc>
          <w:tcPr>
            <w:tcW w:w="1667" w:type="dxa"/>
            <w:tcBorders>
              <w:top w:val="single" w:sz="4" w:space="0" w:color="000000"/>
              <w:left w:val="single" w:sz="4" w:space="0" w:color="000000"/>
              <w:bottom w:val="single" w:sz="4" w:space="0" w:color="000000"/>
              <w:right w:val="single" w:sz="4" w:space="0" w:color="000000"/>
            </w:tcBorders>
            <w:shd w:val="clear" w:color="auto" w:fill="FFFFFF"/>
            <w:hideMark/>
          </w:tcPr>
          <w:p w14:paraId="2102FCF8" w14:textId="77777777" w:rsidR="006015E2" w:rsidRPr="00936CF9" w:rsidRDefault="006015E2" w:rsidP="000E7651">
            <w:pPr>
              <w:autoSpaceDE w:val="0"/>
              <w:autoSpaceDN w:val="0"/>
              <w:adjustRightInd w:val="0"/>
              <w:spacing w:after="0" w:line="240" w:lineRule="auto"/>
              <w:jc w:val="center"/>
              <w:rPr>
                <w:b/>
                <w:bCs/>
                <w:lang w:eastAsia="lt-LT"/>
              </w:rPr>
            </w:pPr>
            <w:r w:rsidRPr="00936CF9">
              <w:rPr>
                <w:b/>
                <w:bCs/>
                <w:lang w:eastAsia="lt-LT"/>
              </w:rPr>
              <w:t>Sprendinių grupė</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0AAF70C4" w14:textId="77777777" w:rsidR="006015E2" w:rsidRPr="00936CF9" w:rsidRDefault="006015E2" w:rsidP="000E7651">
            <w:pPr>
              <w:autoSpaceDE w:val="0"/>
              <w:autoSpaceDN w:val="0"/>
              <w:adjustRightInd w:val="0"/>
              <w:spacing w:after="0" w:line="240" w:lineRule="auto"/>
              <w:jc w:val="center"/>
              <w:rPr>
                <w:b/>
                <w:bCs/>
                <w:lang w:eastAsia="lt-LT"/>
              </w:rPr>
            </w:pPr>
            <w:r w:rsidRPr="00936CF9">
              <w:rPr>
                <w:b/>
                <w:bCs/>
                <w:lang w:eastAsia="lt-LT"/>
              </w:rPr>
              <w:t>Socialinis poveikis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0785CB4D" w14:textId="77777777" w:rsidR="006015E2" w:rsidRPr="00936CF9" w:rsidRDefault="006015E2" w:rsidP="000E7651">
            <w:pPr>
              <w:autoSpaceDE w:val="0"/>
              <w:autoSpaceDN w:val="0"/>
              <w:adjustRightInd w:val="0"/>
              <w:spacing w:after="0" w:line="240" w:lineRule="auto"/>
              <w:jc w:val="center"/>
              <w:rPr>
                <w:b/>
                <w:bCs/>
                <w:lang w:eastAsia="lt-LT"/>
              </w:rPr>
            </w:pPr>
            <w:r w:rsidRPr="00936CF9">
              <w:rPr>
                <w:b/>
                <w:bCs/>
                <w:lang w:eastAsia="lt-LT"/>
              </w:rPr>
              <w:t>Ekonominis poveikis</w:t>
            </w:r>
          </w:p>
        </w:tc>
      </w:tr>
      <w:tr w:rsidR="006015E2" w:rsidRPr="00936CF9" w14:paraId="2C0785D6" w14:textId="77777777" w:rsidTr="00936CF9">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14:paraId="2E086EEB" w14:textId="77777777" w:rsidR="006015E2" w:rsidRPr="00936CF9" w:rsidRDefault="006015E2" w:rsidP="000E7651">
            <w:pPr>
              <w:autoSpaceDE w:val="0"/>
              <w:autoSpaceDN w:val="0"/>
              <w:adjustRightInd w:val="0"/>
              <w:spacing w:after="0" w:line="240" w:lineRule="auto"/>
              <w:jc w:val="both"/>
              <w:rPr>
                <w:lang w:eastAsia="lt-LT"/>
              </w:rPr>
            </w:pPr>
            <w:r w:rsidRPr="00936CF9">
              <w:rPr>
                <w:lang w:eastAsia="lt-LT"/>
              </w:rPr>
              <w:t>1.</w:t>
            </w:r>
          </w:p>
        </w:tc>
        <w:tc>
          <w:tcPr>
            <w:tcW w:w="1667" w:type="dxa"/>
            <w:tcBorders>
              <w:top w:val="single" w:sz="4" w:space="0" w:color="000000"/>
              <w:left w:val="single" w:sz="4" w:space="0" w:color="000000"/>
              <w:bottom w:val="single" w:sz="4" w:space="0" w:color="000000"/>
              <w:right w:val="single" w:sz="4" w:space="0" w:color="000000"/>
            </w:tcBorders>
            <w:shd w:val="clear" w:color="auto" w:fill="FFFFFF"/>
            <w:hideMark/>
          </w:tcPr>
          <w:p w14:paraId="14940052" w14:textId="10749CCE" w:rsidR="006015E2" w:rsidRPr="00936CF9" w:rsidRDefault="006015E2" w:rsidP="000E7651">
            <w:pPr>
              <w:autoSpaceDE w:val="0"/>
              <w:autoSpaceDN w:val="0"/>
              <w:adjustRightInd w:val="0"/>
              <w:spacing w:after="0" w:line="240" w:lineRule="auto"/>
              <w:jc w:val="both"/>
              <w:rPr>
                <w:lang w:eastAsia="lt-LT"/>
              </w:rPr>
            </w:pPr>
            <w:r w:rsidRPr="00936CF9">
              <w:rPr>
                <w:lang w:eastAsia="lt-LT"/>
              </w:rPr>
              <w:t xml:space="preserve">Optimalus bendrojo </w:t>
            </w:r>
            <w:r w:rsidRPr="00936CF9">
              <w:rPr>
                <w:lang w:eastAsia="lt-LT"/>
              </w:rPr>
              <w:lastRenderedPageBreak/>
              <w:t xml:space="preserve">ugdymo mokyklų tinklo </w:t>
            </w:r>
            <w:r w:rsidR="00D236A0">
              <w:rPr>
                <w:lang w:eastAsia="lt-LT"/>
              </w:rPr>
              <w:t>S</w:t>
            </w:r>
            <w:r w:rsidRPr="00936CF9">
              <w:rPr>
                <w:lang w:eastAsia="lt-LT"/>
              </w:rPr>
              <w:t>avivaldybėje suformavimas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0CDD0031" w14:textId="77777777" w:rsidR="006015E2" w:rsidRPr="00936CF9" w:rsidRDefault="006015E2" w:rsidP="000E7651">
            <w:pPr>
              <w:autoSpaceDE w:val="0"/>
              <w:autoSpaceDN w:val="0"/>
              <w:adjustRightInd w:val="0"/>
              <w:spacing w:after="0" w:line="240" w:lineRule="auto"/>
              <w:rPr>
                <w:lang w:eastAsia="lt-LT"/>
              </w:rPr>
            </w:pPr>
            <w:r w:rsidRPr="00936CF9">
              <w:rPr>
                <w:lang w:eastAsia="lt-LT"/>
              </w:rPr>
              <w:lastRenderedPageBreak/>
              <w:t xml:space="preserve">Bendrasis išsilavinimas bus prieinamas visiems vaikams bei </w:t>
            </w:r>
            <w:r w:rsidRPr="00936CF9">
              <w:rPr>
                <w:lang w:eastAsia="lt-LT"/>
              </w:rPr>
              <w:lastRenderedPageBreak/>
              <w:t>suaugusiesiems pagal jų gebėjimus ir pasirinktą mokymosi formą ar mokyklos tipą.</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155D0656" w14:textId="4E72A951" w:rsidR="006015E2" w:rsidRPr="00936CF9" w:rsidRDefault="006015E2" w:rsidP="000E7651">
            <w:pPr>
              <w:autoSpaceDE w:val="0"/>
              <w:autoSpaceDN w:val="0"/>
              <w:adjustRightInd w:val="0"/>
              <w:spacing w:after="0" w:line="240" w:lineRule="auto"/>
              <w:rPr>
                <w:lang w:eastAsia="lt-LT"/>
              </w:rPr>
            </w:pPr>
            <w:r w:rsidRPr="00936CF9">
              <w:rPr>
                <w:lang w:eastAsia="lt-LT"/>
              </w:rPr>
              <w:lastRenderedPageBreak/>
              <w:t xml:space="preserve">Švietimui skirtos lėšos panaudojamos </w:t>
            </w:r>
            <w:r w:rsidR="00643348" w:rsidRPr="00936CF9">
              <w:rPr>
                <w:lang w:eastAsia="lt-LT"/>
              </w:rPr>
              <w:t xml:space="preserve">tvariau ir </w:t>
            </w:r>
            <w:r w:rsidRPr="00936CF9">
              <w:rPr>
                <w:lang w:eastAsia="lt-LT"/>
              </w:rPr>
              <w:t>racionaliau:</w:t>
            </w:r>
          </w:p>
          <w:p w14:paraId="2CC8BD00" w14:textId="77777777" w:rsidR="006015E2" w:rsidRPr="00936CF9" w:rsidRDefault="006015E2" w:rsidP="000E7651">
            <w:pPr>
              <w:tabs>
                <w:tab w:val="left" w:pos="338"/>
              </w:tabs>
              <w:autoSpaceDE w:val="0"/>
              <w:autoSpaceDN w:val="0"/>
              <w:adjustRightInd w:val="0"/>
              <w:spacing w:after="0" w:line="240" w:lineRule="auto"/>
              <w:ind w:hanging="22"/>
              <w:rPr>
                <w:lang w:eastAsia="lt-LT"/>
              </w:rPr>
            </w:pPr>
            <w:r w:rsidRPr="00936CF9">
              <w:rPr>
                <w:color w:val="000000"/>
                <w:lang w:eastAsia="lt-LT"/>
              </w:rPr>
              <w:lastRenderedPageBreak/>
              <w:t>sumažinus tuščias</w:t>
            </w:r>
            <w:r w:rsidRPr="00936CF9">
              <w:rPr>
                <w:lang w:eastAsia="lt-LT"/>
              </w:rPr>
              <w:t xml:space="preserve"> mokymosi vietas, lėšos panaudojamos ugdymo kokybei ir mokymo aplinkai gerinti, sumažėja vieno mokinio mokymo išlaidos.</w:t>
            </w:r>
          </w:p>
        </w:tc>
      </w:tr>
      <w:tr w:rsidR="006015E2" w:rsidRPr="00936CF9" w14:paraId="1BD1654B" w14:textId="77777777" w:rsidTr="00936CF9">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14:paraId="37A63E9B" w14:textId="77777777" w:rsidR="006015E2" w:rsidRPr="00936CF9" w:rsidRDefault="006015E2" w:rsidP="00936CF9">
            <w:pPr>
              <w:autoSpaceDE w:val="0"/>
              <w:autoSpaceDN w:val="0"/>
              <w:adjustRightInd w:val="0"/>
              <w:spacing w:after="0" w:line="240" w:lineRule="auto"/>
              <w:jc w:val="both"/>
              <w:rPr>
                <w:lang w:eastAsia="lt-LT"/>
              </w:rPr>
            </w:pPr>
            <w:r w:rsidRPr="00936CF9">
              <w:rPr>
                <w:lang w:eastAsia="lt-LT"/>
              </w:rPr>
              <w:lastRenderedPageBreak/>
              <w:t>2.</w:t>
            </w:r>
          </w:p>
        </w:tc>
        <w:tc>
          <w:tcPr>
            <w:tcW w:w="1667" w:type="dxa"/>
            <w:tcBorders>
              <w:top w:val="single" w:sz="4" w:space="0" w:color="000000"/>
              <w:left w:val="single" w:sz="4" w:space="0" w:color="000000"/>
              <w:bottom w:val="single" w:sz="4" w:space="0" w:color="000000"/>
              <w:right w:val="single" w:sz="4" w:space="0" w:color="000000"/>
            </w:tcBorders>
            <w:shd w:val="clear" w:color="auto" w:fill="FFFFFF"/>
            <w:hideMark/>
          </w:tcPr>
          <w:p w14:paraId="7FBC8E4E" w14:textId="77777777" w:rsidR="006015E2" w:rsidRPr="00936CF9" w:rsidRDefault="006015E2" w:rsidP="00936CF9">
            <w:pPr>
              <w:autoSpaceDE w:val="0"/>
              <w:autoSpaceDN w:val="0"/>
              <w:adjustRightInd w:val="0"/>
              <w:spacing w:after="0" w:line="240" w:lineRule="auto"/>
              <w:jc w:val="both"/>
              <w:rPr>
                <w:lang w:eastAsia="lt-LT"/>
              </w:rPr>
            </w:pPr>
            <w:r w:rsidRPr="00936CF9">
              <w:rPr>
                <w:lang w:eastAsia="lt-LT"/>
              </w:rPr>
              <w:t>Lygių ugdymosi galimybių užtikrinimas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7FAC49E8" w14:textId="77777777" w:rsidR="006015E2" w:rsidRPr="00936CF9" w:rsidRDefault="006015E2" w:rsidP="00936CF9">
            <w:pPr>
              <w:autoSpaceDE w:val="0"/>
              <w:autoSpaceDN w:val="0"/>
              <w:adjustRightInd w:val="0"/>
              <w:spacing w:after="0" w:line="240" w:lineRule="auto"/>
              <w:rPr>
                <w:lang w:eastAsia="lt-LT"/>
              </w:rPr>
            </w:pPr>
            <w:r w:rsidRPr="00936CF9">
              <w:rPr>
                <w:color w:val="000000"/>
                <w:lang w:eastAsia="lt-LT"/>
              </w:rPr>
              <w:t>V</w:t>
            </w:r>
            <w:r w:rsidRPr="00936CF9">
              <w:rPr>
                <w:lang w:eastAsia="lt-LT"/>
              </w:rPr>
              <w:t>isi vaikai turės sąlygas pasirengti mokyklai ir pradėti ją lankyti.</w:t>
            </w:r>
          </w:p>
          <w:p w14:paraId="0F9C47FD" w14:textId="77777777" w:rsidR="006015E2" w:rsidRPr="00936CF9" w:rsidRDefault="006015E2" w:rsidP="00936CF9">
            <w:pPr>
              <w:autoSpaceDE w:val="0"/>
              <w:autoSpaceDN w:val="0"/>
              <w:adjustRightInd w:val="0"/>
              <w:spacing w:after="0" w:line="240" w:lineRule="auto"/>
              <w:rPr>
                <w:lang w:eastAsia="lt-LT"/>
              </w:rPr>
            </w:pPr>
            <w:r w:rsidRPr="00936CF9">
              <w:rPr>
                <w:lang w:eastAsia="lt-LT"/>
              </w:rPr>
              <w:t>Visiems, kuriems to reikia, bus teikiamas diferencijuotas ugdymas, psichologinė, socialinė pedagoginė, pedagoginė, specialioji pedagoginė pagalba.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79826E61" w14:textId="1CCB7F46" w:rsidR="006015E2" w:rsidRPr="00936CF9" w:rsidRDefault="001E2251" w:rsidP="00936CF9">
            <w:pPr>
              <w:autoSpaceDE w:val="0"/>
              <w:autoSpaceDN w:val="0"/>
              <w:adjustRightInd w:val="0"/>
              <w:spacing w:after="0" w:line="240" w:lineRule="auto"/>
              <w:rPr>
                <w:lang w:eastAsia="lt-LT"/>
              </w:rPr>
            </w:pPr>
            <w:r w:rsidRPr="001E2251">
              <w:rPr>
                <w:lang w:eastAsia="lt-LT"/>
              </w:rPr>
              <w:t>Mokytojams sudaromos įdarbinimo galimybės, atleidžiant pasitraukti iš mokyklos nusprendusius pensinio amžiaus žmones, sudaromos sąlygos organizuojant privalomą ir visuotinį ikimokyklinį ugdymą, plėtojant pagalbą mokiniams.</w:t>
            </w:r>
          </w:p>
        </w:tc>
      </w:tr>
      <w:tr w:rsidR="006015E2" w:rsidRPr="00936CF9" w14:paraId="3BBE42D2" w14:textId="77777777" w:rsidTr="00936CF9">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14:paraId="4B27B102" w14:textId="77777777" w:rsidR="006015E2" w:rsidRPr="00936CF9" w:rsidRDefault="006015E2" w:rsidP="00936CF9">
            <w:pPr>
              <w:autoSpaceDE w:val="0"/>
              <w:autoSpaceDN w:val="0"/>
              <w:adjustRightInd w:val="0"/>
              <w:spacing w:after="0" w:line="240" w:lineRule="auto"/>
              <w:jc w:val="both"/>
              <w:rPr>
                <w:lang w:eastAsia="lt-LT"/>
              </w:rPr>
            </w:pPr>
            <w:r w:rsidRPr="00936CF9">
              <w:rPr>
                <w:lang w:eastAsia="lt-LT"/>
              </w:rPr>
              <w:t>3.</w:t>
            </w:r>
          </w:p>
        </w:tc>
        <w:tc>
          <w:tcPr>
            <w:tcW w:w="1667" w:type="dxa"/>
            <w:tcBorders>
              <w:top w:val="single" w:sz="4" w:space="0" w:color="000000"/>
              <w:left w:val="single" w:sz="4" w:space="0" w:color="000000"/>
              <w:bottom w:val="single" w:sz="4" w:space="0" w:color="000000"/>
              <w:right w:val="single" w:sz="4" w:space="0" w:color="000000"/>
            </w:tcBorders>
            <w:shd w:val="clear" w:color="auto" w:fill="FFFFFF"/>
            <w:hideMark/>
          </w:tcPr>
          <w:p w14:paraId="4CBE6D7F" w14:textId="77777777" w:rsidR="006015E2" w:rsidRPr="00936CF9" w:rsidRDefault="006015E2" w:rsidP="00936CF9">
            <w:pPr>
              <w:autoSpaceDE w:val="0"/>
              <w:autoSpaceDN w:val="0"/>
              <w:adjustRightInd w:val="0"/>
              <w:spacing w:after="0" w:line="240" w:lineRule="auto"/>
              <w:jc w:val="both"/>
              <w:rPr>
                <w:lang w:eastAsia="lt-LT"/>
              </w:rPr>
            </w:pPr>
            <w:r w:rsidRPr="00936CF9">
              <w:rPr>
                <w:lang w:eastAsia="lt-LT"/>
              </w:rPr>
              <w:t>Aukštesnės ugdymo kokybės užtikrinimas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407B7DD3" w14:textId="0417A2B1" w:rsidR="006015E2" w:rsidRPr="00936CF9" w:rsidRDefault="006015E2" w:rsidP="00936CF9">
            <w:pPr>
              <w:autoSpaceDE w:val="0"/>
              <w:autoSpaceDN w:val="0"/>
              <w:adjustRightInd w:val="0"/>
              <w:spacing w:after="0" w:line="240" w:lineRule="auto"/>
              <w:rPr>
                <w:lang w:eastAsia="lt-LT"/>
              </w:rPr>
            </w:pPr>
            <w:r w:rsidRPr="00936CF9">
              <w:rPr>
                <w:lang w:eastAsia="lt-LT"/>
              </w:rPr>
              <w:t xml:space="preserve">Daugiau mokinių, įgijusių pagrindinį išsilavinimą, sėkmingai mokysis toliau, pagerės pagrindinės </w:t>
            </w:r>
            <w:r w:rsidR="001E2251" w:rsidRPr="001E2251">
              <w:rPr>
                <w:lang w:eastAsia="lt-LT"/>
              </w:rPr>
              <w:t xml:space="preserve">mokyklos </w:t>
            </w:r>
            <w:r w:rsidRPr="00936CF9">
              <w:rPr>
                <w:lang w:eastAsia="lt-LT"/>
              </w:rPr>
              <w:t>ir gimnazijos baigimo rezultatai.</w:t>
            </w:r>
          </w:p>
          <w:p w14:paraId="5C96D594" w14:textId="77777777" w:rsidR="006015E2" w:rsidRPr="00936CF9" w:rsidRDefault="006015E2" w:rsidP="00936CF9">
            <w:pPr>
              <w:autoSpaceDE w:val="0"/>
              <w:autoSpaceDN w:val="0"/>
              <w:adjustRightInd w:val="0"/>
              <w:spacing w:after="0" w:line="240" w:lineRule="auto"/>
              <w:rPr>
                <w:lang w:eastAsia="lt-LT"/>
              </w:rPr>
            </w:pPr>
            <w:r w:rsidRPr="00936CF9">
              <w:rPr>
                <w:lang w:eastAsia="lt-LT"/>
              </w:rPr>
              <w:t xml:space="preserve">Daugiau mokytojų </w:t>
            </w:r>
            <w:r w:rsidRPr="00936CF9">
              <w:rPr>
                <w:color w:val="000000"/>
                <w:lang w:eastAsia="lt-LT"/>
              </w:rPr>
              <w:t>ir mokinių taikys</w:t>
            </w:r>
            <w:r w:rsidRPr="00936CF9">
              <w:rPr>
                <w:lang w:eastAsia="lt-LT"/>
              </w:rPr>
              <w:t xml:space="preserve"> ugdymo procese aktyviuosius metodus.</w:t>
            </w:r>
          </w:p>
          <w:p w14:paraId="218C6503" w14:textId="77777777" w:rsidR="006015E2" w:rsidRPr="00936CF9" w:rsidRDefault="006015E2" w:rsidP="00936CF9">
            <w:pPr>
              <w:autoSpaceDE w:val="0"/>
              <w:autoSpaceDN w:val="0"/>
              <w:adjustRightInd w:val="0"/>
              <w:spacing w:after="0" w:line="240" w:lineRule="auto"/>
              <w:rPr>
                <w:lang w:eastAsia="lt-LT"/>
              </w:rPr>
            </w:pPr>
            <w:r w:rsidRPr="00936CF9">
              <w:rPr>
                <w:lang w:eastAsia="lt-LT"/>
              </w:rPr>
              <w:t>Daugiau mokinių gebės savarankiškai mokytis, daugiau mokinių bus pasirengę studijuoti aukštosiose ir profesinėse mokyklose.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220BDA31" w14:textId="77777777" w:rsidR="006015E2" w:rsidRPr="00936CF9" w:rsidRDefault="006015E2" w:rsidP="00936CF9">
            <w:pPr>
              <w:tabs>
                <w:tab w:val="left" w:pos="9638"/>
                <w:tab w:val="left" w:pos="9720"/>
              </w:tabs>
              <w:autoSpaceDE w:val="0"/>
              <w:autoSpaceDN w:val="0"/>
              <w:adjustRightInd w:val="0"/>
              <w:spacing w:after="0" w:line="240" w:lineRule="auto"/>
              <w:ind w:right="-79"/>
              <w:rPr>
                <w:lang w:eastAsia="lt-LT"/>
              </w:rPr>
            </w:pPr>
            <w:r w:rsidRPr="00936CF9">
              <w:rPr>
                <w:lang w:eastAsia="lt-LT"/>
              </w:rPr>
              <w:t>Pagerėjus ugdymo kokybei, sumažės mokinių, kartojančių kursą, ir bus sutaupomos lėšos.</w:t>
            </w:r>
          </w:p>
        </w:tc>
      </w:tr>
      <w:tr w:rsidR="006015E2" w:rsidRPr="00936CF9" w14:paraId="11133F9D" w14:textId="77777777" w:rsidTr="00936CF9">
        <w:trPr>
          <w:trHeight w:val="1"/>
        </w:trPr>
        <w:tc>
          <w:tcPr>
            <w:tcW w:w="601" w:type="dxa"/>
            <w:tcBorders>
              <w:top w:val="single" w:sz="4" w:space="0" w:color="000000"/>
              <w:left w:val="single" w:sz="4" w:space="0" w:color="000000"/>
              <w:bottom w:val="single" w:sz="4" w:space="0" w:color="000000"/>
              <w:right w:val="single" w:sz="4" w:space="0" w:color="000000"/>
            </w:tcBorders>
            <w:shd w:val="clear" w:color="auto" w:fill="FFFFFF"/>
            <w:hideMark/>
          </w:tcPr>
          <w:p w14:paraId="0D1654E6" w14:textId="77777777" w:rsidR="006015E2" w:rsidRPr="00936CF9" w:rsidRDefault="006015E2" w:rsidP="00936CF9">
            <w:pPr>
              <w:autoSpaceDE w:val="0"/>
              <w:autoSpaceDN w:val="0"/>
              <w:adjustRightInd w:val="0"/>
              <w:spacing w:after="0" w:line="240" w:lineRule="auto"/>
              <w:jc w:val="both"/>
              <w:rPr>
                <w:lang w:eastAsia="lt-LT"/>
              </w:rPr>
            </w:pPr>
            <w:r w:rsidRPr="00936CF9">
              <w:rPr>
                <w:lang w:eastAsia="lt-LT"/>
              </w:rPr>
              <w:t>4.</w:t>
            </w:r>
          </w:p>
        </w:tc>
        <w:tc>
          <w:tcPr>
            <w:tcW w:w="1667" w:type="dxa"/>
            <w:tcBorders>
              <w:top w:val="single" w:sz="4" w:space="0" w:color="000000"/>
              <w:left w:val="single" w:sz="4" w:space="0" w:color="000000"/>
              <w:bottom w:val="single" w:sz="4" w:space="0" w:color="000000"/>
              <w:right w:val="single" w:sz="4" w:space="0" w:color="000000"/>
            </w:tcBorders>
            <w:shd w:val="clear" w:color="auto" w:fill="FFFFFF"/>
            <w:hideMark/>
          </w:tcPr>
          <w:p w14:paraId="2CC3B088" w14:textId="77777777" w:rsidR="006015E2" w:rsidRPr="00936CF9" w:rsidRDefault="006015E2" w:rsidP="00936CF9">
            <w:pPr>
              <w:autoSpaceDE w:val="0"/>
              <w:autoSpaceDN w:val="0"/>
              <w:adjustRightInd w:val="0"/>
              <w:spacing w:after="0" w:line="240" w:lineRule="auto"/>
              <w:jc w:val="both"/>
              <w:rPr>
                <w:lang w:eastAsia="lt-LT"/>
              </w:rPr>
            </w:pPr>
            <w:r w:rsidRPr="00936CF9">
              <w:rPr>
                <w:lang w:eastAsia="lt-LT"/>
              </w:rPr>
              <w:t>Švietimo aprūpinimo gerinimas</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A5814FD" w14:textId="77777777" w:rsidR="006015E2" w:rsidRPr="00936CF9" w:rsidRDefault="006015E2" w:rsidP="00936CF9">
            <w:pPr>
              <w:autoSpaceDE w:val="0"/>
              <w:autoSpaceDN w:val="0"/>
              <w:adjustRightInd w:val="0"/>
              <w:spacing w:after="0" w:line="240" w:lineRule="auto"/>
              <w:rPr>
                <w:lang w:eastAsia="lt-LT"/>
              </w:rPr>
            </w:pPr>
            <w:r w:rsidRPr="00936CF9">
              <w:rPr>
                <w:lang w:eastAsia="lt-LT"/>
              </w:rPr>
              <w:t>Užtikrinamos palankios ugdymo(</w:t>
            </w:r>
            <w:proofErr w:type="spellStart"/>
            <w:r w:rsidRPr="00936CF9">
              <w:rPr>
                <w:lang w:eastAsia="lt-LT"/>
              </w:rPr>
              <w:t>si</w:t>
            </w:r>
            <w:proofErr w:type="spellEnd"/>
            <w:r w:rsidRPr="00936CF9">
              <w:rPr>
                <w:lang w:eastAsia="lt-LT"/>
              </w:rPr>
              <w:t>) sąlygos.</w:t>
            </w:r>
          </w:p>
          <w:p w14:paraId="502A27F8" w14:textId="5D6A7E53" w:rsidR="006015E2" w:rsidRPr="00936CF9" w:rsidRDefault="006015E2" w:rsidP="00936CF9">
            <w:pPr>
              <w:autoSpaceDE w:val="0"/>
              <w:autoSpaceDN w:val="0"/>
              <w:adjustRightInd w:val="0"/>
              <w:spacing w:after="0" w:line="240" w:lineRule="auto"/>
              <w:rPr>
                <w:lang w:eastAsia="lt-LT"/>
              </w:rPr>
            </w:pPr>
            <w:r w:rsidRPr="00936CF9">
              <w:rPr>
                <w:lang w:eastAsia="lt-LT"/>
              </w:rPr>
              <w:t>Mokiniai turės daugiau modernių</w:t>
            </w:r>
            <w:r w:rsidR="00643348" w:rsidRPr="00936CF9">
              <w:rPr>
                <w:lang w:eastAsia="lt-LT"/>
              </w:rPr>
              <w:t>, inovatyvių</w:t>
            </w:r>
            <w:r w:rsidRPr="00936CF9">
              <w:rPr>
                <w:lang w:eastAsia="lt-LT"/>
              </w:rPr>
              <w:t xml:space="preserve"> mokymo priemonių</w:t>
            </w:r>
            <w:r w:rsidR="00643348" w:rsidRPr="00936CF9">
              <w:rPr>
                <w:lang w:eastAsia="lt-LT"/>
              </w:rPr>
              <w:t xml:space="preserve"> ir erdvių.</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7C4C2ACF" w14:textId="5382A3BB" w:rsidR="006015E2" w:rsidRPr="00936CF9" w:rsidRDefault="006015E2" w:rsidP="00936CF9">
            <w:pPr>
              <w:autoSpaceDE w:val="0"/>
              <w:autoSpaceDN w:val="0"/>
              <w:adjustRightInd w:val="0"/>
              <w:spacing w:after="0" w:line="240" w:lineRule="auto"/>
              <w:rPr>
                <w:lang w:eastAsia="lt-LT"/>
              </w:rPr>
            </w:pPr>
            <w:r w:rsidRPr="00936CF9">
              <w:rPr>
                <w:lang w:eastAsia="lt-LT"/>
              </w:rPr>
              <w:t xml:space="preserve">Mokyklų sutaupytos lėšos panaudojamos ugdymo </w:t>
            </w:r>
            <w:r w:rsidR="001E2251" w:rsidRPr="001E2251">
              <w:rPr>
                <w:lang w:eastAsia="lt-LT"/>
              </w:rPr>
              <w:t>poreikiams</w:t>
            </w:r>
            <w:r w:rsidRPr="00936CF9">
              <w:rPr>
                <w:lang w:eastAsia="lt-LT"/>
              </w:rPr>
              <w:t xml:space="preserve"> tenkinti.</w:t>
            </w:r>
          </w:p>
        </w:tc>
      </w:tr>
    </w:tbl>
    <w:p w14:paraId="2A7C199E" w14:textId="77777777" w:rsidR="006015E2" w:rsidRPr="00967FFC" w:rsidRDefault="006015E2" w:rsidP="00934E70">
      <w:pPr>
        <w:spacing w:after="0"/>
        <w:jc w:val="both"/>
        <w:rPr>
          <w:b/>
          <w:strike/>
          <w:highlight w:val="yellow"/>
          <w:lang w:eastAsia="lt-LT"/>
        </w:rPr>
      </w:pPr>
    </w:p>
    <w:p w14:paraId="5C8A0749" w14:textId="34A54A7D" w:rsidR="008F3C16" w:rsidRPr="00520ED5" w:rsidRDefault="006015E2" w:rsidP="00520ED5">
      <w:pPr>
        <w:tabs>
          <w:tab w:val="left" w:pos="1276"/>
        </w:tabs>
        <w:spacing w:after="0" w:line="240" w:lineRule="auto"/>
        <w:ind w:firstLine="851"/>
        <w:jc w:val="both"/>
        <w:rPr>
          <w:lang w:eastAsia="lt-LT"/>
        </w:rPr>
      </w:pPr>
      <w:r w:rsidRPr="00146399">
        <w:rPr>
          <w:bCs/>
          <w:lang w:eastAsia="lt-LT"/>
        </w:rPr>
        <w:t>Vertinimą koordinuoja Savivaldybės administracijos Švietimo, kultūros ir sporto skyrius. Informacija apie visose trijose stadijose vykstančius procesus teikiama S</w:t>
      </w:r>
      <w:r w:rsidRPr="006015E2">
        <w:rPr>
          <w:lang w:eastAsia="lt-LT"/>
        </w:rPr>
        <w:t xml:space="preserve">avivaldybės tarybai, </w:t>
      </w:r>
      <w:r>
        <w:rPr>
          <w:lang w:eastAsia="lt-LT"/>
        </w:rPr>
        <w:t>S</w:t>
      </w:r>
      <w:r w:rsidRPr="006015E2">
        <w:rPr>
          <w:lang w:eastAsia="lt-LT"/>
        </w:rPr>
        <w:t>avivaldybės administracijai, visuomenei, Lietuvos Respublikos švietimo, mokslo ir sporto ministerijai.</w:t>
      </w:r>
    </w:p>
    <w:p w14:paraId="0080ED6B" w14:textId="6A01A7AA" w:rsidR="006015E2" w:rsidRPr="006D05D2" w:rsidRDefault="006015E2" w:rsidP="000E7651">
      <w:pPr>
        <w:tabs>
          <w:tab w:val="left" w:pos="3494"/>
        </w:tabs>
        <w:spacing w:after="0" w:line="240" w:lineRule="auto"/>
        <w:jc w:val="center"/>
        <w:rPr>
          <w:b/>
          <w:bCs/>
          <w:lang w:eastAsia="lt-LT"/>
        </w:rPr>
      </w:pPr>
      <w:r w:rsidRPr="006D05D2">
        <w:rPr>
          <w:b/>
          <w:bCs/>
          <w:lang w:eastAsia="lt-LT"/>
        </w:rPr>
        <w:t>VII</w:t>
      </w:r>
      <w:r w:rsidR="00934E70">
        <w:rPr>
          <w:b/>
          <w:bCs/>
          <w:lang w:eastAsia="lt-LT"/>
        </w:rPr>
        <w:t>I</w:t>
      </w:r>
      <w:r w:rsidRPr="006D05D2">
        <w:rPr>
          <w:b/>
          <w:bCs/>
          <w:lang w:eastAsia="lt-LT"/>
        </w:rPr>
        <w:t xml:space="preserve"> SKYRIUS</w:t>
      </w:r>
    </w:p>
    <w:p w14:paraId="6D20DCB0" w14:textId="77777777" w:rsidR="006015E2" w:rsidRDefault="006015E2" w:rsidP="000E7651">
      <w:pPr>
        <w:tabs>
          <w:tab w:val="left" w:pos="3494"/>
        </w:tabs>
        <w:spacing w:after="0" w:line="240" w:lineRule="auto"/>
        <w:jc w:val="center"/>
        <w:rPr>
          <w:b/>
          <w:bCs/>
          <w:lang w:eastAsia="lt-LT"/>
        </w:rPr>
      </w:pPr>
      <w:r w:rsidRPr="006D05D2">
        <w:rPr>
          <w:b/>
          <w:bCs/>
          <w:lang w:eastAsia="lt-LT"/>
        </w:rPr>
        <w:t>BAIGIAMOSIOS NUOSTATOS</w:t>
      </w:r>
    </w:p>
    <w:p w14:paraId="20BF3C55" w14:textId="77777777" w:rsidR="006015E2" w:rsidRPr="006D05D2" w:rsidRDefault="006015E2" w:rsidP="000E7651">
      <w:pPr>
        <w:tabs>
          <w:tab w:val="left" w:pos="3494"/>
        </w:tabs>
        <w:spacing w:after="0" w:line="240" w:lineRule="auto"/>
        <w:jc w:val="center"/>
        <w:rPr>
          <w:b/>
          <w:bCs/>
          <w:lang w:eastAsia="lt-LT"/>
        </w:rPr>
      </w:pPr>
    </w:p>
    <w:p w14:paraId="79F0491A" w14:textId="33DB7CEB" w:rsidR="00934E70" w:rsidRDefault="006015E2" w:rsidP="00146399">
      <w:pPr>
        <w:tabs>
          <w:tab w:val="left" w:pos="1134"/>
        </w:tabs>
        <w:spacing w:after="0" w:line="240" w:lineRule="auto"/>
        <w:ind w:firstLine="851"/>
        <w:jc w:val="both"/>
        <w:rPr>
          <w:lang w:eastAsia="lt-LT"/>
        </w:rPr>
      </w:pPr>
      <w:r w:rsidRPr="006D05D2">
        <w:rPr>
          <w:lang w:eastAsia="lt-LT"/>
        </w:rPr>
        <w:t xml:space="preserve">2026–2030 metais mokyklų tinklo pertvarka bus vykdoma, atsižvelgiant į šiuolaikinės visuomenės kultūrinius, socialinius </w:t>
      </w:r>
      <w:r w:rsidR="001375E0">
        <w:rPr>
          <w:lang w:eastAsia="lt-LT"/>
        </w:rPr>
        <w:t>bei</w:t>
      </w:r>
      <w:r w:rsidRPr="006D05D2">
        <w:rPr>
          <w:lang w:eastAsia="lt-LT"/>
        </w:rPr>
        <w:t xml:space="preserve"> mokymosi poreikius </w:t>
      </w:r>
      <w:r w:rsidR="001375E0">
        <w:rPr>
          <w:lang w:eastAsia="lt-LT"/>
        </w:rPr>
        <w:t>ir</w:t>
      </w:r>
      <w:r w:rsidRPr="006D05D2">
        <w:rPr>
          <w:lang w:eastAsia="lt-LT"/>
        </w:rPr>
        <w:t xml:space="preserve"> realias finansines Savivaldybės galimyb</w:t>
      </w:r>
      <w:r w:rsidR="00520ED5">
        <w:rPr>
          <w:lang w:eastAsia="lt-LT"/>
        </w:rPr>
        <w:t>e</w:t>
      </w:r>
      <w:r w:rsidRPr="006D05D2">
        <w:rPr>
          <w:lang w:eastAsia="lt-LT"/>
        </w:rPr>
        <w:t>s. Planas parengtas penkeriems metams, paliekant galimybę jį atnaujinti kasmet pagal poreikius</w:t>
      </w:r>
      <w:r>
        <w:rPr>
          <w:lang w:eastAsia="lt-LT"/>
        </w:rPr>
        <w:t xml:space="preserve">, keičiantis faktinei situacijai, Lietuvos Respublikos Vyriausybės teisės aktams ir nuostatoms. Planą galima kasmet tikslinti ir keisti </w:t>
      </w:r>
      <w:r w:rsidR="00984017">
        <w:rPr>
          <w:lang w:eastAsia="lt-LT"/>
        </w:rPr>
        <w:t>S</w:t>
      </w:r>
      <w:r>
        <w:rPr>
          <w:lang w:eastAsia="lt-LT"/>
        </w:rPr>
        <w:t>avivaldybės tarybos sprendimu.</w:t>
      </w:r>
    </w:p>
    <w:p w14:paraId="24A4EC90" w14:textId="7F20FFBF" w:rsidR="0072427B" w:rsidRPr="007232EA" w:rsidRDefault="00934E70" w:rsidP="007232EA">
      <w:pPr>
        <w:tabs>
          <w:tab w:val="left" w:pos="1701"/>
        </w:tabs>
        <w:jc w:val="center"/>
        <w:rPr>
          <w:lang w:eastAsia="lt-LT"/>
        </w:rPr>
        <w:sectPr w:rsidR="0072427B" w:rsidRPr="007232EA" w:rsidSect="00C471A3">
          <w:pgSz w:w="11907" w:h="16840" w:code="9"/>
          <w:pgMar w:top="1134" w:right="567" w:bottom="1134" w:left="1701" w:header="720" w:footer="720" w:gutter="0"/>
          <w:cols w:space="720"/>
          <w:docGrid w:linePitch="360"/>
        </w:sectPr>
      </w:pPr>
      <w:r>
        <w:rPr>
          <w:lang w:eastAsia="lt-LT"/>
        </w:rPr>
        <w:t>______________________________</w:t>
      </w:r>
    </w:p>
    <w:p w14:paraId="7B43EC41" w14:textId="77777777" w:rsidR="005844CD" w:rsidRDefault="005844CD">
      <w:pPr>
        <w:rPr>
          <w:b/>
          <w:bCs/>
        </w:rPr>
      </w:pPr>
    </w:p>
    <w:p w14:paraId="729C9482" w14:textId="77777777" w:rsidR="00936CF9" w:rsidRDefault="00936CF9" w:rsidP="00936CF9">
      <w:pPr>
        <w:spacing w:after="0" w:line="240" w:lineRule="auto"/>
        <w:ind w:left="7774" w:firstLine="1298"/>
        <w:rPr>
          <w:iCs/>
          <w:lang w:eastAsia="en-GB"/>
        </w:rPr>
      </w:pPr>
      <w:r w:rsidRPr="005844CD">
        <w:rPr>
          <w:iCs/>
          <w:lang w:eastAsia="en-GB"/>
        </w:rPr>
        <w:t xml:space="preserve">Kėdainių rajono savivaldybės mokyklų tinklo </w:t>
      </w:r>
      <w:r>
        <w:rPr>
          <w:iCs/>
          <w:lang w:eastAsia="en-GB"/>
        </w:rPr>
        <w:t xml:space="preserve"> </w:t>
      </w:r>
    </w:p>
    <w:p w14:paraId="474F7417" w14:textId="77777777" w:rsidR="00936CF9" w:rsidRDefault="00936CF9" w:rsidP="00936CF9">
      <w:pPr>
        <w:spacing w:after="0" w:line="240" w:lineRule="auto"/>
        <w:ind w:left="7774" w:firstLine="1298"/>
        <w:rPr>
          <w:iCs/>
          <w:lang w:eastAsia="en-GB"/>
        </w:rPr>
      </w:pPr>
      <w:r w:rsidRPr="005844CD">
        <w:rPr>
          <w:iCs/>
          <w:lang w:eastAsia="en-GB"/>
        </w:rPr>
        <w:t>pertvarkos 2026–2030 metų bendrojo plano</w:t>
      </w:r>
      <w:r>
        <w:rPr>
          <w:iCs/>
          <w:lang w:eastAsia="en-GB"/>
        </w:rPr>
        <w:t xml:space="preserve"> </w:t>
      </w:r>
    </w:p>
    <w:p w14:paraId="77535916" w14:textId="7BFA2AF8" w:rsidR="00936CF9" w:rsidRDefault="00936CF9" w:rsidP="00936CF9">
      <w:pPr>
        <w:spacing w:after="0" w:line="240" w:lineRule="auto"/>
        <w:ind w:left="7774" w:firstLine="1298"/>
        <w:rPr>
          <w:iCs/>
          <w:lang w:eastAsia="en-GB"/>
        </w:rPr>
      </w:pPr>
      <w:r w:rsidRPr="005844CD">
        <w:rPr>
          <w:iCs/>
          <w:lang w:eastAsia="en-GB"/>
        </w:rPr>
        <w:t>1 priedas</w:t>
      </w:r>
    </w:p>
    <w:p w14:paraId="421BA7B2" w14:textId="77777777" w:rsidR="00936CF9" w:rsidRDefault="00936CF9" w:rsidP="00936CF9">
      <w:pPr>
        <w:spacing w:after="0" w:line="240" w:lineRule="auto"/>
        <w:ind w:left="7774" w:firstLine="1298"/>
        <w:rPr>
          <w:b/>
          <w:bCs/>
        </w:rPr>
      </w:pPr>
    </w:p>
    <w:p w14:paraId="13EDE1AA" w14:textId="78ECC9AC" w:rsidR="005844CD" w:rsidRPr="005844CD" w:rsidRDefault="005844CD" w:rsidP="00D30FE2">
      <w:pPr>
        <w:jc w:val="center"/>
        <w:rPr>
          <w:rFonts w:eastAsia="Times New Roman"/>
          <w:b/>
          <w:bCs/>
          <w:caps/>
        </w:rPr>
      </w:pPr>
      <w:r w:rsidRPr="005844CD">
        <w:rPr>
          <w:rFonts w:eastAsia="Times New Roman"/>
          <w:b/>
          <w:bCs/>
          <w:caps/>
        </w:rPr>
        <w:t>Kėdainių rajono savivaldybės mokyklų STEIGIMO, REORGANIZAVIMO, LIKVIDAVIMO, PERTVARKYMO IR STRUKTŪRos PERTVarkos 2026</w:t>
      </w:r>
      <w:r w:rsidRPr="005844CD">
        <w:rPr>
          <w:rFonts w:eastAsia="Times New Roman"/>
        </w:rPr>
        <w:t>–</w:t>
      </w:r>
      <w:r w:rsidRPr="005844CD">
        <w:rPr>
          <w:rFonts w:eastAsia="Times New Roman"/>
          <w:b/>
          <w:bCs/>
          <w:caps/>
        </w:rPr>
        <w:t>2030 METŲ PLANAS</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20"/>
        <w:gridCol w:w="4527"/>
        <w:gridCol w:w="1984"/>
        <w:gridCol w:w="2977"/>
      </w:tblGrid>
      <w:tr w:rsidR="005844CD" w:rsidRPr="00936CF9" w14:paraId="56904D1B" w14:textId="77777777" w:rsidTr="00C837B5">
        <w:trPr>
          <w:trHeight w:val="6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130D700" w14:textId="77777777" w:rsidR="005844CD" w:rsidRPr="00936CF9" w:rsidRDefault="005844CD" w:rsidP="00936CF9">
            <w:pPr>
              <w:spacing w:after="0" w:line="240" w:lineRule="auto"/>
              <w:jc w:val="center"/>
              <w:rPr>
                <w:b/>
                <w:lang w:eastAsia="en-GB"/>
              </w:rPr>
            </w:pPr>
            <w:r w:rsidRPr="00936CF9">
              <w:rPr>
                <w:b/>
              </w:rPr>
              <w:t>Eil. Nr.</w:t>
            </w:r>
          </w:p>
        </w:tc>
        <w:tc>
          <w:tcPr>
            <w:tcW w:w="4120" w:type="dxa"/>
            <w:tcBorders>
              <w:top w:val="single" w:sz="4" w:space="0" w:color="auto"/>
              <w:left w:val="single" w:sz="4" w:space="0" w:color="auto"/>
              <w:bottom w:val="single" w:sz="4" w:space="0" w:color="auto"/>
              <w:right w:val="single" w:sz="4" w:space="0" w:color="auto"/>
            </w:tcBorders>
            <w:vAlign w:val="center"/>
            <w:hideMark/>
          </w:tcPr>
          <w:p w14:paraId="59B4E939" w14:textId="77777777" w:rsidR="005844CD" w:rsidRPr="00936CF9" w:rsidRDefault="005844CD" w:rsidP="00936CF9">
            <w:pPr>
              <w:spacing w:after="0" w:line="240" w:lineRule="auto"/>
              <w:jc w:val="center"/>
              <w:rPr>
                <w:b/>
                <w:lang w:eastAsia="en-GB"/>
              </w:rPr>
            </w:pPr>
            <w:r w:rsidRPr="00936CF9">
              <w:rPr>
                <w:b/>
                <w:lang w:eastAsia="en-GB"/>
              </w:rPr>
              <w:t>Mokyklos pavadinimas, tipas, vykdomos ugdymo programos, mokinių skaičius 2025 m. rugsėjo 1 d.</w:t>
            </w:r>
          </w:p>
        </w:tc>
        <w:tc>
          <w:tcPr>
            <w:tcW w:w="4527" w:type="dxa"/>
            <w:tcBorders>
              <w:top w:val="single" w:sz="4" w:space="0" w:color="auto"/>
              <w:left w:val="single" w:sz="4" w:space="0" w:color="auto"/>
              <w:bottom w:val="single" w:sz="4" w:space="0" w:color="auto"/>
              <w:right w:val="single" w:sz="4" w:space="0" w:color="auto"/>
            </w:tcBorders>
            <w:vAlign w:val="center"/>
            <w:hideMark/>
          </w:tcPr>
          <w:p w14:paraId="0C6421D4" w14:textId="77777777" w:rsidR="005844CD" w:rsidRPr="00936CF9" w:rsidRDefault="005844CD" w:rsidP="00936CF9">
            <w:pPr>
              <w:spacing w:after="0" w:line="240" w:lineRule="auto"/>
              <w:jc w:val="center"/>
              <w:rPr>
                <w:b/>
                <w:lang w:eastAsia="en-GB"/>
              </w:rPr>
            </w:pPr>
            <w:r w:rsidRPr="00936CF9">
              <w:rPr>
                <w:b/>
              </w:rPr>
              <w:t>Mokyklos steigimo, reorganizavimo, likvidavimo, pertvarkymo, struktūros pertvarkos būdai ir etapai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7267A0" w14:textId="77777777" w:rsidR="005844CD" w:rsidRPr="00936CF9" w:rsidRDefault="005844CD" w:rsidP="00936CF9">
            <w:pPr>
              <w:spacing w:after="0" w:line="240" w:lineRule="auto"/>
              <w:jc w:val="center"/>
              <w:rPr>
                <w:b/>
                <w:lang w:eastAsia="en-GB"/>
              </w:rPr>
            </w:pPr>
            <w:r w:rsidRPr="00936CF9">
              <w:rPr>
                <w:b/>
              </w:rPr>
              <w:t>Planuojama steigimo, reorganizavimo, likvidavimo, pertvarkymo ir struktūros pertvarkos pabaigos data</w:t>
            </w:r>
          </w:p>
        </w:tc>
        <w:tc>
          <w:tcPr>
            <w:tcW w:w="2977" w:type="dxa"/>
            <w:tcBorders>
              <w:top w:val="single" w:sz="4" w:space="0" w:color="auto"/>
              <w:left w:val="single" w:sz="4" w:space="0" w:color="auto"/>
              <w:bottom w:val="single" w:sz="4" w:space="0" w:color="auto"/>
              <w:right w:val="single" w:sz="4" w:space="0" w:color="auto"/>
            </w:tcBorders>
            <w:vAlign w:val="center"/>
          </w:tcPr>
          <w:p w14:paraId="57FE6C5F" w14:textId="77777777" w:rsidR="005844CD" w:rsidRPr="00936CF9" w:rsidRDefault="005844CD" w:rsidP="00936CF9">
            <w:pPr>
              <w:spacing w:after="0" w:line="240" w:lineRule="auto"/>
              <w:jc w:val="center"/>
              <w:rPr>
                <w:b/>
                <w:lang w:eastAsia="en-GB"/>
              </w:rPr>
            </w:pPr>
            <w:r w:rsidRPr="00936CF9">
              <w:rPr>
                <w:b/>
                <w:lang w:eastAsia="en-GB"/>
              </w:rPr>
              <w:t>Mokyklos pavadinimas, tipas, vykdomos programos po reorganizavimo, likvidavimo pertvarkymo, struktūros pertvarkos</w:t>
            </w:r>
          </w:p>
        </w:tc>
      </w:tr>
      <w:tr w:rsidR="005844CD" w:rsidRPr="00936CF9" w14:paraId="3F3BB83E" w14:textId="77777777" w:rsidTr="00C837B5">
        <w:trPr>
          <w:trHeight w:val="140"/>
          <w:jc w:val="center"/>
        </w:trPr>
        <w:tc>
          <w:tcPr>
            <w:tcW w:w="704" w:type="dxa"/>
            <w:tcBorders>
              <w:top w:val="single" w:sz="4" w:space="0" w:color="auto"/>
              <w:left w:val="single" w:sz="4" w:space="0" w:color="auto"/>
              <w:bottom w:val="single" w:sz="4" w:space="0" w:color="auto"/>
              <w:right w:val="single" w:sz="4" w:space="0" w:color="auto"/>
            </w:tcBorders>
            <w:vAlign w:val="center"/>
          </w:tcPr>
          <w:p w14:paraId="78EAE16B" w14:textId="77777777" w:rsidR="005844CD" w:rsidRPr="00936CF9" w:rsidRDefault="005844CD" w:rsidP="00936CF9">
            <w:pPr>
              <w:spacing w:after="0" w:line="240" w:lineRule="auto"/>
              <w:jc w:val="center"/>
              <w:rPr>
                <w:bCs/>
              </w:rPr>
            </w:pPr>
            <w:r w:rsidRPr="00936CF9">
              <w:rPr>
                <w:bCs/>
              </w:rPr>
              <w:t>1</w:t>
            </w:r>
          </w:p>
        </w:tc>
        <w:tc>
          <w:tcPr>
            <w:tcW w:w="4120" w:type="dxa"/>
            <w:tcBorders>
              <w:top w:val="single" w:sz="4" w:space="0" w:color="auto"/>
              <w:left w:val="single" w:sz="4" w:space="0" w:color="auto"/>
              <w:bottom w:val="single" w:sz="4" w:space="0" w:color="auto"/>
              <w:right w:val="single" w:sz="4" w:space="0" w:color="auto"/>
            </w:tcBorders>
            <w:vAlign w:val="center"/>
          </w:tcPr>
          <w:p w14:paraId="65D6B331" w14:textId="77777777" w:rsidR="005844CD" w:rsidRPr="00936CF9" w:rsidRDefault="005844CD" w:rsidP="00936CF9">
            <w:pPr>
              <w:spacing w:after="0" w:line="240" w:lineRule="auto"/>
              <w:jc w:val="center"/>
              <w:rPr>
                <w:bCs/>
                <w:lang w:eastAsia="en-GB"/>
              </w:rPr>
            </w:pPr>
            <w:r w:rsidRPr="00936CF9">
              <w:rPr>
                <w:bCs/>
                <w:lang w:eastAsia="en-GB"/>
              </w:rPr>
              <w:t>2</w:t>
            </w:r>
          </w:p>
        </w:tc>
        <w:tc>
          <w:tcPr>
            <w:tcW w:w="4527" w:type="dxa"/>
            <w:tcBorders>
              <w:top w:val="single" w:sz="4" w:space="0" w:color="auto"/>
              <w:left w:val="single" w:sz="4" w:space="0" w:color="auto"/>
              <w:bottom w:val="single" w:sz="4" w:space="0" w:color="auto"/>
              <w:right w:val="single" w:sz="4" w:space="0" w:color="auto"/>
            </w:tcBorders>
            <w:vAlign w:val="center"/>
          </w:tcPr>
          <w:p w14:paraId="78A5393C" w14:textId="77777777" w:rsidR="005844CD" w:rsidRPr="00936CF9" w:rsidRDefault="005844CD" w:rsidP="00936CF9">
            <w:pPr>
              <w:spacing w:after="0" w:line="240" w:lineRule="auto"/>
              <w:jc w:val="center"/>
              <w:rPr>
                <w:bCs/>
              </w:rPr>
            </w:pPr>
            <w:r w:rsidRPr="00936CF9">
              <w:rPr>
                <w:bCs/>
              </w:rPr>
              <w:t>3</w:t>
            </w:r>
          </w:p>
        </w:tc>
        <w:tc>
          <w:tcPr>
            <w:tcW w:w="1984" w:type="dxa"/>
            <w:tcBorders>
              <w:top w:val="single" w:sz="4" w:space="0" w:color="auto"/>
              <w:left w:val="single" w:sz="4" w:space="0" w:color="auto"/>
              <w:bottom w:val="single" w:sz="4" w:space="0" w:color="auto"/>
              <w:right w:val="single" w:sz="4" w:space="0" w:color="auto"/>
            </w:tcBorders>
            <w:vAlign w:val="center"/>
          </w:tcPr>
          <w:p w14:paraId="7591BC36" w14:textId="77777777" w:rsidR="005844CD" w:rsidRPr="00936CF9" w:rsidRDefault="005844CD" w:rsidP="00936CF9">
            <w:pPr>
              <w:spacing w:after="0" w:line="240" w:lineRule="auto"/>
              <w:jc w:val="center"/>
              <w:rPr>
                <w:bCs/>
              </w:rPr>
            </w:pPr>
            <w:r w:rsidRPr="00936CF9">
              <w:rPr>
                <w:bCs/>
              </w:rPr>
              <w:t>4</w:t>
            </w:r>
          </w:p>
        </w:tc>
        <w:tc>
          <w:tcPr>
            <w:tcW w:w="2977" w:type="dxa"/>
            <w:tcBorders>
              <w:top w:val="single" w:sz="4" w:space="0" w:color="auto"/>
              <w:left w:val="single" w:sz="4" w:space="0" w:color="auto"/>
              <w:bottom w:val="single" w:sz="4" w:space="0" w:color="auto"/>
              <w:right w:val="single" w:sz="4" w:space="0" w:color="auto"/>
            </w:tcBorders>
            <w:vAlign w:val="center"/>
          </w:tcPr>
          <w:p w14:paraId="72EE68E9" w14:textId="77777777" w:rsidR="005844CD" w:rsidRPr="00936CF9" w:rsidRDefault="005844CD" w:rsidP="00936CF9">
            <w:pPr>
              <w:spacing w:after="0" w:line="240" w:lineRule="auto"/>
              <w:jc w:val="center"/>
              <w:rPr>
                <w:bCs/>
                <w:lang w:eastAsia="en-GB"/>
              </w:rPr>
            </w:pPr>
            <w:r w:rsidRPr="00936CF9">
              <w:rPr>
                <w:bCs/>
                <w:lang w:eastAsia="en-GB"/>
              </w:rPr>
              <w:t>5</w:t>
            </w:r>
          </w:p>
        </w:tc>
      </w:tr>
      <w:tr w:rsidR="005844CD" w:rsidRPr="00936CF9" w14:paraId="47E068F8" w14:textId="77777777" w:rsidTr="00C837B5">
        <w:trPr>
          <w:trHeight w:val="906"/>
          <w:jc w:val="center"/>
        </w:trPr>
        <w:tc>
          <w:tcPr>
            <w:tcW w:w="704" w:type="dxa"/>
            <w:tcBorders>
              <w:top w:val="single" w:sz="4" w:space="0" w:color="auto"/>
              <w:left w:val="single" w:sz="4" w:space="0" w:color="auto"/>
              <w:bottom w:val="single" w:sz="4" w:space="0" w:color="auto"/>
              <w:right w:val="single" w:sz="4" w:space="0" w:color="auto"/>
            </w:tcBorders>
            <w:hideMark/>
          </w:tcPr>
          <w:p w14:paraId="7117F744" w14:textId="77777777" w:rsidR="005844CD" w:rsidRPr="00936CF9" w:rsidRDefault="005844CD" w:rsidP="00936CF9">
            <w:pPr>
              <w:spacing w:after="0" w:line="240" w:lineRule="auto"/>
              <w:rPr>
                <w:lang w:eastAsia="en-GB"/>
              </w:rPr>
            </w:pPr>
            <w:r w:rsidRPr="00936CF9">
              <w:t>1.</w:t>
            </w:r>
          </w:p>
        </w:tc>
        <w:tc>
          <w:tcPr>
            <w:tcW w:w="4120" w:type="dxa"/>
            <w:tcBorders>
              <w:top w:val="single" w:sz="4" w:space="0" w:color="auto"/>
              <w:left w:val="single" w:sz="4" w:space="0" w:color="auto"/>
              <w:bottom w:val="single" w:sz="4" w:space="0" w:color="auto"/>
              <w:right w:val="single" w:sz="4" w:space="0" w:color="auto"/>
            </w:tcBorders>
            <w:hideMark/>
          </w:tcPr>
          <w:p w14:paraId="3F75D640" w14:textId="77777777" w:rsidR="005844CD" w:rsidRPr="00936CF9" w:rsidRDefault="005844CD" w:rsidP="00936CF9">
            <w:pPr>
              <w:spacing w:after="0" w:line="240" w:lineRule="auto"/>
              <w:rPr>
                <w:b/>
              </w:rPr>
            </w:pPr>
            <w:r w:rsidRPr="00936CF9">
              <w:rPr>
                <w:b/>
              </w:rPr>
              <w:t>Kėdainių „Atžalyno“ gimnazija</w:t>
            </w:r>
          </w:p>
          <w:p w14:paraId="26A93A7B" w14:textId="77777777" w:rsidR="005844CD" w:rsidRPr="00936CF9" w:rsidRDefault="005844CD" w:rsidP="00936CF9">
            <w:pPr>
              <w:spacing w:after="0" w:line="240" w:lineRule="auto"/>
              <w:rPr>
                <w:color w:val="000000"/>
              </w:rPr>
            </w:pPr>
            <w:r w:rsidRPr="00936CF9">
              <w:rPr>
                <w:color w:val="000000"/>
              </w:rPr>
              <w:t>Tipas – gimnazija.</w:t>
            </w:r>
          </w:p>
          <w:p w14:paraId="4535435F" w14:textId="77777777" w:rsidR="005844CD" w:rsidRPr="00936CF9" w:rsidRDefault="005844CD" w:rsidP="00936CF9">
            <w:pPr>
              <w:spacing w:after="0" w:line="240" w:lineRule="auto"/>
              <w:rPr>
                <w:color w:val="000000"/>
              </w:rPr>
            </w:pPr>
            <w:r w:rsidRPr="00936CF9">
              <w:rPr>
                <w:color w:val="000000"/>
              </w:rPr>
              <w:t>Vykdo pagrindinio ugdymo programos antrąją dalį ir akredituotą vidurinio ugdymo programą.</w:t>
            </w:r>
          </w:p>
          <w:p w14:paraId="27666051" w14:textId="53442E66" w:rsidR="005844CD" w:rsidRPr="00936CF9" w:rsidRDefault="005844CD" w:rsidP="00936CF9">
            <w:pPr>
              <w:spacing w:after="0" w:line="240" w:lineRule="auto"/>
              <w:rPr>
                <w:color w:val="000000"/>
              </w:rPr>
            </w:pPr>
            <w:r w:rsidRPr="00936CF9">
              <w:t>Mokinių skaičius – 507.</w:t>
            </w:r>
          </w:p>
        </w:tc>
        <w:tc>
          <w:tcPr>
            <w:tcW w:w="4527" w:type="dxa"/>
            <w:tcBorders>
              <w:top w:val="single" w:sz="4" w:space="0" w:color="auto"/>
              <w:left w:val="single" w:sz="4" w:space="0" w:color="auto"/>
              <w:bottom w:val="single" w:sz="4" w:space="0" w:color="auto"/>
              <w:right w:val="single" w:sz="4" w:space="0" w:color="auto"/>
            </w:tcBorders>
            <w:hideMark/>
          </w:tcPr>
          <w:p w14:paraId="1D89BDDF" w14:textId="77777777" w:rsidR="005844CD" w:rsidRPr="00936CF9" w:rsidRDefault="005844CD" w:rsidP="00936CF9">
            <w:pPr>
              <w:spacing w:after="0" w:line="240" w:lineRule="auto"/>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4845E190" w14:textId="77777777" w:rsidR="005844CD" w:rsidRPr="00936CF9" w:rsidRDefault="005844CD" w:rsidP="00936CF9">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3BEB2B14" w14:textId="6160E0F9" w:rsidR="005844CD" w:rsidRPr="00936CF9" w:rsidRDefault="00984017" w:rsidP="00936CF9">
            <w:pPr>
              <w:spacing w:after="0" w:line="240" w:lineRule="auto"/>
              <w:jc w:val="center"/>
              <w:rPr>
                <w:lang w:eastAsia="en-GB"/>
              </w:rPr>
            </w:pPr>
            <w:r w:rsidRPr="00936CF9">
              <w:rPr>
                <w:lang w:eastAsia="en-GB"/>
              </w:rPr>
              <w:t>-</w:t>
            </w:r>
          </w:p>
        </w:tc>
      </w:tr>
      <w:tr w:rsidR="005844CD" w:rsidRPr="00936CF9" w14:paraId="0302A9D5" w14:textId="77777777" w:rsidTr="00C837B5">
        <w:trPr>
          <w:trHeight w:val="812"/>
          <w:jc w:val="center"/>
        </w:trPr>
        <w:tc>
          <w:tcPr>
            <w:tcW w:w="704" w:type="dxa"/>
            <w:tcBorders>
              <w:top w:val="single" w:sz="4" w:space="0" w:color="auto"/>
              <w:left w:val="single" w:sz="4" w:space="0" w:color="auto"/>
              <w:bottom w:val="single" w:sz="4" w:space="0" w:color="auto"/>
              <w:right w:val="single" w:sz="4" w:space="0" w:color="auto"/>
            </w:tcBorders>
            <w:hideMark/>
          </w:tcPr>
          <w:p w14:paraId="0727CF9C" w14:textId="77777777" w:rsidR="005844CD" w:rsidRPr="00936CF9" w:rsidRDefault="005844CD" w:rsidP="00936CF9">
            <w:pPr>
              <w:spacing w:after="0" w:line="240" w:lineRule="auto"/>
              <w:rPr>
                <w:lang w:eastAsia="en-GB"/>
              </w:rPr>
            </w:pPr>
            <w:r w:rsidRPr="00936CF9">
              <w:t>2.</w:t>
            </w:r>
          </w:p>
        </w:tc>
        <w:tc>
          <w:tcPr>
            <w:tcW w:w="4120" w:type="dxa"/>
            <w:tcBorders>
              <w:top w:val="single" w:sz="4" w:space="0" w:color="auto"/>
              <w:left w:val="single" w:sz="4" w:space="0" w:color="auto"/>
              <w:bottom w:val="single" w:sz="4" w:space="0" w:color="auto"/>
              <w:right w:val="single" w:sz="4" w:space="0" w:color="auto"/>
            </w:tcBorders>
            <w:hideMark/>
          </w:tcPr>
          <w:p w14:paraId="1D543B29" w14:textId="77777777" w:rsidR="005844CD" w:rsidRPr="00936CF9" w:rsidRDefault="005844CD" w:rsidP="00936CF9">
            <w:pPr>
              <w:spacing w:after="0" w:line="240" w:lineRule="auto"/>
              <w:rPr>
                <w:b/>
              </w:rPr>
            </w:pPr>
            <w:r w:rsidRPr="00936CF9">
              <w:rPr>
                <w:b/>
              </w:rPr>
              <w:t xml:space="preserve">Kėdainių šviesioji gimnazija </w:t>
            </w:r>
          </w:p>
          <w:p w14:paraId="436E632B" w14:textId="77777777" w:rsidR="005844CD" w:rsidRPr="00936CF9" w:rsidRDefault="005844CD" w:rsidP="00936CF9">
            <w:pPr>
              <w:spacing w:after="0" w:line="240" w:lineRule="auto"/>
              <w:rPr>
                <w:color w:val="000000"/>
              </w:rPr>
            </w:pPr>
            <w:r w:rsidRPr="00936CF9">
              <w:rPr>
                <w:color w:val="000000"/>
              </w:rPr>
              <w:t>Tipas – gimnazija.</w:t>
            </w:r>
          </w:p>
          <w:p w14:paraId="7CDF4933" w14:textId="77777777" w:rsidR="005844CD" w:rsidRPr="00936CF9" w:rsidRDefault="005844CD" w:rsidP="00936CF9">
            <w:pPr>
              <w:spacing w:after="0" w:line="240" w:lineRule="auto"/>
              <w:rPr>
                <w:color w:val="000000"/>
              </w:rPr>
            </w:pPr>
            <w:r w:rsidRPr="00936CF9">
              <w:rPr>
                <w:color w:val="000000"/>
              </w:rPr>
              <w:t>Vykdo pagrindinio ugdymo programos antrąją dalį ir akredituotą vidurinio ugdymo programą.</w:t>
            </w:r>
          </w:p>
          <w:p w14:paraId="1D082EE7" w14:textId="71878E23" w:rsidR="005844CD" w:rsidRPr="00936CF9" w:rsidRDefault="005844CD" w:rsidP="00936CF9">
            <w:pPr>
              <w:spacing w:after="0" w:line="240" w:lineRule="auto"/>
              <w:rPr>
                <w:color w:val="000000"/>
              </w:rPr>
            </w:pPr>
            <w:r w:rsidRPr="00936CF9">
              <w:rPr>
                <w:color w:val="000000"/>
              </w:rPr>
              <w:t>Mokinių skaičius – 530.</w:t>
            </w:r>
          </w:p>
        </w:tc>
        <w:tc>
          <w:tcPr>
            <w:tcW w:w="4527" w:type="dxa"/>
            <w:tcBorders>
              <w:top w:val="single" w:sz="4" w:space="0" w:color="auto"/>
              <w:left w:val="single" w:sz="4" w:space="0" w:color="auto"/>
              <w:bottom w:val="single" w:sz="4" w:space="0" w:color="auto"/>
              <w:right w:val="single" w:sz="4" w:space="0" w:color="auto"/>
            </w:tcBorders>
            <w:hideMark/>
          </w:tcPr>
          <w:p w14:paraId="5DFC13AE" w14:textId="77777777" w:rsidR="005844CD" w:rsidRPr="00936CF9" w:rsidRDefault="005844CD" w:rsidP="00936CF9">
            <w:pPr>
              <w:tabs>
                <w:tab w:val="left" w:pos="10800"/>
              </w:tabs>
              <w:spacing w:after="0" w:line="240" w:lineRule="auto"/>
              <w:ind w:right="-105"/>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2A8BEA28" w14:textId="77777777" w:rsidR="005844CD" w:rsidRPr="00936CF9" w:rsidRDefault="005844CD" w:rsidP="00936CF9">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54A2C23E" w14:textId="5CA3A964" w:rsidR="005844CD" w:rsidRPr="00936CF9" w:rsidRDefault="00984017" w:rsidP="00936CF9">
            <w:pPr>
              <w:spacing w:after="0" w:line="240" w:lineRule="auto"/>
              <w:jc w:val="center"/>
              <w:rPr>
                <w:lang w:eastAsia="en-GB"/>
              </w:rPr>
            </w:pPr>
            <w:r w:rsidRPr="00936CF9">
              <w:rPr>
                <w:lang w:eastAsia="en-GB"/>
              </w:rPr>
              <w:t>-</w:t>
            </w:r>
          </w:p>
        </w:tc>
      </w:tr>
      <w:tr w:rsidR="00D40866" w:rsidRPr="00936CF9" w14:paraId="124F28F1" w14:textId="77777777" w:rsidTr="00FD3A2E">
        <w:trPr>
          <w:trHeight w:val="555"/>
          <w:jc w:val="center"/>
        </w:trPr>
        <w:tc>
          <w:tcPr>
            <w:tcW w:w="704" w:type="dxa"/>
            <w:vMerge w:val="restart"/>
            <w:tcBorders>
              <w:top w:val="single" w:sz="4" w:space="0" w:color="auto"/>
              <w:left w:val="single" w:sz="4" w:space="0" w:color="auto"/>
              <w:right w:val="single" w:sz="4" w:space="0" w:color="auto"/>
            </w:tcBorders>
            <w:hideMark/>
          </w:tcPr>
          <w:p w14:paraId="1839F3AC" w14:textId="77777777" w:rsidR="00D40866" w:rsidRPr="00936CF9" w:rsidRDefault="00D40866" w:rsidP="00936CF9">
            <w:pPr>
              <w:spacing w:after="0" w:line="240" w:lineRule="auto"/>
              <w:rPr>
                <w:lang w:eastAsia="en-GB"/>
              </w:rPr>
            </w:pPr>
            <w:r w:rsidRPr="00936CF9">
              <w:t>3.</w:t>
            </w:r>
          </w:p>
        </w:tc>
        <w:tc>
          <w:tcPr>
            <w:tcW w:w="4120" w:type="dxa"/>
            <w:vMerge w:val="restart"/>
            <w:tcBorders>
              <w:top w:val="single" w:sz="4" w:space="0" w:color="auto"/>
              <w:left w:val="single" w:sz="4" w:space="0" w:color="auto"/>
              <w:right w:val="single" w:sz="4" w:space="0" w:color="auto"/>
            </w:tcBorders>
            <w:hideMark/>
          </w:tcPr>
          <w:p w14:paraId="0245D62C" w14:textId="77777777" w:rsidR="00D40866" w:rsidRPr="00936CF9" w:rsidRDefault="00D40866" w:rsidP="00936CF9">
            <w:pPr>
              <w:spacing w:after="0" w:line="240" w:lineRule="auto"/>
              <w:rPr>
                <w:b/>
              </w:rPr>
            </w:pPr>
            <w:r w:rsidRPr="00936CF9">
              <w:rPr>
                <w:b/>
              </w:rPr>
              <w:t xml:space="preserve">Kėdainių r. Akademijos gimnazija </w:t>
            </w:r>
          </w:p>
          <w:p w14:paraId="4C360171" w14:textId="77777777" w:rsidR="00D40866" w:rsidRPr="00936CF9" w:rsidRDefault="00D40866" w:rsidP="00936CF9">
            <w:pPr>
              <w:spacing w:after="0" w:line="240" w:lineRule="auto"/>
              <w:rPr>
                <w:color w:val="000000"/>
              </w:rPr>
            </w:pPr>
            <w:r w:rsidRPr="00936CF9">
              <w:rPr>
                <w:color w:val="000000"/>
              </w:rPr>
              <w:t>Tipas – gimnazija.</w:t>
            </w:r>
          </w:p>
          <w:p w14:paraId="4EE23361" w14:textId="341EA4A7" w:rsidR="00D40866" w:rsidRPr="00936CF9" w:rsidRDefault="00D40866" w:rsidP="00936CF9">
            <w:pPr>
              <w:spacing w:after="0" w:line="240" w:lineRule="auto"/>
              <w:rPr>
                <w:color w:val="000000"/>
              </w:rPr>
            </w:pPr>
            <w:r w:rsidRPr="00936CF9">
              <w:rPr>
                <w:color w:val="000000"/>
              </w:rPr>
              <w:t>Vykdo</w:t>
            </w:r>
            <w:r w:rsidR="000634B1">
              <w:rPr>
                <w:color w:val="000000"/>
              </w:rPr>
              <w:t xml:space="preserve"> ikimokyklinio, priešmokyklinio,</w:t>
            </w:r>
            <w:r w:rsidRPr="00936CF9">
              <w:rPr>
                <w:color w:val="000000"/>
              </w:rPr>
              <w:t xml:space="preserve"> pradinio, pagrindinio ugdymo </w:t>
            </w:r>
            <w:r w:rsidRPr="00936CF9">
              <w:rPr>
                <w:color w:val="000000"/>
              </w:rPr>
              <w:lastRenderedPageBreak/>
              <w:t xml:space="preserve">programas ir akredituotą vidurinio ugdymo programą. </w:t>
            </w:r>
          </w:p>
          <w:p w14:paraId="56D9ED39" w14:textId="2CB7EB47" w:rsidR="00D40866" w:rsidRPr="00936CF9" w:rsidRDefault="00D40866" w:rsidP="00936CF9">
            <w:pPr>
              <w:tabs>
                <w:tab w:val="left" w:pos="2460"/>
              </w:tabs>
              <w:spacing w:after="0" w:line="240" w:lineRule="auto"/>
              <w:rPr>
                <w:lang w:eastAsia="en-GB"/>
              </w:rPr>
            </w:pPr>
            <w:r w:rsidRPr="00936CF9">
              <w:t>Mokinių skaičius – 288.</w:t>
            </w:r>
          </w:p>
        </w:tc>
        <w:tc>
          <w:tcPr>
            <w:tcW w:w="4527" w:type="dxa"/>
            <w:tcBorders>
              <w:top w:val="single" w:sz="4" w:space="0" w:color="auto"/>
              <w:left w:val="single" w:sz="4" w:space="0" w:color="auto"/>
              <w:right w:val="single" w:sz="4" w:space="0" w:color="auto"/>
            </w:tcBorders>
            <w:hideMark/>
          </w:tcPr>
          <w:p w14:paraId="016E8D83" w14:textId="7DBF9894" w:rsidR="00D40866" w:rsidRPr="00936CF9" w:rsidRDefault="00D40866" w:rsidP="00936CF9">
            <w:pPr>
              <w:spacing w:after="0" w:line="240" w:lineRule="auto"/>
            </w:pPr>
            <w:r w:rsidRPr="00936CF9">
              <w:lastRenderedPageBreak/>
              <w:t>Dalyvauja Kėdainių r. Surviliškio Vinco Svirskio pagrindinės mokyklos reorganizavimo procese.</w:t>
            </w:r>
          </w:p>
        </w:tc>
        <w:tc>
          <w:tcPr>
            <w:tcW w:w="1984" w:type="dxa"/>
            <w:tcBorders>
              <w:top w:val="single" w:sz="4" w:space="0" w:color="auto"/>
              <w:left w:val="single" w:sz="4" w:space="0" w:color="auto"/>
              <w:right w:val="single" w:sz="4" w:space="0" w:color="auto"/>
            </w:tcBorders>
            <w:hideMark/>
          </w:tcPr>
          <w:p w14:paraId="093779FD" w14:textId="77777777" w:rsidR="00D40866" w:rsidRPr="00936CF9" w:rsidRDefault="00D40866" w:rsidP="00936CF9">
            <w:pPr>
              <w:spacing w:after="0" w:line="240" w:lineRule="auto"/>
              <w:jc w:val="center"/>
              <w:rPr>
                <w:lang w:eastAsia="en-GB"/>
              </w:rPr>
            </w:pPr>
            <w:r w:rsidRPr="00936CF9">
              <w:t>Iki 2026-08-31</w:t>
            </w:r>
          </w:p>
        </w:tc>
        <w:tc>
          <w:tcPr>
            <w:tcW w:w="2977" w:type="dxa"/>
            <w:vMerge w:val="restart"/>
            <w:tcBorders>
              <w:top w:val="single" w:sz="4" w:space="0" w:color="auto"/>
              <w:left w:val="single" w:sz="4" w:space="0" w:color="auto"/>
              <w:right w:val="single" w:sz="4" w:space="0" w:color="auto"/>
            </w:tcBorders>
            <w:hideMark/>
          </w:tcPr>
          <w:p w14:paraId="304F9682" w14:textId="77777777" w:rsidR="00D40866" w:rsidRPr="00936CF9" w:rsidRDefault="00D40866" w:rsidP="00936CF9">
            <w:pPr>
              <w:spacing w:after="0" w:line="240" w:lineRule="auto"/>
              <w:rPr>
                <w:b/>
              </w:rPr>
            </w:pPr>
            <w:r w:rsidRPr="00936CF9">
              <w:rPr>
                <w:b/>
              </w:rPr>
              <w:t xml:space="preserve">Kėdainių r. Akademijos gimnazija </w:t>
            </w:r>
          </w:p>
          <w:p w14:paraId="784DD606" w14:textId="77777777" w:rsidR="00D40866" w:rsidRPr="00936CF9" w:rsidRDefault="00D40866" w:rsidP="00936CF9">
            <w:pPr>
              <w:spacing w:after="0" w:line="240" w:lineRule="auto"/>
              <w:rPr>
                <w:lang w:eastAsia="en-GB"/>
              </w:rPr>
            </w:pPr>
            <w:r w:rsidRPr="00936CF9">
              <w:rPr>
                <w:lang w:eastAsia="en-GB"/>
              </w:rPr>
              <w:t>Tipas – gimnazija.</w:t>
            </w:r>
          </w:p>
          <w:p w14:paraId="5D188FBD" w14:textId="77777777" w:rsidR="00D40866" w:rsidRPr="00936CF9" w:rsidRDefault="00D40866" w:rsidP="00936CF9">
            <w:pPr>
              <w:spacing w:after="0" w:line="240" w:lineRule="auto"/>
              <w:rPr>
                <w:lang w:eastAsia="en-GB"/>
              </w:rPr>
            </w:pPr>
            <w:r w:rsidRPr="00936CF9">
              <w:rPr>
                <w:lang w:eastAsia="en-GB"/>
              </w:rPr>
              <w:t xml:space="preserve">Vykdo </w:t>
            </w:r>
            <w:r w:rsidRPr="00936CF9">
              <w:t xml:space="preserve">ikimokyklinio, priešmokyklinio, </w:t>
            </w:r>
            <w:r w:rsidRPr="00936CF9">
              <w:rPr>
                <w:lang w:eastAsia="en-GB"/>
              </w:rPr>
              <w:t xml:space="preserve">pradinio, </w:t>
            </w:r>
            <w:r w:rsidRPr="00936CF9">
              <w:rPr>
                <w:lang w:eastAsia="en-GB"/>
              </w:rPr>
              <w:lastRenderedPageBreak/>
              <w:t>pagrindinio ugdymo programas ir akredituotą vidurinio ugdymo programą.</w:t>
            </w:r>
          </w:p>
        </w:tc>
      </w:tr>
      <w:tr w:rsidR="00D40866" w:rsidRPr="00936CF9" w14:paraId="6F4CABA3" w14:textId="77777777" w:rsidTr="00FD3A2E">
        <w:trPr>
          <w:trHeight w:val="568"/>
          <w:jc w:val="center"/>
        </w:trPr>
        <w:tc>
          <w:tcPr>
            <w:tcW w:w="704" w:type="dxa"/>
            <w:vMerge/>
            <w:tcBorders>
              <w:left w:val="single" w:sz="4" w:space="0" w:color="auto"/>
              <w:right w:val="single" w:sz="4" w:space="0" w:color="auto"/>
            </w:tcBorders>
          </w:tcPr>
          <w:p w14:paraId="01E272E2" w14:textId="77777777" w:rsidR="00D40866" w:rsidRPr="00936CF9" w:rsidRDefault="00D40866" w:rsidP="00936CF9">
            <w:pPr>
              <w:spacing w:after="0" w:line="240" w:lineRule="auto"/>
            </w:pPr>
          </w:p>
        </w:tc>
        <w:tc>
          <w:tcPr>
            <w:tcW w:w="4120" w:type="dxa"/>
            <w:vMerge/>
            <w:tcBorders>
              <w:left w:val="single" w:sz="4" w:space="0" w:color="auto"/>
              <w:right w:val="single" w:sz="4" w:space="0" w:color="auto"/>
            </w:tcBorders>
          </w:tcPr>
          <w:p w14:paraId="675DE698" w14:textId="77777777" w:rsidR="00D40866" w:rsidRPr="00936CF9" w:rsidRDefault="00D40866" w:rsidP="00936CF9">
            <w:pPr>
              <w:spacing w:after="0" w:line="240" w:lineRule="auto"/>
              <w:rPr>
                <w:b/>
              </w:rPr>
            </w:pPr>
          </w:p>
        </w:tc>
        <w:tc>
          <w:tcPr>
            <w:tcW w:w="4527" w:type="dxa"/>
            <w:tcBorders>
              <w:top w:val="single" w:sz="4" w:space="0" w:color="auto"/>
              <w:left w:val="single" w:sz="4" w:space="0" w:color="auto"/>
              <w:right w:val="single" w:sz="4" w:space="0" w:color="auto"/>
            </w:tcBorders>
          </w:tcPr>
          <w:p w14:paraId="186452A7" w14:textId="77777777" w:rsidR="00D40866" w:rsidRPr="00936CF9" w:rsidRDefault="00D40866" w:rsidP="00936CF9">
            <w:pPr>
              <w:tabs>
                <w:tab w:val="left" w:pos="10800"/>
              </w:tabs>
              <w:spacing w:after="0" w:line="240" w:lineRule="auto"/>
              <w:ind w:right="-105"/>
              <w:rPr>
                <w:rFonts w:eastAsia="Calibri"/>
                <w:b/>
              </w:rPr>
            </w:pPr>
            <w:r w:rsidRPr="00936CF9">
              <w:t>Dalyvauja Kėdainių r. Dotnuvos pagrindinės mokyklos reorganizavimo procese.</w:t>
            </w:r>
          </w:p>
        </w:tc>
        <w:tc>
          <w:tcPr>
            <w:tcW w:w="1984" w:type="dxa"/>
            <w:tcBorders>
              <w:left w:val="single" w:sz="4" w:space="0" w:color="auto"/>
              <w:right w:val="single" w:sz="4" w:space="0" w:color="auto"/>
            </w:tcBorders>
          </w:tcPr>
          <w:p w14:paraId="5BC39DB1" w14:textId="3D02810F" w:rsidR="00FD3A2E" w:rsidRPr="00FD3A2E" w:rsidRDefault="00D40866" w:rsidP="00FD3A2E">
            <w:pPr>
              <w:spacing w:after="0" w:line="240" w:lineRule="auto"/>
              <w:jc w:val="center"/>
            </w:pPr>
            <w:r w:rsidRPr="00706533">
              <w:t>Iki 202</w:t>
            </w:r>
            <w:r w:rsidR="00281719" w:rsidRPr="00706533">
              <w:t>7</w:t>
            </w:r>
            <w:r w:rsidRPr="00706533">
              <w:t>-08-31</w:t>
            </w:r>
          </w:p>
        </w:tc>
        <w:tc>
          <w:tcPr>
            <w:tcW w:w="2977" w:type="dxa"/>
            <w:vMerge/>
            <w:tcBorders>
              <w:left w:val="single" w:sz="4" w:space="0" w:color="auto"/>
              <w:right w:val="single" w:sz="4" w:space="0" w:color="auto"/>
            </w:tcBorders>
          </w:tcPr>
          <w:p w14:paraId="7A858503" w14:textId="77777777" w:rsidR="00D40866" w:rsidRPr="00936CF9" w:rsidRDefault="00D40866" w:rsidP="00936CF9">
            <w:pPr>
              <w:spacing w:after="0" w:line="240" w:lineRule="auto"/>
              <w:rPr>
                <w:lang w:eastAsia="en-GB"/>
              </w:rPr>
            </w:pPr>
          </w:p>
        </w:tc>
      </w:tr>
      <w:tr w:rsidR="00D40866" w:rsidRPr="00936CF9" w14:paraId="225ACB72" w14:textId="77777777" w:rsidTr="00C837B5">
        <w:trPr>
          <w:trHeight w:val="699"/>
          <w:jc w:val="center"/>
        </w:trPr>
        <w:tc>
          <w:tcPr>
            <w:tcW w:w="704" w:type="dxa"/>
            <w:vMerge/>
            <w:tcBorders>
              <w:left w:val="single" w:sz="4" w:space="0" w:color="auto"/>
              <w:right w:val="single" w:sz="4" w:space="0" w:color="auto"/>
            </w:tcBorders>
          </w:tcPr>
          <w:p w14:paraId="6B618D9D" w14:textId="77777777" w:rsidR="00D40866" w:rsidRPr="00936CF9" w:rsidRDefault="00D40866" w:rsidP="00936CF9">
            <w:pPr>
              <w:spacing w:after="0" w:line="240" w:lineRule="auto"/>
            </w:pPr>
          </w:p>
        </w:tc>
        <w:tc>
          <w:tcPr>
            <w:tcW w:w="4120" w:type="dxa"/>
            <w:vMerge/>
            <w:tcBorders>
              <w:left w:val="single" w:sz="4" w:space="0" w:color="auto"/>
              <w:right w:val="single" w:sz="4" w:space="0" w:color="auto"/>
            </w:tcBorders>
          </w:tcPr>
          <w:p w14:paraId="1882B48D" w14:textId="77777777" w:rsidR="00D40866" w:rsidRPr="00936CF9" w:rsidRDefault="00D40866" w:rsidP="00936CF9">
            <w:pPr>
              <w:spacing w:after="0" w:line="240" w:lineRule="auto"/>
              <w:rPr>
                <w:b/>
              </w:rPr>
            </w:pPr>
          </w:p>
        </w:tc>
        <w:tc>
          <w:tcPr>
            <w:tcW w:w="4527" w:type="dxa"/>
            <w:tcBorders>
              <w:top w:val="single" w:sz="4" w:space="0" w:color="auto"/>
              <w:left w:val="single" w:sz="4" w:space="0" w:color="auto"/>
              <w:right w:val="single" w:sz="4" w:space="0" w:color="auto"/>
            </w:tcBorders>
          </w:tcPr>
          <w:p w14:paraId="69554A14" w14:textId="77777777" w:rsidR="00D40866" w:rsidRPr="00936CF9" w:rsidRDefault="00D40866" w:rsidP="00936CF9">
            <w:pPr>
              <w:tabs>
                <w:tab w:val="left" w:pos="10800"/>
              </w:tabs>
              <w:spacing w:after="0" w:line="240" w:lineRule="auto"/>
              <w:ind w:right="-105"/>
              <w:rPr>
                <w:rFonts w:eastAsia="Calibri"/>
                <w:bCs/>
              </w:rPr>
            </w:pPr>
            <w:r w:rsidRPr="00936CF9">
              <w:rPr>
                <w:rFonts w:eastAsia="Calibri"/>
                <w:bCs/>
              </w:rPr>
              <w:t>Vykdoma stebėsena.</w:t>
            </w:r>
          </w:p>
          <w:p w14:paraId="0807DEB3" w14:textId="19C87E58" w:rsidR="00D40866" w:rsidRPr="00936CF9" w:rsidRDefault="00EB1B71" w:rsidP="00936CF9">
            <w:pPr>
              <w:tabs>
                <w:tab w:val="left" w:pos="10800"/>
              </w:tabs>
              <w:spacing w:after="0" w:line="240" w:lineRule="auto"/>
              <w:ind w:right="-105"/>
              <w:rPr>
                <w:bCs/>
                <w:lang w:eastAsia="lt-LT"/>
              </w:rPr>
            </w:pPr>
            <w:r>
              <w:rPr>
                <w:bCs/>
                <w:lang w:eastAsia="lt-LT"/>
              </w:rPr>
              <w:t>R</w:t>
            </w:r>
            <w:r w:rsidR="00D40866" w:rsidRPr="00936CF9">
              <w:rPr>
                <w:bCs/>
                <w:lang w:eastAsia="lt-LT"/>
              </w:rPr>
              <w:t xml:space="preserve">ugsėjo 1 d. III–IV gimnazijos klasėse esant mažiau kaip 21 mokiniui (bet ne mažiau kaip 12 mokinių), Savivaldybės </w:t>
            </w:r>
            <w:r w:rsidR="00265758">
              <w:rPr>
                <w:bCs/>
                <w:lang w:eastAsia="lt-LT"/>
              </w:rPr>
              <w:t>t</w:t>
            </w:r>
            <w:r w:rsidR="00D40866" w:rsidRPr="00936CF9">
              <w:rPr>
                <w:bCs/>
                <w:lang w:eastAsia="lt-LT"/>
              </w:rPr>
              <w:t xml:space="preserve">aryba gimnazijai </w:t>
            </w:r>
            <w:r w:rsidR="00AC377A">
              <w:rPr>
                <w:bCs/>
                <w:lang w:eastAsia="lt-LT"/>
              </w:rPr>
              <w:t xml:space="preserve">gali </w:t>
            </w:r>
            <w:r w:rsidR="00D40866" w:rsidRPr="00936CF9">
              <w:rPr>
                <w:bCs/>
                <w:lang w:eastAsia="lt-LT"/>
              </w:rPr>
              <w:t>papildomai skir</w:t>
            </w:r>
            <w:r w:rsidR="00AC377A">
              <w:rPr>
                <w:bCs/>
                <w:lang w:eastAsia="lt-LT"/>
              </w:rPr>
              <w:t>ti</w:t>
            </w:r>
            <w:r w:rsidR="00D40866" w:rsidRPr="00936CF9">
              <w:rPr>
                <w:bCs/>
                <w:lang w:eastAsia="lt-LT"/>
              </w:rPr>
              <w:t xml:space="preserve"> tiek mokymo lėšų (išskyrus mokymo lėšas, skiriamas iš Lietuvos Respublikos valstybės biudžeto), kiek sudaro 50 procentų lėšų ugdymo planui įgyvendinti, apskaičiuojamų III–IV  gimnazijos klasėms pagal</w:t>
            </w:r>
            <w:r w:rsidR="00563A40" w:rsidRPr="00936CF9">
              <w:rPr>
                <w:bCs/>
                <w:lang w:eastAsia="lt-LT"/>
              </w:rPr>
              <w:t xml:space="preserve"> </w:t>
            </w:r>
            <w:r w:rsidR="00984017" w:rsidRPr="00936CF9">
              <w:rPr>
                <w:bCs/>
                <w:lang w:eastAsia="lt-LT"/>
              </w:rPr>
              <w:t>A</w:t>
            </w:r>
            <w:r w:rsidR="00563A40" w:rsidRPr="00936CF9">
              <w:rPr>
                <w:bCs/>
                <w:lang w:eastAsia="lt-LT"/>
              </w:rPr>
              <w:t>prašą</w:t>
            </w:r>
            <w:r w:rsidR="00D40866" w:rsidRPr="00936CF9">
              <w:rPr>
                <w:bCs/>
                <w:lang w:eastAsia="lt-LT"/>
              </w:rPr>
              <w:t>.</w:t>
            </w:r>
            <w:r w:rsidR="00AC377A">
              <w:t xml:space="preserve"> </w:t>
            </w:r>
            <w:r w:rsidR="00AC377A" w:rsidRPr="00AC377A">
              <w:rPr>
                <w:bCs/>
                <w:lang w:eastAsia="lt-LT"/>
              </w:rPr>
              <w:t>Priimam</w:t>
            </w:r>
            <w:r w:rsidR="00AC377A">
              <w:rPr>
                <w:bCs/>
                <w:lang w:eastAsia="lt-LT"/>
              </w:rPr>
              <w:t xml:space="preserve">as </w:t>
            </w:r>
            <w:r w:rsidR="00AC377A" w:rsidRPr="00AC377A">
              <w:rPr>
                <w:bCs/>
                <w:lang w:eastAsia="lt-LT"/>
              </w:rPr>
              <w:t>atskir</w:t>
            </w:r>
            <w:r w:rsidR="00AC377A">
              <w:rPr>
                <w:bCs/>
                <w:lang w:eastAsia="lt-LT"/>
              </w:rPr>
              <w:t>as</w:t>
            </w:r>
            <w:r w:rsidR="00AC377A" w:rsidRPr="00AC377A">
              <w:rPr>
                <w:bCs/>
                <w:lang w:eastAsia="lt-LT"/>
              </w:rPr>
              <w:t xml:space="preserve"> Savivaldybės tarybos sprendima</w:t>
            </w:r>
            <w:r w:rsidR="00AC377A">
              <w:rPr>
                <w:bCs/>
                <w:lang w:eastAsia="lt-LT"/>
              </w:rPr>
              <w:t xml:space="preserve">s dėl klasių </w:t>
            </w:r>
            <w:r w:rsidR="00D836A6">
              <w:rPr>
                <w:bCs/>
                <w:lang w:eastAsia="lt-LT"/>
              </w:rPr>
              <w:t xml:space="preserve">finansavimo. </w:t>
            </w:r>
          </w:p>
        </w:tc>
        <w:tc>
          <w:tcPr>
            <w:tcW w:w="1984" w:type="dxa"/>
            <w:vMerge w:val="restart"/>
            <w:tcBorders>
              <w:left w:val="single" w:sz="4" w:space="0" w:color="auto"/>
              <w:right w:val="single" w:sz="4" w:space="0" w:color="auto"/>
            </w:tcBorders>
          </w:tcPr>
          <w:p w14:paraId="30F72F0D" w14:textId="67DDE6B3" w:rsidR="00D40866" w:rsidRPr="00936CF9" w:rsidRDefault="00D40866" w:rsidP="00936CF9">
            <w:pPr>
              <w:spacing w:after="0" w:line="240" w:lineRule="auto"/>
              <w:jc w:val="center"/>
              <w:rPr>
                <w:lang w:eastAsia="en-GB"/>
              </w:rPr>
            </w:pPr>
          </w:p>
        </w:tc>
        <w:tc>
          <w:tcPr>
            <w:tcW w:w="2977" w:type="dxa"/>
            <w:vMerge/>
            <w:tcBorders>
              <w:left w:val="single" w:sz="4" w:space="0" w:color="auto"/>
              <w:right w:val="single" w:sz="4" w:space="0" w:color="auto"/>
            </w:tcBorders>
          </w:tcPr>
          <w:p w14:paraId="15D4DE24" w14:textId="77777777" w:rsidR="00D40866" w:rsidRPr="00936CF9" w:rsidRDefault="00D40866" w:rsidP="00936CF9">
            <w:pPr>
              <w:spacing w:after="0" w:line="240" w:lineRule="auto"/>
              <w:rPr>
                <w:lang w:eastAsia="en-GB"/>
              </w:rPr>
            </w:pPr>
          </w:p>
        </w:tc>
      </w:tr>
      <w:tr w:rsidR="00D40866" w:rsidRPr="00936CF9" w14:paraId="1FB7CFD5" w14:textId="77777777" w:rsidTr="00C837B5">
        <w:trPr>
          <w:trHeight w:val="699"/>
          <w:jc w:val="center"/>
        </w:trPr>
        <w:tc>
          <w:tcPr>
            <w:tcW w:w="704" w:type="dxa"/>
            <w:vMerge/>
            <w:tcBorders>
              <w:left w:val="single" w:sz="4" w:space="0" w:color="auto"/>
              <w:right w:val="single" w:sz="4" w:space="0" w:color="auto"/>
            </w:tcBorders>
          </w:tcPr>
          <w:p w14:paraId="103B8904" w14:textId="77777777" w:rsidR="00D40866" w:rsidRPr="00936CF9" w:rsidRDefault="00D40866" w:rsidP="00936CF9">
            <w:pPr>
              <w:spacing w:after="0" w:line="240" w:lineRule="auto"/>
            </w:pPr>
          </w:p>
        </w:tc>
        <w:tc>
          <w:tcPr>
            <w:tcW w:w="4120" w:type="dxa"/>
            <w:vMerge/>
            <w:tcBorders>
              <w:left w:val="single" w:sz="4" w:space="0" w:color="auto"/>
              <w:right w:val="single" w:sz="4" w:space="0" w:color="auto"/>
            </w:tcBorders>
          </w:tcPr>
          <w:p w14:paraId="5704258F" w14:textId="77777777" w:rsidR="00D40866" w:rsidRPr="00936CF9" w:rsidRDefault="00D40866" w:rsidP="00936CF9">
            <w:pPr>
              <w:spacing w:after="0" w:line="240" w:lineRule="auto"/>
              <w:rPr>
                <w:b/>
              </w:rPr>
            </w:pPr>
          </w:p>
        </w:tc>
        <w:tc>
          <w:tcPr>
            <w:tcW w:w="4527" w:type="dxa"/>
            <w:tcBorders>
              <w:top w:val="single" w:sz="4" w:space="0" w:color="auto"/>
              <w:left w:val="single" w:sz="4" w:space="0" w:color="auto"/>
              <w:right w:val="single" w:sz="4" w:space="0" w:color="auto"/>
            </w:tcBorders>
          </w:tcPr>
          <w:p w14:paraId="5521C740" w14:textId="77777777" w:rsidR="00D40866" w:rsidRPr="00936CF9" w:rsidRDefault="00D40866" w:rsidP="00936CF9">
            <w:pPr>
              <w:tabs>
                <w:tab w:val="left" w:pos="10800"/>
              </w:tabs>
              <w:spacing w:after="0" w:line="240" w:lineRule="auto"/>
              <w:ind w:right="-105"/>
              <w:rPr>
                <w:rFonts w:eastAsia="Calibri"/>
                <w:bCs/>
              </w:rPr>
            </w:pPr>
            <w:r w:rsidRPr="00936CF9">
              <w:rPr>
                <w:rFonts w:eastAsia="Calibri"/>
                <w:bCs/>
              </w:rPr>
              <w:t>Vykdoma stebėsena.</w:t>
            </w:r>
          </w:p>
          <w:p w14:paraId="0BE5B619" w14:textId="09CE60AA" w:rsidR="00D40866" w:rsidRPr="00936CF9" w:rsidRDefault="00D40866" w:rsidP="00936CF9">
            <w:pPr>
              <w:tabs>
                <w:tab w:val="left" w:pos="10800"/>
              </w:tabs>
              <w:spacing w:after="0" w:line="240" w:lineRule="auto"/>
              <w:ind w:right="-105"/>
              <w:rPr>
                <w:rFonts w:eastAsia="Calibri"/>
                <w:bCs/>
              </w:rPr>
            </w:pPr>
            <w:r w:rsidRPr="00936CF9">
              <w:rPr>
                <w:rFonts w:eastAsia="Calibri"/>
                <w:bCs/>
              </w:rPr>
              <w:t>Jei skyriu</w:t>
            </w:r>
            <w:r w:rsidR="00563A40" w:rsidRPr="00936CF9">
              <w:rPr>
                <w:rFonts w:eastAsia="Calibri"/>
                <w:bCs/>
              </w:rPr>
              <w:t>ose</w:t>
            </w:r>
            <w:r w:rsidRPr="00936CF9">
              <w:rPr>
                <w:rFonts w:eastAsia="Calibri"/>
                <w:bCs/>
              </w:rPr>
              <w:t xml:space="preserve"> (atskirose klasėse), vykdanči</w:t>
            </w:r>
            <w:r w:rsidR="00563A40" w:rsidRPr="00936CF9">
              <w:rPr>
                <w:rFonts w:eastAsia="Calibri"/>
                <w:bCs/>
              </w:rPr>
              <w:t>uose</w:t>
            </w:r>
            <w:r w:rsidRPr="00936CF9">
              <w:rPr>
                <w:rFonts w:eastAsia="Calibri"/>
                <w:bCs/>
              </w:rPr>
              <w:t xml:space="preserve"> ikimokyklinio, priešmokyklinio,</w:t>
            </w:r>
            <w:r w:rsidRPr="00936CF9">
              <w:t xml:space="preserve"> </w:t>
            </w:r>
            <w:r w:rsidRPr="00936CF9">
              <w:rPr>
                <w:rFonts w:eastAsia="Calibri"/>
                <w:bCs/>
              </w:rPr>
              <w:t>pradinio ir pagrindinio ugdymo programas, nėra 3.1 ir 3.3 papunkčiuose nustatyto mokinių (vaikų) skaičiaus, vykdoma struktūros pertvarka.</w:t>
            </w:r>
          </w:p>
        </w:tc>
        <w:tc>
          <w:tcPr>
            <w:tcW w:w="1984" w:type="dxa"/>
            <w:vMerge/>
            <w:tcBorders>
              <w:left w:val="single" w:sz="4" w:space="0" w:color="auto"/>
              <w:right w:val="single" w:sz="4" w:space="0" w:color="auto"/>
            </w:tcBorders>
          </w:tcPr>
          <w:p w14:paraId="06879A61" w14:textId="77777777" w:rsidR="00D40866" w:rsidRPr="00936CF9" w:rsidRDefault="00D40866" w:rsidP="00936CF9">
            <w:pPr>
              <w:spacing w:after="0" w:line="240" w:lineRule="auto"/>
              <w:jc w:val="center"/>
              <w:rPr>
                <w:lang w:eastAsia="en-GB"/>
              </w:rPr>
            </w:pPr>
          </w:p>
        </w:tc>
        <w:tc>
          <w:tcPr>
            <w:tcW w:w="2977" w:type="dxa"/>
            <w:vMerge/>
            <w:tcBorders>
              <w:left w:val="single" w:sz="4" w:space="0" w:color="auto"/>
              <w:right w:val="single" w:sz="4" w:space="0" w:color="auto"/>
            </w:tcBorders>
          </w:tcPr>
          <w:p w14:paraId="1B3A1EAF" w14:textId="77777777" w:rsidR="00D40866" w:rsidRPr="00936CF9" w:rsidRDefault="00D40866" w:rsidP="00936CF9">
            <w:pPr>
              <w:spacing w:after="0" w:line="240" w:lineRule="auto"/>
              <w:rPr>
                <w:lang w:eastAsia="en-GB"/>
              </w:rPr>
            </w:pPr>
          </w:p>
        </w:tc>
      </w:tr>
      <w:tr w:rsidR="005844CD" w:rsidRPr="00936CF9" w14:paraId="0DE5D187" w14:textId="77777777" w:rsidTr="00C837B5">
        <w:trPr>
          <w:trHeight w:val="630"/>
          <w:jc w:val="center"/>
        </w:trPr>
        <w:tc>
          <w:tcPr>
            <w:tcW w:w="704" w:type="dxa"/>
            <w:tcBorders>
              <w:top w:val="single" w:sz="4" w:space="0" w:color="auto"/>
              <w:left w:val="single" w:sz="4" w:space="0" w:color="auto"/>
              <w:bottom w:val="single" w:sz="4" w:space="0" w:color="auto"/>
              <w:right w:val="single" w:sz="4" w:space="0" w:color="auto"/>
            </w:tcBorders>
            <w:hideMark/>
          </w:tcPr>
          <w:p w14:paraId="69ACD0F4" w14:textId="77777777" w:rsidR="005844CD" w:rsidRPr="00936CF9" w:rsidRDefault="005844CD" w:rsidP="00936CF9">
            <w:pPr>
              <w:spacing w:after="0" w:line="240" w:lineRule="auto"/>
              <w:rPr>
                <w:lang w:eastAsia="en-GB"/>
              </w:rPr>
            </w:pPr>
            <w:r w:rsidRPr="00936CF9">
              <w:t>3.1.</w:t>
            </w:r>
          </w:p>
        </w:tc>
        <w:tc>
          <w:tcPr>
            <w:tcW w:w="4120" w:type="dxa"/>
            <w:tcBorders>
              <w:top w:val="single" w:sz="4" w:space="0" w:color="auto"/>
              <w:left w:val="single" w:sz="4" w:space="0" w:color="auto"/>
              <w:bottom w:val="single" w:sz="4" w:space="0" w:color="auto"/>
              <w:right w:val="single" w:sz="4" w:space="0" w:color="auto"/>
            </w:tcBorders>
          </w:tcPr>
          <w:p w14:paraId="25D911C9" w14:textId="77777777" w:rsidR="005844CD" w:rsidRPr="00936CF9" w:rsidRDefault="005844CD" w:rsidP="00936CF9">
            <w:pPr>
              <w:spacing w:after="0" w:line="240" w:lineRule="auto"/>
              <w:rPr>
                <w:b/>
                <w:bCs/>
                <w:lang w:eastAsia="en-GB"/>
              </w:rPr>
            </w:pPr>
            <w:r w:rsidRPr="00936CF9">
              <w:rPr>
                <w:b/>
                <w:bCs/>
                <w:lang w:eastAsia="en-GB"/>
              </w:rPr>
              <w:t>Miegėnų skyrius</w:t>
            </w:r>
          </w:p>
          <w:p w14:paraId="138C0A23" w14:textId="77777777" w:rsidR="005844CD" w:rsidRPr="00936CF9" w:rsidRDefault="005844CD" w:rsidP="00936CF9">
            <w:pPr>
              <w:spacing w:after="0" w:line="240" w:lineRule="auto"/>
              <w:rPr>
                <w:lang w:eastAsia="en-GB"/>
              </w:rPr>
            </w:pPr>
            <w:r w:rsidRPr="00936CF9">
              <w:rPr>
                <w:lang w:eastAsia="en-GB"/>
              </w:rPr>
              <w:t>Vykdo ikimokyklinio, priešmokyklinio, pradinio ir pagrindinio ugdymo programas.</w:t>
            </w:r>
          </w:p>
          <w:p w14:paraId="38854D1B" w14:textId="739E2163" w:rsidR="00872403" w:rsidRPr="00936CF9" w:rsidRDefault="00872403" w:rsidP="00936CF9">
            <w:pPr>
              <w:spacing w:after="0" w:line="240" w:lineRule="auto"/>
              <w:rPr>
                <w:lang w:eastAsia="en-GB"/>
              </w:rPr>
            </w:pPr>
            <w:r w:rsidRPr="00936CF9">
              <w:rPr>
                <w:lang w:eastAsia="en-GB"/>
              </w:rPr>
              <w:t>Mokinių skaičius – 79.</w:t>
            </w:r>
          </w:p>
          <w:p w14:paraId="7E6DAA71" w14:textId="364279A2" w:rsidR="005844CD" w:rsidRPr="00936CF9" w:rsidRDefault="005844CD" w:rsidP="00936CF9">
            <w:pPr>
              <w:spacing w:after="0" w:line="240" w:lineRule="auto"/>
              <w:rPr>
                <w:lang w:eastAsia="en-GB"/>
              </w:rPr>
            </w:pPr>
            <w:r w:rsidRPr="00936CF9">
              <w:rPr>
                <w:lang w:eastAsia="en-GB"/>
              </w:rPr>
              <w:t xml:space="preserve">Vaikų skaičius – </w:t>
            </w:r>
            <w:r w:rsidR="00872403" w:rsidRPr="00936CF9">
              <w:rPr>
                <w:lang w:eastAsia="en-GB"/>
              </w:rPr>
              <w:t>11.</w:t>
            </w:r>
          </w:p>
        </w:tc>
        <w:tc>
          <w:tcPr>
            <w:tcW w:w="4527" w:type="dxa"/>
            <w:tcBorders>
              <w:top w:val="single" w:sz="4" w:space="0" w:color="auto"/>
              <w:left w:val="single" w:sz="4" w:space="0" w:color="auto"/>
              <w:bottom w:val="single" w:sz="4" w:space="0" w:color="auto"/>
              <w:right w:val="single" w:sz="4" w:space="0" w:color="auto"/>
            </w:tcBorders>
          </w:tcPr>
          <w:p w14:paraId="5030A710" w14:textId="77777777" w:rsidR="005844CD" w:rsidRPr="00936CF9" w:rsidRDefault="005844CD" w:rsidP="00936CF9">
            <w:pPr>
              <w:spacing w:after="0" w:line="240" w:lineRule="auto"/>
              <w:rPr>
                <w:lang w:eastAsia="en-GB"/>
              </w:rPr>
            </w:pPr>
            <w:r w:rsidRPr="00936CF9">
              <w:rPr>
                <w:lang w:eastAsia="en-GB"/>
              </w:rPr>
              <w:t>Vykdoma stebėsena.</w:t>
            </w:r>
          </w:p>
          <w:p w14:paraId="0A149944" w14:textId="4D6EF2D6" w:rsidR="005844CD" w:rsidRPr="00936CF9" w:rsidRDefault="001375E0" w:rsidP="00936CF9">
            <w:pPr>
              <w:spacing w:after="0" w:line="240" w:lineRule="auto"/>
              <w:rPr>
                <w:lang w:eastAsia="en-GB"/>
              </w:rPr>
            </w:pPr>
            <w:r>
              <w:rPr>
                <w:lang w:eastAsia="en-GB"/>
              </w:rPr>
              <w:t>R</w:t>
            </w:r>
            <w:r w:rsidR="00563A40" w:rsidRPr="00936CF9">
              <w:rPr>
                <w:lang w:eastAsia="en-GB"/>
              </w:rPr>
              <w:t xml:space="preserve">ugsėjo 1 d. </w:t>
            </w:r>
            <w:r w:rsidR="00A3649F" w:rsidRPr="00936CF9">
              <w:rPr>
                <w:lang w:eastAsia="en-GB"/>
              </w:rPr>
              <w:t>esant klasių komplektų, kuri</w:t>
            </w:r>
            <w:r>
              <w:rPr>
                <w:lang w:eastAsia="en-GB"/>
              </w:rPr>
              <w:t>u</w:t>
            </w:r>
            <w:r w:rsidR="00A3649F" w:rsidRPr="00936CF9">
              <w:rPr>
                <w:lang w:eastAsia="en-GB"/>
              </w:rPr>
              <w:t xml:space="preserve">ose yra mažiau kaip 8 mokiniai </w:t>
            </w:r>
            <w:r w:rsidR="00563A40" w:rsidRPr="00936CF9">
              <w:rPr>
                <w:lang w:eastAsia="en-GB"/>
              </w:rPr>
              <w:t>klasėse</w:t>
            </w:r>
            <w:r w:rsidR="00A3649F" w:rsidRPr="00936CF9">
              <w:rPr>
                <w:lang w:eastAsia="en-GB"/>
              </w:rPr>
              <w:t>, leidžiama</w:t>
            </w:r>
            <w:r w:rsidR="00563A40" w:rsidRPr="00936CF9">
              <w:rPr>
                <w:lang w:eastAsia="en-GB"/>
              </w:rPr>
              <w:t xml:space="preserve"> </w:t>
            </w:r>
            <w:r w:rsidR="0074297C" w:rsidRPr="00936CF9">
              <w:rPr>
                <w:lang w:eastAsia="en-GB"/>
              </w:rPr>
              <w:t>1 jungtinė pradini</w:t>
            </w:r>
            <w:r>
              <w:rPr>
                <w:lang w:eastAsia="en-GB"/>
              </w:rPr>
              <w:t>o</w:t>
            </w:r>
            <w:r w:rsidR="0074297C" w:rsidRPr="00936CF9">
              <w:rPr>
                <w:lang w:eastAsia="en-GB"/>
              </w:rPr>
              <w:t xml:space="preserve"> ugdym</w:t>
            </w:r>
            <w:r>
              <w:rPr>
                <w:lang w:eastAsia="en-GB"/>
              </w:rPr>
              <w:t>o</w:t>
            </w:r>
            <w:r w:rsidR="0074297C" w:rsidRPr="00936CF9">
              <w:rPr>
                <w:lang w:eastAsia="en-GB"/>
              </w:rPr>
              <w:t xml:space="preserve"> kl</w:t>
            </w:r>
            <w:r w:rsidR="00A3649F" w:rsidRPr="00936CF9">
              <w:rPr>
                <w:lang w:eastAsia="en-GB"/>
              </w:rPr>
              <w:t>asė</w:t>
            </w:r>
            <w:r w:rsidR="00AC377A">
              <w:rPr>
                <w:lang w:eastAsia="en-GB"/>
              </w:rPr>
              <w:t>.</w:t>
            </w:r>
          </w:p>
          <w:p w14:paraId="1E692ADE" w14:textId="77777777" w:rsidR="007C1A93" w:rsidRPr="00936CF9" w:rsidRDefault="007C1A93" w:rsidP="00936CF9">
            <w:pPr>
              <w:spacing w:after="0" w:line="240" w:lineRule="auto"/>
              <w:rPr>
                <w:lang w:eastAsia="en-GB"/>
              </w:rPr>
            </w:pPr>
          </w:p>
          <w:p w14:paraId="4D3DFD76" w14:textId="77777777" w:rsidR="007C1A93" w:rsidRPr="00936CF9" w:rsidRDefault="007C1A93" w:rsidP="00936CF9">
            <w:pPr>
              <w:spacing w:after="0" w:line="240" w:lineRule="auto"/>
              <w:rPr>
                <w:lang w:eastAsia="en-GB"/>
              </w:rPr>
            </w:pPr>
            <w:r w:rsidRPr="00936CF9">
              <w:rPr>
                <w:lang w:eastAsia="en-GB"/>
              </w:rPr>
              <w:t>Vykdoma stebėsena.</w:t>
            </w:r>
          </w:p>
          <w:p w14:paraId="5E31735A" w14:textId="588A2265" w:rsidR="007C1A93" w:rsidRPr="00936CF9" w:rsidRDefault="007C1A93" w:rsidP="00936CF9">
            <w:pPr>
              <w:spacing w:after="0" w:line="240" w:lineRule="auto"/>
              <w:rPr>
                <w:lang w:eastAsia="en-GB"/>
              </w:rPr>
            </w:pPr>
            <w:r w:rsidRPr="00936CF9">
              <w:rPr>
                <w:lang w:eastAsia="en-GB"/>
              </w:rPr>
              <w:t xml:space="preserve">Jei </w:t>
            </w:r>
            <w:r w:rsidR="00666FAC">
              <w:rPr>
                <w:lang w:eastAsia="en-GB"/>
              </w:rPr>
              <w:t>pagrindinio ir pradinio ugdymo klas</w:t>
            </w:r>
            <w:r w:rsidR="00332806">
              <w:rPr>
                <w:lang w:eastAsia="en-GB"/>
              </w:rPr>
              <w:t xml:space="preserve">ės </w:t>
            </w:r>
            <w:r w:rsidR="00666FAC">
              <w:rPr>
                <w:lang w:eastAsia="en-GB"/>
              </w:rPr>
              <w:t xml:space="preserve">nesusidaro, o </w:t>
            </w:r>
            <w:r w:rsidRPr="00936CF9">
              <w:rPr>
                <w:lang w:eastAsia="en-GB"/>
              </w:rPr>
              <w:t xml:space="preserve">jungtinėje ikimokyklinio (priešmokyklinio) ugdymo grupėje lieka 4 ir mažiau vaikų,  skyrius likviduojamas, vaikai nukreipiami į Kėdainių r. Akademijos gimnaziją. </w:t>
            </w:r>
          </w:p>
          <w:p w14:paraId="7585EDF2" w14:textId="51B56883" w:rsidR="007C1A93" w:rsidRPr="00936CF9" w:rsidRDefault="007C1A93" w:rsidP="00936CF9">
            <w:pPr>
              <w:spacing w:after="0" w:line="240" w:lineRule="auto"/>
              <w:rPr>
                <w:lang w:eastAsia="en-GB"/>
              </w:rPr>
            </w:pPr>
            <w:r w:rsidRPr="00936CF9">
              <w:rPr>
                <w:lang w:eastAsia="en-GB"/>
              </w:rPr>
              <w:t xml:space="preserve">Priimami </w:t>
            </w:r>
            <w:r w:rsidR="00850D0E">
              <w:rPr>
                <w:lang w:eastAsia="en-GB"/>
              </w:rPr>
              <w:t xml:space="preserve">atskiri </w:t>
            </w:r>
            <w:r w:rsidR="00265758">
              <w:rPr>
                <w:lang w:eastAsia="en-GB"/>
              </w:rPr>
              <w:t>S</w:t>
            </w:r>
            <w:r w:rsidRPr="00936CF9">
              <w:rPr>
                <w:lang w:eastAsia="en-GB"/>
              </w:rPr>
              <w:t>avivaldybės tarybos sprendimai.</w:t>
            </w:r>
          </w:p>
        </w:tc>
        <w:tc>
          <w:tcPr>
            <w:tcW w:w="1984" w:type="dxa"/>
            <w:tcBorders>
              <w:top w:val="single" w:sz="4" w:space="0" w:color="auto"/>
              <w:left w:val="single" w:sz="4" w:space="0" w:color="auto"/>
              <w:bottom w:val="single" w:sz="4" w:space="0" w:color="auto"/>
              <w:right w:val="single" w:sz="4" w:space="0" w:color="auto"/>
            </w:tcBorders>
          </w:tcPr>
          <w:p w14:paraId="2E0654A7" w14:textId="77777777" w:rsidR="005844CD" w:rsidRPr="00936CF9" w:rsidRDefault="005844CD" w:rsidP="00936CF9">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43EA4856" w14:textId="77777777" w:rsidR="005844CD" w:rsidRPr="00936CF9" w:rsidRDefault="005844CD" w:rsidP="00936CF9">
            <w:pPr>
              <w:spacing w:after="0" w:line="240" w:lineRule="auto"/>
              <w:rPr>
                <w:lang w:eastAsia="en-GB"/>
              </w:rPr>
            </w:pPr>
          </w:p>
        </w:tc>
      </w:tr>
      <w:tr w:rsidR="005844CD" w:rsidRPr="00936CF9" w14:paraId="7D804565" w14:textId="77777777" w:rsidTr="00C837B5">
        <w:trPr>
          <w:trHeight w:val="1150"/>
          <w:jc w:val="center"/>
        </w:trPr>
        <w:tc>
          <w:tcPr>
            <w:tcW w:w="704" w:type="dxa"/>
            <w:tcBorders>
              <w:top w:val="single" w:sz="4" w:space="0" w:color="auto"/>
              <w:left w:val="single" w:sz="4" w:space="0" w:color="auto"/>
              <w:bottom w:val="single" w:sz="4" w:space="0" w:color="auto"/>
              <w:right w:val="single" w:sz="4" w:space="0" w:color="auto"/>
            </w:tcBorders>
            <w:hideMark/>
          </w:tcPr>
          <w:p w14:paraId="44A3EA0E" w14:textId="77777777" w:rsidR="005844CD" w:rsidRPr="00936CF9" w:rsidRDefault="005844CD" w:rsidP="00936CF9">
            <w:pPr>
              <w:spacing w:after="0" w:line="240" w:lineRule="auto"/>
              <w:rPr>
                <w:lang w:eastAsia="en-GB"/>
              </w:rPr>
            </w:pPr>
            <w:r w:rsidRPr="00936CF9">
              <w:lastRenderedPageBreak/>
              <w:t>3.2.</w:t>
            </w:r>
          </w:p>
        </w:tc>
        <w:tc>
          <w:tcPr>
            <w:tcW w:w="4120" w:type="dxa"/>
            <w:tcBorders>
              <w:top w:val="single" w:sz="4" w:space="0" w:color="auto"/>
              <w:left w:val="single" w:sz="4" w:space="0" w:color="auto"/>
              <w:bottom w:val="single" w:sz="4" w:space="0" w:color="auto"/>
              <w:right w:val="single" w:sz="4" w:space="0" w:color="auto"/>
            </w:tcBorders>
            <w:hideMark/>
          </w:tcPr>
          <w:p w14:paraId="5F56F5E6" w14:textId="77777777" w:rsidR="005844CD" w:rsidRPr="00936CF9" w:rsidRDefault="005844CD" w:rsidP="00936CF9">
            <w:pPr>
              <w:spacing w:after="0" w:line="240" w:lineRule="auto"/>
              <w:rPr>
                <w:b/>
              </w:rPr>
            </w:pPr>
            <w:r w:rsidRPr="00936CF9">
              <w:rPr>
                <w:b/>
              </w:rPr>
              <w:t xml:space="preserve">„Kaštono“ skyrius </w:t>
            </w:r>
          </w:p>
          <w:p w14:paraId="26245817" w14:textId="77777777" w:rsidR="005844CD" w:rsidRPr="00936CF9" w:rsidRDefault="005844CD" w:rsidP="00936CF9">
            <w:pPr>
              <w:spacing w:after="0" w:line="240" w:lineRule="auto"/>
            </w:pPr>
            <w:r w:rsidRPr="00936CF9">
              <w:t>Vykdo ikimokyklinio ir priešmokyklinio ugdymo programas.</w:t>
            </w:r>
          </w:p>
          <w:p w14:paraId="5B543488" w14:textId="57B04A11" w:rsidR="005844CD" w:rsidRPr="00936CF9" w:rsidRDefault="005844CD" w:rsidP="00936CF9">
            <w:pPr>
              <w:spacing w:after="0" w:line="240" w:lineRule="auto"/>
              <w:rPr>
                <w:lang w:eastAsia="en-GB"/>
              </w:rPr>
            </w:pPr>
            <w:r w:rsidRPr="00936CF9">
              <w:rPr>
                <w:lang w:eastAsia="en-GB"/>
              </w:rPr>
              <w:t xml:space="preserve">Vaikų skaičius – </w:t>
            </w:r>
            <w:r w:rsidR="00872403" w:rsidRPr="00936CF9">
              <w:rPr>
                <w:lang w:eastAsia="en-GB"/>
              </w:rPr>
              <w:t>74</w:t>
            </w:r>
            <w:r w:rsidRPr="00936CF9">
              <w:rPr>
                <w:lang w:eastAsia="en-GB"/>
              </w:rPr>
              <w:t xml:space="preserve"> vaikai.</w:t>
            </w:r>
          </w:p>
        </w:tc>
        <w:tc>
          <w:tcPr>
            <w:tcW w:w="4527" w:type="dxa"/>
            <w:tcBorders>
              <w:top w:val="single" w:sz="4" w:space="0" w:color="auto"/>
              <w:left w:val="single" w:sz="4" w:space="0" w:color="auto"/>
              <w:bottom w:val="single" w:sz="4" w:space="0" w:color="auto"/>
              <w:right w:val="single" w:sz="4" w:space="0" w:color="auto"/>
            </w:tcBorders>
            <w:hideMark/>
          </w:tcPr>
          <w:p w14:paraId="48703EDD" w14:textId="77777777" w:rsidR="005844CD" w:rsidRPr="00936CF9" w:rsidRDefault="005844CD" w:rsidP="00936CF9">
            <w:pPr>
              <w:spacing w:after="0" w:line="240" w:lineRule="auto"/>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15288EFC" w14:textId="77777777" w:rsidR="005844CD" w:rsidRPr="00936CF9" w:rsidRDefault="005844CD" w:rsidP="00936CF9">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50022633" w14:textId="77777777" w:rsidR="005844CD" w:rsidRPr="00936CF9" w:rsidRDefault="005844CD" w:rsidP="00936CF9">
            <w:pPr>
              <w:spacing w:after="0" w:line="240" w:lineRule="auto"/>
              <w:rPr>
                <w:lang w:eastAsia="en-GB"/>
              </w:rPr>
            </w:pPr>
          </w:p>
        </w:tc>
      </w:tr>
      <w:tr w:rsidR="005844CD" w:rsidRPr="00936CF9" w14:paraId="63DBD35B" w14:textId="77777777" w:rsidTr="00C837B5">
        <w:trPr>
          <w:trHeight w:val="415"/>
          <w:jc w:val="center"/>
        </w:trPr>
        <w:tc>
          <w:tcPr>
            <w:tcW w:w="704" w:type="dxa"/>
            <w:tcBorders>
              <w:top w:val="single" w:sz="4" w:space="0" w:color="auto"/>
              <w:left w:val="single" w:sz="4" w:space="0" w:color="auto"/>
              <w:bottom w:val="single" w:sz="4" w:space="0" w:color="auto"/>
              <w:right w:val="single" w:sz="4" w:space="0" w:color="auto"/>
            </w:tcBorders>
            <w:hideMark/>
          </w:tcPr>
          <w:p w14:paraId="3CF32FD9" w14:textId="77777777" w:rsidR="005844CD" w:rsidRPr="00936CF9" w:rsidRDefault="005844CD" w:rsidP="00936CF9">
            <w:pPr>
              <w:spacing w:after="0" w:line="240" w:lineRule="auto"/>
              <w:rPr>
                <w:lang w:eastAsia="en-GB"/>
              </w:rPr>
            </w:pPr>
            <w:r w:rsidRPr="00936CF9">
              <w:t>3.3.</w:t>
            </w:r>
          </w:p>
        </w:tc>
        <w:tc>
          <w:tcPr>
            <w:tcW w:w="4120" w:type="dxa"/>
            <w:tcBorders>
              <w:top w:val="single" w:sz="4" w:space="0" w:color="auto"/>
              <w:left w:val="single" w:sz="4" w:space="0" w:color="auto"/>
              <w:bottom w:val="single" w:sz="4" w:space="0" w:color="auto"/>
              <w:right w:val="single" w:sz="4" w:space="0" w:color="auto"/>
            </w:tcBorders>
            <w:hideMark/>
          </w:tcPr>
          <w:p w14:paraId="587F70EC" w14:textId="77777777" w:rsidR="005844CD" w:rsidRPr="00936CF9" w:rsidRDefault="005844CD" w:rsidP="00936CF9">
            <w:pPr>
              <w:spacing w:after="0" w:line="240" w:lineRule="auto"/>
            </w:pPr>
            <w:r w:rsidRPr="00936CF9">
              <w:rPr>
                <w:b/>
              </w:rPr>
              <w:t>Šlapaberžės skyrius</w:t>
            </w:r>
            <w:r w:rsidRPr="00936CF9">
              <w:t xml:space="preserve"> </w:t>
            </w:r>
          </w:p>
          <w:p w14:paraId="2C1BE673" w14:textId="77777777" w:rsidR="005844CD" w:rsidRPr="00936CF9" w:rsidRDefault="005844CD" w:rsidP="00936CF9">
            <w:pPr>
              <w:spacing w:after="0" w:line="240" w:lineRule="auto"/>
            </w:pPr>
            <w:r w:rsidRPr="00936CF9">
              <w:t>Vykdo ikimokyklinio ir priešmokyklinio ugdymo programas.</w:t>
            </w:r>
          </w:p>
          <w:p w14:paraId="4564A604" w14:textId="71BE11A0" w:rsidR="005844CD" w:rsidRPr="00936CF9" w:rsidRDefault="005844CD" w:rsidP="00936CF9">
            <w:pPr>
              <w:spacing w:after="0" w:line="240" w:lineRule="auto"/>
              <w:rPr>
                <w:b/>
                <w:lang w:eastAsia="en-GB"/>
              </w:rPr>
            </w:pPr>
            <w:r w:rsidRPr="00936CF9">
              <w:rPr>
                <w:lang w:eastAsia="en-GB"/>
              </w:rPr>
              <w:t>Vaikų skaičius – 1</w:t>
            </w:r>
            <w:r w:rsidR="00872403" w:rsidRPr="00936CF9">
              <w:rPr>
                <w:lang w:eastAsia="en-GB"/>
              </w:rPr>
              <w:t>4</w:t>
            </w:r>
            <w:r w:rsidRPr="00936CF9">
              <w:rPr>
                <w:lang w:eastAsia="en-GB"/>
              </w:rPr>
              <w:t xml:space="preserve"> vaikų.</w:t>
            </w:r>
          </w:p>
        </w:tc>
        <w:tc>
          <w:tcPr>
            <w:tcW w:w="4527" w:type="dxa"/>
            <w:tcBorders>
              <w:top w:val="single" w:sz="4" w:space="0" w:color="auto"/>
              <w:left w:val="single" w:sz="4" w:space="0" w:color="auto"/>
              <w:bottom w:val="single" w:sz="4" w:space="0" w:color="auto"/>
              <w:right w:val="single" w:sz="4" w:space="0" w:color="auto"/>
            </w:tcBorders>
            <w:hideMark/>
          </w:tcPr>
          <w:p w14:paraId="4141B1EF" w14:textId="77777777" w:rsidR="005844CD" w:rsidRPr="00936CF9" w:rsidRDefault="005844CD" w:rsidP="00936CF9">
            <w:pPr>
              <w:tabs>
                <w:tab w:val="left" w:pos="10800"/>
              </w:tabs>
              <w:spacing w:after="0" w:line="240" w:lineRule="auto"/>
              <w:ind w:right="-105"/>
              <w:rPr>
                <w:rFonts w:eastAsia="Calibri"/>
                <w:bCs/>
              </w:rPr>
            </w:pPr>
            <w:r w:rsidRPr="00936CF9">
              <w:rPr>
                <w:rFonts w:eastAsia="Calibri"/>
                <w:bCs/>
              </w:rPr>
              <w:t>Vykdoma stebėsena.</w:t>
            </w:r>
          </w:p>
          <w:p w14:paraId="1053E66F" w14:textId="77777777" w:rsidR="005844CD" w:rsidRPr="00936CF9" w:rsidRDefault="005844CD" w:rsidP="00936CF9">
            <w:pPr>
              <w:spacing w:after="0" w:line="240" w:lineRule="auto"/>
              <w:rPr>
                <w:bCs/>
                <w:lang w:eastAsia="lt-LT"/>
              </w:rPr>
            </w:pPr>
            <w:r w:rsidRPr="00936CF9">
              <w:rPr>
                <w:bCs/>
                <w:lang w:eastAsia="lt-LT"/>
              </w:rPr>
              <w:t>Jei jungtinėje ikimokyklinio (priešmokyklinio) ugdymo grupėje lieka 4 ir mažiau vaikų, skyrius likviduojamas, vaikai nukreipiami į „Kaštono“ skyrių.</w:t>
            </w:r>
          </w:p>
        </w:tc>
        <w:tc>
          <w:tcPr>
            <w:tcW w:w="1984" w:type="dxa"/>
            <w:tcBorders>
              <w:top w:val="single" w:sz="4" w:space="0" w:color="auto"/>
              <w:left w:val="single" w:sz="4" w:space="0" w:color="auto"/>
              <w:bottom w:val="single" w:sz="4" w:space="0" w:color="auto"/>
              <w:right w:val="single" w:sz="4" w:space="0" w:color="auto"/>
            </w:tcBorders>
            <w:hideMark/>
          </w:tcPr>
          <w:p w14:paraId="7DBBE42C" w14:textId="77777777" w:rsidR="005844CD" w:rsidRPr="00936CF9" w:rsidRDefault="005844CD" w:rsidP="00936CF9">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2C2D6080" w14:textId="77777777" w:rsidR="005844CD" w:rsidRPr="00936CF9" w:rsidRDefault="005844CD" w:rsidP="00936CF9">
            <w:pPr>
              <w:spacing w:after="0" w:line="240" w:lineRule="auto"/>
              <w:rPr>
                <w:lang w:eastAsia="en-GB"/>
              </w:rPr>
            </w:pPr>
          </w:p>
        </w:tc>
      </w:tr>
      <w:tr w:rsidR="00FD3A2E" w:rsidRPr="00936CF9" w14:paraId="5AF463E1" w14:textId="77777777" w:rsidTr="00CB1C41">
        <w:trPr>
          <w:trHeight w:val="1144"/>
          <w:jc w:val="center"/>
        </w:trPr>
        <w:tc>
          <w:tcPr>
            <w:tcW w:w="704" w:type="dxa"/>
            <w:vMerge w:val="restart"/>
            <w:tcBorders>
              <w:top w:val="single" w:sz="4" w:space="0" w:color="auto"/>
              <w:left w:val="single" w:sz="4" w:space="0" w:color="auto"/>
              <w:right w:val="single" w:sz="4" w:space="0" w:color="auto"/>
            </w:tcBorders>
          </w:tcPr>
          <w:p w14:paraId="336E976E" w14:textId="637B056C" w:rsidR="00FD3A2E" w:rsidRPr="00936CF9" w:rsidRDefault="00FD3A2E" w:rsidP="00936CF9">
            <w:pPr>
              <w:spacing w:after="0" w:line="240" w:lineRule="auto"/>
            </w:pPr>
            <w:r w:rsidRPr="00936CF9">
              <w:t>4.</w:t>
            </w:r>
          </w:p>
        </w:tc>
        <w:tc>
          <w:tcPr>
            <w:tcW w:w="4120" w:type="dxa"/>
            <w:vMerge w:val="restart"/>
            <w:tcBorders>
              <w:top w:val="single" w:sz="4" w:space="0" w:color="auto"/>
              <w:left w:val="single" w:sz="4" w:space="0" w:color="auto"/>
              <w:right w:val="single" w:sz="4" w:space="0" w:color="auto"/>
            </w:tcBorders>
          </w:tcPr>
          <w:p w14:paraId="16FE4E03" w14:textId="77777777" w:rsidR="00FD3A2E" w:rsidRPr="00936CF9" w:rsidRDefault="00FD3A2E" w:rsidP="00936CF9">
            <w:pPr>
              <w:spacing w:after="0" w:line="240" w:lineRule="auto"/>
            </w:pPr>
            <w:r w:rsidRPr="00936CF9">
              <w:rPr>
                <w:b/>
              </w:rPr>
              <w:t>Kėdainių r. Josvainių gimnazija</w:t>
            </w:r>
            <w:r w:rsidRPr="00936CF9">
              <w:t xml:space="preserve"> </w:t>
            </w:r>
          </w:p>
          <w:p w14:paraId="3503997D" w14:textId="77777777" w:rsidR="00FD3A2E" w:rsidRPr="00936CF9" w:rsidRDefault="00FD3A2E" w:rsidP="00936CF9">
            <w:pPr>
              <w:spacing w:after="0" w:line="240" w:lineRule="auto"/>
              <w:rPr>
                <w:color w:val="000000"/>
              </w:rPr>
            </w:pPr>
            <w:r w:rsidRPr="00936CF9">
              <w:rPr>
                <w:color w:val="000000"/>
              </w:rPr>
              <w:t>Tipas – gimnazija.</w:t>
            </w:r>
          </w:p>
          <w:p w14:paraId="6624266D" w14:textId="77777777" w:rsidR="00FD3A2E" w:rsidRPr="00936CF9" w:rsidRDefault="00FD3A2E" w:rsidP="00936CF9">
            <w:pPr>
              <w:spacing w:after="0" w:line="240" w:lineRule="auto"/>
              <w:rPr>
                <w:color w:val="000000"/>
              </w:rPr>
            </w:pPr>
            <w:r w:rsidRPr="00936CF9">
              <w:rPr>
                <w:color w:val="000000"/>
              </w:rPr>
              <w:t xml:space="preserve">Vykdo pradinio, pagrindinio ugdymo programas ir akredituotą vidurinio ugdymo programą. </w:t>
            </w:r>
          </w:p>
          <w:p w14:paraId="34B41C7F" w14:textId="13E31185" w:rsidR="00FD3A2E" w:rsidRPr="00936CF9" w:rsidRDefault="00FD3A2E" w:rsidP="00936CF9">
            <w:pPr>
              <w:tabs>
                <w:tab w:val="left" w:pos="2460"/>
              </w:tabs>
              <w:spacing w:after="0" w:line="240" w:lineRule="auto"/>
              <w:rPr>
                <w:b/>
              </w:rPr>
            </w:pPr>
            <w:r w:rsidRPr="00936CF9">
              <w:t>Mokinių skaičius – 267.</w:t>
            </w:r>
          </w:p>
        </w:tc>
        <w:tc>
          <w:tcPr>
            <w:tcW w:w="4527" w:type="dxa"/>
            <w:tcBorders>
              <w:top w:val="single" w:sz="4" w:space="0" w:color="auto"/>
              <w:left w:val="single" w:sz="4" w:space="0" w:color="auto"/>
              <w:bottom w:val="single" w:sz="4" w:space="0" w:color="auto"/>
              <w:right w:val="single" w:sz="4" w:space="0" w:color="auto"/>
            </w:tcBorders>
          </w:tcPr>
          <w:p w14:paraId="7CB5FD30" w14:textId="14C26746" w:rsidR="00FD3A2E" w:rsidRPr="00FD3A2E" w:rsidRDefault="005555DA" w:rsidP="001949A2">
            <w:pPr>
              <w:spacing w:after="0" w:line="240" w:lineRule="auto"/>
              <w:rPr>
                <w:bCs/>
                <w:lang w:eastAsia="lt-LT"/>
              </w:rPr>
            </w:pPr>
            <w:r>
              <w:rPr>
                <w:bCs/>
                <w:lang w:eastAsia="lt-LT"/>
              </w:rPr>
              <w:t>Gali</w:t>
            </w:r>
            <w:r w:rsidR="00CB1C41">
              <w:rPr>
                <w:bCs/>
                <w:lang w:eastAsia="lt-LT"/>
              </w:rPr>
              <w:t xml:space="preserve"> d</w:t>
            </w:r>
            <w:r w:rsidR="00FD3A2E" w:rsidRPr="00C837B5">
              <w:rPr>
                <w:bCs/>
                <w:lang w:eastAsia="lt-LT"/>
              </w:rPr>
              <w:t>alyvau</w:t>
            </w:r>
            <w:r w:rsidR="00CB1C41">
              <w:rPr>
                <w:bCs/>
                <w:lang w:eastAsia="lt-LT"/>
              </w:rPr>
              <w:t>ti</w:t>
            </w:r>
            <w:r w:rsidR="00FD3A2E" w:rsidRPr="00C837B5">
              <w:rPr>
                <w:bCs/>
                <w:lang w:eastAsia="lt-LT"/>
              </w:rPr>
              <w:t xml:space="preserve"> Kėdainių</w:t>
            </w:r>
            <w:r w:rsidR="00FD3A2E">
              <w:rPr>
                <w:bCs/>
                <w:lang w:eastAsia="lt-LT"/>
              </w:rPr>
              <w:t xml:space="preserve"> suaugusiųjų ir jaunimo mokymo centro </w:t>
            </w:r>
            <w:r w:rsidR="00FD3A2E" w:rsidRPr="00C837B5">
              <w:rPr>
                <w:bCs/>
                <w:lang w:eastAsia="lt-LT"/>
              </w:rPr>
              <w:t>reorganizavimo procese</w:t>
            </w:r>
            <w:r w:rsidR="00FD3A2E">
              <w:rPr>
                <w:bCs/>
                <w:lang w:eastAsia="lt-LT"/>
              </w:rPr>
              <w:t xml:space="preserve"> prijungiant suaugusiųjų skyrių (klases).</w:t>
            </w:r>
            <w:r w:rsidR="001949A2">
              <w:t xml:space="preserve"> </w:t>
            </w:r>
          </w:p>
        </w:tc>
        <w:tc>
          <w:tcPr>
            <w:tcW w:w="1984" w:type="dxa"/>
            <w:tcBorders>
              <w:top w:val="single" w:sz="4" w:space="0" w:color="auto"/>
              <w:left w:val="single" w:sz="4" w:space="0" w:color="auto"/>
              <w:right w:val="single" w:sz="4" w:space="0" w:color="auto"/>
            </w:tcBorders>
          </w:tcPr>
          <w:p w14:paraId="6CBF1E75" w14:textId="0649AEF6" w:rsidR="00FD3A2E" w:rsidRPr="00936CF9" w:rsidRDefault="00FD3A2E" w:rsidP="00936CF9">
            <w:pPr>
              <w:spacing w:after="0" w:line="240" w:lineRule="auto"/>
              <w:rPr>
                <w:lang w:eastAsia="en-GB"/>
              </w:rPr>
            </w:pPr>
            <w:r w:rsidRPr="00422BBB">
              <w:rPr>
                <w:lang w:eastAsia="en-GB"/>
              </w:rPr>
              <w:t>Iki 202</w:t>
            </w:r>
            <w:r w:rsidR="002874E9" w:rsidRPr="00422BBB">
              <w:rPr>
                <w:lang w:eastAsia="en-GB"/>
              </w:rPr>
              <w:t>7</w:t>
            </w:r>
            <w:r w:rsidRPr="00422BBB">
              <w:rPr>
                <w:lang w:eastAsia="en-GB"/>
              </w:rPr>
              <w:t>-08-31</w:t>
            </w:r>
          </w:p>
        </w:tc>
        <w:tc>
          <w:tcPr>
            <w:tcW w:w="2977" w:type="dxa"/>
            <w:vMerge w:val="restart"/>
            <w:tcBorders>
              <w:top w:val="single" w:sz="4" w:space="0" w:color="auto"/>
              <w:left w:val="single" w:sz="4" w:space="0" w:color="auto"/>
              <w:right w:val="single" w:sz="4" w:space="0" w:color="auto"/>
            </w:tcBorders>
          </w:tcPr>
          <w:p w14:paraId="4759EAAD" w14:textId="77777777" w:rsidR="00FD3A2E" w:rsidRPr="00936CF9" w:rsidRDefault="00FD3A2E" w:rsidP="00936CF9">
            <w:pPr>
              <w:spacing w:after="0" w:line="240" w:lineRule="auto"/>
              <w:rPr>
                <w:b/>
                <w:bCs/>
              </w:rPr>
            </w:pPr>
            <w:r w:rsidRPr="00936CF9">
              <w:rPr>
                <w:b/>
                <w:bCs/>
              </w:rPr>
              <w:t xml:space="preserve">Kėdainių r. Josvainių gimnazija </w:t>
            </w:r>
          </w:p>
          <w:p w14:paraId="5F8CD1D4" w14:textId="77777777" w:rsidR="00FD3A2E" w:rsidRPr="00936CF9" w:rsidRDefault="00FD3A2E" w:rsidP="00936CF9">
            <w:pPr>
              <w:spacing w:after="0" w:line="240" w:lineRule="auto"/>
            </w:pPr>
            <w:r w:rsidRPr="00936CF9">
              <w:t>Tipas – gimnazija.</w:t>
            </w:r>
          </w:p>
          <w:p w14:paraId="7B0070CD" w14:textId="221D4419" w:rsidR="00FD3A2E" w:rsidRPr="00936CF9" w:rsidRDefault="00FD3A2E" w:rsidP="00936CF9">
            <w:pPr>
              <w:spacing w:after="0" w:line="240" w:lineRule="auto"/>
              <w:rPr>
                <w:b/>
                <w:bCs/>
              </w:rPr>
            </w:pPr>
            <w:r w:rsidRPr="00936CF9">
              <w:t>Vykdo pradinio, pagrindinio ugdymo programas</w:t>
            </w:r>
            <w:r>
              <w:t>,</w:t>
            </w:r>
            <w:r w:rsidRPr="00936CF9">
              <w:t xml:space="preserve"> akredituotą vidurinio ugdymo programą</w:t>
            </w:r>
            <w:r>
              <w:t xml:space="preserve">, </w:t>
            </w:r>
            <w:r w:rsidRPr="00FD3A2E">
              <w:t>suaugusiųjų pagrindinio ugdymo programos antrąją dalį, akredituotą vidurinio ugdymo programą</w:t>
            </w:r>
            <w:r>
              <w:t>.</w:t>
            </w:r>
          </w:p>
        </w:tc>
      </w:tr>
      <w:tr w:rsidR="00FD3A2E" w:rsidRPr="00936CF9" w14:paraId="441B05E1" w14:textId="77777777" w:rsidTr="005F634E">
        <w:trPr>
          <w:trHeight w:val="812"/>
          <w:jc w:val="center"/>
        </w:trPr>
        <w:tc>
          <w:tcPr>
            <w:tcW w:w="704" w:type="dxa"/>
            <w:vMerge/>
            <w:tcBorders>
              <w:left w:val="single" w:sz="4" w:space="0" w:color="auto"/>
              <w:right w:val="single" w:sz="4" w:space="0" w:color="auto"/>
            </w:tcBorders>
            <w:hideMark/>
          </w:tcPr>
          <w:p w14:paraId="0348477E" w14:textId="1EB6BCF0" w:rsidR="00FD3A2E" w:rsidRPr="00936CF9" w:rsidRDefault="00FD3A2E" w:rsidP="00936CF9">
            <w:pPr>
              <w:spacing w:after="0" w:line="240" w:lineRule="auto"/>
              <w:rPr>
                <w:lang w:eastAsia="en-GB"/>
              </w:rPr>
            </w:pPr>
          </w:p>
        </w:tc>
        <w:tc>
          <w:tcPr>
            <w:tcW w:w="4120" w:type="dxa"/>
            <w:vMerge/>
            <w:tcBorders>
              <w:left w:val="single" w:sz="4" w:space="0" w:color="auto"/>
              <w:right w:val="single" w:sz="4" w:space="0" w:color="auto"/>
            </w:tcBorders>
            <w:hideMark/>
          </w:tcPr>
          <w:p w14:paraId="244CE012" w14:textId="7517394E" w:rsidR="00FD3A2E" w:rsidRPr="00936CF9" w:rsidRDefault="00FD3A2E" w:rsidP="00936CF9">
            <w:pPr>
              <w:tabs>
                <w:tab w:val="left" w:pos="2460"/>
              </w:tabs>
              <w:spacing w:after="0" w:line="240" w:lineRule="auto"/>
              <w:rPr>
                <w:b/>
                <w:lang w:eastAsia="en-GB"/>
              </w:rPr>
            </w:pPr>
          </w:p>
        </w:tc>
        <w:tc>
          <w:tcPr>
            <w:tcW w:w="4527" w:type="dxa"/>
            <w:tcBorders>
              <w:top w:val="single" w:sz="4" w:space="0" w:color="auto"/>
              <w:left w:val="single" w:sz="4" w:space="0" w:color="auto"/>
              <w:bottom w:val="single" w:sz="4" w:space="0" w:color="auto"/>
              <w:right w:val="single" w:sz="4" w:space="0" w:color="auto"/>
            </w:tcBorders>
            <w:hideMark/>
          </w:tcPr>
          <w:p w14:paraId="2F9BE766" w14:textId="77777777" w:rsidR="00FD3A2E" w:rsidRPr="00936CF9" w:rsidRDefault="00FD3A2E" w:rsidP="00936CF9">
            <w:pPr>
              <w:spacing w:after="0" w:line="240" w:lineRule="auto"/>
              <w:rPr>
                <w:bCs/>
                <w:lang w:eastAsia="lt-LT"/>
              </w:rPr>
            </w:pPr>
            <w:r w:rsidRPr="00936CF9">
              <w:rPr>
                <w:bCs/>
                <w:lang w:eastAsia="lt-LT"/>
              </w:rPr>
              <w:t>Vykdoma stebėsena.</w:t>
            </w:r>
          </w:p>
          <w:p w14:paraId="1AE9F49A" w14:textId="46761604" w:rsidR="00FD3A2E" w:rsidRPr="00936CF9" w:rsidRDefault="001375E0" w:rsidP="00936CF9">
            <w:pPr>
              <w:spacing w:after="0" w:line="240" w:lineRule="auto"/>
              <w:rPr>
                <w:lang w:eastAsia="en-GB"/>
              </w:rPr>
            </w:pPr>
            <w:r>
              <w:rPr>
                <w:bCs/>
                <w:lang w:eastAsia="lt-LT"/>
              </w:rPr>
              <w:t>R</w:t>
            </w:r>
            <w:r w:rsidR="00FD3A2E" w:rsidRPr="00936CF9">
              <w:rPr>
                <w:bCs/>
                <w:lang w:eastAsia="lt-LT"/>
              </w:rPr>
              <w:t xml:space="preserve">ugsėjo 1 d. III–IV gimnazijos klasėse esant mažiau kaip 21 mokiniui (bet ne mažiau kaip 12 mokinių), Savivaldybės </w:t>
            </w:r>
            <w:r w:rsidR="00FD3A2E">
              <w:rPr>
                <w:bCs/>
                <w:lang w:eastAsia="lt-LT"/>
              </w:rPr>
              <w:t>t</w:t>
            </w:r>
            <w:r w:rsidR="00FD3A2E" w:rsidRPr="00936CF9">
              <w:rPr>
                <w:bCs/>
                <w:lang w:eastAsia="lt-LT"/>
              </w:rPr>
              <w:t xml:space="preserve">aryba gimnazijai </w:t>
            </w:r>
            <w:r w:rsidR="00D836A6">
              <w:rPr>
                <w:bCs/>
                <w:lang w:eastAsia="lt-LT"/>
              </w:rPr>
              <w:t xml:space="preserve">gali </w:t>
            </w:r>
            <w:r w:rsidR="00FD3A2E" w:rsidRPr="00936CF9">
              <w:rPr>
                <w:bCs/>
                <w:lang w:eastAsia="lt-LT"/>
              </w:rPr>
              <w:t>papildomai skir</w:t>
            </w:r>
            <w:r w:rsidR="00D836A6">
              <w:rPr>
                <w:bCs/>
                <w:lang w:eastAsia="lt-LT"/>
              </w:rPr>
              <w:t>ti</w:t>
            </w:r>
            <w:r w:rsidR="00FD3A2E" w:rsidRPr="00936CF9">
              <w:rPr>
                <w:bCs/>
                <w:lang w:eastAsia="lt-LT"/>
              </w:rPr>
              <w:t xml:space="preserve"> tiek mokymo lėšų (išskyrus mokymo lėšas, skiriamas iš Lietuvos Respublikos valstybės biudžeto), kiek sudaro 50 procentų lėšų ugdymo planui įgyvendinti, apskaičiuojamų III–IV  gimnazijos klasėms pagal Aprašą.</w:t>
            </w:r>
            <w:r w:rsidR="00D836A6">
              <w:t xml:space="preserve"> </w:t>
            </w:r>
            <w:r w:rsidR="00D836A6" w:rsidRPr="00D836A6">
              <w:rPr>
                <w:bCs/>
                <w:lang w:eastAsia="lt-LT"/>
              </w:rPr>
              <w:t xml:space="preserve">Priimamas atskiras Savivaldybės tarybos sprendimas dėl klasių </w:t>
            </w:r>
            <w:r w:rsidR="00D836A6">
              <w:rPr>
                <w:bCs/>
                <w:lang w:eastAsia="lt-LT"/>
              </w:rPr>
              <w:t>finansavimo.</w:t>
            </w:r>
          </w:p>
        </w:tc>
        <w:tc>
          <w:tcPr>
            <w:tcW w:w="1984" w:type="dxa"/>
            <w:vMerge w:val="restart"/>
            <w:tcBorders>
              <w:top w:val="single" w:sz="4" w:space="0" w:color="auto"/>
              <w:left w:val="single" w:sz="4" w:space="0" w:color="auto"/>
              <w:right w:val="single" w:sz="4" w:space="0" w:color="auto"/>
            </w:tcBorders>
            <w:hideMark/>
          </w:tcPr>
          <w:p w14:paraId="1C597431" w14:textId="73B25FD7" w:rsidR="00FD3A2E" w:rsidRPr="00936CF9" w:rsidRDefault="00FD3A2E" w:rsidP="00936CF9">
            <w:pPr>
              <w:spacing w:after="0" w:line="240" w:lineRule="auto"/>
              <w:rPr>
                <w:lang w:eastAsia="en-GB"/>
              </w:rPr>
            </w:pPr>
          </w:p>
        </w:tc>
        <w:tc>
          <w:tcPr>
            <w:tcW w:w="2977" w:type="dxa"/>
            <w:vMerge/>
            <w:tcBorders>
              <w:left w:val="single" w:sz="4" w:space="0" w:color="auto"/>
              <w:right w:val="single" w:sz="4" w:space="0" w:color="auto"/>
            </w:tcBorders>
            <w:hideMark/>
          </w:tcPr>
          <w:p w14:paraId="2ECB30C7" w14:textId="56384272" w:rsidR="00FD3A2E" w:rsidRPr="00936CF9" w:rsidRDefault="00FD3A2E" w:rsidP="00936CF9">
            <w:pPr>
              <w:spacing w:after="0" w:line="240" w:lineRule="auto"/>
            </w:pPr>
          </w:p>
        </w:tc>
      </w:tr>
      <w:tr w:rsidR="00FD3A2E" w:rsidRPr="00936CF9" w14:paraId="3BA85C09" w14:textId="77777777" w:rsidTr="00C837B5">
        <w:trPr>
          <w:trHeight w:val="812"/>
          <w:jc w:val="center"/>
        </w:trPr>
        <w:tc>
          <w:tcPr>
            <w:tcW w:w="704" w:type="dxa"/>
            <w:vMerge/>
            <w:tcBorders>
              <w:left w:val="single" w:sz="4" w:space="0" w:color="auto"/>
              <w:bottom w:val="single" w:sz="4" w:space="0" w:color="auto"/>
              <w:right w:val="single" w:sz="4" w:space="0" w:color="auto"/>
            </w:tcBorders>
          </w:tcPr>
          <w:p w14:paraId="5BBD5C6F" w14:textId="77777777" w:rsidR="00FD3A2E" w:rsidRPr="00936CF9" w:rsidRDefault="00FD3A2E" w:rsidP="00936CF9">
            <w:pPr>
              <w:spacing w:after="0" w:line="240" w:lineRule="auto"/>
            </w:pPr>
          </w:p>
        </w:tc>
        <w:tc>
          <w:tcPr>
            <w:tcW w:w="4120" w:type="dxa"/>
            <w:vMerge/>
            <w:tcBorders>
              <w:left w:val="single" w:sz="4" w:space="0" w:color="auto"/>
              <w:bottom w:val="single" w:sz="4" w:space="0" w:color="auto"/>
              <w:right w:val="single" w:sz="4" w:space="0" w:color="auto"/>
            </w:tcBorders>
          </w:tcPr>
          <w:p w14:paraId="0A8FE40C" w14:textId="77777777" w:rsidR="00FD3A2E" w:rsidRPr="00936CF9" w:rsidRDefault="00FD3A2E" w:rsidP="00936CF9">
            <w:pPr>
              <w:spacing w:after="0" w:line="240" w:lineRule="auto"/>
              <w:rPr>
                <w:b/>
              </w:rPr>
            </w:pPr>
          </w:p>
        </w:tc>
        <w:tc>
          <w:tcPr>
            <w:tcW w:w="4527" w:type="dxa"/>
            <w:tcBorders>
              <w:top w:val="single" w:sz="4" w:space="0" w:color="auto"/>
              <w:left w:val="single" w:sz="4" w:space="0" w:color="auto"/>
              <w:bottom w:val="single" w:sz="4" w:space="0" w:color="auto"/>
              <w:right w:val="single" w:sz="4" w:space="0" w:color="auto"/>
            </w:tcBorders>
          </w:tcPr>
          <w:p w14:paraId="4D2C4C0B" w14:textId="77777777" w:rsidR="00FD3A2E" w:rsidRPr="00936CF9" w:rsidRDefault="00FD3A2E" w:rsidP="00DD73B8">
            <w:pPr>
              <w:tabs>
                <w:tab w:val="left" w:pos="10800"/>
              </w:tabs>
              <w:spacing w:after="0" w:line="240" w:lineRule="auto"/>
              <w:ind w:right="-105"/>
              <w:rPr>
                <w:rFonts w:eastAsia="Calibri"/>
                <w:bCs/>
              </w:rPr>
            </w:pPr>
            <w:r w:rsidRPr="00936CF9">
              <w:rPr>
                <w:rFonts w:eastAsia="Calibri"/>
                <w:bCs/>
              </w:rPr>
              <w:t>Vykdoma stebėsena.</w:t>
            </w:r>
          </w:p>
          <w:p w14:paraId="376E17DD" w14:textId="41CC3C92" w:rsidR="00FD3A2E" w:rsidRPr="00936CF9" w:rsidRDefault="00FD3A2E" w:rsidP="00936CF9">
            <w:pPr>
              <w:tabs>
                <w:tab w:val="left" w:pos="10800"/>
              </w:tabs>
              <w:spacing w:after="0" w:line="240" w:lineRule="auto"/>
              <w:ind w:right="-105"/>
              <w:rPr>
                <w:rFonts w:eastAsia="Calibri"/>
                <w:b/>
              </w:rPr>
            </w:pPr>
            <w:r w:rsidRPr="00936CF9">
              <w:rPr>
                <w:rFonts w:eastAsia="Calibri"/>
                <w:bCs/>
              </w:rPr>
              <w:t>Jei skyriuje, vykdančiame ikimokyklinio ir priešmokyklinio ugdymo programas, nėra 4.1 papunktyje nustatyto vaikų skaičiaus, vykdoma struktūros pertvarka.</w:t>
            </w:r>
          </w:p>
        </w:tc>
        <w:tc>
          <w:tcPr>
            <w:tcW w:w="1984" w:type="dxa"/>
            <w:vMerge/>
            <w:tcBorders>
              <w:left w:val="single" w:sz="4" w:space="0" w:color="auto"/>
              <w:bottom w:val="single" w:sz="4" w:space="0" w:color="auto"/>
              <w:right w:val="single" w:sz="4" w:space="0" w:color="auto"/>
            </w:tcBorders>
          </w:tcPr>
          <w:p w14:paraId="15965945" w14:textId="77777777" w:rsidR="00FD3A2E" w:rsidRPr="00936CF9" w:rsidRDefault="00FD3A2E" w:rsidP="00936CF9">
            <w:pPr>
              <w:spacing w:after="0" w:line="240" w:lineRule="auto"/>
              <w:jc w:val="center"/>
              <w:rPr>
                <w:lang w:eastAsia="en-GB"/>
              </w:rPr>
            </w:pPr>
          </w:p>
        </w:tc>
        <w:tc>
          <w:tcPr>
            <w:tcW w:w="2977" w:type="dxa"/>
            <w:vMerge/>
            <w:tcBorders>
              <w:left w:val="single" w:sz="4" w:space="0" w:color="auto"/>
              <w:bottom w:val="single" w:sz="4" w:space="0" w:color="auto"/>
              <w:right w:val="single" w:sz="4" w:space="0" w:color="auto"/>
            </w:tcBorders>
          </w:tcPr>
          <w:p w14:paraId="43EB79B1" w14:textId="77777777" w:rsidR="00FD3A2E" w:rsidRPr="00936CF9" w:rsidRDefault="00FD3A2E" w:rsidP="00936CF9">
            <w:pPr>
              <w:spacing w:after="0" w:line="240" w:lineRule="auto"/>
            </w:pPr>
          </w:p>
        </w:tc>
      </w:tr>
      <w:tr w:rsidR="005844CD" w:rsidRPr="00936CF9" w14:paraId="0A64F645" w14:textId="77777777" w:rsidTr="00850D0E">
        <w:trPr>
          <w:trHeight w:val="699"/>
          <w:jc w:val="center"/>
        </w:trPr>
        <w:tc>
          <w:tcPr>
            <w:tcW w:w="704" w:type="dxa"/>
            <w:tcBorders>
              <w:top w:val="single" w:sz="4" w:space="0" w:color="auto"/>
              <w:left w:val="single" w:sz="4" w:space="0" w:color="auto"/>
              <w:bottom w:val="single" w:sz="4" w:space="0" w:color="auto"/>
              <w:right w:val="single" w:sz="4" w:space="0" w:color="auto"/>
            </w:tcBorders>
            <w:hideMark/>
          </w:tcPr>
          <w:p w14:paraId="00A76A4A" w14:textId="54BBAFA6" w:rsidR="005844CD" w:rsidRPr="00936CF9" w:rsidRDefault="005844CD" w:rsidP="00936CF9">
            <w:pPr>
              <w:spacing w:after="0" w:line="240" w:lineRule="auto"/>
              <w:rPr>
                <w:lang w:eastAsia="en-GB"/>
              </w:rPr>
            </w:pPr>
            <w:r w:rsidRPr="00936CF9">
              <w:t>4.</w:t>
            </w:r>
            <w:r w:rsidR="00823C4C" w:rsidRPr="00936CF9">
              <w:t>1</w:t>
            </w:r>
            <w:r w:rsidRPr="00936CF9">
              <w:t>.</w:t>
            </w:r>
          </w:p>
        </w:tc>
        <w:tc>
          <w:tcPr>
            <w:tcW w:w="4120" w:type="dxa"/>
            <w:tcBorders>
              <w:top w:val="single" w:sz="4" w:space="0" w:color="auto"/>
              <w:left w:val="single" w:sz="4" w:space="0" w:color="auto"/>
              <w:bottom w:val="single" w:sz="4" w:space="0" w:color="auto"/>
              <w:right w:val="single" w:sz="4" w:space="0" w:color="auto"/>
            </w:tcBorders>
            <w:hideMark/>
          </w:tcPr>
          <w:p w14:paraId="31A54577" w14:textId="77777777" w:rsidR="005844CD" w:rsidRPr="00936CF9" w:rsidRDefault="005844CD" w:rsidP="00936CF9">
            <w:pPr>
              <w:spacing w:after="0" w:line="240" w:lineRule="auto"/>
            </w:pPr>
            <w:r w:rsidRPr="00936CF9">
              <w:rPr>
                <w:b/>
              </w:rPr>
              <w:t>Pernaravos skyrius</w:t>
            </w:r>
            <w:r w:rsidRPr="00936CF9">
              <w:t xml:space="preserve"> </w:t>
            </w:r>
          </w:p>
          <w:p w14:paraId="2C66C2FF" w14:textId="77777777" w:rsidR="005844CD" w:rsidRPr="00936CF9" w:rsidRDefault="005844CD" w:rsidP="00936CF9">
            <w:pPr>
              <w:spacing w:after="0" w:line="240" w:lineRule="auto"/>
            </w:pPr>
            <w:r w:rsidRPr="00936CF9">
              <w:t>Vykdo ikimokyklinio ir priešmokyklinio ugdymo programas.</w:t>
            </w:r>
          </w:p>
          <w:p w14:paraId="7D536AAA" w14:textId="29CF0E5F" w:rsidR="005844CD" w:rsidRPr="00936CF9" w:rsidRDefault="005844CD" w:rsidP="00936CF9">
            <w:pPr>
              <w:spacing w:after="0" w:line="240" w:lineRule="auto"/>
              <w:rPr>
                <w:b/>
                <w:lang w:eastAsia="en-GB"/>
              </w:rPr>
            </w:pPr>
            <w:r w:rsidRPr="00936CF9">
              <w:rPr>
                <w:lang w:eastAsia="en-GB"/>
              </w:rPr>
              <w:t xml:space="preserve">Vaikų skaičius – </w:t>
            </w:r>
            <w:r w:rsidR="00D55D55" w:rsidRPr="00936CF9">
              <w:rPr>
                <w:lang w:eastAsia="en-GB"/>
              </w:rPr>
              <w:t>5</w:t>
            </w:r>
            <w:r w:rsidRPr="00936CF9">
              <w:rPr>
                <w:lang w:eastAsia="en-GB"/>
              </w:rPr>
              <w:t>.</w:t>
            </w:r>
          </w:p>
        </w:tc>
        <w:tc>
          <w:tcPr>
            <w:tcW w:w="4527" w:type="dxa"/>
            <w:tcBorders>
              <w:top w:val="single" w:sz="4" w:space="0" w:color="auto"/>
              <w:left w:val="single" w:sz="4" w:space="0" w:color="auto"/>
              <w:bottom w:val="single" w:sz="4" w:space="0" w:color="auto"/>
              <w:right w:val="single" w:sz="4" w:space="0" w:color="auto"/>
            </w:tcBorders>
          </w:tcPr>
          <w:p w14:paraId="043002E5" w14:textId="77777777" w:rsidR="005844CD" w:rsidRPr="00936CF9" w:rsidRDefault="005844CD" w:rsidP="00936CF9">
            <w:pPr>
              <w:tabs>
                <w:tab w:val="left" w:pos="10800"/>
              </w:tabs>
              <w:spacing w:after="0" w:line="240" w:lineRule="auto"/>
              <w:ind w:right="-105"/>
              <w:rPr>
                <w:rFonts w:eastAsia="Calibri"/>
                <w:bCs/>
              </w:rPr>
            </w:pPr>
            <w:r w:rsidRPr="00936CF9">
              <w:rPr>
                <w:rFonts w:eastAsia="Calibri"/>
                <w:bCs/>
              </w:rPr>
              <w:t>Vykdoma stebėsena.</w:t>
            </w:r>
          </w:p>
          <w:p w14:paraId="40EBC21D" w14:textId="77777777" w:rsidR="005844CD" w:rsidRPr="00936CF9" w:rsidRDefault="005844CD" w:rsidP="00936CF9">
            <w:pPr>
              <w:tabs>
                <w:tab w:val="left" w:pos="200"/>
              </w:tabs>
              <w:spacing w:after="0" w:line="240" w:lineRule="auto"/>
              <w:rPr>
                <w:lang w:eastAsia="en-GB"/>
              </w:rPr>
            </w:pPr>
            <w:r w:rsidRPr="00936CF9">
              <w:rPr>
                <w:lang w:eastAsia="en-GB"/>
              </w:rPr>
              <w:t xml:space="preserve">Jei jungtinėje ikimokyklinio (priešmokyklinio) ugdymo grupėje lieka 4 ir mažiau vaikų, skyrius likviduojamas, vaikai </w:t>
            </w:r>
            <w:r w:rsidRPr="00936CF9">
              <w:rPr>
                <w:lang w:eastAsia="en-GB"/>
              </w:rPr>
              <w:lastRenderedPageBreak/>
              <w:t>nukreipiami į Josvainių socialinį ir ugdymo centrą.</w:t>
            </w:r>
          </w:p>
        </w:tc>
        <w:tc>
          <w:tcPr>
            <w:tcW w:w="1984" w:type="dxa"/>
            <w:tcBorders>
              <w:top w:val="single" w:sz="4" w:space="0" w:color="auto"/>
              <w:left w:val="single" w:sz="4" w:space="0" w:color="auto"/>
              <w:bottom w:val="single" w:sz="4" w:space="0" w:color="auto"/>
              <w:right w:val="single" w:sz="4" w:space="0" w:color="auto"/>
            </w:tcBorders>
            <w:hideMark/>
          </w:tcPr>
          <w:p w14:paraId="2F82B1D8" w14:textId="1F37E26E" w:rsidR="005844CD" w:rsidRPr="00936CF9" w:rsidRDefault="005844CD" w:rsidP="00936CF9">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43ED871B" w14:textId="77777777" w:rsidR="005844CD" w:rsidRPr="00936CF9" w:rsidRDefault="005844CD" w:rsidP="00936CF9">
            <w:pPr>
              <w:spacing w:after="0" w:line="240" w:lineRule="auto"/>
              <w:rPr>
                <w:lang w:eastAsia="en-GB"/>
              </w:rPr>
            </w:pPr>
          </w:p>
        </w:tc>
      </w:tr>
      <w:tr w:rsidR="007B2858" w:rsidRPr="00936CF9" w14:paraId="4FB21EEA" w14:textId="77777777" w:rsidTr="00C837B5">
        <w:trPr>
          <w:trHeight w:val="699"/>
          <w:jc w:val="center"/>
        </w:trPr>
        <w:tc>
          <w:tcPr>
            <w:tcW w:w="704" w:type="dxa"/>
            <w:vMerge w:val="restart"/>
            <w:tcBorders>
              <w:top w:val="single" w:sz="4" w:space="0" w:color="auto"/>
              <w:left w:val="single" w:sz="4" w:space="0" w:color="auto"/>
              <w:right w:val="single" w:sz="4" w:space="0" w:color="auto"/>
            </w:tcBorders>
            <w:hideMark/>
          </w:tcPr>
          <w:p w14:paraId="5E487847" w14:textId="77777777" w:rsidR="007B2858" w:rsidRPr="00936CF9" w:rsidRDefault="007B2858" w:rsidP="00936CF9">
            <w:pPr>
              <w:spacing w:after="0" w:line="240" w:lineRule="auto"/>
              <w:rPr>
                <w:lang w:eastAsia="en-GB"/>
              </w:rPr>
            </w:pPr>
            <w:r w:rsidRPr="00936CF9">
              <w:t>5.</w:t>
            </w:r>
          </w:p>
        </w:tc>
        <w:tc>
          <w:tcPr>
            <w:tcW w:w="4120" w:type="dxa"/>
            <w:vMerge w:val="restart"/>
            <w:tcBorders>
              <w:top w:val="single" w:sz="4" w:space="0" w:color="auto"/>
              <w:left w:val="single" w:sz="4" w:space="0" w:color="auto"/>
              <w:right w:val="single" w:sz="4" w:space="0" w:color="auto"/>
            </w:tcBorders>
            <w:hideMark/>
          </w:tcPr>
          <w:p w14:paraId="1D3B1303" w14:textId="77777777" w:rsidR="007B2858" w:rsidRPr="00936CF9" w:rsidRDefault="007B2858" w:rsidP="00936CF9">
            <w:pPr>
              <w:spacing w:after="0" w:line="240" w:lineRule="auto"/>
              <w:rPr>
                <w:b/>
              </w:rPr>
            </w:pPr>
            <w:r w:rsidRPr="00936CF9">
              <w:rPr>
                <w:b/>
              </w:rPr>
              <w:t>Kėdainių r. Krakių Mikalojaus Katkaus gimnazija</w:t>
            </w:r>
          </w:p>
          <w:p w14:paraId="7E551E0C" w14:textId="77777777" w:rsidR="007B2858" w:rsidRPr="00936CF9" w:rsidRDefault="007B2858" w:rsidP="00936CF9">
            <w:pPr>
              <w:spacing w:after="0" w:line="240" w:lineRule="auto"/>
              <w:rPr>
                <w:color w:val="000000"/>
              </w:rPr>
            </w:pPr>
            <w:r w:rsidRPr="00936CF9">
              <w:rPr>
                <w:color w:val="000000"/>
              </w:rPr>
              <w:t>Tipas – gimnazija.</w:t>
            </w:r>
          </w:p>
          <w:p w14:paraId="226EA8E6" w14:textId="1CF9009C" w:rsidR="007B2858" w:rsidRPr="00936CF9" w:rsidRDefault="007B2858" w:rsidP="00936CF9">
            <w:pPr>
              <w:spacing w:after="0" w:line="240" w:lineRule="auto"/>
              <w:rPr>
                <w:color w:val="000000"/>
              </w:rPr>
            </w:pPr>
            <w:r w:rsidRPr="00936CF9">
              <w:rPr>
                <w:color w:val="000000"/>
              </w:rPr>
              <w:t>Vykdo</w:t>
            </w:r>
            <w:r>
              <w:rPr>
                <w:color w:val="000000"/>
              </w:rPr>
              <w:t xml:space="preserve"> ikimokyklinio, priešmokyklinio,</w:t>
            </w:r>
            <w:r w:rsidRPr="00936CF9">
              <w:rPr>
                <w:color w:val="000000"/>
              </w:rPr>
              <w:t xml:space="preserve"> pradinio, pagrindinio ugdymo programas ir akredituotą vidurinio ugdymo programą. </w:t>
            </w:r>
          </w:p>
          <w:p w14:paraId="0A5240D2" w14:textId="730B3032" w:rsidR="007B2858" w:rsidRPr="00936CF9" w:rsidRDefault="007B2858" w:rsidP="00936CF9">
            <w:pPr>
              <w:tabs>
                <w:tab w:val="left" w:pos="2460"/>
              </w:tabs>
              <w:spacing w:after="0" w:line="240" w:lineRule="auto"/>
              <w:rPr>
                <w:b/>
                <w:lang w:eastAsia="en-GB"/>
              </w:rPr>
            </w:pPr>
            <w:r w:rsidRPr="00936CF9">
              <w:t>Mokinių skaičius – 258.</w:t>
            </w:r>
          </w:p>
        </w:tc>
        <w:tc>
          <w:tcPr>
            <w:tcW w:w="4527" w:type="dxa"/>
            <w:tcBorders>
              <w:top w:val="single" w:sz="4" w:space="0" w:color="auto"/>
              <w:left w:val="single" w:sz="4" w:space="0" w:color="auto"/>
              <w:right w:val="single" w:sz="4" w:space="0" w:color="auto"/>
            </w:tcBorders>
          </w:tcPr>
          <w:p w14:paraId="1216CFD6" w14:textId="77777777" w:rsidR="007B2858" w:rsidRPr="00936CF9" w:rsidRDefault="007B2858" w:rsidP="00936CF9">
            <w:pPr>
              <w:spacing w:after="0" w:line="240" w:lineRule="auto"/>
              <w:rPr>
                <w:rFonts w:eastAsia="Calibri"/>
                <w:bCs/>
              </w:rPr>
            </w:pPr>
            <w:r w:rsidRPr="00936CF9">
              <w:rPr>
                <w:rFonts w:eastAsia="Calibri"/>
                <w:bCs/>
              </w:rPr>
              <w:t>Vykdoma stebėsena.</w:t>
            </w:r>
          </w:p>
          <w:p w14:paraId="1D9FA20A" w14:textId="62CC4836" w:rsidR="007B2858" w:rsidRPr="00936CF9" w:rsidRDefault="001375E0" w:rsidP="00936CF9">
            <w:pPr>
              <w:spacing w:after="0" w:line="240" w:lineRule="auto"/>
              <w:rPr>
                <w:strike/>
                <w:lang w:eastAsia="en-GB"/>
              </w:rPr>
            </w:pPr>
            <w:r>
              <w:rPr>
                <w:rFonts w:eastAsia="Calibri"/>
                <w:bCs/>
              </w:rPr>
              <w:t>R</w:t>
            </w:r>
            <w:r w:rsidR="007B2858" w:rsidRPr="00936CF9">
              <w:rPr>
                <w:rFonts w:eastAsia="Calibri"/>
                <w:bCs/>
              </w:rPr>
              <w:t xml:space="preserve">ugsėjo 1 d. III–IV gimnazijos klasėse esant mažiau kaip 21 mokiniui (bet ne mažiau kaip 12 mokinių), Savivaldybės </w:t>
            </w:r>
            <w:r w:rsidR="007B2858">
              <w:rPr>
                <w:rFonts w:eastAsia="Calibri"/>
                <w:bCs/>
              </w:rPr>
              <w:t>t</w:t>
            </w:r>
            <w:r w:rsidR="007B2858" w:rsidRPr="00936CF9">
              <w:rPr>
                <w:rFonts w:eastAsia="Calibri"/>
                <w:bCs/>
              </w:rPr>
              <w:t xml:space="preserve">aryba gimnazijai </w:t>
            </w:r>
            <w:r w:rsidR="007B2858">
              <w:rPr>
                <w:rFonts w:eastAsia="Calibri"/>
                <w:bCs/>
              </w:rPr>
              <w:t xml:space="preserve">gali </w:t>
            </w:r>
            <w:r w:rsidR="007B2858" w:rsidRPr="00936CF9">
              <w:rPr>
                <w:rFonts w:eastAsia="Calibri"/>
                <w:bCs/>
              </w:rPr>
              <w:t>papildomai skir</w:t>
            </w:r>
            <w:r w:rsidR="007B2858">
              <w:rPr>
                <w:rFonts w:eastAsia="Calibri"/>
                <w:bCs/>
              </w:rPr>
              <w:t>ti</w:t>
            </w:r>
            <w:r w:rsidR="007B2858" w:rsidRPr="00936CF9">
              <w:rPr>
                <w:rFonts w:eastAsia="Calibri"/>
                <w:bCs/>
              </w:rPr>
              <w:t xml:space="preserve"> tiek mokymo lėšų (išskyrus mokymo lėšas, skiriamas iš Lietuvos Respublikos valstybės biudžeto), kiek sudaro 50 procentų lėšų ugdymo planui įgyvendinti, apskaičiuojamų III–IV  gimnazijos klasėms pagal Aprašą.</w:t>
            </w:r>
            <w:r w:rsidR="007B2858">
              <w:t xml:space="preserve"> </w:t>
            </w:r>
            <w:r w:rsidR="007B2858" w:rsidRPr="00D836A6">
              <w:rPr>
                <w:rFonts w:eastAsia="Calibri"/>
                <w:bCs/>
              </w:rPr>
              <w:t>Priimamas atskiras Savivaldybės tarybos sprendimas dėl klasių finansavimo.</w:t>
            </w:r>
          </w:p>
        </w:tc>
        <w:tc>
          <w:tcPr>
            <w:tcW w:w="1984" w:type="dxa"/>
            <w:vMerge w:val="restart"/>
            <w:tcBorders>
              <w:top w:val="single" w:sz="4" w:space="0" w:color="auto"/>
              <w:left w:val="single" w:sz="4" w:space="0" w:color="auto"/>
              <w:right w:val="single" w:sz="4" w:space="0" w:color="auto"/>
            </w:tcBorders>
            <w:hideMark/>
          </w:tcPr>
          <w:p w14:paraId="10182012" w14:textId="499CCABF" w:rsidR="007B2858" w:rsidRPr="007B2858" w:rsidRDefault="007B2858" w:rsidP="00936CF9">
            <w:pPr>
              <w:spacing w:after="0" w:line="240" w:lineRule="auto"/>
              <w:jc w:val="center"/>
              <w:rPr>
                <w:highlight w:val="yellow"/>
                <w:lang w:eastAsia="en-GB"/>
              </w:rPr>
            </w:pPr>
          </w:p>
        </w:tc>
        <w:tc>
          <w:tcPr>
            <w:tcW w:w="2977" w:type="dxa"/>
            <w:vMerge w:val="restart"/>
            <w:tcBorders>
              <w:top w:val="single" w:sz="4" w:space="0" w:color="auto"/>
              <w:left w:val="single" w:sz="4" w:space="0" w:color="auto"/>
              <w:right w:val="single" w:sz="4" w:space="0" w:color="auto"/>
            </w:tcBorders>
            <w:hideMark/>
          </w:tcPr>
          <w:p w14:paraId="0DFA2A6D" w14:textId="77777777" w:rsidR="007B2858" w:rsidRPr="00936CF9" w:rsidRDefault="007B2858" w:rsidP="00936CF9">
            <w:pPr>
              <w:spacing w:after="0" w:line="240" w:lineRule="auto"/>
              <w:rPr>
                <w:b/>
                <w:bCs/>
                <w:color w:val="000000"/>
              </w:rPr>
            </w:pPr>
            <w:r w:rsidRPr="00936CF9">
              <w:rPr>
                <w:b/>
                <w:bCs/>
                <w:color w:val="000000"/>
              </w:rPr>
              <w:t>Kėdainių r. Krakių Mikalojaus Katkaus gimnazija</w:t>
            </w:r>
          </w:p>
          <w:p w14:paraId="513A61DA" w14:textId="77777777" w:rsidR="007B2858" w:rsidRPr="00936CF9" w:rsidRDefault="007B2858" w:rsidP="00936CF9">
            <w:pPr>
              <w:spacing w:after="0" w:line="240" w:lineRule="auto"/>
              <w:rPr>
                <w:color w:val="000000"/>
              </w:rPr>
            </w:pPr>
            <w:r w:rsidRPr="00936CF9">
              <w:rPr>
                <w:color w:val="000000"/>
              </w:rPr>
              <w:t>Tipas – gimnazija.</w:t>
            </w:r>
          </w:p>
          <w:p w14:paraId="5162A072" w14:textId="47C8C242" w:rsidR="007B2858" w:rsidRPr="00936CF9" w:rsidRDefault="007B2858" w:rsidP="00936CF9">
            <w:pPr>
              <w:spacing w:after="0" w:line="240" w:lineRule="auto"/>
              <w:rPr>
                <w:strike/>
                <w:color w:val="000000"/>
              </w:rPr>
            </w:pPr>
            <w:r w:rsidRPr="00936CF9">
              <w:rPr>
                <w:color w:val="000000"/>
              </w:rPr>
              <w:t>Vykdo pradinio, pagrindinio ugdymo programas ir akredituotą vidurinio ugdymo programą.</w:t>
            </w:r>
          </w:p>
        </w:tc>
      </w:tr>
      <w:tr w:rsidR="007B2858" w:rsidRPr="00936CF9" w14:paraId="34664989" w14:textId="77777777" w:rsidTr="00C837B5">
        <w:trPr>
          <w:trHeight w:val="697"/>
          <w:jc w:val="center"/>
        </w:trPr>
        <w:tc>
          <w:tcPr>
            <w:tcW w:w="704" w:type="dxa"/>
            <w:vMerge/>
            <w:tcBorders>
              <w:left w:val="single" w:sz="4" w:space="0" w:color="auto"/>
              <w:bottom w:val="single" w:sz="4" w:space="0" w:color="auto"/>
              <w:right w:val="single" w:sz="4" w:space="0" w:color="auto"/>
            </w:tcBorders>
          </w:tcPr>
          <w:p w14:paraId="6B2255DC" w14:textId="77777777" w:rsidR="007B2858" w:rsidRPr="00936CF9" w:rsidRDefault="007B2858" w:rsidP="00936CF9">
            <w:pPr>
              <w:spacing w:after="0" w:line="240" w:lineRule="auto"/>
            </w:pPr>
          </w:p>
        </w:tc>
        <w:tc>
          <w:tcPr>
            <w:tcW w:w="4120" w:type="dxa"/>
            <w:vMerge/>
            <w:tcBorders>
              <w:left w:val="single" w:sz="4" w:space="0" w:color="auto"/>
              <w:bottom w:val="single" w:sz="4" w:space="0" w:color="auto"/>
              <w:right w:val="single" w:sz="4" w:space="0" w:color="auto"/>
            </w:tcBorders>
          </w:tcPr>
          <w:p w14:paraId="1F44CF16" w14:textId="77777777" w:rsidR="007B2858" w:rsidRPr="00936CF9" w:rsidRDefault="007B2858" w:rsidP="00936CF9">
            <w:pPr>
              <w:spacing w:after="0" w:line="240" w:lineRule="auto"/>
              <w:rPr>
                <w:b/>
              </w:rPr>
            </w:pPr>
          </w:p>
        </w:tc>
        <w:tc>
          <w:tcPr>
            <w:tcW w:w="4527" w:type="dxa"/>
            <w:tcBorders>
              <w:top w:val="single" w:sz="4" w:space="0" w:color="auto"/>
              <w:left w:val="single" w:sz="4" w:space="0" w:color="auto"/>
              <w:bottom w:val="single" w:sz="4" w:space="0" w:color="auto"/>
              <w:right w:val="single" w:sz="4" w:space="0" w:color="auto"/>
            </w:tcBorders>
          </w:tcPr>
          <w:p w14:paraId="76862966" w14:textId="77777777" w:rsidR="007B2858" w:rsidRPr="00936CF9" w:rsidRDefault="007B2858" w:rsidP="00936CF9">
            <w:pPr>
              <w:tabs>
                <w:tab w:val="left" w:pos="10800"/>
              </w:tabs>
              <w:spacing w:after="0" w:line="240" w:lineRule="auto"/>
              <w:ind w:left="34" w:right="-105"/>
              <w:rPr>
                <w:rFonts w:eastAsia="Calibri"/>
                <w:bCs/>
              </w:rPr>
            </w:pPr>
            <w:r w:rsidRPr="00936CF9">
              <w:rPr>
                <w:rFonts w:eastAsia="Calibri"/>
                <w:bCs/>
              </w:rPr>
              <w:t>Vykdoma stebėsena.</w:t>
            </w:r>
          </w:p>
          <w:p w14:paraId="1D371986" w14:textId="1E89BE74" w:rsidR="007B2858" w:rsidRPr="00936CF9" w:rsidRDefault="007B2858" w:rsidP="00936CF9">
            <w:pPr>
              <w:tabs>
                <w:tab w:val="left" w:pos="10800"/>
              </w:tabs>
              <w:spacing w:after="0" w:line="240" w:lineRule="auto"/>
              <w:ind w:left="34" w:right="-105"/>
              <w:rPr>
                <w:rFonts w:eastAsia="Calibri"/>
                <w:bCs/>
              </w:rPr>
            </w:pPr>
            <w:r w:rsidRPr="00936CF9">
              <w:rPr>
                <w:rFonts w:eastAsia="Calibri"/>
                <w:bCs/>
              </w:rPr>
              <w:t>Jei skyriuje, vykdančiame ikimokyklinio ir priešmokyklinio ugdymo programas, nėra 5.2 papunktyje nustatyto vaikų skaičiaus, vykdoma struktūros pertvarka.</w:t>
            </w:r>
          </w:p>
        </w:tc>
        <w:tc>
          <w:tcPr>
            <w:tcW w:w="1984" w:type="dxa"/>
            <w:vMerge/>
            <w:tcBorders>
              <w:left w:val="single" w:sz="4" w:space="0" w:color="auto"/>
              <w:bottom w:val="single" w:sz="4" w:space="0" w:color="auto"/>
              <w:right w:val="single" w:sz="4" w:space="0" w:color="auto"/>
            </w:tcBorders>
          </w:tcPr>
          <w:p w14:paraId="65DAE7F1" w14:textId="6F554B32" w:rsidR="007B2858" w:rsidRPr="007B2858" w:rsidRDefault="007B2858" w:rsidP="00936CF9">
            <w:pPr>
              <w:spacing w:after="0" w:line="240" w:lineRule="auto"/>
              <w:rPr>
                <w:highlight w:val="yellow"/>
                <w:lang w:eastAsia="en-GB"/>
              </w:rPr>
            </w:pPr>
          </w:p>
        </w:tc>
        <w:tc>
          <w:tcPr>
            <w:tcW w:w="2977" w:type="dxa"/>
            <w:vMerge/>
            <w:tcBorders>
              <w:left w:val="single" w:sz="4" w:space="0" w:color="auto"/>
              <w:bottom w:val="single" w:sz="4" w:space="0" w:color="auto"/>
              <w:right w:val="single" w:sz="4" w:space="0" w:color="auto"/>
            </w:tcBorders>
          </w:tcPr>
          <w:p w14:paraId="1A010695" w14:textId="77777777" w:rsidR="007B2858" w:rsidRPr="00936CF9" w:rsidRDefault="007B2858" w:rsidP="00936CF9">
            <w:pPr>
              <w:spacing w:after="0" w:line="240" w:lineRule="auto"/>
            </w:pPr>
          </w:p>
        </w:tc>
      </w:tr>
      <w:tr w:rsidR="005844CD" w:rsidRPr="00936CF9" w14:paraId="57F9E8FF" w14:textId="77777777" w:rsidTr="00C837B5">
        <w:trPr>
          <w:trHeight w:val="812"/>
          <w:jc w:val="center"/>
        </w:trPr>
        <w:tc>
          <w:tcPr>
            <w:tcW w:w="704" w:type="dxa"/>
            <w:tcBorders>
              <w:top w:val="single" w:sz="4" w:space="0" w:color="auto"/>
              <w:left w:val="single" w:sz="4" w:space="0" w:color="auto"/>
              <w:bottom w:val="single" w:sz="4" w:space="0" w:color="auto"/>
              <w:right w:val="single" w:sz="4" w:space="0" w:color="auto"/>
            </w:tcBorders>
            <w:hideMark/>
          </w:tcPr>
          <w:p w14:paraId="531FEA94" w14:textId="77777777" w:rsidR="005844CD" w:rsidRPr="00936CF9" w:rsidRDefault="005844CD" w:rsidP="00936CF9">
            <w:pPr>
              <w:spacing w:after="0" w:line="240" w:lineRule="auto"/>
              <w:rPr>
                <w:lang w:eastAsia="en-GB"/>
              </w:rPr>
            </w:pPr>
            <w:r w:rsidRPr="00936CF9">
              <w:t>5.1.</w:t>
            </w:r>
          </w:p>
        </w:tc>
        <w:tc>
          <w:tcPr>
            <w:tcW w:w="4120" w:type="dxa"/>
            <w:tcBorders>
              <w:top w:val="single" w:sz="4" w:space="0" w:color="auto"/>
              <w:left w:val="single" w:sz="4" w:space="0" w:color="auto"/>
              <w:bottom w:val="single" w:sz="4" w:space="0" w:color="auto"/>
              <w:right w:val="single" w:sz="4" w:space="0" w:color="auto"/>
            </w:tcBorders>
            <w:hideMark/>
          </w:tcPr>
          <w:p w14:paraId="0A77197E" w14:textId="77777777" w:rsidR="005844CD" w:rsidRPr="00936CF9" w:rsidRDefault="005844CD" w:rsidP="00936CF9">
            <w:pPr>
              <w:spacing w:after="0" w:line="240" w:lineRule="auto"/>
            </w:pPr>
            <w:r w:rsidRPr="00936CF9">
              <w:rPr>
                <w:b/>
              </w:rPr>
              <w:t>„Bitutės“ skyrius</w:t>
            </w:r>
            <w:r w:rsidRPr="00936CF9">
              <w:t xml:space="preserve"> </w:t>
            </w:r>
          </w:p>
          <w:p w14:paraId="1619B591" w14:textId="77777777" w:rsidR="005844CD" w:rsidRPr="00936CF9" w:rsidRDefault="005844CD" w:rsidP="00936CF9">
            <w:pPr>
              <w:spacing w:after="0" w:line="240" w:lineRule="auto"/>
            </w:pPr>
            <w:r w:rsidRPr="00936CF9">
              <w:t>Vykdo ikimokyklinio ir priešmokyklinio ugdymo programas.</w:t>
            </w:r>
          </w:p>
          <w:p w14:paraId="73573764" w14:textId="31B56EBA" w:rsidR="005844CD" w:rsidRPr="00936CF9" w:rsidRDefault="005844CD" w:rsidP="00936CF9">
            <w:pPr>
              <w:spacing w:after="0" w:line="240" w:lineRule="auto"/>
              <w:rPr>
                <w:b/>
                <w:lang w:eastAsia="en-GB"/>
              </w:rPr>
            </w:pPr>
            <w:r w:rsidRPr="00936CF9">
              <w:rPr>
                <w:lang w:eastAsia="en-GB"/>
              </w:rPr>
              <w:t xml:space="preserve">Vaikų skaičius – </w:t>
            </w:r>
            <w:r w:rsidR="00D203F0" w:rsidRPr="00936CF9">
              <w:rPr>
                <w:lang w:eastAsia="en-GB"/>
              </w:rPr>
              <w:t>42</w:t>
            </w:r>
            <w:r w:rsidRPr="00936CF9">
              <w:rPr>
                <w:lang w:eastAsia="en-GB"/>
              </w:rPr>
              <w:t>.</w:t>
            </w:r>
          </w:p>
        </w:tc>
        <w:tc>
          <w:tcPr>
            <w:tcW w:w="4527" w:type="dxa"/>
            <w:tcBorders>
              <w:top w:val="single" w:sz="4" w:space="0" w:color="auto"/>
              <w:left w:val="single" w:sz="4" w:space="0" w:color="auto"/>
              <w:bottom w:val="single" w:sz="4" w:space="0" w:color="auto"/>
              <w:right w:val="single" w:sz="4" w:space="0" w:color="auto"/>
            </w:tcBorders>
            <w:hideMark/>
          </w:tcPr>
          <w:p w14:paraId="73F4EE9C" w14:textId="77777777" w:rsidR="005844CD" w:rsidRPr="00936CF9" w:rsidRDefault="005844CD" w:rsidP="00936CF9">
            <w:pPr>
              <w:spacing w:after="0" w:line="240" w:lineRule="auto"/>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1672DD79" w14:textId="77777777" w:rsidR="005844CD" w:rsidRPr="00936CF9" w:rsidRDefault="005844CD" w:rsidP="00936CF9">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4FA715BE" w14:textId="77777777" w:rsidR="005844CD" w:rsidRPr="00936CF9" w:rsidRDefault="005844CD" w:rsidP="00936CF9">
            <w:pPr>
              <w:spacing w:after="0" w:line="240" w:lineRule="auto"/>
              <w:rPr>
                <w:lang w:eastAsia="en-GB"/>
              </w:rPr>
            </w:pPr>
          </w:p>
        </w:tc>
      </w:tr>
      <w:tr w:rsidR="005844CD" w:rsidRPr="00936CF9" w14:paraId="0D3E74F1" w14:textId="77777777" w:rsidTr="00C837B5">
        <w:trPr>
          <w:trHeight w:val="638"/>
          <w:jc w:val="center"/>
        </w:trPr>
        <w:tc>
          <w:tcPr>
            <w:tcW w:w="704" w:type="dxa"/>
            <w:tcBorders>
              <w:top w:val="single" w:sz="4" w:space="0" w:color="auto"/>
              <w:left w:val="single" w:sz="4" w:space="0" w:color="auto"/>
              <w:bottom w:val="single" w:sz="4" w:space="0" w:color="auto"/>
              <w:right w:val="single" w:sz="4" w:space="0" w:color="auto"/>
            </w:tcBorders>
            <w:hideMark/>
          </w:tcPr>
          <w:p w14:paraId="16236DC3" w14:textId="63D1F7D2" w:rsidR="005844CD" w:rsidRPr="00936CF9" w:rsidRDefault="005844CD" w:rsidP="00936CF9">
            <w:pPr>
              <w:spacing w:after="0" w:line="240" w:lineRule="auto"/>
              <w:rPr>
                <w:lang w:eastAsia="en-GB"/>
              </w:rPr>
            </w:pPr>
            <w:r w:rsidRPr="00936CF9">
              <w:t>5.</w:t>
            </w:r>
            <w:r w:rsidR="00A15BA2" w:rsidRPr="00936CF9">
              <w:t>2</w:t>
            </w:r>
            <w:r w:rsidRPr="00936CF9">
              <w:t>.</w:t>
            </w:r>
          </w:p>
        </w:tc>
        <w:tc>
          <w:tcPr>
            <w:tcW w:w="4120" w:type="dxa"/>
            <w:tcBorders>
              <w:top w:val="single" w:sz="4" w:space="0" w:color="auto"/>
              <w:left w:val="single" w:sz="4" w:space="0" w:color="auto"/>
              <w:bottom w:val="single" w:sz="4" w:space="0" w:color="auto"/>
              <w:right w:val="single" w:sz="4" w:space="0" w:color="auto"/>
            </w:tcBorders>
          </w:tcPr>
          <w:p w14:paraId="6836852A" w14:textId="77777777" w:rsidR="005844CD" w:rsidRPr="00936CF9" w:rsidRDefault="005844CD" w:rsidP="00936CF9">
            <w:pPr>
              <w:spacing w:after="0" w:line="240" w:lineRule="auto"/>
              <w:rPr>
                <w:b/>
              </w:rPr>
            </w:pPr>
            <w:r w:rsidRPr="00936CF9">
              <w:rPr>
                <w:b/>
              </w:rPr>
              <w:t>Skyrius-Pajieslio daugiafunkcis centras</w:t>
            </w:r>
          </w:p>
          <w:p w14:paraId="0E9F865C" w14:textId="77777777" w:rsidR="005844CD" w:rsidRPr="00936CF9" w:rsidRDefault="005844CD" w:rsidP="00936CF9">
            <w:pPr>
              <w:spacing w:after="0" w:line="240" w:lineRule="auto"/>
            </w:pPr>
            <w:r w:rsidRPr="00936CF9">
              <w:t>Vykdo ikimokyklinio, priešmokyklinio ugdymo programas.</w:t>
            </w:r>
          </w:p>
          <w:p w14:paraId="18F232B1" w14:textId="32524AAC" w:rsidR="005844CD" w:rsidRPr="00936CF9" w:rsidRDefault="005844CD" w:rsidP="00936CF9">
            <w:pPr>
              <w:spacing w:after="0" w:line="240" w:lineRule="auto"/>
            </w:pPr>
            <w:r w:rsidRPr="00936CF9">
              <w:rPr>
                <w:lang w:eastAsia="en-GB"/>
              </w:rPr>
              <w:t xml:space="preserve">Vaikų skaičius – </w:t>
            </w:r>
            <w:r w:rsidR="00D203F0" w:rsidRPr="00936CF9">
              <w:rPr>
                <w:lang w:eastAsia="en-GB"/>
              </w:rPr>
              <w:t>5</w:t>
            </w:r>
            <w:r w:rsidRPr="00936CF9">
              <w:rPr>
                <w:lang w:eastAsia="en-GB"/>
              </w:rPr>
              <w:t>.</w:t>
            </w:r>
          </w:p>
        </w:tc>
        <w:tc>
          <w:tcPr>
            <w:tcW w:w="4527" w:type="dxa"/>
            <w:tcBorders>
              <w:top w:val="single" w:sz="4" w:space="0" w:color="auto"/>
              <w:left w:val="single" w:sz="4" w:space="0" w:color="auto"/>
              <w:bottom w:val="single" w:sz="4" w:space="0" w:color="auto"/>
              <w:right w:val="single" w:sz="4" w:space="0" w:color="auto"/>
            </w:tcBorders>
            <w:hideMark/>
          </w:tcPr>
          <w:p w14:paraId="28EBFA53" w14:textId="77777777" w:rsidR="00D836A6" w:rsidRDefault="00D836A6" w:rsidP="00D836A6">
            <w:pPr>
              <w:spacing w:after="0" w:line="240" w:lineRule="auto"/>
              <w:rPr>
                <w:lang w:eastAsia="en-GB"/>
              </w:rPr>
            </w:pPr>
            <w:r>
              <w:rPr>
                <w:lang w:eastAsia="en-GB"/>
              </w:rPr>
              <w:t>Vykdoma stebėsena.</w:t>
            </w:r>
          </w:p>
          <w:p w14:paraId="44EDD935" w14:textId="7FEF08BB" w:rsidR="00397C24" w:rsidRPr="00936CF9" w:rsidRDefault="00D836A6" w:rsidP="00D836A6">
            <w:pPr>
              <w:spacing w:after="0" w:line="240" w:lineRule="auto"/>
              <w:rPr>
                <w:lang w:eastAsia="en-GB"/>
              </w:rPr>
            </w:pPr>
            <w:r>
              <w:rPr>
                <w:lang w:eastAsia="en-GB"/>
              </w:rPr>
              <w:t>Jei jungtinėje ikimokyklinio (priešmokyklinio) ugdymo grupėje lieka 4 ir mažiau vaikų, ikimokyklinis (priešmokyklinis) ugdymas nevykdomas, vaikai nukreipiami į „Bitutės“ skyrių. Priimami atskiri Savivaldybės tarybos sprendimai.</w:t>
            </w:r>
          </w:p>
        </w:tc>
        <w:tc>
          <w:tcPr>
            <w:tcW w:w="1984" w:type="dxa"/>
            <w:tcBorders>
              <w:top w:val="single" w:sz="4" w:space="0" w:color="auto"/>
              <w:left w:val="single" w:sz="4" w:space="0" w:color="auto"/>
              <w:bottom w:val="single" w:sz="4" w:space="0" w:color="auto"/>
              <w:right w:val="single" w:sz="4" w:space="0" w:color="auto"/>
            </w:tcBorders>
            <w:hideMark/>
          </w:tcPr>
          <w:p w14:paraId="73B2A124" w14:textId="34171417" w:rsidR="005844CD" w:rsidRPr="00936CF9" w:rsidRDefault="005844CD" w:rsidP="00936CF9">
            <w:pPr>
              <w:spacing w:after="0" w:line="240" w:lineRule="auto"/>
              <w:jc w:val="center"/>
            </w:pPr>
          </w:p>
          <w:p w14:paraId="26DCC895" w14:textId="77777777" w:rsidR="005844CD" w:rsidRPr="00936CF9" w:rsidRDefault="005844CD" w:rsidP="00936CF9">
            <w:pPr>
              <w:spacing w:after="0" w:line="240" w:lineRule="auto"/>
              <w:jc w:val="center"/>
            </w:pPr>
          </w:p>
          <w:p w14:paraId="7F07C22F" w14:textId="77777777" w:rsidR="005844CD" w:rsidRPr="00936CF9" w:rsidRDefault="005844CD" w:rsidP="00936CF9">
            <w:pPr>
              <w:spacing w:after="0" w:line="240" w:lineRule="auto"/>
              <w:jc w:val="center"/>
            </w:pPr>
          </w:p>
          <w:p w14:paraId="7C72CCB3" w14:textId="159F7CBE" w:rsidR="005844CD" w:rsidRPr="00936CF9" w:rsidRDefault="005844CD" w:rsidP="00936CF9">
            <w:pPr>
              <w:spacing w:after="0" w:line="240" w:lineRule="auto"/>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5B23F36D" w14:textId="4F3C4313" w:rsidR="005844CD" w:rsidRPr="00936CF9" w:rsidRDefault="005844CD" w:rsidP="00936CF9">
            <w:pPr>
              <w:spacing w:after="0" w:line="240" w:lineRule="auto"/>
              <w:jc w:val="center"/>
            </w:pPr>
          </w:p>
        </w:tc>
      </w:tr>
      <w:tr w:rsidR="00397C24" w:rsidRPr="00936CF9" w14:paraId="0B68A484" w14:textId="77777777" w:rsidTr="00C837B5">
        <w:trPr>
          <w:trHeight w:val="968"/>
          <w:jc w:val="center"/>
        </w:trPr>
        <w:tc>
          <w:tcPr>
            <w:tcW w:w="704" w:type="dxa"/>
            <w:vMerge w:val="restart"/>
            <w:tcBorders>
              <w:top w:val="single" w:sz="4" w:space="0" w:color="auto"/>
              <w:left w:val="single" w:sz="4" w:space="0" w:color="auto"/>
              <w:right w:val="single" w:sz="4" w:space="0" w:color="auto"/>
            </w:tcBorders>
          </w:tcPr>
          <w:p w14:paraId="3383EA82" w14:textId="02FF1925" w:rsidR="00397C24" w:rsidRPr="00936CF9" w:rsidRDefault="00397C24" w:rsidP="00397C24">
            <w:pPr>
              <w:spacing w:after="0" w:line="240" w:lineRule="auto"/>
            </w:pPr>
            <w:r w:rsidRPr="00936CF9">
              <w:lastRenderedPageBreak/>
              <w:t>6.</w:t>
            </w:r>
          </w:p>
        </w:tc>
        <w:tc>
          <w:tcPr>
            <w:tcW w:w="4120" w:type="dxa"/>
            <w:vMerge w:val="restart"/>
            <w:tcBorders>
              <w:top w:val="single" w:sz="4" w:space="0" w:color="auto"/>
              <w:left w:val="single" w:sz="4" w:space="0" w:color="auto"/>
              <w:right w:val="single" w:sz="4" w:space="0" w:color="auto"/>
            </w:tcBorders>
          </w:tcPr>
          <w:p w14:paraId="6D5A3DB0" w14:textId="77777777" w:rsidR="00397C24" w:rsidRPr="00936CF9" w:rsidRDefault="00397C24" w:rsidP="00936CF9">
            <w:pPr>
              <w:spacing w:after="0" w:line="240" w:lineRule="auto"/>
            </w:pPr>
            <w:r w:rsidRPr="00936CF9">
              <w:rPr>
                <w:b/>
              </w:rPr>
              <w:t>Kėdainių r. Šėtos gimnazija</w:t>
            </w:r>
            <w:r w:rsidRPr="00936CF9">
              <w:t xml:space="preserve"> </w:t>
            </w:r>
          </w:p>
          <w:p w14:paraId="39FD74E9" w14:textId="77777777" w:rsidR="00397C24" w:rsidRPr="00936CF9" w:rsidRDefault="00397C24" w:rsidP="00936CF9">
            <w:pPr>
              <w:spacing w:after="0" w:line="240" w:lineRule="auto"/>
            </w:pPr>
            <w:r w:rsidRPr="00936CF9">
              <w:rPr>
                <w:color w:val="000000"/>
              </w:rPr>
              <w:t>Tipas – gimnazija.</w:t>
            </w:r>
          </w:p>
          <w:p w14:paraId="4B7ADEBE" w14:textId="77777777" w:rsidR="00397C24" w:rsidRPr="00936CF9" w:rsidRDefault="00397C24" w:rsidP="00936CF9">
            <w:pPr>
              <w:spacing w:after="0" w:line="240" w:lineRule="auto"/>
              <w:rPr>
                <w:color w:val="000000"/>
              </w:rPr>
            </w:pPr>
            <w:r w:rsidRPr="00936CF9">
              <w:rPr>
                <w:color w:val="000000"/>
              </w:rPr>
              <w:t xml:space="preserve">Vykdo ikimokyklinio, priešmokyklinio, pradinio, pagrindinio ugdymo programas ir akredituotą vidurinio ugdymo programą. </w:t>
            </w:r>
          </w:p>
          <w:p w14:paraId="66C85C89" w14:textId="43BFFF88" w:rsidR="00397C24" w:rsidRPr="00936CF9" w:rsidRDefault="00397C24" w:rsidP="00936CF9">
            <w:pPr>
              <w:tabs>
                <w:tab w:val="left" w:pos="2460"/>
              </w:tabs>
              <w:spacing w:after="0" w:line="240" w:lineRule="auto"/>
              <w:rPr>
                <w:b/>
              </w:rPr>
            </w:pPr>
            <w:r w:rsidRPr="00936CF9">
              <w:t>Mokinių skaičius – 273.</w:t>
            </w:r>
          </w:p>
        </w:tc>
        <w:tc>
          <w:tcPr>
            <w:tcW w:w="4527" w:type="dxa"/>
            <w:tcBorders>
              <w:top w:val="single" w:sz="4" w:space="0" w:color="auto"/>
              <w:left w:val="single" w:sz="4" w:space="0" w:color="auto"/>
              <w:bottom w:val="single" w:sz="4" w:space="0" w:color="auto"/>
              <w:right w:val="single" w:sz="4" w:space="0" w:color="auto"/>
            </w:tcBorders>
          </w:tcPr>
          <w:p w14:paraId="2F92CF68" w14:textId="65B342B3" w:rsidR="00397C24" w:rsidRPr="00936CF9" w:rsidRDefault="00D836A6" w:rsidP="00936CF9">
            <w:pPr>
              <w:spacing w:after="0" w:line="240" w:lineRule="auto"/>
              <w:rPr>
                <w:rFonts w:eastAsia="Calibri"/>
                <w:bCs/>
              </w:rPr>
            </w:pPr>
            <w:r w:rsidRPr="00D836A6">
              <w:rPr>
                <w:rFonts w:eastAsia="Calibri"/>
                <w:bCs/>
              </w:rPr>
              <w:t>Perkeliamos ikimokyklinio ir priešmokyklinio ugdymo grupės iš Šėtos socialinio ir ugdymo centro.</w:t>
            </w:r>
          </w:p>
        </w:tc>
        <w:tc>
          <w:tcPr>
            <w:tcW w:w="1984" w:type="dxa"/>
            <w:tcBorders>
              <w:top w:val="single" w:sz="4" w:space="0" w:color="auto"/>
              <w:left w:val="single" w:sz="4" w:space="0" w:color="auto"/>
              <w:right w:val="single" w:sz="4" w:space="0" w:color="auto"/>
            </w:tcBorders>
          </w:tcPr>
          <w:p w14:paraId="2E2BA83E" w14:textId="1E70B435" w:rsidR="00397C24" w:rsidRPr="00936CF9" w:rsidRDefault="00397C24" w:rsidP="00936CF9">
            <w:pPr>
              <w:spacing w:after="0" w:line="240" w:lineRule="auto"/>
              <w:jc w:val="center"/>
              <w:rPr>
                <w:lang w:eastAsia="en-GB"/>
              </w:rPr>
            </w:pPr>
            <w:r>
              <w:rPr>
                <w:lang w:eastAsia="en-GB"/>
              </w:rPr>
              <w:t>2026-08-31</w:t>
            </w:r>
          </w:p>
        </w:tc>
        <w:tc>
          <w:tcPr>
            <w:tcW w:w="2977" w:type="dxa"/>
            <w:vMerge w:val="restart"/>
            <w:tcBorders>
              <w:top w:val="single" w:sz="4" w:space="0" w:color="auto"/>
              <w:left w:val="single" w:sz="4" w:space="0" w:color="auto"/>
              <w:right w:val="single" w:sz="4" w:space="0" w:color="auto"/>
            </w:tcBorders>
          </w:tcPr>
          <w:p w14:paraId="13B89633" w14:textId="77777777" w:rsidR="00397C24" w:rsidRPr="00936CF9" w:rsidRDefault="00397C24" w:rsidP="00936CF9">
            <w:pPr>
              <w:spacing w:after="0" w:line="240" w:lineRule="auto"/>
            </w:pPr>
            <w:r w:rsidRPr="00936CF9">
              <w:rPr>
                <w:b/>
              </w:rPr>
              <w:t>Kėdainių r. Šėtos gimnazija</w:t>
            </w:r>
            <w:r w:rsidRPr="00936CF9">
              <w:t xml:space="preserve"> </w:t>
            </w:r>
          </w:p>
          <w:p w14:paraId="2B66CF30" w14:textId="77777777" w:rsidR="00397C24" w:rsidRPr="00936CF9" w:rsidRDefault="00397C24" w:rsidP="00936CF9">
            <w:pPr>
              <w:spacing w:after="0" w:line="240" w:lineRule="auto"/>
            </w:pPr>
            <w:r w:rsidRPr="00936CF9">
              <w:rPr>
                <w:color w:val="000000"/>
              </w:rPr>
              <w:t>Tipas – gimnazija.</w:t>
            </w:r>
          </w:p>
          <w:p w14:paraId="5BE215BC" w14:textId="222721CE" w:rsidR="00397C24" w:rsidRPr="00936CF9" w:rsidRDefault="00397C24" w:rsidP="00936CF9">
            <w:pPr>
              <w:spacing w:after="0" w:line="240" w:lineRule="auto"/>
              <w:rPr>
                <w:b/>
              </w:rPr>
            </w:pPr>
            <w:r w:rsidRPr="00936CF9">
              <w:rPr>
                <w:color w:val="000000"/>
              </w:rPr>
              <w:t>Vykdo ikimokyklinio, priešmokyklinio, pradinio, pagrindinio ugdymo programas ir akredituotą vidurinio ugdymo programą.</w:t>
            </w:r>
          </w:p>
        </w:tc>
      </w:tr>
      <w:tr w:rsidR="00D836A6" w:rsidRPr="00936CF9" w14:paraId="4D8CC92F" w14:textId="77777777" w:rsidTr="005F634E">
        <w:trPr>
          <w:trHeight w:val="968"/>
          <w:jc w:val="center"/>
        </w:trPr>
        <w:tc>
          <w:tcPr>
            <w:tcW w:w="704" w:type="dxa"/>
            <w:vMerge/>
            <w:tcBorders>
              <w:left w:val="single" w:sz="4" w:space="0" w:color="auto"/>
              <w:right w:val="single" w:sz="4" w:space="0" w:color="auto"/>
            </w:tcBorders>
            <w:hideMark/>
          </w:tcPr>
          <w:p w14:paraId="3018FAF2" w14:textId="4BC295F1" w:rsidR="00D836A6" w:rsidRPr="00936CF9" w:rsidRDefault="00D836A6" w:rsidP="00397C24">
            <w:pPr>
              <w:spacing w:after="0" w:line="240" w:lineRule="auto"/>
              <w:rPr>
                <w:lang w:eastAsia="en-GB"/>
              </w:rPr>
            </w:pPr>
          </w:p>
        </w:tc>
        <w:tc>
          <w:tcPr>
            <w:tcW w:w="4120" w:type="dxa"/>
            <w:vMerge/>
            <w:tcBorders>
              <w:left w:val="single" w:sz="4" w:space="0" w:color="auto"/>
              <w:right w:val="single" w:sz="4" w:space="0" w:color="auto"/>
            </w:tcBorders>
            <w:hideMark/>
          </w:tcPr>
          <w:p w14:paraId="474CA090" w14:textId="667D3B56" w:rsidR="00D836A6" w:rsidRPr="00936CF9" w:rsidRDefault="00D836A6" w:rsidP="00936CF9">
            <w:pPr>
              <w:tabs>
                <w:tab w:val="left" w:pos="2460"/>
              </w:tabs>
              <w:spacing w:after="0" w:line="240" w:lineRule="auto"/>
              <w:rPr>
                <w:b/>
                <w:lang w:eastAsia="en-GB"/>
              </w:rPr>
            </w:pPr>
          </w:p>
        </w:tc>
        <w:tc>
          <w:tcPr>
            <w:tcW w:w="4527" w:type="dxa"/>
            <w:tcBorders>
              <w:top w:val="single" w:sz="4" w:space="0" w:color="auto"/>
              <w:left w:val="single" w:sz="4" w:space="0" w:color="auto"/>
              <w:bottom w:val="single" w:sz="4" w:space="0" w:color="auto"/>
              <w:right w:val="single" w:sz="4" w:space="0" w:color="auto"/>
            </w:tcBorders>
          </w:tcPr>
          <w:p w14:paraId="76B89E88" w14:textId="77777777" w:rsidR="00D836A6" w:rsidRPr="00936CF9" w:rsidRDefault="00D836A6" w:rsidP="00936CF9">
            <w:pPr>
              <w:spacing w:after="0" w:line="240" w:lineRule="auto"/>
              <w:rPr>
                <w:rFonts w:eastAsia="Calibri"/>
                <w:bCs/>
              </w:rPr>
            </w:pPr>
            <w:r w:rsidRPr="00936CF9">
              <w:rPr>
                <w:rFonts w:eastAsia="Calibri"/>
                <w:bCs/>
              </w:rPr>
              <w:t>Vykdoma stebėsena.</w:t>
            </w:r>
          </w:p>
          <w:p w14:paraId="61B8A198" w14:textId="64D43243" w:rsidR="00D836A6" w:rsidRPr="00936CF9" w:rsidRDefault="001375E0" w:rsidP="00936CF9">
            <w:pPr>
              <w:spacing w:after="0" w:line="240" w:lineRule="auto"/>
              <w:rPr>
                <w:rFonts w:eastAsia="Calibri"/>
                <w:bCs/>
              </w:rPr>
            </w:pPr>
            <w:r>
              <w:rPr>
                <w:rFonts w:eastAsia="Calibri"/>
                <w:bCs/>
              </w:rPr>
              <w:t>R</w:t>
            </w:r>
            <w:r w:rsidR="00D836A6" w:rsidRPr="00936CF9">
              <w:rPr>
                <w:rFonts w:eastAsia="Calibri"/>
                <w:bCs/>
              </w:rPr>
              <w:t xml:space="preserve">ugsėjo 1 d. III–IV gimnazijos klasėse esant mažiau kaip 21 mokiniui (bet ne mažiau kaip 12 mokinių), Savivaldybės </w:t>
            </w:r>
            <w:r w:rsidR="00D836A6">
              <w:rPr>
                <w:rFonts w:eastAsia="Calibri"/>
                <w:bCs/>
              </w:rPr>
              <w:t>t</w:t>
            </w:r>
            <w:r w:rsidR="00D836A6" w:rsidRPr="00936CF9">
              <w:rPr>
                <w:rFonts w:eastAsia="Calibri"/>
                <w:bCs/>
              </w:rPr>
              <w:t xml:space="preserve">aryba gimnazijai </w:t>
            </w:r>
            <w:r w:rsidR="00D836A6">
              <w:rPr>
                <w:rFonts w:eastAsia="Calibri"/>
                <w:bCs/>
              </w:rPr>
              <w:t xml:space="preserve">gali </w:t>
            </w:r>
            <w:r w:rsidR="00D836A6" w:rsidRPr="00936CF9">
              <w:rPr>
                <w:rFonts w:eastAsia="Calibri"/>
                <w:bCs/>
              </w:rPr>
              <w:t>papildomai skir</w:t>
            </w:r>
            <w:r w:rsidR="00D836A6">
              <w:rPr>
                <w:rFonts w:eastAsia="Calibri"/>
                <w:bCs/>
              </w:rPr>
              <w:t>ti</w:t>
            </w:r>
            <w:r w:rsidR="00D836A6" w:rsidRPr="00936CF9">
              <w:rPr>
                <w:rFonts w:eastAsia="Calibri"/>
                <w:bCs/>
              </w:rPr>
              <w:t xml:space="preserve"> tiek mokymo lėšų (išskyrus mokymo lėšas, skiriamas iš Lietuvos Respublikos valstybės biudžeto), kiek sudaro 50 procentų lėšų ugdymo planui įgyvendinti, apskaičiuojamų III–IV  gimnazijos klasėms pagal Aprašą.</w:t>
            </w:r>
            <w:r w:rsidR="00D836A6">
              <w:t xml:space="preserve"> </w:t>
            </w:r>
            <w:r w:rsidR="00D836A6" w:rsidRPr="00D836A6">
              <w:rPr>
                <w:rFonts w:eastAsia="Calibri"/>
                <w:bCs/>
              </w:rPr>
              <w:t>Priimamas atskiras Savivaldybės tarybos sprendimas dėl klasių finansavimo.</w:t>
            </w:r>
          </w:p>
        </w:tc>
        <w:tc>
          <w:tcPr>
            <w:tcW w:w="1984" w:type="dxa"/>
            <w:vMerge w:val="restart"/>
            <w:tcBorders>
              <w:left w:val="single" w:sz="4" w:space="0" w:color="auto"/>
              <w:right w:val="single" w:sz="4" w:space="0" w:color="auto"/>
            </w:tcBorders>
            <w:hideMark/>
          </w:tcPr>
          <w:p w14:paraId="031C2E52" w14:textId="326555D0" w:rsidR="00D836A6" w:rsidRPr="00936CF9" w:rsidRDefault="00D836A6" w:rsidP="00936CF9">
            <w:pPr>
              <w:spacing w:after="0" w:line="240" w:lineRule="auto"/>
              <w:jc w:val="center"/>
              <w:rPr>
                <w:lang w:eastAsia="en-GB"/>
              </w:rPr>
            </w:pPr>
          </w:p>
        </w:tc>
        <w:tc>
          <w:tcPr>
            <w:tcW w:w="2977" w:type="dxa"/>
            <w:vMerge/>
            <w:tcBorders>
              <w:left w:val="single" w:sz="4" w:space="0" w:color="auto"/>
              <w:right w:val="single" w:sz="4" w:space="0" w:color="auto"/>
            </w:tcBorders>
            <w:hideMark/>
          </w:tcPr>
          <w:p w14:paraId="23429CF9" w14:textId="43E3C2E5" w:rsidR="00D836A6" w:rsidRPr="00936CF9" w:rsidRDefault="00D836A6" w:rsidP="00936CF9">
            <w:pPr>
              <w:spacing w:after="0" w:line="240" w:lineRule="auto"/>
              <w:rPr>
                <w:color w:val="000000"/>
              </w:rPr>
            </w:pPr>
          </w:p>
        </w:tc>
      </w:tr>
      <w:tr w:rsidR="00D836A6" w:rsidRPr="00936CF9" w14:paraId="4088FB0C" w14:textId="77777777" w:rsidTr="005F634E">
        <w:trPr>
          <w:trHeight w:val="968"/>
          <w:jc w:val="center"/>
        </w:trPr>
        <w:tc>
          <w:tcPr>
            <w:tcW w:w="704" w:type="dxa"/>
            <w:vMerge/>
            <w:tcBorders>
              <w:left w:val="single" w:sz="4" w:space="0" w:color="auto"/>
              <w:right w:val="single" w:sz="4" w:space="0" w:color="auto"/>
            </w:tcBorders>
          </w:tcPr>
          <w:p w14:paraId="4CC52A69" w14:textId="55DF76D3" w:rsidR="00D836A6" w:rsidRPr="00936CF9" w:rsidRDefault="00D836A6" w:rsidP="00397C24">
            <w:pPr>
              <w:spacing w:after="0" w:line="240" w:lineRule="auto"/>
            </w:pPr>
          </w:p>
        </w:tc>
        <w:tc>
          <w:tcPr>
            <w:tcW w:w="4120" w:type="dxa"/>
            <w:vMerge/>
            <w:tcBorders>
              <w:left w:val="single" w:sz="4" w:space="0" w:color="auto"/>
              <w:right w:val="single" w:sz="4" w:space="0" w:color="auto"/>
            </w:tcBorders>
          </w:tcPr>
          <w:p w14:paraId="42F8D2D0" w14:textId="77777777" w:rsidR="00D836A6" w:rsidRPr="00936CF9" w:rsidRDefault="00D836A6" w:rsidP="00397C24">
            <w:pPr>
              <w:spacing w:after="0" w:line="240" w:lineRule="auto"/>
              <w:rPr>
                <w:b/>
              </w:rPr>
            </w:pPr>
          </w:p>
        </w:tc>
        <w:tc>
          <w:tcPr>
            <w:tcW w:w="4527" w:type="dxa"/>
            <w:tcBorders>
              <w:top w:val="single" w:sz="4" w:space="0" w:color="auto"/>
              <w:left w:val="single" w:sz="4" w:space="0" w:color="auto"/>
              <w:bottom w:val="single" w:sz="4" w:space="0" w:color="auto"/>
              <w:right w:val="single" w:sz="4" w:space="0" w:color="auto"/>
            </w:tcBorders>
          </w:tcPr>
          <w:p w14:paraId="08377C9B" w14:textId="77777777" w:rsidR="00D836A6" w:rsidRPr="00936CF9" w:rsidRDefault="00D836A6" w:rsidP="00397C24">
            <w:pPr>
              <w:spacing w:after="0" w:line="240" w:lineRule="auto"/>
              <w:rPr>
                <w:rFonts w:eastAsia="Calibri"/>
                <w:bCs/>
              </w:rPr>
            </w:pPr>
            <w:r w:rsidRPr="00936CF9">
              <w:rPr>
                <w:rFonts w:eastAsia="Calibri"/>
                <w:bCs/>
              </w:rPr>
              <w:t>Vykdoma stebėsena.</w:t>
            </w:r>
          </w:p>
          <w:p w14:paraId="5EBC5924" w14:textId="53AE486F" w:rsidR="00D836A6" w:rsidRPr="00936CF9" w:rsidRDefault="00D836A6" w:rsidP="00397C24">
            <w:pPr>
              <w:spacing w:after="0" w:line="240" w:lineRule="auto"/>
              <w:rPr>
                <w:rFonts w:eastAsia="Calibri"/>
                <w:bCs/>
              </w:rPr>
            </w:pPr>
            <w:r w:rsidRPr="00936CF9">
              <w:rPr>
                <w:rFonts w:eastAsia="Calibri"/>
                <w:bCs/>
              </w:rPr>
              <w:t>Jei skyriuose (atskirose klasėse), vykdančiuose ikimokyklinio, priešmokyklinio, pradinio ugdymo programas, nėra 6.1 ir 6.2 papunkčiuose nustatyto mokinių (vaikų) skaičiaus, vykdoma struktūros pertvarka.</w:t>
            </w:r>
          </w:p>
        </w:tc>
        <w:tc>
          <w:tcPr>
            <w:tcW w:w="1984" w:type="dxa"/>
            <w:vMerge/>
            <w:tcBorders>
              <w:left w:val="single" w:sz="4" w:space="0" w:color="auto"/>
              <w:right w:val="single" w:sz="4" w:space="0" w:color="auto"/>
            </w:tcBorders>
          </w:tcPr>
          <w:p w14:paraId="7AB4A346" w14:textId="77777777" w:rsidR="00D836A6" w:rsidRPr="00936CF9" w:rsidRDefault="00D836A6" w:rsidP="00397C24">
            <w:pPr>
              <w:spacing w:after="0" w:line="240" w:lineRule="auto"/>
              <w:jc w:val="center"/>
              <w:rPr>
                <w:lang w:eastAsia="en-GB"/>
              </w:rPr>
            </w:pPr>
          </w:p>
        </w:tc>
        <w:tc>
          <w:tcPr>
            <w:tcW w:w="2977" w:type="dxa"/>
            <w:vMerge/>
            <w:tcBorders>
              <w:left w:val="single" w:sz="4" w:space="0" w:color="auto"/>
              <w:right w:val="single" w:sz="4" w:space="0" w:color="auto"/>
            </w:tcBorders>
          </w:tcPr>
          <w:p w14:paraId="7EE8B587" w14:textId="77777777" w:rsidR="00D836A6" w:rsidRPr="00936CF9" w:rsidRDefault="00D836A6" w:rsidP="00397C24">
            <w:pPr>
              <w:spacing w:after="0" w:line="240" w:lineRule="auto"/>
              <w:rPr>
                <w:b/>
              </w:rPr>
            </w:pPr>
          </w:p>
        </w:tc>
      </w:tr>
      <w:tr w:rsidR="00397C24" w:rsidRPr="00936CF9" w14:paraId="6EFE5AA3" w14:textId="77777777" w:rsidTr="00C837B5">
        <w:trPr>
          <w:trHeight w:val="699"/>
          <w:jc w:val="center"/>
        </w:trPr>
        <w:tc>
          <w:tcPr>
            <w:tcW w:w="704" w:type="dxa"/>
            <w:tcBorders>
              <w:left w:val="single" w:sz="4" w:space="0" w:color="auto"/>
              <w:bottom w:val="single" w:sz="4" w:space="0" w:color="auto"/>
              <w:right w:val="single" w:sz="4" w:space="0" w:color="auto"/>
            </w:tcBorders>
          </w:tcPr>
          <w:p w14:paraId="2D0EE9EA" w14:textId="1725DBD4" w:rsidR="00397C24" w:rsidRPr="00936CF9" w:rsidRDefault="00397C24" w:rsidP="00397C24">
            <w:pPr>
              <w:spacing w:after="0" w:line="240" w:lineRule="auto"/>
            </w:pPr>
            <w:r w:rsidRPr="00936CF9">
              <w:t>6.1.</w:t>
            </w:r>
          </w:p>
        </w:tc>
        <w:tc>
          <w:tcPr>
            <w:tcW w:w="4120" w:type="dxa"/>
            <w:tcBorders>
              <w:left w:val="single" w:sz="4" w:space="0" w:color="auto"/>
              <w:bottom w:val="single" w:sz="4" w:space="0" w:color="auto"/>
              <w:right w:val="single" w:sz="4" w:space="0" w:color="auto"/>
            </w:tcBorders>
          </w:tcPr>
          <w:p w14:paraId="2713A3B0" w14:textId="56853FB2" w:rsidR="00397C24" w:rsidRPr="00936CF9" w:rsidRDefault="00397C24" w:rsidP="00397C24">
            <w:pPr>
              <w:spacing w:after="0" w:line="240" w:lineRule="auto"/>
              <w:rPr>
                <w:b/>
              </w:rPr>
            </w:pPr>
            <w:r w:rsidRPr="00936CF9">
              <w:rPr>
                <w:b/>
              </w:rPr>
              <w:t>Truskavos skyrius</w:t>
            </w:r>
          </w:p>
          <w:p w14:paraId="3E6FB3F7" w14:textId="1A8B4C00" w:rsidR="00397C24" w:rsidRPr="00936CF9" w:rsidRDefault="00397C24" w:rsidP="00397C24">
            <w:pPr>
              <w:spacing w:after="0" w:line="240" w:lineRule="auto"/>
              <w:rPr>
                <w:bCs/>
              </w:rPr>
            </w:pPr>
            <w:r w:rsidRPr="00936CF9">
              <w:rPr>
                <w:bCs/>
              </w:rPr>
              <w:t>Vykdo ikimokyklinio, priešmokyklinio ir pradinio ugdymo programas.</w:t>
            </w:r>
          </w:p>
          <w:p w14:paraId="5E57E911" w14:textId="25B89F07" w:rsidR="00397C24" w:rsidRPr="00936CF9" w:rsidRDefault="00397C24" w:rsidP="00397C24">
            <w:pPr>
              <w:spacing w:after="0" w:line="240" w:lineRule="auto"/>
              <w:rPr>
                <w:bCs/>
              </w:rPr>
            </w:pPr>
            <w:r w:rsidRPr="00936CF9">
              <w:rPr>
                <w:bCs/>
              </w:rPr>
              <w:t>Mokinių skaičius – 9.</w:t>
            </w:r>
          </w:p>
          <w:p w14:paraId="303087AE" w14:textId="33DF6F2A" w:rsidR="00397C24" w:rsidRPr="00936CF9" w:rsidRDefault="00397C24" w:rsidP="00397C24">
            <w:pPr>
              <w:spacing w:after="0" w:line="240" w:lineRule="auto"/>
              <w:rPr>
                <w:b/>
              </w:rPr>
            </w:pPr>
            <w:r w:rsidRPr="00936CF9">
              <w:rPr>
                <w:bCs/>
              </w:rPr>
              <w:t>Vaikų skaičius – 7.</w:t>
            </w:r>
          </w:p>
        </w:tc>
        <w:tc>
          <w:tcPr>
            <w:tcW w:w="4527" w:type="dxa"/>
            <w:tcBorders>
              <w:top w:val="single" w:sz="4" w:space="0" w:color="auto"/>
              <w:left w:val="single" w:sz="4" w:space="0" w:color="auto"/>
              <w:bottom w:val="single" w:sz="4" w:space="0" w:color="auto"/>
              <w:right w:val="single" w:sz="4" w:space="0" w:color="auto"/>
            </w:tcBorders>
          </w:tcPr>
          <w:p w14:paraId="31CDDCE0" w14:textId="6384B525" w:rsidR="00397C24" w:rsidRPr="00936CF9" w:rsidRDefault="00397C24" w:rsidP="00397C24">
            <w:pPr>
              <w:spacing w:after="0" w:line="240" w:lineRule="auto"/>
              <w:rPr>
                <w:bCs/>
                <w:lang w:eastAsia="lt-LT"/>
              </w:rPr>
            </w:pPr>
            <w:r w:rsidRPr="00936CF9">
              <w:rPr>
                <w:bCs/>
                <w:lang w:eastAsia="lt-LT"/>
              </w:rPr>
              <w:t>Vykdoma stebėsena.</w:t>
            </w:r>
          </w:p>
          <w:p w14:paraId="7E21312E" w14:textId="1013DB42" w:rsidR="00397C24" w:rsidRPr="00936CF9" w:rsidRDefault="001375E0" w:rsidP="00397C24">
            <w:pPr>
              <w:spacing w:after="0" w:line="240" w:lineRule="auto"/>
              <w:rPr>
                <w:bCs/>
                <w:lang w:eastAsia="lt-LT"/>
              </w:rPr>
            </w:pPr>
            <w:r>
              <w:rPr>
                <w:bCs/>
                <w:lang w:eastAsia="lt-LT"/>
              </w:rPr>
              <w:t>R</w:t>
            </w:r>
            <w:r w:rsidR="00397C24" w:rsidRPr="00936CF9">
              <w:rPr>
                <w:bCs/>
                <w:lang w:eastAsia="lt-LT"/>
              </w:rPr>
              <w:t>ugsėjo 1 d. esant klasių komplektų, kuri</w:t>
            </w:r>
            <w:r>
              <w:rPr>
                <w:bCs/>
                <w:lang w:eastAsia="lt-LT"/>
              </w:rPr>
              <w:t>u</w:t>
            </w:r>
            <w:r w:rsidR="00397C24" w:rsidRPr="00936CF9">
              <w:rPr>
                <w:bCs/>
                <w:lang w:eastAsia="lt-LT"/>
              </w:rPr>
              <w:t>ose yra mažiau kaip 8 mokiniai klasėse, leidžiama 1 jungtinė pradini</w:t>
            </w:r>
            <w:r>
              <w:rPr>
                <w:bCs/>
                <w:lang w:eastAsia="lt-LT"/>
              </w:rPr>
              <w:t>o</w:t>
            </w:r>
            <w:r w:rsidR="00397C24" w:rsidRPr="00936CF9">
              <w:rPr>
                <w:bCs/>
                <w:lang w:eastAsia="lt-LT"/>
              </w:rPr>
              <w:t xml:space="preserve"> ugdym</w:t>
            </w:r>
            <w:r>
              <w:rPr>
                <w:bCs/>
                <w:lang w:eastAsia="lt-LT"/>
              </w:rPr>
              <w:t>o</w:t>
            </w:r>
            <w:r w:rsidR="00397C24" w:rsidRPr="00936CF9">
              <w:rPr>
                <w:bCs/>
                <w:lang w:eastAsia="lt-LT"/>
              </w:rPr>
              <w:t xml:space="preserve"> klasė.</w:t>
            </w:r>
          </w:p>
          <w:p w14:paraId="50D1F79A" w14:textId="08C9AE86" w:rsidR="00397C24" w:rsidRPr="00936CF9" w:rsidRDefault="00397C24" w:rsidP="00397C24">
            <w:pPr>
              <w:spacing w:after="0" w:line="240" w:lineRule="auto"/>
              <w:rPr>
                <w:bCs/>
                <w:lang w:eastAsia="lt-LT"/>
              </w:rPr>
            </w:pPr>
            <w:r w:rsidRPr="00936CF9">
              <w:rPr>
                <w:bCs/>
                <w:lang w:eastAsia="lt-LT"/>
              </w:rPr>
              <w:t xml:space="preserve">Jei </w:t>
            </w:r>
            <w:r w:rsidR="00850D0E">
              <w:rPr>
                <w:bCs/>
                <w:lang w:eastAsia="lt-LT"/>
              </w:rPr>
              <w:t xml:space="preserve">pradinio ugdymo klasių nesusidaro, o </w:t>
            </w:r>
            <w:r w:rsidRPr="00936CF9">
              <w:rPr>
                <w:bCs/>
                <w:lang w:eastAsia="lt-LT"/>
              </w:rPr>
              <w:t>jungtinėje ikimokyklinio (priešmokyklinio) ugdymo grupėje lieka 4 ir mažiau vaikų,  skyrius likviduojamas, vaikai nukreipiami į Kėdainių r. Šėtos gimnaziją.</w:t>
            </w:r>
          </w:p>
        </w:tc>
        <w:tc>
          <w:tcPr>
            <w:tcW w:w="1984" w:type="dxa"/>
            <w:tcBorders>
              <w:left w:val="single" w:sz="4" w:space="0" w:color="auto"/>
              <w:bottom w:val="single" w:sz="4" w:space="0" w:color="auto"/>
              <w:right w:val="single" w:sz="4" w:space="0" w:color="auto"/>
            </w:tcBorders>
          </w:tcPr>
          <w:p w14:paraId="22149D2C" w14:textId="3F00043D" w:rsidR="00397C24" w:rsidRPr="00936CF9" w:rsidRDefault="00397C24" w:rsidP="00397C24">
            <w:pPr>
              <w:spacing w:after="0" w:line="240" w:lineRule="auto"/>
              <w:jc w:val="center"/>
              <w:rPr>
                <w:lang w:eastAsia="en-GB"/>
              </w:rPr>
            </w:pPr>
          </w:p>
        </w:tc>
        <w:tc>
          <w:tcPr>
            <w:tcW w:w="2977" w:type="dxa"/>
            <w:tcBorders>
              <w:left w:val="single" w:sz="4" w:space="0" w:color="auto"/>
              <w:bottom w:val="single" w:sz="4" w:space="0" w:color="auto"/>
              <w:right w:val="single" w:sz="4" w:space="0" w:color="auto"/>
            </w:tcBorders>
          </w:tcPr>
          <w:p w14:paraId="0BDE6CBE" w14:textId="77777777" w:rsidR="00397C24" w:rsidRPr="00936CF9" w:rsidRDefault="00397C24" w:rsidP="00397C24">
            <w:pPr>
              <w:spacing w:after="0" w:line="240" w:lineRule="auto"/>
            </w:pPr>
          </w:p>
        </w:tc>
      </w:tr>
      <w:tr w:rsidR="00397C24" w:rsidRPr="00936CF9" w14:paraId="21A07266" w14:textId="77777777" w:rsidTr="00C837B5">
        <w:trPr>
          <w:trHeight w:val="812"/>
          <w:jc w:val="center"/>
        </w:trPr>
        <w:tc>
          <w:tcPr>
            <w:tcW w:w="704" w:type="dxa"/>
            <w:tcBorders>
              <w:top w:val="single" w:sz="4" w:space="0" w:color="auto"/>
              <w:left w:val="single" w:sz="4" w:space="0" w:color="auto"/>
              <w:bottom w:val="single" w:sz="4" w:space="0" w:color="auto"/>
              <w:right w:val="single" w:sz="4" w:space="0" w:color="auto"/>
            </w:tcBorders>
            <w:hideMark/>
          </w:tcPr>
          <w:p w14:paraId="2EE80019" w14:textId="1C679171" w:rsidR="00397C24" w:rsidRPr="00936CF9" w:rsidRDefault="00397C24" w:rsidP="00397C24">
            <w:pPr>
              <w:spacing w:after="0" w:line="240" w:lineRule="auto"/>
              <w:rPr>
                <w:lang w:eastAsia="en-GB"/>
              </w:rPr>
            </w:pPr>
            <w:r w:rsidRPr="00936CF9">
              <w:lastRenderedPageBreak/>
              <w:t>6.2.</w:t>
            </w:r>
          </w:p>
        </w:tc>
        <w:tc>
          <w:tcPr>
            <w:tcW w:w="4120" w:type="dxa"/>
            <w:tcBorders>
              <w:top w:val="single" w:sz="4" w:space="0" w:color="auto"/>
              <w:left w:val="single" w:sz="4" w:space="0" w:color="auto"/>
              <w:bottom w:val="single" w:sz="4" w:space="0" w:color="auto"/>
              <w:right w:val="single" w:sz="4" w:space="0" w:color="auto"/>
            </w:tcBorders>
            <w:hideMark/>
          </w:tcPr>
          <w:p w14:paraId="155893AE" w14:textId="77777777" w:rsidR="00397C24" w:rsidRPr="00936CF9" w:rsidRDefault="00397C24" w:rsidP="00397C24">
            <w:pPr>
              <w:spacing w:after="0" w:line="240" w:lineRule="auto"/>
              <w:rPr>
                <w:b/>
              </w:rPr>
            </w:pPr>
            <w:r w:rsidRPr="00936CF9">
              <w:rPr>
                <w:b/>
              </w:rPr>
              <w:t>Pagirių Adomo Jakšto daugiafunkcis centras</w:t>
            </w:r>
          </w:p>
          <w:p w14:paraId="02263077" w14:textId="77777777" w:rsidR="00397C24" w:rsidRPr="00936CF9" w:rsidRDefault="00397C24" w:rsidP="00397C24">
            <w:pPr>
              <w:spacing w:after="0" w:line="240" w:lineRule="auto"/>
            </w:pPr>
            <w:r w:rsidRPr="00936CF9">
              <w:t>Vykdo ikimokyklinio, priešmokyklinio ugdymo programas</w:t>
            </w:r>
            <w:r w:rsidRPr="00936CF9">
              <w:rPr>
                <w:b/>
              </w:rPr>
              <w:t xml:space="preserve">, </w:t>
            </w:r>
            <w:r w:rsidRPr="00936CF9">
              <w:t>neformaliojo vaikų švietimo, neformaliojo suaugusiųjų švietimo, tikslines socialines ir švietimo, prevencines programas.</w:t>
            </w:r>
          </w:p>
          <w:p w14:paraId="0E1DE5D4" w14:textId="0B6DFC15" w:rsidR="00397C24" w:rsidRPr="00936CF9" w:rsidRDefault="00397C24" w:rsidP="00397C24">
            <w:pPr>
              <w:spacing w:after="0" w:line="240" w:lineRule="auto"/>
              <w:rPr>
                <w:b/>
              </w:rPr>
            </w:pPr>
            <w:r w:rsidRPr="00936CF9">
              <w:t>Vaikų skaičius – 6.</w:t>
            </w:r>
          </w:p>
        </w:tc>
        <w:tc>
          <w:tcPr>
            <w:tcW w:w="4527" w:type="dxa"/>
            <w:tcBorders>
              <w:top w:val="single" w:sz="4" w:space="0" w:color="auto"/>
              <w:left w:val="single" w:sz="4" w:space="0" w:color="auto"/>
              <w:bottom w:val="single" w:sz="4" w:space="0" w:color="auto"/>
              <w:right w:val="single" w:sz="4" w:space="0" w:color="auto"/>
            </w:tcBorders>
            <w:hideMark/>
          </w:tcPr>
          <w:p w14:paraId="77F41B2E" w14:textId="77777777" w:rsidR="00164CEC" w:rsidRDefault="00164CEC" w:rsidP="00164CEC">
            <w:pPr>
              <w:spacing w:after="0" w:line="240" w:lineRule="auto"/>
              <w:jc w:val="both"/>
            </w:pPr>
            <w:r>
              <w:t>Vykdoma stebėsena.</w:t>
            </w:r>
          </w:p>
          <w:p w14:paraId="16B54E8C" w14:textId="6AC3A5AD" w:rsidR="00397C24" w:rsidRPr="00936CF9" w:rsidRDefault="00164CEC" w:rsidP="00164CEC">
            <w:pPr>
              <w:pStyle w:val="Sraopastraipa"/>
              <w:spacing w:after="0" w:line="240" w:lineRule="auto"/>
              <w:ind w:left="0" w:right="34"/>
              <w:rPr>
                <w:lang w:eastAsia="en-GB"/>
              </w:rPr>
            </w:pPr>
            <w:r>
              <w:t>Jei jungtinėje ikimokyklinio (priešmokyklinio) ugdymo grupėje lieka 4 ir mažiau vaikų, ikimokyklinis (priešmokyklinis) ugdymas nevykdomas, vaikai nukreipiami į Kėdainių r. Šėtos gimnaziją. Priimami atskiri Savivaldybės tarybos sprendimai.</w:t>
            </w:r>
          </w:p>
        </w:tc>
        <w:tc>
          <w:tcPr>
            <w:tcW w:w="1984" w:type="dxa"/>
            <w:tcBorders>
              <w:top w:val="single" w:sz="4" w:space="0" w:color="auto"/>
              <w:left w:val="single" w:sz="4" w:space="0" w:color="auto"/>
              <w:bottom w:val="single" w:sz="4" w:space="0" w:color="auto"/>
              <w:right w:val="single" w:sz="4" w:space="0" w:color="auto"/>
            </w:tcBorders>
            <w:hideMark/>
          </w:tcPr>
          <w:p w14:paraId="44930456" w14:textId="77777777"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571A28EA" w14:textId="77777777" w:rsidR="00397C24" w:rsidRPr="00936CF9" w:rsidRDefault="00397C24" w:rsidP="00397C24">
            <w:pPr>
              <w:spacing w:after="0" w:line="240" w:lineRule="auto"/>
              <w:rPr>
                <w:lang w:eastAsia="en-GB"/>
              </w:rPr>
            </w:pPr>
          </w:p>
        </w:tc>
      </w:tr>
      <w:tr w:rsidR="004A51BC" w:rsidRPr="00936CF9" w14:paraId="433F9346" w14:textId="77777777" w:rsidTr="005F634E">
        <w:trPr>
          <w:trHeight w:val="2364"/>
          <w:jc w:val="center"/>
        </w:trPr>
        <w:tc>
          <w:tcPr>
            <w:tcW w:w="704" w:type="dxa"/>
            <w:vMerge w:val="restart"/>
            <w:tcBorders>
              <w:top w:val="single" w:sz="4" w:space="0" w:color="auto"/>
              <w:left w:val="single" w:sz="4" w:space="0" w:color="auto"/>
              <w:right w:val="single" w:sz="4" w:space="0" w:color="auto"/>
            </w:tcBorders>
            <w:hideMark/>
          </w:tcPr>
          <w:p w14:paraId="23518148" w14:textId="77777777" w:rsidR="004A51BC" w:rsidRPr="00936CF9" w:rsidRDefault="004A51BC" w:rsidP="00397C24">
            <w:pPr>
              <w:spacing w:after="0" w:line="240" w:lineRule="auto"/>
              <w:rPr>
                <w:lang w:eastAsia="en-GB"/>
              </w:rPr>
            </w:pPr>
            <w:r w:rsidRPr="00936CF9">
              <w:t>7.</w:t>
            </w:r>
          </w:p>
        </w:tc>
        <w:tc>
          <w:tcPr>
            <w:tcW w:w="4120" w:type="dxa"/>
            <w:vMerge w:val="restart"/>
            <w:tcBorders>
              <w:top w:val="single" w:sz="4" w:space="0" w:color="auto"/>
              <w:left w:val="single" w:sz="4" w:space="0" w:color="auto"/>
              <w:right w:val="single" w:sz="4" w:space="0" w:color="auto"/>
            </w:tcBorders>
            <w:hideMark/>
          </w:tcPr>
          <w:p w14:paraId="08D972EA" w14:textId="77777777" w:rsidR="004A51BC" w:rsidRPr="00936CF9" w:rsidRDefault="004A51BC" w:rsidP="00397C24">
            <w:pPr>
              <w:spacing w:after="0" w:line="240" w:lineRule="auto"/>
              <w:rPr>
                <w:b/>
              </w:rPr>
            </w:pPr>
            <w:r w:rsidRPr="00936CF9">
              <w:rPr>
                <w:b/>
              </w:rPr>
              <w:t>Kėdainių suaugusiųjų ir jaunimo mokymo centras</w:t>
            </w:r>
          </w:p>
          <w:p w14:paraId="191A20A0" w14:textId="77777777" w:rsidR="004A51BC" w:rsidRPr="00936CF9" w:rsidRDefault="004A51BC" w:rsidP="00397C24">
            <w:pPr>
              <w:spacing w:after="0" w:line="240" w:lineRule="auto"/>
              <w:rPr>
                <w:color w:val="000000"/>
              </w:rPr>
            </w:pPr>
            <w:r w:rsidRPr="00936CF9">
              <w:rPr>
                <w:color w:val="000000"/>
              </w:rPr>
              <w:t>Tipas – gimnazija.</w:t>
            </w:r>
          </w:p>
          <w:p w14:paraId="1E793F96" w14:textId="77777777" w:rsidR="004A51BC" w:rsidRPr="00936CF9" w:rsidRDefault="004A51BC" w:rsidP="00397C24">
            <w:pPr>
              <w:spacing w:after="0" w:line="240" w:lineRule="auto"/>
            </w:pPr>
            <w:r w:rsidRPr="00936CF9">
              <w:t xml:space="preserve">Vykdo suaugusiųjų pagrindinio ugdymo programos antrąją dalį, akredituotą suaugusiųjų vidurinio ugdymo programą ir suaugusiųjų neformaliojo švietimo programas. </w:t>
            </w:r>
          </w:p>
          <w:p w14:paraId="49561276" w14:textId="254335F2" w:rsidR="004A51BC" w:rsidRPr="00936CF9" w:rsidRDefault="004A51BC" w:rsidP="00397C24">
            <w:pPr>
              <w:spacing w:after="0" w:line="240" w:lineRule="auto"/>
              <w:rPr>
                <w:b/>
                <w:lang w:eastAsia="en-GB"/>
              </w:rPr>
            </w:pPr>
            <w:r w:rsidRPr="00936CF9">
              <w:t>Mokinių skaičius – 124.</w:t>
            </w:r>
          </w:p>
        </w:tc>
        <w:tc>
          <w:tcPr>
            <w:tcW w:w="4527" w:type="dxa"/>
            <w:vMerge w:val="restart"/>
            <w:tcBorders>
              <w:top w:val="single" w:sz="4" w:space="0" w:color="auto"/>
              <w:left w:val="single" w:sz="4" w:space="0" w:color="auto"/>
              <w:right w:val="single" w:sz="4" w:space="0" w:color="auto"/>
            </w:tcBorders>
          </w:tcPr>
          <w:p w14:paraId="781F73AC" w14:textId="77777777" w:rsidR="00917672" w:rsidRDefault="004A51BC" w:rsidP="00422BBB">
            <w:pPr>
              <w:spacing w:after="0" w:line="240" w:lineRule="auto"/>
            </w:pPr>
            <w:r w:rsidRPr="00DD73B8">
              <w:t>Reorganizuojama skaidymo būdu</w:t>
            </w:r>
            <w:r w:rsidR="002C19D0">
              <w:t>:</w:t>
            </w:r>
            <w:r w:rsidRPr="00DD73B8">
              <w:t xml:space="preserve"> </w:t>
            </w:r>
          </w:p>
          <w:p w14:paraId="2A61A6C8" w14:textId="78CB729D" w:rsidR="00422BBB" w:rsidRDefault="00917672" w:rsidP="00422BBB">
            <w:pPr>
              <w:spacing w:after="0" w:line="240" w:lineRule="auto"/>
            </w:pPr>
            <w:r>
              <w:t>1. S</w:t>
            </w:r>
            <w:r w:rsidR="004A51BC" w:rsidRPr="00DD73B8">
              <w:t>uaugusiųjų skyrių prijungiant prie Kėdainių r. Josvainių gimnazijos skyriaus teisėmis</w:t>
            </w:r>
            <w:r w:rsidR="00B52FA3">
              <w:t xml:space="preserve"> arba </w:t>
            </w:r>
            <w:r w:rsidR="00422BBB">
              <w:t xml:space="preserve">suderinus su </w:t>
            </w:r>
            <w:r w:rsidR="00FC1D80">
              <w:t xml:space="preserve">LR </w:t>
            </w:r>
            <w:r w:rsidR="009146F8">
              <w:t>švietimo mokslo ir sporto ministerija</w:t>
            </w:r>
            <w:r w:rsidR="00422BBB">
              <w:t>, perduo</w:t>
            </w:r>
            <w:r w:rsidR="00E4562D">
              <w:t>dant</w:t>
            </w:r>
          </w:p>
          <w:p w14:paraId="1DEB9BCD" w14:textId="48BF1C0D" w:rsidR="004A51BC" w:rsidRDefault="00422BBB" w:rsidP="00510B58">
            <w:pPr>
              <w:spacing w:after="0" w:line="240" w:lineRule="auto"/>
            </w:pPr>
            <w:r>
              <w:t>Kėdainių profesinio rengimo centrui</w:t>
            </w:r>
            <w:r w:rsidR="002C19D0">
              <w:t>.</w:t>
            </w:r>
          </w:p>
          <w:p w14:paraId="4ADBD32D" w14:textId="77777777" w:rsidR="00AB2AB7" w:rsidRDefault="0046442A" w:rsidP="00397C24">
            <w:pPr>
              <w:spacing w:after="0" w:line="240" w:lineRule="auto"/>
            </w:pPr>
            <w:r>
              <w:t xml:space="preserve">2. </w:t>
            </w:r>
            <w:r w:rsidR="004A51BC">
              <w:t>Neformaliojo suaugusiųjų švietimo skyri</w:t>
            </w:r>
            <w:r>
              <w:t>ų</w:t>
            </w:r>
            <w:r w:rsidR="004A51BC">
              <w:t xml:space="preserve"> prijungi</w:t>
            </w:r>
            <w:r w:rsidR="00AB2AB7">
              <w:t>ant</w:t>
            </w:r>
            <w:r w:rsidR="004A51BC">
              <w:t xml:space="preserve"> prie Kėdainių švietimo pagalbos tarnybos. Neformaliojo suaugusiųjų švietimo skyriuje gali veikti Trečiojo amžiaus universitetas, Atvirasis jaunimo centras ir (arba) erdvės.</w:t>
            </w:r>
          </w:p>
          <w:p w14:paraId="1180A846" w14:textId="4F09CA2D" w:rsidR="00F34B97" w:rsidRDefault="00AB2AB7" w:rsidP="00397C24">
            <w:pPr>
              <w:spacing w:after="0" w:line="240" w:lineRule="auto"/>
            </w:pPr>
            <w:r>
              <w:t xml:space="preserve">3. </w:t>
            </w:r>
            <w:r w:rsidR="004A51BC">
              <w:t>Neformaliojo vaikų švietimo skyri</w:t>
            </w:r>
            <w:r w:rsidR="002A10E3">
              <w:t>ų</w:t>
            </w:r>
            <w:r w:rsidR="004A51BC">
              <w:t xml:space="preserve"> išskaid</w:t>
            </w:r>
            <w:r w:rsidR="002A10E3">
              <w:t>ant</w:t>
            </w:r>
            <w:r w:rsidR="004A51BC">
              <w:t xml:space="preserve"> pagal vykdomas programas Kėdainių dailės, Kalbų, Muzikos mokykloms ir Kėdainių sporto centrui. </w:t>
            </w:r>
          </w:p>
          <w:p w14:paraId="591A4ACD" w14:textId="481BB452" w:rsidR="004A51BC" w:rsidRPr="00936CF9" w:rsidRDefault="004A51BC" w:rsidP="00397C24">
            <w:pPr>
              <w:spacing w:after="0" w:line="240" w:lineRule="auto"/>
            </w:pPr>
            <w:r>
              <w:t>Priimami atskiri Savivaldybės tarybos sprendimai.</w:t>
            </w:r>
          </w:p>
        </w:tc>
        <w:tc>
          <w:tcPr>
            <w:tcW w:w="1984" w:type="dxa"/>
            <w:vMerge w:val="restart"/>
            <w:tcBorders>
              <w:top w:val="single" w:sz="4" w:space="0" w:color="auto"/>
              <w:left w:val="single" w:sz="4" w:space="0" w:color="auto"/>
              <w:right w:val="single" w:sz="4" w:space="0" w:color="auto"/>
            </w:tcBorders>
            <w:hideMark/>
          </w:tcPr>
          <w:p w14:paraId="60B48FCF" w14:textId="4A35D0D3" w:rsidR="004A51BC" w:rsidRPr="00936CF9" w:rsidRDefault="004A51BC" w:rsidP="00397C24">
            <w:pPr>
              <w:spacing w:after="0" w:line="240" w:lineRule="auto"/>
              <w:jc w:val="center"/>
            </w:pPr>
            <w:r w:rsidRPr="0086726F">
              <w:t>Iki 2027-08-31</w:t>
            </w:r>
          </w:p>
          <w:p w14:paraId="09FDE346" w14:textId="77777777" w:rsidR="004A51BC" w:rsidRPr="00936CF9" w:rsidRDefault="004A51BC" w:rsidP="00397C24">
            <w:pPr>
              <w:spacing w:after="0" w:line="240" w:lineRule="auto"/>
              <w:jc w:val="center"/>
            </w:pPr>
          </w:p>
          <w:p w14:paraId="6C04BD8F" w14:textId="77777777" w:rsidR="004A51BC" w:rsidRPr="00936CF9" w:rsidRDefault="004A51BC" w:rsidP="00397C24">
            <w:pPr>
              <w:spacing w:after="0" w:line="240" w:lineRule="auto"/>
              <w:jc w:val="center"/>
            </w:pPr>
          </w:p>
          <w:p w14:paraId="0CE8FB95" w14:textId="77777777" w:rsidR="004A51BC" w:rsidRPr="00936CF9" w:rsidRDefault="004A51BC" w:rsidP="00397C24">
            <w:pPr>
              <w:spacing w:after="0" w:line="240" w:lineRule="auto"/>
              <w:jc w:val="center"/>
            </w:pPr>
          </w:p>
          <w:p w14:paraId="61083481" w14:textId="77777777" w:rsidR="004A51BC" w:rsidRPr="00936CF9" w:rsidRDefault="004A51BC" w:rsidP="00397C24">
            <w:pPr>
              <w:spacing w:after="0" w:line="240" w:lineRule="auto"/>
              <w:jc w:val="center"/>
            </w:pPr>
          </w:p>
          <w:p w14:paraId="12D32D9B" w14:textId="77777777" w:rsidR="004A51BC" w:rsidRPr="00936CF9" w:rsidRDefault="004A51BC" w:rsidP="00397C24">
            <w:pPr>
              <w:spacing w:after="0" w:line="240" w:lineRule="auto"/>
              <w:jc w:val="center"/>
            </w:pPr>
          </w:p>
          <w:p w14:paraId="0F679EF4" w14:textId="7190311C" w:rsidR="004A51BC" w:rsidRPr="00936CF9" w:rsidRDefault="004A51BC" w:rsidP="00397C24">
            <w:pPr>
              <w:spacing w:after="0" w:line="240" w:lineRule="auto"/>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473B051F" w14:textId="68909530" w:rsidR="004A51BC" w:rsidRPr="001D01F5" w:rsidRDefault="004A51BC" w:rsidP="00397C24">
            <w:pPr>
              <w:spacing w:after="0" w:line="240" w:lineRule="auto"/>
              <w:rPr>
                <w:b/>
              </w:rPr>
            </w:pPr>
            <w:r w:rsidRPr="001D01F5">
              <w:rPr>
                <w:b/>
              </w:rPr>
              <w:t>Kėdainių r. Josvainių gimnazijos suaugusiųjų skyrius</w:t>
            </w:r>
            <w:r w:rsidR="001B24D0">
              <w:rPr>
                <w:b/>
              </w:rPr>
              <w:t xml:space="preserve"> (klasės)</w:t>
            </w:r>
            <w:r w:rsidR="001A0D94">
              <w:rPr>
                <w:b/>
              </w:rPr>
              <w:t xml:space="preserve"> arba </w:t>
            </w:r>
            <w:r w:rsidR="00161EA0">
              <w:rPr>
                <w:b/>
              </w:rPr>
              <w:t>Kėdainių profesinio rengimo centro</w:t>
            </w:r>
            <w:r w:rsidR="001B24D0">
              <w:rPr>
                <w:b/>
              </w:rPr>
              <w:t xml:space="preserve"> suaugusiųjų k</w:t>
            </w:r>
            <w:r w:rsidR="0016357F">
              <w:rPr>
                <w:b/>
              </w:rPr>
              <w:t>la</w:t>
            </w:r>
            <w:r w:rsidR="001B24D0">
              <w:rPr>
                <w:b/>
              </w:rPr>
              <w:t>sės.</w:t>
            </w:r>
          </w:p>
          <w:p w14:paraId="63637E4D" w14:textId="053132E8" w:rsidR="004A51BC" w:rsidRPr="001D01F5" w:rsidRDefault="004A51BC" w:rsidP="00397C24">
            <w:pPr>
              <w:spacing w:after="0" w:line="240" w:lineRule="auto"/>
            </w:pPr>
            <w:r w:rsidRPr="001D01F5">
              <w:t>Vykdo suaugusiųjų pagrindinio ugdymo programos antrąją dalį, akredituotą vidurinio ugdymo programą.</w:t>
            </w:r>
          </w:p>
          <w:p w14:paraId="3E40490F" w14:textId="7F6D461F" w:rsidR="004A51BC" w:rsidRPr="001D01F5" w:rsidRDefault="004A51BC" w:rsidP="00397C24">
            <w:pPr>
              <w:spacing w:after="0" w:line="240" w:lineRule="auto"/>
            </w:pPr>
          </w:p>
        </w:tc>
      </w:tr>
      <w:tr w:rsidR="004A51BC" w:rsidRPr="00936CF9" w14:paraId="2C845AA5" w14:textId="77777777" w:rsidTr="003E4C33">
        <w:trPr>
          <w:trHeight w:val="2700"/>
          <w:jc w:val="center"/>
        </w:trPr>
        <w:tc>
          <w:tcPr>
            <w:tcW w:w="704" w:type="dxa"/>
            <w:vMerge/>
            <w:tcBorders>
              <w:left w:val="single" w:sz="4" w:space="0" w:color="auto"/>
              <w:right w:val="single" w:sz="4" w:space="0" w:color="auto"/>
            </w:tcBorders>
          </w:tcPr>
          <w:p w14:paraId="7280D121" w14:textId="77777777" w:rsidR="004A51BC" w:rsidRPr="00936CF9" w:rsidRDefault="004A51BC" w:rsidP="00397C24">
            <w:pPr>
              <w:spacing w:after="0" w:line="240" w:lineRule="auto"/>
            </w:pPr>
          </w:p>
        </w:tc>
        <w:tc>
          <w:tcPr>
            <w:tcW w:w="4120" w:type="dxa"/>
            <w:vMerge/>
            <w:tcBorders>
              <w:left w:val="single" w:sz="4" w:space="0" w:color="auto"/>
              <w:right w:val="single" w:sz="4" w:space="0" w:color="auto"/>
            </w:tcBorders>
          </w:tcPr>
          <w:p w14:paraId="52E3C112" w14:textId="77777777" w:rsidR="004A51BC" w:rsidRPr="00936CF9" w:rsidRDefault="004A51BC" w:rsidP="00397C24">
            <w:pPr>
              <w:spacing w:after="0" w:line="240" w:lineRule="auto"/>
              <w:rPr>
                <w:b/>
              </w:rPr>
            </w:pPr>
          </w:p>
        </w:tc>
        <w:tc>
          <w:tcPr>
            <w:tcW w:w="4527" w:type="dxa"/>
            <w:vMerge/>
            <w:tcBorders>
              <w:left w:val="single" w:sz="4" w:space="0" w:color="auto"/>
              <w:bottom w:val="single" w:sz="4" w:space="0" w:color="auto"/>
              <w:right w:val="single" w:sz="4" w:space="0" w:color="auto"/>
            </w:tcBorders>
          </w:tcPr>
          <w:p w14:paraId="0672A08A" w14:textId="77777777" w:rsidR="004A51BC" w:rsidRPr="00DD73B8" w:rsidRDefault="004A51BC" w:rsidP="00397C24">
            <w:pPr>
              <w:spacing w:after="0" w:line="240" w:lineRule="auto"/>
            </w:pPr>
          </w:p>
        </w:tc>
        <w:tc>
          <w:tcPr>
            <w:tcW w:w="1984" w:type="dxa"/>
            <w:vMerge/>
            <w:tcBorders>
              <w:left w:val="single" w:sz="4" w:space="0" w:color="auto"/>
              <w:bottom w:val="single" w:sz="4" w:space="0" w:color="auto"/>
              <w:right w:val="single" w:sz="4" w:space="0" w:color="auto"/>
            </w:tcBorders>
          </w:tcPr>
          <w:p w14:paraId="76858F2B" w14:textId="77777777" w:rsidR="004A51BC" w:rsidRPr="00936CF9" w:rsidRDefault="004A51BC" w:rsidP="00397C24">
            <w:pPr>
              <w:spacing w:after="0" w:line="240" w:lineRule="auto"/>
              <w:jc w:val="center"/>
            </w:pPr>
          </w:p>
        </w:tc>
        <w:tc>
          <w:tcPr>
            <w:tcW w:w="2977" w:type="dxa"/>
            <w:tcBorders>
              <w:top w:val="single" w:sz="4" w:space="0" w:color="auto"/>
              <w:left w:val="single" w:sz="4" w:space="0" w:color="auto"/>
              <w:bottom w:val="single" w:sz="4" w:space="0" w:color="auto"/>
              <w:right w:val="single" w:sz="4" w:space="0" w:color="auto"/>
            </w:tcBorders>
          </w:tcPr>
          <w:p w14:paraId="7CD257EF" w14:textId="77777777" w:rsidR="004A51BC" w:rsidRPr="001D01F5" w:rsidRDefault="004A51BC" w:rsidP="00397C24">
            <w:pPr>
              <w:spacing w:after="0" w:line="240" w:lineRule="auto"/>
              <w:rPr>
                <w:b/>
              </w:rPr>
            </w:pPr>
            <w:r w:rsidRPr="001D01F5">
              <w:rPr>
                <w:b/>
                <w:bCs/>
              </w:rPr>
              <w:t>Kėdainių švietimo pagalbos tarnybos neformaliojo</w:t>
            </w:r>
            <w:r w:rsidRPr="00834592">
              <w:rPr>
                <w:b/>
                <w:bCs/>
              </w:rPr>
              <w:t xml:space="preserve"> suaugusiųjų švietimo skyrius. </w:t>
            </w:r>
            <w:r w:rsidRPr="001D01F5">
              <w:t>Neformaliojo suaugusiųjų švietimo</w:t>
            </w:r>
            <w:r>
              <w:t xml:space="preserve"> </w:t>
            </w:r>
            <w:r w:rsidRPr="001D01F5">
              <w:t>skyriuje veikia Trečiojo amžiaus</w:t>
            </w:r>
            <w:r>
              <w:t xml:space="preserve"> </w:t>
            </w:r>
            <w:r w:rsidRPr="001D01F5">
              <w:t>universitetas, Atvirasis jaunimo centras ir (arba) erdvės.</w:t>
            </w:r>
          </w:p>
        </w:tc>
      </w:tr>
      <w:tr w:rsidR="004A51BC" w:rsidRPr="00936CF9" w14:paraId="64FD51DD" w14:textId="77777777" w:rsidTr="00523E23">
        <w:trPr>
          <w:trHeight w:val="569"/>
          <w:jc w:val="center"/>
        </w:trPr>
        <w:tc>
          <w:tcPr>
            <w:tcW w:w="704" w:type="dxa"/>
            <w:vMerge/>
            <w:tcBorders>
              <w:left w:val="single" w:sz="4" w:space="0" w:color="auto"/>
              <w:bottom w:val="single" w:sz="4" w:space="0" w:color="auto"/>
              <w:right w:val="single" w:sz="4" w:space="0" w:color="auto"/>
            </w:tcBorders>
          </w:tcPr>
          <w:p w14:paraId="628E913E" w14:textId="77777777" w:rsidR="004A51BC" w:rsidRPr="00936CF9" w:rsidRDefault="004A51BC" w:rsidP="00397C24">
            <w:pPr>
              <w:spacing w:after="0" w:line="240" w:lineRule="auto"/>
            </w:pPr>
          </w:p>
        </w:tc>
        <w:tc>
          <w:tcPr>
            <w:tcW w:w="4120" w:type="dxa"/>
            <w:vMerge/>
            <w:tcBorders>
              <w:left w:val="single" w:sz="4" w:space="0" w:color="auto"/>
              <w:bottom w:val="single" w:sz="4" w:space="0" w:color="auto"/>
              <w:right w:val="single" w:sz="4" w:space="0" w:color="auto"/>
            </w:tcBorders>
          </w:tcPr>
          <w:p w14:paraId="1266DC61" w14:textId="77777777" w:rsidR="004A51BC" w:rsidRPr="00936CF9" w:rsidRDefault="004A51BC" w:rsidP="00397C24">
            <w:pPr>
              <w:spacing w:after="0" w:line="240" w:lineRule="auto"/>
              <w:rPr>
                <w:b/>
              </w:rPr>
            </w:pPr>
          </w:p>
        </w:tc>
        <w:tc>
          <w:tcPr>
            <w:tcW w:w="4527" w:type="dxa"/>
            <w:tcBorders>
              <w:left w:val="single" w:sz="4" w:space="0" w:color="auto"/>
              <w:bottom w:val="single" w:sz="4" w:space="0" w:color="auto"/>
              <w:right w:val="single" w:sz="4" w:space="0" w:color="auto"/>
            </w:tcBorders>
          </w:tcPr>
          <w:p w14:paraId="0F213B73" w14:textId="7DB67F79" w:rsidR="004A51BC" w:rsidRPr="00DD73B8" w:rsidRDefault="008E7295" w:rsidP="00397C24">
            <w:pPr>
              <w:spacing w:after="0" w:line="240" w:lineRule="auto"/>
            </w:pPr>
            <w:r w:rsidRPr="00F34B97">
              <w:t xml:space="preserve">Vykdoma suaugusiųjų klasių sudarymo, ugdymo proceso nutraukimo, valstybinius brandos egzaminus pasirinkusių ir juos laikančių mokinių skaičiaus, taip pat </w:t>
            </w:r>
            <w:r w:rsidRPr="00F34B97">
              <w:lastRenderedPageBreak/>
              <w:t>neformaliojo vaikų ir suaugusiųjų švietimo programų vykdymo stebėsena</w:t>
            </w:r>
            <w:r w:rsidR="005F711C" w:rsidRPr="00F34B97">
              <w:t>.*</w:t>
            </w:r>
          </w:p>
        </w:tc>
        <w:tc>
          <w:tcPr>
            <w:tcW w:w="1984" w:type="dxa"/>
            <w:tcBorders>
              <w:left w:val="single" w:sz="4" w:space="0" w:color="auto"/>
              <w:bottom w:val="single" w:sz="4" w:space="0" w:color="auto"/>
              <w:right w:val="single" w:sz="4" w:space="0" w:color="auto"/>
            </w:tcBorders>
          </w:tcPr>
          <w:p w14:paraId="08F265D3" w14:textId="77777777" w:rsidR="004A51BC" w:rsidRPr="00936CF9" w:rsidRDefault="004A51BC" w:rsidP="00397C24">
            <w:pPr>
              <w:spacing w:after="0" w:line="240" w:lineRule="auto"/>
            </w:pPr>
          </w:p>
        </w:tc>
        <w:tc>
          <w:tcPr>
            <w:tcW w:w="2977" w:type="dxa"/>
            <w:tcBorders>
              <w:top w:val="single" w:sz="4" w:space="0" w:color="auto"/>
              <w:left w:val="single" w:sz="4" w:space="0" w:color="auto"/>
              <w:bottom w:val="single" w:sz="4" w:space="0" w:color="auto"/>
              <w:right w:val="single" w:sz="4" w:space="0" w:color="auto"/>
            </w:tcBorders>
          </w:tcPr>
          <w:p w14:paraId="56390839" w14:textId="77777777" w:rsidR="004A51BC" w:rsidRPr="001D01F5" w:rsidRDefault="004A51BC" w:rsidP="00397C24">
            <w:pPr>
              <w:spacing w:after="0" w:line="240" w:lineRule="auto"/>
              <w:rPr>
                <w:b/>
                <w:bCs/>
              </w:rPr>
            </w:pPr>
          </w:p>
        </w:tc>
      </w:tr>
      <w:tr w:rsidR="00397C24" w:rsidRPr="00936CF9" w14:paraId="29893143" w14:textId="77777777" w:rsidTr="00C837B5">
        <w:trPr>
          <w:trHeight w:val="334"/>
          <w:jc w:val="center"/>
        </w:trPr>
        <w:tc>
          <w:tcPr>
            <w:tcW w:w="704" w:type="dxa"/>
            <w:tcBorders>
              <w:top w:val="single" w:sz="4" w:space="0" w:color="auto"/>
              <w:left w:val="single" w:sz="4" w:space="0" w:color="auto"/>
              <w:bottom w:val="single" w:sz="4" w:space="0" w:color="auto"/>
              <w:right w:val="single" w:sz="4" w:space="0" w:color="auto"/>
            </w:tcBorders>
            <w:hideMark/>
          </w:tcPr>
          <w:p w14:paraId="7901C190" w14:textId="77777777" w:rsidR="00397C24" w:rsidRPr="00936CF9" w:rsidRDefault="00397C24" w:rsidP="00397C24">
            <w:pPr>
              <w:spacing w:after="0" w:line="240" w:lineRule="auto"/>
              <w:rPr>
                <w:lang w:eastAsia="en-GB"/>
              </w:rPr>
            </w:pPr>
            <w:r w:rsidRPr="00936CF9">
              <w:t>8.</w:t>
            </w:r>
          </w:p>
        </w:tc>
        <w:tc>
          <w:tcPr>
            <w:tcW w:w="4120" w:type="dxa"/>
            <w:tcBorders>
              <w:top w:val="single" w:sz="4" w:space="0" w:color="auto"/>
              <w:left w:val="single" w:sz="4" w:space="0" w:color="auto"/>
              <w:bottom w:val="single" w:sz="4" w:space="0" w:color="auto"/>
              <w:right w:val="single" w:sz="4" w:space="0" w:color="auto"/>
            </w:tcBorders>
            <w:hideMark/>
          </w:tcPr>
          <w:p w14:paraId="536BA90C" w14:textId="77777777" w:rsidR="00397C24" w:rsidRPr="00936CF9" w:rsidRDefault="00397C24" w:rsidP="00397C24">
            <w:pPr>
              <w:spacing w:after="0" w:line="240" w:lineRule="auto"/>
              <w:rPr>
                <w:b/>
              </w:rPr>
            </w:pPr>
            <w:r w:rsidRPr="00936CF9">
              <w:rPr>
                <w:b/>
              </w:rPr>
              <w:t>Lietuvos sporto universiteto Kėdainių „Aušros“ progimnazija</w:t>
            </w:r>
          </w:p>
          <w:p w14:paraId="64411563" w14:textId="77777777" w:rsidR="00397C24" w:rsidRPr="00936CF9" w:rsidRDefault="00397C24" w:rsidP="00397C24">
            <w:pPr>
              <w:spacing w:after="0" w:line="240" w:lineRule="auto"/>
            </w:pPr>
            <w:r w:rsidRPr="00936CF9">
              <w:rPr>
                <w:color w:val="000000"/>
              </w:rPr>
              <w:t>Tipas – progimnazija.</w:t>
            </w:r>
            <w:r w:rsidRPr="00936CF9">
              <w:t xml:space="preserve"> </w:t>
            </w:r>
          </w:p>
          <w:p w14:paraId="2FDE639D" w14:textId="77777777" w:rsidR="00397C24" w:rsidRPr="00936CF9" w:rsidRDefault="00397C24" w:rsidP="00397C24">
            <w:pPr>
              <w:spacing w:after="0" w:line="240" w:lineRule="auto"/>
            </w:pPr>
            <w:r w:rsidRPr="00936CF9">
              <w:t>Vykdo pradinio ugdymo programą ir pagrindinio ugdymo programos pirmąją dalį.</w:t>
            </w:r>
          </w:p>
          <w:p w14:paraId="01A0400D" w14:textId="180E6315" w:rsidR="00397C24" w:rsidRPr="00936CF9" w:rsidRDefault="00397C24" w:rsidP="00397C24">
            <w:pPr>
              <w:spacing w:after="0" w:line="240" w:lineRule="auto"/>
              <w:rPr>
                <w:b/>
                <w:lang w:eastAsia="en-GB"/>
              </w:rPr>
            </w:pPr>
            <w:r w:rsidRPr="00936CF9">
              <w:t>Mokinių skaičius – 866.</w:t>
            </w:r>
          </w:p>
        </w:tc>
        <w:tc>
          <w:tcPr>
            <w:tcW w:w="4527" w:type="dxa"/>
            <w:tcBorders>
              <w:top w:val="single" w:sz="4" w:space="0" w:color="auto"/>
              <w:left w:val="single" w:sz="4" w:space="0" w:color="auto"/>
              <w:bottom w:val="single" w:sz="4" w:space="0" w:color="auto"/>
              <w:right w:val="single" w:sz="4" w:space="0" w:color="auto"/>
            </w:tcBorders>
          </w:tcPr>
          <w:p w14:paraId="7BC5E72B" w14:textId="77777777" w:rsidR="00397C24" w:rsidRPr="00936CF9" w:rsidRDefault="00397C24" w:rsidP="00397C24">
            <w:pPr>
              <w:spacing w:after="0" w:line="240" w:lineRule="auto"/>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72426284" w14:textId="77777777"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tcPr>
          <w:p w14:paraId="77CA5E1B" w14:textId="77777777" w:rsidR="00397C24" w:rsidRPr="00936CF9" w:rsidRDefault="00397C24" w:rsidP="00397C24">
            <w:pPr>
              <w:spacing w:after="0" w:line="240" w:lineRule="auto"/>
              <w:rPr>
                <w:lang w:eastAsia="en-GB"/>
              </w:rPr>
            </w:pPr>
          </w:p>
        </w:tc>
      </w:tr>
      <w:tr w:rsidR="00397C24" w:rsidRPr="00936CF9" w14:paraId="7E371FEB" w14:textId="77777777" w:rsidTr="00C837B5">
        <w:trPr>
          <w:trHeight w:val="334"/>
          <w:jc w:val="center"/>
        </w:trPr>
        <w:tc>
          <w:tcPr>
            <w:tcW w:w="704" w:type="dxa"/>
            <w:tcBorders>
              <w:top w:val="single" w:sz="4" w:space="0" w:color="auto"/>
              <w:left w:val="single" w:sz="4" w:space="0" w:color="auto"/>
              <w:bottom w:val="single" w:sz="4" w:space="0" w:color="auto"/>
              <w:right w:val="single" w:sz="4" w:space="0" w:color="auto"/>
            </w:tcBorders>
            <w:hideMark/>
          </w:tcPr>
          <w:p w14:paraId="0F33B022" w14:textId="77777777" w:rsidR="00397C24" w:rsidRPr="00936CF9" w:rsidRDefault="00397C24" w:rsidP="00397C24">
            <w:pPr>
              <w:spacing w:after="0" w:line="240" w:lineRule="auto"/>
              <w:rPr>
                <w:lang w:eastAsia="en-GB"/>
              </w:rPr>
            </w:pPr>
            <w:r w:rsidRPr="00936CF9">
              <w:t>9.</w:t>
            </w:r>
          </w:p>
        </w:tc>
        <w:tc>
          <w:tcPr>
            <w:tcW w:w="4120" w:type="dxa"/>
            <w:tcBorders>
              <w:top w:val="single" w:sz="4" w:space="0" w:color="auto"/>
              <w:left w:val="single" w:sz="4" w:space="0" w:color="auto"/>
              <w:bottom w:val="single" w:sz="4" w:space="0" w:color="auto"/>
              <w:right w:val="single" w:sz="4" w:space="0" w:color="auto"/>
            </w:tcBorders>
            <w:hideMark/>
          </w:tcPr>
          <w:p w14:paraId="4CF8C531" w14:textId="77777777" w:rsidR="00397C24" w:rsidRPr="00936CF9" w:rsidRDefault="00397C24" w:rsidP="00397C24">
            <w:pPr>
              <w:spacing w:after="0" w:line="240" w:lineRule="auto"/>
              <w:rPr>
                <w:b/>
              </w:rPr>
            </w:pPr>
            <w:r w:rsidRPr="00936CF9">
              <w:rPr>
                <w:b/>
              </w:rPr>
              <w:t>Kėdainių „Ryto“ progimnazija</w:t>
            </w:r>
          </w:p>
          <w:p w14:paraId="7EB1D585" w14:textId="77777777" w:rsidR="00397C24" w:rsidRPr="00936CF9" w:rsidRDefault="00397C24" w:rsidP="00397C24">
            <w:pPr>
              <w:spacing w:after="0" w:line="240" w:lineRule="auto"/>
              <w:rPr>
                <w:color w:val="000000"/>
              </w:rPr>
            </w:pPr>
            <w:r w:rsidRPr="00936CF9">
              <w:rPr>
                <w:color w:val="000000"/>
              </w:rPr>
              <w:t>Tipas – progimnazija.</w:t>
            </w:r>
          </w:p>
          <w:p w14:paraId="07593EAA" w14:textId="77777777" w:rsidR="00397C24" w:rsidRPr="00936CF9" w:rsidRDefault="00397C24" w:rsidP="00397C24">
            <w:pPr>
              <w:spacing w:after="0" w:line="240" w:lineRule="auto"/>
            </w:pPr>
            <w:r w:rsidRPr="00936CF9">
              <w:t>Vykdo pradinio ugdymo programą ir pagrindinio ugdymo programos pirmąją dalį.</w:t>
            </w:r>
          </w:p>
          <w:p w14:paraId="05C5B03E" w14:textId="6B16AC9E" w:rsidR="00397C24" w:rsidRPr="00936CF9" w:rsidRDefault="00397C24" w:rsidP="00397C24">
            <w:pPr>
              <w:spacing w:after="0" w:line="240" w:lineRule="auto"/>
              <w:rPr>
                <w:lang w:eastAsia="en-GB"/>
              </w:rPr>
            </w:pPr>
            <w:r w:rsidRPr="00936CF9">
              <w:t>Mokinių skaičius – 892.</w:t>
            </w:r>
          </w:p>
        </w:tc>
        <w:tc>
          <w:tcPr>
            <w:tcW w:w="4527" w:type="dxa"/>
            <w:tcBorders>
              <w:top w:val="single" w:sz="4" w:space="0" w:color="auto"/>
              <w:left w:val="single" w:sz="4" w:space="0" w:color="auto"/>
              <w:bottom w:val="single" w:sz="4" w:space="0" w:color="auto"/>
              <w:right w:val="single" w:sz="4" w:space="0" w:color="auto"/>
            </w:tcBorders>
          </w:tcPr>
          <w:p w14:paraId="0C06DBA5" w14:textId="77777777" w:rsidR="00397C24" w:rsidRPr="00936CF9" w:rsidRDefault="00397C24" w:rsidP="00397C24">
            <w:pPr>
              <w:spacing w:after="0" w:line="240" w:lineRule="auto"/>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7E25075A" w14:textId="77777777"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6D9813A9" w14:textId="77777777" w:rsidR="00397C24" w:rsidRPr="00936CF9" w:rsidRDefault="00397C24" w:rsidP="00397C24">
            <w:pPr>
              <w:spacing w:after="0" w:line="240" w:lineRule="auto"/>
              <w:rPr>
                <w:lang w:eastAsia="en-GB"/>
              </w:rPr>
            </w:pPr>
          </w:p>
        </w:tc>
      </w:tr>
      <w:tr w:rsidR="00397C24" w:rsidRPr="00936CF9" w14:paraId="27F802EF" w14:textId="77777777" w:rsidTr="00C837B5">
        <w:trPr>
          <w:trHeight w:val="334"/>
          <w:jc w:val="center"/>
        </w:trPr>
        <w:tc>
          <w:tcPr>
            <w:tcW w:w="704" w:type="dxa"/>
            <w:tcBorders>
              <w:top w:val="single" w:sz="4" w:space="0" w:color="auto"/>
              <w:left w:val="single" w:sz="4" w:space="0" w:color="auto"/>
              <w:bottom w:val="single" w:sz="4" w:space="0" w:color="auto"/>
              <w:right w:val="single" w:sz="4" w:space="0" w:color="auto"/>
            </w:tcBorders>
            <w:hideMark/>
          </w:tcPr>
          <w:p w14:paraId="23D07F5F" w14:textId="77777777" w:rsidR="00397C24" w:rsidRPr="00936CF9" w:rsidRDefault="00397C24" w:rsidP="00397C24">
            <w:pPr>
              <w:spacing w:after="0" w:line="240" w:lineRule="auto"/>
              <w:rPr>
                <w:lang w:eastAsia="en-GB"/>
              </w:rPr>
            </w:pPr>
            <w:r w:rsidRPr="00936CF9">
              <w:t>10.</w:t>
            </w:r>
          </w:p>
        </w:tc>
        <w:tc>
          <w:tcPr>
            <w:tcW w:w="4120" w:type="dxa"/>
            <w:tcBorders>
              <w:top w:val="single" w:sz="4" w:space="0" w:color="auto"/>
              <w:left w:val="single" w:sz="4" w:space="0" w:color="auto"/>
              <w:bottom w:val="single" w:sz="4" w:space="0" w:color="auto"/>
              <w:right w:val="single" w:sz="4" w:space="0" w:color="auto"/>
            </w:tcBorders>
            <w:hideMark/>
          </w:tcPr>
          <w:p w14:paraId="10B322E0" w14:textId="77777777" w:rsidR="00397C24" w:rsidRPr="00936CF9" w:rsidRDefault="00397C24" w:rsidP="00397C24">
            <w:pPr>
              <w:spacing w:after="0" w:line="240" w:lineRule="auto"/>
              <w:rPr>
                <w:b/>
              </w:rPr>
            </w:pPr>
            <w:r w:rsidRPr="00936CF9">
              <w:rPr>
                <w:b/>
              </w:rPr>
              <w:t>Kėdainių Senamiesčio progimnazija</w:t>
            </w:r>
          </w:p>
          <w:p w14:paraId="7CC3F876" w14:textId="77777777" w:rsidR="00397C24" w:rsidRDefault="00397C24" w:rsidP="00397C24">
            <w:pPr>
              <w:spacing w:after="0" w:line="240" w:lineRule="auto"/>
              <w:rPr>
                <w:color w:val="000000"/>
              </w:rPr>
            </w:pPr>
            <w:r w:rsidRPr="00936CF9">
              <w:rPr>
                <w:color w:val="000000"/>
              </w:rPr>
              <w:t>Tipas – progimnazija.</w:t>
            </w:r>
          </w:p>
          <w:p w14:paraId="1585EF58" w14:textId="385C4CB3" w:rsidR="00397C24" w:rsidRPr="00B32636" w:rsidRDefault="00397C24" w:rsidP="00397C24">
            <w:pPr>
              <w:spacing w:after="0" w:line="240" w:lineRule="auto"/>
              <w:rPr>
                <w:color w:val="000000"/>
              </w:rPr>
            </w:pPr>
            <w:r w:rsidRPr="00936CF9">
              <w:t>Vykdo</w:t>
            </w:r>
            <w:r>
              <w:t xml:space="preserve"> ikimokyklinio, priešmokyklinio,</w:t>
            </w:r>
            <w:r w:rsidRPr="00936CF9">
              <w:t xml:space="preserve"> pradinio ugdymo program</w:t>
            </w:r>
            <w:r>
              <w:t>as</w:t>
            </w:r>
            <w:r w:rsidRPr="00936CF9">
              <w:t xml:space="preserve"> ir pagrindinio ugdymo programos pirmąją dalį.</w:t>
            </w:r>
          </w:p>
          <w:p w14:paraId="4E3BAD87" w14:textId="6B48CD90" w:rsidR="00397C24" w:rsidRPr="00936CF9" w:rsidRDefault="00397C24" w:rsidP="00397C24">
            <w:pPr>
              <w:spacing w:after="0" w:line="240" w:lineRule="auto"/>
              <w:rPr>
                <w:b/>
                <w:lang w:eastAsia="en-GB"/>
              </w:rPr>
            </w:pPr>
            <w:r w:rsidRPr="00936CF9">
              <w:t>Mokinių skaičius – 532.</w:t>
            </w:r>
          </w:p>
        </w:tc>
        <w:tc>
          <w:tcPr>
            <w:tcW w:w="4527" w:type="dxa"/>
            <w:tcBorders>
              <w:top w:val="single" w:sz="4" w:space="0" w:color="auto"/>
              <w:left w:val="single" w:sz="4" w:space="0" w:color="auto"/>
              <w:bottom w:val="single" w:sz="4" w:space="0" w:color="auto"/>
              <w:right w:val="single" w:sz="4" w:space="0" w:color="auto"/>
            </w:tcBorders>
            <w:hideMark/>
          </w:tcPr>
          <w:p w14:paraId="627CF479" w14:textId="4E179853" w:rsidR="00397C24" w:rsidRPr="00936CF9" w:rsidRDefault="00397C24" w:rsidP="00397C24">
            <w:pPr>
              <w:spacing w:after="0" w:line="240" w:lineRule="auto"/>
              <w:rPr>
                <w:lang w:eastAsia="en-GB"/>
              </w:rPr>
            </w:pPr>
            <w:r w:rsidRPr="00B659EE">
              <w:t>Dalyvauja Kėdainių r.</w:t>
            </w:r>
            <w:r>
              <w:t xml:space="preserve"> Vilainių mokyklos-darželio „Obelėlė“ </w:t>
            </w:r>
            <w:r w:rsidRPr="00B659EE">
              <w:t>reorganizavimo procese</w:t>
            </w:r>
          </w:p>
        </w:tc>
        <w:tc>
          <w:tcPr>
            <w:tcW w:w="1984" w:type="dxa"/>
            <w:tcBorders>
              <w:top w:val="single" w:sz="4" w:space="0" w:color="auto"/>
              <w:left w:val="single" w:sz="4" w:space="0" w:color="auto"/>
              <w:bottom w:val="single" w:sz="4" w:space="0" w:color="auto"/>
              <w:right w:val="single" w:sz="4" w:space="0" w:color="auto"/>
            </w:tcBorders>
            <w:hideMark/>
          </w:tcPr>
          <w:p w14:paraId="6EBBBD64" w14:textId="31FF2755" w:rsidR="00397C24" w:rsidRPr="00936CF9" w:rsidRDefault="00397C24" w:rsidP="00397C24">
            <w:pPr>
              <w:spacing w:after="0" w:line="240" w:lineRule="auto"/>
              <w:jc w:val="center"/>
              <w:rPr>
                <w:lang w:eastAsia="en-GB"/>
              </w:rPr>
            </w:pPr>
            <w:r>
              <w:rPr>
                <w:lang w:eastAsia="en-GB"/>
              </w:rPr>
              <w:t>Iki 2026-08-31</w:t>
            </w:r>
          </w:p>
        </w:tc>
        <w:tc>
          <w:tcPr>
            <w:tcW w:w="2977" w:type="dxa"/>
            <w:tcBorders>
              <w:top w:val="single" w:sz="4" w:space="0" w:color="auto"/>
              <w:left w:val="single" w:sz="4" w:space="0" w:color="auto"/>
              <w:bottom w:val="single" w:sz="4" w:space="0" w:color="auto"/>
              <w:right w:val="single" w:sz="4" w:space="0" w:color="auto"/>
            </w:tcBorders>
            <w:hideMark/>
          </w:tcPr>
          <w:p w14:paraId="4780A43E" w14:textId="77777777" w:rsidR="00397C24" w:rsidRPr="00B32636" w:rsidRDefault="00397C24" w:rsidP="00397C24">
            <w:pPr>
              <w:spacing w:after="0" w:line="240" w:lineRule="auto"/>
              <w:rPr>
                <w:b/>
                <w:bCs/>
                <w:lang w:eastAsia="en-GB"/>
              </w:rPr>
            </w:pPr>
            <w:r w:rsidRPr="00B32636">
              <w:rPr>
                <w:b/>
                <w:bCs/>
                <w:lang w:eastAsia="en-GB"/>
              </w:rPr>
              <w:t>Kėdainių Senamiesčio progimnazija</w:t>
            </w:r>
          </w:p>
          <w:p w14:paraId="2D29AF5F" w14:textId="77777777" w:rsidR="00397C24" w:rsidRDefault="00397C24" w:rsidP="00397C24">
            <w:pPr>
              <w:spacing w:after="0" w:line="240" w:lineRule="auto"/>
              <w:rPr>
                <w:lang w:eastAsia="en-GB"/>
              </w:rPr>
            </w:pPr>
            <w:r>
              <w:rPr>
                <w:lang w:eastAsia="en-GB"/>
              </w:rPr>
              <w:t>Tipas – progimnazija.</w:t>
            </w:r>
          </w:p>
          <w:p w14:paraId="335D93B3" w14:textId="24DC70A9" w:rsidR="00397C24" w:rsidRPr="00936CF9" w:rsidRDefault="00397C24" w:rsidP="00397C24">
            <w:pPr>
              <w:spacing w:after="0" w:line="240" w:lineRule="auto"/>
              <w:rPr>
                <w:lang w:eastAsia="en-GB"/>
              </w:rPr>
            </w:pPr>
            <w:r>
              <w:rPr>
                <w:lang w:eastAsia="en-GB"/>
              </w:rPr>
              <w:t>Vykdo ikimokyklinio, priešmokyklinio, pradinio ugdymo programas ir pagrindinio ugdymo programos pirmąją dalį.</w:t>
            </w:r>
          </w:p>
        </w:tc>
      </w:tr>
      <w:tr w:rsidR="00397C24" w:rsidRPr="00936CF9" w14:paraId="60AD4166" w14:textId="77777777" w:rsidTr="00C837B5">
        <w:trPr>
          <w:trHeight w:val="334"/>
          <w:jc w:val="center"/>
        </w:trPr>
        <w:tc>
          <w:tcPr>
            <w:tcW w:w="704" w:type="dxa"/>
            <w:tcBorders>
              <w:top w:val="single" w:sz="4" w:space="0" w:color="auto"/>
              <w:left w:val="single" w:sz="4" w:space="0" w:color="auto"/>
              <w:bottom w:val="single" w:sz="4" w:space="0" w:color="auto"/>
              <w:right w:val="single" w:sz="4" w:space="0" w:color="auto"/>
            </w:tcBorders>
            <w:hideMark/>
          </w:tcPr>
          <w:p w14:paraId="70955A8C" w14:textId="77777777" w:rsidR="00397C24" w:rsidRPr="00936CF9" w:rsidRDefault="00397C24" w:rsidP="00397C24">
            <w:pPr>
              <w:spacing w:after="0" w:line="240" w:lineRule="auto"/>
              <w:rPr>
                <w:lang w:eastAsia="en-GB"/>
              </w:rPr>
            </w:pPr>
            <w:r w:rsidRPr="00936CF9">
              <w:t>10.1.</w:t>
            </w:r>
          </w:p>
        </w:tc>
        <w:tc>
          <w:tcPr>
            <w:tcW w:w="4120" w:type="dxa"/>
            <w:tcBorders>
              <w:top w:val="single" w:sz="4" w:space="0" w:color="auto"/>
              <w:left w:val="single" w:sz="4" w:space="0" w:color="auto"/>
              <w:bottom w:val="single" w:sz="4" w:space="0" w:color="auto"/>
              <w:right w:val="single" w:sz="4" w:space="0" w:color="auto"/>
            </w:tcBorders>
            <w:hideMark/>
          </w:tcPr>
          <w:p w14:paraId="2CBF90E4" w14:textId="77777777" w:rsidR="00397C24" w:rsidRPr="00936CF9" w:rsidRDefault="00397C24" w:rsidP="00397C24">
            <w:pPr>
              <w:spacing w:after="0" w:line="240" w:lineRule="auto"/>
              <w:rPr>
                <w:b/>
              </w:rPr>
            </w:pPr>
            <w:r w:rsidRPr="00936CF9">
              <w:rPr>
                <w:b/>
              </w:rPr>
              <w:t xml:space="preserve">Lančiūnavos skyrius </w:t>
            </w:r>
          </w:p>
          <w:p w14:paraId="4C26412F" w14:textId="77777777" w:rsidR="00397C24" w:rsidRPr="00936CF9" w:rsidRDefault="00397C24" w:rsidP="00397C24">
            <w:pPr>
              <w:spacing w:after="0" w:line="240" w:lineRule="auto"/>
            </w:pPr>
            <w:r w:rsidRPr="00936CF9">
              <w:t xml:space="preserve">Vykdo ikimokyklinio ir priešmokyklinio ugdymo programas </w:t>
            </w:r>
          </w:p>
          <w:p w14:paraId="729F976A" w14:textId="030620CA" w:rsidR="00397C24" w:rsidRPr="00936CF9" w:rsidRDefault="00397C24" w:rsidP="00397C24">
            <w:pPr>
              <w:spacing w:after="0" w:line="240" w:lineRule="auto"/>
              <w:rPr>
                <w:lang w:eastAsia="en-GB"/>
              </w:rPr>
            </w:pPr>
            <w:r w:rsidRPr="00936CF9">
              <w:t>Vaikų skaičius – 11.</w:t>
            </w:r>
          </w:p>
        </w:tc>
        <w:tc>
          <w:tcPr>
            <w:tcW w:w="4527" w:type="dxa"/>
            <w:tcBorders>
              <w:top w:val="single" w:sz="4" w:space="0" w:color="auto"/>
              <w:left w:val="single" w:sz="4" w:space="0" w:color="auto"/>
              <w:bottom w:val="single" w:sz="4" w:space="0" w:color="auto"/>
              <w:right w:val="single" w:sz="4" w:space="0" w:color="auto"/>
            </w:tcBorders>
            <w:hideMark/>
          </w:tcPr>
          <w:p w14:paraId="6F80BA90" w14:textId="77777777" w:rsidR="00397C24" w:rsidRPr="00936CF9" w:rsidRDefault="00397C24" w:rsidP="00397C24">
            <w:pPr>
              <w:spacing w:after="0" w:line="240" w:lineRule="auto"/>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3882064C" w14:textId="77777777"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6F385F4F" w14:textId="77777777" w:rsidR="00397C24" w:rsidRPr="00936CF9" w:rsidRDefault="00397C24" w:rsidP="00397C24">
            <w:pPr>
              <w:spacing w:after="0" w:line="240" w:lineRule="auto"/>
              <w:rPr>
                <w:lang w:eastAsia="en-GB"/>
              </w:rPr>
            </w:pPr>
          </w:p>
        </w:tc>
      </w:tr>
      <w:tr w:rsidR="00397C24" w:rsidRPr="00936CF9" w14:paraId="1EFB2486" w14:textId="77777777" w:rsidTr="00C837B5">
        <w:trPr>
          <w:trHeight w:val="557"/>
          <w:jc w:val="center"/>
        </w:trPr>
        <w:tc>
          <w:tcPr>
            <w:tcW w:w="704" w:type="dxa"/>
            <w:tcBorders>
              <w:top w:val="single" w:sz="4" w:space="0" w:color="auto"/>
              <w:left w:val="single" w:sz="4" w:space="0" w:color="auto"/>
              <w:bottom w:val="single" w:sz="4" w:space="0" w:color="auto"/>
              <w:right w:val="single" w:sz="4" w:space="0" w:color="auto"/>
            </w:tcBorders>
            <w:hideMark/>
          </w:tcPr>
          <w:p w14:paraId="71B2CEE0" w14:textId="77777777" w:rsidR="00397C24" w:rsidRPr="00936CF9" w:rsidRDefault="00397C24" w:rsidP="00397C24">
            <w:pPr>
              <w:spacing w:after="0" w:line="240" w:lineRule="auto"/>
              <w:rPr>
                <w:lang w:eastAsia="en-GB"/>
              </w:rPr>
            </w:pPr>
            <w:r w:rsidRPr="00936CF9">
              <w:t>11.</w:t>
            </w:r>
          </w:p>
        </w:tc>
        <w:tc>
          <w:tcPr>
            <w:tcW w:w="4120" w:type="dxa"/>
            <w:tcBorders>
              <w:top w:val="single" w:sz="4" w:space="0" w:color="auto"/>
              <w:left w:val="single" w:sz="4" w:space="0" w:color="auto"/>
              <w:bottom w:val="single" w:sz="4" w:space="0" w:color="auto"/>
              <w:right w:val="single" w:sz="4" w:space="0" w:color="auto"/>
            </w:tcBorders>
            <w:hideMark/>
          </w:tcPr>
          <w:p w14:paraId="73B76BFF" w14:textId="77777777" w:rsidR="00397C24" w:rsidRPr="00936CF9" w:rsidRDefault="00397C24" w:rsidP="00397C24">
            <w:pPr>
              <w:spacing w:after="0" w:line="240" w:lineRule="auto"/>
              <w:rPr>
                <w:b/>
              </w:rPr>
            </w:pPr>
            <w:r w:rsidRPr="00936CF9">
              <w:rPr>
                <w:b/>
              </w:rPr>
              <w:t>Kėdainių r. Dotnuvos pagrindinė mokykla</w:t>
            </w:r>
          </w:p>
          <w:p w14:paraId="5EB702F5" w14:textId="77777777" w:rsidR="00397C24" w:rsidRPr="00936CF9" w:rsidRDefault="00397C24" w:rsidP="00397C24">
            <w:pPr>
              <w:spacing w:after="0" w:line="240" w:lineRule="auto"/>
            </w:pPr>
            <w:r w:rsidRPr="00936CF9">
              <w:t>Tipas – pagrindinė mokykla.</w:t>
            </w:r>
          </w:p>
          <w:p w14:paraId="2DF94B72" w14:textId="77777777" w:rsidR="00397C24" w:rsidRPr="00936CF9" w:rsidRDefault="00397C24" w:rsidP="00397C24">
            <w:pPr>
              <w:spacing w:after="0" w:line="240" w:lineRule="auto"/>
            </w:pPr>
            <w:r w:rsidRPr="00936CF9">
              <w:t xml:space="preserve">Vykdo ikimokyklinio, priešmokyklinio, pradinio ir pagrindinio ugdymo programas. </w:t>
            </w:r>
          </w:p>
          <w:p w14:paraId="4FD0111B" w14:textId="2A93DA9C" w:rsidR="00397C24" w:rsidRPr="00936CF9" w:rsidRDefault="00397C24" w:rsidP="00397C24">
            <w:pPr>
              <w:spacing w:after="0" w:line="240" w:lineRule="auto"/>
            </w:pPr>
            <w:r w:rsidRPr="00936CF9">
              <w:t>Mokinių skaičius – 80.</w:t>
            </w:r>
          </w:p>
          <w:p w14:paraId="7C2D1797" w14:textId="0539C926" w:rsidR="00397C24" w:rsidRPr="00936CF9" w:rsidRDefault="00397C24" w:rsidP="00397C24">
            <w:pPr>
              <w:spacing w:after="0" w:line="240" w:lineRule="auto"/>
              <w:rPr>
                <w:lang w:eastAsia="en-GB"/>
              </w:rPr>
            </w:pPr>
            <w:r w:rsidRPr="00936CF9">
              <w:lastRenderedPageBreak/>
              <w:t>Vaikų skaičius – 8.</w:t>
            </w:r>
          </w:p>
        </w:tc>
        <w:tc>
          <w:tcPr>
            <w:tcW w:w="4527" w:type="dxa"/>
            <w:tcBorders>
              <w:top w:val="single" w:sz="4" w:space="0" w:color="auto"/>
              <w:left w:val="single" w:sz="4" w:space="0" w:color="auto"/>
              <w:bottom w:val="single" w:sz="4" w:space="0" w:color="auto"/>
              <w:right w:val="single" w:sz="4" w:space="0" w:color="auto"/>
            </w:tcBorders>
          </w:tcPr>
          <w:p w14:paraId="06EBAF31" w14:textId="5C5BE64C" w:rsidR="00397C24" w:rsidRPr="00936CF9" w:rsidRDefault="00397C24" w:rsidP="00397C24">
            <w:pPr>
              <w:spacing w:after="0" w:line="240" w:lineRule="auto"/>
              <w:rPr>
                <w:lang w:eastAsia="lt-LT"/>
              </w:rPr>
            </w:pPr>
            <w:r w:rsidRPr="00936CF9">
              <w:rPr>
                <w:lang w:eastAsia="lt-LT"/>
              </w:rPr>
              <w:lastRenderedPageBreak/>
              <w:t>Reorganizuojama prijungimo būdu, prijungiant prie Kėdainių r. Akademijos gimnazijos skyriaus teisėmis.</w:t>
            </w:r>
          </w:p>
          <w:p w14:paraId="21ED6AF8" w14:textId="77777777" w:rsidR="00397C24" w:rsidRPr="00936CF9" w:rsidRDefault="00397C24" w:rsidP="00397C24">
            <w:pPr>
              <w:spacing w:after="0" w:line="240" w:lineRule="auto"/>
              <w:rPr>
                <w:lang w:eastAsia="lt-LT"/>
              </w:rPr>
            </w:pPr>
          </w:p>
          <w:p w14:paraId="54492CF2" w14:textId="57BA5220" w:rsidR="00397C24" w:rsidRPr="00936CF9" w:rsidRDefault="00397C24" w:rsidP="00397C24">
            <w:pPr>
              <w:spacing w:after="0" w:line="240" w:lineRule="auto"/>
              <w:rPr>
                <w:lang w:eastAsia="lt-LT"/>
              </w:rPr>
            </w:pPr>
            <w:r w:rsidRPr="00936CF9">
              <w:rPr>
                <w:lang w:eastAsia="lt-LT"/>
              </w:rPr>
              <w:t>Vykdoma stebėsena.</w:t>
            </w:r>
          </w:p>
          <w:p w14:paraId="4AB72BD2" w14:textId="69C7D8CA" w:rsidR="00397C24" w:rsidRPr="00936CF9" w:rsidRDefault="001375E0" w:rsidP="00397C24">
            <w:pPr>
              <w:spacing w:after="0" w:line="240" w:lineRule="auto"/>
              <w:rPr>
                <w:lang w:eastAsia="lt-LT"/>
              </w:rPr>
            </w:pPr>
            <w:r>
              <w:rPr>
                <w:lang w:eastAsia="lt-LT"/>
              </w:rPr>
              <w:t>R</w:t>
            </w:r>
            <w:r w:rsidR="00397C24" w:rsidRPr="00936CF9">
              <w:rPr>
                <w:lang w:eastAsia="lt-LT"/>
              </w:rPr>
              <w:t>ugsėjo 1 d. esant klasių komplektų, kuri</w:t>
            </w:r>
            <w:r>
              <w:rPr>
                <w:lang w:eastAsia="lt-LT"/>
              </w:rPr>
              <w:t>u</w:t>
            </w:r>
            <w:r w:rsidR="00397C24" w:rsidRPr="00936CF9">
              <w:rPr>
                <w:lang w:eastAsia="lt-LT"/>
              </w:rPr>
              <w:t xml:space="preserve">ose yra mažiau kaip 8 mokiniai </w:t>
            </w:r>
            <w:r w:rsidR="00397C24" w:rsidRPr="00936CF9">
              <w:rPr>
                <w:lang w:eastAsia="lt-LT"/>
              </w:rPr>
              <w:lastRenderedPageBreak/>
              <w:t>klasėse, priimami sprendimai dėl atskirų klasių nesudarymo</w:t>
            </w:r>
            <w:r w:rsidR="00397C24">
              <w:rPr>
                <w:lang w:eastAsia="lt-LT"/>
              </w:rPr>
              <w:t>.</w:t>
            </w:r>
          </w:p>
          <w:p w14:paraId="65F3ED86" w14:textId="77777777" w:rsidR="00397C24" w:rsidRPr="00936CF9" w:rsidRDefault="00397C24" w:rsidP="00397C24">
            <w:pPr>
              <w:spacing w:after="0" w:line="240" w:lineRule="auto"/>
              <w:rPr>
                <w:lang w:eastAsia="lt-LT"/>
              </w:rPr>
            </w:pPr>
          </w:p>
          <w:p w14:paraId="586CE736" w14:textId="16D37EE1" w:rsidR="00397C24" w:rsidRPr="00936CF9" w:rsidRDefault="00397C24" w:rsidP="00397C24">
            <w:pPr>
              <w:spacing w:after="0" w:line="240" w:lineRule="auto"/>
              <w:rPr>
                <w:lang w:eastAsia="lt-LT"/>
              </w:rPr>
            </w:pPr>
            <w:r w:rsidRPr="00936CF9">
              <w:rPr>
                <w:lang w:eastAsia="lt-LT"/>
              </w:rPr>
              <w:t>Vykdoma stebėsena.</w:t>
            </w:r>
          </w:p>
          <w:p w14:paraId="07288CCE" w14:textId="77777777" w:rsidR="00397C24" w:rsidRDefault="00397C24" w:rsidP="00397C24">
            <w:pPr>
              <w:spacing w:after="0" w:line="240" w:lineRule="auto"/>
              <w:rPr>
                <w:lang w:eastAsia="lt-LT"/>
              </w:rPr>
            </w:pPr>
            <w:r w:rsidRPr="00936CF9">
              <w:rPr>
                <w:lang w:eastAsia="lt-LT"/>
              </w:rPr>
              <w:t>Jei</w:t>
            </w:r>
            <w:r w:rsidR="00EA5766">
              <w:rPr>
                <w:lang w:eastAsia="lt-LT"/>
              </w:rPr>
              <w:t xml:space="preserve"> pagrindinio ir pradinio ugdymo klasių nesusidaro, o</w:t>
            </w:r>
            <w:r w:rsidRPr="00936CF9">
              <w:rPr>
                <w:lang w:eastAsia="lt-LT"/>
              </w:rPr>
              <w:t xml:space="preserve"> jungtinėje ikimokyklinio (priešmokyklinio) ugdymo grupėje lieka 4 ir mažiau vaikų,  skyrius likviduojamas, vaikai nukreipiami į Kėdainių r. Akademijos gimnaziją. Priimami </w:t>
            </w:r>
            <w:r>
              <w:rPr>
                <w:lang w:eastAsia="lt-LT"/>
              </w:rPr>
              <w:t>S</w:t>
            </w:r>
            <w:r w:rsidRPr="00936CF9">
              <w:rPr>
                <w:lang w:eastAsia="lt-LT"/>
              </w:rPr>
              <w:t xml:space="preserve">avivaldybės tarybos sprendimai. </w:t>
            </w:r>
          </w:p>
          <w:p w14:paraId="4FB79155" w14:textId="77777777" w:rsidR="002F650C" w:rsidRDefault="002F650C" w:rsidP="00397C24">
            <w:pPr>
              <w:spacing w:after="0" w:line="240" w:lineRule="auto"/>
              <w:rPr>
                <w:lang w:eastAsia="lt-LT"/>
              </w:rPr>
            </w:pPr>
          </w:p>
          <w:p w14:paraId="31FE0BFF" w14:textId="6AB89A07" w:rsidR="002F650C" w:rsidRPr="00936CF9" w:rsidRDefault="002F650C" w:rsidP="00397C24">
            <w:pPr>
              <w:spacing w:after="0" w:line="240" w:lineRule="auto"/>
              <w:rPr>
                <w:lang w:eastAsia="lt-LT"/>
              </w:rPr>
            </w:pPr>
            <w:r w:rsidRPr="00BD555A">
              <w:rPr>
                <w:lang w:eastAsia="lt-LT"/>
              </w:rPr>
              <w:t xml:space="preserve">Jei mokykla </w:t>
            </w:r>
            <w:r w:rsidR="00761889" w:rsidRPr="00BD555A">
              <w:rPr>
                <w:lang w:eastAsia="lt-LT"/>
              </w:rPr>
              <w:t>iki 2027-08-31</w:t>
            </w:r>
            <w:r w:rsidR="005B6C74">
              <w:rPr>
                <w:lang w:eastAsia="lt-LT"/>
              </w:rPr>
              <w:t xml:space="preserve"> </w:t>
            </w:r>
            <w:r w:rsidRPr="00BD555A">
              <w:rPr>
                <w:lang w:eastAsia="lt-LT"/>
              </w:rPr>
              <w:t>nereorganizuojama</w:t>
            </w:r>
            <w:r w:rsidR="005B6C74">
              <w:rPr>
                <w:lang w:eastAsia="lt-LT"/>
              </w:rPr>
              <w:t xml:space="preserve"> </w:t>
            </w:r>
            <w:r w:rsidRPr="00BD555A">
              <w:rPr>
                <w:lang w:eastAsia="lt-LT"/>
              </w:rPr>
              <w:t>ir rugsėjo 1 d. pagal ikimokyklinio ugdymo, priešmokyklinio ugdymo, bendrojo ugdymo programas mokosi mažiau kaip 60 mokinių, mokykla likviduojama</w:t>
            </w:r>
            <w:r w:rsidR="00646FD7" w:rsidRPr="00BD555A">
              <w:rPr>
                <w:lang w:eastAsia="lt-LT"/>
              </w:rPr>
              <w:t xml:space="preserve">, mokiniai nukreipiami į </w:t>
            </w:r>
            <w:r w:rsidR="00FF3088" w:rsidRPr="00BD555A">
              <w:rPr>
                <w:lang w:eastAsia="lt-LT"/>
              </w:rPr>
              <w:t>Kėdainių r. Akademijos gimnaziją.</w:t>
            </w:r>
          </w:p>
        </w:tc>
        <w:tc>
          <w:tcPr>
            <w:tcW w:w="1984" w:type="dxa"/>
            <w:tcBorders>
              <w:top w:val="single" w:sz="4" w:space="0" w:color="auto"/>
              <w:left w:val="single" w:sz="4" w:space="0" w:color="auto"/>
              <w:bottom w:val="single" w:sz="4" w:space="0" w:color="auto"/>
              <w:right w:val="single" w:sz="4" w:space="0" w:color="auto"/>
            </w:tcBorders>
            <w:hideMark/>
          </w:tcPr>
          <w:p w14:paraId="7A1EF639" w14:textId="08C55809" w:rsidR="00397C24" w:rsidRPr="00936CF9" w:rsidRDefault="00397C24" w:rsidP="00397C24">
            <w:pPr>
              <w:spacing w:after="0" w:line="240" w:lineRule="auto"/>
              <w:jc w:val="center"/>
              <w:rPr>
                <w:lang w:eastAsia="en-GB"/>
              </w:rPr>
            </w:pPr>
            <w:r w:rsidRPr="00D37CAF">
              <w:lastRenderedPageBreak/>
              <w:t>Iki 202</w:t>
            </w:r>
            <w:r w:rsidR="00CD1836" w:rsidRPr="00D37CAF">
              <w:t>7</w:t>
            </w:r>
            <w:r w:rsidRPr="00D37CAF">
              <w:t>-08-31</w:t>
            </w:r>
          </w:p>
        </w:tc>
        <w:tc>
          <w:tcPr>
            <w:tcW w:w="2977" w:type="dxa"/>
            <w:tcBorders>
              <w:top w:val="single" w:sz="4" w:space="0" w:color="auto"/>
              <w:left w:val="single" w:sz="4" w:space="0" w:color="auto"/>
              <w:bottom w:val="single" w:sz="4" w:space="0" w:color="auto"/>
              <w:right w:val="single" w:sz="4" w:space="0" w:color="auto"/>
            </w:tcBorders>
          </w:tcPr>
          <w:p w14:paraId="10D8D894" w14:textId="77777777" w:rsidR="00397C24" w:rsidRPr="00936CF9" w:rsidRDefault="00397C24" w:rsidP="00397C24">
            <w:pPr>
              <w:spacing w:after="0" w:line="240" w:lineRule="auto"/>
              <w:rPr>
                <w:b/>
              </w:rPr>
            </w:pPr>
            <w:r w:rsidRPr="00936CF9">
              <w:rPr>
                <w:b/>
              </w:rPr>
              <w:t>Kėdainių r. Akademijos gimnazijos Dotnuvos skyrius</w:t>
            </w:r>
          </w:p>
          <w:p w14:paraId="69F96095" w14:textId="77777777" w:rsidR="00397C24" w:rsidRPr="00936CF9" w:rsidRDefault="00397C24" w:rsidP="00397C24">
            <w:pPr>
              <w:spacing w:after="0" w:line="240" w:lineRule="auto"/>
            </w:pPr>
            <w:r w:rsidRPr="00936CF9">
              <w:t>Vykdo ikimokyklinio, priešmokyklinio, pradinio ir pagrindinio ugdymo programas.</w:t>
            </w:r>
          </w:p>
        </w:tc>
      </w:tr>
      <w:tr w:rsidR="00397C24" w:rsidRPr="00936CF9" w14:paraId="1E3650F6" w14:textId="77777777" w:rsidTr="00C837B5">
        <w:trPr>
          <w:trHeight w:val="954"/>
          <w:jc w:val="center"/>
        </w:trPr>
        <w:tc>
          <w:tcPr>
            <w:tcW w:w="704" w:type="dxa"/>
            <w:tcBorders>
              <w:top w:val="single" w:sz="4" w:space="0" w:color="auto"/>
              <w:left w:val="single" w:sz="4" w:space="0" w:color="auto"/>
              <w:bottom w:val="single" w:sz="4" w:space="0" w:color="auto"/>
              <w:right w:val="single" w:sz="4" w:space="0" w:color="auto"/>
            </w:tcBorders>
            <w:hideMark/>
          </w:tcPr>
          <w:p w14:paraId="23B4EDD7" w14:textId="77777777" w:rsidR="00397C24" w:rsidRPr="00936CF9" w:rsidRDefault="00397C24" w:rsidP="00397C24">
            <w:pPr>
              <w:spacing w:after="0" w:line="240" w:lineRule="auto"/>
              <w:rPr>
                <w:lang w:eastAsia="en-GB"/>
              </w:rPr>
            </w:pPr>
            <w:r w:rsidRPr="00936CF9">
              <w:t>12.</w:t>
            </w:r>
          </w:p>
        </w:tc>
        <w:tc>
          <w:tcPr>
            <w:tcW w:w="4120" w:type="dxa"/>
            <w:tcBorders>
              <w:top w:val="single" w:sz="4" w:space="0" w:color="auto"/>
              <w:left w:val="single" w:sz="4" w:space="0" w:color="auto"/>
              <w:bottom w:val="single" w:sz="4" w:space="0" w:color="auto"/>
              <w:right w:val="single" w:sz="4" w:space="0" w:color="auto"/>
            </w:tcBorders>
          </w:tcPr>
          <w:p w14:paraId="6F151DAE" w14:textId="77777777" w:rsidR="00397C24" w:rsidRPr="00936CF9" w:rsidRDefault="00397C24" w:rsidP="00397C24">
            <w:pPr>
              <w:spacing w:after="0" w:line="240" w:lineRule="auto"/>
            </w:pPr>
            <w:r w:rsidRPr="00936CF9">
              <w:rPr>
                <w:b/>
              </w:rPr>
              <w:t>Kėdainių r. Labūnavos pagrindinė mokykla</w:t>
            </w:r>
            <w:r w:rsidRPr="00936CF9">
              <w:t xml:space="preserve"> </w:t>
            </w:r>
          </w:p>
          <w:p w14:paraId="18208E7B" w14:textId="77777777" w:rsidR="00397C24" w:rsidRPr="00936CF9" w:rsidRDefault="00397C24" w:rsidP="00397C24">
            <w:pPr>
              <w:spacing w:after="0" w:line="240" w:lineRule="auto"/>
            </w:pPr>
            <w:r w:rsidRPr="00936CF9">
              <w:t>Tipas – pagrindinė mokykla.</w:t>
            </w:r>
          </w:p>
          <w:p w14:paraId="3406B84F" w14:textId="093CA4E5" w:rsidR="00397C24" w:rsidRPr="00936CF9" w:rsidRDefault="00397C24" w:rsidP="00397C24">
            <w:pPr>
              <w:spacing w:after="0" w:line="240" w:lineRule="auto"/>
            </w:pPr>
            <w:r w:rsidRPr="00936CF9">
              <w:t>Vykdo</w:t>
            </w:r>
            <w:r>
              <w:t xml:space="preserve"> ikimokyklinio, priešmokyklinio,</w:t>
            </w:r>
            <w:r w:rsidRPr="00936CF9">
              <w:t xml:space="preserve"> pradinio ir pagrindinio ugdymo programas. </w:t>
            </w:r>
          </w:p>
          <w:p w14:paraId="00D98E50" w14:textId="67963971" w:rsidR="00397C24" w:rsidRPr="00936CF9" w:rsidRDefault="00397C24" w:rsidP="00397C24">
            <w:pPr>
              <w:spacing w:after="0" w:line="240" w:lineRule="auto"/>
            </w:pPr>
            <w:r w:rsidRPr="00936CF9">
              <w:t>Mokinių skaičius – 115.</w:t>
            </w:r>
          </w:p>
        </w:tc>
        <w:tc>
          <w:tcPr>
            <w:tcW w:w="4527" w:type="dxa"/>
            <w:tcBorders>
              <w:top w:val="single" w:sz="4" w:space="0" w:color="auto"/>
              <w:left w:val="single" w:sz="4" w:space="0" w:color="auto"/>
              <w:bottom w:val="single" w:sz="4" w:space="0" w:color="auto"/>
              <w:right w:val="single" w:sz="4" w:space="0" w:color="auto"/>
            </w:tcBorders>
          </w:tcPr>
          <w:p w14:paraId="35353DD9" w14:textId="767EB56D" w:rsidR="00397C24" w:rsidRPr="00936CF9" w:rsidRDefault="00397C24" w:rsidP="00397C24">
            <w:pPr>
              <w:spacing w:after="0" w:line="240" w:lineRule="auto"/>
              <w:jc w:val="center"/>
              <w:rPr>
                <w:lang w:eastAsia="en-GB"/>
              </w:rPr>
            </w:pPr>
            <w:r w:rsidRPr="00936CF9">
              <w:rPr>
                <w:lang w:eastAsia="en-GB"/>
              </w:rPr>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56927CCE" w14:textId="77777777"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tcPr>
          <w:p w14:paraId="4CCAE169" w14:textId="77777777" w:rsidR="00397C24" w:rsidRPr="00936CF9" w:rsidRDefault="00397C24" w:rsidP="00397C24">
            <w:pPr>
              <w:spacing w:after="0" w:line="240" w:lineRule="auto"/>
              <w:rPr>
                <w:lang w:eastAsia="en-GB"/>
              </w:rPr>
            </w:pPr>
          </w:p>
        </w:tc>
      </w:tr>
      <w:tr w:rsidR="00397C24" w:rsidRPr="00936CF9" w14:paraId="7E52A220" w14:textId="77777777" w:rsidTr="00C837B5">
        <w:trPr>
          <w:trHeight w:val="954"/>
          <w:jc w:val="center"/>
        </w:trPr>
        <w:tc>
          <w:tcPr>
            <w:tcW w:w="704" w:type="dxa"/>
            <w:tcBorders>
              <w:top w:val="single" w:sz="4" w:space="0" w:color="auto"/>
              <w:left w:val="single" w:sz="4" w:space="0" w:color="auto"/>
              <w:bottom w:val="single" w:sz="4" w:space="0" w:color="auto"/>
              <w:right w:val="single" w:sz="4" w:space="0" w:color="auto"/>
            </w:tcBorders>
            <w:hideMark/>
          </w:tcPr>
          <w:p w14:paraId="24CCC2B6" w14:textId="77777777" w:rsidR="00397C24" w:rsidRPr="00936CF9" w:rsidRDefault="00397C24" w:rsidP="00397C24">
            <w:pPr>
              <w:spacing w:after="0" w:line="240" w:lineRule="auto"/>
              <w:rPr>
                <w:lang w:eastAsia="en-GB"/>
              </w:rPr>
            </w:pPr>
            <w:r w:rsidRPr="00936CF9">
              <w:t>12.1.</w:t>
            </w:r>
          </w:p>
        </w:tc>
        <w:tc>
          <w:tcPr>
            <w:tcW w:w="4120" w:type="dxa"/>
            <w:tcBorders>
              <w:top w:val="single" w:sz="4" w:space="0" w:color="auto"/>
              <w:left w:val="single" w:sz="4" w:space="0" w:color="auto"/>
              <w:bottom w:val="single" w:sz="4" w:space="0" w:color="auto"/>
              <w:right w:val="single" w:sz="4" w:space="0" w:color="auto"/>
            </w:tcBorders>
            <w:hideMark/>
          </w:tcPr>
          <w:p w14:paraId="5E5695AF" w14:textId="77777777" w:rsidR="00397C24" w:rsidRPr="00936CF9" w:rsidRDefault="00397C24" w:rsidP="00397C24">
            <w:pPr>
              <w:spacing w:after="0" w:line="240" w:lineRule="auto"/>
            </w:pPr>
            <w:r w:rsidRPr="00936CF9">
              <w:rPr>
                <w:b/>
              </w:rPr>
              <w:t>„Ąžuoliuko“ skyrius</w:t>
            </w:r>
            <w:r w:rsidRPr="00936CF9">
              <w:t xml:space="preserve"> </w:t>
            </w:r>
          </w:p>
          <w:p w14:paraId="3AB9450C" w14:textId="77777777" w:rsidR="00397C24" w:rsidRPr="00936CF9" w:rsidRDefault="00397C24" w:rsidP="00397C24">
            <w:pPr>
              <w:spacing w:after="0" w:line="240" w:lineRule="auto"/>
            </w:pPr>
            <w:r w:rsidRPr="00936CF9">
              <w:t xml:space="preserve">Vykdo ikimokyklinio ir priešmokyklinio ugdymo programas. </w:t>
            </w:r>
          </w:p>
          <w:p w14:paraId="709ABB77" w14:textId="1AC83A09" w:rsidR="00397C24" w:rsidRPr="00936CF9" w:rsidRDefault="00397C24" w:rsidP="00397C24">
            <w:pPr>
              <w:spacing w:after="0" w:line="240" w:lineRule="auto"/>
              <w:rPr>
                <w:b/>
                <w:lang w:eastAsia="en-GB"/>
              </w:rPr>
            </w:pPr>
            <w:r w:rsidRPr="00936CF9">
              <w:t>Vaikų skaičius – 34.</w:t>
            </w:r>
          </w:p>
        </w:tc>
        <w:tc>
          <w:tcPr>
            <w:tcW w:w="4527" w:type="dxa"/>
            <w:tcBorders>
              <w:top w:val="single" w:sz="4" w:space="0" w:color="auto"/>
              <w:left w:val="single" w:sz="4" w:space="0" w:color="auto"/>
              <w:bottom w:val="single" w:sz="4" w:space="0" w:color="auto"/>
              <w:right w:val="single" w:sz="4" w:space="0" w:color="auto"/>
            </w:tcBorders>
            <w:hideMark/>
          </w:tcPr>
          <w:p w14:paraId="7B16C9D3" w14:textId="76030749" w:rsidR="00397C24" w:rsidRPr="00936CF9" w:rsidRDefault="00397C24" w:rsidP="00397C24">
            <w:pPr>
              <w:spacing w:after="0" w:line="240" w:lineRule="auto"/>
              <w:jc w:val="center"/>
              <w:rPr>
                <w:lang w:eastAsia="en-GB"/>
              </w:rPr>
            </w:pPr>
            <w:r w:rsidRPr="00936CF9">
              <w:t>Be struktūrinių pokyčių</w:t>
            </w:r>
          </w:p>
        </w:tc>
        <w:tc>
          <w:tcPr>
            <w:tcW w:w="1984" w:type="dxa"/>
            <w:tcBorders>
              <w:top w:val="single" w:sz="4" w:space="0" w:color="auto"/>
              <w:left w:val="single" w:sz="4" w:space="0" w:color="auto"/>
              <w:bottom w:val="single" w:sz="4" w:space="0" w:color="auto"/>
              <w:right w:val="single" w:sz="4" w:space="0" w:color="auto"/>
            </w:tcBorders>
            <w:hideMark/>
          </w:tcPr>
          <w:p w14:paraId="34499EC3" w14:textId="77777777"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075C631A" w14:textId="77777777" w:rsidR="00397C24" w:rsidRPr="00936CF9" w:rsidRDefault="00397C24" w:rsidP="00397C24">
            <w:pPr>
              <w:spacing w:after="0" w:line="240" w:lineRule="auto"/>
              <w:rPr>
                <w:lang w:eastAsia="en-GB"/>
              </w:rPr>
            </w:pPr>
          </w:p>
        </w:tc>
      </w:tr>
      <w:tr w:rsidR="00397C24" w:rsidRPr="00936CF9" w14:paraId="04A40921" w14:textId="77777777" w:rsidTr="00C837B5">
        <w:trPr>
          <w:trHeight w:val="630"/>
          <w:jc w:val="center"/>
        </w:trPr>
        <w:tc>
          <w:tcPr>
            <w:tcW w:w="704" w:type="dxa"/>
            <w:tcBorders>
              <w:top w:val="single" w:sz="4" w:space="0" w:color="auto"/>
              <w:left w:val="single" w:sz="4" w:space="0" w:color="auto"/>
              <w:bottom w:val="single" w:sz="4" w:space="0" w:color="auto"/>
              <w:right w:val="single" w:sz="4" w:space="0" w:color="auto"/>
            </w:tcBorders>
            <w:hideMark/>
          </w:tcPr>
          <w:p w14:paraId="4322A2FB" w14:textId="77777777" w:rsidR="00397C24" w:rsidRPr="00936CF9" w:rsidRDefault="00397C24" w:rsidP="00397C24">
            <w:pPr>
              <w:spacing w:after="0" w:line="240" w:lineRule="auto"/>
              <w:rPr>
                <w:lang w:eastAsia="en-GB"/>
              </w:rPr>
            </w:pPr>
            <w:r w:rsidRPr="00936CF9">
              <w:t>12.2.</w:t>
            </w:r>
          </w:p>
        </w:tc>
        <w:tc>
          <w:tcPr>
            <w:tcW w:w="4120" w:type="dxa"/>
            <w:tcBorders>
              <w:top w:val="single" w:sz="4" w:space="0" w:color="auto"/>
              <w:left w:val="single" w:sz="4" w:space="0" w:color="auto"/>
              <w:bottom w:val="single" w:sz="4" w:space="0" w:color="auto"/>
              <w:right w:val="single" w:sz="4" w:space="0" w:color="auto"/>
            </w:tcBorders>
            <w:hideMark/>
          </w:tcPr>
          <w:p w14:paraId="22D34CAE" w14:textId="77777777" w:rsidR="00397C24" w:rsidRPr="00936CF9" w:rsidRDefault="00397C24" w:rsidP="00397C24">
            <w:pPr>
              <w:spacing w:after="0" w:line="240" w:lineRule="auto"/>
            </w:pPr>
            <w:r w:rsidRPr="00936CF9">
              <w:rPr>
                <w:b/>
              </w:rPr>
              <w:t>Nociūnų skyrius</w:t>
            </w:r>
            <w:r w:rsidRPr="00936CF9">
              <w:t xml:space="preserve"> </w:t>
            </w:r>
          </w:p>
          <w:p w14:paraId="1F316C5B" w14:textId="77777777" w:rsidR="00397C24" w:rsidRPr="00936CF9" w:rsidRDefault="00397C24" w:rsidP="00397C24">
            <w:pPr>
              <w:spacing w:after="0" w:line="240" w:lineRule="auto"/>
            </w:pPr>
            <w:r w:rsidRPr="00936CF9">
              <w:t xml:space="preserve">Vykdo ikimokyklinio ir priešmokyklinio ugdymo programas. </w:t>
            </w:r>
          </w:p>
          <w:p w14:paraId="46169AED" w14:textId="288D8920" w:rsidR="00397C24" w:rsidRPr="00936CF9" w:rsidRDefault="00397C24" w:rsidP="00397C24">
            <w:pPr>
              <w:spacing w:after="0" w:line="240" w:lineRule="auto"/>
              <w:rPr>
                <w:b/>
                <w:lang w:eastAsia="en-GB"/>
              </w:rPr>
            </w:pPr>
            <w:r w:rsidRPr="00936CF9">
              <w:t>Vaikų skaičius – 21.</w:t>
            </w:r>
          </w:p>
        </w:tc>
        <w:tc>
          <w:tcPr>
            <w:tcW w:w="4527" w:type="dxa"/>
            <w:tcBorders>
              <w:top w:val="single" w:sz="4" w:space="0" w:color="auto"/>
              <w:left w:val="single" w:sz="4" w:space="0" w:color="auto"/>
              <w:bottom w:val="single" w:sz="4" w:space="0" w:color="auto"/>
              <w:right w:val="single" w:sz="4" w:space="0" w:color="auto"/>
            </w:tcBorders>
            <w:hideMark/>
          </w:tcPr>
          <w:p w14:paraId="6C4254F4" w14:textId="77777777" w:rsidR="00397C24" w:rsidRPr="00936CF9" w:rsidRDefault="00397C24" w:rsidP="00397C24">
            <w:pPr>
              <w:spacing w:after="0" w:line="240" w:lineRule="auto"/>
              <w:jc w:val="center"/>
            </w:pPr>
            <w:r w:rsidRPr="00936CF9">
              <w:t xml:space="preserve">Be struktūrinių pokyčių </w:t>
            </w:r>
          </w:p>
          <w:p w14:paraId="7B67370F" w14:textId="11B9955E" w:rsidR="00397C24" w:rsidRPr="00936CF9" w:rsidRDefault="00397C24" w:rsidP="00397C24">
            <w:pPr>
              <w:spacing w:after="0" w:line="240" w:lineRule="auto"/>
              <w:rPr>
                <w:lang w:eastAsia="en-GB"/>
              </w:rPr>
            </w:pPr>
          </w:p>
        </w:tc>
        <w:tc>
          <w:tcPr>
            <w:tcW w:w="1984" w:type="dxa"/>
            <w:tcBorders>
              <w:top w:val="single" w:sz="4" w:space="0" w:color="auto"/>
              <w:left w:val="single" w:sz="4" w:space="0" w:color="auto"/>
              <w:bottom w:val="single" w:sz="4" w:space="0" w:color="auto"/>
              <w:right w:val="single" w:sz="4" w:space="0" w:color="auto"/>
            </w:tcBorders>
            <w:hideMark/>
          </w:tcPr>
          <w:p w14:paraId="41B828BE" w14:textId="77777777"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50FFE93F" w14:textId="77777777" w:rsidR="00397C24" w:rsidRPr="00936CF9" w:rsidRDefault="00397C24" w:rsidP="00397C24">
            <w:pPr>
              <w:spacing w:after="0" w:line="240" w:lineRule="auto"/>
              <w:rPr>
                <w:lang w:eastAsia="en-GB"/>
              </w:rPr>
            </w:pPr>
          </w:p>
        </w:tc>
      </w:tr>
      <w:tr w:rsidR="00397C24" w:rsidRPr="00936CF9" w14:paraId="241D58B2" w14:textId="77777777" w:rsidTr="000634B1">
        <w:trPr>
          <w:trHeight w:val="1702"/>
          <w:jc w:val="center"/>
        </w:trPr>
        <w:tc>
          <w:tcPr>
            <w:tcW w:w="704" w:type="dxa"/>
            <w:tcBorders>
              <w:top w:val="single" w:sz="4" w:space="0" w:color="auto"/>
              <w:left w:val="single" w:sz="4" w:space="0" w:color="auto"/>
              <w:bottom w:val="single" w:sz="4" w:space="0" w:color="auto"/>
              <w:right w:val="single" w:sz="4" w:space="0" w:color="auto"/>
            </w:tcBorders>
            <w:hideMark/>
          </w:tcPr>
          <w:p w14:paraId="23FEF867" w14:textId="77777777" w:rsidR="00397C24" w:rsidRPr="00936CF9" w:rsidRDefault="00397C24" w:rsidP="00397C24">
            <w:pPr>
              <w:spacing w:after="0" w:line="240" w:lineRule="auto"/>
              <w:rPr>
                <w:lang w:eastAsia="en-GB"/>
              </w:rPr>
            </w:pPr>
            <w:r w:rsidRPr="00936CF9">
              <w:lastRenderedPageBreak/>
              <w:t>12.3.</w:t>
            </w:r>
          </w:p>
        </w:tc>
        <w:tc>
          <w:tcPr>
            <w:tcW w:w="4120" w:type="dxa"/>
            <w:tcBorders>
              <w:top w:val="single" w:sz="4" w:space="0" w:color="auto"/>
              <w:left w:val="single" w:sz="4" w:space="0" w:color="auto"/>
              <w:bottom w:val="single" w:sz="4" w:space="0" w:color="auto"/>
              <w:right w:val="single" w:sz="4" w:space="0" w:color="auto"/>
            </w:tcBorders>
            <w:hideMark/>
          </w:tcPr>
          <w:p w14:paraId="078C50DA" w14:textId="77777777" w:rsidR="00397C24" w:rsidRPr="00936CF9" w:rsidRDefault="00397C24" w:rsidP="00397C24">
            <w:pPr>
              <w:spacing w:after="0" w:line="240" w:lineRule="auto"/>
              <w:rPr>
                <w:b/>
              </w:rPr>
            </w:pPr>
            <w:r w:rsidRPr="00936CF9">
              <w:rPr>
                <w:b/>
              </w:rPr>
              <w:t>Pelėdnagių „Dobiliuko“ skyrius</w:t>
            </w:r>
          </w:p>
          <w:p w14:paraId="2D066EF9" w14:textId="77777777" w:rsidR="00397C24" w:rsidRPr="00936CF9" w:rsidRDefault="00397C24" w:rsidP="00397C24">
            <w:pPr>
              <w:spacing w:after="0" w:line="240" w:lineRule="auto"/>
            </w:pPr>
            <w:r w:rsidRPr="00936CF9">
              <w:t>Vykdo ikimokyklinio, priešmokyklinio ir pradinio ugdymo programas.</w:t>
            </w:r>
          </w:p>
          <w:p w14:paraId="6ADC0DA3" w14:textId="27FE2AB4" w:rsidR="00397C24" w:rsidRPr="00936CF9" w:rsidRDefault="00397C24" w:rsidP="00397C24">
            <w:pPr>
              <w:spacing w:after="0" w:line="240" w:lineRule="auto"/>
              <w:rPr>
                <w:lang w:eastAsia="en-GB"/>
              </w:rPr>
            </w:pPr>
            <w:r w:rsidRPr="00936CF9">
              <w:rPr>
                <w:lang w:eastAsia="en-GB"/>
              </w:rPr>
              <w:t>Mokinių skaičius – 33.</w:t>
            </w:r>
          </w:p>
          <w:p w14:paraId="1704157C" w14:textId="5676F449" w:rsidR="00397C24" w:rsidRPr="00936CF9" w:rsidRDefault="00397C24" w:rsidP="00397C24">
            <w:pPr>
              <w:spacing w:after="0" w:line="240" w:lineRule="auto"/>
              <w:rPr>
                <w:lang w:eastAsia="en-GB"/>
              </w:rPr>
            </w:pPr>
            <w:r w:rsidRPr="00936CF9">
              <w:rPr>
                <w:lang w:eastAsia="en-GB"/>
              </w:rPr>
              <w:t>Vaikų skaičius – 63.</w:t>
            </w:r>
          </w:p>
        </w:tc>
        <w:tc>
          <w:tcPr>
            <w:tcW w:w="4527" w:type="dxa"/>
            <w:tcBorders>
              <w:top w:val="single" w:sz="4" w:space="0" w:color="auto"/>
              <w:left w:val="single" w:sz="4" w:space="0" w:color="auto"/>
              <w:bottom w:val="single" w:sz="4" w:space="0" w:color="auto"/>
              <w:right w:val="single" w:sz="4" w:space="0" w:color="auto"/>
            </w:tcBorders>
            <w:hideMark/>
          </w:tcPr>
          <w:p w14:paraId="669890CE" w14:textId="3BCFD11E" w:rsidR="00397C24" w:rsidRPr="00936CF9" w:rsidRDefault="00397C24" w:rsidP="00397C24">
            <w:pPr>
              <w:spacing w:after="0" w:line="240" w:lineRule="auto"/>
            </w:pPr>
            <w:r w:rsidRPr="00936CF9">
              <w:t>Vykdoma stebėsena.</w:t>
            </w:r>
          </w:p>
          <w:p w14:paraId="3A5E2FC2" w14:textId="354D607A" w:rsidR="00397C24" w:rsidRPr="000634B1" w:rsidRDefault="001375E0" w:rsidP="00397C24">
            <w:pPr>
              <w:spacing w:after="0" w:line="240" w:lineRule="auto"/>
            </w:pPr>
            <w:r>
              <w:t>R</w:t>
            </w:r>
            <w:r w:rsidR="00397C24" w:rsidRPr="00936CF9">
              <w:t>ugsėjo 1 d. esant klasių komplektų, kuri</w:t>
            </w:r>
            <w:r w:rsidR="00E007F0">
              <w:t>u</w:t>
            </w:r>
            <w:r w:rsidR="00397C24" w:rsidRPr="00936CF9">
              <w:t>ose yra mažiau kaip 8 mokiniai klasėse, priimami sprendimai dėl atskirų klasių nesudarymo, vaikai nukreipiami į Kėdainių r. Labūnavos pagrindinę mokyklą.</w:t>
            </w:r>
          </w:p>
        </w:tc>
        <w:tc>
          <w:tcPr>
            <w:tcW w:w="1984" w:type="dxa"/>
            <w:tcBorders>
              <w:top w:val="single" w:sz="4" w:space="0" w:color="auto"/>
              <w:left w:val="single" w:sz="4" w:space="0" w:color="auto"/>
              <w:bottom w:val="single" w:sz="4" w:space="0" w:color="auto"/>
              <w:right w:val="single" w:sz="4" w:space="0" w:color="auto"/>
            </w:tcBorders>
            <w:hideMark/>
          </w:tcPr>
          <w:p w14:paraId="4A5AE7DD" w14:textId="77777777" w:rsidR="00397C24" w:rsidRPr="000634B1" w:rsidRDefault="00397C24" w:rsidP="00397C24">
            <w:pP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1C7DE094" w14:textId="77777777" w:rsidR="00397C24" w:rsidRPr="00936CF9" w:rsidRDefault="00397C24" w:rsidP="00397C24">
            <w:pPr>
              <w:spacing w:after="0" w:line="240" w:lineRule="auto"/>
              <w:rPr>
                <w:lang w:eastAsia="en-GB"/>
              </w:rPr>
            </w:pPr>
          </w:p>
        </w:tc>
      </w:tr>
      <w:tr w:rsidR="00397C24" w:rsidRPr="00936CF9" w14:paraId="5FAD7C4D" w14:textId="77777777" w:rsidTr="00C837B5">
        <w:trPr>
          <w:trHeight w:val="170"/>
          <w:jc w:val="center"/>
        </w:trPr>
        <w:tc>
          <w:tcPr>
            <w:tcW w:w="704" w:type="dxa"/>
            <w:tcBorders>
              <w:top w:val="single" w:sz="4" w:space="0" w:color="auto"/>
              <w:left w:val="single" w:sz="4" w:space="0" w:color="auto"/>
              <w:bottom w:val="single" w:sz="4" w:space="0" w:color="auto"/>
              <w:right w:val="single" w:sz="4" w:space="0" w:color="auto"/>
            </w:tcBorders>
            <w:hideMark/>
          </w:tcPr>
          <w:p w14:paraId="4817F37F" w14:textId="04CB9D59" w:rsidR="00397C24" w:rsidRPr="00936CF9" w:rsidRDefault="00397C24" w:rsidP="00397C24">
            <w:pPr>
              <w:spacing w:after="0" w:line="240" w:lineRule="auto"/>
              <w:rPr>
                <w:lang w:eastAsia="en-GB"/>
              </w:rPr>
            </w:pPr>
            <w:r w:rsidRPr="00936CF9">
              <w:t>13.</w:t>
            </w:r>
          </w:p>
        </w:tc>
        <w:tc>
          <w:tcPr>
            <w:tcW w:w="4120" w:type="dxa"/>
            <w:tcBorders>
              <w:top w:val="single" w:sz="4" w:space="0" w:color="auto"/>
              <w:left w:val="single" w:sz="4" w:space="0" w:color="auto"/>
              <w:bottom w:val="single" w:sz="4" w:space="0" w:color="auto"/>
              <w:right w:val="single" w:sz="4" w:space="0" w:color="auto"/>
            </w:tcBorders>
          </w:tcPr>
          <w:p w14:paraId="59E5265A" w14:textId="77777777" w:rsidR="00397C24" w:rsidRPr="00936CF9" w:rsidRDefault="00397C24" w:rsidP="00397C24">
            <w:pPr>
              <w:spacing w:after="0" w:line="240" w:lineRule="auto"/>
              <w:rPr>
                <w:b/>
              </w:rPr>
            </w:pPr>
            <w:r w:rsidRPr="00936CF9">
              <w:rPr>
                <w:b/>
              </w:rPr>
              <w:t>Kėdainių r. Surviliškio Vinco Svirskio pagrindinė mokykla</w:t>
            </w:r>
          </w:p>
          <w:p w14:paraId="6024677A" w14:textId="77777777" w:rsidR="00397C24" w:rsidRPr="00936CF9" w:rsidRDefault="00397C24" w:rsidP="00397C24">
            <w:pPr>
              <w:spacing w:after="0" w:line="240" w:lineRule="auto"/>
            </w:pPr>
            <w:r w:rsidRPr="00936CF9">
              <w:t xml:space="preserve">Tipas – pagrindinė mokykla. </w:t>
            </w:r>
          </w:p>
          <w:p w14:paraId="7AE7D0FD" w14:textId="141AB87E" w:rsidR="00397C24" w:rsidRPr="00936CF9" w:rsidRDefault="00397C24" w:rsidP="00397C24">
            <w:pPr>
              <w:spacing w:after="0" w:line="240" w:lineRule="auto"/>
            </w:pPr>
            <w:r w:rsidRPr="00936CF9">
              <w:t xml:space="preserve">Vykdo ikimokyklinio, priešmokyklinio, pradinio ir pagrindinio ugdymo programas. </w:t>
            </w:r>
          </w:p>
          <w:p w14:paraId="2A496163" w14:textId="1B9D434F" w:rsidR="00397C24" w:rsidRPr="00936CF9" w:rsidRDefault="00397C24" w:rsidP="00397C24">
            <w:pPr>
              <w:spacing w:after="0" w:line="240" w:lineRule="auto"/>
            </w:pPr>
            <w:r w:rsidRPr="00936CF9">
              <w:t>Mokinių skaičius – 59.</w:t>
            </w:r>
          </w:p>
          <w:p w14:paraId="5C29E6F5" w14:textId="2757BE2C" w:rsidR="00397C24" w:rsidRPr="00936CF9" w:rsidRDefault="00397C24" w:rsidP="00397C24">
            <w:pPr>
              <w:spacing w:after="0" w:line="240" w:lineRule="auto"/>
              <w:rPr>
                <w:b/>
                <w:lang w:eastAsia="en-GB"/>
              </w:rPr>
            </w:pPr>
            <w:r w:rsidRPr="00936CF9">
              <w:t>Vaikų skaičius – 11.</w:t>
            </w:r>
          </w:p>
        </w:tc>
        <w:tc>
          <w:tcPr>
            <w:tcW w:w="4527" w:type="dxa"/>
            <w:tcBorders>
              <w:top w:val="single" w:sz="4" w:space="0" w:color="auto"/>
              <w:left w:val="single" w:sz="4" w:space="0" w:color="auto"/>
              <w:bottom w:val="single" w:sz="4" w:space="0" w:color="auto"/>
              <w:right w:val="single" w:sz="4" w:space="0" w:color="auto"/>
            </w:tcBorders>
          </w:tcPr>
          <w:p w14:paraId="4E8E3698" w14:textId="38F4703C" w:rsidR="00397C24" w:rsidRDefault="00397C24" w:rsidP="00397C24">
            <w:pPr>
              <w:spacing w:after="0" w:line="240" w:lineRule="auto"/>
              <w:rPr>
                <w:rFonts w:eastAsia="Calibri"/>
                <w:bCs/>
              </w:rPr>
            </w:pPr>
            <w:r w:rsidRPr="00936CF9">
              <w:rPr>
                <w:rFonts w:eastAsia="Calibri"/>
                <w:bCs/>
              </w:rPr>
              <w:t>Reorganizuojama prijungimo būdu, prijungiant prie Kėdainių r. Akademijos gimnazijos skyriaus teisėmis.</w:t>
            </w:r>
          </w:p>
          <w:p w14:paraId="40FCC36E" w14:textId="77777777" w:rsidR="00397C24" w:rsidRPr="00936CF9" w:rsidRDefault="00397C24" w:rsidP="00397C24">
            <w:pPr>
              <w:spacing w:after="0" w:line="240" w:lineRule="auto"/>
              <w:rPr>
                <w:rFonts w:eastAsia="Calibri"/>
                <w:bCs/>
              </w:rPr>
            </w:pPr>
          </w:p>
          <w:p w14:paraId="1E7CF730" w14:textId="77777777" w:rsidR="00397C24" w:rsidRPr="00936CF9" w:rsidRDefault="00397C24" w:rsidP="00397C24">
            <w:pPr>
              <w:spacing w:after="0" w:line="240" w:lineRule="auto"/>
              <w:rPr>
                <w:rFonts w:eastAsia="Calibri"/>
                <w:bCs/>
              </w:rPr>
            </w:pPr>
            <w:r w:rsidRPr="00936CF9">
              <w:rPr>
                <w:rFonts w:eastAsia="Calibri"/>
                <w:bCs/>
              </w:rPr>
              <w:t>Vykdoma stebėsena.</w:t>
            </w:r>
          </w:p>
          <w:p w14:paraId="2FDDD8DD" w14:textId="59221A6E" w:rsidR="00397C24" w:rsidRPr="00936CF9" w:rsidRDefault="00E007F0" w:rsidP="00397C24">
            <w:pPr>
              <w:spacing w:after="0" w:line="240" w:lineRule="auto"/>
              <w:rPr>
                <w:rFonts w:eastAsia="Calibri"/>
                <w:bCs/>
              </w:rPr>
            </w:pPr>
            <w:r>
              <w:rPr>
                <w:rFonts w:eastAsia="Calibri"/>
                <w:bCs/>
              </w:rPr>
              <w:t>R</w:t>
            </w:r>
            <w:r w:rsidR="00397C24" w:rsidRPr="00936CF9">
              <w:rPr>
                <w:rFonts w:eastAsia="Calibri"/>
                <w:bCs/>
              </w:rPr>
              <w:t>ugsėjo 1 d. esant klasių komplektų, kuri</w:t>
            </w:r>
            <w:r>
              <w:rPr>
                <w:rFonts w:eastAsia="Calibri"/>
                <w:bCs/>
              </w:rPr>
              <w:t>u</w:t>
            </w:r>
            <w:r w:rsidR="00397C24" w:rsidRPr="00936CF9">
              <w:rPr>
                <w:rFonts w:eastAsia="Calibri"/>
                <w:bCs/>
              </w:rPr>
              <w:t>ose yra mažiau kaip 8 mokiniai klasėse, leidžiama 1 jungtinė pradini</w:t>
            </w:r>
            <w:r>
              <w:rPr>
                <w:rFonts w:eastAsia="Calibri"/>
                <w:bCs/>
              </w:rPr>
              <w:t>o</w:t>
            </w:r>
            <w:r w:rsidR="00397C24" w:rsidRPr="00936CF9">
              <w:rPr>
                <w:rFonts w:eastAsia="Calibri"/>
                <w:bCs/>
              </w:rPr>
              <w:t xml:space="preserve"> ugdym</w:t>
            </w:r>
            <w:r>
              <w:rPr>
                <w:rFonts w:eastAsia="Calibri"/>
                <w:bCs/>
              </w:rPr>
              <w:t>o</w:t>
            </w:r>
            <w:r w:rsidR="00397C24" w:rsidRPr="00936CF9">
              <w:rPr>
                <w:rFonts w:eastAsia="Calibri"/>
                <w:bCs/>
              </w:rPr>
              <w:t xml:space="preserve"> klasė</w:t>
            </w:r>
            <w:r w:rsidR="00164CEC">
              <w:rPr>
                <w:rFonts w:eastAsia="Calibri"/>
                <w:bCs/>
              </w:rPr>
              <w:t>.</w:t>
            </w:r>
          </w:p>
          <w:p w14:paraId="1AA398F6" w14:textId="77777777" w:rsidR="00397C24" w:rsidRPr="00936CF9" w:rsidRDefault="00397C24" w:rsidP="00397C24">
            <w:pPr>
              <w:spacing w:after="0" w:line="240" w:lineRule="auto"/>
              <w:rPr>
                <w:rFonts w:eastAsia="Calibri"/>
                <w:bCs/>
              </w:rPr>
            </w:pPr>
          </w:p>
          <w:p w14:paraId="7054E14A" w14:textId="1CBD0633" w:rsidR="00397C24" w:rsidRPr="00936CF9" w:rsidRDefault="00397C24" w:rsidP="00397C24">
            <w:pPr>
              <w:spacing w:after="0" w:line="240" w:lineRule="auto"/>
              <w:rPr>
                <w:rFonts w:eastAsia="Calibri"/>
                <w:bCs/>
              </w:rPr>
            </w:pPr>
            <w:r w:rsidRPr="00936CF9">
              <w:rPr>
                <w:rFonts w:eastAsia="Calibri"/>
                <w:bCs/>
              </w:rPr>
              <w:t>Vykdoma stebėsena.</w:t>
            </w:r>
          </w:p>
          <w:p w14:paraId="40D14D25" w14:textId="6965AF93" w:rsidR="00397C24" w:rsidRPr="00936CF9" w:rsidRDefault="00397C24" w:rsidP="00397C24">
            <w:pPr>
              <w:spacing w:after="0" w:line="240" w:lineRule="auto"/>
              <w:rPr>
                <w:rFonts w:eastAsia="Calibri"/>
                <w:bCs/>
              </w:rPr>
            </w:pPr>
            <w:r w:rsidRPr="00936CF9">
              <w:rPr>
                <w:rFonts w:eastAsia="Calibri"/>
                <w:bCs/>
              </w:rPr>
              <w:t xml:space="preserve">Jei </w:t>
            </w:r>
            <w:r w:rsidR="00EA5766">
              <w:rPr>
                <w:rFonts w:eastAsia="Calibri"/>
                <w:bCs/>
              </w:rPr>
              <w:t xml:space="preserve">pagrindinio ir pradinio ugdymo klasių nesusidaro, o </w:t>
            </w:r>
            <w:r w:rsidRPr="00936CF9">
              <w:rPr>
                <w:rFonts w:eastAsia="Calibri"/>
                <w:bCs/>
              </w:rPr>
              <w:t xml:space="preserve">jungtinėje ikimokyklinio (priešmokyklinio) ugdymo grupėje lieka 4 ir mažiau vaikų,  skyrius likviduojamas, vaikai nukreipiami į Kėdainių r. Akademijos gimnaziją. Priimami </w:t>
            </w:r>
            <w:r>
              <w:rPr>
                <w:rFonts w:eastAsia="Calibri"/>
                <w:bCs/>
              </w:rPr>
              <w:t>S</w:t>
            </w:r>
            <w:r w:rsidRPr="00936CF9">
              <w:rPr>
                <w:rFonts w:eastAsia="Calibri"/>
                <w:bCs/>
              </w:rPr>
              <w:t>avivaldybės tarybos sprendimai.</w:t>
            </w:r>
          </w:p>
        </w:tc>
        <w:tc>
          <w:tcPr>
            <w:tcW w:w="1984" w:type="dxa"/>
            <w:tcBorders>
              <w:top w:val="single" w:sz="4" w:space="0" w:color="auto"/>
              <w:left w:val="single" w:sz="4" w:space="0" w:color="auto"/>
              <w:bottom w:val="single" w:sz="4" w:space="0" w:color="auto"/>
              <w:right w:val="single" w:sz="4" w:space="0" w:color="auto"/>
            </w:tcBorders>
            <w:hideMark/>
          </w:tcPr>
          <w:p w14:paraId="38895BCF" w14:textId="3DA5B2E2" w:rsidR="00397C24" w:rsidRPr="00936CF9" w:rsidRDefault="00397C24" w:rsidP="00397C24">
            <w:pPr>
              <w:spacing w:after="0" w:line="240" w:lineRule="auto"/>
              <w:jc w:val="center"/>
              <w:rPr>
                <w:lang w:eastAsia="en-GB"/>
              </w:rPr>
            </w:pPr>
            <w:r w:rsidRPr="00936CF9">
              <w:rPr>
                <w:lang w:eastAsia="en-GB"/>
              </w:rPr>
              <w:t xml:space="preserve">Iki </w:t>
            </w:r>
            <w:r w:rsidRPr="00936CF9">
              <w:t>2026-08-31</w:t>
            </w:r>
          </w:p>
        </w:tc>
        <w:tc>
          <w:tcPr>
            <w:tcW w:w="2977" w:type="dxa"/>
            <w:tcBorders>
              <w:top w:val="single" w:sz="4" w:space="0" w:color="auto"/>
              <w:left w:val="single" w:sz="4" w:space="0" w:color="auto"/>
              <w:bottom w:val="single" w:sz="4" w:space="0" w:color="auto"/>
              <w:right w:val="single" w:sz="4" w:space="0" w:color="auto"/>
            </w:tcBorders>
            <w:hideMark/>
          </w:tcPr>
          <w:p w14:paraId="0893E619" w14:textId="6B8C5A1E" w:rsidR="00397C24" w:rsidRPr="00936CF9" w:rsidRDefault="00397C24" w:rsidP="00397C24">
            <w:pPr>
              <w:spacing w:after="0" w:line="240" w:lineRule="auto"/>
              <w:rPr>
                <w:b/>
              </w:rPr>
            </w:pPr>
            <w:r w:rsidRPr="00936CF9">
              <w:rPr>
                <w:b/>
              </w:rPr>
              <w:t>Kėdainių r. Akademijos gimnazijos Surviliškio Vinco Svirskio skyrius</w:t>
            </w:r>
          </w:p>
          <w:p w14:paraId="2CEF1504" w14:textId="77777777" w:rsidR="00397C24" w:rsidRPr="00936CF9" w:rsidRDefault="00397C24" w:rsidP="00397C24">
            <w:pPr>
              <w:spacing w:after="0" w:line="240" w:lineRule="auto"/>
            </w:pPr>
            <w:r w:rsidRPr="00936CF9">
              <w:t xml:space="preserve">Vykdo ikimokyklinio, priešmokyklinio, pradinio ir pagrindinio ugdymo programas. </w:t>
            </w:r>
          </w:p>
          <w:p w14:paraId="6B05FC50" w14:textId="77777777" w:rsidR="00397C24" w:rsidRPr="00936CF9" w:rsidRDefault="00397C24" w:rsidP="00397C24">
            <w:pPr>
              <w:spacing w:after="0" w:line="240" w:lineRule="auto"/>
              <w:rPr>
                <w:lang w:eastAsia="en-GB"/>
              </w:rPr>
            </w:pPr>
          </w:p>
        </w:tc>
      </w:tr>
      <w:tr w:rsidR="00397C24" w:rsidRPr="00936CF9" w14:paraId="2F4AEEAB" w14:textId="77777777" w:rsidTr="00C837B5">
        <w:trPr>
          <w:trHeight w:val="415"/>
          <w:jc w:val="center"/>
        </w:trPr>
        <w:tc>
          <w:tcPr>
            <w:tcW w:w="704" w:type="dxa"/>
            <w:tcBorders>
              <w:top w:val="single" w:sz="4" w:space="0" w:color="auto"/>
              <w:left w:val="single" w:sz="4" w:space="0" w:color="auto"/>
              <w:bottom w:val="single" w:sz="4" w:space="0" w:color="auto"/>
              <w:right w:val="single" w:sz="4" w:space="0" w:color="auto"/>
            </w:tcBorders>
            <w:hideMark/>
          </w:tcPr>
          <w:p w14:paraId="0AEB65CE" w14:textId="0D2E24D0" w:rsidR="00397C24" w:rsidRPr="00936CF9" w:rsidRDefault="00397C24" w:rsidP="00397C24">
            <w:pPr>
              <w:spacing w:after="0" w:line="240" w:lineRule="auto"/>
              <w:rPr>
                <w:lang w:eastAsia="en-GB"/>
              </w:rPr>
            </w:pPr>
            <w:r w:rsidRPr="00936CF9">
              <w:t>14.</w:t>
            </w:r>
          </w:p>
        </w:tc>
        <w:tc>
          <w:tcPr>
            <w:tcW w:w="4120" w:type="dxa"/>
            <w:tcBorders>
              <w:top w:val="single" w:sz="4" w:space="0" w:color="auto"/>
              <w:left w:val="single" w:sz="4" w:space="0" w:color="auto"/>
              <w:bottom w:val="single" w:sz="4" w:space="0" w:color="auto"/>
              <w:right w:val="single" w:sz="4" w:space="0" w:color="auto"/>
            </w:tcBorders>
            <w:hideMark/>
          </w:tcPr>
          <w:p w14:paraId="03AD561F" w14:textId="77777777" w:rsidR="00397C24" w:rsidRPr="00936CF9" w:rsidRDefault="00397C24" w:rsidP="00397C24">
            <w:pPr>
              <w:spacing w:after="0" w:line="240" w:lineRule="auto"/>
            </w:pPr>
            <w:r w:rsidRPr="00936CF9">
              <w:rPr>
                <w:b/>
              </w:rPr>
              <w:t>Kėdainių „Spindulio“ mokykla</w:t>
            </w:r>
            <w:r w:rsidRPr="00936CF9">
              <w:t xml:space="preserve"> </w:t>
            </w:r>
          </w:p>
          <w:p w14:paraId="2BCDA546" w14:textId="77777777" w:rsidR="00397C24" w:rsidRPr="00936CF9" w:rsidRDefault="00397C24" w:rsidP="00397C24">
            <w:pPr>
              <w:spacing w:after="0" w:line="240" w:lineRule="auto"/>
            </w:pPr>
            <w:r w:rsidRPr="00936CF9">
              <w:t>Tipas – pagrindinė mokykla.</w:t>
            </w:r>
          </w:p>
          <w:p w14:paraId="0B4A493F" w14:textId="77777777" w:rsidR="00397C24" w:rsidRPr="00936CF9" w:rsidRDefault="00397C24" w:rsidP="00397C24">
            <w:pPr>
              <w:spacing w:after="0" w:line="240" w:lineRule="auto"/>
            </w:pPr>
            <w:r w:rsidRPr="00936CF9">
              <w:t>Vykdo individualizuotas (pritaikytas) pradinio ir pagrindinio ugdymo bendrąsias programas bei socialinių įgūdžių ugdymo programą (-</w:t>
            </w:r>
            <w:proofErr w:type="spellStart"/>
            <w:r w:rsidRPr="00936CF9">
              <w:t>as</w:t>
            </w:r>
            <w:proofErr w:type="spellEnd"/>
            <w:r w:rsidRPr="00936CF9">
              <w:t>).</w:t>
            </w:r>
          </w:p>
          <w:p w14:paraId="3BE8AF0F" w14:textId="7583092B" w:rsidR="00397C24" w:rsidRPr="00936CF9" w:rsidRDefault="00397C24" w:rsidP="00397C24">
            <w:pPr>
              <w:spacing w:after="0" w:line="240" w:lineRule="auto"/>
            </w:pPr>
            <w:r w:rsidRPr="00936CF9">
              <w:t>Mokinių skaičius – 94.</w:t>
            </w:r>
          </w:p>
        </w:tc>
        <w:tc>
          <w:tcPr>
            <w:tcW w:w="4527" w:type="dxa"/>
            <w:tcBorders>
              <w:top w:val="single" w:sz="4" w:space="0" w:color="auto"/>
              <w:left w:val="single" w:sz="4" w:space="0" w:color="auto"/>
              <w:bottom w:val="single" w:sz="4" w:space="0" w:color="auto"/>
              <w:right w:val="single" w:sz="4" w:space="0" w:color="auto"/>
            </w:tcBorders>
          </w:tcPr>
          <w:p w14:paraId="577292C7" w14:textId="77777777" w:rsidR="00397C24" w:rsidRPr="00936CF9" w:rsidRDefault="00397C24" w:rsidP="00397C24">
            <w:pPr>
              <w:spacing w:after="0" w:line="240" w:lineRule="auto"/>
            </w:pPr>
            <w:r w:rsidRPr="00936CF9">
              <w:t>Vykdoma stebėsena</w:t>
            </w:r>
          </w:p>
          <w:p w14:paraId="68909CA0" w14:textId="0C5CCA93" w:rsidR="00397C24" w:rsidRPr="00936CF9" w:rsidRDefault="00397C24" w:rsidP="00397C24">
            <w:pPr>
              <w:spacing w:after="0" w:line="240" w:lineRule="auto"/>
            </w:pPr>
            <w:r w:rsidRPr="00936CF9">
              <w:t>Jei mokykloje yra mažiau kaip 10 proc. mokinių, kurių  gyvenamoji vieta yra kita savivaldybės teritorija, nei yra mokykla</w:t>
            </w:r>
            <w:r w:rsidR="00E007F0">
              <w:t>,</w:t>
            </w:r>
            <w:r w:rsidRPr="00936CF9">
              <w:t xml:space="preserve"> Mokinių registro  rugsėjo 1 d. duomenimis, ūkio lėš</w:t>
            </w:r>
            <w:r>
              <w:t>as skiria</w:t>
            </w:r>
            <w:r w:rsidRPr="00936CF9">
              <w:t xml:space="preserve"> Savivaldybės </w:t>
            </w:r>
            <w:r>
              <w:t>t</w:t>
            </w:r>
            <w:r w:rsidRPr="00936CF9">
              <w:t>aryb</w:t>
            </w:r>
            <w:r>
              <w:t>a.</w:t>
            </w:r>
          </w:p>
        </w:tc>
        <w:tc>
          <w:tcPr>
            <w:tcW w:w="1984" w:type="dxa"/>
            <w:tcBorders>
              <w:top w:val="single" w:sz="4" w:space="0" w:color="auto"/>
              <w:left w:val="single" w:sz="4" w:space="0" w:color="auto"/>
              <w:bottom w:val="single" w:sz="4" w:space="0" w:color="auto"/>
              <w:right w:val="single" w:sz="4" w:space="0" w:color="auto"/>
            </w:tcBorders>
            <w:hideMark/>
          </w:tcPr>
          <w:p w14:paraId="0ED59F96" w14:textId="11DE9A25" w:rsidR="00397C24" w:rsidRPr="00936CF9" w:rsidRDefault="00397C24" w:rsidP="00397C24">
            <w:pPr>
              <w:spacing w:after="0" w:line="240" w:lineRule="auto"/>
              <w:jc w:val="center"/>
              <w:rPr>
                <w:lang w:eastAsia="en-GB"/>
              </w:rPr>
            </w:pPr>
          </w:p>
        </w:tc>
        <w:tc>
          <w:tcPr>
            <w:tcW w:w="2977" w:type="dxa"/>
            <w:tcBorders>
              <w:top w:val="single" w:sz="4" w:space="0" w:color="auto"/>
              <w:left w:val="single" w:sz="4" w:space="0" w:color="auto"/>
              <w:bottom w:val="single" w:sz="4" w:space="0" w:color="auto"/>
              <w:right w:val="single" w:sz="4" w:space="0" w:color="auto"/>
            </w:tcBorders>
            <w:hideMark/>
          </w:tcPr>
          <w:p w14:paraId="594478BB" w14:textId="77777777" w:rsidR="00397C24" w:rsidRPr="00936CF9" w:rsidRDefault="00397C24" w:rsidP="00397C24">
            <w:pPr>
              <w:spacing w:after="0" w:line="240" w:lineRule="auto"/>
              <w:rPr>
                <w:b/>
                <w:bCs/>
                <w:lang w:eastAsia="en-GB"/>
              </w:rPr>
            </w:pPr>
            <w:r w:rsidRPr="00936CF9">
              <w:rPr>
                <w:b/>
                <w:bCs/>
                <w:lang w:eastAsia="en-GB"/>
              </w:rPr>
              <w:t xml:space="preserve">Kėdainių „Spindulio“ mokykla </w:t>
            </w:r>
          </w:p>
          <w:p w14:paraId="32D8712E" w14:textId="77777777" w:rsidR="00397C24" w:rsidRPr="00936CF9" w:rsidRDefault="00397C24" w:rsidP="00397C24">
            <w:pPr>
              <w:spacing w:after="0" w:line="240" w:lineRule="auto"/>
              <w:rPr>
                <w:lang w:eastAsia="en-GB"/>
              </w:rPr>
            </w:pPr>
            <w:r w:rsidRPr="00936CF9">
              <w:rPr>
                <w:lang w:eastAsia="en-GB"/>
              </w:rPr>
              <w:t>Tipas – pagrindinė mokykla.</w:t>
            </w:r>
          </w:p>
          <w:p w14:paraId="345801D4" w14:textId="347AC3FC" w:rsidR="00397C24" w:rsidRPr="00936CF9" w:rsidRDefault="00397C24" w:rsidP="00397C24">
            <w:pPr>
              <w:spacing w:after="0" w:line="240" w:lineRule="auto"/>
              <w:rPr>
                <w:lang w:eastAsia="en-GB"/>
              </w:rPr>
            </w:pPr>
            <w:r w:rsidRPr="00936CF9">
              <w:rPr>
                <w:lang w:eastAsia="en-GB"/>
              </w:rPr>
              <w:t>Vykdo individualizuotas (pritaikytas) pradinio ir pagrindinio ugdymo bendrąsias programas bei socialinių įgūdžių ugdymo programą (-</w:t>
            </w:r>
            <w:proofErr w:type="spellStart"/>
            <w:r w:rsidRPr="00936CF9">
              <w:rPr>
                <w:lang w:eastAsia="en-GB"/>
              </w:rPr>
              <w:t>as</w:t>
            </w:r>
            <w:proofErr w:type="spellEnd"/>
            <w:r w:rsidRPr="00936CF9">
              <w:rPr>
                <w:lang w:eastAsia="en-GB"/>
              </w:rPr>
              <w:t>).</w:t>
            </w:r>
          </w:p>
        </w:tc>
      </w:tr>
      <w:tr w:rsidR="00397C24" w:rsidRPr="00936CF9" w14:paraId="49DCF460" w14:textId="77777777" w:rsidTr="00C837B5">
        <w:trPr>
          <w:trHeight w:val="272"/>
          <w:jc w:val="center"/>
        </w:trPr>
        <w:tc>
          <w:tcPr>
            <w:tcW w:w="704" w:type="dxa"/>
            <w:tcBorders>
              <w:top w:val="single" w:sz="4" w:space="0" w:color="auto"/>
              <w:left w:val="single" w:sz="4" w:space="0" w:color="auto"/>
              <w:bottom w:val="single" w:sz="4" w:space="0" w:color="auto"/>
              <w:right w:val="single" w:sz="4" w:space="0" w:color="auto"/>
            </w:tcBorders>
            <w:hideMark/>
          </w:tcPr>
          <w:p w14:paraId="68B2E8FD" w14:textId="410C4DA5" w:rsidR="00397C24" w:rsidRPr="00936CF9" w:rsidRDefault="00397C24" w:rsidP="00397C24">
            <w:pPr>
              <w:spacing w:after="0" w:line="240" w:lineRule="auto"/>
              <w:rPr>
                <w:lang w:eastAsia="en-GB"/>
              </w:rPr>
            </w:pPr>
            <w:r w:rsidRPr="00936CF9">
              <w:lastRenderedPageBreak/>
              <w:t>15.</w:t>
            </w:r>
          </w:p>
        </w:tc>
        <w:tc>
          <w:tcPr>
            <w:tcW w:w="4120" w:type="dxa"/>
            <w:tcBorders>
              <w:top w:val="single" w:sz="4" w:space="0" w:color="auto"/>
              <w:left w:val="single" w:sz="4" w:space="0" w:color="auto"/>
              <w:bottom w:val="single" w:sz="4" w:space="0" w:color="auto"/>
              <w:right w:val="single" w:sz="4" w:space="0" w:color="auto"/>
            </w:tcBorders>
            <w:hideMark/>
          </w:tcPr>
          <w:p w14:paraId="32A12E11" w14:textId="77777777" w:rsidR="00397C24" w:rsidRPr="00936CF9" w:rsidRDefault="00397C24" w:rsidP="00397C24">
            <w:pPr>
              <w:spacing w:after="0" w:line="240" w:lineRule="auto"/>
            </w:pPr>
            <w:r w:rsidRPr="00936CF9">
              <w:rPr>
                <w:b/>
              </w:rPr>
              <w:t>Kėdainių r. Vilainių mokykla–darželis „Obelėlė“</w:t>
            </w:r>
            <w:r w:rsidRPr="00936CF9">
              <w:t xml:space="preserve"> </w:t>
            </w:r>
          </w:p>
          <w:p w14:paraId="6C711B30" w14:textId="77777777" w:rsidR="00397C24" w:rsidRPr="00936CF9" w:rsidRDefault="00397C24" w:rsidP="00397C24">
            <w:pPr>
              <w:spacing w:after="0" w:line="240" w:lineRule="auto"/>
              <w:rPr>
                <w:lang w:eastAsia="lt-LT"/>
              </w:rPr>
            </w:pPr>
            <w:r w:rsidRPr="00936CF9">
              <w:rPr>
                <w:lang w:eastAsia="lt-LT"/>
              </w:rPr>
              <w:t>Tipas – pradinė mokykla.</w:t>
            </w:r>
          </w:p>
          <w:p w14:paraId="4A2CF88C" w14:textId="77777777" w:rsidR="00397C24" w:rsidRPr="00936CF9" w:rsidRDefault="00397C24" w:rsidP="00397C24">
            <w:pPr>
              <w:spacing w:after="0" w:line="240" w:lineRule="auto"/>
            </w:pPr>
            <w:r w:rsidRPr="00936CF9">
              <w:t>Vykdo ikimokyklinio, priešmokyklinio ir pradinio ugdymo programą.</w:t>
            </w:r>
          </w:p>
          <w:p w14:paraId="3A47F34B" w14:textId="2479B2B3" w:rsidR="00397C24" w:rsidRPr="00936CF9" w:rsidRDefault="00397C24" w:rsidP="00397C24">
            <w:pPr>
              <w:spacing w:after="0" w:line="240" w:lineRule="auto"/>
            </w:pPr>
            <w:r w:rsidRPr="00936CF9">
              <w:t>Mokinių skaičius – 61.</w:t>
            </w:r>
          </w:p>
          <w:p w14:paraId="754D5551" w14:textId="34E93DC3" w:rsidR="00397C24" w:rsidRPr="00936CF9" w:rsidRDefault="00397C24" w:rsidP="00397C24">
            <w:pPr>
              <w:spacing w:after="0" w:line="240" w:lineRule="auto"/>
              <w:rPr>
                <w:b/>
                <w:lang w:eastAsia="en-GB"/>
              </w:rPr>
            </w:pPr>
            <w:r w:rsidRPr="00936CF9">
              <w:t>Vaikų skaičius – 74.</w:t>
            </w:r>
          </w:p>
        </w:tc>
        <w:tc>
          <w:tcPr>
            <w:tcW w:w="4527" w:type="dxa"/>
            <w:tcBorders>
              <w:top w:val="single" w:sz="4" w:space="0" w:color="auto"/>
              <w:left w:val="single" w:sz="4" w:space="0" w:color="auto"/>
              <w:bottom w:val="single" w:sz="4" w:space="0" w:color="auto"/>
              <w:right w:val="single" w:sz="4" w:space="0" w:color="auto"/>
            </w:tcBorders>
          </w:tcPr>
          <w:p w14:paraId="5C0A2821" w14:textId="49321AE9" w:rsidR="00397C24" w:rsidRPr="00936CF9" w:rsidRDefault="00397C24" w:rsidP="00397C24">
            <w:pPr>
              <w:spacing w:after="0" w:line="240" w:lineRule="auto"/>
            </w:pPr>
            <w:r w:rsidRPr="00936CF9">
              <w:t>Reorganizuojama prijungimo būdu, prijungiant prie Kėdainių Senamiesčio progimnazijos skyriaus teisėmis.</w:t>
            </w:r>
          </w:p>
          <w:p w14:paraId="4A5B7A26" w14:textId="77777777" w:rsidR="00397C24" w:rsidRPr="00936CF9" w:rsidRDefault="00397C24" w:rsidP="00397C24">
            <w:pPr>
              <w:spacing w:after="0" w:line="240" w:lineRule="auto"/>
            </w:pPr>
          </w:p>
          <w:p w14:paraId="4F0FEC33" w14:textId="77777777" w:rsidR="00397C24" w:rsidRPr="00936CF9" w:rsidRDefault="00397C24" w:rsidP="00397C24">
            <w:pPr>
              <w:spacing w:after="0" w:line="240" w:lineRule="auto"/>
            </w:pPr>
            <w:r w:rsidRPr="00936CF9">
              <w:t xml:space="preserve">Vykdoma stebėsena </w:t>
            </w:r>
          </w:p>
          <w:p w14:paraId="632A8F74" w14:textId="13F8D261" w:rsidR="00397C24" w:rsidRPr="00936CF9" w:rsidRDefault="00E007F0" w:rsidP="00397C24">
            <w:pPr>
              <w:spacing w:after="0" w:line="240" w:lineRule="auto"/>
            </w:pPr>
            <w:r>
              <w:t>R</w:t>
            </w:r>
            <w:r w:rsidR="00397C24" w:rsidRPr="00936CF9">
              <w:t>ugsėjo 1 d. esant klasių komplektų, kuri</w:t>
            </w:r>
            <w:r>
              <w:t>u</w:t>
            </w:r>
            <w:r w:rsidR="00397C24" w:rsidRPr="00936CF9">
              <w:t xml:space="preserve">ose yra mažiau kaip 8 mokiniai klasėse, priimami </w:t>
            </w:r>
            <w:r w:rsidR="00397C24">
              <w:t xml:space="preserve">Savivaldybės tarybos </w:t>
            </w:r>
            <w:r w:rsidR="00397C24" w:rsidRPr="00936CF9">
              <w:t>sprendimai dėl atskirų klasių nesudarymo, vaikai nukreipiami į Kėdainių Senamiesčio progimnaziją.</w:t>
            </w:r>
          </w:p>
          <w:p w14:paraId="6D8AE6B8" w14:textId="77777777" w:rsidR="00397C24" w:rsidRPr="00936CF9" w:rsidRDefault="00397C24" w:rsidP="00397C24">
            <w:pPr>
              <w:spacing w:after="0" w:line="240" w:lineRule="auto"/>
            </w:pPr>
          </w:p>
          <w:p w14:paraId="32CEF2CC" w14:textId="26FF87F1" w:rsidR="00397C24" w:rsidRPr="00936CF9" w:rsidRDefault="00397C24" w:rsidP="00397C24">
            <w:pPr>
              <w:spacing w:after="0" w:line="240" w:lineRule="auto"/>
              <w:rPr>
                <w:lang w:eastAsia="en-GB"/>
              </w:rPr>
            </w:pPr>
            <w:r w:rsidRPr="00936CF9">
              <w:t xml:space="preserve">Aristavos skyrius prijungiamas prie </w:t>
            </w:r>
            <w:r>
              <w:t xml:space="preserve">Kėdainių </w:t>
            </w:r>
            <w:r w:rsidRPr="00936CF9">
              <w:t>Senamiesčio progimnazijos</w:t>
            </w:r>
          </w:p>
        </w:tc>
        <w:tc>
          <w:tcPr>
            <w:tcW w:w="1984" w:type="dxa"/>
            <w:tcBorders>
              <w:top w:val="single" w:sz="4" w:space="0" w:color="auto"/>
              <w:left w:val="single" w:sz="4" w:space="0" w:color="auto"/>
              <w:bottom w:val="single" w:sz="4" w:space="0" w:color="auto"/>
              <w:right w:val="single" w:sz="4" w:space="0" w:color="auto"/>
            </w:tcBorders>
          </w:tcPr>
          <w:p w14:paraId="48454504" w14:textId="55705084" w:rsidR="00397C24" w:rsidRPr="00936CF9" w:rsidRDefault="00397C24" w:rsidP="00397C24">
            <w:pPr>
              <w:spacing w:after="0" w:line="240" w:lineRule="auto"/>
              <w:jc w:val="center"/>
              <w:rPr>
                <w:lang w:eastAsia="en-GB"/>
              </w:rPr>
            </w:pPr>
            <w:r w:rsidRPr="00936CF9">
              <w:rPr>
                <w:lang w:eastAsia="en-GB"/>
              </w:rPr>
              <w:t>2026-08-31</w:t>
            </w:r>
          </w:p>
        </w:tc>
        <w:tc>
          <w:tcPr>
            <w:tcW w:w="2977" w:type="dxa"/>
            <w:tcBorders>
              <w:top w:val="single" w:sz="4" w:space="0" w:color="auto"/>
              <w:left w:val="single" w:sz="4" w:space="0" w:color="auto"/>
              <w:bottom w:val="single" w:sz="4" w:space="0" w:color="auto"/>
              <w:right w:val="single" w:sz="4" w:space="0" w:color="auto"/>
            </w:tcBorders>
            <w:hideMark/>
          </w:tcPr>
          <w:p w14:paraId="7533B35A" w14:textId="7ABE0567" w:rsidR="00397C24" w:rsidRPr="00936CF9" w:rsidRDefault="00397C24" w:rsidP="00397C24">
            <w:pPr>
              <w:spacing w:after="0" w:line="240" w:lineRule="auto"/>
              <w:rPr>
                <w:b/>
                <w:bCs/>
                <w:lang w:eastAsia="en-GB"/>
              </w:rPr>
            </w:pPr>
            <w:r w:rsidRPr="00936CF9">
              <w:rPr>
                <w:b/>
                <w:bCs/>
                <w:lang w:eastAsia="en-GB"/>
              </w:rPr>
              <w:t xml:space="preserve">Kėdainių Senamiesčio progimnazijos Vilainių skyrius „Obelėlė“ </w:t>
            </w:r>
          </w:p>
          <w:p w14:paraId="24757A2E" w14:textId="16549044" w:rsidR="00397C24" w:rsidRPr="00936CF9" w:rsidRDefault="00397C24" w:rsidP="00397C24">
            <w:pPr>
              <w:spacing w:after="0" w:line="240" w:lineRule="auto"/>
              <w:rPr>
                <w:lang w:eastAsia="en-GB"/>
              </w:rPr>
            </w:pPr>
            <w:r w:rsidRPr="00936CF9">
              <w:rPr>
                <w:lang w:eastAsia="en-GB"/>
              </w:rPr>
              <w:t>Vykdo ikimokyklinio, priešmokyklinio ir pradinio ugdymo program</w:t>
            </w:r>
            <w:r>
              <w:rPr>
                <w:lang w:eastAsia="en-GB"/>
              </w:rPr>
              <w:t>as</w:t>
            </w:r>
            <w:r w:rsidRPr="00936CF9">
              <w:rPr>
                <w:lang w:eastAsia="en-GB"/>
              </w:rPr>
              <w:t>.</w:t>
            </w:r>
          </w:p>
        </w:tc>
      </w:tr>
      <w:tr w:rsidR="00397C24" w:rsidRPr="00936CF9" w14:paraId="739CA11D" w14:textId="77777777" w:rsidTr="00C837B5">
        <w:trPr>
          <w:trHeight w:val="761"/>
          <w:jc w:val="center"/>
        </w:trPr>
        <w:tc>
          <w:tcPr>
            <w:tcW w:w="704" w:type="dxa"/>
            <w:tcBorders>
              <w:top w:val="single" w:sz="4" w:space="0" w:color="auto"/>
              <w:left w:val="single" w:sz="4" w:space="0" w:color="auto"/>
              <w:bottom w:val="single" w:sz="4" w:space="0" w:color="auto"/>
              <w:right w:val="single" w:sz="4" w:space="0" w:color="auto"/>
            </w:tcBorders>
            <w:hideMark/>
          </w:tcPr>
          <w:p w14:paraId="3C97F386" w14:textId="247E1957" w:rsidR="00397C24" w:rsidRPr="00936CF9" w:rsidRDefault="00397C24" w:rsidP="00397C24">
            <w:pPr>
              <w:spacing w:after="0" w:line="240" w:lineRule="auto"/>
              <w:rPr>
                <w:lang w:eastAsia="en-GB"/>
              </w:rPr>
            </w:pPr>
            <w:r w:rsidRPr="00936CF9">
              <w:t>15.1.</w:t>
            </w:r>
          </w:p>
        </w:tc>
        <w:tc>
          <w:tcPr>
            <w:tcW w:w="4120" w:type="dxa"/>
            <w:tcBorders>
              <w:top w:val="single" w:sz="4" w:space="0" w:color="auto"/>
              <w:left w:val="single" w:sz="4" w:space="0" w:color="auto"/>
              <w:bottom w:val="single" w:sz="4" w:space="0" w:color="auto"/>
              <w:right w:val="single" w:sz="4" w:space="0" w:color="auto"/>
            </w:tcBorders>
            <w:hideMark/>
          </w:tcPr>
          <w:p w14:paraId="2C661DB1" w14:textId="77777777" w:rsidR="00397C24" w:rsidRPr="00936CF9" w:rsidRDefault="00397C24" w:rsidP="00397C24">
            <w:pPr>
              <w:spacing w:after="0" w:line="240" w:lineRule="auto"/>
            </w:pPr>
            <w:r w:rsidRPr="00936CF9">
              <w:rPr>
                <w:b/>
              </w:rPr>
              <w:t>Aristavos skyrius</w:t>
            </w:r>
            <w:r w:rsidRPr="00936CF9">
              <w:t xml:space="preserve"> </w:t>
            </w:r>
          </w:p>
          <w:p w14:paraId="648DEA1D" w14:textId="77777777" w:rsidR="00397C24" w:rsidRPr="00936CF9" w:rsidRDefault="00397C24" w:rsidP="00397C24">
            <w:pPr>
              <w:spacing w:after="0" w:line="240" w:lineRule="auto"/>
            </w:pPr>
            <w:r w:rsidRPr="00936CF9">
              <w:t xml:space="preserve">Vykdo ikimokyklinio ir priešmokyklinio ugdymo programas. </w:t>
            </w:r>
          </w:p>
          <w:p w14:paraId="335B3A12" w14:textId="23B93A82" w:rsidR="00397C24" w:rsidRPr="00936CF9" w:rsidRDefault="00397C24" w:rsidP="00397C24">
            <w:pPr>
              <w:spacing w:after="0" w:line="240" w:lineRule="auto"/>
              <w:rPr>
                <w:b/>
                <w:lang w:eastAsia="en-GB"/>
              </w:rPr>
            </w:pPr>
            <w:r w:rsidRPr="00936CF9">
              <w:t>Vaikų skaičius – 24.</w:t>
            </w:r>
          </w:p>
        </w:tc>
        <w:tc>
          <w:tcPr>
            <w:tcW w:w="4527" w:type="dxa"/>
            <w:tcBorders>
              <w:top w:val="single" w:sz="4" w:space="0" w:color="auto"/>
              <w:left w:val="single" w:sz="4" w:space="0" w:color="auto"/>
              <w:bottom w:val="single" w:sz="4" w:space="0" w:color="auto"/>
              <w:right w:val="single" w:sz="4" w:space="0" w:color="auto"/>
            </w:tcBorders>
            <w:hideMark/>
          </w:tcPr>
          <w:p w14:paraId="4DCF8EB8" w14:textId="4B4AD2AC" w:rsidR="00397C24" w:rsidRPr="00936CF9" w:rsidRDefault="00397C24" w:rsidP="00397C24">
            <w:pPr>
              <w:spacing w:after="0" w:line="240" w:lineRule="auto"/>
              <w:rPr>
                <w:lang w:eastAsia="en-GB"/>
              </w:rPr>
            </w:pPr>
            <w:r w:rsidRPr="00936CF9">
              <w:t>Skyriaus pertvarka, prijungiant prie Kėdainių Senamiesčio progimnazijos</w:t>
            </w:r>
          </w:p>
        </w:tc>
        <w:tc>
          <w:tcPr>
            <w:tcW w:w="1984" w:type="dxa"/>
            <w:tcBorders>
              <w:top w:val="single" w:sz="4" w:space="0" w:color="auto"/>
              <w:left w:val="single" w:sz="4" w:space="0" w:color="auto"/>
              <w:bottom w:val="single" w:sz="4" w:space="0" w:color="auto"/>
              <w:right w:val="single" w:sz="4" w:space="0" w:color="auto"/>
            </w:tcBorders>
            <w:hideMark/>
          </w:tcPr>
          <w:p w14:paraId="2EA2FBF1" w14:textId="7C42495B" w:rsidR="00397C24" w:rsidRPr="00936CF9" w:rsidRDefault="00397C24" w:rsidP="00397C24">
            <w:pPr>
              <w:spacing w:after="0" w:line="240" w:lineRule="auto"/>
              <w:jc w:val="center"/>
              <w:rPr>
                <w:lang w:eastAsia="en-GB"/>
              </w:rPr>
            </w:pPr>
            <w:r w:rsidRPr="00936CF9">
              <w:rPr>
                <w:lang w:eastAsia="en-GB"/>
              </w:rPr>
              <w:t>2026-08-31</w:t>
            </w:r>
          </w:p>
        </w:tc>
        <w:tc>
          <w:tcPr>
            <w:tcW w:w="2977" w:type="dxa"/>
            <w:tcBorders>
              <w:top w:val="single" w:sz="4" w:space="0" w:color="auto"/>
              <w:left w:val="single" w:sz="4" w:space="0" w:color="auto"/>
              <w:bottom w:val="single" w:sz="4" w:space="0" w:color="auto"/>
              <w:right w:val="single" w:sz="4" w:space="0" w:color="auto"/>
            </w:tcBorders>
            <w:hideMark/>
          </w:tcPr>
          <w:p w14:paraId="214C4C23" w14:textId="77777777" w:rsidR="00397C24" w:rsidRPr="00936CF9" w:rsidRDefault="00397C24" w:rsidP="00397C24">
            <w:pPr>
              <w:spacing w:after="0" w:line="240" w:lineRule="auto"/>
              <w:rPr>
                <w:b/>
                <w:bCs/>
                <w:lang w:eastAsia="en-GB"/>
              </w:rPr>
            </w:pPr>
            <w:r w:rsidRPr="00936CF9">
              <w:rPr>
                <w:b/>
                <w:bCs/>
                <w:lang w:eastAsia="en-GB"/>
              </w:rPr>
              <w:t>Kėdainių Senamiesčio progimnazijos Aristavos skyrius</w:t>
            </w:r>
          </w:p>
          <w:p w14:paraId="3DA810E3" w14:textId="5ACEF887" w:rsidR="00397C24" w:rsidRPr="00936CF9" w:rsidRDefault="00397C24" w:rsidP="00397C24">
            <w:pPr>
              <w:spacing w:after="0" w:line="240" w:lineRule="auto"/>
              <w:rPr>
                <w:lang w:eastAsia="en-GB"/>
              </w:rPr>
            </w:pPr>
            <w:r w:rsidRPr="00936CF9">
              <w:rPr>
                <w:lang w:eastAsia="en-GB"/>
              </w:rPr>
              <w:t>Vykdo ikimokyklinio ir priešmokyklinio ugdymo programas.</w:t>
            </w:r>
          </w:p>
        </w:tc>
      </w:tr>
    </w:tbl>
    <w:p w14:paraId="21CEBEFF" w14:textId="179AD0D3" w:rsidR="002336C3" w:rsidRDefault="002336C3" w:rsidP="000072A0">
      <w:pPr>
        <w:pStyle w:val="Sraopastraipa"/>
        <w:ind w:left="1080"/>
      </w:pPr>
      <w:r w:rsidRPr="00241DC6">
        <w:t>*</w:t>
      </w:r>
      <w:r w:rsidR="00381BD2" w:rsidRPr="00241DC6">
        <w:t>v</w:t>
      </w:r>
      <w:r w:rsidR="007E63E6" w:rsidRPr="00241DC6">
        <w:t>ykdoma</w:t>
      </w:r>
      <w:r w:rsidR="00381BD2" w:rsidRPr="00241DC6">
        <w:t xml:space="preserve"> stebėsena</w:t>
      </w:r>
      <w:r w:rsidR="007E63E6" w:rsidRPr="00241DC6">
        <w:t xml:space="preserve"> pagal </w:t>
      </w:r>
      <w:r w:rsidR="00753AC5" w:rsidRPr="00241DC6">
        <w:t xml:space="preserve">vykdomosios institucijos sudarytą </w:t>
      </w:r>
      <w:r w:rsidR="005A4FE9" w:rsidRPr="00241DC6">
        <w:t>planą.</w:t>
      </w:r>
      <w:r w:rsidR="00164CEC">
        <w:t xml:space="preserve">                                                                                   </w:t>
      </w:r>
    </w:p>
    <w:p w14:paraId="7F5A86DC" w14:textId="77777777" w:rsidR="002336C3" w:rsidRDefault="002336C3" w:rsidP="002336C3">
      <w:pPr>
        <w:pStyle w:val="Sraopastraipa"/>
        <w:ind w:left="1080"/>
      </w:pPr>
    </w:p>
    <w:p w14:paraId="57E6A131" w14:textId="13820DDD" w:rsidR="000621AD" w:rsidRDefault="000621AD" w:rsidP="002336C3">
      <w:pPr>
        <w:pStyle w:val="Sraopastraipa"/>
        <w:ind w:left="1080"/>
        <w:jc w:val="center"/>
        <w:sectPr w:rsidR="000621AD" w:rsidSect="00936CF9">
          <w:pgSz w:w="16840" w:h="11907" w:orient="landscape" w:code="9"/>
          <w:pgMar w:top="1134" w:right="567" w:bottom="1134" w:left="1701" w:header="720" w:footer="720" w:gutter="0"/>
          <w:cols w:space="720"/>
          <w:docGrid w:linePitch="360"/>
        </w:sectPr>
      </w:pPr>
      <w:r>
        <w:t>___________________</w:t>
      </w:r>
    </w:p>
    <w:p w14:paraId="45C2A9D8" w14:textId="77777777" w:rsidR="00271EB3" w:rsidRDefault="00271EB3" w:rsidP="00695EC1">
      <w:pPr>
        <w:spacing w:after="0" w:line="240" w:lineRule="auto"/>
      </w:pPr>
    </w:p>
    <w:p w14:paraId="52BEE50C" w14:textId="77777777" w:rsidR="00695EC1" w:rsidRPr="00166F79" w:rsidRDefault="00695EC1" w:rsidP="00695EC1">
      <w:pPr>
        <w:spacing w:after="0" w:line="240" w:lineRule="auto"/>
        <w:ind w:left="4320" w:firstLine="720"/>
        <w:rPr>
          <w:rFonts w:cs="Arial"/>
          <w:color w:val="000000"/>
          <w:lang w:eastAsia="lt-LT"/>
        </w:rPr>
      </w:pPr>
      <w:r w:rsidRPr="00166F79">
        <w:rPr>
          <w:rFonts w:cs="Arial"/>
          <w:color w:val="000000"/>
          <w:lang w:eastAsia="lt-LT"/>
        </w:rPr>
        <w:t xml:space="preserve">Kėdainių rajono savivaldybės </w:t>
      </w:r>
    </w:p>
    <w:p w14:paraId="0065EB49" w14:textId="77777777" w:rsidR="00695EC1" w:rsidRPr="00166F79" w:rsidRDefault="00695EC1" w:rsidP="00695EC1">
      <w:pPr>
        <w:spacing w:after="0" w:line="240" w:lineRule="auto"/>
        <w:ind w:left="4320" w:firstLine="720"/>
        <w:rPr>
          <w:rFonts w:cs="Arial"/>
          <w:color w:val="000000"/>
          <w:lang w:eastAsia="lt-LT"/>
        </w:rPr>
      </w:pPr>
      <w:r w:rsidRPr="00166F79">
        <w:rPr>
          <w:rFonts w:cs="Arial"/>
          <w:color w:val="000000"/>
          <w:lang w:eastAsia="lt-LT"/>
        </w:rPr>
        <w:t xml:space="preserve">bendrojo ugdymo mokyklų tinklo </w:t>
      </w:r>
    </w:p>
    <w:p w14:paraId="60FFEE8A" w14:textId="77777777" w:rsidR="00695EC1" w:rsidRPr="00166F79" w:rsidRDefault="00695EC1" w:rsidP="00695EC1">
      <w:pPr>
        <w:spacing w:after="0" w:line="240" w:lineRule="auto"/>
        <w:ind w:left="5040"/>
        <w:rPr>
          <w:rFonts w:cs="Arial"/>
          <w:color w:val="000000"/>
          <w:lang w:eastAsia="lt-LT"/>
        </w:rPr>
      </w:pPr>
      <w:r w:rsidRPr="00166F79">
        <w:rPr>
          <w:rFonts w:cs="Arial"/>
          <w:color w:val="000000"/>
          <w:lang w:eastAsia="lt-LT"/>
        </w:rPr>
        <w:t>pertvarkos 2026–2030 metų bendrojo plano</w:t>
      </w:r>
    </w:p>
    <w:p w14:paraId="556F059D" w14:textId="77777777" w:rsidR="00695EC1" w:rsidRPr="00166F79" w:rsidRDefault="00695EC1" w:rsidP="00695EC1">
      <w:pPr>
        <w:spacing w:after="0" w:line="240" w:lineRule="auto"/>
        <w:ind w:left="4320" w:firstLine="720"/>
        <w:rPr>
          <w:lang w:eastAsia="lt-LT"/>
        </w:rPr>
      </w:pPr>
      <w:r w:rsidRPr="00166F79">
        <w:rPr>
          <w:rFonts w:cs="Arial"/>
          <w:color w:val="000000"/>
          <w:lang w:eastAsia="lt-LT"/>
        </w:rPr>
        <w:t>2 priedas</w:t>
      </w:r>
    </w:p>
    <w:p w14:paraId="1F374C54" w14:textId="77777777" w:rsidR="00695EC1" w:rsidRPr="00166F79" w:rsidRDefault="00695EC1" w:rsidP="00695EC1">
      <w:pPr>
        <w:spacing w:after="0" w:line="240" w:lineRule="auto"/>
        <w:rPr>
          <w:lang w:eastAsia="lt-LT"/>
        </w:rPr>
      </w:pPr>
    </w:p>
    <w:p w14:paraId="2777E266" w14:textId="77777777" w:rsidR="00695EC1" w:rsidRPr="00166F79" w:rsidRDefault="00695EC1" w:rsidP="00695EC1">
      <w:pPr>
        <w:spacing w:after="0" w:line="240" w:lineRule="auto"/>
        <w:jc w:val="center"/>
        <w:rPr>
          <w:b/>
          <w:lang w:eastAsia="lt-LT"/>
        </w:rPr>
      </w:pPr>
      <w:r w:rsidRPr="00166F79">
        <w:rPr>
          <w:b/>
          <w:lang w:eastAsia="lt-LT"/>
        </w:rPr>
        <w:t>MOKYTOJŲ KVALIFIKACIJŲ ATNAUJINIMO IR ĮDARBINIMO PLANAS</w:t>
      </w:r>
    </w:p>
    <w:p w14:paraId="3D351927" w14:textId="77777777" w:rsidR="00695EC1" w:rsidRPr="00166F79" w:rsidRDefault="00695EC1" w:rsidP="00695EC1">
      <w:pPr>
        <w:tabs>
          <w:tab w:val="left" w:pos="3270"/>
        </w:tabs>
        <w:spacing w:after="0" w:line="240" w:lineRule="auto"/>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3400"/>
        <w:gridCol w:w="2126"/>
        <w:gridCol w:w="1701"/>
        <w:gridCol w:w="1276"/>
      </w:tblGrid>
      <w:tr w:rsidR="00695EC1" w:rsidRPr="00166F79" w14:paraId="30CF00EF" w14:textId="77777777" w:rsidTr="00107109">
        <w:tc>
          <w:tcPr>
            <w:tcW w:w="848" w:type="dxa"/>
            <w:tcBorders>
              <w:top w:val="single" w:sz="4" w:space="0" w:color="auto"/>
              <w:left w:val="single" w:sz="4" w:space="0" w:color="auto"/>
              <w:bottom w:val="single" w:sz="4" w:space="0" w:color="auto"/>
              <w:right w:val="single" w:sz="4" w:space="0" w:color="auto"/>
            </w:tcBorders>
            <w:hideMark/>
          </w:tcPr>
          <w:p w14:paraId="3912CC8D" w14:textId="77777777" w:rsidR="00695EC1" w:rsidRPr="00166F79" w:rsidRDefault="00695EC1" w:rsidP="00695EC1">
            <w:pPr>
              <w:spacing w:after="0" w:line="240" w:lineRule="auto"/>
              <w:jc w:val="center"/>
              <w:rPr>
                <w:b/>
                <w:lang w:eastAsia="lt-LT"/>
              </w:rPr>
            </w:pPr>
            <w:r w:rsidRPr="00166F79">
              <w:rPr>
                <w:b/>
                <w:lang w:eastAsia="lt-LT"/>
              </w:rPr>
              <w:t>Eil. Nr.</w:t>
            </w:r>
          </w:p>
        </w:tc>
        <w:tc>
          <w:tcPr>
            <w:tcW w:w="3400" w:type="dxa"/>
            <w:tcBorders>
              <w:top w:val="single" w:sz="4" w:space="0" w:color="auto"/>
              <w:left w:val="single" w:sz="4" w:space="0" w:color="auto"/>
              <w:bottom w:val="single" w:sz="4" w:space="0" w:color="auto"/>
              <w:right w:val="single" w:sz="4" w:space="0" w:color="auto"/>
            </w:tcBorders>
            <w:hideMark/>
          </w:tcPr>
          <w:p w14:paraId="213E1FD5" w14:textId="77777777" w:rsidR="00695EC1" w:rsidRPr="00166F79" w:rsidRDefault="00695EC1" w:rsidP="00695EC1">
            <w:pPr>
              <w:spacing w:after="0" w:line="240" w:lineRule="auto"/>
              <w:jc w:val="center"/>
              <w:rPr>
                <w:b/>
                <w:lang w:eastAsia="lt-LT"/>
              </w:rPr>
            </w:pPr>
            <w:r w:rsidRPr="00166F79">
              <w:rPr>
                <w:b/>
                <w:lang w:eastAsia="lt-LT"/>
              </w:rPr>
              <w:t>Priemonė</w:t>
            </w:r>
          </w:p>
        </w:tc>
        <w:tc>
          <w:tcPr>
            <w:tcW w:w="2126" w:type="dxa"/>
            <w:tcBorders>
              <w:top w:val="single" w:sz="4" w:space="0" w:color="auto"/>
              <w:left w:val="single" w:sz="4" w:space="0" w:color="auto"/>
              <w:bottom w:val="single" w:sz="4" w:space="0" w:color="auto"/>
              <w:right w:val="single" w:sz="4" w:space="0" w:color="auto"/>
            </w:tcBorders>
            <w:hideMark/>
          </w:tcPr>
          <w:p w14:paraId="6757E35A" w14:textId="77777777" w:rsidR="00695EC1" w:rsidRPr="00166F79" w:rsidRDefault="00695EC1" w:rsidP="00695EC1">
            <w:pPr>
              <w:spacing w:after="0" w:line="240" w:lineRule="auto"/>
              <w:jc w:val="center"/>
              <w:rPr>
                <w:b/>
                <w:lang w:eastAsia="lt-LT"/>
              </w:rPr>
            </w:pPr>
            <w:r w:rsidRPr="00166F79">
              <w:rPr>
                <w:b/>
                <w:lang w:eastAsia="lt-LT"/>
              </w:rPr>
              <w:t>Vykdytojas</w:t>
            </w:r>
          </w:p>
        </w:tc>
        <w:tc>
          <w:tcPr>
            <w:tcW w:w="1701" w:type="dxa"/>
            <w:tcBorders>
              <w:top w:val="single" w:sz="4" w:space="0" w:color="auto"/>
              <w:left w:val="single" w:sz="4" w:space="0" w:color="auto"/>
              <w:bottom w:val="single" w:sz="4" w:space="0" w:color="auto"/>
              <w:right w:val="single" w:sz="4" w:space="0" w:color="auto"/>
            </w:tcBorders>
            <w:hideMark/>
          </w:tcPr>
          <w:p w14:paraId="31B9DDA5" w14:textId="77777777" w:rsidR="00695EC1" w:rsidRPr="00166F79" w:rsidRDefault="00695EC1" w:rsidP="00695EC1">
            <w:pPr>
              <w:spacing w:after="0" w:line="240" w:lineRule="auto"/>
              <w:jc w:val="center"/>
              <w:rPr>
                <w:b/>
                <w:lang w:eastAsia="lt-LT"/>
              </w:rPr>
            </w:pPr>
            <w:r w:rsidRPr="00166F79">
              <w:rPr>
                <w:b/>
                <w:lang w:eastAsia="lt-LT"/>
              </w:rPr>
              <w:t>Data</w:t>
            </w:r>
          </w:p>
        </w:tc>
        <w:tc>
          <w:tcPr>
            <w:tcW w:w="1276" w:type="dxa"/>
            <w:tcBorders>
              <w:top w:val="single" w:sz="4" w:space="0" w:color="auto"/>
              <w:left w:val="single" w:sz="4" w:space="0" w:color="auto"/>
              <w:bottom w:val="single" w:sz="4" w:space="0" w:color="auto"/>
              <w:right w:val="single" w:sz="4" w:space="0" w:color="auto"/>
            </w:tcBorders>
            <w:hideMark/>
          </w:tcPr>
          <w:p w14:paraId="4278D6A3" w14:textId="77777777" w:rsidR="00695EC1" w:rsidRPr="00166F79" w:rsidRDefault="00695EC1" w:rsidP="00695EC1">
            <w:pPr>
              <w:spacing w:after="0" w:line="240" w:lineRule="auto"/>
              <w:jc w:val="center"/>
              <w:rPr>
                <w:b/>
                <w:lang w:eastAsia="lt-LT"/>
              </w:rPr>
            </w:pPr>
            <w:r w:rsidRPr="00166F79">
              <w:rPr>
                <w:b/>
                <w:lang w:eastAsia="lt-LT"/>
              </w:rPr>
              <w:t>Pastabos</w:t>
            </w:r>
          </w:p>
        </w:tc>
      </w:tr>
      <w:tr w:rsidR="00695EC1" w:rsidRPr="00166F79" w14:paraId="7AF69E1D" w14:textId="77777777" w:rsidTr="00107109">
        <w:tc>
          <w:tcPr>
            <w:tcW w:w="848" w:type="dxa"/>
            <w:tcBorders>
              <w:top w:val="single" w:sz="4" w:space="0" w:color="auto"/>
              <w:left w:val="single" w:sz="4" w:space="0" w:color="auto"/>
              <w:bottom w:val="single" w:sz="4" w:space="0" w:color="auto"/>
              <w:right w:val="single" w:sz="4" w:space="0" w:color="auto"/>
            </w:tcBorders>
            <w:hideMark/>
          </w:tcPr>
          <w:p w14:paraId="1063A2E0" w14:textId="77777777" w:rsidR="00695EC1" w:rsidRPr="00166F79" w:rsidRDefault="00695EC1" w:rsidP="00695EC1">
            <w:pPr>
              <w:spacing w:after="0" w:line="240" w:lineRule="auto"/>
              <w:jc w:val="center"/>
              <w:rPr>
                <w:lang w:eastAsia="lt-LT"/>
              </w:rPr>
            </w:pPr>
            <w:r w:rsidRPr="00166F79">
              <w:rPr>
                <w:lang w:eastAsia="lt-LT"/>
              </w:rPr>
              <w:t>1.</w:t>
            </w:r>
          </w:p>
        </w:tc>
        <w:tc>
          <w:tcPr>
            <w:tcW w:w="3400" w:type="dxa"/>
            <w:tcBorders>
              <w:top w:val="single" w:sz="4" w:space="0" w:color="auto"/>
              <w:left w:val="single" w:sz="4" w:space="0" w:color="auto"/>
              <w:bottom w:val="single" w:sz="4" w:space="0" w:color="auto"/>
              <w:right w:val="single" w:sz="4" w:space="0" w:color="auto"/>
            </w:tcBorders>
            <w:hideMark/>
          </w:tcPr>
          <w:p w14:paraId="596C1AE1" w14:textId="31A13694" w:rsidR="00695EC1" w:rsidRPr="00166F79" w:rsidRDefault="00695EC1" w:rsidP="00695EC1">
            <w:pPr>
              <w:spacing w:after="0" w:line="240" w:lineRule="auto"/>
              <w:rPr>
                <w:lang w:eastAsia="lt-LT"/>
              </w:rPr>
            </w:pPr>
            <w:r w:rsidRPr="00166F79">
              <w:rPr>
                <w:lang w:eastAsia="lt-LT"/>
              </w:rPr>
              <w:t xml:space="preserve">Įgyvendinti </w:t>
            </w:r>
            <w:r w:rsidR="00CF0BC7">
              <w:rPr>
                <w:lang w:eastAsia="lt-LT"/>
              </w:rPr>
              <w:t>S</w:t>
            </w:r>
            <w:r w:rsidRPr="00166F79">
              <w:rPr>
                <w:lang w:eastAsia="lt-LT"/>
              </w:rPr>
              <w:t>avivaldybės mokytojų ir švietimo pagalbos specialistų pritraukimo, perkvalifikavimo ir skatinimo programą</w:t>
            </w:r>
          </w:p>
        </w:tc>
        <w:tc>
          <w:tcPr>
            <w:tcW w:w="2126" w:type="dxa"/>
            <w:tcBorders>
              <w:top w:val="single" w:sz="4" w:space="0" w:color="auto"/>
              <w:left w:val="single" w:sz="4" w:space="0" w:color="auto"/>
              <w:bottom w:val="single" w:sz="4" w:space="0" w:color="auto"/>
              <w:right w:val="single" w:sz="4" w:space="0" w:color="auto"/>
            </w:tcBorders>
            <w:hideMark/>
          </w:tcPr>
          <w:p w14:paraId="235009B9" w14:textId="37B27F9A" w:rsidR="00695EC1" w:rsidRPr="00166F79" w:rsidRDefault="00CF0BC7" w:rsidP="00695EC1">
            <w:pPr>
              <w:spacing w:after="0" w:line="240" w:lineRule="auto"/>
              <w:rPr>
                <w:lang w:eastAsia="lt-LT"/>
              </w:rPr>
            </w:pPr>
            <w:r>
              <w:t>S</w:t>
            </w:r>
            <w:r w:rsidR="00695EC1" w:rsidRPr="00166F79">
              <w:t>avivaldybės administracija,</w:t>
            </w:r>
            <w:r w:rsidR="00695EC1" w:rsidRPr="00166F79">
              <w:rPr>
                <w:lang w:eastAsia="lt-LT"/>
              </w:rPr>
              <w:t xml:space="preserve"> mokyklų vadovai</w:t>
            </w:r>
          </w:p>
        </w:tc>
        <w:tc>
          <w:tcPr>
            <w:tcW w:w="1701" w:type="dxa"/>
            <w:tcBorders>
              <w:top w:val="single" w:sz="4" w:space="0" w:color="auto"/>
              <w:left w:val="single" w:sz="4" w:space="0" w:color="auto"/>
              <w:bottom w:val="single" w:sz="4" w:space="0" w:color="auto"/>
              <w:right w:val="single" w:sz="4" w:space="0" w:color="auto"/>
            </w:tcBorders>
            <w:hideMark/>
          </w:tcPr>
          <w:p w14:paraId="5091CBD5" w14:textId="77777777" w:rsidR="00695EC1" w:rsidRPr="00166F79" w:rsidRDefault="00695EC1" w:rsidP="00695EC1">
            <w:pPr>
              <w:spacing w:after="0" w:line="240" w:lineRule="auto"/>
              <w:jc w:val="center"/>
              <w:rPr>
                <w:lang w:eastAsia="lt-LT"/>
              </w:rPr>
            </w:pPr>
            <w:r w:rsidRPr="00166F79">
              <w:rPr>
                <w:lang w:eastAsia="lt-LT"/>
              </w:rPr>
              <w:t>2026–2030 m.</w:t>
            </w:r>
          </w:p>
        </w:tc>
        <w:tc>
          <w:tcPr>
            <w:tcW w:w="1276" w:type="dxa"/>
            <w:tcBorders>
              <w:top w:val="single" w:sz="4" w:space="0" w:color="auto"/>
              <w:left w:val="single" w:sz="4" w:space="0" w:color="auto"/>
              <w:bottom w:val="single" w:sz="4" w:space="0" w:color="auto"/>
              <w:right w:val="single" w:sz="4" w:space="0" w:color="auto"/>
            </w:tcBorders>
            <w:hideMark/>
          </w:tcPr>
          <w:p w14:paraId="04458B1E" w14:textId="77777777" w:rsidR="00695EC1" w:rsidRPr="00166F79" w:rsidRDefault="00695EC1" w:rsidP="00695EC1">
            <w:pPr>
              <w:spacing w:after="0" w:line="240" w:lineRule="auto"/>
              <w:rPr>
                <w:lang w:eastAsia="lt-LT"/>
              </w:rPr>
            </w:pPr>
          </w:p>
        </w:tc>
      </w:tr>
      <w:tr w:rsidR="00695EC1" w:rsidRPr="00166F79" w14:paraId="3BB44A4B" w14:textId="77777777" w:rsidTr="00107109">
        <w:tc>
          <w:tcPr>
            <w:tcW w:w="848" w:type="dxa"/>
            <w:tcBorders>
              <w:top w:val="single" w:sz="4" w:space="0" w:color="auto"/>
              <w:left w:val="single" w:sz="4" w:space="0" w:color="auto"/>
              <w:bottom w:val="single" w:sz="4" w:space="0" w:color="auto"/>
              <w:right w:val="single" w:sz="4" w:space="0" w:color="auto"/>
            </w:tcBorders>
            <w:hideMark/>
          </w:tcPr>
          <w:p w14:paraId="621CC2C8" w14:textId="77777777" w:rsidR="00695EC1" w:rsidRPr="00166F79" w:rsidRDefault="00695EC1" w:rsidP="00695EC1">
            <w:pPr>
              <w:spacing w:after="0" w:line="240" w:lineRule="auto"/>
              <w:jc w:val="center"/>
              <w:rPr>
                <w:lang w:eastAsia="lt-LT"/>
              </w:rPr>
            </w:pPr>
            <w:r w:rsidRPr="00166F79">
              <w:rPr>
                <w:lang w:eastAsia="lt-LT"/>
              </w:rPr>
              <w:t>2.</w:t>
            </w:r>
          </w:p>
        </w:tc>
        <w:tc>
          <w:tcPr>
            <w:tcW w:w="3400" w:type="dxa"/>
            <w:tcBorders>
              <w:top w:val="single" w:sz="4" w:space="0" w:color="auto"/>
              <w:left w:val="single" w:sz="4" w:space="0" w:color="auto"/>
              <w:bottom w:val="single" w:sz="4" w:space="0" w:color="auto"/>
              <w:right w:val="single" w:sz="4" w:space="0" w:color="auto"/>
            </w:tcBorders>
            <w:hideMark/>
          </w:tcPr>
          <w:p w14:paraId="0469636D" w14:textId="501F5D6E" w:rsidR="00695EC1" w:rsidRPr="00166F79" w:rsidRDefault="00695EC1" w:rsidP="00695EC1">
            <w:pPr>
              <w:spacing w:after="0" w:line="240" w:lineRule="auto"/>
              <w:rPr>
                <w:lang w:eastAsia="lt-LT"/>
              </w:rPr>
            </w:pPr>
            <w:r w:rsidRPr="00166F79">
              <w:rPr>
                <w:lang w:eastAsia="lt-LT"/>
              </w:rPr>
              <w:t xml:space="preserve">Įgyvendinti </w:t>
            </w:r>
            <w:r w:rsidR="00CF0BC7">
              <w:rPr>
                <w:lang w:eastAsia="lt-LT"/>
              </w:rPr>
              <w:t>S</w:t>
            </w:r>
            <w:r w:rsidRPr="00166F79">
              <w:rPr>
                <w:lang w:eastAsia="lt-LT"/>
              </w:rPr>
              <w:t>avivaldybės švietimo įstaigų darbuotojų važiavimo dirbti išlaidų kompensavimo tvarkos aprašą</w:t>
            </w:r>
          </w:p>
        </w:tc>
        <w:tc>
          <w:tcPr>
            <w:tcW w:w="2126" w:type="dxa"/>
            <w:tcBorders>
              <w:top w:val="single" w:sz="4" w:space="0" w:color="auto"/>
              <w:left w:val="single" w:sz="4" w:space="0" w:color="auto"/>
              <w:bottom w:val="single" w:sz="4" w:space="0" w:color="auto"/>
              <w:right w:val="single" w:sz="4" w:space="0" w:color="auto"/>
            </w:tcBorders>
            <w:hideMark/>
          </w:tcPr>
          <w:p w14:paraId="5A180E3C" w14:textId="7A51A7CD" w:rsidR="00695EC1" w:rsidRPr="00166F79" w:rsidRDefault="00CF0BC7" w:rsidP="00695EC1">
            <w:pPr>
              <w:spacing w:after="0" w:line="240" w:lineRule="auto"/>
              <w:rPr>
                <w:lang w:eastAsia="lt-LT"/>
              </w:rPr>
            </w:pPr>
            <w:r>
              <w:t>S</w:t>
            </w:r>
            <w:r w:rsidR="00695EC1" w:rsidRPr="00166F79">
              <w:t>avivaldybės administracija,</w:t>
            </w:r>
            <w:r w:rsidR="00695EC1" w:rsidRPr="00166F79">
              <w:rPr>
                <w:lang w:eastAsia="lt-LT"/>
              </w:rPr>
              <w:t xml:space="preserve"> mokyklų vadovai</w:t>
            </w:r>
          </w:p>
        </w:tc>
        <w:tc>
          <w:tcPr>
            <w:tcW w:w="1701" w:type="dxa"/>
            <w:tcBorders>
              <w:top w:val="single" w:sz="4" w:space="0" w:color="auto"/>
              <w:left w:val="single" w:sz="4" w:space="0" w:color="auto"/>
              <w:bottom w:val="single" w:sz="4" w:space="0" w:color="auto"/>
              <w:right w:val="single" w:sz="4" w:space="0" w:color="auto"/>
            </w:tcBorders>
            <w:hideMark/>
          </w:tcPr>
          <w:p w14:paraId="67E6F221" w14:textId="77777777" w:rsidR="00695EC1" w:rsidRPr="00166F79" w:rsidRDefault="00695EC1" w:rsidP="00695EC1">
            <w:pPr>
              <w:spacing w:after="0" w:line="240" w:lineRule="auto"/>
              <w:jc w:val="center"/>
              <w:rPr>
                <w:lang w:eastAsia="lt-LT"/>
              </w:rPr>
            </w:pPr>
            <w:r w:rsidRPr="00166F79">
              <w:rPr>
                <w:lang w:eastAsia="lt-LT"/>
              </w:rPr>
              <w:t>2026–2030 m.</w:t>
            </w:r>
          </w:p>
        </w:tc>
        <w:tc>
          <w:tcPr>
            <w:tcW w:w="1276" w:type="dxa"/>
            <w:tcBorders>
              <w:top w:val="single" w:sz="4" w:space="0" w:color="auto"/>
              <w:left w:val="single" w:sz="4" w:space="0" w:color="auto"/>
              <w:bottom w:val="single" w:sz="4" w:space="0" w:color="auto"/>
              <w:right w:val="single" w:sz="4" w:space="0" w:color="auto"/>
            </w:tcBorders>
            <w:hideMark/>
          </w:tcPr>
          <w:p w14:paraId="21E3D021" w14:textId="77777777" w:rsidR="00695EC1" w:rsidRPr="00166F79" w:rsidRDefault="00695EC1" w:rsidP="00695EC1">
            <w:pPr>
              <w:spacing w:after="0" w:line="240" w:lineRule="auto"/>
              <w:rPr>
                <w:lang w:eastAsia="lt-LT"/>
              </w:rPr>
            </w:pPr>
          </w:p>
        </w:tc>
      </w:tr>
      <w:tr w:rsidR="00695EC1" w:rsidRPr="00166F79" w14:paraId="2F389BCF" w14:textId="77777777" w:rsidTr="00107109">
        <w:tc>
          <w:tcPr>
            <w:tcW w:w="848" w:type="dxa"/>
            <w:tcBorders>
              <w:top w:val="single" w:sz="4" w:space="0" w:color="auto"/>
              <w:left w:val="single" w:sz="4" w:space="0" w:color="auto"/>
              <w:bottom w:val="single" w:sz="4" w:space="0" w:color="auto"/>
              <w:right w:val="single" w:sz="4" w:space="0" w:color="auto"/>
            </w:tcBorders>
            <w:hideMark/>
          </w:tcPr>
          <w:p w14:paraId="0E9303F4" w14:textId="77777777" w:rsidR="00695EC1" w:rsidRPr="00166F79" w:rsidRDefault="00695EC1" w:rsidP="00695EC1">
            <w:pPr>
              <w:spacing w:after="0" w:line="240" w:lineRule="auto"/>
              <w:jc w:val="center"/>
              <w:rPr>
                <w:lang w:eastAsia="lt-LT"/>
              </w:rPr>
            </w:pPr>
            <w:r w:rsidRPr="00166F79">
              <w:rPr>
                <w:lang w:eastAsia="lt-LT"/>
              </w:rPr>
              <w:t>3.</w:t>
            </w:r>
          </w:p>
        </w:tc>
        <w:tc>
          <w:tcPr>
            <w:tcW w:w="3400" w:type="dxa"/>
            <w:tcBorders>
              <w:top w:val="single" w:sz="4" w:space="0" w:color="auto"/>
              <w:left w:val="single" w:sz="4" w:space="0" w:color="auto"/>
              <w:bottom w:val="single" w:sz="4" w:space="0" w:color="auto"/>
              <w:right w:val="single" w:sz="4" w:space="0" w:color="auto"/>
            </w:tcBorders>
            <w:hideMark/>
          </w:tcPr>
          <w:p w14:paraId="390B5FEA" w14:textId="77777777" w:rsidR="00695EC1" w:rsidRPr="00166F79" w:rsidRDefault="00695EC1" w:rsidP="00695EC1">
            <w:pPr>
              <w:spacing w:after="0" w:line="240" w:lineRule="auto"/>
              <w:rPr>
                <w:lang w:eastAsia="lt-LT"/>
              </w:rPr>
            </w:pPr>
            <w:r w:rsidRPr="00166F79">
              <w:rPr>
                <w:lang w:eastAsia="lt-LT"/>
              </w:rPr>
              <w:t>Teikti Švietimo valdymo informacinėje sistemoje  informaciją apie mokyklose trūkstamus mokytojus</w:t>
            </w:r>
          </w:p>
        </w:tc>
        <w:tc>
          <w:tcPr>
            <w:tcW w:w="2126" w:type="dxa"/>
            <w:tcBorders>
              <w:top w:val="single" w:sz="4" w:space="0" w:color="auto"/>
              <w:left w:val="single" w:sz="4" w:space="0" w:color="auto"/>
              <w:bottom w:val="single" w:sz="4" w:space="0" w:color="auto"/>
              <w:right w:val="single" w:sz="4" w:space="0" w:color="auto"/>
            </w:tcBorders>
            <w:hideMark/>
          </w:tcPr>
          <w:p w14:paraId="046B574C" w14:textId="77777777" w:rsidR="00695EC1" w:rsidRPr="00166F79" w:rsidRDefault="00695EC1" w:rsidP="00695EC1">
            <w:pPr>
              <w:spacing w:after="0" w:line="240" w:lineRule="auto"/>
              <w:rPr>
                <w:lang w:eastAsia="lt-LT"/>
              </w:rPr>
            </w:pPr>
            <w:r w:rsidRPr="00166F79">
              <w:rPr>
                <w:lang w:eastAsia="lt-LT"/>
              </w:rPr>
              <w:t xml:space="preserve">Mokyklų vadovai </w:t>
            </w:r>
          </w:p>
        </w:tc>
        <w:tc>
          <w:tcPr>
            <w:tcW w:w="1701" w:type="dxa"/>
            <w:tcBorders>
              <w:top w:val="single" w:sz="4" w:space="0" w:color="auto"/>
              <w:left w:val="single" w:sz="4" w:space="0" w:color="auto"/>
              <w:bottom w:val="single" w:sz="4" w:space="0" w:color="auto"/>
              <w:right w:val="single" w:sz="4" w:space="0" w:color="auto"/>
            </w:tcBorders>
            <w:hideMark/>
          </w:tcPr>
          <w:p w14:paraId="2500B66F" w14:textId="77777777" w:rsidR="00695EC1" w:rsidRPr="00166F79" w:rsidRDefault="00695EC1" w:rsidP="00695EC1">
            <w:pPr>
              <w:spacing w:after="0" w:line="240" w:lineRule="auto"/>
              <w:jc w:val="center"/>
              <w:rPr>
                <w:lang w:eastAsia="lt-LT"/>
              </w:rPr>
            </w:pPr>
            <w:r w:rsidRPr="00166F79">
              <w:rPr>
                <w:lang w:eastAsia="lt-LT"/>
              </w:rPr>
              <w:t>2026–2030 m.</w:t>
            </w:r>
          </w:p>
        </w:tc>
        <w:tc>
          <w:tcPr>
            <w:tcW w:w="1276" w:type="dxa"/>
            <w:tcBorders>
              <w:top w:val="single" w:sz="4" w:space="0" w:color="auto"/>
              <w:left w:val="single" w:sz="4" w:space="0" w:color="auto"/>
              <w:bottom w:val="single" w:sz="4" w:space="0" w:color="auto"/>
              <w:right w:val="single" w:sz="4" w:space="0" w:color="auto"/>
            </w:tcBorders>
            <w:hideMark/>
          </w:tcPr>
          <w:p w14:paraId="2763802A" w14:textId="77777777" w:rsidR="00695EC1" w:rsidRPr="00166F79" w:rsidRDefault="00695EC1" w:rsidP="00695EC1">
            <w:pPr>
              <w:spacing w:after="0" w:line="240" w:lineRule="auto"/>
              <w:rPr>
                <w:lang w:eastAsia="lt-LT"/>
              </w:rPr>
            </w:pPr>
          </w:p>
        </w:tc>
      </w:tr>
      <w:tr w:rsidR="00695EC1" w:rsidRPr="00166F79" w14:paraId="626F6488" w14:textId="77777777" w:rsidTr="00107109">
        <w:tc>
          <w:tcPr>
            <w:tcW w:w="848" w:type="dxa"/>
            <w:tcBorders>
              <w:top w:val="single" w:sz="4" w:space="0" w:color="auto"/>
              <w:left w:val="single" w:sz="4" w:space="0" w:color="auto"/>
              <w:bottom w:val="single" w:sz="4" w:space="0" w:color="auto"/>
              <w:right w:val="single" w:sz="4" w:space="0" w:color="auto"/>
            </w:tcBorders>
            <w:hideMark/>
          </w:tcPr>
          <w:p w14:paraId="29BE11CB" w14:textId="77777777" w:rsidR="00695EC1" w:rsidRPr="00166F79" w:rsidRDefault="00695EC1" w:rsidP="00695EC1">
            <w:pPr>
              <w:spacing w:after="0" w:line="240" w:lineRule="auto"/>
              <w:jc w:val="center"/>
              <w:rPr>
                <w:lang w:eastAsia="lt-LT"/>
              </w:rPr>
            </w:pPr>
            <w:r w:rsidRPr="00166F79">
              <w:rPr>
                <w:lang w:eastAsia="lt-LT"/>
              </w:rPr>
              <w:t>4.</w:t>
            </w:r>
          </w:p>
        </w:tc>
        <w:tc>
          <w:tcPr>
            <w:tcW w:w="3400" w:type="dxa"/>
            <w:tcBorders>
              <w:top w:val="single" w:sz="4" w:space="0" w:color="auto"/>
              <w:left w:val="single" w:sz="4" w:space="0" w:color="auto"/>
              <w:bottom w:val="single" w:sz="4" w:space="0" w:color="auto"/>
              <w:right w:val="single" w:sz="4" w:space="0" w:color="auto"/>
            </w:tcBorders>
            <w:hideMark/>
          </w:tcPr>
          <w:p w14:paraId="7BBD580F" w14:textId="77777777" w:rsidR="00695EC1" w:rsidRPr="00166F79" w:rsidRDefault="00695EC1" w:rsidP="00695EC1">
            <w:pPr>
              <w:spacing w:after="0" w:line="240" w:lineRule="auto"/>
              <w:rPr>
                <w:lang w:eastAsia="lt-LT"/>
              </w:rPr>
            </w:pPr>
            <w:r w:rsidRPr="00166F79">
              <w:rPr>
                <w:lang w:eastAsia="lt-LT"/>
              </w:rPr>
              <w:t>Skelbti informaciją mokyklų internetinėse svetainėse apie laisvas mokytojų pareigybes</w:t>
            </w:r>
          </w:p>
        </w:tc>
        <w:tc>
          <w:tcPr>
            <w:tcW w:w="2126" w:type="dxa"/>
            <w:tcBorders>
              <w:top w:val="single" w:sz="4" w:space="0" w:color="auto"/>
              <w:left w:val="single" w:sz="4" w:space="0" w:color="auto"/>
              <w:bottom w:val="single" w:sz="4" w:space="0" w:color="auto"/>
              <w:right w:val="single" w:sz="4" w:space="0" w:color="auto"/>
            </w:tcBorders>
            <w:hideMark/>
          </w:tcPr>
          <w:p w14:paraId="29E823F2" w14:textId="77777777" w:rsidR="00695EC1" w:rsidRPr="00166F79" w:rsidRDefault="00695EC1" w:rsidP="00695EC1">
            <w:pPr>
              <w:spacing w:after="0" w:line="240" w:lineRule="auto"/>
              <w:rPr>
                <w:lang w:eastAsia="lt-LT"/>
              </w:rPr>
            </w:pPr>
            <w:r w:rsidRPr="00166F79">
              <w:rPr>
                <w:lang w:eastAsia="lt-LT"/>
              </w:rPr>
              <w:t>Mokyklų vadovai</w:t>
            </w:r>
          </w:p>
        </w:tc>
        <w:tc>
          <w:tcPr>
            <w:tcW w:w="1701" w:type="dxa"/>
            <w:tcBorders>
              <w:top w:val="single" w:sz="4" w:space="0" w:color="auto"/>
              <w:left w:val="single" w:sz="4" w:space="0" w:color="auto"/>
              <w:bottom w:val="single" w:sz="4" w:space="0" w:color="auto"/>
              <w:right w:val="single" w:sz="4" w:space="0" w:color="auto"/>
            </w:tcBorders>
            <w:hideMark/>
          </w:tcPr>
          <w:p w14:paraId="49B7D55A" w14:textId="77777777" w:rsidR="00695EC1" w:rsidRPr="00166F79" w:rsidRDefault="00695EC1" w:rsidP="00695EC1">
            <w:pPr>
              <w:spacing w:after="0" w:line="240" w:lineRule="auto"/>
              <w:jc w:val="center"/>
              <w:rPr>
                <w:lang w:eastAsia="lt-LT"/>
              </w:rPr>
            </w:pPr>
            <w:r w:rsidRPr="00166F79">
              <w:rPr>
                <w:lang w:eastAsia="lt-LT"/>
              </w:rPr>
              <w:t>2026–2030 m.</w:t>
            </w:r>
          </w:p>
        </w:tc>
        <w:tc>
          <w:tcPr>
            <w:tcW w:w="1276" w:type="dxa"/>
            <w:tcBorders>
              <w:top w:val="single" w:sz="4" w:space="0" w:color="auto"/>
              <w:left w:val="single" w:sz="4" w:space="0" w:color="auto"/>
              <w:bottom w:val="single" w:sz="4" w:space="0" w:color="auto"/>
              <w:right w:val="single" w:sz="4" w:space="0" w:color="auto"/>
            </w:tcBorders>
            <w:hideMark/>
          </w:tcPr>
          <w:p w14:paraId="2C80C0C1" w14:textId="77777777" w:rsidR="00695EC1" w:rsidRPr="00166F79" w:rsidRDefault="00695EC1" w:rsidP="00695EC1">
            <w:pPr>
              <w:spacing w:after="0" w:line="240" w:lineRule="auto"/>
              <w:rPr>
                <w:lang w:eastAsia="lt-LT"/>
              </w:rPr>
            </w:pPr>
          </w:p>
        </w:tc>
      </w:tr>
      <w:tr w:rsidR="00695EC1" w:rsidRPr="00166F79" w14:paraId="7F2D780E" w14:textId="77777777" w:rsidTr="00107109">
        <w:tc>
          <w:tcPr>
            <w:tcW w:w="848" w:type="dxa"/>
            <w:tcBorders>
              <w:top w:val="single" w:sz="4" w:space="0" w:color="auto"/>
              <w:left w:val="single" w:sz="4" w:space="0" w:color="auto"/>
              <w:bottom w:val="single" w:sz="4" w:space="0" w:color="auto"/>
              <w:right w:val="single" w:sz="4" w:space="0" w:color="auto"/>
            </w:tcBorders>
            <w:hideMark/>
          </w:tcPr>
          <w:p w14:paraId="6670ACFD" w14:textId="77777777" w:rsidR="00695EC1" w:rsidRPr="00166F79" w:rsidRDefault="00695EC1" w:rsidP="00695EC1">
            <w:pPr>
              <w:spacing w:after="0" w:line="240" w:lineRule="auto"/>
              <w:jc w:val="center"/>
              <w:rPr>
                <w:lang w:eastAsia="lt-LT"/>
              </w:rPr>
            </w:pPr>
            <w:r w:rsidRPr="00166F79">
              <w:rPr>
                <w:lang w:eastAsia="lt-LT"/>
              </w:rPr>
              <w:t>5.</w:t>
            </w:r>
          </w:p>
        </w:tc>
        <w:tc>
          <w:tcPr>
            <w:tcW w:w="3400" w:type="dxa"/>
            <w:tcBorders>
              <w:top w:val="single" w:sz="4" w:space="0" w:color="auto"/>
              <w:left w:val="single" w:sz="4" w:space="0" w:color="auto"/>
              <w:bottom w:val="single" w:sz="4" w:space="0" w:color="auto"/>
              <w:right w:val="single" w:sz="4" w:space="0" w:color="auto"/>
            </w:tcBorders>
          </w:tcPr>
          <w:p w14:paraId="0BA96238" w14:textId="77777777" w:rsidR="00695EC1" w:rsidRPr="00166F79" w:rsidRDefault="00695EC1" w:rsidP="00695EC1">
            <w:pPr>
              <w:spacing w:after="0" w:line="240" w:lineRule="auto"/>
              <w:rPr>
                <w:lang w:eastAsia="lt-LT"/>
              </w:rPr>
            </w:pPr>
            <w:r w:rsidRPr="00166F79">
              <w:rPr>
                <w:lang w:eastAsia="lt-LT"/>
              </w:rPr>
              <w:t>Rinkti informaciją apie mokytojus, netekusius darbo ar galinčius netekti pedagoginio krūvio</w:t>
            </w:r>
          </w:p>
        </w:tc>
        <w:tc>
          <w:tcPr>
            <w:tcW w:w="2126" w:type="dxa"/>
            <w:tcBorders>
              <w:top w:val="single" w:sz="4" w:space="0" w:color="auto"/>
              <w:left w:val="single" w:sz="4" w:space="0" w:color="auto"/>
              <w:bottom w:val="single" w:sz="4" w:space="0" w:color="auto"/>
              <w:right w:val="single" w:sz="4" w:space="0" w:color="auto"/>
            </w:tcBorders>
          </w:tcPr>
          <w:p w14:paraId="7C29BEEE" w14:textId="77777777" w:rsidR="00695EC1" w:rsidRPr="00166F79" w:rsidRDefault="00695EC1" w:rsidP="00695EC1">
            <w:pPr>
              <w:spacing w:after="0" w:line="240" w:lineRule="auto"/>
              <w:rPr>
                <w:lang w:eastAsia="lt-LT"/>
              </w:rPr>
            </w:pPr>
            <w:r w:rsidRPr="00166F79">
              <w:rPr>
                <w:lang w:eastAsia="lt-LT"/>
              </w:rPr>
              <w:t>Švietimo, kultūros ir sporto skyrius</w:t>
            </w:r>
          </w:p>
        </w:tc>
        <w:tc>
          <w:tcPr>
            <w:tcW w:w="1701" w:type="dxa"/>
            <w:tcBorders>
              <w:top w:val="single" w:sz="4" w:space="0" w:color="auto"/>
              <w:left w:val="single" w:sz="4" w:space="0" w:color="auto"/>
              <w:bottom w:val="single" w:sz="4" w:space="0" w:color="auto"/>
              <w:right w:val="single" w:sz="4" w:space="0" w:color="auto"/>
            </w:tcBorders>
          </w:tcPr>
          <w:p w14:paraId="688EA054" w14:textId="77777777" w:rsidR="00695EC1" w:rsidRPr="00166F79" w:rsidRDefault="00695EC1" w:rsidP="00695EC1">
            <w:pPr>
              <w:spacing w:after="0" w:line="240" w:lineRule="auto"/>
              <w:jc w:val="center"/>
              <w:rPr>
                <w:lang w:eastAsia="lt-LT"/>
              </w:rPr>
            </w:pPr>
            <w:r w:rsidRPr="00166F79">
              <w:rPr>
                <w:lang w:eastAsia="lt-LT"/>
              </w:rPr>
              <w:t>2026–2030 m.</w:t>
            </w:r>
          </w:p>
        </w:tc>
        <w:tc>
          <w:tcPr>
            <w:tcW w:w="1276" w:type="dxa"/>
            <w:tcBorders>
              <w:top w:val="single" w:sz="4" w:space="0" w:color="auto"/>
              <w:left w:val="single" w:sz="4" w:space="0" w:color="auto"/>
              <w:bottom w:val="single" w:sz="4" w:space="0" w:color="auto"/>
              <w:right w:val="single" w:sz="4" w:space="0" w:color="auto"/>
            </w:tcBorders>
          </w:tcPr>
          <w:p w14:paraId="42A997B3" w14:textId="77777777" w:rsidR="00695EC1" w:rsidRPr="00166F79" w:rsidRDefault="00695EC1" w:rsidP="00695EC1">
            <w:pPr>
              <w:spacing w:after="0" w:line="240" w:lineRule="auto"/>
              <w:rPr>
                <w:lang w:eastAsia="lt-LT"/>
              </w:rPr>
            </w:pPr>
          </w:p>
        </w:tc>
      </w:tr>
    </w:tbl>
    <w:p w14:paraId="70E2C4B4" w14:textId="77777777" w:rsidR="00695EC1" w:rsidRPr="00166F79" w:rsidRDefault="00695EC1" w:rsidP="00695EC1">
      <w:pPr>
        <w:tabs>
          <w:tab w:val="left" w:pos="5103"/>
        </w:tabs>
        <w:spacing w:after="0" w:line="240" w:lineRule="auto"/>
        <w:rPr>
          <w:bCs/>
        </w:rPr>
      </w:pPr>
      <w:r w:rsidRPr="00166F79">
        <w:rPr>
          <w:bCs/>
        </w:rPr>
        <w:t xml:space="preserve">                                                                                          </w:t>
      </w:r>
    </w:p>
    <w:p w14:paraId="46A11CF3" w14:textId="77777777" w:rsidR="00695EC1" w:rsidRPr="00166F79" w:rsidRDefault="00695EC1" w:rsidP="00695EC1">
      <w:pPr>
        <w:spacing w:after="0" w:line="240" w:lineRule="auto"/>
        <w:rPr>
          <w:bCs/>
        </w:rPr>
      </w:pPr>
      <w:r w:rsidRPr="00166F79">
        <w:rPr>
          <w:bCs/>
        </w:rPr>
        <w:br w:type="page"/>
      </w:r>
    </w:p>
    <w:p w14:paraId="2DE072AA" w14:textId="77777777" w:rsidR="00695EC1" w:rsidRPr="00166F79" w:rsidRDefault="00695EC1" w:rsidP="00695EC1">
      <w:pPr>
        <w:tabs>
          <w:tab w:val="left" w:pos="5103"/>
        </w:tabs>
        <w:spacing w:after="0" w:line="240" w:lineRule="auto"/>
        <w:rPr>
          <w:rFonts w:cs="Arial"/>
          <w:color w:val="000000"/>
          <w:lang w:eastAsia="lt-LT"/>
        </w:rPr>
      </w:pPr>
      <w:r w:rsidRPr="00166F79">
        <w:rPr>
          <w:bCs/>
        </w:rPr>
        <w:lastRenderedPageBreak/>
        <w:t xml:space="preserve">                                                                        </w:t>
      </w:r>
      <w:r w:rsidRPr="00166F79">
        <w:rPr>
          <w:bCs/>
        </w:rPr>
        <w:tab/>
      </w:r>
      <w:r w:rsidRPr="00166F79">
        <w:rPr>
          <w:rFonts w:cs="Arial"/>
          <w:color w:val="000000"/>
          <w:lang w:eastAsia="lt-LT"/>
        </w:rPr>
        <w:t xml:space="preserve">Kėdainių rajono savivaldybės </w:t>
      </w:r>
    </w:p>
    <w:p w14:paraId="169BBC2D" w14:textId="77777777" w:rsidR="00695EC1" w:rsidRPr="00166F79" w:rsidRDefault="00695EC1" w:rsidP="00695EC1">
      <w:pPr>
        <w:tabs>
          <w:tab w:val="left" w:pos="5103"/>
        </w:tabs>
        <w:spacing w:after="0" w:line="240" w:lineRule="auto"/>
        <w:rPr>
          <w:rFonts w:cs="Arial"/>
          <w:color w:val="000000"/>
          <w:lang w:eastAsia="lt-LT"/>
        </w:rPr>
      </w:pPr>
      <w:r w:rsidRPr="00166F79">
        <w:rPr>
          <w:rFonts w:cs="Arial"/>
          <w:color w:val="000000"/>
          <w:lang w:eastAsia="lt-LT"/>
        </w:rPr>
        <w:tab/>
        <w:t xml:space="preserve">bendrojo ugdymo mokyklų tinklo pertvarkos </w:t>
      </w:r>
    </w:p>
    <w:p w14:paraId="6F8ECAB5" w14:textId="77777777" w:rsidR="00695EC1" w:rsidRPr="00166F79" w:rsidRDefault="00695EC1" w:rsidP="00695EC1">
      <w:pPr>
        <w:tabs>
          <w:tab w:val="left" w:pos="5103"/>
        </w:tabs>
        <w:spacing w:after="0" w:line="240" w:lineRule="auto"/>
        <w:rPr>
          <w:rFonts w:cs="Arial"/>
          <w:color w:val="000000"/>
          <w:lang w:eastAsia="lt-LT"/>
        </w:rPr>
      </w:pPr>
      <w:r w:rsidRPr="00166F79">
        <w:rPr>
          <w:rFonts w:cs="Arial"/>
          <w:color w:val="000000"/>
          <w:lang w:eastAsia="lt-LT"/>
        </w:rPr>
        <w:tab/>
        <w:t>2026–2030 metų bendrojo plano</w:t>
      </w:r>
    </w:p>
    <w:p w14:paraId="54038314" w14:textId="77777777" w:rsidR="00695EC1" w:rsidRPr="00166F79" w:rsidRDefault="00695EC1" w:rsidP="00695EC1">
      <w:pPr>
        <w:spacing w:after="0" w:line="240" w:lineRule="auto"/>
        <w:ind w:left="5040"/>
        <w:rPr>
          <w:rFonts w:cs="Arial"/>
          <w:color w:val="000000"/>
          <w:lang w:eastAsia="lt-LT"/>
        </w:rPr>
      </w:pPr>
      <w:r w:rsidRPr="00166F79">
        <w:rPr>
          <w:rFonts w:cs="Arial"/>
          <w:color w:val="000000"/>
          <w:lang w:eastAsia="lt-LT"/>
        </w:rPr>
        <w:t xml:space="preserve"> 3 priedas</w:t>
      </w:r>
    </w:p>
    <w:p w14:paraId="25C883E3" w14:textId="77777777" w:rsidR="00695EC1" w:rsidRPr="00166F79" w:rsidRDefault="00695EC1" w:rsidP="00695EC1">
      <w:pPr>
        <w:spacing w:after="0" w:line="240" w:lineRule="auto"/>
        <w:ind w:left="4320" w:firstLine="720"/>
        <w:rPr>
          <w:b/>
          <w:bCs/>
        </w:rPr>
      </w:pPr>
    </w:p>
    <w:p w14:paraId="18786B57" w14:textId="77777777" w:rsidR="00695EC1" w:rsidRPr="00166F79" w:rsidRDefault="00695EC1" w:rsidP="00695EC1">
      <w:pPr>
        <w:spacing w:after="0" w:line="240" w:lineRule="auto"/>
        <w:jc w:val="center"/>
        <w:rPr>
          <w:b/>
          <w:bCs/>
        </w:rPr>
      </w:pPr>
      <w:r w:rsidRPr="00166F79">
        <w:rPr>
          <w:b/>
          <w:bCs/>
        </w:rPr>
        <w:t>MOKINIŲ VEŽIOJIMO UŽTIKRINIMO PLANAS</w:t>
      </w:r>
    </w:p>
    <w:p w14:paraId="5EBAB435" w14:textId="77777777" w:rsidR="00695EC1" w:rsidRPr="00166F79" w:rsidRDefault="00695EC1" w:rsidP="00695EC1">
      <w:pPr>
        <w:spacing w:after="0" w:line="240" w:lineRule="auto"/>
        <w:rPr>
          <w:b/>
          <w:bCs/>
        </w:rPr>
      </w:pPr>
    </w:p>
    <w:p w14:paraId="3BA039A9" w14:textId="3EB37653" w:rsidR="00695EC1" w:rsidRPr="00166F79" w:rsidRDefault="00695EC1" w:rsidP="00695EC1">
      <w:pPr>
        <w:spacing w:after="0" w:line="240" w:lineRule="auto"/>
        <w:ind w:firstLine="851"/>
        <w:jc w:val="both"/>
        <w:rPr>
          <w:lang w:eastAsia="lt-LT"/>
        </w:rPr>
      </w:pPr>
      <w:r w:rsidRPr="00166F79">
        <w:rPr>
          <w:lang w:eastAsia="lt-LT"/>
        </w:rPr>
        <w:t xml:space="preserve">Vadovaujantis </w:t>
      </w:r>
      <w:r w:rsidR="00265758">
        <w:rPr>
          <w:lang w:eastAsia="lt-LT"/>
        </w:rPr>
        <w:t>S</w:t>
      </w:r>
      <w:r w:rsidRPr="00166F79">
        <w:rPr>
          <w:lang w:eastAsia="lt-LT"/>
        </w:rPr>
        <w:t>avivaldybės tarybos 2020 m. rugsėjo 25 d. sprendimu Nr. TS-226 „Dėl nemokamo mokinių vežimo vietinio (miesto ir priemiesčio) reguliaraus susisiekimo autobusų maršrutais Kėdainių rajono savivaldybėje“, kelionės išlaidos kompensuojamos visiems važinėjantiems rajono savivaldybės mokiniams.</w:t>
      </w:r>
    </w:p>
    <w:p w14:paraId="0CD0CB29" w14:textId="77777777" w:rsidR="00695EC1" w:rsidRPr="00166F79" w:rsidRDefault="00695EC1" w:rsidP="00695EC1">
      <w:pPr>
        <w:spacing w:after="0" w:line="240" w:lineRule="auto"/>
        <w:rPr>
          <w:b/>
          <w:bCs/>
        </w:rPr>
      </w:pPr>
    </w:p>
    <w:tbl>
      <w:tblPr>
        <w:tblW w:w="9440" w:type="dxa"/>
        <w:tblInd w:w="55" w:type="dxa"/>
        <w:tblLayout w:type="fixed"/>
        <w:tblCellMar>
          <w:top w:w="55" w:type="dxa"/>
          <w:left w:w="55" w:type="dxa"/>
          <w:bottom w:w="55" w:type="dxa"/>
          <w:right w:w="55" w:type="dxa"/>
        </w:tblCellMar>
        <w:tblLook w:val="04A0" w:firstRow="1" w:lastRow="0" w:firstColumn="1" w:lastColumn="0" w:noHBand="0" w:noVBand="1"/>
      </w:tblPr>
      <w:tblGrid>
        <w:gridCol w:w="570"/>
        <w:gridCol w:w="3825"/>
        <w:gridCol w:w="1842"/>
        <w:gridCol w:w="1743"/>
        <w:gridCol w:w="1460"/>
      </w:tblGrid>
      <w:tr w:rsidR="00695EC1" w:rsidRPr="00166F79" w14:paraId="48073403" w14:textId="77777777" w:rsidTr="00107109">
        <w:tc>
          <w:tcPr>
            <w:tcW w:w="570" w:type="dxa"/>
            <w:tcBorders>
              <w:top w:val="single" w:sz="2" w:space="0" w:color="000000"/>
              <w:left w:val="single" w:sz="2" w:space="0" w:color="000000"/>
              <w:bottom w:val="single" w:sz="2" w:space="0" w:color="000000"/>
              <w:right w:val="nil"/>
            </w:tcBorders>
            <w:hideMark/>
          </w:tcPr>
          <w:p w14:paraId="410E914D" w14:textId="77777777" w:rsidR="00695EC1" w:rsidRPr="00166F79" w:rsidRDefault="00695EC1" w:rsidP="00695EC1">
            <w:pPr>
              <w:pStyle w:val="Lentelsturinys"/>
              <w:jc w:val="center"/>
              <w:rPr>
                <w:b/>
              </w:rPr>
            </w:pPr>
            <w:r w:rsidRPr="00166F79">
              <w:rPr>
                <w:b/>
              </w:rPr>
              <w:t>Eil.</w:t>
            </w:r>
          </w:p>
          <w:p w14:paraId="66E913A8" w14:textId="77777777" w:rsidR="00695EC1" w:rsidRPr="00166F79" w:rsidRDefault="00695EC1" w:rsidP="00695EC1">
            <w:pPr>
              <w:pStyle w:val="Lentelsturinys"/>
              <w:jc w:val="center"/>
              <w:rPr>
                <w:b/>
              </w:rPr>
            </w:pPr>
            <w:r w:rsidRPr="00166F79">
              <w:rPr>
                <w:b/>
              </w:rPr>
              <w:t>Nr.</w:t>
            </w:r>
          </w:p>
        </w:tc>
        <w:tc>
          <w:tcPr>
            <w:tcW w:w="3825" w:type="dxa"/>
            <w:tcBorders>
              <w:top w:val="single" w:sz="2" w:space="0" w:color="000000"/>
              <w:left w:val="single" w:sz="2" w:space="0" w:color="000000"/>
              <w:bottom w:val="single" w:sz="2" w:space="0" w:color="000000"/>
              <w:right w:val="nil"/>
            </w:tcBorders>
            <w:hideMark/>
          </w:tcPr>
          <w:p w14:paraId="16A40853" w14:textId="77777777" w:rsidR="00695EC1" w:rsidRPr="00166F79" w:rsidRDefault="00695EC1" w:rsidP="00695EC1">
            <w:pPr>
              <w:pStyle w:val="Lentelsturinys"/>
              <w:jc w:val="center"/>
              <w:rPr>
                <w:b/>
              </w:rPr>
            </w:pPr>
            <w:r w:rsidRPr="00166F79">
              <w:rPr>
                <w:b/>
              </w:rPr>
              <w:t>Priemonė</w:t>
            </w:r>
          </w:p>
        </w:tc>
        <w:tc>
          <w:tcPr>
            <w:tcW w:w="1842" w:type="dxa"/>
            <w:tcBorders>
              <w:top w:val="single" w:sz="2" w:space="0" w:color="000000"/>
              <w:left w:val="single" w:sz="2" w:space="0" w:color="000000"/>
              <w:bottom w:val="single" w:sz="2" w:space="0" w:color="000000"/>
              <w:right w:val="nil"/>
            </w:tcBorders>
          </w:tcPr>
          <w:p w14:paraId="2DE00808" w14:textId="77777777" w:rsidR="00695EC1" w:rsidRPr="00166F79" w:rsidRDefault="00695EC1" w:rsidP="00695EC1">
            <w:pPr>
              <w:pStyle w:val="Lentelsturinys"/>
              <w:jc w:val="center"/>
              <w:rPr>
                <w:b/>
              </w:rPr>
            </w:pPr>
            <w:r w:rsidRPr="00166F79">
              <w:rPr>
                <w:b/>
              </w:rPr>
              <w:t>Vykdytojas</w:t>
            </w:r>
          </w:p>
        </w:tc>
        <w:tc>
          <w:tcPr>
            <w:tcW w:w="1743" w:type="dxa"/>
            <w:tcBorders>
              <w:top w:val="single" w:sz="2" w:space="0" w:color="000000"/>
              <w:left w:val="single" w:sz="2" w:space="0" w:color="000000"/>
              <w:bottom w:val="single" w:sz="2" w:space="0" w:color="000000"/>
              <w:right w:val="nil"/>
            </w:tcBorders>
            <w:hideMark/>
          </w:tcPr>
          <w:p w14:paraId="06A0F75F" w14:textId="77777777" w:rsidR="00695EC1" w:rsidRPr="00166F79" w:rsidRDefault="00695EC1" w:rsidP="00695EC1">
            <w:pPr>
              <w:pStyle w:val="Lentelsturinys"/>
              <w:jc w:val="center"/>
              <w:rPr>
                <w:b/>
              </w:rPr>
            </w:pPr>
            <w:r w:rsidRPr="00166F79">
              <w:rPr>
                <w:b/>
              </w:rPr>
              <w:t>Data</w:t>
            </w:r>
          </w:p>
        </w:tc>
        <w:tc>
          <w:tcPr>
            <w:tcW w:w="1460" w:type="dxa"/>
            <w:tcBorders>
              <w:top w:val="single" w:sz="2" w:space="0" w:color="000000"/>
              <w:left w:val="single" w:sz="2" w:space="0" w:color="000000"/>
              <w:bottom w:val="single" w:sz="2" w:space="0" w:color="000000"/>
              <w:right w:val="single" w:sz="2" w:space="0" w:color="000000"/>
            </w:tcBorders>
            <w:hideMark/>
          </w:tcPr>
          <w:p w14:paraId="683EB088" w14:textId="77777777" w:rsidR="00695EC1" w:rsidRPr="00166F79" w:rsidRDefault="00695EC1" w:rsidP="00695EC1">
            <w:pPr>
              <w:pStyle w:val="Lentelsturinys"/>
              <w:jc w:val="center"/>
              <w:rPr>
                <w:b/>
              </w:rPr>
            </w:pPr>
            <w:r w:rsidRPr="00166F79">
              <w:rPr>
                <w:b/>
              </w:rPr>
              <w:t>Pastabos</w:t>
            </w:r>
          </w:p>
        </w:tc>
      </w:tr>
      <w:tr w:rsidR="00695EC1" w:rsidRPr="00166F79" w14:paraId="73E04377" w14:textId="77777777" w:rsidTr="00107109">
        <w:tc>
          <w:tcPr>
            <w:tcW w:w="570" w:type="dxa"/>
            <w:tcBorders>
              <w:top w:val="nil"/>
              <w:left w:val="single" w:sz="2" w:space="0" w:color="000000"/>
              <w:bottom w:val="single" w:sz="2" w:space="0" w:color="000000"/>
              <w:right w:val="nil"/>
            </w:tcBorders>
            <w:hideMark/>
          </w:tcPr>
          <w:p w14:paraId="5763326D" w14:textId="77777777" w:rsidR="00695EC1" w:rsidRPr="00166F79" w:rsidRDefault="00695EC1" w:rsidP="00695EC1">
            <w:pPr>
              <w:pStyle w:val="Lentelsturinys"/>
              <w:jc w:val="center"/>
            </w:pPr>
            <w:r w:rsidRPr="00166F79">
              <w:t>1.</w:t>
            </w:r>
          </w:p>
        </w:tc>
        <w:tc>
          <w:tcPr>
            <w:tcW w:w="3825" w:type="dxa"/>
            <w:tcBorders>
              <w:top w:val="nil"/>
              <w:left w:val="single" w:sz="2" w:space="0" w:color="000000"/>
              <w:bottom w:val="single" w:sz="2" w:space="0" w:color="000000"/>
              <w:right w:val="nil"/>
            </w:tcBorders>
            <w:hideMark/>
          </w:tcPr>
          <w:p w14:paraId="1392698D" w14:textId="77777777" w:rsidR="00695EC1" w:rsidRPr="00166F79" w:rsidRDefault="00695EC1" w:rsidP="00695EC1">
            <w:pPr>
              <w:pStyle w:val="Lentelsturinys"/>
            </w:pPr>
            <w:r w:rsidRPr="00166F79">
              <w:t>Peržiūrėti maršrutų tinklą, vežiojimo būdus, koreguoti esamus arba sudaryti naujus tvarkaraščius</w:t>
            </w:r>
          </w:p>
        </w:tc>
        <w:tc>
          <w:tcPr>
            <w:tcW w:w="1842" w:type="dxa"/>
            <w:tcBorders>
              <w:top w:val="nil"/>
              <w:left w:val="single" w:sz="2" w:space="0" w:color="000000"/>
              <w:bottom w:val="single" w:sz="2" w:space="0" w:color="000000"/>
              <w:right w:val="nil"/>
            </w:tcBorders>
          </w:tcPr>
          <w:p w14:paraId="72E7F38D" w14:textId="01D67BAE" w:rsidR="00695EC1" w:rsidRPr="00166F79" w:rsidRDefault="00CF0BC7" w:rsidP="00CF0BC7">
            <w:pPr>
              <w:pStyle w:val="Lentelsturinys"/>
              <w:jc w:val="center"/>
            </w:pPr>
            <w:r>
              <w:t>S</w:t>
            </w:r>
            <w:r w:rsidR="00695EC1" w:rsidRPr="00166F79">
              <w:t>avivaldybės administracija, mokyklų vadovai</w:t>
            </w:r>
          </w:p>
        </w:tc>
        <w:tc>
          <w:tcPr>
            <w:tcW w:w="1743" w:type="dxa"/>
            <w:tcBorders>
              <w:top w:val="nil"/>
              <w:left w:val="single" w:sz="2" w:space="0" w:color="000000"/>
              <w:bottom w:val="single" w:sz="2" w:space="0" w:color="000000"/>
              <w:right w:val="nil"/>
            </w:tcBorders>
          </w:tcPr>
          <w:p w14:paraId="4777644E" w14:textId="77777777" w:rsidR="00695EC1" w:rsidRPr="00166F79" w:rsidRDefault="00695EC1" w:rsidP="00695EC1">
            <w:pPr>
              <w:pStyle w:val="Lentelsturinys"/>
              <w:jc w:val="center"/>
            </w:pPr>
            <w:r w:rsidRPr="00166F79">
              <w:t>2026–2030 m.</w:t>
            </w:r>
          </w:p>
        </w:tc>
        <w:tc>
          <w:tcPr>
            <w:tcW w:w="1460" w:type="dxa"/>
            <w:tcBorders>
              <w:top w:val="nil"/>
              <w:left w:val="single" w:sz="2" w:space="0" w:color="000000"/>
              <w:bottom w:val="single" w:sz="2" w:space="0" w:color="000000"/>
              <w:right w:val="single" w:sz="2" w:space="0" w:color="000000"/>
            </w:tcBorders>
          </w:tcPr>
          <w:p w14:paraId="4A4FD662" w14:textId="77777777" w:rsidR="00695EC1" w:rsidRPr="00166F79" w:rsidRDefault="00695EC1" w:rsidP="00695EC1">
            <w:pPr>
              <w:pStyle w:val="Lentelsturinys"/>
            </w:pPr>
            <w:r w:rsidRPr="00166F79">
              <w:t>Kasmet iki rugsėjo 25 d.</w:t>
            </w:r>
          </w:p>
        </w:tc>
      </w:tr>
      <w:tr w:rsidR="00695EC1" w:rsidRPr="00166F79" w14:paraId="27AA3607" w14:textId="77777777" w:rsidTr="00107109">
        <w:tc>
          <w:tcPr>
            <w:tcW w:w="570" w:type="dxa"/>
            <w:tcBorders>
              <w:top w:val="nil"/>
              <w:left w:val="single" w:sz="2" w:space="0" w:color="000000"/>
              <w:bottom w:val="single" w:sz="2" w:space="0" w:color="000000"/>
              <w:right w:val="nil"/>
            </w:tcBorders>
          </w:tcPr>
          <w:p w14:paraId="7D893293" w14:textId="77777777" w:rsidR="00695EC1" w:rsidRPr="00166F79" w:rsidRDefault="00695EC1" w:rsidP="00695EC1">
            <w:pPr>
              <w:pStyle w:val="Lentelsturinys"/>
              <w:jc w:val="center"/>
            </w:pPr>
            <w:r w:rsidRPr="00166F79">
              <w:t>2.</w:t>
            </w:r>
          </w:p>
        </w:tc>
        <w:tc>
          <w:tcPr>
            <w:tcW w:w="3825" w:type="dxa"/>
            <w:tcBorders>
              <w:top w:val="nil"/>
              <w:left w:val="single" w:sz="2" w:space="0" w:color="000000"/>
              <w:bottom w:val="single" w:sz="2" w:space="0" w:color="000000"/>
              <w:right w:val="nil"/>
            </w:tcBorders>
          </w:tcPr>
          <w:p w14:paraId="13662578" w14:textId="77777777" w:rsidR="00695EC1" w:rsidRPr="00166F79" w:rsidRDefault="00695EC1" w:rsidP="00695EC1">
            <w:pPr>
              <w:pStyle w:val="Lentelsturinys"/>
            </w:pPr>
            <w:r w:rsidRPr="00166F79">
              <w:t>Užtikrinti saugumą, vežant į bendrojo ugdymo mokyklas mokinius maršrutiniu transportu ir mokykliniais autobusais</w:t>
            </w:r>
          </w:p>
        </w:tc>
        <w:tc>
          <w:tcPr>
            <w:tcW w:w="1842" w:type="dxa"/>
            <w:tcBorders>
              <w:top w:val="nil"/>
              <w:left w:val="single" w:sz="2" w:space="0" w:color="000000"/>
              <w:bottom w:val="single" w:sz="2" w:space="0" w:color="000000"/>
              <w:right w:val="nil"/>
            </w:tcBorders>
          </w:tcPr>
          <w:p w14:paraId="50B82E01" w14:textId="77777777" w:rsidR="00695EC1" w:rsidRPr="00166F79" w:rsidRDefault="00695EC1" w:rsidP="00695EC1">
            <w:pPr>
              <w:pStyle w:val="Lentelsturinys"/>
              <w:jc w:val="center"/>
            </w:pPr>
            <w:r w:rsidRPr="00166F79">
              <w:t>UAB ,,</w:t>
            </w:r>
            <w:proofErr w:type="spellStart"/>
            <w:r w:rsidRPr="00166F79">
              <w:t>Kėdbusas</w:t>
            </w:r>
            <w:proofErr w:type="spellEnd"/>
            <w:r w:rsidRPr="00166F79">
              <w:t>“,</w:t>
            </w:r>
          </w:p>
          <w:p w14:paraId="44C9CC28" w14:textId="77777777" w:rsidR="00695EC1" w:rsidRPr="00166F79" w:rsidRDefault="00695EC1" w:rsidP="00695EC1">
            <w:pPr>
              <w:pStyle w:val="Lentelsturinys"/>
              <w:jc w:val="center"/>
            </w:pPr>
            <w:r w:rsidRPr="00166F79">
              <w:t>Mokyklų vadovai</w:t>
            </w:r>
          </w:p>
        </w:tc>
        <w:tc>
          <w:tcPr>
            <w:tcW w:w="1743" w:type="dxa"/>
            <w:tcBorders>
              <w:top w:val="nil"/>
              <w:left w:val="single" w:sz="2" w:space="0" w:color="000000"/>
              <w:bottom w:val="single" w:sz="2" w:space="0" w:color="000000"/>
              <w:right w:val="nil"/>
            </w:tcBorders>
          </w:tcPr>
          <w:p w14:paraId="0CA9F4AC" w14:textId="77777777" w:rsidR="00695EC1" w:rsidRPr="00166F79" w:rsidRDefault="00695EC1" w:rsidP="00695EC1">
            <w:pPr>
              <w:pStyle w:val="Lentelsturinys"/>
              <w:jc w:val="center"/>
            </w:pPr>
            <w:r w:rsidRPr="00166F79">
              <w:t>2026–2030 m.</w:t>
            </w:r>
          </w:p>
        </w:tc>
        <w:tc>
          <w:tcPr>
            <w:tcW w:w="1460" w:type="dxa"/>
            <w:tcBorders>
              <w:top w:val="nil"/>
              <w:left w:val="single" w:sz="2" w:space="0" w:color="000000"/>
              <w:bottom w:val="single" w:sz="2" w:space="0" w:color="000000"/>
              <w:right w:val="single" w:sz="2" w:space="0" w:color="000000"/>
            </w:tcBorders>
          </w:tcPr>
          <w:p w14:paraId="6F1C31AA" w14:textId="77777777" w:rsidR="00695EC1" w:rsidRPr="00166F79" w:rsidRDefault="00695EC1" w:rsidP="00695EC1">
            <w:pPr>
              <w:pStyle w:val="Lentelsturinys"/>
            </w:pPr>
          </w:p>
        </w:tc>
      </w:tr>
      <w:tr w:rsidR="00695EC1" w:rsidRPr="00166F79" w14:paraId="6AFE7644" w14:textId="77777777" w:rsidTr="00107109">
        <w:tc>
          <w:tcPr>
            <w:tcW w:w="570" w:type="dxa"/>
            <w:tcBorders>
              <w:top w:val="nil"/>
              <w:left w:val="single" w:sz="2" w:space="0" w:color="000000"/>
              <w:bottom w:val="single" w:sz="2" w:space="0" w:color="000000"/>
              <w:right w:val="nil"/>
            </w:tcBorders>
          </w:tcPr>
          <w:p w14:paraId="47E77A57" w14:textId="77777777" w:rsidR="00695EC1" w:rsidRPr="00166F79" w:rsidRDefault="00695EC1" w:rsidP="00695EC1">
            <w:pPr>
              <w:pStyle w:val="Lentelsturinys"/>
              <w:jc w:val="center"/>
            </w:pPr>
            <w:r w:rsidRPr="00166F79">
              <w:t>3.</w:t>
            </w:r>
          </w:p>
        </w:tc>
        <w:tc>
          <w:tcPr>
            <w:tcW w:w="3825" w:type="dxa"/>
            <w:tcBorders>
              <w:top w:val="nil"/>
              <w:left w:val="single" w:sz="2" w:space="0" w:color="000000"/>
              <w:bottom w:val="single" w:sz="2" w:space="0" w:color="000000"/>
              <w:right w:val="nil"/>
            </w:tcBorders>
          </w:tcPr>
          <w:p w14:paraId="164D469B" w14:textId="77777777" w:rsidR="00695EC1" w:rsidRPr="00166F79" w:rsidRDefault="00695EC1" w:rsidP="00695EC1">
            <w:pPr>
              <w:pStyle w:val="Lentelsturinys"/>
            </w:pPr>
            <w:r w:rsidRPr="00166F79">
              <w:t xml:space="preserve">Vykdyti mokyklinių autobusų poreikio monitoringą </w:t>
            </w:r>
          </w:p>
        </w:tc>
        <w:tc>
          <w:tcPr>
            <w:tcW w:w="1842" w:type="dxa"/>
            <w:tcBorders>
              <w:top w:val="nil"/>
              <w:left w:val="single" w:sz="2" w:space="0" w:color="000000"/>
              <w:bottom w:val="single" w:sz="2" w:space="0" w:color="000000"/>
              <w:right w:val="nil"/>
            </w:tcBorders>
          </w:tcPr>
          <w:p w14:paraId="2D9A6A79" w14:textId="77777777" w:rsidR="00695EC1" w:rsidRPr="00166F79" w:rsidRDefault="00695EC1" w:rsidP="00695EC1">
            <w:pPr>
              <w:pStyle w:val="Lentelsturinys"/>
              <w:jc w:val="center"/>
            </w:pPr>
            <w:r w:rsidRPr="00166F79">
              <w:t xml:space="preserve">Švietimo, kultūros ir sporto skyrius </w:t>
            </w:r>
          </w:p>
        </w:tc>
        <w:tc>
          <w:tcPr>
            <w:tcW w:w="1743" w:type="dxa"/>
            <w:tcBorders>
              <w:top w:val="nil"/>
              <w:left w:val="single" w:sz="2" w:space="0" w:color="000000"/>
              <w:bottom w:val="single" w:sz="2" w:space="0" w:color="000000"/>
              <w:right w:val="nil"/>
            </w:tcBorders>
          </w:tcPr>
          <w:p w14:paraId="17F36659" w14:textId="77777777" w:rsidR="00695EC1" w:rsidRPr="00166F79" w:rsidRDefault="00695EC1" w:rsidP="00695EC1">
            <w:pPr>
              <w:pStyle w:val="Lentelsturinys"/>
              <w:jc w:val="center"/>
            </w:pPr>
            <w:r w:rsidRPr="00166F79">
              <w:t>2026–2030 m.</w:t>
            </w:r>
          </w:p>
        </w:tc>
        <w:tc>
          <w:tcPr>
            <w:tcW w:w="1460" w:type="dxa"/>
            <w:tcBorders>
              <w:top w:val="nil"/>
              <w:left w:val="single" w:sz="2" w:space="0" w:color="000000"/>
              <w:bottom w:val="single" w:sz="2" w:space="0" w:color="000000"/>
              <w:right w:val="single" w:sz="2" w:space="0" w:color="000000"/>
            </w:tcBorders>
          </w:tcPr>
          <w:p w14:paraId="6FAA1542" w14:textId="77777777" w:rsidR="00695EC1" w:rsidRPr="00166F79" w:rsidRDefault="00695EC1" w:rsidP="00695EC1">
            <w:pPr>
              <w:pStyle w:val="Lentelsturinys"/>
            </w:pPr>
          </w:p>
        </w:tc>
      </w:tr>
      <w:tr w:rsidR="00695EC1" w:rsidRPr="00166F79" w14:paraId="1D48E25F" w14:textId="77777777" w:rsidTr="00107109">
        <w:tc>
          <w:tcPr>
            <w:tcW w:w="570" w:type="dxa"/>
            <w:tcBorders>
              <w:top w:val="nil"/>
              <w:left w:val="single" w:sz="2" w:space="0" w:color="000000"/>
              <w:bottom w:val="single" w:sz="2" w:space="0" w:color="000000"/>
              <w:right w:val="nil"/>
            </w:tcBorders>
            <w:hideMark/>
          </w:tcPr>
          <w:p w14:paraId="3F0C011E" w14:textId="77777777" w:rsidR="00695EC1" w:rsidRPr="00166F79" w:rsidRDefault="00695EC1" w:rsidP="00695EC1">
            <w:pPr>
              <w:pStyle w:val="Lentelsturinys"/>
              <w:jc w:val="center"/>
            </w:pPr>
            <w:r w:rsidRPr="00166F79">
              <w:t>4.</w:t>
            </w:r>
          </w:p>
        </w:tc>
        <w:tc>
          <w:tcPr>
            <w:tcW w:w="3825" w:type="dxa"/>
            <w:tcBorders>
              <w:top w:val="nil"/>
              <w:left w:val="single" w:sz="2" w:space="0" w:color="000000"/>
              <w:bottom w:val="single" w:sz="2" w:space="0" w:color="000000"/>
              <w:right w:val="nil"/>
            </w:tcBorders>
            <w:hideMark/>
          </w:tcPr>
          <w:p w14:paraId="4A93C3D3" w14:textId="1F102743" w:rsidR="00695EC1" w:rsidRPr="00166F79" w:rsidRDefault="00695EC1" w:rsidP="00695EC1">
            <w:pPr>
              <w:pStyle w:val="Lentelsturinys"/>
            </w:pPr>
            <w:r w:rsidRPr="00166F79">
              <w:t xml:space="preserve">Užtikrinti, kad kaime gyvenantys toliau kaip 3 km nuo mokyklos ir besimokantys mokiniai būtų vežiojami į </w:t>
            </w:r>
            <w:r w:rsidR="00CF0BC7">
              <w:t>S</w:t>
            </w:r>
            <w:r w:rsidRPr="00166F79">
              <w:t>avivaldybės bendrojo ugdymo mokyklą, vykdančią atitinkamą ugdymo programą</w:t>
            </w:r>
          </w:p>
        </w:tc>
        <w:tc>
          <w:tcPr>
            <w:tcW w:w="1842" w:type="dxa"/>
            <w:tcBorders>
              <w:top w:val="nil"/>
              <w:left w:val="single" w:sz="2" w:space="0" w:color="000000"/>
              <w:bottom w:val="single" w:sz="2" w:space="0" w:color="000000"/>
              <w:right w:val="nil"/>
            </w:tcBorders>
          </w:tcPr>
          <w:p w14:paraId="21CC4D05" w14:textId="42638141" w:rsidR="00695EC1" w:rsidRPr="00166F79" w:rsidRDefault="00CF0BC7" w:rsidP="00CF0BC7">
            <w:pPr>
              <w:pStyle w:val="Lentelsturinys"/>
              <w:jc w:val="center"/>
            </w:pPr>
            <w:r>
              <w:t>S</w:t>
            </w:r>
            <w:r w:rsidR="00695EC1" w:rsidRPr="00166F79">
              <w:t>avivaldybės administracija</w:t>
            </w:r>
          </w:p>
        </w:tc>
        <w:tc>
          <w:tcPr>
            <w:tcW w:w="1743" w:type="dxa"/>
            <w:tcBorders>
              <w:top w:val="nil"/>
              <w:left w:val="single" w:sz="2" w:space="0" w:color="000000"/>
              <w:bottom w:val="single" w:sz="2" w:space="0" w:color="000000"/>
              <w:right w:val="nil"/>
            </w:tcBorders>
          </w:tcPr>
          <w:p w14:paraId="35B38AB7" w14:textId="77777777" w:rsidR="00695EC1" w:rsidRPr="00166F79" w:rsidRDefault="00695EC1" w:rsidP="00695EC1">
            <w:pPr>
              <w:pStyle w:val="Lentelsturinys"/>
              <w:jc w:val="center"/>
            </w:pPr>
            <w:r w:rsidRPr="00166F79">
              <w:t>2026–2030 m.</w:t>
            </w:r>
          </w:p>
        </w:tc>
        <w:tc>
          <w:tcPr>
            <w:tcW w:w="1460" w:type="dxa"/>
            <w:tcBorders>
              <w:top w:val="nil"/>
              <w:left w:val="single" w:sz="2" w:space="0" w:color="000000"/>
              <w:bottom w:val="single" w:sz="2" w:space="0" w:color="000000"/>
              <w:right w:val="single" w:sz="2" w:space="0" w:color="000000"/>
            </w:tcBorders>
          </w:tcPr>
          <w:p w14:paraId="43DD5669" w14:textId="77777777" w:rsidR="00695EC1" w:rsidRPr="00166F79" w:rsidRDefault="00695EC1" w:rsidP="00695EC1">
            <w:pPr>
              <w:pStyle w:val="Lentelsturinys"/>
            </w:pPr>
          </w:p>
        </w:tc>
      </w:tr>
      <w:tr w:rsidR="00695EC1" w:rsidRPr="00166F79" w14:paraId="75A899A8" w14:textId="77777777" w:rsidTr="00107109">
        <w:tc>
          <w:tcPr>
            <w:tcW w:w="570" w:type="dxa"/>
            <w:tcBorders>
              <w:top w:val="nil"/>
              <w:left w:val="single" w:sz="2" w:space="0" w:color="000000"/>
              <w:bottom w:val="single" w:sz="2" w:space="0" w:color="000000"/>
              <w:right w:val="nil"/>
            </w:tcBorders>
            <w:hideMark/>
          </w:tcPr>
          <w:p w14:paraId="10212364" w14:textId="77777777" w:rsidR="00695EC1" w:rsidRPr="00166F79" w:rsidRDefault="00695EC1" w:rsidP="00695EC1">
            <w:pPr>
              <w:pStyle w:val="Lentelsturinys"/>
              <w:jc w:val="center"/>
            </w:pPr>
            <w:r w:rsidRPr="00166F79">
              <w:t>5.</w:t>
            </w:r>
          </w:p>
        </w:tc>
        <w:tc>
          <w:tcPr>
            <w:tcW w:w="3825" w:type="dxa"/>
            <w:tcBorders>
              <w:top w:val="nil"/>
              <w:left w:val="single" w:sz="2" w:space="0" w:color="000000"/>
              <w:bottom w:val="single" w:sz="2" w:space="0" w:color="000000"/>
              <w:right w:val="nil"/>
            </w:tcBorders>
            <w:hideMark/>
          </w:tcPr>
          <w:p w14:paraId="625774BD" w14:textId="480D92C4" w:rsidR="00695EC1" w:rsidRPr="00CF0BC7" w:rsidRDefault="00695EC1" w:rsidP="00695EC1">
            <w:pPr>
              <w:pStyle w:val="Lentelsturinys"/>
            </w:pPr>
            <w:r w:rsidRPr="00CF0BC7">
              <w:t xml:space="preserve">Pateikti apskaičiavimus ir skirti lėšas, sudarant </w:t>
            </w:r>
            <w:r w:rsidR="00CF0BC7">
              <w:t>S</w:t>
            </w:r>
            <w:r w:rsidRPr="00CF0BC7">
              <w:t>avivaldybės biudžetą kompensuoti mokinių važiavimo išlaidas</w:t>
            </w:r>
          </w:p>
        </w:tc>
        <w:tc>
          <w:tcPr>
            <w:tcW w:w="1842" w:type="dxa"/>
            <w:tcBorders>
              <w:top w:val="nil"/>
              <w:left w:val="single" w:sz="2" w:space="0" w:color="000000"/>
              <w:bottom w:val="single" w:sz="2" w:space="0" w:color="000000"/>
              <w:right w:val="nil"/>
            </w:tcBorders>
          </w:tcPr>
          <w:p w14:paraId="50266674" w14:textId="0CDE90E7" w:rsidR="00695EC1" w:rsidRPr="00CF0BC7" w:rsidRDefault="00CF0BC7" w:rsidP="00695EC1">
            <w:pPr>
              <w:pStyle w:val="Lentelsturinys"/>
              <w:jc w:val="center"/>
            </w:pPr>
            <w:r>
              <w:t>S</w:t>
            </w:r>
            <w:r w:rsidR="00695EC1" w:rsidRPr="00CF0BC7">
              <w:t>avivaldybės administracija</w:t>
            </w:r>
          </w:p>
        </w:tc>
        <w:tc>
          <w:tcPr>
            <w:tcW w:w="1743" w:type="dxa"/>
            <w:tcBorders>
              <w:top w:val="nil"/>
              <w:left w:val="single" w:sz="2" w:space="0" w:color="000000"/>
              <w:bottom w:val="single" w:sz="2" w:space="0" w:color="000000"/>
              <w:right w:val="nil"/>
            </w:tcBorders>
          </w:tcPr>
          <w:p w14:paraId="6C354A47" w14:textId="77777777" w:rsidR="00695EC1" w:rsidRPr="00CF0BC7" w:rsidRDefault="00695EC1" w:rsidP="00695EC1">
            <w:pPr>
              <w:pStyle w:val="Lentelsturinys"/>
              <w:jc w:val="center"/>
            </w:pPr>
            <w:r w:rsidRPr="00CF0BC7">
              <w:t>2026–2030 m.</w:t>
            </w:r>
          </w:p>
        </w:tc>
        <w:tc>
          <w:tcPr>
            <w:tcW w:w="1460" w:type="dxa"/>
            <w:tcBorders>
              <w:top w:val="nil"/>
              <w:left w:val="single" w:sz="2" w:space="0" w:color="000000"/>
              <w:bottom w:val="single" w:sz="2" w:space="0" w:color="000000"/>
              <w:right w:val="single" w:sz="2" w:space="0" w:color="000000"/>
            </w:tcBorders>
          </w:tcPr>
          <w:p w14:paraId="536F7356" w14:textId="33C387DE" w:rsidR="00695EC1" w:rsidRPr="00CF0BC7" w:rsidRDefault="00695EC1" w:rsidP="00695EC1">
            <w:pPr>
              <w:pStyle w:val="Lentelsturinys"/>
            </w:pPr>
          </w:p>
        </w:tc>
      </w:tr>
      <w:tr w:rsidR="00695EC1" w:rsidRPr="00166F79" w14:paraId="741BD984" w14:textId="77777777" w:rsidTr="00107109">
        <w:tc>
          <w:tcPr>
            <w:tcW w:w="570" w:type="dxa"/>
            <w:tcBorders>
              <w:top w:val="nil"/>
              <w:left w:val="single" w:sz="2" w:space="0" w:color="000000"/>
              <w:bottom w:val="single" w:sz="2" w:space="0" w:color="000000"/>
              <w:right w:val="nil"/>
            </w:tcBorders>
            <w:hideMark/>
          </w:tcPr>
          <w:p w14:paraId="601BC60E" w14:textId="77777777" w:rsidR="00695EC1" w:rsidRPr="00166F79" w:rsidRDefault="00695EC1" w:rsidP="00695EC1">
            <w:pPr>
              <w:pStyle w:val="Lentelsturinys"/>
              <w:jc w:val="center"/>
            </w:pPr>
            <w:r w:rsidRPr="00166F79">
              <w:t>6.</w:t>
            </w:r>
          </w:p>
        </w:tc>
        <w:tc>
          <w:tcPr>
            <w:tcW w:w="3825" w:type="dxa"/>
            <w:tcBorders>
              <w:top w:val="nil"/>
              <w:left w:val="single" w:sz="2" w:space="0" w:color="000000"/>
              <w:bottom w:val="single" w:sz="2" w:space="0" w:color="000000"/>
              <w:right w:val="nil"/>
            </w:tcBorders>
            <w:hideMark/>
          </w:tcPr>
          <w:p w14:paraId="2489E306" w14:textId="6AC34D96" w:rsidR="00695EC1" w:rsidRPr="00166F79" w:rsidRDefault="00695EC1" w:rsidP="00695EC1">
            <w:pPr>
              <w:widowControl w:val="0"/>
              <w:suppressAutoHyphens/>
              <w:spacing w:after="0" w:line="240" w:lineRule="auto"/>
              <w:rPr>
                <w:rFonts w:eastAsia="Andale Sans UI"/>
                <w:kern w:val="2"/>
              </w:rPr>
            </w:pPr>
            <w:r w:rsidRPr="00166F79">
              <w:t xml:space="preserve">Organizuoti mokinių, kurie turi </w:t>
            </w:r>
            <w:r w:rsidR="00CF0BC7">
              <w:t>SUP</w:t>
            </w:r>
            <w:r w:rsidRPr="00166F79">
              <w:t xml:space="preserve"> ir nepajėgia patys atvykti į bendrojo ugdymo mokyklą (negali savarankiškai vaikščioti, dėl didelių sutrikimų yra nesaugūs gatvėje) vežimą į mokyklą ir atgal autobusais su specialia įranga</w:t>
            </w:r>
          </w:p>
        </w:tc>
        <w:tc>
          <w:tcPr>
            <w:tcW w:w="1842" w:type="dxa"/>
            <w:tcBorders>
              <w:top w:val="nil"/>
              <w:left w:val="single" w:sz="2" w:space="0" w:color="000000"/>
              <w:bottom w:val="single" w:sz="2" w:space="0" w:color="000000"/>
              <w:right w:val="nil"/>
            </w:tcBorders>
          </w:tcPr>
          <w:p w14:paraId="58D73226" w14:textId="1F4C543A" w:rsidR="00695EC1" w:rsidRPr="00166F79" w:rsidRDefault="00CF0BC7" w:rsidP="00695EC1">
            <w:pPr>
              <w:pStyle w:val="Lentelsturinys"/>
              <w:jc w:val="center"/>
            </w:pPr>
            <w:r>
              <w:t>S</w:t>
            </w:r>
            <w:r w:rsidR="00695EC1" w:rsidRPr="00166F79">
              <w:t>avivaldybės administracija</w:t>
            </w:r>
          </w:p>
        </w:tc>
        <w:tc>
          <w:tcPr>
            <w:tcW w:w="1743" w:type="dxa"/>
            <w:tcBorders>
              <w:top w:val="nil"/>
              <w:left w:val="single" w:sz="2" w:space="0" w:color="000000"/>
              <w:bottom w:val="single" w:sz="2" w:space="0" w:color="000000"/>
              <w:right w:val="nil"/>
            </w:tcBorders>
          </w:tcPr>
          <w:p w14:paraId="52ABB4E5" w14:textId="77777777" w:rsidR="00695EC1" w:rsidRPr="00166F79" w:rsidRDefault="00695EC1" w:rsidP="00695EC1">
            <w:pPr>
              <w:pStyle w:val="Lentelsturinys"/>
              <w:jc w:val="center"/>
            </w:pPr>
            <w:r w:rsidRPr="00166F79">
              <w:t>2026–2030 m.</w:t>
            </w:r>
          </w:p>
        </w:tc>
        <w:tc>
          <w:tcPr>
            <w:tcW w:w="1460" w:type="dxa"/>
            <w:tcBorders>
              <w:top w:val="nil"/>
              <w:left w:val="single" w:sz="2" w:space="0" w:color="000000"/>
              <w:bottom w:val="single" w:sz="2" w:space="0" w:color="000000"/>
              <w:right w:val="single" w:sz="2" w:space="0" w:color="000000"/>
            </w:tcBorders>
          </w:tcPr>
          <w:p w14:paraId="20478DE9" w14:textId="77777777" w:rsidR="00695EC1" w:rsidRPr="00166F79" w:rsidRDefault="00695EC1" w:rsidP="00695EC1">
            <w:pPr>
              <w:pStyle w:val="Lentelsturinys"/>
            </w:pPr>
          </w:p>
        </w:tc>
      </w:tr>
    </w:tbl>
    <w:p w14:paraId="6B748DCB" w14:textId="77777777" w:rsidR="00695EC1" w:rsidRPr="00166F79" w:rsidRDefault="00695EC1" w:rsidP="00695EC1">
      <w:pPr>
        <w:spacing w:after="0" w:line="240" w:lineRule="auto"/>
        <w:jc w:val="center"/>
        <w:rPr>
          <w:sz w:val="20"/>
        </w:rPr>
      </w:pPr>
    </w:p>
    <w:p w14:paraId="57FAA387" w14:textId="6F95DB0F" w:rsidR="00271EB3" w:rsidRDefault="00271EB3" w:rsidP="00695EC1">
      <w:pPr>
        <w:spacing w:after="0" w:line="240" w:lineRule="auto"/>
      </w:pPr>
    </w:p>
    <w:p w14:paraId="56D33A31" w14:textId="77777777" w:rsidR="00107109" w:rsidRDefault="00107109" w:rsidP="00FE7D9A">
      <w:pPr>
        <w:spacing w:after="0" w:line="240" w:lineRule="auto"/>
        <w:jc w:val="both"/>
        <w:rPr>
          <w:b/>
          <w:bCs/>
        </w:rPr>
        <w:sectPr w:rsidR="00107109" w:rsidSect="00936CF9">
          <w:pgSz w:w="11906" w:h="16838" w:code="9"/>
          <w:pgMar w:top="1134" w:right="567" w:bottom="1134" w:left="1701" w:header="720" w:footer="720" w:gutter="0"/>
          <w:cols w:space="720"/>
          <w:docGrid w:linePitch="360"/>
        </w:sectPr>
      </w:pPr>
    </w:p>
    <w:p w14:paraId="1652505B" w14:textId="77777777" w:rsidR="00107109" w:rsidRPr="00107109" w:rsidRDefault="00107109" w:rsidP="00107109">
      <w:pPr>
        <w:suppressAutoHyphens/>
        <w:spacing w:after="0" w:line="240" w:lineRule="auto"/>
        <w:ind w:left="10206"/>
        <w:rPr>
          <w:rFonts w:eastAsia="Calibri"/>
        </w:rPr>
      </w:pPr>
      <w:r w:rsidRPr="00107109">
        <w:rPr>
          <w:rFonts w:eastAsia="Calibri"/>
        </w:rPr>
        <w:lastRenderedPageBreak/>
        <w:t>Kėdainių rajono savivaldybės</w:t>
      </w:r>
    </w:p>
    <w:p w14:paraId="2E9C6088" w14:textId="77777777" w:rsidR="00E7523D" w:rsidRDefault="00107109" w:rsidP="00107109">
      <w:pPr>
        <w:suppressAutoHyphens/>
        <w:spacing w:after="0" w:line="240" w:lineRule="auto"/>
        <w:ind w:left="10206"/>
        <w:rPr>
          <w:rFonts w:eastAsia="Calibri"/>
        </w:rPr>
      </w:pPr>
      <w:r w:rsidRPr="00107109">
        <w:rPr>
          <w:rFonts w:eastAsia="Calibri"/>
        </w:rPr>
        <w:t xml:space="preserve">bendrojo ugdymo mokyklų tinklo pertvarkos 2026–2030 metų bendrojo plano  </w:t>
      </w:r>
    </w:p>
    <w:p w14:paraId="6EE1816E" w14:textId="10D70E75" w:rsidR="00107109" w:rsidRPr="00107109" w:rsidRDefault="00E7523D" w:rsidP="00107109">
      <w:pPr>
        <w:suppressAutoHyphens/>
        <w:spacing w:after="0" w:line="240" w:lineRule="auto"/>
        <w:ind w:left="10206"/>
        <w:rPr>
          <w:rFonts w:eastAsia="Times New Roman"/>
          <w:b/>
          <w:bCs/>
        </w:rPr>
      </w:pPr>
      <w:r>
        <w:rPr>
          <w:rFonts w:eastAsia="Calibri"/>
        </w:rPr>
        <w:t xml:space="preserve">4 </w:t>
      </w:r>
      <w:r w:rsidR="00107109" w:rsidRPr="00107109">
        <w:rPr>
          <w:rFonts w:eastAsia="Calibri"/>
        </w:rPr>
        <w:t>priedas</w:t>
      </w:r>
    </w:p>
    <w:p w14:paraId="19F18633" w14:textId="77777777" w:rsidR="00107109" w:rsidRPr="00107109" w:rsidRDefault="00107109" w:rsidP="00107109">
      <w:pPr>
        <w:suppressAutoHyphens/>
        <w:spacing w:after="0" w:line="240" w:lineRule="auto"/>
        <w:rPr>
          <w:rFonts w:eastAsia="Times New Roman"/>
          <w:b/>
          <w:bCs/>
        </w:rPr>
      </w:pPr>
    </w:p>
    <w:p w14:paraId="61B60F71"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rPr>
        <w:t>LIETUVOS RESPUBLIKOS ŠVIETIMO ĮSTATYMO 43 STRAIPSNIO 8 DALIES 1–6, 8 PUNKTUOSE IR 9–14 DALYSE NURODYTŲ KRITERIJŲ KOKYBINĖS IR KIEKYBINĖS REIKŠMĖS</w:t>
      </w:r>
    </w:p>
    <w:p w14:paraId="207B55BE" w14:textId="77777777" w:rsidR="00107109" w:rsidRPr="00107109" w:rsidRDefault="00107109" w:rsidP="00107109">
      <w:pPr>
        <w:suppressAutoHyphens/>
        <w:spacing w:after="0" w:line="240" w:lineRule="auto"/>
        <w:jc w:val="center"/>
        <w:rPr>
          <w:rFonts w:eastAsia="Times New Roman"/>
          <w:b/>
          <w:bCs/>
        </w:rPr>
      </w:pPr>
    </w:p>
    <w:p w14:paraId="36951EE2" w14:textId="77777777" w:rsidR="00107109" w:rsidRPr="00107109" w:rsidRDefault="00107109" w:rsidP="00107109">
      <w:pPr>
        <w:suppressAutoHyphens/>
        <w:spacing w:after="0" w:line="240" w:lineRule="auto"/>
        <w:jc w:val="both"/>
        <w:rPr>
          <w:rFonts w:eastAsia="Times New Roman"/>
          <w:b/>
          <w:bCs/>
          <w:kern w:val="2"/>
          <w:lang w:eastAsia="lt-LT"/>
        </w:rPr>
      </w:pPr>
      <w:r w:rsidRPr="00107109">
        <w:rPr>
          <w:rFonts w:eastAsia="Times New Roman"/>
          <w:b/>
          <w:bCs/>
          <w:kern w:val="2"/>
        </w:rPr>
        <w:t xml:space="preserve">1 kriterijus – </w:t>
      </w:r>
      <w:r w:rsidRPr="00107109">
        <w:rPr>
          <w:rFonts w:eastAsia="Times New Roman"/>
          <w:b/>
          <w:bCs/>
          <w:kern w:val="2"/>
          <w:lang w:eastAsia="lt-LT"/>
        </w:rPr>
        <w:t>mokyklos materialieji ištekliai atitinka švietimo, mokslo ir sporto ministro patvirtintus Švietimo aprūpinimo standartus.</w:t>
      </w:r>
    </w:p>
    <w:p w14:paraId="11CE9B2C" w14:textId="77777777" w:rsidR="00107109" w:rsidRPr="00107109" w:rsidRDefault="00107109" w:rsidP="00107109">
      <w:pPr>
        <w:suppressAutoHyphens/>
        <w:spacing w:after="0" w:line="240" w:lineRule="auto"/>
        <w:jc w:val="both"/>
        <w:rPr>
          <w:rFonts w:eastAsia="Times New Roman"/>
          <w:b/>
          <w:bCs/>
          <w:kern w:val="2"/>
          <w:lang w:eastAsia="lt-LT"/>
        </w:rPr>
      </w:pPr>
    </w:p>
    <w:p w14:paraId="3E239D02" w14:textId="77777777" w:rsidR="00107109" w:rsidRPr="00107109" w:rsidRDefault="00107109" w:rsidP="00107109">
      <w:pPr>
        <w:suppressAutoHyphens/>
        <w:spacing w:after="0" w:line="240" w:lineRule="auto"/>
        <w:jc w:val="both"/>
        <w:rPr>
          <w:rFonts w:eastAsia="Times New Roman"/>
          <w:kern w:val="2"/>
        </w:rPr>
      </w:pPr>
      <w:r w:rsidRPr="00107109">
        <w:rPr>
          <w:rFonts w:eastAsia="Times New Roman"/>
          <w:b/>
          <w:bCs/>
          <w:kern w:val="2"/>
        </w:rPr>
        <w:t>Kriterijaus kokybinė reikšmė</w:t>
      </w:r>
      <w:r w:rsidRPr="00107109">
        <w:rPr>
          <w:rFonts w:eastAsia="Times New Roman"/>
          <w:kern w:val="2"/>
        </w:rPr>
        <w:t xml:space="preserve"> </w:t>
      </w:r>
      <w:r w:rsidRPr="00107109">
        <w:rPr>
          <w:rFonts w:eastAsia="Times New Roman"/>
          <w:kern w:val="2"/>
          <w:lang w:eastAsia="lt-LT"/>
        </w:rPr>
        <w:t>– sukurta emociškai ir fiziškai saugi ugdymo aplinka, atsižvelgiant į universalaus dizaino principus, konkrečios mokyklos ugdymo tikslus ir kryptis, mokyklos bendruomenės reikmes, aprūpinimą ugdymo programoms įgyvendinti būtinomis mokymo priemonėmis ir specialiųjų ugdymosi poreikių turintiems mokiniams skirtomis techninės pagalbos priemonėmis, specialiosiomis mokymo priemonėmis. M</w:t>
      </w:r>
      <w:r w:rsidRPr="00107109">
        <w:rPr>
          <w:rFonts w:eastAsia="Times New Roman"/>
          <w:kern w:val="2"/>
        </w:rPr>
        <w:t>okykloje sukurtos erdvės mokinių pažintinėms, socialinėms ir tiriamosios veikloms įgyvendinti (grupės, klasės, specializuoti kabinetai, studijos, laboratorijos, dirbtuvės, vaikų poilsiui skirtos erdvės, aikštynai ir kt.).</w:t>
      </w:r>
    </w:p>
    <w:p w14:paraId="774B2E24" w14:textId="77777777" w:rsidR="00107109" w:rsidRPr="00107109" w:rsidRDefault="00107109" w:rsidP="00107109">
      <w:pPr>
        <w:suppressAutoHyphens/>
        <w:spacing w:after="0" w:line="240" w:lineRule="auto"/>
        <w:jc w:val="center"/>
        <w:rPr>
          <w:rFonts w:eastAsia="Times New Roman"/>
          <w:b/>
          <w:bC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851"/>
        <w:gridCol w:w="709"/>
        <w:gridCol w:w="708"/>
        <w:gridCol w:w="709"/>
        <w:gridCol w:w="709"/>
        <w:gridCol w:w="709"/>
        <w:gridCol w:w="708"/>
        <w:gridCol w:w="851"/>
        <w:gridCol w:w="709"/>
        <w:gridCol w:w="850"/>
        <w:gridCol w:w="851"/>
        <w:gridCol w:w="708"/>
        <w:gridCol w:w="709"/>
        <w:gridCol w:w="709"/>
        <w:gridCol w:w="709"/>
      </w:tblGrid>
      <w:tr w:rsidR="00107109" w:rsidRPr="00107109" w14:paraId="1D9D3B21" w14:textId="77777777" w:rsidTr="00902503">
        <w:trPr>
          <w:cantSplit/>
          <w:trHeight w:val="2663"/>
        </w:trPr>
        <w:tc>
          <w:tcPr>
            <w:tcW w:w="3397" w:type="dxa"/>
            <w:vAlign w:val="center"/>
          </w:tcPr>
          <w:p w14:paraId="1A3601CF"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t>Kriterijaus kiekybinės reikšmės</w:t>
            </w:r>
          </w:p>
        </w:tc>
        <w:tc>
          <w:tcPr>
            <w:tcW w:w="851" w:type="dxa"/>
            <w:textDirection w:val="btLr"/>
            <w:vAlign w:val="center"/>
          </w:tcPr>
          <w:p w14:paraId="24F016E0"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Kėdainių „Atžalyno“ gimnazija</w:t>
            </w:r>
          </w:p>
        </w:tc>
        <w:tc>
          <w:tcPr>
            <w:tcW w:w="709" w:type="dxa"/>
            <w:textDirection w:val="btLr"/>
            <w:vAlign w:val="center"/>
          </w:tcPr>
          <w:p w14:paraId="29AA5D74"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Kėdainių šviesioji gimnazija</w:t>
            </w:r>
          </w:p>
        </w:tc>
        <w:tc>
          <w:tcPr>
            <w:tcW w:w="708" w:type="dxa"/>
            <w:textDirection w:val="btLr"/>
            <w:vAlign w:val="center"/>
          </w:tcPr>
          <w:p w14:paraId="07CFE8F6"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Akademijos gimnazija</w:t>
            </w:r>
          </w:p>
        </w:tc>
        <w:tc>
          <w:tcPr>
            <w:tcW w:w="709" w:type="dxa"/>
            <w:textDirection w:val="btLr"/>
            <w:vAlign w:val="center"/>
          </w:tcPr>
          <w:p w14:paraId="4E28D339"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Josvainių gimnazija</w:t>
            </w:r>
          </w:p>
        </w:tc>
        <w:tc>
          <w:tcPr>
            <w:tcW w:w="709" w:type="dxa"/>
            <w:textDirection w:val="btLr"/>
            <w:vAlign w:val="center"/>
          </w:tcPr>
          <w:p w14:paraId="0F3C11D8"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Krakių Mikalojaus Katkaus gimnazija</w:t>
            </w:r>
          </w:p>
        </w:tc>
        <w:tc>
          <w:tcPr>
            <w:tcW w:w="709" w:type="dxa"/>
            <w:textDirection w:val="btLr"/>
            <w:vAlign w:val="center"/>
          </w:tcPr>
          <w:p w14:paraId="0E8540AC"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Šėtos gimnazija</w:t>
            </w:r>
          </w:p>
        </w:tc>
        <w:tc>
          <w:tcPr>
            <w:tcW w:w="708" w:type="dxa"/>
            <w:textDirection w:val="btLr"/>
            <w:vAlign w:val="center"/>
          </w:tcPr>
          <w:p w14:paraId="290EB89D"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Kėdainių suaugusiųjų ir jaunimo mokymo centras</w:t>
            </w:r>
          </w:p>
        </w:tc>
        <w:tc>
          <w:tcPr>
            <w:tcW w:w="851" w:type="dxa"/>
            <w:textDirection w:val="btLr"/>
            <w:vAlign w:val="center"/>
          </w:tcPr>
          <w:p w14:paraId="34CD265E"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LSU Kėdainių „Aušros“ progimnazija</w:t>
            </w:r>
          </w:p>
        </w:tc>
        <w:tc>
          <w:tcPr>
            <w:tcW w:w="709" w:type="dxa"/>
            <w:textDirection w:val="btLr"/>
            <w:vAlign w:val="center"/>
          </w:tcPr>
          <w:p w14:paraId="3D45BAFE"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Kėdainių „Ryto“ progimnazija</w:t>
            </w:r>
          </w:p>
        </w:tc>
        <w:tc>
          <w:tcPr>
            <w:tcW w:w="850" w:type="dxa"/>
            <w:textDirection w:val="btLr"/>
            <w:vAlign w:val="center"/>
          </w:tcPr>
          <w:p w14:paraId="372369C2"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Kėdainių Senamiesčio progimnazija</w:t>
            </w:r>
          </w:p>
        </w:tc>
        <w:tc>
          <w:tcPr>
            <w:tcW w:w="851" w:type="dxa"/>
            <w:textDirection w:val="btLr"/>
            <w:vAlign w:val="center"/>
          </w:tcPr>
          <w:p w14:paraId="649CF5E4"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Dotnuvos pagrindinė mokykla</w:t>
            </w:r>
          </w:p>
        </w:tc>
        <w:tc>
          <w:tcPr>
            <w:tcW w:w="708" w:type="dxa"/>
            <w:textDirection w:val="btLr"/>
            <w:vAlign w:val="center"/>
          </w:tcPr>
          <w:p w14:paraId="7492116E"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Labūnavos pagrindinė mokykla</w:t>
            </w:r>
          </w:p>
        </w:tc>
        <w:tc>
          <w:tcPr>
            <w:tcW w:w="709" w:type="dxa"/>
            <w:textDirection w:val="btLr"/>
            <w:vAlign w:val="center"/>
          </w:tcPr>
          <w:p w14:paraId="22B38E7E"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Surviliškio Vinco Svirskio pagrindinė mok.</w:t>
            </w:r>
          </w:p>
        </w:tc>
        <w:tc>
          <w:tcPr>
            <w:tcW w:w="709" w:type="dxa"/>
            <w:textDirection w:val="btLr"/>
            <w:vAlign w:val="center"/>
          </w:tcPr>
          <w:p w14:paraId="5D6E300B"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Kėdainių „Spindulio“ mokykla</w:t>
            </w:r>
          </w:p>
        </w:tc>
        <w:tc>
          <w:tcPr>
            <w:tcW w:w="709" w:type="dxa"/>
            <w:textDirection w:val="btLr"/>
            <w:vAlign w:val="center"/>
          </w:tcPr>
          <w:p w14:paraId="6735FFA5" w14:textId="77777777" w:rsidR="00107109" w:rsidRPr="00107109" w:rsidRDefault="00107109" w:rsidP="00107109">
            <w:pPr>
              <w:suppressAutoHyphens/>
              <w:spacing w:after="0" w:line="240" w:lineRule="auto"/>
              <w:ind w:left="113" w:right="113"/>
              <w:rPr>
                <w:rFonts w:eastAsia="Times New Roman"/>
                <w:b/>
                <w:bCs/>
                <w:sz w:val="22"/>
                <w:szCs w:val="22"/>
              </w:rPr>
            </w:pPr>
            <w:r w:rsidRPr="00107109">
              <w:rPr>
                <w:rFonts w:eastAsia="Times New Roman"/>
                <w:sz w:val="22"/>
                <w:szCs w:val="22"/>
                <w:lang w:eastAsia="lt-LT"/>
              </w:rPr>
              <w:t>Vilainių mokykla-darželis „Obelėlė“</w:t>
            </w:r>
          </w:p>
        </w:tc>
      </w:tr>
      <w:tr w:rsidR="00107109" w:rsidRPr="00107109" w14:paraId="6327F33E" w14:textId="77777777" w:rsidTr="00902503">
        <w:tc>
          <w:tcPr>
            <w:tcW w:w="3397" w:type="dxa"/>
          </w:tcPr>
          <w:p w14:paraId="33F220D4" w14:textId="77777777" w:rsidR="00107109" w:rsidRPr="00107109" w:rsidRDefault="00107109" w:rsidP="00107109">
            <w:pPr>
              <w:suppressAutoHyphens/>
              <w:spacing w:after="0" w:line="240" w:lineRule="auto"/>
              <w:rPr>
                <w:rFonts w:eastAsia="Times New Roman"/>
                <w:b/>
                <w:bCs/>
                <w:sz w:val="20"/>
                <w:szCs w:val="20"/>
              </w:rPr>
            </w:pPr>
            <w:bookmarkStart w:id="11" w:name="_Hlk219373907"/>
            <w:r w:rsidRPr="00107109">
              <w:rPr>
                <w:rFonts w:eastAsia="Times New Roman"/>
                <w:color w:val="000000"/>
                <w:kern w:val="2"/>
                <w:sz w:val="20"/>
                <w:szCs w:val="20"/>
                <w:lang w:eastAsia="lt-LT"/>
              </w:rPr>
              <w:t xml:space="preserve">1.1. Per kalendorinius metus </w:t>
            </w:r>
            <w:r w:rsidRPr="00107109">
              <w:rPr>
                <w:rFonts w:eastAsia="Times New Roman"/>
                <w:color w:val="000000"/>
                <w:kern w:val="2"/>
                <w:sz w:val="20"/>
                <w:szCs w:val="20"/>
              </w:rPr>
              <w:t xml:space="preserve">panaudojama ne mažiau kaip 90 proc. </w:t>
            </w:r>
            <w:r w:rsidRPr="00107109">
              <w:rPr>
                <w:rFonts w:eastAsia="Times New Roman"/>
                <w:color w:val="000000"/>
                <w:kern w:val="2"/>
                <w:sz w:val="20"/>
                <w:szCs w:val="20"/>
                <w:lang w:eastAsia="lt-LT"/>
              </w:rPr>
              <w:t>mokymo lėšų, skirtų pagal Lietuvos Respublikos Vyriausybės tvirtinamą Mokymo lėšų apskaičiavimo, paskirstymo ir panaudojimo tvarkos aprašą vadovėliams ir kitoms mokymo priemonėms (įsigyti ir nuomoti, įskaitant ir skaitmenines versijas)</w:t>
            </w:r>
            <w:bookmarkEnd w:id="11"/>
          </w:p>
        </w:tc>
        <w:tc>
          <w:tcPr>
            <w:tcW w:w="851" w:type="dxa"/>
            <w:vAlign w:val="center"/>
          </w:tcPr>
          <w:p w14:paraId="6AE23590"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709" w:type="dxa"/>
            <w:vAlign w:val="center"/>
          </w:tcPr>
          <w:p w14:paraId="032DB945" w14:textId="6D3C00C3" w:rsidR="00107109" w:rsidRPr="00902503" w:rsidRDefault="005F675E" w:rsidP="00107109">
            <w:pPr>
              <w:suppressAutoHyphens/>
              <w:spacing w:after="0" w:line="240" w:lineRule="auto"/>
              <w:jc w:val="center"/>
              <w:rPr>
                <w:rFonts w:eastAsia="Times New Roman"/>
                <w:sz w:val="22"/>
                <w:szCs w:val="22"/>
              </w:rPr>
            </w:pPr>
            <w:r>
              <w:rPr>
                <w:rFonts w:eastAsia="Times New Roman"/>
                <w:sz w:val="22"/>
                <w:szCs w:val="22"/>
              </w:rPr>
              <w:t>Ne</w:t>
            </w:r>
            <w:r w:rsidR="00107109" w:rsidRPr="00902503">
              <w:rPr>
                <w:rFonts w:eastAsia="Times New Roman"/>
                <w:sz w:val="22"/>
                <w:szCs w:val="22"/>
              </w:rPr>
              <w:t xml:space="preserve"> </w:t>
            </w:r>
          </w:p>
        </w:tc>
        <w:tc>
          <w:tcPr>
            <w:tcW w:w="708" w:type="dxa"/>
            <w:vAlign w:val="center"/>
          </w:tcPr>
          <w:p w14:paraId="0C294B89"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709" w:type="dxa"/>
            <w:vAlign w:val="center"/>
          </w:tcPr>
          <w:p w14:paraId="2743747B" w14:textId="09294A11" w:rsidR="00107109" w:rsidRPr="00902503" w:rsidRDefault="005F675E" w:rsidP="00107109">
            <w:pPr>
              <w:suppressAutoHyphens/>
              <w:spacing w:after="0" w:line="240" w:lineRule="auto"/>
              <w:jc w:val="center"/>
              <w:rPr>
                <w:rFonts w:eastAsia="Times New Roman"/>
                <w:sz w:val="22"/>
                <w:szCs w:val="22"/>
              </w:rPr>
            </w:pPr>
            <w:r>
              <w:rPr>
                <w:rFonts w:eastAsia="Times New Roman"/>
                <w:sz w:val="22"/>
                <w:szCs w:val="22"/>
              </w:rPr>
              <w:t>Ne</w:t>
            </w:r>
            <w:r w:rsidR="00107109" w:rsidRPr="00902503">
              <w:rPr>
                <w:rFonts w:eastAsia="Times New Roman"/>
                <w:sz w:val="22"/>
                <w:szCs w:val="22"/>
              </w:rPr>
              <w:t xml:space="preserve"> </w:t>
            </w:r>
          </w:p>
        </w:tc>
        <w:tc>
          <w:tcPr>
            <w:tcW w:w="709" w:type="dxa"/>
            <w:vAlign w:val="center"/>
          </w:tcPr>
          <w:p w14:paraId="61D85582"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Ne </w:t>
            </w:r>
          </w:p>
        </w:tc>
        <w:tc>
          <w:tcPr>
            <w:tcW w:w="709" w:type="dxa"/>
            <w:vAlign w:val="center"/>
          </w:tcPr>
          <w:p w14:paraId="43554E15" w14:textId="78C4F17E" w:rsidR="00107109" w:rsidRPr="00902503" w:rsidRDefault="005F675E" w:rsidP="00107109">
            <w:pPr>
              <w:suppressAutoHyphens/>
              <w:spacing w:after="0" w:line="240" w:lineRule="auto"/>
              <w:jc w:val="center"/>
              <w:rPr>
                <w:rFonts w:eastAsia="Times New Roman"/>
                <w:sz w:val="22"/>
                <w:szCs w:val="22"/>
              </w:rPr>
            </w:pPr>
            <w:r>
              <w:rPr>
                <w:rFonts w:eastAsia="Times New Roman"/>
                <w:sz w:val="22"/>
                <w:szCs w:val="22"/>
              </w:rPr>
              <w:t>Taip</w:t>
            </w:r>
            <w:r w:rsidR="00107109" w:rsidRPr="00902503">
              <w:rPr>
                <w:rFonts w:eastAsia="Times New Roman"/>
                <w:sz w:val="22"/>
                <w:szCs w:val="22"/>
              </w:rPr>
              <w:t xml:space="preserve"> </w:t>
            </w:r>
          </w:p>
        </w:tc>
        <w:tc>
          <w:tcPr>
            <w:tcW w:w="708" w:type="dxa"/>
            <w:vAlign w:val="center"/>
          </w:tcPr>
          <w:p w14:paraId="3AA1425D" w14:textId="6C38A88B" w:rsidR="00107109" w:rsidRPr="00902503" w:rsidRDefault="005F675E" w:rsidP="00107109">
            <w:pPr>
              <w:suppressAutoHyphens/>
              <w:spacing w:after="0" w:line="240" w:lineRule="auto"/>
              <w:jc w:val="center"/>
              <w:rPr>
                <w:rFonts w:eastAsia="Times New Roman"/>
                <w:sz w:val="22"/>
                <w:szCs w:val="22"/>
              </w:rPr>
            </w:pPr>
            <w:r>
              <w:rPr>
                <w:rFonts w:eastAsia="Times New Roman"/>
                <w:sz w:val="22"/>
                <w:szCs w:val="22"/>
              </w:rPr>
              <w:t>Taip</w:t>
            </w:r>
          </w:p>
        </w:tc>
        <w:tc>
          <w:tcPr>
            <w:tcW w:w="851" w:type="dxa"/>
            <w:vAlign w:val="center"/>
          </w:tcPr>
          <w:p w14:paraId="577BAF3E"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709" w:type="dxa"/>
            <w:vAlign w:val="center"/>
          </w:tcPr>
          <w:p w14:paraId="3EFEC5F9"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850" w:type="dxa"/>
            <w:vAlign w:val="center"/>
          </w:tcPr>
          <w:p w14:paraId="4EFDC33D"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851" w:type="dxa"/>
            <w:vAlign w:val="center"/>
          </w:tcPr>
          <w:p w14:paraId="7837D692" w14:textId="6B024D44" w:rsidR="00107109" w:rsidRPr="00902503" w:rsidRDefault="005F675E" w:rsidP="00107109">
            <w:pPr>
              <w:suppressAutoHyphens/>
              <w:spacing w:after="0" w:line="240" w:lineRule="auto"/>
              <w:jc w:val="center"/>
              <w:rPr>
                <w:rFonts w:eastAsia="Times New Roman"/>
                <w:sz w:val="22"/>
                <w:szCs w:val="22"/>
              </w:rPr>
            </w:pPr>
            <w:r>
              <w:rPr>
                <w:rFonts w:eastAsia="Times New Roman"/>
                <w:sz w:val="22"/>
                <w:szCs w:val="22"/>
              </w:rPr>
              <w:t>Taip</w:t>
            </w:r>
            <w:r w:rsidR="00107109" w:rsidRPr="00902503">
              <w:rPr>
                <w:rFonts w:eastAsia="Times New Roman"/>
                <w:sz w:val="22"/>
                <w:szCs w:val="22"/>
              </w:rPr>
              <w:t xml:space="preserve"> </w:t>
            </w:r>
          </w:p>
        </w:tc>
        <w:tc>
          <w:tcPr>
            <w:tcW w:w="708" w:type="dxa"/>
            <w:vAlign w:val="center"/>
          </w:tcPr>
          <w:p w14:paraId="112F8FF6"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709" w:type="dxa"/>
            <w:vAlign w:val="center"/>
          </w:tcPr>
          <w:p w14:paraId="68B279A7"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709" w:type="dxa"/>
            <w:vAlign w:val="center"/>
          </w:tcPr>
          <w:p w14:paraId="21F1D8BB"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709" w:type="dxa"/>
            <w:vAlign w:val="center"/>
          </w:tcPr>
          <w:p w14:paraId="56144856"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r>
      <w:tr w:rsidR="00107109" w:rsidRPr="00107109" w14:paraId="7C3B2253" w14:textId="77777777" w:rsidTr="00902503">
        <w:tc>
          <w:tcPr>
            <w:tcW w:w="3397" w:type="dxa"/>
          </w:tcPr>
          <w:p w14:paraId="0EAB6FDD"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rPr>
              <w:lastRenderedPageBreak/>
              <w:t>1.2. Vienas ugdymo procese naudojamas prie tinklo prijungtas kompiuteris tenka ne daugiau kaip 4 mokiniams</w:t>
            </w:r>
          </w:p>
        </w:tc>
        <w:tc>
          <w:tcPr>
            <w:tcW w:w="851" w:type="dxa"/>
            <w:vAlign w:val="center"/>
          </w:tcPr>
          <w:p w14:paraId="61EF18B2"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Taip </w:t>
            </w:r>
          </w:p>
        </w:tc>
        <w:tc>
          <w:tcPr>
            <w:tcW w:w="709" w:type="dxa"/>
            <w:vAlign w:val="center"/>
          </w:tcPr>
          <w:p w14:paraId="2C935356"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8" w:type="dxa"/>
            <w:vAlign w:val="center"/>
          </w:tcPr>
          <w:p w14:paraId="2AF0C896"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9" w:type="dxa"/>
            <w:vAlign w:val="center"/>
          </w:tcPr>
          <w:p w14:paraId="724BDAC3"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9" w:type="dxa"/>
            <w:vAlign w:val="center"/>
          </w:tcPr>
          <w:p w14:paraId="6314547D"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9" w:type="dxa"/>
            <w:vAlign w:val="center"/>
          </w:tcPr>
          <w:p w14:paraId="1DFA1DBF"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8" w:type="dxa"/>
            <w:vAlign w:val="center"/>
          </w:tcPr>
          <w:p w14:paraId="1F53F62A"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851" w:type="dxa"/>
            <w:vAlign w:val="center"/>
          </w:tcPr>
          <w:p w14:paraId="73177190" w14:textId="77777777" w:rsidR="00107109" w:rsidRPr="00902503" w:rsidRDefault="00107109" w:rsidP="00107109">
            <w:pPr>
              <w:suppressAutoHyphens/>
              <w:spacing w:after="0" w:line="240" w:lineRule="auto"/>
              <w:rPr>
                <w:rFonts w:eastAsia="Times New Roman"/>
                <w:sz w:val="22"/>
                <w:szCs w:val="22"/>
              </w:rPr>
            </w:pPr>
            <w:r w:rsidRPr="00902503">
              <w:rPr>
                <w:rFonts w:eastAsia="Times New Roman"/>
                <w:sz w:val="22"/>
                <w:szCs w:val="22"/>
              </w:rPr>
              <w:t>Taip</w:t>
            </w:r>
          </w:p>
        </w:tc>
        <w:tc>
          <w:tcPr>
            <w:tcW w:w="709" w:type="dxa"/>
            <w:vAlign w:val="center"/>
          </w:tcPr>
          <w:p w14:paraId="656C8604" w14:textId="77777777" w:rsidR="00107109" w:rsidRPr="00902503" w:rsidRDefault="00107109" w:rsidP="00107109">
            <w:pPr>
              <w:suppressAutoHyphens/>
              <w:spacing w:after="0" w:line="240" w:lineRule="auto"/>
              <w:rPr>
                <w:rFonts w:eastAsia="Times New Roman"/>
                <w:sz w:val="22"/>
                <w:szCs w:val="22"/>
              </w:rPr>
            </w:pPr>
            <w:r w:rsidRPr="00902503">
              <w:rPr>
                <w:rFonts w:eastAsia="Times New Roman"/>
                <w:sz w:val="22"/>
                <w:szCs w:val="22"/>
              </w:rPr>
              <w:t>Taip</w:t>
            </w:r>
          </w:p>
        </w:tc>
        <w:tc>
          <w:tcPr>
            <w:tcW w:w="850" w:type="dxa"/>
            <w:vAlign w:val="center"/>
          </w:tcPr>
          <w:p w14:paraId="0F5E2617"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851" w:type="dxa"/>
            <w:vAlign w:val="center"/>
          </w:tcPr>
          <w:p w14:paraId="29E803A5"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8" w:type="dxa"/>
            <w:vAlign w:val="center"/>
          </w:tcPr>
          <w:p w14:paraId="44E088C3"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9" w:type="dxa"/>
            <w:vAlign w:val="center"/>
          </w:tcPr>
          <w:p w14:paraId="74EB870A"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9" w:type="dxa"/>
            <w:vAlign w:val="center"/>
          </w:tcPr>
          <w:p w14:paraId="0AA8818C"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c>
          <w:tcPr>
            <w:tcW w:w="709" w:type="dxa"/>
            <w:vAlign w:val="center"/>
          </w:tcPr>
          <w:p w14:paraId="7D7E9586"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Taip</w:t>
            </w:r>
          </w:p>
        </w:tc>
      </w:tr>
      <w:tr w:rsidR="00107109" w:rsidRPr="00107109" w14:paraId="352D9EED" w14:textId="77777777" w:rsidTr="00902503">
        <w:tc>
          <w:tcPr>
            <w:tcW w:w="3397" w:type="dxa"/>
          </w:tcPr>
          <w:p w14:paraId="03A0B2AE"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1.3. Įrengtas ne mažiau kaip vienas specializuotas gamtamoksliniam ugdymui kabinetas ar laboratorija arba sudarytos sąlygos visiems  mokiniams atlikti visas bendrojo ugdymo programose numatytas praktines ir tiriamąsias veiklas, brandos darbus (besimokantiems pagal vidurinio ugdymo programą) naudojantis mobilia laboratorine įranga ar gamtamokslinio, technologinio, inžinerinio, matematinio ugdymo atviros prieigos centruose</w:t>
            </w:r>
          </w:p>
        </w:tc>
        <w:tc>
          <w:tcPr>
            <w:tcW w:w="851" w:type="dxa"/>
            <w:vAlign w:val="center"/>
          </w:tcPr>
          <w:p w14:paraId="46F37FAC"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9" w:type="dxa"/>
            <w:vAlign w:val="center"/>
          </w:tcPr>
          <w:p w14:paraId="0675C7BF"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8" w:type="dxa"/>
            <w:vAlign w:val="center"/>
          </w:tcPr>
          <w:p w14:paraId="6F7CB131"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9" w:type="dxa"/>
            <w:vAlign w:val="center"/>
          </w:tcPr>
          <w:p w14:paraId="1DA69798"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9" w:type="dxa"/>
            <w:vAlign w:val="center"/>
          </w:tcPr>
          <w:p w14:paraId="1B126030"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9" w:type="dxa"/>
            <w:vAlign w:val="center"/>
          </w:tcPr>
          <w:p w14:paraId="2B00CD3B"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8" w:type="dxa"/>
            <w:vAlign w:val="center"/>
          </w:tcPr>
          <w:p w14:paraId="58CE2853" w14:textId="45AC6AAC" w:rsidR="00107109" w:rsidRPr="00902503" w:rsidRDefault="005F675E" w:rsidP="00107109">
            <w:pPr>
              <w:suppressAutoHyphens/>
              <w:spacing w:after="0" w:line="240" w:lineRule="auto"/>
              <w:jc w:val="center"/>
              <w:rPr>
                <w:rFonts w:eastAsia="Times New Roman"/>
                <w:b/>
                <w:bCs/>
                <w:sz w:val="22"/>
                <w:szCs w:val="22"/>
              </w:rPr>
            </w:pPr>
            <w:r>
              <w:rPr>
                <w:rFonts w:eastAsia="Times New Roman"/>
                <w:sz w:val="22"/>
                <w:szCs w:val="22"/>
              </w:rPr>
              <w:t>Ne</w:t>
            </w:r>
          </w:p>
        </w:tc>
        <w:tc>
          <w:tcPr>
            <w:tcW w:w="851" w:type="dxa"/>
            <w:vAlign w:val="center"/>
          </w:tcPr>
          <w:p w14:paraId="77EDD476"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9" w:type="dxa"/>
            <w:vAlign w:val="center"/>
          </w:tcPr>
          <w:p w14:paraId="79FCAAAD"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850" w:type="dxa"/>
            <w:vAlign w:val="center"/>
          </w:tcPr>
          <w:p w14:paraId="6D2C99C5"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851" w:type="dxa"/>
            <w:vAlign w:val="center"/>
          </w:tcPr>
          <w:p w14:paraId="6313FC32"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8" w:type="dxa"/>
            <w:vAlign w:val="center"/>
          </w:tcPr>
          <w:p w14:paraId="10BEFE15"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 xml:space="preserve">Ne </w:t>
            </w:r>
          </w:p>
        </w:tc>
        <w:tc>
          <w:tcPr>
            <w:tcW w:w="709" w:type="dxa"/>
            <w:vAlign w:val="center"/>
          </w:tcPr>
          <w:p w14:paraId="0A261F09" w14:textId="77777777" w:rsidR="00107109" w:rsidRPr="00902503" w:rsidRDefault="00107109" w:rsidP="00107109">
            <w:pPr>
              <w:suppressAutoHyphens/>
              <w:spacing w:after="0" w:line="240" w:lineRule="auto"/>
              <w:jc w:val="center"/>
              <w:rPr>
                <w:rFonts w:eastAsia="Times New Roman"/>
                <w:b/>
                <w:bCs/>
                <w:sz w:val="22"/>
                <w:szCs w:val="22"/>
              </w:rPr>
            </w:pPr>
            <w:r w:rsidRPr="00902503">
              <w:rPr>
                <w:rFonts w:eastAsia="Times New Roman"/>
                <w:sz w:val="22"/>
                <w:szCs w:val="22"/>
              </w:rPr>
              <w:t>Taip</w:t>
            </w:r>
          </w:p>
        </w:tc>
        <w:tc>
          <w:tcPr>
            <w:tcW w:w="709" w:type="dxa"/>
            <w:vAlign w:val="center"/>
          </w:tcPr>
          <w:p w14:paraId="7381409B" w14:textId="77777777" w:rsidR="00107109" w:rsidRPr="00902503" w:rsidRDefault="00107109" w:rsidP="00107109">
            <w:pPr>
              <w:suppressAutoHyphens/>
              <w:spacing w:after="0" w:line="240" w:lineRule="auto"/>
              <w:jc w:val="center"/>
              <w:rPr>
                <w:rFonts w:eastAsia="Times New Roman"/>
                <w:sz w:val="22"/>
                <w:szCs w:val="22"/>
              </w:rPr>
            </w:pPr>
            <w:r w:rsidRPr="00902503">
              <w:rPr>
                <w:rFonts w:eastAsia="Times New Roman"/>
                <w:sz w:val="22"/>
                <w:szCs w:val="22"/>
              </w:rPr>
              <w:t>Ne</w:t>
            </w:r>
          </w:p>
        </w:tc>
        <w:tc>
          <w:tcPr>
            <w:tcW w:w="709" w:type="dxa"/>
            <w:vAlign w:val="center"/>
          </w:tcPr>
          <w:p w14:paraId="40987E2F" w14:textId="3465AFA2" w:rsidR="00107109" w:rsidRPr="00902503" w:rsidRDefault="001132B2" w:rsidP="00107109">
            <w:pPr>
              <w:suppressAutoHyphens/>
              <w:spacing w:after="0" w:line="240" w:lineRule="auto"/>
              <w:jc w:val="center"/>
              <w:rPr>
                <w:rFonts w:eastAsia="Times New Roman"/>
                <w:sz w:val="22"/>
                <w:szCs w:val="22"/>
              </w:rPr>
            </w:pPr>
            <w:r>
              <w:rPr>
                <w:rFonts w:eastAsia="Times New Roman"/>
                <w:sz w:val="22"/>
                <w:szCs w:val="22"/>
              </w:rPr>
              <w:t>Taip</w:t>
            </w:r>
          </w:p>
        </w:tc>
      </w:tr>
      <w:tr w:rsidR="00107109" w:rsidRPr="00107109" w14:paraId="0491A4CC" w14:textId="77777777" w:rsidTr="00902503">
        <w:tc>
          <w:tcPr>
            <w:tcW w:w="3397" w:type="dxa"/>
          </w:tcPr>
          <w:p w14:paraId="3236B95F" w14:textId="77777777" w:rsidR="00107109" w:rsidRPr="00107109" w:rsidRDefault="00107109" w:rsidP="00107109">
            <w:pPr>
              <w:suppressAutoHyphens/>
              <w:spacing w:after="0" w:line="240" w:lineRule="auto"/>
              <w:rPr>
                <w:rFonts w:eastAsia="Times New Roman"/>
                <w:b/>
                <w:bCs/>
                <w:sz w:val="20"/>
                <w:szCs w:val="20"/>
              </w:rPr>
            </w:pPr>
            <w:bookmarkStart w:id="12" w:name="_Hlk219373934"/>
            <w:r w:rsidRPr="00107109">
              <w:rPr>
                <w:rFonts w:eastAsia="Times New Roman"/>
                <w:kern w:val="2"/>
                <w:sz w:val="20"/>
                <w:szCs w:val="20"/>
              </w:rPr>
              <w:t xml:space="preserve">1.4. </w:t>
            </w:r>
            <w:r w:rsidRPr="00107109">
              <w:rPr>
                <w:rFonts w:eastAsia="Times New Roman"/>
                <w:color w:val="000000"/>
                <w:kern w:val="2"/>
                <w:sz w:val="20"/>
                <w:szCs w:val="20"/>
                <w:lang w:eastAsia="lt-LT"/>
              </w:rPr>
              <w:t>Per kalendorinius metus panaudojama ne mažiau kaip 50 proc. lėšų, skirtų mokyklai pagal Aprašą skaitmeninio ugdymo plėtrai (švietimo, mokslo ir sporto ministro nustatytus reikalavimus atitinkantiems skaitmeniniams mokymo(</w:t>
            </w:r>
            <w:proofErr w:type="spellStart"/>
            <w:r w:rsidRPr="00107109">
              <w:rPr>
                <w:rFonts w:eastAsia="Times New Roman"/>
                <w:color w:val="000000"/>
                <w:kern w:val="2"/>
                <w:sz w:val="20"/>
                <w:szCs w:val="20"/>
                <w:lang w:eastAsia="lt-LT"/>
              </w:rPr>
              <w:t>si</w:t>
            </w:r>
            <w:proofErr w:type="spellEnd"/>
            <w:r w:rsidRPr="00107109">
              <w:rPr>
                <w:rFonts w:eastAsia="Times New Roman"/>
                <w:color w:val="000000"/>
                <w:kern w:val="2"/>
                <w:sz w:val="20"/>
                <w:szCs w:val="20"/>
                <w:lang w:eastAsia="lt-LT"/>
              </w:rPr>
              <w:t>) ištekliams, priemonėms ir informacinių ir komunikacinių technologijų įrangai įsigyti), licencijoms įsigyti</w:t>
            </w:r>
            <w:bookmarkEnd w:id="12"/>
          </w:p>
        </w:tc>
        <w:tc>
          <w:tcPr>
            <w:tcW w:w="851" w:type="dxa"/>
            <w:vAlign w:val="center"/>
          </w:tcPr>
          <w:p w14:paraId="78725217"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54C441BA"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8" w:type="dxa"/>
            <w:vAlign w:val="center"/>
          </w:tcPr>
          <w:p w14:paraId="081A62B4"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7749369B"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4EC0C062"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53A154FB"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8" w:type="dxa"/>
            <w:vAlign w:val="center"/>
          </w:tcPr>
          <w:p w14:paraId="6F45F1CE" w14:textId="3065179A" w:rsidR="00107109" w:rsidRPr="00913EC2" w:rsidRDefault="005F675E" w:rsidP="00107109">
            <w:pPr>
              <w:suppressAutoHyphens/>
              <w:spacing w:after="0" w:line="240" w:lineRule="auto"/>
              <w:jc w:val="center"/>
              <w:rPr>
                <w:rFonts w:eastAsia="Times New Roman"/>
                <w:sz w:val="22"/>
                <w:szCs w:val="22"/>
              </w:rPr>
            </w:pPr>
            <w:r>
              <w:rPr>
                <w:rFonts w:eastAsia="Times New Roman"/>
                <w:sz w:val="22"/>
                <w:szCs w:val="22"/>
              </w:rPr>
              <w:t>Taip</w:t>
            </w:r>
            <w:r w:rsidR="00107109" w:rsidRPr="00913EC2">
              <w:rPr>
                <w:rFonts w:eastAsia="Times New Roman"/>
                <w:sz w:val="22"/>
                <w:szCs w:val="22"/>
              </w:rPr>
              <w:t xml:space="preserve"> </w:t>
            </w:r>
          </w:p>
        </w:tc>
        <w:tc>
          <w:tcPr>
            <w:tcW w:w="851" w:type="dxa"/>
            <w:vAlign w:val="center"/>
          </w:tcPr>
          <w:p w14:paraId="695A56C2"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49BF321C"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850" w:type="dxa"/>
            <w:vAlign w:val="center"/>
          </w:tcPr>
          <w:p w14:paraId="46F229A6"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851" w:type="dxa"/>
            <w:vAlign w:val="center"/>
          </w:tcPr>
          <w:p w14:paraId="53349819"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8" w:type="dxa"/>
            <w:vAlign w:val="center"/>
          </w:tcPr>
          <w:p w14:paraId="23BBEC46"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7B63F033"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4402CC43"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3A630A5F"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r>
    </w:tbl>
    <w:p w14:paraId="626BE81F" w14:textId="77777777" w:rsidR="00107109" w:rsidRPr="00107109" w:rsidRDefault="00107109" w:rsidP="00107109">
      <w:pPr>
        <w:suppressAutoHyphens/>
        <w:spacing w:after="0" w:line="240" w:lineRule="auto"/>
        <w:jc w:val="center"/>
        <w:rPr>
          <w:rFonts w:eastAsia="Times New Roman"/>
        </w:rPr>
      </w:pPr>
    </w:p>
    <w:p w14:paraId="60B4C813" w14:textId="77777777" w:rsidR="00107109" w:rsidRPr="00107109" w:rsidRDefault="00107109" w:rsidP="00107109">
      <w:pPr>
        <w:suppressAutoHyphens/>
        <w:spacing w:after="0" w:line="240" w:lineRule="auto"/>
        <w:jc w:val="both"/>
        <w:rPr>
          <w:rFonts w:eastAsia="Times New Roman"/>
          <w:b/>
          <w:bCs/>
          <w:kern w:val="2"/>
        </w:rPr>
      </w:pPr>
      <w:r w:rsidRPr="00107109">
        <w:rPr>
          <w:rFonts w:eastAsia="Times New Roman"/>
          <w:b/>
          <w:bCs/>
          <w:kern w:val="2"/>
        </w:rPr>
        <w:t xml:space="preserve">2 kriterijus </w:t>
      </w:r>
      <w:r w:rsidRPr="00107109">
        <w:rPr>
          <w:rFonts w:eastAsia="Times New Roman"/>
          <w:kern w:val="2"/>
          <w:lang w:eastAsia="lt-LT"/>
        </w:rPr>
        <w:t xml:space="preserve">– </w:t>
      </w:r>
      <w:r w:rsidRPr="00107109">
        <w:rPr>
          <w:rFonts w:eastAsia="Times New Roman"/>
          <w:b/>
          <w:bCs/>
          <w:kern w:val="2"/>
        </w:rPr>
        <w:t>mokyklos mokymosi aplinka ir mokinių krūvis atitinka higienos normas, teisės aktų nustatytus mokinių saugos ir sveikatos reikalavimus, laiduoja švietimo programų vykdymą, ugdymo fizinė ir informacinė aplinka pritaikyta mokiniams, turintiems specialiųjų ugdymosi poreikių.</w:t>
      </w:r>
    </w:p>
    <w:p w14:paraId="126C6070" w14:textId="77777777" w:rsidR="00107109" w:rsidRPr="00107109" w:rsidRDefault="00107109" w:rsidP="00107109">
      <w:pPr>
        <w:suppressAutoHyphens/>
        <w:spacing w:after="0" w:line="240" w:lineRule="auto"/>
        <w:jc w:val="both"/>
        <w:rPr>
          <w:rFonts w:eastAsia="Times New Roman"/>
          <w:kern w:val="2"/>
        </w:rPr>
      </w:pPr>
    </w:p>
    <w:p w14:paraId="62BC72DD" w14:textId="77777777" w:rsidR="00107109" w:rsidRPr="00107109" w:rsidRDefault="00107109" w:rsidP="00902503">
      <w:pPr>
        <w:suppressAutoHyphens/>
        <w:spacing w:after="0" w:line="240" w:lineRule="auto"/>
        <w:ind w:right="-31"/>
        <w:jc w:val="both"/>
        <w:rPr>
          <w:rFonts w:eastAsia="Times New Roman"/>
          <w:kern w:val="2"/>
        </w:rPr>
      </w:pPr>
      <w:r w:rsidRPr="00107109">
        <w:rPr>
          <w:rFonts w:eastAsia="Times New Roman"/>
          <w:b/>
          <w:bCs/>
          <w:kern w:val="2"/>
        </w:rPr>
        <w:t xml:space="preserve">Kriterijaus kokybinė reikšmė </w:t>
      </w:r>
      <w:r w:rsidRPr="00107109">
        <w:rPr>
          <w:rFonts w:eastAsia="Times New Roman"/>
          <w:kern w:val="2"/>
          <w:lang w:eastAsia="lt-LT"/>
        </w:rPr>
        <w:t xml:space="preserve">– vietos bendruomenės ir mokyklos savininko teises ir pareigas įgyvendinančios institucijos (dalyvių susirinkimo), savininko sukurtos sąlygos mokyklos veiklai. Ugdymas lankstus – atsižvelgiant į mokyklos bendruomenės kintančius poreikius ir aplinką, taikomi įvairūs ugdymo plano sudarymo, mokinių grupavimo, laiko, mokyklos erdvių ir kitų išteklių panaudojimo modeliai. Ugdymo aplinka funkcionali, dinamiška, motyvuojanti mokinį mokytis, skatinanti mąstymą, kūrybiškumą, saviraišką. </w:t>
      </w:r>
      <w:r w:rsidRPr="00107109">
        <w:rPr>
          <w:rFonts w:eastAsia="Times New Roman"/>
          <w:kern w:val="2"/>
        </w:rPr>
        <w:t>Mokyklos ugdymo planas ir ugdomosios veiklos tvarkaraščiai sudaryti atsižvelgiant į higienos normų nuostatas dėl mokinių ugdymo proceso higienos.</w:t>
      </w:r>
    </w:p>
    <w:p w14:paraId="728F81BE" w14:textId="77777777" w:rsidR="00107109" w:rsidRPr="00107109" w:rsidRDefault="00107109" w:rsidP="00107109">
      <w:pPr>
        <w:suppressAutoHyphens/>
        <w:spacing w:after="0" w:line="240" w:lineRule="auto"/>
        <w:ind w:left="720"/>
        <w:jc w:val="both"/>
        <w:rPr>
          <w:rFonts w:eastAsia="Times New Roman"/>
          <w:kern w:val="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850"/>
        <w:gridCol w:w="709"/>
        <w:gridCol w:w="709"/>
        <w:gridCol w:w="708"/>
        <w:gridCol w:w="709"/>
        <w:gridCol w:w="709"/>
        <w:gridCol w:w="709"/>
        <w:gridCol w:w="850"/>
        <w:gridCol w:w="709"/>
        <w:gridCol w:w="709"/>
        <w:gridCol w:w="708"/>
        <w:gridCol w:w="709"/>
        <w:gridCol w:w="709"/>
        <w:gridCol w:w="709"/>
        <w:gridCol w:w="708"/>
      </w:tblGrid>
      <w:tr w:rsidR="00107109" w:rsidRPr="00107109" w14:paraId="1E852FBC" w14:textId="77777777" w:rsidTr="00902503">
        <w:trPr>
          <w:cantSplit/>
          <w:trHeight w:val="2548"/>
        </w:trPr>
        <w:tc>
          <w:tcPr>
            <w:tcW w:w="3823" w:type="dxa"/>
            <w:vAlign w:val="center"/>
          </w:tcPr>
          <w:p w14:paraId="067140BA"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lastRenderedPageBreak/>
              <w:t>Kriterijaus kiekybinės reikšmės</w:t>
            </w:r>
          </w:p>
        </w:tc>
        <w:tc>
          <w:tcPr>
            <w:tcW w:w="850" w:type="dxa"/>
            <w:textDirection w:val="btLr"/>
            <w:vAlign w:val="center"/>
          </w:tcPr>
          <w:p w14:paraId="41CCC5DC"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„Atžalyno“ gimnazija</w:t>
            </w:r>
          </w:p>
        </w:tc>
        <w:tc>
          <w:tcPr>
            <w:tcW w:w="709" w:type="dxa"/>
            <w:textDirection w:val="btLr"/>
            <w:vAlign w:val="center"/>
          </w:tcPr>
          <w:p w14:paraId="67CF5BCA"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šviesioji gimnazija</w:t>
            </w:r>
          </w:p>
        </w:tc>
        <w:tc>
          <w:tcPr>
            <w:tcW w:w="709" w:type="dxa"/>
            <w:textDirection w:val="btLr"/>
            <w:vAlign w:val="center"/>
          </w:tcPr>
          <w:p w14:paraId="1901508B"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Akademijos gimnazija</w:t>
            </w:r>
          </w:p>
        </w:tc>
        <w:tc>
          <w:tcPr>
            <w:tcW w:w="708" w:type="dxa"/>
            <w:textDirection w:val="btLr"/>
            <w:vAlign w:val="center"/>
          </w:tcPr>
          <w:p w14:paraId="627B9725"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Josvainių gimnazija</w:t>
            </w:r>
          </w:p>
        </w:tc>
        <w:tc>
          <w:tcPr>
            <w:tcW w:w="709" w:type="dxa"/>
            <w:textDirection w:val="btLr"/>
            <w:vAlign w:val="center"/>
          </w:tcPr>
          <w:p w14:paraId="3A625E8D"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Krakių Mikalojaus Katkaus gimnazija</w:t>
            </w:r>
          </w:p>
        </w:tc>
        <w:tc>
          <w:tcPr>
            <w:tcW w:w="709" w:type="dxa"/>
            <w:textDirection w:val="btLr"/>
            <w:vAlign w:val="center"/>
          </w:tcPr>
          <w:p w14:paraId="6AD22794"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Šėtos gimnazija</w:t>
            </w:r>
          </w:p>
        </w:tc>
        <w:tc>
          <w:tcPr>
            <w:tcW w:w="709" w:type="dxa"/>
            <w:textDirection w:val="btLr"/>
            <w:vAlign w:val="center"/>
          </w:tcPr>
          <w:p w14:paraId="1B45493C"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suaugusiųjų ir jaunimo mokymo centras</w:t>
            </w:r>
          </w:p>
        </w:tc>
        <w:tc>
          <w:tcPr>
            <w:tcW w:w="850" w:type="dxa"/>
            <w:textDirection w:val="btLr"/>
            <w:vAlign w:val="center"/>
          </w:tcPr>
          <w:p w14:paraId="4C174F00"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LSU Kėdainių „Aušros“ progimnazija</w:t>
            </w:r>
          </w:p>
        </w:tc>
        <w:tc>
          <w:tcPr>
            <w:tcW w:w="709" w:type="dxa"/>
            <w:textDirection w:val="btLr"/>
            <w:vAlign w:val="center"/>
          </w:tcPr>
          <w:p w14:paraId="353E826D"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„Ryto“ progimnazija</w:t>
            </w:r>
          </w:p>
        </w:tc>
        <w:tc>
          <w:tcPr>
            <w:tcW w:w="709" w:type="dxa"/>
            <w:textDirection w:val="btLr"/>
            <w:vAlign w:val="center"/>
          </w:tcPr>
          <w:p w14:paraId="3A1E57C1"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Senamiesčio progimnazija</w:t>
            </w:r>
          </w:p>
        </w:tc>
        <w:tc>
          <w:tcPr>
            <w:tcW w:w="708" w:type="dxa"/>
            <w:textDirection w:val="btLr"/>
            <w:vAlign w:val="center"/>
          </w:tcPr>
          <w:p w14:paraId="39195DE2"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Dotnuvos pagrindinė mokykla</w:t>
            </w:r>
          </w:p>
        </w:tc>
        <w:tc>
          <w:tcPr>
            <w:tcW w:w="709" w:type="dxa"/>
            <w:textDirection w:val="btLr"/>
            <w:vAlign w:val="center"/>
          </w:tcPr>
          <w:p w14:paraId="1D33679E"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Labūnavos pagrindinė mokykla</w:t>
            </w:r>
          </w:p>
        </w:tc>
        <w:tc>
          <w:tcPr>
            <w:tcW w:w="709" w:type="dxa"/>
            <w:textDirection w:val="btLr"/>
            <w:vAlign w:val="center"/>
          </w:tcPr>
          <w:p w14:paraId="581ADAEF"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Surviliškio Vinco Svirskio pagrindinė mok.</w:t>
            </w:r>
          </w:p>
        </w:tc>
        <w:tc>
          <w:tcPr>
            <w:tcW w:w="709" w:type="dxa"/>
            <w:textDirection w:val="btLr"/>
            <w:vAlign w:val="center"/>
          </w:tcPr>
          <w:p w14:paraId="194DE80E"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„Spindulio“ mokykla</w:t>
            </w:r>
          </w:p>
        </w:tc>
        <w:tc>
          <w:tcPr>
            <w:tcW w:w="708" w:type="dxa"/>
            <w:textDirection w:val="btLr"/>
            <w:vAlign w:val="center"/>
          </w:tcPr>
          <w:p w14:paraId="5CCC23C5"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Vilainių mokykla-darželis „Obelėlė“</w:t>
            </w:r>
          </w:p>
        </w:tc>
      </w:tr>
      <w:tr w:rsidR="00107109" w:rsidRPr="00107109" w14:paraId="22EA4BE2" w14:textId="77777777" w:rsidTr="00902503">
        <w:tc>
          <w:tcPr>
            <w:tcW w:w="3823" w:type="dxa"/>
          </w:tcPr>
          <w:p w14:paraId="7684F9BD"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rPr>
              <w:t>2.1. Turi galiojantį leidimą – higienos pasą.</w:t>
            </w:r>
          </w:p>
        </w:tc>
        <w:tc>
          <w:tcPr>
            <w:tcW w:w="850" w:type="dxa"/>
            <w:vAlign w:val="center"/>
          </w:tcPr>
          <w:p w14:paraId="666DBB9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1AC1D03E"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185EAC3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Ne </w:t>
            </w:r>
          </w:p>
        </w:tc>
        <w:tc>
          <w:tcPr>
            <w:tcW w:w="708" w:type="dxa"/>
            <w:vAlign w:val="center"/>
          </w:tcPr>
          <w:p w14:paraId="0300D38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1C0BCC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A184351"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3FDB5D6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850" w:type="dxa"/>
            <w:vAlign w:val="center"/>
          </w:tcPr>
          <w:p w14:paraId="5D9B3699"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68A60E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5B539A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3472193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83ECA8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BED15B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1677B9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49FDA686"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06132AEC" w14:textId="77777777" w:rsidTr="00902503">
        <w:tc>
          <w:tcPr>
            <w:tcW w:w="3823" w:type="dxa"/>
          </w:tcPr>
          <w:p w14:paraId="116DD17B"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2.2. Įgyvendinama ne mažiau kaip viena socialines ir emocines kompetencijas ugdanti, smurto, patyčių, psichiką veikiančių medžiagų vartojimo ar kita prevencinė programa, atitinkanti švietimo, mokslo ir sporto ministro nustatomus prevencinių programų kriterijus.</w:t>
            </w:r>
          </w:p>
        </w:tc>
        <w:tc>
          <w:tcPr>
            <w:tcW w:w="850" w:type="dxa"/>
            <w:vAlign w:val="center"/>
          </w:tcPr>
          <w:p w14:paraId="3D0A0DE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45C38BC4"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9D5B0E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15F13BF5"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6295E0F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AE4886D"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1C527A84"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850" w:type="dxa"/>
            <w:vAlign w:val="center"/>
          </w:tcPr>
          <w:p w14:paraId="2332E74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2DF7A0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258C286"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222B44D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0FD458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F620159"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2DDA85F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3352AF1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49EBDFB8" w14:textId="77777777" w:rsidTr="00902503">
        <w:tc>
          <w:tcPr>
            <w:tcW w:w="3823" w:type="dxa"/>
          </w:tcPr>
          <w:p w14:paraId="286249FF"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rPr>
              <w:t xml:space="preserve">2.3. </w:t>
            </w:r>
            <w:r w:rsidRPr="00107109">
              <w:rPr>
                <w:rFonts w:eastAsia="Times New Roman"/>
                <w:color w:val="000000"/>
                <w:kern w:val="2"/>
                <w:sz w:val="20"/>
                <w:szCs w:val="20"/>
                <w:lang w:eastAsia="lt-LT"/>
              </w:rPr>
              <w:t>Mokyklos aplinka atitinka ne mažiau kaip vieną patalpos pritaikymo asmenims su negalia reikalavimą:</w:t>
            </w:r>
          </w:p>
        </w:tc>
        <w:tc>
          <w:tcPr>
            <w:tcW w:w="10914" w:type="dxa"/>
            <w:gridSpan w:val="15"/>
            <w:vAlign w:val="center"/>
          </w:tcPr>
          <w:p w14:paraId="5DBD8032" w14:textId="77777777" w:rsidR="00107109" w:rsidRPr="00913EC2" w:rsidRDefault="00107109" w:rsidP="00107109">
            <w:pPr>
              <w:suppressAutoHyphens/>
              <w:spacing w:after="0" w:line="240" w:lineRule="auto"/>
              <w:jc w:val="center"/>
              <w:rPr>
                <w:rFonts w:eastAsia="Times New Roman"/>
                <w:b/>
                <w:bCs/>
                <w:sz w:val="22"/>
                <w:szCs w:val="22"/>
              </w:rPr>
            </w:pPr>
          </w:p>
        </w:tc>
      </w:tr>
      <w:tr w:rsidR="00107109" w:rsidRPr="00107109" w14:paraId="705F6EE5" w14:textId="77777777" w:rsidTr="00902503">
        <w:tc>
          <w:tcPr>
            <w:tcW w:w="3823" w:type="dxa"/>
          </w:tcPr>
          <w:p w14:paraId="78F282B6" w14:textId="77777777" w:rsidR="00107109" w:rsidRPr="00107109" w:rsidRDefault="00107109" w:rsidP="00107109">
            <w:pPr>
              <w:suppressAutoHyphens/>
              <w:spacing w:after="0" w:line="240" w:lineRule="auto"/>
              <w:rPr>
                <w:rFonts w:eastAsia="Times New Roman"/>
                <w:kern w:val="2"/>
                <w:sz w:val="20"/>
                <w:szCs w:val="20"/>
              </w:rPr>
            </w:pPr>
            <w:r w:rsidRPr="00107109">
              <w:rPr>
                <w:rFonts w:eastAsia="Times New Roman"/>
                <w:kern w:val="2"/>
                <w:sz w:val="20"/>
                <w:szCs w:val="20"/>
              </w:rPr>
              <w:t>2.3.1. Yra pandusas, keltuvas arba jų nereikia, jei asmeniui su negalia nėra kliūčių patekti į mokyklą</w:t>
            </w:r>
          </w:p>
        </w:tc>
        <w:tc>
          <w:tcPr>
            <w:tcW w:w="850" w:type="dxa"/>
            <w:vAlign w:val="center"/>
          </w:tcPr>
          <w:p w14:paraId="0A8D7D67"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7110808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211EB586"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32269572"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0D3FFFF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B4C9B59"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74F08AA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850" w:type="dxa"/>
            <w:vAlign w:val="center"/>
          </w:tcPr>
          <w:p w14:paraId="4B0358D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A752BC4"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C1CE65A"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8" w:type="dxa"/>
            <w:vAlign w:val="center"/>
          </w:tcPr>
          <w:p w14:paraId="5BBDF6F7"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21B84DA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686E28B"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6FADCC27"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797DF65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670C2CAA" w14:textId="77777777" w:rsidTr="00902503">
        <w:tc>
          <w:tcPr>
            <w:tcW w:w="3823" w:type="dxa"/>
          </w:tcPr>
          <w:p w14:paraId="182E2F92" w14:textId="77777777" w:rsidR="00107109" w:rsidRPr="00107109" w:rsidRDefault="00107109" w:rsidP="00107109">
            <w:pPr>
              <w:suppressAutoHyphens/>
              <w:spacing w:after="0" w:line="240" w:lineRule="auto"/>
              <w:rPr>
                <w:rFonts w:eastAsia="Times New Roman"/>
                <w:kern w:val="2"/>
                <w:sz w:val="20"/>
                <w:szCs w:val="20"/>
              </w:rPr>
            </w:pPr>
            <w:r w:rsidRPr="00107109">
              <w:rPr>
                <w:rFonts w:eastAsia="Times New Roman"/>
                <w:kern w:val="2"/>
                <w:sz w:val="20"/>
                <w:szCs w:val="20"/>
              </w:rPr>
              <w:t>2.3.2. Mokykloje asmeniui su negalia judėti tarp aukštų įrengtas liftas arba keltuvas</w:t>
            </w:r>
          </w:p>
        </w:tc>
        <w:tc>
          <w:tcPr>
            <w:tcW w:w="850" w:type="dxa"/>
            <w:vAlign w:val="center"/>
          </w:tcPr>
          <w:p w14:paraId="3EE3A89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3EC682D1"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609551F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5B770404"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7FE1F4A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1A72A2E7"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3AE0264D"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850" w:type="dxa"/>
            <w:vAlign w:val="center"/>
          </w:tcPr>
          <w:p w14:paraId="442A1C28"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1E870F9D"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3E6EAEC9"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8" w:type="dxa"/>
            <w:vAlign w:val="center"/>
          </w:tcPr>
          <w:p w14:paraId="37342A1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673E87DE"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64EF4A9B"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4B0DF8EB"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8" w:type="dxa"/>
            <w:vAlign w:val="center"/>
          </w:tcPr>
          <w:p w14:paraId="72133CB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r>
      <w:tr w:rsidR="00107109" w:rsidRPr="00107109" w14:paraId="295AC922" w14:textId="77777777" w:rsidTr="00902503">
        <w:tc>
          <w:tcPr>
            <w:tcW w:w="3823" w:type="dxa"/>
          </w:tcPr>
          <w:p w14:paraId="591A51FE" w14:textId="77777777" w:rsidR="00107109" w:rsidRPr="00107109" w:rsidRDefault="00107109" w:rsidP="00107109">
            <w:pPr>
              <w:suppressAutoHyphens/>
              <w:spacing w:after="0" w:line="240" w:lineRule="auto"/>
              <w:rPr>
                <w:rFonts w:eastAsia="Times New Roman"/>
                <w:kern w:val="2"/>
                <w:sz w:val="20"/>
                <w:szCs w:val="20"/>
              </w:rPr>
            </w:pPr>
            <w:r w:rsidRPr="00107109">
              <w:rPr>
                <w:rFonts w:eastAsia="Times New Roman"/>
                <w:kern w:val="2"/>
                <w:sz w:val="20"/>
                <w:szCs w:val="20"/>
              </w:rPr>
              <w:t>2.3.3. Ne mažiau kaip vienas sanitarinis mazgas visiškai pritaikytas asmenims su negalia</w:t>
            </w:r>
          </w:p>
        </w:tc>
        <w:tc>
          <w:tcPr>
            <w:tcW w:w="850" w:type="dxa"/>
            <w:vAlign w:val="center"/>
          </w:tcPr>
          <w:p w14:paraId="61C86E1D"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61353D81"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5285581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6090C56A"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2CF25EA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9262321"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771E897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850" w:type="dxa"/>
            <w:vAlign w:val="center"/>
          </w:tcPr>
          <w:p w14:paraId="698DA52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Ne </w:t>
            </w:r>
          </w:p>
        </w:tc>
        <w:tc>
          <w:tcPr>
            <w:tcW w:w="709" w:type="dxa"/>
            <w:vAlign w:val="center"/>
          </w:tcPr>
          <w:p w14:paraId="7A0699A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A422BA8"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8" w:type="dxa"/>
            <w:vAlign w:val="center"/>
          </w:tcPr>
          <w:p w14:paraId="0791B3A9"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7BA615E2"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2DA287D9"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4F425657"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3EF71E86"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r>
      <w:tr w:rsidR="00107109" w:rsidRPr="00107109" w14:paraId="688197E2" w14:textId="77777777" w:rsidTr="00902503">
        <w:tc>
          <w:tcPr>
            <w:tcW w:w="3823" w:type="dxa"/>
          </w:tcPr>
          <w:p w14:paraId="1AE2D7A6" w14:textId="77777777" w:rsidR="00107109" w:rsidRPr="00107109" w:rsidRDefault="00107109" w:rsidP="00107109">
            <w:pPr>
              <w:suppressAutoHyphens/>
              <w:spacing w:after="0" w:line="240" w:lineRule="auto"/>
              <w:rPr>
                <w:rFonts w:eastAsia="Times New Roman"/>
                <w:kern w:val="2"/>
                <w:sz w:val="20"/>
                <w:szCs w:val="20"/>
              </w:rPr>
            </w:pPr>
            <w:r w:rsidRPr="00107109">
              <w:rPr>
                <w:rFonts w:eastAsia="Times New Roman"/>
                <w:kern w:val="2"/>
                <w:sz w:val="20"/>
                <w:szCs w:val="20"/>
              </w:rPr>
              <w:t>2.3.4. Įrengta ne mažiau kaip viena poilsio erdvė ar sensorinis kambarys, kurio aplinka pritaikyta pojūčiams sužadinti, stimuliuoti, padeda nusiraminti, atsipalaiduoti, susikaupti</w:t>
            </w:r>
          </w:p>
        </w:tc>
        <w:tc>
          <w:tcPr>
            <w:tcW w:w="850" w:type="dxa"/>
            <w:vAlign w:val="center"/>
          </w:tcPr>
          <w:p w14:paraId="0B77BAEC"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0B4AAB61"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4A9D723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1532A65C"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5324C1C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4429FB01"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198F32C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850" w:type="dxa"/>
            <w:vAlign w:val="center"/>
          </w:tcPr>
          <w:p w14:paraId="259CA95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619DB75"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904D15A"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8" w:type="dxa"/>
            <w:vAlign w:val="center"/>
          </w:tcPr>
          <w:p w14:paraId="38E025DD"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0A1963A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B10EBBE"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233084F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176A6A6D"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r>
    </w:tbl>
    <w:p w14:paraId="4EACB375" w14:textId="77777777" w:rsidR="00107109" w:rsidRPr="00107109" w:rsidRDefault="00107109" w:rsidP="00107109">
      <w:pPr>
        <w:suppressAutoHyphens/>
        <w:spacing w:after="0" w:line="240" w:lineRule="auto"/>
        <w:jc w:val="both"/>
        <w:rPr>
          <w:rFonts w:eastAsia="Times New Roman"/>
          <w:b/>
          <w:bCs/>
          <w:kern w:val="2"/>
        </w:rPr>
      </w:pPr>
    </w:p>
    <w:p w14:paraId="526D8118" w14:textId="77777777" w:rsidR="00107109" w:rsidRPr="00107109" w:rsidRDefault="00107109" w:rsidP="00107109">
      <w:pPr>
        <w:suppressAutoHyphens/>
        <w:spacing w:after="0" w:line="240" w:lineRule="auto"/>
        <w:jc w:val="both"/>
        <w:rPr>
          <w:rFonts w:eastAsia="Times New Roman"/>
          <w:b/>
          <w:bCs/>
          <w:kern w:val="2"/>
        </w:rPr>
      </w:pPr>
      <w:r w:rsidRPr="00107109">
        <w:rPr>
          <w:rFonts w:eastAsia="Times New Roman"/>
          <w:b/>
          <w:bCs/>
          <w:kern w:val="2"/>
        </w:rPr>
        <w:t xml:space="preserve">3 kriterijus </w:t>
      </w:r>
      <w:r w:rsidRPr="00107109">
        <w:rPr>
          <w:rFonts w:eastAsia="Times New Roman"/>
          <w:b/>
          <w:bCs/>
          <w:kern w:val="2"/>
          <w:lang w:eastAsia="lt-LT"/>
        </w:rPr>
        <w:t xml:space="preserve">– </w:t>
      </w:r>
      <w:r w:rsidRPr="00107109">
        <w:rPr>
          <w:rFonts w:eastAsia="Times New Roman"/>
          <w:b/>
          <w:bCs/>
          <w:kern w:val="2"/>
        </w:rPr>
        <w:t>mokinių ugdymo(</w:t>
      </w:r>
      <w:proofErr w:type="spellStart"/>
      <w:r w:rsidRPr="00107109">
        <w:rPr>
          <w:rFonts w:eastAsia="Times New Roman"/>
          <w:b/>
          <w:bCs/>
          <w:kern w:val="2"/>
        </w:rPr>
        <w:t>si</w:t>
      </w:r>
      <w:proofErr w:type="spellEnd"/>
      <w:r w:rsidRPr="00107109">
        <w:rPr>
          <w:rFonts w:eastAsia="Times New Roman"/>
          <w:b/>
          <w:bCs/>
          <w:kern w:val="2"/>
        </w:rPr>
        <w:t>) apskaitai ir kitai informacijai tvarkyti švietimo, mokslo ir sporto ministro nustatyta tvarka dienynai sudaromi elektroninių dienynų pagrindu.</w:t>
      </w:r>
    </w:p>
    <w:p w14:paraId="4DFE5DA5" w14:textId="77777777" w:rsidR="00107109" w:rsidRPr="00107109" w:rsidRDefault="00107109" w:rsidP="00107109">
      <w:pPr>
        <w:suppressAutoHyphens/>
        <w:spacing w:after="0" w:line="240" w:lineRule="auto"/>
        <w:jc w:val="both"/>
        <w:rPr>
          <w:rFonts w:eastAsia="Times New Roman"/>
          <w:kern w:val="2"/>
        </w:rPr>
      </w:pPr>
    </w:p>
    <w:p w14:paraId="325B5A4F" w14:textId="77777777" w:rsidR="00107109" w:rsidRPr="00107109" w:rsidRDefault="00107109" w:rsidP="00107109">
      <w:pPr>
        <w:suppressAutoHyphens/>
        <w:spacing w:after="0" w:line="240" w:lineRule="auto"/>
        <w:jc w:val="both"/>
        <w:rPr>
          <w:rFonts w:eastAsia="Times New Roman"/>
          <w:kern w:val="2"/>
        </w:rPr>
      </w:pPr>
      <w:r w:rsidRPr="00107109">
        <w:rPr>
          <w:rFonts w:eastAsia="Times New Roman"/>
          <w:b/>
          <w:bCs/>
          <w:kern w:val="2"/>
        </w:rPr>
        <w:lastRenderedPageBreak/>
        <w:t>Kriterijaus kokybinė reikšmė</w:t>
      </w:r>
      <w:r w:rsidRPr="00107109">
        <w:rPr>
          <w:rFonts w:eastAsia="Times New Roman"/>
          <w:kern w:val="2"/>
        </w:rPr>
        <w:t xml:space="preserve"> </w:t>
      </w:r>
      <w:r w:rsidRPr="00107109">
        <w:rPr>
          <w:rFonts w:eastAsia="Times New Roman"/>
          <w:kern w:val="2"/>
          <w:lang w:eastAsia="lt-LT"/>
        </w:rPr>
        <w:t>– elektroninis dienynas padeda užtikrinti veiksmingą, skaidrų, nesudėtingą ugdymo proceso administravimą, kartu su kitomis naudojamomis informacinėmis sistemomis sudaro mokyklos virtualią aplinką. </w:t>
      </w:r>
    </w:p>
    <w:p w14:paraId="75A45A98" w14:textId="77777777" w:rsidR="00107109" w:rsidRPr="00107109" w:rsidRDefault="00107109" w:rsidP="00107109">
      <w:pPr>
        <w:suppressAutoHyphens/>
        <w:spacing w:after="0" w:line="240" w:lineRule="auto"/>
        <w:ind w:left="720"/>
        <w:jc w:val="both"/>
        <w:rPr>
          <w:rFonts w:eastAsia="Times New Roman"/>
          <w:kern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09"/>
        <w:gridCol w:w="709"/>
        <w:gridCol w:w="709"/>
        <w:gridCol w:w="708"/>
        <w:gridCol w:w="709"/>
        <w:gridCol w:w="709"/>
        <w:gridCol w:w="709"/>
        <w:gridCol w:w="708"/>
        <w:gridCol w:w="709"/>
        <w:gridCol w:w="709"/>
        <w:gridCol w:w="709"/>
        <w:gridCol w:w="708"/>
        <w:gridCol w:w="709"/>
        <w:gridCol w:w="709"/>
        <w:gridCol w:w="709"/>
      </w:tblGrid>
      <w:tr w:rsidR="00902503" w:rsidRPr="00107109" w14:paraId="0F1ED40B" w14:textId="77777777" w:rsidTr="00902503">
        <w:trPr>
          <w:cantSplit/>
          <w:trHeight w:val="2566"/>
        </w:trPr>
        <w:tc>
          <w:tcPr>
            <w:tcW w:w="3964" w:type="dxa"/>
            <w:vAlign w:val="center"/>
          </w:tcPr>
          <w:p w14:paraId="3D346784"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t>Kriterijaus kiekybinės reikšmės</w:t>
            </w:r>
          </w:p>
        </w:tc>
        <w:tc>
          <w:tcPr>
            <w:tcW w:w="709" w:type="dxa"/>
            <w:textDirection w:val="btLr"/>
            <w:vAlign w:val="center"/>
          </w:tcPr>
          <w:p w14:paraId="1E73F4D1"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„Atžalyno“ gimnazija</w:t>
            </w:r>
          </w:p>
        </w:tc>
        <w:tc>
          <w:tcPr>
            <w:tcW w:w="709" w:type="dxa"/>
            <w:textDirection w:val="btLr"/>
            <w:vAlign w:val="center"/>
          </w:tcPr>
          <w:p w14:paraId="6183C2CD"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šviesioji gimnazija</w:t>
            </w:r>
          </w:p>
        </w:tc>
        <w:tc>
          <w:tcPr>
            <w:tcW w:w="709" w:type="dxa"/>
            <w:textDirection w:val="btLr"/>
            <w:vAlign w:val="center"/>
          </w:tcPr>
          <w:p w14:paraId="16D51A40"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Akademijos gimnazija</w:t>
            </w:r>
          </w:p>
        </w:tc>
        <w:tc>
          <w:tcPr>
            <w:tcW w:w="708" w:type="dxa"/>
            <w:textDirection w:val="btLr"/>
            <w:vAlign w:val="center"/>
          </w:tcPr>
          <w:p w14:paraId="085CD2AF"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Josvainių gimnazija</w:t>
            </w:r>
          </w:p>
        </w:tc>
        <w:tc>
          <w:tcPr>
            <w:tcW w:w="709" w:type="dxa"/>
            <w:textDirection w:val="btLr"/>
            <w:vAlign w:val="center"/>
          </w:tcPr>
          <w:p w14:paraId="6C0B3759"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Krakių Mikalojaus Katkaus gimnazija</w:t>
            </w:r>
          </w:p>
        </w:tc>
        <w:tc>
          <w:tcPr>
            <w:tcW w:w="709" w:type="dxa"/>
            <w:textDirection w:val="btLr"/>
            <w:vAlign w:val="center"/>
          </w:tcPr>
          <w:p w14:paraId="05573EE2"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Šėtos gimnazija</w:t>
            </w:r>
          </w:p>
        </w:tc>
        <w:tc>
          <w:tcPr>
            <w:tcW w:w="709" w:type="dxa"/>
            <w:textDirection w:val="btLr"/>
            <w:vAlign w:val="center"/>
          </w:tcPr>
          <w:p w14:paraId="7F1406CA"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suaugusiųjų ir jaunimo mokymo centras</w:t>
            </w:r>
          </w:p>
        </w:tc>
        <w:tc>
          <w:tcPr>
            <w:tcW w:w="708" w:type="dxa"/>
            <w:textDirection w:val="btLr"/>
            <w:vAlign w:val="center"/>
          </w:tcPr>
          <w:p w14:paraId="3E55776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LSU Kėdainių „Aušros“ progimnazija</w:t>
            </w:r>
          </w:p>
        </w:tc>
        <w:tc>
          <w:tcPr>
            <w:tcW w:w="709" w:type="dxa"/>
            <w:textDirection w:val="btLr"/>
            <w:vAlign w:val="center"/>
          </w:tcPr>
          <w:p w14:paraId="6FD2ACB7"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„Ryto“ progimnazija</w:t>
            </w:r>
          </w:p>
        </w:tc>
        <w:tc>
          <w:tcPr>
            <w:tcW w:w="709" w:type="dxa"/>
            <w:textDirection w:val="btLr"/>
            <w:vAlign w:val="center"/>
          </w:tcPr>
          <w:p w14:paraId="0038E3D1"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Senamiesčio progimnazija</w:t>
            </w:r>
          </w:p>
        </w:tc>
        <w:tc>
          <w:tcPr>
            <w:tcW w:w="709" w:type="dxa"/>
            <w:textDirection w:val="btLr"/>
            <w:vAlign w:val="center"/>
          </w:tcPr>
          <w:p w14:paraId="21887BCE"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Dotnuvos pagrindinė mokykla</w:t>
            </w:r>
          </w:p>
        </w:tc>
        <w:tc>
          <w:tcPr>
            <w:tcW w:w="708" w:type="dxa"/>
            <w:textDirection w:val="btLr"/>
            <w:vAlign w:val="center"/>
          </w:tcPr>
          <w:p w14:paraId="0C024E21"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Labūnavos pagrindinė mokykla</w:t>
            </w:r>
          </w:p>
        </w:tc>
        <w:tc>
          <w:tcPr>
            <w:tcW w:w="709" w:type="dxa"/>
            <w:textDirection w:val="btLr"/>
            <w:vAlign w:val="center"/>
          </w:tcPr>
          <w:p w14:paraId="4F7C0401"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Surviliškio Vinco Svirskio pagrindinė mok.</w:t>
            </w:r>
          </w:p>
        </w:tc>
        <w:tc>
          <w:tcPr>
            <w:tcW w:w="709" w:type="dxa"/>
            <w:textDirection w:val="btLr"/>
            <w:vAlign w:val="center"/>
          </w:tcPr>
          <w:p w14:paraId="63B2872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„Spindulio“ mokykla</w:t>
            </w:r>
          </w:p>
        </w:tc>
        <w:tc>
          <w:tcPr>
            <w:tcW w:w="709" w:type="dxa"/>
            <w:textDirection w:val="btLr"/>
            <w:vAlign w:val="center"/>
          </w:tcPr>
          <w:p w14:paraId="52F7FFD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Vilainių mokykla-darželis „Obelėlė“</w:t>
            </w:r>
          </w:p>
        </w:tc>
      </w:tr>
      <w:tr w:rsidR="00902503" w:rsidRPr="00107109" w14:paraId="3A95ED9E" w14:textId="77777777" w:rsidTr="00902503">
        <w:tc>
          <w:tcPr>
            <w:tcW w:w="3964" w:type="dxa"/>
          </w:tcPr>
          <w:p w14:paraId="2CB963EB"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rPr>
              <w:t>3.1.</w:t>
            </w:r>
            <w:r w:rsidRPr="00107109">
              <w:rPr>
                <w:rFonts w:eastAsia="Times New Roman"/>
                <w:szCs w:val="20"/>
              </w:rPr>
              <w:t xml:space="preserve"> </w:t>
            </w:r>
            <w:r w:rsidRPr="00107109">
              <w:rPr>
                <w:rFonts w:eastAsia="Times New Roman"/>
                <w:kern w:val="2"/>
                <w:sz w:val="20"/>
                <w:szCs w:val="20"/>
              </w:rPr>
              <w:t>Elektroniniu dienynu naudojasi vadovaujantis mokyklos elektroninio dienyno tvarkymo nuostatais, patvirtintais mokyklos vadovo ir viešai paskelbtais mokyklos interneto svetainėje</w:t>
            </w:r>
          </w:p>
        </w:tc>
        <w:tc>
          <w:tcPr>
            <w:tcW w:w="709" w:type="dxa"/>
            <w:vAlign w:val="center"/>
          </w:tcPr>
          <w:p w14:paraId="5F3AF181"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 xml:space="preserve">Taip </w:t>
            </w:r>
          </w:p>
        </w:tc>
        <w:tc>
          <w:tcPr>
            <w:tcW w:w="709" w:type="dxa"/>
            <w:vAlign w:val="center"/>
          </w:tcPr>
          <w:p w14:paraId="734FD879"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59308866"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35EDA75E"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793A93B7"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5741DA20"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1459E734"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580766BE"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2EFD7159"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4BF23381"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25AEC357"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3C88B487"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6382634D"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1C286D06"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55EB2FCF"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r>
      <w:tr w:rsidR="00902503" w:rsidRPr="00107109" w14:paraId="5F14BE04" w14:textId="77777777" w:rsidTr="00902503">
        <w:tc>
          <w:tcPr>
            <w:tcW w:w="3964" w:type="dxa"/>
          </w:tcPr>
          <w:p w14:paraId="24C9A2F0"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3.2. Užtikrinama integracija tarp mokyklos naudojamo elektroninio dienyno ir Mokinių registro</w:t>
            </w:r>
          </w:p>
        </w:tc>
        <w:tc>
          <w:tcPr>
            <w:tcW w:w="709" w:type="dxa"/>
            <w:vAlign w:val="center"/>
          </w:tcPr>
          <w:p w14:paraId="667C912D"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 xml:space="preserve">Taip </w:t>
            </w:r>
          </w:p>
        </w:tc>
        <w:tc>
          <w:tcPr>
            <w:tcW w:w="709" w:type="dxa"/>
            <w:vAlign w:val="center"/>
          </w:tcPr>
          <w:p w14:paraId="53DA49D5"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784F4C17"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1526F4C9" w14:textId="77777777" w:rsidR="00107109" w:rsidRPr="00936CF9" w:rsidRDefault="00107109" w:rsidP="00107109">
            <w:pPr>
              <w:suppressAutoHyphens/>
              <w:spacing w:after="0" w:line="240" w:lineRule="auto"/>
              <w:jc w:val="center"/>
              <w:rPr>
                <w:rFonts w:eastAsia="Times New Roman"/>
                <w:sz w:val="22"/>
                <w:szCs w:val="22"/>
              </w:rPr>
            </w:pPr>
            <w:r w:rsidRPr="00936CF9">
              <w:rPr>
                <w:rFonts w:eastAsia="Times New Roman"/>
                <w:sz w:val="22"/>
                <w:szCs w:val="22"/>
              </w:rPr>
              <w:t>Taip</w:t>
            </w:r>
          </w:p>
        </w:tc>
        <w:tc>
          <w:tcPr>
            <w:tcW w:w="709" w:type="dxa"/>
            <w:vAlign w:val="center"/>
          </w:tcPr>
          <w:p w14:paraId="12898230"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405423A2" w14:textId="77777777" w:rsidR="00107109" w:rsidRPr="00936CF9" w:rsidRDefault="00107109" w:rsidP="00107109">
            <w:pPr>
              <w:suppressAutoHyphens/>
              <w:spacing w:after="0" w:line="240" w:lineRule="auto"/>
              <w:jc w:val="center"/>
              <w:rPr>
                <w:rFonts w:eastAsia="Times New Roman"/>
                <w:sz w:val="22"/>
                <w:szCs w:val="22"/>
              </w:rPr>
            </w:pPr>
            <w:r w:rsidRPr="00936CF9">
              <w:rPr>
                <w:rFonts w:eastAsia="Times New Roman"/>
                <w:sz w:val="22"/>
                <w:szCs w:val="22"/>
              </w:rPr>
              <w:t>Taip</w:t>
            </w:r>
          </w:p>
        </w:tc>
        <w:tc>
          <w:tcPr>
            <w:tcW w:w="709" w:type="dxa"/>
            <w:vAlign w:val="center"/>
          </w:tcPr>
          <w:p w14:paraId="76E7E087"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389DA3B7"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129E62F3"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6146B1FB"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7026E2BE"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1ED576D5"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7E3C7AC1" w14:textId="77777777" w:rsidR="00107109" w:rsidRPr="00936CF9" w:rsidRDefault="00107109" w:rsidP="00107109">
            <w:pPr>
              <w:suppressAutoHyphens/>
              <w:spacing w:after="0" w:line="240" w:lineRule="auto"/>
              <w:jc w:val="center"/>
              <w:rPr>
                <w:rFonts w:eastAsia="Times New Roman"/>
                <w:sz w:val="22"/>
                <w:szCs w:val="22"/>
              </w:rPr>
            </w:pPr>
            <w:r w:rsidRPr="00936CF9">
              <w:rPr>
                <w:rFonts w:eastAsia="Times New Roman"/>
                <w:sz w:val="22"/>
                <w:szCs w:val="22"/>
              </w:rPr>
              <w:t>Taip</w:t>
            </w:r>
          </w:p>
        </w:tc>
        <w:tc>
          <w:tcPr>
            <w:tcW w:w="709" w:type="dxa"/>
            <w:vAlign w:val="center"/>
          </w:tcPr>
          <w:p w14:paraId="713E32D9"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7A31AF08"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r>
      <w:tr w:rsidR="00902503" w:rsidRPr="00107109" w14:paraId="6D491969" w14:textId="77777777" w:rsidTr="00902503">
        <w:tc>
          <w:tcPr>
            <w:tcW w:w="3964" w:type="dxa"/>
          </w:tcPr>
          <w:p w14:paraId="39CA7FE3" w14:textId="77777777" w:rsidR="00107109" w:rsidRPr="00107109" w:rsidRDefault="00107109" w:rsidP="00107109">
            <w:pPr>
              <w:suppressAutoHyphens/>
              <w:spacing w:after="0" w:line="240" w:lineRule="auto"/>
              <w:rPr>
                <w:rFonts w:eastAsia="Times New Roman"/>
                <w:kern w:val="2"/>
                <w:sz w:val="20"/>
                <w:szCs w:val="20"/>
                <w:lang w:eastAsia="lt-LT"/>
              </w:rPr>
            </w:pPr>
            <w:r w:rsidRPr="00107109">
              <w:rPr>
                <w:rFonts w:eastAsia="Times New Roman"/>
                <w:kern w:val="2"/>
                <w:sz w:val="20"/>
                <w:szCs w:val="20"/>
                <w:lang w:eastAsia="lt-LT"/>
              </w:rPr>
              <w:t>3.3. Užtikrinamas mokyklos elektroninio dienyno duomenų perdavimas Valstybės duomenų valdymo informacinei sistemai</w:t>
            </w:r>
          </w:p>
        </w:tc>
        <w:tc>
          <w:tcPr>
            <w:tcW w:w="709" w:type="dxa"/>
            <w:vAlign w:val="center"/>
          </w:tcPr>
          <w:p w14:paraId="2898F88A"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 xml:space="preserve">Taip </w:t>
            </w:r>
          </w:p>
        </w:tc>
        <w:tc>
          <w:tcPr>
            <w:tcW w:w="709" w:type="dxa"/>
            <w:vAlign w:val="center"/>
          </w:tcPr>
          <w:p w14:paraId="0F838E24"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44F0C3E9"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63988A66"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6E025334"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6A3EDE29" w14:textId="77777777" w:rsidR="00107109" w:rsidRPr="00936CF9" w:rsidRDefault="00107109" w:rsidP="00107109">
            <w:pPr>
              <w:suppressAutoHyphens/>
              <w:spacing w:after="0" w:line="240" w:lineRule="auto"/>
              <w:jc w:val="center"/>
              <w:rPr>
                <w:rFonts w:eastAsia="Times New Roman"/>
                <w:sz w:val="22"/>
                <w:szCs w:val="22"/>
              </w:rPr>
            </w:pPr>
            <w:r w:rsidRPr="00936CF9">
              <w:rPr>
                <w:rFonts w:eastAsia="Times New Roman"/>
                <w:sz w:val="22"/>
                <w:szCs w:val="22"/>
              </w:rPr>
              <w:t>Taip</w:t>
            </w:r>
          </w:p>
        </w:tc>
        <w:tc>
          <w:tcPr>
            <w:tcW w:w="709" w:type="dxa"/>
            <w:vAlign w:val="center"/>
          </w:tcPr>
          <w:p w14:paraId="08DDB6DF"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3CBD32AC"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414DCA06"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604C2457"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641B077A"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8" w:type="dxa"/>
            <w:vAlign w:val="center"/>
          </w:tcPr>
          <w:p w14:paraId="7BFAC668"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5E9A83FB" w14:textId="77777777" w:rsidR="00107109" w:rsidRPr="00936CF9" w:rsidRDefault="00107109" w:rsidP="00107109">
            <w:pPr>
              <w:suppressAutoHyphens/>
              <w:spacing w:after="0" w:line="240" w:lineRule="auto"/>
              <w:jc w:val="center"/>
              <w:rPr>
                <w:rFonts w:eastAsia="Times New Roman"/>
                <w:sz w:val="22"/>
                <w:szCs w:val="22"/>
              </w:rPr>
            </w:pPr>
            <w:r w:rsidRPr="00936CF9">
              <w:rPr>
                <w:rFonts w:eastAsia="Times New Roman"/>
                <w:sz w:val="22"/>
                <w:szCs w:val="22"/>
              </w:rPr>
              <w:t>Taip</w:t>
            </w:r>
          </w:p>
        </w:tc>
        <w:tc>
          <w:tcPr>
            <w:tcW w:w="709" w:type="dxa"/>
            <w:vAlign w:val="center"/>
          </w:tcPr>
          <w:p w14:paraId="68C62C4B"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c>
          <w:tcPr>
            <w:tcW w:w="709" w:type="dxa"/>
            <w:vAlign w:val="center"/>
          </w:tcPr>
          <w:p w14:paraId="159E199B" w14:textId="77777777" w:rsidR="00107109" w:rsidRPr="00936CF9" w:rsidRDefault="00107109" w:rsidP="00107109">
            <w:pPr>
              <w:suppressAutoHyphens/>
              <w:spacing w:after="0" w:line="240" w:lineRule="auto"/>
              <w:jc w:val="center"/>
              <w:rPr>
                <w:rFonts w:eastAsia="Times New Roman"/>
                <w:b/>
                <w:bCs/>
                <w:sz w:val="22"/>
                <w:szCs w:val="22"/>
              </w:rPr>
            </w:pPr>
            <w:r w:rsidRPr="00936CF9">
              <w:rPr>
                <w:rFonts w:eastAsia="Times New Roman"/>
                <w:sz w:val="22"/>
                <w:szCs w:val="22"/>
              </w:rPr>
              <w:t>Taip</w:t>
            </w:r>
          </w:p>
        </w:tc>
      </w:tr>
      <w:tr w:rsidR="00902503" w:rsidRPr="00107109" w14:paraId="53B54465" w14:textId="77777777" w:rsidTr="00902503">
        <w:tc>
          <w:tcPr>
            <w:tcW w:w="3964" w:type="dxa"/>
          </w:tcPr>
          <w:p w14:paraId="2860C3A3" w14:textId="77777777" w:rsidR="00107109" w:rsidRPr="00107109" w:rsidRDefault="00107109" w:rsidP="00107109">
            <w:pPr>
              <w:suppressAutoHyphens/>
              <w:spacing w:after="0" w:line="240" w:lineRule="auto"/>
              <w:rPr>
                <w:rFonts w:eastAsia="Times New Roman"/>
                <w:b/>
                <w:bCs/>
                <w:sz w:val="20"/>
                <w:szCs w:val="20"/>
              </w:rPr>
            </w:pPr>
            <w:bookmarkStart w:id="13" w:name="_Hlk219373975"/>
            <w:r w:rsidRPr="00107109">
              <w:rPr>
                <w:rFonts w:eastAsia="Times New Roman"/>
                <w:sz w:val="20"/>
                <w:szCs w:val="20"/>
              </w:rPr>
              <w:t>3.4. Per kalendorinius metus panaudojama ne mažiau kaip 90 proc. mokymo lėšų, skirtų pagal Aprašą informacinėms ir komunikacinėms technologijoms (IKT) diegti ir naudoti (internetui diegti ir naudoti, duomenų bazėms, elektroniniams dienynams tvarkyti, IKT aptarnaujantiems darbuotojams už darbą mokėti ir kitoms išlaidoms, susijusioms su IKT)</w:t>
            </w:r>
            <w:bookmarkEnd w:id="13"/>
          </w:p>
        </w:tc>
        <w:tc>
          <w:tcPr>
            <w:tcW w:w="709" w:type="dxa"/>
            <w:vAlign w:val="center"/>
          </w:tcPr>
          <w:p w14:paraId="233E0CAC" w14:textId="1EC2831A" w:rsidR="00107109" w:rsidRPr="00107109" w:rsidRDefault="005F675E" w:rsidP="00107109">
            <w:pPr>
              <w:suppressAutoHyphens/>
              <w:spacing w:after="0" w:line="240" w:lineRule="auto"/>
              <w:jc w:val="center"/>
              <w:rPr>
                <w:rFonts w:eastAsia="Times New Roman"/>
                <w:sz w:val="20"/>
                <w:szCs w:val="20"/>
              </w:rPr>
            </w:pPr>
            <w:r>
              <w:rPr>
                <w:rFonts w:eastAsia="Times New Roman"/>
                <w:sz w:val="20"/>
                <w:szCs w:val="20"/>
              </w:rPr>
              <w:t>Ne</w:t>
            </w:r>
            <w:r w:rsidR="00107109" w:rsidRPr="00107109">
              <w:rPr>
                <w:rFonts w:eastAsia="Times New Roman"/>
                <w:sz w:val="20"/>
                <w:szCs w:val="20"/>
              </w:rPr>
              <w:t xml:space="preserve"> </w:t>
            </w:r>
          </w:p>
        </w:tc>
        <w:tc>
          <w:tcPr>
            <w:tcW w:w="709" w:type="dxa"/>
            <w:vAlign w:val="center"/>
          </w:tcPr>
          <w:p w14:paraId="1E78EEC4"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206C853C"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8" w:type="dxa"/>
            <w:vAlign w:val="center"/>
          </w:tcPr>
          <w:p w14:paraId="7E4012D4"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7B1F4C84"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7AC76DBE"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4FCA13B9"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8" w:type="dxa"/>
            <w:vAlign w:val="center"/>
          </w:tcPr>
          <w:p w14:paraId="16638A3C"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Taip</w:t>
            </w:r>
          </w:p>
        </w:tc>
        <w:tc>
          <w:tcPr>
            <w:tcW w:w="709" w:type="dxa"/>
            <w:vAlign w:val="center"/>
          </w:tcPr>
          <w:p w14:paraId="03BAD41A" w14:textId="0A61309E" w:rsidR="00107109" w:rsidRPr="00107109" w:rsidRDefault="005F675E" w:rsidP="00107109">
            <w:pPr>
              <w:suppressAutoHyphens/>
              <w:spacing w:after="0" w:line="240" w:lineRule="auto"/>
              <w:jc w:val="center"/>
              <w:rPr>
                <w:rFonts w:eastAsia="Times New Roman"/>
                <w:sz w:val="20"/>
                <w:szCs w:val="20"/>
              </w:rPr>
            </w:pPr>
            <w:r>
              <w:rPr>
                <w:rFonts w:eastAsia="Times New Roman"/>
                <w:sz w:val="20"/>
                <w:szCs w:val="20"/>
              </w:rPr>
              <w:t>Taip</w:t>
            </w:r>
            <w:r w:rsidR="00107109" w:rsidRPr="00107109">
              <w:rPr>
                <w:rFonts w:eastAsia="Times New Roman"/>
                <w:sz w:val="20"/>
                <w:szCs w:val="20"/>
              </w:rPr>
              <w:t xml:space="preserve"> </w:t>
            </w:r>
          </w:p>
        </w:tc>
        <w:tc>
          <w:tcPr>
            <w:tcW w:w="709" w:type="dxa"/>
            <w:vAlign w:val="center"/>
          </w:tcPr>
          <w:p w14:paraId="316794AE"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6DBFA9A1"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8" w:type="dxa"/>
            <w:vAlign w:val="center"/>
          </w:tcPr>
          <w:p w14:paraId="6CDB7E32"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3B8535FB"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0074B4BB"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c>
          <w:tcPr>
            <w:tcW w:w="709" w:type="dxa"/>
            <w:vAlign w:val="center"/>
          </w:tcPr>
          <w:p w14:paraId="1846158B" w14:textId="77777777" w:rsidR="00107109" w:rsidRPr="00107109" w:rsidRDefault="00107109" w:rsidP="00107109">
            <w:pPr>
              <w:suppressAutoHyphens/>
              <w:spacing w:after="0" w:line="240" w:lineRule="auto"/>
              <w:jc w:val="center"/>
              <w:rPr>
                <w:rFonts w:eastAsia="Times New Roman"/>
                <w:sz w:val="20"/>
                <w:szCs w:val="20"/>
              </w:rPr>
            </w:pPr>
            <w:r w:rsidRPr="00107109">
              <w:rPr>
                <w:rFonts w:eastAsia="Times New Roman"/>
                <w:sz w:val="20"/>
                <w:szCs w:val="20"/>
              </w:rPr>
              <w:t xml:space="preserve">Taip </w:t>
            </w:r>
          </w:p>
        </w:tc>
      </w:tr>
    </w:tbl>
    <w:p w14:paraId="6C0DC64B" w14:textId="77777777" w:rsidR="00107109" w:rsidRPr="00107109" w:rsidRDefault="00107109" w:rsidP="00107109">
      <w:pPr>
        <w:suppressAutoHyphens/>
        <w:spacing w:after="0" w:line="240" w:lineRule="auto"/>
        <w:jc w:val="both"/>
        <w:rPr>
          <w:rFonts w:eastAsia="Times New Roman"/>
          <w:b/>
          <w:bCs/>
          <w:kern w:val="2"/>
        </w:rPr>
      </w:pPr>
    </w:p>
    <w:p w14:paraId="677D2D78" w14:textId="77777777" w:rsidR="00107109" w:rsidRPr="00107109" w:rsidRDefault="00107109" w:rsidP="00107109">
      <w:pPr>
        <w:suppressAutoHyphens/>
        <w:spacing w:after="0" w:line="240" w:lineRule="auto"/>
        <w:jc w:val="both"/>
        <w:rPr>
          <w:rFonts w:eastAsia="Times New Roman"/>
          <w:b/>
          <w:bCs/>
          <w:kern w:val="2"/>
        </w:rPr>
      </w:pPr>
      <w:r w:rsidRPr="00107109">
        <w:rPr>
          <w:rFonts w:eastAsia="Times New Roman"/>
          <w:b/>
          <w:bCs/>
          <w:kern w:val="2"/>
        </w:rPr>
        <w:t xml:space="preserve">4 kriterijus </w:t>
      </w:r>
      <w:r w:rsidRPr="00107109">
        <w:rPr>
          <w:rFonts w:eastAsia="Times New Roman"/>
          <w:b/>
          <w:bCs/>
          <w:kern w:val="2"/>
          <w:lang w:eastAsia="lt-LT"/>
        </w:rPr>
        <w:t xml:space="preserve">– </w:t>
      </w:r>
      <w:r w:rsidRPr="00107109">
        <w:rPr>
          <w:rFonts w:eastAsia="Times New Roman"/>
          <w:b/>
          <w:bCs/>
          <w:kern w:val="2"/>
        </w:rPr>
        <w:t>mokyklos vadovo, mokytojų ir švietimo pagalbos specialistų turimas išsilavinimas ir kvalifikacija atitinka Švietimo įstatymo ir švietimo, mokslo ir sporto ministro nustatytus reikalavimus, vadovo pavaduotojų ugdymui ir (ar) ugdymą organizuojančių skyrių vedėjų išsilavinimas atitinka Lietuvos Respublikos biudžetinių įstaigų darbuotojų darbo apmokėjimo ir komisijų narių atlygio už darbą įstatyme nustatytus reikalavimus.</w:t>
      </w:r>
    </w:p>
    <w:p w14:paraId="4846491B" w14:textId="77777777" w:rsidR="00107109" w:rsidRPr="00107109" w:rsidRDefault="00107109" w:rsidP="00107109">
      <w:pPr>
        <w:suppressAutoHyphens/>
        <w:spacing w:after="0" w:line="240" w:lineRule="auto"/>
        <w:jc w:val="both"/>
        <w:rPr>
          <w:rFonts w:eastAsia="Times New Roman"/>
          <w:kern w:val="2"/>
        </w:rPr>
      </w:pPr>
    </w:p>
    <w:p w14:paraId="4B6F7BF5" w14:textId="77777777" w:rsidR="00107109" w:rsidRPr="00107109" w:rsidRDefault="00107109" w:rsidP="00107109">
      <w:pPr>
        <w:suppressAutoHyphens/>
        <w:spacing w:after="0" w:line="240" w:lineRule="auto"/>
        <w:jc w:val="both"/>
        <w:rPr>
          <w:rFonts w:eastAsia="Times New Roman"/>
          <w:kern w:val="2"/>
        </w:rPr>
      </w:pPr>
      <w:r w:rsidRPr="00107109">
        <w:rPr>
          <w:rFonts w:eastAsia="Times New Roman"/>
          <w:b/>
          <w:bCs/>
          <w:kern w:val="2"/>
        </w:rPr>
        <w:t>Kriterijaus kokybinė reikšmė</w:t>
      </w:r>
      <w:r w:rsidRPr="00107109">
        <w:rPr>
          <w:rFonts w:eastAsia="Times New Roman"/>
          <w:kern w:val="2"/>
        </w:rPr>
        <w:t xml:space="preserve"> </w:t>
      </w:r>
      <w:r w:rsidRPr="00107109">
        <w:rPr>
          <w:rFonts w:eastAsia="Times New Roman"/>
          <w:kern w:val="2"/>
          <w:lang w:eastAsia="lt-LT"/>
        </w:rPr>
        <w:t xml:space="preserve">– </w:t>
      </w:r>
      <w:r w:rsidRPr="00107109">
        <w:rPr>
          <w:rFonts w:eastAsia="Times New Roman"/>
          <w:color w:val="000000"/>
          <w:kern w:val="2"/>
          <w:lang w:eastAsia="lt-LT"/>
        </w:rPr>
        <w:t>pedagoginių darbuotojų kolektyvas – kompetencija, pedagogine patirtimi subalansuota, motyvuotų, nuolat tobulėjančių, aukštos savivertės profesionalių asmenybių bendruomenė. Koordinuojamas nuolatinis kryptingas kompetencijų tobulinimas, sudaromos galimybės įgyti papildomų kompetencijų aukštosiose mokyklose, atsižvelgiant į mokyklos, mokytojų ir švietimo pagalbos specialistų poreikius.</w:t>
      </w:r>
    </w:p>
    <w:p w14:paraId="0EF3361B" w14:textId="77777777" w:rsidR="00107109" w:rsidRPr="00107109" w:rsidRDefault="00107109" w:rsidP="00107109">
      <w:pPr>
        <w:suppressAutoHyphens/>
        <w:spacing w:after="0" w:line="240" w:lineRule="auto"/>
        <w:ind w:left="720"/>
        <w:jc w:val="both"/>
        <w:rPr>
          <w:rFonts w:eastAsia="Times New Roman"/>
          <w:kern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09"/>
        <w:gridCol w:w="709"/>
        <w:gridCol w:w="709"/>
        <w:gridCol w:w="708"/>
        <w:gridCol w:w="709"/>
        <w:gridCol w:w="709"/>
        <w:gridCol w:w="709"/>
        <w:gridCol w:w="708"/>
        <w:gridCol w:w="709"/>
        <w:gridCol w:w="709"/>
        <w:gridCol w:w="709"/>
        <w:gridCol w:w="708"/>
        <w:gridCol w:w="709"/>
        <w:gridCol w:w="709"/>
        <w:gridCol w:w="709"/>
      </w:tblGrid>
      <w:tr w:rsidR="00107109" w:rsidRPr="00107109" w14:paraId="402D7161" w14:textId="77777777" w:rsidTr="00902503">
        <w:trPr>
          <w:cantSplit/>
          <w:trHeight w:val="2689"/>
        </w:trPr>
        <w:tc>
          <w:tcPr>
            <w:tcW w:w="3964" w:type="dxa"/>
            <w:vAlign w:val="center"/>
          </w:tcPr>
          <w:p w14:paraId="236F63F4"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t>Kriterijaus kiekybinės reikšmės</w:t>
            </w:r>
          </w:p>
        </w:tc>
        <w:tc>
          <w:tcPr>
            <w:tcW w:w="709" w:type="dxa"/>
            <w:textDirection w:val="btLr"/>
            <w:vAlign w:val="center"/>
          </w:tcPr>
          <w:p w14:paraId="035A5FAF"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„Atžalyno“ gimnazija</w:t>
            </w:r>
          </w:p>
        </w:tc>
        <w:tc>
          <w:tcPr>
            <w:tcW w:w="709" w:type="dxa"/>
            <w:textDirection w:val="btLr"/>
            <w:vAlign w:val="center"/>
          </w:tcPr>
          <w:p w14:paraId="3D15807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šviesioji gimnazija</w:t>
            </w:r>
          </w:p>
        </w:tc>
        <w:tc>
          <w:tcPr>
            <w:tcW w:w="709" w:type="dxa"/>
            <w:textDirection w:val="btLr"/>
            <w:vAlign w:val="center"/>
          </w:tcPr>
          <w:p w14:paraId="7CEDF812"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Akademijos gimnazija</w:t>
            </w:r>
          </w:p>
        </w:tc>
        <w:tc>
          <w:tcPr>
            <w:tcW w:w="708" w:type="dxa"/>
            <w:textDirection w:val="btLr"/>
            <w:vAlign w:val="center"/>
          </w:tcPr>
          <w:p w14:paraId="5052B62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Josvainių gimnazija</w:t>
            </w:r>
          </w:p>
        </w:tc>
        <w:tc>
          <w:tcPr>
            <w:tcW w:w="709" w:type="dxa"/>
            <w:textDirection w:val="btLr"/>
            <w:vAlign w:val="center"/>
          </w:tcPr>
          <w:p w14:paraId="1022304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Krakių Mikalojaus Katkaus gimnazija</w:t>
            </w:r>
          </w:p>
        </w:tc>
        <w:tc>
          <w:tcPr>
            <w:tcW w:w="709" w:type="dxa"/>
            <w:textDirection w:val="btLr"/>
            <w:vAlign w:val="center"/>
          </w:tcPr>
          <w:p w14:paraId="0AA24220"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Šėtos gimnazija</w:t>
            </w:r>
          </w:p>
        </w:tc>
        <w:tc>
          <w:tcPr>
            <w:tcW w:w="709" w:type="dxa"/>
            <w:textDirection w:val="btLr"/>
            <w:vAlign w:val="center"/>
          </w:tcPr>
          <w:p w14:paraId="0DCF798E"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suaugusiųjų ir jaunimo mokymo centras</w:t>
            </w:r>
          </w:p>
        </w:tc>
        <w:tc>
          <w:tcPr>
            <w:tcW w:w="708" w:type="dxa"/>
            <w:textDirection w:val="btLr"/>
            <w:vAlign w:val="center"/>
          </w:tcPr>
          <w:p w14:paraId="6B76EB57"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LSU Kėdainių „Aušros“ progimnazija</w:t>
            </w:r>
          </w:p>
        </w:tc>
        <w:tc>
          <w:tcPr>
            <w:tcW w:w="709" w:type="dxa"/>
            <w:textDirection w:val="btLr"/>
            <w:vAlign w:val="center"/>
          </w:tcPr>
          <w:p w14:paraId="4C2F4FA2"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„Ryto“ progimnazija</w:t>
            </w:r>
          </w:p>
        </w:tc>
        <w:tc>
          <w:tcPr>
            <w:tcW w:w="709" w:type="dxa"/>
            <w:textDirection w:val="btLr"/>
            <w:vAlign w:val="center"/>
          </w:tcPr>
          <w:p w14:paraId="4E0ECA6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Senamiesčio progimnazija</w:t>
            </w:r>
          </w:p>
        </w:tc>
        <w:tc>
          <w:tcPr>
            <w:tcW w:w="709" w:type="dxa"/>
            <w:textDirection w:val="btLr"/>
            <w:vAlign w:val="center"/>
          </w:tcPr>
          <w:p w14:paraId="28778F0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Dotnuvos pagrindinė mokykla</w:t>
            </w:r>
          </w:p>
        </w:tc>
        <w:tc>
          <w:tcPr>
            <w:tcW w:w="708" w:type="dxa"/>
            <w:textDirection w:val="btLr"/>
            <w:vAlign w:val="center"/>
          </w:tcPr>
          <w:p w14:paraId="0DB6256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Labūnavos pagrindinė mokykla</w:t>
            </w:r>
          </w:p>
        </w:tc>
        <w:tc>
          <w:tcPr>
            <w:tcW w:w="709" w:type="dxa"/>
            <w:textDirection w:val="btLr"/>
            <w:vAlign w:val="center"/>
          </w:tcPr>
          <w:p w14:paraId="1FC5CCEB"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Surviliškio Vinco Svirskio pagrindinė mok.</w:t>
            </w:r>
          </w:p>
        </w:tc>
        <w:tc>
          <w:tcPr>
            <w:tcW w:w="709" w:type="dxa"/>
            <w:textDirection w:val="btLr"/>
            <w:vAlign w:val="center"/>
          </w:tcPr>
          <w:p w14:paraId="0253077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„Spindulio“ mokykla</w:t>
            </w:r>
          </w:p>
        </w:tc>
        <w:tc>
          <w:tcPr>
            <w:tcW w:w="709" w:type="dxa"/>
            <w:textDirection w:val="btLr"/>
            <w:vAlign w:val="center"/>
          </w:tcPr>
          <w:p w14:paraId="4651837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Vilainių mokykla-darželis „Obelėlė“</w:t>
            </w:r>
          </w:p>
        </w:tc>
      </w:tr>
      <w:tr w:rsidR="00107109" w:rsidRPr="00107109" w14:paraId="07B6704E" w14:textId="77777777" w:rsidTr="00902503">
        <w:tc>
          <w:tcPr>
            <w:tcW w:w="3964" w:type="dxa"/>
          </w:tcPr>
          <w:p w14:paraId="2A637E77"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 xml:space="preserve">4.1. </w:t>
            </w:r>
            <w:r w:rsidRPr="00107109">
              <w:rPr>
                <w:rFonts w:eastAsia="Times New Roman"/>
                <w:color w:val="000000"/>
                <w:kern w:val="2"/>
                <w:sz w:val="20"/>
                <w:szCs w:val="20"/>
                <w:lang w:eastAsia="lt-LT"/>
              </w:rPr>
              <w:t>Valstybės ir savivaldybės mokyklos vadovas į pareigas skirtas penkeriems metams arba laikinai eina vadovo pareigas ne ilgiau kaip 12 mėnesių</w:t>
            </w:r>
          </w:p>
        </w:tc>
        <w:tc>
          <w:tcPr>
            <w:tcW w:w="709" w:type="dxa"/>
            <w:vAlign w:val="center"/>
          </w:tcPr>
          <w:p w14:paraId="45F7681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3F61BB96"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36632E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22BC61E0"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003958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48D57D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D703C49"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25C57A30"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3ED49B9"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132003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63F3F2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5366C110"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809735B"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0D9B3D2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785EBD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2CAE6B32" w14:textId="77777777" w:rsidTr="00902503">
        <w:tc>
          <w:tcPr>
            <w:tcW w:w="3964" w:type="dxa"/>
          </w:tcPr>
          <w:p w14:paraId="7CFF0CD7"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 xml:space="preserve">4.2. </w:t>
            </w:r>
            <w:r w:rsidRPr="00107109">
              <w:rPr>
                <w:rFonts w:eastAsia="Times New Roman"/>
                <w:kern w:val="2"/>
                <w:sz w:val="20"/>
                <w:szCs w:val="20"/>
              </w:rPr>
              <w:t>Mokyklos vadovo ir 100 proc. mokytojų, švietimo pagalbos specialistų turimas išsilavinimas ir kvalifikacija atitinka Švietimo įstatyme ir švietimo, mokslo ir sporto ministro nustatomus reikalavimus, 100 proc. mokyklos vadovo pavaduotojų ugdymui ir (ar) ugdymą organizuojančių skyrių vedėjų išsilavinimas atitinka Lietuvos Respublikos biudžetinių įstaigų darbuotojų darbo apmokėjimo ir komisijų narių atlygio už darbą įstatyme nustatytus reikalavimus</w:t>
            </w:r>
          </w:p>
        </w:tc>
        <w:tc>
          <w:tcPr>
            <w:tcW w:w="709" w:type="dxa"/>
            <w:vAlign w:val="center"/>
          </w:tcPr>
          <w:p w14:paraId="5F9C904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1457336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05CDBA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35645816" w14:textId="0FC00F91" w:rsidR="00107109" w:rsidRPr="00913EC2" w:rsidRDefault="00157226" w:rsidP="00107109">
            <w:pPr>
              <w:suppressAutoHyphens/>
              <w:spacing w:after="0" w:line="240" w:lineRule="auto"/>
              <w:jc w:val="center"/>
              <w:rPr>
                <w:rFonts w:eastAsia="Times New Roman"/>
                <w:b/>
                <w:bCs/>
                <w:sz w:val="22"/>
                <w:szCs w:val="22"/>
              </w:rPr>
            </w:pPr>
            <w:r>
              <w:rPr>
                <w:rFonts w:eastAsia="Times New Roman"/>
                <w:sz w:val="22"/>
                <w:szCs w:val="22"/>
              </w:rPr>
              <w:t>Ne</w:t>
            </w:r>
          </w:p>
        </w:tc>
        <w:tc>
          <w:tcPr>
            <w:tcW w:w="709" w:type="dxa"/>
            <w:vAlign w:val="center"/>
          </w:tcPr>
          <w:p w14:paraId="65940E8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BFEE06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Ne </w:t>
            </w:r>
          </w:p>
        </w:tc>
        <w:tc>
          <w:tcPr>
            <w:tcW w:w="709" w:type="dxa"/>
            <w:vAlign w:val="center"/>
          </w:tcPr>
          <w:p w14:paraId="7BF4D86A"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8" w:type="dxa"/>
            <w:vAlign w:val="center"/>
          </w:tcPr>
          <w:p w14:paraId="7B1F4F7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B389D4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45F5F81E"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083C7C94" w14:textId="365D32A9" w:rsidR="00107109" w:rsidRPr="00913EC2" w:rsidRDefault="00157226" w:rsidP="00107109">
            <w:pPr>
              <w:suppressAutoHyphens/>
              <w:spacing w:after="0" w:line="240" w:lineRule="auto"/>
              <w:jc w:val="center"/>
              <w:rPr>
                <w:rFonts w:eastAsia="Times New Roman"/>
                <w:sz w:val="22"/>
                <w:szCs w:val="22"/>
              </w:rPr>
            </w:pPr>
            <w:r>
              <w:rPr>
                <w:rFonts w:eastAsia="Times New Roman"/>
                <w:sz w:val="22"/>
                <w:szCs w:val="22"/>
              </w:rPr>
              <w:t>Ne</w:t>
            </w:r>
          </w:p>
        </w:tc>
        <w:tc>
          <w:tcPr>
            <w:tcW w:w="708" w:type="dxa"/>
            <w:vAlign w:val="center"/>
          </w:tcPr>
          <w:p w14:paraId="1383FFE7"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49FCF4F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84F9755"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06D504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379FC364" w14:textId="77777777" w:rsidTr="00902503">
        <w:tc>
          <w:tcPr>
            <w:tcW w:w="3964" w:type="dxa"/>
          </w:tcPr>
          <w:p w14:paraId="3A53331C" w14:textId="77777777" w:rsidR="00107109" w:rsidRPr="00107109" w:rsidRDefault="00107109" w:rsidP="00107109">
            <w:pPr>
              <w:suppressAutoHyphens/>
              <w:spacing w:after="0" w:line="240" w:lineRule="auto"/>
              <w:rPr>
                <w:rFonts w:eastAsia="Times New Roman"/>
                <w:b/>
                <w:bCs/>
                <w:sz w:val="20"/>
                <w:szCs w:val="20"/>
              </w:rPr>
            </w:pPr>
            <w:bookmarkStart w:id="14" w:name="_Hlk219373999"/>
            <w:r w:rsidRPr="00107109">
              <w:rPr>
                <w:rFonts w:eastAsia="Times New Roman"/>
                <w:kern w:val="2"/>
                <w:sz w:val="20"/>
                <w:szCs w:val="20"/>
                <w:lang w:eastAsia="lt-LT"/>
              </w:rPr>
              <w:t xml:space="preserve">4.3. </w:t>
            </w:r>
            <w:r w:rsidRPr="00107109">
              <w:rPr>
                <w:rFonts w:eastAsia="Times New Roman"/>
                <w:sz w:val="20"/>
                <w:szCs w:val="20"/>
              </w:rPr>
              <w:t xml:space="preserve">Per kalendorinius metus panaudojama ne mažiau kaip 90 proc. mokymo lėšų, skirtų pagal Aprašą mokytojų ir kitų ugdymo procese dalyvaujančių asmenų kvalifikacijai tobulinti, kurios naudojamos kvalifikacijai tobulinti, vadovaujantis švietimo, mokslo ir sporto ministro tvirtinamais Valstybinių ir savivaldybių švietimo įstaigų (išskyrus </w:t>
            </w:r>
            <w:r w:rsidRPr="00107109">
              <w:rPr>
                <w:rFonts w:eastAsia="Times New Roman"/>
                <w:sz w:val="20"/>
                <w:szCs w:val="20"/>
              </w:rPr>
              <w:lastRenderedPageBreak/>
              <w:t>aukštąsias mokyklas) vadovų, jų pavaduotojų ugdymui, ugdymą organizuojančių skyrių vedėjų, mokytojų, pagalbos mokiniui specialistų kvalifikacijos tobulinimo nuostatais, taip pat komandiruočių išlaidoms padengti, kai vykstama tobulinti kvalifikacijos</w:t>
            </w:r>
            <w:bookmarkEnd w:id="14"/>
          </w:p>
        </w:tc>
        <w:tc>
          <w:tcPr>
            <w:tcW w:w="709" w:type="dxa"/>
            <w:vAlign w:val="center"/>
          </w:tcPr>
          <w:p w14:paraId="24DC79C3"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lastRenderedPageBreak/>
              <w:t xml:space="preserve">Ne </w:t>
            </w:r>
          </w:p>
        </w:tc>
        <w:tc>
          <w:tcPr>
            <w:tcW w:w="709" w:type="dxa"/>
            <w:vAlign w:val="center"/>
          </w:tcPr>
          <w:p w14:paraId="3937F758"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3318CC14" w14:textId="3522C5E8" w:rsidR="00107109" w:rsidRPr="00913EC2" w:rsidRDefault="005F675E" w:rsidP="00107109">
            <w:pPr>
              <w:suppressAutoHyphens/>
              <w:spacing w:after="0" w:line="240" w:lineRule="auto"/>
              <w:jc w:val="center"/>
              <w:rPr>
                <w:rFonts w:eastAsia="Times New Roman"/>
                <w:sz w:val="22"/>
                <w:szCs w:val="22"/>
              </w:rPr>
            </w:pPr>
            <w:r>
              <w:rPr>
                <w:rFonts w:eastAsia="Times New Roman"/>
                <w:sz w:val="22"/>
                <w:szCs w:val="22"/>
              </w:rPr>
              <w:t>Ne</w:t>
            </w:r>
            <w:r w:rsidR="00107109" w:rsidRPr="00913EC2">
              <w:rPr>
                <w:rFonts w:eastAsia="Times New Roman"/>
                <w:sz w:val="22"/>
                <w:szCs w:val="22"/>
              </w:rPr>
              <w:t xml:space="preserve"> </w:t>
            </w:r>
          </w:p>
        </w:tc>
        <w:tc>
          <w:tcPr>
            <w:tcW w:w="708" w:type="dxa"/>
            <w:vAlign w:val="center"/>
          </w:tcPr>
          <w:p w14:paraId="5959DE53"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67B305CB"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59F22F4F"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3B0DDF7D" w14:textId="1E875050" w:rsidR="00107109" w:rsidRPr="00913EC2" w:rsidRDefault="005F675E" w:rsidP="00107109">
            <w:pPr>
              <w:suppressAutoHyphens/>
              <w:spacing w:after="0" w:line="240" w:lineRule="auto"/>
              <w:jc w:val="center"/>
              <w:rPr>
                <w:rFonts w:eastAsia="Times New Roman"/>
                <w:sz w:val="22"/>
                <w:szCs w:val="22"/>
              </w:rPr>
            </w:pPr>
            <w:r>
              <w:rPr>
                <w:rFonts w:eastAsia="Times New Roman"/>
                <w:sz w:val="22"/>
                <w:szCs w:val="22"/>
              </w:rPr>
              <w:t>Taip</w:t>
            </w:r>
            <w:r w:rsidR="00107109" w:rsidRPr="00913EC2">
              <w:rPr>
                <w:rFonts w:eastAsia="Times New Roman"/>
                <w:sz w:val="22"/>
                <w:szCs w:val="22"/>
              </w:rPr>
              <w:t xml:space="preserve"> </w:t>
            </w:r>
          </w:p>
        </w:tc>
        <w:tc>
          <w:tcPr>
            <w:tcW w:w="708" w:type="dxa"/>
            <w:vAlign w:val="center"/>
          </w:tcPr>
          <w:p w14:paraId="1E438692"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1F8E3F72"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2F24B8EE"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2ED7450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8" w:type="dxa"/>
            <w:vAlign w:val="center"/>
          </w:tcPr>
          <w:p w14:paraId="137ECFDE" w14:textId="5539553F" w:rsidR="00107109" w:rsidRPr="00913EC2" w:rsidRDefault="005F675E" w:rsidP="00107109">
            <w:pPr>
              <w:suppressAutoHyphens/>
              <w:spacing w:after="0" w:line="240" w:lineRule="auto"/>
              <w:jc w:val="center"/>
              <w:rPr>
                <w:rFonts w:eastAsia="Times New Roman"/>
                <w:sz w:val="22"/>
                <w:szCs w:val="22"/>
              </w:rPr>
            </w:pPr>
            <w:r>
              <w:rPr>
                <w:rFonts w:eastAsia="Times New Roman"/>
                <w:sz w:val="22"/>
                <w:szCs w:val="22"/>
              </w:rPr>
              <w:t>Taip</w:t>
            </w:r>
            <w:r w:rsidR="00107109" w:rsidRPr="00913EC2">
              <w:rPr>
                <w:rFonts w:eastAsia="Times New Roman"/>
                <w:sz w:val="22"/>
                <w:szCs w:val="22"/>
              </w:rPr>
              <w:t xml:space="preserve"> </w:t>
            </w:r>
          </w:p>
        </w:tc>
        <w:tc>
          <w:tcPr>
            <w:tcW w:w="709" w:type="dxa"/>
            <w:vAlign w:val="center"/>
          </w:tcPr>
          <w:p w14:paraId="02F93A57"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c>
          <w:tcPr>
            <w:tcW w:w="709" w:type="dxa"/>
            <w:vAlign w:val="center"/>
          </w:tcPr>
          <w:p w14:paraId="2E3FC20C" w14:textId="14591082" w:rsidR="00107109" w:rsidRPr="00913EC2" w:rsidRDefault="004342B1" w:rsidP="00107109">
            <w:pPr>
              <w:suppressAutoHyphens/>
              <w:spacing w:after="0" w:line="240" w:lineRule="auto"/>
              <w:jc w:val="center"/>
              <w:rPr>
                <w:rFonts w:eastAsia="Times New Roman"/>
                <w:sz w:val="22"/>
                <w:szCs w:val="22"/>
              </w:rPr>
            </w:pPr>
            <w:r>
              <w:rPr>
                <w:rFonts w:eastAsia="Times New Roman"/>
                <w:sz w:val="22"/>
                <w:szCs w:val="22"/>
              </w:rPr>
              <w:t>Taip</w:t>
            </w:r>
            <w:r w:rsidR="00107109" w:rsidRPr="00913EC2">
              <w:rPr>
                <w:rFonts w:eastAsia="Times New Roman"/>
                <w:sz w:val="22"/>
                <w:szCs w:val="22"/>
              </w:rPr>
              <w:t xml:space="preserve"> </w:t>
            </w:r>
          </w:p>
        </w:tc>
        <w:tc>
          <w:tcPr>
            <w:tcW w:w="709" w:type="dxa"/>
            <w:vAlign w:val="center"/>
          </w:tcPr>
          <w:p w14:paraId="5F0400CE"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Taip </w:t>
            </w:r>
          </w:p>
        </w:tc>
      </w:tr>
    </w:tbl>
    <w:p w14:paraId="0717A408" w14:textId="77777777" w:rsidR="00107109" w:rsidRPr="00107109" w:rsidRDefault="00107109" w:rsidP="00107109">
      <w:pPr>
        <w:spacing w:after="0" w:line="240" w:lineRule="auto"/>
        <w:rPr>
          <w:rFonts w:eastAsia="Times New Roman"/>
          <w:szCs w:val="20"/>
        </w:rPr>
      </w:pPr>
    </w:p>
    <w:p w14:paraId="30FC6C12" w14:textId="77777777" w:rsidR="00107109" w:rsidRPr="00107109" w:rsidRDefault="00107109" w:rsidP="00107109">
      <w:pPr>
        <w:suppressAutoHyphens/>
        <w:spacing w:after="0" w:line="240" w:lineRule="auto"/>
        <w:jc w:val="both"/>
        <w:rPr>
          <w:rFonts w:eastAsia="Times New Roman"/>
          <w:b/>
          <w:bCs/>
          <w:kern w:val="2"/>
        </w:rPr>
      </w:pPr>
      <w:r w:rsidRPr="00107109">
        <w:rPr>
          <w:rFonts w:eastAsia="Times New Roman"/>
          <w:b/>
          <w:bCs/>
          <w:kern w:val="2"/>
        </w:rPr>
        <w:t xml:space="preserve">5 kriterijus </w:t>
      </w:r>
      <w:r w:rsidRPr="00107109">
        <w:rPr>
          <w:rFonts w:eastAsia="Times New Roman"/>
          <w:b/>
          <w:bCs/>
          <w:kern w:val="2"/>
          <w:lang w:eastAsia="lt-LT"/>
        </w:rPr>
        <w:t>–</w:t>
      </w:r>
      <w:r w:rsidRPr="00107109">
        <w:rPr>
          <w:rFonts w:eastAsia="Times New Roman"/>
          <w:b/>
          <w:bCs/>
          <w:kern w:val="2"/>
        </w:rPr>
        <w:t xml:space="preserve"> mokykloje vykdomų programų, išskyrus užsienio valstybių ir tarptautinių organizacijų bendrojo ugdymo programas, mokyklos ugdymo planas atitinka švietimo, mokslo ir sporto ministro patvirtintus bendruosius ugdymo planus.</w:t>
      </w:r>
    </w:p>
    <w:p w14:paraId="5ECACBF9" w14:textId="77777777" w:rsidR="00107109" w:rsidRPr="00107109" w:rsidRDefault="00107109" w:rsidP="00107109">
      <w:pPr>
        <w:suppressAutoHyphens/>
        <w:spacing w:after="0" w:line="240" w:lineRule="auto"/>
        <w:jc w:val="both"/>
        <w:rPr>
          <w:rFonts w:eastAsia="Times New Roman"/>
          <w:b/>
          <w:bCs/>
          <w:kern w:val="2"/>
        </w:rPr>
      </w:pPr>
    </w:p>
    <w:p w14:paraId="24FFFCB4" w14:textId="77777777" w:rsidR="00107109" w:rsidRPr="00107109" w:rsidRDefault="00107109" w:rsidP="00107109">
      <w:pPr>
        <w:suppressAutoHyphens/>
        <w:spacing w:after="0" w:line="240" w:lineRule="auto"/>
        <w:jc w:val="both"/>
        <w:rPr>
          <w:rFonts w:eastAsia="Times New Roman"/>
          <w:kern w:val="2"/>
        </w:rPr>
      </w:pPr>
      <w:r w:rsidRPr="00107109">
        <w:rPr>
          <w:rFonts w:eastAsia="Times New Roman"/>
          <w:b/>
          <w:bCs/>
          <w:kern w:val="2"/>
        </w:rPr>
        <w:t>Kriterijaus kokybinė reikšmė</w:t>
      </w:r>
      <w:r w:rsidRPr="00107109">
        <w:rPr>
          <w:rFonts w:eastAsia="Times New Roman"/>
          <w:kern w:val="2"/>
        </w:rPr>
        <w:t xml:space="preserve"> </w:t>
      </w:r>
      <w:r w:rsidRPr="00107109">
        <w:rPr>
          <w:rFonts w:eastAsia="Times New Roman"/>
          <w:kern w:val="2"/>
          <w:lang w:eastAsia="lt-LT"/>
        </w:rPr>
        <w:t xml:space="preserve">– ugdymas (mokymas) – tikslingas, įvairus, lankstus ir skatinantis bendradarbiavimą: padeda mokiniui ugdytis įvairias jam asmeniškai ir visuomenei svarbias kompetencijas, moko lankstumo kintant aplinkai, atsparumo, atkaklumo ir gebėjimo susidoroti su iššūkiais, skatina savarankiškai mąstyti ir kelti klausimus, atlikti užduotis savarankiškai, porose ir grupėse. Mokykloje veikia savivaldos institucijos, sprendimų priėmimo procesas yra įtraukus ir demokratiškas, mokykla </w:t>
      </w:r>
      <w:r w:rsidRPr="00107109">
        <w:rPr>
          <w:rFonts w:eastAsia="Times New Roman"/>
          <w:color w:val="000000"/>
          <w:kern w:val="2"/>
          <w:lang w:eastAsia="lt-LT"/>
        </w:rPr>
        <w:t>savo veiklą grindžia bendruomenės susitarimais ir tobulėjimu, mokyklos darbuotojai, mokiniai ir jų tėvai (globėjai, rūpintojai), vietos bendruomenė ir mokyklos savininko teises ir pareigas įgyvendinanti institucija (dalyvių susirinkimas), savininkas prisiima atsakomybę už tikslų įgyvendinimą.</w:t>
      </w:r>
    </w:p>
    <w:p w14:paraId="0B8E58CA" w14:textId="77777777" w:rsidR="00107109" w:rsidRPr="00107109" w:rsidRDefault="00107109" w:rsidP="00107109">
      <w:pPr>
        <w:suppressAutoHyphens/>
        <w:spacing w:after="0" w:line="240" w:lineRule="auto"/>
        <w:ind w:left="720"/>
        <w:rPr>
          <w:rFonts w:eastAsia="Times New Roman"/>
          <w:kern w:val="2"/>
          <w:sz w:val="20"/>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709"/>
        <w:gridCol w:w="709"/>
        <w:gridCol w:w="708"/>
        <w:gridCol w:w="709"/>
        <w:gridCol w:w="709"/>
        <w:gridCol w:w="709"/>
        <w:gridCol w:w="708"/>
        <w:gridCol w:w="709"/>
        <w:gridCol w:w="709"/>
        <w:gridCol w:w="709"/>
        <w:gridCol w:w="708"/>
        <w:gridCol w:w="709"/>
        <w:gridCol w:w="709"/>
        <w:gridCol w:w="709"/>
        <w:gridCol w:w="708"/>
      </w:tblGrid>
      <w:tr w:rsidR="00107109" w:rsidRPr="00107109" w14:paraId="0962F16F" w14:textId="77777777" w:rsidTr="00902503">
        <w:trPr>
          <w:cantSplit/>
          <w:trHeight w:val="3185"/>
        </w:trPr>
        <w:tc>
          <w:tcPr>
            <w:tcW w:w="4106" w:type="dxa"/>
            <w:vAlign w:val="center"/>
          </w:tcPr>
          <w:p w14:paraId="6EF0F73A"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t>Kriterijaus kiekybinės reikšmės</w:t>
            </w:r>
          </w:p>
        </w:tc>
        <w:tc>
          <w:tcPr>
            <w:tcW w:w="709" w:type="dxa"/>
            <w:textDirection w:val="btLr"/>
            <w:vAlign w:val="center"/>
          </w:tcPr>
          <w:p w14:paraId="2D494E9A"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„Atžalyno“ gimnazija</w:t>
            </w:r>
          </w:p>
        </w:tc>
        <w:tc>
          <w:tcPr>
            <w:tcW w:w="709" w:type="dxa"/>
            <w:textDirection w:val="btLr"/>
            <w:vAlign w:val="center"/>
          </w:tcPr>
          <w:p w14:paraId="70593E6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šviesioji gimnazija</w:t>
            </w:r>
          </w:p>
        </w:tc>
        <w:tc>
          <w:tcPr>
            <w:tcW w:w="708" w:type="dxa"/>
            <w:textDirection w:val="btLr"/>
            <w:vAlign w:val="center"/>
          </w:tcPr>
          <w:p w14:paraId="2ABB5101"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Akademijos gimnazija</w:t>
            </w:r>
          </w:p>
        </w:tc>
        <w:tc>
          <w:tcPr>
            <w:tcW w:w="709" w:type="dxa"/>
            <w:textDirection w:val="btLr"/>
            <w:vAlign w:val="center"/>
          </w:tcPr>
          <w:p w14:paraId="6F1F62B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Josvainių gimnazija</w:t>
            </w:r>
          </w:p>
        </w:tc>
        <w:tc>
          <w:tcPr>
            <w:tcW w:w="709" w:type="dxa"/>
            <w:textDirection w:val="btLr"/>
            <w:vAlign w:val="center"/>
          </w:tcPr>
          <w:p w14:paraId="221AC7AC"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Krakių Mikalojaus Katkaus gimnazija</w:t>
            </w:r>
          </w:p>
        </w:tc>
        <w:tc>
          <w:tcPr>
            <w:tcW w:w="709" w:type="dxa"/>
            <w:textDirection w:val="btLr"/>
            <w:vAlign w:val="center"/>
          </w:tcPr>
          <w:p w14:paraId="786AC62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Šėtos gimnazija</w:t>
            </w:r>
          </w:p>
        </w:tc>
        <w:tc>
          <w:tcPr>
            <w:tcW w:w="708" w:type="dxa"/>
            <w:textDirection w:val="btLr"/>
            <w:vAlign w:val="center"/>
          </w:tcPr>
          <w:p w14:paraId="3340E0F9"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suaugusiųjų ir jaunimo mokymo centras</w:t>
            </w:r>
          </w:p>
        </w:tc>
        <w:tc>
          <w:tcPr>
            <w:tcW w:w="709" w:type="dxa"/>
            <w:textDirection w:val="btLr"/>
            <w:vAlign w:val="center"/>
          </w:tcPr>
          <w:p w14:paraId="5B036E6C"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LSU Kėdainių „Aušros“ progimnazija</w:t>
            </w:r>
          </w:p>
        </w:tc>
        <w:tc>
          <w:tcPr>
            <w:tcW w:w="709" w:type="dxa"/>
            <w:textDirection w:val="btLr"/>
            <w:vAlign w:val="center"/>
          </w:tcPr>
          <w:p w14:paraId="2DB00764"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„Ryto“ progimnazija</w:t>
            </w:r>
          </w:p>
        </w:tc>
        <w:tc>
          <w:tcPr>
            <w:tcW w:w="709" w:type="dxa"/>
            <w:textDirection w:val="btLr"/>
            <w:vAlign w:val="center"/>
          </w:tcPr>
          <w:p w14:paraId="55185F3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Senamiesčio progimnazija</w:t>
            </w:r>
          </w:p>
        </w:tc>
        <w:tc>
          <w:tcPr>
            <w:tcW w:w="708" w:type="dxa"/>
            <w:textDirection w:val="btLr"/>
            <w:vAlign w:val="center"/>
          </w:tcPr>
          <w:p w14:paraId="2309C3A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Dotnuvos pagrindinė mokykla</w:t>
            </w:r>
          </w:p>
        </w:tc>
        <w:tc>
          <w:tcPr>
            <w:tcW w:w="709" w:type="dxa"/>
            <w:textDirection w:val="btLr"/>
            <w:vAlign w:val="center"/>
          </w:tcPr>
          <w:p w14:paraId="48A3D57A"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Labūnavos pagrindinė mokykla</w:t>
            </w:r>
          </w:p>
        </w:tc>
        <w:tc>
          <w:tcPr>
            <w:tcW w:w="709" w:type="dxa"/>
            <w:textDirection w:val="btLr"/>
            <w:vAlign w:val="center"/>
          </w:tcPr>
          <w:p w14:paraId="5041942B"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Surviliškio Vinco Svirskio pagrindinė mok.</w:t>
            </w:r>
          </w:p>
        </w:tc>
        <w:tc>
          <w:tcPr>
            <w:tcW w:w="709" w:type="dxa"/>
            <w:textDirection w:val="btLr"/>
            <w:vAlign w:val="center"/>
          </w:tcPr>
          <w:p w14:paraId="7EDE1035"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„Spindulio“ mokykla</w:t>
            </w:r>
          </w:p>
        </w:tc>
        <w:tc>
          <w:tcPr>
            <w:tcW w:w="708" w:type="dxa"/>
            <w:textDirection w:val="btLr"/>
            <w:vAlign w:val="center"/>
          </w:tcPr>
          <w:p w14:paraId="2820B23F"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Vilainių mokykla-darželis „Obelėlė“</w:t>
            </w:r>
          </w:p>
        </w:tc>
      </w:tr>
      <w:tr w:rsidR="00107109" w:rsidRPr="00107109" w14:paraId="604D08A6" w14:textId="77777777" w:rsidTr="00902503">
        <w:tc>
          <w:tcPr>
            <w:tcW w:w="4106" w:type="dxa"/>
          </w:tcPr>
          <w:p w14:paraId="33D4DAEF"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 xml:space="preserve">5.1. </w:t>
            </w:r>
            <w:r w:rsidRPr="00107109">
              <w:rPr>
                <w:rFonts w:eastAsia="Times New Roman"/>
                <w:color w:val="000000"/>
                <w:kern w:val="2"/>
                <w:sz w:val="20"/>
                <w:szCs w:val="20"/>
                <w:lang w:eastAsia="lt-LT"/>
              </w:rPr>
              <w:t xml:space="preserve">Mokyklos ugdymo plano projektas suderintas su mokyklos taryba, savivaldybės vykdomąja institucija ar jos įgaliotu savivaldybės administracijos direktoriumi (savivaldybės mokyklos – biudžetinės įstaigos), dalyvių susirinkimu (savininku) savivaldybės mokyklos – viešosios įstaigos, mokyklos vadovo patvirtintas iki einamųjų mokslo metų </w:t>
            </w:r>
            <w:r w:rsidRPr="00107109">
              <w:rPr>
                <w:rFonts w:eastAsia="Times New Roman"/>
                <w:color w:val="000000"/>
                <w:kern w:val="2"/>
                <w:sz w:val="20"/>
                <w:szCs w:val="20"/>
                <w:lang w:eastAsia="lt-LT"/>
              </w:rPr>
              <w:lastRenderedPageBreak/>
              <w:t>pradžios ir paskelbtas mokyklos interneto svetainėje</w:t>
            </w:r>
          </w:p>
        </w:tc>
        <w:tc>
          <w:tcPr>
            <w:tcW w:w="709" w:type="dxa"/>
            <w:vAlign w:val="center"/>
          </w:tcPr>
          <w:p w14:paraId="07DFD1BA"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lastRenderedPageBreak/>
              <w:t xml:space="preserve">Taip </w:t>
            </w:r>
          </w:p>
        </w:tc>
        <w:tc>
          <w:tcPr>
            <w:tcW w:w="709" w:type="dxa"/>
            <w:vAlign w:val="center"/>
          </w:tcPr>
          <w:p w14:paraId="307D8A50"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5B2FEC50"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8899D5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265079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8E1EE0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3E761E4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4751E94"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C22ECD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2E56646"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459167A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642D599"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D093D8C"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668B248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03048ACA"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1F60AD67" w14:textId="77777777" w:rsidTr="00902503">
        <w:tc>
          <w:tcPr>
            <w:tcW w:w="4106" w:type="dxa"/>
          </w:tcPr>
          <w:p w14:paraId="0651BB07"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5.2. Mokiniams užtikrinama teisė rinktis vieną iš privalomojo dorinio ugdymo dalykų: tradicinės religinės bendruomenės ar bendrijos tikybą arba etiką.</w:t>
            </w:r>
          </w:p>
        </w:tc>
        <w:tc>
          <w:tcPr>
            <w:tcW w:w="709" w:type="dxa"/>
            <w:vAlign w:val="center"/>
          </w:tcPr>
          <w:p w14:paraId="0880A32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4A00F8E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225A4E14"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D720EA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BA9487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484E5D7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01657734"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2C9AC3DC"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48588AB7"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07CE71E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8" w:type="dxa"/>
            <w:vAlign w:val="center"/>
          </w:tcPr>
          <w:p w14:paraId="15F36303"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352A2C41"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2DF07C0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9" w:type="dxa"/>
            <w:vAlign w:val="center"/>
          </w:tcPr>
          <w:p w14:paraId="7DD1E34A" w14:textId="614D0664" w:rsidR="00107109" w:rsidRPr="00913EC2" w:rsidRDefault="004342B1" w:rsidP="00107109">
            <w:pPr>
              <w:suppressAutoHyphens/>
              <w:spacing w:after="0" w:line="240" w:lineRule="auto"/>
              <w:jc w:val="center"/>
              <w:rPr>
                <w:rFonts w:eastAsia="Times New Roman"/>
                <w:sz w:val="22"/>
                <w:szCs w:val="22"/>
              </w:rPr>
            </w:pPr>
            <w:r>
              <w:rPr>
                <w:rFonts w:eastAsia="Times New Roman"/>
                <w:sz w:val="22"/>
                <w:szCs w:val="22"/>
              </w:rPr>
              <w:t>Taip</w:t>
            </w:r>
          </w:p>
        </w:tc>
        <w:tc>
          <w:tcPr>
            <w:tcW w:w="708" w:type="dxa"/>
            <w:vAlign w:val="center"/>
          </w:tcPr>
          <w:p w14:paraId="78097F2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50FCC193" w14:textId="77777777" w:rsidTr="00902503">
        <w:tc>
          <w:tcPr>
            <w:tcW w:w="4106" w:type="dxa"/>
          </w:tcPr>
          <w:p w14:paraId="5AE909FB"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5.3. Neformaliojo vaikų švietimo programose dalyvauja ne mažiau kaip 30 proc. mokinių, gaunančių nemokamą maitinimą, finansinę ir kitą paramą</w:t>
            </w:r>
          </w:p>
        </w:tc>
        <w:tc>
          <w:tcPr>
            <w:tcW w:w="709" w:type="dxa"/>
            <w:vAlign w:val="center"/>
          </w:tcPr>
          <w:p w14:paraId="3930B98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1D4B281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674EF53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B214106"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25C8766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673CEA6"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8" w:type="dxa"/>
            <w:vAlign w:val="center"/>
          </w:tcPr>
          <w:p w14:paraId="73CB7FBB" w14:textId="09BBC11A" w:rsidR="00107109" w:rsidRPr="00913EC2" w:rsidRDefault="005F675E" w:rsidP="00107109">
            <w:pPr>
              <w:suppressAutoHyphens/>
              <w:spacing w:after="0" w:line="240" w:lineRule="auto"/>
              <w:jc w:val="center"/>
              <w:rPr>
                <w:rFonts w:eastAsia="Times New Roman"/>
                <w:b/>
                <w:bCs/>
                <w:sz w:val="22"/>
                <w:szCs w:val="22"/>
              </w:rPr>
            </w:pPr>
            <w:r>
              <w:rPr>
                <w:rFonts w:eastAsia="Times New Roman"/>
                <w:sz w:val="22"/>
                <w:szCs w:val="22"/>
              </w:rPr>
              <w:t>Ne</w:t>
            </w:r>
          </w:p>
        </w:tc>
        <w:tc>
          <w:tcPr>
            <w:tcW w:w="709" w:type="dxa"/>
            <w:vAlign w:val="center"/>
          </w:tcPr>
          <w:p w14:paraId="60F0296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87274F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9FD37C9"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62520C2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0A866B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778752F"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43346098"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4B6A885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bl>
    <w:p w14:paraId="0B9B140D" w14:textId="77777777" w:rsidR="00107109" w:rsidRPr="00107109" w:rsidRDefault="00107109" w:rsidP="00107109">
      <w:pPr>
        <w:suppressAutoHyphens/>
        <w:spacing w:after="0" w:line="240" w:lineRule="auto"/>
        <w:jc w:val="both"/>
        <w:rPr>
          <w:rFonts w:eastAsia="Times New Roman"/>
          <w:b/>
          <w:bCs/>
          <w:kern w:val="2"/>
        </w:rPr>
      </w:pPr>
    </w:p>
    <w:p w14:paraId="575CDC8F" w14:textId="77777777" w:rsidR="00107109" w:rsidRPr="00107109" w:rsidRDefault="00107109" w:rsidP="00107109">
      <w:pPr>
        <w:suppressAutoHyphens/>
        <w:spacing w:after="0" w:line="240" w:lineRule="auto"/>
        <w:jc w:val="both"/>
        <w:rPr>
          <w:rFonts w:eastAsia="Times New Roman"/>
          <w:b/>
          <w:bCs/>
          <w:kern w:val="2"/>
        </w:rPr>
      </w:pPr>
      <w:r w:rsidRPr="00107109">
        <w:rPr>
          <w:rFonts w:eastAsia="Times New Roman"/>
          <w:b/>
          <w:bCs/>
          <w:kern w:val="2"/>
        </w:rPr>
        <w:t xml:space="preserve">6 kriterijus </w:t>
      </w:r>
      <w:r w:rsidRPr="00107109">
        <w:rPr>
          <w:rFonts w:eastAsia="Times New Roman"/>
          <w:kern w:val="2"/>
          <w:lang w:eastAsia="lt-LT"/>
        </w:rPr>
        <w:t>–</w:t>
      </w:r>
      <w:r w:rsidRPr="00107109">
        <w:rPr>
          <w:rFonts w:eastAsia="Times New Roman"/>
          <w:b/>
          <w:bCs/>
          <w:kern w:val="2"/>
        </w:rPr>
        <w:t xml:space="preserve"> mokykloje užtikrinamas mokymosi ir švietimo pagalbos teikimas pagal švietimo, mokslo ir sporto ministro nustatytas tvarkas.</w:t>
      </w:r>
    </w:p>
    <w:p w14:paraId="20864FBD" w14:textId="77777777" w:rsidR="00107109" w:rsidRPr="00107109" w:rsidRDefault="00107109" w:rsidP="00107109">
      <w:pPr>
        <w:suppressAutoHyphens/>
        <w:spacing w:after="0" w:line="240" w:lineRule="auto"/>
        <w:jc w:val="both"/>
        <w:rPr>
          <w:rFonts w:eastAsia="Times New Roman"/>
          <w:b/>
          <w:bCs/>
          <w:kern w:val="2"/>
        </w:rPr>
      </w:pPr>
    </w:p>
    <w:p w14:paraId="5BADCDD1" w14:textId="77777777" w:rsidR="00107109" w:rsidRPr="00107109" w:rsidRDefault="00107109" w:rsidP="00107109">
      <w:pPr>
        <w:suppressAutoHyphens/>
        <w:spacing w:after="0" w:line="240" w:lineRule="auto"/>
        <w:jc w:val="both"/>
        <w:rPr>
          <w:rFonts w:eastAsia="Times New Roman"/>
          <w:kern w:val="2"/>
        </w:rPr>
      </w:pPr>
      <w:r w:rsidRPr="00107109">
        <w:rPr>
          <w:rFonts w:eastAsia="Times New Roman"/>
          <w:b/>
          <w:bCs/>
          <w:kern w:val="2"/>
        </w:rPr>
        <w:t>Kriterijaus kokybinė reikšmė</w:t>
      </w:r>
      <w:r w:rsidRPr="00107109">
        <w:rPr>
          <w:rFonts w:eastAsia="Times New Roman"/>
          <w:kern w:val="2"/>
        </w:rPr>
        <w:t xml:space="preserve"> </w:t>
      </w:r>
      <w:r w:rsidRPr="00107109">
        <w:rPr>
          <w:rFonts w:eastAsia="Times New Roman"/>
          <w:kern w:val="2"/>
          <w:lang w:eastAsia="lt-LT"/>
        </w:rPr>
        <w:t>– mokykloje ugdoma pagal individualius poreikius ir pasirinkimus, pagrįstus asmenine patirtimi, siekiais, prasmės suvokimu. Ugdymo procesas, pamokų tipai, struktūra, scenarijai gali būti labai skirtingi, įvairiai ir lanksčiai organizuojamas ugdymo laikas (sujungtos pamokos, teminės ar keliems dalykams skirtos savaitės, vykdomas nuotolinis ar hibridinis mokymas ir kt.). Mokymo(</w:t>
      </w:r>
      <w:proofErr w:type="spellStart"/>
      <w:r w:rsidRPr="00107109">
        <w:rPr>
          <w:rFonts w:eastAsia="Times New Roman"/>
          <w:kern w:val="2"/>
          <w:lang w:eastAsia="lt-LT"/>
        </w:rPr>
        <w:t>si</w:t>
      </w:r>
      <w:proofErr w:type="spellEnd"/>
      <w:r w:rsidRPr="00107109">
        <w:rPr>
          <w:rFonts w:eastAsia="Times New Roman"/>
          <w:kern w:val="2"/>
          <w:lang w:eastAsia="lt-LT"/>
        </w:rPr>
        <w:t>) šaltiniai įvairūs, įtraukiantys, tikslingi, nebijoma naudoti netradicinių priemonių. Metodinė ir švietimo pagalba yra kryptinga ir suteikiama laiku.</w:t>
      </w:r>
    </w:p>
    <w:p w14:paraId="35BDA1B2" w14:textId="77777777" w:rsidR="00107109" w:rsidRPr="00107109" w:rsidRDefault="00107109" w:rsidP="00107109">
      <w:pPr>
        <w:suppressAutoHyphens/>
        <w:spacing w:after="0" w:line="240" w:lineRule="auto"/>
        <w:ind w:left="720"/>
        <w:rPr>
          <w:rFonts w:eastAsia="Times New Roman"/>
          <w:kern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09"/>
        <w:gridCol w:w="709"/>
        <w:gridCol w:w="709"/>
        <w:gridCol w:w="708"/>
        <w:gridCol w:w="709"/>
        <w:gridCol w:w="709"/>
        <w:gridCol w:w="709"/>
        <w:gridCol w:w="708"/>
        <w:gridCol w:w="709"/>
        <w:gridCol w:w="709"/>
        <w:gridCol w:w="709"/>
        <w:gridCol w:w="708"/>
        <w:gridCol w:w="709"/>
        <w:gridCol w:w="709"/>
        <w:gridCol w:w="709"/>
      </w:tblGrid>
      <w:tr w:rsidR="00107109" w:rsidRPr="00107109" w14:paraId="195D4171" w14:textId="77777777" w:rsidTr="00902503">
        <w:trPr>
          <w:cantSplit/>
          <w:trHeight w:val="3116"/>
        </w:trPr>
        <w:tc>
          <w:tcPr>
            <w:tcW w:w="3964" w:type="dxa"/>
            <w:vAlign w:val="center"/>
          </w:tcPr>
          <w:p w14:paraId="46F0EA2D"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t>Kriterijaus kiekybinės reikšmės</w:t>
            </w:r>
          </w:p>
        </w:tc>
        <w:tc>
          <w:tcPr>
            <w:tcW w:w="709" w:type="dxa"/>
            <w:textDirection w:val="btLr"/>
            <w:vAlign w:val="center"/>
          </w:tcPr>
          <w:p w14:paraId="2354A940"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„Atžalyno“ gimnazija</w:t>
            </w:r>
          </w:p>
        </w:tc>
        <w:tc>
          <w:tcPr>
            <w:tcW w:w="709" w:type="dxa"/>
            <w:textDirection w:val="btLr"/>
            <w:vAlign w:val="center"/>
          </w:tcPr>
          <w:p w14:paraId="01EDBB1E"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šviesioji gimnazija</w:t>
            </w:r>
          </w:p>
        </w:tc>
        <w:tc>
          <w:tcPr>
            <w:tcW w:w="709" w:type="dxa"/>
            <w:textDirection w:val="btLr"/>
            <w:vAlign w:val="center"/>
          </w:tcPr>
          <w:p w14:paraId="1830309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Akademijos gimnazija</w:t>
            </w:r>
          </w:p>
        </w:tc>
        <w:tc>
          <w:tcPr>
            <w:tcW w:w="708" w:type="dxa"/>
            <w:textDirection w:val="btLr"/>
            <w:vAlign w:val="center"/>
          </w:tcPr>
          <w:p w14:paraId="0BC4B74D"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Josvainių gimnazija</w:t>
            </w:r>
          </w:p>
        </w:tc>
        <w:tc>
          <w:tcPr>
            <w:tcW w:w="709" w:type="dxa"/>
            <w:textDirection w:val="btLr"/>
            <w:vAlign w:val="center"/>
          </w:tcPr>
          <w:p w14:paraId="14B8B00F"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Krakių Mikalojaus Katkaus gimnazija</w:t>
            </w:r>
          </w:p>
        </w:tc>
        <w:tc>
          <w:tcPr>
            <w:tcW w:w="709" w:type="dxa"/>
            <w:textDirection w:val="btLr"/>
            <w:vAlign w:val="center"/>
          </w:tcPr>
          <w:p w14:paraId="0C46F3F0"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Šėtos gimnazija</w:t>
            </w:r>
          </w:p>
        </w:tc>
        <w:tc>
          <w:tcPr>
            <w:tcW w:w="709" w:type="dxa"/>
            <w:textDirection w:val="btLr"/>
            <w:vAlign w:val="center"/>
          </w:tcPr>
          <w:p w14:paraId="1908F26A"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suaugusiųjų ir jaunimo mokymo centras</w:t>
            </w:r>
          </w:p>
        </w:tc>
        <w:tc>
          <w:tcPr>
            <w:tcW w:w="708" w:type="dxa"/>
            <w:textDirection w:val="btLr"/>
            <w:vAlign w:val="center"/>
          </w:tcPr>
          <w:p w14:paraId="07489724"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LSU Kėdainių „Aušros“ progimnazija</w:t>
            </w:r>
          </w:p>
        </w:tc>
        <w:tc>
          <w:tcPr>
            <w:tcW w:w="709" w:type="dxa"/>
            <w:textDirection w:val="btLr"/>
            <w:vAlign w:val="center"/>
          </w:tcPr>
          <w:p w14:paraId="06DAF04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„Ryto“ progimnazija</w:t>
            </w:r>
          </w:p>
        </w:tc>
        <w:tc>
          <w:tcPr>
            <w:tcW w:w="709" w:type="dxa"/>
            <w:textDirection w:val="btLr"/>
            <w:vAlign w:val="center"/>
          </w:tcPr>
          <w:p w14:paraId="183FE5F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Senamiesčio progimnazija</w:t>
            </w:r>
          </w:p>
        </w:tc>
        <w:tc>
          <w:tcPr>
            <w:tcW w:w="709" w:type="dxa"/>
            <w:textDirection w:val="btLr"/>
            <w:vAlign w:val="center"/>
          </w:tcPr>
          <w:p w14:paraId="66656A2D"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Dotnuvos pagrindinė mokykla</w:t>
            </w:r>
          </w:p>
        </w:tc>
        <w:tc>
          <w:tcPr>
            <w:tcW w:w="708" w:type="dxa"/>
            <w:textDirection w:val="btLr"/>
            <w:vAlign w:val="center"/>
          </w:tcPr>
          <w:p w14:paraId="5BA7247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Labūnavos pagrindinė mokykla</w:t>
            </w:r>
          </w:p>
        </w:tc>
        <w:tc>
          <w:tcPr>
            <w:tcW w:w="709" w:type="dxa"/>
            <w:textDirection w:val="btLr"/>
            <w:vAlign w:val="center"/>
          </w:tcPr>
          <w:p w14:paraId="362E4365"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Surviliškio Vinco Svirskio pagrindinė mok.</w:t>
            </w:r>
          </w:p>
        </w:tc>
        <w:tc>
          <w:tcPr>
            <w:tcW w:w="709" w:type="dxa"/>
            <w:textDirection w:val="btLr"/>
            <w:vAlign w:val="center"/>
          </w:tcPr>
          <w:p w14:paraId="27DC3795"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„Spindulio“ mokykla</w:t>
            </w:r>
          </w:p>
        </w:tc>
        <w:tc>
          <w:tcPr>
            <w:tcW w:w="709" w:type="dxa"/>
            <w:textDirection w:val="btLr"/>
            <w:vAlign w:val="center"/>
          </w:tcPr>
          <w:p w14:paraId="464D2A51"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Vilainių mokykla-darželis „Obelėlė“</w:t>
            </w:r>
          </w:p>
        </w:tc>
      </w:tr>
      <w:tr w:rsidR="00107109" w:rsidRPr="00107109" w14:paraId="38B84B32" w14:textId="77777777" w:rsidTr="00902503">
        <w:tc>
          <w:tcPr>
            <w:tcW w:w="3964" w:type="dxa"/>
          </w:tcPr>
          <w:p w14:paraId="29A441A0"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 xml:space="preserve">6.1. </w:t>
            </w:r>
            <w:r w:rsidRPr="00107109">
              <w:rPr>
                <w:rFonts w:eastAsia="Times New Roman"/>
                <w:color w:val="000000"/>
                <w:kern w:val="2"/>
                <w:sz w:val="20"/>
                <w:szCs w:val="20"/>
                <w:lang w:eastAsia="lt-LT"/>
              </w:rPr>
              <w:t>Mokykloje įsteigta ne mažiau kaip viena pareigybė psichologinei, socialinei pedagoginei pagalbai teikti arba įsigyjamos atitinkamos paslaugos</w:t>
            </w:r>
          </w:p>
        </w:tc>
        <w:tc>
          <w:tcPr>
            <w:tcW w:w="709" w:type="dxa"/>
            <w:vAlign w:val="center"/>
          </w:tcPr>
          <w:p w14:paraId="1D766C19"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631DADC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4A1B6E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4AF30B3F"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9033A5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BE2F0C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C3AF655"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 xml:space="preserve">Ne </w:t>
            </w:r>
          </w:p>
        </w:tc>
        <w:tc>
          <w:tcPr>
            <w:tcW w:w="708" w:type="dxa"/>
            <w:vAlign w:val="center"/>
          </w:tcPr>
          <w:p w14:paraId="4D08C2AA"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420DEE7"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5C143A6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F107BC0" w14:textId="11EEAC39" w:rsidR="00107109" w:rsidRPr="00913EC2" w:rsidRDefault="00C56F29" w:rsidP="00C56F29">
            <w:pPr>
              <w:suppressAutoHyphens/>
              <w:spacing w:after="0" w:line="240" w:lineRule="auto"/>
              <w:jc w:val="center"/>
              <w:rPr>
                <w:rFonts w:eastAsia="Times New Roman"/>
                <w:b/>
                <w:bCs/>
                <w:sz w:val="22"/>
                <w:szCs w:val="22"/>
              </w:rPr>
            </w:pPr>
            <w:r>
              <w:rPr>
                <w:rFonts w:eastAsia="Times New Roman"/>
                <w:sz w:val="22"/>
                <w:szCs w:val="22"/>
              </w:rPr>
              <w:t>Taip</w:t>
            </w:r>
          </w:p>
        </w:tc>
        <w:tc>
          <w:tcPr>
            <w:tcW w:w="708" w:type="dxa"/>
            <w:vAlign w:val="center"/>
          </w:tcPr>
          <w:p w14:paraId="0668266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4970DD8"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11FB070A"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649CFD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r>
      <w:tr w:rsidR="00107109" w:rsidRPr="00107109" w14:paraId="672CE7D9" w14:textId="77777777" w:rsidTr="00902503">
        <w:tc>
          <w:tcPr>
            <w:tcW w:w="3964" w:type="dxa"/>
          </w:tcPr>
          <w:p w14:paraId="112984F3"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t xml:space="preserve">6.2. Mokykloje ne mažiau kaip 200 mokinių įsteigta ne mažiau kaip viena pareigybė specialiajai pedagoginei pagalbai, specialiajai pagalbai teikti arba įsigyjamos atitinkamos </w:t>
            </w:r>
            <w:r w:rsidRPr="00107109">
              <w:rPr>
                <w:rFonts w:eastAsia="Times New Roman"/>
                <w:kern w:val="2"/>
                <w:sz w:val="20"/>
                <w:szCs w:val="20"/>
                <w:lang w:eastAsia="lt-LT"/>
              </w:rPr>
              <w:lastRenderedPageBreak/>
              <w:t>paslaugos, jeigu yra specialiųjų ugdymosi poreikių turinčių mokinių</w:t>
            </w:r>
          </w:p>
        </w:tc>
        <w:tc>
          <w:tcPr>
            <w:tcW w:w="709" w:type="dxa"/>
            <w:vAlign w:val="center"/>
          </w:tcPr>
          <w:p w14:paraId="00DE1235"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lastRenderedPageBreak/>
              <w:t xml:space="preserve">Taip </w:t>
            </w:r>
          </w:p>
        </w:tc>
        <w:tc>
          <w:tcPr>
            <w:tcW w:w="709" w:type="dxa"/>
            <w:vAlign w:val="center"/>
          </w:tcPr>
          <w:p w14:paraId="626D2A0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0F175C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1A3F490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8E24CB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CA4FB6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04D040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Ne </w:t>
            </w:r>
          </w:p>
        </w:tc>
        <w:tc>
          <w:tcPr>
            <w:tcW w:w="708" w:type="dxa"/>
            <w:vAlign w:val="center"/>
          </w:tcPr>
          <w:p w14:paraId="75A0F63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B132647"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8B03A8C"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4BC2F50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113E3A00"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B43D789"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14B06BD4"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4F255B50"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r>
      <w:tr w:rsidR="00107109" w:rsidRPr="00107109" w14:paraId="5EDA2509" w14:textId="77777777" w:rsidTr="00902503">
        <w:tc>
          <w:tcPr>
            <w:tcW w:w="3964" w:type="dxa"/>
          </w:tcPr>
          <w:p w14:paraId="40C75D3A" w14:textId="77777777" w:rsidR="00107109" w:rsidRPr="00107109" w:rsidRDefault="00107109" w:rsidP="00107109">
            <w:pPr>
              <w:suppressAutoHyphens/>
              <w:spacing w:after="0" w:line="240" w:lineRule="auto"/>
              <w:rPr>
                <w:rFonts w:eastAsia="Times New Roman"/>
                <w:kern w:val="2"/>
                <w:sz w:val="20"/>
                <w:szCs w:val="20"/>
                <w:lang w:eastAsia="lt-LT"/>
              </w:rPr>
            </w:pPr>
            <w:r w:rsidRPr="00107109">
              <w:rPr>
                <w:rFonts w:eastAsia="Times New Roman"/>
                <w:kern w:val="2"/>
                <w:sz w:val="20"/>
                <w:szCs w:val="20"/>
                <w:lang w:eastAsia="lt-LT"/>
              </w:rPr>
              <w:t xml:space="preserve">6.3. Vienam mokiniui skiriama ne mažiau kaip 20 pamokų per mokslo metus </w:t>
            </w:r>
            <w:r w:rsidRPr="00107109">
              <w:rPr>
                <w:rFonts w:eastAsia="Times New Roman"/>
                <w:spacing w:val="-2"/>
                <w:kern w:val="2"/>
                <w:sz w:val="20"/>
                <w:szCs w:val="20"/>
                <w:lang w:eastAsia="lt-LT"/>
              </w:rPr>
              <w:t xml:space="preserve">mokymosi pagalbai – konsultacijoms mokinių, </w:t>
            </w:r>
            <w:r w:rsidRPr="00107109">
              <w:rPr>
                <w:rFonts w:eastAsia="Times New Roman"/>
                <w:kern w:val="2"/>
                <w:sz w:val="20"/>
                <w:szCs w:val="20"/>
                <w:lang w:eastAsia="lt-LT"/>
              </w:rPr>
              <w:t xml:space="preserve">įgijusių pradinį ar pagrindinį išsilavinimą arba baigusių pagrindinio ugdymo programos pirmąją dalį ir nepasiekusių </w:t>
            </w:r>
            <w:r w:rsidRPr="00107109">
              <w:rPr>
                <w:rFonts w:eastAsia="Times New Roman"/>
                <w:kern w:val="2"/>
                <w:sz w:val="20"/>
                <w:szCs w:val="20"/>
                <w:bdr w:val="none" w:sz="0" w:space="0" w:color="auto" w:frame="1"/>
                <w:shd w:val="clear" w:color="auto" w:fill="FFFFFF"/>
                <w:lang w:eastAsia="lt-LT"/>
              </w:rPr>
              <w:t xml:space="preserve">vertinto dalyko </w:t>
            </w:r>
            <w:r w:rsidRPr="00107109">
              <w:rPr>
                <w:rFonts w:eastAsia="Times New Roman"/>
                <w:kern w:val="2"/>
                <w:sz w:val="20"/>
                <w:szCs w:val="20"/>
                <w:lang w:eastAsia="lt-LT"/>
              </w:rPr>
              <w:t xml:space="preserve">patenkinamo pasiekimų lygmens pagal </w:t>
            </w:r>
            <w:r w:rsidRPr="00107109">
              <w:rPr>
                <w:rFonts w:eastAsia="Times New Roman"/>
                <w:kern w:val="2"/>
                <w:sz w:val="20"/>
                <w:szCs w:val="20"/>
                <w:bdr w:val="none" w:sz="0" w:space="0" w:color="auto" w:frame="1"/>
                <w:shd w:val="clear" w:color="auto" w:fill="FFFFFF"/>
                <w:lang w:eastAsia="lt-LT"/>
              </w:rPr>
              <w:t>nacionalinių mokinių pasiekimų patikrinimų ar pagrindinio ugdymo pasiekimų patikrinimų rezultatus</w:t>
            </w:r>
          </w:p>
        </w:tc>
        <w:tc>
          <w:tcPr>
            <w:tcW w:w="709" w:type="dxa"/>
            <w:vAlign w:val="center"/>
          </w:tcPr>
          <w:p w14:paraId="3B505B67"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 xml:space="preserve">Taip </w:t>
            </w:r>
          </w:p>
        </w:tc>
        <w:tc>
          <w:tcPr>
            <w:tcW w:w="709" w:type="dxa"/>
            <w:vAlign w:val="center"/>
          </w:tcPr>
          <w:p w14:paraId="14CF566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7131D0E1"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1F273B6E"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F1FAFD2"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3DA8E25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13009973"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190B82D5"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9A6E5B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42C884FD"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21A2A505"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8" w:type="dxa"/>
            <w:vAlign w:val="center"/>
          </w:tcPr>
          <w:p w14:paraId="77A172C0"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07BC29F6" w14:textId="77777777" w:rsidR="00107109" w:rsidRPr="00913EC2" w:rsidRDefault="00107109" w:rsidP="00107109">
            <w:pPr>
              <w:suppressAutoHyphens/>
              <w:spacing w:after="0" w:line="240" w:lineRule="auto"/>
              <w:jc w:val="center"/>
              <w:rPr>
                <w:rFonts w:eastAsia="Times New Roman"/>
                <w:sz w:val="22"/>
                <w:szCs w:val="22"/>
              </w:rPr>
            </w:pPr>
            <w:r w:rsidRPr="00913EC2">
              <w:rPr>
                <w:rFonts w:eastAsia="Times New Roman"/>
                <w:sz w:val="22"/>
                <w:szCs w:val="22"/>
              </w:rPr>
              <w:t>Taip</w:t>
            </w:r>
          </w:p>
        </w:tc>
        <w:tc>
          <w:tcPr>
            <w:tcW w:w="709" w:type="dxa"/>
            <w:vAlign w:val="center"/>
          </w:tcPr>
          <w:p w14:paraId="58A27FBB" w14:textId="77777777" w:rsidR="00107109" w:rsidRPr="00913EC2" w:rsidRDefault="00107109" w:rsidP="00107109">
            <w:pPr>
              <w:suppressAutoHyphens/>
              <w:spacing w:after="0" w:line="240" w:lineRule="auto"/>
              <w:jc w:val="center"/>
              <w:rPr>
                <w:rFonts w:eastAsia="Times New Roman"/>
                <w:b/>
                <w:bCs/>
                <w:sz w:val="22"/>
                <w:szCs w:val="22"/>
              </w:rPr>
            </w:pPr>
            <w:r w:rsidRPr="00913EC2">
              <w:rPr>
                <w:rFonts w:eastAsia="Times New Roman"/>
                <w:sz w:val="22"/>
                <w:szCs w:val="22"/>
              </w:rPr>
              <w:t>Taip</w:t>
            </w:r>
          </w:p>
        </w:tc>
        <w:tc>
          <w:tcPr>
            <w:tcW w:w="709" w:type="dxa"/>
            <w:vAlign w:val="center"/>
          </w:tcPr>
          <w:p w14:paraId="6D0B2011" w14:textId="0F8F1991" w:rsidR="00107109" w:rsidRPr="00913EC2" w:rsidRDefault="001132B2" w:rsidP="00107109">
            <w:pPr>
              <w:suppressAutoHyphens/>
              <w:spacing w:after="0" w:line="240" w:lineRule="auto"/>
              <w:jc w:val="center"/>
              <w:rPr>
                <w:rFonts w:eastAsia="Times New Roman"/>
                <w:sz w:val="22"/>
                <w:szCs w:val="22"/>
              </w:rPr>
            </w:pPr>
            <w:r>
              <w:rPr>
                <w:rFonts w:eastAsia="Times New Roman"/>
                <w:sz w:val="22"/>
                <w:szCs w:val="22"/>
              </w:rPr>
              <w:t>-</w:t>
            </w:r>
          </w:p>
        </w:tc>
      </w:tr>
    </w:tbl>
    <w:p w14:paraId="71CBA3A8" w14:textId="77777777" w:rsidR="00107109" w:rsidRPr="00107109" w:rsidRDefault="00107109" w:rsidP="00107109">
      <w:pPr>
        <w:suppressAutoHyphens/>
        <w:spacing w:after="0" w:line="240" w:lineRule="auto"/>
        <w:jc w:val="center"/>
        <w:rPr>
          <w:rFonts w:eastAsia="Times New Roman"/>
        </w:rPr>
      </w:pPr>
    </w:p>
    <w:p w14:paraId="2C52589F" w14:textId="77777777" w:rsidR="00107109" w:rsidRPr="00107109" w:rsidRDefault="00107109" w:rsidP="00107109">
      <w:pPr>
        <w:suppressAutoHyphens/>
        <w:spacing w:after="0" w:line="240" w:lineRule="auto"/>
        <w:jc w:val="both"/>
        <w:rPr>
          <w:rFonts w:eastAsia="Times New Roman"/>
          <w:szCs w:val="20"/>
        </w:rPr>
      </w:pPr>
      <w:r w:rsidRPr="00107109">
        <w:rPr>
          <w:rFonts w:eastAsia="Times New Roman"/>
          <w:b/>
          <w:bCs/>
        </w:rPr>
        <w:t xml:space="preserve">7 kriterijus </w:t>
      </w:r>
      <w:r w:rsidRPr="00107109">
        <w:rPr>
          <w:rFonts w:eastAsia="Times New Roman"/>
          <w:kern w:val="2"/>
          <w:lang w:eastAsia="lt-LT"/>
        </w:rPr>
        <w:t xml:space="preserve">– </w:t>
      </w:r>
      <w:r w:rsidRPr="00107109">
        <w:rPr>
          <w:rFonts w:eastAsia="Times New Roman"/>
          <w:b/>
          <w:bCs/>
          <w:szCs w:val="20"/>
        </w:rPr>
        <w:t>mokykla užtikrina lygiavertes ir šiuolaikiškas kokybiško ugdymo(</w:t>
      </w:r>
      <w:proofErr w:type="spellStart"/>
      <w:r w:rsidRPr="00107109">
        <w:rPr>
          <w:rFonts w:eastAsia="Times New Roman"/>
          <w:b/>
          <w:bCs/>
          <w:szCs w:val="20"/>
        </w:rPr>
        <w:t>si</w:t>
      </w:r>
      <w:proofErr w:type="spellEnd"/>
      <w:r w:rsidRPr="00107109">
        <w:rPr>
          <w:rFonts w:eastAsia="Times New Roman"/>
          <w:b/>
          <w:bCs/>
          <w:szCs w:val="20"/>
        </w:rPr>
        <w:t>) galimybes, lemiančias mokinių pasiekimų pažangą, – valstybinėje ar savivaldybės mokykloje mokinių skaičius atitinka leidžiamą mažiausią mokinių skaičių, kurį nustato Vyriausybė, atsižvelgdama į mokyklos tipą ir paskirtį, mokymo kalbą, mokyklos geografinę padėtį ar regiono, kuriame yra mokykla, specifiką, sąlygų sudarymą užtikrinti užsienio kalbų, pasirenkamųjų dalykų ir neformaliojo vaikų švietimo programų pasiūlą, tenkinančią mokinių ugdymosi poreikius ekonomiškai, efektyviai ir rezultatyviai naudojant valstybės ir savivaldybių biudžetų lėšas.</w:t>
      </w:r>
    </w:p>
    <w:p w14:paraId="6E1E9783" w14:textId="77777777" w:rsidR="00107109" w:rsidRPr="00107109" w:rsidRDefault="00107109" w:rsidP="00107109">
      <w:pPr>
        <w:suppressAutoHyphens/>
        <w:spacing w:after="0" w:line="240" w:lineRule="auto"/>
        <w:jc w:val="both"/>
        <w:rPr>
          <w:rFonts w:eastAsia="Times New Roman"/>
          <w:szCs w:val="20"/>
        </w:rPr>
      </w:pPr>
    </w:p>
    <w:p w14:paraId="26A76EEF" w14:textId="77777777" w:rsidR="00107109" w:rsidRPr="00107109" w:rsidRDefault="00107109" w:rsidP="00107109">
      <w:pPr>
        <w:suppressAutoHyphens/>
        <w:spacing w:after="0" w:line="240" w:lineRule="auto"/>
        <w:jc w:val="both"/>
        <w:textAlignment w:val="baseline"/>
        <w:rPr>
          <w:rFonts w:eastAsia="Times New Roman"/>
          <w:kern w:val="2"/>
        </w:rPr>
      </w:pPr>
      <w:r w:rsidRPr="00107109">
        <w:rPr>
          <w:rFonts w:eastAsia="Times New Roman"/>
          <w:b/>
          <w:bCs/>
          <w:kern w:val="2"/>
        </w:rPr>
        <w:t>Kriterijaus kokybinė reikšmė</w:t>
      </w:r>
      <w:r w:rsidRPr="00107109">
        <w:rPr>
          <w:rFonts w:eastAsia="Times New Roman"/>
          <w:kern w:val="2"/>
        </w:rPr>
        <w:t xml:space="preserve"> </w:t>
      </w:r>
      <w:r w:rsidRPr="00107109">
        <w:rPr>
          <w:rFonts w:eastAsia="Times New Roman"/>
          <w:kern w:val="2"/>
          <w:lang w:eastAsia="lt-LT"/>
        </w:rPr>
        <w:t xml:space="preserve">– sudaromos sąlygos </w:t>
      </w:r>
      <w:r w:rsidRPr="00107109">
        <w:rPr>
          <w:rFonts w:eastAsia="Times New Roman"/>
          <w:kern w:val="2"/>
        </w:rPr>
        <w:t xml:space="preserve">gamtamokslinio ir technologinio ugdymo, visuomeninio ar meninio ugdymo dalykų grupių, </w:t>
      </w:r>
      <w:r w:rsidRPr="00107109">
        <w:rPr>
          <w:rFonts w:eastAsia="Times New Roman"/>
          <w:kern w:val="2"/>
          <w:lang w:eastAsia="lt-LT"/>
        </w:rPr>
        <w:t>užsienio kalbų, pasirenkamųjų dalykų ir neformaliojo vaikų švietimo programų pasiūlai, tenkinančiai mokinių ugdymosi poreikius – užtikrinamos lygiavertės ir šiuolaikiškos kokybiško ugdymo(</w:t>
      </w:r>
      <w:proofErr w:type="spellStart"/>
      <w:r w:rsidRPr="00107109">
        <w:rPr>
          <w:rFonts w:eastAsia="Times New Roman"/>
          <w:kern w:val="2"/>
          <w:lang w:eastAsia="lt-LT"/>
        </w:rPr>
        <w:t>si</w:t>
      </w:r>
      <w:proofErr w:type="spellEnd"/>
      <w:r w:rsidRPr="00107109">
        <w:rPr>
          <w:rFonts w:eastAsia="Times New Roman"/>
          <w:kern w:val="2"/>
          <w:lang w:eastAsia="lt-LT"/>
        </w:rPr>
        <w:t>) galimybės, turinčios įtakos mokinių pasiekimų pažangai.</w:t>
      </w:r>
    </w:p>
    <w:p w14:paraId="0057817F" w14:textId="77777777" w:rsidR="00107109" w:rsidRPr="00107109" w:rsidRDefault="00107109" w:rsidP="00107109">
      <w:pPr>
        <w:suppressAutoHyphens/>
        <w:spacing w:after="0" w:line="240" w:lineRule="auto"/>
        <w:jc w:val="both"/>
        <w:rPr>
          <w:rFonts w:eastAsia="Times New Roman"/>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709"/>
        <w:gridCol w:w="709"/>
        <w:gridCol w:w="708"/>
        <w:gridCol w:w="709"/>
        <w:gridCol w:w="709"/>
        <w:gridCol w:w="709"/>
        <w:gridCol w:w="708"/>
        <w:gridCol w:w="709"/>
        <w:gridCol w:w="709"/>
        <w:gridCol w:w="709"/>
        <w:gridCol w:w="708"/>
        <w:gridCol w:w="709"/>
        <w:gridCol w:w="709"/>
        <w:gridCol w:w="709"/>
        <w:gridCol w:w="708"/>
      </w:tblGrid>
      <w:tr w:rsidR="00107109" w:rsidRPr="00107109" w14:paraId="30DC245A" w14:textId="77777777" w:rsidTr="00C41680">
        <w:trPr>
          <w:cantSplit/>
          <w:trHeight w:val="3426"/>
        </w:trPr>
        <w:tc>
          <w:tcPr>
            <w:tcW w:w="4106" w:type="dxa"/>
            <w:vAlign w:val="center"/>
          </w:tcPr>
          <w:p w14:paraId="380FA13B"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t>Kriterijaus kiekybinės reikšmės</w:t>
            </w:r>
          </w:p>
        </w:tc>
        <w:tc>
          <w:tcPr>
            <w:tcW w:w="709" w:type="dxa"/>
            <w:textDirection w:val="btLr"/>
            <w:vAlign w:val="center"/>
          </w:tcPr>
          <w:p w14:paraId="4AA921D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„Atžalyno“ gimnazija</w:t>
            </w:r>
          </w:p>
        </w:tc>
        <w:tc>
          <w:tcPr>
            <w:tcW w:w="709" w:type="dxa"/>
            <w:textDirection w:val="btLr"/>
            <w:vAlign w:val="center"/>
          </w:tcPr>
          <w:p w14:paraId="5583E8F4"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šviesioji gimnazija</w:t>
            </w:r>
          </w:p>
        </w:tc>
        <w:tc>
          <w:tcPr>
            <w:tcW w:w="708" w:type="dxa"/>
            <w:textDirection w:val="btLr"/>
            <w:vAlign w:val="center"/>
          </w:tcPr>
          <w:p w14:paraId="408CCD28"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Akademijos gimnazija</w:t>
            </w:r>
          </w:p>
        </w:tc>
        <w:tc>
          <w:tcPr>
            <w:tcW w:w="709" w:type="dxa"/>
            <w:textDirection w:val="btLr"/>
            <w:vAlign w:val="center"/>
          </w:tcPr>
          <w:p w14:paraId="74A73C50"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Josvainių gimnazija</w:t>
            </w:r>
          </w:p>
        </w:tc>
        <w:tc>
          <w:tcPr>
            <w:tcW w:w="709" w:type="dxa"/>
            <w:textDirection w:val="btLr"/>
            <w:vAlign w:val="center"/>
          </w:tcPr>
          <w:p w14:paraId="4EC1BF8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Krakių Mikalojaus Katkaus gimnazija</w:t>
            </w:r>
          </w:p>
        </w:tc>
        <w:tc>
          <w:tcPr>
            <w:tcW w:w="709" w:type="dxa"/>
            <w:textDirection w:val="btLr"/>
            <w:vAlign w:val="center"/>
          </w:tcPr>
          <w:p w14:paraId="79DD5842"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Šėtos gimnazija</w:t>
            </w:r>
          </w:p>
        </w:tc>
        <w:tc>
          <w:tcPr>
            <w:tcW w:w="708" w:type="dxa"/>
            <w:textDirection w:val="btLr"/>
            <w:vAlign w:val="center"/>
          </w:tcPr>
          <w:p w14:paraId="3B8FE159"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suaugusiųjų ir jaunimo mokymo centras</w:t>
            </w:r>
          </w:p>
        </w:tc>
        <w:tc>
          <w:tcPr>
            <w:tcW w:w="709" w:type="dxa"/>
            <w:textDirection w:val="btLr"/>
            <w:vAlign w:val="center"/>
          </w:tcPr>
          <w:p w14:paraId="19C4F97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LSU Kėdainių „Aušros“ progimnazija</w:t>
            </w:r>
          </w:p>
        </w:tc>
        <w:tc>
          <w:tcPr>
            <w:tcW w:w="709" w:type="dxa"/>
            <w:textDirection w:val="btLr"/>
            <w:vAlign w:val="center"/>
          </w:tcPr>
          <w:p w14:paraId="34A2ED73"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„Ryto“ progimnazija</w:t>
            </w:r>
          </w:p>
        </w:tc>
        <w:tc>
          <w:tcPr>
            <w:tcW w:w="709" w:type="dxa"/>
            <w:textDirection w:val="btLr"/>
            <w:vAlign w:val="center"/>
          </w:tcPr>
          <w:p w14:paraId="697C167D"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Senamiesčio progimnazija</w:t>
            </w:r>
          </w:p>
        </w:tc>
        <w:tc>
          <w:tcPr>
            <w:tcW w:w="708" w:type="dxa"/>
            <w:textDirection w:val="btLr"/>
            <w:vAlign w:val="center"/>
          </w:tcPr>
          <w:p w14:paraId="58779EB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Dotnuvos pagrindinė mokykla</w:t>
            </w:r>
          </w:p>
        </w:tc>
        <w:tc>
          <w:tcPr>
            <w:tcW w:w="709" w:type="dxa"/>
            <w:textDirection w:val="btLr"/>
            <w:vAlign w:val="center"/>
          </w:tcPr>
          <w:p w14:paraId="00109C24"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Labūnavos pagrindinė mokykla</w:t>
            </w:r>
          </w:p>
        </w:tc>
        <w:tc>
          <w:tcPr>
            <w:tcW w:w="709" w:type="dxa"/>
            <w:textDirection w:val="btLr"/>
            <w:vAlign w:val="center"/>
          </w:tcPr>
          <w:p w14:paraId="1842B366"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Surviliškio Vinco Svirskio pagrindinė mok.</w:t>
            </w:r>
          </w:p>
        </w:tc>
        <w:tc>
          <w:tcPr>
            <w:tcW w:w="709" w:type="dxa"/>
            <w:textDirection w:val="btLr"/>
            <w:vAlign w:val="center"/>
          </w:tcPr>
          <w:p w14:paraId="51E90AE0"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Kėdainių „Spindulio“ mokykla</w:t>
            </w:r>
          </w:p>
        </w:tc>
        <w:tc>
          <w:tcPr>
            <w:tcW w:w="708" w:type="dxa"/>
            <w:textDirection w:val="btLr"/>
            <w:vAlign w:val="center"/>
          </w:tcPr>
          <w:p w14:paraId="74530B0F" w14:textId="77777777" w:rsidR="00107109" w:rsidRPr="00107109" w:rsidRDefault="00107109" w:rsidP="00107109">
            <w:pPr>
              <w:suppressAutoHyphens/>
              <w:spacing w:after="0" w:line="240" w:lineRule="auto"/>
              <w:ind w:left="113" w:right="113"/>
              <w:rPr>
                <w:rFonts w:eastAsia="Times New Roman"/>
                <w:b/>
                <w:bCs/>
                <w:sz w:val="20"/>
                <w:szCs w:val="20"/>
              </w:rPr>
            </w:pPr>
            <w:r w:rsidRPr="00107109">
              <w:rPr>
                <w:rFonts w:eastAsia="Times New Roman"/>
                <w:sz w:val="22"/>
                <w:szCs w:val="22"/>
                <w:lang w:eastAsia="lt-LT"/>
              </w:rPr>
              <w:t>Vilainių mokykla-darželis „Obelėlė“</w:t>
            </w:r>
          </w:p>
        </w:tc>
      </w:tr>
      <w:tr w:rsidR="00107109" w:rsidRPr="00107109" w14:paraId="56DF452A" w14:textId="77777777" w:rsidTr="00C41680">
        <w:tc>
          <w:tcPr>
            <w:tcW w:w="4106" w:type="dxa"/>
          </w:tcPr>
          <w:p w14:paraId="086B6BBD" w14:textId="77777777" w:rsidR="00107109" w:rsidRPr="00107109" w:rsidRDefault="00107109" w:rsidP="00107109">
            <w:pPr>
              <w:suppressAutoHyphens/>
              <w:spacing w:after="0" w:line="240" w:lineRule="auto"/>
              <w:rPr>
                <w:rFonts w:eastAsia="Times New Roman"/>
                <w:b/>
                <w:bCs/>
                <w:sz w:val="20"/>
                <w:szCs w:val="20"/>
              </w:rPr>
            </w:pPr>
            <w:r w:rsidRPr="00107109">
              <w:rPr>
                <w:rFonts w:eastAsia="Times New Roman"/>
                <w:kern w:val="2"/>
                <w:sz w:val="20"/>
                <w:szCs w:val="20"/>
                <w:lang w:eastAsia="lt-LT"/>
              </w:rPr>
              <w:lastRenderedPageBreak/>
              <w:t>7.1.</w:t>
            </w:r>
            <w:r w:rsidRPr="00107109">
              <w:rPr>
                <w:rFonts w:eastAsia="Times New Roman"/>
                <w:szCs w:val="20"/>
              </w:rPr>
              <w:t xml:space="preserve"> </w:t>
            </w:r>
            <w:r w:rsidRPr="00107109">
              <w:rPr>
                <w:rFonts w:eastAsia="Times New Roman"/>
                <w:kern w:val="2"/>
                <w:sz w:val="20"/>
                <w:szCs w:val="20"/>
                <w:lang w:eastAsia="lt-LT"/>
              </w:rPr>
              <w:t>Pradinės mokyklos, progimnazijos, pagrindinės mokyklos ar gimnazijos tipo mokyklose pagal ikimokyklinio, priešmokyklinio, bendrojo ugdymo programas mokosi ne mažiau kaip 60 mokinių, išskyrus šiuos atvejus, kai mokinių skaičius gali būti mažesnis: specialiojo ugdymo centras, specialioji mokykla-daugiafunkcis centras</w:t>
            </w:r>
          </w:p>
        </w:tc>
        <w:tc>
          <w:tcPr>
            <w:tcW w:w="709" w:type="dxa"/>
            <w:vAlign w:val="center"/>
          </w:tcPr>
          <w:p w14:paraId="1C10D960"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9" w:type="dxa"/>
            <w:vAlign w:val="center"/>
          </w:tcPr>
          <w:p w14:paraId="4D6FF5B1" w14:textId="77777777" w:rsidR="00107109" w:rsidRPr="00C41680" w:rsidRDefault="00107109" w:rsidP="00107109">
            <w:pPr>
              <w:suppressAutoHyphens/>
              <w:spacing w:after="0" w:line="240" w:lineRule="auto"/>
              <w:jc w:val="center"/>
              <w:rPr>
                <w:rFonts w:eastAsia="Times New Roman"/>
                <w:sz w:val="22"/>
                <w:szCs w:val="22"/>
              </w:rPr>
            </w:pPr>
            <w:r w:rsidRPr="00C41680">
              <w:rPr>
                <w:rFonts w:eastAsia="Times New Roman"/>
                <w:sz w:val="22"/>
                <w:szCs w:val="22"/>
              </w:rPr>
              <w:t>-</w:t>
            </w:r>
          </w:p>
        </w:tc>
        <w:tc>
          <w:tcPr>
            <w:tcW w:w="708" w:type="dxa"/>
            <w:vAlign w:val="center"/>
          </w:tcPr>
          <w:p w14:paraId="5B315B85"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0F90DD74"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438C6057" w14:textId="77777777" w:rsidR="00107109" w:rsidRPr="00C41680" w:rsidRDefault="00107109" w:rsidP="00C41680">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7B58C218" w14:textId="77777777" w:rsidR="00107109" w:rsidRPr="00C41680" w:rsidRDefault="00107109" w:rsidP="00C41680">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8" w:type="dxa"/>
            <w:vAlign w:val="center"/>
          </w:tcPr>
          <w:p w14:paraId="171B006B"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9" w:type="dxa"/>
            <w:vAlign w:val="center"/>
          </w:tcPr>
          <w:p w14:paraId="01EBB95B"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4B32792D" w14:textId="77777777" w:rsidR="00107109" w:rsidRPr="00C41680" w:rsidRDefault="00107109" w:rsidP="00902503">
            <w:pPr>
              <w:suppressAutoHyphens/>
              <w:spacing w:after="0" w:line="240" w:lineRule="auto"/>
              <w:rPr>
                <w:rFonts w:eastAsia="Times New Roman"/>
                <w:b/>
                <w:bCs/>
                <w:sz w:val="22"/>
                <w:szCs w:val="22"/>
              </w:rPr>
            </w:pPr>
            <w:r w:rsidRPr="00C41680">
              <w:rPr>
                <w:rFonts w:eastAsia="Times New Roman"/>
                <w:sz w:val="22"/>
                <w:szCs w:val="22"/>
              </w:rPr>
              <w:t>Taip</w:t>
            </w:r>
          </w:p>
        </w:tc>
        <w:tc>
          <w:tcPr>
            <w:tcW w:w="709" w:type="dxa"/>
            <w:vAlign w:val="center"/>
          </w:tcPr>
          <w:p w14:paraId="6A5F9820"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8" w:type="dxa"/>
            <w:vAlign w:val="center"/>
          </w:tcPr>
          <w:p w14:paraId="705C003A"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1481B3E6"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4EDF37B9" w14:textId="77777777" w:rsidR="00107109" w:rsidRPr="00C41680" w:rsidRDefault="00107109" w:rsidP="00107109">
            <w:pPr>
              <w:suppressAutoHyphens/>
              <w:spacing w:after="0" w:line="240" w:lineRule="auto"/>
              <w:jc w:val="center"/>
              <w:rPr>
                <w:rFonts w:eastAsia="Times New Roman"/>
                <w:sz w:val="22"/>
                <w:szCs w:val="22"/>
              </w:rPr>
            </w:pPr>
            <w:r w:rsidRPr="00C41680">
              <w:rPr>
                <w:rFonts w:eastAsia="Times New Roman"/>
                <w:sz w:val="22"/>
                <w:szCs w:val="22"/>
              </w:rPr>
              <w:t>Taip</w:t>
            </w:r>
          </w:p>
        </w:tc>
        <w:tc>
          <w:tcPr>
            <w:tcW w:w="709" w:type="dxa"/>
            <w:vAlign w:val="center"/>
          </w:tcPr>
          <w:p w14:paraId="6469A4BF"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8" w:type="dxa"/>
            <w:vAlign w:val="center"/>
          </w:tcPr>
          <w:p w14:paraId="43E22CD8"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r>
      <w:tr w:rsidR="00107109" w:rsidRPr="00107109" w14:paraId="206C7558" w14:textId="77777777" w:rsidTr="00C41680">
        <w:tc>
          <w:tcPr>
            <w:tcW w:w="4106" w:type="dxa"/>
          </w:tcPr>
          <w:p w14:paraId="4E6D4F46" w14:textId="77777777" w:rsidR="00107109" w:rsidRPr="00107109" w:rsidRDefault="00107109" w:rsidP="00107109">
            <w:pPr>
              <w:suppressAutoHyphens/>
              <w:spacing w:after="0" w:line="240" w:lineRule="auto"/>
              <w:rPr>
                <w:rFonts w:eastAsia="Times New Roman"/>
                <w:kern w:val="2"/>
                <w:sz w:val="20"/>
                <w:szCs w:val="20"/>
                <w:lang w:eastAsia="lt-LT"/>
              </w:rPr>
            </w:pPr>
            <w:r w:rsidRPr="00107109">
              <w:rPr>
                <w:rFonts w:eastAsia="Times New Roman"/>
                <w:kern w:val="2"/>
                <w:sz w:val="20"/>
                <w:szCs w:val="20"/>
                <w:lang w:eastAsia="lt-LT"/>
              </w:rPr>
              <w:t>7.2. Gimnazijos tipo mokykloje, vykdančioje akredituotą vidurinio ugdymo programą ir pagrindinio ugdymo programos antrąją dalį, akredituotą vidurinio ugdymo programą ir pagrindinio ugdymo programą ar akredituotą vidurinio ugdymo programą, pagrindinio ugdymo programą ir pradinio ugdymo programą, sudarytos ne mažiau kaip dvi III gimnazijos klasės, išskyrus atvejus, nustatytus šio priedo 7.2.1–7.2.10 papunkčiuose, kai gali būti sudaryta viena III gimnazijos klasė gimnazijose, vykdančiose akredituotą vidurinio ugdymo programą</w:t>
            </w:r>
          </w:p>
        </w:tc>
        <w:tc>
          <w:tcPr>
            <w:tcW w:w="709" w:type="dxa"/>
            <w:vAlign w:val="center"/>
          </w:tcPr>
          <w:p w14:paraId="5287034D"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 xml:space="preserve">Taip </w:t>
            </w:r>
          </w:p>
        </w:tc>
        <w:tc>
          <w:tcPr>
            <w:tcW w:w="709" w:type="dxa"/>
            <w:vAlign w:val="center"/>
          </w:tcPr>
          <w:p w14:paraId="209676C5" w14:textId="77777777" w:rsidR="00107109" w:rsidRPr="00C41680" w:rsidRDefault="00107109" w:rsidP="00107109">
            <w:pPr>
              <w:suppressAutoHyphens/>
              <w:spacing w:after="0" w:line="240" w:lineRule="auto"/>
              <w:jc w:val="center"/>
              <w:rPr>
                <w:rFonts w:eastAsia="Times New Roman"/>
                <w:sz w:val="22"/>
                <w:szCs w:val="22"/>
              </w:rPr>
            </w:pPr>
            <w:r w:rsidRPr="00C41680">
              <w:rPr>
                <w:rFonts w:eastAsia="Times New Roman"/>
                <w:sz w:val="22"/>
                <w:szCs w:val="22"/>
              </w:rPr>
              <w:t>Taip</w:t>
            </w:r>
          </w:p>
        </w:tc>
        <w:tc>
          <w:tcPr>
            <w:tcW w:w="708" w:type="dxa"/>
            <w:vAlign w:val="center"/>
          </w:tcPr>
          <w:p w14:paraId="47571638"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72FC3416"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506736B6"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22AAD4BD"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8" w:type="dxa"/>
            <w:vAlign w:val="center"/>
          </w:tcPr>
          <w:p w14:paraId="0EB00A5D"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Taip</w:t>
            </w:r>
          </w:p>
        </w:tc>
        <w:tc>
          <w:tcPr>
            <w:tcW w:w="709" w:type="dxa"/>
            <w:vAlign w:val="center"/>
          </w:tcPr>
          <w:p w14:paraId="128A5200"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9" w:type="dxa"/>
            <w:vAlign w:val="center"/>
          </w:tcPr>
          <w:p w14:paraId="5F789706"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9" w:type="dxa"/>
            <w:vAlign w:val="center"/>
          </w:tcPr>
          <w:p w14:paraId="3046B6E5"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8" w:type="dxa"/>
            <w:vAlign w:val="center"/>
          </w:tcPr>
          <w:p w14:paraId="23E33062"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9" w:type="dxa"/>
            <w:vAlign w:val="center"/>
          </w:tcPr>
          <w:p w14:paraId="5DC3D420"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9" w:type="dxa"/>
            <w:vAlign w:val="center"/>
          </w:tcPr>
          <w:p w14:paraId="3CADB621" w14:textId="77777777" w:rsidR="00107109" w:rsidRPr="00C41680" w:rsidRDefault="00107109" w:rsidP="00107109">
            <w:pPr>
              <w:suppressAutoHyphens/>
              <w:spacing w:after="0" w:line="240" w:lineRule="auto"/>
              <w:jc w:val="center"/>
              <w:rPr>
                <w:rFonts w:eastAsia="Times New Roman"/>
                <w:sz w:val="22"/>
                <w:szCs w:val="22"/>
              </w:rPr>
            </w:pPr>
            <w:r w:rsidRPr="00C41680">
              <w:rPr>
                <w:rFonts w:eastAsia="Times New Roman"/>
                <w:sz w:val="22"/>
                <w:szCs w:val="22"/>
              </w:rPr>
              <w:t>-</w:t>
            </w:r>
          </w:p>
        </w:tc>
        <w:tc>
          <w:tcPr>
            <w:tcW w:w="709" w:type="dxa"/>
            <w:vAlign w:val="center"/>
          </w:tcPr>
          <w:p w14:paraId="6F30D60B"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c>
          <w:tcPr>
            <w:tcW w:w="708" w:type="dxa"/>
            <w:vAlign w:val="center"/>
          </w:tcPr>
          <w:p w14:paraId="3F905DD4" w14:textId="77777777" w:rsidR="00107109" w:rsidRPr="00C41680" w:rsidRDefault="00107109" w:rsidP="00107109">
            <w:pPr>
              <w:suppressAutoHyphens/>
              <w:spacing w:after="0" w:line="240" w:lineRule="auto"/>
              <w:jc w:val="center"/>
              <w:rPr>
                <w:rFonts w:eastAsia="Times New Roman"/>
                <w:b/>
                <w:bCs/>
                <w:sz w:val="22"/>
                <w:szCs w:val="22"/>
              </w:rPr>
            </w:pPr>
            <w:r w:rsidRPr="00C41680">
              <w:rPr>
                <w:rFonts w:eastAsia="Times New Roman"/>
                <w:sz w:val="22"/>
                <w:szCs w:val="22"/>
              </w:rPr>
              <w:t>-</w:t>
            </w:r>
          </w:p>
        </w:tc>
      </w:tr>
    </w:tbl>
    <w:p w14:paraId="7BDE76F3" w14:textId="77777777" w:rsidR="00107109" w:rsidRPr="00107109" w:rsidRDefault="00107109" w:rsidP="00107109">
      <w:pPr>
        <w:suppressAutoHyphens/>
        <w:spacing w:after="0" w:line="240" w:lineRule="auto"/>
        <w:rPr>
          <w:rFonts w:eastAsia="Times New Roman"/>
          <w:b/>
          <w:bCs/>
        </w:rPr>
      </w:pPr>
    </w:p>
    <w:p w14:paraId="20863B25" w14:textId="77777777" w:rsidR="00107109" w:rsidRPr="00107109" w:rsidRDefault="00107109" w:rsidP="00107109">
      <w:pPr>
        <w:spacing w:after="0" w:line="240" w:lineRule="auto"/>
        <w:rPr>
          <w:rFonts w:eastAsia="Times New Roman"/>
          <w:b/>
          <w:bCs/>
        </w:rPr>
      </w:pPr>
      <w:r w:rsidRPr="00107109">
        <w:rPr>
          <w:rFonts w:eastAsia="Times New Roman"/>
          <w:b/>
          <w:bCs/>
        </w:rPr>
        <w:t xml:space="preserve">8 kriterijus – specialieji kriterijai mokyklai, skirtai mokiniams, dėl įgimtų ar įgytų sutrikimų turintiems specialiųjų ugdymosi poreikių. </w:t>
      </w:r>
    </w:p>
    <w:p w14:paraId="5897BF73" w14:textId="77777777" w:rsidR="00107109" w:rsidRPr="00107109" w:rsidRDefault="00107109" w:rsidP="00107109">
      <w:pPr>
        <w:suppressAutoHyphens/>
        <w:spacing w:after="0" w:line="240" w:lineRule="auto"/>
        <w:rPr>
          <w:rFonts w:eastAsia="Times New Roman"/>
          <w:b/>
          <w:bCs/>
        </w:rPr>
      </w:pPr>
    </w:p>
    <w:p w14:paraId="509883C8" w14:textId="77777777" w:rsidR="00107109" w:rsidRPr="00107109" w:rsidRDefault="00107109" w:rsidP="00107109">
      <w:pPr>
        <w:keepNext/>
        <w:suppressAutoHyphens/>
        <w:spacing w:after="0" w:line="240" w:lineRule="auto"/>
        <w:jc w:val="both"/>
        <w:rPr>
          <w:rFonts w:eastAsia="Times New Roman"/>
          <w:kern w:val="2"/>
        </w:rPr>
      </w:pPr>
      <w:r w:rsidRPr="00107109">
        <w:rPr>
          <w:rFonts w:eastAsia="Times New Roman"/>
          <w:b/>
          <w:bCs/>
          <w:kern w:val="2"/>
        </w:rPr>
        <w:t>Kriterijaus kokybinė reikšmė</w:t>
      </w:r>
      <w:r w:rsidRPr="00107109">
        <w:rPr>
          <w:rFonts w:eastAsia="Times New Roman"/>
          <w:kern w:val="2"/>
        </w:rPr>
        <w:t xml:space="preserve"> – ugdymas organizuojamas, švietimo pagalba teikiama pripažįstant ir plėtojant kiekvieno mokinio gebėjimus ir galias, pritaikomas ugdymo turinys,  mokymo būdai, metodai, mokymo(</w:t>
      </w:r>
      <w:proofErr w:type="spellStart"/>
      <w:r w:rsidRPr="00107109">
        <w:rPr>
          <w:rFonts w:eastAsia="Times New Roman"/>
          <w:kern w:val="2"/>
        </w:rPr>
        <w:t>si</w:t>
      </w:r>
      <w:proofErr w:type="spellEnd"/>
      <w:r w:rsidRPr="00107109">
        <w:rPr>
          <w:rFonts w:eastAsia="Times New Roman"/>
          <w:kern w:val="2"/>
        </w:rPr>
        <w:t>) priemonės.</w:t>
      </w:r>
    </w:p>
    <w:p w14:paraId="060463CE" w14:textId="77777777" w:rsidR="00107109" w:rsidRPr="00107109" w:rsidRDefault="00107109" w:rsidP="00107109">
      <w:pPr>
        <w:suppressAutoHyphens/>
        <w:spacing w:after="0" w:line="240" w:lineRule="auto"/>
        <w:jc w:val="both"/>
        <w:rPr>
          <w:rFonts w:eastAsia="Times New Roma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gridCol w:w="3827"/>
      </w:tblGrid>
      <w:tr w:rsidR="00107109" w:rsidRPr="00107109" w14:paraId="53B3B3BF" w14:textId="77777777" w:rsidTr="00DF305B">
        <w:trPr>
          <w:cantSplit/>
          <w:trHeight w:val="70"/>
        </w:trPr>
        <w:tc>
          <w:tcPr>
            <w:tcW w:w="10627" w:type="dxa"/>
            <w:vAlign w:val="center"/>
          </w:tcPr>
          <w:p w14:paraId="717588A2"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b/>
                <w:bCs/>
                <w:kern w:val="2"/>
              </w:rPr>
              <w:t>Kriterijaus kiekybinės reikšmės</w:t>
            </w:r>
          </w:p>
        </w:tc>
        <w:tc>
          <w:tcPr>
            <w:tcW w:w="3827" w:type="dxa"/>
            <w:vAlign w:val="center"/>
          </w:tcPr>
          <w:p w14:paraId="4507B4E6" w14:textId="77777777" w:rsidR="00107109" w:rsidRPr="00107109" w:rsidRDefault="00107109" w:rsidP="00107109">
            <w:pPr>
              <w:suppressAutoHyphens/>
              <w:spacing w:after="0" w:line="240" w:lineRule="auto"/>
              <w:jc w:val="center"/>
              <w:rPr>
                <w:rFonts w:eastAsia="Times New Roman"/>
                <w:b/>
                <w:bCs/>
              </w:rPr>
            </w:pPr>
            <w:r w:rsidRPr="00107109">
              <w:rPr>
                <w:rFonts w:eastAsia="Times New Roman"/>
                <w:lang w:eastAsia="lt-LT"/>
              </w:rPr>
              <w:t>Kėdainių „Spindulio“ mokykla</w:t>
            </w:r>
          </w:p>
        </w:tc>
      </w:tr>
      <w:tr w:rsidR="00107109" w:rsidRPr="00107109" w14:paraId="5416CA1C" w14:textId="77777777" w:rsidTr="00DF305B">
        <w:tc>
          <w:tcPr>
            <w:tcW w:w="10627" w:type="dxa"/>
          </w:tcPr>
          <w:p w14:paraId="30037836" w14:textId="77777777" w:rsidR="00107109" w:rsidRPr="00107109" w:rsidRDefault="00107109" w:rsidP="00107109">
            <w:pPr>
              <w:suppressAutoHyphens/>
              <w:spacing w:after="0" w:line="240" w:lineRule="auto"/>
              <w:rPr>
                <w:rFonts w:eastAsia="Times New Roman"/>
                <w:b/>
                <w:bCs/>
              </w:rPr>
            </w:pPr>
            <w:r w:rsidRPr="00107109">
              <w:rPr>
                <w:rFonts w:eastAsia="Times New Roman"/>
                <w:kern w:val="2"/>
                <w:lang w:eastAsia="lt-LT"/>
              </w:rPr>
              <w:t>8.1. 100 proc. mokinių, besimokančių mokykloje, specialieji ugdymosi poreikiai yra Pedagoginės psichologinės tarnybos nešališkai, objektyviai įvertinti pedagoginiu, psichologiniu, medicininiu ir socialiniu pedagoginiu aspektais</w:t>
            </w:r>
          </w:p>
        </w:tc>
        <w:tc>
          <w:tcPr>
            <w:tcW w:w="3827" w:type="dxa"/>
            <w:vAlign w:val="center"/>
          </w:tcPr>
          <w:p w14:paraId="10277095" w14:textId="77777777" w:rsidR="00107109" w:rsidRPr="00107109" w:rsidRDefault="00107109" w:rsidP="00107109">
            <w:pPr>
              <w:suppressAutoHyphens/>
              <w:spacing w:after="0" w:line="240" w:lineRule="auto"/>
              <w:jc w:val="center"/>
              <w:rPr>
                <w:rFonts w:eastAsia="Times New Roman"/>
              </w:rPr>
            </w:pPr>
            <w:r w:rsidRPr="00107109">
              <w:rPr>
                <w:rFonts w:eastAsia="Times New Roman"/>
              </w:rPr>
              <w:t xml:space="preserve">Taip </w:t>
            </w:r>
          </w:p>
        </w:tc>
      </w:tr>
      <w:tr w:rsidR="00107109" w:rsidRPr="00107109" w14:paraId="01724BB7" w14:textId="77777777" w:rsidTr="00DF305B">
        <w:tc>
          <w:tcPr>
            <w:tcW w:w="10627" w:type="dxa"/>
          </w:tcPr>
          <w:p w14:paraId="0954870A" w14:textId="77777777" w:rsidR="00107109" w:rsidRPr="00107109" w:rsidRDefault="00107109" w:rsidP="00107109">
            <w:pPr>
              <w:suppressAutoHyphens/>
              <w:spacing w:after="0" w:line="240" w:lineRule="auto"/>
              <w:rPr>
                <w:rFonts w:eastAsia="Times New Roman"/>
                <w:b/>
                <w:bCs/>
              </w:rPr>
            </w:pPr>
            <w:r w:rsidRPr="00107109">
              <w:rPr>
                <w:rFonts w:eastAsia="Times New Roman"/>
              </w:rPr>
              <w:t>8.2. 100 proc. mokinių besimokančių mokykloje, Pedagoginės psichologinės tarnybos nustatyti dideli ar labai dideli specialieji ugdymosi poreikiai ir jiems skirta švietimo pagalba ir ugdymo pritaikymas.</w:t>
            </w:r>
          </w:p>
        </w:tc>
        <w:tc>
          <w:tcPr>
            <w:tcW w:w="3827" w:type="dxa"/>
            <w:vAlign w:val="center"/>
          </w:tcPr>
          <w:p w14:paraId="0ACD4F92" w14:textId="77777777" w:rsidR="00107109" w:rsidRPr="00107109" w:rsidRDefault="00107109" w:rsidP="00107109">
            <w:pPr>
              <w:suppressAutoHyphens/>
              <w:spacing w:after="0" w:line="240" w:lineRule="auto"/>
              <w:jc w:val="center"/>
              <w:rPr>
                <w:rFonts w:eastAsia="Times New Roman"/>
              </w:rPr>
            </w:pPr>
            <w:r w:rsidRPr="00107109">
              <w:rPr>
                <w:rFonts w:eastAsia="Times New Roman"/>
              </w:rPr>
              <w:t xml:space="preserve">Taip </w:t>
            </w:r>
          </w:p>
        </w:tc>
      </w:tr>
      <w:tr w:rsidR="00107109" w:rsidRPr="00107109" w14:paraId="7FC55808" w14:textId="77777777" w:rsidTr="00DF305B">
        <w:tc>
          <w:tcPr>
            <w:tcW w:w="10627" w:type="dxa"/>
          </w:tcPr>
          <w:p w14:paraId="18CF5D63" w14:textId="77777777" w:rsidR="00107109" w:rsidRPr="00107109" w:rsidRDefault="00107109" w:rsidP="00107109">
            <w:pPr>
              <w:suppressAutoHyphens/>
              <w:spacing w:after="0" w:line="240" w:lineRule="auto"/>
              <w:rPr>
                <w:rFonts w:eastAsia="Times New Roman"/>
              </w:rPr>
            </w:pPr>
            <w:r w:rsidRPr="00107109">
              <w:rPr>
                <w:rFonts w:eastAsia="Times New Roman"/>
                <w:kern w:val="2"/>
              </w:rPr>
              <w:t>12.1.2. Mokykloje, skirtoje mokiniams, dėl įgimtų ar įgytų sutrikimų turintiems specialiųjų ugdymosi poreikių, yra ne mažiau kaip 10 proc. mokinių, kurių  gyvenamoji vieta yra kita savivaldybės teritorija, nei yra mokykla Mokinių registro  rugsėjo 1 d. duomenimis</w:t>
            </w:r>
          </w:p>
        </w:tc>
        <w:tc>
          <w:tcPr>
            <w:tcW w:w="3827" w:type="dxa"/>
            <w:vAlign w:val="center"/>
          </w:tcPr>
          <w:p w14:paraId="663E5164" w14:textId="77777777" w:rsidR="00107109" w:rsidRPr="00107109" w:rsidRDefault="00107109" w:rsidP="00107109">
            <w:pPr>
              <w:suppressAutoHyphens/>
              <w:spacing w:after="0" w:line="240" w:lineRule="auto"/>
              <w:jc w:val="center"/>
              <w:rPr>
                <w:rFonts w:eastAsia="Times New Roman"/>
              </w:rPr>
            </w:pPr>
            <w:r w:rsidRPr="00107109">
              <w:rPr>
                <w:rFonts w:eastAsia="Times New Roman"/>
              </w:rPr>
              <w:t xml:space="preserve">Taip </w:t>
            </w:r>
          </w:p>
        </w:tc>
      </w:tr>
    </w:tbl>
    <w:p w14:paraId="35FACB67" w14:textId="77777777" w:rsidR="00107109" w:rsidRPr="00107109" w:rsidRDefault="00107109" w:rsidP="00107109">
      <w:pPr>
        <w:spacing w:after="0" w:line="240" w:lineRule="auto"/>
        <w:rPr>
          <w:rFonts w:eastAsia="Times New Roman"/>
          <w:szCs w:val="20"/>
        </w:rPr>
      </w:pPr>
    </w:p>
    <w:p w14:paraId="44B15839" w14:textId="0DDF2B2B" w:rsidR="00AB10F7" w:rsidRPr="00595D86" w:rsidRDefault="00107109" w:rsidP="005D1670">
      <w:pPr>
        <w:spacing w:after="0" w:line="240" w:lineRule="auto"/>
        <w:jc w:val="center"/>
        <w:rPr>
          <w:b/>
          <w:bCs/>
        </w:rPr>
      </w:pPr>
      <w:r>
        <w:rPr>
          <w:b/>
          <w:bCs/>
        </w:rPr>
        <w:t>_______________________</w:t>
      </w:r>
    </w:p>
    <w:sectPr w:rsidR="00AB10F7" w:rsidRPr="00595D86" w:rsidSect="005D1670">
      <w:pgSz w:w="16838" w:h="11906" w:orient="landscape" w:code="9"/>
      <w:pgMar w:top="1134" w:right="1276" w:bottom="113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436D" w14:textId="77777777" w:rsidR="00EF273F" w:rsidRDefault="00EF273F" w:rsidP="00FE6550">
      <w:pPr>
        <w:spacing w:after="0" w:line="240" w:lineRule="auto"/>
      </w:pPr>
      <w:r>
        <w:separator/>
      </w:r>
    </w:p>
  </w:endnote>
  <w:endnote w:type="continuationSeparator" w:id="0">
    <w:p w14:paraId="446A686F" w14:textId="77777777" w:rsidR="00EF273F" w:rsidRDefault="00EF273F" w:rsidP="00FE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C91C" w14:textId="77777777" w:rsidR="00EF273F" w:rsidRDefault="00EF273F" w:rsidP="00FE6550">
      <w:pPr>
        <w:spacing w:after="0" w:line="240" w:lineRule="auto"/>
      </w:pPr>
      <w:r>
        <w:separator/>
      </w:r>
    </w:p>
  </w:footnote>
  <w:footnote w:type="continuationSeparator" w:id="0">
    <w:p w14:paraId="5110E0B1" w14:textId="77777777" w:rsidR="00EF273F" w:rsidRDefault="00EF273F" w:rsidP="00FE6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4F74"/>
    <w:multiLevelType w:val="multilevel"/>
    <w:tmpl w:val="99D4D520"/>
    <w:lvl w:ilvl="0">
      <w:start w:val="10"/>
      <w:numFmt w:val="decimal"/>
      <w:lvlText w:val="%1."/>
      <w:lvlJc w:val="left"/>
      <w:pPr>
        <w:ind w:left="480" w:hanging="480"/>
      </w:pPr>
      <w:rPr>
        <w:rFonts w:hint="default"/>
        <w:b/>
      </w:rPr>
    </w:lvl>
    <w:lvl w:ilvl="1">
      <w:start w:val="1"/>
      <w:numFmt w:val="decimal"/>
      <w:lvlText w:val="%1.%2."/>
      <w:lvlJc w:val="left"/>
      <w:pPr>
        <w:ind w:left="1756" w:hanging="480"/>
      </w:pPr>
      <w:rPr>
        <w:rFonts w:hint="default"/>
        <w:b w:val="0"/>
        <w:bCs/>
      </w:rPr>
    </w:lvl>
    <w:lvl w:ilvl="2">
      <w:start w:val="1"/>
      <w:numFmt w:val="decimal"/>
      <w:lvlText w:val="%1.%2.%3."/>
      <w:lvlJc w:val="left"/>
      <w:pPr>
        <w:ind w:left="3272" w:hanging="720"/>
      </w:pPr>
      <w:rPr>
        <w:rFonts w:hint="default"/>
        <w:b/>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2008" w:hanging="1800"/>
      </w:pPr>
      <w:rPr>
        <w:rFonts w:hint="default"/>
        <w:b/>
      </w:rPr>
    </w:lvl>
  </w:abstractNum>
  <w:abstractNum w:abstractNumId="1" w15:restartNumberingAfterBreak="0">
    <w:nsid w:val="03E91DEC"/>
    <w:multiLevelType w:val="multilevel"/>
    <w:tmpl w:val="39AAB60E"/>
    <w:lvl w:ilvl="0">
      <w:start w:val="8"/>
      <w:numFmt w:val="decimal"/>
      <w:lvlText w:val="%1."/>
      <w:lvlJc w:val="left"/>
      <w:pPr>
        <w:ind w:left="360" w:hanging="360"/>
      </w:pPr>
      <w:rPr>
        <w:rFonts w:hint="default"/>
      </w:rPr>
    </w:lvl>
    <w:lvl w:ilvl="1">
      <w:start w:val="9"/>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 w15:restartNumberingAfterBreak="0">
    <w:nsid w:val="07CC55A2"/>
    <w:multiLevelType w:val="multilevel"/>
    <w:tmpl w:val="E66ECF36"/>
    <w:lvl w:ilvl="0">
      <w:start w:val="1"/>
      <w:numFmt w:val="decimal"/>
      <w:lvlText w:val="%1."/>
      <w:lvlJc w:val="left"/>
      <w:pPr>
        <w:ind w:left="1211" w:hanging="360"/>
      </w:pPr>
      <w:rPr>
        <w:rFonts w:hint="default"/>
        <w:b w:val="0"/>
        <w:bCs w:val="0"/>
      </w:rPr>
    </w:lvl>
    <w:lvl w:ilvl="1">
      <w:start w:val="1"/>
      <w:numFmt w:val="decimal"/>
      <w:isLgl/>
      <w:lvlText w:val="%1.%2."/>
      <w:lvlJc w:val="left"/>
      <w:pPr>
        <w:ind w:left="1571" w:hanging="360"/>
      </w:pPr>
      <w:rPr>
        <w:rFonts w:hint="default"/>
        <w:b w:val="0"/>
        <w:bCs/>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0C460457"/>
    <w:multiLevelType w:val="multilevel"/>
    <w:tmpl w:val="7214D820"/>
    <w:lvl w:ilvl="0">
      <w:start w:val="7"/>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4" w15:restartNumberingAfterBreak="0">
    <w:nsid w:val="11383D05"/>
    <w:multiLevelType w:val="multilevel"/>
    <w:tmpl w:val="573ADEF0"/>
    <w:lvl w:ilvl="0">
      <w:start w:val="10"/>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17559ED"/>
    <w:multiLevelType w:val="multilevel"/>
    <w:tmpl w:val="F56235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11750"/>
    <w:multiLevelType w:val="multilevel"/>
    <w:tmpl w:val="F8C8C92C"/>
    <w:lvl w:ilvl="0">
      <w:start w:val="13"/>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4930394"/>
    <w:multiLevelType w:val="hybridMultilevel"/>
    <w:tmpl w:val="09FC6C7E"/>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17B652A8"/>
    <w:multiLevelType w:val="hybridMultilevel"/>
    <w:tmpl w:val="8CFE91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198C435B"/>
    <w:multiLevelType w:val="multilevel"/>
    <w:tmpl w:val="35CAEF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765401"/>
    <w:multiLevelType w:val="multilevel"/>
    <w:tmpl w:val="F7BC6E02"/>
    <w:lvl w:ilvl="0">
      <w:start w:val="13"/>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ADC1674"/>
    <w:multiLevelType w:val="hybridMultilevel"/>
    <w:tmpl w:val="7D08FB06"/>
    <w:lvl w:ilvl="0" w:tplc="BE56966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C05439"/>
    <w:multiLevelType w:val="multilevel"/>
    <w:tmpl w:val="F5623536"/>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D85657"/>
    <w:multiLevelType w:val="hybridMultilevel"/>
    <w:tmpl w:val="D7C89DE0"/>
    <w:lvl w:ilvl="0" w:tplc="66569118">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1CD307F3"/>
    <w:multiLevelType w:val="multilevel"/>
    <w:tmpl w:val="573ADEF0"/>
    <w:lvl w:ilvl="0">
      <w:start w:val="10"/>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DB56725"/>
    <w:multiLevelType w:val="multilevel"/>
    <w:tmpl w:val="7214D820"/>
    <w:lvl w:ilvl="0">
      <w:start w:val="7"/>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16" w15:restartNumberingAfterBreak="0">
    <w:nsid w:val="1DEF7EB6"/>
    <w:multiLevelType w:val="multilevel"/>
    <w:tmpl w:val="F56235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8A20E4"/>
    <w:multiLevelType w:val="multilevel"/>
    <w:tmpl w:val="35CAEF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656091"/>
    <w:multiLevelType w:val="multilevel"/>
    <w:tmpl w:val="E98C596C"/>
    <w:lvl w:ilvl="0">
      <w:start w:val="6"/>
      <w:numFmt w:val="decimal"/>
      <w:lvlText w:val="%1."/>
      <w:lvlJc w:val="left"/>
      <w:pPr>
        <w:ind w:left="360" w:hanging="360"/>
      </w:pPr>
      <w:rPr>
        <w:rFonts w:hint="default"/>
      </w:rPr>
    </w:lvl>
    <w:lvl w:ilvl="1">
      <w:start w:val="9"/>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19" w15:restartNumberingAfterBreak="0">
    <w:nsid w:val="29BC3CC3"/>
    <w:multiLevelType w:val="multilevel"/>
    <w:tmpl w:val="F56235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9A734E"/>
    <w:multiLevelType w:val="multilevel"/>
    <w:tmpl w:val="0E6A3BD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F312B0"/>
    <w:multiLevelType w:val="hybridMultilevel"/>
    <w:tmpl w:val="5082007A"/>
    <w:lvl w:ilvl="0" w:tplc="39361A1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162361D"/>
    <w:multiLevelType w:val="multilevel"/>
    <w:tmpl w:val="E66ECF36"/>
    <w:lvl w:ilvl="0">
      <w:start w:val="1"/>
      <w:numFmt w:val="decimal"/>
      <w:lvlText w:val="%1."/>
      <w:lvlJc w:val="left"/>
      <w:pPr>
        <w:ind w:left="1211" w:hanging="360"/>
      </w:pPr>
      <w:rPr>
        <w:rFonts w:hint="default"/>
        <w:b w:val="0"/>
        <w:bCs w:val="0"/>
      </w:rPr>
    </w:lvl>
    <w:lvl w:ilvl="1">
      <w:start w:val="1"/>
      <w:numFmt w:val="decimal"/>
      <w:isLgl/>
      <w:lvlText w:val="%1.%2."/>
      <w:lvlJc w:val="left"/>
      <w:pPr>
        <w:ind w:left="1571" w:hanging="360"/>
      </w:pPr>
      <w:rPr>
        <w:rFonts w:hint="default"/>
        <w:b w:val="0"/>
        <w:bCs/>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3" w15:restartNumberingAfterBreak="0">
    <w:nsid w:val="322E535F"/>
    <w:multiLevelType w:val="multilevel"/>
    <w:tmpl w:val="E66ECF36"/>
    <w:lvl w:ilvl="0">
      <w:start w:val="1"/>
      <w:numFmt w:val="decimal"/>
      <w:lvlText w:val="%1."/>
      <w:lvlJc w:val="left"/>
      <w:pPr>
        <w:ind w:left="1211" w:hanging="360"/>
      </w:pPr>
      <w:rPr>
        <w:rFonts w:hint="default"/>
        <w:b w:val="0"/>
        <w:bCs w:val="0"/>
      </w:rPr>
    </w:lvl>
    <w:lvl w:ilvl="1">
      <w:start w:val="1"/>
      <w:numFmt w:val="decimal"/>
      <w:isLgl/>
      <w:lvlText w:val="%1.%2."/>
      <w:lvlJc w:val="left"/>
      <w:pPr>
        <w:ind w:left="1571" w:hanging="360"/>
      </w:pPr>
      <w:rPr>
        <w:rFonts w:hint="default"/>
        <w:b w:val="0"/>
        <w:bCs/>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4" w15:restartNumberingAfterBreak="0">
    <w:nsid w:val="37AE4683"/>
    <w:multiLevelType w:val="multilevel"/>
    <w:tmpl w:val="35CAEF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DA6B98"/>
    <w:multiLevelType w:val="multilevel"/>
    <w:tmpl w:val="E66ECF36"/>
    <w:lvl w:ilvl="0">
      <w:start w:val="1"/>
      <w:numFmt w:val="decimal"/>
      <w:lvlText w:val="%1."/>
      <w:lvlJc w:val="left"/>
      <w:pPr>
        <w:ind w:left="1211" w:hanging="360"/>
      </w:pPr>
      <w:rPr>
        <w:rFonts w:hint="default"/>
        <w:b w:val="0"/>
        <w:bCs w:val="0"/>
      </w:rPr>
    </w:lvl>
    <w:lvl w:ilvl="1">
      <w:start w:val="1"/>
      <w:numFmt w:val="decimal"/>
      <w:isLgl/>
      <w:lvlText w:val="%1.%2."/>
      <w:lvlJc w:val="left"/>
      <w:pPr>
        <w:ind w:left="1571" w:hanging="360"/>
      </w:pPr>
      <w:rPr>
        <w:rFonts w:hint="default"/>
        <w:b w:val="0"/>
        <w:bCs/>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6" w15:restartNumberingAfterBreak="0">
    <w:nsid w:val="3A174AA0"/>
    <w:multiLevelType w:val="hybridMultilevel"/>
    <w:tmpl w:val="CDD26C4E"/>
    <w:lvl w:ilvl="0" w:tplc="98ECFDA8">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3A686E2F"/>
    <w:multiLevelType w:val="multilevel"/>
    <w:tmpl w:val="35CAEF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B23071"/>
    <w:multiLevelType w:val="multilevel"/>
    <w:tmpl w:val="4B00CFDC"/>
    <w:lvl w:ilvl="0">
      <w:start w:val="7"/>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9" w15:restartNumberingAfterBreak="0">
    <w:nsid w:val="41464E71"/>
    <w:multiLevelType w:val="multilevel"/>
    <w:tmpl w:val="F56235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1654FC"/>
    <w:multiLevelType w:val="hybridMultilevel"/>
    <w:tmpl w:val="AB7C63C2"/>
    <w:lvl w:ilvl="0" w:tplc="D8083C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4CCB52C3"/>
    <w:multiLevelType w:val="multilevel"/>
    <w:tmpl w:val="7090D452"/>
    <w:lvl w:ilvl="0">
      <w:start w:val="7"/>
      <w:numFmt w:val="decimal"/>
      <w:lvlText w:val="%1."/>
      <w:lvlJc w:val="left"/>
      <w:pPr>
        <w:ind w:left="360" w:hanging="360"/>
      </w:pPr>
      <w:rPr>
        <w:rFonts w:hint="default"/>
      </w:rPr>
    </w:lvl>
    <w:lvl w:ilvl="1">
      <w:start w:val="4"/>
      <w:numFmt w:val="decimal"/>
      <w:lvlText w:val="%1.%2."/>
      <w:lvlJc w:val="left"/>
      <w:pPr>
        <w:ind w:left="1931" w:hanging="360"/>
      </w:pPr>
      <w:rPr>
        <w:rFonts w:hint="default"/>
        <w:b w:val="0"/>
        <w:bCs w:val="0"/>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32" w15:restartNumberingAfterBreak="0">
    <w:nsid w:val="4E6114FD"/>
    <w:multiLevelType w:val="hybridMultilevel"/>
    <w:tmpl w:val="09FC6C7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4E846889"/>
    <w:multiLevelType w:val="multilevel"/>
    <w:tmpl w:val="4C04CE6E"/>
    <w:lvl w:ilvl="0">
      <w:start w:val="7"/>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 w15:restartNumberingAfterBreak="0">
    <w:nsid w:val="506C7570"/>
    <w:multiLevelType w:val="multilevel"/>
    <w:tmpl w:val="48821110"/>
    <w:lvl w:ilvl="0">
      <w:start w:val="1"/>
      <w:numFmt w:val="decimal"/>
      <w:lvlText w:val="%1."/>
      <w:lvlJc w:val="left"/>
      <w:pPr>
        <w:ind w:left="1211" w:hanging="360"/>
      </w:pPr>
      <w:rPr>
        <w:rFonts w:ascii="Times New Roman" w:eastAsiaTheme="minorHAnsi" w:hAnsi="Times New Roman" w:cs="Times New Roman"/>
        <w:b w:val="0"/>
        <w:bCs/>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5" w15:restartNumberingAfterBreak="0">
    <w:nsid w:val="508C62BE"/>
    <w:multiLevelType w:val="hybridMultilevel"/>
    <w:tmpl w:val="F45270CC"/>
    <w:lvl w:ilvl="0" w:tplc="D1FE8C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2BE0832"/>
    <w:multiLevelType w:val="multilevel"/>
    <w:tmpl w:val="F562353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6A35B6"/>
    <w:multiLevelType w:val="multilevel"/>
    <w:tmpl w:val="35CAEF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1B000F"/>
    <w:multiLevelType w:val="multilevel"/>
    <w:tmpl w:val="8A3ED132"/>
    <w:lvl w:ilvl="0">
      <w:start w:val="13"/>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1472D0"/>
    <w:multiLevelType w:val="multilevel"/>
    <w:tmpl w:val="F562353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0451C8"/>
    <w:multiLevelType w:val="hybridMultilevel"/>
    <w:tmpl w:val="87B014E8"/>
    <w:lvl w:ilvl="0" w:tplc="59F0D59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1" w15:restartNumberingAfterBreak="0">
    <w:nsid w:val="73E1568D"/>
    <w:multiLevelType w:val="multilevel"/>
    <w:tmpl w:val="E66ECF36"/>
    <w:lvl w:ilvl="0">
      <w:start w:val="1"/>
      <w:numFmt w:val="decimal"/>
      <w:lvlText w:val="%1."/>
      <w:lvlJc w:val="left"/>
      <w:pPr>
        <w:ind w:left="1211" w:hanging="360"/>
      </w:pPr>
      <w:rPr>
        <w:rFonts w:hint="default"/>
        <w:b w:val="0"/>
        <w:bCs w:val="0"/>
      </w:rPr>
    </w:lvl>
    <w:lvl w:ilvl="1">
      <w:start w:val="1"/>
      <w:numFmt w:val="decimal"/>
      <w:isLgl/>
      <w:lvlText w:val="%1.%2."/>
      <w:lvlJc w:val="left"/>
      <w:pPr>
        <w:ind w:left="1571" w:hanging="360"/>
      </w:pPr>
      <w:rPr>
        <w:rFonts w:hint="default"/>
        <w:b w:val="0"/>
        <w:bCs/>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2" w15:restartNumberingAfterBreak="0">
    <w:nsid w:val="77DB71B3"/>
    <w:multiLevelType w:val="multilevel"/>
    <w:tmpl w:val="D84A08A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050ED8"/>
    <w:multiLevelType w:val="hybridMultilevel"/>
    <w:tmpl w:val="F64C778C"/>
    <w:lvl w:ilvl="0" w:tplc="45BCD0C6">
      <w:numFmt w:val="bullet"/>
      <w:lvlText w:val=""/>
      <w:lvlJc w:val="left"/>
      <w:pPr>
        <w:ind w:left="780" w:hanging="360"/>
      </w:pPr>
      <w:rPr>
        <w:rFonts w:ascii="Symbol" w:eastAsiaTheme="minorHAnsi" w:hAnsi="Symbol"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4" w15:restartNumberingAfterBreak="0">
    <w:nsid w:val="7F471EEE"/>
    <w:multiLevelType w:val="hybridMultilevel"/>
    <w:tmpl w:val="8B885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3352089">
    <w:abstractNumId w:val="35"/>
  </w:num>
  <w:num w:numId="2" w16cid:durableId="1597253103">
    <w:abstractNumId w:val="13"/>
  </w:num>
  <w:num w:numId="3" w16cid:durableId="1836921056">
    <w:abstractNumId w:val="21"/>
  </w:num>
  <w:num w:numId="4" w16cid:durableId="1357074235">
    <w:abstractNumId w:val="25"/>
  </w:num>
  <w:num w:numId="5" w16cid:durableId="2030371337">
    <w:abstractNumId w:val="28"/>
  </w:num>
  <w:num w:numId="6" w16cid:durableId="200674644">
    <w:abstractNumId w:val="31"/>
  </w:num>
  <w:num w:numId="7" w16cid:durableId="286546323">
    <w:abstractNumId w:val="22"/>
  </w:num>
  <w:num w:numId="8" w16cid:durableId="2092387390">
    <w:abstractNumId w:val="41"/>
  </w:num>
  <w:num w:numId="9" w16cid:durableId="1412240992">
    <w:abstractNumId w:val="2"/>
  </w:num>
  <w:num w:numId="10" w16cid:durableId="1965424931">
    <w:abstractNumId w:val="18"/>
  </w:num>
  <w:num w:numId="11" w16cid:durableId="1136489421">
    <w:abstractNumId w:val="3"/>
  </w:num>
  <w:num w:numId="12" w16cid:durableId="1435905325">
    <w:abstractNumId w:val="33"/>
  </w:num>
  <w:num w:numId="13" w16cid:durableId="1294095642">
    <w:abstractNumId w:val="15"/>
  </w:num>
  <w:num w:numId="14" w16cid:durableId="100226857">
    <w:abstractNumId w:val="17"/>
  </w:num>
  <w:num w:numId="15" w16cid:durableId="913928075">
    <w:abstractNumId w:val="9"/>
  </w:num>
  <w:num w:numId="16" w16cid:durableId="1503202344">
    <w:abstractNumId w:val="24"/>
  </w:num>
  <w:num w:numId="17" w16cid:durableId="889347334">
    <w:abstractNumId w:val="37"/>
  </w:num>
  <w:num w:numId="18" w16cid:durableId="1139415193">
    <w:abstractNumId w:val="27"/>
  </w:num>
  <w:num w:numId="19" w16cid:durableId="1021124309">
    <w:abstractNumId w:val="0"/>
  </w:num>
  <w:num w:numId="20" w16cid:durableId="785152893">
    <w:abstractNumId w:val="14"/>
  </w:num>
  <w:num w:numId="21" w16cid:durableId="914246806">
    <w:abstractNumId w:val="16"/>
  </w:num>
  <w:num w:numId="22" w16cid:durableId="54745245">
    <w:abstractNumId w:val="4"/>
  </w:num>
  <w:num w:numId="23" w16cid:durableId="504898341">
    <w:abstractNumId w:val="5"/>
  </w:num>
  <w:num w:numId="24" w16cid:durableId="1964459690">
    <w:abstractNumId w:val="1"/>
  </w:num>
  <w:num w:numId="25" w16cid:durableId="251165602">
    <w:abstractNumId w:val="36"/>
  </w:num>
  <w:num w:numId="26" w16cid:durableId="1411580945">
    <w:abstractNumId w:val="12"/>
  </w:num>
  <w:num w:numId="27" w16cid:durableId="1374311480">
    <w:abstractNumId w:val="39"/>
  </w:num>
  <w:num w:numId="28" w16cid:durableId="912008768">
    <w:abstractNumId w:val="19"/>
  </w:num>
  <w:num w:numId="29" w16cid:durableId="173153693">
    <w:abstractNumId w:val="20"/>
  </w:num>
  <w:num w:numId="30" w16cid:durableId="1795561106">
    <w:abstractNumId w:val="29"/>
  </w:num>
  <w:num w:numId="31" w16cid:durableId="450827412">
    <w:abstractNumId w:val="6"/>
  </w:num>
  <w:num w:numId="32" w16cid:durableId="1304434075">
    <w:abstractNumId w:val="10"/>
  </w:num>
  <w:num w:numId="33" w16cid:durableId="327104083">
    <w:abstractNumId w:val="38"/>
  </w:num>
  <w:num w:numId="34" w16cid:durableId="53355745">
    <w:abstractNumId w:val="42"/>
  </w:num>
  <w:num w:numId="35" w16cid:durableId="929777452">
    <w:abstractNumId w:val="23"/>
  </w:num>
  <w:num w:numId="36" w16cid:durableId="884177388">
    <w:abstractNumId w:val="32"/>
  </w:num>
  <w:num w:numId="37" w16cid:durableId="913584228">
    <w:abstractNumId w:val="7"/>
  </w:num>
  <w:num w:numId="38" w16cid:durableId="1648782241">
    <w:abstractNumId w:val="8"/>
  </w:num>
  <w:num w:numId="39" w16cid:durableId="238373404">
    <w:abstractNumId w:val="44"/>
  </w:num>
  <w:num w:numId="40" w16cid:durableId="1644503211">
    <w:abstractNumId w:val="30"/>
  </w:num>
  <w:num w:numId="41" w16cid:durableId="1695225125">
    <w:abstractNumId w:val="34"/>
  </w:num>
  <w:num w:numId="42" w16cid:durableId="1666469393">
    <w:abstractNumId w:val="40"/>
  </w:num>
  <w:num w:numId="43" w16cid:durableId="577715918">
    <w:abstractNumId w:val="43"/>
  </w:num>
  <w:num w:numId="44" w16cid:durableId="1034844163">
    <w:abstractNumId w:val="11"/>
  </w:num>
  <w:num w:numId="45" w16cid:durableId="9422293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13"/>
    <w:rsid w:val="00003151"/>
    <w:rsid w:val="000072A0"/>
    <w:rsid w:val="00015D0C"/>
    <w:rsid w:val="00015E60"/>
    <w:rsid w:val="000163F8"/>
    <w:rsid w:val="00026CC0"/>
    <w:rsid w:val="00027ED7"/>
    <w:rsid w:val="00027FE1"/>
    <w:rsid w:val="00031371"/>
    <w:rsid w:val="0003159E"/>
    <w:rsid w:val="000324AE"/>
    <w:rsid w:val="0004264E"/>
    <w:rsid w:val="0004620C"/>
    <w:rsid w:val="00050E6B"/>
    <w:rsid w:val="000621AD"/>
    <w:rsid w:val="000634B1"/>
    <w:rsid w:val="00063D5F"/>
    <w:rsid w:val="00070247"/>
    <w:rsid w:val="00074EC1"/>
    <w:rsid w:val="00076D0B"/>
    <w:rsid w:val="00085285"/>
    <w:rsid w:val="000872EA"/>
    <w:rsid w:val="00087C7C"/>
    <w:rsid w:val="000926A2"/>
    <w:rsid w:val="00095545"/>
    <w:rsid w:val="00095C0D"/>
    <w:rsid w:val="00096AF8"/>
    <w:rsid w:val="000A1299"/>
    <w:rsid w:val="000A12A6"/>
    <w:rsid w:val="000A3215"/>
    <w:rsid w:val="000A5019"/>
    <w:rsid w:val="000A619F"/>
    <w:rsid w:val="000A6AF6"/>
    <w:rsid w:val="000A6C0B"/>
    <w:rsid w:val="000B0831"/>
    <w:rsid w:val="000B2526"/>
    <w:rsid w:val="000B5548"/>
    <w:rsid w:val="000B6253"/>
    <w:rsid w:val="000B68E5"/>
    <w:rsid w:val="000C1D32"/>
    <w:rsid w:val="000D486D"/>
    <w:rsid w:val="000D6A04"/>
    <w:rsid w:val="000E00C0"/>
    <w:rsid w:val="000E7651"/>
    <w:rsid w:val="000E7C3C"/>
    <w:rsid w:val="000F367A"/>
    <w:rsid w:val="000F3866"/>
    <w:rsid w:val="000F6335"/>
    <w:rsid w:val="001021E8"/>
    <w:rsid w:val="00104DEB"/>
    <w:rsid w:val="00105472"/>
    <w:rsid w:val="00107109"/>
    <w:rsid w:val="00110ACD"/>
    <w:rsid w:val="001132B2"/>
    <w:rsid w:val="00114689"/>
    <w:rsid w:val="001147D2"/>
    <w:rsid w:val="00114EAC"/>
    <w:rsid w:val="00115A63"/>
    <w:rsid w:val="00126FC8"/>
    <w:rsid w:val="0013009B"/>
    <w:rsid w:val="00137153"/>
    <w:rsid w:val="001375E0"/>
    <w:rsid w:val="00142954"/>
    <w:rsid w:val="0014476F"/>
    <w:rsid w:val="00146399"/>
    <w:rsid w:val="00147580"/>
    <w:rsid w:val="00151B93"/>
    <w:rsid w:val="00152752"/>
    <w:rsid w:val="001546E3"/>
    <w:rsid w:val="00154D26"/>
    <w:rsid w:val="001568A2"/>
    <w:rsid w:val="0015716B"/>
    <w:rsid w:val="00157226"/>
    <w:rsid w:val="0016068D"/>
    <w:rsid w:val="00161EA0"/>
    <w:rsid w:val="0016357F"/>
    <w:rsid w:val="00164CEC"/>
    <w:rsid w:val="0016519B"/>
    <w:rsid w:val="001722BB"/>
    <w:rsid w:val="00180F51"/>
    <w:rsid w:val="001817BE"/>
    <w:rsid w:val="00184821"/>
    <w:rsid w:val="00184BD7"/>
    <w:rsid w:val="00192327"/>
    <w:rsid w:val="001949A2"/>
    <w:rsid w:val="00195E65"/>
    <w:rsid w:val="0019627F"/>
    <w:rsid w:val="001A0D94"/>
    <w:rsid w:val="001A119A"/>
    <w:rsid w:val="001A4209"/>
    <w:rsid w:val="001A715D"/>
    <w:rsid w:val="001A7324"/>
    <w:rsid w:val="001A73F6"/>
    <w:rsid w:val="001B23C3"/>
    <w:rsid w:val="001B24D0"/>
    <w:rsid w:val="001B7DD6"/>
    <w:rsid w:val="001C26B0"/>
    <w:rsid w:val="001C716F"/>
    <w:rsid w:val="001D01F5"/>
    <w:rsid w:val="001D15B9"/>
    <w:rsid w:val="001E2251"/>
    <w:rsid w:val="001E70A7"/>
    <w:rsid w:val="001F5358"/>
    <w:rsid w:val="001F787B"/>
    <w:rsid w:val="002028B0"/>
    <w:rsid w:val="00204B98"/>
    <w:rsid w:val="00211AE5"/>
    <w:rsid w:val="00221325"/>
    <w:rsid w:val="00230FA3"/>
    <w:rsid w:val="00233234"/>
    <w:rsid w:val="002336C3"/>
    <w:rsid w:val="00233AFA"/>
    <w:rsid w:val="0024146D"/>
    <w:rsid w:val="00241DC6"/>
    <w:rsid w:val="00250699"/>
    <w:rsid w:val="002549AD"/>
    <w:rsid w:val="00254F67"/>
    <w:rsid w:val="002566BB"/>
    <w:rsid w:val="00260A75"/>
    <w:rsid w:val="0026247C"/>
    <w:rsid w:val="00264918"/>
    <w:rsid w:val="00265758"/>
    <w:rsid w:val="00266076"/>
    <w:rsid w:val="00266C2B"/>
    <w:rsid w:val="00271EB3"/>
    <w:rsid w:val="0027767F"/>
    <w:rsid w:val="002807B6"/>
    <w:rsid w:val="00281719"/>
    <w:rsid w:val="00283D00"/>
    <w:rsid w:val="00285B0B"/>
    <w:rsid w:val="00287410"/>
    <w:rsid w:val="002874E9"/>
    <w:rsid w:val="00291213"/>
    <w:rsid w:val="00292FC5"/>
    <w:rsid w:val="002A10E3"/>
    <w:rsid w:val="002A3070"/>
    <w:rsid w:val="002A5368"/>
    <w:rsid w:val="002A7873"/>
    <w:rsid w:val="002A79E0"/>
    <w:rsid w:val="002B3160"/>
    <w:rsid w:val="002B4FA7"/>
    <w:rsid w:val="002C19D0"/>
    <w:rsid w:val="002C2538"/>
    <w:rsid w:val="002C469E"/>
    <w:rsid w:val="002D3393"/>
    <w:rsid w:val="002D4221"/>
    <w:rsid w:val="002D68F2"/>
    <w:rsid w:val="002E1F57"/>
    <w:rsid w:val="002E3496"/>
    <w:rsid w:val="002F1B5D"/>
    <w:rsid w:val="002F22BD"/>
    <w:rsid w:val="002F5B8F"/>
    <w:rsid w:val="002F650C"/>
    <w:rsid w:val="00300C67"/>
    <w:rsid w:val="00302969"/>
    <w:rsid w:val="0030440C"/>
    <w:rsid w:val="00305943"/>
    <w:rsid w:val="00313050"/>
    <w:rsid w:val="0031463C"/>
    <w:rsid w:val="00314A98"/>
    <w:rsid w:val="003162A5"/>
    <w:rsid w:val="00317F5A"/>
    <w:rsid w:val="00322209"/>
    <w:rsid w:val="003229A9"/>
    <w:rsid w:val="00332806"/>
    <w:rsid w:val="00334B4F"/>
    <w:rsid w:val="0034583C"/>
    <w:rsid w:val="00345FDF"/>
    <w:rsid w:val="00347ADE"/>
    <w:rsid w:val="00347C43"/>
    <w:rsid w:val="00354361"/>
    <w:rsid w:val="00355E35"/>
    <w:rsid w:val="0036389F"/>
    <w:rsid w:val="0036421F"/>
    <w:rsid w:val="00370749"/>
    <w:rsid w:val="003711E1"/>
    <w:rsid w:val="003746CD"/>
    <w:rsid w:val="00374CF2"/>
    <w:rsid w:val="00374D18"/>
    <w:rsid w:val="0038198A"/>
    <w:rsid w:val="00381BD2"/>
    <w:rsid w:val="003848CB"/>
    <w:rsid w:val="00393C55"/>
    <w:rsid w:val="00394660"/>
    <w:rsid w:val="00397C24"/>
    <w:rsid w:val="003A09BF"/>
    <w:rsid w:val="003B0A43"/>
    <w:rsid w:val="003B1B84"/>
    <w:rsid w:val="003B5D72"/>
    <w:rsid w:val="003D31FF"/>
    <w:rsid w:val="003D40F0"/>
    <w:rsid w:val="003E5B93"/>
    <w:rsid w:val="003E64F5"/>
    <w:rsid w:val="003E7FDC"/>
    <w:rsid w:val="003F3380"/>
    <w:rsid w:val="003F6BBD"/>
    <w:rsid w:val="003F7533"/>
    <w:rsid w:val="004017BA"/>
    <w:rsid w:val="00402259"/>
    <w:rsid w:val="00402A2A"/>
    <w:rsid w:val="00403818"/>
    <w:rsid w:val="00406FB7"/>
    <w:rsid w:val="00407626"/>
    <w:rsid w:val="00407B09"/>
    <w:rsid w:val="0041276C"/>
    <w:rsid w:val="004138C9"/>
    <w:rsid w:val="00416D36"/>
    <w:rsid w:val="00417ABB"/>
    <w:rsid w:val="00417C13"/>
    <w:rsid w:val="0042122E"/>
    <w:rsid w:val="0042212C"/>
    <w:rsid w:val="00422318"/>
    <w:rsid w:val="00422BBB"/>
    <w:rsid w:val="00425D77"/>
    <w:rsid w:val="004279DC"/>
    <w:rsid w:val="004305B8"/>
    <w:rsid w:val="00430F5A"/>
    <w:rsid w:val="00433C08"/>
    <w:rsid w:val="004342B1"/>
    <w:rsid w:val="00434D5D"/>
    <w:rsid w:val="0043664B"/>
    <w:rsid w:val="00437A3E"/>
    <w:rsid w:val="00441139"/>
    <w:rsid w:val="00444B12"/>
    <w:rsid w:val="004465BE"/>
    <w:rsid w:val="00451B27"/>
    <w:rsid w:val="004540BD"/>
    <w:rsid w:val="004560DA"/>
    <w:rsid w:val="004604D2"/>
    <w:rsid w:val="00463F8A"/>
    <w:rsid w:val="0046442A"/>
    <w:rsid w:val="004652BB"/>
    <w:rsid w:val="00472D79"/>
    <w:rsid w:val="004738FB"/>
    <w:rsid w:val="004743FF"/>
    <w:rsid w:val="00474512"/>
    <w:rsid w:val="004748FC"/>
    <w:rsid w:val="004762DC"/>
    <w:rsid w:val="00476585"/>
    <w:rsid w:val="00481E51"/>
    <w:rsid w:val="00483185"/>
    <w:rsid w:val="0048458F"/>
    <w:rsid w:val="00487F4A"/>
    <w:rsid w:val="004900D9"/>
    <w:rsid w:val="00494E26"/>
    <w:rsid w:val="00496642"/>
    <w:rsid w:val="004A4EDA"/>
    <w:rsid w:val="004A51BC"/>
    <w:rsid w:val="004A75B8"/>
    <w:rsid w:val="004A7F70"/>
    <w:rsid w:val="004B2A2D"/>
    <w:rsid w:val="004B5467"/>
    <w:rsid w:val="004B5C6D"/>
    <w:rsid w:val="004C3509"/>
    <w:rsid w:val="004C4853"/>
    <w:rsid w:val="004C5E21"/>
    <w:rsid w:val="004D19C2"/>
    <w:rsid w:val="004D1DEB"/>
    <w:rsid w:val="004D48D9"/>
    <w:rsid w:val="004D5B32"/>
    <w:rsid w:val="004D66FA"/>
    <w:rsid w:val="004E0057"/>
    <w:rsid w:val="004E1047"/>
    <w:rsid w:val="004E26CB"/>
    <w:rsid w:val="004E4602"/>
    <w:rsid w:val="004E5A13"/>
    <w:rsid w:val="00504A44"/>
    <w:rsid w:val="0050663F"/>
    <w:rsid w:val="0050750E"/>
    <w:rsid w:val="00510B58"/>
    <w:rsid w:val="005121A3"/>
    <w:rsid w:val="00516512"/>
    <w:rsid w:val="00517001"/>
    <w:rsid w:val="00520ED5"/>
    <w:rsid w:val="00522D0E"/>
    <w:rsid w:val="00523D6B"/>
    <w:rsid w:val="00523E23"/>
    <w:rsid w:val="00526E50"/>
    <w:rsid w:val="005270A7"/>
    <w:rsid w:val="00531E64"/>
    <w:rsid w:val="00532700"/>
    <w:rsid w:val="00532B56"/>
    <w:rsid w:val="00533148"/>
    <w:rsid w:val="00540ACC"/>
    <w:rsid w:val="00551F99"/>
    <w:rsid w:val="005555DA"/>
    <w:rsid w:val="00563A40"/>
    <w:rsid w:val="00563C1E"/>
    <w:rsid w:val="00575AE7"/>
    <w:rsid w:val="00575F5F"/>
    <w:rsid w:val="00576CCE"/>
    <w:rsid w:val="0057727B"/>
    <w:rsid w:val="005844CD"/>
    <w:rsid w:val="00584718"/>
    <w:rsid w:val="00585B5F"/>
    <w:rsid w:val="005864D3"/>
    <w:rsid w:val="00587465"/>
    <w:rsid w:val="00591F1A"/>
    <w:rsid w:val="00594975"/>
    <w:rsid w:val="00595D86"/>
    <w:rsid w:val="00596745"/>
    <w:rsid w:val="005A4FE9"/>
    <w:rsid w:val="005A79F7"/>
    <w:rsid w:val="005A7F2A"/>
    <w:rsid w:val="005B068D"/>
    <w:rsid w:val="005B3AD5"/>
    <w:rsid w:val="005B42A6"/>
    <w:rsid w:val="005B4508"/>
    <w:rsid w:val="005B6C74"/>
    <w:rsid w:val="005C2394"/>
    <w:rsid w:val="005C5EBE"/>
    <w:rsid w:val="005C6005"/>
    <w:rsid w:val="005C75CF"/>
    <w:rsid w:val="005D1670"/>
    <w:rsid w:val="005D367D"/>
    <w:rsid w:val="005D4262"/>
    <w:rsid w:val="005D631D"/>
    <w:rsid w:val="005D75AA"/>
    <w:rsid w:val="005E4BB4"/>
    <w:rsid w:val="005E5065"/>
    <w:rsid w:val="005F54C0"/>
    <w:rsid w:val="005F634E"/>
    <w:rsid w:val="005F675E"/>
    <w:rsid w:val="005F711C"/>
    <w:rsid w:val="006015E2"/>
    <w:rsid w:val="0060240C"/>
    <w:rsid w:val="0060491B"/>
    <w:rsid w:val="00610726"/>
    <w:rsid w:val="006157D6"/>
    <w:rsid w:val="006248EC"/>
    <w:rsid w:val="00627417"/>
    <w:rsid w:val="00635842"/>
    <w:rsid w:val="00643348"/>
    <w:rsid w:val="00644386"/>
    <w:rsid w:val="00644A83"/>
    <w:rsid w:val="0064542C"/>
    <w:rsid w:val="0064617F"/>
    <w:rsid w:val="006466EA"/>
    <w:rsid w:val="00646FD7"/>
    <w:rsid w:val="00651628"/>
    <w:rsid w:val="00653834"/>
    <w:rsid w:val="0065514C"/>
    <w:rsid w:val="00664A7D"/>
    <w:rsid w:val="0066505E"/>
    <w:rsid w:val="00666FAC"/>
    <w:rsid w:val="00670391"/>
    <w:rsid w:val="00670D47"/>
    <w:rsid w:val="006711D1"/>
    <w:rsid w:val="006744DA"/>
    <w:rsid w:val="00675145"/>
    <w:rsid w:val="00682206"/>
    <w:rsid w:val="006832D5"/>
    <w:rsid w:val="00683396"/>
    <w:rsid w:val="00685EBE"/>
    <w:rsid w:val="006872A0"/>
    <w:rsid w:val="00690C98"/>
    <w:rsid w:val="00695C05"/>
    <w:rsid w:val="00695EC1"/>
    <w:rsid w:val="00697CC8"/>
    <w:rsid w:val="006A1E1E"/>
    <w:rsid w:val="006A26DE"/>
    <w:rsid w:val="006A305C"/>
    <w:rsid w:val="006A77B5"/>
    <w:rsid w:val="006A7BE8"/>
    <w:rsid w:val="006B2E68"/>
    <w:rsid w:val="006B3E79"/>
    <w:rsid w:val="006B4AD0"/>
    <w:rsid w:val="006B4FDA"/>
    <w:rsid w:val="006C02A1"/>
    <w:rsid w:val="006C298E"/>
    <w:rsid w:val="006D05D2"/>
    <w:rsid w:val="006D0EB5"/>
    <w:rsid w:val="006D4D11"/>
    <w:rsid w:val="006D7D3A"/>
    <w:rsid w:val="006E0E6D"/>
    <w:rsid w:val="006E190F"/>
    <w:rsid w:val="006E1CC4"/>
    <w:rsid w:val="006F4547"/>
    <w:rsid w:val="007001C5"/>
    <w:rsid w:val="00701B40"/>
    <w:rsid w:val="00703CB1"/>
    <w:rsid w:val="00704C3D"/>
    <w:rsid w:val="00705562"/>
    <w:rsid w:val="00705C01"/>
    <w:rsid w:val="00706533"/>
    <w:rsid w:val="00713373"/>
    <w:rsid w:val="007148F3"/>
    <w:rsid w:val="00714E90"/>
    <w:rsid w:val="00716E17"/>
    <w:rsid w:val="007171F3"/>
    <w:rsid w:val="007232EA"/>
    <w:rsid w:val="0072427B"/>
    <w:rsid w:val="00725F92"/>
    <w:rsid w:val="0073013B"/>
    <w:rsid w:val="00734DE6"/>
    <w:rsid w:val="0073558C"/>
    <w:rsid w:val="007404F4"/>
    <w:rsid w:val="007406C4"/>
    <w:rsid w:val="0074297C"/>
    <w:rsid w:val="00744307"/>
    <w:rsid w:val="00750341"/>
    <w:rsid w:val="00753AC5"/>
    <w:rsid w:val="00754B51"/>
    <w:rsid w:val="00761889"/>
    <w:rsid w:val="00761A8E"/>
    <w:rsid w:val="00767178"/>
    <w:rsid w:val="0076736C"/>
    <w:rsid w:val="00771212"/>
    <w:rsid w:val="0078315D"/>
    <w:rsid w:val="00790E9B"/>
    <w:rsid w:val="00794D05"/>
    <w:rsid w:val="0079671F"/>
    <w:rsid w:val="007A17E0"/>
    <w:rsid w:val="007A3F32"/>
    <w:rsid w:val="007A4D89"/>
    <w:rsid w:val="007A6404"/>
    <w:rsid w:val="007B0AA8"/>
    <w:rsid w:val="007B1087"/>
    <w:rsid w:val="007B1D42"/>
    <w:rsid w:val="007B2858"/>
    <w:rsid w:val="007B324D"/>
    <w:rsid w:val="007C0941"/>
    <w:rsid w:val="007C1A93"/>
    <w:rsid w:val="007C720A"/>
    <w:rsid w:val="007D0972"/>
    <w:rsid w:val="007D19D9"/>
    <w:rsid w:val="007D1CD4"/>
    <w:rsid w:val="007D3682"/>
    <w:rsid w:val="007D4EA8"/>
    <w:rsid w:val="007D634B"/>
    <w:rsid w:val="007E0271"/>
    <w:rsid w:val="007E387B"/>
    <w:rsid w:val="007E63E6"/>
    <w:rsid w:val="007F1F28"/>
    <w:rsid w:val="007F2551"/>
    <w:rsid w:val="00804A0A"/>
    <w:rsid w:val="00805A60"/>
    <w:rsid w:val="00805E43"/>
    <w:rsid w:val="00813EB3"/>
    <w:rsid w:val="0081519C"/>
    <w:rsid w:val="00820FE9"/>
    <w:rsid w:val="00823C4C"/>
    <w:rsid w:val="008251DE"/>
    <w:rsid w:val="00830032"/>
    <w:rsid w:val="0083220D"/>
    <w:rsid w:val="008339F3"/>
    <w:rsid w:val="00834592"/>
    <w:rsid w:val="008366C3"/>
    <w:rsid w:val="00841140"/>
    <w:rsid w:val="00842BD9"/>
    <w:rsid w:val="00850D0E"/>
    <w:rsid w:val="00856B9C"/>
    <w:rsid w:val="0086726F"/>
    <w:rsid w:val="00870F50"/>
    <w:rsid w:val="008711BA"/>
    <w:rsid w:val="00871263"/>
    <w:rsid w:val="00872403"/>
    <w:rsid w:val="00873000"/>
    <w:rsid w:val="00874F39"/>
    <w:rsid w:val="00875727"/>
    <w:rsid w:val="00876EA0"/>
    <w:rsid w:val="00877455"/>
    <w:rsid w:val="0088244B"/>
    <w:rsid w:val="0088440A"/>
    <w:rsid w:val="00884CFA"/>
    <w:rsid w:val="0088696C"/>
    <w:rsid w:val="008946E6"/>
    <w:rsid w:val="00896AFA"/>
    <w:rsid w:val="008977B6"/>
    <w:rsid w:val="008A34FC"/>
    <w:rsid w:val="008A474C"/>
    <w:rsid w:val="008A4BC5"/>
    <w:rsid w:val="008A6B05"/>
    <w:rsid w:val="008A75BF"/>
    <w:rsid w:val="008B3387"/>
    <w:rsid w:val="008B6F42"/>
    <w:rsid w:val="008C29C9"/>
    <w:rsid w:val="008E177A"/>
    <w:rsid w:val="008E477B"/>
    <w:rsid w:val="008E534A"/>
    <w:rsid w:val="008E7295"/>
    <w:rsid w:val="008F3C16"/>
    <w:rsid w:val="008F4288"/>
    <w:rsid w:val="008F4741"/>
    <w:rsid w:val="008F678A"/>
    <w:rsid w:val="00902503"/>
    <w:rsid w:val="00903469"/>
    <w:rsid w:val="00911E32"/>
    <w:rsid w:val="00911EBF"/>
    <w:rsid w:val="00913974"/>
    <w:rsid w:val="00913EC2"/>
    <w:rsid w:val="009146F8"/>
    <w:rsid w:val="00917672"/>
    <w:rsid w:val="0092338E"/>
    <w:rsid w:val="00924B6D"/>
    <w:rsid w:val="00934E70"/>
    <w:rsid w:val="00935DC7"/>
    <w:rsid w:val="00936CF9"/>
    <w:rsid w:val="00937171"/>
    <w:rsid w:val="00937DD9"/>
    <w:rsid w:val="0094159D"/>
    <w:rsid w:val="00941994"/>
    <w:rsid w:val="009448B3"/>
    <w:rsid w:val="00957AEB"/>
    <w:rsid w:val="00966A6D"/>
    <w:rsid w:val="00967FFC"/>
    <w:rsid w:val="009749A9"/>
    <w:rsid w:val="00976B9E"/>
    <w:rsid w:val="009838F8"/>
    <w:rsid w:val="00984017"/>
    <w:rsid w:val="0098466B"/>
    <w:rsid w:val="009854BC"/>
    <w:rsid w:val="0098762F"/>
    <w:rsid w:val="00990924"/>
    <w:rsid w:val="00995A77"/>
    <w:rsid w:val="009A041F"/>
    <w:rsid w:val="009B2932"/>
    <w:rsid w:val="009B38B7"/>
    <w:rsid w:val="009B3C51"/>
    <w:rsid w:val="009B6A00"/>
    <w:rsid w:val="009C2254"/>
    <w:rsid w:val="009D7B0F"/>
    <w:rsid w:val="009E04E5"/>
    <w:rsid w:val="009E3052"/>
    <w:rsid w:val="009E7282"/>
    <w:rsid w:val="009F35CF"/>
    <w:rsid w:val="009F3618"/>
    <w:rsid w:val="009F431A"/>
    <w:rsid w:val="009F4573"/>
    <w:rsid w:val="00A014A3"/>
    <w:rsid w:val="00A016ED"/>
    <w:rsid w:val="00A10209"/>
    <w:rsid w:val="00A127ED"/>
    <w:rsid w:val="00A15453"/>
    <w:rsid w:val="00A15BA2"/>
    <w:rsid w:val="00A15E6B"/>
    <w:rsid w:val="00A21D8E"/>
    <w:rsid w:val="00A25607"/>
    <w:rsid w:val="00A27A39"/>
    <w:rsid w:val="00A31103"/>
    <w:rsid w:val="00A3649F"/>
    <w:rsid w:val="00A371F5"/>
    <w:rsid w:val="00A417E4"/>
    <w:rsid w:val="00A4241E"/>
    <w:rsid w:val="00A4277E"/>
    <w:rsid w:val="00A44D13"/>
    <w:rsid w:val="00A466E0"/>
    <w:rsid w:val="00A53DDE"/>
    <w:rsid w:val="00A53FF6"/>
    <w:rsid w:val="00A57D68"/>
    <w:rsid w:val="00A6371E"/>
    <w:rsid w:val="00A63779"/>
    <w:rsid w:val="00A67D64"/>
    <w:rsid w:val="00A720EC"/>
    <w:rsid w:val="00A73795"/>
    <w:rsid w:val="00A7484A"/>
    <w:rsid w:val="00A768EB"/>
    <w:rsid w:val="00A76980"/>
    <w:rsid w:val="00A92439"/>
    <w:rsid w:val="00AA1300"/>
    <w:rsid w:val="00AA2AB7"/>
    <w:rsid w:val="00AA7D54"/>
    <w:rsid w:val="00AB0AA2"/>
    <w:rsid w:val="00AB10F7"/>
    <w:rsid w:val="00AB2AB7"/>
    <w:rsid w:val="00AC1B14"/>
    <w:rsid w:val="00AC377A"/>
    <w:rsid w:val="00AC3A35"/>
    <w:rsid w:val="00AC3C2D"/>
    <w:rsid w:val="00AC6C1E"/>
    <w:rsid w:val="00AE0EC4"/>
    <w:rsid w:val="00AE1AF1"/>
    <w:rsid w:val="00AE2E65"/>
    <w:rsid w:val="00AE512C"/>
    <w:rsid w:val="00AF1DD5"/>
    <w:rsid w:val="00AF20C9"/>
    <w:rsid w:val="00AF217C"/>
    <w:rsid w:val="00AF6966"/>
    <w:rsid w:val="00B02715"/>
    <w:rsid w:val="00B04C95"/>
    <w:rsid w:val="00B06053"/>
    <w:rsid w:val="00B06456"/>
    <w:rsid w:val="00B110C3"/>
    <w:rsid w:val="00B12D44"/>
    <w:rsid w:val="00B14D84"/>
    <w:rsid w:val="00B20996"/>
    <w:rsid w:val="00B220B3"/>
    <w:rsid w:val="00B2514E"/>
    <w:rsid w:val="00B316A9"/>
    <w:rsid w:val="00B32636"/>
    <w:rsid w:val="00B33740"/>
    <w:rsid w:val="00B34879"/>
    <w:rsid w:val="00B376C2"/>
    <w:rsid w:val="00B406E3"/>
    <w:rsid w:val="00B45908"/>
    <w:rsid w:val="00B45993"/>
    <w:rsid w:val="00B461D2"/>
    <w:rsid w:val="00B52FA3"/>
    <w:rsid w:val="00B54D46"/>
    <w:rsid w:val="00B6003C"/>
    <w:rsid w:val="00B61762"/>
    <w:rsid w:val="00B62DEC"/>
    <w:rsid w:val="00B63151"/>
    <w:rsid w:val="00B64AE6"/>
    <w:rsid w:val="00B64F19"/>
    <w:rsid w:val="00B6590A"/>
    <w:rsid w:val="00B659EE"/>
    <w:rsid w:val="00B66AF6"/>
    <w:rsid w:val="00B7023F"/>
    <w:rsid w:val="00B770E9"/>
    <w:rsid w:val="00B81AD8"/>
    <w:rsid w:val="00B82230"/>
    <w:rsid w:val="00B82AC7"/>
    <w:rsid w:val="00B9044F"/>
    <w:rsid w:val="00B93D8E"/>
    <w:rsid w:val="00BA202B"/>
    <w:rsid w:val="00BA2FAB"/>
    <w:rsid w:val="00BA5F68"/>
    <w:rsid w:val="00BB0E0F"/>
    <w:rsid w:val="00BB7877"/>
    <w:rsid w:val="00BC088E"/>
    <w:rsid w:val="00BC4C49"/>
    <w:rsid w:val="00BC6F5F"/>
    <w:rsid w:val="00BD19D0"/>
    <w:rsid w:val="00BD555A"/>
    <w:rsid w:val="00BD5940"/>
    <w:rsid w:val="00BD63AF"/>
    <w:rsid w:val="00BD72ED"/>
    <w:rsid w:val="00BE003D"/>
    <w:rsid w:val="00BE2CE5"/>
    <w:rsid w:val="00BE45B2"/>
    <w:rsid w:val="00BE519C"/>
    <w:rsid w:val="00BF206C"/>
    <w:rsid w:val="00BF3350"/>
    <w:rsid w:val="00BF4087"/>
    <w:rsid w:val="00BF4D03"/>
    <w:rsid w:val="00C01350"/>
    <w:rsid w:val="00C0627A"/>
    <w:rsid w:val="00C07413"/>
    <w:rsid w:val="00C11824"/>
    <w:rsid w:val="00C14F4E"/>
    <w:rsid w:val="00C2407D"/>
    <w:rsid w:val="00C26770"/>
    <w:rsid w:val="00C27502"/>
    <w:rsid w:val="00C32292"/>
    <w:rsid w:val="00C32AE1"/>
    <w:rsid w:val="00C35707"/>
    <w:rsid w:val="00C36C9A"/>
    <w:rsid w:val="00C41680"/>
    <w:rsid w:val="00C4314F"/>
    <w:rsid w:val="00C45F49"/>
    <w:rsid w:val="00C471A3"/>
    <w:rsid w:val="00C51323"/>
    <w:rsid w:val="00C513E5"/>
    <w:rsid w:val="00C56257"/>
    <w:rsid w:val="00C56F29"/>
    <w:rsid w:val="00C64F99"/>
    <w:rsid w:val="00C65E4E"/>
    <w:rsid w:val="00C750E6"/>
    <w:rsid w:val="00C77D5F"/>
    <w:rsid w:val="00C83558"/>
    <w:rsid w:val="00C837B5"/>
    <w:rsid w:val="00C85864"/>
    <w:rsid w:val="00C90C39"/>
    <w:rsid w:val="00C91CD1"/>
    <w:rsid w:val="00C93A54"/>
    <w:rsid w:val="00C93C38"/>
    <w:rsid w:val="00C970D7"/>
    <w:rsid w:val="00C97B13"/>
    <w:rsid w:val="00CA2258"/>
    <w:rsid w:val="00CA3A5D"/>
    <w:rsid w:val="00CA57A0"/>
    <w:rsid w:val="00CB1431"/>
    <w:rsid w:val="00CB16CE"/>
    <w:rsid w:val="00CB1C41"/>
    <w:rsid w:val="00CC746D"/>
    <w:rsid w:val="00CD1508"/>
    <w:rsid w:val="00CD164E"/>
    <w:rsid w:val="00CD1836"/>
    <w:rsid w:val="00CD7ACB"/>
    <w:rsid w:val="00CE095F"/>
    <w:rsid w:val="00CE7185"/>
    <w:rsid w:val="00CE7B3C"/>
    <w:rsid w:val="00CF0BC7"/>
    <w:rsid w:val="00CF0F28"/>
    <w:rsid w:val="00CF7781"/>
    <w:rsid w:val="00D00550"/>
    <w:rsid w:val="00D02C1B"/>
    <w:rsid w:val="00D063E0"/>
    <w:rsid w:val="00D133FE"/>
    <w:rsid w:val="00D16C6E"/>
    <w:rsid w:val="00D203F0"/>
    <w:rsid w:val="00D226DF"/>
    <w:rsid w:val="00D236A0"/>
    <w:rsid w:val="00D30E48"/>
    <w:rsid w:val="00D30FE2"/>
    <w:rsid w:val="00D324EB"/>
    <w:rsid w:val="00D32CDD"/>
    <w:rsid w:val="00D33E4D"/>
    <w:rsid w:val="00D37CAF"/>
    <w:rsid w:val="00D37D46"/>
    <w:rsid w:val="00D40866"/>
    <w:rsid w:val="00D423F2"/>
    <w:rsid w:val="00D44C4E"/>
    <w:rsid w:val="00D55D55"/>
    <w:rsid w:val="00D6127E"/>
    <w:rsid w:val="00D629BA"/>
    <w:rsid w:val="00D6329D"/>
    <w:rsid w:val="00D7168B"/>
    <w:rsid w:val="00D71786"/>
    <w:rsid w:val="00D71CC4"/>
    <w:rsid w:val="00D807E2"/>
    <w:rsid w:val="00D81D52"/>
    <w:rsid w:val="00D836A6"/>
    <w:rsid w:val="00D8610C"/>
    <w:rsid w:val="00D864D2"/>
    <w:rsid w:val="00D9111D"/>
    <w:rsid w:val="00D9151C"/>
    <w:rsid w:val="00D94264"/>
    <w:rsid w:val="00D97075"/>
    <w:rsid w:val="00DA2CBA"/>
    <w:rsid w:val="00DA56C8"/>
    <w:rsid w:val="00DB16E8"/>
    <w:rsid w:val="00DB3EDC"/>
    <w:rsid w:val="00DB717B"/>
    <w:rsid w:val="00DC13E9"/>
    <w:rsid w:val="00DC242C"/>
    <w:rsid w:val="00DC3D35"/>
    <w:rsid w:val="00DC46D5"/>
    <w:rsid w:val="00DC7243"/>
    <w:rsid w:val="00DC72E5"/>
    <w:rsid w:val="00DC7427"/>
    <w:rsid w:val="00DD0ACD"/>
    <w:rsid w:val="00DD73B8"/>
    <w:rsid w:val="00DE6B14"/>
    <w:rsid w:val="00DE7E8C"/>
    <w:rsid w:val="00DF07B9"/>
    <w:rsid w:val="00DF305B"/>
    <w:rsid w:val="00DF5D30"/>
    <w:rsid w:val="00E007F0"/>
    <w:rsid w:val="00E01155"/>
    <w:rsid w:val="00E021E9"/>
    <w:rsid w:val="00E02328"/>
    <w:rsid w:val="00E05928"/>
    <w:rsid w:val="00E1044D"/>
    <w:rsid w:val="00E1519B"/>
    <w:rsid w:val="00E16697"/>
    <w:rsid w:val="00E17B27"/>
    <w:rsid w:val="00E22512"/>
    <w:rsid w:val="00E303BE"/>
    <w:rsid w:val="00E31A3A"/>
    <w:rsid w:val="00E31D04"/>
    <w:rsid w:val="00E3505C"/>
    <w:rsid w:val="00E40FA2"/>
    <w:rsid w:val="00E4562D"/>
    <w:rsid w:val="00E52FA7"/>
    <w:rsid w:val="00E6370E"/>
    <w:rsid w:val="00E64A6A"/>
    <w:rsid w:val="00E727BD"/>
    <w:rsid w:val="00E73C99"/>
    <w:rsid w:val="00E73F7A"/>
    <w:rsid w:val="00E7523D"/>
    <w:rsid w:val="00E779A4"/>
    <w:rsid w:val="00E77DC3"/>
    <w:rsid w:val="00E90A60"/>
    <w:rsid w:val="00E938A4"/>
    <w:rsid w:val="00E94420"/>
    <w:rsid w:val="00EA0C4F"/>
    <w:rsid w:val="00EA1BC5"/>
    <w:rsid w:val="00EA2D1F"/>
    <w:rsid w:val="00EA5085"/>
    <w:rsid w:val="00EA5766"/>
    <w:rsid w:val="00EB178E"/>
    <w:rsid w:val="00EB1B71"/>
    <w:rsid w:val="00EB218B"/>
    <w:rsid w:val="00EB60B6"/>
    <w:rsid w:val="00EC1307"/>
    <w:rsid w:val="00EC1AE5"/>
    <w:rsid w:val="00EC2063"/>
    <w:rsid w:val="00EC35FF"/>
    <w:rsid w:val="00EC3716"/>
    <w:rsid w:val="00EC7030"/>
    <w:rsid w:val="00EC7CB3"/>
    <w:rsid w:val="00EE0593"/>
    <w:rsid w:val="00EE45D1"/>
    <w:rsid w:val="00EE5CF3"/>
    <w:rsid w:val="00EF01F9"/>
    <w:rsid w:val="00EF1185"/>
    <w:rsid w:val="00EF273F"/>
    <w:rsid w:val="00EF33EB"/>
    <w:rsid w:val="00EF5D6C"/>
    <w:rsid w:val="00F03F70"/>
    <w:rsid w:val="00F04FFD"/>
    <w:rsid w:val="00F1291A"/>
    <w:rsid w:val="00F13803"/>
    <w:rsid w:val="00F1771D"/>
    <w:rsid w:val="00F22FB4"/>
    <w:rsid w:val="00F27E43"/>
    <w:rsid w:val="00F328C9"/>
    <w:rsid w:val="00F34B97"/>
    <w:rsid w:val="00F3532E"/>
    <w:rsid w:val="00F449AD"/>
    <w:rsid w:val="00F46E45"/>
    <w:rsid w:val="00F50027"/>
    <w:rsid w:val="00F53A60"/>
    <w:rsid w:val="00F616D3"/>
    <w:rsid w:val="00F63D3B"/>
    <w:rsid w:val="00F81783"/>
    <w:rsid w:val="00F8469C"/>
    <w:rsid w:val="00F86165"/>
    <w:rsid w:val="00F9031C"/>
    <w:rsid w:val="00F96B7A"/>
    <w:rsid w:val="00FA46B9"/>
    <w:rsid w:val="00FA4AAD"/>
    <w:rsid w:val="00FB50BF"/>
    <w:rsid w:val="00FB697A"/>
    <w:rsid w:val="00FC011D"/>
    <w:rsid w:val="00FC012C"/>
    <w:rsid w:val="00FC0313"/>
    <w:rsid w:val="00FC153B"/>
    <w:rsid w:val="00FC1BCF"/>
    <w:rsid w:val="00FC1D80"/>
    <w:rsid w:val="00FC1E97"/>
    <w:rsid w:val="00FC3CE7"/>
    <w:rsid w:val="00FD3A2E"/>
    <w:rsid w:val="00FE0A14"/>
    <w:rsid w:val="00FE1C93"/>
    <w:rsid w:val="00FE49E5"/>
    <w:rsid w:val="00FE6550"/>
    <w:rsid w:val="00FE6AAB"/>
    <w:rsid w:val="00FE7D9A"/>
    <w:rsid w:val="00FF3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8615"/>
  <w15:chartTrackingRefBased/>
  <w15:docId w15:val="{022CF700-AFD6-4CF1-9932-E01E1B3E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97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97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97B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97B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97B1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97B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7B1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97B1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7B1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7B1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97B1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97B1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97B1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97B1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97B1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7B1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97B1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7B1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97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7B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7B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7B1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7B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7B13"/>
    <w:rPr>
      <w:i/>
      <w:iCs/>
      <w:color w:val="404040" w:themeColor="text1" w:themeTint="BF"/>
    </w:rPr>
  </w:style>
  <w:style w:type="paragraph" w:styleId="Sraopastraipa">
    <w:name w:val="List Paragraph"/>
    <w:basedOn w:val="prastasis"/>
    <w:qFormat/>
    <w:rsid w:val="00C97B13"/>
    <w:pPr>
      <w:ind w:left="720"/>
      <w:contextualSpacing/>
    </w:pPr>
  </w:style>
  <w:style w:type="character" w:styleId="Rykuspabraukimas">
    <w:name w:val="Intense Emphasis"/>
    <w:basedOn w:val="Numatytasispastraiposriftas"/>
    <w:uiPriority w:val="21"/>
    <w:qFormat/>
    <w:rsid w:val="00C97B13"/>
    <w:rPr>
      <w:i/>
      <w:iCs/>
      <w:color w:val="2F5496" w:themeColor="accent1" w:themeShade="BF"/>
    </w:rPr>
  </w:style>
  <w:style w:type="paragraph" w:styleId="Iskirtacitata">
    <w:name w:val="Intense Quote"/>
    <w:basedOn w:val="prastasis"/>
    <w:next w:val="prastasis"/>
    <w:link w:val="IskirtacitataDiagrama"/>
    <w:uiPriority w:val="30"/>
    <w:qFormat/>
    <w:rsid w:val="00C97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97B13"/>
    <w:rPr>
      <w:i/>
      <w:iCs/>
      <w:color w:val="2F5496" w:themeColor="accent1" w:themeShade="BF"/>
    </w:rPr>
  </w:style>
  <w:style w:type="character" w:styleId="Rykinuoroda">
    <w:name w:val="Intense Reference"/>
    <w:basedOn w:val="Numatytasispastraiposriftas"/>
    <w:uiPriority w:val="32"/>
    <w:qFormat/>
    <w:rsid w:val="00C97B13"/>
    <w:rPr>
      <w:b/>
      <w:bCs/>
      <w:smallCaps/>
      <w:color w:val="2F5496" w:themeColor="accent1" w:themeShade="BF"/>
      <w:spacing w:val="5"/>
    </w:rPr>
  </w:style>
  <w:style w:type="table" w:styleId="Lentelstinklelis">
    <w:name w:val="Table Grid"/>
    <w:basedOn w:val="prastojilentel"/>
    <w:uiPriority w:val="39"/>
    <w:rsid w:val="00A7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695EC1"/>
    <w:pPr>
      <w:widowControl w:val="0"/>
      <w:suppressLineNumbers/>
      <w:suppressAutoHyphens/>
      <w:spacing w:after="0" w:line="240" w:lineRule="auto"/>
    </w:pPr>
    <w:rPr>
      <w:rFonts w:eastAsia="Andale Sans UI"/>
      <w:kern w:val="2"/>
      <w:lang w:eastAsia="lt-LT"/>
    </w:rPr>
  </w:style>
  <w:style w:type="paragraph" w:styleId="Antrats">
    <w:name w:val="header"/>
    <w:basedOn w:val="prastasis"/>
    <w:link w:val="AntratsDiagrama"/>
    <w:uiPriority w:val="99"/>
    <w:unhideWhenUsed/>
    <w:rsid w:val="00FE65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6550"/>
  </w:style>
  <w:style w:type="paragraph" w:styleId="Porat">
    <w:name w:val="footer"/>
    <w:basedOn w:val="prastasis"/>
    <w:link w:val="PoratDiagrama"/>
    <w:uiPriority w:val="99"/>
    <w:unhideWhenUsed/>
    <w:rsid w:val="00FE65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6550"/>
  </w:style>
  <w:style w:type="character" w:styleId="Eilutsnumeris">
    <w:name w:val="line number"/>
    <w:basedOn w:val="Numatytasispastraiposriftas"/>
    <w:uiPriority w:val="99"/>
    <w:semiHidden/>
    <w:unhideWhenUsed/>
    <w:rsid w:val="00A73795"/>
  </w:style>
  <w:style w:type="character" w:styleId="Hipersaitas">
    <w:name w:val="Hyperlink"/>
    <w:basedOn w:val="Numatytasispastraiposriftas"/>
    <w:uiPriority w:val="99"/>
    <w:unhideWhenUsed/>
    <w:rsid w:val="00716E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6.png"/><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jp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Gimusiųjų skaičius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2018 m. </c:v>
                </c:pt>
                <c:pt idx="1">
                  <c:v>2019 m.</c:v>
                </c:pt>
                <c:pt idx="2">
                  <c:v>2020 m.</c:v>
                </c:pt>
                <c:pt idx="3">
                  <c:v>2021 m.</c:v>
                </c:pt>
                <c:pt idx="4">
                  <c:v>2022 m.</c:v>
                </c:pt>
                <c:pt idx="5">
                  <c:v>2023 m.</c:v>
                </c:pt>
                <c:pt idx="6">
                  <c:v>2024 m.</c:v>
                </c:pt>
                <c:pt idx="7">
                  <c:v>2025 m.</c:v>
                </c:pt>
              </c:strCache>
            </c:strRef>
          </c:cat>
          <c:val>
            <c:numRef>
              <c:f>Lapas1!$B$2:$B$9</c:f>
              <c:numCache>
                <c:formatCode>General</c:formatCode>
                <c:ptCount val="8"/>
                <c:pt idx="0">
                  <c:v>416</c:v>
                </c:pt>
                <c:pt idx="1">
                  <c:v>442</c:v>
                </c:pt>
                <c:pt idx="2">
                  <c:v>359</c:v>
                </c:pt>
                <c:pt idx="3">
                  <c:v>390</c:v>
                </c:pt>
                <c:pt idx="4">
                  <c:v>388</c:v>
                </c:pt>
                <c:pt idx="5">
                  <c:v>289</c:v>
                </c:pt>
                <c:pt idx="6">
                  <c:v>287</c:v>
                </c:pt>
                <c:pt idx="7">
                  <c:v>236</c:v>
                </c:pt>
              </c:numCache>
            </c:numRef>
          </c:val>
          <c:extLst>
            <c:ext xmlns:c16="http://schemas.microsoft.com/office/drawing/2014/chart" uri="{C3380CC4-5D6E-409C-BE32-E72D297353CC}">
              <c16:uniqueId val="{00000000-67F5-4D6D-84AE-21E44387443A}"/>
            </c:ext>
          </c:extLst>
        </c:ser>
        <c:ser>
          <c:idx val="1"/>
          <c:order val="1"/>
          <c:tx>
            <c:strRef>
              <c:f>Lapas1!$C$1</c:f>
              <c:strCache>
                <c:ptCount val="1"/>
                <c:pt idx="0">
                  <c:v>iš jų - užsienyje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2018 m. </c:v>
                </c:pt>
                <c:pt idx="1">
                  <c:v>2019 m.</c:v>
                </c:pt>
                <c:pt idx="2">
                  <c:v>2020 m.</c:v>
                </c:pt>
                <c:pt idx="3">
                  <c:v>2021 m.</c:v>
                </c:pt>
                <c:pt idx="4">
                  <c:v>2022 m.</c:v>
                </c:pt>
                <c:pt idx="5">
                  <c:v>2023 m.</c:v>
                </c:pt>
                <c:pt idx="6">
                  <c:v>2024 m.</c:v>
                </c:pt>
                <c:pt idx="7">
                  <c:v>2025 m.</c:v>
                </c:pt>
              </c:strCache>
            </c:strRef>
          </c:cat>
          <c:val>
            <c:numRef>
              <c:f>Lapas1!$C$2:$C$9</c:f>
              <c:numCache>
                <c:formatCode>General</c:formatCode>
                <c:ptCount val="8"/>
                <c:pt idx="0">
                  <c:v>88</c:v>
                </c:pt>
                <c:pt idx="1">
                  <c:v>122</c:v>
                </c:pt>
                <c:pt idx="2">
                  <c:v>66</c:v>
                </c:pt>
                <c:pt idx="3">
                  <c:v>64</c:v>
                </c:pt>
                <c:pt idx="4">
                  <c:v>72</c:v>
                </c:pt>
                <c:pt idx="5">
                  <c:v>47</c:v>
                </c:pt>
                <c:pt idx="6">
                  <c:v>54</c:v>
                </c:pt>
                <c:pt idx="7">
                  <c:v>35</c:v>
                </c:pt>
              </c:numCache>
            </c:numRef>
          </c:val>
          <c:extLst>
            <c:ext xmlns:c16="http://schemas.microsoft.com/office/drawing/2014/chart" uri="{C3380CC4-5D6E-409C-BE32-E72D297353CC}">
              <c16:uniqueId val="{00000001-67F5-4D6D-84AE-21E44387443A}"/>
            </c:ext>
          </c:extLst>
        </c:ser>
        <c:dLbls>
          <c:showLegendKey val="0"/>
          <c:showVal val="0"/>
          <c:showCatName val="0"/>
          <c:showSerName val="0"/>
          <c:showPercent val="0"/>
          <c:showBubbleSize val="0"/>
        </c:dLbls>
        <c:gapWidth val="100"/>
        <c:axId val="1521393696"/>
        <c:axId val="1521386624"/>
      </c:barChart>
      <c:catAx>
        <c:axId val="1521393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1521386624"/>
        <c:crosses val="autoZero"/>
        <c:auto val="1"/>
        <c:lblAlgn val="ctr"/>
        <c:lblOffset val="100"/>
        <c:noMultiLvlLbl val="0"/>
      </c:catAx>
      <c:valAx>
        <c:axId val="1521386624"/>
        <c:scaling>
          <c:orientation val="minMax"/>
          <c:max val="550"/>
        </c:scaling>
        <c:delete val="1"/>
        <c:axPos val="l"/>
        <c:majorGridlines>
          <c:spPr>
            <a:ln w="9525" cap="flat" cmpd="sng" algn="ctr">
              <a:noFill/>
              <a:round/>
            </a:ln>
            <a:effectLst/>
          </c:spPr>
        </c:majorGridlines>
        <c:numFmt formatCode="General" sourceLinked="1"/>
        <c:majorTickMark val="none"/>
        <c:minorTickMark val="none"/>
        <c:tickLblPos val="nextTo"/>
        <c:crossAx val="1521393696"/>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50000"/>
          <a:lumOff val="50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Lapas1!$A$2:$A$16</c:f>
              <c:strCache>
                <c:ptCount val="15"/>
                <c:pt idx="0">
                  <c:v>Kėdainių suaugusiųjų ir jaunimo mokymo centras</c:v>
                </c:pt>
                <c:pt idx="1">
                  <c:v>Kėdainių šviesioji gimnazija</c:v>
                </c:pt>
                <c:pt idx="2">
                  <c:v>Kėdainių „Atžalyno“ gimnazija</c:v>
                </c:pt>
                <c:pt idx="3">
                  <c:v>Kėdainių „Ryto“ progimnazija</c:v>
                </c:pt>
                <c:pt idx="4">
                  <c:v>Kėdainių r. Šėtos gimnazija</c:v>
                </c:pt>
                <c:pt idx="5">
                  <c:v>Kėdainių r. Josvainių gimnazija</c:v>
                </c:pt>
                <c:pt idx="6">
                  <c:v>LSU Kėdainių „Aušros“ progimnazija</c:v>
                </c:pt>
                <c:pt idx="7">
                  <c:v>Kėdainių Senamiesčio progimnazija</c:v>
                </c:pt>
                <c:pt idx="8">
                  <c:v>Kėdainių r. Labūnavos pagrindinė mokykla</c:v>
                </c:pt>
                <c:pt idx="9">
                  <c:v>Kėdainių r. Akademijos gimnazija</c:v>
                </c:pt>
                <c:pt idx="10">
                  <c:v>Kėdainių r. Dotnuvos pagrindinė mokykla</c:v>
                </c:pt>
                <c:pt idx="11">
                  <c:v>Kėdainių „Spindulio“ mokykla</c:v>
                </c:pt>
                <c:pt idx="12">
                  <c:v>Kėdainių r. Krakių Mikalojaus Katkaus gimnazija</c:v>
                </c:pt>
                <c:pt idx="13">
                  <c:v>Kėdainių r. Vilainių mokykla-darželis „Obelėlė“</c:v>
                </c:pt>
                <c:pt idx="14">
                  <c:v>Kėdainių r. Surviliškio Vinco Svirskio pagrindinė mokykla</c:v>
                </c:pt>
              </c:strCache>
            </c:strRef>
          </c:cat>
          <c:val>
            <c:numRef>
              <c:f>Lapas1!$B$2:$B$16</c:f>
              <c:numCache>
                <c:formatCode>General</c:formatCode>
                <c:ptCount val="15"/>
                <c:pt idx="0">
                  <c:v>0</c:v>
                </c:pt>
                <c:pt idx="1">
                  <c:v>2.83</c:v>
                </c:pt>
                <c:pt idx="2">
                  <c:v>11.64</c:v>
                </c:pt>
                <c:pt idx="3">
                  <c:v>33.630000000000003</c:v>
                </c:pt>
                <c:pt idx="4">
                  <c:v>33.700000000000003</c:v>
                </c:pt>
                <c:pt idx="5">
                  <c:v>35.21</c:v>
                </c:pt>
                <c:pt idx="6">
                  <c:v>36.49</c:v>
                </c:pt>
                <c:pt idx="7">
                  <c:v>40.04</c:v>
                </c:pt>
                <c:pt idx="8">
                  <c:v>43.6</c:v>
                </c:pt>
                <c:pt idx="9">
                  <c:v>44.44</c:v>
                </c:pt>
                <c:pt idx="10">
                  <c:v>47.73</c:v>
                </c:pt>
                <c:pt idx="11">
                  <c:v>47.87</c:v>
                </c:pt>
                <c:pt idx="12">
                  <c:v>49.22</c:v>
                </c:pt>
                <c:pt idx="13">
                  <c:v>51.11</c:v>
                </c:pt>
                <c:pt idx="14">
                  <c:v>61.43</c:v>
                </c:pt>
              </c:numCache>
            </c:numRef>
          </c:val>
          <c:extLst>
            <c:ext xmlns:c16="http://schemas.microsoft.com/office/drawing/2014/chart" uri="{C3380CC4-5D6E-409C-BE32-E72D297353CC}">
              <c16:uniqueId val="{00000000-1EBB-4BB5-88CA-8721523D4F89}"/>
            </c:ext>
          </c:extLst>
        </c:ser>
        <c:dLbls>
          <c:dLblPos val="outEnd"/>
          <c:showLegendKey val="0"/>
          <c:showVal val="1"/>
          <c:showCatName val="0"/>
          <c:showSerName val="0"/>
          <c:showPercent val="0"/>
          <c:showBubbleSize val="0"/>
        </c:dLbls>
        <c:gapWidth val="82"/>
        <c:axId val="1513821632"/>
        <c:axId val="1513824992"/>
      </c:barChart>
      <c:catAx>
        <c:axId val="1513821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513824992"/>
        <c:crosses val="autoZero"/>
        <c:auto val="1"/>
        <c:lblAlgn val="ctr"/>
        <c:lblOffset val="100"/>
        <c:noMultiLvlLbl val="0"/>
      </c:catAx>
      <c:valAx>
        <c:axId val="151382499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13821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 m. m.</c:v>
                </c:pt>
                <c:pt idx="1">
                  <c:v>2022-2023 m. m.</c:v>
                </c:pt>
                <c:pt idx="2">
                  <c:v>2023-2024 m. m.</c:v>
                </c:pt>
                <c:pt idx="3">
                  <c:v>2024-2025 m. m.</c:v>
                </c:pt>
                <c:pt idx="4">
                  <c:v>2025-2026 m. m.</c:v>
                </c:pt>
              </c:strCache>
            </c:strRef>
          </c:cat>
          <c:val>
            <c:numRef>
              <c:f>Lapas1!$B$2:$B$6</c:f>
              <c:numCache>
                <c:formatCode>0.00</c:formatCode>
                <c:ptCount val="5"/>
                <c:pt idx="0">
                  <c:v>34.990439770554495</c:v>
                </c:pt>
                <c:pt idx="1">
                  <c:v>34.348819497334347</c:v>
                </c:pt>
                <c:pt idx="2">
                  <c:v>34.845874018763162</c:v>
                </c:pt>
                <c:pt idx="3">
                  <c:v>35.017489312087058</c:v>
                </c:pt>
                <c:pt idx="4">
                  <c:v>37.272904864231293</c:v>
                </c:pt>
              </c:numCache>
            </c:numRef>
          </c:val>
          <c:extLst>
            <c:ext xmlns:c16="http://schemas.microsoft.com/office/drawing/2014/chart" uri="{C3380CC4-5D6E-409C-BE32-E72D297353CC}">
              <c16:uniqueId val="{00000000-7E76-4C3C-BDD1-A952DDCBDCC0}"/>
            </c:ext>
          </c:extLst>
        </c:ser>
        <c:dLbls>
          <c:dLblPos val="outEnd"/>
          <c:showLegendKey val="0"/>
          <c:showVal val="1"/>
          <c:showCatName val="0"/>
          <c:showSerName val="0"/>
          <c:showPercent val="0"/>
          <c:showBubbleSize val="0"/>
        </c:dLbls>
        <c:gapWidth val="182"/>
        <c:axId val="1958326512"/>
        <c:axId val="1958328912"/>
      </c:barChart>
      <c:catAx>
        <c:axId val="1958326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958328912"/>
        <c:crosses val="autoZero"/>
        <c:auto val="1"/>
        <c:lblAlgn val="ctr"/>
        <c:lblOffset val="100"/>
        <c:noMultiLvlLbl val="0"/>
      </c:catAx>
      <c:valAx>
        <c:axId val="195832891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958326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2021 09 01</c:v>
                </c:pt>
                <c:pt idx="1">
                  <c:v>2022 09 01</c:v>
                </c:pt>
                <c:pt idx="2">
                  <c:v>2023 09 01</c:v>
                </c:pt>
                <c:pt idx="3">
                  <c:v>2024 09 01</c:v>
                </c:pt>
                <c:pt idx="4">
                  <c:v>2025 09 01</c:v>
                </c:pt>
              </c:strCache>
            </c:strRef>
          </c:cat>
          <c:val>
            <c:numRef>
              <c:f>Lapas1!$B$2:$B$6</c:f>
              <c:numCache>
                <c:formatCode>General</c:formatCode>
                <c:ptCount val="5"/>
                <c:pt idx="0">
                  <c:v>1459</c:v>
                </c:pt>
                <c:pt idx="1">
                  <c:v>1410</c:v>
                </c:pt>
                <c:pt idx="2">
                  <c:v>1343</c:v>
                </c:pt>
                <c:pt idx="3">
                  <c:v>1304</c:v>
                </c:pt>
                <c:pt idx="4">
                  <c:v>1230</c:v>
                </c:pt>
              </c:numCache>
            </c:numRef>
          </c:val>
          <c:extLst>
            <c:ext xmlns:c16="http://schemas.microsoft.com/office/drawing/2014/chart" uri="{C3380CC4-5D6E-409C-BE32-E72D297353CC}">
              <c16:uniqueId val="{00000000-53C1-48F2-BC29-5BEDAF6C6E2A}"/>
            </c:ext>
          </c:extLst>
        </c:ser>
        <c:dLbls>
          <c:showLegendKey val="0"/>
          <c:showVal val="0"/>
          <c:showCatName val="0"/>
          <c:showSerName val="0"/>
          <c:showPercent val="0"/>
          <c:showBubbleSize val="0"/>
        </c:dLbls>
        <c:gapWidth val="115"/>
        <c:overlap val="-20"/>
        <c:axId val="1114026191"/>
        <c:axId val="1114027151"/>
      </c:barChart>
      <c:catAx>
        <c:axId val="1114026191"/>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114027151"/>
        <c:crosses val="autoZero"/>
        <c:auto val="1"/>
        <c:lblAlgn val="ctr"/>
        <c:lblOffset val="100"/>
        <c:noMultiLvlLbl val="0"/>
      </c:catAx>
      <c:valAx>
        <c:axId val="111402715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140261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Mokinių sk.</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0-C344-477E-9BFC-D6D819F82350}"/>
                </c:ext>
              </c:extLst>
            </c:dLbl>
            <c:dLbl>
              <c:idx val="1"/>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C344-477E-9BFC-D6D819F82350}"/>
                </c:ext>
              </c:extLst>
            </c:dLbl>
            <c:dLbl>
              <c:idx val="2"/>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2-C344-477E-9BFC-D6D819F82350}"/>
                </c:ext>
              </c:extLst>
            </c:dLbl>
            <c:dLbl>
              <c:idx val="3"/>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3-C344-477E-9BFC-D6D819F82350}"/>
                </c:ext>
              </c:extLst>
            </c:dLbl>
            <c:dLbl>
              <c:idx val="4"/>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4-C344-477E-9BFC-D6D819F8235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2021 09 01</c:v>
                </c:pt>
                <c:pt idx="1">
                  <c:v>2022 09 01</c:v>
                </c:pt>
                <c:pt idx="2">
                  <c:v>2023 09 01</c:v>
                </c:pt>
                <c:pt idx="3">
                  <c:v>2024 09 01</c:v>
                </c:pt>
                <c:pt idx="4">
                  <c:v>2025 09 01</c:v>
                </c:pt>
              </c:strCache>
            </c:strRef>
          </c:cat>
          <c:val>
            <c:numRef>
              <c:f>Lapas1!$B$2:$B$6</c:f>
              <c:numCache>
                <c:formatCode>General</c:formatCode>
                <c:ptCount val="5"/>
                <c:pt idx="0">
                  <c:v>431</c:v>
                </c:pt>
                <c:pt idx="1">
                  <c:v>421</c:v>
                </c:pt>
                <c:pt idx="2">
                  <c:v>424</c:v>
                </c:pt>
                <c:pt idx="3">
                  <c:v>382</c:v>
                </c:pt>
                <c:pt idx="4">
                  <c:v>386</c:v>
                </c:pt>
              </c:numCache>
            </c:numRef>
          </c:val>
          <c:extLst>
            <c:ext xmlns:c16="http://schemas.microsoft.com/office/drawing/2014/chart" uri="{C3380CC4-5D6E-409C-BE32-E72D297353CC}">
              <c16:uniqueId val="{00000005-C344-477E-9BFC-D6D819F82350}"/>
            </c:ext>
          </c:extLst>
        </c:ser>
        <c:dLbls>
          <c:dLblPos val="outEnd"/>
          <c:showLegendKey val="0"/>
          <c:showVal val="1"/>
          <c:showCatName val="0"/>
          <c:showSerName val="0"/>
          <c:showPercent val="0"/>
          <c:showBubbleSize val="0"/>
        </c:dLbls>
        <c:gapWidth val="115"/>
        <c:overlap val="-20"/>
        <c:axId val="675191136"/>
        <c:axId val="675188736"/>
      </c:barChart>
      <c:catAx>
        <c:axId val="67519113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lt-LT"/>
          </a:p>
        </c:txPr>
        <c:crossAx val="675188736"/>
        <c:crosses val="autoZero"/>
        <c:auto val="1"/>
        <c:lblAlgn val="ctr"/>
        <c:lblOffset val="100"/>
        <c:tickLblSkip val="1"/>
        <c:noMultiLvlLbl val="0"/>
      </c:catAx>
      <c:valAx>
        <c:axId val="67518873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75191136"/>
        <c:crosses val="autoZero"/>
        <c:crossBetween val="between"/>
        <c:minorUnit val="1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Mokinių sk.</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2021 09 01</c:v>
                </c:pt>
                <c:pt idx="1">
                  <c:v>2022 09 01</c:v>
                </c:pt>
                <c:pt idx="2">
                  <c:v>2023 09 01</c:v>
                </c:pt>
                <c:pt idx="3">
                  <c:v>2024 09 01</c:v>
                </c:pt>
                <c:pt idx="4">
                  <c:v>2025 09 01</c:v>
                </c:pt>
              </c:strCache>
            </c:strRef>
          </c:cat>
          <c:val>
            <c:numRef>
              <c:f>Lapas1!$B$2:$B$6</c:f>
              <c:numCache>
                <c:formatCode>General</c:formatCode>
                <c:ptCount val="5"/>
                <c:pt idx="0">
                  <c:v>5180</c:v>
                </c:pt>
                <c:pt idx="1">
                  <c:v>5202</c:v>
                </c:pt>
                <c:pt idx="2">
                  <c:v>5153</c:v>
                </c:pt>
                <c:pt idx="3">
                  <c:v>5094</c:v>
                </c:pt>
                <c:pt idx="4">
                  <c:v>5067</c:v>
                </c:pt>
              </c:numCache>
            </c:numRef>
          </c:val>
          <c:extLst>
            <c:ext xmlns:c16="http://schemas.microsoft.com/office/drawing/2014/chart" uri="{C3380CC4-5D6E-409C-BE32-E72D297353CC}">
              <c16:uniqueId val="{00000000-7A70-4C4B-A3AB-2334296E9302}"/>
            </c:ext>
          </c:extLst>
        </c:ser>
        <c:dLbls>
          <c:dLblPos val="outEnd"/>
          <c:showLegendKey val="0"/>
          <c:showVal val="1"/>
          <c:showCatName val="0"/>
          <c:showSerName val="0"/>
          <c:showPercent val="0"/>
          <c:showBubbleSize val="0"/>
        </c:dLbls>
        <c:gapWidth val="115"/>
        <c:overlap val="-20"/>
        <c:axId val="675211776"/>
        <c:axId val="675198816"/>
      </c:barChart>
      <c:catAx>
        <c:axId val="67521177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mn-lt"/>
                <a:ea typeface="+mn-ea"/>
                <a:cs typeface="+mn-cs"/>
              </a:defRPr>
            </a:pPr>
            <a:endParaRPr lang="lt-LT"/>
          </a:p>
        </c:txPr>
        <c:crossAx val="675198816"/>
        <c:crossesAt val="5000"/>
        <c:auto val="1"/>
        <c:lblAlgn val="ctr"/>
        <c:lblOffset val="100"/>
        <c:noMultiLvlLbl val="0"/>
      </c:catAx>
      <c:valAx>
        <c:axId val="675198816"/>
        <c:scaling>
          <c:orientation val="minMax"/>
          <c:max val="5210"/>
          <c:min val="5000"/>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75211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Vidutinis mokytojo darbo krūvis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Lapas1!$A$2:$A$16</c:f>
              <c:strCache>
                <c:ptCount val="15"/>
                <c:pt idx="0">
                  <c:v>Kėdainių suaugusiųjų ir jaunimo mokymo centras</c:v>
                </c:pt>
                <c:pt idx="1">
                  <c:v>Kėdainių r. Surviliškio Vinco Svirskio pagrindinė mokykla</c:v>
                </c:pt>
                <c:pt idx="2">
                  <c:v>Kėdainių r. Dotnuvos pagrindinė mokykla</c:v>
                </c:pt>
                <c:pt idx="3">
                  <c:v>Kėdainių r. Josvainių gimnazija</c:v>
                </c:pt>
                <c:pt idx="4">
                  <c:v>Kėdainių r. Vilainių mokykla-darželis „Obelėlė“</c:v>
                </c:pt>
                <c:pt idx="5">
                  <c:v>Kėdainių r. Šėtos gimnazija</c:v>
                </c:pt>
                <c:pt idx="6">
                  <c:v>Kėdainių r. Labūnavos pagrindinė mokykla</c:v>
                </c:pt>
                <c:pt idx="7">
                  <c:v>Kėdainių r. Krakių Mikalojaus Katkaus gimnazija</c:v>
                </c:pt>
                <c:pt idx="8">
                  <c:v>Kėdainių „Spindulio“ mokykla</c:v>
                </c:pt>
                <c:pt idx="9">
                  <c:v>Kėdainių „Atžalyno“ gimnazija</c:v>
                </c:pt>
                <c:pt idx="10">
                  <c:v>Kėdainių r. Akademijos gimnazija</c:v>
                </c:pt>
                <c:pt idx="11">
                  <c:v>Kėdainių Senamiesčio progimnazija</c:v>
                </c:pt>
                <c:pt idx="12">
                  <c:v>LSU Kėdainių „Aušros“ progimnazija</c:v>
                </c:pt>
                <c:pt idx="13">
                  <c:v>Kėdainių šviesioji gimnazija</c:v>
                </c:pt>
                <c:pt idx="14">
                  <c:v>Kėdainių „Ryto“ progimnazija</c:v>
                </c:pt>
              </c:strCache>
            </c:strRef>
          </c:cat>
          <c:val>
            <c:numRef>
              <c:f>Lapas1!$B$2:$B$16</c:f>
              <c:numCache>
                <c:formatCode>General</c:formatCode>
                <c:ptCount val="15"/>
                <c:pt idx="0">
                  <c:v>0.28999999999999998</c:v>
                </c:pt>
                <c:pt idx="1">
                  <c:v>0.6</c:v>
                </c:pt>
                <c:pt idx="2">
                  <c:v>0.69</c:v>
                </c:pt>
                <c:pt idx="3">
                  <c:v>0.7</c:v>
                </c:pt>
                <c:pt idx="4">
                  <c:v>0.76</c:v>
                </c:pt>
                <c:pt idx="5">
                  <c:v>0.8</c:v>
                </c:pt>
                <c:pt idx="6">
                  <c:v>0.82</c:v>
                </c:pt>
                <c:pt idx="7">
                  <c:v>0.84</c:v>
                </c:pt>
                <c:pt idx="8">
                  <c:v>0.87</c:v>
                </c:pt>
                <c:pt idx="9">
                  <c:v>0.95</c:v>
                </c:pt>
                <c:pt idx="10">
                  <c:v>0.96</c:v>
                </c:pt>
                <c:pt idx="11">
                  <c:v>0.96</c:v>
                </c:pt>
                <c:pt idx="12">
                  <c:v>1.04</c:v>
                </c:pt>
                <c:pt idx="13">
                  <c:v>1.07</c:v>
                </c:pt>
                <c:pt idx="14">
                  <c:v>1.1000000000000001</c:v>
                </c:pt>
              </c:numCache>
            </c:numRef>
          </c:val>
          <c:extLst>
            <c:ext xmlns:c16="http://schemas.microsoft.com/office/drawing/2014/chart" uri="{C3380CC4-5D6E-409C-BE32-E72D297353CC}">
              <c16:uniqueId val="{00000000-27F8-4BAF-89F9-26D47A24DCF6}"/>
            </c:ext>
          </c:extLst>
        </c:ser>
        <c:dLbls>
          <c:dLblPos val="outEnd"/>
          <c:showLegendKey val="0"/>
          <c:showVal val="1"/>
          <c:showCatName val="0"/>
          <c:showSerName val="0"/>
          <c:showPercent val="0"/>
          <c:showBubbleSize val="0"/>
        </c:dLbls>
        <c:gapWidth val="51"/>
        <c:axId val="1212545183"/>
        <c:axId val="1212550943"/>
      </c:barChart>
      <c:catAx>
        <c:axId val="12125451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212550943"/>
        <c:crosses val="autoZero"/>
        <c:auto val="1"/>
        <c:lblAlgn val="ctr"/>
        <c:lblOffset val="100"/>
        <c:noMultiLvlLbl val="0"/>
      </c:catAx>
      <c:valAx>
        <c:axId val="12125509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2125451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Pilnu etatu dirba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Lapas1!$A$2:$A$16</c:f>
              <c:strCache>
                <c:ptCount val="15"/>
                <c:pt idx="0">
                  <c:v>Kėdainių suaugusiųjų ir jaunimo mokymo centras</c:v>
                </c:pt>
                <c:pt idx="1">
                  <c:v>Kėdainių r. Surviliškio Vinco Svirskio pagrindinė mokykla</c:v>
                </c:pt>
                <c:pt idx="2">
                  <c:v>Kėdainių r. Josvainių gimnazija</c:v>
                </c:pt>
                <c:pt idx="3">
                  <c:v>Kėdainių r. Dotnuvos pagrindinė mokykla</c:v>
                </c:pt>
                <c:pt idx="4">
                  <c:v>Kėdainių r. Šėtos gimnazija</c:v>
                </c:pt>
                <c:pt idx="5">
                  <c:v>Kėdainių r. Krakių Mikalojaus Katkaus gimnazija</c:v>
                </c:pt>
                <c:pt idx="6">
                  <c:v>Kėdainių r. Labūnavos pagrindinė mokykla</c:v>
                </c:pt>
                <c:pt idx="7">
                  <c:v>Kėdainių „Spindulio“ mokykla</c:v>
                </c:pt>
                <c:pt idx="8">
                  <c:v>Kėdainių „Atžalyno“ gimnazija</c:v>
                </c:pt>
                <c:pt idx="9">
                  <c:v>Kėdainių r. Akademijos gimnazija</c:v>
                </c:pt>
                <c:pt idx="10">
                  <c:v>Kėdainių Senamiesčio progimnazija</c:v>
                </c:pt>
                <c:pt idx="11">
                  <c:v>LSU Kėdainių „Aušros“ progimnazija</c:v>
                </c:pt>
                <c:pt idx="12">
                  <c:v>Kėdainių r. Vilainių mokykla-darželis „Obelėlė“</c:v>
                </c:pt>
                <c:pt idx="13">
                  <c:v>Kėdainių šviesioji gimnazija</c:v>
                </c:pt>
                <c:pt idx="14">
                  <c:v>Kėdainių „Ryto“ progimnazija</c:v>
                </c:pt>
              </c:strCache>
            </c:strRef>
          </c:cat>
          <c:val>
            <c:numRef>
              <c:f>Lapas1!$B$2:$B$16</c:f>
              <c:numCache>
                <c:formatCode>General</c:formatCode>
                <c:ptCount val="15"/>
                <c:pt idx="0">
                  <c:v>0</c:v>
                </c:pt>
                <c:pt idx="1">
                  <c:v>17.649999999999999</c:v>
                </c:pt>
                <c:pt idx="2">
                  <c:v>25.71</c:v>
                </c:pt>
                <c:pt idx="3">
                  <c:v>27.78</c:v>
                </c:pt>
                <c:pt idx="4">
                  <c:v>40.74</c:v>
                </c:pt>
                <c:pt idx="5">
                  <c:v>40.74</c:v>
                </c:pt>
                <c:pt idx="6">
                  <c:v>44</c:v>
                </c:pt>
                <c:pt idx="7">
                  <c:v>50</c:v>
                </c:pt>
                <c:pt idx="8">
                  <c:v>52.27</c:v>
                </c:pt>
                <c:pt idx="9">
                  <c:v>56.76</c:v>
                </c:pt>
                <c:pt idx="10">
                  <c:v>57.5</c:v>
                </c:pt>
                <c:pt idx="11">
                  <c:v>66.069999999999993</c:v>
                </c:pt>
                <c:pt idx="12">
                  <c:v>66.67</c:v>
                </c:pt>
                <c:pt idx="13">
                  <c:v>76.92</c:v>
                </c:pt>
                <c:pt idx="14">
                  <c:v>78.569999999999993</c:v>
                </c:pt>
              </c:numCache>
            </c:numRef>
          </c:val>
          <c:extLst>
            <c:ext xmlns:c16="http://schemas.microsoft.com/office/drawing/2014/chart" uri="{C3380CC4-5D6E-409C-BE32-E72D297353CC}">
              <c16:uniqueId val="{00000000-E5F3-4B89-A5C6-D540843B98CA}"/>
            </c:ext>
          </c:extLst>
        </c:ser>
        <c:dLbls>
          <c:dLblPos val="outEnd"/>
          <c:showLegendKey val="0"/>
          <c:showVal val="1"/>
          <c:showCatName val="0"/>
          <c:showSerName val="0"/>
          <c:showPercent val="0"/>
          <c:showBubbleSize val="0"/>
        </c:dLbls>
        <c:gapWidth val="68"/>
        <c:axId val="1212551903"/>
        <c:axId val="1212564383"/>
      </c:barChart>
      <c:catAx>
        <c:axId val="1212551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212564383"/>
        <c:crosses val="autoZero"/>
        <c:auto val="1"/>
        <c:lblAlgn val="ctr"/>
        <c:lblOffset val="100"/>
        <c:noMultiLvlLbl val="0"/>
      </c:catAx>
      <c:valAx>
        <c:axId val="12125643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212551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Lapas1!$A$2:$A$16</c:f>
              <c:strCache>
                <c:ptCount val="15"/>
                <c:pt idx="0">
                  <c:v>Kėdainių „Spindulio“ mokykla</c:v>
                </c:pt>
                <c:pt idx="1">
                  <c:v>Kėdainių r. Dotnuvos pagrindinė mokykla</c:v>
                </c:pt>
                <c:pt idx="2">
                  <c:v>Kėdainių r. Surviliškio Vinco Svirskio pagrindinė mokykla</c:v>
                </c:pt>
                <c:pt idx="3">
                  <c:v>Kėdainių r. Labūnavos pagrindinė mokykla</c:v>
                </c:pt>
                <c:pt idx="4">
                  <c:v>Kėdainių r. Akademijos gimnazija</c:v>
                </c:pt>
                <c:pt idx="5">
                  <c:v>Kėdainių r. Josvainių gimnazija</c:v>
                </c:pt>
                <c:pt idx="6">
                  <c:v>Kėdainių r. Šėtos gimnazija</c:v>
                </c:pt>
                <c:pt idx="7">
                  <c:v>Kėdainių r. Krakių Mikalojaus Katkaus gimnazija</c:v>
                </c:pt>
                <c:pt idx="8">
                  <c:v>Kėdainių „Atžalyno“ gimnazija</c:v>
                </c:pt>
                <c:pt idx="9">
                  <c:v>Kėdainių šviesioji gimnazija</c:v>
                </c:pt>
                <c:pt idx="10">
                  <c:v>Kėdainių r. Vilainių mokykla-darželis „Obelėlė“</c:v>
                </c:pt>
                <c:pt idx="11">
                  <c:v>Kėdainių Senamiesčio progimnazija</c:v>
                </c:pt>
                <c:pt idx="12">
                  <c:v>Kėdainių „Ryto“ progimnazija</c:v>
                </c:pt>
                <c:pt idx="13">
                  <c:v>Lietuvos sporto universiteto Kėdainių „Aušros“ progimnazija</c:v>
                </c:pt>
                <c:pt idx="14">
                  <c:v>Kėdainių suaugusiųjų ir jaunimo mokymo centras</c:v>
                </c:pt>
              </c:strCache>
            </c:strRef>
          </c:cat>
          <c:val>
            <c:numRef>
              <c:f>Lapas1!$B$2:$B$16</c:f>
              <c:numCache>
                <c:formatCode>General</c:formatCode>
                <c:ptCount val="15"/>
                <c:pt idx="0">
                  <c:v>3.6</c:v>
                </c:pt>
                <c:pt idx="1">
                  <c:v>5.0599999999999996</c:v>
                </c:pt>
                <c:pt idx="2">
                  <c:v>5.38</c:v>
                </c:pt>
                <c:pt idx="3">
                  <c:v>6.65</c:v>
                </c:pt>
                <c:pt idx="4">
                  <c:v>8.27</c:v>
                </c:pt>
                <c:pt idx="5">
                  <c:v>10.09</c:v>
                </c:pt>
                <c:pt idx="6">
                  <c:v>10.09</c:v>
                </c:pt>
                <c:pt idx="7">
                  <c:v>10.14</c:v>
                </c:pt>
                <c:pt idx="8">
                  <c:v>10.59</c:v>
                </c:pt>
                <c:pt idx="9">
                  <c:v>11.21</c:v>
                </c:pt>
                <c:pt idx="10">
                  <c:v>11.25</c:v>
                </c:pt>
                <c:pt idx="11">
                  <c:v>12.24</c:v>
                </c:pt>
                <c:pt idx="12">
                  <c:v>13.71</c:v>
                </c:pt>
                <c:pt idx="13">
                  <c:v>14.24</c:v>
                </c:pt>
                <c:pt idx="14">
                  <c:v>22.36</c:v>
                </c:pt>
              </c:numCache>
            </c:numRef>
          </c:val>
          <c:extLst>
            <c:ext xmlns:c16="http://schemas.microsoft.com/office/drawing/2014/chart" uri="{C3380CC4-5D6E-409C-BE32-E72D297353CC}">
              <c16:uniqueId val="{00000000-9B77-4F5F-A2EB-FBAA33F30F87}"/>
            </c:ext>
          </c:extLst>
        </c:ser>
        <c:dLbls>
          <c:dLblPos val="outEnd"/>
          <c:showLegendKey val="0"/>
          <c:showVal val="1"/>
          <c:showCatName val="0"/>
          <c:showSerName val="0"/>
          <c:showPercent val="0"/>
          <c:showBubbleSize val="0"/>
        </c:dLbls>
        <c:gapWidth val="53"/>
        <c:axId val="983206303"/>
        <c:axId val="983212063"/>
      </c:barChart>
      <c:catAx>
        <c:axId val="983206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983212063"/>
        <c:crosses val="autoZero"/>
        <c:auto val="1"/>
        <c:lblAlgn val="ctr"/>
        <c:lblOffset val="100"/>
        <c:noMultiLvlLbl val="0"/>
      </c:catAx>
      <c:valAx>
        <c:axId val="9832120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83206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2021–2022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2021-2022</c:v>
                </c:pt>
                <c:pt idx="1">
                  <c:v>2022-2023</c:v>
                </c:pt>
                <c:pt idx="2">
                  <c:v>2023-2024</c:v>
                </c:pt>
                <c:pt idx="3">
                  <c:v>2024-2025</c:v>
                </c:pt>
                <c:pt idx="4">
                  <c:v>2025-2026</c:v>
                </c:pt>
              </c:strCache>
            </c:strRef>
          </c:cat>
          <c:val>
            <c:numRef>
              <c:f>Lapas1!$B$2:$B$6</c:f>
              <c:numCache>
                <c:formatCode>General</c:formatCode>
                <c:ptCount val="5"/>
                <c:pt idx="0">
                  <c:v>11.12</c:v>
                </c:pt>
                <c:pt idx="1">
                  <c:v>11.59</c:v>
                </c:pt>
                <c:pt idx="2">
                  <c:v>11.76</c:v>
                </c:pt>
                <c:pt idx="3">
                  <c:v>10.99</c:v>
                </c:pt>
                <c:pt idx="4">
                  <c:v>10.67</c:v>
                </c:pt>
              </c:numCache>
            </c:numRef>
          </c:val>
          <c:extLst>
            <c:ext xmlns:c16="http://schemas.microsoft.com/office/drawing/2014/chart" uri="{C3380CC4-5D6E-409C-BE32-E72D297353CC}">
              <c16:uniqueId val="{00000000-3929-4BD9-8BEA-12325D62829F}"/>
            </c:ext>
          </c:extLst>
        </c:ser>
        <c:dLbls>
          <c:dLblPos val="outEnd"/>
          <c:showLegendKey val="0"/>
          <c:showVal val="1"/>
          <c:showCatName val="0"/>
          <c:showSerName val="0"/>
          <c:showPercent val="0"/>
          <c:showBubbleSize val="0"/>
        </c:dLbls>
        <c:gapWidth val="110"/>
        <c:axId val="1653109776"/>
        <c:axId val="1653119376"/>
      </c:barChart>
      <c:catAx>
        <c:axId val="1653109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653119376"/>
        <c:crosses val="autoZero"/>
        <c:auto val="1"/>
        <c:lblAlgn val="ctr"/>
        <c:lblOffset val="100"/>
        <c:noMultiLvlLbl val="0"/>
      </c:catAx>
      <c:valAx>
        <c:axId val="165311937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53109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Lapas1!$B$1</c:f>
              <c:strCache>
                <c:ptCount val="1"/>
                <c:pt idx="0">
                  <c:v>1 mokinio išlaikymas 2025 m., Eur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Lapas1!$A$2:$A$28</c:f>
              <c:strCache>
                <c:ptCount val="27"/>
                <c:pt idx="0">
                  <c:v>„Ryto“ progimnazija</c:v>
                </c:pt>
                <c:pt idx="1">
                  <c:v>LSU „Aušros“ progimnazija</c:v>
                </c:pt>
                <c:pt idx="2">
                  <c:v>Senamiesčio progimnazija</c:v>
                </c:pt>
                <c:pt idx="3">
                  <c:v>Šviesioji gimnazija</c:v>
                </c:pt>
                <c:pt idx="4">
                  <c:v>„Atžalyno“ gimnazija</c:v>
                </c:pt>
                <c:pt idx="5">
                  <c:v>Josvainių gimnazija</c:v>
                </c:pt>
                <c:pt idx="6">
                  <c:v>Akademijos gimnazija</c:v>
                </c:pt>
                <c:pt idx="7">
                  <c:v>Šėtos gimnazija</c:v>
                </c:pt>
                <c:pt idx="8">
                  <c:v>Krakių Mikalojaus Katkaus gimnazija</c:v>
                </c:pt>
                <c:pt idx="9">
                  <c:v>Labūnavos pagrindinė mokykla</c:v>
                </c:pt>
                <c:pt idx="10">
                  <c:v>Mokykla-darželis „Obelėlė“</c:v>
                </c:pt>
                <c:pt idx="11">
                  <c:v>Mokyklos-darželio „Obelėlė“ Aristavos sk.</c:v>
                </c:pt>
                <c:pt idx="12">
                  <c:v>Suaugusiųjų ir jaunimo MC</c:v>
                </c:pt>
                <c:pt idx="13">
                  <c:v>Josvainių gimnazijos Pernaravos sk.</c:v>
                </c:pt>
                <c:pt idx="14">
                  <c:v>Labūnavos pagrindinės mok. Pelėdnagių „Dobiliuko“ sk.</c:v>
                </c:pt>
                <c:pt idx="15">
                  <c:v>Akademijos gimnazijos „Kaštono“ sk.</c:v>
                </c:pt>
                <c:pt idx="16">
                  <c:v>Šėtos gimnazijos Truskavos sk.</c:v>
                </c:pt>
                <c:pt idx="17">
                  <c:v>Surviliškio Vinco Svirskio pagrindinė mokykla</c:v>
                </c:pt>
                <c:pt idx="18">
                  <c:v>Dotnuvos pagrindinė mokykla</c:v>
                </c:pt>
                <c:pt idx="19">
                  <c:v>Labūnavos pagrindinės mokyklos „Ąžuoliuko“ sk.</c:v>
                </c:pt>
                <c:pt idx="20">
                  <c:v>Senamiesčio progimnazijos Lančiūnavos sk.</c:v>
                </c:pt>
                <c:pt idx="21">
                  <c:v>Labūnavos pagrindinės mokyklos Nociūnų sk.</c:v>
                </c:pt>
                <c:pt idx="22">
                  <c:v>Akademijos gimnazijos Šlapaberžės sk.</c:v>
                </c:pt>
                <c:pt idx="23">
                  <c:v>Krakių Mikalojaus Katkaus gimnazijos „Bitutės“ sk.</c:v>
                </c:pt>
                <c:pt idx="24">
                  <c:v>Krakių Mikalojaus Katkaus gimnazijos Pajieslio sk.</c:v>
                </c:pt>
                <c:pt idx="25">
                  <c:v>„Spindulio“ mokykla</c:v>
                </c:pt>
                <c:pt idx="26">
                  <c:v>Šėtos gimnazijos Pagirių Adomo Jakšto sk.</c:v>
                </c:pt>
              </c:strCache>
            </c:strRef>
          </c:cat>
          <c:val>
            <c:numRef>
              <c:f>Lapas1!$B$2:$B$28</c:f>
              <c:numCache>
                <c:formatCode>#,##0</c:formatCode>
                <c:ptCount val="27"/>
                <c:pt idx="0">
                  <c:v>3537</c:v>
                </c:pt>
                <c:pt idx="1">
                  <c:v>3947</c:v>
                </c:pt>
                <c:pt idx="2">
                  <c:v>4312</c:v>
                </c:pt>
                <c:pt idx="3">
                  <c:v>4681</c:v>
                </c:pt>
                <c:pt idx="4">
                  <c:v>5019</c:v>
                </c:pt>
                <c:pt idx="5">
                  <c:v>5782</c:v>
                </c:pt>
                <c:pt idx="6">
                  <c:v>6438</c:v>
                </c:pt>
                <c:pt idx="7">
                  <c:v>6447</c:v>
                </c:pt>
                <c:pt idx="8">
                  <c:v>7307</c:v>
                </c:pt>
                <c:pt idx="9">
                  <c:v>7661</c:v>
                </c:pt>
                <c:pt idx="10">
                  <c:v>7752</c:v>
                </c:pt>
                <c:pt idx="11">
                  <c:v>7808</c:v>
                </c:pt>
                <c:pt idx="12">
                  <c:v>7847</c:v>
                </c:pt>
                <c:pt idx="13">
                  <c:v>8450</c:v>
                </c:pt>
                <c:pt idx="14">
                  <c:v>8463</c:v>
                </c:pt>
                <c:pt idx="15">
                  <c:v>8641</c:v>
                </c:pt>
                <c:pt idx="16">
                  <c:v>9832</c:v>
                </c:pt>
                <c:pt idx="17">
                  <c:v>10028</c:v>
                </c:pt>
                <c:pt idx="18">
                  <c:v>10209</c:v>
                </c:pt>
                <c:pt idx="19">
                  <c:v>10284</c:v>
                </c:pt>
                <c:pt idx="20">
                  <c:v>10358</c:v>
                </c:pt>
                <c:pt idx="21">
                  <c:v>10600</c:v>
                </c:pt>
                <c:pt idx="22">
                  <c:v>11533</c:v>
                </c:pt>
                <c:pt idx="23">
                  <c:v>12848</c:v>
                </c:pt>
                <c:pt idx="24">
                  <c:v>13600</c:v>
                </c:pt>
                <c:pt idx="25">
                  <c:v>20076</c:v>
                </c:pt>
                <c:pt idx="26">
                  <c:v>20725</c:v>
                </c:pt>
              </c:numCache>
            </c:numRef>
          </c:val>
          <c:extLst>
            <c:ext xmlns:c16="http://schemas.microsoft.com/office/drawing/2014/chart" uri="{C3380CC4-5D6E-409C-BE32-E72D297353CC}">
              <c16:uniqueId val="{00000000-EAEF-4241-A45D-2A968C857C8F}"/>
            </c:ext>
          </c:extLst>
        </c:ser>
        <c:dLbls>
          <c:dLblPos val="outEnd"/>
          <c:showLegendKey val="0"/>
          <c:showVal val="1"/>
          <c:showCatName val="0"/>
          <c:showSerName val="0"/>
          <c:showPercent val="0"/>
          <c:showBubbleSize val="0"/>
        </c:dLbls>
        <c:gapWidth val="74"/>
        <c:axId val="1398020976"/>
        <c:axId val="1398021456"/>
      </c:barChart>
      <c:catAx>
        <c:axId val="1398020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lt-LT"/>
          </a:p>
        </c:txPr>
        <c:crossAx val="1398021456"/>
        <c:crosses val="autoZero"/>
        <c:auto val="1"/>
        <c:lblAlgn val="ctr"/>
        <c:lblOffset val="100"/>
        <c:noMultiLvlLbl val="0"/>
      </c:catAx>
      <c:valAx>
        <c:axId val="13980214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lt-LT"/>
          </a:p>
        </c:txPr>
        <c:crossAx val="1398020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16DC-26B3-4E7D-B8C1-9637E88E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56366</Words>
  <Characters>32129</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Juoleta Rimkutė</dc:creator>
  <cp:lastModifiedBy>Steponas Navajauskas</cp:lastModifiedBy>
  <cp:revision>5</cp:revision>
  <cp:lastPrinted>2026-02-13T05:40:00Z</cp:lastPrinted>
  <dcterms:created xsi:type="dcterms:W3CDTF">2026-03-27T12:26:00Z</dcterms:created>
  <dcterms:modified xsi:type="dcterms:W3CDTF">2026-03-30T08:54:00Z</dcterms:modified>
</cp:coreProperties>
</file>