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7004" w14:textId="77777777" w:rsidR="00AE0766" w:rsidRPr="00D053BA" w:rsidRDefault="00AE0766" w:rsidP="00AE0766">
      <w:pPr>
        <w:widowControl w:val="0"/>
        <w:suppressAutoHyphens/>
        <w:jc w:val="right"/>
        <w:rPr>
          <w:rFonts w:eastAsia="Calibri"/>
          <w:b/>
          <w:bCs/>
          <w:szCs w:val="24"/>
        </w:rPr>
      </w:pPr>
      <w:r w:rsidRPr="00D053BA">
        <w:rPr>
          <w:rFonts w:eastAsia="Calibri"/>
          <w:b/>
          <w:bCs/>
          <w:szCs w:val="24"/>
        </w:rPr>
        <w:t>Projektas</w:t>
      </w:r>
    </w:p>
    <w:p w14:paraId="709CFF79" w14:textId="1DA36E40" w:rsidR="00AE0766" w:rsidRPr="00D053BA" w:rsidRDefault="00E6220C" w:rsidP="00AE0766">
      <w:pPr>
        <w:keepNext/>
        <w:widowControl w:val="0"/>
        <w:suppressAutoHyphens/>
        <w:jc w:val="center"/>
        <w:rPr>
          <w:rFonts w:eastAsia="Lucida Sans Unicode"/>
          <w:noProof/>
          <w:szCs w:val="24"/>
          <w:lang w:eastAsia="lt-LT"/>
        </w:rPr>
      </w:pPr>
      <w:r w:rsidRPr="00D053BA">
        <w:rPr>
          <w:rFonts w:eastAsia="Lucida Sans Unicode"/>
          <w:b/>
          <w:noProof/>
          <w:szCs w:val="24"/>
          <w:lang w:eastAsia="ar-SA"/>
        </w:rPr>
        <w:drawing>
          <wp:inline distT="0" distB="0" distL="0" distR="0" wp14:anchorId="59DDF6B6" wp14:editId="21C9576E">
            <wp:extent cx="572770" cy="682625"/>
            <wp:effectExtent l="0" t="0" r="0" b="3175"/>
            <wp:docPr id="60836276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F05C8" w14:textId="77777777" w:rsidR="005E08A0" w:rsidRPr="00D053BA" w:rsidRDefault="005E08A0" w:rsidP="00AE0766">
      <w:pPr>
        <w:keepNext/>
        <w:widowControl w:val="0"/>
        <w:suppressAutoHyphens/>
        <w:jc w:val="center"/>
        <w:rPr>
          <w:rFonts w:eastAsia="Lucida Sans Unicode"/>
          <w:noProof/>
          <w:szCs w:val="24"/>
          <w:lang w:eastAsia="lt-LT"/>
        </w:rPr>
      </w:pPr>
    </w:p>
    <w:p w14:paraId="5201C3BC" w14:textId="77777777" w:rsidR="00AE0766" w:rsidRPr="00D053BA" w:rsidRDefault="00AE0766" w:rsidP="00AE0766">
      <w:pPr>
        <w:widowControl w:val="0"/>
        <w:suppressAutoHyphens/>
        <w:jc w:val="center"/>
        <w:rPr>
          <w:b/>
          <w:bCs/>
          <w:iCs/>
          <w:szCs w:val="24"/>
          <w:lang w:eastAsia="zh-CN"/>
        </w:rPr>
      </w:pPr>
      <w:r w:rsidRPr="00D053BA">
        <w:rPr>
          <w:b/>
          <w:bCs/>
          <w:iCs/>
          <w:szCs w:val="24"/>
          <w:lang w:eastAsia="zh-CN"/>
        </w:rPr>
        <w:t>KĖDAINIŲ RAJONO SAVIVALDYBĖS TARYBA</w:t>
      </w:r>
    </w:p>
    <w:p w14:paraId="28BEEA06" w14:textId="77777777" w:rsidR="00AE0766" w:rsidRPr="00D053BA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F24C325" w14:textId="77777777" w:rsidR="00AE0766" w:rsidRPr="00D053BA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D053BA">
        <w:rPr>
          <w:b/>
          <w:bCs/>
          <w:szCs w:val="24"/>
          <w:lang w:eastAsia="ar-SA"/>
        </w:rPr>
        <w:t>SPRENDIMAS</w:t>
      </w:r>
    </w:p>
    <w:p w14:paraId="4189F281" w14:textId="08810F50" w:rsidR="007B1BE6" w:rsidRPr="00D053BA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D053BA">
        <w:rPr>
          <w:b/>
          <w:bCs/>
          <w:szCs w:val="24"/>
          <w:lang w:eastAsia="ar-SA"/>
        </w:rPr>
        <w:t xml:space="preserve">DĖL </w:t>
      </w:r>
      <w:r w:rsidR="00AA3EC7" w:rsidRPr="00D053BA">
        <w:rPr>
          <w:b/>
          <w:bCs/>
          <w:szCs w:val="24"/>
          <w:lang w:eastAsia="ar-SA"/>
        </w:rPr>
        <w:t xml:space="preserve"> </w:t>
      </w:r>
      <w:r w:rsidR="002F1927" w:rsidRPr="00D053BA">
        <w:rPr>
          <w:rFonts w:eastAsia="Lucida Sans Unicode"/>
          <w:b/>
          <w:bCs/>
          <w:szCs w:val="24"/>
          <w:lang w:eastAsia="lt-LT"/>
        </w:rPr>
        <w:t xml:space="preserve">SPORTO </w:t>
      </w:r>
      <w:r w:rsidR="00953EBB" w:rsidRPr="00D053BA">
        <w:rPr>
          <w:rFonts w:eastAsia="Lucida Sans Unicode"/>
          <w:b/>
          <w:bCs/>
          <w:szCs w:val="24"/>
          <w:lang w:eastAsia="lt-LT"/>
        </w:rPr>
        <w:t>ŠAKŲ</w:t>
      </w:r>
      <w:r w:rsidR="00AA3EC7" w:rsidRPr="00D053BA">
        <w:rPr>
          <w:rFonts w:eastAsia="Lucida Sans Unicode"/>
          <w:b/>
          <w:bCs/>
          <w:szCs w:val="24"/>
          <w:lang w:eastAsia="lt-LT"/>
        </w:rPr>
        <w:t xml:space="preserve"> BEI  </w:t>
      </w:r>
      <w:r w:rsidR="00576F10" w:rsidRPr="00D053BA">
        <w:rPr>
          <w:rFonts w:eastAsia="Lucida Sans Unicode"/>
          <w:b/>
          <w:bCs/>
          <w:szCs w:val="24"/>
          <w:lang w:eastAsia="lt-LT"/>
        </w:rPr>
        <w:t>VERTINIMO KRITERIJŲ NUSTATYMO</w:t>
      </w:r>
      <w:r w:rsidR="00224BAD" w:rsidRPr="00D053BA">
        <w:rPr>
          <w:rFonts w:eastAsia="Lucida Sans Unicode"/>
          <w:b/>
          <w:bCs/>
          <w:szCs w:val="24"/>
          <w:lang w:eastAsia="lt-LT"/>
        </w:rPr>
        <w:t xml:space="preserve"> </w:t>
      </w:r>
      <w:r w:rsidR="00AA3EC7" w:rsidRPr="00D053BA">
        <w:rPr>
          <w:rFonts w:eastAsia="Lucida Sans Unicode"/>
          <w:b/>
          <w:bCs/>
          <w:szCs w:val="24"/>
          <w:lang w:eastAsia="lt-LT"/>
        </w:rPr>
        <w:t xml:space="preserve">IR </w:t>
      </w:r>
      <w:r w:rsidR="00224BAD" w:rsidRPr="00D053BA">
        <w:rPr>
          <w:rFonts w:eastAsia="Lucida Sans Unicode"/>
          <w:b/>
          <w:bCs/>
          <w:szCs w:val="24"/>
          <w:lang w:eastAsia="lt-LT"/>
        </w:rPr>
        <w:t xml:space="preserve"> </w:t>
      </w:r>
      <w:r w:rsidR="007F0561" w:rsidRPr="00D053BA">
        <w:rPr>
          <w:rFonts w:eastAsia="Lucida Sans Unicode"/>
          <w:b/>
          <w:bCs/>
          <w:szCs w:val="24"/>
          <w:lang w:eastAsia="lt-LT"/>
        </w:rPr>
        <w:t>ATLEIDIMO NUO REKLAM</w:t>
      </w:r>
      <w:r w:rsidR="008F32D0" w:rsidRPr="00D053BA">
        <w:rPr>
          <w:rFonts w:eastAsia="Lucida Sans Unicode"/>
          <w:b/>
          <w:bCs/>
          <w:szCs w:val="24"/>
          <w:lang w:eastAsia="lt-LT"/>
        </w:rPr>
        <w:t>INIO PLOTO</w:t>
      </w:r>
      <w:r w:rsidR="007F0561" w:rsidRPr="00D053BA">
        <w:rPr>
          <w:rFonts w:eastAsia="Lucida Sans Unicode"/>
          <w:b/>
          <w:bCs/>
          <w:szCs w:val="24"/>
          <w:lang w:eastAsia="lt-LT"/>
        </w:rPr>
        <w:t xml:space="preserve"> IR PATALPŲ NUOMOS </w:t>
      </w:r>
      <w:r w:rsidR="00224BAD" w:rsidRPr="00D053BA">
        <w:rPr>
          <w:rFonts w:eastAsia="Lucida Sans Unicode"/>
          <w:b/>
          <w:bCs/>
          <w:szCs w:val="24"/>
          <w:lang w:eastAsia="lt-LT"/>
        </w:rPr>
        <w:t>MOKESČI</w:t>
      </w:r>
      <w:r w:rsidR="008F32D0" w:rsidRPr="00D053BA">
        <w:rPr>
          <w:rFonts w:eastAsia="Lucida Sans Unicode"/>
          <w:b/>
          <w:bCs/>
          <w:szCs w:val="24"/>
          <w:lang w:eastAsia="lt-LT"/>
        </w:rPr>
        <w:t>Ų</w:t>
      </w:r>
      <w:r w:rsidR="00224BAD" w:rsidRPr="00D053BA">
        <w:rPr>
          <w:rFonts w:eastAsia="Lucida Sans Unicode"/>
          <w:b/>
          <w:bCs/>
          <w:szCs w:val="24"/>
          <w:lang w:eastAsia="lt-LT"/>
        </w:rPr>
        <w:t xml:space="preserve"> </w:t>
      </w:r>
    </w:p>
    <w:p w14:paraId="22A95E04" w14:textId="77777777" w:rsidR="00AE0766" w:rsidRPr="00D053BA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0D5F47EC" w14:textId="2784DB77" w:rsidR="00D053BA" w:rsidRDefault="00D053BA" w:rsidP="00D053BA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21 </w:t>
      </w:r>
      <w:r w:rsidRPr="005844BB">
        <w:rPr>
          <w:szCs w:val="24"/>
        </w:rPr>
        <w:t xml:space="preserve">d. Nr. </w:t>
      </w:r>
      <w:bookmarkEnd w:id="0"/>
      <w:r>
        <w:rPr>
          <w:szCs w:val="24"/>
        </w:rPr>
        <w:t>SP-</w:t>
      </w:r>
      <w:bookmarkEnd w:id="1"/>
      <w:r>
        <w:rPr>
          <w:szCs w:val="24"/>
        </w:rPr>
        <w:t>6</w:t>
      </w:r>
      <w:r>
        <w:rPr>
          <w:szCs w:val="24"/>
        </w:rPr>
        <w:t xml:space="preserve">  </w:t>
      </w:r>
      <w:bookmarkEnd w:id="2"/>
    </w:p>
    <w:bookmarkEnd w:id="3"/>
    <w:p w14:paraId="6373EA9D" w14:textId="66FA0EC0" w:rsidR="00AE0766" w:rsidRPr="00D053BA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  <w:r w:rsidRPr="00D053BA">
        <w:rPr>
          <w:szCs w:val="24"/>
          <w:lang w:eastAsia="ar-SA"/>
        </w:rPr>
        <w:t>Kėdainiai</w:t>
      </w:r>
    </w:p>
    <w:p w14:paraId="12B4AEEE" w14:textId="77777777" w:rsidR="00AE0766" w:rsidRPr="00D053BA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</w:p>
    <w:p w14:paraId="1A7FD516" w14:textId="2F5E283A" w:rsidR="009C2BA2" w:rsidRPr="00D053BA" w:rsidRDefault="009C2BA2" w:rsidP="00D053BA">
      <w:pPr>
        <w:pStyle w:val="Sraopastraipa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lang w:eastAsia="lt-LT"/>
        </w:rPr>
      </w:pPr>
      <w:r w:rsidRPr="00D053BA">
        <w:rPr>
          <w:rFonts w:ascii="Times New Roman" w:hAnsi="Times New Roman" w:cs="Times New Roman"/>
          <w:lang w:eastAsia="lt-LT"/>
        </w:rPr>
        <w:t>Vadovaudamasi Lietuvos Respublikos vietos savivaldos įstatymo</w:t>
      </w:r>
      <w:r w:rsidR="00935B25" w:rsidRPr="00D053BA">
        <w:rPr>
          <w:rFonts w:ascii="Times New Roman" w:hAnsi="Times New Roman" w:cs="Times New Roman"/>
          <w:lang w:eastAsia="lt-LT"/>
        </w:rPr>
        <w:t xml:space="preserve"> </w:t>
      </w:r>
      <w:r w:rsidR="0032402C" w:rsidRPr="00D053BA">
        <w:rPr>
          <w:rFonts w:ascii="Times New Roman" w:hAnsi="Times New Roman" w:cs="Times New Roman"/>
          <w:lang w:eastAsia="lt-LT"/>
        </w:rPr>
        <w:t xml:space="preserve">6 straipsnio 29 punktu ir </w:t>
      </w:r>
      <w:r w:rsidR="00935B25" w:rsidRPr="00D053BA">
        <w:rPr>
          <w:rFonts w:ascii="Times New Roman" w:hAnsi="Times New Roman" w:cs="Times New Roman"/>
          <w:lang w:eastAsia="lt-LT"/>
        </w:rPr>
        <w:t xml:space="preserve">15 straipsnio 2 dalies 29 punktu, </w:t>
      </w:r>
      <w:r w:rsidRPr="00D053BA">
        <w:rPr>
          <w:rFonts w:ascii="Times New Roman" w:hAnsi="Times New Roman" w:cs="Times New Roman"/>
          <w:lang w:eastAsia="lt-LT"/>
        </w:rPr>
        <w:t xml:space="preserve">Lietuvos Respublikos sporto įstatymo </w:t>
      </w:r>
      <w:r w:rsidR="004C7ADC" w:rsidRPr="00D053BA">
        <w:rPr>
          <w:rFonts w:ascii="Times New Roman" w:hAnsi="Times New Roman" w:cs="Times New Roman"/>
          <w:lang w:eastAsia="lt-LT"/>
        </w:rPr>
        <w:t>1</w:t>
      </w:r>
      <w:r w:rsidRPr="00D053BA">
        <w:rPr>
          <w:rFonts w:ascii="Times New Roman" w:hAnsi="Times New Roman" w:cs="Times New Roman"/>
          <w:lang w:eastAsia="lt-LT"/>
        </w:rPr>
        <w:t>0</w:t>
      </w:r>
      <w:r w:rsidR="008F32D0" w:rsidRPr="00D053BA">
        <w:rPr>
          <w:rFonts w:ascii="Times New Roman" w:hAnsi="Times New Roman" w:cs="Times New Roman"/>
          <w:lang w:eastAsia="lt-LT"/>
        </w:rPr>
        <w:t xml:space="preserve"> straipsniu</w:t>
      </w:r>
      <w:r w:rsidR="00935B25" w:rsidRPr="00D053BA">
        <w:rPr>
          <w:rFonts w:ascii="Times New Roman" w:hAnsi="Times New Roman" w:cs="Times New Roman"/>
          <w:lang w:eastAsia="lt-LT"/>
        </w:rPr>
        <w:t xml:space="preserve"> ir Lietuvos Respublikos valstybės ir savivaldybių turto valdymo, naudojimo ir disponavimo juo įstatymo 12 straipsnio 1 dalimi</w:t>
      </w:r>
      <w:r w:rsidR="005C5A76" w:rsidRPr="00D053BA">
        <w:rPr>
          <w:rFonts w:ascii="Times New Roman" w:hAnsi="Times New Roman" w:cs="Times New Roman"/>
          <w:lang w:eastAsia="lt-LT"/>
        </w:rPr>
        <w:t xml:space="preserve">, </w:t>
      </w:r>
      <w:r w:rsidRPr="00D053BA">
        <w:rPr>
          <w:rFonts w:ascii="Times New Roman" w:hAnsi="Times New Roman" w:cs="Times New Roman"/>
          <w:lang w:eastAsia="lt-LT"/>
        </w:rPr>
        <w:t xml:space="preserve">Kėdainių rajono savivaldybės taryba </w:t>
      </w:r>
      <w:bookmarkStart w:id="4" w:name="_Hlk208906614"/>
      <w:r w:rsidR="00BF0812">
        <w:rPr>
          <w:rFonts w:ascii="Times New Roman" w:hAnsi="Times New Roman" w:cs="Times New Roman"/>
          <w:lang w:eastAsia="lt-LT"/>
        </w:rPr>
        <w:t xml:space="preserve"> </w:t>
      </w:r>
      <w:r w:rsidR="00BF0812" w:rsidRPr="00F43C53">
        <w:rPr>
          <w:rFonts w:ascii="Times New Roman" w:hAnsi="Times New Roman" w:cs="Times New Roman"/>
          <w:spacing w:val="60"/>
        </w:rPr>
        <w:t>nusprendži</w:t>
      </w:r>
      <w:r w:rsidR="00BF0812">
        <w:rPr>
          <w:rFonts w:ascii="Times New Roman" w:hAnsi="Times New Roman" w:cs="Times New Roman"/>
        </w:rPr>
        <w:t>a:</w:t>
      </w:r>
      <w:bookmarkEnd w:id="4"/>
    </w:p>
    <w:p w14:paraId="50390CEE" w14:textId="66A8F3C6" w:rsidR="008A45E4" w:rsidRPr="00D053BA" w:rsidRDefault="00AE4DBD" w:rsidP="00D053BA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D053BA">
        <w:rPr>
          <w:rFonts w:ascii="Times New Roman" w:hAnsi="Times New Roman" w:cs="Times New Roman"/>
          <w:lang w:eastAsia="lt-LT"/>
        </w:rPr>
        <w:t>Nustatyti</w:t>
      </w:r>
      <w:r w:rsidR="00576F10" w:rsidRPr="00D053BA">
        <w:rPr>
          <w:rFonts w:ascii="Times New Roman" w:hAnsi="Times New Roman" w:cs="Times New Roman"/>
          <w:lang w:eastAsia="lt-LT"/>
        </w:rPr>
        <w:t xml:space="preserve"> 2026–2028 m. sporto </w:t>
      </w:r>
      <w:r w:rsidR="004215C0" w:rsidRPr="00D053BA">
        <w:rPr>
          <w:rFonts w:ascii="Times New Roman" w:hAnsi="Times New Roman" w:cs="Times New Roman"/>
          <w:lang w:eastAsia="lt-LT"/>
        </w:rPr>
        <w:t xml:space="preserve">šakas, kurioms Kėdainių rajono savivaldybė </w:t>
      </w:r>
      <w:r w:rsidR="001342C1" w:rsidRPr="00D053BA">
        <w:rPr>
          <w:rFonts w:ascii="Times New Roman" w:hAnsi="Times New Roman" w:cs="Times New Roman"/>
          <w:lang w:eastAsia="lt-LT"/>
        </w:rPr>
        <w:t xml:space="preserve">teikia </w:t>
      </w:r>
      <w:r w:rsidR="004215C0" w:rsidRPr="00D053BA">
        <w:rPr>
          <w:rFonts w:ascii="Times New Roman" w:hAnsi="Times New Roman" w:cs="Times New Roman"/>
          <w:lang w:eastAsia="lt-LT"/>
        </w:rPr>
        <w:t>prioritetą</w:t>
      </w:r>
      <w:r w:rsidR="00576F10" w:rsidRPr="00D053BA">
        <w:rPr>
          <w:rFonts w:ascii="Times New Roman" w:hAnsi="Times New Roman" w:cs="Times New Roman"/>
          <w:lang w:eastAsia="lt-LT"/>
        </w:rPr>
        <w:t xml:space="preserve">: krepšinį, futbolą, </w:t>
      </w:r>
      <w:proofErr w:type="spellStart"/>
      <w:r w:rsidR="00576F10" w:rsidRPr="00D053BA">
        <w:rPr>
          <w:rFonts w:ascii="Times New Roman" w:hAnsi="Times New Roman" w:cs="Times New Roman"/>
          <w:lang w:eastAsia="lt-LT"/>
        </w:rPr>
        <w:t>dziudo</w:t>
      </w:r>
      <w:proofErr w:type="spellEnd"/>
      <w:r w:rsidR="00576F10" w:rsidRPr="00D053BA">
        <w:rPr>
          <w:rFonts w:ascii="Times New Roman" w:hAnsi="Times New Roman" w:cs="Times New Roman"/>
          <w:lang w:eastAsia="lt-LT"/>
        </w:rPr>
        <w:t>, boksą</w:t>
      </w:r>
      <w:r w:rsidR="00953EBB" w:rsidRPr="00D053BA">
        <w:rPr>
          <w:rFonts w:ascii="Times New Roman" w:hAnsi="Times New Roman" w:cs="Times New Roman"/>
          <w:lang w:eastAsia="lt-LT"/>
        </w:rPr>
        <w:t>.</w:t>
      </w:r>
    </w:p>
    <w:p w14:paraId="7300CF34" w14:textId="623F1B3E" w:rsidR="00AA3EC7" w:rsidRPr="00D053BA" w:rsidRDefault="00576F10" w:rsidP="00D053BA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D053BA">
        <w:rPr>
          <w:rFonts w:ascii="Times New Roman" w:hAnsi="Times New Roman" w:cs="Times New Roman"/>
          <w:lang w:eastAsia="lt-LT"/>
        </w:rPr>
        <w:t xml:space="preserve">Nustatyti </w:t>
      </w:r>
      <w:r w:rsidR="009E6C06" w:rsidRPr="00D053BA">
        <w:rPr>
          <w:rFonts w:ascii="Times New Roman" w:hAnsi="Times New Roman" w:cs="Times New Roman"/>
          <w:lang w:eastAsia="lt-LT"/>
        </w:rPr>
        <w:t xml:space="preserve">1 punkte nurodytų sporto </w:t>
      </w:r>
      <w:r w:rsidR="00953EBB" w:rsidRPr="00D053BA">
        <w:rPr>
          <w:rFonts w:ascii="Times New Roman" w:hAnsi="Times New Roman" w:cs="Times New Roman"/>
          <w:lang w:eastAsia="lt-LT"/>
        </w:rPr>
        <w:t xml:space="preserve">šakų </w:t>
      </w:r>
      <w:r w:rsidRPr="00D053BA">
        <w:rPr>
          <w:rFonts w:ascii="Times New Roman" w:hAnsi="Times New Roman" w:cs="Times New Roman"/>
          <w:lang w:eastAsia="lt-LT"/>
        </w:rPr>
        <w:t xml:space="preserve">vertinimo kriterijus: </w:t>
      </w:r>
    </w:p>
    <w:p w14:paraId="610D5243" w14:textId="77777777" w:rsidR="008A45E4" w:rsidRPr="00D053BA" w:rsidRDefault="005C5A76" w:rsidP="00D053BA">
      <w:pPr>
        <w:pStyle w:val="Sraopastraipa"/>
        <w:keepNext/>
        <w:numPr>
          <w:ilvl w:val="1"/>
          <w:numId w:val="7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D053BA">
        <w:rPr>
          <w:rFonts w:ascii="Times New Roman" w:hAnsi="Times New Roman" w:cs="Times New Roman"/>
          <w:lang w:eastAsia="lt-LT"/>
        </w:rPr>
        <w:t>d</w:t>
      </w:r>
      <w:r w:rsidR="00576F10" w:rsidRPr="00D053BA">
        <w:rPr>
          <w:rFonts w:ascii="Times New Roman" w:hAnsi="Times New Roman" w:cs="Times New Roman"/>
          <w:lang w:eastAsia="lt-LT"/>
        </w:rPr>
        <w:t>alyvavimas aukštesnio lygmens sporto varžybose</w:t>
      </w:r>
      <w:r w:rsidR="00DB03F4" w:rsidRPr="00D053BA">
        <w:rPr>
          <w:rFonts w:ascii="Times New Roman" w:hAnsi="Times New Roman" w:cs="Times New Roman"/>
          <w:lang w:eastAsia="lt-LT"/>
        </w:rPr>
        <w:t>;</w:t>
      </w:r>
    </w:p>
    <w:p w14:paraId="3D9C61B4" w14:textId="77777777" w:rsidR="008A45E4" w:rsidRPr="00D053BA" w:rsidRDefault="00576F10" w:rsidP="00D053BA">
      <w:pPr>
        <w:pStyle w:val="Sraopastraipa"/>
        <w:keepNext/>
        <w:numPr>
          <w:ilvl w:val="1"/>
          <w:numId w:val="7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D053BA">
        <w:rPr>
          <w:rFonts w:ascii="Times New Roman" w:hAnsi="Times New Roman" w:cs="Times New Roman"/>
          <w:lang w:eastAsia="lt-LT"/>
        </w:rPr>
        <w:t>2024–2025 m. iškovotos vietos aukšto meistriškumo sporto varžybose;</w:t>
      </w:r>
    </w:p>
    <w:p w14:paraId="12FE0A98" w14:textId="77777777" w:rsidR="008A45E4" w:rsidRPr="00D053BA" w:rsidRDefault="005C5A76" w:rsidP="00D053BA">
      <w:pPr>
        <w:pStyle w:val="Sraopastraipa"/>
        <w:keepNext/>
        <w:numPr>
          <w:ilvl w:val="1"/>
          <w:numId w:val="7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D053BA">
        <w:rPr>
          <w:rFonts w:ascii="Times New Roman" w:hAnsi="Times New Roman" w:cs="Times New Roman"/>
          <w:lang w:eastAsia="lt-LT"/>
        </w:rPr>
        <w:t>t</w:t>
      </w:r>
      <w:r w:rsidR="00576F10" w:rsidRPr="00D053BA">
        <w:rPr>
          <w:rFonts w:ascii="Times New Roman" w:hAnsi="Times New Roman" w:cs="Times New Roman"/>
          <w:lang w:eastAsia="lt-LT"/>
        </w:rPr>
        <w:t xml:space="preserve">urima </w:t>
      </w:r>
      <w:r w:rsidR="00DB03F4" w:rsidRPr="00D053BA">
        <w:rPr>
          <w:rFonts w:ascii="Times New Roman" w:hAnsi="Times New Roman" w:cs="Times New Roman"/>
          <w:lang w:eastAsia="lt-LT"/>
        </w:rPr>
        <w:t xml:space="preserve">sporto </w:t>
      </w:r>
      <w:r w:rsidR="00576F10" w:rsidRPr="00D053BA">
        <w:rPr>
          <w:rFonts w:ascii="Times New Roman" w:hAnsi="Times New Roman" w:cs="Times New Roman"/>
          <w:lang w:eastAsia="lt-LT"/>
        </w:rPr>
        <w:t>infrastruktūra;</w:t>
      </w:r>
    </w:p>
    <w:p w14:paraId="63F879D9" w14:textId="77777777" w:rsidR="008A45E4" w:rsidRPr="00D053BA" w:rsidRDefault="005C5A76" w:rsidP="00D053BA">
      <w:pPr>
        <w:pStyle w:val="Sraopastraipa"/>
        <w:keepNext/>
        <w:numPr>
          <w:ilvl w:val="1"/>
          <w:numId w:val="7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D053BA">
        <w:rPr>
          <w:rFonts w:ascii="Times New Roman" w:hAnsi="Times New Roman" w:cs="Times New Roman"/>
          <w:lang w:eastAsia="lt-LT"/>
        </w:rPr>
        <w:t>s</w:t>
      </w:r>
      <w:r w:rsidR="00576F10" w:rsidRPr="00D053BA">
        <w:rPr>
          <w:rFonts w:ascii="Times New Roman" w:hAnsi="Times New Roman" w:cs="Times New Roman"/>
          <w:lang w:eastAsia="lt-LT"/>
        </w:rPr>
        <w:t>portininkų skaičius nurodyto sporto lygmens varžybose;</w:t>
      </w:r>
    </w:p>
    <w:p w14:paraId="7ED96660" w14:textId="7B32B937" w:rsidR="00576F10" w:rsidRPr="00D053BA" w:rsidRDefault="005C5A76" w:rsidP="00D053BA">
      <w:pPr>
        <w:pStyle w:val="Sraopastraipa"/>
        <w:keepNext/>
        <w:numPr>
          <w:ilvl w:val="1"/>
          <w:numId w:val="7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D053BA">
        <w:rPr>
          <w:rFonts w:ascii="Times New Roman" w:hAnsi="Times New Roman" w:cs="Times New Roman"/>
          <w:lang w:eastAsia="lt-LT"/>
        </w:rPr>
        <w:t>s</w:t>
      </w:r>
      <w:r w:rsidR="00576F10" w:rsidRPr="00D053BA">
        <w:rPr>
          <w:rFonts w:ascii="Times New Roman" w:hAnsi="Times New Roman" w:cs="Times New Roman"/>
          <w:lang w:eastAsia="lt-LT"/>
        </w:rPr>
        <w:t>porto šakos aukšto meistriškumo sporto varžybose dalyvaujančių kėdainiečių skaičius</w:t>
      </w:r>
      <w:r w:rsidR="006D2044" w:rsidRPr="00D053BA">
        <w:rPr>
          <w:rFonts w:ascii="Times New Roman" w:hAnsi="Times New Roman" w:cs="Times New Roman"/>
          <w:lang w:eastAsia="lt-LT"/>
        </w:rPr>
        <w:t>.</w:t>
      </w:r>
    </w:p>
    <w:p w14:paraId="34A73C73" w14:textId="54693D6D" w:rsidR="006E7566" w:rsidRPr="00D053BA" w:rsidRDefault="007B41C8" w:rsidP="00D053BA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053BA">
        <w:rPr>
          <w:rFonts w:ascii="Times New Roman" w:hAnsi="Times New Roman" w:cs="Times New Roman"/>
          <w:lang w:eastAsia="lt-LT"/>
        </w:rPr>
        <w:t xml:space="preserve">Atleisti 100 proc. </w:t>
      </w:r>
      <w:r w:rsidR="008F32D0" w:rsidRPr="00D053BA">
        <w:rPr>
          <w:rFonts w:ascii="Times New Roman" w:hAnsi="Times New Roman" w:cs="Times New Roman"/>
          <w:lang w:eastAsia="lt-LT"/>
        </w:rPr>
        <w:t xml:space="preserve">nuo </w:t>
      </w:r>
      <w:r w:rsidRPr="00D053BA">
        <w:rPr>
          <w:rFonts w:ascii="Times New Roman" w:hAnsi="Times New Roman" w:cs="Times New Roman"/>
          <w:lang w:eastAsia="lt-LT"/>
        </w:rPr>
        <w:t xml:space="preserve">Kėdainių sporto centro patalpų nuomos </w:t>
      </w:r>
      <w:r w:rsidR="008F32D0" w:rsidRPr="00D053BA">
        <w:rPr>
          <w:rFonts w:ascii="Times New Roman" w:hAnsi="Times New Roman" w:cs="Times New Roman"/>
          <w:lang w:eastAsia="lt-LT"/>
        </w:rPr>
        <w:t>ir reklaminio ploto nuomos mokesčių</w:t>
      </w:r>
      <w:r w:rsidRPr="00D053BA">
        <w:rPr>
          <w:rFonts w:ascii="Times New Roman" w:hAnsi="Times New Roman" w:cs="Times New Roman"/>
          <w:lang w:eastAsia="lt-LT"/>
        </w:rPr>
        <w:t xml:space="preserve"> </w:t>
      </w:r>
      <w:r w:rsidR="00AA3EC7" w:rsidRPr="00D053BA">
        <w:rPr>
          <w:rFonts w:ascii="Times New Roman" w:hAnsi="Times New Roman" w:cs="Times New Roman"/>
          <w:lang w:eastAsia="lt-LT"/>
        </w:rPr>
        <w:t>organiza</w:t>
      </w:r>
      <w:r w:rsidR="00683AC0" w:rsidRPr="00D053BA">
        <w:rPr>
          <w:rFonts w:ascii="Times New Roman" w:hAnsi="Times New Roman" w:cs="Times New Roman"/>
          <w:lang w:eastAsia="lt-LT"/>
        </w:rPr>
        <w:t>cijas</w:t>
      </w:r>
      <w:r w:rsidR="00AA3EC7" w:rsidRPr="00D053BA">
        <w:rPr>
          <w:rFonts w:ascii="Times New Roman" w:hAnsi="Times New Roman" w:cs="Times New Roman"/>
          <w:lang w:eastAsia="lt-LT"/>
        </w:rPr>
        <w:t xml:space="preserve">, </w:t>
      </w:r>
      <w:r w:rsidR="00683AC0" w:rsidRPr="00D053BA">
        <w:rPr>
          <w:rFonts w:ascii="Times New Roman" w:hAnsi="Times New Roman" w:cs="Times New Roman"/>
          <w:lang w:eastAsia="lt-LT"/>
        </w:rPr>
        <w:t xml:space="preserve">vykdančias </w:t>
      </w:r>
      <w:r w:rsidR="00AA3EC7" w:rsidRPr="00D053BA">
        <w:rPr>
          <w:rFonts w:ascii="Times New Roman" w:hAnsi="Times New Roman" w:cs="Times New Roman"/>
          <w:lang w:eastAsia="lt-LT"/>
        </w:rPr>
        <w:t>programas</w:t>
      </w:r>
      <w:r w:rsidR="00683AC0" w:rsidRPr="00D053BA">
        <w:rPr>
          <w:rFonts w:ascii="Times New Roman" w:hAnsi="Times New Roman" w:cs="Times New Roman"/>
          <w:lang w:eastAsia="lt-LT"/>
        </w:rPr>
        <w:t xml:space="preserve"> tų</w:t>
      </w:r>
      <w:r w:rsidR="00AA3EC7" w:rsidRPr="00D053BA">
        <w:rPr>
          <w:rFonts w:ascii="Times New Roman" w:hAnsi="Times New Roman" w:cs="Times New Roman"/>
          <w:lang w:eastAsia="lt-LT"/>
        </w:rPr>
        <w:t xml:space="preserve"> </w:t>
      </w:r>
      <w:r w:rsidRPr="00D053BA">
        <w:rPr>
          <w:rFonts w:ascii="Times New Roman" w:hAnsi="Times New Roman" w:cs="Times New Roman"/>
          <w:lang w:eastAsia="lt-LT"/>
        </w:rPr>
        <w:t xml:space="preserve">sporto </w:t>
      </w:r>
      <w:r w:rsidR="00255A05" w:rsidRPr="00D053BA">
        <w:rPr>
          <w:rFonts w:ascii="Times New Roman" w:hAnsi="Times New Roman" w:cs="Times New Roman"/>
          <w:lang w:eastAsia="lt-LT"/>
        </w:rPr>
        <w:t xml:space="preserve">šakų, kurioms Kėdainių rajono savivaldybė </w:t>
      </w:r>
      <w:r w:rsidR="001342C1" w:rsidRPr="00D053BA">
        <w:rPr>
          <w:rFonts w:ascii="Times New Roman" w:hAnsi="Times New Roman" w:cs="Times New Roman"/>
          <w:lang w:eastAsia="lt-LT"/>
        </w:rPr>
        <w:t xml:space="preserve">teikia </w:t>
      </w:r>
      <w:r w:rsidR="00255A05" w:rsidRPr="00D053BA">
        <w:rPr>
          <w:rFonts w:ascii="Times New Roman" w:hAnsi="Times New Roman" w:cs="Times New Roman"/>
          <w:lang w:eastAsia="lt-LT"/>
        </w:rPr>
        <w:t xml:space="preserve">prioritetą, </w:t>
      </w:r>
      <w:r w:rsidRPr="00D053BA">
        <w:rPr>
          <w:rFonts w:ascii="Times New Roman" w:hAnsi="Times New Roman" w:cs="Times New Roman"/>
          <w:lang w:eastAsia="lt-LT"/>
        </w:rPr>
        <w:t>nuomos sutart</w:t>
      </w:r>
      <w:r w:rsidR="00C147BA" w:rsidRPr="00D053BA">
        <w:rPr>
          <w:rFonts w:ascii="Times New Roman" w:hAnsi="Times New Roman" w:cs="Times New Roman"/>
          <w:lang w:eastAsia="lt-LT"/>
        </w:rPr>
        <w:t>is</w:t>
      </w:r>
      <w:r w:rsidRPr="00D053BA">
        <w:rPr>
          <w:rFonts w:ascii="Times New Roman" w:hAnsi="Times New Roman" w:cs="Times New Roman"/>
          <w:lang w:eastAsia="lt-LT"/>
        </w:rPr>
        <w:t xml:space="preserve"> su</w:t>
      </w:r>
      <w:r w:rsidR="009E6C06" w:rsidRPr="00D053BA">
        <w:rPr>
          <w:rFonts w:ascii="Times New Roman" w:hAnsi="Times New Roman" w:cs="Times New Roman"/>
          <w:lang w:eastAsia="lt-LT"/>
        </w:rPr>
        <w:t>darius</w:t>
      </w:r>
      <w:r w:rsidRPr="00D053BA">
        <w:rPr>
          <w:rFonts w:ascii="Times New Roman" w:hAnsi="Times New Roman" w:cs="Times New Roman"/>
          <w:lang w:eastAsia="lt-LT"/>
        </w:rPr>
        <w:t xml:space="preserve"> su Kėdainių sporto centro direktoriumi.</w:t>
      </w:r>
    </w:p>
    <w:p w14:paraId="09728E02" w14:textId="77777777" w:rsidR="00D053BA" w:rsidRPr="00D053BA" w:rsidRDefault="00D053BA" w:rsidP="00D053B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53BA">
        <w:rPr>
          <w:rFonts w:ascii="Times New Roman" w:hAnsi="Times New Roman" w:cs="Times New Roman"/>
        </w:rPr>
        <w:t>Šis sprendimas per vieną mėnesį nuo jo įteikimo arba paskelbimo dienos gali būti skundžiamas Kėdainių rajono savivaldybės tarybai (Kėdainiai, J. Basanavičiaus g. 36, LT</w:t>
      </w:r>
      <w:r w:rsidRPr="00D053BA">
        <w:rPr>
          <w:rFonts w:ascii="Times New Roman" w:hAnsi="Times New Roman" w:cs="Times New Roman"/>
        </w:rPr>
        <w:noBreakHyphen/>
        <w:t>57288)  Lietuvos Respublikos viešojo administravimo įstatymo nustatyta tvarka arba Lietuvos administracinių ginčų komisijos Kauno apygardos skyriui (Kaunas, Laisvės al. 36, LT</w:t>
      </w:r>
      <w:r w:rsidRPr="00D053BA">
        <w:rPr>
          <w:rFonts w:ascii="Times New Roman" w:hAnsi="Times New Roman" w:cs="Times New Roman"/>
        </w:rPr>
        <w:noBreakHyphen/>
        <w:t>44240) Lietuvos Respublikos ikiteisminio administracinių ginčų nagrinėjimo tvarkos įstatymo nustatyta tvarka, arba Regionų administraciniam teismui bet kuriuose šio teismo rūmuose (per Lietuvos teismų elektroninių paslaugų portalą https://e.teismas.lt arba adresu: Vilnius, Žygimantų g. 2, LT</w:t>
      </w:r>
      <w:r w:rsidRPr="00D053BA">
        <w:rPr>
          <w:rFonts w:ascii="Times New Roman" w:hAnsi="Times New Roman" w:cs="Times New Roman"/>
        </w:rPr>
        <w:noBreakHyphen/>
        <w:t>01102, arba Kaunas, A. Mickevičiaus g. 8A, LT</w:t>
      </w:r>
      <w:r w:rsidRPr="00D053BA">
        <w:rPr>
          <w:rFonts w:ascii="Times New Roman" w:hAnsi="Times New Roman" w:cs="Times New Roman"/>
        </w:rPr>
        <w:noBreakHyphen/>
        <w:t>44312, arba Klaipėda, Galinio Pylimo g. 9, LT</w:t>
      </w:r>
      <w:r w:rsidRPr="00D053BA">
        <w:rPr>
          <w:rFonts w:ascii="Times New Roman" w:hAnsi="Times New Roman" w:cs="Times New Roman"/>
        </w:rPr>
        <w:noBreakHyphen/>
        <w:t>91230, arba Šiauliai, Dvaro g. 80, LT</w:t>
      </w:r>
      <w:r w:rsidRPr="00D053BA">
        <w:rPr>
          <w:rFonts w:ascii="Times New Roman" w:hAnsi="Times New Roman" w:cs="Times New Roman"/>
        </w:rPr>
        <w:noBreakHyphen/>
        <w:t>76298, arba Panevėžys, Respublikos g. 62, LT-35158) Lietuvos Respublikos administracinių bylų teisenos įstatymo nustatyta tvarka.</w:t>
      </w:r>
    </w:p>
    <w:p w14:paraId="2C5F2999" w14:textId="77777777" w:rsidR="005C5A76" w:rsidRDefault="005C5A76" w:rsidP="00014873">
      <w:pPr>
        <w:keepNext/>
        <w:tabs>
          <w:tab w:val="left" w:pos="0"/>
        </w:tabs>
        <w:suppressAutoHyphens/>
      </w:pPr>
    </w:p>
    <w:p w14:paraId="407B4AC7" w14:textId="77777777" w:rsidR="00D053BA" w:rsidRPr="00D053BA" w:rsidRDefault="00D053BA" w:rsidP="00014873">
      <w:pPr>
        <w:keepNext/>
        <w:tabs>
          <w:tab w:val="left" w:pos="0"/>
        </w:tabs>
        <w:suppressAutoHyphens/>
      </w:pPr>
    </w:p>
    <w:p w14:paraId="65CE40E6" w14:textId="77777777" w:rsidR="00014873" w:rsidRPr="00D053BA" w:rsidRDefault="00014873" w:rsidP="00014873">
      <w:pPr>
        <w:keepNext/>
        <w:tabs>
          <w:tab w:val="left" w:pos="0"/>
        </w:tabs>
        <w:suppressAutoHyphens/>
      </w:pPr>
      <w:r w:rsidRPr="00D053BA">
        <w:t xml:space="preserve">Savivaldybės meras                                                                                        </w:t>
      </w:r>
    </w:p>
    <w:p w14:paraId="318626DB" w14:textId="77777777" w:rsidR="00014873" w:rsidRPr="00D053BA" w:rsidRDefault="00014873" w:rsidP="00014873">
      <w:pPr>
        <w:keepNext/>
        <w:tabs>
          <w:tab w:val="left" w:pos="0"/>
        </w:tabs>
        <w:suppressAutoHyphens/>
      </w:pPr>
    </w:p>
    <w:p w14:paraId="579C7EFA" w14:textId="29C02978" w:rsidR="00014873" w:rsidRPr="00D053BA" w:rsidRDefault="00014873">
      <w:pPr>
        <w:spacing w:after="160" w:line="278" w:lineRule="auto"/>
      </w:pPr>
      <w:r w:rsidRPr="00D053BA">
        <w:br w:type="page"/>
      </w:r>
    </w:p>
    <w:p w14:paraId="3957D2E9" w14:textId="77777777" w:rsidR="00014873" w:rsidRPr="00D053BA" w:rsidRDefault="00014873" w:rsidP="00014873">
      <w:pPr>
        <w:keepNext/>
        <w:tabs>
          <w:tab w:val="left" w:pos="0"/>
        </w:tabs>
        <w:suppressAutoHyphens/>
      </w:pPr>
      <w:r w:rsidRPr="00D053BA">
        <w:lastRenderedPageBreak/>
        <w:t>Kėdainių rajono savivaldybės tarybai</w:t>
      </w:r>
    </w:p>
    <w:p w14:paraId="4C03A29B" w14:textId="77777777" w:rsidR="00014873" w:rsidRPr="00D053BA" w:rsidRDefault="00014873" w:rsidP="00014873">
      <w:pPr>
        <w:keepNext/>
        <w:tabs>
          <w:tab w:val="left" w:pos="0"/>
        </w:tabs>
        <w:suppressAutoHyphens/>
      </w:pPr>
    </w:p>
    <w:p w14:paraId="64D7FC6C" w14:textId="77777777" w:rsidR="00014873" w:rsidRPr="00D053BA" w:rsidRDefault="00014873" w:rsidP="00014873">
      <w:pPr>
        <w:keepNext/>
        <w:tabs>
          <w:tab w:val="left" w:pos="0"/>
        </w:tabs>
        <w:suppressAutoHyphens/>
      </w:pPr>
    </w:p>
    <w:p w14:paraId="0513010B" w14:textId="77777777" w:rsidR="00014873" w:rsidRPr="00D053BA" w:rsidRDefault="00014873" w:rsidP="00014873">
      <w:pPr>
        <w:keepNext/>
        <w:tabs>
          <w:tab w:val="left" w:pos="0"/>
        </w:tabs>
        <w:suppressAutoHyphens/>
        <w:jc w:val="center"/>
        <w:rPr>
          <w:b/>
        </w:rPr>
      </w:pPr>
      <w:r w:rsidRPr="00D053BA">
        <w:rPr>
          <w:b/>
        </w:rPr>
        <w:t>AIŠKINAMAS RAŠTAS</w:t>
      </w:r>
    </w:p>
    <w:p w14:paraId="472CF961" w14:textId="099D46BA" w:rsidR="00AA3EC7" w:rsidRPr="00D053BA" w:rsidRDefault="00AA3EC7" w:rsidP="00AA3EC7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D053BA">
        <w:rPr>
          <w:b/>
          <w:bCs/>
          <w:szCs w:val="24"/>
          <w:lang w:eastAsia="ar-SA"/>
        </w:rPr>
        <w:t xml:space="preserve">DĖL </w:t>
      </w:r>
      <w:r w:rsidRPr="00D053BA">
        <w:rPr>
          <w:rFonts w:eastAsia="Lucida Sans Unicode"/>
          <w:b/>
          <w:bCs/>
          <w:szCs w:val="24"/>
          <w:lang w:eastAsia="lt-LT"/>
        </w:rPr>
        <w:t xml:space="preserve">SPORTO ŠAKŲ BEI  VERTINIMO KRITERIJŲ NUSTATYMO IR  ATLEIDIMO NUO REKLAMINIO PLOTO IR PATALPŲ NUOMOS MOKESČIŲ </w:t>
      </w:r>
    </w:p>
    <w:p w14:paraId="6D5BAB80" w14:textId="77777777" w:rsidR="00014873" w:rsidRPr="00D053BA" w:rsidRDefault="00014873" w:rsidP="00014873">
      <w:pPr>
        <w:keepNext/>
        <w:tabs>
          <w:tab w:val="left" w:pos="0"/>
        </w:tabs>
        <w:suppressAutoHyphens/>
        <w:rPr>
          <w:b/>
        </w:rPr>
      </w:pPr>
    </w:p>
    <w:p w14:paraId="0032F0B8" w14:textId="73577822" w:rsidR="00014873" w:rsidRPr="00D053BA" w:rsidRDefault="00014873" w:rsidP="00BF0812">
      <w:pPr>
        <w:keepNext/>
        <w:tabs>
          <w:tab w:val="left" w:pos="0"/>
        </w:tabs>
        <w:suppressAutoHyphens/>
        <w:ind w:firstLine="851"/>
        <w:rPr>
          <w:szCs w:val="24"/>
        </w:rPr>
      </w:pPr>
      <w:r w:rsidRPr="00D053BA">
        <w:rPr>
          <w:b/>
          <w:szCs w:val="24"/>
        </w:rPr>
        <w:t>Parengto sprendimo projekto tikslai</w:t>
      </w:r>
      <w:r w:rsidR="00B5792C" w:rsidRPr="00D053BA">
        <w:rPr>
          <w:b/>
          <w:szCs w:val="24"/>
        </w:rPr>
        <w:t>:</w:t>
      </w:r>
    </w:p>
    <w:p w14:paraId="3B51E87F" w14:textId="2367DFF2" w:rsidR="007A7ACA" w:rsidRPr="00D053BA" w:rsidRDefault="00DB03F4" w:rsidP="00BF0812">
      <w:pPr>
        <w:pStyle w:val="Sraopastraipa"/>
        <w:keepNext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D053BA">
        <w:rPr>
          <w:rFonts w:ascii="Times New Roman" w:hAnsi="Times New Roman" w:cs="Times New Roman"/>
        </w:rPr>
        <w:t>Nustatyti 2026</w:t>
      </w:r>
      <w:r w:rsidR="006D2044" w:rsidRPr="00D053BA">
        <w:rPr>
          <w:rFonts w:ascii="Times New Roman" w:hAnsi="Times New Roman" w:cs="Times New Roman"/>
        </w:rPr>
        <w:t>–</w:t>
      </w:r>
      <w:r w:rsidRPr="00D053BA">
        <w:rPr>
          <w:rFonts w:ascii="Times New Roman" w:hAnsi="Times New Roman" w:cs="Times New Roman"/>
        </w:rPr>
        <w:t xml:space="preserve">2028 m. sporto </w:t>
      </w:r>
      <w:r w:rsidR="00255A05" w:rsidRPr="00D053BA">
        <w:rPr>
          <w:rFonts w:ascii="Times New Roman" w:hAnsi="Times New Roman" w:cs="Times New Roman"/>
        </w:rPr>
        <w:t xml:space="preserve">šakas, kurioms Kėdainių rajono savivaldybė </w:t>
      </w:r>
      <w:r w:rsidR="001342C1" w:rsidRPr="00D053BA">
        <w:rPr>
          <w:rFonts w:ascii="Times New Roman" w:hAnsi="Times New Roman" w:cs="Times New Roman"/>
        </w:rPr>
        <w:t>teikia</w:t>
      </w:r>
      <w:r w:rsidR="00255A05" w:rsidRPr="00D053BA">
        <w:rPr>
          <w:rFonts w:ascii="Times New Roman" w:hAnsi="Times New Roman" w:cs="Times New Roman"/>
        </w:rPr>
        <w:t xml:space="preserve"> prioritetą</w:t>
      </w:r>
      <w:r w:rsidR="00AA3EC7" w:rsidRPr="00D053BA">
        <w:rPr>
          <w:rFonts w:ascii="Times New Roman" w:hAnsi="Times New Roman" w:cs="Times New Roman"/>
        </w:rPr>
        <w:t>,</w:t>
      </w:r>
      <w:r w:rsidR="007A7ACA" w:rsidRPr="00D053BA">
        <w:rPr>
          <w:rFonts w:ascii="Times New Roman" w:hAnsi="Times New Roman" w:cs="Times New Roman"/>
        </w:rPr>
        <w:t xml:space="preserve"> bei</w:t>
      </w:r>
      <w:r w:rsidRPr="00D053BA">
        <w:rPr>
          <w:rFonts w:ascii="Times New Roman" w:hAnsi="Times New Roman" w:cs="Times New Roman"/>
        </w:rPr>
        <w:t xml:space="preserve"> jų vertinimo kriterijus.</w:t>
      </w:r>
    </w:p>
    <w:p w14:paraId="6174A262" w14:textId="5051245B" w:rsidR="007F0561" w:rsidRPr="00D053BA" w:rsidRDefault="007F0561" w:rsidP="00BF0812">
      <w:pPr>
        <w:pStyle w:val="Sraopastraipa"/>
        <w:keepNext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D053BA">
        <w:rPr>
          <w:rFonts w:ascii="Times New Roman" w:hAnsi="Times New Roman" w:cs="Times New Roman"/>
          <w:lang w:eastAsia="lt-LT"/>
        </w:rPr>
        <w:t>Atleisti nuo patalpų nuomos ir reklamini</w:t>
      </w:r>
      <w:r w:rsidR="007B41C8" w:rsidRPr="00D053BA">
        <w:rPr>
          <w:rFonts w:ascii="Times New Roman" w:hAnsi="Times New Roman" w:cs="Times New Roman"/>
          <w:lang w:eastAsia="lt-LT"/>
        </w:rPr>
        <w:t>o</w:t>
      </w:r>
      <w:r w:rsidRPr="00D053BA">
        <w:rPr>
          <w:rFonts w:ascii="Times New Roman" w:hAnsi="Times New Roman" w:cs="Times New Roman"/>
          <w:lang w:eastAsia="lt-LT"/>
        </w:rPr>
        <w:t xml:space="preserve"> plot</w:t>
      </w:r>
      <w:r w:rsidR="007B41C8" w:rsidRPr="00D053BA">
        <w:rPr>
          <w:rFonts w:ascii="Times New Roman" w:hAnsi="Times New Roman" w:cs="Times New Roman"/>
          <w:lang w:eastAsia="lt-LT"/>
        </w:rPr>
        <w:t>o</w:t>
      </w:r>
      <w:r w:rsidRPr="00D053BA">
        <w:rPr>
          <w:rFonts w:ascii="Times New Roman" w:hAnsi="Times New Roman" w:cs="Times New Roman"/>
          <w:lang w:eastAsia="lt-LT"/>
        </w:rPr>
        <w:t xml:space="preserve"> nuomos mokesči</w:t>
      </w:r>
      <w:r w:rsidR="00255A05" w:rsidRPr="00D053BA">
        <w:rPr>
          <w:rFonts w:ascii="Times New Roman" w:hAnsi="Times New Roman" w:cs="Times New Roman"/>
          <w:lang w:eastAsia="lt-LT"/>
        </w:rPr>
        <w:t>ų</w:t>
      </w:r>
      <w:r w:rsidRPr="00D053BA">
        <w:rPr>
          <w:rFonts w:ascii="Times New Roman" w:hAnsi="Times New Roman" w:cs="Times New Roman"/>
          <w:lang w:eastAsia="lt-LT"/>
        </w:rPr>
        <w:t>.</w:t>
      </w:r>
    </w:p>
    <w:p w14:paraId="73A051F0" w14:textId="1B13CB8D" w:rsidR="00014873" w:rsidRPr="00D053BA" w:rsidRDefault="00014873" w:rsidP="00BF0812">
      <w:pPr>
        <w:keepNext/>
        <w:tabs>
          <w:tab w:val="left" w:pos="0"/>
        </w:tabs>
        <w:suppressAutoHyphens/>
        <w:ind w:firstLine="851"/>
        <w:jc w:val="both"/>
        <w:rPr>
          <w:b/>
          <w:szCs w:val="24"/>
        </w:rPr>
      </w:pPr>
      <w:r w:rsidRPr="00D053BA">
        <w:rPr>
          <w:b/>
          <w:szCs w:val="24"/>
        </w:rPr>
        <w:t>Sprendimo projekto esmė</w:t>
      </w:r>
      <w:r w:rsidRPr="00D053BA">
        <w:rPr>
          <w:szCs w:val="24"/>
        </w:rPr>
        <w:t xml:space="preserve">, </w:t>
      </w:r>
      <w:r w:rsidRPr="00D053BA">
        <w:rPr>
          <w:b/>
          <w:szCs w:val="24"/>
        </w:rPr>
        <w:t xml:space="preserve">rengimo priežastys ir motyvai: </w:t>
      </w:r>
    </w:p>
    <w:p w14:paraId="38EF259A" w14:textId="71EF5748" w:rsidR="00F2662F" w:rsidRPr="00D053BA" w:rsidRDefault="00864B37" w:rsidP="00BF0812">
      <w:pPr>
        <w:keepNext/>
        <w:tabs>
          <w:tab w:val="left" w:pos="0"/>
        </w:tabs>
        <w:suppressAutoHyphens/>
        <w:ind w:firstLine="851"/>
        <w:jc w:val="both"/>
        <w:rPr>
          <w:szCs w:val="24"/>
        </w:rPr>
      </w:pPr>
      <w:r w:rsidRPr="00D053BA">
        <w:rPr>
          <w:bCs/>
          <w:szCs w:val="24"/>
        </w:rPr>
        <w:t>Kėdainių rajono savivaldybės darbo grupė</w:t>
      </w:r>
      <w:r w:rsidR="004C7ADC" w:rsidRPr="00D053BA">
        <w:rPr>
          <w:bCs/>
          <w:szCs w:val="24"/>
        </w:rPr>
        <w:t>,</w:t>
      </w:r>
      <w:r w:rsidRPr="00D053BA">
        <w:rPr>
          <w:bCs/>
          <w:szCs w:val="24"/>
        </w:rPr>
        <w:t xml:space="preserve"> patvirtinta Kėdainių rajono savivaldybės mero 2025 m. rugpjūčio 8 d. potvarkiu Nr. MP1-438 „Dėl darbo grupės sudarymo“</w:t>
      </w:r>
      <w:r w:rsidR="004C7ADC" w:rsidRPr="00D053BA">
        <w:rPr>
          <w:bCs/>
          <w:szCs w:val="24"/>
        </w:rPr>
        <w:t>,</w:t>
      </w:r>
      <w:r w:rsidRPr="00D053BA">
        <w:rPr>
          <w:bCs/>
          <w:szCs w:val="24"/>
        </w:rPr>
        <w:t xml:space="preserve"> atsižvelgė į Kėdainių rajono savivaldybės sporto tarybos </w:t>
      </w:r>
      <w:r w:rsidR="009E6C06" w:rsidRPr="00D053BA">
        <w:rPr>
          <w:bCs/>
          <w:szCs w:val="24"/>
        </w:rPr>
        <w:t>siūlymus ir</w:t>
      </w:r>
      <w:r w:rsidR="004C7ADC" w:rsidRPr="00D053BA">
        <w:rPr>
          <w:bCs/>
          <w:szCs w:val="24"/>
        </w:rPr>
        <w:t xml:space="preserve"> nutarė </w:t>
      </w:r>
      <w:r w:rsidR="008A7101" w:rsidRPr="00D053BA">
        <w:rPr>
          <w:bCs/>
          <w:szCs w:val="24"/>
        </w:rPr>
        <w:t>p</w:t>
      </w:r>
      <w:r w:rsidR="004C7ADC" w:rsidRPr="00D053BA">
        <w:rPr>
          <w:bCs/>
          <w:szCs w:val="24"/>
        </w:rPr>
        <w:t>ritarti</w:t>
      </w:r>
      <w:r w:rsidR="008A7101" w:rsidRPr="00D053BA">
        <w:rPr>
          <w:bCs/>
          <w:szCs w:val="24"/>
        </w:rPr>
        <w:t xml:space="preserve"> siūlom</w:t>
      </w:r>
      <w:r w:rsidR="004C7ADC" w:rsidRPr="00D053BA">
        <w:rPr>
          <w:bCs/>
          <w:szCs w:val="24"/>
        </w:rPr>
        <w:t>oms</w:t>
      </w:r>
      <w:r w:rsidR="008A7101" w:rsidRPr="00D053BA">
        <w:rPr>
          <w:bCs/>
          <w:szCs w:val="24"/>
        </w:rPr>
        <w:t xml:space="preserve"> sporto </w:t>
      </w:r>
      <w:r w:rsidR="00255A05" w:rsidRPr="00D053BA">
        <w:rPr>
          <w:bCs/>
          <w:szCs w:val="24"/>
        </w:rPr>
        <w:t>šakoms</w:t>
      </w:r>
      <w:r w:rsidR="00DB6059" w:rsidRPr="00D053BA">
        <w:rPr>
          <w:bCs/>
          <w:szCs w:val="24"/>
        </w:rPr>
        <w:t>, kurioms Kėdainių rajono savivaldybė teikia prioritetą</w:t>
      </w:r>
      <w:r w:rsidR="008A7101" w:rsidRPr="00D053BA">
        <w:rPr>
          <w:bCs/>
          <w:szCs w:val="24"/>
        </w:rPr>
        <w:t xml:space="preserve"> ir jų nustatymo kriterij</w:t>
      </w:r>
      <w:r w:rsidR="004C7ADC" w:rsidRPr="00D053BA">
        <w:rPr>
          <w:bCs/>
          <w:szCs w:val="24"/>
        </w:rPr>
        <w:t>ams.</w:t>
      </w:r>
      <w:r w:rsidR="007B41C8" w:rsidRPr="00D053BA">
        <w:rPr>
          <w:bCs/>
          <w:szCs w:val="24"/>
        </w:rPr>
        <w:t xml:space="preserve"> </w:t>
      </w:r>
      <w:r w:rsidR="00F2662F" w:rsidRPr="00D053BA">
        <w:rPr>
          <w:szCs w:val="24"/>
        </w:rPr>
        <w:t xml:space="preserve">Vertinant sporto </w:t>
      </w:r>
      <w:r w:rsidR="00255A05" w:rsidRPr="00D053BA">
        <w:rPr>
          <w:szCs w:val="24"/>
        </w:rPr>
        <w:t>šakas</w:t>
      </w:r>
      <w:r w:rsidR="002F1927" w:rsidRPr="00D053BA">
        <w:rPr>
          <w:szCs w:val="24"/>
        </w:rPr>
        <w:t xml:space="preserve"> </w:t>
      </w:r>
      <w:r w:rsidR="00F2662F" w:rsidRPr="00D053BA">
        <w:rPr>
          <w:szCs w:val="24"/>
        </w:rPr>
        <w:t>buvo atsižvelgta į šiuos kriterijus: dalyvavimą aukštesnio lygmens sporto varžybose,</w:t>
      </w:r>
      <w:r w:rsidR="00C54F84" w:rsidRPr="00D053BA">
        <w:rPr>
          <w:szCs w:val="24"/>
        </w:rPr>
        <w:t xml:space="preserve"> </w:t>
      </w:r>
      <w:r w:rsidR="00F2662F" w:rsidRPr="00D053BA">
        <w:rPr>
          <w:szCs w:val="24"/>
        </w:rPr>
        <w:t xml:space="preserve">2024–2025 m. </w:t>
      </w:r>
      <w:r w:rsidR="00C54F84" w:rsidRPr="00D053BA">
        <w:rPr>
          <w:szCs w:val="24"/>
        </w:rPr>
        <w:t>užimtas</w:t>
      </w:r>
      <w:r w:rsidR="00F2662F" w:rsidRPr="00D053BA">
        <w:rPr>
          <w:szCs w:val="24"/>
        </w:rPr>
        <w:t xml:space="preserve"> vietas aukšto meistriškumo sporto varžybose, turimą sporto infrastruktūrą, sportininkų skaičių dalyvaujant nurodyto lygio varžybose, sporto šakos aukšto meistriškumo varžybose dalyvaujančių </w:t>
      </w:r>
      <w:r w:rsidR="00C54F84" w:rsidRPr="00D053BA">
        <w:rPr>
          <w:szCs w:val="24"/>
        </w:rPr>
        <w:t xml:space="preserve">kėdainiečių </w:t>
      </w:r>
      <w:r w:rsidR="00F2662F" w:rsidRPr="00D053BA">
        <w:rPr>
          <w:szCs w:val="24"/>
        </w:rPr>
        <w:t>sportininkų skaičių.</w:t>
      </w:r>
    </w:p>
    <w:p w14:paraId="39C5D123" w14:textId="54E1D91A" w:rsidR="009E6C06" w:rsidRPr="00D053BA" w:rsidRDefault="009E6C06" w:rsidP="00BF0812">
      <w:pPr>
        <w:keepNext/>
        <w:tabs>
          <w:tab w:val="left" w:pos="0"/>
        </w:tabs>
        <w:suppressAutoHyphens/>
        <w:ind w:firstLine="851"/>
        <w:jc w:val="both"/>
        <w:rPr>
          <w:bCs/>
          <w:szCs w:val="24"/>
        </w:rPr>
      </w:pPr>
      <w:r w:rsidRPr="00D053BA">
        <w:rPr>
          <w:szCs w:val="24"/>
        </w:rPr>
        <w:t>Šiuo sprendimo projektu siūloma a</w:t>
      </w:r>
      <w:r w:rsidRPr="00D053BA">
        <w:rPr>
          <w:szCs w:val="24"/>
          <w:lang w:eastAsia="lt-LT"/>
        </w:rPr>
        <w:t>tleisti 100 proc. nuo Kėdainių sporto centro patalpų nuomos ir reklaminio ploto nuomos mokesčių organizacijas, vykdančias programas tų sporto šakų, kurioms Kėdainių rajono savivaldybė teikia prioritetą.</w:t>
      </w:r>
    </w:p>
    <w:p w14:paraId="03902DC8" w14:textId="5E06BD02" w:rsidR="00131361" w:rsidRPr="00D053BA" w:rsidRDefault="00131361" w:rsidP="00BF0812">
      <w:pPr>
        <w:widowControl w:val="0"/>
        <w:shd w:val="clear" w:color="auto" w:fill="FFFFFF" w:themeFill="background1"/>
        <w:suppressAutoHyphens/>
        <w:ind w:firstLine="851"/>
        <w:jc w:val="both"/>
        <w:rPr>
          <w:bCs/>
          <w:szCs w:val="24"/>
        </w:rPr>
      </w:pPr>
      <w:r w:rsidRPr="00D053BA">
        <w:rPr>
          <w:bCs/>
          <w:szCs w:val="24"/>
        </w:rPr>
        <w:t xml:space="preserve">Sprendimo projektas rengiamas siekiant sudaryti palankesnes sąlygas </w:t>
      </w:r>
      <w:r w:rsidR="00683AC0" w:rsidRPr="00D053BA">
        <w:rPr>
          <w:bCs/>
          <w:szCs w:val="24"/>
        </w:rPr>
        <w:t xml:space="preserve">programoms tų </w:t>
      </w:r>
      <w:r w:rsidRPr="00D053BA">
        <w:rPr>
          <w:bCs/>
          <w:szCs w:val="24"/>
        </w:rPr>
        <w:t xml:space="preserve">sporto </w:t>
      </w:r>
      <w:r w:rsidR="00255A05" w:rsidRPr="00D053BA">
        <w:rPr>
          <w:bCs/>
          <w:szCs w:val="24"/>
        </w:rPr>
        <w:t>šakų</w:t>
      </w:r>
      <w:r w:rsidRPr="00D053BA">
        <w:rPr>
          <w:bCs/>
          <w:szCs w:val="24"/>
        </w:rPr>
        <w:t xml:space="preserve">, </w:t>
      </w:r>
      <w:r w:rsidR="00255A05" w:rsidRPr="00D053BA">
        <w:rPr>
          <w:bCs/>
          <w:szCs w:val="24"/>
        </w:rPr>
        <w:t xml:space="preserve">kurioms Kėdainių rajono savivaldybė </w:t>
      </w:r>
      <w:r w:rsidR="001342C1" w:rsidRPr="00D053BA">
        <w:rPr>
          <w:bCs/>
          <w:szCs w:val="24"/>
        </w:rPr>
        <w:t>teikia</w:t>
      </w:r>
      <w:r w:rsidR="00255A05" w:rsidRPr="00D053BA">
        <w:rPr>
          <w:bCs/>
          <w:szCs w:val="24"/>
        </w:rPr>
        <w:t xml:space="preserve"> prioritetą</w:t>
      </w:r>
      <w:r w:rsidRPr="00D053BA">
        <w:rPr>
          <w:bCs/>
          <w:szCs w:val="24"/>
        </w:rPr>
        <w:t xml:space="preserve">. </w:t>
      </w:r>
      <w:r w:rsidR="00683AC0" w:rsidRPr="00D053BA">
        <w:rPr>
          <w:bCs/>
          <w:szCs w:val="24"/>
        </w:rPr>
        <w:t>O</w:t>
      </w:r>
      <w:r w:rsidRPr="00D053BA">
        <w:rPr>
          <w:bCs/>
          <w:szCs w:val="24"/>
        </w:rPr>
        <w:t>rganizacijos užtikrina programų tęstinumą, sportininkų meistriškumo ugdymą bei garsina Kėdainių rajono vardą.</w:t>
      </w:r>
    </w:p>
    <w:p w14:paraId="2525A398" w14:textId="061C37AA" w:rsidR="00F53DAE" w:rsidRPr="00D053BA" w:rsidRDefault="00F53DAE" w:rsidP="00BF0812">
      <w:pPr>
        <w:widowControl w:val="0"/>
        <w:shd w:val="clear" w:color="auto" w:fill="FFFFFF" w:themeFill="background1"/>
        <w:suppressAutoHyphens/>
        <w:ind w:firstLine="851"/>
        <w:jc w:val="both"/>
        <w:rPr>
          <w:rFonts w:eastAsia="Calibri"/>
          <w:b/>
          <w:szCs w:val="24"/>
        </w:rPr>
      </w:pPr>
      <w:r w:rsidRPr="00D053BA">
        <w:rPr>
          <w:rFonts w:eastAsia="Calibri"/>
          <w:b/>
          <w:szCs w:val="24"/>
        </w:rPr>
        <w:t xml:space="preserve">Lėšų poreikis (jeigu sprendimui įgyvendinti reikalingos lėšos): </w:t>
      </w:r>
      <w:r w:rsidRPr="00D053BA">
        <w:rPr>
          <w:rFonts w:eastAsia="Calibri"/>
          <w:bCs/>
          <w:szCs w:val="24"/>
        </w:rPr>
        <w:t>nėra</w:t>
      </w:r>
    </w:p>
    <w:p w14:paraId="6B37691F" w14:textId="54851369" w:rsidR="007A7ACA" w:rsidRPr="00D053BA" w:rsidRDefault="00F53DAE" w:rsidP="00BF0812">
      <w:pPr>
        <w:widowControl w:val="0"/>
        <w:shd w:val="clear" w:color="auto" w:fill="FFFFFF" w:themeFill="background1"/>
        <w:suppressAutoHyphens/>
        <w:ind w:firstLine="851"/>
        <w:jc w:val="both"/>
        <w:rPr>
          <w:szCs w:val="24"/>
          <w:lang w:eastAsia="lt-LT"/>
        </w:rPr>
      </w:pPr>
      <w:r w:rsidRPr="00D053BA">
        <w:rPr>
          <w:rFonts w:eastAsia="Calibri"/>
          <w:b/>
          <w:szCs w:val="24"/>
        </w:rPr>
        <w:t>Laukiami rezultatai:</w:t>
      </w:r>
      <w:r w:rsidR="007A7ACA" w:rsidRPr="00D053BA">
        <w:rPr>
          <w:rFonts w:eastAsia="Calibri"/>
          <w:b/>
          <w:szCs w:val="24"/>
        </w:rPr>
        <w:t xml:space="preserve"> </w:t>
      </w:r>
      <w:r w:rsidR="00AE4DBD" w:rsidRPr="00D053BA">
        <w:rPr>
          <w:szCs w:val="24"/>
          <w:lang w:eastAsia="lt-LT"/>
        </w:rPr>
        <w:t>nustatytos</w:t>
      </w:r>
      <w:r w:rsidR="007A7ACA" w:rsidRPr="00D053BA">
        <w:rPr>
          <w:szCs w:val="24"/>
          <w:lang w:eastAsia="lt-LT"/>
        </w:rPr>
        <w:t xml:space="preserve"> 2026–2028 m. sporto šakos, kurioms Kėdainių rajono savivaldybė </w:t>
      </w:r>
      <w:r w:rsidR="001342C1" w:rsidRPr="00D053BA">
        <w:rPr>
          <w:szCs w:val="24"/>
          <w:lang w:eastAsia="lt-LT"/>
        </w:rPr>
        <w:t>teikia</w:t>
      </w:r>
      <w:r w:rsidR="007A7ACA" w:rsidRPr="00D053BA">
        <w:rPr>
          <w:szCs w:val="24"/>
          <w:lang w:eastAsia="lt-LT"/>
        </w:rPr>
        <w:t xml:space="preserve"> prioritetą</w:t>
      </w:r>
      <w:r w:rsidR="00B20468" w:rsidRPr="00D053BA">
        <w:rPr>
          <w:szCs w:val="24"/>
          <w:lang w:eastAsia="lt-LT"/>
        </w:rPr>
        <w:t xml:space="preserve">, </w:t>
      </w:r>
      <w:r w:rsidR="007A7ACA" w:rsidRPr="00D053BA">
        <w:rPr>
          <w:szCs w:val="24"/>
          <w:lang w:eastAsia="lt-LT"/>
        </w:rPr>
        <w:t xml:space="preserve">bei nustatyti jų vertinimo kriterijai. Suteiktos patalpų nuomos ir reklaminių plotų mokesčio lengvatos leis efektyviau naudoti </w:t>
      </w:r>
      <w:r w:rsidR="00683AC0" w:rsidRPr="00D053BA">
        <w:rPr>
          <w:szCs w:val="24"/>
          <w:lang w:eastAsia="lt-LT"/>
        </w:rPr>
        <w:t>Sa</w:t>
      </w:r>
      <w:r w:rsidR="007A7ACA" w:rsidRPr="00D053BA">
        <w:rPr>
          <w:szCs w:val="24"/>
          <w:lang w:eastAsia="lt-LT"/>
        </w:rPr>
        <w:t>vivaldybės biudžeto lėšas sporto programoms vykdyti.</w:t>
      </w:r>
    </w:p>
    <w:p w14:paraId="516E8D42" w14:textId="4A4243FF" w:rsidR="00F53DAE" w:rsidRPr="00D053BA" w:rsidRDefault="00F53DAE" w:rsidP="00BF0812">
      <w:pPr>
        <w:widowControl w:val="0"/>
        <w:shd w:val="clear" w:color="auto" w:fill="FFFFFF" w:themeFill="background1"/>
        <w:suppressAutoHyphens/>
        <w:ind w:firstLine="851"/>
        <w:jc w:val="both"/>
        <w:rPr>
          <w:rFonts w:eastAsia="Calibri"/>
          <w:b/>
          <w:bCs/>
          <w:szCs w:val="24"/>
        </w:rPr>
      </w:pPr>
      <w:r w:rsidRPr="00D053BA">
        <w:rPr>
          <w:rFonts w:eastAsia="Calibri"/>
          <w:b/>
          <w:bCs/>
          <w:szCs w:val="24"/>
        </w:rPr>
        <w:t>Numatomo teisinio reguliavimo poveikio vertinimas*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835"/>
      </w:tblGrid>
      <w:tr w:rsidR="00F53DAE" w:rsidRPr="00D053BA" w14:paraId="1A56832F" w14:textId="77777777" w:rsidTr="008A6469">
        <w:trPr>
          <w:trHeight w:val="285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710B" w14:textId="77777777" w:rsidR="00F53DAE" w:rsidRPr="00D053BA" w:rsidRDefault="00F53DAE" w:rsidP="008A6469">
            <w:pPr>
              <w:rPr>
                <w:b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b/>
                <w:sz w:val="22"/>
                <w:szCs w:val="22"/>
              </w:rPr>
              <w:t>Sritys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56592" w14:textId="77777777" w:rsidR="00F53DAE" w:rsidRPr="00D053BA" w:rsidRDefault="00F53DAE" w:rsidP="008A6469">
            <w:pPr>
              <w:rPr>
                <w:b/>
                <w:bCs/>
                <w:sz w:val="22"/>
                <w:szCs w:val="22"/>
              </w:rPr>
            </w:pPr>
            <w:r w:rsidRPr="00D053BA">
              <w:rPr>
                <w:rFonts w:eastAsia="Calibri"/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F53DAE" w:rsidRPr="00D053BA" w14:paraId="7EE82C8D" w14:textId="77777777" w:rsidTr="008A6469">
        <w:trPr>
          <w:trHeight w:val="221"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6058" w14:textId="77777777" w:rsidR="00F53DAE" w:rsidRPr="00D053BA" w:rsidRDefault="00F53DAE" w:rsidP="008A6469">
            <w:pPr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C146" w14:textId="77777777" w:rsidR="00F53DAE" w:rsidRPr="00D053BA" w:rsidRDefault="00F53DAE" w:rsidP="008A6469">
            <w:pPr>
              <w:rPr>
                <w:b/>
                <w:sz w:val="22"/>
                <w:szCs w:val="22"/>
              </w:rPr>
            </w:pPr>
            <w:r w:rsidRPr="00D053BA">
              <w:rPr>
                <w:rFonts w:eastAsia="Calibri"/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1D6" w14:textId="77777777" w:rsidR="00F53DAE" w:rsidRPr="00D053BA" w:rsidRDefault="00F53DAE" w:rsidP="008A6469">
            <w:pPr>
              <w:rPr>
                <w:rFonts w:eastAsia="Calibri"/>
                <w:b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b/>
                <w:sz w:val="22"/>
                <w:szCs w:val="22"/>
              </w:rPr>
              <w:t>Neigiamas poveikis</w:t>
            </w:r>
          </w:p>
        </w:tc>
      </w:tr>
      <w:tr w:rsidR="00F53DAE" w:rsidRPr="00D053BA" w14:paraId="46E463CA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06F3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i/>
                <w:sz w:val="22"/>
                <w:szCs w:val="22"/>
              </w:rPr>
              <w:t>Ekonomikai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724" w14:textId="77777777" w:rsidR="00F53DAE" w:rsidRPr="00D053BA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921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D053BA" w14:paraId="4D675592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51D31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i/>
                <w:sz w:val="22"/>
                <w:szCs w:val="22"/>
              </w:rPr>
              <w:t>Finansams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AE5B" w14:textId="77777777" w:rsidR="00F53DAE" w:rsidRPr="00D053BA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8C75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D053BA" w14:paraId="197868E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9F8E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i/>
                <w:sz w:val="22"/>
                <w:szCs w:val="22"/>
              </w:rPr>
              <w:t>Socialinei 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B213" w14:textId="77777777" w:rsidR="00F53DAE" w:rsidRPr="00D053BA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522E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D053BA" w14:paraId="4C1A7B8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5179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5BA" w14:textId="77777777" w:rsidR="00F53DAE" w:rsidRPr="00D053BA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116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D053BA" w14:paraId="22D43DE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CF46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i/>
                <w:sz w:val="22"/>
                <w:szCs w:val="22"/>
              </w:rPr>
              <w:t>Teisinei sistemai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731D" w14:textId="77777777" w:rsidR="00F53DAE" w:rsidRPr="00D053BA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12B4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D053BA" w14:paraId="7B77809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E82A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68E7" w14:textId="77777777" w:rsidR="00F53DAE" w:rsidRPr="00D053BA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30FF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D053BA" w14:paraId="4B16F70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59BC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i/>
                <w:sz w:val="22"/>
                <w:szCs w:val="22"/>
              </w:rPr>
              <w:t>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272" w14:textId="77777777" w:rsidR="00F53DAE" w:rsidRPr="00D053BA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E64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D053BA" w14:paraId="09BD4CC0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03C3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i/>
                <w:sz w:val="22"/>
                <w:szCs w:val="22"/>
              </w:rPr>
              <w:t>Administracinei naštai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3478" w14:textId="77777777" w:rsidR="00F53DAE" w:rsidRPr="00D053BA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743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D053BA" w14:paraId="336B907B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1933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i/>
                <w:sz w:val="22"/>
                <w:szCs w:val="22"/>
              </w:rPr>
              <w:t>Regiono plėtrai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CE3" w14:textId="77777777" w:rsidR="00F53DAE" w:rsidRPr="00D053BA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F59E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D053BA" w14:paraId="162B9E1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8F9B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D053BA">
              <w:rPr>
                <w:rFonts w:eastAsia="Calibri"/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DBE" w14:textId="77777777" w:rsidR="00F53DAE" w:rsidRPr="00D053BA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318" w14:textId="77777777" w:rsidR="00F53DAE" w:rsidRPr="00D053BA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1ECED0A6" w14:textId="3360CBCA" w:rsidR="00F53DAE" w:rsidRPr="00D053BA" w:rsidRDefault="00F53DAE" w:rsidP="00F53DAE">
      <w:pPr>
        <w:ind w:left="284"/>
        <w:jc w:val="both"/>
        <w:rPr>
          <w:rFonts w:eastAsia="Calibri"/>
          <w:sz w:val="20"/>
          <w:lang w:bidi="lo-LA"/>
        </w:rPr>
      </w:pPr>
      <w:r w:rsidRPr="00D053BA">
        <w:rPr>
          <w:rFonts w:eastAsia="Calibri"/>
          <w:b/>
          <w:sz w:val="22"/>
          <w:szCs w:val="22"/>
          <w:lang w:bidi="lo-LA"/>
        </w:rPr>
        <w:t>*</w:t>
      </w:r>
      <w:r w:rsidRPr="00D053BA">
        <w:rPr>
          <w:rFonts w:eastAsia="Calibri"/>
          <w:bCs/>
          <w:sz w:val="20"/>
        </w:rPr>
        <w:t>Numatomo teisinio reguliavimo poveikio vertinimas atliekamas r</w:t>
      </w:r>
      <w:r w:rsidRPr="00D053BA">
        <w:rPr>
          <w:rFonts w:eastAsia="Calibri"/>
          <w:sz w:val="20"/>
        </w:rPr>
        <w:t>engiant teisės akto, kuriuo numatoma reglamentuoti iki tol nereglamentuotus santykius, taip pat kuriuo iš esmės keičiamas teisinis reguliavimas, projektą.</w:t>
      </w:r>
      <w:r w:rsidRPr="00D053BA">
        <w:rPr>
          <w:rFonts w:eastAsia="Calibri"/>
          <w:sz w:val="20"/>
          <w:lang w:bidi="lo-LA"/>
        </w:rPr>
        <w:t xml:space="preserve"> </w:t>
      </w:r>
      <w:r w:rsidRPr="00D053BA">
        <w:rPr>
          <w:rFonts w:eastAsia="Calibri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5C40929E" w14:textId="6D2F13D4" w:rsidR="0026332E" w:rsidRPr="00D053BA" w:rsidRDefault="0026332E" w:rsidP="004005B6">
      <w:pPr>
        <w:keepNext/>
        <w:tabs>
          <w:tab w:val="left" w:pos="0"/>
        </w:tabs>
        <w:suppressAutoHyphens/>
        <w:ind w:firstLine="567"/>
        <w:rPr>
          <w:bCs/>
          <w:sz w:val="22"/>
          <w:szCs w:val="22"/>
        </w:rPr>
      </w:pPr>
    </w:p>
    <w:p w14:paraId="14E90DA8" w14:textId="77777777" w:rsidR="005E08A0" w:rsidRPr="00D053BA" w:rsidRDefault="005E08A0" w:rsidP="000D620C">
      <w:pPr>
        <w:widowControl w:val="0"/>
        <w:suppressAutoHyphens/>
        <w:jc w:val="both"/>
        <w:rPr>
          <w:rFonts w:eastAsia="Calibri"/>
          <w:sz w:val="22"/>
          <w:szCs w:val="22"/>
        </w:rPr>
      </w:pPr>
    </w:p>
    <w:p w14:paraId="07986B57" w14:textId="5DC2CAC0" w:rsidR="00014873" w:rsidRPr="00D053BA" w:rsidRDefault="00F53DAE" w:rsidP="000D620C">
      <w:pPr>
        <w:widowControl w:val="0"/>
        <w:suppressAutoHyphens/>
        <w:jc w:val="both"/>
        <w:rPr>
          <w:rFonts w:eastAsia="Calibri"/>
          <w:sz w:val="22"/>
          <w:szCs w:val="22"/>
        </w:rPr>
      </w:pPr>
      <w:r w:rsidRPr="00D053BA">
        <w:rPr>
          <w:rFonts w:eastAsia="Calibri"/>
          <w:sz w:val="22"/>
          <w:szCs w:val="22"/>
        </w:rPr>
        <w:t>Švietimo, kultūros ir sporto skyriaus vedėja</w:t>
      </w:r>
      <w:r w:rsidRPr="00D053BA">
        <w:rPr>
          <w:rFonts w:eastAsia="Calibri"/>
          <w:sz w:val="22"/>
          <w:szCs w:val="22"/>
        </w:rPr>
        <w:tab/>
      </w:r>
      <w:r w:rsidRPr="00D053BA">
        <w:rPr>
          <w:rFonts w:eastAsia="Calibri"/>
          <w:sz w:val="22"/>
          <w:szCs w:val="22"/>
        </w:rPr>
        <w:tab/>
      </w:r>
      <w:r w:rsidRPr="00D053BA">
        <w:rPr>
          <w:rFonts w:eastAsia="Calibri"/>
          <w:sz w:val="22"/>
          <w:szCs w:val="22"/>
        </w:rPr>
        <w:tab/>
        <w:t xml:space="preserve">                   Vilma Dobrovolskienė</w:t>
      </w:r>
    </w:p>
    <w:sectPr w:rsidR="00014873" w:rsidRPr="00D053BA" w:rsidSect="003446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EF76" w14:textId="77777777" w:rsidR="00CB45D8" w:rsidRDefault="00CB45D8" w:rsidP="00AE0766">
      <w:r>
        <w:separator/>
      </w:r>
    </w:p>
  </w:endnote>
  <w:endnote w:type="continuationSeparator" w:id="0">
    <w:p w14:paraId="5ACB79A5" w14:textId="77777777" w:rsidR="00CB45D8" w:rsidRDefault="00CB45D8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67BD" w14:textId="77777777" w:rsidR="00CB45D8" w:rsidRDefault="00CB45D8" w:rsidP="00AE0766">
      <w:r>
        <w:separator/>
      </w:r>
    </w:p>
  </w:footnote>
  <w:footnote w:type="continuationSeparator" w:id="0">
    <w:p w14:paraId="4488C66C" w14:textId="77777777" w:rsidR="00CB45D8" w:rsidRDefault="00CB45D8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096F"/>
    <w:multiLevelType w:val="hybridMultilevel"/>
    <w:tmpl w:val="3A74C3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4F3275"/>
    <w:multiLevelType w:val="hybridMultilevel"/>
    <w:tmpl w:val="3A74C338"/>
    <w:lvl w:ilvl="0" w:tplc="0048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7A1291"/>
    <w:multiLevelType w:val="multilevel"/>
    <w:tmpl w:val="8F484508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5" w15:restartNumberingAfterBreak="0">
    <w:nsid w:val="7C0F1673"/>
    <w:multiLevelType w:val="hybridMultilevel"/>
    <w:tmpl w:val="9ED24AB4"/>
    <w:lvl w:ilvl="0" w:tplc="A8B4AA3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7766256">
    <w:abstractNumId w:val="3"/>
  </w:num>
  <w:num w:numId="2" w16cid:durableId="681780432">
    <w:abstractNumId w:val="4"/>
  </w:num>
  <w:num w:numId="3" w16cid:durableId="574365998">
    <w:abstractNumId w:val="2"/>
  </w:num>
  <w:num w:numId="4" w16cid:durableId="1254626801">
    <w:abstractNumId w:val="1"/>
  </w:num>
  <w:num w:numId="5" w16cid:durableId="673145622">
    <w:abstractNumId w:val="0"/>
  </w:num>
  <w:num w:numId="6" w16cid:durableId="75826868">
    <w:abstractNumId w:val="5"/>
  </w:num>
  <w:num w:numId="7" w16cid:durableId="1610161088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6"/>
    <w:rsid w:val="00006B3A"/>
    <w:rsid w:val="0001408D"/>
    <w:rsid w:val="00014873"/>
    <w:rsid w:val="00026E8C"/>
    <w:rsid w:val="000314C8"/>
    <w:rsid w:val="000A2FFE"/>
    <w:rsid w:val="000B0DDB"/>
    <w:rsid w:val="000C4D64"/>
    <w:rsid w:val="000C6B13"/>
    <w:rsid w:val="000C7179"/>
    <w:rsid w:val="000D620C"/>
    <w:rsid w:val="00102394"/>
    <w:rsid w:val="00131361"/>
    <w:rsid w:val="001342C1"/>
    <w:rsid w:val="00141565"/>
    <w:rsid w:val="00181E85"/>
    <w:rsid w:val="001A167D"/>
    <w:rsid w:val="001A1D9C"/>
    <w:rsid w:val="001B3403"/>
    <w:rsid w:val="001C38DC"/>
    <w:rsid w:val="001E31BA"/>
    <w:rsid w:val="001F07EC"/>
    <w:rsid w:val="001F3435"/>
    <w:rsid w:val="001F6BF9"/>
    <w:rsid w:val="002228B7"/>
    <w:rsid w:val="00224BAD"/>
    <w:rsid w:val="0024066B"/>
    <w:rsid w:val="00241702"/>
    <w:rsid w:val="00252B48"/>
    <w:rsid w:val="00254534"/>
    <w:rsid w:val="00255A05"/>
    <w:rsid w:val="0026332E"/>
    <w:rsid w:val="00266155"/>
    <w:rsid w:val="002757F8"/>
    <w:rsid w:val="002A7A3D"/>
    <w:rsid w:val="002B31A9"/>
    <w:rsid w:val="002C04BF"/>
    <w:rsid w:val="002F1927"/>
    <w:rsid w:val="0032402C"/>
    <w:rsid w:val="003259B1"/>
    <w:rsid w:val="003344AA"/>
    <w:rsid w:val="0034467F"/>
    <w:rsid w:val="003708BF"/>
    <w:rsid w:val="003723DB"/>
    <w:rsid w:val="003A046C"/>
    <w:rsid w:val="003A0676"/>
    <w:rsid w:val="003B5B5A"/>
    <w:rsid w:val="003B6925"/>
    <w:rsid w:val="003E6E95"/>
    <w:rsid w:val="003F3D30"/>
    <w:rsid w:val="004005B6"/>
    <w:rsid w:val="004215C0"/>
    <w:rsid w:val="00440F22"/>
    <w:rsid w:val="00443BA5"/>
    <w:rsid w:val="0047460A"/>
    <w:rsid w:val="00477A0F"/>
    <w:rsid w:val="004807A0"/>
    <w:rsid w:val="004C4BA5"/>
    <w:rsid w:val="004C7ADC"/>
    <w:rsid w:val="004E36A3"/>
    <w:rsid w:val="004E7712"/>
    <w:rsid w:val="00540CA0"/>
    <w:rsid w:val="00554746"/>
    <w:rsid w:val="00576F10"/>
    <w:rsid w:val="005A2704"/>
    <w:rsid w:val="005B13FC"/>
    <w:rsid w:val="005C5A76"/>
    <w:rsid w:val="005D32FA"/>
    <w:rsid w:val="005E08A0"/>
    <w:rsid w:val="00610D91"/>
    <w:rsid w:val="006641FA"/>
    <w:rsid w:val="00683AC0"/>
    <w:rsid w:val="00685DA8"/>
    <w:rsid w:val="0069203B"/>
    <w:rsid w:val="00694B91"/>
    <w:rsid w:val="006A7AC0"/>
    <w:rsid w:val="006A7CE0"/>
    <w:rsid w:val="006B2847"/>
    <w:rsid w:val="006C1C79"/>
    <w:rsid w:val="006D2044"/>
    <w:rsid w:val="006D47E8"/>
    <w:rsid w:val="006E7566"/>
    <w:rsid w:val="00720047"/>
    <w:rsid w:val="00780625"/>
    <w:rsid w:val="007A7ACA"/>
    <w:rsid w:val="007B1BE6"/>
    <w:rsid w:val="007B41C8"/>
    <w:rsid w:val="007B7FC6"/>
    <w:rsid w:val="007D005F"/>
    <w:rsid w:val="007E65B1"/>
    <w:rsid w:val="007F0561"/>
    <w:rsid w:val="00802359"/>
    <w:rsid w:val="008127D6"/>
    <w:rsid w:val="00824C3A"/>
    <w:rsid w:val="0085211C"/>
    <w:rsid w:val="008554C7"/>
    <w:rsid w:val="00861BE1"/>
    <w:rsid w:val="00864B37"/>
    <w:rsid w:val="0086700F"/>
    <w:rsid w:val="008A45E4"/>
    <w:rsid w:val="008A7101"/>
    <w:rsid w:val="008E7D11"/>
    <w:rsid w:val="008F32D0"/>
    <w:rsid w:val="00903630"/>
    <w:rsid w:val="00917CBE"/>
    <w:rsid w:val="00935B25"/>
    <w:rsid w:val="00953EBB"/>
    <w:rsid w:val="00961A7D"/>
    <w:rsid w:val="009A2FB1"/>
    <w:rsid w:val="009B5721"/>
    <w:rsid w:val="009C2BA2"/>
    <w:rsid w:val="009D7AB5"/>
    <w:rsid w:val="009E6C06"/>
    <w:rsid w:val="009F0721"/>
    <w:rsid w:val="00A0164D"/>
    <w:rsid w:val="00A35974"/>
    <w:rsid w:val="00A4246C"/>
    <w:rsid w:val="00A918C3"/>
    <w:rsid w:val="00AA3EC7"/>
    <w:rsid w:val="00AC58B7"/>
    <w:rsid w:val="00AD4FA9"/>
    <w:rsid w:val="00AE0766"/>
    <w:rsid w:val="00AE4DBD"/>
    <w:rsid w:val="00B061CA"/>
    <w:rsid w:val="00B20468"/>
    <w:rsid w:val="00B26347"/>
    <w:rsid w:val="00B33A1A"/>
    <w:rsid w:val="00B5792C"/>
    <w:rsid w:val="00B72E65"/>
    <w:rsid w:val="00B90DE0"/>
    <w:rsid w:val="00BC3FFB"/>
    <w:rsid w:val="00BC55E8"/>
    <w:rsid w:val="00BC71FB"/>
    <w:rsid w:val="00BE1DD0"/>
    <w:rsid w:val="00BF0812"/>
    <w:rsid w:val="00BF0E00"/>
    <w:rsid w:val="00BF1EA3"/>
    <w:rsid w:val="00C06985"/>
    <w:rsid w:val="00C147BA"/>
    <w:rsid w:val="00C54F84"/>
    <w:rsid w:val="00C573B9"/>
    <w:rsid w:val="00C75B43"/>
    <w:rsid w:val="00C8331B"/>
    <w:rsid w:val="00CB45D8"/>
    <w:rsid w:val="00CC2A05"/>
    <w:rsid w:val="00CD6968"/>
    <w:rsid w:val="00CE4752"/>
    <w:rsid w:val="00CF659D"/>
    <w:rsid w:val="00D053BA"/>
    <w:rsid w:val="00D248D8"/>
    <w:rsid w:val="00D311E1"/>
    <w:rsid w:val="00D60D74"/>
    <w:rsid w:val="00D63536"/>
    <w:rsid w:val="00D7727B"/>
    <w:rsid w:val="00D83E21"/>
    <w:rsid w:val="00DB03F4"/>
    <w:rsid w:val="00DB6059"/>
    <w:rsid w:val="00DC4857"/>
    <w:rsid w:val="00DE1906"/>
    <w:rsid w:val="00DF3295"/>
    <w:rsid w:val="00E05C2F"/>
    <w:rsid w:val="00E277D9"/>
    <w:rsid w:val="00E33297"/>
    <w:rsid w:val="00E6220C"/>
    <w:rsid w:val="00E84C4F"/>
    <w:rsid w:val="00E93F6D"/>
    <w:rsid w:val="00ED2EF7"/>
    <w:rsid w:val="00EF1FCD"/>
    <w:rsid w:val="00F2662F"/>
    <w:rsid w:val="00F53DAE"/>
    <w:rsid w:val="00F55B27"/>
    <w:rsid w:val="00F72457"/>
    <w:rsid w:val="00F726E9"/>
    <w:rsid w:val="00F90A1C"/>
    <w:rsid w:val="00F9138E"/>
    <w:rsid w:val="00FA2A2C"/>
    <w:rsid w:val="00FA58D8"/>
    <w:rsid w:val="00FB3620"/>
    <w:rsid w:val="00FD6F9D"/>
    <w:rsid w:val="00F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paragraph" w:styleId="prastasiniatinklio">
    <w:name w:val="Normal (Web)"/>
    <w:basedOn w:val="prastasis"/>
    <w:uiPriority w:val="99"/>
    <w:semiHidden/>
    <w:unhideWhenUsed/>
    <w:rsid w:val="00F2662F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22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220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22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22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220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E75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E4DC-8957-4EE2-B185-C752B446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3327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16</cp:revision>
  <cp:lastPrinted>2026-01-15T09:08:00Z</cp:lastPrinted>
  <dcterms:created xsi:type="dcterms:W3CDTF">2026-01-14T14:08:00Z</dcterms:created>
  <dcterms:modified xsi:type="dcterms:W3CDTF">2026-01-21T07:26:00Z</dcterms:modified>
</cp:coreProperties>
</file>