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0DEA" w14:textId="77777777" w:rsidR="00960880" w:rsidRDefault="00960880" w:rsidP="00960880">
      <w:pPr>
        <w:contextualSpacing/>
        <w:jc w:val="center"/>
        <w:rPr>
          <w:szCs w:val="24"/>
          <w:lang w:eastAsia="ar-SA"/>
        </w:rPr>
      </w:pPr>
      <w:bookmarkStart w:id="0" w:name="_Hlk202181953"/>
      <w:r w:rsidRPr="00A25379">
        <w:rPr>
          <w:noProof/>
          <w:szCs w:val="24"/>
          <w:lang w:eastAsia="lt-LT"/>
        </w:rPr>
        <w:drawing>
          <wp:inline distT="0" distB="0" distL="0" distR="0" wp14:anchorId="6987F538" wp14:editId="1FD75331">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6908A27F" w14:textId="77777777" w:rsidR="00960880" w:rsidRPr="00A25379" w:rsidRDefault="00960880" w:rsidP="00960880">
      <w:pPr>
        <w:contextualSpacing/>
        <w:jc w:val="center"/>
        <w:rPr>
          <w:szCs w:val="24"/>
          <w:lang w:eastAsia="ar-SA"/>
        </w:rPr>
      </w:pPr>
    </w:p>
    <w:p w14:paraId="0B4ECFD6" w14:textId="77777777" w:rsidR="00960880" w:rsidRPr="00A25379" w:rsidRDefault="00960880" w:rsidP="00960880">
      <w:pPr>
        <w:contextualSpacing/>
        <w:jc w:val="center"/>
        <w:rPr>
          <w:b/>
          <w:bCs/>
          <w:caps/>
          <w:szCs w:val="24"/>
          <w:lang w:eastAsia="ar-SA"/>
        </w:rPr>
      </w:pPr>
      <w:r w:rsidRPr="00A25379">
        <w:rPr>
          <w:b/>
          <w:bCs/>
          <w:caps/>
          <w:szCs w:val="24"/>
          <w:lang w:eastAsia="ar-SA"/>
        </w:rPr>
        <w:t>kėdainių rajono savivaldybėS TARYBA</w:t>
      </w:r>
    </w:p>
    <w:bookmarkEnd w:id="0"/>
    <w:p w14:paraId="6FB2D482" w14:textId="77777777" w:rsidR="00502A83" w:rsidRPr="00604909" w:rsidRDefault="00502A83" w:rsidP="00502A83">
      <w:pPr>
        <w:ind w:firstLine="680"/>
        <w:jc w:val="center"/>
        <w:rPr>
          <w:b/>
          <w:szCs w:val="24"/>
          <w:lang w:eastAsia="en-GB"/>
        </w:rPr>
      </w:pPr>
    </w:p>
    <w:p w14:paraId="3A8F5FBC" w14:textId="77777777" w:rsidR="00502A83" w:rsidRPr="00604909" w:rsidRDefault="00502A83" w:rsidP="00D04AD0">
      <w:pPr>
        <w:jc w:val="center"/>
        <w:rPr>
          <w:b/>
          <w:szCs w:val="24"/>
          <w:lang w:eastAsia="en-GB"/>
        </w:rPr>
      </w:pPr>
      <w:r w:rsidRPr="00604909">
        <w:rPr>
          <w:b/>
          <w:szCs w:val="24"/>
          <w:lang w:eastAsia="en-GB"/>
        </w:rPr>
        <w:t>SPRENDIMAS</w:t>
      </w:r>
    </w:p>
    <w:p w14:paraId="0ABB85B9" w14:textId="165B895E" w:rsidR="00AB0534" w:rsidRPr="00604909" w:rsidRDefault="00AB0534" w:rsidP="0018567C">
      <w:pPr>
        <w:shd w:val="clear" w:color="auto" w:fill="FFFFFF"/>
        <w:jc w:val="center"/>
        <w:rPr>
          <w:b/>
          <w:bCs/>
          <w:color w:val="212529"/>
          <w:szCs w:val="24"/>
        </w:rPr>
      </w:pPr>
      <w:r w:rsidRPr="00604909">
        <w:rPr>
          <w:b/>
          <w:bCs/>
          <w:color w:val="212529"/>
          <w:szCs w:val="24"/>
        </w:rPr>
        <w:t xml:space="preserve">DĖL </w:t>
      </w:r>
      <w:r w:rsidR="00705FBC" w:rsidRPr="00604909">
        <w:rPr>
          <w:b/>
          <w:bCs/>
          <w:color w:val="212529"/>
          <w:szCs w:val="24"/>
        </w:rPr>
        <w:t>KĖDAINIŲ</w:t>
      </w:r>
      <w:r w:rsidRPr="00604909">
        <w:rPr>
          <w:b/>
          <w:bCs/>
          <w:color w:val="212529"/>
          <w:szCs w:val="24"/>
        </w:rPr>
        <w:t xml:space="preserve"> RAJONO SAVIVALDYBĖS MOKYKLŲ REAGAVIMO Į </w:t>
      </w:r>
      <w:r w:rsidR="00883B5C" w:rsidRPr="00604909">
        <w:rPr>
          <w:b/>
          <w:bCs/>
          <w:szCs w:val="24"/>
        </w:rPr>
        <w:t>MOKINIŲ</w:t>
      </w:r>
      <w:r w:rsidR="00883B5C" w:rsidRPr="00604909">
        <w:rPr>
          <w:b/>
          <w:bCs/>
          <w:color w:val="EE0000"/>
          <w:szCs w:val="24"/>
        </w:rPr>
        <w:t xml:space="preserve"> </w:t>
      </w:r>
      <w:r w:rsidRPr="00604909">
        <w:rPr>
          <w:b/>
          <w:bCs/>
          <w:color w:val="212529"/>
          <w:szCs w:val="24"/>
        </w:rPr>
        <w:t xml:space="preserve">PSICHOAKTYVIŲJŲ MEDŽIAGŲ VARTOJIMO, DISPONAVIMO IR (AR) PLATINIMO ATVEJUS BEI PAGALBOS TEIKIMO MOKINIAMS, </w:t>
      </w:r>
      <w:bookmarkStart w:id="1" w:name="_Hlk208225241"/>
      <w:r w:rsidR="00883B5C" w:rsidRPr="00604909">
        <w:rPr>
          <w:b/>
          <w:bCs/>
          <w:szCs w:val="24"/>
        </w:rPr>
        <w:t xml:space="preserve">JŲ TĖVAMS AR KITIEMS </w:t>
      </w:r>
      <w:bookmarkEnd w:id="1"/>
      <w:r w:rsidR="00883B5C" w:rsidRPr="00604909">
        <w:rPr>
          <w:b/>
          <w:bCs/>
          <w:color w:val="212529"/>
          <w:szCs w:val="24"/>
        </w:rPr>
        <w:t xml:space="preserve">ATSTOVAMS </w:t>
      </w:r>
      <w:r w:rsidRPr="00604909">
        <w:rPr>
          <w:b/>
          <w:bCs/>
          <w:color w:val="212529"/>
          <w:szCs w:val="24"/>
        </w:rPr>
        <w:t>PAGAL ĮSTATYMĄ APRAŠO PATVIRTINIMO</w:t>
      </w:r>
    </w:p>
    <w:p w14:paraId="488D78A7" w14:textId="77777777" w:rsidR="0018567C" w:rsidRPr="00604909" w:rsidRDefault="0018567C" w:rsidP="0018567C">
      <w:pPr>
        <w:shd w:val="clear" w:color="auto" w:fill="FFFFFF"/>
        <w:jc w:val="center"/>
        <w:rPr>
          <w:color w:val="212529"/>
          <w:sz w:val="22"/>
          <w:szCs w:val="22"/>
        </w:rPr>
      </w:pPr>
    </w:p>
    <w:p w14:paraId="13CECCF0" w14:textId="47935BB0" w:rsidR="00960880" w:rsidRDefault="00960880" w:rsidP="00960880">
      <w:pPr>
        <w:contextualSpacing/>
        <w:jc w:val="center"/>
        <w:rPr>
          <w:szCs w:val="24"/>
        </w:rPr>
      </w:pPr>
      <w:bookmarkStart w:id="2" w:name="_Hlk210030446"/>
      <w:r w:rsidRPr="005844BB">
        <w:rPr>
          <w:szCs w:val="24"/>
        </w:rPr>
        <w:t xml:space="preserve">2025 m. </w:t>
      </w:r>
      <w:r>
        <w:rPr>
          <w:szCs w:val="24"/>
        </w:rPr>
        <w:t>rugsėjo 26</w:t>
      </w:r>
      <w:r w:rsidRPr="005844BB">
        <w:rPr>
          <w:szCs w:val="24"/>
        </w:rPr>
        <w:t xml:space="preserve"> d. Nr. </w:t>
      </w:r>
      <w:r>
        <w:rPr>
          <w:szCs w:val="24"/>
        </w:rPr>
        <w:t>TS</w:t>
      </w:r>
      <w:r w:rsidRPr="005844BB">
        <w:rPr>
          <w:szCs w:val="24"/>
        </w:rPr>
        <w:t>-</w:t>
      </w:r>
      <w:r w:rsidR="00602E6A">
        <w:rPr>
          <w:szCs w:val="24"/>
        </w:rPr>
        <w:t>250</w:t>
      </w:r>
    </w:p>
    <w:bookmarkEnd w:id="2"/>
    <w:p w14:paraId="5A5A57C9" w14:textId="6B49DDEE" w:rsidR="00AB0534" w:rsidRPr="00604909" w:rsidRDefault="00E47D66" w:rsidP="0018567C">
      <w:pPr>
        <w:shd w:val="clear" w:color="auto" w:fill="FFFFFF"/>
        <w:jc w:val="center"/>
        <w:rPr>
          <w:color w:val="212529"/>
          <w:sz w:val="22"/>
          <w:szCs w:val="22"/>
        </w:rPr>
      </w:pPr>
      <w:r w:rsidRPr="00604909">
        <w:rPr>
          <w:color w:val="212529"/>
          <w:szCs w:val="24"/>
        </w:rPr>
        <w:t>Kėdainiai</w:t>
      </w:r>
    </w:p>
    <w:p w14:paraId="583B4BED" w14:textId="77777777" w:rsidR="00E47D66" w:rsidRPr="00604909" w:rsidRDefault="00E47D66" w:rsidP="0018567C">
      <w:pPr>
        <w:shd w:val="clear" w:color="auto" w:fill="FFFFFF"/>
        <w:jc w:val="center"/>
        <w:rPr>
          <w:color w:val="212529"/>
          <w:sz w:val="22"/>
          <w:szCs w:val="22"/>
        </w:rPr>
      </w:pPr>
    </w:p>
    <w:p w14:paraId="5C4CD6F4" w14:textId="722D08E5" w:rsidR="00604909" w:rsidRPr="00604909" w:rsidRDefault="00AB0534" w:rsidP="00604909">
      <w:pPr>
        <w:ind w:firstLine="851"/>
        <w:contextualSpacing/>
        <w:jc w:val="both"/>
        <w:rPr>
          <w:szCs w:val="24"/>
        </w:rPr>
      </w:pPr>
      <w:r w:rsidRPr="00604909">
        <w:rPr>
          <w:szCs w:val="24"/>
        </w:rPr>
        <w:t>Vadovaudamasi Lietuvos Respublikos vietos savivaldos įstatymo 6 straipsnio 18 punktu,</w:t>
      </w:r>
      <w:r w:rsidR="001652A5">
        <w:rPr>
          <w:szCs w:val="24"/>
        </w:rPr>
        <w:t xml:space="preserve"> </w:t>
      </w:r>
      <w:r w:rsidRPr="00604909">
        <w:rPr>
          <w:szCs w:val="24"/>
        </w:rPr>
        <w:t>vykdydama </w:t>
      </w:r>
      <w:r w:rsidRPr="00604909">
        <w:rPr>
          <w:szCs w:val="24"/>
          <w:shd w:val="clear" w:color="auto" w:fill="FFFFFF"/>
        </w:rPr>
        <w:t>Lietuvos Respublikos Seimo 2023 m. gegužės 23 d. nutarimą Nr. XIV-1982 „Dėl Nacionalinės darbotvarkės narkotikų, tabako ir alkoholio kontrolės, vartojimo prevencijos ir žalos mažinimo klausimais iki 2035 metų patvirtinimo“, </w:t>
      </w:r>
      <w:r w:rsidR="0050182D" w:rsidRPr="00604909">
        <w:rPr>
          <w:szCs w:val="24"/>
        </w:rPr>
        <w:t>Kėdainių rajono savivaldybės taryba</w:t>
      </w:r>
      <w:r w:rsidR="001652A5">
        <w:rPr>
          <w:szCs w:val="24"/>
        </w:rPr>
        <w:t xml:space="preserve"> </w:t>
      </w:r>
      <w:bookmarkStart w:id="3" w:name="_Hlk208906614"/>
      <w:bookmarkStart w:id="4" w:name="_Hlk207783678"/>
      <w:r w:rsidR="00604909" w:rsidRPr="00604909">
        <w:rPr>
          <w:spacing w:val="60"/>
          <w:szCs w:val="24"/>
        </w:rPr>
        <w:t>nusprendži</w:t>
      </w:r>
      <w:r w:rsidR="00604909" w:rsidRPr="00604909">
        <w:rPr>
          <w:szCs w:val="24"/>
        </w:rPr>
        <w:t>a:</w:t>
      </w:r>
      <w:bookmarkEnd w:id="3"/>
    </w:p>
    <w:bookmarkEnd w:id="4"/>
    <w:p w14:paraId="4658A545" w14:textId="0ADF4555" w:rsidR="00AB0534" w:rsidRPr="00604909" w:rsidRDefault="00AB0534" w:rsidP="008A4DB9">
      <w:pPr>
        <w:shd w:val="clear" w:color="auto" w:fill="FFFFFF"/>
        <w:ind w:firstLine="851"/>
        <w:jc w:val="both"/>
        <w:rPr>
          <w:szCs w:val="24"/>
        </w:rPr>
      </w:pPr>
      <w:r w:rsidRPr="00604909">
        <w:rPr>
          <w:szCs w:val="24"/>
        </w:rPr>
        <w:t xml:space="preserve">1. Patvirtinti </w:t>
      </w:r>
      <w:r w:rsidR="00FA50F1" w:rsidRPr="00604909">
        <w:rPr>
          <w:szCs w:val="24"/>
        </w:rPr>
        <w:t>Kėdainių</w:t>
      </w:r>
      <w:r w:rsidRPr="00604909">
        <w:rPr>
          <w:szCs w:val="24"/>
        </w:rPr>
        <w:t xml:space="preserve"> rajono savivaldybės mokyklų reagavimo į </w:t>
      </w:r>
      <w:r w:rsidR="00AA7567" w:rsidRPr="00604909">
        <w:rPr>
          <w:szCs w:val="24"/>
        </w:rPr>
        <w:t xml:space="preserve">mokinių </w:t>
      </w:r>
      <w:r w:rsidRPr="00604909">
        <w:rPr>
          <w:szCs w:val="24"/>
        </w:rPr>
        <w:t xml:space="preserve">psichoaktyviųjų medžiagų vartojimo, disponavimo ir (ar) platinimo atvejus bei pagalbos teikimo mokiniams, jų </w:t>
      </w:r>
      <w:r w:rsidR="00AA7567" w:rsidRPr="00604909">
        <w:rPr>
          <w:szCs w:val="24"/>
        </w:rPr>
        <w:t xml:space="preserve">tėvams ar kitiems </w:t>
      </w:r>
      <w:r w:rsidRPr="00604909">
        <w:rPr>
          <w:szCs w:val="24"/>
        </w:rPr>
        <w:t>atstovams pagal įstatymą aprašą (pridedama).</w:t>
      </w:r>
    </w:p>
    <w:p w14:paraId="209A316A" w14:textId="76981F4C" w:rsidR="00A71FFC" w:rsidRPr="00604909" w:rsidRDefault="00A71FFC" w:rsidP="008A4DB9">
      <w:pPr>
        <w:shd w:val="clear" w:color="auto" w:fill="FFFFFF"/>
        <w:ind w:firstLine="851"/>
        <w:jc w:val="both"/>
        <w:rPr>
          <w:szCs w:val="24"/>
        </w:rPr>
      </w:pPr>
      <w:r w:rsidRPr="00604909">
        <w:rPr>
          <w:szCs w:val="24"/>
        </w:rPr>
        <w:t>2. Nustatyti, kad šis sprendimas įsigalioja</w:t>
      </w:r>
      <w:r w:rsidR="001C5BF7" w:rsidRPr="00604909">
        <w:rPr>
          <w:szCs w:val="24"/>
        </w:rPr>
        <w:t xml:space="preserve"> </w:t>
      </w:r>
      <w:r w:rsidRPr="00604909">
        <w:rPr>
          <w:szCs w:val="24"/>
        </w:rPr>
        <w:t>2026 m. sausio 1 d.</w:t>
      </w:r>
      <w:r w:rsidR="00AA7567" w:rsidRPr="00604909">
        <w:rPr>
          <w:szCs w:val="24"/>
        </w:rPr>
        <w:t xml:space="preserve"> </w:t>
      </w:r>
    </w:p>
    <w:p w14:paraId="0B325140" w14:textId="1725883F" w:rsidR="00502A83" w:rsidRPr="00604909" w:rsidRDefault="00502A83" w:rsidP="00604909">
      <w:pPr>
        <w:ind w:firstLine="851"/>
        <w:jc w:val="both"/>
        <w:rPr>
          <w:szCs w:val="24"/>
          <w:lang w:eastAsia="en-GB"/>
        </w:rPr>
      </w:pPr>
    </w:p>
    <w:p w14:paraId="2463BB40" w14:textId="77777777" w:rsidR="00502A83" w:rsidRPr="00604909" w:rsidRDefault="00502A83" w:rsidP="00502A83">
      <w:pPr>
        <w:ind w:firstLine="680"/>
        <w:rPr>
          <w:color w:val="FF0000"/>
          <w:szCs w:val="24"/>
          <w:lang w:eastAsia="en-GB"/>
        </w:rPr>
      </w:pPr>
    </w:p>
    <w:p w14:paraId="2113462B" w14:textId="77777777" w:rsidR="00502A83" w:rsidRPr="00604909" w:rsidRDefault="00502A83" w:rsidP="00502A83">
      <w:pPr>
        <w:ind w:firstLine="680"/>
        <w:rPr>
          <w:color w:val="FF0000"/>
          <w:szCs w:val="24"/>
          <w:lang w:eastAsia="en-GB"/>
        </w:rPr>
      </w:pPr>
    </w:p>
    <w:p w14:paraId="28EBBF11" w14:textId="77777777" w:rsidR="00CC4AA6" w:rsidRPr="00A25379" w:rsidRDefault="00CC4AA6" w:rsidP="00CC4AA6">
      <w:pPr>
        <w:contextualSpacing/>
        <w:rPr>
          <w:szCs w:val="24"/>
        </w:rPr>
      </w:pPr>
      <w:bookmarkStart w:id="5" w:name="_Hlk202182067"/>
      <w:bookmarkStart w:id="6" w:name="_Hlk202182431"/>
      <w:r w:rsidRPr="00A25379">
        <w:rPr>
          <w:szCs w:val="24"/>
        </w:rPr>
        <w:t xml:space="preserve">Savivaldybės meras     </w:t>
      </w:r>
      <w:r>
        <w:rPr>
          <w:szCs w:val="24"/>
        </w:rPr>
        <w:t xml:space="preserve">                                                                                            </w:t>
      </w:r>
      <w:r w:rsidRPr="00A25379">
        <w:rPr>
          <w:szCs w:val="24"/>
        </w:rPr>
        <w:t>Valentinas Tamulis</w:t>
      </w:r>
      <w:bookmarkEnd w:id="5"/>
    </w:p>
    <w:bookmarkEnd w:id="6"/>
    <w:p w14:paraId="34F9DBC4" w14:textId="77777777" w:rsidR="00502A83" w:rsidRPr="00604909" w:rsidRDefault="00502A83" w:rsidP="00502A83">
      <w:pPr>
        <w:tabs>
          <w:tab w:val="left" w:pos="6870"/>
        </w:tabs>
        <w:rPr>
          <w:color w:val="FF0000"/>
          <w:szCs w:val="24"/>
          <w:lang w:eastAsia="en-GB"/>
        </w:rPr>
      </w:pPr>
      <w:r w:rsidRPr="00604909">
        <w:rPr>
          <w:color w:val="FF0000"/>
          <w:szCs w:val="24"/>
          <w:lang w:eastAsia="en-GB"/>
        </w:rPr>
        <w:tab/>
      </w:r>
    </w:p>
    <w:p w14:paraId="7070ADF7" w14:textId="77777777" w:rsidR="00502A83" w:rsidRPr="00604909" w:rsidRDefault="00502A83" w:rsidP="00502A83">
      <w:pPr>
        <w:ind w:firstLine="680"/>
        <w:rPr>
          <w:color w:val="FF0000"/>
          <w:szCs w:val="24"/>
          <w:lang w:eastAsia="en-GB"/>
        </w:rPr>
      </w:pPr>
    </w:p>
    <w:p w14:paraId="6CA9FB7B" w14:textId="77777777" w:rsidR="00604909" w:rsidRDefault="00604909" w:rsidP="007A14CF">
      <w:pPr>
        <w:spacing w:line="276" w:lineRule="auto"/>
        <w:ind w:left="6096"/>
        <w:rPr>
          <w:szCs w:val="24"/>
          <w:lang w:eastAsia="lt-LT"/>
        </w:rPr>
      </w:pPr>
      <w:r>
        <w:rPr>
          <w:szCs w:val="24"/>
          <w:lang w:eastAsia="lt-LT"/>
        </w:rPr>
        <w:br w:type="page"/>
      </w:r>
    </w:p>
    <w:p w14:paraId="3C18646E" w14:textId="77777777" w:rsidR="00960880" w:rsidRPr="001D6D70" w:rsidRDefault="00960880" w:rsidP="00602E6A">
      <w:pPr>
        <w:ind w:left="5245"/>
        <w:contextualSpacing/>
        <w:jc w:val="both"/>
        <w:rPr>
          <w:color w:val="000000"/>
          <w:szCs w:val="24"/>
          <w:lang w:bidi="lo-LA"/>
        </w:rPr>
      </w:pPr>
      <w:bookmarkStart w:id="7" w:name="_Hlk210050349"/>
      <w:r w:rsidRPr="001D6D70">
        <w:rPr>
          <w:color w:val="000000"/>
          <w:szCs w:val="24"/>
          <w:lang w:bidi="lo-LA"/>
        </w:rPr>
        <w:lastRenderedPageBreak/>
        <w:t xml:space="preserve">PATVIRTINTA </w:t>
      </w:r>
    </w:p>
    <w:p w14:paraId="0ED19A71" w14:textId="77777777" w:rsidR="00960880" w:rsidRPr="001D6D70" w:rsidRDefault="00960880" w:rsidP="00602E6A">
      <w:pPr>
        <w:ind w:left="5245"/>
        <w:contextualSpacing/>
        <w:jc w:val="both"/>
        <w:rPr>
          <w:color w:val="000000"/>
          <w:szCs w:val="24"/>
          <w:lang w:bidi="lo-LA"/>
        </w:rPr>
      </w:pPr>
      <w:r w:rsidRPr="001D6D70">
        <w:rPr>
          <w:color w:val="000000"/>
          <w:szCs w:val="24"/>
          <w:lang w:bidi="lo-LA"/>
        </w:rPr>
        <w:t>Kėdainių rajono savivaldybės tarybos</w:t>
      </w:r>
    </w:p>
    <w:p w14:paraId="1A1EA9A9" w14:textId="68A0F4B4" w:rsidR="00960880" w:rsidRPr="001D6D70" w:rsidRDefault="00960880" w:rsidP="00602E6A">
      <w:pPr>
        <w:ind w:left="5245"/>
        <w:contextualSpacing/>
        <w:jc w:val="both"/>
        <w:rPr>
          <w:szCs w:val="24"/>
          <w:lang w:bidi="lo-LA"/>
        </w:rPr>
      </w:pPr>
      <w:r w:rsidRPr="001D6D70">
        <w:rPr>
          <w:color w:val="000000"/>
          <w:szCs w:val="24"/>
          <w:lang w:bidi="lo-LA"/>
        </w:rPr>
        <w:t xml:space="preserve">2025 m. rugsėjo 26 d. </w:t>
      </w:r>
      <w:r w:rsidRPr="001D6D70">
        <w:rPr>
          <w:szCs w:val="24"/>
          <w:lang w:bidi="lo-LA"/>
        </w:rPr>
        <w:t>sprendimu Nr. TS-</w:t>
      </w:r>
      <w:r w:rsidR="00602E6A">
        <w:rPr>
          <w:szCs w:val="24"/>
          <w:lang w:bidi="lo-LA"/>
        </w:rPr>
        <w:t>250</w:t>
      </w:r>
    </w:p>
    <w:bookmarkEnd w:id="7"/>
    <w:p w14:paraId="6FCE383C" w14:textId="77777777" w:rsidR="005016CC" w:rsidRPr="00604909" w:rsidRDefault="005016CC" w:rsidP="00604909">
      <w:pPr>
        <w:tabs>
          <w:tab w:val="left" w:pos="851"/>
        </w:tabs>
        <w:ind w:firstLine="6804"/>
        <w:contextualSpacing/>
        <w:rPr>
          <w:szCs w:val="24"/>
          <w:lang w:eastAsia="lt-LT"/>
        </w:rPr>
      </w:pPr>
    </w:p>
    <w:p w14:paraId="31CD53EB" w14:textId="6BA0257C" w:rsidR="005016CC" w:rsidRPr="00604909" w:rsidRDefault="00B45B56" w:rsidP="00604909">
      <w:pPr>
        <w:contextualSpacing/>
        <w:jc w:val="center"/>
        <w:rPr>
          <w:b/>
          <w:bCs/>
          <w:szCs w:val="24"/>
        </w:rPr>
      </w:pPr>
      <w:r w:rsidRPr="00604909">
        <w:rPr>
          <w:b/>
          <w:bCs/>
          <w:szCs w:val="24"/>
        </w:rPr>
        <w:t>KĖDAINIŲ</w:t>
      </w:r>
      <w:r w:rsidR="0000145D" w:rsidRPr="00604909">
        <w:rPr>
          <w:b/>
          <w:bCs/>
          <w:szCs w:val="24"/>
        </w:rPr>
        <w:t xml:space="preserve"> RAJONO SAVIVALDYBĖS MOKYKLŲ REAGAVIMO Į </w:t>
      </w:r>
      <w:r w:rsidR="00883B5C" w:rsidRPr="00604909">
        <w:rPr>
          <w:b/>
          <w:bCs/>
          <w:szCs w:val="24"/>
        </w:rPr>
        <w:t>MOKINIŲ</w:t>
      </w:r>
      <w:r w:rsidR="00883B5C" w:rsidRPr="00604909">
        <w:rPr>
          <w:b/>
          <w:bCs/>
          <w:color w:val="EE0000"/>
          <w:szCs w:val="24"/>
        </w:rPr>
        <w:t xml:space="preserve"> </w:t>
      </w:r>
      <w:r w:rsidR="0000145D" w:rsidRPr="00604909">
        <w:rPr>
          <w:b/>
          <w:bCs/>
          <w:szCs w:val="24"/>
        </w:rPr>
        <w:t xml:space="preserve">PSICHOAKTYVIŲJŲ MEDŽIAGŲ VARTOJIMO, DISPONAVIMO IR (AR) PLATINIMO ATVEJUS BEI PAGALBOS TEIKIMO MOKINIAMS, </w:t>
      </w:r>
      <w:r w:rsidR="00AA7567" w:rsidRPr="00604909">
        <w:rPr>
          <w:b/>
          <w:bCs/>
          <w:szCs w:val="24"/>
        </w:rPr>
        <w:t xml:space="preserve">JŲ TĖVAMS AR KITIEMS </w:t>
      </w:r>
      <w:r w:rsidR="0000145D" w:rsidRPr="00604909">
        <w:rPr>
          <w:b/>
          <w:bCs/>
          <w:szCs w:val="24"/>
        </w:rPr>
        <w:t>ATSTOVAMS PAGAL ĮSTATYMĄ APRAŠAS</w:t>
      </w:r>
    </w:p>
    <w:p w14:paraId="2D1924F4" w14:textId="77777777" w:rsidR="005016CC" w:rsidRPr="00604909" w:rsidRDefault="005016CC" w:rsidP="00604909">
      <w:pPr>
        <w:ind w:firstLine="567"/>
        <w:contextualSpacing/>
        <w:jc w:val="both"/>
        <w:rPr>
          <w:szCs w:val="24"/>
        </w:rPr>
      </w:pPr>
    </w:p>
    <w:p w14:paraId="38AB8287" w14:textId="68D51F40" w:rsidR="005016CC" w:rsidRPr="00604909" w:rsidRDefault="0000145D" w:rsidP="00604909">
      <w:pPr>
        <w:keepNext/>
        <w:keepLines/>
        <w:widowControl w:val="0"/>
        <w:contextualSpacing/>
        <w:jc w:val="center"/>
        <w:rPr>
          <w:szCs w:val="24"/>
          <w:lang w:eastAsia="lt-LT"/>
        </w:rPr>
      </w:pPr>
      <w:r w:rsidRPr="00604909">
        <w:rPr>
          <w:b/>
          <w:bCs/>
          <w:szCs w:val="24"/>
          <w:lang w:eastAsia="lt-LT"/>
        </w:rPr>
        <w:t>I SKYRIUS</w:t>
      </w:r>
    </w:p>
    <w:p w14:paraId="26BB3F60" w14:textId="77777777" w:rsidR="005016CC" w:rsidRPr="00604909" w:rsidRDefault="0000145D" w:rsidP="00604909">
      <w:pPr>
        <w:keepNext/>
        <w:keepLines/>
        <w:widowControl w:val="0"/>
        <w:contextualSpacing/>
        <w:jc w:val="center"/>
        <w:rPr>
          <w:b/>
          <w:bCs/>
          <w:color w:val="EE0000"/>
          <w:szCs w:val="24"/>
          <w:lang w:eastAsia="lt-LT"/>
        </w:rPr>
      </w:pPr>
      <w:r w:rsidRPr="00604909">
        <w:rPr>
          <w:b/>
          <w:bCs/>
          <w:szCs w:val="24"/>
          <w:lang w:eastAsia="lt-LT"/>
        </w:rPr>
        <w:t>BENDROSIOS NUOSTATOS</w:t>
      </w:r>
    </w:p>
    <w:p w14:paraId="787B008A" w14:textId="77777777" w:rsidR="005016CC" w:rsidRPr="00604909" w:rsidRDefault="005016CC" w:rsidP="00604909">
      <w:pPr>
        <w:keepNext/>
        <w:keepLines/>
        <w:widowControl w:val="0"/>
        <w:ind w:firstLine="567"/>
        <w:contextualSpacing/>
        <w:jc w:val="both"/>
        <w:rPr>
          <w:b/>
          <w:bCs/>
          <w:color w:val="EE0000"/>
          <w:szCs w:val="24"/>
          <w:lang w:eastAsia="lt-LT"/>
        </w:rPr>
      </w:pPr>
    </w:p>
    <w:p w14:paraId="21D0B6F4" w14:textId="33FA7814" w:rsidR="005016CC" w:rsidRPr="00604909" w:rsidRDefault="0000145D" w:rsidP="00604909">
      <w:pPr>
        <w:widowControl w:val="0"/>
        <w:tabs>
          <w:tab w:val="left" w:pos="1134"/>
          <w:tab w:val="left" w:pos="1276"/>
        </w:tabs>
        <w:ind w:firstLine="851"/>
        <w:contextualSpacing/>
        <w:jc w:val="both"/>
        <w:rPr>
          <w:szCs w:val="24"/>
        </w:rPr>
      </w:pPr>
      <w:r w:rsidRPr="00604909">
        <w:rPr>
          <w:szCs w:val="24"/>
          <w:lang w:eastAsia="lt-LT" w:bidi="lt-LT"/>
        </w:rPr>
        <w:t>1.</w:t>
      </w:r>
      <w:r w:rsidRPr="00604909">
        <w:rPr>
          <w:szCs w:val="24"/>
          <w:lang w:eastAsia="lt-LT" w:bidi="lt-LT"/>
        </w:rPr>
        <w:tab/>
      </w:r>
      <w:r w:rsidR="008B4D1D" w:rsidRPr="00604909">
        <w:rPr>
          <w:szCs w:val="24"/>
        </w:rPr>
        <w:t>Kėdainių</w:t>
      </w:r>
      <w:r w:rsidRPr="00604909">
        <w:rPr>
          <w:szCs w:val="24"/>
        </w:rPr>
        <w:t xml:space="preserve"> rajono savivaldybės mokyklų reagavimo į </w:t>
      </w:r>
      <w:r w:rsidR="00883B5C" w:rsidRPr="00604909">
        <w:rPr>
          <w:szCs w:val="24"/>
        </w:rPr>
        <w:t xml:space="preserve">mokinių </w:t>
      </w:r>
      <w:r w:rsidRPr="00604909">
        <w:rPr>
          <w:szCs w:val="24"/>
        </w:rPr>
        <w:t xml:space="preserve">psichoaktyviųjų medžiagų vartojimo, disponavimo ir (ar) platinimo atvejus bei pagalbos teikimo mokiniams, jų </w:t>
      </w:r>
      <w:r w:rsidR="00AA7567" w:rsidRPr="00604909">
        <w:rPr>
          <w:szCs w:val="24"/>
        </w:rPr>
        <w:t xml:space="preserve">tėvams ar kitiems </w:t>
      </w:r>
      <w:r w:rsidRPr="00604909">
        <w:rPr>
          <w:szCs w:val="24"/>
        </w:rPr>
        <w:t>atstovams pagal įstatymą aprašas (toliau – Aprašas)</w:t>
      </w:r>
      <w:r w:rsidR="00883B5C" w:rsidRPr="00604909">
        <w:rPr>
          <w:szCs w:val="24"/>
        </w:rPr>
        <w:t>,</w:t>
      </w:r>
      <w:r w:rsidRPr="00604909">
        <w:rPr>
          <w:szCs w:val="24"/>
        </w:rPr>
        <w:t xml:space="preserve"> apibrėžia mokinių psichoaktyviųjų medžiagų vartojimo, disponavimo jomis ar jų platinimo atpažinimą, tinkamą reagavimą bendrojo ugdymo mokyklose ir neformaliojo vaikų</w:t>
      </w:r>
      <w:r w:rsidR="001652A5">
        <w:rPr>
          <w:szCs w:val="24"/>
        </w:rPr>
        <w:t xml:space="preserve"> </w:t>
      </w:r>
      <w:r w:rsidRPr="00604909">
        <w:rPr>
          <w:szCs w:val="24"/>
        </w:rPr>
        <w:t>švietimo įstaigose (toliau – Mokykla) principus ir eigą, nustato pagalbos teikimo būdus</w:t>
      </w:r>
      <w:r w:rsidR="00AA7567" w:rsidRPr="00604909">
        <w:t xml:space="preserve"> </w:t>
      </w:r>
      <w:r w:rsidR="00AA7567" w:rsidRPr="00604909">
        <w:rPr>
          <w:szCs w:val="24"/>
        </w:rPr>
        <w:t>mokiniams ir jų tėvams ar kitiems atstovams pagal įstatymą</w:t>
      </w:r>
      <w:r w:rsidRPr="00604909">
        <w:rPr>
          <w:szCs w:val="24"/>
        </w:rPr>
        <w:t xml:space="preserve"> Mokykloje bei nukreipimo pagalbos už Mokyklos ribų sąlygas ir galimybes </w:t>
      </w:r>
      <w:r w:rsidR="00743856" w:rsidRPr="00604909">
        <w:rPr>
          <w:szCs w:val="24"/>
        </w:rPr>
        <w:t>Kėdainių</w:t>
      </w:r>
      <w:r w:rsidRPr="00604909">
        <w:rPr>
          <w:szCs w:val="24"/>
        </w:rPr>
        <w:t xml:space="preserve"> rajono savivaldybėje.</w:t>
      </w:r>
    </w:p>
    <w:p w14:paraId="5F077C31" w14:textId="55F0A264" w:rsidR="005016CC" w:rsidRPr="00604909" w:rsidRDefault="0000145D" w:rsidP="00604909">
      <w:pPr>
        <w:widowControl w:val="0"/>
        <w:tabs>
          <w:tab w:val="left" w:pos="1134"/>
          <w:tab w:val="left" w:pos="1276"/>
        </w:tabs>
        <w:ind w:firstLine="851"/>
        <w:contextualSpacing/>
        <w:jc w:val="both"/>
        <w:rPr>
          <w:szCs w:val="24"/>
        </w:rPr>
      </w:pPr>
      <w:r w:rsidRPr="00604909">
        <w:rPr>
          <w:szCs w:val="24"/>
          <w:lang w:eastAsia="lt-LT" w:bidi="lt-LT"/>
        </w:rPr>
        <w:t>2.</w:t>
      </w:r>
      <w:r w:rsidRPr="00604909">
        <w:rPr>
          <w:szCs w:val="24"/>
          <w:lang w:eastAsia="lt-LT" w:bidi="lt-LT"/>
        </w:rPr>
        <w:tab/>
      </w:r>
      <w:r w:rsidRPr="00604909">
        <w:rPr>
          <w:szCs w:val="24"/>
        </w:rPr>
        <w:t xml:space="preserve">Aprašo tikslas – nustatyti ir taikyti </w:t>
      </w:r>
      <w:r w:rsidR="00D40356" w:rsidRPr="00604909">
        <w:rPr>
          <w:szCs w:val="24"/>
        </w:rPr>
        <w:t>bendrą</w:t>
      </w:r>
      <w:r w:rsidRPr="00604909">
        <w:rPr>
          <w:szCs w:val="24"/>
        </w:rPr>
        <w:t xml:space="preserve"> reagavimo į Mokykloje pastebėtus mokinių psichoaktyviųjų medžiagų vartojimo, disponavimo ir (ar) platinimo atvejus tvarką, stiprinti pagalbos teikimą</w:t>
      </w:r>
      <w:r w:rsidR="00052AC1" w:rsidRPr="00604909">
        <w:rPr>
          <w:color w:val="EE0000"/>
          <w:szCs w:val="24"/>
        </w:rPr>
        <w:t xml:space="preserve"> </w:t>
      </w:r>
      <w:r w:rsidR="00052AC1" w:rsidRPr="00604909">
        <w:rPr>
          <w:szCs w:val="24"/>
        </w:rPr>
        <w:t>mokiniams ir jų tėvams ar kitiems atstovams pagal įstatymą</w:t>
      </w:r>
      <w:r w:rsidRPr="00604909">
        <w:rPr>
          <w:szCs w:val="24"/>
        </w:rPr>
        <w:t xml:space="preserve"> Mokykloje bei didinti nukreipimo gauti pagalbos dėl psichoaktyviųjų medžiagų vartojimo už Mokyklos ribų mastą.</w:t>
      </w:r>
    </w:p>
    <w:p w14:paraId="3D343D91" w14:textId="26CE55ED" w:rsidR="005016CC" w:rsidRPr="00604909" w:rsidRDefault="0000145D" w:rsidP="00604909">
      <w:pPr>
        <w:widowControl w:val="0"/>
        <w:tabs>
          <w:tab w:val="left" w:pos="1134"/>
          <w:tab w:val="left" w:pos="1276"/>
        </w:tabs>
        <w:ind w:firstLine="851"/>
        <w:contextualSpacing/>
        <w:jc w:val="both"/>
        <w:rPr>
          <w:szCs w:val="24"/>
        </w:rPr>
      </w:pPr>
      <w:r w:rsidRPr="00604909">
        <w:rPr>
          <w:szCs w:val="24"/>
          <w:lang w:eastAsia="lt-LT" w:bidi="lt-LT"/>
        </w:rPr>
        <w:t>3.</w:t>
      </w:r>
      <w:r w:rsidRPr="00604909">
        <w:rPr>
          <w:szCs w:val="24"/>
          <w:lang w:eastAsia="lt-LT" w:bidi="lt-LT"/>
        </w:rPr>
        <w:tab/>
      </w:r>
      <w:r w:rsidRPr="00604909">
        <w:rPr>
          <w:szCs w:val="24"/>
        </w:rPr>
        <w:t xml:space="preserve">Aprašo nuostatos yra privalomos visoms Mokykloms, kurių savininkė yra Savivaldybė, rekomenduojamos kitoms </w:t>
      </w:r>
      <w:r w:rsidR="00D40356" w:rsidRPr="00604909">
        <w:rPr>
          <w:szCs w:val="24"/>
        </w:rPr>
        <w:t>s</w:t>
      </w:r>
      <w:r w:rsidRPr="00604909">
        <w:rPr>
          <w:szCs w:val="24"/>
        </w:rPr>
        <w:t xml:space="preserve">avivaldybėje veikiančioms </w:t>
      </w:r>
      <w:r w:rsidR="00B412BB" w:rsidRPr="00604909">
        <w:rPr>
          <w:szCs w:val="24"/>
        </w:rPr>
        <w:t>m</w:t>
      </w:r>
      <w:r w:rsidRPr="00604909">
        <w:rPr>
          <w:szCs w:val="24"/>
        </w:rPr>
        <w:t>okykloms</w:t>
      </w:r>
      <w:r w:rsidR="00A128FC" w:rsidRPr="00604909">
        <w:rPr>
          <w:szCs w:val="24"/>
        </w:rPr>
        <w:t>.</w:t>
      </w:r>
      <w:r w:rsidRPr="00604909">
        <w:rPr>
          <w:szCs w:val="24"/>
        </w:rPr>
        <w:t xml:space="preserve"> </w:t>
      </w:r>
    </w:p>
    <w:p w14:paraId="182AAE62" w14:textId="23EE5635" w:rsidR="005016CC" w:rsidRPr="00604909" w:rsidRDefault="0000145D" w:rsidP="00604909">
      <w:pPr>
        <w:widowControl w:val="0"/>
        <w:tabs>
          <w:tab w:val="left" w:pos="1134"/>
          <w:tab w:val="left" w:pos="1276"/>
        </w:tabs>
        <w:ind w:firstLine="851"/>
        <w:contextualSpacing/>
        <w:jc w:val="both"/>
        <w:rPr>
          <w:szCs w:val="24"/>
        </w:rPr>
      </w:pPr>
      <w:r w:rsidRPr="00604909">
        <w:rPr>
          <w:szCs w:val="24"/>
          <w:lang w:eastAsia="lt-LT" w:bidi="lt-LT"/>
        </w:rPr>
        <w:t>4.</w:t>
      </w:r>
      <w:r w:rsidRPr="00604909">
        <w:rPr>
          <w:szCs w:val="24"/>
          <w:lang w:eastAsia="lt-LT" w:bidi="lt-LT"/>
        </w:rPr>
        <w:tab/>
      </w:r>
      <w:r w:rsidRPr="00604909">
        <w:rPr>
          <w:szCs w:val="24"/>
        </w:rPr>
        <w:t>Apraše vartojamos sąvokos:</w:t>
      </w:r>
      <w:r w:rsidR="008E0CCC" w:rsidRPr="00604909">
        <w:rPr>
          <w:szCs w:val="24"/>
        </w:rPr>
        <w:t xml:space="preserve"> </w:t>
      </w:r>
    </w:p>
    <w:p w14:paraId="38709CC0" w14:textId="4D793BA1" w:rsidR="005016CC" w:rsidRPr="00604909" w:rsidRDefault="0000145D" w:rsidP="00604909">
      <w:pPr>
        <w:widowControl w:val="0"/>
        <w:tabs>
          <w:tab w:val="left" w:pos="1134"/>
          <w:tab w:val="left" w:pos="1276"/>
        </w:tabs>
        <w:ind w:firstLine="851"/>
        <w:contextualSpacing/>
        <w:jc w:val="both"/>
        <w:rPr>
          <w:szCs w:val="24"/>
        </w:rPr>
      </w:pPr>
      <w:r w:rsidRPr="00604909">
        <w:rPr>
          <w:szCs w:val="24"/>
          <w:lang w:eastAsia="lt-LT" w:bidi="lt-LT"/>
        </w:rPr>
        <w:t>4.1.</w:t>
      </w:r>
      <w:r w:rsidRPr="00604909">
        <w:rPr>
          <w:szCs w:val="24"/>
          <w:lang w:eastAsia="lt-LT" w:bidi="lt-LT"/>
        </w:rPr>
        <w:tab/>
      </w:r>
      <w:r w:rsidRPr="00604909">
        <w:rPr>
          <w:szCs w:val="24"/>
        </w:rPr>
        <w:t>Apsinuodijimas – patologinė organizmo būklė, kurią sukelia narkotinių, psichotropinių, kitų psichiką veikiančių medžiagų vartojimas.</w:t>
      </w:r>
    </w:p>
    <w:p w14:paraId="533A3F9A" w14:textId="0D2B3412" w:rsidR="005016CC" w:rsidRPr="00604909" w:rsidRDefault="0000145D" w:rsidP="00604909">
      <w:pPr>
        <w:widowControl w:val="0"/>
        <w:tabs>
          <w:tab w:val="left" w:pos="1134"/>
          <w:tab w:val="left" w:pos="1276"/>
        </w:tabs>
        <w:ind w:firstLine="851"/>
        <w:contextualSpacing/>
        <w:jc w:val="both"/>
        <w:rPr>
          <w:szCs w:val="24"/>
        </w:rPr>
      </w:pPr>
      <w:r w:rsidRPr="00604909">
        <w:rPr>
          <w:szCs w:val="24"/>
          <w:lang w:eastAsia="lt-LT" w:bidi="lt-LT"/>
        </w:rPr>
        <w:t>4.2.</w:t>
      </w:r>
      <w:r w:rsidRPr="00604909">
        <w:rPr>
          <w:szCs w:val="24"/>
          <w:lang w:eastAsia="lt-LT" w:bidi="lt-LT"/>
        </w:rPr>
        <w:tab/>
      </w:r>
      <w:r w:rsidRPr="00604909">
        <w:rPr>
          <w:szCs w:val="24"/>
        </w:rPr>
        <w:t>Apsvaigimas – psichikos būsena ar elgesio sutrikdymas, kuriuos sukelia pavartotos narkotinės, psichotropinės ar kitos psichiką veikiančios medžiagos.</w:t>
      </w:r>
    </w:p>
    <w:p w14:paraId="7CA6C637" w14:textId="1F514E07" w:rsidR="005016CC" w:rsidRPr="00604909" w:rsidRDefault="0000145D" w:rsidP="00604909">
      <w:pPr>
        <w:widowControl w:val="0"/>
        <w:tabs>
          <w:tab w:val="left" w:pos="1134"/>
          <w:tab w:val="left" w:pos="1276"/>
        </w:tabs>
        <w:ind w:firstLine="851"/>
        <w:contextualSpacing/>
        <w:jc w:val="both"/>
        <w:rPr>
          <w:szCs w:val="24"/>
        </w:rPr>
      </w:pPr>
      <w:r w:rsidRPr="00604909">
        <w:rPr>
          <w:szCs w:val="24"/>
          <w:lang w:eastAsia="lt-LT" w:bidi="lt-LT"/>
        </w:rPr>
        <w:t>4.3.</w:t>
      </w:r>
      <w:r w:rsidRPr="00604909">
        <w:rPr>
          <w:szCs w:val="24"/>
          <w:lang w:eastAsia="lt-LT" w:bidi="lt-LT"/>
        </w:rPr>
        <w:tab/>
      </w:r>
      <w:r w:rsidRPr="00604909">
        <w:rPr>
          <w:szCs w:val="24"/>
        </w:rPr>
        <w:t>Disponavimas psichoaktyviosiomis medžiagomis – psichoaktyviųjų medžiagų buvimas mokinio žinioje (su savimi, patalpoje, slėptuvėje ar kitoje vietoje).</w:t>
      </w:r>
    </w:p>
    <w:p w14:paraId="53218D2E" w14:textId="1B8070F8" w:rsidR="005016CC" w:rsidRPr="00604909" w:rsidRDefault="0000145D" w:rsidP="00604909">
      <w:pPr>
        <w:widowControl w:val="0"/>
        <w:tabs>
          <w:tab w:val="left" w:pos="1134"/>
          <w:tab w:val="left" w:pos="1276"/>
        </w:tabs>
        <w:ind w:firstLine="851"/>
        <w:contextualSpacing/>
        <w:jc w:val="both"/>
        <w:rPr>
          <w:szCs w:val="24"/>
        </w:rPr>
      </w:pPr>
      <w:r w:rsidRPr="00604909">
        <w:rPr>
          <w:szCs w:val="24"/>
          <w:lang w:eastAsia="lt-LT" w:bidi="lt-LT"/>
        </w:rPr>
        <w:t>4.</w:t>
      </w:r>
      <w:r w:rsidR="00D31B2F" w:rsidRPr="00604909">
        <w:rPr>
          <w:szCs w:val="24"/>
          <w:lang w:eastAsia="lt-LT" w:bidi="lt-LT"/>
        </w:rPr>
        <w:t>4</w:t>
      </w:r>
      <w:r w:rsidRPr="00604909">
        <w:rPr>
          <w:szCs w:val="24"/>
          <w:lang w:eastAsia="lt-LT" w:bidi="lt-LT"/>
        </w:rPr>
        <w:t>.</w:t>
      </w:r>
      <w:r w:rsidRPr="00604909">
        <w:rPr>
          <w:szCs w:val="24"/>
          <w:lang w:eastAsia="lt-LT" w:bidi="lt-LT"/>
        </w:rPr>
        <w:tab/>
      </w:r>
      <w:r w:rsidRPr="00604909">
        <w:rPr>
          <w:szCs w:val="24"/>
        </w:rPr>
        <w:t xml:space="preserve">Mokinio </w:t>
      </w:r>
      <w:r w:rsidR="004C04CF" w:rsidRPr="00604909">
        <w:rPr>
          <w:szCs w:val="24"/>
        </w:rPr>
        <w:t xml:space="preserve">tėvų ar kitų </w:t>
      </w:r>
      <w:r w:rsidRPr="00604909">
        <w:rPr>
          <w:szCs w:val="24"/>
        </w:rPr>
        <w:t>atstovų pagal įstatymą sutikimas –</w:t>
      </w:r>
      <w:r w:rsidR="00BD63B5" w:rsidRPr="00604909">
        <w:rPr>
          <w:szCs w:val="24"/>
        </w:rPr>
        <w:t xml:space="preserve"> </w:t>
      </w:r>
      <w:r w:rsidRPr="00604909">
        <w:rPr>
          <w:szCs w:val="24"/>
        </w:rPr>
        <w:t>Mokyklos ugdymo sutartyje su mokinių atstovais pagal įstatymą numatyta nuostata, suteikianti teisę Mokyklos vadovui ar jo įgaliotam asmeniui patikrinti mokinio daiktus, kilus įtarimams dėl draudžiamų daiktų turėjimo.</w:t>
      </w:r>
    </w:p>
    <w:p w14:paraId="49320ACE" w14:textId="5EDC9CED" w:rsidR="005016CC" w:rsidRPr="00604909" w:rsidRDefault="0000145D" w:rsidP="00604909">
      <w:pPr>
        <w:widowControl w:val="0"/>
        <w:tabs>
          <w:tab w:val="left" w:pos="1134"/>
          <w:tab w:val="left" w:pos="1418"/>
        </w:tabs>
        <w:ind w:firstLine="851"/>
        <w:contextualSpacing/>
        <w:jc w:val="both"/>
        <w:rPr>
          <w:szCs w:val="24"/>
        </w:rPr>
      </w:pPr>
      <w:r w:rsidRPr="00604909">
        <w:rPr>
          <w:szCs w:val="24"/>
          <w:lang w:eastAsia="lt-LT" w:bidi="lt-LT"/>
        </w:rPr>
        <w:t>4.</w:t>
      </w:r>
      <w:r w:rsidR="00D31B2F" w:rsidRPr="00604909">
        <w:rPr>
          <w:szCs w:val="24"/>
          <w:lang w:eastAsia="lt-LT" w:bidi="lt-LT"/>
        </w:rPr>
        <w:t>5</w:t>
      </w:r>
      <w:r w:rsidRPr="00604909">
        <w:rPr>
          <w:szCs w:val="24"/>
          <w:lang w:eastAsia="lt-LT" w:bidi="lt-LT"/>
        </w:rPr>
        <w:t>.</w:t>
      </w:r>
      <w:r w:rsidR="009D2A16">
        <w:rPr>
          <w:szCs w:val="24"/>
          <w:lang w:eastAsia="lt-LT" w:bidi="lt-LT"/>
        </w:rPr>
        <w:t xml:space="preserve"> </w:t>
      </w:r>
      <w:r w:rsidRPr="00604909">
        <w:rPr>
          <w:szCs w:val="24"/>
        </w:rPr>
        <w:t>Nepriežiūra – tėvų ar kitų vaiko atstovų pagal įstatymą ar už vaiko priežiūrą atsakingo asmens nuolatinis vaikui būtinų fizinių, emocinių ir socialinių poreikių netenkinimas ar aplaidus tenkinimas, dėl kurio vaikas mirė, buvo sutrikdyta jo sveikata ar normali raida arba sukeltas pavojus vaiko gyvybei, sveikatai ar normaliai raidai.</w:t>
      </w:r>
    </w:p>
    <w:p w14:paraId="1FD56CA9" w14:textId="6AE42BF9" w:rsidR="005016CC" w:rsidRPr="00604909" w:rsidRDefault="0000145D" w:rsidP="00604909">
      <w:pPr>
        <w:widowControl w:val="0"/>
        <w:tabs>
          <w:tab w:val="left" w:pos="1134"/>
          <w:tab w:val="left" w:pos="1418"/>
        </w:tabs>
        <w:ind w:firstLine="851"/>
        <w:contextualSpacing/>
        <w:jc w:val="both"/>
        <w:rPr>
          <w:szCs w:val="24"/>
        </w:rPr>
      </w:pPr>
      <w:r w:rsidRPr="00604909">
        <w:rPr>
          <w:szCs w:val="24"/>
          <w:lang w:eastAsia="lt-LT" w:bidi="lt-LT"/>
        </w:rPr>
        <w:t>4.</w:t>
      </w:r>
      <w:r w:rsidR="00D31B2F" w:rsidRPr="00604909">
        <w:rPr>
          <w:szCs w:val="24"/>
          <w:lang w:eastAsia="lt-LT" w:bidi="lt-LT"/>
        </w:rPr>
        <w:t>6</w:t>
      </w:r>
      <w:r w:rsidRPr="00604909">
        <w:rPr>
          <w:szCs w:val="24"/>
          <w:lang w:eastAsia="lt-LT" w:bidi="lt-LT"/>
        </w:rPr>
        <w:t>.</w:t>
      </w:r>
      <w:r w:rsidR="009D2A16">
        <w:rPr>
          <w:szCs w:val="24"/>
          <w:lang w:eastAsia="lt-LT" w:bidi="lt-LT"/>
        </w:rPr>
        <w:t xml:space="preserve"> </w:t>
      </w:r>
      <w:r w:rsidRPr="00604909">
        <w:rPr>
          <w:szCs w:val="24"/>
        </w:rPr>
        <w:t>Priklausomybė – psichoaktyviųjų medžiagų vartojimas, kai dėl centrinėje nervų sistemoje įvykusių pokyčių, padidėjusios tolerancijos medžiagai, pasireiškiančios abstinencijos diagnozuojama lėtinė liga, sukelianti psichologinę ar fizinę priklausomybę, kuriai būdingi atkryčiai.</w:t>
      </w:r>
    </w:p>
    <w:p w14:paraId="59B6517B" w14:textId="694C027C" w:rsidR="005016CC" w:rsidRPr="00604909" w:rsidRDefault="0000145D" w:rsidP="00604909">
      <w:pPr>
        <w:widowControl w:val="0"/>
        <w:tabs>
          <w:tab w:val="left" w:pos="1134"/>
          <w:tab w:val="left" w:pos="1418"/>
        </w:tabs>
        <w:ind w:firstLine="851"/>
        <w:contextualSpacing/>
        <w:jc w:val="both"/>
        <w:rPr>
          <w:szCs w:val="24"/>
        </w:rPr>
      </w:pPr>
      <w:r w:rsidRPr="00604909">
        <w:rPr>
          <w:szCs w:val="24"/>
          <w:lang w:eastAsia="lt-LT" w:bidi="lt-LT"/>
        </w:rPr>
        <w:t>4.</w:t>
      </w:r>
      <w:r w:rsidR="00D31B2F" w:rsidRPr="00604909">
        <w:rPr>
          <w:szCs w:val="24"/>
          <w:lang w:eastAsia="lt-LT" w:bidi="lt-LT"/>
        </w:rPr>
        <w:t>7</w:t>
      </w:r>
      <w:r w:rsidRPr="00604909">
        <w:rPr>
          <w:szCs w:val="24"/>
          <w:lang w:eastAsia="lt-LT" w:bidi="lt-LT"/>
        </w:rPr>
        <w:t>.</w:t>
      </w:r>
      <w:r w:rsidR="009D2A16">
        <w:rPr>
          <w:szCs w:val="24"/>
          <w:lang w:eastAsia="lt-LT" w:bidi="lt-LT"/>
        </w:rPr>
        <w:t xml:space="preserve"> </w:t>
      </w:r>
      <w:r w:rsidRPr="00604909">
        <w:rPr>
          <w:szCs w:val="24"/>
        </w:rPr>
        <w:t>Psichoaktyviosios medžiagos – tai alkoholis, tabakas, tabako gaminiai, elektroninės cigaretės ir su jais susiję gaminiai, kitos narkotinės, psichotropinės medžiagos bei priemonės, kurias asmenys naudoja ir / ar vartoja, siekdami pakeisti savo emocinę būseną, mąstymą ar elgesį.</w:t>
      </w:r>
    </w:p>
    <w:p w14:paraId="145159A5" w14:textId="6C794B91" w:rsidR="005016CC" w:rsidRPr="00604909" w:rsidRDefault="0000145D" w:rsidP="00604909">
      <w:pPr>
        <w:widowControl w:val="0"/>
        <w:tabs>
          <w:tab w:val="left" w:pos="1134"/>
          <w:tab w:val="left" w:pos="1418"/>
        </w:tabs>
        <w:ind w:firstLine="851"/>
        <w:contextualSpacing/>
        <w:jc w:val="both"/>
        <w:rPr>
          <w:szCs w:val="24"/>
        </w:rPr>
      </w:pPr>
      <w:r w:rsidRPr="00604909">
        <w:rPr>
          <w:szCs w:val="24"/>
          <w:lang w:eastAsia="lt-LT" w:bidi="lt-LT"/>
        </w:rPr>
        <w:t>4.</w:t>
      </w:r>
      <w:r w:rsidR="00D31B2F" w:rsidRPr="00604909">
        <w:rPr>
          <w:szCs w:val="24"/>
          <w:lang w:eastAsia="lt-LT" w:bidi="lt-LT"/>
        </w:rPr>
        <w:t>8</w:t>
      </w:r>
      <w:r w:rsidRPr="00604909">
        <w:rPr>
          <w:szCs w:val="24"/>
          <w:lang w:eastAsia="lt-LT" w:bidi="lt-LT"/>
        </w:rPr>
        <w:t>.</w:t>
      </w:r>
      <w:r w:rsidR="009D2A16">
        <w:rPr>
          <w:szCs w:val="24"/>
          <w:lang w:eastAsia="lt-LT" w:bidi="lt-LT"/>
        </w:rPr>
        <w:t xml:space="preserve"> </w:t>
      </w:r>
      <w:r w:rsidRPr="00604909">
        <w:rPr>
          <w:szCs w:val="24"/>
        </w:rPr>
        <w:t>Švietimo pagalba – mokiniams, jų tėvams (globėjams, rūpintojams), mokytojams ir švietimo teikėjams specialistų teikiama pagalba, kurios tikslas – didinti švietimo veiksmingumą, pasitelkiant profesinį orientavimą, švietimo informacinę, psichologinę, socialinę pedagoginę, specialiąją pedagoginę ir specialiąją pagalbą.</w:t>
      </w:r>
    </w:p>
    <w:p w14:paraId="72ECACB5" w14:textId="173BD664" w:rsidR="005016CC" w:rsidRPr="00604909" w:rsidRDefault="0000145D" w:rsidP="00604909">
      <w:pPr>
        <w:widowControl w:val="0"/>
        <w:tabs>
          <w:tab w:val="left" w:pos="1134"/>
          <w:tab w:val="left" w:pos="1418"/>
        </w:tabs>
        <w:ind w:firstLine="851"/>
        <w:contextualSpacing/>
        <w:jc w:val="both"/>
        <w:rPr>
          <w:szCs w:val="24"/>
        </w:rPr>
      </w:pPr>
      <w:r w:rsidRPr="00604909">
        <w:rPr>
          <w:szCs w:val="24"/>
          <w:lang w:eastAsia="lt-LT" w:bidi="lt-LT"/>
        </w:rPr>
        <w:t>5.</w:t>
      </w:r>
      <w:r w:rsidRPr="00604909">
        <w:rPr>
          <w:szCs w:val="24"/>
          <w:lang w:eastAsia="lt-LT" w:bidi="lt-LT"/>
        </w:rPr>
        <w:tab/>
      </w:r>
      <w:r w:rsidRPr="00604909">
        <w:rPr>
          <w:szCs w:val="24"/>
        </w:rPr>
        <w:t xml:space="preserve">Kitos Apraše vartojamos sąvokos atitinka Lietuvos Respublikos švietimo įstatyme, Lietuvos Respublikos vaiko teisių apsaugos pagrindų įstatyme, Lietuvos Respublikos socialinių </w:t>
      </w:r>
      <w:r w:rsidRPr="00604909">
        <w:rPr>
          <w:szCs w:val="24"/>
        </w:rPr>
        <w:lastRenderedPageBreak/>
        <w:t>paslaugų įstatyme, Lietuvos Respublikos psichikos sveikatos priežiūros įstatyme ir kituose teisės aktuose apibrėžtas sąvokas.</w:t>
      </w:r>
    </w:p>
    <w:p w14:paraId="7CAA9835" w14:textId="181DD632" w:rsidR="005016CC" w:rsidRPr="00604909" w:rsidRDefault="0000145D" w:rsidP="00604909">
      <w:pPr>
        <w:widowControl w:val="0"/>
        <w:tabs>
          <w:tab w:val="left" w:pos="1134"/>
          <w:tab w:val="left" w:pos="1418"/>
        </w:tabs>
        <w:ind w:firstLine="851"/>
        <w:contextualSpacing/>
        <w:jc w:val="both"/>
        <w:rPr>
          <w:szCs w:val="24"/>
        </w:rPr>
      </w:pPr>
      <w:r w:rsidRPr="00604909">
        <w:rPr>
          <w:szCs w:val="24"/>
          <w:lang w:eastAsia="lt-LT" w:bidi="lt-LT"/>
        </w:rPr>
        <w:t>6.</w:t>
      </w:r>
      <w:r w:rsidRPr="00604909">
        <w:rPr>
          <w:szCs w:val="24"/>
          <w:lang w:eastAsia="lt-LT" w:bidi="lt-LT"/>
        </w:rPr>
        <w:tab/>
      </w:r>
      <w:r w:rsidRPr="00604909">
        <w:rPr>
          <w:szCs w:val="24"/>
        </w:rPr>
        <w:t xml:space="preserve">Aprašas parengtas vadovaujantis Nacionaline darbotvarke narkotikų, tabako ir alkoholio kontrolės, vartojimo prevencijos ir žalos mažinimo klausimais iki 2035 metų, patvirtinta Lietuvos Respublikos Seimo 2023 m. gegužės 23 d. nutarimu </w:t>
      </w:r>
      <w:r w:rsidRPr="00604909">
        <w:rPr>
          <w:szCs w:val="24"/>
          <w:lang w:bidi="en-US"/>
        </w:rPr>
        <w:t xml:space="preserve">Nr. </w:t>
      </w:r>
      <w:r w:rsidRPr="00604909">
        <w:rPr>
          <w:szCs w:val="24"/>
        </w:rPr>
        <w:t xml:space="preserve">XIV-1982 „Dėl Nacionalinės darbotvarkės narkotikų, tabako ir alkoholio kontrolės, vartojimo prevencijos ir žalos mažinimo klausimais iki 2035 metų patvirtinimo“, Ankstyvosios intervencijos programos vykdymo tvarkos aprašu, patvirtintu Lietuvos Respublikos sveikatos apsaugos ministro ir Lietuvos Respublikos švietimo, mokslo ir sporto ministro 2018 m. sausio 18 d. įsakymu </w:t>
      </w:r>
      <w:r w:rsidRPr="00604909">
        <w:rPr>
          <w:szCs w:val="24"/>
          <w:lang w:bidi="en-US"/>
        </w:rPr>
        <w:t xml:space="preserve">Nr. </w:t>
      </w:r>
      <w:r w:rsidRPr="00604909">
        <w:rPr>
          <w:szCs w:val="24"/>
        </w:rPr>
        <w:t xml:space="preserve">V-60/V-39 „Dėl Ankstyvosios intervencijos programos vykdymo tvarkos aprašo patvirtinimo“, Pirminės ambulatorinės psichikos sveikatos priežiūros paslaugų teikimo tvarkos aprašu, patvirtintu Lietuvos Respublikos sveikatos apsaugos ministro 2012 m. rugsėjo 17 d. įsakymu </w:t>
      </w:r>
      <w:r w:rsidRPr="00604909">
        <w:rPr>
          <w:szCs w:val="24"/>
          <w:lang w:bidi="en-US"/>
        </w:rPr>
        <w:t xml:space="preserve">Nr. </w:t>
      </w:r>
      <w:r w:rsidRPr="00604909">
        <w:rPr>
          <w:szCs w:val="24"/>
        </w:rPr>
        <w:t xml:space="preserve">V-861 „Dėl Pirminės ambulatorinės psichikos sveikatos priežiūros paslaugų teikimo tvarkos aprašo patvirtinimo“, Priklausomybės ligų gydymo </w:t>
      </w:r>
      <w:r w:rsidR="00A70819" w:rsidRPr="00604909">
        <w:rPr>
          <w:szCs w:val="24"/>
        </w:rPr>
        <w:t>organizavimo tvarkos aprašu</w:t>
      </w:r>
      <w:r w:rsidRPr="00604909">
        <w:rPr>
          <w:szCs w:val="24"/>
        </w:rPr>
        <w:t>, patvirtint</w:t>
      </w:r>
      <w:r w:rsidR="00A70819" w:rsidRPr="00604909">
        <w:rPr>
          <w:szCs w:val="24"/>
        </w:rPr>
        <w:t>u</w:t>
      </w:r>
      <w:r w:rsidRPr="00604909">
        <w:rPr>
          <w:szCs w:val="24"/>
        </w:rPr>
        <w:t xml:space="preserve"> Lietuvos Respublikos sveikatos apsaugos ministro 2002 m. gegužės 3 d. įsakymu Nr. 204 „Dėl Priklausomybės ligų gydymo </w:t>
      </w:r>
      <w:r w:rsidR="00A70819" w:rsidRPr="00604909">
        <w:rPr>
          <w:szCs w:val="24"/>
        </w:rPr>
        <w:t>organizavimo tvarkos aprašo</w:t>
      </w:r>
      <w:r w:rsidRPr="00604909">
        <w:rPr>
          <w:szCs w:val="24"/>
        </w:rPr>
        <w:t>“, Narkotikų, tabako ir alkoholio kontrolės departamento metodinėmis rekomendacijomis mokykloms „Psichoaktyvios</w:t>
      </w:r>
      <w:r w:rsidR="00A70819" w:rsidRPr="00604909">
        <w:rPr>
          <w:szCs w:val="24"/>
        </w:rPr>
        <w:t>ios</w:t>
      </w:r>
      <w:r w:rsidRPr="00604909">
        <w:rPr>
          <w:szCs w:val="24"/>
        </w:rPr>
        <w:t xml:space="preserve"> medžiagos ir mokykla: prevencijos ir intervencijos gairės“.</w:t>
      </w:r>
    </w:p>
    <w:p w14:paraId="379E1E38" w14:textId="5C6A2E4A" w:rsidR="005016CC" w:rsidRPr="00604909" w:rsidRDefault="005016CC" w:rsidP="00604909">
      <w:pPr>
        <w:tabs>
          <w:tab w:val="left" w:pos="1114"/>
        </w:tabs>
        <w:ind w:firstLine="567"/>
        <w:contextualSpacing/>
        <w:jc w:val="center"/>
        <w:rPr>
          <w:color w:val="EE0000"/>
          <w:szCs w:val="24"/>
        </w:rPr>
      </w:pPr>
    </w:p>
    <w:p w14:paraId="2F74F6DD" w14:textId="280A74FE" w:rsidR="0000145D" w:rsidRPr="00604909" w:rsidRDefault="0000145D" w:rsidP="00604909">
      <w:pPr>
        <w:contextualSpacing/>
        <w:jc w:val="center"/>
        <w:rPr>
          <w:b/>
          <w:bCs/>
          <w:szCs w:val="24"/>
        </w:rPr>
      </w:pPr>
      <w:r w:rsidRPr="00604909">
        <w:rPr>
          <w:b/>
          <w:bCs/>
          <w:szCs w:val="24"/>
        </w:rPr>
        <w:t>II SKYRIUS</w:t>
      </w:r>
    </w:p>
    <w:p w14:paraId="47FA12A6" w14:textId="24ECE75F" w:rsidR="005016CC" w:rsidRPr="00604909" w:rsidRDefault="0000145D" w:rsidP="00604909">
      <w:pPr>
        <w:contextualSpacing/>
        <w:jc w:val="center"/>
        <w:rPr>
          <w:b/>
          <w:bCs/>
          <w:szCs w:val="24"/>
        </w:rPr>
      </w:pPr>
      <w:r w:rsidRPr="00604909">
        <w:rPr>
          <w:b/>
          <w:bCs/>
          <w:szCs w:val="24"/>
        </w:rPr>
        <w:t>REAGAVIMO Į MOKINIŲ PSICHOAKTYVIŲJŲ MEDŽIAGŲ VARTOJIMO,</w:t>
      </w:r>
      <w:r w:rsidRPr="00604909">
        <w:rPr>
          <w:b/>
          <w:bCs/>
          <w:szCs w:val="24"/>
        </w:rPr>
        <w:br/>
        <w:t>DISPONAVIMO IR (AR) PLATINIMO ATVEJUS TVARKA</w:t>
      </w:r>
    </w:p>
    <w:p w14:paraId="5FAA4F02" w14:textId="77777777" w:rsidR="005016CC" w:rsidRPr="00604909" w:rsidRDefault="005016CC" w:rsidP="00604909">
      <w:pPr>
        <w:ind w:firstLine="567"/>
        <w:contextualSpacing/>
        <w:jc w:val="both"/>
        <w:rPr>
          <w:color w:val="EE0000"/>
          <w:szCs w:val="24"/>
        </w:rPr>
      </w:pPr>
    </w:p>
    <w:p w14:paraId="4E4CBC2D" w14:textId="7B16C7AD" w:rsidR="00E540A2" w:rsidRPr="00604909" w:rsidRDefault="0000145D" w:rsidP="00604909">
      <w:pPr>
        <w:widowControl w:val="0"/>
        <w:tabs>
          <w:tab w:val="left" w:pos="1134"/>
          <w:tab w:val="left" w:pos="1418"/>
        </w:tabs>
        <w:ind w:firstLine="851"/>
        <w:contextualSpacing/>
        <w:jc w:val="both"/>
        <w:rPr>
          <w:szCs w:val="24"/>
          <w:lang w:eastAsia="lt-LT" w:bidi="lt-LT"/>
        </w:rPr>
      </w:pPr>
      <w:r w:rsidRPr="00604909">
        <w:rPr>
          <w:szCs w:val="24"/>
          <w:lang w:eastAsia="lt-LT" w:bidi="lt-LT"/>
        </w:rPr>
        <w:t>7.</w:t>
      </w:r>
      <w:r w:rsidRPr="00604909">
        <w:rPr>
          <w:szCs w:val="24"/>
          <w:lang w:eastAsia="lt-LT" w:bidi="lt-LT"/>
        </w:rPr>
        <w:tab/>
      </w:r>
      <w:r w:rsidR="00D608F7" w:rsidRPr="00604909">
        <w:rPr>
          <w:szCs w:val="24"/>
          <w:lang w:eastAsia="lt-LT" w:bidi="lt-LT"/>
        </w:rPr>
        <w:t xml:space="preserve">Galimi psichoaktyviųjų medžiagų vartojimo atpažinimo ženklai pateikiami šio Aprašo 1 priede, psichoaktyviųjų medžiagų platinimo atpažinimo ženklai </w:t>
      </w:r>
      <w:r w:rsidR="004628DD" w:rsidRPr="00604909">
        <w:rPr>
          <w:szCs w:val="24"/>
          <w:lang w:eastAsia="lt-LT" w:bidi="lt-LT"/>
        </w:rPr>
        <w:t xml:space="preserve">pateikiami </w:t>
      </w:r>
      <w:r w:rsidR="00D608F7" w:rsidRPr="00604909">
        <w:rPr>
          <w:szCs w:val="24"/>
          <w:lang w:eastAsia="lt-LT" w:bidi="lt-LT"/>
        </w:rPr>
        <w:t xml:space="preserve">šio Aprašo 2 priede, su kuriais turi būti pasirašytinai supažindinti visi Mokykloje dirbantys asmenys kiekvienais mokslo metais iki spalio 1 d. </w:t>
      </w:r>
    </w:p>
    <w:p w14:paraId="2D505912" w14:textId="70BE7688" w:rsidR="005016CC" w:rsidRPr="00604909" w:rsidRDefault="0000145D" w:rsidP="00604909">
      <w:pPr>
        <w:widowControl w:val="0"/>
        <w:tabs>
          <w:tab w:val="left" w:pos="1134"/>
          <w:tab w:val="left" w:pos="1418"/>
        </w:tabs>
        <w:ind w:firstLine="851"/>
        <w:contextualSpacing/>
        <w:jc w:val="both"/>
        <w:rPr>
          <w:szCs w:val="24"/>
        </w:rPr>
      </w:pPr>
      <w:r w:rsidRPr="00604909">
        <w:rPr>
          <w:szCs w:val="24"/>
          <w:lang w:eastAsia="lt-LT" w:bidi="lt-LT"/>
        </w:rPr>
        <w:t>8.</w:t>
      </w:r>
      <w:r w:rsidRPr="00604909">
        <w:rPr>
          <w:szCs w:val="24"/>
          <w:lang w:eastAsia="lt-LT" w:bidi="lt-LT"/>
        </w:rPr>
        <w:tab/>
      </w:r>
      <w:r w:rsidRPr="00604909">
        <w:rPr>
          <w:szCs w:val="24"/>
        </w:rPr>
        <w:t>Kiekvienas Mokyklos darbuotojas, įtaręs arba pastebėjęs, kad Mokyklos teritorijoje mokinys disponuoja psichoaktyviosiomis medžiagomis ir (ar) jas vartoja, yra apsvaigęs arba apsinuodijęs, laikosi šios veiksmų sekos:</w:t>
      </w:r>
    </w:p>
    <w:p w14:paraId="7E75E5B8" w14:textId="322C8386" w:rsidR="005016CC" w:rsidRPr="00604909" w:rsidRDefault="0000145D" w:rsidP="00604909">
      <w:pPr>
        <w:widowControl w:val="0"/>
        <w:tabs>
          <w:tab w:val="left" w:pos="1154"/>
          <w:tab w:val="left" w:pos="1276"/>
          <w:tab w:val="left" w:pos="1418"/>
        </w:tabs>
        <w:ind w:firstLine="851"/>
        <w:contextualSpacing/>
        <w:jc w:val="both"/>
        <w:rPr>
          <w:szCs w:val="24"/>
        </w:rPr>
      </w:pPr>
      <w:r w:rsidRPr="00604909">
        <w:rPr>
          <w:szCs w:val="24"/>
          <w:lang w:eastAsia="lt-LT" w:bidi="lt-LT"/>
        </w:rPr>
        <w:t>8.1.</w:t>
      </w:r>
      <w:r w:rsidRPr="00604909">
        <w:rPr>
          <w:szCs w:val="24"/>
          <w:lang w:eastAsia="lt-LT" w:bidi="lt-LT"/>
        </w:rPr>
        <w:tab/>
      </w:r>
      <w:r w:rsidRPr="00604909">
        <w:rPr>
          <w:szCs w:val="24"/>
        </w:rPr>
        <w:t>įvertina mokinio sveikatos būklę;</w:t>
      </w:r>
    </w:p>
    <w:p w14:paraId="0BFAD06A" w14:textId="56AFD288" w:rsidR="005016CC" w:rsidRPr="00604909" w:rsidRDefault="0000145D" w:rsidP="00604909">
      <w:pPr>
        <w:widowControl w:val="0"/>
        <w:tabs>
          <w:tab w:val="left" w:pos="1154"/>
          <w:tab w:val="left" w:pos="1276"/>
          <w:tab w:val="left" w:pos="1418"/>
        </w:tabs>
        <w:ind w:firstLine="851"/>
        <w:contextualSpacing/>
        <w:jc w:val="both"/>
        <w:rPr>
          <w:szCs w:val="24"/>
        </w:rPr>
      </w:pPr>
      <w:r w:rsidRPr="00604909">
        <w:rPr>
          <w:szCs w:val="24"/>
          <w:lang w:eastAsia="lt-LT" w:bidi="lt-LT"/>
        </w:rPr>
        <w:t>8.2.</w:t>
      </w:r>
      <w:r w:rsidRPr="00604909">
        <w:rPr>
          <w:szCs w:val="24"/>
          <w:lang w:eastAsia="lt-LT" w:bidi="lt-LT"/>
        </w:rPr>
        <w:tab/>
      </w:r>
      <w:r w:rsidRPr="00604909">
        <w:rPr>
          <w:szCs w:val="24"/>
        </w:rPr>
        <w:t>jei medicininė pagalba reikalinga:</w:t>
      </w:r>
    </w:p>
    <w:p w14:paraId="301A1CB2" w14:textId="15E894C2" w:rsidR="005016CC" w:rsidRPr="00604909" w:rsidRDefault="0000145D" w:rsidP="00604909">
      <w:pPr>
        <w:widowControl w:val="0"/>
        <w:tabs>
          <w:tab w:val="left" w:pos="1225"/>
          <w:tab w:val="left" w:pos="1276"/>
          <w:tab w:val="left" w:pos="1418"/>
        </w:tabs>
        <w:ind w:firstLine="851"/>
        <w:contextualSpacing/>
        <w:jc w:val="both"/>
        <w:rPr>
          <w:szCs w:val="24"/>
        </w:rPr>
      </w:pPr>
      <w:r w:rsidRPr="00604909">
        <w:rPr>
          <w:szCs w:val="24"/>
          <w:lang w:eastAsia="lt-LT" w:bidi="lt-LT"/>
        </w:rPr>
        <w:t>8.2.1.</w:t>
      </w:r>
      <w:r w:rsidR="00960880">
        <w:rPr>
          <w:szCs w:val="24"/>
          <w:lang w:eastAsia="lt-LT" w:bidi="lt-LT"/>
        </w:rPr>
        <w:t xml:space="preserve"> </w:t>
      </w:r>
      <w:r w:rsidRPr="00604909">
        <w:rPr>
          <w:szCs w:val="24"/>
          <w:lang w:eastAsia="lt-LT" w:bidi="lt-LT"/>
        </w:rPr>
        <w:tab/>
      </w:r>
      <w:r w:rsidRPr="00604909">
        <w:rPr>
          <w:szCs w:val="24"/>
        </w:rPr>
        <w:t>nedelsiant kviečia greitąją medicinos pagalbą skubios pagalbos tarnybų telefono numeriu 112;</w:t>
      </w:r>
    </w:p>
    <w:p w14:paraId="74CB9641" w14:textId="4AEEDF51" w:rsidR="005016CC" w:rsidRPr="00604909" w:rsidRDefault="0000145D" w:rsidP="00604909">
      <w:pPr>
        <w:widowControl w:val="0"/>
        <w:tabs>
          <w:tab w:val="left" w:pos="1134"/>
          <w:tab w:val="left" w:pos="1276"/>
          <w:tab w:val="left" w:pos="1560"/>
        </w:tabs>
        <w:ind w:firstLine="851"/>
        <w:contextualSpacing/>
        <w:jc w:val="both"/>
        <w:rPr>
          <w:szCs w:val="24"/>
        </w:rPr>
      </w:pPr>
      <w:r w:rsidRPr="00604909">
        <w:rPr>
          <w:szCs w:val="24"/>
          <w:lang w:eastAsia="lt-LT" w:bidi="lt-LT"/>
        </w:rPr>
        <w:t>8.2.2.</w:t>
      </w:r>
      <w:r w:rsidR="009D2A16">
        <w:rPr>
          <w:szCs w:val="24"/>
          <w:lang w:eastAsia="lt-LT" w:bidi="lt-LT"/>
        </w:rPr>
        <w:t xml:space="preserve"> </w:t>
      </w:r>
      <w:r w:rsidRPr="00604909">
        <w:rPr>
          <w:szCs w:val="24"/>
        </w:rPr>
        <w:t>teisės aktų nustatyta tvarka suteikia pirmąją pagalbą;</w:t>
      </w:r>
    </w:p>
    <w:p w14:paraId="4150214B" w14:textId="386AB393" w:rsidR="005016CC" w:rsidRPr="00604909" w:rsidRDefault="0000145D" w:rsidP="00604909">
      <w:pPr>
        <w:widowControl w:val="0"/>
        <w:tabs>
          <w:tab w:val="left" w:pos="1276"/>
          <w:tab w:val="left" w:pos="1560"/>
        </w:tabs>
        <w:ind w:firstLine="851"/>
        <w:contextualSpacing/>
        <w:jc w:val="both"/>
        <w:rPr>
          <w:szCs w:val="24"/>
        </w:rPr>
      </w:pPr>
      <w:r w:rsidRPr="00604909">
        <w:rPr>
          <w:szCs w:val="24"/>
          <w:lang w:eastAsia="lt-LT" w:bidi="lt-LT"/>
        </w:rPr>
        <w:t>8.2.3.</w:t>
      </w:r>
      <w:r w:rsidR="009D2A16">
        <w:rPr>
          <w:szCs w:val="24"/>
          <w:lang w:eastAsia="lt-LT" w:bidi="lt-LT"/>
        </w:rPr>
        <w:t xml:space="preserve"> </w:t>
      </w:r>
      <w:r w:rsidRPr="00604909">
        <w:rPr>
          <w:szCs w:val="24"/>
        </w:rPr>
        <w:t>žodžiu informuoja apie atvejį Mokyklos vadovą arba jo įgaliotą asmenį</w:t>
      </w:r>
      <w:r w:rsidR="00D54E82" w:rsidRPr="00604909">
        <w:rPr>
          <w:szCs w:val="24"/>
        </w:rPr>
        <w:t>, taip pat</w:t>
      </w:r>
      <w:r w:rsidR="00375C28" w:rsidRPr="00604909">
        <w:rPr>
          <w:szCs w:val="24"/>
        </w:rPr>
        <w:t xml:space="preserve"> visuomenės sveikatos specialistą, vykdantį visuomenės sveikatos priežiūrą mokykloje</w:t>
      </w:r>
      <w:r w:rsidRPr="00604909">
        <w:rPr>
          <w:szCs w:val="24"/>
        </w:rPr>
        <w:t>;</w:t>
      </w:r>
    </w:p>
    <w:p w14:paraId="3A1A0074" w14:textId="660BAD75" w:rsidR="005016CC" w:rsidRPr="00604909" w:rsidRDefault="0000145D" w:rsidP="00604909">
      <w:pPr>
        <w:widowControl w:val="0"/>
        <w:tabs>
          <w:tab w:val="left" w:pos="1105"/>
          <w:tab w:val="left" w:pos="1276"/>
          <w:tab w:val="left" w:pos="1418"/>
        </w:tabs>
        <w:ind w:firstLine="851"/>
        <w:contextualSpacing/>
        <w:jc w:val="both"/>
        <w:rPr>
          <w:szCs w:val="24"/>
        </w:rPr>
      </w:pPr>
      <w:r w:rsidRPr="00604909">
        <w:rPr>
          <w:szCs w:val="24"/>
          <w:lang w:eastAsia="lt-LT" w:bidi="lt-LT"/>
        </w:rPr>
        <w:t>8.3.</w:t>
      </w:r>
      <w:r w:rsidRPr="00604909">
        <w:rPr>
          <w:szCs w:val="24"/>
          <w:lang w:eastAsia="lt-LT" w:bidi="lt-LT"/>
        </w:rPr>
        <w:tab/>
      </w:r>
      <w:r w:rsidRPr="00604909">
        <w:rPr>
          <w:szCs w:val="24"/>
        </w:rPr>
        <w:t>jei medicininė pagalba nereikalinga, palydi mokinį pas Mokyklos vadovą arba jo įgaliotą asmenį.</w:t>
      </w:r>
    </w:p>
    <w:p w14:paraId="1290438D" w14:textId="4A76CA8C" w:rsidR="005016CC" w:rsidRPr="00604909" w:rsidRDefault="0000145D" w:rsidP="00604909">
      <w:pPr>
        <w:widowControl w:val="0"/>
        <w:tabs>
          <w:tab w:val="left" w:pos="1134"/>
          <w:tab w:val="left" w:pos="1418"/>
        </w:tabs>
        <w:ind w:firstLine="851"/>
        <w:contextualSpacing/>
        <w:jc w:val="both"/>
        <w:rPr>
          <w:szCs w:val="24"/>
        </w:rPr>
      </w:pPr>
      <w:r w:rsidRPr="00604909">
        <w:rPr>
          <w:szCs w:val="24"/>
          <w:lang w:eastAsia="lt-LT" w:bidi="lt-LT"/>
        </w:rPr>
        <w:t>9.</w:t>
      </w:r>
      <w:r w:rsidRPr="00604909">
        <w:rPr>
          <w:szCs w:val="24"/>
          <w:lang w:eastAsia="lt-LT" w:bidi="lt-LT"/>
        </w:rPr>
        <w:tab/>
      </w:r>
      <w:r w:rsidRPr="00604909">
        <w:rPr>
          <w:szCs w:val="24"/>
        </w:rPr>
        <w:t xml:space="preserve">Visais mokinio galimo disponavimo psichoaktyviosiomis medžiagomis ir (ar) jų galimo vartojimo, apsvaigimo arba apsinuodijimo atvejais Mokyklos vadovas ar jo įgaliotas asmuo nedelsiant informuoja mokinio </w:t>
      </w:r>
      <w:r w:rsidR="00A70819" w:rsidRPr="00604909">
        <w:rPr>
          <w:szCs w:val="24"/>
        </w:rPr>
        <w:t xml:space="preserve">tėvus ar kitus </w:t>
      </w:r>
      <w:r w:rsidRPr="00604909">
        <w:rPr>
          <w:szCs w:val="24"/>
        </w:rPr>
        <w:t>atstovus pagal įstatymą apie atvejį ir kviečia juos atvykti į mokinio buvimo vietą (asmens sveikatos priežiūros įstaigą ar Mokyklą).</w:t>
      </w:r>
    </w:p>
    <w:p w14:paraId="437C30CB" w14:textId="1471BED5" w:rsidR="005016CC" w:rsidRPr="00604909" w:rsidRDefault="0000145D" w:rsidP="00604909">
      <w:pPr>
        <w:widowControl w:val="0"/>
        <w:tabs>
          <w:tab w:val="left" w:pos="1276"/>
          <w:tab w:val="left" w:pos="1418"/>
        </w:tabs>
        <w:ind w:firstLine="851"/>
        <w:contextualSpacing/>
        <w:jc w:val="both"/>
        <w:rPr>
          <w:szCs w:val="24"/>
        </w:rPr>
      </w:pPr>
      <w:r w:rsidRPr="00604909">
        <w:rPr>
          <w:szCs w:val="24"/>
          <w:lang w:eastAsia="lt-LT" w:bidi="lt-LT"/>
        </w:rPr>
        <w:t>10.</w:t>
      </w:r>
      <w:r w:rsidRPr="00604909">
        <w:rPr>
          <w:szCs w:val="24"/>
          <w:lang w:eastAsia="lt-LT" w:bidi="lt-LT"/>
        </w:rPr>
        <w:tab/>
      </w:r>
      <w:r w:rsidRPr="00604909">
        <w:rPr>
          <w:szCs w:val="24"/>
          <w:lang w:bidi="en-US"/>
        </w:rPr>
        <w:t xml:space="preserve">Kai mokinys galimai vartojo ir (ar) galimai disponuoja psichoaktyviosiomis </w:t>
      </w:r>
      <w:r w:rsidRPr="00604909">
        <w:rPr>
          <w:szCs w:val="24"/>
        </w:rPr>
        <w:t xml:space="preserve">medžiagomis, tačiau </w:t>
      </w:r>
      <w:r w:rsidRPr="00604909">
        <w:rPr>
          <w:szCs w:val="24"/>
          <w:lang w:bidi="en-US"/>
        </w:rPr>
        <w:t xml:space="preserve">jam nebuvo reikalinga </w:t>
      </w:r>
      <w:r w:rsidRPr="00604909">
        <w:rPr>
          <w:szCs w:val="24"/>
        </w:rPr>
        <w:t xml:space="preserve">medicininė </w:t>
      </w:r>
      <w:r w:rsidRPr="00604909">
        <w:rPr>
          <w:szCs w:val="24"/>
          <w:lang w:bidi="en-US"/>
        </w:rPr>
        <w:t xml:space="preserve">pagalba, Mokyklos vadovas ir (ar) jo </w:t>
      </w:r>
      <w:r w:rsidRPr="00604909">
        <w:rPr>
          <w:szCs w:val="24"/>
        </w:rPr>
        <w:t xml:space="preserve">įgalioti </w:t>
      </w:r>
      <w:r w:rsidRPr="00604909">
        <w:rPr>
          <w:szCs w:val="24"/>
          <w:lang w:bidi="en-US"/>
        </w:rPr>
        <w:t>asmenys (du arba daugiau):</w:t>
      </w:r>
    </w:p>
    <w:p w14:paraId="0E68BAE9" w14:textId="4191311E" w:rsidR="005016CC" w:rsidRPr="00604909" w:rsidRDefault="0000145D" w:rsidP="00604909">
      <w:pPr>
        <w:widowControl w:val="0"/>
        <w:tabs>
          <w:tab w:val="left" w:pos="1226"/>
          <w:tab w:val="left" w:pos="1276"/>
          <w:tab w:val="left" w:pos="1418"/>
        </w:tabs>
        <w:ind w:firstLine="851"/>
        <w:contextualSpacing/>
        <w:jc w:val="both"/>
        <w:rPr>
          <w:szCs w:val="24"/>
        </w:rPr>
      </w:pPr>
      <w:r w:rsidRPr="00604909">
        <w:rPr>
          <w:szCs w:val="24"/>
          <w:lang w:eastAsia="lt-LT" w:bidi="lt-LT"/>
        </w:rPr>
        <w:t>10.1.</w:t>
      </w:r>
      <w:r w:rsidRPr="00604909">
        <w:rPr>
          <w:szCs w:val="24"/>
          <w:lang w:eastAsia="lt-LT" w:bidi="lt-LT"/>
        </w:rPr>
        <w:tab/>
      </w:r>
      <w:r w:rsidRPr="00604909">
        <w:rPr>
          <w:szCs w:val="24"/>
          <w:lang w:bidi="en-US"/>
        </w:rPr>
        <w:t>esant mokinio</w:t>
      </w:r>
      <w:r w:rsidR="00FD36DC" w:rsidRPr="00604909">
        <w:rPr>
          <w:color w:val="EE0000"/>
          <w:szCs w:val="24"/>
        </w:rPr>
        <w:t xml:space="preserve"> </w:t>
      </w:r>
      <w:r w:rsidR="00FD36DC" w:rsidRPr="00604909">
        <w:rPr>
          <w:szCs w:val="24"/>
        </w:rPr>
        <w:t>tėvų ar kitų</w:t>
      </w:r>
      <w:r w:rsidRPr="00604909">
        <w:rPr>
          <w:szCs w:val="24"/>
          <w:lang w:bidi="en-US"/>
        </w:rPr>
        <w:t xml:space="preserve"> </w:t>
      </w:r>
      <w:r w:rsidRPr="00604909">
        <w:rPr>
          <w:szCs w:val="24"/>
        </w:rPr>
        <w:t xml:space="preserve">atstovų </w:t>
      </w:r>
      <w:r w:rsidRPr="00604909">
        <w:rPr>
          <w:szCs w:val="24"/>
          <w:lang w:bidi="en-US"/>
        </w:rPr>
        <w:t xml:space="preserve">pagal </w:t>
      </w:r>
      <w:r w:rsidRPr="00604909">
        <w:rPr>
          <w:szCs w:val="24"/>
        </w:rPr>
        <w:t xml:space="preserve">įstatymą </w:t>
      </w:r>
      <w:r w:rsidRPr="00604909">
        <w:rPr>
          <w:szCs w:val="24"/>
          <w:lang w:bidi="en-US"/>
        </w:rPr>
        <w:t xml:space="preserve">sutikimui, atskiroje patalpoje individualiai kalbasi su mokiniu apie kilusios situacijos aplinkybes: kada ir kokias </w:t>
      </w:r>
      <w:r w:rsidRPr="00604909">
        <w:rPr>
          <w:szCs w:val="24"/>
        </w:rPr>
        <w:t xml:space="preserve">psichoaktyviąsias medžiagas </w:t>
      </w:r>
      <w:r w:rsidRPr="00604909">
        <w:rPr>
          <w:szCs w:val="24"/>
          <w:lang w:bidi="en-US"/>
        </w:rPr>
        <w:t xml:space="preserve">vartojo, </w:t>
      </w:r>
      <w:r w:rsidRPr="00604909">
        <w:rPr>
          <w:szCs w:val="24"/>
        </w:rPr>
        <w:t xml:space="preserve">iš </w:t>
      </w:r>
      <w:r w:rsidRPr="00604909">
        <w:rPr>
          <w:szCs w:val="24"/>
          <w:lang w:bidi="en-US"/>
        </w:rPr>
        <w:t xml:space="preserve">kur </w:t>
      </w:r>
      <w:r w:rsidRPr="00604909">
        <w:rPr>
          <w:szCs w:val="24"/>
        </w:rPr>
        <w:t xml:space="preserve">jų </w:t>
      </w:r>
      <w:r w:rsidRPr="00604909">
        <w:rPr>
          <w:szCs w:val="24"/>
          <w:lang w:bidi="en-US"/>
        </w:rPr>
        <w:t xml:space="preserve">gavo, tai </w:t>
      </w:r>
      <w:r w:rsidRPr="00604909">
        <w:rPr>
          <w:szCs w:val="24"/>
        </w:rPr>
        <w:t xml:space="preserve">darė </w:t>
      </w:r>
      <w:r w:rsidRPr="00604909">
        <w:rPr>
          <w:szCs w:val="24"/>
          <w:lang w:bidi="en-US"/>
        </w:rPr>
        <w:t>vienas ar su kitu (-</w:t>
      </w:r>
      <w:proofErr w:type="spellStart"/>
      <w:r w:rsidRPr="00604909">
        <w:rPr>
          <w:szCs w:val="24"/>
          <w:lang w:bidi="en-US"/>
        </w:rPr>
        <w:t>ais</w:t>
      </w:r>
      <w:proofErr w:type="spellEnd"/>
      <w:r w:rsidRPr="00604909">
        <w:rPr>
          <w:szCs w:val="24"/>
          <w:lang w:bidi="en-US"/>
        </w:rPr>
        <w:t>) mokiniu (-</w:t>
      </w:r>
      <w:proofErr w:type="spellStart"/>
      <w:r w:rsidRPr="00604909">
        <w:rPr>
          <w:szCs w:val="24"/>
          <w:lang w:bidi="en-US"/>
        </w:rPr>
        <w:t>iais</w:t>
      </w:r>
      <w:proofErr w:type="spellEnd"/>
      <w:r w:rsidRPr="00604909">
        <w:rPr>
          <w:szCs w:val="24"/>
          <w:lang w:bidi="en-US"/>
        </w:rPr>
        <w:t xml:space="preserve">), ar gali </w:t>
      </w:r>
      <w:r w:rsidRPr="00604909">
        <w:rPr>
          <w:szCs w:val="24"/>
        </w:rPr>
        <w:t xml:space="preserve">būti </w:t>
      </w:r>
      <w:r w:rsidRPr="00604909">
        <w:rPr>
          <w:szCs w:val="24"/>
          <w:lang w:bidi="en-US"/>
        </w:rPr>
        <w:t xml:space="preserve">kam nors reikalinga </w:t>
      </w:r>
      <w:r w:rsidRPr="00604909">
        <w:rPr>
          <w:szCs w:val="24"/>
        </w:rPr>
        <w:t xml:space="preserve">medicininė </w:t>
      </w:r>
      <w:r w:rsidRPr="00604909">
        <w:rPr>
          <w:szCs w:val="24"/>
          <w:lang w:bidi="en-US"/>
        </w:rPr>
        <w:t xml:space="preserve">ar kita pagalba, </w:t>
      </w:r>
      <w:r w:rsidRPr="00604909">
        <w:rPr>
          <w:szCs w:val="24"/>
        </w:rPr>
        <w:t xml:space="preserve">prašo </w:t>
      </w:r>
      <w:r w:rsidRPr="00604909">
        <w:rPr>
          <w:szCs w:val="24"/>
          <w:lang w:bidi="en-US"/>
        </w:rPr>
        <w:t xml:space="preserve">mokinio parodyti asmeninius daiktus ir imasi vieno </w:t>
      </w:r>
      <w:r w:rsidRPr="00604909">
        <w:rPr>
          <w:szCs w:val="24"/>
        </w:rPr>
        <w:t>iš šių veiksmų:</w:t>
      </w:r>
    </w:p>
    <w:p w14:paraId="62D723FB" w14:textId="44AAB1F6" w:rsidR="005016CC" w:rsidRPr="00604909" w:rsidRDefault="0000145D" w:rsidP="00604909">
      <w:pPr>
        <w:widowControl w:val="0"/>
        <w:tabs>
          <w:tab w:val="left" w:pos="1254"/>
          <w:tab w:val="left" w:pos="1418"/>
          <w:tab w:val="left" w:pos="1701"/>
        </w:tabs>
        <w:ind w:firstLine="851"/>
        <w:contextualSpacing/>
        <w:jc w:val="both"/>
        <w:rPr>
          <w:szCs w:val="24"/>
        </w:rPr>
      </w:pPr>
      <w:r w:rsidRPr="00604909">
        <w:rPr>
          <w:szCs w:val="24"/>
          <w:lang w:eastAsia="lt-LT" w:bidi="lt-LT"/>
        </w:rPr>
        <w:t>10.1.1.</w:t>
      </w:r>
      <w:r w:rsidR="009D2A16">
        <w:rPr>
          <w:szCs w:val="24"/>
          <w:lang w:eastAsia="lt-LT" w:bidi="lt-LT"/>
        </w:rPr>
        <w:t xml:space="preserve"> </w:t>
      </w:r>
      <w:r w:rsidRPr="00604909">
        <w:rPr>
          <w:szCs w:val="24"/>
          <w:lang w:bidi="en-US"/>
        </w:rPr>
        <w:t xml:space="preserve">jei </w:t>
      </w:r>
      <w:r w:rsidRPr="00604909">
        <w:rPr>
          <w:szCs w:val="24"/>
        </w:rPr>
        <w:t xml:space="preserve">nėra </w:t>
      </w:r>
      <w:r w:rsidRPr="00604909">
        <w:rPr>
          <w:szCs w:val="24"/>
          <w:lang w:bidi="en-US"/>
        </w:rPr>
        <w:t xml:space="preserve">randama </w:t>
      </w:r>
      <w:r w:rsidRPr="00604909">
        <w:rPr>
          <w:szCs w:val="24"/>
        </w:rPr>
        <w:t xml:space="preserve">psichoaktyviųjų medžiagų, </w:t>
      </w:r>
      <w:r w:rsidRPr="00604909">
        <w:rPr>
          <w:szCs w:val="24"/>
          <w:lang w:bidi="en-US"/>
        </w:rPr>
        <w:t>atvykus mokinio</w:t>
      </w:r>
      <w:r w:rsidR="00BD0B1D" w:rsidRPr="00604909">
        <w:t xml:space="preserve"> </w:t>
      </w:r>
      <w:r w:rsidR="00BD0B1D" w:rsidRPr="00604909">
        <w:rPr>
          <w:szCs w:val="24"/>
          <w:lang w:bidi="en-US"/>
        </w:rPr>
        <w:t>tėvams ar kitiems atstovams pagal įstatymą</w:t>
      </w:r>
      <w:r w:rsidRPr="00604909">
        <w:rPr>
          <w:szCs w:val="24"/>
          <w:lang w:bidi="en-US"/>
        </w:rPr>
        <w:t xml:space="preserve"> </w:t>
      </w:r>
      <w:r w:rsidRPr="00604909">
        <w:rPr>
          <w:szCs w:val="24"/>
        </w:rPr>
        <w:t xml:space="preserve">kartu su mokiniu kalbasi apie vartojimo atvejo galimas pasekmes ir </w:t>
      </w:r>
      <w:r w:rsidRPr="00604909">
        <w:rPr>
          <w:szCs w:val="24"/>
        </w:rPr>
        <w:lastRenderedPageBreak/>
        <w:t>pakartotiniam vartojimui išvengti galimus prevencinius veiksmus;</w:t>
      </w:r>
      <w:r w:rsidR="00FD36DC" w:rsidRPr="00604909">
        <w:rPr>
          <w:szCs w:val="24"/>
        </w:rPr>
        <w:t xml:space="preserve"> </w:t>
      </w:r>
    </w:p>
    <w:p w14:paraId="7D06FFE3" w14:textId="0C20AC4B" w:rsidR="003F0978" w:rsidRPr="00604909" w:rsidRDefault="003F0978" w:rsidP="00604909">
      <w:pPr>
        <w:widowControl w:val="0"/>
        <w:tabs>
          <w:tab w:val="left" w:pos="1254"/>
          <w:tab w:val="left" w:pos="1418"/>
          <w:tab w:val="left" w:pos="1701"/>
        </w:tabs>
        <w:ind w:firstLine="851"/>
        <w:contextualSpacing/>
        <w:jc w:val="both"/>
        <w:rPr>
          <w:szCs w:val="24"/>
        </w:rPr>
      </w:pPr>
      <w:r w:rsidRPr="00604909">
        <w:rPr>
          <w:szCs w:val="24"/>
        </w:rPr>
        <w:t>10.1.2.</w:t>
      </w:r>
      <w:r w:rsidR="009D2A16">
        <w:rPr>
          <w:szCs w:val="24"/>
        </w:rPr>
        <w:t xml:space="preserve"> </w:t>
      </w:r>
      <w:r w:rsidRPr="00604909">
        <w:rPr>
          <w:szCs w:val="24"/>
        </w:rPr>
        <w:t xml:space="preserve">jei pirmą kartą randamos legalios psichoaktyvios medžiagos (elektroninės cigaretės, jų </w:t>
      </w:r>
      <w:proofErr w:type="spellStart"/>
      <w:r w:rsidRPr="00604909">
        <w:rPr>
          <w:szCs w:val="24"/>
        </w:rPr>
        <w:t>pildyklės</w:t>
      </w:r>
      <w:proofErr w:type="spellEnd"/>
      <w:r w:rsidRPr="00604909">
        <w:rPr>
          <w:szCs w:val="24"/>
        </w:rPr>
        <w:t xml:space="preserve">, kiti priedai, tabakas, tabako ar alkoholio gaminiai), jas atiduoda atvykusiems mokinio </w:t>
      </w:r>
      <w:r w:rsidR="00BD0B1D" w:rsidRPr="00604909">
        <w:rPr>
          <w:szCs w:val="24"/>
        </w:rPr>
        <w:t xml:space="preserve">tėvams ar kitiems </w:t>
      </w:r>
      <w:r w:rsidRPr="00604909">
        <w:rPr>
          <w:szCs w:val="24"/>
        </w:rPr>
        <w:t>atstovams pagal įstatymą sunaikinimui, kalbasi apie vartojimo atvejo galimas pasekmes ir pakartotiniam vartojimui išvengti galimus prevencinius veiksmus</w:t>
      </w:r>
      <w:r w:rsidR="008D5C95" w:rsidRPr="00604909">
        <w:rPr>
          <w:szCs w:val="24"/>
        </w:rPr>
        <w:t>,</w:t>
      </w:r>
      <w:r w:rsidR="008D5C95" w:rsidRPr="00604909">
        <w:t xml:space="preserve"> </w:t>
      </w:r>
      <w:r w:rsidR="008D5C95" w:rsidRPr="00604909">
        <w:rPr>
          <w:szCs w:val="24"/>
        </w:rPr>
        <w:t>pildo Daiktų</w:t>
      </w:r>
      <w:r w:rsidR="001652A5">
        <w:rPr>
          <w:szCs w:val="24"/>
        </w:rPr>
        <w:t xml:space="preserve"> </w:t>
      </w:r>
      <w:r w:rsidR="008D5C95" w:rsidRPr="00604909">
        <w:rPr>
          <w:szCs w:val="24"/>
        </w:rPr>
        <w:t>paėmimo protokolą, kurio forma pateikiama šio Aprašo 3 priede</w:t>
      </w:r>
      <w:r w:rsidR="003F4F6C" w:rsidRPr="00604909">
        <w:rPr>
          <w:szCs w:val="24"/>
        </w:rPr>
        <w:t>, kuris saugomas Mokyklos vidaus dokumentuose</w:t>
      </w:r>
      <w:r w:rsidRPr="00604909">
        <w:rPr>
          <w:szCs w:val="24"/>
        </w:rPr>
        <w:t>;</w:t>
      </w:r>
      <w:r w:rsidR="00FD36DC" w:rsidRPr="00604909">
        <w:rPr>
          <w:szCs w:val="24"/>
        </w:rPr>
        <w:t xml:space="preserve"> </w:t>
      </w:r>
    </w:p>
    <w:p w14:paraId="10939A09" w14:textId="63A8F845" w:rsidR="003F0978" w:rsidRPr="00604909" w:rsidRDefault="003F0978" w:rsidP="00604909">
      <w:pPr>
        <w:widowControl w:val="0"/>
        <w:tabs>
          <w:tab w:val="left" w:pos="1254"/>
          <w:tab w:val="left" w:pos="1418"/>
          <w:tab w:val="left" w:pos="1701"/>
        </w:tabs>
        <w:ind w:firstLine="851"/>
        <w:contextualSpacing/>
        <w:jc w:val="both"/>
        <w:rPr>
          <w:szCs w:val="24"/>
        </w:rPr>
      </w:pPr>
      <w:r w:rsidRPr="00604909">
        <w:rPr>
          <w:szCs w:val="24"/>
        </w:rPr>
        <w:t>10.1.3.</w:t>
      </w:r>
      <w:r w:rsidR="001652A5">
        <w:rPr>
          <w:szCs w:val="24"/>
        </w:rPr>
        <w:t xml:space="preserve"> </w:t>
      </w:r>
      <w:r w:rsidRPr="00604909">
        <w:rPr>
          <w:szCs w:val="24"/>
        </w:rPr>
        <w:t xml:space="preserve">jei ne pirmą kartą randamos legalios psichoaktyvios medžiagos (elektroninės cigaretės, jų </w:t>
      </w:r>
      <w:proofErr w:type="spellStart"/>
      <w:r w:rsidRPr="00604909">
        <w:rPr>
          <w:szCs w:val="24"/>
        </w:rPr>
        <w:t>pildyklės</w:t>
      </w:r>
      <w:proofErr w:type="spellEnd"/>
      <w:r w:rsidRPr="00604909">
        <w:rPr>
          <w:szCs w:val="24"/>
        </w:rPr>
        <w:t>, kiti priedai, tabakas, tabako ar alkoholio gaminiai), kalbasi apie vartojimo atvejo galimas pasekmes ir pakartotiniam vartojimui išvengti galimus prevencinius veiksmus, pildo Daiktų paėmimo protokolą, kurio forma pateikiama šio Aprašo 3 priede, jame fiksuoja atvejo aplinkybes ir ne vėliau nei kitą darbo dieną Mokyklos vardu jį pateikia www.epolicija.lt;</w:t>
      </w:r>
    </w:p>
    <w:p w14:paraId="65BBED0E" w14:textId="6D2ADF2C" w:rsidR="003F0978" w:rsidRPr="00604909" w:rsidRDefault="003F0978" w:rsidP="00604909">
      <w:pPr>
        <w:widowControl w:val="0"/>
        <w:tabs>
          <w:tab w:val="left" w:pos="1254"/>
          <w:tab w:val="left" w:pos="1418"/>
          <w:tab w:val="left" w:pos="1701"/>
        </w:tabs>
        <w:ind w:firstLine="851"/>
        <w:contextualSpacing/>
        <w:jc w:val="both"/>
        <w:rPr>
          <w:szCs w:val="24"/>
        </w:rPr>
      </w:pPr>
      <w:r w:rsidRPr="00604909">
        <w:rPr>
          <w:szCs w:val="24"/>
        </w:rPr>
        <w:t>10.1.4.</w:t>
      </w:r>
      <w:r w:rsidR="001652A5">
        <w:rPr>
          <w:szCs w:val="24"/>
        </w:rPr>
        <w:t xml:space="preserve"> </w:t>
      </w:r>
      <w:r w:rsidRPr="00604909">
        <w:rPr>
          <w:szCs w:val="24"/>
        </w:rPr>
        <w:t>jei randama nelegalių psichoaktyviųjų medžiagų (narkotinių ar psichotropinių medžiagų tabletėmis, kristalais, suktinėmis, žoliniais mišiniais, milteliais, druskomis ar kitais pavidalais)</w:t>
      </w:r>
      <w:r w:rsidR="00D40356" w:rsidRPr="00604909">
        <w:rPr>
          <w:szCs w:val="24"/>
        </w:rPr>
        <w:t xml:space="preserve">, </w:t>
      </w:r>
      <w:r w:rsidRPr="00604909">
        <w:rPr>
          <w:szCs w:val="24"/>
        </w:rPr>
        <w:t>nedelsiant kviečia policiją skubios pagalbos tarnybų telefono numeriu 112 pranešant apie nustatytą (galimą) teisės pažeidimą, iki policijos pareigūnų atvykimo neliečia, neuosto, neleidžia sunaikinti rastų medžiagų ir apriboja mokinio galimybę naudotis ryšio priemonėmis</w:t>
      </w:r>
      <w:r w:rsidR="00C038E0" w:rsidRPr="00604909">
        <w:rPr>
          <w:szCs w:val="24"/>
        </w:rPr>
        <w:t>.</w:t>
      </w:r>
    </w:p>
    <w:p w14:paraId="08E235EE" w14:textId="19EF9A39" w:rsidR="005016CC" w:rsidRPr="00604909" w:rsidRDefault="0000145D" w:rsidP="00604909">
      <w:pPr>
        <w:widowControl w:val="0"/>
        <w:tabs>
          <w:tab w:val="left" w:pos="1226"/>
          <w:tab w:val="left" w:pos="1254"/>
          <w:tab w:val="left" w:pos="1418"/>
          <w:tab w:val="left" w:pos="1560"/>
        </w:tabs>
        <w:ind w:firstLine="851"/>
        <w:contextualSpacing/>
        <w:jc w:val="both"/>
        <w:rPr>
          <w:strike/>
          <w:szCs w:val="24"/>
        </w:rPr>
      </w:pPr>
      <w:r w:rsidRPr="00604909">
        <w:rPr>
          <w:szCs w:val="24"/>
          <w:lang w:eastAsia="lt-LT" w:bidi="lt-LT"/>
        </w:rPr>
        <w:t>10.2.</w:t>
      </w:r>
      <w:r w:rsidRPr="00604909">
        <w:rPr>
          <w:szCs w:val="24"/>
          <w:lang w:eastAsia="lt-LT" w:bidi="lt-LT"/>
        </w:rPr>
        <w:tab/>
      </w:r>
      <w:r w:rsidRPr="00604909">
        <w:rPr>
          <w:szCs w:val="24"/>
        </w:rPr>
        <w:t xml:space="preserve">nesant mokinio </w:t>
      </w:r>
      <w:r w:rsidR="00BD0B1D" w:rsidRPr="00604909">
        <w:rPr>
          <w:szCs w:val="24"/>
        </w:rPr>
        <w:t xml:space="preserve">tėvų ar kitų </w:t>
      </w:r>
      <w:r w:rsidRPr="00604909">
        <w:rPr>
          <w:szCs w:val="24"/>
        </w:rPr>
        <w:t>atstovų pagal įstatymą sutikimui arba mokiniui nesutinkant parodyti asmeninių daiktų, atskiroje patalpoje individualiai kalbasi su mokiniu apie kilusios situacijos aplinkybes: kada ir kokias psichoaktyviąsias medžiagas vartojo, iš kur jų gavo, tai darė vienas ar su kitu (-</w:t>
      </w:r>
      <w:proofErr w:type="spellStart"/>
      <w:r w:rsidRPr="00604909">
        <w:rPr>
          <w:szCs w:val="24"/>
        </w:rPr>
        <w:t>ais</w:t>
      </w:r>
      <w:proofErr w:type="spellEnd"/>
      <w:r w:rsidRPr="00604909">
        <w:rPr>
          <w:szCs w:val="24"/>
        </w:rPr>
        <w:t>) mokiniu (-</w:t>
      </w:r>
      <w:proofErr w:type="spellStart"/>
      <w:r w:rsidRPr="00604909">
        <w:rPr>
          <w:szCs w:val="24"/>
        </w:rPr>
        <w:t>iais</w:t>
      </w:r>
      <w:proofErr w:type="spellEnd"/>
      <w:r w:rsidRPr="00604909">
        <w:rPr>
          <w:szCs w:val="24"/>
        </w:rPr>
        <w:t>), ar gali būti kam nors reikalinga medicininė ar kita pagalba, taip pat informuoja mokinį ir jo</w:t>
      </w:r>
      <w:r w:rsidR="00537E0F" w:rsidRPr="00604909">
        <w:rPr>
          <w:szCs w:val="24"/>
        </w:rPr>
        <w:t xml:space="preserve"> tėvus ar kitus</w:t>
      </w:r>
      <w:r w:rsidRPr="00604909">
        <w:rPr>
          <w:szCs w:val="24"/>
        </w:rPr>
        <w:t xml:space="preserve"> atstovus pagal įstatymą (jiems atvykus), jog policija gali imtis įstatymuose numatytų veiksmų, įskaitant daiktų apžiūrą, ir kviečia policiją skubios pagalbos tarnybų numeriu 112.</w:t>
      </w:r>
    </w:p>
    <w:p w14:paraId="693BA36E" w14:textId="39248EA5" w:rsidR="005016CC" w:rsidRPr="00604909" w:rsidRDefault="0000145D" w:rsidP="00604909">
      <w:pPr>
        <w:widowControl w:val="0"/>
        <w:tabs>
          <w:tab w:val="left" w:pos="1067"/>
          <w:tab w:val="left" w:pos="1254"/>
          <w:tab w:val="left" w:pos="1418"/>
          <w:tab w:val="left" w:pos="1560"/>
        </w:tabs>
        <w:ind w:firstLine="851"/>
        <w:contextualSpacing/>
        <w:jc w:val="both"/>
        <w:rPr>
          <w:szCs w:val="24"/>
        </w:rPr>
      </w:pPr>
      <w:r w:rsidRPr="00604909">
        <w:rPr>
          <w:szCs w:val="24"/>
          <w:lang w:eastAsia="lt-LT" w:bidi="lt-LT"/>
        </w:rPr>
        <w:t>11.</w:t>
      </w:r>
      <w:r w:rsidRPr="00604909">
        <w:rPr>
          <w:szCs w:val="24"/>
          <w:lang w:eastAsia="lt-LT" w:bidi="lt-LT"/>
        </w:rPr>
        <w:tab/>
      </w:r>
      <w:r w:rsidRPr="00604909">
        <w:rPr>
          <w:szCs w:val="24"/>
        </w:rPr>
        <w:t>Visais galimais mokinio psichoaktyviųjų medžiagų platinimo atvejais Mokyklos vadovas ir (ar) jo įgaliotas asmuo:</w:t>
      </w:r>
    </w:p>
    <w:p w14:paraId="2FF9A71A" w14:textId="27B4F223" w:rsidR="005016CC" w:rsidRPr="00604909" w:rsidRDefault="0000145D" w:rsidP="00604909">
      <w:pPr>
        <w:widowControl w:val="0"/>
        <w:tabs>
          <w:tab w:val="left" w:pos="1226"/>
          <w:tab w:val="left" w:pos="1254"/>
          <w:tab w:val="left" w:pos="1418"/>
          <w:tab w:val="left" w:pos="1560"/>
        </w:tabs>
        <w:ind w:firstLine="851"/>
        <w:contextualSpacing/>
        <w:jc w:val="both"/>
        <w:rPr>
          <w:szCs w:val="24"/>
        </w:rPr>
      </w:pPr>
      <w:r w:rsidRPr="00604909">
        <w:rPr>
          <w:szCs w:val="24"/>
          <w:lang w:eastAsia="lt-LT" w:bidi="lt-LT"/>
        </w:rPr>
        <w:t>11.1.</w:t>
      </w:r>
      <w:r w:rsidRPr="00604909">
        <w:rPr>
          <w:szCs w:val="24"/>
          <w:lang w:eastAsia="lt-LT" w:bidi="lt-LT"/>
        </w:rPr>
        <w:tab/>
      </w:r>
      <w:r w:rsidRPr="00604909">
        <w:rPr>
          <w:szCs w:val="24"/>
        </w:rPr>
        <w:t>pastebėjęs ar gavęs informaciją apie Mokyklos teritorijoje pastebėtą (šiuo metu vykstantį ir (ar) ką tik įvykusį) mokinio psichoaktyviųjų medžiagų platinimo atvejį, nedelsiant skubiosios pagalbos tarnybų telefono numeriu 112 informuoja policiją apie galimą teisės pažeidimą, informuoja apie įtarimus mokinio</w:t>
      </w:r>
      <w:r w:rsidR="00537E0F" w:rsidRPr="00604909">
        <w:rPr>
          <w:szCs w:val="24"/>
        </w:rPr>
        <w:t xml:space="preserve"> tėvus ar kitus</w:t>
      </w:r>
      <w:r w:rsidRPr="00604909">
        <w:rPr>
          <w:szCs w:val="24"/>
        </w:rPr>
        <w:t xml:space="preserve"> atstovus pagal įstatymą, kviečia juos atvykti į Mokyklą;</w:t>
      </w:r>
    </w:p>
    <w:p w14:paraId="3190D14B" w14:textId="68A18B7D" w:rsidR="00566266" w:rsidRPr="00604909" w:rsidRDefault="0000145D" w:rsidP="00604909">
      <w:pPr>
        <w:widowControl w:val="0"/>
        <w:tabs>
          <w:tab w:val="left" w:pos="1114"/>
          <w:tab w:val="left" w:pos="1254"/>
          <w:tab w:val="left" w:pos="1418"/>
          <w:tab w:val="left" w:pos="1560"/>
        </w:tabs>
        <w:ind w:firstLine="851"/>
        <w:contextualSpacing/>
        <w:jc w:val="both"/>
        <w:rPr>
          <w:szCs w:val="24"/>
        </w:rPr>
      </w:pPr>
      <w:r w:rsidRPr="00604909">
        <w:rPr>
          <w:szCs w:val="24"/>
          <w:lang w:eastAsia="lt-LT" w:bidi="lt-LT"/>
        </w:rPr>
        <w:t>11.2.</w:t>
      </w:r>
      <w:r w:rsidRPr="00604909">
        <w:rPr>
          <w:szCs w:val="24"/>
          <w:lang w:eastAsia="lt-LT" w:bidi="lt-LT"/>
        </w:rPr>
        <w:tab/>
      </w:r>
      <w:r w:rsidRPr="00604909">
        <w:rPr>
          <w:szCs w:val="24"/>
        </w:rPr>
        <w:t>gavęs informaciją</w:t>
      </w:r>
      <w:r w:rsidR="00CC5D29" w:rsidRPr="00604909">
        <w:rPr>
          <w:szCs w:val="24"/>
        </w:rPr>
        <w:t xml:space="preserve">, </w:t>
      </w:r>
      <w:r w:rsidRPr="00604909">
        <w:rPr>
          <w:szCs w:val="24"/>
        </w:rPr>
        <w:t xml:space="preserve">kad mokinys įsigijo psichoaktyviųjų medžiagų Mokyklos teritorijoje ar konkretus mokinys galimai platino psichoaktyviąsias medžiagas, ne vėliau nei per valandą pateikia gautą informaciją policijos skambučių linijos telefono numeriu +370 700 60 777 arba adresu </w:t>
      </w:r>
      <w:r w:rsidRPr="00604909">
        <w:rPr>
          <w:szCs w:val="24"/>
          <w:lang w:bidi="en-US"/>
        </w:rPr>
        <w:t xml:space="preserve">www.epolicija.lt, </w:t>
      </w:r>
      <w:r w:rsidRPr="00604909">
        <w:rPr>
          <w:szCs w:val="24"/>
        </w:rPr>
        <w:t>informuoja apie įtarimus mokinio</w:t>
      </w:r>
      <w:r w:rsidR="00537E0F" w:rsidRPr="00604909">
        <w:rPr>
          <w:szCs w:val="24"/>
        </w:rPr>
        <w:t xml:space="preserve"> tėvus ar kitus</w:t>
      </w:r>
      <w:r w:rsidRPr="00604909">
        <w:rPr>
          <w:szCs w:val="24"/>
        </w:rPr>
        <w:t xml:space="preserve"> atstovus pagal įstatymą.</w:t>
      </w:r>
    </w:p>
    <w:p w14:paraId="7E35A273" w14:textId="628A8D0E" w:rsidR="005016CC" w:rsidRPr="00604909" w:rsidRDefault="0000145D" w:rsidP="00604909">
      <w:pPr>
        <w:widowControl w:val="0"/>
        <w:tabs>
          <w:tab w:val="left" w:pos="1082"/>
          <w:tab w:val="left" w:pos="1254"/>
          <w:tab w:val="left" w:pos="1418"/>
          <w:tab w:val="left" w:pos="1560"/>
        </w:tabs>
        <w:ind w:firstLine="851"/>
        <w:contextualSpacing/>
        <w:jc w:val="both"/>
        <w:rPr>
          <w:szCs w:val="24"/>
        </w:rPr>
      </w:pPr>
      <w:r w:rsidRPr="00604909">
        <w:rPr>
          <w:szCs w:val="24"/>
          <w:lang w:eastAsia="lt-LT" w:bidi="lt-LT"/>
        </w:rPr>
        <w:t>12.</w:t>
      </w:r>
      <w:r w:rsidRPr="00604909">
        <w:rPr>
          <w:szCs w:val="24"/>
          <w:lang w:eastAsia="lt-LT" w:bidi="lt-LT"/>
        </w:rPr>
        <w:tab/>
      </w:r>
      <w:r w:rsidRPr="00604909">
        <w:rPr>
          <w:szCs w:val="24"/>
        </w:rPr>
        <w:t>Visais mokinio psichoaktyviųjų medžiagų vartojimo, disponavimo jomis ir (ar) platinimo atvejais laikomasi nešališkumo, konfidencialumo, profesionalumo</w:t>
      </w:r>
      <w:r w:rsidR="00537E0F" w:rsidRPr="00604909">
        <w:rPr>
          <w:szCs w:val="24"/>
        </w:rPr>
        <w:t xml:space="preserve"> </w:t>
      </w:r>
      <w:r w:rsidRPr="00604909">
        <w:rPr>
          <w:szCs w:val="24"/>
        </w:rPr>
        <w:t>ir pagarbos žmogaus teisėms principų, siekiant padėti ištirti bei tinkamai reaguoti į atvejį atsakingoms institucijoms, tačiau nesukeliant papildomų neigiamų pasekmių (bet kokios smurto rūšies, diskriminacijos patyrimo, asmens duomenų neteisėto atskleidimo ir kt.) mokinio ar jo</w:t>
      </w:r>
      <w:r w:rsidR="00537E0F" w:rsidRPr="00604909">
        <w:rPr>
          <w:szCs w:val="24"/>
        </w:rPr>
        <w:t xml:space="preserve"> tėvų ar kitų</w:t>
      </w:r>
      <w:r w:rsidRPr="00604909">
        <w:rPr>
          <w:szCs w:val="24"/>
        </w:rPr>
        <w:t xml:space="preserve"> atstovų pagal įstatymą atžvilgiu.</w:t>
      </w:r>
    </w:p>
    <w:p w14:paraId="6AA61AC6" w14:textId="313734DC" w:rsidR="005016CC" w:rsidRPr="00604909" w:rsidRDefault="005016CC" w:rsidP="00604909">
      <w:pPr>
        <w:contextualSpacing/>
        <w:rPr>
          <w:b/>
          <w:bCs/>
          <w:color w:val="EE0000"/>
          <w:szCs w:val="24"/>
        </w:rPr>
      </w:pPr>
    </w:p>
    <w:p w14:paraId="015E07A8" w14:textId="77777777" w:rsidR="005016CC" w:rsidRPr="00604909" w:rsidRDefault="0000145D" w:rsidP="00604909">
      <w:pPr>
        <w:contextualSpacing/>
        <w:jc w:val="center"/>
        <w:rPr>
          <w:szCs w:val="24"/>
        </w:rPr>
      </w:pPr>
      <w:r w:rsidRPr="00604909">
        <w:rPr>
          <w:b/>
          <w:bCs/>
          <w:szCs w:val="24"/>
        </w:rPr>
        <w:t>III SKYRIUS</w:t>
      </w:r>
    </w:p>
    <w:p w14:paraId="0F5876D3" w14:textId="77777777" w:rsidR="005016CC" w:rsidRPr="00604909" w:rsidRDefault="0000145D" w:rsidP="00604909">
      <w:pPr>
        <w:contextualSpacing/>
        <w:jc w:val="center"/>
        <w:rPr>
          <w:szCs w:val="24"/>
        </w:rPr>
      </w:pPr>
      <w:r w:rsidRPr="00604909">
        <w:rPr>
          <w:b/>
          <w:bCs/>
          <w:szCs w:val="24"/>
        </w:rPr>
        <w:t>PAGALBOS DĖL PSICHOAKTYVIŲJŲ MEDŽIAGŲ VARTOJIMO TEIKIMAS</w:t>
      </w:r>
      <w:r w:rsidRPr="00604909">
        <w:rPr>
          <w:b/>
          <w:bCs/>
          <w:szCs w:val="24"/>
        </w:rPr>
        <w:br/>
        <w:t>MOKYKLOJE</w:t>
      </w:r>
    </w:p>
    <w:p w14:paraId="4FD3385F" w14:textId="77777777" w:rsidR="005016CC" w:rsidRPr="00604909" w:rsidRDefault="005016CC" w:rsidP="00604909">
      <w:pPr>
        <w:ind w:firstLine="567"/>
        <w:contextualSpacing/>
        <w:jc w:val="both"/>
        <w:rPr>
          <w:color w:val="EE0000"/>
          <w:szCs w:val="24"/>
        </w:rPr>
      </w:pPr>
    </w:p>
    <w:p w14:paraId="752670EF" w14:textId="14BB7878" w:rsidR="005016CC" w:rsidRPr="00604909" w:rsidRDefault="0000145D" w:rsidP="00604909">
      <w:pPr>
        <w:widowControl w:val="0"/>
        <w:tabs>
          <w:tab w:val="left" w:pos="1276"/>
          <w:tab w:val="left" w:pos="1560"/>
        </w:tabs>
        <w:ind w:firstLine="851"/>
        <w:contextualSpacing/>
        <w:jc w:val="both"/>
        <w:rPr>
          <w:szCs w:val="24"/>
        </w:rPr>
      </w:pPr>
      <w:r w:rsidRPr="00604909">
        <w:rPr>
          <w:szCs w:val="24"/>
          <w:lang w:eastAsia="lt-LT" w:bidi="lt-LT"/>
        </w:rPr>
        <w:t>13.</w:t>
      </w:r>
      <w:r w:rsidR="001652A5">
        <w:rPr>
          <w:szCs w:val="24"/>
          <w:lang w:eastAsia="lt-LT" w:bidi="lt-LT"/>
        </w:rPr>
        <w:t xml:space="preserve"> </w:t>
      </w:r>
      <w:r w:rsidRPr="00604909">
        <w:rPr>
          <w:szCs w:val="24"/>
        </w:rPr>
        <w:t>Visais mokinio psichoaktyviųjų medžiagų vartojimo, disponavimo jomis ir (ar) platinimo atvejais po reagavimo veiksmų, nurodytų šio Aprašo II skyriuje, Mokykloje organizuojama ir teikiama pagalba laikantis šios veiksmų sekos:</w:t>
      </w:r>
    </w:p>
    <w:p w14:paraId="459825EC" w14:textId="6971986E" w:rsidR="00C426A5" w:rsidRPr="00604909" w:rsidRDefault="0000145D" w:rsidP="00604909">
      <w:pPr>
        <w:widowControl w:val="0"/>
        <w:tabs>
          <w:tab w:val="left" w:pos="1114"/>
          <w:tab w:val="left" w:pos="1276"/>
          <w:tab w:val="left" w:pos="1560"/>
        </w:tabs>
        <w:ind w:firstLine="851"/>
        <w:contextualSpacing/>
        <w:jc w:val="both"/>
        <w:rPr>
          <w:szCs w:val="24"/>
        </w:rPr>
      </w:pPr>
      <w:r w:rsidRPr="00604909">
        <w:rPr>
          <w:szCs w:val="24"/>
          <w:lang w:eastAsia="lt-LT" w:bidi="lt-LT"/>
        </w:rPr>
        <w:t>13.1.</w:t>
      </w:r>
      <w:r w:rsidRPr="00604909">
        <w:rPr>
          <w:szCs w:val="24"/>
          <w:lang w:eastAsia="lt-LT" w:bidi="lt-LT"/>
        </w:rPr>
        <w:tab/>
      </w:r>
      <w:r w:rsidR="00C426A5" w:rsidRPr="00604909">
        <w:rPr>
          <w:szCs w:val="24"/>
        </w:rPr>
        <w:t>pirmo vartojimo ir (ar) disponavimo psichoaktyviosiomis medžiagomis, jų platinimo atveju Mokyklos vadovas ar jo įgaliotas asmuo organizuoja susitikimą su mokiniu ir jo</w:t>
      </w:r>
      <w:r w:rsidR="00537E0F" w:rsidRPr="00604909">
        <w:rPr>
          <w:szCs w:val="24"/>
        </w:rPr>
        <w:t xml:space="preserve"> tėvais ar kitais</w:t>
      </w:r>
      <w:r w:rsidR="00C426A5" w:rsidRPr="00604909">
        <w:rPr>
          <w:szCs w:val="24"/>
        </w:rPr>
        <w:t xml:space="preserve"> atstovais pagal įstatymą ir paskiria atsakingą asmenį, koordinuosiantį pagalbos teikimą mokiniui ir </w:t>
      </w:r>
      <w:r w:rsidR="00C426A5" w:rsidRPr="00604909">
        <w:rPr>
          <w:szCs w:val="24"/>
        </w:rPr>
        <w:lastRenderedPageBreak/>
        <w:t>/ar jo</w:t>
      </w:r>
      <w:r w:rsidR="00537E0F" w:rsidRPr="00604909">
        <w:rPr>
          <w:szCs w:val="24"/>
        </w:rPr>
        <w:t xml:space="preserve"> tėvams ar kitiems</w:t>
      </w:r>
      <w:r w:rsidR="00C426A5" w:rsidRPr="00604909">
        <w:rPr>
          <w:szCs w:val="24"/>
        </w:rPr>
        <w:t xml:space="preserve"> atstovams pagal įstatymą;</w:t>
      </w:r>
    </w:p>
    <w:p w14:paraId="50ED7BCB" w14:textId="1A74E4EF" w:rsidR="00C426A5" w:rsidRPr="00604909" w:rsidRDefault="00C426A5" w:rsidP="00604909">
      <w:pPr>
        <w:widowControl w:val="0"/>
        <w:tabs>
          <w:tab w:val="left" w:pos="1114"/>
          <w:tab w:val="left" w:pos="1276"/>
          <w:tab w:val="left" w:pos="1560"/>
        </w:tabs>
        <w:ind w:firstLine="851"/>
        <w:contextualSpacing/>
        <w:jc w:val="both"/>
        <w:rPr>
          <w:szCs w:val="24"/>
        </w:rPr>
      </w:pPr>
      <w:r w:rsidRPr="00604909">
        <w:rPr>
          <w:szCs w:val="24"/>
        </w:rPr>
        <w:t>13.2.</w:t>
      </w:r>
      <w:r w:rsidRPr="00604909">
        <w:rPr>
          <w:szCs w:val="24"/>
        </w:rPr>
        <w:tab/>
        <w:t>tais atvejais, kai mokinio vartojimo ir (ar) disponavimo psichoaktyviosiomis medžiagomis, jų platinimo atvejis pasikartoja</w:t>
      </w:r>
      <w:r w:rsidR="00D40356" w:rsidRPr="00604909">
        <w:rPr>
          <w:szCs w:val="24"/>
        </w:rPr>
        <w:t xml:space="preserve">, </w:t>
      </w:r>
      <w:r w:rsidRPr="00604909">
        <w:rPr>
          <w:szCs w:val="24"/>
        </w:rPr>
        <w:t>priklausomai nuo situacijos</w:t>
      </w:r>
      <w:r w:rsidR="00D40356" w:rsidRPr="00604909">
        <w:rPr>
          <w:szCs w:val="24"/>
        </w:rPr>
        <w:t>,</w:t>
      </w:r>
      <w:r w:rsidRPr="00604909">
        <w:rPr>
          <w:szCs w:val="24"/>
        </w:rPr>
        <w:t xml:space="preserve"> pagalbai teikti pasitelkiama Mokyklos vadovo paskirta ne mažiau nei dviejų darbuotojų (administracijos atstovo, pedagogo, psichologo, socialinio pedagogo, visuomenės sveikatos priežiūros specialisto ar kt.) komanda arba šaukiamas Mokyklos vaiko gerovės komisijos posėdis.</w:t>
      </w:r>
    </w:p>
    <w:p w14:paraId="4CFD0D26" w14:textId="78DEF23D" w:rsidR="005016CC" w:rsidRPr="00604909" w:rsidRDefault="0000145D" w:rsidP="00604909">
      <w:pPr>
        <w:widowControl w:val="0"/>
        <w:tabs>
          <w:tab w:val="left" w:pos="1032"/>
          <w:tab w:val="left" w:pos="1276"/>
          <w:tab w:val="left" w:pos="1560"/>
        </w:tabs>
        <w:ind w:firstLine="851"/>
        <w:contextualSpacing/>
        <w:jc w:val="both"/>
        <w:rPr>
          <w:szCs w:val="24"/>
        </w:rPr>
      </w:pPr>
      <w:r w:rsidRPr="00604909">
        <w:rPr>
          <w:szCs w:val="24"/>
          <w:lang w:eastAsia="lt-LT" w:bidi="lt-LT"/>
        </w:rPr>
        <w:t>14.</w:t>
      </w:r>
      <w:r w:rsidRPr="00604909">
        <w:rPr>
          <w:szCs w:val="24"/>
          <w:lang w:eastAsia="lt-LT" w:bidi="lt-LT"/>
        </w:rPr>
        <w:tab/>
      </w:r>
      <w:r w:rsidRPr="00604909">
        <w:rPr>
          <w:szCs w:val="24"/>
          <w:lang w:bidi="en-US"/>
        </w:rPr>
        <w:t xml:space="preserve">Pagalba Mokykloje apima </w:t>
      </w:r>
      <w:r w:rsidRPr="00604909">
        <w:rPr>
          <w:szCs w:val="24"/>
        </w:rPr>
        <w:t xml:space="preserve">švietimo </w:t>
      </w:r>
      <w:r w:rsidRPr="00604909">
        <w:rPr>
          <w:szCs w:val="24"/>
          <w:lang w:bidi="en-US"/>
        </w:rPr>
        <w:t xml:space="preserve">pagalbos, </w:t>
      </w:r>
      <w:r w:rsidRPr="00604909">
        <w:rPr>
          <w:szCs w:val="24"/>
        </w:rPr>
        <w:t xml:space="preserve">visuomenės </w:t>
      </w:r>
      <w:r w:rsidRPr="00604909">
        <w:rPr>
          <w:szCs w:val="24"/>
          <w:lang w:bidi="en-US"/>
        </w:rPr>
        <w:t xml:space="preserve">sveikatos </w:t>
      </w:r>
      <w:r w:rsidRPr="00604909">
        <w:rPr>
          <w:szCs w:val="24"/>
        </w:rPr>
        <w:t xml:space="preserve">priežiūros paslaugų teikimą, </w:t>
      </w:r>
      <w:r w:rsidRPr="00604909">
        <w:rPr>
          <w:szCs w:val="24"/>
          <w:lang w:bidi="en-US"/>
        </w:rPr>
        <w:t xml:space="preserve">neformaliojo </w:t>
      </w:r>
      <w:r w:rsidRPr="00604909">
        <w:rPr>
          <w:szCs w:val="24"/>
        </w:rPr>
        <w:t xml:space="preserve">švietimo </w:t>
      </w:r>
      <w:r w:rsidRPr="00604909">
        <w:rPr>
          <w:szCs w:val="24"/>
          <w:lang w:bidi="en-US"/>
        </w:rPr>
        <w:t xml:space="preserve">ar </w:t>
      </w:r>
      <w:r w:rsidRPr="00604909">
        <w:rPr>
          <w:szCs w:val="24"/>
        </w:rPr>
        <w:t xml:space="preserve">kitų švietimą papildančio </w:t>
      </w:r>
      <w:r w:rsidRPr="00604909">
        <w:rPr>
          <w:szCs w:val="24"/>
          <w:lang w:bidi="en-US"/>
        </w:rPr>
        <w:t xml:space="preserve">ugdymo </w:t>
      </w:r>
      <w:r w:rsidRPr="00604909">
        <w:rPr>
          <w:szCs w:val="24"/>
        </w:rPr>
        <w:t xml:space="preserve">veiklų organizavimą, kitą prevencinių veiklų vykdymą </w:t>
      </w:r>
      <w:r w:rsidRPr="00604909">
        <w:rPr>
          <w:szCs w:val="24"/>
          <w:lang w:bidi="en-US"/>
        </w:rPr>
        <w:t>Mokykloje.</w:t>
      </w:r>
    </w:p>
    <w:p w14:paraId="22EE4E16" w14:textId="75A29299" w:rsidR="005016CC" w:rsidRPr="00604909" w:rsidRDefault="0000145D" w:rsidP="00604909">
      <w:pPr>
        <w:widowControl w:val="0"/>
        <w:tabs>
          <w:tab w:val="left" w:pos="1134"/>
          <w:tab w:val="left" w:pos="1276"/>
          <w:tab w:val="left" w:pos="1560"/>
        </w:tabs>
        <w:ind w:firstLine="851"/>
        <w:contextualSpacing/>
        <w:jc w:val="both"/>
        <w:rPr>
          <w:szCs w:val="24"/>
        </w:rPr>
      </w:pPr>
      <w:r w:rsidRPr="00604909">
        <w:rPr>
          <w:szCs w:val="24"/>
          <w:lang w:eastAsia="lt-LT" w:bidi="lt-LT"/>
        </w:rPr>
        <w:t>15.</w:t>
      </w:r>
      <w:r w:rsidRPr="00604909">
        <w:rPr>
          <w:szCs w:val="24"/>
          <w:lang w:eastAsia="lt-LT" w:bidi="lt-LT"/>
        </w:rPr>
        <w:tab/>
      </w:r>
      <w:r w:rsidRPr="00604909">
        <w:rPr>
          <w:szCs w:val="24"/>
          <w:lang w:bidi="en-US"/>
        </w:rPr>
        <w:t xml:space="preserve">Pagalbos Mokykloje </w:t>
      </w:r>
      <w:r w:rsidRPr="00604909">
        <w:rPr>
          <w:szCs w:val="24"/>
        </w:rPr>
        <w:t xml:space="preserve">priemonių </w:t>
      </w:r>
      <w:r w:rsidRPr="00604909">
        <w:rPr>
          <w:szCs w:val="24"/>
          <w:lang w:bidi="en-US"/>
        </w:rPr>
        <w:t xml:space="preserve">turinys nukreiptas </w:t>
      </w:r>
      <w:r w:rsidRPr="00604909">
        <w:rPr>
          <w:szCs w:val="24"/>
        </w:rPr>
        <w:t>į:</w:t>
      </w:r>
    </w:p>
    <w:p w14:paraId="2B366F52" w14:textId="4F4F8AE9" w:rsidR="005016CC" w:rsidRPr="00604909" w:rsidRDefault="0000145D" w:rsidP="00604909">
      <w:pPr>
        <w:widowControl w:val="0"/>
        <w:tabs>
          <w:tab w:val="left" w:pos="1209"/>
          <w:tab w:val="left" w:pos="1276"/>
          <w:tab w:val="left" w:pos="1560"/>
        </w:tabs>
        <w:ind w:firstLine="851"/>
        <w:contextualSpacing/>
        <w:jc w:val="both"/>
        <w:rPr>
          <w:szCs w:val="24"/>
        </w:rPr>
      </w:pPr>
      <w:r w:rsidRPr="00604909">
        <w:rPr>
          <w:szCs w:val="24"/>
          <w:lang w:eastAsia="lt-LT" w:bidi="lt-LT"/>
        </w:rPr>
        <w:t>15.1.</w:t>
      </w:r>
      <w:r w:rsidRPr="00604909">
        <w:rPr>
          <w:szCs w:val="24"/>
          <w:lang w:eastAsia="lt-LT" w:bidi="lt-LT"/>
        </w:rPr>
        <w:tab/>
      </w:r>
      <w:r w:rsidRPr="00604909">
        <w:rPr>
          <w:szCs w:val="24"/>
        </w:rPr>
        <w:t xml:space="preserve">psichoaktyviųjų medžiagų </w:t>
      </w:r>
      <w:r w:rsidRPr="00604909">
        <w:rPr>
          <w:szCs w:val="24"/>
          <w:lang w:bidi="en-US"/>
        </w:rPr>
        <w:t xml:space="preserve">vartojimo ir (ar) disponavimo jomis, </w:t>
      </w:r>
      <w:r w:rsidRPr="00604909">
        <w:rPr>
          <w:szCs w:val="24"/>
        </w:rPr>
        <w:t xml:space="preserve">jų </w:t>
      </w:r>
      <w:r w:rsidRPr="00604909">
        <w:rPr>
          <w:szCs w:val="24"/>
          <w:lang w:bidi="en-US"/>
        </w:rPr>
        <w:t xml:space="preserve">platinimo </w:t>
      </w:r>
      <w:r w:rsidRPr="00604909">
        <w:rPr>
          <w:szCs w:val="24"/>
        </w:rPr>
        <w:t xml:space="preserve">priežasčių </w:t>
      </w:r>
      <w:r w:rsidRPr="00604909">
        <w:rPr>
          <w:szCs w:val="24"/>
          <w:lang w:bidi="en-US"/>
        </w:rPr>
        <w:t xml:space="preserve">ir </w:t>
      </w:r>
      <w:r w:rsidRPr="00604909">
        <w:rPr>
          <w:szCs w:val="24"/>
        </w:rPr>
        <w:t xml:space="preserve">galimų pasekmių aptarimą </w:t>
      </w:r>
      <w:r w:rsidRPr="00604909">
        <w:rPr>
          <w:szCs w:val="24"/>
          <w:lang w:bidi="en-US"/>
        </w:rPr>
        <w:t>su mokiniu ir jo</w:t>
      </w:r>
      <w:r w:rsidR="00537E0F" w:rsidRPr="00604909">
        <w:rPr>
          <w:szCs w:val="24"/>
          <w:lang w:bidi="en-US"/>
        </w:rPr>
        <w:t xml:space="preserve"> tėvais ar kitais</w:t>
      </w:r>
      <w:r w:rsidRPr="00604909">
        <w:rPr>
          <w:szCs w:val="24"/>
          <w:lang w:bidi="en-US"/>
        </w:rPr>
        <w:t xml:space="preserve"> atstovais pagal </w:t>
      </w:r>
      <w:r w:rsidRPr="00604909">
        <w:rPr>
          <w:szCs w:val="24"/>
        </w:rPr>
        <w:t>įstatymą;</w:t>
      </w:r>
    </w:p>
    <w:p w14:paraId="625961A5" w14:textId="1349362A" w:rsidR="005016CC" w:rsidRPr="00604909" w:rsidRDefault="0000145D" w:rsidP="00604909">
      <w:pPr>
        <w:widowControl w:val="0"/>
        <w:tabs>
          <w:tab w:val="left" w:pos="1209"/>
          <w:tab w:val="left" w:pos="1276"/>
          <w:tab w:val="left" w:pos="1560"/>
        </w:tabs>
        <w:ind w:firstLine="851"/>
        <w:contextualSpacing/>
        <w:jc w:val="both"/>
        <w:rPr>
          <w:szCs w:val="24"/>
        </w:rPr>
      </w:pPr>
      <w:r w:rsidRPr="00604909">
        <w:rPr>
          <w:szCs w:val="24"/>
          <w:lang w:eastAsia="lt-LT" w:bidi="lt-LT"/>
        </w:rPr>
        <w:t>15.2.</w:t>
      </w:r>
      <w:r w:rsidRPr="00604909">
        <w:rPr>
          <w:szCs w:val="24"/>
          <w:lang w:eastAsia="lt-LT" w:bidi="lt-LT"/>
        </w:rPr>
        <w:tab/>
      </w:r>
      <w:r w:rsidRPr="00604909">
        <w:rPr>
          <w:szCs w:val="24"/>
        </w:rPr>
        <w:t xml:space="preserve">rekomendacijų </w:t>
      </w:r>
      <w:r w:rsidRPr="00604909">
        <w:rPr>
          <w:szCs w:val="24"/>
          <w:lang w:bidi="en-US"/>
        </w:rPr>
        <w:t>mokiniui ir jo</w:t>
      </w:r>
      <w:r w:rsidR="00537E0F" w:rsidRPr="00604909">
        <w:rPr>
          <w:szCs w:val="24"/>
          <w:lang w:bidi="en-US"/>
        </w:rPr>
        <w:t xml:space="preserve"> tėvams ar kitiems</w:t>
      </w:r>
      <w:r w:rsidRPr="00604909">
        <w:rPr>
          <w:szCs w:val="24"/>
          <w:lang w:bidi="en-US"/>
        </w:rPr>
        <w:t xml:space="preserve"> atstovams pagal </w:t>
      </w:r>
      <w:r w:rsidRPr="00604909">
        <w:rPr>
          <w:szCs w:val="24"/>
        </w:rPr>
        <w:t xml:space="preserve">įstatymą teikimą dėl santykių </w:t>
      </w:r>
      <w:r w:rsidRPr="00604909">
        <w:rPr>
          <w:szCs w:val="24"/>
          <w:lang w:bidi="en-US"/>
        </w:rPr>
        <w:t xml:space="preserve">su </w:t>
      </w:r>
      <w:r w:rsidRPr="00604909">
        <w:rPr>
          <w:szCs w:val="24"/>
        </w:rPr>
        <w:t xml:space="preserve">bendraamžiais, </w:t>
      </w:r>
      <w:r w:rsidRPr="00604909">
        <w:rPr>
          <w:szCs w:val="24"/>
          <w:lang w:bidi="en-US"/>
        </w:rPr>
        <w:t xml:space="preserve">laisvalaikio leidimo, mokymosi, </w:t>
      </w:r>
      <w:r w:rsidRPr="00604909">
        <w:rPr>
          <w:szCs w:val="24"/>
        </w:rPr>
        <w:t xml:space="preserve">taisyklių </w:t>
      </w:r>
      <w:r w:rsidRPr="00604909">
        <w:rPr>
          <w:szCs w:val="24"/>
          <w:lang w:bidi="en-US"/>
        </w:rPr>
        <w:t xml:space="preserve">taikymo ir laikymosi Mokykloje ir </w:t>
      </w:r>
      <w:r w:rsidRPr="00604909">
        <w:rPr>
          <w:szCs w:val="24"/>
        </w:rPr>
        <w:t xml:space="preserve">šeimoje </w:t>
      </w:r>
      <w:r w:rsidRPr="00604909">
        <w:rPr>
          <w:szCs w:val="24"/>
          <w:lang w:bidi="en-US"/>
        </w:rPr>
        <w:t xml:space="preserve">bei kitais </w:t>
      </w:r>
      <w:r w:rsidRPr="00604909">
        <w:rPr>
          <w:szCs w:val="24"/>
        </w:rPr>
        <w:t xml:space="preserve">psichoaktyviųjų medžiagų </w:t>
      </w:r>
      <w:r w:rsidRPr="00604909">
        <w:rPr>
          <w:szCs w:val="24"/>
          <w:lang w:bidi="en-US"/>
        </w:rPr>
        <w:t xml:space="preserve">vartojimo ir (ar) disponavimo jomis, </w:t>
      </w:r>
      <w:r w:rsidRPr="00604909">
        <w:rPr>
          <w:szCs w:val="24"/>
        </w:rPr>
        <w:t xml:space="preserve">jų </w:t>
      </w:r>
      <w:r w:rsidRPr="00604909">
        <w:rPr>
          <w:szCs w:val="24"/>
          <w:lang w:bidi="en-US"/>
        </w:rPr>
        <w:t xml:space="preserve">platinimo rizikos </w:t>
      </w:r>
      <w:r w:rsidRPr="00604909">
        <w:rPr>
          <w:szCs w:val="24"/>
        </w:rPr>
        <w:t xml:space="preserve">mažinimui </w:t>
      </w:r>
      <w:r w:rsidRPr="00604909">
        <w:rPr>
          <w:szCs w:val="24"/>
          <w:lang w:bidi="en-US"/>
        </w:rPr>
        <w:t>aktualiais klausimais;</w:t>
      </w:r>
    </w:p>
    <w:p w14:paraId="1A03F460" w14:textId="6C496DF3" w:rsidR="005016CC" w:rsidRPr="00604909" w:rsidRDefault="0000145D" w:rsidP="00604909">
      <w:pPr>
        <w:widowControl w:val="0"/>
        <w:tabs>
          <w:tab w:val="left" w:pos="1209"/>
          <w:tab w:val="left" w:pos="1276"/>
          <w:tab w:val="left" w:pos="1560"/>
        </w:tabs>
        <w:ind w:firstLine="851"/>
        <w:contextualSpacing/>
        <w:jc w:val="both"/>
        <w:rPr>
          <w:szCs w:val="24"/>
        </w:rPr>
      </w:pPr>
      <w:r w:rsidRPr="00604909">
        <w:rPr>
          <w:szCs w:val="24"/>
          <w:lang w:eastAsia="lt-LT" w:bidi="lt-LT"/>
        </w:rPr>
        <w:t>15.3.</w:t>
      </w:r>
      <w:r w:rsidRPr="00604909">
        <w:rPr>
          <w:szCs w:val="24"/>
          <w:lang w:eastAsia="lt-LT" w:bidi="lt-LT"/>
        </w:rPr>
        <w:tab/>
      </w:r>
      <w:r w:rsidRPr="00604909">
        <w:rPr>
          <w:szCs w:val="24"/>
        </w:rPr>
        <w:t xml:space="preserve">konsultavimą </w:t>
      </w:r>
      <w:r w:rsidRPr="00604909">
        <w:rPr>
          <w:szCs w:val="24"/>
          <w:lang w:bidi="en-US"/>
        </w:rPr>
        <w:t xml:space="preserve">ar </w:t>
      </w:r>
      <w:r w:rsidRPr="00604909">
        <w:rPr>
          <w:szCs w:val="24"/>
        </w:rPr>
        <w:t xml:space="preserve">įtraukimą į </w:t>
      </w:r>
      <w:r w:rsidRPr="00604909">
        <w:rPr>
          <w:szCs w:val="24"/>
          <w:lang w:bidi="en-US"/>
        </w:rPr>
        <w:t xml:space="preserve">Mokykloje vykdomas </w:t>
      </w:r>
      <w:r w:rsidRPr="00604909">
        <w:rPr>
          <w:szCs w:val="24"/>
        </w:rPr>
        <w:t xml:space="preserve">psichoaktyviųjų medžiagų </w:t>
      </w:r>
      <w:r w:rsidRPr="00604909">
        <w:rPr>
          <w:szCs w:val="24"/>
          <w:lang w:bidi="en-US"/>
        </w:rPr>
        <w:t xml:space="preserve">vartojimo ir (ar) platinimo rizikos </w:t>
      </w:r>
      <w:r w:rsidRPr="00604909">
        <w:rPr>
          <w:szCs w:val="24"/>
        </w:rPr>
        <w:t xml:space="preserve">mažinimui </w:t>
      </w:r>
      <w:r w:rsidRPr="00604909">
        <w:rPr>
          <w:szCs w:val="24"/>
          <w:lang w:bidi="en-US"/>
        </w:rPr>
        <w:t xml:space="preserve">skirtas veiklas (programas, projektus, </w:t>
      </w:r>
      <w:r w:rsidRPr="00604909">
        <w:rPr>
          <w:szCs w:val="24"/>
        </w:rPr>
        <w:t xml:space="preserve">būrelius, </w:t>
      </w:r>
      <w:r w:rsidRPr="00604909">
        <w:rPr>
          <w:szCs w:val="24"/>
          <w:lang w:bidi="en-US"/>
        </w:rPr>
        <w:t>kt.);</w:t>
      </w:r>
    </w:p>
    <w:p w14:paraId="24C2BCE6" w14:textId="4BDA0EB0" w:rsidR="005016CC" w:rsidRPr="00604909" w:rsidRDefault="0000145D" w:rsidP="00604909">
      <w:pPr>
        <w:widowControl w:val="0"/>
        <w:tabs>
          <w:tab w:val="left" w:pos="1209"/>
          <w:tab w:val="left" w:pos="1276"/>
          <w:tab w:val="left" w:pos="1560"/>
        </w:tabs>
        <w:ind w:firstLine="851"/>
        <w:contextualSpacing/>
        <w:jc w:val="both"/>
        <w:rPr>
          <w:color w:val="EE0000"/>
          <w:szCs w:val="24"/>
          <w:lang w:bidi="en-US"/>
        </w:rPr>
      </w:pPr>
      <w:r w:rsidRPr="00604909">
        <w:rPr>
          <w:szCs w:val="24"/>
          <w:lang w:eastAsia="lt-LT" w:bidi="lt-LT"/>
        </w:rPr>
        <w:t>15.4.</w:t>
      </w:r>
      <w:r w:rsidRPr="00604909">
        <w:rPr>
          <w:szCs w:val="24"/>
          <w:lang w:eastAsia="lt-LT" w:bidi="lt-LT"/>
        </w:rPr>
        <w:tab/>
      </w:r>
      <w:r w:rsidRPr="00604909">
        <w:rPr>
          <w:szCs w:val="24"/>
        </w:rPr>
        <w:t xml:space="preserve">nukreipimą </w:t>
      </w:r>
      <w:r w:rsidRPr="00604909">
        <w:rPr>
          <w:szCs w:val="24"/>
          <w:lang w:bidi="en-US"/>
        </w:rPr>
        <w:t xml:space="preserve">pagalbos </w:t>
      </w:r>
      <w:r w:rsidRPr="00604909">
        <w:rPr>
          <w:szCs w:val="24"/>
        </w:rPr>
        <w:t xml:space="preserve">į Savivaldybės </w:t>
      </w:r>
      <w:r w:rsidRPr="00604909">
        <w:rPr>
          <w:szCs w:val="24"/>
          <w:lang w:bidi="en-US"/>
        </w:rPr>
        <w:t xml:space="preserve">ir </w:t>
      </w:r>
      <w:r w:rsidRPr="00604909">
        <w:rPr>
          <w:szCs w:val="24"/>
        </w:rPr>
        <w:t xml:space="preserve">valstybės įstaigose </w:t>
      </w:r>
      <w:r w:rsidRPr="00604909">
        <w:rPr>
          <w:szCs w:val="24"/>
          <w:lang w:bidi="en-US"/>
        </w:rPr>
        <w:t xml:space="preserve">teikiamas nemokamas </w:t>
      </w:r>
      <w:r w:rsidRPr="00604909">
        <w:rPr>
          <w:szCs w:val="24"/>
        </w:rPr>
        <w:t xml:space="preserve">visuomenės </w:t>
      </w:r>
      <w:r w:rsidRPr="00604909">
        <w:rPr>
          <w:szCs w:val="24"/>
          <w:lang w:bidi="en-US"/>
        </w:rPr>
        <w:t xml:space="preserve">ar asmens sveikatos </w:t>
      </w:r>
      <w:r w:rsidRPr="00604909">
        <w:rPr>
          <w:szCs w:val="24"/>
        </w:rPr>
        <w:t xml:space="preserve">priežiūros, </w:t>
      </w:r>
      <w:r w:rsidRPr="00604909">
        <w:rPr>
          <w:szCs w:val="24"/>
          <w:lang w:bidi="en-US"/>
        </w:rPr>
        <w:t xml:space="preserve">socialines paslaugas ir </w:t>
      </w:r>
      <w:r w:rsidRPr="00604909">
        <w:rPr>
          <w:szCs w:val="24"/>
        </w:rPr>
        <w:t xml:space="preserve">švietimo </w:t>
      </w:r>
      <w:r w:rsidRPr="00604909">
        <w:rPr>
          <w:szCs w:val="24"/>
          <w:lang w:bidi="en-US"/>
        </w:rPr>
        <w:t xml:space="preserve">ar </w:t>
      </w:r>
      <w:r w:rsidRPr="00604909">
        <w:rPr>
          <w:szCs w:val="24"/>
        </w:rPr>
        <w:t>kitą pagalbą</w:t>
      </w:r>
      <w:r w:rsidRPr="00604909">
        <w:rPr>
          <w:szCs w:val="24"/>
          <w:lang w:bidi="en-US"/>
        </w:rPr>
        <w:t>;</w:t>
      </w:r>
    </w:p>
    <w:p w14:paraId="5DD59BF8" w14:textId="686FD3CC" w:rsidR="005016CC" w:rsidRPr="00604909" w:rsidRDefault="0000145D" w:rsidP="00604909">
      <w:pPr>
        <w:widowControl w:val="0"/>
        <w:tabs>
          <w:tab w:val="left" w:pos="1209"/>
          <w:tab w:val="left" w:pos="1276"/>
          <w:tab w:val="left" w:pos="1560"/>
        </w:tabs>
        <w:ind w:firstLine="851"/>
        <w:contextualSpacing/>
        <w:jc w:val="both"/>
        <w:rPr>
          <w:szCs w:val="24"/>
        </w:rPr>
      </w:pPr>
      <w:r w:rsidRPr="00604909">
        <w:rPr>
          <w:szCs w:val="24"/>
          <w:lang w:eastAsia="lt-LT" w:bidi="lt-LT"/>
        </w:rPr>
        <w:t>15.5.</w:t>
      </w:r>
      <w:r w:rsidRPr="00604909">
        <w:rPr>
          <w:szCs w:val="24"/>
          <w:lang w:eastAsia="lt-LT" w:bidi="lt-LT"/>
        </w:rPr>
        <w:tab/>
      </w:r>
      <w:r w:rsidRPr="00604909">
        <w:rPr>
          <w:szCs w:val="24"/>
          <w:lang w:bidi="en-US"/>
        </w:rPr>
        <w:t xml:space="preserve">kitus Mokyklos veiksmus, tikslingai nukreiptus </w:t>
      </w:r>
      <w:r w:rsidRPr="00604909">
        <w:rPr>
          <w:szCs w:val="24"/>
        </w:rPr>
        <w:t xml:space="preserve">į psichoaktyviųjų medžiagų </w:t>
      </w:r>
      <w:r w:rsidRPr="00604909">
        <w:rPr>
          <w:szCs w:val="24"/>
          <w:lang w:bidi="en-US"/>
        </w:rPr>
        <w:t xml:space="preserve">vartojimo ir (ar) disponavimo jomis, </w:t>
      </w:r>
      <w:r w:rsidRPr="00604909">
        <w:rPr>
          <w:szCs w:val="24"/>
        </w:rPr>
        <w:t xml:space="preserve">jų </w:t>
      </w:r>
      <w:r w:rsidRPr="00604909">
        <w:rPr>
          <w:szCs w:val="24"/>
          <w:lang w:bidi="en-US"/>
        </w:rPr>
        <w:t xml:space="preserve">platinimo </w:t>
      </w:r>
      <w:r w:rsidRPr="00604909">
        <w:rPr>
          <w:szCs w:val="24"/>
        </w:rPr>
        <w:t xml:space="preserve">atvejų </w:t>
      </w:r>
      <w:r w:rsidRPr="00604909">
        <w:rPr>
          <w:szCs w:val="24"/>
          <w:lang w:bidi="en-US"/>
        </w:rPr>
        <w:t xml:space="preserve">pasikartojimo </w:t>
      </w:r>
      <w:r w:rsidRPr="00604909">
        <w:rPr>
          <w:szCs w:val="24"/>
        </w:rPr>
        <w:t>prevenciją.</w:t>
      </w:r>
    </w:p>
    <w:p w14:paraId="66CD5FD2" w14:textId="13A2D270" w:rsidR="005016CC" w:rsidRPr="00604909" w:rsidRDefault="0000145D" w:rsidP="00604909">
      <w:pPr>
        <w:widowControl w:val="0"/>
        <w:tabs>
          <w:tab w:val="left" w:pos="1032"/>
          <w:tab w:val="left" w:pos="1276"/>
          <w:tab w:val="left" w:pos="1560"/>
        </w:tabs>
        <w:ind w:firstLine="851"/>
        <w:contextualSpacing/>
        <w:jc w:val="both"/>
        <w:rPr>
          <w:szCs w:val="24"/>
        </w:rPr>
      </w:pPr>
      <w:r w:rsidRPr="00604909">
        <w:rPr>
          <w:szCs w:val="24"/>
          <w:lang w:eastAsia="lt-LT" w:bidi="lt-LT"/>
        </w:rPr>
        <w:t>16.</w:t>
      </w:r>
      <w:r w:rsidRPr="00604909">
        <w:rPr>
          <w:szCs w:val="24"/>
          <w:lang w:eastAsia="lt-LT" w:bidi="lt-LT"/>
        </w:rPr>
        <w:tab/>
      </w:r>
      <w:r w:rsidRPr="00604909">
        <w:rPr>
          <w:szCs w:val="24"/>
          <w:lang w:bidi="en-US"/>
        </w:rPr>
        <w:t xml:space="preserve">Teikiant </w:t>
      </w:r>
      <w:r w:rsidRPr="00604909">
        <w:rPr>
          <w:szCs w:val="24"/>
        </w:rPr>
        <w:t xml:space="preserve">pagalbą </w:t>
      </w:r>
      <w:r w:rsidRPr="00604909">
        <w:rPr>
          <w:szCs w:val="24"/>
          <w:lang w:bidi="en-US"/>
        </w:rPr>
        <w:t xml:space="preserve">Mokykloje </w:t>
      </w:r>
      <w:r w:rsidRPr="00604909">
        <w:rPr>
          <w:szCs w:val="24"/>
        </w:rPr>
        <w:t xml:space="preserve">psichoaktyviųjų medžiagų </w:t>
      </w:r>
      <w:r w:rsidRPr="00604909">
        <w:rPr>
          <w:szCs w:val="24"/>
          <w:lang w:bidi="en-US"/>
        </w:rPr>
        <w:t>vartojimo ir (ar) disponavimo jomis, platinimo atveju siekiama:</w:t>
      </w:r>
    </w:p>
    <w:p w14:paraId="6FE1D640" w14:textId="1EA4780A" w:rsidR="005016CC" w:rsidRPr="00604909" w:rsidRDefault="0000145D" w:rsidP="00604909">
      <w:pPr>
        <w:widowControl w:val="0"/>
        <w:tabs>
          <w:tab w:val="left" w:pos="1209"/>
          <w:tab w:val="left" w:pos="1276"/>
          <w:tab w:val="left" w:pos="1560"/>
        </w:tabs>
        <w:ind w:firstLine="851"/>
        <w:contextualSpacing/>
        <w:jc w:val="both"/>
        <w:rPr>
          <w:szCs w:val="24"/>
        </w:rPr>
      </w:pPr>
      <w:r w:rsidRPr="00604909">
        <w:rPr>
          <w:szCs w:val="24"/>
          <w:lang w:eastAsia="lt-LT" w:bidi="lt-LT"/>
        </w:rPr>
        <w:t>16.1.</w:t>
      </w:r>
      <w:r w:rsidRPr="00604909">
        <w:rPr>
          <w:szCs w:val="24"/>
          <w:lang w:eastAsia="lt-LT" w:bidi="lt-LT"/>
        </w:rPr>
        <w:tab/>
      </w:r>
      <w:r w:rsidRPr="00604909">
        <w:rPr>
          <w:szCs w:val="24"/>
        </w:rPr>
        <w:t xml:space="preserve">padėti </w:t>
      </w:r>
      <w:r w:rsidRPr="00604909">
        <w:rPr>
          <w:szCs w:val="24"/>
          <w:lang w:bidi="en-US"/>
        </w:rPr>
        <w:t xml:space="preserve">mokiniui ir </w:t>
      </w:r>
      <w:r w:rsidR="003C4671" w:rsidRPr="00604909">
        <w:rPr>
          <w:szCs w:val="24"/>
          <w:lang w:bidi="en-US"/>
        </w:rPr>
        <w:t xml:space="preserve">jo </w:t>
      </w:r>
      <w:r w:rsidR="004C04CF" w:rsidRPr="00604909">
        <w:rPr>
          <w:szCs w:val="24"/>
        </w:rPr>
        <w:t>tėvams ar kitiems</w:t>
      </w:r>
      <w:r w:rsidRPr="00604909">
        <w:rPr>
          <w:szCs w:val="24"/>
        </w:rPr>
        <w:t xml:space="preserve"> </w:t>
      </w:r>
      <w:r w:rsidRPr="00604909">
        <w:rPr>
          <w:szCs w:val="24"/>
          <w:lang w:bidi="en-US"/>
        </w:rPr>
        <w:t xml:space="preserve">atstovams pagal </w:t>
      </w:r>
      <w:r w:rsidRPr="00604909">
        <w:rPr>
          <w:szCs w:val="24"/>
        </w:rPr>
        <w:t xml:space="preserve">įstatymą </w:t>
      </w:r>
      <w:r w:rsidRPr="00604909">
        <w:rPr>
          <w:szCs w:val="24"/>
          <w:lang w:bidi="en-US"/>
        </w:rPr>
        <w:t xml:space="preserve">ugdytis sveikatos, </w:t>
      </w:r>
      <w:r w:rsidRPr="00604909">
        <w:rPr>
          <w:szCs w:val="24"/>
        </w:rPr>
        <w:t xml:space="preserve">teisinį raštingumą, kritinį mąstymą, </w:t>
      </w:r>
      <w:r w:rsidRPr="00604909">
        <w:rPr>
          <w:szCs w:val="24"/>
          <w:lang w:bidi="en-US"/>
        </w:rPr>
        <w:t xml:space="preserve">suteikiant Mokykloje informacijos ar pateikiant nuorodas </w:t>
      </w:r>
      <w:r w:rsidRPr="00604909">
        <w:rPr>
          <w:szCs w:val="24"/>
        </w:rPr>
        <w:t xml:space="preserve">į </w:t>
      </w:r>
      <w:r w:rsidRPr="00604909">
        <w:rPr>
          <w:szCs w:val="24"/>
          <w:lang w:bidi="en-US"/>
        </w:rPr>
        <w:t xml:space="preserve">patikimus informacijos </w:t>
      </w:r>
      <w:r w:rsidRPr="00604909">
        <w:rPr>
          <w:szCs w:val="24"/>
        </w:rPr>
        <w:t xml:space="preserve">šaltinius psichoaktyviųjų medžiagų </w:t>
      </w:r>
      <w:r w:rsidRPr="00604909">
        <w:rPr>
          <w:szCs w:val="24"/>
          <w:lang w:bidi="en-US"/>
        </w:rPr>
        <w:t>vartojimo prevencijos ir intervencijos temomis;</w:t>
      </w:r>
    </w:p>
    <w:p w14:paraId="45E542B8" w14:textId="3331ED3D" w:rsidR="005016CC" w:rsidRPr="00604909" w:rsidRDefault="0000145D" w:rsidP="00604909">
      <w:pPr>
        <w:widowControl w:val="0"/>
        <w:tabs>
          <w:tab w:val="left" w:pos="1209"/>
          <w:tab w:val="left" w:pos="1276"/>
          <w:tab w:val="left" w:pos="1418"/>
          <w:tab w:val="left" w:pos="1560"/>
        </w:tabs>
        <w:ind w:firstLine="851"/>
        <w:contextualSpacing/>
        <w:jc w:val="both"/>
        <w:rPr>
          <w:szCs w:val="24"/>
        </w:rPr>
      </w:pPr>
      <w:r w:rsidRPr="00604909">
        <w:rPr>
          <w:szCs w:val="24"/>
          <w:lang w:eastAsia="lt-LT" w:bidi="lt-LT"/>
        </w:rPr>
        <w:t>16.2.</w:t>
      </w:r>
      <w:r w:rsidRPr="00604909">
        <w:rPr>
          <w:szCs w:val="24"/>
          <w:lang w:eastAsia="lt-LT" w:bidi="lt-LT"/>
        </w:rPr>
        <w:tab/>
      </w:r>
      <w:r w:rsidRPr="00604909">
        <w:rPr>
          <w:szCs w:val="24"/>
        </w:rPr>
        <w:t xml:space="preserve">padėti </w:t>
      </w:r>
      <w:r w:rsidRPr="00604909">
        <w:rPr>
          <w:szCs w:val="24"/>
          <w:lang w:bidi="en-US"/>
        </w:rPr>
        <w:t xml:space="preserve">mokiniui tapti </w:t>
      </w:r>
      <w:r w:rsidRPr="00604909">
        <w:rPr>
          <w:szCs w:val="24"/>
        </w:rPr>
        <w:t xml:space="preserve">psichologiškai </w:t>
      </w:r>
      <w:r w:rsidRPr="00604909">
        <w:rPr>
          <w:szCs w:val="24"/>
          <w:lang w:bidi="en-US"/>
        </w:rPr>
        <w:t xml:space="preserve">atsparesniam, prasmingai </w:t>
      </w:r>
      <w:r w:rsidRPr="00604909">
        <w:rPr>
          <w:szCs w:val="24"/>
        </w:rPr>
        <w:t xml:space="preserve">užimtam, gebančiam </w:t>
      </w:r>
      <w:r w:rsidRPr="00604909">
        <w:rPr>
          <w:szCs w:val="24"/>
          <w:lang w:bidi="en-US"/>
        </w:rPr>
        <w:t xml:space="preserve">palaikyti pozityvius santykius su </w:t>
      </w:r>
      <w:r w:rsidRPr="00604909">
        <w:rPr>
          <w:szCs w:val="24"/>
        </w:rPr>
        <w:t xml:space="preserve">bendraamžiais </w:t>
      </w:r>
      <w:r w:rsidRPr="00604909">
        <w:rPr>
          <w:szCs w:val="24"/>
          <w:lang w:bidi="en-US"/>
        </w:rPr>
        <w:t xml:space="preserve">ir suaugusiais, tinkamai </w:t>
      </w:r>
      <w:r w:rsidRPr="00604909">
        <w:rPr>
          <w:szCs w:val="24"/>
        </w:rPr>
        <w:t xml:space="preserve">rūpintis </w:t>
      </w:r>
      <w:r w:rsidRPr="00604909">
        <w:rPr>
          <w:szCs w:val="24"/>
          <w:lang w:bidi="en-US"/>
        </w:rPr>
        <w:t xml:space="preserve">savo fizine ir psichikos sveikata, </w:t>
      </w:r>
      <w:r w:rsidRPr="00604909">
        <w:rPr>
          <w:szCs w:val="24"/>
        </w:rPr>
        <w:t xml:space="preserve">įtraukiant mokinį į </w:t>
      </w:r>
      <w:r w:rsidRPr="00604909">
        <w:rPr>
          <w:szCs w:val="24"/>
          <w:lang w:bidi="en-US"/>
        </w:rPr>
        <w:t xml:space="preserve">neformaliojo </w:t>
      </w:r>
      <w:r w:rsidRPr="00604909">
        <w:rPr>
          <w:szCs w:val="24"/>
        </w:rPr>
        <w:t xml:space="preserve">švietimo </w:t>
      </w:r>
      <w:r w:rsidRPr="00604909">
        <w:rPr>
          <w:szCs w:val="24"/>
          <w:lang w:bidi="en-US"/>
        </w:rPr>
        <w:t xml:space="preserve">veiklas, </w:t>
      </w:r>
      <w:r w:rsidRPr="00604909">
        <w:rPr>
          <w:szCs w:val="24"/>
        </w:rPr>
        <w:t xml:space="preserve">socialinių emocinių įgūdžių </w:t>
      </w:r>
      <w:r w:rsidRPr="00604909">
        <w:rPr>
          <w:szCs w:val="24"/>
          <w:lang w:bidi="en-US"/>
        </w:rPr>
        <w:t xml:space="preserve">ugdymui skirtus </w:t>
      </w:r>
      <w:r w:rsidRPr="00604909">
        <w:rPr>
          <w:szCs w:val="24"/>
        </w:rPr>
        <w:t xml:space="preserve">užsiėmimus, </w:t>
      </w:r>
      <w:r w:rsidRPr="00604909">
        <w:rPr>
          <w:szCs w:val="24"/>
          <w:lang w:bidi="en-US"/>
        </w:rPr>
        <w:t xml:space="preserve">prevencines programas ar </w:t>
      </w:r>
      <w:r w:rsidRPr="00604909">
        <w:rPr>
          <w:szCs w:val="24"/>
        </w:rPr>
        <w:t xml:space="preserve">kitą </w:t>
      </w:r>
      <w:r w:rsidRPr="00604909">
        <w:rPr>
          <w:szCs w:val="24"/>
          <w:lang w:bidi="en-US"/>
        </w:rPr>
        <w:t xml:space="preserve">Mokykloje </w:t>
      </w:r>
      <w:r w:rsidRPr="00604909">
        <w:rPr>
          <w:szCs w:val="24"/>
        </w:rPr>
        <w:t xml:space="preserve">vykdomą veiklą </w:t>
      </w:r>
      <w:r w:rsidRPr="00604909">
        <w:rPr>
          <w:szCs w:val="24"/>
          <w:lang w:bidi="en-US"/>
        </w:rPr>
        <w:t xml:space="preserve">arba nukreipiant </w:t>
      </w:r>
      <w:r w:rsidRPr="00604909">
        <w:rPr>
          <w:szCs w:val="24"/>
        </w:rPr>
        <w:t xml:space="preserve">į </w:t>
      </w:r>
      <w:r w:rsidRPr="00604909">
        <w:rPr>
          <w:szCs w:val="24"/>
          <w:lang w:bidi="en-US"/>
        </w:rPr>
        <w:t xml:space="preserve">nemokamas </w:t>
      </w:r>
      <w:r w:rsidRPr="00604909">
        <w:rPr>
          <w:szCs w:val="24"/>
        </w:rPr>
        <w:t xml:space="preserve">šiems </w:t>
      </w:r>
      <w:r w:rsidRPr="00604909">
        <w:rPr>
          <w:szCs w:val="24"/>
          <w:lang w:bidi="en-US"/>
        </w:rPr>
        <w:t xml:space="preserve">tikslams pasiekti tinkamas veiklas </w:t>
      </w:r>
      <w:r w:rsidRPr="00604909">
        <w:rPr>
          <w:szCs w:val="24"/>
        </w:rPr>
        <w:t xml:space="preserve">už </w:t>
      </w:r>
      <w:r w:rsidRPr="00604909">
        <w:rPr>
          <w:szCs w:val="24"/>
          <w:lang w:bidi="en-US"/>
        </w:rPr>
        <w:t xml:space="preserve">Mokyklos </w:t>
      </w:r>
      <w:r w:rsidRPr="00604909">
        <w:rPr>
          <w:szCs w:val="24"/>
        </w:rPr>
        <w:t>ribų;</w:t>
      </w:r>
    </w:p>
    <w:p w14:paraId="073D7539" w14:textId="2201C56F" w:rsidR="005016CC" w:rsidRPr="00604909" w:rsidRDefault="0000145D" w:rsidP="00604909">
      <w:pPr>
        <w:widowControl w:val="0"/>
        <w:tabs>
          <w:tab w:val="left" w:pos="1276"/>
          <w:tab w:val="left" w:pos="1418"/>
          <w:tab w:val="left" w:pos="1560"/>
        </w:tabs>
        <w:ind w:firstLine="851"/>
        <w:contextualSpacing/>
        <w:jc w:val="both"/>
        <w:rPr>
          <w:szCs w:val="24"/>
        </w:rPr>
      </w:pPr>
      <w:r w:rsidRPr="00604909">
        <w:rPr>
          <w:szCs w:val="24"/>
          <w:lang w:eastAsia="lt-LT" w:bidi="lt-LT"/>
        </w:rPr>
        <w:t>16.3.</w:t>
      </w:r>
      <w:r w:rsidRPr="00604909">
        <w:rPr>
          <w:szCs w:val="24"/>
          <w:lang w:eastAsia="lt-LT" w:bidi="lt-LT"/>
        </w:rPr>
        <w:tab/>
      </w:r>
      <w:r w:rsidRPr="00604909">
        <w:rPr>
          <w:szCs w:val="24"/>
        </w:rPr>
        <w:t xml:space="preserve">padėti </w:t>
      </w:r>
      <w:r w:rsidRPr="00604909">
        <w:rPr>
          <w:szCs w:val="24"/>
          <w:lang w:bidi="en-US"/>
        </w:rPr>
        <w:t>mokinio</w:t>
      </w:r>
      <w:r w:rsidR="004C04CF" w:rsidRPr="00604909">
        <w:rPr>
          <w:szCs w:val="24"/>
          <w:lang w:bidi="en-US"/>
        </w:rPr>
        <w:t xml:space="preserve"> tėvams ar kitiems</w:t>
      </w:r>
      <w:r w:rsidRPr="00604909">
        <w:rPr>
          <w:szCs w:val="24"/>
          <w:lang w:bidi="en-US"/>
        </w:rPr>
        <w:t xml:space="preserve"> atstovams pagal </w:t>
      </w:r>
      <w:r w:rsidRPr="00604909">
        <w:rPr>
          <w:szCs w:val="24"/>
        </w:rPr>
        <w:t xml:space="preserve">įstatymą </w:t>
      </w:r>
      <w:r w:rsidRPr="00604909">
        <w:rPr>
          <w:szCs w:val="24"/>
          <w:lang w:bidi="en-US"/>
        </w:rPr>
        <w:t xml:space="preserve">stiprinti </w:t>
      </w:r>
      <w:r w:rsidRPr="00604909">
        <w:rPr>
          <w:szCs w:val="24"/>
        </w:rPr>
        <w:t xml:space="preserve">įgūdžius, </w:t>
      </w:r>
      <w:r w:rsidRPr="00604909">
        <w:rPr>
          <w:szCs w:val="24"/>
          <w:lang w:bidi="en-US"/>
        </w:rPr>
        <w:t xml:space="preserve">susijusius su </w:t>
      </w:r>
      <w:r w:rsidRPr="00604909">
        <w:rPr>
          <w:szCs w:val="24"/>
        </w:rPr>
        <w:t xml:space="preserve">santykių, </w:t>
      </w:r>
      <w:r w:rsidRPr="00604909">
        <w:rPr>
          <w:szCs w:val="24"/>
          <w:lang w:bidi="en-US"/>
        </w:rPr>
        <w:t xml:space="preserve">bendravimo su vaikais gerinimu, </w:t>
      </w:r>
      <w:r w:rsidRPr="00604909">
        <w:rPr>
          <w:szCs w:val="24"/>
        </w:rPr>
        <w:t xml:space="preserve">tinkamų ribų </w:t>
      </w:r>
      <w:r w:rsidRPr="00604909">
        <w:rPr>
          <w:szCs w:val="24"/>
          <w:lang w:bidi="en-US"/>
        </w:rPr>
        <w:t xml:space="preserve">nustatymu, saugumo </w:t>
      </w:r>
      <w:r w:rsidRPr="00604909">
        <w:rPr>
          <w:szCs w:val="24"/>
        </w:rPr>
        <w:t xml:space="preserve">užtikrinimu, </w:t>
      </w:r>
      <w:r w:rsidRPr="00604909">
        <w:rPr>
          <w:szCs w:val="24"/>
          <w:lang w:bidi="en-US"/>
        </w:rPr>
        <w:t xml:space="preserve">vaiko </w:t>
      </w:r>
      <w:r w:rsidRPr="00604909">
        <w:rPr>
          <w:szCs w:val="24"/>
        </w:rPr>
        <w:t xml:space="preserve">užimtumo </w:t>
      </w:r>
      <w:r w:rsidRPr="00604909">
        <w:rPr>
          <w:szCs w:val="24"/>
          <w:lang w:bidi="en-US"/>
        </w:rPr>
        <w:t xml:space="preserve">planavimu ir kitais, </w:t>
      </w:r>
      <w:r w:rsidRPr="00604909">
        <w:rPr>
          <w:szCs w:val="24"/>
        </w:rPr>
        <w:t xml:space="preserve">psichoaktyviųjų medžiagų </w:t>
      </w:r>
      <w:r w:rsidRPr="00604909">
        <w:rPr>
          <w:szCs w:val="24"/>
          <w:lang w:bidi="en-US"/>
        </w:rPr>
        <w:t xml:space="preserve">vartojimo prevencijos veiksmais, suteikiant </w:t>
      </w:r>
      <w:r w:rsidRPr="00604909">
        <w:rPr>
          <w:szCs w:val="24"/>
        </w:rPr>
        <w:t xml:space="preserve">švietimo </w:t>
      </w:r>
      <w:r w:rsidRPr="00604909">
        <w:rPr>
          <w:szCs w:val="24"/>
          <w:lang w:bidi="en-US"/>
        </w:rPr>
        <w:t xml:space="preserve">pagalbos specialisto </w:t>
      </w:r>
      <w:r w:rsidRPr="00604909">
        <w:rPr>
          <w:szCs w:val="24"/>
        </w:rPr>
        <w:t xml:space="preserve">konsultaciją, kviečiant </w:t>
      </w:r>
      <w:r w:rsidRPr="00604909">
        <w:rPr>
          <w:szCs w:val="24"/>
          <w:lang w:bidi="en-US"/>
        </w:rPr>
        <w:t xml:space="preserve">dalyvauti pozityvios </w:t>
      </w:r>
      <w:r w:rsidRPr="00604909">
        <w:rPr>
          <w:szCs w:val="24"/>
        </w:rPr>
        <w:t xml:space="preserve">tėvystės </w:t>
      </w:r>
      <w:r w:rsidRPr="00604909">
        <w:rPr>
          <w:szCs w:val="24"/>
          <w:lang w:bidi="en-US"/>
        </w:rPr>
        <w:t xml:space="preserve">ugdymo programoje ar mokymuose Mokykloje arba nukreipiant </w:t>
      </w:r>
      <w:r w:rsidRPr="00604909">
        <w:rPr>
          <w:szCs w:val="24"/>
        </w:rPr>
        <w:t xml:space="preserve">į </w:t>
      </w:r>
      <w:r w:rsidRPr="00604909">
        <w:rPr>
          <w:szCs w:val="24"/>
          <w:lang w:bidi="en-US"/>
        </w:rPr>
        <w:t xml:space="preserve">patikimus informacijos </w:t>
      </w:r>
      <w:r w:rsidRPr="00604909">
        <w:rPr>
          <w:szCs w:val="24"/>
        </w:rPr>
        <w:t xml:space="preserve">šaltinius, </w:t>
      </w:r>
      <w:r w:rsidR="00F229DF" w:rsidRPr="00604909">
        <w:rPr>
          <w:szCs w:val="24"/>
        </w:rPr>
        <w:t>s</w:t>
      </w:r>
      <w:r w:rsidRPr="00604909">
        <w:rPr>
          <w:szCs w:val="24"/>
        </w:rPr>
        <w:t xml:space="preserve">avivaldybėje </w:t>
      </w:r>
      <w:r w:rsidRPr="00604909">
        <w:rPr>
          <w:szCs w:val="24"/>
          <w:lang w:bidi="en-US"/>
        </w:rPr>
        <w:t xml:space="preserve">prieinamas nemokamas </w:t>
      </w:r>
      <w:r w:rsidRPr="00604909">
        <w:rPr>
          <w:szCs w:val="24"/>
        </w:rPr>
        <w:t xml:space="preserve">švietimo </w:t>
      </w:r>
      <w:r w:rsidRPr="00604909">
        <w:rPr>
          <w:szCs w:val="24"/>
          <w:lang w:bidi="en-US"/>
        </w:rPr>
        <w:t xml:space="preserve">ir </w:t>
      </w:r>
      <w:r w:rsidRPr="00604909">
        <w:rPr>
          <w:szCs w:val="24"/>
        </w:rPr>
        <w:t xml:space="preserve">įgūdžių </w:t>
      </w:r>
      <w:r w:rsidRPr="00604909">
        <w:rPr>
          <w:szCs w:val="24"/>
          <w:lang w:bidi="en-US"/>
        </w:rPr>
        <w:t>ugdymo veiklas;</w:t>
      </w:r>
    </w:p>
    <w:p w14:paraId="5BC6C028" w14:textId="4E400162" w:rsidR="005016CC" w:rsidRPr="00604909" w:rsidRDefault="0000145D" w:rsidP="00604909">
      <w:pPr>
        <w:widowControl w:val="0"/>
        <w:tabs>
          <w:tab w:val="left" w:pos="1276"/>
          <w:tab w:val="left" w:pos="1418"/>
          <w:tab w:val="left" w:pos="1560"/>
        </w:tabs>
        <w:ind w:firstLine="851"/>
        <w:contextualSpacing/>
        <w:jc w:val="both"/>
        <w:rPr>
          <w:szCs w:val="24"/>
        </w:rPr>
      </w:pPr>
      <w:r w:rsidRPr="00604909">
        <w:rPr>
          <w:szCs w:val="24"/>
          <w:lang w:eastAsia="lt-LT" w:bidi="lt-LT"/>
        </w:rPr>
        <w:t>16.4.</w:t>
      </w:r>
      <w:r w:rsidRPr="00604909">
        <w:rPr>
          <w:szCs w:val="24"/>
          <w:lang w:eastAsia="lt-LT" w:bidi="lt-LT"/>
        </w:rPr>
        <w:tab/>
      </w:r>
      <w:r w:rsidRPr="00604909">
        <w:rPr>
          <w:szCs w:val="24"/>
        </w:rPr>
        <w:t xml:space="preserve">padėti </w:t>
      </w:r>
      <w:r w:rsidRPr="00604909">
        <w:rPr>
          <w:szCs w:val="24"/>
          <w:lang w:bidi="en-US"/>
        </w:rPr>
        <w:t>mokiniui ir jo</w:t>
      </w:r>
      <w:r w:rsidR="004C04CF" w:rsidRPr="00604909">
        <w:rPr>
          <w:szCs w:val="24"/>
          <w:lang w:bidi="en-US"/>
        </w:rPr>
        <w:t xml:space="preserve"> tėvams ar kitiems</w:t>
      </w:r>
      <w:r w:rsidRPr="00604909">
        <w:rPr>
          <w:szCs w:val="24"/>
          <w:lang w:bidi="en-US"/>
        </w:rPr>
        <w:t xml:space="preserve"> atstovams pagal </w:t>
      </w:r>
      <w:r w:rsidRPr="00604909">
        <w:rPr>
          <w:szCs w:val="24"/>
        </w:rPr>
        <w:t xml:space="preserve">įstatymą spręsti </w:t>
      </w:r>
      <w:r w:rsidRPr="00604909">
        <w:rPr>
          <w:szCs w:val="24"/>
          <w:lang w:bidi="en-US"/>
        </w:rPr>
        <w:t xml:space="preserve">sveikatos, socialines, </w:t>
      </w:r>
      <w:r w:rsidRPr="00604909">
        <w:rPr>
          <w:szCs w:val="24"/>
        </w:rPr>
        <w:t xml:space="preserve">švietimo </w:t>
      </w:r>
      <w:r w:rsidRPr="00604909">
        <w:rPr>
          <w:szCs w:val="24"/>
          <w:lang w:bidi="en-US"/>
        </w:rPr>
        <w:t xml:space="preserve">ar kitas problemas tikslingai pasirenkant </w:t>
      </w:r>
      <w:r w:rsidR="00F229DF" w:rsidRPr="00604909">
        <w:rPr>
          <w:szCs w:val="24"/>
        </w:rPr>
        <w:t>s</w:t>
      </w:r>
      <w:r w:rsidRPr="00604909">
        <w:rPr>
          <w:szCs w:val="24"/>
        </w:rPr>
        <w:t xml:space="preserve">avivaldybėje </w:t>
      </w:r>
      <w:r w:rsidRPr="00604909">
        <w:rPr>
          <w:szCs w:val="24"/>
          <w:lang w:bidi="en-US"/>
        </w:rPr>
        <w:t xml:space="preserve">nemokamai teikiamas paslaugas ir </w:t>
      </w:r>
      <w:r w:rsidRPr="00604909">
        <w:rPr>
          <w:szCs w:val="24"/>
        </w:rPr>
        <w:t>pagalbą.</w:t>
      </w:r>
    </w:p>
    <w:p w14:paraId="72C69E10" w14:textId="435D693A" w:rsidR="005016CC" w:rsidRPr="00604909" w:rsidRDefault="0000145D" w:rsidP="00604909">
      <w:pPr>
        <w:widowControl w:val="0"/>
        <w:tabs>
          <w:tab w:val="left" w:pos="1046"/>
          <w:tab w:val="left" w:pos="1276"/>
          <w:tab w:val="left" w:pos="1560"/>
        </w:tabs>
        <w:ind w:firstLine="851"/>
        <w:contextualSpacing/>
        <w:jc w:val="both"/>
        <w:rPr>
          <w:szCs w:val="24"/>
        </w:rPr>
      </w:pPr>
      <w:r w:rsidRPr="00604909">
        <w:rPr>
          <w:szCs w:val="24"/>
          <w:lang w:eastAsia="lt-LT" w:bidi="lt-LT"/>
        </w:rPr>
        <w:t>17.</w:t>
      </w:r>
      <w:r w:rsidRPr="00604909">
        <w:rPr>
          <w:szCs w:val="24"/>
          <w:lang w:eastAsia="lt-LT" w:bidi="lt-LT"/>
        </w:rPr>
        <w:tab/>
      </w:r>
      <w:r w:rsidRPr="00604909">
        <w:rPr>
          <w:szCs w:val="24"/>
          <w:lang w:bidi="en-US"/>
        </w:rPr>
        <w:t xml:space="preserve">Visais atvejais teikiant </w:t>
      </w:r>
      <w:r w:rsidRPr="00604909">
        <w:rPr>
          <w:szCs w:val="24"/>
        </w:rPr>
        <w:t xml:space="preserve">pagalbą </w:t>
      </w:r>
      <w:r w:rsidRPr="00604909">
        <w:rPr>
          <w:szCs w:val="24"/>
          <w:lang w:bidi="en-US"/>
        </w:rPr>
        <w:t xml:space="preserve">Mokykloje </w:t>
      </w:r>
      <w:r w:rsidRPr="00604909">
        <w:rPr>
          <w:szCs w:val="24"/>
        </w:rPr>
        <w:t xml:space="preserve">dėl psichoaktyviųjų medžiagų </w:t>
      </w:r>
      <w:r w:rsidRPr="00604909">
        <w:rPr>
          <w:szCs w:val="24"/>
          <w:lang w:bidi="en-US"/>
        </w:rPr>
        <w:t xml:space="preserve">vartojimo, disponavimo jomis ir (ar) </w:t>
      </w:r>
      <w:r w:rsidRPr="00604909">
        <w:rPr>
          <w:szCs w:val="24"/>
        </w:rPr>
        <w:t xml:space="preserve">jų </w:t>
      </w:r>
      <w:r w:rsidRPr="00604909">
        <w:rPr>
          <w:szCs w:val="24"/>
          <w:lang w:bidi="en-US"/>
        </w:rPr>
        <w:t xml:space="preserve">platinimo turi </w:t>
      </w:r>
      <w:r w:rsidRPr="00604909">
        <w:rPr>
          <w:szCs w:val="24"/>
        </w:rPr>
        <w:t xml:space="preserve">būti išklausoma visų dalyvaujančiųjų nuomonė, </w:t>
      </w:r>
      <w:r w:rsidRPr="00604909">
        <w:rPr>
          <w:szCs w:val="24"/>
          <w:lang w:bidi="en-US"/>
        </w:rPr>
        <w:t xml:space="preserve">susitariama </w:t>
      </w:r>
      <w:r w:rsidRPr="00604909">
        <w:rPr>
          <w:szCs w:val="24"/>
        </w:rPr>
        <w:t xml:space="preserve">dėl konkrečių veiksmų </w:t>
      </w:r>
      <w:r w:rsidRPr="00604909">
        <w:rPr>
          <w:szCs w:val="24"/>
          <w:lang w:bidi="en-US"/>
        </w:rPr>
        <w:t xml:space="preserve">Mokykloje ir (ar) </w:t>
      </w:r>
      <w:r w:rsidRPr="00604909">
        <w:rPr>
          <w:szCs w:val="24"/>
        </w:rPr>
        <w:t xml:space="preserve">už </w:t>
      </w:r>
      <w:r w:rsidRPr="00604909">
        <w:rPr>
          <w:szCs w:val="24"/>
          <w:lang w:bidi="en-US"/>
        </w:rPr>
        <w:t xml:space="preserve">jos </w:t>
      </w:r>
      <w:r w:rsidRPr="00604909">
        <w:rPr>
          <w:szCs w:val="24"/>
        </w:rPr>
        <w:t xml:space="preserve">ribų, </w:t>
      </w:r>
      <w:r w:rsidRPr="00604909">
        <w:rPr>
          <w:szCs w:val="24"/>
          <w:lang w:bidi="en-US"/>
        </w:rPr>
        <w:t xml:space="preserve">pasidalijama </w:t>
      </w:r>
      <w:r w:rsidRPr="00604909">
        <w:rPr>
          <w:szCs w:val="24"/>
        </w:rPr>
        <w:t xml:space="preserve">atsakomybėmis </w:t>
      </w:r>
      <w:r w:rsidRPr="00604909">
        <w:rPr>
          <w:szCs w:val="24"/>
          <w:lang w:bidi="en-US"/>
        </w:rPr>
        <w:t>tarp Mokyklos atstovo, mokinio ir jo</w:t>
      </w:r>
      <w:r w:rsidR="004C04CF" w:rsidRPr="00604909">
        <w:rPr>
          <w:szCs w:val="24"/>
          <w:lang w:bidi="en-US"/>
        </w:rPr>
        <w:t xml:space="preserve"> tėvų ar kitų</w:t>
      </w:r>
      <w:r w:rsidRPr="00604909">
        <w:rPr>
          <w:szCs w:val="24"/>
          <w:lang w:bidi="en-US"/>
        </w:rPr>
        <w:t xml:space="preserve"> </w:t>
      </w:r>
      <w:r w:rsidRPr="00604909">
        <w:rPr>
          <w:szCs w:val="24"/>
        </w:rPr>
        <w:t xml:space="preserve">atstovų </w:t>
      </w:r>
      <w:r w:rsidRPr="00604909">
        <w:rPr>
          <w:szCs w:val="24"/>
          <w:lang w:bidi="en-US"/>
        </w:rPr>
        <w:t xml:space="preserve">pagal </w:t>
      </w:r>
      <w:r w:rsidRPr="00604909">
        <w:rPr>
          <w:szCs w:val="24"/>
        </w:rPr>
        <w:t xml:space="preserve">įstatymą, </w:t>
      </w:r>
      <w:r w:rsidRPr="00604909">
        <w:rPr>
          <w:szCs w:val="24"/>
          <w:lang w:bidi="en-US"/>
        </w:rPr>
        <w:t xml:space="preserve">privalomai numatomas bendras </w:t>
      </w:r>
      <w:r w:rsidRPr="00604909">
        <w:rPr>
          <w:szCs w:val="24"/>
        </w:rPr>
        <w:t xml:space="preserve">rezultatų </w:t>
      </w:r>
      <w:r w:rsidRPr="00604909">
        <w:rPr>
          <w:szCs w:val="24"/>
          <w:lang w:bidi="en-US"/>
        </w:rPr>
        <w:t>aptarimas.</w:t>
      </w:r>
    </w:p>
    <w:p w14:paraId="48AABC5B" w14:textId="0BC57A46" w:rsidR="005016CC" w:rsidRPr="00604909" w:rsidRDefault="0000145D" w:rsidP="00604909">
      <w:pPr>
        <w:widowControl w:val="0"/>
        <w:tabs>
          <w:tab w:val="left" w:pos="1046"/>
          <w:tab w:val="left" w:pos="1276"/>
          <w:tab w:val="left" w:pos="1560"/>
        </w:tabs>
        <w:ind w:firstLine="851"/>
        <w:contextualSpacing/>
        <w:jc w:val="both"/>
        <w:rPr>
          <w:szCs w:val="24"/>
        </w:rPr>
      </w:pPr>
      <w:r w:rsidRPr="00604909">
        <w:rPr>
          <w:szCs w:val="24"/>
          <w:lang w:eastAsia="lt-LT" w:bidi="lt-LT"/>
        </w:rPr>
        <w:t>18.</w:t>
      </w:r>
      <w:r w:rsidRPr="00604909">
        <w:rPr>
          <w:szCs w:val="24"/>
          <w:lang w:eastAsia="lt-LT" w:bidi="lt-LT"/>
        </w:rPr>
        <w:tab/>
      </w:r>
      <w:r w:rsidRPr="00604909">
        <w:rPr>
          <w:szCs w:val="24"/>
        </w:rPr>
        <w:t>Mokyklos vaiko gerovės komisijoje svarstomos pagalbos galimybės aptariamos su mokiniu ir jo</w:t>
      </w:r>
      <w:r w:rsidR="004C04CF" w:rsidRPr="00604909">
        <w:rPr>
          <w:szCs w:val="24"/>
        </w:rPr>
        <w:t xml:space="preserve"> tėvais ar kitais</w:t>
      </w:r>
      <w:r w:rsidRPr="00604909">
        <w:rPr>
          <w:szCs w:val="24"/>
        </w:rPr>
        <w:t xml:space="preserve"> atstovais pagal įstatymą, sprendimai dėl pagalbos turinio ir formų priimami laikantis mokinio nuomonės išklausymo ir geriausių jo interesų įgyvendinimo principų, siekiant sumažinti mokinio vartojimo ir (ar) disponavimo jomis, jų platinimo rizikas. </w:t>
      </w:r>
    </w:p>
    <w:p w14:paraId="3C36E0EC" w14:textId="5DEC6D65" w:rsidR="004808CD" w:rsidRPr="00604909" w:rsidRDefault="004808CD" w:rsidP="00604909">
      <w:pPr>
        <w:widowControl w:val="0"/>
        <w:tabs>
          <w:tab w:val="left" w:pos="1046"/>
          <w:tab w:val="left" w:pos="1276"/>
          <w:tab w:val="left" w:pos="1560"/>
        </w:tabs>
        <w:ind w:firstLine="851"/>
        <w:contextualSpacing/>
        <w:jc w:val="both"/>
        <w:rPr>
          <w:szCs w:val="24"/>
        </w:rPr>
      </w:pPr>
      <w:r w:rsidRPr="00604909">
        <w:rPr>
          <w:szCs w:val="24"/>
        </w:rPr>
        <w:t xml:space="preserve">19. Mokykloje taikomos pagalbos priemonės gali būti formalizuojamos kartu su mokiniu ir </w:t>
      </w:r>
      <w:r w:rsidRPr="00604909">
        <w:rPr>
          <w:szCs w:val="24"/>
        </w:rPr>
        <w:lastRenderedPageBreak/>
        <w:t>jo</w:t>
      </w:r>
      <w:r w:rsidR="004C04CF" w:rsidRPr="00604909">
        <w:rPr>
          <w:szCs w:val="24"/>
        </w:rPr>
        <w:t xml:space="preserve"> tėvais ar kitais</w:t>
      </w:r>
      <w:r w:rsidRPr="00604909">
        <w:rPr>
          <w:szCs w:val="24"/>
        </w:rPr>
        <w:t xml:space="preserve"> atstovais pagal įstatymą raštu parengiant planą, kuriame būtų apibrėžti tikslai, sutarti veiksmai jiems pasiekti, už veiksmų įgyvendinimą atsakingi asmenys (Mokyklos atstovas, mokinys, jo atstovai pagal įstatymą) bei įgyvendinimo terminai</w:t>
      </w:r>
      <w:r w:rsidR="004C04CF" w:rsidRPr="00604909">
        <w:rPr>
          <w:szCs w:val="24"/>
        </w:rPr>
        <w:t>.</w:t>
      </w:r>
    </w:p>
    <w:p w14:paraId="5908C24D" w14:textId="239D2321" w:rsidR="005016CC" w:rsidRPr="00604909" w:rsidRDefault="00630249" w:rsidP="00604909">
      <w:pPr>
        <w:widowControl w:val="0"/>
        <w:tabs>
          <w:tab w:val="left" w:pos="1046"/>
          <w:tab w:val="left" w:pos="1276"/>
          <w:tab w:val="left" w:pos="1560"/>
        </w:tabs>
        <w:ind w:firstLine="851"/>
        <w:contextualSpacing/>
        <w:jc w:val="both"/>
        <w:rPr>
          <w:szCs w:val="24"/>
        </w:rPr>
      </w:pPr>
      <w:r w:rsidRPr="00604909">
        <w:rPr>
          <w:szCs w:val="24"/>
          <w:lang w:eastAsia="lt-LT" w:bidi="lt-LT"/>
        </w:rPr>
        <w:t>20</w:t>
      </w:r>
      <w:r w:rsidR="0000145D" w:rsidRPr="00604909">
        <w:rPr>
          <w:szCs w:val="24"/>
          <w:lang w:eastAsia="lt-LT" w:bidi="lt-LT"/>
        </w:rPr>
        <w:t>.</w:t>
      </w:r>
      <w:r w:rsidR="0000145D" w:rsidRPr="00604909">
        <w:rPr>
          <w:szCs w:val="24"/>
          <w:lang w:eastAsia="lt-LT" w:bidi="lt-LT"/>
        </w:rPr>
        <w:tab/>
      </w:r>
      <w:r w:rsidR="0000145D" w:rsidRPr="00604909">
        <w:rPr>
          <w:szCs w:val="24"/>
        </w:rPr>
        <w:t>Tais atvejais, kai Mokykloje yra išnaudotos visos švietimo ar kitos pagalbos galimybės, o mokinio elgesio problemos, susijusios su psichoaktyviųjų medžiagų vartojimu ir (ar) disponavimo jomis, jų platinimu, nekinta ar didėja, kreipiamasi į Savivaldybės vaiko gerovės komisiją dėl minimalios priežiūros priemonių skyrimo mokiniui ir (ar) pagalbos šeimai skyrimo.</w:t>
      </w:r>
    </w:p>
    <w:p w14:paraId="4012FC9C" w14:textId="0881E997" w:rsidR="005016CC" w:rsidRPr="00604909" w:rsidRDefault="0000145D" w:rsidP="00604909">
      <w:pPr>
        <w:widowControl w:val="0"/>
        <w:tabs>
          <w:tab w:val="left" w:pos="1046"/>
          <w:tab w:val="left" w:pos="1276"/>
          <w:tab w:val="left" w:pos="1560"/>
        </w:tabs>
        <w:ind w:firstLine="851"/>
        <w:contextualSpacing/>
        <w:jc w:val="both"/>
        <w:rPr>
          <w:szCs w:val="24"/>
        </w:rPr>
      </w:pPr>
      <w:r w:rsidRPr="00604909">
        <w:rPr>
          <w:szCs w:val="24"/>
          <w:lang w:eastAsia="lt-LT" w:bidi="lt-LT"/>
        </w:rPr>
        <w:t>2</w:t>
      </w:r>
      <w:r w:rsidR="00630249" w:rsidRPr="00604909">
        <w:rPr>
          <w:szCs w:val="24"/>
          <w:lang w:eastAsia="lt-LT" w:bidi="lt-LT"/>
        </w:rPr>
        <w:t>1</w:t>
      </w:r>
      <w:r w:rsidRPr="00604909">
        <w:rPr>
          <w:szCs w:val="24"/>
          <w:lang w:eastAsia="lt-LT" w:bidi="lt-LT"/>
        </w:rPr>
        <w:t>.</w:t>
      </w:r>
      <w:r w:rsidRPr="00604909">
        <w:rPr>
          <w:szCs w:val="24"/>
          <w:lang w:eastAsia="lt-LT" w:bidi="lt-LT"/>
        </w:rPr>
        <w:tab/>
      </w:r>
      <w:r w:rsidRPr="00604909">
        <w:rPr>
          <w:szCs w:val="24"/>
        </w:rPr>
        <w:t>Tais atvejais, kai mokinio atstovai pagal įstatymą nepriima pagalbos sau ar savo vaikui</w:t>
      </w:r>
      <w:r w:rsidR="00F229DF" w:rsidRPr="00604909">
        <w:rPr>
          <w:szCs w:val="24"/>
        </w:rPr>
        <w:t>,</w:t>
      </w:r>
      <w:r w:rsidRPr="00604909">
        <w:rPr>
          <w:szCs w:val="24"/>
        </w:rPr>
        <w:t xml:space="preserve"> Mokyklos vadovas ar jo įgaliotas asmuo kreipiasi į Valstybės vaiko teisių apsaugos ir įvaikinimo tarnybą prie Socialinės apsaugos ir darbo ministerijos ir praneša apie galimą vaiko nepriežiūros atvejį, kuris traktuojamas kaip viena iš smurto prieš vaiką formų.</w:t>
      </w:r>
    </w:p>
    <w:p w14:paraId="3DCDB48C" w14:textId="77777777" w:rsidR="005016CC" w:rsidRPr="00604909" w:rsidRDefault="005016CC" w:rsidP="00604909">
      <w:pPr>
        <w:contextualSpacing/>
        <w:jc w:val="both"/>
        <w:rPr>
          <w:rFonts w:eastAsia="Calibri"/>
          <w:color w:val="EE0000"/>
          <w:szCs w:val="24"/>
          <w:lang w:eastAsia="lt-LT"/>
        </w:rPr>
      </w:pPr>
    </w:p>
    <w:p w14:paraId="17942B5D" w14:textId="04B81F15" w:rsidR="005016CC" w:rsidRPr="00604909" w:rsidRDefault="0000145D" w:rsidP="00604909">
      <w:pPr>
        <w:keepNext/>
        <w:keepLines/>
        <w:widowControl w:val="0"/>
        <w:ind w:firstLine="567"/>
        <w:contextualSpacing/>
        <w:jc w:val="center"/>
        <w:rPr>
          <w:szCs w:val="24"/>
          <w:lang w:eastAsia="lt-LT"/>
        </w:rPr>
      </w:pPr>
      <w:r w:rsidRPr="00604909">
        <w:rPr>
          <w:b/>
          <w:bCs/>
          <w:szCs w:val="24"/>
          <w:lang w:eastAsia="lt-LT"/>
        </w:rPr>
        <w:t>V</w:t>
      </w:r>
      <w:r w:rsidR="002C7808" w:rsidRPr="00604909">
        <w:rPr>
          <w:b/>
          <w:bCs/>
          <w:szCs w:val="24"/>
          <w:lang w:eastAsia="lt-LT"/>
        </w:rPr>
        <w:t>I</w:t>
      </w:r>
      <w:r w:rsidRPr="00604909">
        <w:rPr>
          <w:b/>
          <w:bCs/>
          <w:szCs w:val="24"/>
          <w:lang w:eastAsia="lt-LT"/>
        </w:rPr>
        <w:t xml:space="preserve"> SKYRIUS</w:t>
      </w:r>
    </w:p>
    <w:p w14:paraId="2A5053B9" w14:textId="77777777" w:rsidR="005016CC" w:rsidRPr="00604909" w:rsidRDefault="0000145D" w:rsidP="00604909">
      <w:pPr>
        <w:keepNext/>
        <w:keepLines/>
        <w:widowControl w:val="0"/>
        <w:ind w:firstLine="567"/>
        <w:contextualSpacing/>
        <w:jc w:val="center"/>
        <w:rPr>
          <w:b/>
          <w:bCs/>
          <w:szCs w:val="24"/>
          <w:lang w:eastAsia="lt-LT"/>
        </w:rPr>
      </w:pPr>
      <w:r w:rsidRPr="00604909">
        <w:rPr>
          <w:b/>
          <w:bCs/>
          <w:szCs w:val="24"/>
          <w:lang w:eastAsia="lt-LT"/>
        </w:rPr>
        <w:t>BAIGIAMOSIOS NUOSTATOS</w:t>
      </w:r>
    </w:p>
    <w:p w14:paraId="66A897E0" w14:textId="77777777" w:rsidR="005016CC" w:rsidRPr="00604909" w:rsidRDefault="005016CC" w:rsidP="00604909">
      <w:pPr>
        <w:keepNext/>
        <w:keepLines/>
        <w:widowControl w:val="0"/>
        <w:ind w:firstLine="567"/>
        <w:contextualSpacing/>
        <w:jc w:val="both"/>
        <w:rPr>
          <w:b/>
          <w:bCs/>
          <w:color w:val="EE0000"/>
          <w:szCs w:val="24"/>
          <w:lang w:eastAsia="lt-LT"/>
        </w:rPr>
      </w:pPr>
    </w:p>
    <w:p w14:paraId="6CD76B00" w14:textId="3B806FC6" w:rsidR="005016CC" w:rsidRPr="00604909" w:rsidRDefault="0000145D" w:rsidP="00604909">
      <w:pPr>
        <w:widowControl w:val="0"/>
        <w:tabs>
          <w:tab w:val="left" w:pos="1276"/>
        </w:tabs>
        <w:ind w:firstLine="851"/>
        <w:contextualSpacing/>
        <w:jc w:val="both"/>
        <w:rPr>
          <w:szCs w:val="24"/>
        </w:rPr>
      </w:pPr>
      <w:r w:rsidRPr="00604909">
        <w:rPr>
          <w:szCs w:val="24"/>
          <w:lang w:eastAsia="lt-LT" w:bidi="lt-LT"/>
        </w:rPr>
        <w:t>2</w:t>
      </w:r>
      <w:r w:rsidR="002C7808" w:rsidRPr="00604909">
        <w:rPr>
          <w:szCs w:val="24"/>
          <w:lang w:eastAsia="lt-LT" w:bidi="lt-LT"/>
        </w:rPr>
        <w:t>2</w:t>
      </w:r>
      <w:r w:rsidRPr="00604909">
        <w:rPr>
          <w:szCs w:val="24"/>
          <w:lang w:eastAsia="lt-LT" w:bidi="lt-LT"/>
        </w:rPr>
        <w:t>.</w:t>
      </w:r>
      <w:r w:rsidRPr="00604909">
        <w:rPr>
          <w:szCs w:val="24"/>
          <w:lang w:eastAsia="lt-LT" w:bidi="lt-LT"/>
        </w:rPr>
        <w:tab/>
      </w:r>
      <w:r w:rsidRPr="00604909">
        <w:rPr>
          <w:szCs w:val="24"/>
        </w:rPr>
        <w:t xml:space="preserve">Aprašo nuostatų įgyvendinimui būtini veiksmai </w:t>
      </w:r>
      <w:r w:rsidR="005C65BE" w:rsidRPr="00604909">
        <w:rPr>
          <w:szCs w:val="24"/>
        </w:rPr>
        <w:t>turi</w:t>
      </w:r>
      <w:r w:rsidRPr="00604909">
        <w:rPr>
          <w:szCs w:val="24"/>
        </w:rPr>
        <w:t xml:space="preserve"> būti patvirtinti Mokyklos direktoriaus įsakymu atskiroje tvarkoje arba reglamentuoti jau patvirtintų Mokyklos vidaus dokumentų turinyje. </w:t>
      </w:r>
    </w:p>
    <w:p w14:paraId="1F30DE28" w14:textId="697832BE" w:rsidR="005016CC" w:rsidRPr="00604909" w:rsidRDefault="0000145D" w:rsidP="00604909">
      <w:pPr>
        <w:widowControl w:val="0"/>
        <w:tabs>
          <w:tab w:val="left" w:pos="1276"/>
        </w:tabs>
        <w:ind w:firstLine="851"/>
        <w:contextualSpacing/>
        <w:jc w:val="both"/>
        <w:rPr>
          <w:szCs w:val="24"/>
        </w:rPr>
      </w:pPr>
      <w:r w:rsidRPr="00604909">
        <w:rPr>
          <w:szCs w:val="24"/>
          <w:lang w:eastAsia="lt-LT" w:bidi="lt-LT"/>
        </w:rPr>
        <w:t>2</w:t>
      </w:r>
      <w:r w:rsidR="002C7808" w:rsidRPr="00604909">
        <w:rPr>
          <w:szCs w:val="24"/>
          <w:lang w:eastAsia="lt-LT" w:bidi="lt-LT"/>
        </w:rPr>
        <w:t>3</w:t>
      </w:r>
      <w:r w:rsidRPr="00604909">
        <w:rPr>
          <w:szCs w:val="24"/>
          <w:lang w:eastAsia="lt-LT" w:bidi="lt-LT"/>
        </w:rPr>
        <w:t>.</w:t>
      </w:r>
      <w:r w:rsidRPr="00604909">
        <w:rPr>
          <w:szCs w:val="24"/>
          <w:lang w:eastAsia="lt-LT" w:bidi="lt-LT"/>
        </w:rPr>
        <w:tab/>
      </w:r>
      <w:r w:rsidRPr="00604909">
        <w:rPr>
          <w:szCs w:val="24"/>
          <w:lang w:bidi="en-US"/>
        </w:rPr>
        <w:t xml:space="preserve">Su </w:t>
      </w:r>
      <w:r w:rsidRPr="00604909">
        <w:rPr>
          <w:szCs w:val="24"/>
        </w:rPr>
        <w:t xml:space="preserve">Aprašo </w:t>
      </w:r>
      <w:r w:rsidRPr="00604909">
        <w:rPr>
          <w:szCs w:val="24"/>
          <w:lang w:bidi="en-US"/>
        </w:rPr>
        <w:t xml:space="preserve">nuostatomis ir </w:t>
      </w:r>
      <w:r w:rsidRPr="00604909">
        <w:rPr>
          <w:szCs w:val="24"/>
        </w:rPr>
        <w:t xml:space="preserve">jų </w:t>
      </w:r>
      <w:r w:rsidRPr="00604909">
        <w:rPr>
          <w:szCs w:val="24"/>
          <w:lang w:bidi="en-US"/>
        </w:rPr>
        <w:t xml:space="preserve">pagrindu vykdomais veiksmais visi mokyklos darbuotojai </w:t>
      </w:r>
      <w:r w:rsidRPr="00604909">
        <w:rPr>
          <w:szCs w:val="24"/>
        </w:rPr>
        <w:t>supažindinami pasirašytinai.</w:t>
      </w:r>
    </w:p>
    <w:p w14:paraId="4F892D71" w14:textId="1CE192F3" w:rsidR="00393DF7" w:rsidRPr="00604909" w:rsidRDefault="0000145D" w:rsidP="00604909">
      <w:pPr>
        <w:widowControl w:val="0"/>
        <w:tabs>
          <w:tab w:val="left" w:pos="1276"/>
        </w:tabs>
        <w:ind w:firstLine="851"/>
        <w:contextualSpacing/>
        <w:jc w:val="both"/>
        <w:rPr>
          <w:szCs w:val="24"/>
        </w:rPr>
      </w:pPr>
      <w:r w:rsidRPr="00604909">
        <w:rPr>
          <w:szCs w:val="24"/>
          <w:lang w:eastAsia="lt-LT" w:bidi="lt-LT"/>
        </w:rPr>
        <w:t>2</w:t>
      </w:r>
      <w:r w:rsidR="00581DF5" w:rsidRPr="00604909">
        <w:rPr>
          <w:szCs w:val="24"/>
          <w:lang w:eastAsia="lt-LT" w:bidi="lt-LT"/>
        </w:rPr>
        <w:t>4</w:t>
      </w:r>
      <w:r w:rsidRPr="00604909">
        <w:rPr>
          <w:szCs w:val="24"/>
          <w:lang w:eastAsia="lt-LT" w:bidi="lt-LT"/>
        </w:rPr>
        <w:t>.</w:t>
      </w:r>
      <w:r w:rsidRPr="00604909">
        <w:rPr>
          <w:szCs w:val="24"/>
          <w:lang w:eastAsia="lt-LT" w:bidi="lt-LT"/>
        </w:rPr>
        <w:tab/>
      </w:r>
      <w:r w:rsidRPr="00604909">
        <w:rPr>
          <w:szCs w:val="24"/>
        </w:rPr>
        <w:t xml:space="preserve">Įgyvendinant Aprašo nuostatas turi būti pasirašytas </w:t>
      </w:r>
      <w:r w:rsidR="001F7656" w:rsidRPr="00604909">
        <w:rPr>
          <w:szCs w:val="24"/>
        </w:rPr>
        <w:t>mokinio tėvų ar kitų</w:t>
      </w:r>
      <w:r w:rsidRPr="00604909">
        <w:rPr>
          <w:szCs w:val="24"/>
        </w:rPr>
        <w:t xml:space="preserve"> atstovų pagal įstatymą sutikimas, kad kilus įtarimui dėl draudžiamų daiktų turėjimo, Mokyklos vadovas ar jo įgaliotas asmuo turi teisę patikrinti mokinio daiktus.</w:t>
      </w:r>
      <w:r w:rsidR="00393DF7" w:rsidRPr="00604909">
        <w:rPr>
          <w:szCs w:val="24"/>
        </w:rPr>
        <w:t xml:space="preserve"> </w:t>
      </w:r>
    </w:p>
    <w:p w14:paraId="48783EAB" w14:textId="6E50F973" w:rsidR="005016CC" w:rsidRPr="00604909" w:rsidRDefault="0000145D" w:rsidP="00604909">
      <w:pPr>
        <w:widowControl w:val="0"/>
        <w:tabs>
          <w:tab w:val="left" w:pos="1276"/>
        </w:tabs>
        <w:ind w:firstLine="851"/>
        <w:contextualSpacing/>
        <w:jc w:val="both"/>
        <w:rPr>
          <w:color w:val="EE0000"/>
          <w:szCs w:val="24"/>
        </w:rPr>
      </w:pPr>
      <w:r w:rsidRPr="00604909">
        <w:rPr>
          <w:szCs w:val="24"/>
          <w:lang w:eastAsia="lt-LT" w:bidi="lt-LT"/>
        </w:rPr>
        <w:t>2</w:t>
      </w:r>
      <w:r w:rsidR="00581DF5" w:rsidRPr="00604909">
        <w:rPr>
          <w:szCs w:val="24"/>
          <w:lang w:eastAsia="lt-LT" w:bidi="lt-LT"/>
        </w:rPr>
        <w:t>5</w:t>
      </w:r>
      <w:r w:rsidRPr="00604909">
        <w:rPr>
          <w:szCs w:val="24"/>
          <w:lang w:eastAsia="lt-LT" w:bidi="lt-LT"/>
        </w:rPr>
        <w:t>.</w:t>
      </w:r>
      <w:r w:rsidRPr="00604909">
        <w:rPr>
          <w:szCs w:val="24"/>
          <w:lang w:eastAsia="lt-LT" w:bidi="lt-LT"/>
        </w:rPr>
        <w:tab/>
      </w:r>
      <w:r w:rsidRPr="00604909">
        <w:rPr>
          <w:szCs w:val="24"/>
        </w:rPr>
        <w:t>Tinkamam Aprašo nuostatų įgyvendinimui ir jo vertinimui Savivaldybė teisės aktų nustatyta tvarka kasmet organizuoja kvalifikacijos tobulinimo veiklas Mokyklų darbuotojams ar su jais dirbantiems Savivaldybėje specialistams.</w:t>
      </w:r>
    </w:p>
    <w:p w14:paraId="4808FD43" w14:textId="1C7574A9" w:rsidR="005016CC" w:rsidRPr="00604909" w:rsidRDefault="0000145D" w:rsidP="00604909">
      <w:pPr>
        <w:widowControl w:val="0"/>
        <w:tabs>
          <w:tab w:val="left" w:pos="1276"/>
        </w:tabs>
        <w:ind w:firstLine="851"/>
        <w:contextualSpacing/>
        <w:jc w:val="both"/>
        <w:rPr>
          <w:szCs w:val="24"/>
        </w:rPr>
      </w:pPr>
      <w:r w:rsidRPr="00604909">
        <w:rPr>
          <w:szCs w:val="24"/>
          <w:lang w:eastAsia="lt-LT" w:bidi="lt-LT"/>
        </w:rPr>
        <w:t>2</w:t>
      </w:r>
      <w:r w:rsidR="00581DF5" w:rsidRPr="00604909">
        <w:rPr>
          <w:szCs w:val="24"/>
          <w:lang w:eastAsia="lt-LT" w:bidi="lt-LT"/>
        </w:rPr>
        <w:t>6</w:t>
      </w:r>
      <w:r w:rsidRPr="00604909">
        <w:rPr>
          <w:szCs w:val="24"/>
          <w:lang w:eastAsia="lt-LT" w:bidi="lt-LT"/>
        </w:rPr>
        <w:t>.</w:t>
      </w:r>
      <w:r w:rsidRPr="00604909">
        <w:rPr>
          <w:szCs w:val="24"/>
          <w:lang w:eastAsia="lt-LT" w:bidi="lt-LT"/>
        </w:rPr>
        <w:tab/>
      </w:r>
      <w:r w:rsidRPr="00604909">
        <w:rPr>
          <w:szCs w:val="24"/>
        </w:rPr>
        <w:t>Informacija apie mokinius, vartojusius ar disponavusius psichoaktyviosiomis medžiagomis ar jas galimai platinusius, turi būti disponuojama tiek, kiek reikalinga mokinio teisei būti sveikam užtikrinti, tačiau nepažeidžiant mokinio teisės į privatų gyvenimą, asmens neliečiamybę bei laikantis Lietuvos Respublikos teisės aktų nustatytos tvarkos.</w:t>
      </w:r>
    </w:p>
    <w:p w14:paraId="1BE8D6B3" w14:textId="38FD9054" w:rsidR="005016CC" w:rsidRPr="00604909" w:rsidRDefault="0000145D" w:rsidP="00604909">
      <w:pPr>
        <w:widowControl w:val="0"/>
        <w:tabs>
          <w:tab w:val="left" w:pos="1276"/>
        </w:tabs>
        <w:ind w:firstLine="851"/>
        <w:contextualSpacing/>
        <w:jc w:val="both"/>
        <w:rPr>
          <w:szCs w:val="24"/>
        </w:rPr>
      </w:pPr>
      <w:r w:rsidRPr="00604909">
        <w:rPr>
          <w:szCs w:val="24"/>
          <w:lang w:eastAsia="lt-LT" w:bidi="lt-LT"/>
        </w:rPr>
        <w:t>2</w:t>
      </w:r>
      <w:r w:rsidR="00581DF5" w:rsidRPr="00604909">
        <w:rPr>
          <w:szCs w:val="24"/>
          <w:lang w:eastAsia="lt-LT" w:bidi="lt-LT"/>
        </w:rPr>
        <w:t>7</w:t>
      </w:r>
      <w:r w:rsidRPr="00604909">
        <w:rPr>
          <w:szCs w:val="24"/>
          <w:lang w:eastAsia="lt-LT" w:bidi="lt-LT"/>
        </w:rPr>
        <w:t>.</w:t>
      </w:r>
      <w:r w:rsidRPr="00604909">
        <w:rPr>
          <w:szCs w:val="24"/>
          <w:lang w:eastAsia="lt-LT" w:bidi="lt-LT"/>
        </w:rPr>
        <w:tab/>
      </w:r>
      <w:r w:rsidRPr="00604909">
        <w:rPr>
          <w:szCs w:val="24"/>
        </w:rPr>
        <w:t xml:space="preserve">Jei Mokyklos teritorijoje randama psichoaktyviųjų medžiagų, tačiau nežinoma, kam jos priklauso, radęs asmuo nedelsiant kviečia policiją skubios pagalbos tarnybų telefono numeriu 112 ir apie tai informuoja Mokyklos vadovą arba jo įgaliotą asmenį. </w:t>
      </w:r>
    </w:p>
    <w:p w14:paraId="6FA4CFE9" w14:textId="25D04802" w:rsidR="005016CC" w:rsidRPr="00604909" w:rsidRDefault="002C7808" w:rsidP="00604909">
      <w:pPr>
        <w:widowControl w:val="0"/>
        <w:tabs>
          <w:tab w:val="left" w:pos="1124"/>
          <w:tab w:val="left" w:pos="1276"/>
        </w:tabs>
        <w:ind w:firstLine="851"/>
        <w:contextualSpacing/>
        <w:jc w:val="both"/>
        <w:rPr>
          <w:rFonts w:eastAsia="Microsoft Sans Serif"/>
          <w:szCs w:val="24"/>
        </w:rPr>
      </w:pPr>
      <w:r w:rsidRPr="00604909">
        <w:rPr>
          <w:szCs w:val="24"/>
          <w:lang w:eastAsia="lt-LT" w:bidi="lt-LT"/>
        </w:rPr>
        <w:t>2</w:t>
      </w:r>
      <w:r w:rsidR="00581DF5" w:rsidRPr="00604909">
        <w:rPr>
          <w:szCs w:val="24"/>
          <w:lang w:eastAsia="lt-LT" w:bidi="lt-LT"/>
        </w:rPr>
        <w:t>8</w:t>
      </w:r>
      <w:r w:rsidR="0000145D" w:rsidRPr="00604909">
        <w:rPr>
          <w:szCs w:val="24"/>
          <w:lang w:eastAsia="lt-LT" w:bidi="lt-LT"/>
        </w:rPr>
        <w:t>.</w:t>
      </w:r>
      <w:r w:rsidR="0000145D" w:rsidRPr="00604909">
        <w:rPr>
          <w:szCs w:val="24"/>
          <w:lang w:eastAsia="lt-LT" w:bidi="lt-LT"/>
        </w:rPr>
        <w:tab/>
      </w:r>
      <w:r w:rsidR="0000145D" w:rsidRPr="00604909">
        <w:rPr>
          <w:rFonts w:eastAsia="Microsoft Sans Serif"/>
          <w:szCs w:val="24"/>
        </w:rPr>
        <w:t xml:space="preserve">Su Aprašo įgyvendinimu susiję veiksmai gali būti teisės aktų nustatyta tvarka finansuojami iš valstybės, </w:t>
      </w:r>
      <w:r w:rsidR="00F229DF" w:rsidRPr="00604909">
        <w:rPr>
          <w:rFonts w:eastAsia="Microsoft Sans Serif"/>
          <w:szCs w:val="24"/>
        </w:rPr>
        <w:t>S</w:t>
      </w:r>
      <w:r w:rsidR="0000145D" w:rsidRPr="00604909">
        <w:rPr>
          <w:rFonts w:eastAsia="Microsoft Sans Serif"/>
          <w:szCs w:val="24"/>
        </w:rPr>
        <w:t>avivaldybės biudžeto, Europos Sąjungos fondo lėšų ar kitų teisėtų finansinių šaltinių.</w:t>
      </w:r>
    </w:p>
    <w:p w14:paraId="34586FC0" w14:textId="7662EBF9" w:rsidR="005016CC" w:rsidRPr="00604909" w:rsidRDefault="0000145D" w:rsidP="00604909">
      <w:pPr>
        <w:tabs>
          <w:tab w:val="left" w:pos="1138"/>
        </w:tabs>
        <w:contextualSpacing/>
        <w:jc w:val="center"/>
        <w:rPr>
          <w:rFonts w:eastAsia="Calibri"/>
          <w:kern w:val="2"/>
          <w:szCs w:val="24"/>
        </w:rPr>
      </w:pPr>
      <w:r w:rsidRPr="00604909">
        <w:rPr>
          <w:rFonts w:eastAsia="Microsoft Sans Serif"/>
          <w:szCs w:val="24"/>
        </w:rPr>
        <w:t>________________________</w:t>
      </w:r>
    </w:p>
    <w:p w14:paraId="2F8DEEBC" w14:textId="77777777" w:rsidR="0000145D" w:rsidRPr="00604909" w:rsidRDefault="0000145D" w:rsidP="007A14CF">
      <w:pPr>
        <w:tabs>
          <w:tab w:val="left" w:pos="1138"/>
          <w:tab w:val="left" w:pos="1560"/>
        </w:tabs>
        <w:spacing w:line="276" w:lineRule="auto"/>
        <w:ind w:left="5103"/>
        <w:rPr>
          <w:color w:val="EE0000"/>
          <w:szCs w:val="24"/>
        </w:rPr>
        <w:sectPr w:rsidR="0000145D" w:rsidRPr="00604909" w:rsidSect="00604909">
          <w:headerReference w:type="default" r:id="rId9"/>
          <w:footerReference w:type="default" r:id="rId10"/>
          <w:headerReference w:type="first" r:id="rId11"/>
          <w:pgSz w:w="11900" w:h="16840"/>
          <w:pgMar w:top="1134" w:right="567" w:bottom="1134" w:left="1701" w:header="0" w:footer="6" w:gutter="0"/>
          <w:pgNumType w:start="1"/>
          <w:cols w:space="720"/>
          <w:noEndnote/>
          <w:titlePg/>
          <w:docGrid w:linePitch="360"/>
        </w:sectPr>
      </w:pPr>
    </w:p>
    <w:p w14:paraId="511B63F8" w14:textId="784D468F" w:rsidR="00FC5061" w:rsidRPr="00604909" w:rsidRDefault="00FC5061" w:rsidP="007A14CF">
      <w:pPr>
        <w:tabs>
          <w:tab w:val="left" w:pos="1336"/>
        </w:tabs>
        <w:spacing w:line="276" w:lineRule="auto"/>
        <w:ind w:left="5103"/>
        <w:rPr>
          <w:szCs w:val="24"/>
        </w:rPr>
      </w:pPr>
      <w:r w:rsidRPr="00604909">
        <w:rPr>
          <w:szCs w:val="24"/>
        </w:rPr>
        <w:lastRenderedPageBreak/>
        <w:t xml:space="preserve">Kėdainių rajono savivaldybės mokyklų reagavimo į </w:t>
      </w:r>
      <w:r w:rsidR="001F7656" w:rsidRPr="00604909">
        <w:rPr>
          <w:szCs w:val="24"/>
        </w:rPr>
        <w:t xml:space="preserve">mokinių </w:t>
      </w:r>
      <w:r w:rsidRPr="00604909">
        <w:rPr>
          <w:szCs w:val="24"/>
        </w:rPr>
        <w:t xml:space="preserve">psichoaktyviųjų medžiagų vartojimo, disponavimo ir (ar) platinimo atvejus bei pagalbos teikimo mokiniams, jų </w:t>
      </w:r>
      <w:r w:rsidR="001F7656" w:rsidRPr="00604909">
        <w:rPr>
          <w:szCs w:val="24"/>
        </w:rPr>
        <w:t xml:space="preserve">tėvams ar kitiems </w:t>
      </w:r>
      <w:r w:rsidRPr="00604909">
        <w:rPr>
          <w:szCs w:val="24"/>
        </w:rPr>
        <w:t>atstovams pagal įstatymą aprašo</w:t>
      </w:r>
    </w:p>
    <w:p w14:paraId="0C267790" w14:textId="5CCB71FB" w:rsidR="00FC5061" w:rsidRPr="00604909" w:rsidRDefault="00FC5061" w:rsidP="007A14CF">
      <w:pPr>
        <w:tabs>
          <w:tab w:val="left" w:pos="1336"/>
        </w:tabs>
        <w:spacing w:line="276" w:lineRule="auto"/>
        <w:ind w:left="5103"/>
        <w:rPr>
          <w:szCs w:val="24"/>
        </w:rPr>
      </w:pPr>
      <w:r w:rsidRPr="00604909">
        <w:rPr>
          <w:szCs w:val="24"/>
        </w:rPr>
        <w:t>1 priedas</w:t>
      </w:r>
    </w:p>
    <w:p w14:paraId="5A774659" w14:textId="77777777" w:rsidR="00FC5061" w:rsidRPr="00604909" w:rsidRDefault="00FC5061" w:rsidP="007A14CF">
      <w:pPr>
        <w:spacing w:line="276" w:lineRule="auto"/>
        <w:jc w:val="center"/>
        <w:rPr>
          <w:szCs w:val="24"/>
        </w:rPr>
      </w:pPr>
    </w:p>
    <w:p w14:paraId="44224484" w14:textId="1D064B2C" w:rsidR="005016CC" w:rsidRPr="00604909" w:rsidRDefault="0000145D" w:rsidP="007A14CF">
      <w:pPr>
        <w:spacing w:line="276" w:lineRule="auto"/>
        <w:jc w:val="center"/>
        <w:rPr>
          <w:b/>
          <w:bCs/>
          <w:szCs w:val="24"/>
        </w:rPr>
      </w:pPr>
      <w:r w:rsidRPr="00604909">
        <w:rPr>
          <w:b/>
          <w:bCs/>
          <w:szCs w:val="24"/>
        </w:rPr>
        <w:t xml:space="preserve">PSICHOAKTYVIŲJŲ MEDŽIAGŲ </w:t>
      </w:r>
      <w:r w:rsidRPr="00604909">
        <w:rPr>
          <w:b/>
          <w:bCs/>
          <w:szCs w:val="24"/>
          <w:lang w:bidi="en-US"/>
        </w:rPr>
        <w:t xml:space="preserve">VARTOJIMO </w:t>
      </w:r>
      <w:r w:rsidRPr="00604909">
        <w:rPr>
          <w:b/>
          <w:bCs/>
          <w:szCs w:val="24"/>
        </w:rPr>
        <w:t>ATPAŽINIMO ŽENKLAI</w:t>
      </w:r>
    </w:p>
    <w:p w14:paraId="71AB447B" w14:textId="77777777" w:rsidR="005016CC" w:rsidRPr="00604909" w:rsidRDefault="005016CC" w:rsidP="007A14CF">
      <w:pPr>
        <w:spacing w:line="276" w:lineRule="auto"/>
        <w:ind w:firstLine="567"/>
        <w:jc w:val="both"/>
        <w:rPr>
          <w:color w:val="EE0000"/>
          <w:szCs w:val="24"/>
        </w:rPr>
      </w:pPr>
    </w:p>
    <w:p w14:paraId="526F1C4B" w14:textId="4D127602" w:rsidR="005016CC" w:rsidRPr="00604909" w:rsidRDefault="0000145D" w:rsidP="00960880">
      <w:pPr>
        <w:keepNext/>
        <w:keepLines/>
        <w:widowControl w:val="0"/>
        <w:tabs>
          <w:tab w:val="left" w:pos="1154"/>
        </w:tabs>
        <w:spacing w:line="276" w:lineRule="auto"/>
        <w:ind w:firstLine="851"/>
        <w:jc w:val="both"/>
        <w:rPr>
          <w:b/>
          <w:bCs/>
          <w:szCs w:val="24"/>
          <w:lang w:eastAsia="lt-LT"/>
        </w:rPr>
      </w:pPr>
      <w:r w:rsidRPr="00604909">
        <w:rPr>
          <w:szCs w:val="24"/>
          <w:lang w:eastAsia="lt-LT" w:bidi="lt-LT"/>
        </w:rPr>
        <w:t>1.</w:t>
      </w:r>
      <w:r w:rsidRPr="00604909">
        <w:rPr>
          <w:b/>
          <w:bCs/>
          <w:szCs w:val="24"/>
          <w:lang w:eastAsia="lt-LT" w:bidi="lt-LT"/>
        </w:rPr>
        <w:tab/>
      </w:r>
      <w:r w:rsidRPr="00604909">
        <w:rPr>
          <w:szCs w:val="24"/>
          <w:lang w:bidi="en-US"/>
        </w:rPr>
        <w:t xml:space="preserve">Trumpalaikio vartojimo (intoksikacijos / apsvaigimo) </w:t>
      </w:r>
      <w:r w:rsidRPr="00604909">
        <w:rPr>
          <w:szCs w:val="24"/>
          <w:lang w:eastAsia="lt-LT"/>
        </w:rPr>
        <w:t>atpažinimo ženklai:</w:t>
      </w:r>
    </w:p>
    <w:p w14:paraId="0B9D3B99" w14:textId="35E92A8F" w:rsidR="005016CC" w:rsidRPr="00604909" w:rsidRDefault="0000145D" w:rsidP="00960880">
      <w:pPr>
        <w:widowControl w:val="0"/>
        <w:tabs>
          <w:tab w:val="left" w:pos="1340"/>
        </w:tabs>
        <w:spacing w:line="276" w:lineRule="auto"/>
        <w:ind w:firstLine="851"/>
        <w:jc w:val="both"/>
        <w:rPr>
          <w:szCs w:val="24"/>
        </w:rPr>
      </w:pPr>
      <w:r w:rsidRPr="00604909">
        <w:rPr>
          <w:szCs w:val="24"/>
          <w:lang w:eastAsia="lt-LT" w:bidi="lt-LT"/>
        </w:rPr>
        <w:t>1.1.</w:t>
      </w:r>
      <w:r w:rsidRPr="00604909">
        <w:rPr>
          <w:b/>
          <w:bCs/>
          <w:szCs w:val="24"/>
          <w:lang w:eastAsia="lt-LT" w:bidi="lt-LT"/>
        </w:rPr>
        <w:tab/>
      </w:r>
      <w:r w:rsidRPr="00604909">
        <w:rPr>
          <w:b/>
          <w:bCs/>
          <w:szCs w:val="24"/>
        </w:rPr>
        <w:t xml:space="preserve">Vyzdžio </w:t>
      </w:r>
      <w:r w:rsidRPr="00604909">
        <w:rPr>
          <w:b/>
          <w:bCs/>
          <w:szCs w:val="24"/>
          <w:lang w:bidi="en-US"/>
        </w:rPr>
        <w:t xml:space="preserve">dydis ir reakcija </w:t>
      </w:r>
      <w:r w:rsidRPr="00604909">
        <w:rPr>
          <w:b/>
          <w:bCs/>
          <w:szCs w:val="24"/>
        </w:rPr>
        <w:t>į šviesą</w:t>
      </w:r>
      <w:r w:rsidRPr="00604909">
        <w:rPr>
          <w:szCs w:val="24"/>
        </w:rPr>
        <w:t xml:space="preserve">. </w:t>
      </w:r>
      <w:r w:rsidRPr="00604909">
        <w:rPr>
          <w:szCs w:val="24"/>
          <w:lang w:bidi="en-US"/>
        </w:rPr>
        <w:t xml:space="preserve">Esant </w:t>
      </w:r>
      <w:r w:rsidRPr="00604909">
        <w:rPr>
          <w:szCs w:val="24"/>
        </w:rPr>
        <w:t xml:space="preserve">stimuliatorių </w:t>
      </w:r>
      <w:r w:rsidRPr="00604909">
        <w:rPr>
          <w:szCs w:val="24"/>
          <w:lang w:bidi="en-US"/>
        </w:rPr>
        <w:t xml:space="preserve">intoksikacijai atmerkus </w:t>
      </w:r>
      <w:r w:rsidRPr="00604909">
        <w:rPr>
          <w:szCs w:val="24"/>
        </w:rPr>
        <w:t xml:space="preserve">voką, krintant tiesioginei šviesai, vyzdys lieka išsiplėtęs, </w:t>
      </w:r>
      <w:proofErr w:type="spellStart"/>
      <w:r w:rsidRPr="00604909">
        <w:rPr>
          <w:szCs w:val="24"/>
        </w:rPr>
        <w:t>opioidų</w:t>
      </w:r>
      <w:proofErr w:type="spellEnd"/>
      <w:r w:rsidRPr="00604909">
        <w:rPr>
          <w:szCs w:val="24"/>
        </w:rPr>
        <w:t xml:space="preserve"> intoksikacijai – vyzdys lieka susitraukęs, hašišo ir marihuanos intoksikacijai – vyzdys pulsuoja didėdamas (atkreiptinas dėmesys, kad neženkliai vyzdys pulsuoja, net ir nevartojus psichoaktyviųjų medžiagų).</w:t>
      </w:r>
    </w:p>
    <w:p w14:paraId="2A040199" w14:textId="6F875588" w:rsidR="005016CC" w:rsidRPr="00604909" w:rsidRDefault="0000145D" w:rsidP="00960880">
      <w:pPr>
        <w:widowControl w:val="0"/>
        <w:tabs>
          <w:tab w:val="left" w:pos="1345"/>
        </w:tabs>
        <w:spacing w:line="276" w:lineRule="auto"/>
        <w:ind w:firstLine="851"/>
        <w:jc w:val="both"/>
        <w:rPr>
          <w:szCs w:val="24"/>
        </w:rPr>
      </w:pPr>
      <w:r w:rsidRPr="00604909">
        <w:rPr>
          <w:szCs w:val="24"/>
          <w:lang w:eastAsia="lt-LT" w:bidi="lt-LT"/>
        </w:rPr>
        <w:t>1.2.</w:t>
      </w:r>
      <w:r w:rsidRPr="00604909">
        <w:rPr>
          <w:b/>
          <w:bCs/>
          <w:szCs w:val="24"/>
          <w:lang w:eastAsia="lt-LT" w:bidi="lt-LT"/>
        </w:rPr>
        <w:tab/>
      </w:r>
      <w:proofErr w:type="spellStart"/>
      <w:r w:rsidRPr="00604909">
        <w:rPr>
          <w:b/>
          <w:bCs/>
          <w:szCs w:val="24"/>
        </w:rPr>
        <w:t>Nistagmas</w:t>
      </w:r>
      <w:proofErr w:type="spellEnd"/>
      <w:r w:rsidRPr="00604909">
        <w:rPr>
          <w:b/>
          <w:bCs/>
          <w:szCs w:val="24"/>
        </w:rPr>
        <w:t xml:space="preserve">. </w:t>
      </w:r>
      <w:r w:rsidRPr="00604909">
        <w:rPr>
          <w:szCs w:val="24"/>
        </w:rPr>
        <w:t>Tai ritmiškas, nevalingas abiejų akių obuolių trūkčiojimas. Jis gali pasireikšti, kai kraujyje yra viena ir daugiau promilių alkoholio, atpažįstamas stebint akių obuolius bent keliolika sekundžių.</w:t>
      </w:r>
    </w:p>
    <w:p w14:paraId="76BE1A14" w14:textId="64B78572" w:rsidR="005016CC" w:rsidRPr="00604909" w:rsidRDefault="0000145D" w:rsidP="00960880">
      <w:pPr>
        <w:widowControl w:val="0"/>
        <w:tabs>
          <w:tab w:val="left" w:pos="1345"/>
        </w:tabs>
        <w:spacing w:line="276" w:lineRule="auto"/>
        <w:ind w:firstLine="851"/>
        <w:jc w:val="both"/>
        <w:rPr>
          <w:szCs w:val="24"/>
        </w:rPr>
      </w:pPr>
      <w:r w:rsidRPr="00604909">
        <w:rPr>
          <w:szCs w:val="24"/>
          <w:lang w:eastAsia="lt-LT" w:bidi="lt-LT"/>
        </w:rPr>
        <w:t>1.3.</w:t>
      </w:r>
      <w:r w:rsidRPr="00604909">
        <w:rPr>
          <w:b/>
          <w:bCs/>
          <w:szCs w:val="24"/>
          <w:lang w:eastAsia="lt-LT" w:bidi="lt-LT"/>
        </w:rPr>
        <w:tab/>
      </w:r>
      <w:r w:rsidRPr="00604909">
        <w:rPr>
          <w:b/>
          <w:bCs/>
          <w:szCs w:val="24"/>
        </w:rPr>
        <w:t>Pulso dažnis</w:t>
      </w:r>
      <w:r w:rsidRPr="00604909">
        <w:rPr>
          <w:szCs w:val="24"/>
        </w:rPr>
        <w:t xml:space="preserve">. Priklausomai nuo vartotos psichoaktyviosios medžiagos pulsas akivaizdžiai gali sulėtėti arba padažnėti. Pulso dažnis tikrinamas uždėjus du pirštus ant riešo arterijos. Normalus pulsas yra 60–90 </w:t>
      </w:r>
      <w:proofErr w:type="spellStart"/>
      <w:r w:rsidRPr="00604909">
        <w:rPr>
          <w:szCs w:val="24"/>
        </w:rPr>
        <w:t>tvinksnių</w:t>
      </w:r>
      <w:proofErr w:type="spellEnd"/>
      <w:r w:rsidRPr="00604909">
        <w:rPr>
          <w:szCs w:val="24"/>
        </w:rPr>
        <w:t xml:space="preserve"> per minutę.</w:t>
      </w:r>
    </w:p>
    <w:p w14:paraId="75FB66C0" w14:textId="6618E935" w:rsidR="005016CC" w:rsidRPr="00604909" w:rsidRDefault="0000145D" w:rsidP="00960880">
      <w:pPr>
        <w:widowControl w:val="0"/>
        <w:tabs>
          <w:tab w:val="left" w:pos="1326"/>
        </w:tabs>
        <w:spacing w:line="276" w:lineRule="auto"/>
        <w:ind w:firstLine="851"/>
        <w:jc w:val="both"/>
        <w:rPr>
          <w:szCs w:val="24"/>
        </w:rPr>
      </w:pPr>
      <w:r w:rsidRPr="00604909">
        <w:rPr>
          <w:szCs w:val="24"/>
          <w:lang w:eastAsia="lt-LT" w:bidi="lt-LT"/>
        </w:rPr>
        <w:t>1.4.</w:t>
      </w:r>
      <w:r w:rsidRPr="00604909">
        <w:rPr>
          <w:b/>
          <w:bCs/>
          <w:szCs w:val="24"/>
          <w:lang w:eastAsia="lt-LT" w:bidi="lt-LT"/>
        </w:rPr>
        <w:tab/>
      </w:r>
      <w:r w:rsidRPr="00604909">
        <w:rPr>
          <w:b/>
          <w:bCs/>
          <w:szCs w:val="24"/>
        </w:rPr>
        <w:t xml:space="preserve">Laiko pajautimas. </w:t>
      </w:r>
      <w:r w:rsidRPr="00604909">
        <w:rPr>
          <w:szCs w:val="24"/>
        </w:rPr>
        <w:t>Pavartojus psichoaktyviųjų medžiagų gali sutrikti laiko suvokimas, suprastėti gebėjimas suprasti paprastas instrukcijas. Tai galima patikrinti, paprašant pastovėti suglaudus kojas, ištiesus į priekį rankas, atlenkus galvą atgal ir užsimerkus, pranešti, kai praeis 30 sekundžių. Nepavartojus psichoaktyviųjų medžiagų galima apsirikti 10 sekundžių.</w:t>
      </w:r>
    </w:p>
    <w:p w14:paraId="48A1CCC2" w14:textId="51E8ABF0" w:rsidR="005016CC" w:rsidRPr="00604909" w:rsidRDefault="0000145D" w:rsidP="00960880">
      <w:pPr>
        <w:widowControl w:val="0"/>
        <w:tabs>
          <w:tab w:val="left" w:pos="1340"/>
        </w:tabs>
        <w:spacing w:line="276" w:lineRule="auto"/>
        <w:ind w:firstLine="851"/>
        <w:jc w:val="both"/>
        <w:rPr>
          <w:szCs w:val="24"/>
        </w:rPr>
      </w:pPr>
      <w:r w:rsidRPr="00604909">
        <w:rPr>
          <w:szCs w:val="24"/>
          <w:lang w:eastAsia="lt-LT" w:bidi="lt-LT"/>
        </w:rPr>
        <w:t>1.5.</w:t>
      </w:r>
      <w:r w:rsidRPr="00604909">
        <w:rPr>
          <w:b/>
          <w:bCs/>
          <w:szCs w:val="24"/>
          <w:lang w:eastAsia="lt-LT" w:bidi="lt-LT"/>
        </w:rPr>
        <w:tab/>
      </w:r>
      <w:r w:rsidRPr="00604909">
        <w:rPr>
          <w:b/>
          <w:bCs/>
          <w:szCs w:val="24"/>
        </w:rPr>
        <w:t>Dūrių žymės</w:t>
      </w:r>
      <w:r w:rsidRPr="00604909">
        <w:rPr>
          <w:szCs w:val="24"/>
        </w:rPr>
        <w:t>. Jeigu psichoaktyviosios medžiagos švirkščiamos, lieka dūrio žymės, kurios laikui bėgant keičiasi: 0–8 val. – raudona dėmė (paraudęs ratas); 8–96 val. – šviesaus sukrešėjusio kraujo pėdsakai; 5–14 dienų – tamsios dėmės.</w:t>
      </w:r>
    </w:p>
    <w:p w14:paraId="023915CF" w14:textId="00AB97BC" w:rsidR="005016CC" w:rsidRPr="00604909" w:rsidRDefault="0000145D" w:rsidP="00960880">
      <w:pPr>
        <w:widowControl w:val="0"/>
        <w:tabs>
          <w:tab w:val="left" w:pos="1335"/>
        </w:tabs>
        <w:spacing w:line="276" w:lineRule="auto"/>
        <w:ind w:firstLine="851"/>
        <w:jc w:val="both"/>
        <w:rPr>
          <w:szCs w:val="24"/>
        </w:rPr>
      </w:pPr>
      <w:r w:rsidRPr="00604909">
        <w:rPr>
          <w:szCs w:val="24"/>
          <w:lang w:eastAsia="lt-LT" w:bidi="lt-LT"/>
        </w:rPr>
        <w:t>1.6.</w:t>
      </w:r>
      <w:r w:rsidRPr="00604909">
        <w:rPr>
          <w:b/>
          <w:bCs/>
          <w:szCs w:val="24"/>
          <w:lang w:eastAsia="lt-LT" w:bidi="lt-LT"/>
        </w:rPr>
        <w:tab/>
      </w:r>
      <w:r w:rsidRPr="00604909">
        <w:rPr>
          <w:b/>
          <w:bCs/>
          <w:szCs w:val="24"/>
        </w:rPr>
        <w:t xml:space="preserve">Kvapas. </w:t>
      </w:r>
      <w:r w:rsidRPr="00604909">
        <w:rPr>
          <w:szCs w:val="24"/>
        </w:rPr>
        <w:t>Pavartojus alkoholio jaučiamas alkoholio kvapas iš burnos ar nuo drabužių, tabako ar tabako gaminių – analogiškai tabako kvapas, marihuanos – keistas, neįprastas, cheminių medžiagų kvapas.</w:t>
      </w:r>
    </w:p>
    <w:p w14:paraId="630645D1" w14:textId="62A8CC1E" w:rsidR="005016CC" w:rsidRPr="00604909" w:rsidRDefault="0000145D" w:rsidP="00960880">
      <w:pPr>
        <w:widowControl w:val="0"/>
        <w:tabs>
          <w:tab w:val="left" w:pos="1340"/>
        </w:tabs>
        <w:spacing w:line="276" w:lineRule="auto"/>
        <w:ind w:firstLine="851"/>
        <w:jc w:val="both"/>
        <w:rPr>
          <w:szCs w:val="24"/>
        </w:rPr>
      </w:pPr>
      <w:r w:rsidRPr="00604909">
        <w:rPr>
          <w:szCs w:val="24"/>
          <w:lang w:eastAsia="lt-LT" w:bidi="lt-LT"/>
        </w:rPr>
        <w:t>1.7.</w:t>
      </w:r>
      <w:r w:rsidRPr="00604909">
        <w:rPr>
          <w:szCs w:val="24"/>
          <w:lang w:eastAsia="lt-LT" w:bidi="lt-LT"/>
        </w:rPr>
        <w:tab/>
      </w:r>
      <w:r w:rsidRPr="00604909">
        <w:rPr>
          <w:b/>
          <w:bCs/>
          <w:szCs w:val="24"/>
        </w:rPr>
        <w:t>Bendri apsinuodijimo požymiai</w:t>
      </w:r>
      <w:r w:rsidRPr="00604909">
        <w:rPr>
          <w:szCs w:val="24"/>
        </w:rPr>
        <w:t xml:space="preserve">. Apsinuodijus gali atsirasti mieguistumas, sąmonės praradimas, pykinimas, vėmimas, galvos svaigimas, pasireikšti perkaitimas ar </w:t>
      </w:r>
      <w:proofErr w:type="spellStart"/>
      <w:r w:rsidRPr="00604909">
        <w:rPr>
          <w:szCs w:val="24"/>
        </w:rPr>
        <w:t>dehidratavimas</w:t>
      </w:r>
      <w:proofErr w:type="spellEnd"/>
      <w:r w:rsidRPr="00604909">
        <w:rPr>
          <w:szCs w:val="24"/>
        </w:rPr>
        <w:t>, krėsti drebulys, apimti panika ar pasireikšti kiti apsinuodijimo požymiai. Esant tokiems požymiams, reikia kviesti greitąją medicinos pagalbą, prireikus suteikti pirmąją pagalbą.</w:t>
      </w:r>
    </w:p>
    <w:p w14:paraId="02B155CC" w14:textId="3C2B42A7" w:rsidR="005016CC" w:rsidRPr="00604909" w:rsidRDefault="0000145D" w:rsidP="00960880">
      <w:pPr>
        <w:widowControl w:val="0"/>
        <w:tabs>
          <w:tab w:val="left" w:pos="1340"/>
        </w:tabs>
        <w:spacing w:line="276" w:lineRule="auto"/>
        <w:ind w:firstLine="851"/>
        <w:jc w:val="both"/>
        <w:rPr>
          <w:szCs w:val="24"/>
        </w:rPr>
      </w:pPr>
      <w:r w:rsidRPr="00604909">
        <w:rPr>
          <w:szCs w:val="24"/>
          <w:lang w:eastAsia="lt-LT" w:bidi="lt-LT"/>
        </w:rPr>
        <w:t>1.8.</w:t>
      </w:r>
      <w:r w:rsidRPr="00604909">
        <w:rPr>
          <w:b/>
          <w:bCs/>
          <w:szCs w:val="24"/>
          <w:lang w:eastAsia="lt-LT" w:bidi="lt-LT"/>
        </w:rPr>
        <w:tab/>
      </w:r>
      <w:r w:rsidRPr="00604909">
        <w:rPr>
          <w:b/>
          <w:bCs/>
          <w:szCs w:val="24"/>
          <w:lang w:bidi="en-US"/>
        </w:rPr>
        <w:t xml:space="preserve">Netipinio elgesio </w:t>
      </w:r>
      <w:r w:rsidRPr="00604909">
        <w:rPr>
          <w:b/>
          <w:bCs/>
          <w:szCs w:val="24"/>
        </w:rPr>
        <w:t>požymiai</w:t>
      </w:r>
      <w:r w:rsidRPr="00604909">
        <w:rPr>
          <w:szCs w:val="24"/>
        </w:rPr>
        <w:t xml:space="preserve">. </w:t>
      </w:r>
      <w:r w:rsidRPr="00604909">
        <w:rPr>
          <w:szCs w:val="24"/>
          <w:lang w:bidi="en-US"/>
        </w:rPr>
        <w:t xml:space="preserve">Pavartojus </w:t>
      </w:r>
      <w:r w:rsidRPr="00604909">
        <w:rPr>
          <w:szCs w:val="24"/>
        </w:rPr>
        <w:t xml:space="preserve">psichoaktyviųjų medžiagų </w:t>
      </w:r>
      <w:r w:rsidRPr="00604909">
        <w:rPr>
          <w:szCs w:val="24"/>
          <w:lang w:bidi="en-US"/>
        </w:rPr>
        <w:t xml:space="preserve">gali atsirasti </w:t>
      </w:r>
      <w:r w:rsidRPr="00604909">
        <w:rPr>
          <w:szCs w:val="24"/>
        </w:rPr>
        <w:t xml:space="preserve">nebūdingo </w:t>
      </w:r>
      <w:r w:rsidRPr="00604909">
        <w:rPr>
          <w:szCs w:val="24"/>
          <w:lang w:bidi="en-US"/>
        </w:rPr>
        <w:t xml:space="preserve">mokiniui elgesio </w:t>
      </w:r>
      <w:r w:rsidRPr="00604909">
        <w:rPr>
          <w:szCs w:val="24"/>
        </w:rPr>
        <w:t xml:space="preserve">požymių, </w:t>
      </w:r>
      <w:r w:rsidRPr="00604909">
        <w:rPr>
          <w:szCs w:val="24"/>
          <w:lang w:bidi="en-US"/>
        </w:rPr>
        <w:t xml:space="preserve">kurie </w:t>
      </w:r>
      <w:r w:rsidRPr="00604909">
        <w:rPr>
          <w:szCs w:val="24"/>
        </w:rPr>
        <w:t xml:space="preserve">pasireiškia </w:t>
      </w:r>
      <w:r w:rsidRPr="00604909">
        <w:rPr>
          <w:szCs w:val="24"/>
          <w:lang w:bidi="en-US"/>
        </w:rPr>
        <w:t xml:space="preserve">atskirai arba kartu su </w:t>
      </w:r>
      <w:r w:rsidRPr="00604909">
        <w:rPr>
          <w:szCs w:val="24"/>
        </w:rPr>
        <w:t>aukščiau išvardintais ženklais. Mokinys gali tapti agresyvus, elgtis impulsyviai – imti rėkti, bėgti, blaškytis, neadekvačiai reaguoti į aplinką. Jam gali prasidėti haliucinacijos, apimti baimė, prasidėti kliedesiai arba sulėtėti kalba.</w:t>
      </w:r>
    </w:p>
    <w:p w14:paraId="683528AE" w14:textId="77A2D0A5" w:rsidR="005016CC" w:rsidRPr="00604909" w:rsidRDefault="0000145D" w:rsidP="00960880">
      <w:pPr>
        <w:keepNext/>
        <w:keepLines/>
        <w:widowControl w:val="0"/>
        <w:tabs>
          <w:tab w:val="left" w:pos="1163"/>
        </w:tabs>
        <w:spacing w:line="276" w:lineRule="auto"/>
        <w:ind w:firstLine="851"/>
        <w:jc w:val="both"/>
        <w:rPr>
          <w:b/>
          <w:bCs/>
          <w:szCs w:val="24"/>
          <w:lang w:eastAsia="lt-LT"/>
        </w:rPr>
      </w:pPr>
      <w:r w:rsidRPr="00604909">
        <w:rPr>
          <w:szCs w:val="24"/>
          <w:lang w:eastAsia="lt-LT" w:bidi="lt-LT"/>
        </w:rPr>
        <w:t>2.</w:t>
      </w:r>
      <w:r w:rsidRPr="00604909">
        <w:rPr>
          <w:b/>
          <w:bCs/>
          <w:szCs w:val="24"/>
          <w:lang w:eastAsia="lt-LT" w:bidi="lt-LT"/>
        </w:rPr>
        <w:tab/>
      </w:r>
      <w:r w:rsidRPr="00604909">
        <w:rPr>
          <w:szCs w:val="24"/>
          <w:lang w:eastAsia="lt-LT"/>
        </w:rPr>
        <w:t>Ilgalaikio vartojimo atpažinimo ženklai:</w:t>
      </w:r>
    </w:p>
    <w:p w14:paraId="5A66968B" w14:textId="56FE5F82" w:rsidR="005016CC" w:rsidRPr="00604909" w:rsidRDefault="0000145D" w:rsidP="00960880">
      <w:pPr>
        <w:widowControl w:val="0"/>
        <w:tabs>
          <w:tab w:val="left" w:pos="1340"/>
        </w:tabs>
        <w:spacing w:line="276" w:lineRule="auto"/>
        <w:ind w:firstLine="851"/>
        <w:jc w:val="both"/>
        <w:rPr>
          <w:szCs w:val="24"/>
        </w:rPr>
      </w:pPr>
      <w:r w:rsidRPr="00604909">
        <w:rPr>
          <w:szCs w:val="24"/>
          <w:lang w:eastAsia="lt-LT" w:bidi="lt-LT"/>
        </w:rPr>
        <w:t>2.1.</w:t>
      </w:r>
      <w:r w:rsidRPr="00604909">
        <w:rPr>
          <w:b/>
          <w:bCs/>
          <w:szCs w:val="24"/>
          <w:lang w:eastAsia="lt-LT" w:bidi="lt-LT"/>
        </w:rPr>
        <w:tab/>
      </w:r>
      <w:r w:rsidRPr="00604909">
        <w:rPr>
          <w:b/>
          <w:bCs/>
          <w:szCs w:val="24"/>
        </w:rPr>
        <w:t>Asmenybės pokyčiai</w:t>
      </w:r>
      <w:r w:rsidRPr="00604909">
        <w:rPr>
          <w:szCs w:val="24"/>
        </w:rPr>
        <w:t>: nuotaikos ar būdo savybių pasikeitimas, brandumo stoka, santykių su tėvais ir šeima, ryšių su draugais pokyčiai, siekių stoka, savęs nuvertinimas, neigimas ir melavimas, vėlavimas, nepaaiškinama baimė, įtarumas arba savisaugos instinkto stoka, priešiškumas kitiems ir sau, agresyvumas.</w:t>
      </w:r>
    </w:p>
    <w:p w14:paraId="2CAA4297" w14:textId="2A77F4FD" w:rsidR="005016CC" w:rsidRPr="00604909" w:rsidRDefault="0000145D" w:rsidP="00960880">
      <w:pPr>
        <w:widowControl w:val="0"/>
        <w:tabs>
          <w:tab w:val="left" w:pos="1336"/>
        </w:tabs>
        <w:spacing w:line="276" w:lineRule="auto"/>
        <w:ind w:firstLine="851"/>
        <w:jc w:val="both"/>
        <w:rPr>
          <w:szCs w:val="24"/>
        </w:rPr>
      </w:pPr>
      <w:r w:rsidRPr="00604909">
        <w:rPr>
          <w:szCs w:val="24"/>
          <w:lang w:eastAsia="lt-LT" w:bidi="lt-LT"/>
        </w:rPr>
        <w:t>2.2.</w:t>
      </w:r>
      <w:r w:rsidRPr="00604909">
        <w:rPr>
          <w:b/>
          <w:bCs/>
          <w:szCs w:val="24"/>
          <w:lang w:eastAsia="lt-LT" w:bidi="lt-LT"/>
        </w:rPr>
        <w:tab/>
      </w:r>
      <w:r w:rsidRPr="00604909">
        <w:rPr>
          <w:b/>
          <w:bCs/>
          <w:szCs w:val="24"/>
        </w:rPr>
        <w:t xml:space="preserve">Veiklos ir įpročių pokyčiai: </w:t>
      </w:r>
      <w:r w:rsidRPr="00604909">
        <w:rPr>
          <w:szCs w:val="24"/>
        </w:rPr>
        <w:t xml:space="preserve">be pateisinamos priežasties nebuvimas namuose ar mokykloje, pareigų namuose ar mokykloje neatlikimas, pakitęs bendravimas su bendraamžiais, kitais </w:t>
      </w:r>
      <w:r w:rsidRPr="00604909">
        <w:rPr>
          <w:szCs w:val="24"/>
        </w:rPr>
        <w:lastRenderedPageBreak/>
        <w:t>žmonėmis, slapukavimas, konfliktai namuose ar mokykloje, nuolatinis negebėjimas susikaupti, greitas įniršis uždavus klausimus, susijusius su vartojimu, nuolatinis liūdesys, ženklūs finansinės padėties pokyčiai.</w:t>
      </w:r>
    </w:p>
    <w:p w14:paraId="1AC96A82" w14:textId="432CD86F" w:rsidR="005016CC" w:rsidRPr="00604909" w:rsidRDefault="0000145D" w:rsidP="00960880">
      <w:pPr>
        <w:widowControl w:val="0"/>
        <w:tabs>
          <w:tab w:val="left" w:pos="1336"/>
        </w:tabs>
        <w:spacing w:line="276" w:lineRule="auto"/>
        <w:ind w:firstLine="851"/>
        <w:jc w:val="both"/>
        <w:rPr>
          <w:szCs w:val="24"/>
        </w:rPr>
      </w:pPr>
      <w:r w:rsidRPr="00604909">
        <w:rPr>
          <w:szCs w:val="24"/>
          <w:lang w:eastAsia="lt-LT" w:bidi="lt-LT"/>
        </w:rPr>
        <w:t>2.3.</w:t>
      </w:r>
      <w:r w:rsidRPr="00604909">
        <w:rPr>
          <w:b/>
          <w:bCs/>
          <w:szCs w:val="24"/>
          <w:lang w:eastAsia="lt-LT" w:bidi="lt-LT"/>
        </w:rPr>
        <w:tab/>
      </w:r>
      <w:r w:rsidRPr="00604909">
        <w:rPr>
          <w:b/>
          <w:bCs/>
          <w:szCs w:val="24"/>
        </w:rPr>
        <w:t>Išvaizdos pokyčiai</w:t>
      </w:r>
      <w:r w:rsidRPr="00604909">
        <w:rPr>
          <w:szCs w:val="24"/>
        </w:rPr>
        <w:t>: higienos stoka, raudonos ar ašarojančios akys, išsiplėtę arba susiaurėję vyzdžiai, nuolatinė sloga.</w:t>
      </w:r>
    </w:p>
    <w:p w14:paraId="3C07B3ED" w14:textId="0CA8CF7E" w:rsidR="005016CC" w:rsidRPr="00604909" w:rsidRDefault="0000145D" w:rsidP="00960880">
      <w:pPr>
        <w:widowControl w:val="0"/>
        <w:tabs>
          <w:tab w:val="left" w:pos="1336"/>
        </w:tabs>
        <w:spacing w:line="276" w:lineRule="auto"/>
        <w:ind w:firstLine="851"/>
        <w:jc w:val="both"/>
        <w:rPr>
          <w:szCs w:val="24"/>
        </w:rPr>
      </w:pPr>
      <w:r w:rsidRPr="00604909">
        <w:rPr>
          <w:szCs w:val="24"/>
          <w:lang w:eastAsia="lt-LT" w:bidi="lt-LT"/>
        </w:rPr>
        <w:t>2.4.</w:t>
      </w:r>
      <w:r w:rsidRPr="00604909">
        <w:rPr>
          <w:b/>
          <w:bCs/>
          <w:szCs w:val="24"/>
          <w:lang w:eastAsia="lt-LT" w:bidi="lt-LT"/>
        </w:rPr>
        <w:tab/>
      </w:r>
      <w:r w:rsidRPr="00604909">
        <w:rPr>
          <w:b/>
          <w:bCs/>
          <w:szCs w:val="24"/>
        </w:rPr>
        <w:t xml:space="preserve">Sveikatos ir normalaus dienos / nakties ritmo pokyčiai: </w:t>
      </w:r>
      <w:r w:rsidRPr="00604909">
        <w:rPr>
          <w:szCs w:val="24"/>
        </w:rPr>
        <w:t>apetito stoka ar padidėjęs apetitas, dažnas kosulys, keista kalba, miego problemos, išsiblaškymas, energijos stoka.</w:t>
      </w:r>
    </w:p>
    <w:p w14:paraId="0E8E5581" w14:textId="74236363" w:rsidR="005016CC" w:rsidRPr="00604909" w:rsidRDefault="0000145D" w:rsidP="00960880">
      <w:pPr>
        <w:widowControl w:val="0"/>
        <w:tabs>
          <w:tab w:val="left" w:pos="1336"/>
        </w:tabs>
        <w:spacing w:line="276" w:lineRule="auto"/>
        <w:ind w:firstLine="851"/>
        <w:jc w:val="both"/>
        <w:rPr>
          <w:szCs w:val="24"/>
        </w:rPr>
      </w:pPr>
      <w:r w:rsidRPr="00604909">
        <w:rPr>
          <w:szCs w:val="24"/>
          <w:lang w:eastAsia="lt-LT" w:bidi="lt-LT"/>
        </w:rPr>
        <w:t>2.5.</w:t>
      </w:r>
      <w:r w:rsidRPr="00604909">
        <w:rPr>
          <w:b/>
          <w:bCs/>
          <w:szCs w:val="24"/>
          <w:lang w:eastAsia="lt-LT" w:bidi="lt-LT"/>
        </w:rPr>
        <w:tab/>
      </w:r>
      <w:r w:rsidRPr="00604909">
        <w:rPr>
          <w:b/>
          <w:bCs/>
          <w:szCs w:val="24"/>
        </w:rPr>
        <w:t>Psichoaktyviųjų medžiagų vartojimo priemonės</w:t>
      </w:r>
      <w:r w:rsidRPr="00604909">
        <w:rPr>
          <w:szCs w:val="24"/>
        </w:rPr>
        <w:t>: tarp mokinio daiktų pastebimi įtarimą keliantys daiktai ar medžiagos – guminukai, pleistrai, nosies purškalai, akių lašai, nikotino pagalvėlės, kristalai, impregnuoti lapeliai, saldainiai, elektroninių cigarečių skysčiai, žiebtuvėliai, milteliai, kapsulės, tabletės.</w:t>
      </w:r>
    </w:p>
    <w:p w14:paraId="0572F781" w14:textId="0E2D1FA3" w:rsidR="005016CC" w:rsidRPr="00604909" w:rsidRDefault="0000145D" w:rsidP="00960880">
      <w:pPr>
        <w:widowControl w:val="0"/>
        <w:tabs>
          <w:tab w:val="left" w:pos="1336"/>
        </w:tabs>
        <w:spacing w:line="276" w:lineRule="auto"/>
        <w:ind w:firstLine="851"/>
        <w:jc w:val="both"/>
        <w:rPr>
          <w:szCs w:val="24"/>
        </w:rPr>
      </w:pPr>
      <w:r w:rsidRPr="00604909">
        <w:rPr>
          <w:szCs w:val="24"/>
          <w:lang w:eastAsia="lt-LT" w:bidi="lt-LT"/>
        </w:rPr>
        <w:t>2.6.</w:t>
      </w:r>
      <w:r w:rsidRPr="00604909">
        <w:rPr>
          <w:b/>
          <w:bCs/>
          <w:szCs w:val="24"/>
          <w:lang w:eastAsia="lt-LT" w:bidi="lt-LT"/>
        </w:rPr>
        <w:tab/>
      </w:r>
      <w:r w:rsidRPr="00604909">
        <w:rPr>
          <w:b/>
          <w:bCs/>
          <w:szCs w:val="24"/>
        </w:rPr>
        <w:t xml:space="preserve">Teisėtvarkos pažeidimai: </w:t>
      </w:r>
      <w:r w:rsidRPr="00604909">
        <w:rPr>
          <w:szCs w:val="24"/>
        </w:rPr>
        <w:t>smulkios vagystės iš namų ir mokyklos draugų, bėgimas iš namų ir pamokų ir pan.</w:t>
      </w:r>
    </w:p>
    <w:p w14:paraId="7BC8EAED" w14:textId="77777777" w:rsidR="005016CC" w:rsidRPr="00604909" w:rsidRDefault="005016CC" w:rsidP="007A14CF">
      <w:pPr>
        <w:tabs>
          <w:tab w:val="left" w:pos="1138"/>
        </w:tabs>
        <w:spacing w:line="276" w:lineRule="auto"/>
        <w:ind w:firstLine="567"/>
        <w:jc w:val="both"/>
        <w:rPr>
          <w:rFonts w:eastAsia="Microsoft Sans Serif"/>
          <w:szCs w:val="24"/>
        </w:rPr>
      </w:pPr>
    </w:p>
    <w:p w14:paraId="5AABC31F" w14:textId="55C72CE6" w:rsidR="005016CC" w:rsidRPr="00604909" w:rsidRDefault="0000145D" w:rsidP="007A14CF">
      <w:pPr>
        <w:tabs>
          <w:tab w:val="left" w:pos="1138"/>
        </w:tabs>
        <w:spacing w:line="276" w:lineRule="auto"/>
        <w:jc w:val="center"/>
        <w:rPr>
          <w:rFonts w:eastAsia="Calibri"/>
          <w:kern w:val="2"/>
          <w:szCs w:val="24"/>
        </w:rPr>
      </w:pPr>
      <w:r w:rsidRPr="00604909">
        <w:rPr>
          <w:rFonts w:eastAsia="Microsoft Sans Serif"/>
          <w:szCs w:val="24"/>
        </w:rPr>
        <w:t>______________________</w:t>
      </w:r>
    </w:p>
    <w:p w14:paraId="2F200384" w14:textId="77777777" w:rsidR="0000145D" w:rsidRPr="00604909" w:rsidRDefault="0000145D" w:rsidP="007A14CF">
      <w:pPr>
        <w:tabs>
          <w:tab w:val="left" w:pos="1336"/>
        </w:tabs>
        <w:spacing w:line="276" w:lineRule="auto"/>
        <w:ind w:left="5103"/>
        <w:rPr>
          <w:color w:val="EE0000"/>
          <w:szCs w:val="24"/>
        </w:rPr>
        <w:sectPr w:rsidR="0000145D" w:rsidRPr="00604909">
          <w:headerReference w:type="first" r:id="rId12"/>
          <w:pgSz w:w="11906" w:h="16838"/>
          <w:pgMar w:top="1134" w:right="567" w:bottom="567" w:left="1701" w:header="567" w:footer="567" w:gutter="0"/>
          <w:pgNumType w:start="1"/>
          <w:cols w:space="1296"/>
          <w:titlePg/>
          <w:docGrid w:linePitch="360"/>
        </w:sectPr>
      </w:pPr>
    </w:p>
    <w:p w14:paraId="6FBB43DD" w14:textId="36B7C2CC" w:rsidR="005016CC" w:rsidRPr="00604909" w:rsidRDefault="00D4203E" w:rsidP="007A14CF">
      <w:pPr>
        <w:tabs>
          <w:tab w:val="left" w:pos="1336"/>
        </w:tabs>
        <w:spacing w:line="276" w:lineRule="auto"/>
        <w:ind w:left="5103"/>
        <w:rPr>
          <w:szCs w:val="24"/>
        </w:rPr>
      </w:pPr>
      <w:r w:rsidRPr="00604909">
        <w:rPr>
          <w:szCs w:val="24"/>
        </w:rPr>
        <w:lastRenderedPageBreak/>
        <w:t>Kėdainių</w:t>
      </w:r>
      <w:r w:rsidR="0000145D" w:rsidRPr="00604909">
        <w:rPr>
          <w:szCs w:val="24"/>
        </w:rPr>
        <w:t xml:space="preserve"> rajono savivaldybės mokyklų reagavimo į </w:t>
      </w:r>
      <w:r w:rsidR="001F7656" w:rsidRPr="00604909">
        <w:rPr>
          <w:szCs w:val="24"/>
        </w:rPr>
        <w:t xml:space="preserve">mokinių </w:t>
      </w:r>
      <w:r w:rsidR="0000145D" w:rsidRPr="00604909">
        <w:rPr>
          <w:szCs w:val="24"/>
        </w:rPr>
        <w:t>psichoaktyviųjų</w:t>
      </w:r>
      <w:r w:rsidRPr="00604909">
        <w:rPr>
          <w:szCs w:val="24"/>
        </w:rPr>
        <w:t xml:space="preserve"> </w:t>
      </w:r>
      <w:r w:rsidR="0000145D" w:rsidRPr="00604909">
        <w:rPr>
          <w:szCs w:val="24"/>
        </w:rPr>
        <w:t>medžiagų vartojimo, disponavimo ir (ar)</w:t>
      </w:r>
      <w:r w:rsidRPr="00604909">
        <w:rPr>
          <w:szCs w:val="24"/>
        </w:rPr>
        <w:t xml:space="preserve"> </w:t>
      </w:r>
      <w:r w:rsidR="0000145D" w:rsidRPr="00604909">
        <w:rPr>
          <w:szCs w:val="24"/>
        </w:rPr>
        <w:t>platinimo atvejus bei pagalbos teikimo</w:t>
      </w:r>
      <w:r w:rsidRPr="00604909">
        <w:rPr>
          <w:szCs w:val="24"/>
        </w:rPr>
        <w:t xml:space="preserve"> </w:t>
      </w:r>
      <w:r w:rsidR="0000145D" w:rsidRPr="00604909">
        <w:rPr>
          <w:szCs w:val="24"/>
        </w:rPr>
        <w:t xml:space="preserve">mokiniams, jų </w:t>
      </w:r>
      <w:r w:rsidR="001F7656" w:rsidRPr="00604909">
        <w:rPr>
          <w:szCs w:val="24"/>
        </w:rPr>
        <w:t xml:space="preserve">tėvams ar kitiems </w:t>
      </w:r>
      <w:r w:rsidR="0000145D" w:rsidRPr="00604909">
        <w:rPr>
          <w:szCs w:val="24"/>
        </w:rPr>
        <w:t>atstovams pagal įstatymą aprašo</w:t>
      </w:r>
    </w:p>
    <w:p w14:paraId="7E275EEE" w14:textId="77777777" w:rsidR="005016CC" w:rsidRPr="00604909" w:rsidRDefault="0000145D" w:rsidP="007A14CF">
      <w:pPr>
        <w:tabs>
          <w:tab w:val="left" w:pos="5812"/>
        </w:tabs>
        <w:spacing w:line="276" w:lineRule="auto"/>
        <w:ind w:firstLine="5103"/>
        <w:jc w:val="both"/>
        <w:rPr>
          <w:color w:val="EE0000"/>
          <w:szCs w:val="24"/>
        </w:rPr>
      </w:pPr>
      <w:r w:rsidRPr="00604909">
        <w:rPr>
          <w:szCs w:val="24"/>
        </w:rPr>
        <w:t>2 priedas</w:t>
      </w:r>
    </w:p>
    <w:p w14:paraId="4771D529" w14:textId="77777777" w:rsidR="005016CC" w:rsidRPr="00604909" w:rsidRDefault="005016CC" w:rsidP="007A14CF">
      <w:pPr>
        <w:tabs>
          <w:tab w:val="left" w:pos="5812"/>
        </w:tabs>
        <w:spacing w:line="276" w:lineRule="auto"/>
        <w:ind w:firstLine="5103"/>
        <w:jc w:val="both"/>
        <w:rPr>
          <w:color w:val="EE0000"/>
          <w:szCs w:val="24"/>
        </w:rPr>
      </w:pPr>
    </w:p>
    <w:p w14:paraId="750B53BE" w14:textId="77777777" w:rsidR="005016CC" w:rsidRPr="00604909" w:rsidRDefault="0000145D" w:rsidP="007A14CF">
      <w:pPr>
        <w:keepNext/>
        <w:keepLines/>
        <w:widowControl w:val="0"/>
        <w:spacing w:line="276" w:lineRule="auto"/>
        <w:jc w:val="center"/>
        <w:rPr>
          <w:b/>
          <w:bCs/>
          <w:szCs w:val="24"/>
          <w:lang w:eastAsia="lt-LT"/>
        </w:rPr>
      </w:pPr>
      <w:r w:rsidRPr="00604909">
        <w:rPr>
          <w:b/>
          <w:bCs/>
          <w:szCs w:val="24"/>
          <w:lang w:eastAsia="lt-LT"/>
        </w:rPr>
        <w:t xml:space="preserve">PSICHOAKTYVIŲJŲ MEDŽIAGŲ </w:t>
      </w:r>
      <w:r w:rsidRPr="00604909">
        <w:rPr>
          <w:b/>
          <w:bCs/>
          <w:szCs w:val="24"/>
          <w:lang w:bidi="en-US"/>
        </w:rPr>
        <w:t xml:space="preserve">PLATINIMO </w:t>
      </w:r>
      <w:r w:rsidRPr="00604909">
        <w:rPr>
          <w:b/>
          <w:bCs/>
          <w:szCs w:val="24"/>
          <w:lang w:eastAsia="lt-LT"/>
        </w:rPr>
        <w:t>ATPAŽINIMO ŽENKLAI</w:t>
      </w:r>
    </w:p>
    <w:p w14:paraId="4E9895A9" w14:textId="77777777" w:rsidR="005016CC" w:rsidRPr="00604909" w:rsidRDefault="005016CC" w:rsidP="007A14CF">
      <w:pPr>
        <w:keepNext/>
        <w:keepLines/>
        <w:widowControl w:val="0"/>
        <w:spacing w:line="276" w:lineRule="auto"/>
        <w:ind w:firstLine="567"/>
        <w:jc w:val="both"/>
        <w:rPr>
          <w:b/>
          <w:bCs/>
          <w:color w:val="EE0000"/>
          <w:szCs w:val="24"/>
          <w:lang w:eastAsia="lt-LT"/>
        </w:rPr>
      </w:pPr>
    </w:p>
    <w:p w14:paraId="4EB25520" w14:textId="493118F9" w:rsidR="005016CC" w:rsidRPr="00604909" w:rsidRDefault="0000145D" w:rsidP="007A14CF">
      <w:pPr>
        <w:widowControl w:val="0"/>
        <w:tabs>
          <w:tab w:val="left" w:pos="1134"/>
        </w:tabs>
        <w:spacing w:line="276" w:lineRule="auto"/>
        <w:ind w:firstLine="851"/>
        <w:jc w:val="both"/>
        <w:rPr>
          <w:szCs w:val="24"/>
        </w:rPr>
      </w:pPr>
      <w:r w:rsidRPr="00604909">
        <w:rPr>
          <w:szCs w:val="24"/>
          <w:lang w:eastAsia="lt-LT" w:bidi="lt-LT"/>
        </w:rPr>
        <w:t>1.</w:t>
      </w:r>
      <w:r w:rsidRPr="00604909">
        <w:rPr>
          <w:szCs w:val="24"/>
          <w:lang w:eastAsia="lt-LT" w:bidi="lt-LT"/>
        </w:rPr>
        <w:tab/>
      </w:r>
      <w:r w:rsidRPr="00604909">
        <w:rPr>
          <w:b/>
          <w:bCs/>
          <w:szCs w:val="24"/>
          <w:lang w:bidi="en-US"/>
        </w:rPr>
        <w:t xml:space="preserve">Pajamos. </w:t>
      </w:r>
      <w:r w:rsidRPr="00604909">
        <w:rPr>
          <w:szCs w:val="24"/>
        </w:rPr>
        <w:t xml:space="preserve">Ryškiausias ženklas, </w:t>
      </w:r>
      <w:r w:rsidRPr="00604909">
        <w:rPr>
          <w:szCs w:val="24"/>
          <w:lang w:bidi="en-US"/>
        </w:rPr>
        <w:t xml:space="preserve">kad mokinys platina </w:t>
      </w:r>
      <w:r w:rsidRPr="00604909">
        <w:rPr>
          <w:szCs w:val="24"/>
        </w:rPr>
        <w:t xml:space="preserve">psichoaktyviąsias medžiagas, </w:t>
      </w:r>
      <w:r w:rsidRPr="00604909">
        <w:rPr>
          <w:szCs w:val="24"/>
          <w:lang w:bidi="en-US"/>
        </w:rPr>
        <w:t xml:space="preserve">yra jo pajamos. Jei mokinys staiga pradeda pirkti daiktus pats, </w:t>
      </w:r>
      <w:r w:rsidRPr="00604909">
        <w:rPr>
          <w:szCs w:val="24"/>
        </w:rPr>
        <w:t xml:space="preserve">neturėdamas pajamų šaltinio (pavyzdžiui, iš šeimos, giminaičių </w:t>
      </w:r>
      <w:r w:rsidRPr="00604909">
        <w:rPr>
          <w:szCs w:val="24"/>
          <w:lang w:bidi="en-US"/>
        </w:rPr>
        <w:t xml:space="preserve">ar darbo ne </w:t>
      </w:r>
      <w:r w:rsidRPr="00604909">
        <w:rPr>
          <w:szCs w:val="24"/>
        </w:rPr>
        <w:t xml:space="preserve">visą </w:t>
      </w:r>
      <w:r w:rsidRPr="00604909">
        <w:rPr>
          <w:szCs w:val="24"/>
          <w:lang w:bidi="en-US"/>
        </w:rPr>
        <w:t xml:space="preserve">darbo </w:t>
      </w:r>
      <w:r w:rsidRPr="00604909">
        <w:rPr>
          <w:szCs w:val="24"/>
        </w:rPr>
        <w:t xml:space="preserve">dieną), </w:t>
      </w:r>
      <w:r w:rsidRPr="00604909">
        <w:rPr>
          <w:szCs w:val="24"/>
          <w:lang w:bidi="en-US"/>
        </w:rPr>
        <w:t xml:space="preserve">tai galimai </w:t>
      </w:r>
      <w:r w:rsidRPr="00604909">
        <w:rPr>
          <w:szCs w:val="24"/>
        </w:rPr>
        <w:t xml:space="preserve">sąlygoja psichoaktyvių medžiagų </w:t>
      </w:r>
      <w:r w:rsidRPr="00604909">
        <w:rPr>
          <w:szCs w:val="24"/>
          <w:lang w:bidi="en-US"/>
        </w:rPr>
        <w:t xml:space="preserve">platinimas kaip </w:t>
      </w:r>
      <w:r w:rsidRPr="00604909">
        <w:rPr>
          <w:szCs w:val="24"/>
        </w:rPr>
        <w:t>paslėptas pajamų šaltinis.</w:t>
      </w:r>
    </w:p>
    <w:p w14:paraId="2A789993" w14:textId="0DC13C40" w:rsidR="005016CC" w:rsidRPr="00604909" w:rsidRDefault="0000145D" w:rsidP="007A14CF">
      <w:pPr>
        <w:widowControl w:val="0"/>
        <w:tabs>
          <w:tab w:val="left" w:pos="1134"/>
        </w:tabs>
        <w:spacing w:line="276" w:lineRule="auto"/>
        <w:ind w:firstLine="851"/>
        <w:jc w:val="both"/>
        <w:rPr>
          <w:szCs w:val="24"/>
        </w:rPr>
      </w:pPr>
      <w:r w:rsidRPr="00604909">
        <w:rPr>
          <w:szCs w:val="24"/>
          <w:lang w:eastAsia="lt-LT" w:bidi="lt-LT"/>
        </w:rPr>
        <w:t>2.</w:t>
      </w:r>
      <w:r w:rsidRPr="00604909">
        <w:rPr>
          <w:szCs w:val="24"/>
          <w:lang w:eastAsia="lt-LT" w:bidi="lt-LT"/>
        </w:rPr>
        <w:tab/>
      </w:r>
      <w:r w:rsidRPr="00604909">
        <w:rPr>
          <w:b/>
          <w:bCs/>
          <w:szCs w:val="24"/>
        </w:rPr>
        <w:t xml:space="preserve">Užrašai. </w:t>
      </w:r>
      <w:r w:rsidRPr="00604909">
        <w:rPr>
          <w:szCs w:val="24"/>
        </w:rPr>
        <w:t xml:space="preserve">Dažniausiai psichoaktyviąsias medžiagas </w:t>
      </w:r>
      <w:r w:rsidRPr="00604909">
        <w:rPr>
          <w:szCs w:val="24"/>
          <w:lang w:bidi="en-US"/>
        </w:rPr>
        <w:t xml:space="preserve">platinantys mokiniai registruoja savo </w:t>
      </w:r>
      <w:r w:rsidRPr="00604909">
        <w:rPr>
          <w:szCs w:val="24"/>
        </w:rPr>
        <w:t xml:space="preserve">išlaidas </w:t>
      </w:r>
      <w:r w:rsidRPr="00604909">
        <w:rPr>
          <w:szCs w:val="24"/>
          <w:lang w:bidi="en-US"/>
        </w:rPr>
        <w:t xml:space="preserve">ir pajamas. Daugelis </w:t>
      </w:r>
      <w:r w:rsidRPr="00604909">
        <w:rPr>
          <w:szCs w:val="24"/>
        </w:rPr>
        <w:t xml:space="preserve">iš jų </w:t>
      </w:r>
      <w:r w:rsidRPr="00604909">
        <w:rPr>
          <w:szCs w:val="24"/>
          <w:lang w:bidi="en-US"/>
        </w:rPr>
        <w:t xml:space="preserve">tai daro, siekiant fiksuoti, kas ir </w:t>
      </w:r>
      <w:r w:rsidRPr="00604909">
        <w:rPr>
          <w:szCs w:val="24"/>
        </w:rPr>
        <w:t xml:space="preserve">už ką </w:t>
      </w:r>
      <w:r w:rsidRPr="00604909">
        <w:rPr>
          <w:szCs w:val="24"/>
          <w:lang w:bidi="en-US"/>
        </w:rPr>
        <w:t xml:space="preserve">yra skolingas. Kiekvienas </w:t>
      </w:r>
      <w:r w:rsidRPr="00604909">
        <w:rPr>
          <w:szCs w:val="24"/>
        </w:rPr>
        <w:t xml:space="preserve">užrašų įrašas </w:t>
      </w:r>
      <w:r w:rsidRPr="00604909">
        <w:rPr>
          <w:szCs w:val="24"/>
          <w:lang w:bidi="en-US"/>
        </w:rPr>
        <w:t xml:space="preserve">gali </w:t>
      </w:r>
      <w:r w:rsidRPr="00604909">
        <w:rPr>
          <w:szCs w:val="24"/>
        </w:rPr>
        <w:t xml:space="preserve">būti užkoduotas </w:t>
      </w:r>
      <w:r w:rsidRPr="00604909">
        <w:rPr>
          <w:szCs w:val="24"/>
          <w:lang w:bidi="en-US"/>
        </w:rPr>
        <w:t>skaitine ar raidine seka.</w:t>
      </w:r>
    </w:p>
    <w:p w14:paraId="6FA853EC" w14:textId="4CC3C74A" w:rsidR="005016CC" w:rsidRPr="00604909" w:rsidRDefault="0000145D" w:rsidP="007A14CF">
      <w:pPr>
        <w:widowControl w:val="0"/>
        <w:tabs>
          <w:tab w:val="left" w:pos="1134"/>
        </w:tabs>
        <w:spacing w:line="276" w:lineRule="auto"/>
        <w:ind w:firstLine="851"/>
        <w:jc w:val="both"/>
        <w:rPr>
          <w:szCs w:val="24"/>
        </w:rPr>
      </w:pPr>
      <w:r w:rsidRPr="00604909">
        <w:rPr>
          <w:szCs w:val="24"/>
          <w:lang w:eastAsia="lt-LT" w:bidi="lt-LT"/>
        </w:rPr>
        <w:t>3.</w:t>
      </w:r>
      <w:r w:rsidRPr="00604909">
        <w:rPr>
          <w:szCs w:val="24"/>
          <w:lang w:eastAsia="lt-LT" w:bidi="lt-LT"/>
        </w:rPr>
        <w:tab/>
      </w:r>
      <w:r w:rsidRPr="00604909">
        <w:rPr>
          <w:b/>
          <w:bCs/>
          <w:szCs w:val="24"/>
        </w:rPr>
        <w:t xml:space="preserve">Įranga. </w:t>
      </w:r>
      <w:r w:rsidRPr="00604909">
        <w:rPr>
          <w:szCs w:val="24"/>
          <w:lang w:bidi="en-US"/>
        </w:rPr>
        <w:t xml:space="preserve">Jei platinamos psichoaktyvios </w:t>
      </w:r>
      <w:r w:rsidRPr="00604909">
        <w:rPr>
          <w:szCs w:val="24"/>
        </w:rPr>
        <w:t xml:space="preserve">medžiagos, greičiausiai </w:t>
      </w:r>
      <w:r w:rsidRPr="00604909">
        <w:rPr>
          <w:szCs w:val="24"/>
          <w:lang w:bidi="en-US"/>
        </w:rPr>
        <w:t xml:space="preserve">jis turi tam reikalingas priemones. Tai apima </w:t>
      </w:r>
      <w:r w:rsidRPr="00604909">
        <w:rPr>
          <w:szCs w:val="24"/>
        </w:rPr>
        <w:t xml:space="preserve">psichoaktyviųjų medžiagų </w:t>
      </w:r>
      <w:r w:rsidRPr="00604909">
        <w:rPr>
          <w:szCs w:val="24"/>
          <w:lang w:bidi="en-US"/>
        </w:rPr>
        <w:t>vartojimui ar supakavimui skirtus daiktus, tokius kaip:</w:t>
      </w:r>
    </w:p>
    <w:p w14:paraId="27A8756E" w14:textId="3889708F" w:rsidR="005016CC" w:rsidRPr="00604909" w:rsidRDefault="00FC5061" w:rsidP="007A14CF">
      <w:pPr>
        <w:widowControl w:val="0"/>
        <w:tabs>
          <w:tab w:val="left" w:pos="1134"/>
        </w:tabs>
        <w:spacing w:line="276" w:lineRule="auto"/>
        <w:ind w:firstLine="851"/>
        <w:jc w:val="both"/>
        <w:rPr>
          <w:szCs w:val="24"/>
        </w:rPr>
      </w:pPr>
      <w:r w:rsidRPr="00604909">
        <w:rPr>
          <w:rFonts w:eastAsia="Arial"/>
          <w:szCs w:val="24"/>
          <w:lang w:eastAsia="lt-LT" w:bidi="lt-LT"/>
        </w:rPr>
        <w:t xml:space="preserve">3.1. </w:t>
      </w:r>
      <w:r w:rsidR="0000145D" w:rsidRPr="00604909">
        <w:rPr>
          <w:rFonts w:eastAsia="Arial"/>
          <w:szCs w:val="24"/>
          <w:lang w:eastAsia="lt-LT" w:bidi="lt-LT"/>
        </w:rPr>
        <w:tab/>
      </w:r>
      <w:r w:rsidR="0000145D" w:rsidRPr="00604909">
        <w:rPr>
          <w:szCs w:val="24"/>
        </w:rPr>
        <w:t>priemaišos – medžiagos dedamos į psichoaktyvias medžiagas (pvz., kokainą) siekiant padidinti pelną ir pakeisti poveikį, šios medžiagos atskiedžia psichoaktyvias medžiagas, keičia jų stiprumą, priemaišų pavyzdžiai yra: miltai, krakmolas, cukrus ir kofeinas;</w:t>
      </w:r>
    </w:p>
    <w:p w14:paraId="04ADB7A2" w14:textId="0641C314" w:rsidR="005016CC" w:rsidRPr="00604909" w:rsidRDefault="00FC5061" w:rsidP="007A14CF">
      <w:pPr>
        <w:widowControl w:val="0"/>
        <w:tabs>
          <w:tab w:val="left" w:pos="1134"/>
          <w:tab w:val="left" w:pos="1420"/>
        </w:tabs>
        <w:spacing w:line="276" w:lineRule="auto"/>
        <w:ind w:firstLine="851"/>
        <w:jc w:val="both"/>
        <w:rPr>
          <w:szCs w:val="24"/>
        </w:rPr>
      </w:pPr>
      <w:r w:rsidRPr="00604909">
        <w:rPr>
          <w:rFonts w:eastAsia="Arial"/>
          <w:szCs w:val="24"/>
          <w:lang w:eastAsia="lt-LT" w:bidi="lt-LT"/>
        </w:rPr>
        <w:t xml:space="preserve">3.2. </w:t>
      </w:r>
      <w:r w:rsidR="0000145D" w:rsidRPr="00604909">
        <w:rPr>
          <w:szCs w:val="24"/>
        </w:rPr>
        <w:t xml:space="preserve">rūkymo pypkės, </w:t>
      </w:r>
      <w:proofErr w:type="spellStart"/>
      <w:r w:rsidR="0000145D" w:rsidRPr="00604909">
        <w:rPr>
          <w:szCs w:val="24"/>
        </w:rPr>
        <w:t>bongai</w:t>
      </w:r>
      <w:proofErr w:type="spellEnd"/>
      <w:r w:rsidR="0000145D" w:rsidRPr="00604909">
        <w:rPr>
          <w:szCs w:val="24"/>
        </w:rPr>
        <w:t>;</w:t>
      </w:r>
    </w:p>
    <w:p w14:paraId="176A7DF2" w14:textId="55B59C29" w:rsidR="005016CC" w:rsidRPr="00604909" w:rsidRDefault="00FC5061" w:rsidP="007A14CF">
      <w:pPr>
        <w:widowControl w:val="0"/>
        <w:tabs>
          <w:tab w:val="left" w:pos="1134"/>
          <w:tab w:val="left" w:pos="1420"/>
        </w:tabs>
        <w:spacing w:line="276" w:lineRule="auto"/>
        <w:ind w:firstLine="851"/>
        <w:jc w:val="both"/>
        <w:rPr>
          <w:szCs w:val="24"/>
        </w:rPr>
      </w:pPr>
      <w:r w:rsidRPr="00604909">
        <w:rPr>
          <w:rFonts w:eastAsia="Arial"/>
          <w:szCs w:val="24"/>
          <w:lang w:eastAsia="lt-LT" w:bidi="lt-LT"/>
        </w:rPr>
        <w:t xml:space="preserve">3.3. </w:t>
      </w:r>
      <w:r w:rsidR="0000145D" w:rsidRPr="00604909">
        <w:rPr>
          <w:szCs w:val="24"/>
        </w:rPr>
        <w:t>nedidelio dydžio, maistinės svarstyklės;</w:t>
      </w:r>
    </w:p>
    <w:p w14:paraId="6B6E7A50" w14:textId="68E21974" w:rsidR="005016CC" w:rsidRPr="00604909" w:rsidRDefault="00FC5061" w:rsidP="007A14CF">
      <w:pPr>
        <w:widowControl w:val="0"/>
        <w:tabs>
          <w:tab w:val="left" w:pos="1134"/>
          <w:tab w:val="left" w:pos="1420"/>
        </w:tabs>
        <w:spacing w:line="276" w:lineRule="auto"/>
        <w:ind w:firstLine="851"/>
        <w:jc w:val="both"/>
        <w:rPr>
          <w:szCs w:val="24"/>
        </w:rPr>
      </w:pPr>
      <w:r w:rsidRPr="00604909">
        <w:rPr>
          <w:rFonts w:eastAsia="Arial"/>
          <w:szCs w:val="24"/>
          <w:lang w:eastAsia="lt-LT" w:bidi="lt-LT"/>
        </w:rPr>
        <w:t xml:space="preserve">3.4. </w:t>
      </w:r>
      <w:r w:rsidR="0000145D" w:rsidRPr="00604909">
        <w:rPr>
          <w:szCs w:val="24"/>
        </w:rPr>
        <w:t>užspaudžiami plastikiniai maišeliai;</w:t>
      </w:r>
    </w:p>
    <w:p w14:paraId="08574142" w14:textId="33E64C4B" w:rsidR="005016CC" w:rsidRPr="00604909" w:rsidRDefault="00FC5061" w:rsidP="007A14CF">
      <w:pPr>
        <w:widowControl w:val="0"/>
        <w:tabs>
          <w:tab w:val="left" w:pos="1134"/>
          <w:tab w:val="left" w:pos="1420"/>
        </w:tabs>
        <w:spacing w:line="276" w:lineRule="auto"/>
        <w:ind w:firstLine="851"/>
        <w:jc w:val="both"/>
        <w:rPr>
          <w:szCs w:val="24"/>
        </w:rPr>
      </w:pPr>
      <w:r w:rsidRPr="00604909">
        <w:rPr>
          <w:rFonts w:eastAsia="Arial"/>
          <w:szCs w:val="24"/>
          <w:lang w:eastAsia="lt-LT" w:bidi="lt-LT"/>
        </w:rPr>
        <w:t xml:space="preserve">3.5. </w:t>
      </w:r>
      <w:r w:rsidR="0000145D" w:rsidRPr="00604909">
        <w:rPr>
          <w:szCs w:val="24"/>
        </w:rPr>
        <w:t>aliuminio folija.</w:t>
      </w:r>
    </w:p>
    <w:p w14:paraId="4233A3B6" w14:textId="7832FD2D" w:rsidR="005016CC" w:rsidRPr="00604909" w:rsidRDefault="0000145D" w:rsidP="007A14CF">
      <w:pPr>
        <w:widowControl w:val="0"/>
        <w:tabs>
          <w:tab w:val="left" w:pos="1134"/>
          <w:tab w:val="left" w:pos="1420"/>
          <w:tab w:val="right" w:pos="9659"/>
        </w:tabs>
        <w:spacing w:line="276" w:lineRule="auto"/>
        <w:ind w:firstLine="851"/>
        <w:jc w:val="both"/>
        <w:rPr>
          <w:szCs w:val="24"/>
        </w:rPr>
      </w:pPr>
      <w:r w:rsidRPr="00604909">
        <w:rPr>
          <w:szCs w:val="24"/>
          <w:lang w:eastAsia="lt-LT" w:bidi="lt-LT"/>
        </w:rPr>
        <w:t>4.</w:t>
      </w:r>
      <w:r w:rsidRPr="00604909">
        <w:rPr>
          <w:szCs w:val="24"/>
          <w:lang w:eastAsia="lt-LT" w:bidi="lt-LT"/>
        </w:rPr>
        <w:tab/>
      </w:r>
      <w:r w:rsidRPr="00604909">
        <w:rPr>
          <w:b/>
          <w:bCs/>
          <w:szCs w:val="24"/>
        </w:rPr>
        <w:t xml:space="preserve">Vartojimo požymiai. </w:t>
      </w:r>
      <w:r w:rsidRPr="00604909">
        <w:rPr>
          <w:szCs w:val="24"/>
        </w:rPr>
        <w:t>Nors tai nėra tiesioginis psichoaktyviųjų medžiagų platinimo požymis, tačiau daugelis psichoaktyviųjų medžiagų platintojų patys pradeda vartoti psichoaktyviąsias medžiagas.</w:t>
      </w:r>
    </w:p>
    <w:p w14:paraId="521C5203" w14:textId="27EADD28" w:rsidR="005016CC" w:rsidRPr="00604909" w:rsidRDefault="0000145D" w:rsidP="007A14CF">
      <w:pPr>
        <w:widowControl w:val="0"/>
        <w:tabs>
          <w:tab w:val="left" w:pos="1134"/>
          <w:tab w:val="left" w:pos="1503"/>
        </w:tabs>
        <w:spacing w:line="276" w:lineRule="auto"/>
        <w:ind w:firstLine="851"/>
        <w:jc w:val="both"/>
        <w:rPr>
          <w:szCs w:val="24"/>
        </w:rPr>
      </w:pPr>
      <w:r w:rsidRPr="00604909">
        <w:rPr>
          <w:szCs w:val="24"/>
          <w:lang w:eastAsia="lt-LT" w:bidi="lt-LT"/>
        </w:rPr>
        <w:t>5.</w:t>
      </w:r>
      <w:r w:rsidRPr="00604909">
        <w:rPr>
          <w:szCs w:val="24"/>
          <w:lang w:eastAsia="lt-LT" w:bidi="lt-LT"/>
        </w:rPr>
        <w:tab/>
      </w:r>
      <w:r w:rsidRPr="00604909">
        <w:rPr>
          <w:rFonts w:eastAsia="Microsoft Sans Serif"/>
          <w:b/>
          <w:bCs/>
          <w:szCs w:val="24"/>
        </w:rPr>
        <w:t xml:space="preserve">Kitų mokinių elgesys ir turima informacija. </w:t>
      </w:r>
      <w:r w:rsidRPr="00604909">
        <w:rPr>
          <w:rFonts w:eastAsia="Microsoft Sans Serif"/>
          <w:szCs w:val="24"/>
        </w:rPr>
        <w:t>Neretai psichoaktyviųjų medžiagų platintojas dėl vienokių ar kitokių priežasčių (pvz., dėl skolos, dėl sutikimo parduoti psichoaktyviąsias medžiagas ir kt.) išnaudoja kitus mokinius įvairioms užduotims atlikti. Mokinių bendruomenė paprastai turi daug informacijos vieni apie kitus, tad psichoaktyviųjų medžiagų platintojas visuomet yra žinomas.</w:t>
      </w:r>
    </w:p>
    <w:p w14:paraId="599902AB" w14:textId="77777777" w:rsidR="005016CC" w:rsidRPr="00604909" w:rsidRDefault="005016CC" w:rsidP="007A14CF">
      <w:pPr>
        <w:widowControl w:val="0"/>
        <w:tabs>
          <w:tab w:val="left" w:pos="1448"/>
          <w:tab w:val="left" w:pos="1503"/>
        </w:tabs>
        <w:spacing w:line="276" w:lineRule="auto"/>
        <w:jc w:val="both"/>
        <w:rPr>
          <w:szCs w:val="24"/>
        </w:rPr>
      </w:pPr>
    </w:p>
    <w:p w14:paraId="7B599A90" w14:textId="2C77D3E6" w:rsidR="005016CC" w:rsidRPr="00604909" w:rsidRDefault="0000145D" w:rsidP="007A14CF">
      <w:pPr>
        <w:widowControl w:val="0"/>
        <w:tabs>
          <w:tab w:val="left" w:pos="1448"/>
          <w:tab w:val="left" w:pos="1503"/>
        </w:tabs>
        <w:spacing w:line="276" w:lineRule="auto"/>
        <w:jc w:val="center"/>
        <w:rPr>
          <w:szCs w:val="24"/>
        </w:rPr>
      </w:pPr>
      <w:bookmarkStart w:id="8" w:name="_Hlk205468140"/>
      <w:r w:rsidRPr="00604909">
        <w:rPr>
          <w:szCs w:val="24"/>
        </w:rPr>
        <w:t>________________________</w:t>
      </w:r>
    </w:p>
    <w:bookmarkEnd w:id="8"/>
    <w:p w14:paraId="6D517674" w14:textId="2B5682B3" w:rsidR="005016CC" w:rsidRPr="00604909" w:rsidRDefault="005016CC" w:rsidP="007A14CF">
      <w:pPr>
        <w:tabs>
          <w:tab w:val="left" w:pos="851"/>
        </w:tabs>
        <w:spacing w:line="276" w:lineRule="auto"/>
        <w:rPr>
          <w:kern w:val="3"/>
          <w:szCs w:val="24"/>
          <w:lang w:eastAsia="zh-CN" w:bidi="hi-IN"/>
        </w:rPr>
      </w:pPr>
    </w:p>
    <w:p w14:paraId="2B805F51" w14:textId="77777777" w:rsidR="00D4203E" w:rsidRPr="00604909" w:rsidRDefault="00D4203E" w:rsidP="007A14CF">
      <w:pPr>
        <w:tabs>
          <w:tab w:val="left" w:pos="851"/>
        </w:tabs>
        <w:spacing w:line="276" w:lineRule="auto"/>
        <w:rPr>
          <w:color w:val="EE0000"/>
          <w:kern w:val="3"/>
          <w:szCs w:val="24"/>
          <w:lang w:eastAsia="zh-CN" w:bidi="hi-IN"/>
        </w:rPr>
      </w:pPr>
    </w:p>
    <w:p w14:paraId="75257F36" w14:textId="77777777" w:rsidR="00D4203E" w:rsidRPr="00604909" w:rsidRDefault="00D4203E" w:rsidP="007A14CF">
      <w:pPr>
        <w:tabs>
          <w:tab w:val="left" w:pos="851"/>
        </w:tabs>
        <w:spacing w:line="276" w:lineRule="auto"/>
        <w:rPr>
          <w:color w:val="EE0000"/>
          <w:kern w:val="3"/>
          <w:szCs w:val="24"/>
          <w:lang w:eastAsia="zh-CN" w:bidi="hi-IN"/>
        </w:rPr>
      </w:pPr>
    </w:p>
    <w:p w14:paraId="007917FD" w14:textId="77777777" w:rsidR="00FC5061" w:rsidRPr="00604909" w:rsidRDefault="00FC5061" w:rsidP="007A14CF">
      <w:pPr>
        <w:tabs>
          <w:tab w:val="left" w:pos="851"/>
        </w:tabs>
        <w:spacing w:line="276" w:lineRule="auto"/>
        <w:rPr>
          <w:color w:val="EE0000"/>
          <w:kern w:val="3"/>
          <w:szCs w:val="24"/>
          <w:lang w:eastAsia="zh-CN" w:bidi="hi-IN"/>
        </w:rPr>
      </w:pPr>
    </w:p>
    <w:p w14:paraId="6ABE8375" w14:textId="77777777" w:rsidR="00FC5061" w:rsidRPr="00604909" w:rsidRDefault="00FC5061" w:rsidP="007A14CF">
      <w:pPr>
        <w:tabs>
          <w:tab w:val="left" w:pos="851"/>
        </w:tabs>
        <w:spacing w:line="276" w:lineRule="auto"/>
        <w:rPr>
          <w:color w:val="EE0000"/>
          <w:kern w:val="3"/>
          <w:szCs w:val="24"/>
          <w:lang w:eastAsia="zh-CN" w:bidi="hi-IN"/>
        </w:rPr>
      </w:pPr>
    </w:p>
    <w:p w14:paraId="30FA7195" w14:textId="77777777" w:rsidR="00FC5061" w:rsidRPr="00604909" w:rsidRDefault="00FC5061" w:rsidP="007A14CF">
      <w:pPr>
        <w:tabs>
          <w:tab w:val="left" w:pos="851"/>
        </w:tabs>
        <w:spacing w:line="276" w:lineRule="auto"/>
        <w:rPr>
          <w:color w:val="EE0000"/>
          <w:kern w:val="3"/>
          <w:szCs w:val="24"/>
          <w:lang w:eastAsia="zh-CN" w:bidi="hi-IN"/>
        </w:rPr>
      </w:pPr>
    </w:p>
    <w:p w14:paraId="568F2698" w14:textId="77777777" w:rsidR="00FC5061" w:rsidRPr="00604909" w:rsidRDefault="00FC5061" w:rsidP="007A14CF">
      <w:pPr>
        <w:tabs>
          <w:tab w:val="left" w:pos="851"/>
        </w:tabs>
        <w:spacing w:line="276" w:lineRule="auto"/>
        <w:rPr>
          <w:color w:val="EE0000"/>
          <w:kern w:val="3"/>
          <w:szCs w:val="24"/>
          <w:lang w:eastAsia="zh-CN" w:bidi="hi-IN"/>
        </w:rPr>
      </w:pPr>
    </w:p>
    <w:p w14:paraId="43DFFB83" w14:textId="77777777" w:rsidR="00FC5061" w:rsidRPr="00604909" w:rsidRDefault="00FC5061" w:rsidP="007A14CF">
      <w:pPr>
        <w:tabs>
          <w:tab w:val="left" w:pos="851"/>
        </w:tabs>
        <w:spacing w:line="276" w:lineRule="auto"/>
        <w:rPr>
          <w:color w:val="EE0000"/>
          <w:kern w:val="3"/>
          <w:szCs w:val="24"/>
          <w:lang w:eastAsia="zh-CN" w:bidi="hi-IN"/>
        </w:rPr>
      </w:pPr>
    </w:p>
    <w:p w14:paraId="35D27E90" w14:textId="77777777" w:rsidR="00FC5061" w:rsidRPr="00604909" w:rsidRDefault="00FC5061" w:rsidP="007A14CF">
      <w:pPr>
        <w:tabs>
          <w:tab w:val="left" w:pos="851"/>
        </w:tabs>
        <w:spacing w:line="276" w:lineRule="auto"/>
        <w:rPr>
          <w:color w:val="EE0000"/>
          <w:kern w:val="3"/>
          <w:szCs w:val="24"/>
          <w:lang w:eastAsia="zh-CN" w:bidi="hi-IN"/>
        </w:rPr>
      </w:pPr>
    </w:p>
    <w:p w14:paraId="3D19F184" w14:textId="77777777" w:rsidR="00FC5061" w:rsidRPr="00604909" w:rsidRDefault="00FC5061" w:rsidP="007A14CF">
      <w:pPr>
        <w:tabs>
          <w:tab w:val="left" w:pos="851"/>
        </w:tabs>
        <w:spacing w:line="276" w:lineRule="auto"/>
        <w:rPr>
          <w:color w:val="EE0000"/>
          <w:kern w:val="3"/>
          <w:szCs w:val="24"/>
          <w:lang w:eastAsia="zh-CN" w:bidi="hi-IN"/>
        </w:rPr>
      </w:pPr>
    </w:p>
    <w:p w14:paraId="2D58A79A" w14:textId="165E89BD" w:rsidR="00D4203E" w:rsidRPr="00604909" w:rsidRDefault="00D4203E" w:rsidP="007A14CF">
      <w:pPr>
        <w:spacing w:line="276" w:lineRule="auto"/>
        <w:ind w:left="5245" w:right="141"/>
        <w:rPr>
          <w:color w:val="000000"/>
          <w:szCs w:val="24"/>
        </w:rPr>
      </w:pPr>
      <w:r w:rsidRPr="00604909">
        <w:rPr>
          <w:color w:val="000000"/>
          <w:szCs w:val="24"/>
        </w:rPr>
        <w:lastRenderedPageBreak/>
        <w:t xml:space="preserve">Kėdainių rajono savivaldybės mokyklų reagavimo į </w:t>
      </w:r>
      <w:r w:rsidR="001F7656" w:rsidRPr="00604909">
        <w:rPr>
          <w:color w:val="000000"/>
          <w:szCs w:val="24"/>
        </w:rPr>
        <w:t xml:space="preserve">mokinių </w:t>
      </w:r>
      <w:r w:rsidRPr="00604909">
        <w:rPr>
          <w:color w:val="000000"/>
          <w:szCs w:val="24"/>
        </w:rPr>
        <w:t xml:space="preserve">psichoaktyviųjų medžiagų vartojimo, disponavimo ir (ar) platinimo atvejus bei pagalbos teikimo mokiniams, jų </w:t>
      </w:r>
      <w:r w:rsidR="001F7656" w:rsidRPr="00604909">
        <w:rPr>
          <w:color w:val="000000"/>
          <w:szCs w:val="24"/>
        </w:rPr>
        <w:t xml:space="preserve">tėvams ar kitiems </w:t>
      </w:r>
      <w:r w:rsidRPr="00604909">
        <w:rPr>
          <w:color w:val="000000"/>
          <w:szCs w:val="24"/>
        </w:rPr>
        <w:t>atstovams pagal įstatymą aprašo</w:t>
      </w:r>
    </w:p>
    <w:p w14:paraId="3D228980" w14:textId="77777777" w:rsidR="00D4203E" w:rsidRPr="00604909" w:rsidRDefault="00D4203E" w:rsidP="007A14CF">
      <w:pPr>
        <w:spacing w:line="276" w:lineRule="auto"/>
        <w:ind w:left="5245" w:right="141"/>
        <w:jc w:val="both"/>
        <w:rPr>
          <w:color w:val="000000"/>
          <w:szCs w:val="24"/>
        </w:rPr>
      </w:pPr>
      <w:r w:rsidRPr="00604909">
        <w:rPr>
          <w:color w:val="000000"/>
          <w:szCs w:val="24"/>
        </w:rPr>
        <w:t>3 priedas</w:t>
      </w:r>
    </w:p>
    <w:p w14:paraId="7101C312" w14:textId="77777777" w:rsidR="00D4203E" w:rsidRPr="00604909" w:rsidRDefault="00D4203E" w:rsidP="007A14CF">
      <w:pPr>
        <w:spacing w:line="276" w:lineRule="auto"/>
        <w:jc w:val="right"/>
        <w:rPr>
          <w:color w:val="000000"/>
          <w:szCs w:val="24"/>
        </w:rPr>
      </w:pPr>
      <w:r w:rsidRPr="00604909">
        <w:rPr>
          <w:color w:val="000000"/>
          <w:szCs w:val="24"/>
        </w:rPr>
        <w:t> </w:t>
      </w:r>
    </w:p>
    <w:p w14:paraId="6BA585FE" w14:textId="77777777" w:rsidR="00D4203E" w:rsidRPr="00604909" w:rsidRDefault="00D4203E" w:rsidP="007A14CF">
      <w:pPr>
        <w:spacing w:line="276" w:lineRule="auto"/>
        <w:jc w:val="center"/>
        <w:rPr>
          <w:color w:val="000000"/>
          <w:szCs w:val="24"/>
        </w:rPr>
      </w:pPr>
      <w:r w:rsidRPr="00604909">
        <w:rPr>
          <w:color w:val="000000"/>
          <w:szCs w:val="24"/>
        </w:rPr>
        <w:t>Mokyklos pavadinimas</w:t>
      </w:r>
    </w:p>
    <w:p w14:paraId="02832A78" w14:textId="42B8DBAF" w:rsidR="00D4203E" w:rsidRPr="00604909" w:rsidRDefault="00D4203E" w:rsidP="007A14CF">
      <w:pPr>
        <w:spacing w:line="276" w:lineRule="auto"/>
        <w:jc w:val="center"/>
        <w:textAlignment w:val="baseline"/>
        <w:rPr>
          <w:color w:val="000000"/>
          <w:szCs w:val="24"/>
        </w:rPr>
      </w:pPr>
      <w:r w:rsidRPr="00604909">
        <w:rPr>
          <w:color w:val="000000"/>
          <w:spacing w:val="14"/>
          <w:szCs w:val="24"/>
        </w:rPr>
        <w:t> </w:t>
      </w:r>
      <w:r w:rsidRPr="00604909">
        <w:rPr>
          <w:b/>
          <w:bCs/>
          <w:color w:val="000000"/>
          <w:szCs w:val="24"/>
        </w:rPr>
        <w:t>DAIKTŲ PAĖMIMO PROTOKOLAS</w:t>
      </w:r>
    </w:p>
    <w:p w14:paraId="7D00FBEE" w14:textId="77777777" w:rsidR="00D4203E" w:rsidRPr="00604909" w:rsidRDefault="00D4203E" w:rsidP="007A14CF">
      <w:pPr>
        <w:spacing w:line="276" w:lineRule="auto"/>
        <w:textAlignment w:val="baseline"/>
        <w:rPr>
          <w:color w:val="000000"/>
          <w:szCs w:val="24"/>
        </w:rPr>
      </w:pPr>
      <w:r w:rsidRPr="00604909">
        <w:rPr>
          <w:b/>
          <w:bCs/>
          <w:color w:val="000000"/>
          <w:szCs w:val="24"/>
        </w:rPr>
        <w:t> </w:t>
      </w:r>
    </w:p>
    <w:tbl>
      <w:tblPr>
        <w:tblW w:w="0" w:type="dxa"/>
        <w:jc w:val="center"/>
        <w:tblCellMar>
          <w:left w:w="0" w:type="dxa"/>
          <w:right w:w="0" w:type="dxa"/>
        </w:tblCellMar>
        <w:tblLook w:val="04A0" w:firstRow="1" w:lastRow="0" w:firstColumn="1" w:lastColumn="0" w:noHBand="0" w:noVBand="1"/>
      </w:tblPr>
      <w:tblGrid>
        <w:gridCol w:w="2425"/>
        <w:gridCol w:w="4576"/>
      </w:tblGrid>
      <w:tr w:rsidR="00D4203E" w:rsidRPr="00604909" w14:paraId="6F09E6A6" w14:textId="77777777">
        <w:trPr>
          <w:trHeight w:val="20"/>
          <w:jc w:val="center"/>
        </w:trPr>
        <w:tc>
          <w:tcPr>
            <w:tcW w:w="242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hideMark/>
          </w:tcPr>
          <w:p w14:paraId="29CDDE76" w14:textId="77777777" w:rsidR="00D4203E" w:rsidRPr="00604909" w:rsidRDefault="00D4203E" w:rsidP="007A14CF">
            <w:pPr>
              <w:spacing w:line="276" w:lineRule="auto"/>
              <w:jc w:val="both"/>
              <w:textAlignment w:val="baseline"/>
              <w:rPr>
                <w:szCs w:val="24"/>
              </w:rPr>
            </w:pPr>
            <w:r w:rsidRPr="00604909">
              <w:rPr>
                <w:b/>
                <w:bCs/>
                <w:color w:val="000000"/>
                <w:szCs w:val="24"/>
              </w:rPr>
              <w:t>Data</w:t>
            </w:r>
          </w:p>
        </w:tc>
        <w:tc>
          <w:tcPr>
            <w:tcW w:w="4576" w:type="dxa"/>
            <w:tcBorders>
              <w:top w:val="single" w:sz="8" w:space="0" w:color="00000A"/>
              <w:left w:val="nil"/>
              <w:bottom w:val="single" w:sz="8" w:space="0" w:color="00000A"/>
              <w:right w:val="single" w:sz="8" w:space="0" w:color="00000A"/>
            </w:tcBorders>
            <w:tcMar>
              <w:top w:w="0" w:type="dxa"/>
              <w:left w:w="108" w:type="dxa"/>
              <w:bottom w:w="0" w:type="dxa"/>
              <w:right w:w="108" w:type="dxa"/>
            </w:tcMar>
            <w:hideMark/>
          </w:tcPr>
          <w:p w14:paraId="59DC2F28" w14:textId="77777777" w:rsidR="00D4203E" w:rsidRPr="00604909" w:rsidRDefault="00D4203E" w:rsidP="007A14CF">
            <w:pPr>
              <w:spacing w:line="276" w:lineRule="auto"/>
              <w:textAlignment w:val="baseline"/>
              <w:rPr>
                <w:szCs w:val="24"/>
              </w:rPr>
            </w:pPr>
            <w:r w:rsidRPr="00604909">
              <w:rPr>
                <w:szCs w:val="24"/>
              </w:rPr>
              <w:t> </w:t>
            </w:r>
          </w:p>
        </w:tc>
      </w:tr>
      <w:tr w:rsidR="00D4203E" w:rsidRPr="00604909" w14:paraId="64C92F8D" w14:textId="77777777">
        <w:trPr>
          <w:trHeight w:val="20"/>
          <w:jc w:val="center"/>
        </w:trPr>
        <w:tc>
          <w:tcPr>
            <w:tcW w:w="2425"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14:paraId="69E25554" w14:textId="77777777" w:rsidR="00D4203E" w:rsidRPr="00604909" w:rsidRDefault="00D4203E" w:rsidP="007A14CF">
            <w:pPr>
              <w:spacing w:line="276" w:lineRule="auto"/>
              <w:jc w:val="both"/>
              <w:textAlignment w:val="baseline"/>
              <w:rPr>
                <w:szCs w:val="24"/>
              </w:rPr>
            </w:pPr>
            <w:r w:rsidRPr="00604909">
              <w:rPr>
                <w:b/>
                <w:bCs/>
                <w:color w:val="000000"/>
                <w:szCs w:val="24"/>
              </w:rPr>
              <w:t>Dokumento Nr.</w:t>
            </w:r>
          </w:p>
        </w:tc>
        <w:tc>
          <w:tcPr>
            <w:tcW w:w="4576" w:type="dxa"/>
            <w:tcBorders>
              <w:top w:val="nil"/>
              <w:left w:val="nil"/>
              <w:bottom w:val="single" w:sz="8" w:space="0" w:color="00000A"/>
              <w:right w:val="single" w:sz="8" w:space="0" w:color="00000A"/>
            </w:tcBorders>
            <w:tcMar>
              <w:top w:w="0" w:type="dxa"/>
              <w:left w:w="108" w:type="dxa"/>
              <w:bottom w:w="0" w:type="dxa"/>
              <w:right w:w="108" w:type="dxa"/>
            </w:tcMar>
            <w:hideMark/>
          </w:tcPr>
          <w:p w14:paraId="2AF06E6E" w14:textId="77777777" w:rsidR="00D4203E" w:rsidRPr="00604909" w:rsidRDefault="00D4203E" w:rsidP="007A14CF">
            <w:pPr>
              <w:spacing w:line="276" w:lineRule="auto"/>
              <w:textAlignment w:val="baseline"/>
              <w:rPr>
                <w:szCs w:val="24"/>
              </w:rPr>
            </w:pPr>
            <w:r w:rsidRPr="00604909">
              <w:rPr>
                <w:szCs w:val="24"/>
              </w:rPr>
              <w:t> </w:t>
            </w:r>
          </w:p>
        </w:tc>
      </w:tr>
      <w:tr w:rsidR="00D4203E" w:rsidRPr="00604909" w14:paraId="4BE8C229" w14:textId="77777777">
        <w:trPr>
          <w:trHeight w:val="20"/>
          <w:jc w:val="center"/>
        </w:trPr>
        <w:tc>
          <w:tcPr>
            <w:tcW w:w="2425"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14:paraId="153219E7" w14:textId="77777777" w:rsidR="00D4203E" w:rsidRPr="00604909" w:rsidRDefault="00D4203E" w:rsidP="007A14CF">
            <w:pPr>
              <w:spacing w:line="276" w:lineRule="auto"/>
              <w:jc w:val="both"/>
              <w:textAlignment w:val="baseline"/>
              <w:rPr>
                <w:szCs w:val="24"/>
              </w:rPr>
            </w:pPr>
            <w:r w:rsidRPr="00604909">
              <w:rPr>
                <w:b/>
                <w:bCs/>
                <w:color w:val="000000"/>
                <w:szCs w:val="24"/>
              </w:rPr>
              <w:t>Surašymo vieta</w:t>
            </w:r>
          </w:p>
        </w:tc>
        <w:tc>
          <w:tcPr>
            <w:tcW w:w="4576" w:type="dxa"/>
            <w:tcBorders>
              <w:top w:val="nil"/>
              <w:left w:val="nil"/>
              <w:bottom w:val="single" w:sz="8" w:space="0" w:color="00000A"/>
              <w:right w:val="single" w:sz="8" w:space="0" w:color="00000A"/>
            </w:tcBorders>
            <w:tcMar>
              <w:top w:w="0" w:type="dxa"/>
              <w:left w:w="108" w:type="dxa"/>
              <w:bottom w:w="0" w:type="dxa"/>
              <w:right w:w="108" w:type="dxa"/>
            </w:tcMar>
            <w:hideMark/>
          </w:tcPr>
          <w:p w14:paraId="3E18790D" w14:textId="77777777" w:rsidR="00D4203E" w:rsidRPr="00604909" w:rsidRDefault="00D4203E" w:rsidP="007A14CF">
            <w:pPr>
              <w:spacing w:line="276" w:lineRule="auto"/>
              <w:textAlignment w:val="baseline"/>
              <w:rPr>
                <w:szCs w:val="24"/>
              </w:rPr>
            </w:pPr>
            <w:r w:rsidRPr="00604909">
              <w:rPr>
                <w:szCs w:val="24"/>
              </w:rPr>
              <w:t> </w:t>
            </w:r>
          </w:p>
        </w:tc>
      </w:tr>
    </w:tbl>
    <w:p w14:paraId="3B6D81F3" w14:textId="77777777" w:rsidR="00D4203E" w:rsidRPr="00604909" w:rsidRDefault="00D4203E" w:rsidP="007A14CF">
      <w:pPr>
        <w:spacing w:line="276" w:lineRule="auto"/>
        <w:textAlignment w:val="baseline"/>
        <w:rPr>
          <w:color w:val="000000"/>
          <w:szCs w:val="24"/>
        </w:rPr>
      </w:pPr>
      <w:r w:rsidRPr="00604909">
        <w:rPr>
          <w:b/>
          <w:bCs/>
          <w:color w:val="000000"/>
          <w:szCs w:val="24"/>
        </w:rPr>
        <w:t> </w:t>
      </w:r>
    </w:p>
    <w:tbl>
      <w:tblPr>
        <w:tblW w:w="0" w:type="dxa"/>
        <w:jc w:val="center"/>
        <w:tblCellMar>
          <w:left w:w="0" w:type="dxa"/>
          <w:right w:w="0" w:type="dxa"/>
        </w:tblCellMar>
        <w:tblLook w:val="04A0" w:firstRow="1" w:lastRow="0" w:firstColumn="1" w:lastColumn="0" w:noHBand="0" w:noVBand="1"/>
      </w:tblPr>
      <w:tblGrid>
        <w:gridCol w:w="3662"/>
        <w:gridCol w:w="5956"/>
      </w:tblGrid>
      <w:tr w:rsidR="00D4203E" w:rsidRPr="00604909" w14:paraId="6E420036" w14:textId="77777777">
        <w:trPr>
          <w:jc w:val="center"/>
        </w:trPr>
        <w:tc>
          <w:tcPr>
            <w:tcW w:w="3681"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hideMark/>
          </w:tcPr>
          <w:p w14:paraId="731F260F" w14:textId="4EFE8912" w:rsidR="00D4203E" w:rsidRPr="00604909" w:rsidRDefault="00D4203E" w:rsidP="007A14CF">
            <w:pPr>
              <w:spacing w:line="276" w:lineRule="auto"/>
              <w:textAlignment w:val="baseline"/>
              <w:rPr>
                <w:szCs w:val="24"/>
              </w:rPr>
            </w:pPr>
            <w:r w:rsidRPr="00604909">
              <w:rPr>
                <w:b/>
                <w:bCs/>
                <w:szCs w:val="24"/>
              </w:rPr>
              <w:t>Daiktų paėmimą atlieka </w:t>
            </w:r>
            <w:r w:rsidRPr="00604909">
              <w:rPr>
                <w:szCs w:val="24"/>
              </w:rPr>
              <w:t>(vardas, pavardė, pareigos)</w:t>
            </w:r>
          </w:p>
        </w:tc>
        <w:tc>
          <w:tcPr>
            <w:tcW w:w="6095" w:type="dxa"/>
            <w:tcBorders>
              <w:top w:val="single" w:sz="8" w:space="0" w:color="auto"/>
              <w:left w:val="nil"/>
              <w:bottom w:val="single" w:sz="8" w:space="0" w:color="auto"/>
              <w:right w:val="single" w:sz="8" w:space="0" w:color="auto"/>
            </w:tcBorders>
            <w:tcMar>
              <w:top w:w="57" w:type="dxa"/>
              <w:left w:w="108" w:type="dxa"/>
              <w:bottom w:w="57" w:type="dxa"/>
              <w:right w:w="108" w:type="dxa"/>
            </w:tcMar>
            <w:hideMark/>
          </w:tcPr>
          <w:p w14:paraId="0D04050A" w14:textId="77777777" w:rsidR="00D4203E" w:rsidRPr="00604909" w:rsidRDefault="00D4203E" w:rsidP="007A14CF">
            <w:pPr>
              <w:spacing w:line="276" w:lineRule="auto"/>
              <w:textAlignment w:val="baseline"/>
              <w:rPr>
                <w:szCs w:val="24"/>
              </w:rPr>
            </w:pPr>
            <w:r w:rsidRPr="00604909">
              <w:rPr>
                <w:szCs w:val="24"/>
              </w:rPr>
              <w:t> </w:t>
            </w:r>
          </w:p>
        </w:tc>
      </w:tr>
      <w:tr w:rsidR="00D4203E" w:rsidRPr="00604909" w14:paraId="16740FC4" w14:textId="77777777">
        <w:trPr>
          <w:jc w:val="center"/>
        </w:trPr>
        <w:tc>
          <w:tcPr>
            <w:tcW w:w="3681"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750EFE91" w14:textId="4ED6BAE0" w:rsidR="00D4203E" w:rsidRPr="00604909" w:rsidRDefault="00D4203E" w:rsidP="007A14CF">
            <w:pPr>
              <w:spacing w:line="276" w:lineRule="auto"/>
              <w:textAlignment w:val="baseline"/>
              <w:rPr>
                <w:szCs w:val="24"/>
              </w:rPr>
            </w:pPr>
            <w:r w:rsidRPr="00604909">
              <w:rPr>
                <w:b/>
                <w:bCs/>
                <w:szCs w:val="24"/>
              </w:rPr>
              <w:t>Atliekant daiktų paėmimą, dalyvauja </w:t>
            </w:r>
            <w:r w:rsidRPr="00604909">
              <w:rPr>
                <w:szCs w:val="24"/>
              </w:rPr>
              <w:t>(vardas, pavardė, pareigos)</w:t>
            </w:r>
          </w:p>
          <w:p w14:paraId="5B48F0B1" w14:textId="77777777" w:rsidR="00D4203E" w:rsidRPr="00604909" w:rsidRDefault="00D4203E" w:rsidP="007A14CF">
            <w:pPr>
              <w:spacing w:line="276" w:lineRule="auto"/>
              <w:textAlignment w:val="baseline"/>
              <w:rPr>
                <w:szCs w:val="24"/>
              </w:rPr>
            </w:pPr>
            <w:r w:rsidRPr="00604909">
              <w:rPr>
                <w:b/>
                <w:bCs/>
                <w:szCs w:val="24"/>
              </w:rPr>
              <w:t> </w:t>
            </w:r>
          </w:p>
          <w:p w14:paraId="6944E205" w14:textId="2D22B3D5" w:rsidR="00D4203E" w:rsidRPr="00604909" w:rsidRDefault="00D4203E" w:rsidP="007A14CF">
            <w:pPr>
              <w:spacing w:line="276" w:lineRule="auto"/>
              <w:textAlignment w:val="baseline"/>
              <w:rPr>
                <w:szCs w:val="24"/>
              </w:rPr>
            </w:pPr>
            <w:r w:rsidRPr="00604909">
              <w:rPr>
                <w:b/>
                <w:bCs/>
                <w:szCs w:val="24"/>
              </w:rPr>
              <w:t> </w:t>
            </w:r>
          </w:p>
        </w:tc>
        <w:tc>
          <w:tcPr>
            <w:tcW w:w="6095" w:type="dxa"/>
            <w:tcBorders>
              <w:top w:val="nil"/>
              <w:left w:val="nil"/>
              <w:bottom w:val="single" w:sz="8" w:space="0" w:color="auto"/>
              <w:right w:val="single" w:sz="8" w:space="0" w:color="auto"/>
            </w:tcBorders>
            <w:tcMar>
              <w:top w:w="57" w:type="dxa"/>
              <w:left w:w="108" w:type="dxa"/>
              <w:bottom w:w="57" w:type="dxa"/>
              <w:right w:w="108" w:type="dxa"/>
            </w:tcMar>
            <w:hideMark/>
          </w:tcPr>
          <w:tbl>
            <w:tblPr>
              <w:tblW w:w="0" w:type="auto"/>
              <w:jc w:val="center"/>
              <w:tblCellMar>
                <w:left w:w="0" w:type="dxa"/>
                <w:right w:w="0" w:type="dxa"/>
              </w:tblCellMar>
              <w:tblLook w:val="04A0" w:firstRow="1" w:lastRow="0" w:firstColumn="1" w:lastColumn="0" w:noHBand="0" w:noVBand="1"/>
            </w:tblPr>
            <w:tblGrid>
              <w:gridCol w:w="5740"/>
            </w:tblGrid>
            <w:tr w:rsidR="00D4203E" w:rsidRPr="00604909" w14:paraId="167F25E4" w14:textId="77777777">
              <w:trPr>
                <w:jc w:val="center"/>
              </w:trPr>
              <w:tc>
                <w:tcPr>
                  <w:tcW w:w="6057" w:type="dxa"/>
                  <w:tcMar>
                    <w:top w:w="0" w:type="dxa"/>
                    <w:left w:w="108" w:type="dxa"/>
                    <w:bottom w:w="0" w:type="dxa"/>
                    <w:right w:w="108" w:type="dxa"/>
                  </w:tcMar>
                  <w:hideMark/>
                </w:tcPr>
                <w:p w14:paraId="129FC617" w14:textId="77777777" w:rsidR="00D4203E" w:rsidRPr="00604909" w:rsidRDefault="00D4203E" w:rsidP="007A14CF">
                  <w:pPr>
                    <w:spacing w:line="276" w:lineRule="auto"/>
                    <w:textAlignment w:val="baseline"/>
                    <w:rPr>
                      <w:szCs w:val="24"/>
                    </w:rPr>
                  </w:pPr>
                  <w:r w:rsidRPr="00604909">
                    <w:rPr>
                      <w:szCs w:val="24"/>
                    </w:rPr>
                    <w:t> </w:t>
                  </w:r>
                </w:p>
              </w:tc>
            </w:tr>
          </w:tbl>
          <w:p w14:paraId="26DD64E3" w14:textId="77777777" w:rsidR="00D4203E" w:rsidRPr="00604909" w:rsidRDefault="00D4203E" w:rsidP="007A14CF">
            <w:pPr>
              <w:spacing w:line="276" w:lineRule="auto"/>
              <w:rPr>
                <w:szCs w:val="24"/>
              </w:rPr>
            </w:pPr>
          </w:p>
        </w:tc>
      </w:tr>
      <w:tr w:rsidR="00D4203E" w:rsidRPr="00604909" w14:paraId="3998F285" w14:textId="77777777">
        <w:trPr>
          <w:jc w:val="center"/>
        </w:trPr>
        <w:tc>
          <w:tcPr>
            <w:tcW w:w="9776" w:type="dxa"/>
            <w:gridSpan w:val="2"/>
            <w:tcBorders>
              <w:top w:val="nil"/>
              <w:left w:val="single" w:sz="8" w:space="0" w:color="auto"/>
              <w:bottom w:val="nil"/>
              <w:right w:val="single" w:sz="8" w:space="0" w:color="auto"/>
            </w:tcBorders>
            <w:tcMar>
              <w:top w:w="57" w:type="dxa"/>
              <w:left w:w="108" w:type="dxa"/>
              <w:bottom w:w="57" w:type="dxa"/>
              <w:right w:w="108" w:type="dxa"/>
            </w:tcMar>
            <w:hideMark/>
          </w:tcPr>
          <w:p w14:paraId="7D8D87A0" w14:textId="77777777" w:rsidR="00D4203E" w:rsidRPr="00604909" w:rsidRDefault="00D4203E" w:rsidP="007A14CF">
            <w:pPr>
              <w:spacing w:line="276" w:lineRule="auto"/>
              <w:textAlignment w:val="baseline"/>
              <w:rPr>
                <w:szCs w:val="24"/>
              </w:rPr>
            </w:pPr>
            <w:r w:rsidRPr="00604909">
              <w:rPr>
                <w:b/>
                <w:bCs/>
                <w:szCs w:val="24"/>
              </w:rPr>
              <w:t>Paimti daiktai:</w:t>
            </w:r>
          </w:p>
        </w:tc>
      </w:tr>
      <w:tr w:rsidR="00D4203E" w:rsidRPr="00604909" w14:paraId="2171184C" w14:textId="77777777">
        <w:trPr>
          <w:jc w:val="center"/>
        </w:trPr>
        <w:tc>
          <w:tcPr>
            <w:tcW w:w="9776" w:type="dxa"/>
            <w:gridSpan w:val="2"/>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tbl>
            <w:tblPr>
              <w:tblW w:w="0" w:type="auto"/>
              <w:tblCellMar>
                <w:left w:w="0" w:type="dxa"/>
                <w:right w:w="0" w:type="dxa"/>
              </w:tblCellMar>
              <w:tblLook w:val="04A0" w:firstRow="1" w:lastRow="0" w:firstColumn="1" w:lastColumn="0" w:noHBand="0" w:noVBand="1"/>
            </w:tblPr>
            <w:tblGrid>
              <w:gridCol w:w="863"/>
              <w:gridCol w:w="3260"/>
              <w:gridCol w:w="1276"/>
              <w:gridCol w:w="850"/>
              <w:gridCol w:w="3133"/>
            </w:tblGrid>
            <w:tr w:rsidR="00D4203E" w:rsidRPr="00604909" w14:paraId="276466C2" w14:textId="77777777" w:rsidTr="00D4203E">
              <w:tc>
                <w:tcPr>
                  <w:tcW w:w="8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9CB9A6" w14:textId="77777777" w:rsidR="00D4203E" w:rsidRPr="00604909" w:rsidRDefault="00D4203E" w:rsidP="007A14CF">
                  <w:pPr>
                    <w:spacing w:line="276" w:lineRule="auto"/>
                    <w:textAlignment w:val="baseline"/>
                    <w:rPr>
                      <w:szCs w:val="24"/>
                    </w:rPr>
                  </w:pPr>
                  <w:r w:rsidRPr="00604909">
                    <w:rPr>
                      <w:szCs w:val="24"/>
                    </w:rPr>
                    <w:t>Eil. Nr.</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8AED46" w14:textId="77777777" w:rsidR="00D4203E" w:rsidRPr="00604909" w:rsidRDefault="00D4203E" w:rsidP="007A14CF">
                  <w:pPr>
                    <w:spacing w:line="276" w:lineRule="auto"/>
                    <w:textAlignment w:val="baseline"/>
                    <w:rPr>
                      <w:szCs w:val="24"/>
                    </w:rPr>
                  </w:pPr>
                  <w:r w:rsidRPr="00604909">
                    <w:rPr>
                      <w:szCs w:val="24"/>
                    </w:rPr>
                    <w:t>Tikslus daikto aprašymas</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BD5359" w14:textId="77777777" w:rsidR="00D4203E" w:rsidRPr="00604909" w:rsidRDefault="00D4203E" w:rsidP="007A14CF">
                  <w:pPr>
                    <w:spacing w:line="276" w:lineRule="auto"/>
                    <w:textAlignment w:val="baseline"/>
                    <w:rPr>
                      <w:szCs w:val="24"/>
                    </w:rPr>
                  </w:pPr>
                  <w:r w:rsidRPr="00604909">
                    <w:rPr>
                      <w:szCs w:val="24"/>
                    </w:rPr>
                    <w:t>Mato vnt.</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334AA8" w14:textId="77777777" w:rsidR="00D4203E" w:rsidRPr="00604909" w:rsidRDefault="00D4203E" w:rsidP="007A14CF">
                  <w:pPr>
                    <w:spacing w:line="276" w:lineRule="auto"/>
                    <w:textAlignment w:val="baseline"/>
                    <w:rPr>
                      <w:szCs w:val="24"/>
                    </w:rPr>
                  </w:pPr>
                  <w:r w:rsidRPr="00604909">
                    <w:rPr>
                      <w:szCs w:val="24"/>
                    </w:rPr>
                    <w:t>Kiekis</w:t>
                  </w:r>
                </w:p>
              </w:tc>
              <w:tc>
                <w:tcPr>
                  <w:tcW w:w="31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C3FA42" w14:textId="77777777" w:rsidR="00D4203E" w:rsidRPr="00604909" w:rsidRDefault="00D4203E" w:rsidP="007A14CF">
                  <w:pPr>
                    <w:spacing w:line="276" w:lineRule="auto"/>
                    <w:textAlignment w:val="baseline"/>
                    <w:rPr>
                      <w:szCs w:val="24"/>
                    </w:rPr>
                  </w:pPr>
                  <w:r w:rsidRPr="00604909">
                    <w:rPr>
                      <w:szCs w:val="24"/>
                    </w:rPr>
                    <w:t>Pastabos</w:t>
                  </w:r>
                </w:p>
              </w:tc>
            </w:tr>
          </w:tbl>
          <w:p w14:paraId="51C6DD78" w14:textId="47ACE874" w:rsidR="00D4203E" w:rsidRPr="00604909" w:rsidRDefault="00D4203E" w:rsidP="007A14CF">
            <w:pPr>
              <w:spacing w:line="276" w:lineRule="auto"/>
              <w:textAlignment w:val="baseline"/>
              <w:rPr>
                <w:szCs w:val="24"/>
              </w:rPr>
            </w:pPr>
          </w:p>
          <w:tbl>
            <w:tblPr>
              <w:tblW w:w="0" w:type="auto"/>
              <w:tblCellMar>
                <w:left w:w="0" w:type="dxa"/>
                <w:right w:w="0" w:type="dxa"/>
              </w:tblCellMar>
              <w:tblLook w:val="04A0" w:firstRow="1" w:lastRow="0" w:firstColumn="1" w:lastColumn="0" w:noHBand="0" w:noVBand="1"/>
            </w:tblPr>
            <w:tblGrid>
              <w:gridCol w:w="756"/>
              <w:gridCol w:w="3328"/>
              <w:gridCol w:w="1269"/>
              <w:gridCol w:w="833"/>
              <w:gridCol w:w="3196"/>
            </w:tblGrid>
            <w:tr w:rsidR="00D4203E" w:rsidRPr="00604909" w14:paraId="3FC9B895" w14:textId="77777777">
              <w:tc>
                <w:tcPr>
                  <w:tcW w:w="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2B18E3" w14:textId="7BF22649" w:rsidR="00D4203E" w:rsidRPr="00604909" w:rsidRDefault="00D4203E" w:rsidP="007A14CF">
                  <w:pPr>
                    <w:spacing w:line="276" w:lineRule="auto"/>
                    <w:ind w:left="720" w:hanging="360"/>
                    <w:textAlignment w:val="baseline"/>
                    <w:rPr>
                      <w:szCs w:val="24"/>
                    </w:rPr>
                  </w:pPr>
                  <w:r w:rsidRPr="00604909">
                    <w:rPr>
                      <w:szCs w:val="24"/>
                    </w:rPr>
                    <w:t>1.</w:t>
                  </w:r>
                  <w:r w:rsidR="001652A5">
                    <w:rPr>
                      <w:szCs w:val="24"/>
                    </w:rPr>
                    <w:t xml:space="preserve"> </w:t>
                  </w:r>
                </w:p>
              </w:tc>
              <w:tc>
                <w:tcPr>
                  <w:tcW w:w="34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66A390" w14:textId="77777777" w:rsidR="00D4203E" w:rsidRPr="00604909" w:rsidRDefault="00D4203E" w:rsidP="007A14CF">
                  <w:pPr>
                    <w:spacing w:line="276" w:lineRule="auto"/>
                    <w:textAlignment w:val="baseline"/>
                    <w:rPr>
                      <w:szCs w:val="24"/>
                    </w:rPr>
                  </w:pPr>
                  <w:r w:rsidRPr="00604909">
                    <w:rPr>
                      <w:szCs w:val="24"/>
                    </w:rPr>
                    <w:t> </w:t>
                  </w:r>
                </w:p>
              </w:tc>
              <w:tc>
                <w:tcPr>
                  <w:tcW w:w="12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9DC91F" w14:textId="77777777" w:rsidR="00D4203E" w:rsidRPr="00604909" w:rsidRDefault="00D4203E" w:rsidP="007A14CF">
                  <w:pPr>
                    <w:spacing w:line="276" w:lineRule="auto"/>
                    <w:textAlignment w:val="baseline"/>
                    <w:rPr>
                      <w:szCs w:val="24"/>
                    </w:rPr>
                  </w:pPr>
                  <w:r w:rsidRPr="00604909">
                    <w:rPr>
                      <w:szCs w:val="24"/>
                    </w:rPr>
                    <w:t> </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395CD8" w14:textId="77777777" w:rsidR="00D4203E" w:rsidRPr="00604909" w:rsidRDefault="00D4203E" w:rsidP="007A14CF">
                  <w:pPr>
                    <w:spacing w:line="276" w:lineRule="auto"/>
                    <w:textAlignment w:val="baseline"/>
                    <w:rPr>
                      <w:szCs w:val="24"/>
                    </w:rPr>
                  </w:pPr>
                  <w:r w:rsidRPr="00604909">
                    <w:rPr>
                      <w:szCs w:val="24"/>
                    </w:rPr>
                    <w:t> </w:t>
                  </w:r>
                </w:p>
              </w:tc>
              <w:tc>
                <w:tcPr>
                  <w:tcW w:w="32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B6EE3" w14:textId="77777777" w:rsidR="00D4203E" w:rsidRPr="00604909" w:rsidRDefault="00D4203E" w:rsidP="007A14CF">
                  <w:pPr>
                    <w:spacing w:line="276" w:lineRule="auto"/>
                    <w:textAlignment w:val="baseline"/>
                    <w:rPr>
                      <w:szCs w:val="24"/>
                    </w:rPr>
                  </w:pPr>
                  <w:r w:rsidRPr="00604909">
                    <w:rPr>
                      <w:szCs w:val="24"/>
                    </w:rPr>
                    <w:t> </w:t>
                  </w:r>
                </w:p>
              </w:tc>
            </w:tr>
            <w:tr w:rsidR="00D4203E" w:rsidRPr="00604909" w14:paraId="501D3E7F" w14:textId="77777777">
              <w:tc>
                <w:tcPr>
                  <w:tcW w:w="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BAF5DC" w14:textId="712FD662" w:rsidR="00D4203E" w:rsidRPr="00604909" w:rsidRDefault="00D4203E" w:rsidP="007A14CF">
                  <w:pPr>
                    <w:spacing w:line="276" w:lineRule="auto"/>
                    <w:ind w:left="720" w:hanging="360"/>
                    <w:textAlignment w:val="baseline"/>
                    <w:rPr>
                      <w:szCs w:val="24"/>
                    </w:rPr>
                  </w:pPr>
                  <w:r w:rsidRPr="00604909">
                    <w:rPr>
                      <w:szCs w:val="24"/>
                    </w:rPr>
                    <w:t>2.</w:t>
                  </w:r>
                  <w:r w:rsidR="001652A5">
                    <w:rPr>
                      <w:szCs w:val="24"/>
                    </w:rPr>
                    <w:t xml:space="preserve"> </w:t>
                  </w:r>
                </w:p>
              </w:tc>
              <w:tc>
                <w:tcPr>
                  <w:tcW w:w="3424" w:type="dxa"/>
                  <w:tcBorders>
                    <w:top w:val="nil"/>
                    <w:left w:val="nil"/>
                    <w:bottom w:val="single" w:sz="8" w:space="0" w:color="auto"/>
                    <w:right w:val="single" w:sz="8" w:space="0" w:color="auto"/>
                  </w:tcBorders>
                  <w:tcMar>
                    <w:top w:w="0" w:type="dxa"/>
                    <w:left w:w="108" w:type="dxa"/>
                    <w:bottom w:w="0" w:type="dxa"/>
                    <w:right w:w="108" w:type="dxa"/>
                  </w:tcMar>
                  <w:hideMark/>
                </w:tcPr>
                <w:p w14:paraId="7776C891" w14:textId="77777777" w:rsidR="00D4203E" w:rsidRPr="00604909" w:rsidRDefault="00D4203E" w:rsidP="007A14CF">
                  <w:pPr>
                    <w:spacing w:line="276" w:lineRule="auto"/>
                    <w:textAlignment w:val="baseline"/>
                    <w:rPr>
                      <w:szCs w:val="24"/>
                    </w:rPr>
                  </w:pPr>
                  <w:r w:rsidRPr="00604909">
                    <w:rPr>
                      <w:szCs w:val="24"/>
                    </w:rPr>
                    <w:t> </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14:paraId="22F9661A" w14:textId="77777777" w:rsidR="00D4203E" w:rsidRPr="00604909" w:rsidRDefault="00D4203E" w:rsidP="007A14CF">
                  <w:pPr>
                    <w:spacing w:line="276" w:lineRule="auto"/>
                    <w:ind w:left="33"/>
                    <w:textAlignment w:val="baseline"/>
                    <w:rPr>
                      <w:szCs w:val="24"/>
                    </w:rPr>
                  </w:pPr>
                  <w:r w:rsidRPr="00604909">
                    <w:rPr>
                      <w:color w:val="000000"/>
                      <w:szCs w:val="24"/>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4CEBDFF" w14:textId="77777777" w:rsidR="00D4203E" w:rsidRPr="00604909" w:rsidRDefault="00D4203E" w:rsidP="007A14CF">
                  <w:pPr>
                    <w:spacing w:line="276" w:lineRule="auto"/>
                    <w:textAlignment w:val="baseline"/>
                    <w:rPr>
                      <w:szCs w:val="24"/>
                    </w:rPr>
                  </w:pPr>
                  <w:r w:rsidRPr="00604909">
                    <w:rPr>
                      <w:szCs w:val="24"/>
                    </w:rPr>
                    <w:t> </w:t>
                  </w:r>
                </w:p>
              </w:tc>
              <w:tc>
                <w:tcPr>
                  <w:tcW w:w="3288" w:type="dxa"/>
                  <w:tcBorders>
                    <w:top w:val="nil"/>
                    <w:left w:val="nil"/>
                    <w:bottom w:val="single" w:sz="8" w:space="0" w:color="auto"/>
                    <w:right w:val="single" w:sz="8" w:space="0" w:color="auto"/>
                  </w:tcBorders>
                  <w:tcMar>
                    <w:top w:w="0" w:type="dxa"/>
                    <w:left w:w="108" w:type="dxa"/>
                    <w:bottom w:w="0" w:type="dxa"/>
                    <w:right w:w="108" w:type="dxa"/>
                  </w:tcMar>
                  <w:hideMark/>
                </w:tcPr>
                <w:p w14:paraId="1A5BD594" w14:textId="77777777" w:rsidR="00D4203E" w:rsidRPr="00604909" w:rsidRDefault="00D4203E" w:rsidP="007A14CF">
                  <w:pPr>
                    <w:spacing w:line="276" w:lineRule="auto"/>
                    <w:textAlignment w:val="baseline"/>
                    <w:rPr>
                      <w:szCs w:val="24"/>
                    </w:rPr>
                  </w:pPr>
                  <w:r w:rsidRPr="00604909">
                    <w:rPr>
                      <w:szCs w:val="24"/>
                    </w:rPr>
                    <w:t> </w:t>
                  </w:r>
                </w:p>
              </w:tc>
            </w:tr>
            <w:tr w:rsidR="00D4203E" w:rsidRPr="00604909" w14:paraId="69362C5B" w14:textId="77777777">
              <w:tc>
                <w:tcPr>
                  <w:tcW w:w="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35CAA" w14:textId="67ECBE96" w:rsidR="00D4203E" w:rsidRPr="00604909" w:rsidRDefault="00D4203E" w:rsidP="007A14CF">
                  <w:pPr>
                    <w:spacing w:line="276" w:lineRule="auto"/>
                    <w:ind w:left="720" w:hanging="360"/>
                    <w:textAlignment w:val="baseline"/>
                    <w:rPr>
                      <w:szCs w:val="24"/>
                    </w:rPr>
                  </w:pPr>
                  <w:r w:rsidRPr="00604909">
                    <w:rPr>
                      <w:szCs w:val="24"/>
                    </w:rPr>
                    <w:t>3.</w:t>
                  </w:r>
                  <w:r w:rsidR="001652A5">
                    <w:rPr>
                      <w:szCs w:val="24"/>
                    </w:rPr>
                    <w:t xml:space="preserve"> </w:t>
                  </w:r>
                </w:p>
              </w:tc>
              <w:tc>
                <w:tcPr>
                  <w:tcW w:w="3424" w:type="dxa"/>
                  <w:tcBorders>
                    <w:top w:val="nil"/>
                    <w:left w:val="nil"/>
                    <w:bottom w:val="single" w:sz="8" w:space="0" w:color="auto"/>
                    <w:right w:val="single" w:sz="8" w:space="0" w:color="auto"/>
                  </w:tcBorders>
                  <w:tcMar>
                    <w:top w:w="0" w:type="dxa"/>
                    <w:left w:w="108" w:type="dxa"/>
                    <w:bottom w:w="0" w:type="dxa"/>
                    <w:right w:w="108" w:type="dxa"/>
                  </w:tcMar>
                  <w:hideMark/>
                </w:tcPr>
                <w:p w14:paraId="6F36A705" w14:textId="77777777" w:rsidR="00D4203E" w:rsidRPr="00604909" w:rsidRDefault="00D4203E" w:rsidP="007A14CF">
                  <w:pPr>
                    <w:spacing w:line="276" w:lineRule="auto"/>
                    <w:textAlignment w:val="baseline"/>
                    <w:rPr>
                      <w:szCs w:val="24"/>
                    </w:rPr>
                  </w:pPr>
                  <w:r w:rsidRPr="00604909">
                    <w:rPr>
                      <w:szCs w:val="24"/>
                    </w:rPr>
                    <w:t> </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14:paraId="1EB24CAD" w14:textId="77777777" w:rsidR="00D4203E" w:rsidRPr="00604909" w:rsidRDefault="00D4203E" w:rsidP="007A14CF">
                  <w:pPr>
                    <w:spacing w:line="276" w:lineRule="auto"/>
                    <w:ind w:left="33"/>
                    <w:textAlignment w:val="baseline"/>
                    <w:rPr>
                      <w:szCs w:val="24"/>
                    </w:rPr>
                  </w:pPr>
                  <w:r w:rsidRPr="00604909">
                    <w:rPr>
                      <w:color w:val="000000"/>
                      <w:szCs w:val="24"/>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39344504" w14:textId="77777777" w:rsidR="00D4203E" w:rsidRPr="00604909" w:rsidRDefault="00D4203E" w:rsidP="007A14CF">
                  <w:pPr>
                    <w:spacing w:line="276" w:lineRule="auto"/>
                    <w:textAlignment w:val="baseline"/>
                    <w:rPr>
                      <w:szCs w:val="24"/>
                    </w:rPr>
                  </w:pPr>
                  <w:r w:rsidRPr="00604909">
                    <w:rPr>
                      <w:szCs w:val="24"/>
                    </w:rPr>
                    <w:t> </w:t>
                  </w:r>
                </w:p>
              </w:tc>
              <w:tc>
                <w:tcPr>
                  <w:tcW w:w="3288" w:type="dxa"/>
                  <w:tcBorders>
                    <w:top w:val="nil"/>
                    <w:left w:val="nil"/>
                    <w:bottom w:val="single" w:sz="8" w:space="0" w:color="auto"/>
                    <w:right w:val="single" w:sz="8" w:space="0" w:color="auto"/>
                  </w:tcBorders>
                  <w:tcMar>
                    <w:top w:w="0" w:type="dxa"/>
                    <w:left w:w="108" w:type="dxa"/>
                    <w:bottom w:w="0" w:type="dxa"/>
                    <w:right w:w="108" w:type="dxa"/>
                  </w:tcMar>
                  <w:hideMark/>
                </w:tcPr>
                <w:p w14:paraId="25487ED3" w14:textId="77777777" w:rsidR="00D4203E" w:rsidRPr="00604909" w:rsidRDefault="00D4203E" w:rsidP="007A14CF">
                  <w:pPr>
                    <w:spacing w:line="276" w:lineRule="auto"/>
                    <w:textAlignment w:val="baseline"/>
                    <w:rPr>
                      <w:szCs w:val="24"/>
                    </w:rPr>
                  </w:pPr>
                  <w:r w:rsidRPr="00604909">
                    <w:rPr>
                      <w:szCs w:val="24"/>
                    </w:rPr>
                    <w:t> </w:t>
                  </w:r>
                </w:p>
              </w:tc>
            </w:tr>
            <w:tr w:rsidR="00D4203E" w:rsidRPr="00604909" w14:paraId="10C512FF" w14:textId="77777777">
              <w:tc>
                <w:tcPr>
                  <w:tcW w:w="95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098BE" w14:textId="5B6B3F92" w:rsidR="00D4203E" w:rsidRPr="00604909" w:rsidRDefault="00D4203E" w:rsidP="007A14CF">
                  <w:pPr>
                    <w:spacing w:line="276" w:lineRule="auto"/>
                    <w:textAlignment w:val="baseline"/>
                    <w:rPr>
                      <w:szCs w:val="24"/>
                    </w:rPr>
                  </w:pPr>
                  <w:r w:rsidRPr="00604909">
                    <w:rPr>
                      <w:b/>
                      <w:bCs/>
                      <w:szCs w:val="24"/>
                    </w:rPr>
                    <w:t>Asmuo, iš kurio paimti daiktai:</w:t>
                  </w:r>
                  <w:r w:rsidR="001652A5">
                    <w:rPr>
                      <w:b/>
                      <w:bCs/>
                      <w:szCs w:val="24"/>
                    </w:rPr>
                    <w:t xml:space="preserve"> </w:t>
                  </w:r>
                </w:p>
                <w:p w14:paraId="55008A43" w14:textId="77777777" w:rsidR="00D4203E" w:rsidRPr="00604909" w:rsidRDefault="00D4203E" w:rsidP="007A14CF">
                  <w:pPr>
                    <w:spacing w:line="276" w:lineRule="auto"/>
                    <w:textAlignment w:val="baseline"/>
                    <w:rPr>
                      <w:szCs w:val="24"/>
                    </w:rPr>
                  </w:pPr>
                  <w:r w:rsidRPr="00604909">
                    <w:rPr>
                      <w:b/>
                      <w:bCs/>
                      <w:szCs w:val="24"/>
                    </w:rPr>
                    <w:t>Daikto savininkas:</w:t>
                  </w:r>
                </w:p>
              </w:tc>
            </w:tr>
          </w:tbl>
          <w:p w14:paraId="73766E44" w14:textId="371BFC5A" w:rsidR="00D4203E" w:rsidRPr="00604909" w:rsidRDefault="00D4203E" w:rsidP="007A14CF">
            <w:pPr>
              <w:spacing w:line="276" w:lineRule="auto"/>
              <w:textAlignment w:val="baseline"/>
              <w:rPr>
                <w:szCs w:val="24"/>
              </w:rPr>
            </w:pPr>
          </w:p>
        </w:tc>
      </w:tr>
      <w:tr w:rsidR="00D4203E" w:rsidRPr="00604909" w14:paraId="1F7A6308" w14:textId="77777777">
        <w:trPr>
          <w:jc w:val="center"/>
        </w:trPr>
        <w:tc>
          <w:tcPr>
            <w:tcW w:w="3681"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0ABDDD2D" w14:textId="1E5D35AB" w:rsidR="00D4203E" w:rsidRPr="00604909" w:rsidRDefault="00D4203E" w:rsidP="007A14CF">
            <w:pPr>
              <w:spacing w:line="276" w:lineRule="auto"/>
              <w:jc w:val="both"/>
              <w:textAlignment w:val="baseline"/>
              <w:rPr>
                <w:szCs w:val="24"/>
              </w:rPr>
            </w:pPr>
            <w:r w:rsidRPr="00604909">
              <w:rPr>
                <w:b/>
                <w:bCs/>
                <w:szCs w:val="24"/>
              </w:rPr>
              <w:t>Atliekant daiktų paėmimą, dalyvavusių asmenų pareiškimai</w:t>
            </w:r>
          </w:p>
        </w:tc>
        <w:tc>
          <w:tcPr>
            <w:tcW w:w="6095" w:type="dxa"/>
            <w:tcBorders>
              <w:top w:val="nil"/>
              <w:left w:val="nil"/>
              <w:bottom w:val="single" w:sz="8" w:space="0" w:color="auto"/>
              <w:right w:val="single" w:sz="8" w:space="0" w:color="auto"/>
            </w:tcBorders>
            <w:tcMar>
              <w:top w:w="57" w:type="dxa"/>
              <w:left w:w="108" w:type="dxa"/>
              <w:bottom w:w="57" w:type="dxa"/>
              <w:right w:w="108" w:type="dxa"/>
            </w:tcMar>
            <w:hideMark/>
          </w:tcPr>
          <w:p w14:paraId="30DAB85A" w14:textId="77777777" w:rsidR="00D4203E" w:rsidRPr="00604909" w:rsidRDefault="00D4203E" w:rsidP="007A14CF">
            <w:pPr>
              <w:spacing w:line="276" w:lineRule="auto"/>
              <w:textAlignment w:val="baseline"/>
              <w:rPr>
                <w:szCs w:val="24"/>
              </w:rPr>
            </w:pPr>
            <w:r w:rsidRPr="00604909">
              <w:rPr>
                <w:szCs w:val="24"/>
              </w:rPr>
              <w:t> </w:t>
            </w:r>
          </w:p>
          <w:p w14:paraId="51DF2697" w14:textId="77777777" w:rsidR="00D4203E" w:rsidRPr="00604909" w:rsidRDefault="00D4203E" w:rsidP="007A14CF">
            <w:pPr>
              <w:spacing w:line="276" w:lineRule="auto"/>
              <w:textAlignment w:val="baseline"/>
              <w:rPr>
                <w:szCs w:val="24"/>
              </w:rPr>
            </w:pPr>
            <w:r w:rsidRPr="00604909">
              <w:rPr>
                <w:szCs w:val="24"/>
              </w:rPr>
              <w:t> </w:t>
            </w:r>
          </w:p>
          <w:p w14:paraId="78D85D26" w14:textId="77777777" w:rsidR="00D4203E" w:rsidRPr="00604909" w:rsidRDefault="00D4203E" w:rsidP="007A14CF">
            <w:pPr>
              <w:spacing w:line="276" w:lineRule="auto"/>
              <w:textAlignment w:val="baseline"/>
              <w:rPr>
                <w:szCs w:val="24"/>
              </w:rPr>
            </w:pPr>
            <w:r w:rsidRPr="00604909">
              <w:rPr>
                <w:szCs w:val="24"/>
              </w:rPr>
              <w:t> </w:t>
            </w:r>
          </w:p>
        </w:tc>
      </w:tr>
      <w:tr w:rsidR="00D4203E" w:rsidRPr="00604909" w14:paraId="572FFC98" w14:textId="77777777">
        <w:trPr>
          <w:jc w:val="center"/>
        </w:trPr>
        <w:tc>
          <w:tcPr>
            <w:tcW w:w="3681"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3535F6DC" w14:textId="77777777" w:rsidR="00D4203E" w:rsidRPr="00604909" w:rsidRDefault="00D4203E" w:rsidP="007A14CF">
            <w:pPr>
              <w:spacing w:line="276" w:lineRule="auto"/>
              <w:jc w:val="both"/>
              <w:textAlignment w:val="baseline"/>
              <w:rPr>
                <w:szCs w:val="24"/>
              </w:rPr>
            </w:pPr>
            <w:r w:rsidRPr="00604909">
              <w:rPr>
                <w:b/>
                <w:bCs/>
                <w:szCs w:val="24"/>
              </w:rPr>
              <w:t>Dalyvavę asmenys</w:t>
            </w:r>
          </w:p>
          <w:p w14:paraId="724C1E4D" w14:textId="77777777" w:rsidR="00D4203E" w:rsidRPr="00604909" w:rsidRDefault="00D4203E" w:rsidP="007A14CF">
            <w:pPr>
              <w:spacing w:line="276" w:lineRule="auto"/>
              <w:jc w:val="both"/>
              <w:textAlignment w:val="baseline"/>
              <w:rPr>
                <w:szCs w:val="24"/>
              </w:rPr>
            </w:pPr>
            <w:r w:rsidRPr="00604909">
              <w:rPr>
                <w:szCs w:val="24"/>
              </w:rPr>
              <w:t>(vardas, pavardė, parašas)</w:t>
            </w:r>
          </w:p>
          <w:p w14:paraId="6D335BA4" w14:textId="77777777" w:rsidR="00D4203E" w:rsidRPr="00604909" w:rsidRDefault="00D4203E" w:rsidP="007A14CF">
            <w:pPr>
              <w:spacing w:line="276" w:lineRule="auto"/>
              <w:jc w:val="both"/>
              <w:textAlignment w:val="baseline"/>
              <w:rPr>
                <w:szCs w:val="24"/>
              </w:rPr>
            </w:pPr>
            <w:r w:rsidRPr="00604909">
              <w:rPr>
                <w:szCs w:val="24"/>
              </w:rPr>
              <w:t> </w:t>
            </w:r>
          </w:p>
        </w:tc>
        <w:tc>
          <w:tcPr>
            <w:tcW w:w="6095" w:type="dxa"/>
            <w:tcBorders>
              <w:top w:val="nil"/>
              <w:left w:val="nil"/>
              <w:bottom w:val="single" w:sz="8" w:space="0" w:color="auto"/>
              <w:right w:val="single" w:sz="8" w:space="0" w:color="auto"/>
            </w:tcBorders>
            <w:tcMar>
              <w:top w:w="57" w:type="dxa"/>
              <w:left w:w="108" w:type="dxa"/>
              <w:bottom w:w="57" w:type="dxa"/>
              <w:right w:w="108" w:type="dxa"/>
            </w:tcMar>
            <w:vAlign w:val="center"/>
            <w:hideMark/>
          </w:tcPr>
          <w:tbl>
            <w:tblPr>
              <w:tblW w:w="0" w:type="auto"/>
              <w:tblCellMar>
                <w:left w:w="0" w:type="dxa"/>
                <w:right w:w="0" w:type="dxa"/>
              </w:tblCellMar>
              <w:tblLook w:val="04A0" w:firstRow="1" w:lastRow="0" w:firstColumn="1" w:lastColumn="0" w:noHBand="0" w:noVBand="1"/>
            </w:tblPr>
            <w:tblGrid>
              <w:gridCol w:w="1739"/>
              <w:gridCol w:w="4001"/>
            </w:tblGrid>
            <w:tr w:rsidR="00D4203E" w:rsidRPr="00604909" w14:paraId="2701356D" w14:textId="77777777">
              <w:tc>
                <w:tcPr>
                  <w:tcW w:w="1776" w:type="dxa"/>
                  <w:tcMar>
                    <w:top w:w="57" w:type="dxa"/>
                    <w:left w:w="108" w:type="dxa"/>
                    <w:bottom w:w="57" w:type="dxa"/>
                    <w:right w:w="108" w:type="dxa"/>
                  </w:tcMar>
                  <w:vAlign w:val="center"/>
                  <w:hideMark/>
                </w:tcPr>
                <w:p w14:paraId="664FA387" w14:textId="77777777" w:rsidR="00D4203E" w:rsidRPr="00604909" w:rsidRDefault="00D4203E" w:rsidP="007A14CF">
                  <w:pPr>
                    <w:spacing w:line="276" w:lineRule="auto"/>
                    <w:jc w:val="center"/>
                    <w:textAlignment w:val="baseline"/>
                    <w:rPr>
                      <w:szCs w:val="24"/>
                    </w:rPr>
                  </w:pPr>
                  <w:r w:rsidRPr="00604909">
                    <w:rPr>
                      <w:szCs w:val="24"/>
                    </w:rPr>
                    <w:t> </w:t>
                  </w:r>
                </w:p>
                <w:p w14:paraId="1841631D" w14:textId="77777777" w:rsidR="00D4203E" w:rsidRPr="00604909" w:rsidRDefault="00D4203E" w:rsidP="007A14CF">
                  <w:pPr>
                    <w:spacing w:line="276" w:lineRule="auto"/>
                    <w:ind w:firstLine="62"/>
                    <w:jc w:val="center"/>
                    <w:textAlignment w:val="baseline"/>
                    <w:rPr>
                      <w:szCs w:val="24"/>
                    </w:rPr>
                  </w:pPr>
                  <w:r w:rsidRPr="00604909">
                    <w:rPr>
                      <w:szCs w:val="24"/>
                    </w:rPr>
                    <w:t> </w:t>
                  </w:r>
                </w:p>
              </w:tc>
              <w:tc>
                <w:tcPr>
                  <w:tcW w:w="4099" w:type="dxa"/>
                  <w:tcMar>
                    <w:top w:w="57" w:type="dxa"/>
                    <w:left w:w="108" w:type="dxa"/>
                    <w:bottom w:w="57" w:type="dxa"/>
                    <w:right w:w="108" w:type="dxa"/>
                  </w:tcMar>
                  <w:hideMark/>
                </w:tcPr>
                <w:p w14:paraId="1F8406AF" w14:textId="77777777" w:rsidR="00D4203E" w:rsidRPr="00604909" w:rsidRDefault="00D4203E" w:rsidP="007A14CF">
                  <w:pPr>
                    <w:spacing w:line="276" w:lineRule="auto"/>
                    <w:textAlignment w:val="baseline"/>
                    <w:rPr>
                      <w:szCs w:val="24"/>
                    </w:rPr>
                  </w:pPr>
                  <w:r w:rsidRPr="00604909">
                    <w:rPr>
                      <w:szCs w:val="24"/>
                    </w:rPr>
                    <w:t> </w:t>
                  </w:r>
                </w:p>
              </w:tc>
            </w:tr>
          </w:tbl>
          <w:p w14:paraId="746B65DE" w14:textId="77777777" w:rsidR="00D4203E" w:rsidRPr="00604909" w:rsidRDefault="00D4203E" w:rsidP="007A14CF">
            <w:pPr>
              <w:spacing w:line="276" w:lineRule="auto"/>
              <w:rPr>
                <w:szCs w:val="24"/>
              </w:rPr>
            </w:pPr>
          </w:p>
        </w:tc>
      </w:tr>
      <w:tr w:rsidR="00D4203E" w:rsidRPr="00604909" w14:paraId="7BBF69A8" w14:textId="77777777">
        <w:trPr>
          <w:jc w:val="center"/>
        </w:trPr>
        <w:tc>
          <w:tcPr>
            <w:tcW w:w="3681"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66FA324D" w14:textId="78E0B51D" w:rsidR="00D4203E" w:rsidRPr="00604909" w:rsidRDefault="00D4203E" w:rsidP="007A14CF">
            <w:pPr>
              <w:spacing w:line="276" w:lineRule="auto"/>
              <w:jc w:val="both"/>
              <w:textAlignment w:val="baseline"/>
              <w:rPr>
                <w:szCs w:val="24"/>
              </w:rPr>
            </w:pPr>
            <w:r w:rsidRPr="00604909">
              <w:rPr>
                <w:b/>
                <w:bCs/>
                <w:szCs w:val="24"/>
              </w:rPr>
              <w:t>Daiktų paėmimą atliko</w:t>
            </w:r>
          </w:p>
          <w:p w14:paraId="2768A112" w14:textId="68BC3E13" w:rsidR="00D4203E" w:rsidRPr="00604909" w:rsidRDefault="00D4203E" w:rsidP="007A14CF">
            <w:pPr>
              <w:spacing w:line="276" w:lineRule="auto"/>
              <w:jc w:val="both"/>
              <w:textAlignment w:val="baseline"/>
              <w:rPr>
                <w:szCs w:val="24"/>
              </w:rPr>
            </w:pPr>
            <w:r w:rsidRPr="00604909">
              <w:rPr>
                <w:szCs w:val="24"/>
              </w:rPr>
              <w:t>(vardas</w:t>
            </w:r>
            <w:r w:rsidR="00FC5061" w:rsidRPr="00604909">
              <w:rPr>
                <w:szCs w:val="24"/>
              </w:rPr>
              <w:t>,</w:t>
            </w:r>
            <w:r w:rsidRPr="00604909">
              <w:rPr>
                <w:szCs w:val="24"/>
              </w:rPr>
              <w:t xml:space="preserve"> pavardė, parašas)</w:t>
            </w:r>
          </w:p>
        </w:tc>
        <w:tc>
          <w:tcPr>
            <w:tcW w:w="6095" w:type="dxa"/>
            <w:tcBorders>
              <w:top w:val="nil"/>
              <w:left w:val="nil"/>
              <w:bottom w:val="single" w:sz="8" w:space="0" w:color="auto"/>
              <w:right w:val="single" w:sz="8" w:space="0" w:color="auto"/>
            </w:tcBorders>
            <w:tcMar>
              <w:top w:w="57" w:type="dxa"/>
              <w:left w:w="108" w:type="dxa"/>
              <w:bottom w:w="57" w:type="dxa"/>
              <w:right w:w="108" w:type="dxa"/>
            </w:tcMar>
            <w:vAlign w:val="center"/>
            <w:hideMark/>
          </w:tcPr>
          <w:tbl>
            <w:tblPr>
              <w:tblW w:w="0" w:type="auto"/>
              <w:tblCellMar>
                <w:left w:w="0" w:type="dxa"/>
                <w:right w:w="0" w:type="dxa"/>
              </w:tblCellMar>
              <w:tblLook w:val="04A0" w:firstRow="1" w:lastRow="0" w:firstColumn="1" w:lastColumn="0" w:noHBand="0" w:noVBand="1"/>
            </w:tblPr>
            <w:tblGrid>
              <w:gridCol w:w="1738"/>
              <w:gridCol w:w="4002"/>
            </w:tblGrid>
            <w:tr w:rsidR="00D4203E" w:rsidRPr="00604909" w14:paraId="273CBB16" w14:textId="77777777">
              <w:tc>
                <w:tcPr>
                  <w:tcW w:w="1776" w:type="dxa"/>
                  <w:tcMar>
                    <w:top w:w="57" w:type="dxa"/>
                    <w:left w:w="108" w:type="dxa"/>
                    <w:bottom w:w="57" w:type="dxa"/>
                    <w:right w:w="108" w:type="dxa"/>
                  </w:tcMar>
                  <w:vAlign w:val="center"/>
                  <w:hideMark/>
                </w:tcPr>
                <w:p w14:paraId="73F7F4FF" w14:textId="77777777" w:rsidR="00D4203E" w:rsidRPr="00604909" w:rsidRDefault="00D4203E" w:rsidP="007A14CF">
                  <w:pPr>
                    <w:spacing w:line="276" w:lineRule="auto"/>
                    <w:jc w:val="center"/>
                    <w:textAlignment w:val="baseline"/>
                    <w:rPr>
                      <w:szCs w:val="24"/>
                    </w:rPr>
                  </w:pPr>
                  <w:r w:rsidRPr="00604909">
                    <w:rPr>
                      <w:szCs w:val="24"/>
                    </w:rPr>
                    <w:t> </w:t>
                  </w:r>
                </w:p>
                <w:p w14:paraId="0A7EC317" w14:textId="77777777" w:rsidR="00D4203E" w:rsidRPr="00604909" w:rsidRDefault="00D4203E" w:rsidP="007A14CF">
                  <w:pPr>
                    <w:spacing w:line="276" w:lineRule="auto"/>
                    <w:jc w:val="center"/>
                    <w:textAlignment w:val="baseline"/>
                    <w:rPr>
                      <w:szCs w:val="24"/>
                    </w:rPr>
                  </w:pPr>
                  <w:r w:rsidRPr="00604909">
                    <w:rPr>
                      <w:szCs w:val="24"/>
                    </w:rPr>
                    <w:t> </w:t>
                  </w:r>
                </w:p>
              </w:tc>
              <w:tc>
                <w:tcPr>
                  <w:tcW w:w="4099" w:type="dxa"/>
                  <w:tcMar>
                    <w:top w:w="57" w:type="dxa"/>
                    <w:left w:w="108" w:type="dxa"/>
                    <w:bottom w:w="57" w:type="dxa"/>
                    <w:right w:w="108" w:type="dxa"/>
                  </w:tcMar>
                  <w:hideMark/>
                </w:tcPr>
                <w:p w14:paraId="3C0F04ED" w14:textId="77777777" w:rsidR="00D4203E" w:rsidRPr="00604909" w:rsidRDefault="00D4203E" w:rsidP="007A14CF">
                  <w:pPr>
                    <w:spacing w:line="276" w:lineRule="auto"/>
                    <w:jc w:val="both"/>
                    <w:textAlignment w:val="baseline"/>
                    <w:rPr>
                      <w:szCs w:val="24"/>
                    </w:rPr>
                  </w:pPr>
                  <w:r w:rsidRPr="00604909">
                    <w:rPr>
                      <w:szCs w:val="24"/>
                    </w:rPr>
                    <w:t> </w:t>
                  </w:r>
                </w:p>
              </w:tc>
            </w:tr>
          </w:tbl>
          <w:p w14:paraId="5FE1FD4D" w14:textId="77777777" w:rsidR="00D4203E" w:rsidRPr="00604909" w:rsidRDefault="00D4203E" w:rsidP="007A14CF">
            <w:pPr>
              <w:spacing w:line="276" w:lineRule="auto"/>
              <w:rPr>
                <w:szCs w:val="24"/>
              </w:rPr>
            </w:pPr>
          </w:p>
        </w:tc>
      </w:tr>
      <w:tr w:rsidR="00D4203E" w:rsidRPr="00604909" w14:paraId="3A23B9AD" w14:textId="77777777">
        <w:trPr>
          <w:jc w:val="center"/>
        </w:trPr>
        <w:tc>
          <w:tcPr>
            <w:tcW w:w="9776" w:type="dxa"/>
            <w:gridSpan w:val="2"/>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14:paraId="79454771" w14:textId="77777777" w:rsidR="00D4203E" w:rsidRPr="00604909" w:rsidRDefault="00D4203E" w:rsidP="007A14CF">
            <w:pPr>
              <w:spacing w:line="276" w:lineRule="auto"/>
              <w:textAlignment w:val="baseline"/>
              <w:rPr>
                <w:szCs w:val="24"/>
              </w:rPr>
            </w:pPr>
            <w:r w:rsidRPr="00604909">
              <w:rPr>
                <w:b/>
                <w:bCs/>
                <w:szCs w:val="24"/>
              </w:rPr>
              <w:t>Žyma apie protokolo kopijos įteikimą</w:t>
            </w:r>
          </w:p>
          <w:p w14:paraId="71D2AC2A" w14:textId="77777777" w:rsidR="00D4203E" w:rsidRPr="00604909" w:rsidRDefault="00D4203E" w:rsidP="007A14CF">
            <w:pPr>
              <w:spacing w:line="276" w:lineRule="auto"/>
              <w:jc w:val="center"/>
              <w:textAlignment w:val="baseline"/>
              <w:rPr>
                <w:szCs w:val="24"/>
              </w:rPr>
            </w:pPr>
            <w:r w:rsidRPr="00604909">
              <w:rPr>
                <w:szCs w:val="24"/>
              </w:rPr>
              <w:t> </w:t>
            </w:r>
          </w:p>
        </w:tc>
      </w:tr>
    </w:tbl>
    <w:p w14:paraId="2689C46E" w14:textId="0E41866E" w:rsidR="00604909" w:rsidRDefault="00FC5061" w:rsidP="00604909">
      <w:pPr>
        <w:jc w:val="center"/>
        <w:rPr>
          <w:szCs w:val="24"/>
          <w:lang w:eastAsia="en-GB"/>
        </w:rPr>
      </w:pPr>
      <w:r w:rsidRPr="00604909">
        <w:rPr>
          <w:szCs w:val="24"/>
        </w:rPr>
        <w:t>________________________</w:t>
      </w:r>
    </w:p>
    <w:sectPr w:rsidR="00604909">
      <w:pgSz w:w="11906" w:h="16838"/>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6C037" w14:textId="77777777" w:rsidR="00B77491" w:rsidRPr="009E6395" w:rsidRDefault="00B77491">
      <w:pPr>
        <w:rPr>
          <w:rFonts w:ascii="Calibri" w:eastAsia="Calibri" w:hAnsi="Calibri" w:cs="Arial"/>
          <w:kern w:val="2"/>
          <w:sz w:val="22"/>
          <w:szCs w:val="22"/>
        </w:rPr>
      </w:pPr>
      <w:r w:rsidRPr="009E6395">
        <w:rPr>
          <w:rFonts w:ascii="Calibri" w:eastAsia="Calibri" w:hAnsi="Calibri" w:cs="Arial"/>
          <w:kern w:val="2"/>
          <w:sz w:val="22"/>
          <w:szCs w:val="22"/>
        </w:rPr>
        <w:separator/>
      </w:r>
    </w:p>
  </w:endnote>
  <w:endnote w:type="continuationSeparator" w:id="0">
    <w:p w14:paraId="25A7C357" w14:textId="77777777" w:rsidR="00B77491" w:rsidRPr="009E6395" w:rsidRDefault="00B77491">
      <w:pPr>
        <w:rPr>
          <w:rFonts w:ascii="Calibri" w:eastAsia="Calibri" w:hAnsi="Calibri" w:cs="Arial"/>
          <w:kern w:val="2"/>
          <w:sz w:val="22"/>
          <w:szCs w:val="22"/>
        </w:rPr>
      </w:pPr>
      <w:r w:rsidRPr="009E6395">
        <w:rPr>
          <w:rFonts w:ascii="Calibri" w:eastAsia="Calibri" w:hAnsi="Calibri" w:cs="Arial"/>
          <w:kern w:val="2"/>
          <w:sz w:val="22"/>
          <w:szCs w:val="22"/>
        </w:rPr>
        <w:continuationSeparator/>
      </w:r>
    </w:p>
  </w:endnote>
  <w:endnote w:type="continuationNotice" w:id="1">
    <w:p w14:paraId="2E7CF76C" w14:textId="77777777" w:rsidR="00B77491" w:rsidRPr="009E6395" w:rsidRDefault="00B77491">
      <w:pPr>
        <w:rPr>
          <w:rFonts w:ascii="Calibri" w:eastAsia="Calibri" w:hAnsi="Calibri" w:cs="Arial"/>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E1BC" w14:textId="77777777" w:rsidR="005016CC" w:rsidRPr="009E6395" w:rsidRDefault="005016CC">
    <w:pPr>
      <w:spacing w:after="160" w:line="1" w:lineRule="exact"/>
      <w:rPr>
        <w:rFonts w:ascii="Calibri" w:eastAsia="Calibri" w:hAnsi="Calibri" w:cs="Arial"/>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032C8" w14:textId="77777777" w:rsidR="00B77491" w:rsidRPr="009E6395" w:rsidRDefault="00B77491">
      <w:pPr>
        <w:rPr>
          <w:rFonts w:ascii="Calibri" w:eastAsia="Calibri" w:hAnsi="Calibri" w:cs="Arial"/>
          <w:kern w:val="2"/>
          <w:sz w:val="22"/>
          <w:szCs w:val="22"/>
        </w:rPr>
      </w:pPr>
      <w:r w:rsidRPr="009E6395">
        <w:rPr>
          <w:rFonts w:ascii="Calibri" w:eastAsia="Calibri" w:hAnsi="Calibri" w:cs="Arial"/>
          <w:kern w:val="2"/>
          <w:sz w:val="22"/>
          <w:szCs w:val="22"/>
        </w:rPr>
        <w:separator/>
      </w:r>
    </w:p>
  </w:footnote>
  <w:footnote w:type="continuationSeparator" w:id="0">
    <w:p w14:paraId="31EEDD04" w14:textId="77777777" w:rsidR="00B77491" w:rsidRPr="009E6395" w:rsidRDefault="00B77491">
      <w:pPr>
        <w:rPr>
          <w:rFonts w:ascii="Calibri" w:eastAsia="Calibri" w:hAnsi="Calibri" w:cs="Arial"/>
          <w:kern w:val="2"/>
          <w:sz w:val="22"/>
          <w:szCs w:val="22"/>
        </w:rPr>
      </w:pPr>
      <w:r w:rsidRPr="009E6395">
        <w:rPr>
          <w:rFonts w:ascii="Calibri" w:eastAsia="Calibri" w:hAnsi="Calibri" w:cs="Arial"/>
          <w:kern w:val="2"/>
          <w:sz w:val="22"/>
          <w:szCs w:val="22"/>
        </w:rPr>
        <w:continuationSeparator/>
      </w:r>
    </w:p>
  </w:footnote>
  <w:footnote w:type="continuationNotice" w:id="1">
    <w:p w14:paraId="5CEFAFDE" w14:textId="77777777" w:rsidR="00B77491" w:rsidRPr="009E6395" w:rsidRDefault="00B77491">
      <w:pPr>
        <w:rPr>
          <w:rFonts w:ascii="Calibri" w:eastAsia="Calibri" w:hAnsi="Calibri" w:cs="Arial"/>
          <w:kern w:val="2"/>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11AB" w14:textId="127B16D3" w:rsidR="005016CC" w:rsidRPr="009E6395" w:rsidRDefault="005016CC">
    <w:pPr>
      <w:tabs>
        <w:tab w:val="center" w:pos="4819"/>
        <w:tab w:val="right" w:pos="9638"/>
      </w:tabs>
      <w:jc w:val="center"/>
      <w:rPr>
        <w:rFonts w:eastAsia="Calibri"/>
        <w:kern w:val="2"/>
        <w:szCs w:val="24"/>
      </w:rPr>
    </w:pPr>
  </w:p>
  <w:p w14:paraId="62ECA900" w14:textId="77777777" w:rsidR="005016CC" w:rsidRPr="009E6395" w:rsidRDefault="005016CC">
    <w:pPr>
      <w:spacing w:after="160" w:line="1" w:lineRule="exact"/>
      <w:rPr>
        <w:rFonts w:ascii="Calibri" w:eastAsia="Calibri" w:hAnsi="Calibri" w:cs="Arial"/>
        <w:kern w:val="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9C97" w14:textId="77777777" w:rsidR="005016CC" w:rsidRPr="009E6395" w:rsidRDefault="005016CC">
    <w:pPr>
      <w:tabs>
        <w:tab w:val="center" w:pos="4819"/>
        <w:tab w:val="right" w:pos="9638"/>
      </w:tabs>
      <w:rPr>
        <w:rFonts w:ascii="Calibri" w:eastAsia="Calibri" w:hAnsi="Calibri" w:cs="Arial"/>
        <w:kern w:val="2"/>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9AF8" w14:textId="77777777" w:rsidR="005016CC" w:rsidRPr="009E6395" w:rsidRDefault="005016CC">
    <w:pPr>
      <w:tabs>
        <w:tab w:val="center" w:pos="4819"/>
        <w:tab w:val="right" w:pos="9638"/>
      </w:tabs>
      <w:rPr>
        <w:rFonts w:ascii="Calibri" w:eastAsia="Calibri" w:hAnsi="Calibri" w:cs="Arial"/>
        <w:kern w:val="2"/>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B1FA1"/>
    <w:multiLevelType w:val="hybridMultilevel"/>
    <w:tmpl w:val="26AE6A1E"/>
    <w:lvl w:ilvl="0" w:tplc="742C35EC">
      <w:start w:val="2025"/>
      <w:numFmt w:val="bullet"/>
      <w:lvlText w:val="-"/>
      <w:lvlJc w:val="left"/>
      <w:pPr>
        <w:ind w:left="1800" w:hanging="360"/>
      </w:pPr>
      <w:rPr>
        <w:rFonts w:ascii="Times New Roman" w:eastAsia="Times New Roman" w:hAnsi="Times New Roman" w:cs="Times New Roman" w:hint="default"/>
        <w:color w:val="auto"/>
      </w:rPr>
    </w:lvl>
    <w:lvl w:ilvl="1" w:tplc="04270003">
      <w:start w:val="1"/>
      <w:numFmt w:val="bullet"/>
      <w:lvlText w:val="o"/>
      <w:lvlJc w:val="left"/>
      <w:pPr>
        <w:ind w:left="2520" w:hanging="360"/>
      </w:pPr>
      <w:rPr>
        <w:rFonts w:ascii="Courier New" w:hAnsi="Courier New" w:cs="Courier New" w:hint="default"/>
      </w:rPr>
    </w:lvl>
    <w:lvl w:ilvl="2" w:tplc="04270005">
      <w:start w:val="1"/>
      <w:numFmt w:val="bullet"/>
      <w:lvlText w:val=""/>
      <w:lvlJc w:val="left"/>
      <w:pPr>
        <w:ind w:left="3240" w:hanging="360"/>
      </w:pPr>
      <w:rPr>
        <w:rFonts w:ascii="Wingdings" w:hAnsi="Wingdings" w:hint="default"/>
      </w:rPr>
    </w:lvl>
    <w:lvl w:ilvl="3" w:tplc="04270001">
      <w:start w:val="1"/>
      <w:numFmt w:val="bullet"/>
      <w:lvlText w:val=""/>
      <w:lvlJc w:val="left"/>
      <w:pPr>
        <w:ind w:left="3960" w:hanging="360"/>
      </w:pPr>
      <w:rPr>
        <w:rFonts w:ascii="Symbol" w:hAnsi="Symbol" w:hint="default"/>
      </w:rPr>
    </w:lvl>
    <w:lvl w:ilvl="4" w:tplc="04270003">
      <w:start w:val="1"/>
      <w:numFmt w:val="bullet"/>
      <w:lvlText w:val="o"/>
      <w:lvlJc w:val="left"/>
      <w:pPr>
        <w:ind w:left="4680" w:hanging="360"/>
      </w:pPr>
      <w:rPr>
        <w:rFonts w:ascii="Courier New" w:hAnsi="Courier New" w:cs="Courier New" w:hint="default"/>
      </w:rPr>
    </w:lvl>
    <w:lvl w:ilvl="5" w:tplc="04270005">
      <w:start w:val="1"/>
      <w:numFmt w:val="bullet"/>
      <w:lvlText w:val=""/>
      <w:lvlJc w:val="left"/>
      <w:pPr>
        <w:ind w:left="5400" w:hanging="360"/>
      </w:pPr>
      <w:rPr>
        <w:rFonts w:ascii="Wingdings" w:hAnsi="Wingdings" w:hint="default"/>
      </w:rPr>
    </w:lvl>
    <w:lvl w:ilvl="6" w:tplc="04270001">
      <w:start w:val="1"/>
      <w:numFmt w:val="bullet"/>
      <w:lvlText w:val=""/>
      <w:lvlJc w:val="left"/>
      <w:pPr>
        <w:ind w:left="6120" w:hanging="360"/>
      </w:pPr>
      <w:rPr>
        <w:rFonts w:ascii="Symbol" w:hAnsi="Symbol" w:hint="default"/>
      </w:rPr>
    </w:lvl>
    <w:lvl w:ilvl="7" w:tplc="04270003">
      <w:start w:val="1"/>
      <w:numFmt w:val="bullet"/>
      <w:lvlText w:val="o"/>
      <w:lvlJc w:val="left"/>
      <w:pPr>
        <w:ind w:left="6840" w:hanging="360"/>
      </w:pPr>
      <w:rPr>
        <w:rFonts w:ascii="Courier New" w:hAnsi="Courier New" w:cs="Courier New" w:hint="default"/>
      </w:rPr>
    </w:lvl>
    <w:lvl w:ilvl="8" w:tplc="04270005">
      <w:start w:val="1"/>
      <w:numFmt w:val="bullet"/>
      <w:lvlText w:val=""/>
      <w:lvlJc w:val="left"/>
      <w:pPr>
        <w:ind w:left="7560" w:hanging="360"/>
      </w:pPr>
      <w:rPr>
        <w:rFonts w:ascii="Wingdings" w:hAnsi="Wingdings" w:hint="default"/>
      </w:rPr>
    </w:lvl>
  </w:abstractNum>
  <w:num w:numId="1" w16cid:durableId="86312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1D2"/>
    <w:rsid w:val="0000145D"/>
    <w:rsid w:val="000074B2"/>
    <w:rsid w:val="00022CD0"/>
    <w:rsid w:val="00027532"/>
    <w:rsid w:val="0004619C"/>
    <w:rsid w:val="00052AC1"/>
    <w:rsid w:val="00055795"/>
    <w:rsid w:val="00077AE1"/>
    <w:rsid w:val="000D733A"/>
    <w:rsid w:val="001063A7"/>
    <w:rsid w:val="00145F7C"/>
    <w:rsid w:val="00150CAD"/>
    <w:rsid w:val="001652A5"/>
    <w:rsid w:val="0018567C"/>
    <w:rsid w:val="001B0AA5"/>
    <w:rsid w:val="001B2819"/>
    <w:rsid w:val="001C5BF7"/>
    <w:rsid w:val="001E2E85"/>
    <w:rsid w:val="001E66D2"/>
    <w:rsid w:val="001F5A97"/>
    <w:rsid w:val="001F7656"/>
    <w:rsid w:val="00235F55"/>
    <w:rsid w:val="002723B3"/>
    <w:rsid w:val="00291ADA"/>
    <w:rsid w:val="002C7808"/>
    <w:rsid w:val="002F554A"/>
    <w:rsid w:val="00300FDB"/>
    <w:rsid w:val="003272AC"/>
    <w:rsid w:val="003357E7"/>
    <w:rsid w:val="00350A97"/>
    <w:rsid w:val="003607D6"/>
    <w:rsid w:val="00373803"/>
    <w:rsid w:val="00375C28"/>
    <w:rsid w:val="0039134C"/>
    <w:rsid w:val="00393DF7"/>
    <w:rsid w:val="003A3B10"/>
    <w:rsid w:val="003C4671"/>
    <w:rsid w:val="003F0978"/>
    <w:rsid w:val="003F4F6C"/>
    <w:rsid w:val="00404132"/>
    <w:rsid w:val="0040484E"/>
    <w:rsid w:val="00451A72"/>
    <w:rsid w:val="004628DD"/>
    <w:rsid w:val="004808CD"/>
    <w:rsid w:val="004A474C"/>
    <w:rsid w:val="004B5989"/>
    <w:rsid w:val="004C04CF"/>
    <w:rsid w:val="004D15C5"/>
    <w:rsid w:val="005016CC"/>
    <w:rsid w:val="0050182D"/>
    <w:rsid w:val="00502A83"/>
    <w:rsid w:val="0050669E"/>
    <w:rsid w:val="005343D3"/>
    <w:rsid w:val="00537E0F"/>
    <w:rsid w:val="00544C9C"/>
    <w:rsid w:val="00566266"/>
    <w:rsid w:val="00576F9A"/>
    <w:rsid w:val="00581DF5"/>
    <w:rsid w:val="00587E33"/>
    <w:rsid w:val="005C5E82"/>
    <w:rsid w:val="005C65BE"/>
    <w:rsid w:val="005D3773"/>
    <w:rsid w:val="00600240"/>
    <w:rsid w:val="00602E6A"/>
    <w:rsid w:val="00604909"/>
    <w:rsid w:val="00604E32"/>
    <w:rsid w:val="00612F73"/>
    <w:rsid w:val="00630249"/>
    <w:rsid w:val="00631855"/>
    <w:rsid w:val="00646971"/>
    <w:rsid w:val="00677618"/>
    <w:rsid w:val="006906A0"/>
    <w:rsid w:val="006D4458"/>
    <w:rsid w:val="006F1837"/>
    <w:rsid w:val="007038C2"/>
    <w:rsid w:val="00705FBC"/>
    <w:rsid w:val="00717E31"/>
    <w:rsid w:val="007254F4"/>
    <w:rsid w:val="00743856"/>
    <w:rsid w:val="00743B13"/>
    <w:rsid w:val="00744D96"/>
    <w:rsid w:val="00762118"/>
    <w:rsid w:val="0079779B"/>
    <w:rsid w:val="007A14CF"/>
    <w:rsid w:val="007C3151"/>
    <w:rsid w:val="007D638A"/>
    <w:rsid w:val="007F1655"/>
    <w:rsid w:val="00883B5C"/>
    <w:rsid w:val="00897C5C"/>
    <w:rsid w:val="008A2203"/>
    <w:rsid w:val="008A4DB9"/>
    <w:rsid w:val="008B4D1D"/>
    <w:rsid w:val="008C2B6A"/>
    <w:rsid w:val="008D5C95"/>
    <w:rsid w:val="008E0CCC"/>
    <w:rsid w:val="00912284"/>
    <w:rsid w:val="00960880"/>
    <w:rsid w:val="00963546"/>
    <w:rsid w:val="00963F48"/>
    <w:rsid w:val="00976D3C"/>
    <w:rsid w:val="00983244"/>
    <w:rsid w:val="00985551"/>
    <w:rsid w:val="009904DF"/>
    <w:rsid w:val="009D2A16"/>
    <w:rsid w:val="009E6395"/>
    <w:rsid w:val="00A128FC"/>
    <w:rsid w:val="00A5017A"/>
    <w:rsid w:val="00A70819"/>
    <w:rsid w:val="00A71FFC"/>
    <w:rsid w:val="00AA7567"/>
    <w:rsid w:val="00AB0534"/>
    <w:rsid w:val="00AE3C50"/>
    <w:rsid w:val="00AF4FB6"/>
    <w:rsid w:val="00AF5084"/>
    <w:rsid w:val="00B3559F"/>
    <w:rsid w:val="00B412BB"/>
    <w:rsid w:val="00B45B56"/>
    <w:rsid w:val="00B56CDE"/>
    <w:rsid w:val="00B77491"/>
    <w:rsid w:val="00B904E2"/>
    <w:rsid w:val="00BC0CE2"/>
    <w:rsid w:val="00BD0B1D"/>
    <w:rsid w:val="00BD63B5"/>
    <w:rsid w:val="00BE1B6B"/>
    <w:rsid w:val="00BE3194"/>
    <w:rsid w:val="00C038E0"/>
    <w:rsid w:val="00C04CF6"/>
    <w:rsid w:val="00C25E28"/>
    <w:rsid w:val="00C269C7"/>
    <w:rsid w:val="00C426A5"/>
    <w:rsid w:val="00C45F5D"/>
    <w:rsid w:val="00C50686"/>
    <w:rsid w:val="00C57437"/>
    <w:rsid w:val="00C96258"/>
    <w:rsid w:val="00CB6804"/>
    <w:rsid w:val="00CC4AA6"/>
    <w:rsid w:val="00CC5D29"/>
    <w:rsid w:val="00CD3314"/>
    <w:rsid w:val="00CF232E"/>
    <w:rsid w:val="00D04AD0"/>
    <w:rsid w:val="00D13A4D"/>
    <w:rsid w:val="00D217C8"/>
    <w:rsid w:val="00D31B2F"/>
    <w:rsid w:val="00D40356"/>
    <w:rsid w:val="00D4203E"/>
    <w:rsid w:val="00D479D2"/>
    <w:rsid w:val="00D54E82"/>
    <w:rsid w:val="00D608F7"/>
    <w:rsid w:val="00D613C4"/>
    <w:rsid w:val="00D82874"/>
    <w:rsid w:val="00DB49C6"/>
    <w:rsid w:val="00DD3E6F"/>
    <w:rsid w:val="00DE4174"/>
    <w:rsid w:val="00E11B84"/>
    <w:rsid w:val="00E47D66"/>
    <w:rsid w:val="00E540A2"/>
    <w:rsid w:val="00E63971"/>
    <w:rsid w:val="00E65155"/>
    <w:rsid w:val="00E94844"/>
    <w:rsid w:val="00ED17F8"/>
    <w:rsid w:val="00ED7A28"/>
    <w:rsid w:val="00EF4717"/>
    <w:rsid w:val="00F229DF"/>
    <w:rsid w:val="00F47E61"/>
    <w:rsid w:val="00F62749"/>
    <w:rsid w:val="00F65240"/>
    <w:rsid w:val="00F901D2"/>
    <w:rsid w:val="00F922B2"/>
    <w:rsid w:val="00FA36BD"/>
    <w:rsid w:val="00FA50F1"/>
    <w:rsid w:val="00FC5061"/>
    <w:rsid w:val="00FD36DC"/>
    <w:rsid w:val="00FF2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43780"/>
  <w15:chartTrackingRefBased/>
  <w15:docId w15:val="{6C4D2CBE-27FC-4108-ACE7-3331A174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0145D"/>
    <w:rPr>
      <w:color w:val="808080"/>
    </w:rPr>
  </w:style>
  <w:style w:type="paragraph" w:styleId="Antrats">
    <w:name w:val="header"/>
    <w:basedOn w:val="prastasis"/>
    <w:link w:val="AntratsDiagrama"/>
    <w:unhideWhenUsed/>
    <w:rsid w:val="00FC5061"/>
    <w:pPr>
      <w:tabs>
        <w:tab w:val="center" w:pos="4986"/>
        <w:tab w:val="right" w:pos="9972"/>
      </w:tabs>
    </w:pPr>
  </w:style>
  <w:style w:type="character" w:customStyle="1" w:styleId="AntratsDiagrama">
    <w:name w:val="Antraštės Diagrama"/>
    <w:basedOn w:val="Numatytasispastraiposriftas"/>
    <w:link w:val="Antrats"/>
    <w:rsid w:val="00FC5061"/>
  </w:style>
  <w:style w:type="paragraph" w:styleId="Porat">
    <w:name w:val="footer"/>
    <w:basedOn w:val="prastasis"/>
    <w:link w:val="PoratDiagrama"/>
    <w:unhideWhenUsed/>
    <w:rsid w:val="00FC5061"/>
    <w:pPr>
      <w:tabs>
        <w:tab w:val="center" w:pos="4986"/>
        <w:tab w:val="right" w:pos="9972"/>
      </w:tabs>
    </w:pPr>
  </w:style>
  <w:style w:type="character" w:customStyle="1" w:styleId="PoratDiagrama">
    <w:name w:val="Poraštė Diagrama"/>
    <w:basedOn w:val="Numatytasispastraiposriftas"/>
    <w:link w:val="Porat"/>
    <w:rsid w:val="00FC5061"/>
  </w:style>
  <w:style w:type="paragraph" w:styleId="Sraopastraipa">
    <w:name w:val="List Paragraph"/>
    <w:basedOn w:val="prastasis"/>
    <w:rsid w:val="00A71FFC"/>
    <w:pPr>
      <w:ind w:left="720"/>
      <w:contextualSpacing/>
    </w:pPr>
  </w:style>
  <w:style w:type="character" w:styleId="Hipersaitas">
    <w:name w:val="Hyperlink"/>
    <w:basedOn w:val="Numatytasispastraiposriftas"/>
    <w:uiPriority w:val="99"/>
    <w:unhideWhenUsed/>
    <w:rsid w:val="0060490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806815">
      <w:bodyDiv w:val="1"/>
      <w:marLeft w:val="0"/>
      <w:marRight w:val="0"/>
      <w:marTop w:val="0"/>
      <w:marBottom w:val="0"/>
      <w:divBdr>
        <w:top w:val="none" w:sz="0" w:space="0" w:color="auto"/>
        <w:left w:val="none" w:sz="0" w:space="0" w:color="auto"/>
        <w:bottom w:val="none" w:sz="0" w:space="0" w:color="auto"/>
        <w:right w:val="none" w:sz="0" w:space="0" w:color="auto"/>
      </w:divBdr>
    </w:div>
    <w:div w:id="634025509">
      <w:bodyDiv w:val="1"/>
      <w:marLeft w:val="0"/>
      <w:marRight w:val="0"/>
      <w:marTop w:val="0"/>
      <w:marBottom w:val="0"/>
      <w:divBdr>
        <w:top w:val="none" w:sz="0" w:space="0" w:color="auto"/>
        <w:left w:val="none" w:sz="0" w:space="0" w:color="auto"/>
        <w:bottom w:val="none" w:sz="0" w:space="0" w:color="auto"/>
        <w:right w:val="none" w:sz="0" w:space="0" w:color="auto"/>
      </w:divBdr>
    </w:div>
    <w:div w:id="710493482">
      <w:bodyDiv w:val="1"/>
      <w:marLeft w:val="0"/>
      <w:marRight w:val="0"/>
      <w:marTop w:val="0"/>
      <w:marBottom w:val="0"/>
      <w:divBdr>
        <w:top w:val="none" w:sz="0" w:space="0" w:color="auto"/>
        <w:left w:val="none" w:sz="0" w:space="0" w:color="auto"/>
        <w:bottom w:val="none" w:sz="0" w:space="0" w:color="auto"/>
        <w:right w:val="none" w:sz="0" w:space="0" w:color="auto"/>
      </w:divBdr>
    </w:div>
    <w:div w:id="1182627751">
      <w:bodyDiv w:val="1"/>
      <w:marLeft w:val="0"/>
      <w:marRight w:val="0"/>
      <w:marTop w:val="0"/>
      <w:marBottom w:val="0"/>
      <w:divBdr>
        <w:top w:val="none" w:sz="0" w:space="0" w:color="auto"/>
        <w:left w:val="none" w:sz="0" w:space="0" w:color="auto"/>
        <w:bottom w:val="none" w:sz="0" w:space="0" w:color="auto"/>
        <w:right w:val="none" w:sz="0" w:space="0" w:color="auto"/>
      </w:divBdr>
    </w:div>
    <w:div w:id="1516845410">
      <w:bodyDiv w:val="1"/>
      <w:marLeft w:val="0"/>
      <w:marRight w:val="0"/>
      <w:marTop w:val="0"/>
      <w:marBottom w:val="0"/>
      <w:divBdr>
        <w:top w:val="none" w:sz="0" w:space="0" w:color="auto"/>
        <w:left w:val="none" w:sz="0" w:space="0" w:color="auto"/>
        <w:bottom w:val="none" w:sz="0" w:space="0" w:color="auto"/>
        <w:right w:val="none" w:sz="0" w:space="0" w:color="auto"/>
      </w:divBdr>
    </w:div>
    <w:div w:id="1538661297">
      <w:bodyDiv w:val="1"/>
      <w:marLeft w:val="0"/>
      <w:marRight w:val="0"/>
      <w:marTop w:val="0"/>
      <w:marBottom w:val="0"/>
      <w:divBdr>
        <w:top w:val="none" w:sz="0" w:space="0" w:color="auto"/>
        <w:left w:val="none" w:sz="0" w:space="0" w:color="auto"/>
        <w:bottom w:val="none" w:sz="0" w:space="0" w:color="auto"/>
        <w:right w:val="none" w:sz="0" w:space="0" w:color="auto"/>
      </w:divBdr>
    </w:div>
    <w:div w:id="1835219732">
      <w:bodyDiv w:val="1"/>
      <w:marLeft w:val="0"/>
      <w:marRight w:val="0"/>
      <w:marTop w:val="0"/>
      <w:marBottom w:val="0"/>
      <w:divBdr>
        <w:top w:val="none" w:sz="0" w:space="0" w:color="auto"/>
        <w:left w:val="none" w:sz="0" w:space="0" w:color="auto"/>
        <w:bottom w:val="none" w:sz="0" w:space="0" w:color="auto"/>
        <w:right w:val="none" w:sz="0" w:space="0" w:color="auto"/>
      </w:divBdr>
    </w:div>
    <w:div w:id="192217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496B5-B11F-4953-BF3C-0460D3CA9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17031</Words>
  <Characters>9709</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LAZDIJŲ RAJONO SAVIVALDYBĖS NEMATERIALAUS KULTŪROS PAVELDO VERTYBIŲ SĄVADO NUOSTATŲ PATVIRTINIMO</vt:lpstr>
      <vt:lpstr>DĖL LAZDIJŲ RAJONO SAVIVALDYBĖS NEMATERIALAUS KULTŪROS PAVELDO VERTYBIŲ SĄVADO NUOSTATŲ PATVIRTINIMO</vt:lpstr>
    </vt:vector>
  </TitlesOfParts>
  <Manager>2024-10-11</Manager>
  <Company/>
  <LinksUpToDate>false</LinksUpToDate>
  <CharactersWithSpaces>26687</CharactersWithSpaces>
  <SharedDoc>false</SharedDoc>
  <HyperlinkBase/>
  <HLinks>
    <vt:vector size="6" baseType="variant">
      <vt:variant>
        <vt:i4>7274554</vt:i4>
      </vt:variant>
      <vt:variant>
        <vt:i4>0</vt:i4>
      </vt:variant>
      <vt:variant>
        <vt:i4>0</vt:i4>
      </vt:variant>
      <vt:variant>
        <vt:i4>5</vt:i4>
      </vt:variant>
      <vt:variant>
        <vt:lpwstr>http://www.lazdijai.lt/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LAZDIJŲ RAJONO SAVIVALDYBĖS NEMATERIALAUS KULTŪROS PAVELDO VERTYBIŲ SĄVADO NUOSTATŲ PATVIRTINIMO</dc:title>
  <dc:subject>5TS-490</dc:subject>
  <dc:creator>LAZDIJŲ RAJONO SAVIVALDYBĖS TARYBA</dc:creator>
  <cp:lastModifiedBy>Steponas Navajauskas</cp:lastModifiedBy>
  <cp:revision>8</cp:revision>
  <cp:lastPrinted>2024-03-19T12:03:00Z</cp:lastPrinted>
  <dcterms:created xsi:type="dcterms:W3CDTF">2025-09-30T07:07:00Z</dcterms:created>
  <dcterms:modified xsi:type="dcterms:W3CDTF">2025-10-02T08:55:00Z</dcterms:modified>
  <cp:category>Sprendimas</cp:category>
</cp:coreProperties>
</file>