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A8E3" w14:textId="77777777" w:rsidR="009F6950" w:rsidRDefault="009F6950" w:rsidP="009F6950">
      <w:pPr>
        <w:contextualSpacing/>
        <w:jc w:val="center"/>
        <w:rPr>
          <w:lang w:eastAsia="ar-SA"/>
        </w:rPr>
      </w:pPr>
      <w:bookmarkStart w:id="0" w:name="_Hlk202181953"/>
      <w:r w:rsidRPr="00A25379">
        <w:rPr>
          <w:noProof/>
          <w:lang w:eastAsia="lt-LT"/>
        </w:rPr>
        <w:drawing>
          <wp:inline distT="0" distB="0" distL="0" distR="0" wp14:anchorId="37D6362F" wp14:editId="2FE9835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FD1B3" w14:textId="77777777" w:rsidR="009F6950" w:rsidRPr="00A25379" w:rsidRDefault="009F6950" w:rsidP="009F6950">
      <w:pPr>
        <w:contextualSpacing/>
        <w:jc w:val="center"/>
        <w:rPr>
          <w:lang w:eastAsia="ar-SA"/>
        </w:rPr>
      </w:pPr>
    </w:p>
    <w:p w14:paraId="5E9C9392" w14:textId="77777777" w:rsidR="009F6950" w:rsidRPr="00A25379" w:rsidRDefault="009F6950" w:rsidP="009F6950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bookmarkEnd w:id="0"/>
    <w:p w14:paraId="41195FB4" w14:textId="77777777" w:rsidR="00AC5B35" w:rsidRDefault="00AC5B35">
      <w:pPr>
        <w:jc w:val="center"/>
        <w:rPr>
          <w:b/>
        </w:rPr>
      </w:pPr>
    </w:p>
    <w:p w14:paraId="05796226" w14:textId="77777777" w:rsidR="00AC5B35" w:rsidRDefault="00000000">
      <w:pPr>
        <w:jc w:val="center"/>
        <w:rPr>
          <w:b/>
        </w:rPr>
      </w:pPr>
      <w:r>
        <w:rPr>
          <w:b/>
        </w:rPr>
        <w:t>SPRENDIMAS</w:t>
      </w:r>
    </w:p>
    <w:p w14:paraId="1CB6F28C" w14:textId="77777777" w:rsidR="00AC5B35" w:rsidRDefault="00000000">
      <w:pPr>
        <w:jc w:val="center"/>
        <w:rPr>
          <w:rFonts w:eastAsia="Lucida Sans Unicode"/>
          <w:b/>
          <w:bCs/>
        </w:rPr>
      </w:pPr>
      <w:r>
        <w:rPr>
          <w:b/>
          <w:bCs/>
        </w:rPr>
        <w:t>DĖL KĖDAINIŲ RAJONO SAVIVALDYBĖS TARYBOS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2024 M. KOVO 29 D. SPRENDIMO NR. TS-36 „DĖL KĖDAINIŲ RAJONO SAVIVALDYBĖS ŠVIETIMO TARYBOS SUDARYMO“ PAKEITIMO</w:t>
      </w:r>
    </w:p>
    <w:p w14:paraId="318394D1" w14:textId="77777777" w:rsidR="00AC5B35" w:rsidRDefault="00AC5B35">
      <w:pPr>
        <w:rPr>
          <w:rFonts w:eastAsia="Lucida Sans Unicode"/>
          <w:b/>
          <w:bCs/>
        </w:rPr>
      </w:pPr>
    </w:p>
    <w:p w14:paraId="68335D75" w14:textId="78422CEC" w:rsidR="00FA3761" w:rsidRDefault="00FA3761" w:rsidP="00FA3761">
      <w:pPr>
        <w:contextualSpacing/>
        <w:jc w:val="center"/>
      </w:pPr>
      <w:bookmarkStart w:id="1" w:name="_Hlk210030446"/>
      <w:r w:rsidRPr="005844BB">
        <w:t xml:space="preserve">2025 m. </w:t>
      </w:r>
      <w:r>
        <w:t>rugsėjo 26</w:t>
      </w:r>
      <w:r w:rsidRPr="005844BB">
        <w:t xml:space="preserve"> d. Nr. </w:t>
      </w:r>
      <w:r>
        <w:t>TS</w:t>
      </w:r>
      <w:r w:rsidRPr="005844BB">
        <w:t>-</w:t>
      </w:r>
      <w:r w:rsidR="009F6950">
        <w:t>240</w:t>
      </w:r>
    </w:p>
    <w:bookmarkEnd w:id="1"/>
    <w:p w14:paraId="74DB3588" w14:textId="77777777" w:rsidR="00AC5B35" w:rsidRDefault="00000000">
      <w:pPr>
        <w:jc w:val="center"/>
      </w:pPr>
      <w:r>
        <w:t>Kėdainiai</w:t>
      </w:r>
    </w:p>
    <w:p w14:paraId="18A1ABC1" w14:textId="77777777" w:rsidR="00AC5B35" w:rsidRDefault="00AC5B35"/>
    <w:p w14:paraId="063DD4AA" w14:textId="5E6E69B0" w:rsidR="00EF5EE5" w:rsidRDefault="00000000" w:rsidP="00EF5EE5">
      <w:pPr>
        <w:ind w:firstLine="851"/>
        <w:contextualSpacing/>
        <w:jc w:val="both"/>
      </w:pPr>
      <w:r>
        <w:t xml:space="preserve">Kėdainių rajono savivaldybės taryba </w:t>
      </w:r>
      <w:bookmarkStart w:id="2" w:name="_Hlk208906614"/>
      <w:bookmarkStart w:id="3" w:name="_Hlk207783678"/>
      <w:r w:rsidR="00EF5EE5">
        <w:t xml:space="preserve"> </w:t>
      </w:r>
      <w:r w:rsidR="00EF5EE5" w:rsidRPr="00F43C53">
        <w:rPr>
          <w:spacing w:val="60"/>
        </w:rPr>
        <w:t>nusprendži</w:t>
      </w:r>
      <w:r w:rsidR="00EF5EE5">
        <w:t>a:</w:t>
      </w:r>
      <w:bookmarkEnd w:id="2"/>
    </w:p>
    <w:bookmarkEnd w:id="3"/>
    <w:p w14:paraId="6DBFBBE3" w14:textId="0D142AF1" w:rsidR="00AC5B35" w:rsidRDefault="00000000">
      <w:pPr>
        <w:ind w:firstLine="851"/>
        <w:jc w:val="both"/>
      </w:pPr>
      <w:r>
        <w:t>Pakeisti Kėdainių rajono savivaldybės tarybos 2024 m. kovo 29 d. spendimą Nr. TS-36 „Dėl Kėdainių rajono savivaldybės švietimo tarybos sudarymo“:</w:t>
      </w:r>
    </w:p>
    <w:p w14:paraId="6F97EB46" w14:textId="77777777" w:rsidR="00AC5B35" w:rsidRDefault="00000000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Pakeisti 1.4 papunktį ir jį išdėstyti taip:</w:t>
      </w:r>
    </w:p>
    <w:p w14:paraId="3229C75B" w14:textId="77777777" w:rsidR="00AC5B35" w:rsidRDefault="00000000">
      <w:pPr>
        <w:ind w:firstLine="851"/>
        <w:jc w:val="both"/>
        <w:rPr>
          <w:rFonts w:cs="Tahoma"/>
        </w:rPr>
      </w:pPr>
      <w:r>
        <w:t xml:space="preserve">„1.4. </w:t>
      </w:r>
      <w:r>
        <w:rPr>
          <w:rFonts w:cs="Tahoma"/>
        </w:rPr>
        <w:t>Kipras Klimovas, Lietuvos moksleivių sąjungos Kėdainių padalinio narys, Kėdainių r. Akademijos gimnazijos mokinys;“</w:t>
      </w:r>
    </w:p>
    <w:p w14:paraId="07D1A955" w14:textId="77777777" w:rsidR="00AC5B35" w:rsidRDefault="00000000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Fonts w:cs="Tahoma"/>
        </w:rPr>
        <w:t>Pakeisti 1.5 papunktį ir jį išdėstyti taip:</w:t>
      </w:r>
    </w:p>
    <w:p w14:paraId="1159C8FF" w14:textId="77777777" w:rsidR="00AC5B35" w:rsidRDefault="00000000">
      <w:pPr>
        <w:ind w:firstLine="851"/>
        <w:jc w:val="both"/>
        <w:rPr>
          <w:rFonts w:cs="Tahoma"/>
        </w:rPr>
      </w:pPr>
      <w:r>
        <w:t xml:space="preserve">„1.5. </w:t>
      </w:r>
      <w:r>
        <w:rPr>
          <w:rFonts w:cs="Tahoma"/>
        </w:rPr>
        <w:t>Ema Pupkevičiūtė, Lietuvos moksleivių sąjungos Kėdainių padalinio narė, Kėdainių šviesiosios gimnazijos mokinė;“</w:t>
      </w:r>
    </w:p>
    <w:p w14:paraId="3C808B12" w14:textId="77777777" w:rsidR="00AC5B35" w:rsidRDefault="00000000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Fonts w:cs="Tahoma"/>
        </w:rPr>
        <w:t>Pakeisti 1.6 papunktį ir jį išdėstyti taip:</w:t>
      </w:r>
    </w:p>
    <w:p w14:paraId="2A64005E" w14:textId="77777777" w:rsidR="00AC5B35" w:rsidRDefault="00000000">
      <w:pPr>
        <w:ind w:firstLine="851"/>
        <w:jc w:val="both"/>
        <w:rPr>
          <w:color w:val="FF0000"/>
        </w:rPr>
      </w:pPr>
      <w:r>
        <w:rPr>
          <w:rFonts w:cs="Tahoma"/>
        </w:rPr>
        <w:t>„1.6. Eglė Kuprijanovienė, Lietuvos švietimo ir mokslo profesinės sąjungos Kėdainių susivienijimo atstovė, Lietuvos sporto universiteto Kėdainių „Aušros“ progimnazijos fizinio ugdymo mokytoja metodininkė</w:t>
      </w:r>
      <w:r>
        <w:t>;“.</w:t>
      </w:r>
    </w:p>
    <w:p w14:paraId="4DA22119" w14:textId="77777777" w:rsidR="00EF5EE5" w:rsidRPr="00EF5EE5" w:rsidRDefault="00EF5EE5" w:rsidP="00EF5EE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cs="Tahoma"/>
        </w:rPr>
      </w:pPr>
      <w:bookmarkStart w:id="4" w:name="_Hlk208908407"/>
      <w:bookmarkStart w:id="5" w:name="_Hlk207783766"/>
      <w:r w:rsidRPr="00EF5EE5">
        <w:rPr>
          <w:rFonts w:cs="Tahoma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EF5EE5">
        <w:rPr>
          <w:rFonts w:cs="Tahoma"/>
        </w:rPr>
        <w:t>LT</w:t>
      </w:r>
      <w:bookmarkStart w:id="7" w:name="_Hlk202426898"/>
      <w:bookmarkEnd w:id="6"/>
      <w:r w:rsidRPr="00EF5EE5">
        <w:rPr>
          <w:rFonts w:cs="Tahoma"/>
        </w:rPr>
        <w:noBreakHyphen/>
      </w:r>
      <w:bookmarkEnd w:id="7"/>
      <w:r w:rsidRPr="00EF5EE5">
        <w:rPr>
          <w:rFonts w:cs="Tahoma"/>
        </w:rPr>
        <w:t xml:space="preserve">57288 Kėdainiai) Lietuvos Respublikos viešojo administravimo įstatymo nustatyta tvarka arba  </w:t>
      </w:r>
      <w:bookmarkStart w:id="8" w:name="_Hlk192162997"/>
      <w:r w:rsidRPr="00EF5EE5">
        <w:rPr>
          <w:rFonts w:cs="Tahoma"/>
        </w:rPr>
        <w:t xml:space="preserve">Lietuvos administracinių ginčų komisijos </w:t>
      </w:r>
      <w:bookmarkEnd w:id="8"/>
      <w:r w:rsidRPr="00EF5EE5">
        <w:rPr>
          <w:rFonts w:cs="Tahoma"/>
        </w:rPr>
        <w:t>Kauno apygardos skyriui (Laisvės al. 36, LT</w:t>
      </w:r>
      <w:r w:rsidRPr="00EF5EE5">
        <w:rPr>
          <w:rFonts w:cs="Tahoma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EF5EE5">
          <w:rPr>
            <w:rFonts w:cs="Tahoma"/>
          </w:rPr>
          <w:t>https://e.teismas.lt</w:t>
        </w:r>
      </w:hyperlink>
      <w:r w:rsidRPr="00EF5EE5">
        <w:rPr>
          <w:rFonts w:cs="Tahoma"/>
        </w:rPr>
        <w:t xml:space="preserve"> arba adresu: Žygimantų g. 2, LT</w:t>
      </w:r>
      <w:r w:rsidRPr="00EF5EE5">
        <w:rPr>
          <w:rFonts w:cs="Tahoma"/>
        </w:rPr>
        <w:noBreakHyphen/>
        <w:t>01102 Vilnius, arba A. Mickevičiaus g. 8A, LT</w:t>
      </w:r>
      <w:r w:rsidRPr="00EF5EE5">
        <w:rPr>
          <w:rFonts w:cs="Tahoma"/>
        </w:rPr>
        <w:noBreakHyphen/>
        <w:t>44312 Kaunas, arba Galinio Pylimo g. 9, LT</w:t>
      </w:r>
      <w:r w:rsidRPr="00EF5EE5">
        <w:rPr>
          <w:rFonts w:cs="Tahoma"/>
        </w:rPr>
        <w:noBreakHyphen/>
        <w:t>91230 Klaipėda, arba Dvaro g. 80, LT</w:t>
      </w:r>
      <w:r w:rsidRPr="00EF5EE5">
        <w:rPr>
          <w:rFonts w:cs="Tahoma"/>
        </w:rPr>
        <w:noBreakHyphen/>
        <w:t>76298 Šiauliai, arba Respublikos g. 62, LT</w:t>
      </w:r>
      <w:r w:rsidRPr="00EF5EE5">
        <w:rPr>
          <w:rFonts w:cs="Tahoma"/>
        </w:rPr>
        <w:noBreakHyphen/>
        <w:t>35158 Panevėžys) Lietuvos Respublikos administracinių bylų teisenos įstatymo nustatyta tvarka.</w:t>
      </w:r>
      <w:bookmarkEnd w:id="4"/>
    </w:p>
    <w:bookmarkEnd w:id="5"/>
    <w:p w14:paraId="0AB84B1C" w14:textId="77777777" w:rsidR="00AC5B35" w:rsidRDefault="00AC5B35">
      <w:pPr>
        <w:jc w:val="both"/>
      </w:pPr>
    </w:p>
    <w:p w14:paraId="096F8DA2" w14:textId="77777777" w:rsidR="00FA3761" w:rsidRDefault="00FA3761">
      <w:pPr>
        <w:jc w:val="both"/>
      </w:pPr>
    </w:p>
    <w:p w14:paraId="619E9AAA" w14:textId="77777777" w:rsidR="00FA3761" w:rsidRPr="00A25379" w:rsidRDefault="00FA3761" w:rsidP="00FA3761">
      <w:pPr>
        <w:contextualSpacing/>
      </w:pPr>
      <w:bookmarkStart w:id="9" w:name="_Hlk202182067"/>
      <w:bookmarkStart w:id="10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9"/>
    </w:p>
    <w:bookmarkEnd w:id="10"/>
    <w:p w14:paraId="5B262EB0" w14:textId="77777777" w:rsidR="00AC5B35" w:rsidRDefault="00AC5B35">
      <w:pPr>
        <w:jc w:val="both"/>
      </w:pPr>
    </w:p>
    <w:sectPr w:rsidR="00AC5B35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6CC"/>
    <w:multiLevelType w:val="multilevel"/>
    <w:tmpl w:val="D6BC8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E16605"/>
    <w:multiLevelType w:val="multilevel"/>
    <w:tmpl w:val="2BC2FFCC"/>
    <w:lvl w:ilvl="0">
      <w:start w:val="1"/>
      <w:numFmt w:val="decimal"/>
      <w:lvlText w:val="%1."/>
      <w:lvlJc w:val="left"/>
      <w:pPr>
        <w:tabs>
          <w:tab w:val="num" w:pos="0"/>
        </w:tabs>
        <w:ind w:left="129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405ADB"/>
    <w:multiLevelType w:val="hybridMultilevel"/>
    <w:tmpl w:val="89C838E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11127370">
    <w:abstractNumId w:val="1"/>
  </w:num>
  <w:num w:numId="2" w16cid:durableId="490948455">
    <w:abstractNumId w:val="0"/>
  </w:num>
  <w:num w:numId="3" w16cid:durableId="62724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35"/>
    <w:rsid w:val="00190C96"/>
    <w:rsid w:val="00985551"/>
    <w:rsid w:val="009F6950"/>
    <w:rsid w:val="00AC5B35"/>
    <w:rsid w:val="00E65155"/>
    <w:rsid w:val="00EF5EE5"/>
    <w:rsid w:val="00FA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9810"/>
  <w15:docId w15:val="{661608EC-00DA-437D-A5ED-B81B6C94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</w:style>
  <w:style w:type="character" w:styleId="Hipersaitas">
    <w:name w:val="Hyperlink"/>
    <w:rPr>
      <w:color w:val="0000FF"/>
      <w:u w:val="single"/>
    </w:rPr>
  </w:style>
  <w:style w:type="character" w:customStyle="1" w:styleId="AntrinispavadinimasDiagrama">
    <w:name w:val="Antrinis pavadinimas Diagrama"/>
    <w:qFormat/>
    <w:rPr>
      <w:b/>
      <w:sz w:val="24"/>
      <w:lang w:eastAsia="zh-C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Paantrat">
    <w:name w:val="Subtitle"/>
    <w:basedOn w:val="prastasis"/>
    <w:next w:val="Pagrindinistekstas"/>
    <w:uiPriority w:val="11"/>
    <w:qFormat/>
    <w:pPr>
      <w:jc w:val="center"/>
    </w:pPr>
    <w:rPr>
      <w:b/>
      <w:szCs w:val="20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Sraopastraipa">
    <w:name w:val="List Paragraph"/>
    <w:basedOn w:val="prastasis"/>
    <w:uiPriority w:val="34"/>
    <w:qFormat/>
    <w:rsid w:val="00EF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1329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Julius</dc:creator>
  <cp:lastModifiedBy>Steponas Navajauskas</cp:lastModifiedBy>
  <cp:revision>3</cp:revision>
  <cp:lastPrinted>2025-09-08T10:05:00Z</cp:lastPrinted>
  <dcterms:created xsi:type="dcterms:W3CDTF">2025-09-29T10:53:00Z</dcterms:created>
  <dcterms:modified xsi:type="dcterms:W3CDTF">2025-10-02T07:21:00Z</dcterms:modified>
  <dc:language>lt-LT</dc:language>
</cp:coreProperties>
</file>