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2FE1" w14:textId="77777777" w:rsidR="00E41E13" w:rsidRPr="00E41E13" w:rsidRDefault="00E41E13" w:rsidP="00E41E13">
      <w:pPr>
        <w:suppressAutoHyphens/>
        <w:spacing w:after="0" w:line="240" w:lineRule="auto"/>
        <w:jc w:val="right"/>
        <w:textAlignment w:val="baseline"/>
        <w:rPr>
          <w:rFonts w:ascii="Calibri" w:eastAsia="Calibri" w:hAnsi="Calibri" w:cs="Times New Roman"/>
          <w:b/>
          <w:bCs/>
          <w:kern w:val="0"/>
        </w:rPr>
      </w:pPr>
      <w:r w:rsidRPr="00E41E13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0"/>
        </w:rPr>
        <w:t>Projektas</w:t>
      </w:r>
    </w:p>
    <w:p w14:paraId="0BC0FA4D" w14:textId="77777777" w:rsidR="00E41E13" w:rsidRPr="00E41E13" w:rsidRDefault="00E41E13" w:rsidP="00E41E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1E13">
        <w:rPr>
          <w:rFonts w:ascii="Times New Roman" w:eastAsia="Times New Roman" w:hAnsi="Times New Roman" w:cs="Tahoma"/>
          <w:noProof/>
          <w:kern w:val="0"/>
          <w:sz w:val="24"/>
          <w:szCs w:val="24"/>
          <w:lang w:eastAsia="lt-LT"/>
        </w:rPr>
        <w:drawing>
          <wp:inline distT="0" distB="0" distL="0" distR="0" wp14:anchorId="3469342A" wp14:editId="4302F1CB">
            <wp:extent cx="571500" cy="670560"/>
            <wp:effectExtent l="0" t="0" r="0" b="0"/>
            <wp:docPr id="119485273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F0663" w14:textId="77777777" w:rsidR="00E41E13" w:rsidRPr="00E41E13" w:rsidRDefault="00E41E13" w:rsidP="00E41E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43B4B019" w14:textId="77777777" w:rsidR="00E41E13" w:rsidRPr="00E41E13" w:rsidRDefault="00E41E13" w:rsidP="00E4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</w:pPr>
      <w:r w:rsidRPr="00E41E13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  <w:t>kėdainių rajono savivaldybėS TARYBA</w:t>
      </w:r>
    </w:p>
    <w:p w14:paraId="05D48867" w14:textId="77777777" w:rsidR="00E41E13" w:rsidRPr="00E41E13" w:rsidRDefault="00E41E13" w:rsidP="00E4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</w:pPr>
    </w:p>
    <w:p w14:paraId="45817850" w14:textId="77777777" w:rsidR="00E41E13" w:rsidRPr="00E41E13" w:rsidRDefault="00E41E13" w:rsidP="00E4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</w:pPr>
      <w:r w:rsidRPr="00E41E13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  <w:t>SPRENDIMAS</w:t>
      </w:r>
    </w:p>
    <w:p w14:paraId="0FCFEE7A" w14:textId="77777777" w:rsidR="00E41E13" w:rsidRPr="00E41E13" w:rsidRDefault="00E41E13" w:rsidP="00E41E13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bookmarkStart w:id="0" w:name="_Hlk209700316"/>
      <w:r w:rsidRPr="00E41E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DĖL KĖDAINIŲ RAJONO SAVIVALDYBĖS TARYBOS 2023 M. GEGUŽĖS 26 D. SPRENDIMO NR. TS-153 „DĖL KĖDAINIŲ RAJONO SAVIVALDYBĖS NEVEIKSNIŲ ASMENŲ BŪKLĖS PERŽIŪRĖJIMO KOMISIJOS SUDARYMO IR JOS NUOSTATŲ TVIRTINIMO“ PAKEITIMO</w:t>
      </w:r>
    </w:p>
    <w:bookmarkEnd w:id="0"/>
    <w:p w14:paraId="51BA16CA" w14:textId="77777777" w:rsidR="00E41E13" w:rsidRPr="00E41E13" w:rsidRDefault="00E41E13" w:rsidP="00E41E13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9067F6C" w14:textId="7DF101CE" w:rsidR="00307630" w:rsidRDefault="00307630" w:rsidP="003076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8906582"/>
      <w:bookmarkStart w:id="2" w:name="_Hlk207786081"/>
      <w:r w:rsidRPr="005844BB">
        <w:rPr>
          <w:rFonts w:ascii="Times New Roman" w:hAnsi="Times New Roman" w:cs="Times New Roman"/>
          <w:sz w:val="24"/>
          <w:szCs w:val="24"/>
        </w:rPr>
        <w:t xml:space="preserve">2025 m. </w:t>
      </w:r>
      <w:r>
        <w:rPr>
          <w:rFonts w:ascii="Times New Roman" w:hAnsi="Times New Roman" w:cs="Times New Roman"/>
          <w:sz w:val="24"/>
          <w:szCs w:val="24"/>
        </w:rPr>
        <w:t>spalio 17</w:t>
      </w:r>
      <w:r w:rsidRPr="005844BB">
        <w:rPr>
          <w:rFonts w:ascii="Times New Roman" w:hAnsi="Times New Roman" w:cs="Times New Roman"/>
          <w:sz w:val="24"/>
          <w:szCs w:val="24"/>
        </w:rPr>
        <w:t xml:space="preserve"> d. Nr. </w:t>
      </w:r>
      <w:r>
        <w:rPr>
          <w:rFonts w:ascii="Times New Roman" w:hAnsi="Times New Roman" w:cs="Times New Roman"/>
          <w:sz w:val="24"/>
          <w:szCs w:val="24"/>
        </w:rPr>
        <w:t>SP</w:t>
      </w:r>
      <w:r w:rsidRPr="005844BB">
        <w:rPr>
          <w:rFonts w:ascii="Times New Roman" w:hAnsi="Times New Roman" w:cs="Times New Roman"/>
          <w:sz w:val="24"/>
          <w:szCs w:val="24"/>
        </w:rPr>
        <w:t>-</w:t>
      </w:r>
      <w:bookmarkEnd w:id="1"/>
      <w:r>
        <w:rPr>
          <w:rFonts w:ascii="Times New Roman" w:hAnsi="Times New Roman" w:cs="Times New Roman"/>
          <w:sz w:val="24"/>
          <w:szCs w:val="24"/>
        </w:rPr>
        <w:t>324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2"/>
    <w:p w14:paraId="59483325" w14:textId="77777777" w:rsidR="00E41E13" w:rsidRPr="00E41E13" w:rsidRDefault="00E41E13" w:rsidP="00E41E13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E41E13">
        <w:rPr>
          <w:rFonts w:ascii="Times New Roman" w:eastAsia="Calibri" w:hAnsi="Times New Roman" w:cs="Times New Roman"/>
          <w:kern w:val="0"/>
          <w:sz w:val="24"/>
          <w:szCs w:val="24"/>
        </w:rPr>
        <w:t>Kėdainiai</w:t>
      </w:r>
    </w:p>
    <w:p w14:paraId="41DEE649" w14:textId="77777777" w:rsidR="00E41E13" w:rsidRPr="00E41E13" w:rsidRDefault="00E41E13" w:rsidP="00E41E13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F35622D" w14:textId="77777777" w:rsidR="00E41E13" w:rsidRPr="00E41E13" w:rsidRDefault="00E41E13" w:rsidP="00307630">
      <w:pPr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E41E13">
        <w:rPr>
          <w:rFonts w:ascii="Times New Roman" w:eastAsia="Calibri" w:hAnsi="Times New Roman" w:cs="Times New Roman"/>
          <w:kern w:val="0"/>
          <w:sz w:val="24"/>
          <w:szCs w:val="24"/>
        </w:rPr>
        <w:t xml:space="preserve">Kėdainių rajono savivaldybės taryba  </w:t>
      </w:r>
      <w:r w:rsidRPr="00E41E13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:lang w:eastAsia="lt-LT"/>
        </w:rPr>
        <w:t>nusprendži</w:t>
      </w:r>
      <w:r w:rsidRPr="00E41E13"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 w:rsidRPr="00E41E13">
        <w:rPr>
          <w:rFonts w:ascii="Times New Roman" w:eastAsia="Calibri" w:hAnsi="Times New Roman" w:cs="Times New Roman"/>
          <w:kern w:val="0"/>
          <w:sz w:val="24"/>
          <w:szCs w:val="24"/>
        </w:rPr>
        <w:t>:</w:t>
      </w:r>
    </w:p>
    <w:p w14:paraId="24FC51DD" w14:textId="77777777" w:rsidR="00E41E13" w:rsidRDefault="00E41E13" w:rsidP="00307630">
      <w:pPr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1E13">
        <w:rPr>
          <w:rFonts w:ascii="Times New Roman" w:eastAsia="Calibri" w:hAnsi="Times New Roman" w:cs="Times New Roman"/>
          <w:kern w:val="0"/>
          <w:sz w:val="24"/>
          <w:szCs w:val="24"/>
        </w:rPr>
        <w:t>Pakeisti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Kėdainių rajono savivaldybės tarybos</w:t>
      </w:r>
      <w:r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2023 m. gegužės 26 d. sprendimo Nr. TS-153 „Dėl Kėdainių rajono savivaldybės neveiksnių asmenų būklės peržiūrėjimo komisijos sudarymo ir jos nuostatų tvirtinimo“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367703E1" w14:textId="77777777" w:rsidR="001D31AB" w:rsidRPr="001D31AB" w:rsidRDefault="001D31AB" w:rsidP="00307630">
      <w:pPr>
        <w:pStyle w:val="Sraopastraipa"/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Pakeisti </w:t>
      </w:r>
      <w:r w:rsidR="00E41E13" w:rsidRPr="001D31A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1.1.</w:t>
      </w:r>
      <w:r w:rsidR="00E41E13" w:rsidRPr="001D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papunktį ir išdėstyti jį taip:</w:t>
      </w:r>
    </w:p>
    <w:p w14:paraId="344990B1" w14:textId="6D8ED18C" w:rsidR="001D31AB" w:rsidRDefault="001D31AB" w:rsidP="00307630">
      <w:pPr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D31AB">
        <w:rPr>
          <w:rFonts w:ascii="Times New Roman" w:eastAsia="Calibri" w:hAnsi="Times New Roman" w:cs="Times New Roman"/>
          <w:kern w:val="0"/>
          <w:sz w:val="24"/>
          <w:szCs w:val="24"/>
        </w:rPr>
        <w:t>„1.1</w:t>
      </w:r>
      <w:r w:rsidR="0091331E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</w:t>
      </w:r>
      <w:r w:rsidRPr="001D31AB">
        <w:rPr>
          <w:rFonts w:ascii="Times New Roman" w:eastAsia="Calibri" w:hAnsi="Times New Roman" w:cs="Times New Roman"/>
          <w:kern w:val="0"/>
          <w:sz w:val="24"/>
          <w:szCs w:val="24"/>
        </w:rPr>
        <w:t>Gintarė Vainauskienė, Kėdainių rajono savivaldybės administracijos Socialinės paramos skyriaus vedėja, komisijos pirmininkė;“.</w:t>
      </w:r>
    </w:p>
    <w:p w14:paraId="0F1B1B18" w14:textId="012B5009" w:rsidR="00307630" w:rsidRPr="00307630" w:rsidRDefault="00307630" w:rsidP="00307630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8908407"/>
      <w:bookmarkStart w:id="4" w:name="_Hlk207783766"/>
      <w:r w:rsidRPr="00307630">
        <w:rPr>
          <w:rFonts w:ascii="Times New Roman" w:hAnsi="Times New Roman" w:cs="Times New Roman"/>
          <w:sz w:val="24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307630">
        <w:rPr>
          <w:rFonts w:ascii="Times New Roman" w:hAnsi="Times New Roman" w:cs="Times New Roman"/>
          <w:sz w:val="24"/>
          <w:szCs w:val="24"/>
        </w:rPr>
        <w:t>LT</w:t>
      </w:r>
      <w:bookmarkStart w:id="6" w:name="_Hlk202426898"/>
      <w:bookmarkEnd w:id="5"/>
      <w:r w:rsidRPr="00307630">
        <w:rPr>
          <w:rFonts w:ascii="Times New Roman" w:hAnsi="Times New Roman" w:cs="Times New Roman"/>
          <w:sz w:val="24"/>
          <w:szCs w:val="24"/>
        </w:rPr>
        <w:noBreakHyphen/>
      </w:r>
      <w:bookmarkEnd w:id="6"/>
      <w:r w:rsidRPr="00307630">
        <w:rPr>
          <w:rFonts w:ascii="Times New Roman" w:hAnsi="Times New Roman" w:cs="Times New Roman"/>
          <w:sz w:val="24"/>
          <w:szCs w:val="24"/>
        </w:rPr>
        <w:t xml:space="preserve">57288 Kėdainiai) Lietuvos Respublikos viešojo administravimo įstatymo nustatyta tvarka arba  </w:t>
      </w:r>
      <w:bookmarkStart w:id="7" w:name="_Hlk192162997"/>
      <w:r w:rsidRPr="00307630">
        <w:rPr>
          <w:rFonts w:ascii="Times New Roman" w:hAnsi="Times New Roman" w:cs="Times New Roman"/>
          <w:sz w:val="24"/>
          <w:szCs w:val="24"/>
        </w:rPr>
        <w:t xml:space="preserve">Lietuvos administracinių ginčų komisijos </w:t>
      </w:r>
      <w:bookmarkEnd w:id="7"/>
      <w:r w:rsidRPr="00307630">
        <w:rPr>
          <w:rFonts w:ascii="Times New Roman" w:hAnsi="Times New Roman" w:cs="Times New Roman"/>
          <w:sz w:val="24"/>
          <w:szCs w:val="24"/>
        </w:rPr>
        <w:t>Kauno apygardos skyriui (Laisvės al. 36, LT</w:t>
      </w:r>
      <w:r w:rsidRPr="00307630">
        <w:rPr>
          <w:rFonts w:ascii="Times New Roman" w:hAnsi="Times New Roman" w:cs="Times New Roman"/>
          <w:sz w:val="24"/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307630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Pr="00307630">
        <w:rPr>
          <w:rFonts w:ascii="Times New Roman" w:hAnsi="Times New Roman" w:cs="Times New Roman"/>
          <w:sz w:val="24"/>
          <w:szCs w:val="24"/>
        </w:rPr>
        <w:t xml:space="preserve"> arba adresu: Žygimantų g. 2, LT</w:t>
      </w:r>
      <w:r w:rsidRPr="00307630">
        <w:rPr>
          <w:rFonts w:ascii="Times New Roman" w:hAnsi="Times New Roman" w:cs="Times New Roman"/>
          <w:sz w:val="24"/>
          <w:szCs w:val="24"/>
        </w:rPr>
        <w:noBreakHyphen/>
        <w:t>01102 Vilnius, arba A. Mickevičiaus g. 8A, LT</w:t>
      </w:r>
      <w:r w:rsidRPr="00307630">
        <w:rPr>
          <w:rFonts w:ascii="Times New Roman" w:hAnsi="Times New Roman" w:cs="Times New Roman"/>
          <w:sz w:val="24"/>
          <w:szCs w:val="24"/>
        </w:rPr>
        <w:noBreakHyphen/>
        <w:t>44312 Kaunas, arba Galinio Pylimo g. 9, LT</w:t>
      </w:r>
      <w:r w:rsidRPr="00307630">
        <w:rPr>
          <w:rFonts w:ascii="Times New Roman" w:hAnsi="Times New Roman" w:cs="Times New Roman"/>
          <w:sz w:val="24"/>
          <w:szCs w:val="24"/>
        </w:rPr>
        <w:noBreakHyphen/>
        <w:t>91230 Klaipėda, arba Dvaro g. 80, LT</w:t>
      </w:r>
      <w:r w:rsidRPr="00307630">
        <w:rPr>
          <w:rFonts w:ascii="Times New Roman" w:hAnsi="Times New Roman" w:cs="Times New Roman"/>
          <w:sz w:val="24"/>
          <w:szCs w:val="24"/>
        </w:rPr>
        <w:noBreakHyphen/>
        <w:t>76298 Šiauliai, arba Respublikos g. 62, LT</w:t>
      </w:r>
      <w:r w:rsidRPr="00307630">
        <w:rPr>
          <w:rFonts w:ascii="Times New Roman" w:hAnsi="Times New Roman" w:cs="Times New Roman"/>
          <w:sz w:val="24"/>
          <w:szCs w:val="24"/>
        </w:rPr>
        <w:noBreakHyphen/>
        <w:t>35158 Panevėžys) Lietuvos Respublikos administracinių bylų teisenos įstatymo nustatyta tvarka.</w:t>
      </w:r>
      <w:bookmarkEnd w:id="3"/>
    </w:p>
    <w:bookmarkEnd w:id="4"/>
    <w:p w14:paraId="6B432E34" w14:textId="1DEB228A" w:rsidR="00E41E13" w:rsidRDefault="00E41E13" w:rsidP="00307630">
      <w:pPr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p w14:paraId="7B556E6A" w14:textId="77777777" w:rsidR="00307630" w:rsidRPr="00E41E13" w:rsidRDefault="00307630" w:rsidP="00307630">
      <w:pPr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p w14:paraId="0B506A9E" w14:textId="77777777" w:rsidR="00E41E13" w:rsidRPr="00E41E13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  <w:r w:rsidRPr="00E41E13"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  <w:t>Savivaldybės meras</w:t>
      </w:r>
      <w:r w:rsidRPr="00E41E13"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  <w:tab/>
      </w:r>
      <w:r w:rsidRPr="00E41E13"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  <w:tab/>
      </w:r>
      <w:r w:rsidRPr="00E41E13"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  <w:tab/>
      </w:r>
    </w:p>
    <w:p w14:paraId="2716EE44" w14:textId="77777777" w:rsidR="00E41E13" w:rsidRPr="00E41E13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35BF6964" w14:textId="77777777" w:rsidR="00E41E13" w:rsidRPr="00E41E13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0B3AEE22" w14:textId="77777777" w:rsidR="00E41E13" w:rsidRPr="00E41E13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6ECE48CB" w14:textId="77777777" w:rsidR="00E41E13" w:rsidRPr="00E41E13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7ACB87A8" w14:textId="77777777" w:rsidR="00E41E13" w:rsidRPr="00E41E13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6D20383B" w14:textId="77777777" w:rsidR="00E41E13" w:rsidRPr="00E41E13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081A278C" w14:textId="77777777" w:rsidR="00E41E13" w:rsidRPr="00E41E13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6E6BDFED" w14:textId="77777777" w:rsidR="00E41E13" w:rsidRPr="00E41E13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3B7A7E89" w14:textId="77777777" w:rsidR="00E41E13" w:rsidRPr="00E41E13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655515EC" w14:textId="77777777" w:rsidR="00E41E13" w:rsidRPr="00E41E13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0C36FBDE" w14:textId="77777777" w:rsidR="00E41E13" w:rsidRPr="00E41E13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64B36EEB" w14:textId="77777777" w:rsidR="00E41E13" w:rsidRPr="00E41E13" w:rsidRDefault="00E41E13" w:rsidP="00E41E13">
      <w:pPr>
        <w:widowControl w:val="0"/>
        <w:suppressAutoHyphens/>
        <w:autoSpaceDE w:val="0"/>
        <w:spacing w:after="0" w:line="240" w:lineRule="auto"/>
        <w:rPr>
          <w:rFonts w:ascii="TimesNewRomanPSMT" w:eastAsia="Times New Roman" w:hAnsi="TimesNewRomanPSMT" w:cs="TimesNewRomanPSMT"/>
          <w:kern w:val="0"/>
          <w:sz w:val="24"/>
          <w:szCs w:val="24"/>
          <w:u w:color="FFFFFF"/>
          <w:lang w:eastAsia="ar-SA"/>
          <w14:ligatures w14:val="none"/>
        </w:rPr>
      </w:pPr>
    </w:p>
    <w:p w14:paraId="15D2B6FB" w14:textId="77777777" w:rsidR="00E41E13" w:rsidRPr="00E41E13" w:rsidRDefault="00E41E13" w:rsidP="00E41E1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72FF0556" w14:textId="77777777" w:rsidR="00E41E13" w:rsidRDefault="00E41E13" w:rsidP="00E41E1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550DB56F" w14:textId="77777777" w:rsidR="001D31AB" w:rsidRPr="00E41E13" w:rsidRDefault="001D31AB" w:rsidP="00E41E1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52F0C66E" w14:textId="77777777" w:rsidR="00307630" w:rsidRDefault="00307630" w:rsidP="00E41E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 w:type="page"/>
      </w:r>
    </w:p>
    <w:p w14:paraId="3C7CB232" w14:textId="099C7994" w:rsidR="00E41E13" w:rsidRPr="00E41E13" w:rsidRDefault="00E41E13" w:rsidP="00E41E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Kėdainių rajono savivaldybės tarybai</w:t>
      </w:r>
    </w:p>
    <w:p w14:paraId="16CD0F0B" w14:textId="77777777" w:rsidR="00E41E13" w:rsidRPr="00E41E13" w:rsidRDefault="00E41E13" w:rsidP="00E41E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3C6DB88" w14:textId="77777777" w:rsidR="00E41E13" w:rsidRPr="00E41E13" w:rsidRDefault="00E41E13" w:rsidP="00E41E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EE0D5A3" w14:textId="77777777" w:rsidR="00E41E13" w:rsidRPr="00E41E13" w:rsidRDefault="00E41E13" w:rsidP="00E41E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E41E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AIŠKINAMASIS  RAŠTAS</w:t>
      </w:r>
    </w:p>
    <w:p w14:paraId="627090E6" w14:textId="77777777" w:rsidR="00E41E13" w:rsidRPr="00E41E13" w:rsidRDefault="00E41E13" w:rsidP="00E41E13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41E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DĖL KĖDAINIŲ RAJONO SAVIVALDYBĖS TARYBOS 2023 M. GEGUŽĖS 26 D. SPRENDIMO NR. TS-153 „DĖL KĖDAINIŲ RAJONO SAVIVALDYBĖS NEVEIKSNIŲ ASMENŲ BŪKLĖS PERŽIŪRĖJIMO KOMISIJOS SUDARYMO IR JOS NUOSTATŲ TVIRTINIMO“ PAKEITIMO</w:t>
      </w:r>
    </w:p>
    <w:p w14:paraId="1373BAB9" w14:textId="77777777" w:rsidR="00E41E13" w:rsidRPr="00E41E13" w:rsidRDefault="00E41E13" w:rsidP="00E41E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4958661E" w14:textId="52C7B31E" w:rsidR="001D31AB" w:rsidRDefault="001D31AB" w:rsidP="00E41E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2025 m. spalio 15 d. </w:t>
      </w:r>
    </w:p>
    <w:p w14:paraId="7618A537" w14:textId="09F64F99" w:rsidR="00E41E13" w:rsidRPr="00E41E13" w:rsidRDefault="00E41E13" w:rsidP="00E41E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Kėdainiai</w:t>
      </w:r>
    </w:p>
    <w:p w14:paraId="2A872F1C" w14:textId="77777777" w:rsidR="00E41E13" w:rsidRPr="00E41E13" w:rsidRDefault="00E41E13" w:rsidP="00E41E13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F271007" w14:textId="77777777" w:rsidR="00E41E13" w:rsidRPr="00E41E13" w:rsidRDefault="00E41E13" w:rsidP="00E41E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41E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Parengto sprendimo projekto tikslai:</w:t>
      </w:r>
    </w:p>
    <w:p w14:paraId="389EA1A1" w14:textId="77777777" w:rsidR="00E41E13" w:rsidRPr="00E41E13" w:rsidRDefault="00E41E13" w:rsidP="00E41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t-LT"/>
          <w14:ligatures w14:val="none"/>
        </w:rPr>
      </w:pPr>
      <w:r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Pakeisti Kėdainių rajono savivaldybės neveiksnių asmenų būklės peržiūrėjimo komisijos sudėtį.</w:t>
      </w:r>
    </w:p>
    <w:p w14:paraId="38AB6319" w14:textId="77777777" w:rsidR="00E41E13" w:rsidRPr="00E41E13" w:rsidRDefault="00E41E13" w:rsidP="00E41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E41E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Sprendimo projekto esmė</w:t>
      </w:r>
      <w:r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E41E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rengimo priežastys ir motyvai: </w:t>
      </w:r>
    </w:p>
    <w:p w14:paraId="2205861C" w14:textId="32A3D0B0" w:rsidR="00E41E13" w:rsidRPr="00E41E13" w:rsidRDefault="001D31AB" w:rsidP="00E41E1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Pasikeitus </w:t>
      </w:r>
      <w:r w:rsidR="00C03C1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Kėdainių rajono savivaldybės administracijos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darbuotojo tarnybinei pozicijai, k</w:t>
      </w:r>
      <w:r w:rsidR="00E41E13"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eičiama </w:t>
      </w:r>
      <w:r w:rsidR="00EA64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Kėdainių rajono savivaldybės neveiksnių asmenų būklės peržiūrėjimo </w:t>
      </w:r>
      <w:r w:rsidR="00E41E13"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komisijos sudėtis</w:t>
      </w:r>
      <w:r w:rsidR="004B32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dėl </w:t>
      </w:r>
      <w:r w:rsidR="00E41E13"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komisij</w:t>
      </w:r>
      <w:r w:rsidR="004B32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os veiklos tęstinumo, užtikrinant neveiksnių asmenų būklės peržiūrėjimo funkcijos vykdymą bei </w:t>
      </w:r>
      <w:r w:rsidR="004B32C3"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įgyvendin</w:t>
      </w:r>
      <w:r w:rsidR="004B32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ant </w:t>
      </w:r>
      <w:r w:rsidR="00EA64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suplanuo</w:t>
      </w:r>
      <w:r w:rsidR="004B32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tus </w:t>
      </w:r>
      <w:r w:rsidR="00E41E13"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rodikl</w:t>
      </w:r>
      <w:r w:rsidR="00EA64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ius</w:t>
      </w:r>
      <w:r w:rsidR="004B32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48F69359" w14:textId="77777777" w:rsidR="00E41E13" w:rsidRPr="00E41E13" w:rsidRDefault="00E41E13" w:rsidP="00E41E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E41E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Lėšų poreikis:</w:t>
      </w:r>
    </w:p>
    <w:p w14:paraId="367F997F" w14:textId="77777777" w:rsidR="00E41E13" w:rsidRPr="00E41E13" w:rsidRDefault="00E41E13" w:rsidP="00E41E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Nėra.</w:t>
      </w:r>
    </w:p>
    <w:p w14:paraId="583060A5" w14:textId="77777777" w:rsidR="00E41E13" w:rsidRPr="00E41E13" w:rsidRDefault="00E41E13" w:rsidP="00E41E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1E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Laukiami rezultatai:</w:t>
      </w:r>
      <w:r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</w:p>
    <w:p w14:paraId="52F88D08" w14:textId="77777777" w:rsidR="00E41E13" w:rsidRPr="00E41E13" w:rsidRDefault="00E41E13" w:rsidP="00E41E1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Pakeista</w:t>
      </w:r>
      <w:r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Kėdainių rajono savivaldybės Neveiksnių asmenų būklės peržiūrėjimo komisijos sudėtis.</w:t>
      </w:r>
    </w:p>
    <w:p w14:paraId="244745BF" w14:textId="77777777" w:rsidR="00E41E13" w:rsidRPr="00E41E13" w:rsidRDefault="00E41E13" w:rsidP="00E41E1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41E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41E13" w:rsidRPr="00E41E13" w14:paraId="2A7BD055" w14:textId="77777777" w:rsidTr="00F77190">
        <w:trPr>
          <w:trHeight w:val="285"/>
        </w:trPr>
        <w:tc>
          <w:tcPr>
            <w:tcW w:w="3118" w:type="dxa"/>
            <w:vMerge w:val="restart"/>
          </w:tcPr>
          <w:p w14:paraId="5D4B820F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bidi="lo-LA"/>
                <w14:ligatures w14:val="none"/>
              </w:rPr>
            </w:pPr>
            <w:r w:rsidRPr="00E41E1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Sritys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34C952D7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41E1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Numatomo teisinio reguliavimo poveikio vertinimo rezultatai</w:t>
            </w:r>
          </w:p>
        </w:tc>
      </w:tr>
      <w:tr w:rsidR="00E41E13" w:rsidRPr="00E41E13" w14:paraId="1EAA9D54" w14:textId="77777777" w:rsidTr="00F77190">
        <w:trPr>
          <w:trHeight w:val="540"/>
        </w:trPr>
        <w:tc>
          <w:tcPr>
            <w:tcW w:w="0" w:type="auto"/>
            <w:vMerge/>
            <w:vAlign w:val="center"/>
          </w:tcPr>
          <w:p w14:paraId="6AF418A1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161CAD5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E41E1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FAF080D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bidi="lo-LA"/>
                <w14:ligatures w14:val="none"/>
              </w:rPr>
            </w:pPr>
            <w:r w:rsidRPr="00E41E1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Neigiamas poveikis</w:t>
            </w:r>
          </w:p>
          <w:p w14:paraId="48D496D1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41E13" w:rsidRPr="00E41E13" w14:paraId="022B1C77" w14:textId="77777777" w:rsidTr="00F77190">
        <w:tc>
          <w:tcPr>
            <w:tcW w:w="3118" w:type="dxa"/>
          </w:tcPr>
          <w:p w14:paraId="12626B59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E41E1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Ekonomikai</w:t>
            </w:r>
          </w:p>
        </w:tc>
        <w:tc>
          <w:tcPr>
            <w:tcW w:w="2977" w:type="dxa"/>
          </w:tcPr>
          <w:p w14:paraId="64BCE1EA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3D33AAC5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E41E13" w:rsidRPr="00E41E13" w14:paraId="2EF65E8C" w14:textId="77777777" w:rsidTr="00F77190">
        <w:tc>
          <w:tcPr>
            <w:tcW w:w="3118" w:type="dxa"/>
          </w:tcPr>
          <w:p w14:paraId="4AEFACFD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E41E1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Finansams</w:t>
            </w:r>
          </w:p>
        </w:tc>
        <w:tc>
          <w:tcPr>
            <w:tcW w:w="2977" w:type="dxa"/>
          </w:tcPr>
          <w:p w14:paraId="67CC42BF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22298C41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E41E13" w:rsidRPr="00E41E13" w14:paraId="6F318473" w14:textId="77777777" w:rsidTr="00F77190">
        <w:tc>
          <w:tcPr>
            <w:tcW w:w="3118" w:type="dxa"/>
          </w:tcPr>
          <w:p w14:paraId="3C95FEE5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E41E1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Socialinei aplinkai</w:t>
            </w:r>
          </w:p>
        </w:tc>
        <w:tc>
          <w:tcPr>
            <w:tcW w:w="2977" w:type="dxa"/>
          </w:tcPr>
          <w:p w14:paraId="61606F75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4BA0B44B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E41E13" w:rsidRPr="00E41E13" w14:paraId="78CF38AC" w14:textId="77777777" w:rsidTr="00F77190">
        <w:tc>
          <w:tcPr>
            <w:tcW w:w="3118" w:type="dxa"/>
          </w:tcPr>
          <w:p w14:paraId="59B31C7F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E41E1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Viešajam administravimui</w:t>
            </w:r>
          </w:p>
        </w:tc>
        <w:tc>
          <w:tcPr>
            <w:tcW w:w="2977" w:type="dxa"/>
          </w:tcPr>
          <w:p w14:paraId="4759238E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41B5DC3F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E41E13" w:rsidRPr="00E41E13" w14:paraId="711AB224" w14:textId="77777777" w:rsidTr="00F77190">
        <w:tc>
          <w:tcPr>
            <w:tcW w:w="3118" w:type="dxa"/>
          </w:tcPr>
          <w:p w14:paraId="40BE0BE1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E41E1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Teisinei sistemai</w:t>
            </w:r>
          </w:p>
        </w:tc>
        <w:tc>
          <w:tcPr>
            <w:tcW w:w="2977" w:type="dxa"/>
          </w:tcPr>
          <w:p w14:paraId="55DA9812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3E08C281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E41E13" w:rsidRPr="00E41E13" w14:paraId="44A2764B" w14:textId="77777777" w:rsidTr="00F77190">
        <w:tc>
          <w:tcPr>
            <w:tcW w:w="3118" w:type="dxa"/>
          </w:tcPr>
          <w:p w14:paraId="283102C5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E41E1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Kriminogeninei situacijai</w:t>
            </w:r>
          </w:p>
        </w:tc>
        <w:tc>
          <w:tcPr>
            <w:tcW w:w="2977" w:type="dxa"/>
          </w:tcPr>
          <w:p w14:paraId="7B44046C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7B6AA0A9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E41E13" w:rsidRPr="00E41E13" w14:paraId="0F01D719" w14:textId="77777777" w:rsidTr="00F77190">
        <w:tc>
          <w:tcPr>
            <w:tcW w:w="3118" w:type="dxa"/>
          </w:tcPr>
          <w:p w14:paraId="27A101AD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E41E1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Aplinkai</w:t>
            </w:r>
          </w:p>
        </w:tc>
        <w:tc>
          <w:tcPr>
            <w:tcW w:w="2977" w:type="dxa"/>
          </w:tcPr>
          <w:p w14:paraId="66CA08EF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6FC5B6C7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E41E13" w:rsidRPr="00E41E13" w14:paraId="190F8D5F" w14:textId="77777777" w:rsidTr="00F77190">
        <w:tc>
          <w:tcPr>
            <w:tcW w:w="3118" w:type="dxa"/>
          </w:tcPr>
          <w:p w14:paraId="54A595A6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E41E1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Administracinei naštai</w:t>
            </w:r>
          </w:p>
        </w:tc>
        <w:tc>
          <w:tcPr>
            <w:tcW w:w="2977" w:type="dxa"/>
          </w:tcPr>
          <w:p w14:paraId="6F6AEAA7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73B8F157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E41E13" w:rsidRPr="00E41E13" w14:paraId="453E0667" w14:textId="77777777" w:rsidTr="00F77190">
        <w:tc>
          <w:tcPr>
            <w:tcW w:w="3118" w:type="dxa"/>
          </w:tcPr>
          <w:p w14:paraId="04AF253F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E41E1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Regiono plėtrai</w:t>
            </w:r>
          </w:p>
        </w:tc>
        <w:tc>
          <w:tcPr>
            <w:tcW w:w="2977" w:type="dxa"/>
          </w:tcPr>
          <w:p w14:paraId="4E348A0C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50A0D5FC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E41E13" w:rsidRPr="00E41E13" w14:paraId="2464D702" w14:textId="77777777" w:rsidTr="00F77190">
        <w:tc>
          <w:tcPr>
            <w:tcW w:w="3118" w:type="dxa"/>
          </w:tcPr>
          <w:p w14:paraId="77887FCC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E41E1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Kitoms sritims, asmenims ar jų grupėms</w:t>
            </w:r>
          </w:p>
        </w:tc>
        <w:tc>
          <w:tcPr>
            <w:tcW w:w="2977" w:type="dxa"/>
          </w:tcPr>
          <w:p w14:paraId="4A9BA1E8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4F9F113B" w14:textId="77777777" w:rsidR="00E41E13" w:rsidRPr="00E41E13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</w:tbl>
    <w:p w14:paraId="4B9921A5" w14:textId="77777777" w:rsidR="00E41E13" w:rsidRPr="00E41E13" w:rsidRDefault="00E41E13" w:rsidP="00E41E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bidi="lo-LA"/>
          <w14:ligatures w14:val="none"/>
        </w:rPr>
      </w:pPr>
      <w:r w:rsidRPr="00E41E13">
        <w:rPr>
          <w:rFonts w:ascii="Times New Roman" w:eastAsia="Times New Roman" w:hAnsi="Times New Roman" w:cs="Times New Roman"/>
          <w:b/>
          <w:kern w:val="0"/>
          <w:sz w:val="18"/>
          <w:szCs w:val="18"/>
          <w:lang w:bidi="lo-LA"/>
          <w14:ligatures w14:val="none"/>
        </w:rPr>
        <w:t>*</w:t>
      </w:r>
      <w:r w:rsidRPr="00E41E13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lt-LT"/>
          <w14:ligatures w14:val="none"/>
        </w:rPr>
        <w:t xml:space="preserve"> Numatomo teisinio reguliavimo poveikio vertinimas atliekamas r</w:t>
      </w:r>
      <w:r w:rsidRPr="00E41E13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engiant teisės akto, kuriuo numatoma reglamentuoti iki tol nereglamentuotus santykius, taip pat kuriuo iš esmės keičiamas teisinis reguliavimas, projektą.</w:t>
      </w:r>
      <w:r w:rsidRPr="00E41E13">
        <w:rPr>
          <w:rFonts w:ascii="Times New Roman" w:eastAsia="Times New Roman" w:hAnsi="Times New Roman" w:cs="Times New Roman"/>
          <w:kern w:val="0"/>
          <w:sz w:val="18"/>
          <w:szCs w:val="18"/>
          <w:lang w:bidi="lo-LA"/>
          <w14:ligatures w14:val="none"/>
        </w:rPr>
        <w:t xml:space="preserve"> </w:t>
      </w:r>
      <w:r w:rsidRPr="00E41E13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Atliekant vertinimą, nustatomas galimas teigiamas ir neigiamas poveikis to teisinio reguliavimo sričiai, asmenims ar jų grupėms, kuriems bus taikomas numatomas teisinis reguliavimas.</w:t>
      </w:r>
    </w:p>
    <w:p w14:paraId="46C4837A" w14:textId="77777777" w:rsidR="0091331E" w:rsidRDefault="0091331E" w:rsidP="00E41E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7EE7A5D" w14:textId="77777777" w:rsidR="0091331E" w:rsidRPr="00E41E13" w:rsidRDefault="0091331E" w:rsidP="00E41E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CCDC9E3" w14:textId="0654EC7B" w:rsidR="00E41E13" w:rsidRPr="00E41E13" w:rsidRDefault="00E41E13" w:rsidP="00E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Socialinės paramos skyriaus vedėja                                           </w:t>
      </w:r>
      <w:r w:rsidR="0091331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</w:t>
      </w:r>
      <w:r w:rsidRPr="00E41E1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Gintarė Vainauskienė</w:t>
      </w:r>
    </w:p>
    <w:p w14:paraId="3C0E4D94" w14:textId="77777777" w:rsidR="00E41E13" w:rsidRDefault="00E41E13" w:rsidP="00E41E13">
      <w:pPr>
        <w:spacing w:after="0" w:line="240" w:lineRule="auto"/>
        <w:jc w:val="both"/>
        <w:rPr>
          <w:rFonts w:eastAsia="Calibri"/>
          <w:szCs w:val="24"/>
        </w:rPr>
      </w:pPr>
    </w:p>
    <w:p w14:paraId="525CF318" w14:textId="77777777" w:rsidR="00E41E13" w:rsidRDefault="00E41E13" w:rsidP="00E41E13">
      <w:pPr>
        <w:spacing w:after="0" w:line="240" w:lineRule="auto"/>
        <w:jc w:val="both"/>
        <w:rPr>
          <w:rFonts w:eastAsia="Calibri"/>
          <w:szCs w:val="24"/>
        </w:rPr>
      </w:pPr>
    </w:p>
    <w:p w14:paraId="04561422" w14:textId="77777777" w:rsidR="00693B3F" w:rsidRDefault="00693B3F"/>
    <w:sectPr w:rsidR="00693B3F" w:rsidSect="00E41E13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4AE9"/>
    <w:multiLevelType w:val="hybridMultilevel"/>
    <w:tmpl w:val="0B1C6E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56139F7"/>
    <w:multiLevelType w:val="hybridMultilevel"/>
    <w:tmpl w:val="9C0AA90A"/>
    <w:lvl w:ilvl="0" w:tplc="67CA2FA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D33ED7"/>
    <w:multiLevelType w:val="hybridMultilevel"/>
    <w:tmpl w:val="3672F9EE"/>
    <w:lvl w:ilvl="0" w:tplc="EDEE470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8145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407404">
    <w:abstractNumId w:val="2"/>
  </w:num>
  <w:num w:numId="3" w16cid:durableId="828791734">
    <w:abstractNumId w:val="1"/>
  </w:num>
  <w:num w:numId="4" w16cid:durableId="173404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A2"/>
    <w:rsid w:val="001D31AB"/>
    <w:rsid w:val="002B64B4"/>
    <w:rsid w:val="00307630"/>
    <w:rsid w:val="00334033"/>
    <w:rsid w:val="004B32C3"/>
    <w:rsid w:val="004E76A2"/>
    <w:rsid w:val="00582133"/>
    <w:rsid w:val="00693B3F"/>
    <w:rsid w:val="006E737E"/>
    <w:rsid w:val="008939C3"/>
    <w:rsid w:val="0091331E"/>
    <w:rsid w:val="00A8317A"/>
    <w:rsid w:val="00C03C15"/>
    <w:rsid w:val="00E41E13"/>
    <w:rsid w:val="00EA644F"/>
    <w:rsid w:val="00FB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6138"/>
  <w15:chartTrackingRefBased/>
  <w15:docId w15:val="{0E07D960-C23B-409D-86FE-4018762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7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7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7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7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7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7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7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7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7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76A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76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76A2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76A2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76A2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76A2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76A2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76A2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76A2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7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76A2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7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76A2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7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76A2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4E76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76A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7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76A2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4E76A2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E41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2290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6</cp:revision>
  <dcterms:created xsi:type="dcterms:W3CDTF">2025-10-17T08:28:00Z</dcterms:created>
  <dcterms:modified xsi:type="dcterms:W3CDTF">2025-10-21T05:12:00Z</dcterms:modified>
</cp:coreProperties>
</file>