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A28ADF" w14:textId="77777777" w:rsidR="00FF63C2" w:rsidRPr="001F3C68" w:rsidRDefault="00FF63C2" w:rsidP="00FF63C2">
      <w:pPr>
        <w:spacing w:after="0" w:line="240" w:lineRule="auto"/>
        <w:ind w:left="3888" w:firstLine="1215"/>
        <w:rPr>
          <w:rFonts w:ascii="Times New Roman" w:eastAsia="Calibri" w:hAnsi="Times New Roman" w:cs="Times New Roman"/>
          <w:sz w:val="24"/>
          <w:szCs w:val="24"/>
        </w:rPr>
      </w:pPr>
      <w:r w:rsidRPr="001F3C68">
        <w:rPr>
          <w:rFonts w:ascii="Times New Roman" w:eastAsia="Calibri" w:hAnsi="Times New Roman" w:cs="Times New Roman"/>
          <w:sz w:val="24"/>
          <w:szCs w:val="24"/>
        </w:rPr>
        <w:t>PATVIRTINTA</w:t>
      </w:r>
    </w:p>
    <w:p w14:paraId="08B66342" w14:textId="77777777" w:rsidR="00FF63C2" w:rsidRPr="001F3C68" w:rsidRDefault="00FF63C2" w:rsidP="00FF63C2">
      <w:pPr>
        <w:spacing w:after="0" w:line="240" w:lineRule="auto"/>
        <w:ind w:left="5184" w:hanging="81"/>
        <w:rPr>
          <w:rFonts w:ascii="Times New Roman" w:eastAsia="Calibri" w:hAnsi="Times New Roman" w:cs="Times New Roman"/>
          <w:sz w:val="24"/>
          <w:szCs w:val="24"/>
        </w:rPr>
      </w:pPr>
      <w:r w:rsidRPr="001F3C68">
        <w:rPr>
          <w:rFonts w:ascii="Times New Roman" w:eastAsia="Calibri" w:hAnsi="Times New Roman" w:cs="Times New Roman"/>
          <w:sz w:val="24"/>
          <w:szCs w:val="24"/>
        </w:rPr>
        <w:t>Kėdainių rajono savivaldybės tarybos</w:t>
      </w:r>
    </w:p>
    <w:p w14:paraId="580A9113" w14:textId="77777777" w:rsidR="00FF63C2" w:rsidRPr="001F3C68" w:rsidRDefault="00FF63C2" w:rsidP="00FF63C2">
      <w:pPr>
        <w:spacing w:after="0" w:line="240" w:lineRule="auto"/>
        <w:ind w:left="3888" w:firstLine="1215"/>
        <w:rPr>
          <w:rFonts w:ascii="Times New Roman" w:eastAsia="Calibri" w:hAnsi="Times New Roman" w:cs="Times New Roman"/>
          <w:sz w:val="24"/>
          <w:szCs w:val="24"/>
        </w:rPr>
      </w:pPr>
      <w:r w:rsidRPr="001F3C68">
        <w:rPr>
          <w:rFonts w:ascii="Times New Roman" w:eastAsia="Calibri" w:hAnsi="Times New Roman" w:cs="Times New Roman"/>
          <w:sz w:val="24"/>
          <w:szCs w:val="24"/>
        </w:rPr>
        <w:t>202</w:t>
      </w:r>
      <w:r>
        <w:rPr>
          <w:rFonts w:ascii="Times New Roman" w:eastAsia="Calibri" w:hAnsi="Times New Roman" w:cs="Times New Roman"/>
          <w:sz w:val="24"/>
          <w:szCs w:val="24"/>
        </w:rPr>
        <w:t>2</w:t>
      </w:r>
      <w:r w:rsidRPr="001F3C68">
        <w:rPr>
          <w:rFonts w:ascii="Times New Roman" w:eastAsia="Calibri" w:hAnsi="Times New Roman" w:cs="Times New Roman"/>
          <w:sz w:val="24"/>
          <w:szCs w:val="24"/>
        </w:rPr>
        <w:t xml:space="preserve"> m. </w:t>
      </w:r>
      <w:r>
        <w:rPr>
          <w:rFonts w:ascii="Times New Roman" w:eastAsia="Calibri" w:hAnsi="Times New Roman" w:cs="Times New Roman"/>
          <w:sz w:val="24"/>
          <w:szCs w:val="24"/>
        </w:rPr>
        <w:t>gruodžio</w:t>
      </w:r>
      <w:r w:rsidRPr="001F3C68">
        <w:rPr>
          <w:rFonts w:ascii="Times New Roman" w:eastAsia="Calibri" w:hAnsi="Times New Roman" w:cs="Times New Roman"/>
          <w:sz w:val="24"/>
          <w:szCs w:val="24"/>
        </w:rPr>
        <w:t xml:space="preserve"> </w:t>
      </w:r>
      <w:r>
        <w:rPr>
          <w:rFonts w:ascii="Times New Roman" w:eastAsia="Calibri" w:hAnsi="Times New Roman" w:cs="Times New Roman"/>
          <w:sz w:val="24"/>
          <w:szCs w:val="24"/>
        </w:rPr>
        <w:t>16</w:t>
      </w:r>
      <w:r w:rsidRPr="001F3C68">
        <w:rPr>
          <w:rFonts w:ascii="Times New Roman" w:eastAsia="Calibri" w:hAnsi="Times New Roman" w:cs="Times New Roman"/>
          <w:sz w:val="24"/>
          <w:szCs w:val="24"/>
        </w:rPr>
        <w:t xml:space="preserve"> d.</w:t>
      </w:r>
      <w:r>
        <w:rPr>
          <w:rFonts w:ascii="Times New Roman" w:eastAsia="Calibri" w:hAnsi="Times New Roman" w:cs="Times New Roman"/>
          <w:sz w:val="24"/>
          <w:szCs w:val="24"/>
        </w:rPr>
        <w:t xml:space="preserve"> </w:t>
      </w:r>
      <w:r w:rsidRPr="001F3C68">
        <w:rPr>
          <w:rFonts w:ascii="Times New Roman" w:eastAsia="Calibri" w:hAnsi="Times New Roman" w:cs="Times New Roman"/>
          <w:sz w:val="24"/>
          <w:szCs w:val="24"/>
        </w:rPr>
        <w:t>sprendimu Nr. TS-</w:t>
      </w:r>
      <w:r>
        <w:rPr>
          <w:rFonts w:ascii="Times New Roman" w:eastAsia="Calibri" w:hAnsi="Times New Roman" w:cs="Times New Roman"/>
          <w:sz w:val="24"/>
          <w:szCs w:val="24"/>
        </w:rPr>
        <w:t>348</w:t>
      </w:r>
    </w:p>
    <w:p w14:paraId="0721FE00" w14:textId="77777777" w:rsidR="009A06C1" w:rsidRDefault="009A06C1" w:rsidP="00FF63C2">
      <w:pPr>
        <w:spacing w:after="0" w:line="240" w:lineRule="auto"/>
        <w:ind w:left="5184" w:hanging="81"/>
        <w:rPr>
          <w:rFonts w:ascii="Times New Roman" w:eastAsia="Calibri" w:hAnsi="Times New Roman" w:cs="Times New Roman"/>
          <w:sz w:val="24"/>
          <w:szCs w:val="24"/>
        </w:rPr>
      </w:pPr>
    </w:p>
    <w:p w14:paraId="6F93744C" w14:textId="2863154F" w:rsidR="00B85CEC" w:rsidRPr="00D6562D" w:rsidRDefault="00B85CEC" w:rsidP="00FF63C2">
      <w:pPr>
        <w:spacing w:after="0" w:line="240" w:lineRule="auto"/>
        <w:ind w:left="5184" w:hanging="81"/>
        <w:rPr>
          <w:rFonts w:ascii="Times New Roman" w:eastAsia="Calibri" w:hAnsi="Times New Roman" w:cs="Times New Roman"/>
          <w:sz w:val="24"/>
          <w:szCs w:val="24"/>
        </w:rPr>
      </w:pPr>
      <w:r w:rsidRPr="00D6562D">
        <w:rPr>
          <w:rFonts w:ascii="Times New Roman" w:eastAsia="Calibri" w:hAnsi="Times New Roman" w:cs="Times New Roman"/>
          <w:sz w:val="24"/>
          <w:szCs w:val="24"/>
        </w:rPr>
        <w:t>PAKEISTA</w:t>
      </w:r>
    </w:p>
    <w:p w14:paraId="52F99E4B" w14:textId="3F99B783" w:rsidR="00FF63C2" w:rsidRPr="00D6562D" w:rsidRDefault="00FF63C2" w:rsidP="00FF63C2">
      <w:pPr>
        <w:spacing w:after="0" w:line="240" w:lineRule="auto"/>
        <w:ind w:left="5184" w:hanging="81"/>
        <w:rPr>
          <w:rFonts w:ascii="Times New Roman" w:eastAsia="Calibri" w:hAnsi="Times New Roman" w:cs="Times New Roman"/>
          <w:sz w:val="24"/>
          <w:szCs w:val="24"/>
        </w:rPr>
      </w:pPr>
      <w:r w:rsidRPr="00D6562D">
        <w:rPr>
          <w:rFonts w:ascii="Times New Roman" w:eastAsia="Calibri" w:hAnsi="Times New Roman" w:cs="Times New Roman"/>
          <w:sz w:val="24"/>
          <w:szCs w:val="24"/>
        </w:rPr>
        <w:t>Kėdainių rajono savivaldybės tarybos</w:t>
      </w:r>
    </w:p>
    <w:p w14:paraId="4D3A7704" w14:textId="77777777" w:rsidR="00FF63C2" w:rsidRPr="001F3C68" w:rsidRDefault="00FF63C2" w:rsidP="00FF63C2">
      <w:pPr>
        <w:spacing w:after="0" w:line="240" w:lineRule="auto"/>
        <w:ind w:left="3888" w:firstLine="1215"/>
        <w:rPr>
          <w:rFonts w:ascii="Times New Roman" w:eastAsia="Calibri" w:hAnsi="Times New Roman" w:cs="Times New Roman"/>
          <w:sz w:val="24"/>
          <w:szCs w:val="24"/>
        </w:rPr>
      </w:pPr>
      <w:r w:rsidRPr="00D6562D">
        <w:rPr>
          <w:rFonts w:ascii="Times New Roman" w:eastAsia="Calibri" w:hAnsi="Times New Roman" w:cs="Times New Roman"/>
          <w:sz w:val="24"/>
          <w:szCs w:val="24"/>
        </w:rPr>
        <w:t>2025 m. spalio     d. sprendimu Nr. TS-</w:t>
      </w:r>
    </w:p>
    <w:p w14:paraId="152A9721" w14:textId="77777777" w:rsidR="001F3C68" w:rsidRPr="001F3C68" w:rsidRDefault="001F3C68" w:rsidP="001F3C68">
      <w:pPr>
        <w:spacing w:after="0" w:line="240" w:lineRule="auto"/>
        <w:rPr>
          <w:rFonts w:ascii="Times New Roman" w:eastAsia="Calibri" w:hAnsi="Times New Roman" w:cs="Times New Roman"/>
          <w:b/>
          <w:sz w:val="16"/>
          <w:szCs w:val="16"/>
        </w:rPr>
      </w:pPr>
    </w:p>
    <w:p w14:paraId="61EF850F" w14:textId="77777777" w:rsidR="009E5148" w:rsidRPr="00FF63C2" w:rsidRDefault="009E5148" w:rsidP="009E5148">
      <w:pPr>
        <w:jc w:val="center"/>
        <w:rPr>
          <w:rFonts w:ascii="Reso" w:eastAsiaTheme="majorEastAsia" w:hAnsi="Reso" w:cstheme="majorBidi"/>
          <w:b/>
          <w:sz w:val="24"/>
          <w:szCs w:val="24"/>
        </w:rPr>
      </w:pPr>
      <w:r w:rsidRPr="00832AF8">
        <w:rPr>
          <w:rFonts w:ascii="Arial" w:hAnsi="Arial" w:cs="Arial"/>
          <w:noProof/>
          <w:lang w:val="en-US"/>
        </w:rPr>
        <mc:AlternateContent>
          <mc:Choice Requires="wpg">
            <w:drawing>
              <wp:anchor distT="0" distB="0" distL="114300" distR="114300" simplePos="0" relativeHeight="251657216" behindDoc="1" locked="0" layoutInCell="1" allowOverlap="1" wp14:anchorId="6F375E29" wp14:editId="3A243358">
                <wp:simplePos x="0" y="0"/>
                <wp:positionH relativeFrom="page">
                  <wp:posOffset>469900</wp:posOffset>
                </wp:positionH>
                <wp:positionV relativeFrom="page">
                  <wp:posOffset>469900</wp:posOffset>
                </wp:positionV>
                <wp:extent cx="6858000" cy="9436100"/>
                <wp:effectExtent l="0" t="0" r="0" b="0"/>
                <wp:wrapNone/>
                <wp:docPr id="119" name="Group 119"/>
                <wp:cNvGraphicFramePr/>
                <a:graphic xmlns:a="http://schemas.openxmlformats.org/drawingml/2006/main">
                  <a:graphicData uri="http://schemas.microsoft.com/office/word/2010/wordprocessingGroup">
                    <wpg:wgp>
                      <wpg:cNvGrpSpPr/>
                      <wpg:grpSpPr>
                        <a:xfrm>
                          <a:off x="0" y="0"/>
                          <a:ext cx="6858000" cy="9436100"/>
                          <a:chOff x="0" y="0"/>
                          <a:chExt cx="6858000" cy="9271750"/>
                        </a:xfrm>
                      </wpg:grpSpPr>
                      <wps:wsp>
                        <wps:cNvPr id="120" name="Rectangle 120"/>
                        <wps:cNvSpPr/>
                        <wps:spPr>
                          <a:xfrm>
                            <a:off x="0" y="7213600"/>
                            <a:ext cx="6858000" cy="143182"/>
                          </a:xfrm>
                          <a:prstGeom prst="rect">
                            <a:avLst/>
                          </a:prstGeom>
                          <a:solidFill>
                            <a:srgbClr val="0D65A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356688"/>
                            <a:ext cx="6858000" cy="1915062"/>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Lentelstinklelis"/>
                                <w:tblW w:w="94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5"/>
                                <w:gridCol w:w="2826"/>
                              </w:tblGrid>
                              <w:tr w:rsidR="00AA0479" w:rsidRPr="00832AF8" w14:paraId="16432E8E" w14:textId="77777777" w:rsidTr="00644A25">
                                <w:trPr>
                                  <w:trHeight w:val="613"/>
                                </w:trPr>
                                <w:tc>
                                  <w:tcPr>
                                    <w:tcW w:w="7076" w:type="dxa"/>
                                  </w:tcPr>
                                  <w:p w14:paraId="542B1CC2" w14:textId="77777777" w:rsidR="00AA0479" w:rsidRPr="00832AF8" w:rsidRDefault="00AA0479" w:rsidP="00644A25">
                                    <w:pPr>
                                      <w:pStyle w:val="Betarp"/>
                                      <w:rPr>
                                        <w:rFonts w:ascii="Arial" w:hAnsi="Arial" w:cs="Arial"/>
                                        <w:color w:val="000000" w:themeColor="text1"/>
                                        <w:sz w:val="32"/>
                                        <w:szCs w:val="32"/>
                                        <w:lang w:val="lt-LT"/>
                                      </w:rPr>
                                    </w:pPr>
                                  </w:p>
                                  <w:p w14:paraId="14FB13BF" w14:textId="4373F8DD" w:rsidR="00AA0479" w:rsidRPr="00407D70" w:rsidRDefault="00AA0479" w:rsidP="00644A25">
                                    <w:pPr>
                                      <w:pStyle w:val="Betarp"/>
                                      <w:rPr>
                                        <w:rFonts w:ascii="Reso" w:hAnsi="Reso" w:cs="Arial"/>
                                        <w:color w:val="000000" w:themeColor="text1"/>
                                        <w:sz w:val="32"/>
                                        <w:szCs w:val="32"/>
                                        <w:lang w:val="lt-LT"/>
                                      </w:rPr>
                                    </w:pPr>
                                    <w:r>
                                      <w:rPr>
                                        <w:rFonts w:ascii="Reso" w:hAnsi="Reso" w:cs="Arial"/>
                                        <w:color w:val="000000" w:themeColor="text1"/>
                                        <w:sz w:val="32"/>
                                        <w:szCs w:val="32"/>
                                        <w:lang w:val="lt-LT"/>
                                      </w:rPr>
                                      <w:t>Kėdainių</w:t>
                                    </w:r>
                                    <w:r w:rsidRPr="00407D70">
                                      <w:rPr>
                                        <w:rFonts w:ascii="Reso" w:hAnsi="Reso" w:cs="Arial"/>
                                        <w:color w:val="000000" w:themeColor="text1"/>
                                        <w:sz w:val="32"/>
                                        <w:szCs w:val="32"/>
                                        <w:lang w:val="lt-LT"/>
                                      </w:rPr>
                                      <w:t xml:space="preserve"> rajono savivaldybės administracija,</w:t>
                                    </w:r>
                                  </w:p>
                                  <w:p w14:paraId="7F3154FC" w14:textId="43C0A11E" w:rsidR="00AA0479" w:rsidRDefault="00AA0479" w:rsidP="00644A25">
                                    <w:pPr>
                                      <w:pStyle w:val="Betarp"/>
                                      <w:rPr>
                                        <w:rFonts w:ascii="Reso" w:hAnsi="Reso" w:cs="Arial"/>
                                        <w:color w:val="000000" w:themeColor="text1"/>
                                        <w:sz w:val="32"/>
                                        <w:szCs w:val="32"/>
                                        <w:lang w:val="lt-LT"/>
                                      </w:rPr>
                                    </w:pPr>
                                  </w:p>
                                  <w:p w14:paraId="22963625" w14:textId="0E01C7FD" w:rsidR="00AA0479" w:rsidRPr="00407D70" w:rsidRDefault="00AA0479" w:rsidP="00644A25">
                                    <w:pPr>
                                      <w:pStyle w:val="Betarp"/>
                                      <w:rPr>
                                        <w:rFonts w:ascii="Reso" w:hAnsi="Reso" w:cs="Arial"/>
                                        <w:color w:val="000000" w:themeColor="text1"/>
                                        <w:sz w:val="32"/>
                                        <w:szCs w:val="32"/>
                                        <w:lang w:val="lt-LT"/>
                                      </w:rPr>
                                    </w:pPr>
                                    <w:r>
                                      <w:rPr>
                                        <w:rFonts w:ascii="Reso" w:hAnsi="Reso" w:cs="Arial"/>
                                        <w:color w:val="000000" w:themeColor="text1"/>
                                        <w:sz w:val="32"/>
                                        <w:szCs w:val="32"/>
                                        <w:lang w:val="lt-LT"/>
                                      </w:rPr>
                                      <w:t>Kėdainiai</w:t>
                                    </w:r>
                                    <w:r w:rsidRPr="00407D70">
                                      <w:rPr>
                                        <w:rFonts w:ascii="Reso" w:hAnsi="Reso" w:cs="Arial"/>
                                        <w:color w:val="000000" w:themeColor="text1"/>
                                        <w:sz w:val="32"/>
                                        <w:szCs w:val="32"/>
                                        <w:lang w:val="lt-LT"/>
                                      </w:rPr>
                                      <w:t>, 202</w:t>
                                    </w:r>
                                    <w:r>
                                      <w:rPr>
                                        <w:rFonts w:ascii="Reso" w:hAnsi="Reso" w:cs="Arial"/>
                                        <w:color w:val="000000" w:themeColor="text1"/>
                                        <w:sz w:val="32"/>
                                        <w:szCs w:val="32"/>
                                        <w:lang w:val="lt-LT"/>
                                      </w:rPr>
                                      <w:t>1</w:t>
                                    </w:r>
                                  </w:p>
                                  <w:p w14:paraId="7E686E51" w14:textId="77777777" w:rsidR="00AA0479" w:rsidRPr="00832AF8" w:rsidRDefault="00AA0479" w:rsidP="00FF63C2">
                                    <w:pPr>
                                      <w:pStyle w:val="Betarp"/>
                                      <w:rPr>
                                        <w:rFonts w:ascii="Arial" w:hAnsi="Arial" w:cs="Arial"/>
                                        <w:caps/>
                                        <w:color w:val="000000" w:themeColor="text1"/>
                                        <w:lang w:val="lt-LT"/>
                                      </w:rPr>
                                    </w:pPr>
                                  </w:p>
                                </w:tc>
                                <w:tc>
                                  <w:tcPr>
                                    <w:tcW w:w="2385" w:type="dxa"/>
                                  </w:tcPr>
                                  <w:p w14:paraId="075D02DB" w14:textId="77777777" w:rsidR="00AA0479" w:rsidRPr="00832AF8" w:rsidRDefault="00AA0479" w:rsidP="00644A25">
                                    <w:pPr>
                                      <w:pStyle w:val="Betarp"/>
                                      <w:jc w:val="center"/>
                                      <w:rPr>
                                        <w:rFonts w:ascii="Arial" w:hAnsi="Arial" w:cs="Arial"/>
                                        <w:noProof/>
                                        <w:lang w:val="lt-LT"/>
                                      </w:rPr>
                                    </w:pPr>
                                    <w:r w:rsidRPr="00832AF8">
                                      <w:rPr>
                                        <w:rFonts w:ascii="Arial" w:hAnsi="Arial" w:cs="Arial"/>
                                        <w:noProof/>
                                        <w:lang w:val="lt-LT"/>
                                      </w:rPr>
                                      <w:t xml:space="preserve">                                              </w:t>
                                    </w:r>
                                    <w:r w:rsidRPr="00832AF8">
                                      <w:rPr>
                                        <w:rFonts w:ascii="Arial" w:hAnsi="Arial" w:cs="Arial"/>
                                        <w:noProof/>
                                      </w:rPr>
                                      <w:drawing>
                                        <wp:inline distT="0" distB="0" distL="0" distR="0" wp14:anchorId="5992922B" wp14:editId="66FE4EDD">
                                          <wp:extent cx="1649292" cy="850900"/>
                                          <wp:effectExtent l="0" t="0" r="8255" b="6350"/>
                                          <wp:docPr id="498602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55803" cy="854259"/>
                                                  </a:xfrm>
                                                  <a:prstGeom prst="rect">
                                                    <a:avLst/>
                                                  </a:prstGeom>
                                                </pic:spPr>
                                              </pic:pic>
                                            </a:graphicData>
                                          </a:graphic>
                                        </wp:inline>
                                      </w:drawing>
                                    </w:r>
                                  </w:p>
                                </w:tc>
                              </w:tr>
                            </w:tbl>
                            <w:p w14:paraId="2A5DAA65" w14:textId="77777777" w:rsidR="00AA0479" w:rsidRPr="00C020FC" w:rsidRDefault="00AA0479" w:rsidP="009E5148">
                              <w:pPr>
                                <w:pStyle w:val="Betarp"/>
                                <w:rPr>
                                  <w:rFonts w:ascii="Arial" w:hAnsi="Arial" w:cs="Arial"/>
                                  <w:caps/>
                                  <w:color w:val="000000" w:themeColor="text1"/>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0DF8B5" w14:textId="77777777" w:rsidR="00AA0479" w:rsidRPr="00235237" w:rsidRDefault="00AA0479" w:rsidP="002B4874">
                              <w:pPr>
                                <w:pStyle w:val="Betarp"/>
                                <w:spacing w:before="240"/>
                                <w:rPr>
                                  <w:rFonts w:ascii="Arial" w:eastAsiaTheme="majorEastAsia" w:hAnsi="Arial" w:cs="Arial"/>
                                  <w:b/>
                                  <w:sz w:val="56"/>
                                  <w:szCs w:val="56"/>
                                  <w:lang w:val="lt-LT"/>
                                </w:rPr>
                              </w:pP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F375E29" id="Group 119" o:spid="_x0000_s1026" style="position:absolute;left:0;text-align:left;margin-left:37pt;margin-top:37pt;width:540pt;height:743pt;z-index:-251659264;mso-position-horizontal-relative:page;mso-position-vertical-relative:page"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">
                <v:rect id="Rectangle 120" o:spid="_x0000_s1027" style="position:absolute;top:72136;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" fillcolor="#0d65ac" stroked="f" strokeweight="1pt"/>
                <v:rect id="Rectangle 121" o:spid="_x0000_s1028" style="position:absolute;top:73566;width:68580;height:1915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" fillcolor="#f2f2f2 [3052]" stroked="f" strokeweight="1pt">
                  <v:textbox inset="36pt,14.4pt,36pt,36pt">
                    <w:txbxContent>
                      <w:tbl>
                        <w:tblPr>
                          <w:tblStyle w:val="Lentelstinklelis"/>
                          <w:tblW w:w="94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5"/>
                          <w:gridCol w:w="2826"/>
                        </w:tblGrid>
                        <w:tr w:rsidR="00AA0479" w:rsidRPr="00832AF8" w14:paraId="16432E8E" w14:textId="77777777" w:rsidTr="00644A25">
                          <w:trPr>
                            <w:trHeight w:val="613"/>
                          </w:trPr>
                          <w:tc>
                            <w:tcPr>
                              <w:tcW w:w="7076" w:type="dxa"/>
                            </w:tcPr>
                            <w:p w14:paraId="542B1CC2" w14:textId="77777777" w:rsidR="00AA0479" w:rsidRPr="00832AF8" w:rsidRDefault="00AA0479" w:rsidP="00644A25">
                              <w:pPr>
                                <w:pStyle w:val="Betarp"/>
                                <w:rPr>
                                  <w:rFonts w:ascii="Arial" w:hAnsi="Arial" w:cs="Arial"/>
                                  <w:color w:val="000000" w:themeColor="text1"/>
                                  <w:sz w:val="32"/>
                                  <w:szCs w:val="32"/>
                                  <w:lang w:val="lt-LT"/>
                                </w:rPr>
                              </w:pPr>
                            </w:p>
                            <w:p w14:paraId="14FB13BF" w14:textId="4373F8DD" w:rsidR="00AA0479" w:rsidRPr="00407D70" w:rsidRDefault="00AA0479" w:rsidP="00644A25">
                              <w:pPr>
                                <w:pStyle w:val="Betarp"/>
                                <w:rPr>
                                  <w:rFonts w:ascii="Reso" w:hAnsi="Reso" w:cs="Arial"/>
                                  <w:color w:val="000000" w:themeColor="text1"/>
                                  <w:sz w:val="32"/>
                                  <w:szCs w:val="32"/>
                                  <w:lang w:val="lt-LT"/>
                                </w:rPr>
                              </w:pPr>
                              <w:r>
                                <w:rPr>
                                  <w:rFonts w:ascii="Reso" w:hAnsi="Reso" w:cs="Arial"/>
                                  <w:color w:val="000000" w:themeColor="text1"/>
                                  <w:sz w:val="32"/>
                                  <w:szCs w:val="32"/>
                                  <w:lang w:val="lt-LT"/>
                                </w:rPr>
                                <w:t>Kėdainių</w:t>
                              </w:r>
                              <w:r w:rsidRPr="00407D70">
                                <w:rPr>
                                  <w:rFonts w:ascii="Reso" w:hAnsi="Reso" w:cs="Arial"/>
                                  <w:color w:val="000000" w:themeColor="text1"/>
                                  <w:sz w:val="32"/>
                                  <w:szCs w:val="32"/>
                                  <w:lang w:val="lt-LT"/>
                                </w:rPr>
                                <w:t xml:space="preserve"> rajono savivaldybės administracija,</w:t>
                              </w:r>
                            </w:p>
                            <w:p w14:paraId="7F3154FC" w14:textId="43C0A11E" w:rsidR="00AA0479" w:rsidRDefault="00AA0479" w:rsidP="00644A25">
                              <w:pPr>
                                <w:pStyle w:val="Betarp"/>
                                <w:rPr>
                                  <w:rFonts w:ascii="Reso" w:hAnsi="Reso" w:cs="Arial"/>
                                  <w:color w:val="000000" w:themeColor="text1"/>
                                  <w:sz w:val="32"/>
                                  <w:szCs w:val="32"/>
                                  <w:lang w:val="lt-LT"/>
                                </w:rPr>
                              </w:pPr>
                            </w:p>
                            <w:p w14:paraId="22963625" w14:textId="0E01C7FD" w:rsidR="00AA0479" w:rsidRPr="00407D70" w:rsidRDefault="00AA0479" w:rsidP="00644A25">
                              <w:pPr>
                                <w:pStyle w:val="Betarp"/>
                                <w:rPr>
                                  <w:rFonts w:ascii="Reso" w:hAnsi="Reso" w:cs="Arial"/>
                                  <w:color w:val="000000" w:themeColor="text1"/>
                                  <w:sz w:val="32"/>
                                  <w:szCs w:val="32"/>
                                  <w:lang w:val="lt-LT"/>
                                </w:rPr>
                              </w:pPr>
                              <w:r>
                                <w:rPr>
                                  <w:rFonts w:ascii="Reso" w:hAnsi="Reso" w:cs="Arial"/>
                                  <w:color w:val="000000" w:themeColor="text1"/>
                                  <w:sz w:val="32"/>
                                  <w:szCs w:val="32"/>
                                  <w:lang w:val="lt-LT"/>
                                </w:rPr>
                                <w:t>Kėdainiai</w:t>
                              </w:r>
                              <w:r w:rsidRPr="00407D70">
                                <w:rPr>
                                  <w:rFonts w:ascii="Reso" w:hAnsi="Reso" w:cs="Arial"/>
                                  <w:color w:val="000000" w:themeColor="text1"/>
                                  <w:sz w:val="32"/>
                                  <w:szCs w:val="32"/>
                                  <w:lang w:val="lt-LT"/>
                                </w:rPr>
                                <w:t>, 202</w:t>
                              </w:r>
                              <w:r>
                                <w:rPr>
                                  <w:rFonts w:ascii="Reso" w:hAnsi="Reso" w:cs="Arial"/>
                                  <w:color w:val="000000" w:themeColor="text1"/>
                                  <w:sz w:val="32"/>
                                  <w:szCs w:val="32"/>
                                  <w:lang w:val="lt-LT"/>
                                </w:rPr>
                                <w:t>1</w:t>
                              </w:r>
                            </w:p>
                            <w:p w14:paraId="7E686E51" w14:textId="77777777" w:rsidR="00AA0479" w:rsidRPr="00832AF8" w:rsidRDefault="00AA0479" w:rsidP="00FF63C2">
                              <w:pPr>
                                <w:pStyle w:val="Betarp"/>
                                <w:rPr>
                                  <w:rFonts w:ascii="Arial" w:hAnsi="Arial" w:cs="Arial"/>
                                  <w:caps/>
                                  <w:color w:val="000000" w:themeColor="text1"/>
                                  <w:lang w:val="lt-LT"/>
                                </w:rPr>
                              </w:pPr>
                            </w:p>
                          </w:tc>
                          <w:tc>
                            <w:tcPr>
                              <w:tcW w:w="2385" w:type="dxa"/>
                            </w:tcPr>
                            <w:p w14:paraId="075D02DB" w14:textId="77777777" w:rsidR="00AA0479" w:rsidRPr="00832AF8" w:rsidRDefault="00AA0479" w:rsidP="00644A25">
                              <w:pPr>
                                <w:pStyle w:val="Betarp"/>
                                <w:jc w:val="center"/>
                                <w:rPr>
                                  <w:rFonts w:ascii="Arial" w:hAnsi="Arial" w:cs="Arial"/>
                                  <w:noProof/>
                                  <w:lang w:val="lt-LT"/>
                                </w:rPr>
                              </w:pPr>
                              <w:r w:rsidRPr="00832AF8">
                                <w:rPr>
                                  <w:rFonts w:ascii="Arial" w:hAnsi="Arial" w:cs="Arial"/>
                                  <w:noProof/>
                                  <w:lang w:val="lt-LT"/>
                                </w:rPr>
                                <w:t xml:space="preserve">                                              </w:t>
                              </w:r>
                              <w:r w:rsidRPr="00832AF8">
                                <w:rPr>
                                  <w:rFonts w:ascii="Arial" w:hAnsi="Arial" w:cs="Arial"/>
                                  <w:noProof/>
                                </w:rPr>
                                <w:drawing>
                                  <wp:inline distT="0" distB="0" distL="0" distR="0" wp14:anchorId="5992922B" wp14:editId="66FE4EDD">
                                    <wp:extent cx="1649292" cy="850900"/>
                                    <wp:effectExtent l="0" t="0" r="8255" b="6350"/>
                                    <wp:docPr id="498602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55803" cy="854259"/>
                                            </a:xfrm>
                                            <a:prstGeom prst="rect">
                                              <a:avLst/>
                                            </a:prstGeom>
                                          </pic:spPr>
                                        </pic:pic>
                                      </a:graphicData>
                                    </a:graphic>
                                  </wp:inline>
                                </w:drawing>
                              </w:r>
                            </w:p>
                          </w:tc>
                        </w:tr>
                      </w:tbl>
                      <w:p w14:paraId="2A5DAA65" w14:textId="77777777" w:rsidR="00AA0479" w:rsidRPr="00C020FC" w:rsidRDefault="00AA0479" w:rsidP="009E5148">
                        <w:pPr>
                          <w:pStyle w:val="Betarp"/>
                          <w:rPr>
                            <w:rFonts w:ascii="Arial" w:hAnsi="Arial" w:cs="Arial"/>
                            <w:caps/>
                            <w:color w:val="000000" w:themeColor="text1"/>
                          </w:rPr>
                        </w:pPr>
                      </w:p>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p w14:paraId="130DF8B5" w14:textId="77777777" w:rsidR="00AA0479" w:rsidRPr="00235237" w:rsidRDefault="00AA0479" w:rsidP="002B4874">
                        <w:pPr>
                          <w:pStyle w:val="Betarp"/>
                          <w:spacing w:before="240"/>
                          <w:rPr>
                            <w:rFonts w:ascii="Arial" w:eastAsiaTheme="majorEastAsia" w:hAnsi="Arial" w:cs="Arial"/>
                            <w:b/>
                            <w:sz w:val="56"/>
                            <w:szCs w:val="56"/>
                            <w:lang w:val="lt-LT"/>
                          </w:rPr>
                        </w:pPr>
                      </w:p>
                    </w:txbxContent>
                  </v:textbox>
                </v:shape>
                <w10:wrap anchorx="page" anchory="page"/>
              </v:group>
            </w:pict>
          </mc:Fallback>
        </mc:AlternateContent>
      </w:r>
    </w:p>
    <w:p w14:paraId="320FD575" w14:textId="3B23C3C3" w:rsidR="009E5148" w:rsidRDefault="009E5148" w:rsidP="009E5148">
      <w:pPr>
        <w:rPr>
          <w:rFonts w:ascii="Reso" w:eastAsiaTheme="majorEastAsia" w:hAnsi="Reso" w:cstheme="majorBidi"/>
          <w:b/>
          <w:sz w:val="48"/>
          <w:szCs w:val="48"/>
        </w:rPr>
      </w:pPr>
      <w:r w:rsidRPr="002B4874">
        <w:rPr>
          <w:rFonts w:ascii="Arial" w:eastAsiaTheme="majorEastAsia" w:hAnsi="Arial" w:cs="Arial"/>
          <w:b/>
          <w:sz w:val="56"/>
          <w:szCs w:val="56"/>
        </w:rPr>
        <w:t>Kėdainių rajono savivaldybės atsinaujinančių išteklių energijos naudojimo plėtros veiksmų planas</w:t>
      </w:r>
      <w:r w:rsidR="002B4874">
        <w:rPr>
          <w:rFonts w:ascii="Arial" w:eastAsiaTheme="majorEastAsia" w:hAnsi="Arial" w:cs="Arial"/>
          <w:b/>
          <w:sz w:val="56"/>
          <w:szCs w:val="56"/>
        </w:rPr>
        <w:t xml:space="preserve"> </w:t>
      </w:r>
      <w:r w:rsidR="00956B61">
        <w:rPr>
          <w:rFonts w:ascii="Arial" w:eastAsiaTheme="majorEastAsia" w:hAnsi="Arial" w:cs="Arial"/>
          <w:b/>
          <w:sz w:val="56"/>
          <w:szCs w:val="56"/>
        </w:rPr>
        <w:t>2021</w:t>
      </w:r>
      <w:r w:rsidR="008A22C4" w:rsidRPr="008A22C4">
        <w:rPr>
          <w:rFonts w:ascii="Arial" w:eastAsiaTheme="majorEastAsia" w:hAnsi="Arial" w:cs="Arial"/>
          <w:b/>
          <w:sz w:val="56"/>
          <w:szCs w:val="56"/>
        </w:rPr>
        <w:t>–</w:t>
      </w:r>
      <w:r w:rsidRPr="00235237">
        <w:rPr>
          <w:rFonts w:ascii="Arial" w:eastAsiaTheme="majorEastAsia" w:hAnsi="Arial" w:cs="Arial"/>
          <w:b/>
          <w:sz w:val="56"/>
          <w:szCs w:val="56"/>
        </w:rPr>
        <w:t>2030 m</w:t>
      </w:r>
      <w:r w:rsidR="00F53EBB">
        <w:rPr>
          <w:rFonts w:ascii="Arial" w:eastAsiaTheme="majorEastAsia" w:hAnsi="Arial" w:cs="Arial"/>
          <w:b/>
          <w:sz w:val="56"/>
          <w:szCs w:val="56"/>
        </w:rPr>
        <w:t>etams</w:t>
      </w:r>
    </w:p>
    <w:p w14:paraId="247CC1D9" w14:textId="2176BF0E" w:rsidR="009E5148" w:rsidRDefault="00EE503E" w:rsidP="009E5148">
      <w:pPr>
        <w:jc w:val="center"/>
        <w:rPr>
          <w:rFonts w:ascii="Reso" w:eastAsiaTheme="majorEastAsia" w:hAnsi="Reso" w:cstheme="majorBidi"/>
          <w:b/>
          <w:sz w:val="48"/>
          <w:szCs w:val="48"/>
        </w:rPr>
      </w:pPr>
      <w:r w:rsidRPr="002B4874">
        <w:rPr>
          <w:rFonts w:ascii="Arial" w:eastAsiaTheme="majorEastAsia" w:hAnsi="Arial" w:cs="Arial"/>
          <w:b/>
          <w:noProof/>
          <w:color w:val="002060"/>
          <w:sz w:val="32"/>
          <w:szCs w:val="32"/>
          <w:lang w:val="en-US"/>
        </w:rPr>
        <w:drawing>
          <wp:inline distT="0" distB="0" distL="0" distR="0" wp14:anchorId="638C4477" wp14:editId="0FDFF0AF">
            <wp:extent cx="2906973" cy="2906973"/>
            <wp:effectExtent l="0" t="0" r="0" b="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6386" cy="2936386"/>
                    </a:xfrm>
                    <a:prstGeom prst="rect">
                      <a:avLst/>
                    </a:prstGeom>
                    <a:noFill/>
                  </pic:spPr>
                </pic:pic>
              </a:graphicData>
            </a:graphic>
          </wp:inline>
        </w:drawing>
      </w:r>
    </w:p>
    <w:p w14:paraId="64CB8843" w14:textId="22CF7C6E" w:rsidR="009E5148" w:rsidRDefault="00034DAC" w:rsidP="00034DAC">
      <w:pPr>
        <w:tabs>
          <w:tab w:val="left" w:pos="700"/>
        </w:tabs>
        <w:rPr>
          <w:rFonts w:ascii="Reso" w:eastAsiaTheme="majorEastAsia" w:hAnsi="Reso" w:cstheme="majorBidi"/>
          <w:b/>
          <w:sz w:val="48"/>
          <w:szCs w:val="48"/>
        </w:rPr>
      </w:pPr>
      <w:r>
        <w:rPr>
          <w:rFonts w:ascii="Reso" w:eastAsiaTheme="majorEastAsia" w:hAnsi="Reso" w:cstheme="majorBidi"/>
          <w:b/>
          <w:sz w:val="48"/>
          <w:szCs w:val="48"/>
        </w:rPr>
        <w:tab/>
      </w:r>
      <w:r w:rsidR="009E5148">
        <w:rPr>
          <w:rFonts w:ascii="Reso" w:eastAsiaTheme="majorEastAsia" w:hAnsi="Reso" w:cstheme="majorBidi"/>
          <w:b/>
          <w:sz w:val="48"/>
          <w:szCs w:val="48"/>
        </w:rPr>
        <w:br w:type="page"/>
      </w:r>
    </w:p>
    <w:sdt>
      <w:sdtPr>
        <w:rPr>
          <w:rFonts w:asciiTheme="minorHAnsi" w:eastAsiaTheme="minorHAnsi" w:hAnsiTheme="minorHAnsi" w:cstheme="minorBidi"/>
          <w:b w:val="0"/>
          <w:color w:val="auto"/>
          <w:sz w:val="22"/>
          <w:szCs w:val="22"/>
          <w:lang w:val="lt-LT"/>
        </w:rPr>
        <w:id w:val="1212147898"/>
        <w:docPartObj>
          <w:docPartGallery w:val="Table of Contents"/>
          <w:docPartUnique/>
        </w:docPartObj>
      </w:sdtPr>
      <w:sdtEndPr>
        <w:rPr>
          <w:bCs/>
        </w:rPr>
      </w:sdtEndPr>
      <w:sdtContent>
        <w:p w14:paraId="467BDF5C" w14:textId="7C60AED3" w:rsidR="005922BB" w:rsidRDefault="005922BB">
          <w:pPr>
            <w:pStyle w:val="Turinioantrat"/>
          </w:pPr>
          <w:r>
            <w:rPr>
              <w:lang w:val="lt-LT"/>
            </w:rPr>
            <w:t>Turinys</w:t>
          </w:r>
        </w:p>
        <w:p w14:paraId="65378A17" w14:textId="067CE3BB" w:rsidR="000A54DF" w:rsidRDefault="005922BB">
          <w:pPr>
            <w:pStyle w:val="Turinys1"/>
            <w:rPr>
              <w:rFonts w:asciiTheme="minorHAnsi" w:eastAsiaTheme="minorEastAsia" w:hAnsiTheme="minorHAnsi" w:cstheme="minorBidi"/>
              <w:b w:val="0"/>
              <w:bCs w:val="0"/>
              <w:kern w:val="2"/>
              <w:sz w:val="24"/>
              <w:szCs w:val="24"/>
              <w:lang w:eastAsia="lt-LT"/>
              <w14:ligatures w14:val="standardContextual"/>
            </w:rPr>
          </w:pPr>
          <w:r>
            <w:fldChar w:fldCharType="begin"/>
          </w:r>
          <w:r>
            <w:instrText xml:space="preserve"> TOC \o "1-3" \h \z \u </w:instrText>
          </w:r>
          <w:r>
            <w:fldChar w:fldCharType="separate"/>
          </w:r>
          <w:hyperlink w:anchor="_Toc212121541" w:history="1">
            <w:r w:rsidR="000A54DF" w:rsidRPr="005079AC">
              <w:rPr>
                <w:rStyle w:val="Hipersaitas"/>
              </w:rPr>
              <w:t>Įvadas</w:t>
            </w:r>
            <w:r w:rsidR="000A54DF">
              <w:rPr>
                <w:webHidden/>
              </w:rPr>
              <w:tab/>
            </w:r>
            <w:r w:rsidR="000A54DF">
              <w:rPr>
                <w:webHidden/>
              </w:rPr>
              <w:fldChar w:fldCharType="begin"/>
            </w:r>
            <w:r w:rsidR="000A54DF">
              <w:rPr>
                <w:webHidden/>
              </w:rPr>
              <w:instrText xml:space="preserve"> PAGEREF _Toc212121541 \h </w:instrText>
            </w:r>
            <w:r w:rsidR="000A54DF">
              <w:rPr>
                <w:webHidden/>
              </w:rPr>
            </w:r>
            <w:r w:rsidR="000A54DF">
              <w:rPr>
                <w:webHidden/>
              </w:rPr>
              <w:fldChar w:fldCharType="separate"/>
            </w:r>
            <w:r w:rsidR="000A54DF">
              <w:rPr>
                <w:webHidden/>
              </w:rPr>
              <w:t>5</w:t>
            </w:r>
            <w:r w:rsidR="000A54DF">
              <w:rPr>
                <w:webHidden/>
              </w:rPr>
              <w:fldChar w:fldCharType="end"/>
            </w:r>
          </w:hyperlink>
        </w:p>
        <w:p w14:paraId="1EB9808E" w14:textId="2BBB4C90" w:rsidR="000A54DF" w:rsidRDefault="00AA0479">
          <w:pPr>
            <w:pStyle w:val="Turinys1"/>
            <w:rPr>
              <w:rFonts w:asciiTheme="minorHAnsi" w:eastAsiaTheme="minorEastAsia" w:hAnsiTheme="minorHAnsi" w:cstheme="minorBidi"/>
              <w:b w:val="0"/>
              <w:bCs w:val="0"/>
              <w:kern w:val="2"/>
              <w:sz w:val="24"/>
              <w:szCs w:val="24"/>
              <w:lang w:eastAsia="lt-LT"/>
              <w14:ligatures w14:val="standardContextual"/>
            </w:rPr>
          </w:pPr>
          <w:hyperlink w:anchor="_Toc212121542" w:history="1">
            <w:r w:rsidR="000A54DF" w:rsidRPr="005079AC">
              <w:rPr>
                <w:rStyle w:val="Hipersaitas"/>
              </w:rPr>
              <w:t>Santrauka</w:t>
            </w:r>
            <w:r w:rsidR="000A54DF">
              <w:rPr>
                <w:webHidden/>
              </w:rPr>
              <w:tab/>
            </w:r>
            <w:r w:rsidR="000A54DF">
              <w:rPr>
                <w:webHidden/>
              </w:rPr>
              <w:fldChar w:fldCharType="begin"/>
            </w:r>
            <w:r w:rsidR="000A54DF">
              <w:rPr>
                <w:webHidden/>
              </w:rPr>
              <w:instrText xml:space="preserve"> PAGEREF _Toc212121542 \h </w:instrText>
            </w:r>
            <w:r w:rsidR="000A54DF">
              <w:rPr>
                <w:webHidden/>
              </w:rPr>
            </w:r>
            <w:r w:rsidR="000A54DF">
              <w:rPr>
                <w:webHidden/>
              </w:rPr>
              <w:fldChar w:fldCharType="separate"/>
            </w:r>
            <w:r w:rsidR="000A54DF">
              <w:rPr>
                <w:webHidden/>
              </w:rPr>
              <w:t>6</w:t>
            </w:r>
            <w:r w:rsidR="000A54DF">
              <w:rPr>
                <w:webHidden/>
              </w:rPr>
              <w:fldChar w:fldCharType="end"/>
            </w:r>
          </w:hyperlink>
        </w:p>
        <w:p w14:paraId="4D858627" w14:textId="5FAC8CEC" w:rsidR="000A54DF" w:rsidRDefault="00AA0479">
          <w:pPr>
            <w:pStyle w:val="Turinys1"/>
            <w:rPr>
              <w:rFonts w:asciiTheme="minorHAnsi" w:eastAsiaTheme="minorEastAsia" w:hAnsiTheme="minorHAnsi" w:cstheme="minorBidi"/>
              <w:b w:val="0"/>
              <w:bCs w:val="0"/>
              <w:kern w:val="2"/>
              <w:sz w:val="24"/>
              <w:szCs w:val="24"/>
              <w:lang w:eastAsia="lt-LT"/>
              <w14:ligatures w14:val="standardContextual"/>
            </w:rPr>
          </w:pPr>
          <w:hyperlink w:anchor="_Toc212121543" w:history="1">
            <w:r w:rsidR="000A54DF" w:rsidRPr="005079AC">
              <w:rPr>
                <w:rStyle w:val="Hipersaitas"/>
              </w:rPr>
              <w:t>Extended summary</w:t>
            </w:r>
            <w:r w:rsidR="000A54DF">
              <w:rPr>
                <w:webHidden/>
              </w:rPr>
              <w:tab/>
            </w:r>
            <w:r w:rsidR="000A54DF">
              <w:rPr>
                <w:webHidden/>
              </w:rPr>
              <w:fldChar w:fldCharType="begin"/>
            </w:r>
            <w:r w:rsidR="000A54DF">
              <w:rPr>
                <w:webHidden/>
              </w:rPr>
              <w:instrText xml:space="preserve"> PAGEREF _Toc212121543 \h </w:instrText>
            </w:r>
            <w:r w:rsidR="000A54DF">
              <w:rPr>
                <w:webHidden/>
              </w:rPr>
            </w:r>
            <w:r w:rsidR="000A54DF">
              <w:rPr>
                <w:webHidden/>
              </w:rPr>
              <w:fldChar w:fldCharType="separate"/>
            </w:r>
            <w:r w:rsidR="000A54DF">
              <w:rPr>
                <w:webHidden/>
              </w:rPr>
              <w:t>8</w:t>
            </w:r>
            <w:r w:rsidR="000A54DF">
              <w:rPr>
                <w:webHidden/>
              </w:rPr>
              <w:fldChar w:fldCharType="end"/>
            </w:r>
          </w:hyperlink>
        </w:p>
        <w:p w14:paraId="16785359" w14:textId="197E81E3" w:rsidR="000A54DF" w:rsidRDefault="00AA0479">
          <w:pPr>
            <w:pStyle w:val="Turinys1"/>
            <w:rPr>
              <w:rFonts w:asciiTheme="minorHAnsi" w:eastAsiaTheme="minorEastAsia" w:hAnsiTheme="minorHAnsi" w:cstheme="minorBidi"/>
              <w:b w:val="0"/>
              <w:bCs w:val="0"/>
              <w:kern w:val="2"/>
              <w:sz w:val="24"/>
              <w:szCs w:val="24"/>
              <w:lang w:eastAsia="lt-LT"/>
              <w14:ligatures w14:val="standardContextual"/>
            </w:rPr>
          </w:pPr>
          <w:hyperlink w:anchor="_Toc212121544" w:history="1">
            <w:r w:rsidR="000A54DF" w:rsidRPr="005079AC">
              <w:rPr>
                <w:rStyle w:val="Hipersaitas"/>
              </w:rPr>
              <w:t>1. Esamos būklės analizė</w:t>
            </w:r>
            <w:r w:rsidR="000A54DF">
              <w:rPr>
                <w:webHidden/>
              </w:rPr>
              <w:tab/>
            </w:r>
            <w:r w:rsidR="000A54DF">
              <w:rPr>
                <w:webHidden/>
              </w:rPr>
              <w:fldChar w:fldCharType="begin"/>
            </w:r>
            <w:r w:rsidR="000A54DF">
              <w:rPr>
                <w:webHidden/>
              </w:rPr>
              <w:instrText xml:space="preserve"> PAGEREF _Toc212121544 \h </w:instrText>
            </w:r>
            <w:r w:rsidR="000A54DF">
              <w:rPr>
                <w:webHidden/>
              </w:rPr>
            </w:r>
            <w:r w:rsidR="000A54DF">
              <w:rPr>
                <w:webHidden/>
              </w:rPr>
              <w:fldChar w:fldCharType="separate"/>
            </w:r>
            <w:r w:rsidR="000A54DF">
              <w:rPr>
                <w:webHidden/>
              </w:rPr>
              <w:t>10</w:t>
            </w:r>
            <w:r w:rsidR="000A54DF">
              <w:rPr>
                <w:webHidden/>
              </w:rPr>
              <w:fldChar w:fldCharType="end"/>
            </w:r>
          </w:hyperlink>
        </w:p>
        <w:p w14:paraId="21223442" w14:textId="15B812A3" w:rsidR="000A54DF" w:rsidRDefault="00AA0479">
          <w:pPr>
            <w:pStyle w:val="Turinys2"/>
            <w:tabs>
              <w:tab w:val="right" w:leader="dot" w:pos="9628"/>
            </w:tabs>
            <w:rPr>
              <w:rFonts w:eastAsiaTheme="minorEastAsia"/>
              <w:noProof/>
              <w:kern w:val="2"/>
              <w:sz w:val="24"/>
              <w:szCs w:val="24"/>
              <w:lang w:eastAsia="lt-LT"/>
              <w14:ligatures w14:val="standardContextual"/>
            </w:rPr>
          </w:pPr>
          <w:hyperlink w:anchor="_Toc212121545" w:history="1">
            <w:r w:rsidR="000A54DF" w:rsidRPr="005079AC">
              <w:rPr>
                <w:rStyle w:val="Hipersaitas"/>
                <w:noProof/>
              </w:rPr>
              <w:t>1.1. Savivaldybės geografinė padėtis</w:t>
            </w:r>
            <w:r w:rsidR="000A54DF">
              <w:rPr>
                <w:noProof/>
                <w:webHidden/>
              </w:rPr>
              <w:tab/>
            </w:r>
            <w:r w:rsidR="000A54DF">
              <w:rPr>
                <w:noProof/>
                <w:webHidden/>
              </w:rPr>
              <w:fldChar w:fldCharType="begin"/>
            </w:r>
            <w:r w:rsidR="000A54DF">
              <w:rPr>
                <w:noProof/>
                <w:webHidden/>
              </w:rPr>
              <w:instrText xml:space="preserve"> PAGEREF _Toc212121545 \h </w:instrText>
            </w:r>
            <w:r w:rsidR="000A54DF">
              <w:rPr>
                <w:noProof/>
                <w:webHidden/>
              </w:rPr>
            </w:r>
            <w:r w:rsidR="000A54DF">
              <w:rPr>
                <w:noProof/>
                <w:webHidden/>
              </w:rPr>
              <w:fldChar w:fldCharType="separate"/>
            </w:r>
            <w:r w:rsidR="000A54DF">
              <w:rPr>
                <w:noProof/>
                <w:webHidden/>
              </w:rPr>
              <w:t>10</w:t>
            </w:r>
            <w:r w:rsidR="000A54DF">
              <w:rPr>
                <w:noProof/>
                <w:webHidden/>
              </w:rPr>
              <w:fldChar w:fldCharType="end"/>
            </w:r>
          </w:hyperlink>
        </w:p>
        <w:p w14:paraId="383B80EC" w14:textId="5ABB5F67" w:rsidR="000A54DF" w:rsidRDefault="00AA0479">
          <w:pPr>
            <w:pStyle w:val="Turinys2"/>
            <w:tabs>
              <w:tab w:val="right" w:leader="dot" w:pos="9628"/>
            </w:tabs>
            <w:rPr>
              <w:rFonts w:eastAsiaTheme="minorEastAsia"/>
              <w:noProof/>
              <w:kern w:val="2"/>
              <w:sz w:val="24"/>
              <w:szCs w:val="24"/>
              <w:lang w:eastAsia="lt-LT"/>
              <w14:ligatures w14:val="standardContextual"/>
            </w:rPr>
          </w:pPr>
          <w:hyperlink w:anchor="_Toc212121546" w:history="1">
            <w:r w:rsidR="000A54DF" w:rsidRPr="005079AC">
              <w:rPr>
                <w:rStyle w:val="Hipersaitas"/>
                <w:noProof/>
              </w:rPr>
              <w:t>1.2. Savivaldybės klimatinės sąlygos</w:t>
            </w:r>
            <w:r w:rsidR="000A54DF">
              <w:rPr>
                <w:noProof/>
                <w:webHidden/>
              </w:rPr>
              <w:tab/>
            </w:r>
            <w:r w:rsidR="000A54DF">
              <w:rPr>
                <w:noProof/>
                <w:webHidden/>
              </w:rPr>
              <w:fldChar w:fldCharType="begin"/>
            </w:r>
            <w:r w:rsidR="000A54DF">
              <w:rPr>
                <w:noProof/>
                <w:webHidden/>
              </w:rPr>
              <w:instrText xml:space="preserve"> PAGEREF _Toc212121546 \h </w:instrText>
            </w:r>
            <w:r w:rsidR="000A54DF">
              <w:rPr>
                <w:noProof/>
                <w:webHidden/>
              </w:rPr>
            </w:r>
            <w:r w:rsidR="000A54DF">
              <w:rPr>
                <w:noProof/>
                <w:webHidden/>
              </w:rPr>
              <w:fldChar w:fldCharType="separate"/>
            </w:r>
            <w:r w:rsidR="000A54DF">
              <w:rPr>
                <w:noProof/>
                <w:webHidden/>
              </w:rPr>
              <w:t>10</w:t>
            </w:r>
            <w:r w:rsidR="000A54DF">
              <w:rPr>
                <w:noProof/>
                <w:webHidden/>
              </w:rPr>
              <w:fldChar w:fldCharType="end"/>
            </w:r>
          </w:hyperlink>
        </w:p>
        <w:p w14:paraId="5DCDB95F" w14:textId="1D53B08B" w:rsidR="000A54DF" w:rsidRDefault="00AA0479">
          <w:pPr>
            <w:pStyle w:val="Turinys2"/>
            <w:tabs>
              <w:tab w:val="right" w:leader="dot" w:pos="9628"/>
            </w:tabs>
            <w:rPr>
              <w:rFonts w:eastAsiaTheme="minorEastAsia"/>
              <w:noProof/>
              <w:kern w:val="2"/>
              <w:sz w:val="24"/>
              <w:szCs w:val="24"/>
              <w:lang w:eastAsia="lt-LT"/>
              <w14:ligatures w14:val="standardContextual"/>
            </w:rPr>
          </w:pPr>
          <w:hyperlink w:anchor="_Toc212121547" w:history="1">
            <w:r w:rsidR="000A54DF" w:rsidRPr="005079AC">
              <w:rPr>
                <w:rStyle w:val="Hipersaitas"/>
                <w:noProof/>
              </w:rPr>
              <w:t>1.3. Duomenys apie energijos vartotojus savivaldybėje</w:t>
            </w:r>
            <w:r w:rsidR="000A54DF">
              <w:rPr>
                <w:noProof/>
                <w:webHidden/>
              </w:rPr>
              <w:tab/>
            </w:r>
            <w:r w:rsidR="000A54DF">
              <w:rPr>
                <w:noProof/>
                <w:webHidden/>
              </w:rPr>
              <w:fldChar w:fldCharType="begin"/>
            </w:r>
            <w:r w:rsidR="000A54DF">
              <w:rPr>
                <w:noProof/>
                <w:webHidden/>
              </w:rPr>
              <w:instrText xml:space="preserve"> PAGEREF _Toc212121547 \h </w:instrText>
            </w:r>
            <w:r w:rsidR="000A54DF">
              <w:rPr>
                <w:noProof/>
                <w:webHidden/>
              </w:rPr>
            </w:r>
            <w:r w:rsidR="000A54DF">
              <w:rPr>
                <w:noProof/>
                <w:webHidden/>
              </w:rPr>
              <w:fldChar w:fldCharType="separate"/>
            </w:r>
            <w:r w:rsidR="000A54DF">
              <w:rPr>
                <w:noProof/>
                <w:webHidden/>
              </w:rPr>
              <w:t>11</w:t>
            </w:r>
            <w:r w:rsidR="000A54DF">
              <w:rPr>
                <w:noProof/>
                <w:webHidden/>
              </w:rPr>
              <w:fldChar w:fldCharType="end"/>
            </w:r>
          </w:hyperlink>
        </w:p>
        <w:p w14:paraId="384D50F9" w14:textId="12DDFCCD" w:rsidR="000A54DF" w:rsidRDefault="00AA0479">
          <w:pPr>
            <w:pStyle w:val="Turinys3"/>
            <w:rPr>
              <w:rFonts w:eastAsiaTheme="minorEastAsia"/>
              <w:noProof/>
              <w:kern w:val="2"/>
              <w:sz w:val="24"/>
              <w:szCs w:val="24"/>
              <w:lang w:eastAsia="lt-LT"/>
              <w14:ligatures w14:val="standardContextual"/>
            </w:rPr>
          </w:pPr>
          <w:hyperlink w:anchor="_Toc212121548" w:history="1">
            <w:r w:rsidR="000A54DF" w:rsidRPr="005079AC">
              <w:rPr>
                <w:rStyle w:val="Hipersaitas"/>
                <w:noProof/>
              </w:rPr>
              <w:t>1.3.1. Gyventojai</w:t>
            </w:r>
            <w:r w:rsidR="000A54DF">
              <w:rPr>
                <w:noProof/>
                <w:webHidden/>
              </w:rPr>
              <w:tab/>
            </w:r>
            <w:r w:rsidR="000A54DF">
              <w:rPr>
                <w:noProof/>
                <w:webHidden/>
              </w:rPr>
              <w:fldChar w:fldCharType="begin"/>
            </w:r>
            <w:r w:rsidR="000A54DF">
              <w:rPr>
                <w:noProof/>
                <w:webHidden/>
              </w:rPr>
              <w:instrText xml:space="preserve"> PAGEREF _Toc212121548 \h </w:instrText>
            </w:r>
            <w:r w:rsidR="000A54DF">
              <w:rPr>
                <w:noProof/>
                <w:webHidden/>
              </w:rPr>
            </w:r>
            <w:r w:rsidR="000A54DF">
              <w:rPr>
                <w:noProof/>
                <w:webHidden/>
              </w:rPr>
              <w:fldChar w:fldCharType="separate"/>
            </w:r>
            <w:r w:rsidR="000A54DF">
              <w:rPr>
                <w:noProof/>
                <w:webHidden/>
              </w:rPr>
              <w:t>11</w:t>
            </w:r>
            <w:r w:rsidR="000A54DF">
              <w:rPr>
                <w:noProof/>
                <w:webHidden/>
              </w:rPr>
              <w:fldChar w:fldCharType="end"/>
            </w:r>
          </w:hyperlink>
        </w:p>
        <w:p w14:paraId="092823AC" w14:textId="23F36E28" w:rsidR="000A54DF" w:rsidRDefault="00AA0479">
          <w:pPr>
            <w:pStyle w:val="Turinys3"/>
            <w:rPr>
              <w:rFonts w:eastAsiaTheme="minorEastAsia"/>
              <w:noProof/>
              <w:kern w:val="2"/>
              <w:sz w:val="24"/>
              <w:szCs w:val="24"/>
              <w:lang w:eastAsia="lt-LT"/>
              <w14:ligatures w14:val="standardContextual"/>
            </w:rPr>
          </w:pPr>
          <w:hyperlink w:anchor="_Toc212121549" w:history="1">
            <w:r w:rsidR="000A54DF" w:rsidRPr="005079AC">
              <w:rPr>
                <w:rStyle w:val="Hipersaitas"/>
                <w:rFonts w:eastAsia="SegoeUI"/>
                <w:noProof/>
              </w:rPr>
              <w:t>1.3.2. Namų ūkių sektorius</w:t>
            </w:r>
            <w:r w:rsidR="000A54DF">
              <w:rPr>
                <w:noProof/>
                <w:webHidden/>
              </w:rPr>
              <w:tab/>
            </w:r>
            <w:r w:rsidR="000A54DF">
              <w:rPr>
                <w:noProof/>
                <w:webHidden/>
              </w:rPr>
              <w:fldChar w:fldCharType="begin"/>
            </w:r>
            <w:r w:rsidR="000A54DF">
              <w:rPr>
                <w:noProof/>
                <w:webHidden/>
              </w:rPr>
              <w:instrText xml:space="preserve"> PAGEREF _Toc212121549 \h </w:instrText>
            </w:r>
            <w:r w:rsidR="000A54DF">
              <w:rPr>
                <w:noProof/>
                <w:webHidden/>
              </w:rPr>
            </w:r>
            <w:r w:rsidR="000A54DF">
              <w:rPr>
                <w:noProof/>
                <w:webHidden/>
              </w:rPr>
              <w:fldChar w:fldCharType="separate"/>
            </w:r>
            <w:r w:rsidR="000A54DF">
              <w:rPr>
                <w:noProof/>
                <w:webHidden/>
              </w:rPr>
              <w:t>13</w:t>
            </w:r>
            <w:r w:rsidR="000A54DF">
              <w:rPr>
                <w:noProof/>
                <w:webHidden/>
              </w:rPr>
              <w:fldChar w:fldCharType="end"/>
            </w:r>
          </w:hyperlink>
        </w:p>
        <w:p w14:paraId="63ED2E56" w14:textId="3F893922" w:rsidR="000A54DF" w:rsidRDefault="00AA0479">
          <w:pPr>
            <w:pStyle w:val="Turinys3"/>
            <w:rPr>
              <w:rFonts w:eastAsiaTheme="minorEastAsia"/>
              <w:noProof/>
              <w:kern w:val="2"/>
              <w:sz w:val="24"/>
              <w:szCs w:val="24"/>
              <w:lang w:eastAsia="lt-LT"/>
              <w14:ligatures w14:val="standardContextual"/>
            </w:rPr>
          </w:pPr>
          <w:hyperlink w:anchor="_Toc212121550" w:history="1">
            <w:r w:rsidR="000A54DF" w:rsidRPr="005079AC">
              <w:rPr>
                <w:rStyle w:val="Hipersaitas"/>
                <w:rFonts w:eastAsia="SegoeUI"/>
                <w:noProof/>
              </w:rPr>
              <w:t xml:space="preserve">1.3.3. </w:t>
            </w:r>
            <w:r w:rsidR="000A54DF" w:rsidRPr="005079AC">
              <w:rPr>
                <w:rStyle w:val="Hipersaitas"/>
                <w:noProof/>
              </w:rPr>
              <w:t>Paslaugų</w:t>
            </w:r>
            <w:r w:rsidR="000A54DF" w:rsidRPr="005079AC">
              <w:rPr>
                <w:rStyle w:val="Hipersaitas"/>
                <w:rFonts w:eastAsia="SegoeUI"/>
                <w:noProof/>
              </w:rPr>
              <w:t xml:space="preserve"> sektorius</w:t>
            </w:r>
            <w:r w:rsidR="000A54DF">
              <w:rPr>
                <w:noProof/>
                <w:webHidden/>
              </w:rPr>
              <w:tab/>
            </w:r>
            <w:r w:rsidR="000A54DF">
              <w:rPr>
                <w:noProof/>
                <w:webHidden/>
              </w:rPr>
              <w:fldChar w:fldCharType="begin"/>
            </w:r>
            <w:r w:rsidR="000A54DF">
              <w:rPr>
                <w:noProof/>
                <w:webHidden/>
              </w:rPr>
              <w:instrText xml:space="preserve"> PAGEREF _Toc212121550 \h </w:instrText>
            </w:r>
            <w:r w:rsidR="000A54DF">
              <w:rPr>
                <w:noProof/>
                <w:webHidden/>
              </w:rPr>
            </w:r>
            <w:r w:rsidR="000A54DF">
              <w:rPr>
                <w:noProof/>
                <w:webHidden/>
              </w:rPr>
              <w:fldChar w:fldCharType="separate"/>
            </w:r>
            <w:r w:rsidR="000A54DF">
              <w:rPr>
                <w:noProof/>
                <w:webHidden/>
              </w:rPr>
              <w:t>15</w:t>
            </w:r>
            <w:r w:rsidR="000A54DF">
              <w:rPr>
                <w:noProof/>
                <w:webHidden/>
              </w:rPr>
              <w:fldChar w:fldCharType="end"/>
            </w:r>
          </w:hyperlink>
        </w:p>
        <w:p w14:paraId="1D178391" w14:textId="5596BA9B" w:rsidR="000A54DF" w:rsidRDefault="00AA0479">
          <w:pPr>
            <w:pStyle w:val="Turinys3"/>
            <w:rPr>
              <w:rFonts w:eastAsiaTheme="minorEastAsia"/>
              <w:noProof/>
              <w:kern w:val="2"/>
              <w:sz w:val="24"/>
              <w:szCs w:val="24"/>
              <w:lang w:eastAsia="lt-LT"/>
              <w14:ligatures w14:val="standardContextual"/>
            </w:rPr>
          </w:pPr>
          <w:hyperlink w:anchor="_Toc212121551" w:history="1">
            <w:r w:rsidR="000A54DF" w:rsidRPr="005079AC">
              <w:rPr>
                <w:rStyle w:val="Hipersaitas"/>
                <w:rFonts w:eastAsia="SegoeUI"/>
                <w:noProof/>
              </w:rPr>
              <w:t xml:space="preserve">1.3.4. Žemės ūkio </w:t>
            </w:r>
            <w:r w:rsidR="000A54DF" w:rsidRPr="005079AC">
              <w:rPr>
                <w:rStyle w:val="Hipersaitas"/>
                <w:noProof/>
              </w:rPr>
              <w:t>sektorius</w:t>
            </w:r>
            <w:r w:rsidR="000A54DF">
              <w:rPr>
                <w:noProof/>
                <w:webHidden/>
              </w:rPr>
              <w:tab/>
            </w:r>
            <w:r w:rsidR="000A54DF">
              <w:rPr>
                <w:noProof/>
                <w:webHidden/>
              </w:rPr>
              <w:fldChar w:fldCharType="begin"/>
            </w:r>
            <w:r w:rsidR="000A54DF">
              <w:rPr>
                <w:noProof/>
                <w:webHidden/>
              </w:rPr>
              <w:instrText xml:space="preserve"> PAGEREF _Toc212121551 \h </w:instrText>
            </w:r>
            <w:r w:rsidR="000A54DF">
              <w:rPr>
                <w:noProof/>
                <w:webHidden/>
              </w:rPr>
            </w:r>
            <w:r w:rsidR="000A54DF">
              <w:rPr>
                <w:noProof/>
                <w:webHidden/>
              </w:rPr>
              <w:fldChar w:fldCharType="separate"/>
            </w:r>
            <w:r w:rsidR="000A54DF">
              <w:rPr>
                <w:noProof/>
                <w:webHidden/>
              </w:rPr>
              <w:t>18</w:t>
            </w:r>
            <w:r w:rsidR="000A54DF">
              <w:rPr>
                <w:noProof/>
                <w:webHidden/>
              </w:rPr>
              <w:fldChar w:fldCharType="end"/>
            </w:r>
          </w:hyperlink>
        </w:p>
        <w:p w14:paraId="2A1F21DA" w14:textId="15B5701D" w:rsidR="000A54DF" w:rsidRDefault="00AA0479">
          <w:pPr>
            <w:pStyle w:val="Turinys3"/>
            <w:rPr>
              <w:rFonts w:eastAsiaTheme="minorEastAsia"/>
              <w:noProof/>
              <w:kern w:val="2"/>
              <w:sz w:val="24"/>
              <w:szCs w:val="24"/>
              <w:lang w:eastAsia="lt-LT"/>
              <w14:ligatures w14:val="standardContextual"/>
            </w:rPr>
          </w:pPr>
          <w:hyperlink w:anchor="_Toc212121552" w:history="1">
            <w:r w:rsidR="000A54DF" w:rsidRPr="005079AC">
              <w:rPr>
                <w:rStyle w:val="Hipersaitas"/>
                <w:noProof/>
              </w:rPr>
              <w:t>1.3.5. Pramonės ir statybos sektorius</w:t>
            </w:r>
            <w:r w:rsidR="000A54DF">
              <w:rPr>
                <w:noProof/>
                <w:webHidden/>
              </w:rPr>
              <w:tab/>
            </w:r>
            <w:r w:rsidR="000A54DF">
              <w:rPr>
                <w:noProof/>
                <w:webHidden/>
              </w:rPr>
              <w:fldChar w:fldCharType="begin"/>
            </w:r>
            <w:r w:rsidR="000A54DF">
              <w:rPr>
                <w:noProof/>
                <w:webHidden/>
              </w:rPr>
              <w:instrText xml:space="preserve"> PAGEREF _Toc212121552 \h </w:instrText>
            </w:r>
            <w:r w:rsidR="000A54DF">
              <w:rPr>
                <w:noProof/>
                <w:webHidden/>
              </w:rPr>
            </w:r>
            <w:r w:rsidR="000A54DF">
              <w:rPr>
                <w:noProof/>
                <w:webHidden/>
              </w:rPr>
              <w:fldChar w:fldCharType="separate"/>
            </w:r>
            <w:r w:rsidR="000A54DF">
              <w:rPr>
                <w:noProof/>
                <w:webHidden/>
              </w:rPr>
              <w:t>18</w:t>
            </w:r>
            <w:r w:rsidR="000A54DF">
              <w:rPr>
                <w:noProof/>
                <w:webHidden/>
              </w:rPr>
              <w:fldChar w:fldCharType="end"/>
            </w:r>
          </w:hyperlink>
        </w:p>
        <w:p w14:paraId="07626950" w14:textId="08BDFEA9" w:rsidR="000A54DF" w:rsidRDefault="00AA0479">
          <w:pPr>
            <w:pStyle w:val="Turinys3"/>
            <w:rPr>
              <w:rFonts w:eastAsiaTheme="minorEastAsia"/>
              <w:noProof/>
              <w:kern w:val="2"/>
              <w:sz w:val="24"/>
              <w:szCs w:val="24"/>
              <w:lang w:eastAsia="lt-LT"/>
              <w14:ligatures w14:val="standardContextual"/>
            </w:rPr>
          </w:pPr>
          <w:hyperlink w:anchor="_Toc212121553" w:history="1">
            <w:r w:rsidR="000A54DF" w:rsidRPr="005079AC">
              <w:rPr>
                <w:rStyle w:val="Hipersaitas"/>
                <w:rFonts w:eastAsia="SegoeUI"/>
                <w:noProof/>
              </w:rPr>
              <w:t>1.3.6. Transporto sektorius</w:t>
            </w:r>
            <w:r w:rsidR="000A54DF">
              <w:rPr>
                <w:noProof/>
                <w:webHidden/>
              </w:rPr>
              <w:tab/>
            </w:r>
            <w:r w:rsidR="000A54DF">
              <w:rPr>
                <w:noProof/>
                <w:webHidden/>
              </w:rPr>
              <w:fldChar w:fldCharType="begin"/>
            </w:r>
            <w:r w:rsidR="000A54DF">
              <w:rPr>
                <w:noProof/>
                <w:webHidden/>
              </w:rPr>
              <w:instrText xml:space="preserve"> PAGEREF _Toc212121553 \h </w:instrText>
            </w:r>
            <w:r w:rsidR="000A54DF">
              <w:rPr>
                <w:noProof/>
                <w:webHidden/>
              </w:rPr>
            </w:r>
            <w:r w:rsidR="000A54DF">
              <w:rPr>
                <w:noProof/>
                <w:webHidden/>
              </w:rPr>
              <w:fldChar w:fldCharType="separate"/>
            </w:r>
            <w:r w:rsidR="000A54DF">
              <w:rPr>
                <w:noProof/>
                <w:webHidden/>
              </w:rPr>
              <w:t>18</w:t>
            </w:r>
            <w:r w:rsidR="000A54DF">
              <w:rPr>
                <w:noProof/>
                <w:webHidden/>
              </w:rPr>
              <w:fldChar w:fldCharType="end"/>
            </w:r>
          </w:hyperlink>
        </w:p>
        <w:p w14:paraId="656ECF9E" w14:textId="404FDBCA" w:rsidR="000A54DF" w:rsidRDefault="00AA0479">
          <w:pPr>
            <w:pStyle w:val="Turinys2"/>
            <w:tabs>
              <w:tab w:val="right" w:leader="dot" w:pos="9628"/>
            </w:tabs>
            <w:rPr>
              <w:rFonts w:eastAsiaTheme="minorEastAsia"/>
              <w:noProof/>
              <w:kern w:val="2"/>
              <w:sz w:val="24"/>
              <w:szCs w:val="24"/>
              <w:lang w:eastAsia="lt-LT"/>
              <w14:ligatures w14:val="standardContextual"/>
            </w:rPr>
          </w:pPr>
          <w:hyperlink w:anchor="_Toc212121554" w:history="1">
            <w:r w:rsidR="000A54DF" w:rsidRPr="005079AC">
              <w:rPr>
                <w:rStyle w:val="Hipersaitas"/>
                <w:rFonts w:eastAsia="SegoeUI"/>
                <w:noProof/>
              </w:rPr>
              <w:t xml:space="preserve">1.4. </w:t>
            </w:r>
            <w:r w:rsidR="000A54DF" w:rsidRPr="005079AC">
              <w:rPr>
                <w:rStyle w:val="Hipersaitas"/>
                <w:noProof/>
              </w:rPr>
              <w:t>Duomenys</w:t>
            </w:r>
            <w:r w:rsidR="000A54DF" w:rsidRPr="005079AC">
              <w:rPr>
                <w:rStyle w:val="Hipersaitas"/>
                <w:rFonts w:eastAsia="SegoeUI"/>
                <w:noProof/>
              </w:rPr>
              <w:t xml:space="preserve"> apie centralizuotai tiekiamos šilumos naudojimą savivaldybėje</w:t>
            </w:r>
            <w:r w:rsidR="000A54DF">
              <w:rPr>
                <w:noProof/>
                <w:webHidden/>
              </w:rPr>
              <w:tab/>
            </w:r>
            <w:r w:rsidR="000A54DF">
              <w:rPr>
                <w:noProof/>
                <w:webHidden/>
              </w:rPr>
              <w:fldChar w:fldCharType="begin"/>
            </w:r>
            <w:r w:rsidR="000A54DF">
              <w:rPr>
                <w:noProof/>
                <w:webHidden/>
              </w:rPr>
              <w:instrText xml:space="preserve"> PAGEREF _Toc212121554 \h </w:instrText>
            </w:r>
            <w:r w:rsidR="000A54DF">
              <w:rPr>
                <w:noProof/>
                <w:webHidden/>
              </w:rPr>
            </w:r>
            <w:r w:rsidR="000A54DF">
              <w:rPr>
                <w:noProof/>
                <w:webHidden/>
              </w:rPr>
              <w:fldChar w:fldCharType="separate"/>
            </w:r>
            <w:r w:rsidR="000A54DF">
              <w:rPr>
                <w:noProof/>
                <w:webHidden/>
              </w:rPr>
              <w:t>19</w:t>
            </w:r>
            <w:r w:rsidR="000A54DF">
              <w:rPr>
                <w:noProof/>
                <w:webHidden/>
              </w:rPr>
              <w:fldChar w:fldCharType="end"/>
            </w:r>
          </w:hyperlink>
        </w:p>
        <w:p w14:paraId="671FCB05" w14:textId="36432ED5" w:rsidR="000A54DF" w:rsidRDefault="00AA0479">
          <w:pPr>
            <w:pStyle w:val="Turinys2"/>
            <w:tabs>
              <w:tab w:val="right" w:leader="dot" w:pos="9628"/>
            </w:tabs>
            <w:rPr>
              <w:rFonts w:eastAsiaTheme="minorEastAsia"/>
              <w:noProof/>
              <w:kern w:val="2"/>
              <w:sz w:val="24"/>
              <w:szCs w:val="24"/>
              <w:lang w:eastAsia="lt-LT"/>
              <w14:ligatures w14:val="standardContextual"/>
            </w:rPr>
          </w:pPr>
          <w:hyperlink w:anchor="_Toc212121555" w:history="1">
            <w:r w:rsidR="000A54DF" w:rsidRPr="005079AC">
              <w:rPr>
                <w:rStyle w:val="Hipersaitas"/>
                <w:noProof/>
              </w:rPr>
              <w:t>1.5. Duomenys apie šilumos energijos vartotojus, kurie šiluma apsirūpina decentralizuotai</w:t>
            </w:r>
            <w:r w:rsidR="000A54DF">
              <w:rPr>
                <w:noProof/>
                <w:webHidden/>
              </w:rPr>
              <w:tab/>
            </w:r>
            <w:r w:rsidR="000A54DF">
              <w:rPr>
                <w:noProof/>
                <w:webHidden/>
              </w:rPr>
              <w:fldChar w:fldCharType="begin"/>
            </w:r>
            <w:r w:rsidR="000A54DF">
              <w:rPr>
                <w:noProof/>
                <w:webHidden/>
              </w:rPr>
              <w:instrText xml:space="preserve"> PAGEREF _Toc212121555 \h </w:instrText>
            </w:r>
            <w:r w:rsidR="000A54DF">
              <w:rPr>
                <w:noProof/>
                <w:webHidden/>
              </w:rPr>
            </w:r>
            <w:r w:rsidR="000A54DF">
              <w:rPr>
                <w:noProof/>
                <w:webHidden/>
              </w:rPr>
              <w:fldChar w:fldCharType="separate"/>
            </w:r>
            <w:r w:rsidR="000A54DF">
              <w:rPr>
                <w:noProof/>
                <w:webHidden/>
              </w:rPr>
              <w:t>20</w:t>
            </w:r>
            <w:r w:rsidR="000A54DF">
              <w:rPr>
                <w:noProof/>
                <w:webHidden/>
              </w:rPr>
              <w:fldChar w:fldCharType="end"/>
            </w:r>
          </w:hyperlink>
        </w:p>
        <w:p w14:paraId="49BC6ADD" w14:textId="231E3E1B" w:rsidR="000A54DF" w:rsidRDefault="00AA0479">
          <w:pPr>
            <w:pStyle w:val="Turinys3"/>
            <w:rPr>
              <w:rFonts w:eastAsiaTheme="minorEastAsia"/>
              <w:noProof/>
              <w:kern w:val="2"/>
              <w:sz w:val="24"/>
              <w:szCs w:val="24"/>
              <w:lang w:eastAsia="lt-LT"/>
              <w14:ligatures w14:val="standardContextual"/>
            </w:rPr>
          </w:pPr>
          <w:hyperlink w:anchor="_Toc212121556" w:history="1">
            <w:r w:rsidR="000A54DF" w:rsidRPr="005079AC">
              <w:rPr>
                <w:rStyle w:val="Hipersaitas"/>
                <w:noProof/>
              </w:rPr>
              <w:t>1.5.1. Šilumos energijos gamyba įstaigų ir įmonių katilinėse</w:t>
            </w:r>
            <w:r w:rsidR="000A54DF">
              <w:rPr>
                <w:noProof/>
                <w:webHidden/>
              </w:rPr>
              <w:tab/>
            </w:r>
            <w:r w:rsidR="000A54DF">
              <w:rPr>
                <w:noProof/>
                <w:webHidden/>
              </w:rPr>
              <w:fldChar w:fldCharType="begin"/>
            </w:r>
            <w:r w:rsidR="000A54DF">
              <w:rPr>
                <w:noProof/>
                <w:webHidden/>
              </w:rPr>
              <w:instrText xml:space="preserve"> PAGEREF _Toc212121556 \h </w:instrText>
            </w:r>
            <w:r w:rsidR="000A54DF">
              <w:rPr>
                <w:noProof/>
                <w:webHidden/>
              </w:rPr>
            </w:r>
            <w:r w:rsidR="000A54DF">
              <w:rPr>
                <w:noProof/>
                <w:webHidden/>
              </w:rPr>
              <w:fldChar w:fldCharType="separate"/>
            </w:r>
            <w:r w:rsidR="000A54DF">
              <w:rPr>
                <w:noProof/>
                <w:webHidden/>
              </w:rPr>
              <w:t>20</w:t>
            </w:r>
            <w:r w:rsidR="000A54DF">
              <w:rPr>
                <w:noProof/>
                <w:webHidden/>
              </w:rPr>
              <w:fldChar w:fldCharType="end"/>
            </w:r>
          </w:hyperlink>
        </w:p>
        <w:p w14:paraId="5C5C7747" w14:textId="19CE9C5C" w:rsidR="000A54DF" w:rsidRDefault="00AA0479">
          <w:pPr>
            <w:pStyle w:val="Turinys3"/>
            <w:rPr>
              <w:rFonts w:eastAsiaTheme="minorEastAsia"/>
              <w:noProof/>
              <w:kern w:val="2"/>
              <w:sz w:val="24"/>
              <w:szCs w:val="24"/>
              <w:lang w:eastAsia="lt-LT"/>
              <w14:ligatures w14:val="standardContextual"/>
            </w:rPr>
          </w:pPr>
          <w:hyperlink w:anchor="_Toc212121557" w:history="1">
            <w:r w:rsidR="000A54DF" w:rsidRPr="005079AC">
              <w:rPr>
                <w:rStyle w:val="Hipersaitas"/>
                <w:noProof/>
              </w:rPr>
              <w:t>1.5.2. Šilumos vartojimas namų ūkiuose, neprijungtuose prie centralizuoto šilumos tiekimo tinklo</w:t>
            </w:r>
            <w:r w:rsidR="000A54DF">
              <w:rPr>
                <w:noProof/>
                <w:webHidden/>
              </w:rPr>
              <w:tab/>
            </w:r>
            <w:r w:rsidR="000A54DF">
              <w:rPr>
                <w:noProof/>
                <w:webHidden/>
              </w:rPr>
              <w:fldChar w:fldCharType="begin"/>
            </w:r>
            <w:r w:rsidR="000A54DF">
              <w:rPr>
                <w:noProof/>
                <w:webHidden/>
              </w:rPr>
              <w:instrText xml:space="preserve"> PAGEREF _Toc212121557 \h </w:instrText>
            </w:r>
            <w:r w:rsidR="000A54DF">
              <w:rPr>
                <w:noProof/>
                <w:webHidden/>
              </w:rPr>
            </w:r>
            <w:r w:rsidR="000A54DF">
              <w:rPr>
                <w:noProof/>
                <w:webHidden/>
              </w:rPr>
              <w:fldChar w:fldCharType="separate"/>
            </w:r>
            <w:r w:rsidR="000A54DF">
              <w:rPr>
                <w:noProof/>
                <w:webHidden/>
              </w:rPr>
              <w:t>21</w:t>
            </w:r>
            <w:r w:rsidR="000A54DF">
              <w:rPr>
                <w:noProof/>
                <w:webHidden/>
              </w:rPr>
              <w:fldChar w:fldCharType="end"/>
            </w:r>
          </w:hyperlink>
        </w:p>
        <w:p w14:paraId="6258B436" w14:textId="15247400" w:rsidR="000A54DF" w:rsidRDefault="00AA0479">
          <w:pPr>
            <w:pStyle w:val="Turinys2"/>
            <w:tabs>
              <w:tab w:val="right" w:leader="dot" w:pos="9628"/>
            </w:tabs>
            <w:rPr>
              <w:rFonts w:eastAsiaTheme="minorEastAsia"/>
              <w:noProof/>
              <w:kern w:val="2"/>
              <w:sz w:val="24"/>
              <w:szCs w:val="24"/>
              <w:lang w:eastAsia="lt-LT"/>
              <w14:ligatures w14:val="standardContextual"/>
            </w:rPr>
          </w:pPr>
          <w:hyperlink w:anchor="_Toc212121558" w:history="1">
            <w:r w:rsidR="000A54DF" w:rsidRPr="005079AC">
              <w:rPr>
                <w:rStyle w:val="Hipersaitas"/>
                <w:noProof/>
              </w:rPr>
              <w:t>1.6. Elektros energijos vartojimas savivaldybėje</w:t>
            </w:r>
            <w:r w:rsidR="000A54DF">
              <w:rPr>
                <w:noProof/>
                <w:webHidden/>
              </w:rPr>
              <w:tab/>
            </w:r>
            <w:r w:rsidR="000A54DF">
              <w:rPr>
                <w:noProof/>
                <w:webHidden/>
              </w:rPr>
              <w:fldChar w:fldCharType="begin"/>
            </w:r>
            <w:r w:rsidR="000A54DF">
              <w:rPr>
                <w:noProof/>
                <w:webHidden/>
              </w:rPr>
              <w:instrText xml:space="preserve"> PAGEREF _Toc212121558 \h </w:instrText>
            </w:r>
            <w:r w:rsidR="000A54DF">
              <w:rPr>
                <w:noProof/>
                <w:webHidden/>
              </w:rPr>
            </w:r>
            <w:r w:rsidR="000A54DF">
              <w:rPr>
                <w:noProof/>
                <w:webHidden/>
              </w:rPr>
              <w:fldChar w:fldCharType="separate"/>
            </w:r>
            <w:r w:rsidR="000A54DF">
              <w:rPr>
                <w:noProof/>
                <w:webHidden/>
              </w:rPr>
              <w:t>23</w:t>
            </w:r>
            <w:r w:rsidR="000A54DF">
              <w:rPr>
                <w:noProof/>
                <w:webHidden/>
              </w:rPr>
              <w:fldChar w:fldCharType="end"/>
            </w:r>
          </w:hyperlink>
        </w:p>
        <w:p w14:paraId="00065828" w14:textId="64A785EA" w:rsidR="000A54DF" w:rsidRDefault="00AA0479">
          <w:pPr>
            <w:pStyle w:val="Turinys2"/>
            <w:tabs>
              <w:tab w:val="right" w:leader="dot" w:pos="9628"/>
            </w:tabs>
            <w:rPr>
              <w:rFonts w:eastAsiaTheme="minorEastAsia"/>
              <w:noProof/>
              <w:kern w:val="2"/>
              <w:sz w:val="24"/>
              <w:szCs w:val="24"/>
              <w:lang w:eastAsia="lt-LT"/>
              <w14:ligatures w14:val="standardContextual"/>
            </w:rPr>
          </w:pPr>
          <w:hyperlink w:anchor="_Toc212121559" w:history="1">
            <w:r w:rsidR="000A54DF" w:rsidRPr="005079AC">
              <w:rPr>
                <w:rStyle w:val="Hipersaitas"/>
                <w:noProof/>
              </w:rPr>
              <w:t>1.7. Dujų sektorius</w:t>
            </w:r>
            <w:r w:rsidR="000A54DF">
              <w:rPr>
                <w:noProof/>
                <w:webHidden/>
              </w:rPr>
              <w:tab/>
            </w:r>
            <w:r w:rsidR="000A54DF">
              <w:rPr>
                <w:noProof/>
                <w:webHidden/>
              </w:rPr>
              <w:fldChar w:fldCharType="begin"/>
            </w:r>
            <w:r w:rsidR="000A54DF">
              <w:rPr>
                <w:noProof/>
                <w:webHidden/>
              </w:rPr>
              <w:instrText xml:space="preserve"> PAGEREF _Toc212121559 \h </w:instrText>
            </w:r>
            <w:r w:rsidR="000A54DF">
              <w:rPr>
                <w:noProof/>
                <w:webHidden/>
              </w:rPr>
            </w:r>
            <w:r w:rsidR="000A54DF">
              <w:rPr>
                <w:noProof/>
                <w:webHidden/>
              </w:rPr>
              <w:fldChar w:fldCharType="separate"/>
            </w:r>
            <w:r w:rsidR="000A54DF">
              <w:rPr>
                <w:noProof/>
                <w:webHidden/>
              </w:rPr>
              <w:t>23</w:t>
            </w:r>
            <w:r w:rsidR="000A54DF">
              <w:rPr>
                <w:noProof/>
                <w:webHidden/>
              </w:rPr>
              <w:fldChar w:fldCharType="end"/>
            </w:r>
          </w:hyperlink>
        </w:p>
        <w:p w14:paraId="0E70B686" w14:textId="0D22CACB" w:rsidR="000A54DF" w:rsidRDefault="00AA0479">
          <w:pPr>
            <w:pStyle w:val="Turinys1"/>
            <w:rPr>
              <w:rFonts w:asciiTheme="minorHAnsi" w:eastAsiaTheme="minorEastAsia" w:hAnsiTheme="minorHAnsi" w:cstheme="minorBidi"/>
              <w:b w:val="0"/>
              <w:bCs w:val="0"/>
              <w:kern w:val="2"/>
              <w:sz w:val="24"/>
              <w:szCs w:val="24"/>
              <w:lang w:eastAsia="lt-LT"/>
              <w14:ligatures w14:val="standardContextual"/>
            </w:rPr>
          </w:pPr>
          <w:hyperlink w:anchor="_Toc212121560" w:history="1">
            <w:r w:rsidR="000A54DF" w:rsidRPr="005079AC">
              <w:rPr>
                <w:rStyle w:val="Hipersaitas"/>
              </w:rPr>
              <w:t>2. Galutinis energijos vartojimas savivaldybėje</w:t>
            </w:r>
            <w:r w:rsidR="000A54DF">
              <w:rPr>
                <w:webHidden/>
              </w:rPr>
              <w:tab/>
            </w:r>
            <w:r w:rsidR="000A54DF">
              <w:rPr>
                <w:webHidden/>
              </w:rPr>
              <w:fldChar w:fldCharType="begin"/>
            </w:r>
            <w:r w:rsidR="000A54DF">
              <w:rPr>
                <w:webHidden/>
              </w:rPr>
              <w:instrText xml:space="preserve"> PAGEREF _Toc212121560 \h </w:instrText>
            </w:r>
            <w:r w:rsidR="000A54DF">
              <w:rPr>
                <w:webHidden/>
              </w:rPr>
            </w:r>
            <w:r w:rsidR="000A54DF">
              <w:rPr>
                <w:webHidden/>
              </w:rPr>
              <w:fldChar w:fldCharType="separate"/>
            </w:r>
            <w:r w:rsidR="000A54DF">
              <w:rPr>
                <w:webHidden/>
              </w:rPr>
              <w:t>26</w:t>
            </w:r>
            <w:r w:rsidR="000A54DF">
              <w:rPr>
                <w:webHidden/>
              </w:rPr>
              <w:fldChar w:fldCharType="end"/>
            </w:r>
          </w:hyperlink>
        </w:p>
        <w:p w14:paraId="1516EACE" w14:textId="170E2AE6" w:rsidR="000A54DF" w:rsidRDefault="00AA0479">
          <w:pPr>
            <w:pStyle w:val="Turinys2"/>
            <w:tabs>
              <w:tab w:val="right" w:leader="dot" w:pos="9628"/>
            </w:tabs>
            <w:rPr>
              <w:rFonts w:eastAsiaTheme="minorEastAsia"/>
              <w:noProof/>
              <w:kern w:val="2"/>
              <w:sz w:val="24"/>
              <w:szCs w:val="24"/>
              <w:lang w:eastAsia="lt-LT"/>
              <w14:ligatures w14:val="standardContextual"/>
            </w:rPr>
          </w:pPr>
          <w:hyperlink w:anchor="_Toc212121561" w:history="1">
            <w:r w:rsidR="000A54DF" w:rsidRPr="005079AC">
              <w:rPr>
                <w:rStyle w:val="Hipersaitas"/>
                <w:rFonts w:eastAsia="SegoeUI"/>
                <w:noProof/>
              </w:rPr>
              <w:t>2.1. Galutinis energijos suvartojimas transporto sektoriuje</w:t>
            </w:r>
            <w:r w:rsidR="000A54DF">
              <w:rPr>
                <w:noProof/>
                <w:webHidden/>
              </w:rPr>
              <w:tab/>
            </w:r>
            <w:r w:rsidR="000A54DF">
              <w:rPr>
                <w:noProof/>
                <w:webHidden/>
              </w:rPr>
              <w:fldChar w:fldCharType="begin"/>
            </w:r>
            <w:r w:rsidR="000A54DF">
              <w:rPr>
                <w:noProof/>
                <w:webHidden/>
              </w:rPr>
              <w:instrText xml:space="preserve"> PAGEREF _Toc212121561 \h </w:instrText>
            </w:r>
            <w:r w:rsidR="000A54DF">
              <w:rPr>
                <w:noProof/>
                <w:webHidden/>
              </w:rPr>
            </w:r>
            <w:r w:rsidR="000A54DF">
              <w:rPr>
                <w:noProof/>
                <w:webHidden/>
              </w:rPr>
              <w:fldChar w:fldCharType="separate"/>
            </w:r>
            <w:r w:rsidR="000A54DF">
              <w:rPr>
                <w:noProof/>
                <w:webHidden/>
              </w:rPr>
              <w:t>26</w:t>
            </w:r>
            <w:r w:rsidR="000A54DF">
              <w:rPr>
                <w:noProof/>
                <w:webHidden/>
              </w:rPr>
              <w:fldChar w:fldCharType="end"/>
            </w:r>
          </w:hyperlink>
        </w:p>
        <w:p w14:paraId="2B3AA3D8" w14:textId="6074606C" w:rsidR="000A54DF" w:rsidRDefault="00AA0479">
          <w:pPr>
            <w:pStyle w:val="Turinys2"/>
            <w:tabs>
              <w:tab w:val="right" w:leader="dot" w:pos="9628"/>
            </w:tabs>
            <w:rPr>
              <w:rFonts w:eastAsiaTheme="minorEastAsia"/>
              <w:noProof/>
              <w:kern w:val="2"/>
              <w:sz w:val="24"/>
              <w:szCs w:val="24"/>
              <w:lang w:eastAsia="lt-LT"/>
              <w14:ligatures w14:val="standardContextual"/>
            </w:rPr>
          </w:pPr>
          <w:hyperlink w:anchor="_Toc212121562" w:history="1">
            <w:r w:rsidR="000A54DF" w:rsidRPr="005079AC">
              <w:rPr>
                <w:rStyle w:val="Hipersaitas"/>
                <w:rFonts w:eastAsia="SegoeUI"/>
                <w:noProof/>
              </w:rPr>
              <w:t xml:space="preserve">2.2. </w:t>
            </w:r>
            <w:r w:rsidR="000A54DF" w:rsidRPr="005079AC">
              <w:rPr>
                <w:rStyle w:val="Hipersaitas"/>
                <w:noProof/>
              </w:rPr>
              <w:t>Galutinis</w:t>
            </w:r>
            <w:r w:rsidR="000A54DF" w:rsidRPr="005079AC">
              <w:rPr>
                <w:rStyle w:val="Hipersaitas"/>
                <w:rFonts w:eastAsia="SegoeUI"/>
                <w:noProof/>
              </w:rPr>
              <w:t xml:space="preserve"> energijos suvartojimas pramonėje</w:t>
            </w:r>
            <w:r w:rsidR="000A54DF">
              <w:rPr>
                <w:noProof/>
                <w:webHidden/>
              </w:rPr>
              <w:tab/>
            </w:r>
            <w:r w:rsidR="000A54DF">
              <w:rPr>
                <w:noProof/>
                <w:webHidden/>
              </w:rPr>
              <w:fldChar w:fldCharType="begin"/>
            </w:r>
            <w:r w:rsidR="000A54DF">
              <w:rPr>
                <w:noProof/>
                <w:webHidden/>
              </w:rPr>
              <w:instrText xml:space="preserve"> PAGEREF _Toc212121562 \h </w:instrText>
            </w:r>
            <w:r w:rsidR="000A54DF">
              <w:rPr>
                <w:noProof/>
                <w:webHidden/>
              </w:rPr>
            </w:r>
            <w:r w:rsidR="000A54DF">
              <w:rPr>
                <w:noProof/>
                <w:webHidden/>
              </w:rPr>
              <w:fldChar w:fldCharType="separate"/>
            </w:r>
            <w:r w:rsidR="000A54DF">
              <w:rPr>
                <w:noProof/>
                <w:webHidden/>
              </w:rPr>
              <w:t>28</w:t>
            </w:r>
            <w:r w:rsidR="000A54DF">
              <w:rPr>
                <w:noProof/>
                <w:webHidden/>
              </w:rPr>
              <w:fldChar w:fldCharType="end"/>
            </w:r>
          </w:hyperlink>
        </w:p>
        <w:p w14:paraId="03AC4FF0" w14:textId="0C36B84D" w:rsidR="000A54DF" w:rsidRDefault="00AA0479">
          <w:pPr>
            <w:pStyle w:val="Turinys2"/>
            <w:tabs>
              <w:tab w:val="right" w:leader="dot" w:pos="9628"/>
            </w:tabs>
            <w:rPr>
              <w:rFonts w:eastAsiaTheme="minorEastAsia"/>
              <w:noProof/>
              <w:kern w:val="2"/>
              <w:sz w:val="24"/>
              <w:szCs w:val="24"/>
              <w:lang w:eastAsia="lt-LT"/>
              <w14:ligatures w14:val="standardContextual"/>
            </w:rPr>
          </w:pPr>
          <w:hyperlink w:anchor="_Toc212121563" w:history="1">
            <w:r w:rsidR="000A54DF" w:rsidRPr="005079AC">
              <w:rPr>
                <w:rStyle w:val="Hipersaitas"/>
                <w:rFonts w:eastAsia="SegoeUI"/>
                <w:noProof/>
              </w:rPr>
              <w:t xml:space="preserve">2.3. Galutinis </w:t>
            </w:r>
            <w:r w:rsidR="000A54DF" w:rsidRPr="005079AC">
              <w:rPr>
                <w:rStyle w:val="Hipersaitas"/>
                <w:noProof/>
              </w:rPr>
              <w:t>energijos</w:t>
            </w:r>
            <w:r w:rsidR="000A54DF" w:rsidRPr="005079AC">
              <w:rPr>
                <w:rStyle w:val="Hipersaitas"/>
                <w:rFonts w:eastAsia="SegoeUI"/>
                <w:noProof/>
              </w:rPr>
              <w:t xml:space="preserve"> suvartojimas žemės ūkio sektoriuje</w:t>
            </w:r>
            <w:r w:rsidR="000A54DF">
              <w:rPr>
                <w:noProof/>
                <w:webHidden/>
              </w:rPr>
              <w:tab/>
            </w:r>
            <w:r w:rsidR="000A54DF">
              <w:rPr>
                <w:noProof/>
                <w:webHidden/>
              </w:rPr>
              <w:fldChar w:fldCharType="begin"/>
            </w:r>
            <w:r w:rsidR="000A54DF">
              <w:rPr>
                <w:noProof/>
                <w:webHidden/>
              </w:rPr>
              <w:instrText xml:space="preserve"> PAGEREF _Toc212121563 \h </w:instrText>
            </w:r>
            <w:r w:rsidR="000A54DF">
              <w:rPr>
                <w:noProof/>
                <w:webHidden/>
              </w:rPr>
            </w:r>
            <w:r w:rsidR="000A54DF">
              <w:rPr>
                <w:noProof/>
                <w:webHidden/>
              </w:rPr>
              <w:fldChar w:fldCharType="separate"/>
            </w:r>
            <w:r w:rsidR="000A54DF">
              <w:rPr>
                <w:noProof/>
                <w:webHidden/>
              </w:rPr>
              <w:t>29</w:t>
            </w:r>
            <w:r w:rsidR="000A54DF">
              <w:rPr>
                <w:noProof/>
                <w:webHidden/>
              </w:rPr>
              <w:fldChar w:fldCharType="end"/>
            </w:r>
          </w:hyperlink>
        </w:p>
        <w:p w14:paraId="04834983" w14:textId="4ECEC536" w:rsidR="000A54DF" w:rsidRDefault="00AA0479">
          <w:pPr>
            <w:pStyle w:val="Turinys2"/>
            <w:tabs>
              <w:tab w:val="right" w:leader="dot" w:pos="9628"/>
            </w:tabs>
            <w:rPr>
              <w:rFonts w:eastAsiaTheme="minorEastAsia"/>
              <w:noProof/>
              <w:kern w:val="2"/>
              <w:sz w:val="24"/>
              <w:szCs w:val="24"/>
              <w:lang w:eastAsia="lt-LT"/>
              <w14:ligatures w14:val="standardContextual"/>
            </w:rPr>
          </w:pPr>
          <w:hyperlink w:anchor="_Toc212121564" w:history="1">
            <w:r w:rsidR="000A54DF" w:rsidRPr="005079AC">
              <w:rPr>
                <w:rStyle w:val="Hipersaitas"/>
                <w:rFonts w:eastAsia="SegoeUI"/>
                <w:noProof/>
              </w:rPr>
              <w:t xml:space="preserve">2.4. Galutinis energijos </w:t>
            </w:r>
            <w:r w:rsidR="000A54DF" w:rsidRPr="005079AC">
              <w:rPr>
                <w:rStyle w:val="Hipersaitas"/>
                <w:noProof/>
              </w:rPr>
              <w:t>suvartojimas</w:t>
            </w:r>
            <w:r w:rsidR="000A54DF" w:rsidRPr="005079AC">
              <w:rPr>
                <w:rStyle w:val="Hipersaitas"/>
                <w:rFonts w:eastAsia="SegoeUI"/>
                <w:noProof/>
              </w:rPr>
              <w:t xml:space="preserve"> namų ūkiuose</w:t>
            </w:r>
            <w:r w:rsidR="000A54DF">
              <w:rPr>
                <w:noProof/>
                <w:webHidden/>
              </w:rPr>
              <w:tab/>
            </w:r>
            <w:r w:rsidR="000A54DF">
              <w:rPr>
                <w:noProof/>
                <w:webHidden/>
              </w:rPr>
              <w:fldChar w:fldCharType="begin"/>
            </w:r>
            <w:r w:rsidR="000A54DF">
              <w:rPr>
                <w:noProof/>
                <w:webHidden/>
              </w:rPr>
              <w:instrText xml:space="preserve"> PAGEREF _Toc212121564 \h </w:instrText>
            </w:r>
            <w:r w:rsidR="000A54DF">
              <w:rPr>
                <w:noProof/>
                <w:webHidden/>
              </w:rPr>
            </w:r>
            <w:r w:rsidR="000A54DF">
              <w:rPr>
                <w:noProof/>
                <w:webHidden/>
              </w:rPr>
              <w:fldChar w:fldCharType="separate"/>
            </w:r>
            <w:r w:rsidR="000A54DF">
              <w:rPr>
                <w:noProof/>
                <w:webHidden/>
              </w:rPr>
              <w:t>29</w:t>
            </w:r>
            <w:r w:rsidR="000A54DF">
              <w:rPr>
                <w:noProof/>
                <w:webHidden/>
              </w:rPr>
              <w:fldChar w:fldCharType="end"/>
            </w:r>
          </w:hyperlink>
        </w:p>
        <w:p w14:paraId="3BA7D738" w14:textId="0FAE5B2A" w:rsidR="000A54DF" w:rsidRDefault="00AA0479">
          <w:pPr>
            <w:pStyle w:val="Turinys2"/>
            <w:tabs>
              <w:tab w:val="right" w:leader="dot" w:pos="9628"/>
            </w:tabs>
            <w:rPr>
              <w:rFonts w:eastAsiaTheme="minorEastAsia"/>
              <w:noProof/>
              <w:kern w:val="2"/>
              <w:sz w:val="24"/>
              <w:szCs w:val="24"/>
              <w:lang w:eastAsia="lt-LT"/>
              <w14:ligatures w14:val="standardContextual"/>
            </w:rPr>
          </w:pPr>
          <w:hyperlink w:anchor="_Toc212121565" w:history="1">
            <w:r w:rsidR="000A54DF" w:rsidRPr="005079AC">
              <w:rPr>
                <w:rStyle w:val="Hipersaitas"/>
                <w:rFonts w:eastAsia="SegoeUI"/>
                <w:noProof/>
              </w:rPr>
              <w:t>2.5. Galutinis energijos suvartojimas paslaugų sektoriuje</w:t>
            </w:r>
            <w:r w:rsidR="000A54DF">
              <w:rPr>
                <w:noProof/>
                <w:webHidden/>
              </w:rPr>
              <w:tab/>
            </w:r>
            <w:r w:rsidR="000A54DF">
              <w:rPr>
                <w:noProof/>
                <w:webHidden/>
              </w:rPr>
              <w:fldChar w:fldCharType="begin"/>
            </w:r>
            <w:r w:rsidR="000A54DF">
              <w:rPr>
                <w:noProof/>
                <w:webHidden/>
              </w:rPr>
              <w:instrText xml:space="preserve"> PAGEREF _Toc212121565 \h </w:instrText>
            </w:r>
            <w:r w:rsidR="000A54DF">
              <w:rPr>
                <w:noProof/>
                <w:webHidden/>
              </w:rPr>
            </w:r>
            <w:r w:rsidR="000A54DF">
              <w:rPr>
                <w:noProof/>
                <w:webHidden/>
              </w:rPr>
              <w:fldChar w:fldCharType="separate"/>
            </w:r>
            <w:r w:rsidR="000A54DF">
              <w:rPr>
                <w:noProof/>
                <w:webHidden/>
              </w:rPr>
              <w:t>29</w:t>
            </w:r>
            <w:r w:rsidR="000A54DF">
              <w:rPr>
                <w:noProof/>
                <w:webHidden/>
              </w:rPr>
              <w:fldChar w:fldCharType="end"/>
            </w:r>
          </w:hyperlink>
        </w:p>
        <w:p w14:paraId="30F854C3" w14:textId="2FA144F0" w:rsidR="000A54DF" w:rsidRDefault="00AA0479">
          <w:pPr>
            <w:pStyle w:val="Turinys2"/>
            <w:tabs>
              <w:tab w:val="right" w:leader="dot" w:pos="9628"/>
            </w:tabs>
            <w:rPr>
              <w:rFonts w:eastAsiaTheme="minorEastAsia"/>
              <w:noProof/>
              <w:kern w:val="2"/>
              <w:sz w:val="24"/>
              <w:szCs w:val="24"/>
              <w:lang w:eastAsia="lt-LT"/>
              <w14:ligatures w14:val="standardContextual"/>
            </w:rPr>
          </w:pPr>
          <w:hyperlink w:anchor="_Toc212121566" w:history="1">
            <w:r w:rsidR="000A54DF" w:rsidRPr="005079AC">
              <w:rPr>
                <w:rStyle w:val="Hipersaitas"/>
                <w:rFonts w:eastAsia="SegoeUI"/>
                <w:noProof/>
              </w:rPr>
              <w:t xml:space="preserve">2.6. Galutinis </w:t>
            </w:r>
            <w:r w:rsidR="000A54DF" w:rsidRPr="005079AC">
              <w:rPr>
                <w:rStyle w:val="Hipersaitas"/>
                <w:noProof/>
              </w:rPr>
              <w:t>energijos</w:t>
            </w:r>
            <w:r w:rsidR="000A54DF" w:rsidRPr="005079AC">
              <w:rPr>
                <w:rStyle w:val="Hipersaitas"/>
                <w:rFonts w:eastAsia="SegoeUI"/>
                <w:noProof/>
              </w:rPr>
              <w:t xml:space="preserve"> suvartojimas Kėdainių rajono savivaldybėje</w:t>
            </w:r>
            <w:r w:rsidR="000A54DF">
              <w:rPr>
                <w:noProof/>
                <w:webHidden/>
              </w:rPr>
              <w:tab/>
            </w:r>
            <w:r w:rsidR="000A54DF">
              <w:rPr>
                <w:noProof/>
                <w:webHidden/>
              </w:rPr>
              <w:fldChar w:fldCharType="begin"/>
            </w:r>
            <w:r w:rsidR="000A54DF">
              <w:rPr>
                <w:noProof/>
                <w:webHidden/>
              </w:rPr>
              <w:instrText xml:space="preserve"> PAGEREF _Toc212121566 \h </w:instrText>
            </w:r>
            <w:r w:rsidR="000A54DF">
              <w:rPr>
                <w:noProof/>
                <w:webHidden/>
              </w:rPr>
            </w:r>
            <w:r w:rsidR="000A54DF">
              <w:rPr>
                <w:noProof/>
                <w:webHidden/>
              </w:rPr>
              <w:fldChar w:fldCharType="separate"/>
            </w:r>
            <w:r w:rsidR="000A54DF">
              <w:rPr>
                <w:noProof/>
                <w:webHidden/>
              </w:rPr>
              <w:t>30</w:t>
            </w:r>
            <w:r w:rsidR="000A54DF">
              <w:rPr>
                <w:noProof/>
                <w:webHidden/>
              </w:rPr>
              <w:fldChar w:fldCharType="end"/>
            </w:r>
          </w:hyperlink>
        </w:p>
        <w:p w14:paraId="41D89960" w14:textId="69468A5F" w:rsidR="000A54DF" w:rsidRDefault="00AA0479">
          <w:pPr>
            <w:pStyle w:val="Turinys1"/>
            <w:rPr>
              <w:rFonts w:asciiTheme="minorHAnsi" w:eastAsiaTheme="minorEastAsia" w:hAnsiTheme="minorHAnsi" w:cstheme="minorBidi"/>
              <w:b w:val="0"/>
              <w:bCs w:val="0"/>
              <w:kern w:val="2"/>
              <w:sz w:val="24"/>
              <w:szCs w:val="24"/>
              <w:lang w:eastAsia="lt-LT"/>
              <w14:ligatures w14:val="standardContextual"/>
            </w:rPr>
          </w:pPr>
          <w:hyperlink w:anchor="_Toc212121567" w:history="1">
            <w:r w:rsidR="000A54DF" w:rsidRPr="005079AC">
              <w:rPr>
                <w:rStyle w:val="Hipersaitas"/>
              </w:rPr>
              <w:t>3. AIE dalies energijos vartojime nustatymas</w:t>
            </w:r>
            <w:r w:rsidR="000A54DF">
              <w:rPr>
                <w:webHidden/>
              </w:rPr>
              <w:tab/>
            </w:r>
            <w:r w:rsidR="000A54DF">
              <w:rPr>
                <w:webHidden/>
              </w:rPr>
              <w:fldChar w:fldCharType="begin"/>
            </w:r>
            <w:r w:rsidR="000A54DF">
              <w:rPr>
                <w:webHidden/>
              </w:rPr>
              <w:instrText xml:space="preserve"> PAGEREF _Toc212121567 \h </w:instrText>
            </w:r>
            <w:r w:rsidR="000A54DF">
              <w:rPr>
                <w:webHidden/>
              </w:rPr>
            </w:r>
            <w:r w:rsidR="000A54DF">
              <w:rPr>
                <w:webHidden/>
              </w:rPr>
              <w:fldChar w:fldCharType="separate"/>
            </w:r>
            <w:r w:rsidR="000A54DF">
              <w:rPr>
                <w:webHidden/>
              </w:rPr>
              <w:t>32</w:t>
            </w:r>
            <w:r w:rsidR="000A54DF">
              <w:rPr>
                <w:webHidden/>
              </w:rPr>
              <w:fldChar w:fldCharType="end"/>
            </w:r>
          </w:hyperlink>
        </w:p>
        <w:p w14:paraId="2D80DE3A" w14:textId="2E9E8228" w:rsidR="000A54DF" w:rsidRDefault="00AA0479">
          <w:pPr>
            <w:pStyle w:val="Turinys2"/>
            <w:tabs>
              <w:tab w:val="right" w:leader="dot" w:pos="9628"/>
            </w:tabs>
            <w:rPr>
              <w:rFonts w:eastAsiaTheme="minorEastAsia"/>
              <w:noProof/>
              <w:kern w:val="2"/>
              <w:sz w:val="24"/>
              <w:szCs w:val="24"/>
              <w:lang w:eastAsia="lt-LT"/>
              <w14:ligatures w14:val="standardContextual"/>
            </w:rPr>
          </w:pPr>
          <w:hyperlink w:anchor="_Toc212121568" w:history="1">
            <w:r w:rsidR="000A54DF" w:rsidRPr="005079AC">
              <w:rPr>
                <w:rStyle w:val="Hipersaitas"/>
                <w:rFonts w:eastAsia="SegoeUI"/>
                <w:noProof/>
              </w:rPr>
              <w:t xml:space="preserve">3.1. AIE </w:t>
            </w:r>
            <w:r w:rsidR="000A54DF" w:rsidRPr="005079AC">
              <w:rPr>
                <w:rStyle w:val="Hipersaitas"/>
                <w:noProof/>
              </w:rPr>
              <w:t>naudojimas</w:t>
            </w:r>
            <w:r w:rsidR="000A54DF" w:rsidRPr="005079AC">
              <w:rPr>
                <w:rStyle w:val="Hipersaitas"/>
                <w:rFonts w:eastAsia="SegoeUI"/>
                <w:noProof/>
              </w:rPr>
              <w:t xml:space="preserve"> centralizuoto šilumos tiekimo sistemoje</w:t>
            </w:r>
            <w:r w:rsidR="000A54DF">
              <w:rPr>
                <w:noProof/>
                <w:webHidden/>
              </w:rPr>
              <w:tab/>
            </w:r>
            <w:r w:rsidR="000A54DF">
              <w:rPr>
                <w:noProof/>
                <w:webHidden/>
              </w:rPr>
              <w:fldChar w:fldCharType="begin"/>
            </w:r>
            <w:r w:rsidR="000A54DF">
              <w:rPr>
                <w:noProof/>
                <w:webHidden/>
              </w:rPr>
              <w:instrText xml:space="preserve"> PAGEREF _Toc212121568 \h </w:instrText>
            </w:r>
            <w:r w:rsidR="000A54DF">
              <w:rPr>
                <w:noProof/>
                <w:webHidden/>
              </w:rPr>
            </w:r>
            <w:r w:rsidR="000A54DF">
              <w:rPr>
                <w:noProof/>
                <w:webHidden/>
              </w:rPr>
              <w:fldChar w:fldCharType="separate"/>
            </w:r>
            <w:r w:rsidR="000A54DF">
              <w:rPr>
                <w:noProof/>
                <w:webHidden/>
              </w:rPr>
              <w:t>32</w:t>
            </w:r>
            <w:r w:rsidR="000A54DF">
              <w:rPr>
                <w:noProof/>
                <w:webHidden/>
              </w:rPr>
              <w:fldChar w:fldCharType="end"/>
            </w:r>
          </w:hyperlink>
        </w:p>
        <w:p w14:paraId="43DA358E" w14:textId="5AED5E22" w:rsidR="000A54DF" w:rsidRDefault="00AA0479">
          <w:pPr>
            <w:pStyle w:val="Turinys3"/>
            <w:rPr>
              <w:rFonts w:eastAsiaTheme="minorEastAsia"/>
              <w:noProof/>
              <w:kern w:val="2"/>
              <w:sz w:val="24"/>
              <w:szCs w:val="24"/>
              <w:lang w:eastAsia="lt-LT"/>
              <w14:ligatures w14:val="standardContextual"/>
            </w:rPr>
          </w:pPr>
          <w:hyperlink w:anchor="_Toc212121569" w:history="1">
            <w:r w:rsidR="000A54DF" w:rsidRPr="005079AC">
              <w:rPr>
                <w:rStyle w:val="Hipersaitas"/>
                <w:noProof/>
              </w:rPr>
              <w:t>3.1.1. Saulės energija pagamintos šilumos integracija</w:t>
            </w:r>
            <w:r w:rsidR="000A54DF">
              <w:rPr>
                <w:noProof/>
                <w:webHidden/>
              </w:rPr>
              <w:tab/>
            </w:r>
            <w:r w:rsidR="000A54DF">
              <w:rPr>
                <w:noProof/>
                <w:webHidden/>
              </w:rPr>
              <w:fldChar w:fldCharType="begin"/>
            </w:r>
            <w:r w:rsidR="000A54DF">
              <w:rPr>
                <w:noProof/>
                <w:webHidden/>
              </w:rPr>
              <w:instrText xml:space="preserve"> PAGEREF _Toc212121569 \h </w:instrText>
            </w:r>
            <w:r w:rsidR="000A54DF">
              <w:rPr>
                <w:noProof/>
                <w:webHidden/>
              </w:rPr>
            </w:r>
            <w:r w:rsidR="000A54DF">
              <w:rPr>
                <w:noProof/>
                <w:webHidden/>
              </w:rPr>
              <w:fldChar w:fldCharType="separate"/>
            </w:r>
            <w:r w:rsidR="000A54DF">
              <w:rPr>
                <w:noProof/>
                <w:webHidden/>
              </w:rPr>
              <w:t>33</w:t>
            </w:r>
            <w:r w:rsidR="000A54DF">
              <w:rPr>
                <w:noProof/>
                <w:webHidden/>
              </w:rPr>
              <w:fldChar w:fldCharType="end"/>
            </w:r>
          </w:hyperlink>
        </w:p>
        <w:p w14:paraId="2545644D" w14:textId="5EE26620" w:rsidR="000A54DF" w:rsidRDefault="00AA0479">
          <w:pPr>
            <w:pStyle w:val="Turinys3"/>
            <w:rPr>
              <w:rFonts w:eastAsiaTheme="minorEastAsia"/>
              <w:noProof/>
              <w:kern w:val="2"/>
              <w:sz w:val="24"/>
              <w:szCs w:val="24"/>
              <w:lang w:eastAsia="lt-LT"/>
              <w14:ligatures w14:val="standardContextual"/>
            </w:rPr>
          </w:pPr>
          <w:hyperlink w:anchor="_Toc212121570" w:history="1">
            <w:r w:rsidR="000A54DF" w:rsidRPr="005079AC">
              <w:rPr>
                <w:rStyle w:val="Hipersaitas"/>
                <w:noProof/>
              </w:rPr>
              <w:t>3.1.2. Šilumos gamyba naudojant elektrą</w:t>
            </w:r>
            <w:r w:rsidR="000A54DF">
              <w:rPr>
                <w:noProof/>
                <w:webHidden/>
              </w:rPr>
              <w:tab/>
            </w:r>
            <w:r w:rsidR="000A54DF">
              <w:rPr>
                <w:noProof/>
                <w:webHidden/>
              </w:rPr>
              <w:fldChar w:fldCharType="begin"/>
            </w:r>
            <w:r w:rsidR="000A54DF">
              <w:rPr>
                <w:noProof/>
                <w:webHidden/>
              </w:rPr>
              <w:instrText xml:space="preserve"> PAGEREF _Toc212121570 \h </w:instrText>
            </w:r>
            <w:r w:rsidR="000A54DF">
              <w:rPr>
                <w:noProof/>
                <w:webHidden/>
              </w:rPr>
            </w:r>
            <w:r w:rsidR="000A54DF">
              <w:rPr>
                <w:noProof/>
                <w:webHidden/>
              </w:rPr>
              <w:fldChar w:fldCharType="separate"/>
            </w:r>
            <w:r w:rsidR="000A54DF">
              <w:rPr>
                <w:noProof/>
                <w:webHidden/>
              </w:rPr>
              <w:t>34</w:t>
            </w:r>
            <w:r w:rsidR="000A54DF">
              <w:rPr>
                <w:noProof/>
                <w:webHidden/>
              </w:rPr>
              <w:fldChar w:fldCharType="end"/>
            </w:r>
          </w:hyperlink>
        </w:p>
        <w:p w14:paraId="72259E09" w14:textId="5300B542" w:rsidR="000A54DF" w:rsidRDefault="00AA0479">
          <w:pPr>
            <w:pStyle w:val="Turinys3"/>
            <w:rPr>
              <w:rFonts w:eastAsiaTheme="minorEastAsia"/>
              <w:noProof/>
              <w:kern w:val="2"/>
              <w:sz w:val="24"/>
              <w:szCs w:val="24"/>
              <w:lang w:eastAsia="lt-LT"/>
              <w14:ligatures w14:val="standardContextual"/>
            </w:rPr>
          </w:pPr>
          <w:hyperlink w:anchor="_Toc212121571" w:history="1">
            <w:r w:rsidR="000A54DF" w:rsidRPr="005079AC">
              <w:rPr>
                <w:rStyle w:val="Hipersaitas"/>
                <w:noProof/>
              </w:rPr>
              <w:t>3.1.3. Šilumos akumuliacijos technologijų integravimas</w:t>
            </w:r>
            <w:r w:rsidR="000A54DF">
              <w:rPr>
                <w:noProof/>
                <w:webHidden/>
              </w:rPr>
              <w:tab/>
            </w:r>
            <w:r w:rsidR="000A54DF">
              <w:rPr>
                <w:noProof/>
                <w:webHidden/>
              </w:rPr>
              <w:fldChar w:fldCharType="begin"/>
            </w:r>
            <w:r w:rsidR="000A54DF">
              <w:rPr>
                <w:noProof/>
                <w:webHidden/>
              </w:rPr>
              <w:instrText xml:space="preserve"> PAGEREF _Toc212121571 \h </w:instrText>
            </w:r>
            <w:r w:rsidR="000A54DF">
              <w:rPr>
                <w:noProof/>
                <w:webHidden/>
              </w:rPr>
            </w:r>
            <w:r w:rsidR="000A54DF">
              <w:rPr>
                <w:noProof/>
                <w:webHidden/>
              </w:rPr>
              <w:fldChar w:fldCharType="separate"/>
            </w:r>
            <w:r w:rsidR="000A54DF">
              <w:rPr>
                <w:noProof/>
                <w:webHidden/>
              </w:rPr>
              <w:t>34</w:t>
            </w:r>
            <w:r w:rsidR="000A54DF">
              <w:rPr>
                <w:noProof/>
                <w:webHidden/>
              </w:rPr>
              <w:fldChar w:fldCharType="end"/>
            </w:r>
          </w:hyperlink>
        </w:p>
        <w:p w14:paraId="282CA4B9" w14:textId="0E4FEDBD" w:rsidR="000A54DF" w:rsidRDefault="00AA0479">
          <w:pPr>
            <w:pStyle w:val="Turinys3"/>
            <w:rPr>
              <w:rFonts w:eastAsiaTheme="minorEastAsia"/>
              <w:noProof/>
              <w:kern w:val="2"/>
              <w:sz w:val="24"/>
              <w:szCs w:val="24"/>
              <w:lang w:eastAsia="lt-LT"/>
              <w14:ligatures w14:val="standardContextual"/>
            </w:rPr>
          </w:pPr>
          <w:hyperlink w:anchor="_Toc212121572" w:history="1">
            <w:r w:rsidR="000A54DF" w:rsidRPr="005079AC">
              <w:rPr>
                <w:rStyle w:val="Hipersaitas"/>
                <w:noProof/>
              </w:rPr>
              <w:t>3.1.4. Biomasės įrenginių integravimas</w:t>
            </w:r>
            <w:r w:rsidR="000A54DF">
              <w:rPr>
                <w:noProof/>
                <w:webHidden/>
              </w:rPr>
              <w:tab/>
            </w:r>
            <w:r w:rsidR="000A54DF">
              <w:rPr>
                <w:noProof/>
                <w:webHidden/>
              </w:rPr>
              <w:fldChar w:fldCharType="begin"/>
            </w:r>
            <w:r w:rsidR="000A54DF">
              <w:rPr>
                <w:noProof/>
                <w:webHidden/>
              </w:rPr>
              <w:instrText xml:space="preserve"> PAGEREF _Toc212121572 \h </w:instrText>
            </w:r>
            <w:r w:rsidR="000A54DF">
              <w:rPr>
                <w:noProof/>
                <w:webHidden/>
              </w:rPr>
            </w:r>
            <w:r w:rsidR="000A54DF">
              <w:rPr>
                <w:noProof/>
                <w:webHidden/>
              </w:rPr>
              <w:fldChar w:fldCharType="separate"/>
            </w:r>
            <w:r w:rsidR="000A54DF">
              <w:rPr>
                <w:noProof/>
                <w:webHidden/>
              </w:rPr>
              <w:t>35</w:t>
            </w:r>
            <w:r w:rsidR="000A54DF">
              <w:rPr>
                <w:noProof/>
                <w:webHidden/>
              </w:rPr>
              <w:fldChar w:fldCharType="end"/>
            </w:r>
          </w:hyperlink>
        </w:p>
        <w:p w14:paraId="53B824F2" w14:textId="2409F732" w:rsidR="000A54DF" w:rsidRDefault="00AA0479">
          <w:pPr>
            <w:pStyle w:val="Turinys3"/>
            <w:rPr>
              <w:rFonts w:eastAsiaTheme="minorEastAsia"/>
              <w:noProof/>
              <w:kern w:val="2"/>
              <w:sz w:val="24"/>
              <w:szCs w:val="24"/>
              <w:lang w:eastAsia="lt-LT"/>
              <w14:ligatures w14:val="standardContextual"/>
            </w:rPr>
          </w:pPr>
          <w:hyperlink w:anchor="_Toc212121573" w:history="1">
            <w:r w:rsidR="000A54DF" w:rsidRPr="005079AC">
              <w:rPr>
                <w:rStyle w:val="Hipersaitas"/>
                <w:noProof/>
              </w:rPr>
              <w:t>3.1.5. Geoterminės šilumos integravimas</w:t>
            </w:r>
            <w:r w:rsidR="000A54DF">
              <w:rPr>
                <w:noProof/>
                <w:webHidden/>
              </w:rPr>
              <w:tab/>
            </w:r>
            <w:r w:rsidR="000A54DF">
              <w:rPr>
                <w:noProof/>
                <w:webHidden/>
              </w:rPr>
              <w:fldChar w:fldCharType="begin"/>
            </w:r>
            <w:r w:rsidR="000A54DF">
              <w:rPr>
                <w:noProof/>
                <w:webHidden/>
              </w:rPr>
              <w:instrText xml:space="preserve"> PAGEREF _Toc212121573 \h </w:instrText>
            </w:r>
            <w:r w:rsidR="000A54DF">
              <w:rPr>
                <w:noProof/>
                <w:webHidden/>
              </w:rPr>
            </w:r>
            <w:r w:rsidR="000A54DF">
              <w:rPr>
                <w:noProof/>
                <w:webHidden/>
              </w:rPr>
              <w:fldChar w:fldCharType="separate"/>
            </w:r>
            <w:r w:rsidR="000A54DF">
              <w:rPr>
                <w:noProof/>
                <w:webHidden/>
              </w:rPr>
              <w:t>36</w:t>
            </w:r>
            <w:r w:rsidR="000A54DF">
              <w:rPr>
                <w:noProof/>
                <w:webHidden/>
              </w:rPr>
              <w:fldChar w:fldCharType="end"/>
            </w:r>
          </w:hyperlink>
        </w:p>
        <w:p w14:paraId="5A6E4CA7" w14:textId="64367B7C" w:rsidR="000A54DF" w:rsidRDefault="00AA0479">
          <w:pPr>
            <w:pStyle w:val="Turinys3"/>
            <w:rPr>
              <w:rFonts w:eastAsiaTheme="minorEastAsia"/>
              <w:noProof/>
              <w:kern w:val="2"/>
              <w:sz w:val="24"/>
              <w:szCs w:val="24"/>
              <w:lang w:eastAsia="lt-LT"/>
              <w14:ligatures w14:val="standardContextual"/>
            </w:rPr>
          </w:pPr>
          <w:hyperlink w:anchor="_Toc212121574" w:history="1">
            <w:r w:rsidR="000A54DF" w:rsidRPr="005079AC">
              <w:rPr>
                <w:rStyle w:val="Hipersaitas"/>
                <w:noProof/>
              </w:rPr>
              <w:t>3.1.6. Vėsinimo technologijų integravimas</w:t>
            </w:r>
            <w:r w:rsidR="000A54DF">
              <w:rPr>
                <w:noProof/>
                <w:webHidden/>
              </w:rPr>
              <w:tab/>
            </w:r>
            <w:r w:rsidR="000A54DF">
              <w:rPr>
                <w:noProof/>
                <w:webHidden/>
              </w:rPr>
              <w:fldChar w:fldCharType="begin"/>
            </w:r>
            <w:r w:rsidR="000A54DF">
              <w:rPr>
                <w:noProof/>
                <w:webHidden/>
              </w:rPr>
              <w:instrText xml:space="preserve"> PAGEREF _Toc212121574 \h </w:instrText>
            </w:r>
            <w:r w:rsidR="000A54DF">
              <w:rPr>
                <w:noProof/>
                <w:webHidden/>
              </w:rPr>
            </w:r>
            <w:r w:rsidR="000A54DF">
              <w:rPr>
                <w:noProof/>
                <w:webHidden/>
              </w:rPr>
              <w:fldChar w:fldCharType="separate"/>
            </w:r>
            <w:r w:rsidR="000A54DF">
              <w:rPr>
                <w:noProof/>
                <w:webHidden/>
              </w:rPr>
              <w:t>36</w:t>
            </w:r>
            <w:r w:rsidR="000A54DF">
              <w:rPr>
                <w:noProof/>
                <w:webHidden/>
              </w:rPr>
              <w:fldChar w:fldCharType="end"/>
            </w:r>
          </w:hyperlink>
        </w:p>
        <w:p w14:paraId="547F7C5B" w14:textId="50157603" w:rsidR="000A54DF" w:rsidRDefault="00AA0479">
          <w:pPr>
            <w:pStyle w:val="Turinys3"/>
            <w:rPr>
              <w:rFonts w:eastAsiaTheme="minorEastAsia"/>
              <w:noProof/>
              <w:kern w:val="2"/>
              <w:sz w:val="24"/>
              <w:szCs w:val="24"/>
              <w:lang w:eastAsia="lt-LT"/>
              <w14:ligatures w14:val="standardContextual"/>
            </w:rPr>
          </w:pPr>
          <w:hyperlink w:anchor="_Toc212121575" w:history="1">
            <w:r w:rsidR="000A54DF" w:rsidRPr="005079AC">
              <w:rPr>
                <w:rStyle w:val="Hipersaitas"/>
                <w:rFonts w:eastAsia="Times New Roman"/>
                <w:noProof/>
              </w:rPr>
              <w:t>3.1.7. Nuotekinio vandens šilumos panaudojimas</w:t>
            </w:r>
            <w:r w:rsidR="000A54DF">
              <w:rPr>
                <w:noProof/>
                <w:webHidden/>
              </w:rPr>
              <w:tab/>
            </w:r>
            <w:r w:rsidR="000A54DF">
              <w:rPr>
                <w:noProof/>
                <w:webHidden/>
              </w:rPr>
              <w:fldChar w:fldCharType="begin"/>
            </w:r>
            <w:r w:rsidR="000A54DF">
              <w:rPr>
                <w:noProof/>
                <w:webHidden/>
              </w:rPr>
              <w:instrText xml:space="preserve"> PAGEREF _Toc212121575 \h </w:instrText>
            </w:r>
            <w:r w:rsidR="000A54DF">
              <w:rPr>
                <w:noProof/>
                <w:webHidden/>
              </w:rPr>
            </w:r>
            <w:r w:rsidR="000A54DF">
              <w:rPr>
                <w:noProof/>
                <w:webHidden/>
              </w:rPr>
              <w:fldChar w:fldCharType="separate"/>
            </w:r>
            <w:r w:rsidR="000A54DF">
              <w:rPr>
                <w:noProof/>
                <w:webHidden/>
              </w:rPr>
              <w:t>37</w:t>
            </w:r>
            <w:r w:rsidR="000A54DF">
              <w:rPr>
                <w:noProof/>
                <w:webHidden/>
              </w:rPr>
              <w:fldChar w:fldCharType="end"/>
            </w:r>
          </w:hyperlink>
        </w:p>
        <w:p w14:paraId="39D29928" w14:textId="2A47C984" w:rsidR="000A54DF" w:rsidRDefault="00AA0479">
          <w:pPr>
            <w:pStyle w:val="Turinys3"/>
            <w:rPr>
              <w:rFonts w:eastAsiaTheme="minorEastAsia"/>
              <w:noProof/>
              <w:kern w:val="2"/>
              <w:sz w:val="24"/>
              <w:szCs w:val="24"/>
              <w:lang w:eastAsia="lt-LT"/>
              <w14:ligatures w14:val="standardContextual"/>
            </w:rPr>
          </w:pPr>
          <w:hyperlink w:anchor="_Toc212121576" w:history="1">
            <w:r w:rsidR="000A54DF" w:rsidRPr="005079AC">
              <w:rPr>
                <w:rStyle w:val="Hipersaitas"/>
                <w:noProof/>
              </w:rPr>
              <w:t>3.1.8. Galimybių apžvalgos apibendrinimas</w:t>
            </w:r>
            <w:r w:rsidR="000A54DF">
              <w:rPr>
                <w:noProof/>
                <w:webHidden/>
              </w:rPr>
              <w:tab/>
            </w:r>
            <w:r w:rsidR="000A54DF">
              <w:rPr>
                <w:noProof/>
                <w:webHidden/>
              </w:rPr>
              <w:fldChar w:fldCharType="begin"/>
            </w:r>
            <w:r w:rsidR="000A54DF">
              <w:rPr>
                <w:noProof/>
                <w:webHidden/>
              </w:rPr>
              <w:instrText xml:space="preserve"> PAGEREF _Toc212121576 \h </w:instrText>
            </w:r>
            <w:r w:rsidR="000A54DF">
              <w:rPr>
                <w:noProof/>
                <w:webHidden/>
              </w:rPr>
            </w:r>
            <w:r w:rsidR="000A54DF">
              <w:rPr>
                <w:noProof/>
                <w:webHidden/>
              </w:rPr>
              <w:fldChar w:fldCharType="separate"/>
            </w:r>
            <w:r w:rsidR="000A54DF">
              <w:rPr>
                <w:noProof/>
                <w:webHidden/>
              </w:rPr>
              <w:t>38</w:t>
            </w:r>
            <w:r w:rsidR="000A54DF">
              <w:rPr>
                <w:noProof/>
                <w:webHidden/>
              </w:rPr>
              <w:fldChar w:fldCharType="end"/>
            </w:r>
          </w:hyperlink>
        </w:p>
        <w:p w14:paraId="5F4A7529" w14:textId="73777067" w:rsidR="000A54DF" w:rsidRDefault="00AA0479">
          <w:pPr>
            <w:pStyle w:val="Turinys2"/>
            <w:tabs>
              <w:tab w:val="right" w:leader="dot" w:pos="9628"/>
            </w:tabs>
            <w:rPr>
              <w:rFonts w:eastAsiaTheme="minorEastAsia"/>
              <w:noProof/>
              <w:kern w:val="2"/>
              <w:sz w:val="24"/>
              <w:szCs w:val="24"/>
              <w:lang w:eastAsia="lt-LT"/>
              <w14:ligatures w14:val="standardContextual"/>
            </w:rPr>
          </w:pPr>
          <w:hyperlink w:anchor="_Toc212121577" w:history="1">
            <w:r w:rsidR="000A54DF" w:rsidRPr="005079AC">
              <w:rPr>
                <w:rStyle w:val="Hipersaitas"/>
                <w:rFonts w:eastAsia="SegoeUI"/>
                <w:noProof/>
              </w:rPr>
              <w:t>3.2. AIE naudojimas šildymui centralizuoto šilumos tiekimo sistemai nepriklausančiuose namų ūkiuose</w:t>
            </w:r>
            <w:r w:rsidR="000A54DF">
              <w:rPr>
                <w:noProof/>
                <w:webHidden/>
              </w:rPr>
              <w:tab/>
            </w:r>
            <w:r w:rsidR="000A54DF">
              <w:rPr>
                <w:noProof/>
                <w:webHidden/>
              </w:rPr>
              <w:fldChar w:fldCharType="begin"/>
            </w:r>
            <w:r w:rsidR="000A54DF">
              <w:rPr>
                <w:noProof/>
                <w:webHidden/>
              </w:rPr>
              <w:instrText xml:space="preserve"> PAGEREF _Toc212121577 \h </w:instrText>
            </w:r>
            <w:r w:rsidR="000A54DF">
              <w:rPr>
                <w:noProof/>
                <w:webHidden/>
              </w:rPr>
            </w:r>
            <w:r w:rsidR="000A54DF">
              <w:rPr>
                <w:noProof/>
                <w:webHidden/>
              </w:rPr>
              <w:fldChar w:fldCharType="separate"/>
            </w:r>
            <w:r w:rsidR="000A54DF">
              <w:rPr>
                <w:noProof/>
                <w:webHidden/>
              </w:rPr>
              <w:t>38</w:t>
            </w:r>
            <w:r w:rsidR="000A54DF">
              <w:rPr>
                <w:noProof/>
                <w:webHidden/>
              </w:rPr>
              <w:fldChar w:fldCharType="end"/>
            </w:r>
          </w:hyperlink>
        </w:p>
        <w:p w14:paraId="467D99BC" w14:textId="11C07BA7" w:rsidR="000A54DF" w:rsidRDefault="00AA0479">
          <w:pPr>
            <w:pStyle w:val="Turinys2"/>
            <w:tabs>
              <w:tab w:val="right" w:leader="dot" w:pos="9628"/>
            </w:tabs>
            <w:rPr>
              <w:rFonts w:eastAsiaTheme="minorEastAsia"/>
              <w:noProof/>
              <w:kern w:val="2"/>
              <w:sz w:val="24"/>
              <w:szCs w:val="24"/>
              <w:lang w:eastAsia="lt-LT"/>
              <w14:ligatures w14:val="standardContextual"/>
            </w:rPr>
          </w:pPr>
          <w:hyperlink w:anchor="_Toc212121578" w:history="1">
            <w:r w:rsidR="000A54DF" w:rsidRPr="005079AC">
              <w:rPr>
                <w:rStyle w:val="Hipersaitas"/>
                <w:rFonts w:eastAsia="SegoeUI"/>
                <w:noProof/>
              </w:rPr>
              <w:t xml:space="preserve">3.3. </w:t>
            </w:r>
            <w:r w:rsidR="000A54DF" w:rsidRPr="005079AC">
              <w:rPr>
                <w:rStyle w:val="Hipersaitas"/>
                <w:noProof/>
              </w:rPr>
              <w:t>Elektros</w:t>
            </w:r>
            <w:r w:rsidR="000A54DF" w:rsidRPr="005079AC">
              <w:rPr>
                <w:rStyle w:val="Hipersaitas"/>
                <w:rFonts w:eastAsia="SegoeUI"/>
                <w:noProof/>
              </w:rPr>
              <w:t xml:space="preserve"> energijos gamyba savivaldybėje iš AIE</w:t>
            </w:r>
            <w:r w:rsidR="000A54DF">
              <w:rPr>
                <w:noProof/>
                <w:webHidden/>
              </w:rPr>
              <w:tab/>
            </w:r>
            <w:r w:rsidR="000A54DF">
              <w:rPr>
                <w:noProof/>
                <w:webHidden/>
              </w:rPr>
              <w:fldChar w:fldCharType="begin"/>
            </w:r>
            <w:r w:rsidR="000A54DF">
              <w:rPr>
                <w:noProof/>
                <w:webHidden/>
              </w:rPr>
              <w:instrText xml:space="preserve"> PAGEREF _Toc212121578 \h </w:instrText>
            </w:r>
            <w:r w:rsidR="000A54DF">
              <w:rPr>
                <w:noProof/>
                <w:webHidden/>
              </w:rPr>
            </w:r>
            <w:r w:rsidR="000A54DF">
              <w:rPr>
                <w:noProof/>
                <w:webHidden/>
              </w:rPr>
              <w:fldChar w:fldCharType="separate"/>
            </w:r>
            <w:r w:rsidR="000A54DF">
              <w:rPr>
                <w:noProof/>
                <w:webHidden/>
              </w:rPr>
              <w:t>39</w:t>
            </w:r>
            <w:r w:rsidR="000A54DF">
              <w:rPr>
                <w:noProof/>
                <w:webHidden/>
              </w:rPr>
              <w:fldChar w:fldCharType="end"/>
            </w:r>
          </w:hyperlink>
        </w:p>
        <w:p w14:paraId="5B7F9417" w14:textId="61B71D96" w:rsidR="000A54DF" w:rsidRDefault="00AA0479">
          <w:pPr>
            <w:pStyle w:val="Turinys2"/>
            <w:tabs>
              <w:tab w:val="right" w:leader="dot" w:pos="9628"/>
            </w:tabs>
            <w:rPr>
              <w:rFonts w:eastAsiaTheme="minorEastAsia"/>
              <w:noProof/>
              <w:kern w:val="2"/>
              <w:sz w:val="24"/>
              <w:szCs w:val="24"/>
              <w:lang w:eastAsia="lt-LT"/>
              <w14:ligatures w14:val="standardContextual"/>
            </w:rPr>
          </w:pPr>
          <w:hyperlink w:anchor="_Toc212121579" w:history="1">
            <w:r w:rsidR="000A54DF" w:rsidRPr="005079AC">
              <w:rPr>
                <w:rStyle w:val="Hipersaitas"/>
                <w:rFonts w:eastAsia="SegoeUI"/>
                <w:noProof/>
              </w:rPr>
              <w:t xml:space="preserve">3.4. Biodegalų naudojimas ir </w:t>
            </w:r>
            <w:r w:rsidR="000A54DF" w:rsidRPr="005079AC">
              <w:rPr>
                <w:rStyle w:val="Hipersaitas"/>
                <w:noProof/>
              </w:rPr>
              <w:t>kiekiai</w:t>
            </w:r>
            <w:r w:rsidR="000A54DF" w:rsidRPr="005079AC">
              <w:rPr>
                <w:rStyle w:val="Hipersaitas"/>
                <w:rFonts w:eastAsia="SegoeUI"/>
                <w:noProof/>
              </w:rPr>
              <w:t xml:space="preserve"> savivaldybėje</w:t>
            </w:r>
            <w:r w:rsidR="000A54DF">
              <w:rPr>
                <w:noProof/>
                <w:webHidden/>
              </w:rPr>
              <w:tab/>
            </w:r>
            <w:r w:rsidR="000A54DF">
              <w:rPr>
                <w:noProof/>
                <w:webHidden/>
              </w:rPr>
              <w:fldChar w:fldCharType="begin"/>
            </w:r>
            <w:r w:rsidR="000A54DF">
              <w:rPr>
                <w:noProof/>
                <w:webHidden/>
              </w:rPr>
              <w:instrText xml:space="preserve"> PAGEREF _Toc212121579 \h </w:instrText>
            </w:r>
            <w:r w:rsidR="000A54DF">
              <w:rPr>
                <w:noProof/>
                <w:webHidden/>
              </w:rPr>
            </w:r>
            <w:r w:rsidR="000A54DF">
              <w:rPr>
                <w:noProof/>
                <w:webHidden/>
              </w:rPr>
              <w:fldChar w:fldCharType="separate"/>
            </w:r>
            <w:r w:rsidR="000A54DF">
              <w:rPr>
                <w:noProof/>
                <w:webHidden/>
              </w:rPr>
              <w:t>40</w:t>
            </w:r>
            <w:r w:rsidR="000A54DF">
              <w:rPr>
                <w:noProof/>
                <w:webHidden/>
              </w:rPr>
              <w:fldChar w:fldCharType="end"/>
            </w:r>
          </w:hyperlink>
        </w:p>
        <w:p w14:paraId="48612B8B" w14:textId="42E6286B" w:rsidR="000A54DF" w:rsidRDefault="00AA0479">
          <w:pPr>
            <w:pStyle w:val="Turinys2"/>
            <w:tabs>
              <w:tab w:val="right" w:leader="dot" w:pos="9628"/>
            </w:tabs>
            <w:rPr>
              <w:rFonts w:eastAsiaTheme="minorEastAsia"/>
              <w:noProof/>
              <w:kern w:val="2"/>
              <w:sz w:val="24"/>
              <w:szCs w:val="24"/>
              <w:lang w:eastAsia="lt-LT"/>
              <w14:ligatures w14:val="standardContextual"/>
            </w:rPr>
          </w:pPr>
          <w:hyperlink w:anchor="_Toc212121580" w:history="1">
            <w:r w:rsidR="000A54DF" w:rsidRPr="005079AC">
              <w:rPr>
                <w:rStyle w:val="Hipersaitas"/>
                <w:noProof/>
              </w:rPr>
              <w:t>3.5. AIE sunaudojimo bendrajame galutinės energijos suvartojime nustatymas</w:t>
            </w:r>
            <w:r w:rsidR="000A54DF">
              <w:rPr>
                <w:noProof/>
                <w:webHidden/>
              </w:rPr>
              <w:tab/>
            </w:r>
            <w:r w:rsidR="000A54DF">
              <w:rPr>
                <w:noProof/>
                <w:webHidden/>
              </w:rPr>
              <w:fldChar w:fldCharType="begin"/>
            </w:r>
            <w:r w:rsidR="000A54DF">
              <w:rPr>
                <w:noProof/>
                <w:webHidden/>
              </w:rPr>
              <w:instrText xml:space="preserve"> PAGEREF _Toc212121580 \h </w:instrText>
            </w:r>
            <w:r w:rsidR="000A54DF">
              <w:rPr>
                <w:noProof/>
                <w:webHidden/>
              </w:rPr>
            </w:r>
            <w:r w:rsidR="000A54DF">
              <w:rPr>
                <w:noProof/>
                <w:webHidden/>
              </w:rPr>
              <w:fldChar w:fldCharType="separate"/>
            </w:r>
            <w:r w:rsidR="000A54DF">
              <w:rPr>
                <w:noProof/>
                <w:webHidden/>
              </w:rPr>
              <w:t>42</w:t>
            </w:r>
            <w:r w:rsidR="000A54DF">
              <w:rPr>
                <w:noProof/>
                <w:webHidden/>
              </w:rPr>
              <w:fldChar w:fldCharType="end"/>
            </w:r>
          </w:hyperlink>
        </w:p>
        <w:p w14:paraId="52D050A2" w14:textId="0AD99DFD" w:rsidR="000A54DF" w:rsidRDefault="00AA0479">
          <w:pPr>
            <w:pStyle w:val="Turinys1"/>
            <w:rPr>
              <w:rFonts w:asciiTheme="minorHAnsi" w:eastAsiaTheme="minorEastAsia" w:hAnsiTheme="minorHAnsi" w:cstheme="minorBidi"/>
              <w:b w:val="0"/>
              <w:bCs w:val="0"/>
              <w:kern w:val="2"/>
              <w:sz w:val="24"/>
              <w:szCs w:val="24"/>
              <w:lang w:eastAsia="lt-LT"/>
              <w14:ligatures w14:val="standardContextual"/>
            </w:rPr>
          </w:pPr>
          <w:hyperlink w:anchor="_Toc212121581" w:history="1">
            <w:r w:rsidR="000A54DF" w:rsidRPr="005079AC">
              <w:rPr>
                <w:rStyle w:val="Hipersaitas"/>
              </w:rPr>
              <w:t>4. Kėdainių rajono savivaldybės atsinaujinančių išteklių energijos potencialas</w:t>
            </w:r>
            <w:r w:rsidR="000A54DF">
              <w:rPr>
                <w:webHidden/>
              </w:rPr>
              <w:tab/>
            </w:r>
            <w:r w:rsidR="000A54DF">
              <w:rPr>
                <w:webHidden/>
              </w:rPr>
              <w:fldChar w:fldCharType="begin"/>
            </w:r>
            <w:r w:rsidR="000A54DF">
              <w:rPr>
                <w:webHidden/>
              </w:rPr>
              <w:instrText xml:space="preserve"> PAGEREF _Toc212121581 \h </w:instrText>
            </w:r>
            <w:r w:rsidR="000A54DF">
              <w:rPr>
                <w:webHidden/>
              </w:rPr>
            </w:r>
            <w:r w:rsidR="000A54DF">
              <w:rPr>
                <w:webHidden/>
              </w:rPr>
              <w:fldChar w:fldCharType="separate"/>
            </w:r>
            <w:r w:rsidR="000A54DF">
              <w:rPr>
                <w:webHidden/>
              </w:rPr>
              <w:t>44</w:t>
            </w:r>
            <w:r w:rsidR="000A54DF">
              <w:rPr>
                <w:webHidden/>
              </w:rPr>
              <w:fldChar w:fldCharType="end"/>
            </w:r>
          </w:hyperlink>
        </w:p>
        <w:p w14:paraId="1CB2283A" w14:textId="4FF3DCC0" w:rsidR="000A54DF" w:rsidRDefault="00AA0479">
          <w:pPr>
            <w:pStyle w:val="Turinys2"/>
            <w:tabs>
              <w:tab w:val="right" w:leader="dot" w:pos="9628"/>
            </w:tabs>
            <w:rPr>
              <w:rFonts w:eastAsiaTheme="minorEastAsia"/>
              <w:noProof/>
              <w:kern w:val="2"/>
              <w:sz w:val="24"/>
              <w:szCs w:val="24"/>
              <w:lang w:eastAsia="lt-LT"/>
              <w14:ligatures w14:val="standardContextual"/>
            </w:rPr>
          </w:pPr>
          <w:hyperlink w:anchor="_Toc212121582" w:history="1">
            <w:r w:rsidR="000A54DF" w:rsidRPr="005079AC">
              <w:rPr>
                <w:rStyle w:val="Hipersaitas"/>
                <w:noProof/>
              </w:rPr>
              <w:t>4.1. Biomasės (medienos) kuro išteklių potencialas</w:t>
            </w:r>
            <w:r w:rsidR="000A54DF">
              <w:rPr>
                <w:noProof/>
                <w:webHidden/>
              </w:rPr>
              <w:tab/>
            </w:r>
            <w:r w:rsidR="000A54DF">
              <w:rPr>
                <w:noProof/>
                <w:webHidden/>
              </w:rPr>
              <w:fldChar w:fldCharType="begin"/>
            </w:r>
            <w:r w:rsidR="000A54DF">
              <w:rPr>
                <w:noProof/>
                <w:webHidden/>
              </w:rPr>
              <w:instrText xml:space="preserve"> PAGEREF _Toc212121582 \h </w:instrText>
            </w:r>
            <w:r w:rsidR="000A54DF">
              <w:rPr>
                <w:noProof/>
                <w:webHidden/>
              </w:rPr>
            </w:r>
            <w:r w:rsidR="000A54DF">
              <w:rPr>
                <w:noProof/>
                <w:webHidden/>
              </w:rPr>
              <w:fldChar w:fldCharType="separate"/>
            </w:r>
            <w:r w:rsidR="000A54DF">
              <w:rPr>
                <w:noProof/>
                <w:webHidden/>
              </w:rPr>
              <w:t>44</w:t>
            </w:r>
            <w:r w:rsidR="000A54DF">
              <w:rPr>
                <w:noProof/>
                <w:webHidden/>
              </w:rPr>
              <w:fldChar w:fldCharType="end"/>
            </w:r>
          </w:hyperlink>
        </w:p>
        <w:p w14:paraId="79BDF695" w14:textId="1A279862" w:rsidR="000A54DF" w:rsidRDefault="00AA0479">
          <w:pPr>
            <w:pStyle w:val="Turinys2"/>
            <w:tabs>
              <w:tab w:val="right" w:leader="dot" w:pos="9628"/>
            </w:tabs>
            <w:rPr>
              <w:rFonts w:eastAsiaTheme="minorEastAsia"/>
              <w:noProof/>
              <w:kern w:val="2"/>
              <w:sz w:val="24"/>
              <w:szCs w:val="24"/>
              <w:lang w:eastAsia="lt-LT"/>
              <w14:ligatures w14:val="standardContextual"/>
            </w:rPr>
          </w:pPr>
          <w:hyperlink w:anchor="_Toc212121583" w:history="1">
            <w:r w:rsidR="000A54DF" w:rsidRPr="005079AC">
              <w:rPr>
                <w:rStyle w:val="Hipersaitas"/>
                <w:noProof/>
              </w:rPr>
              <w:t>4.2. Energetinių plantacijų kuras</w:t>
            </w:r>
            <w:r w:rsidR="000A54DF">
              <w:rPr>
                <w:noProof/>
                <w:webHidden/>
              </w:rPr>
              <w:tab/>
            </w:r>
            <w:r w:rsidR="000A54DF">
              <w:rPr>
                <w:noProof/>
                <w:webHidden/>
              </w:rPr>
              <w:fldChar w:fldCharType="begin"/>
            </w:r>
            <w:r w:rsidR="000A54DF">
              <w:rPr>
                <w:noProof/>
                <w:webHidden/>
              </w:rPr>
              <w:instrText xml:space="preserve"> PAGEREF _Toc212121583 \h </w:instrText>
            </w:r>
            <w:r w:rsidR="000A54DF">
              <w:rPr>
                <w:noProof/>
                <w:webHidden/>
              </w:rPr>
            </w:r>
            <w:r w:rsidR="000A54DF">
              <w:rPr>
                <w:noProof/>
                <w:webHidden/>
              </w:rPr>
              <w:fldChar w:fldCharType="separate"/>
            </w:r>
            <w:r w:rsidR="000A54DF">
              <w:rPr>
                <w:noProof/>
                <w:webHidden/>
              </w:rPr>
              <w:t>45</w:t>
            </w:r>
            <w:r w:rsidR="000A54DF">
              <w:rPr>
                <w:noProof/>
                <w:webHidden/>
              </w:rPr>
              <w:fldChar w:fldCharType="end"/>
            </w:r>
          </w:hyperlink>
        </w:p>
        <w:p w14:paraId="07A9B735" w14:textId="34EE52CE" w:rsidR="000A54DF" w:rsidRDefault="00AA0479">
          <w:pPr>
            <w:pStyle w:val="Turinys2"/>
            <w:tabs>
              <w:tab w:val="right" w:leader="dot" w:pos="9628"/>
            </w:tabs>
            <w:rPr>
              <w:rFonts w:eastAsiaTheme="minorEastAsia"/>
              <w:noProof/>
              <w:kern w:val="2"/>
              <w:sz w:val="24"/>
              <w:szCs w:val="24"/>
              <w:lang w:eastAsia="lt-LT"/>
              <w14:ligatures w14:val="standardContextual"/>
            </w:rPr>
          </w:pPr>
          <w:hyperlink w:anchor="_Toc212121584" w:history="1">
            <w:r w:rsidR="000A54DF" w:rsidRPr="005079AC">
              <w:rPr>
                <w:rStyle w:val="Hipersaitas"/>
                <w:noProof/>
              </w:rPr>
              <w:t>4.3. Šiaudų kuro ištekliai</w:t>
            </w:r>
            <w:r w:rsidR="000A54DF">
              <w:rPr>
                <w:noProof/>
                <w:webHidden/>
              </w:rPr>
              <w:tab/>
            </w:r>
            <w:r w:rsidR="000A54DF">
              <w:rPr>
                <w:noProof/>
                <w:webHidden/>
              </w:rPr>
              <w:fldChar w:fldCharType="begin"/>
            </w:r>
            <w:r w:rsidR="000A54DF">
              <w:rPr>
                <w:noProof/>
                <w:webHidden/>
              </w:rPr>
              <w:instrText xml:space="preserve"> PAGEREF _Toc212121584 \h </w:instrText>
            </w:r>
            <w:r w:rsidR="000A54DF">
              <w:rPr>
                <w:noProof/>
                <w:webHidden/>
              </w:rPr>
            </w:r>
            <w:r w:rsidR="000A54DF">
              <w:rPr>
                <w:noProof/>
                <w:webHidden/>
              </w:rPr>
              <w:fldChar w:fldCharType="separate"/>
            </w:r>
            <w:r w:rsidR="000A54DF">
              <w:rPr>
                <w:noProof/>
                <w:webHidden/>
              </w:rPr>
              <w:t>45</w:t>
            </w:r>
            <w:r w:rsidR="000A54DF">
              <w:rPr>
                <w:noProof/>
                <w:webHidden/>
              </w:rPr>
              <w:fldChar w:fldCharType="end"/>
            </w:r>
          </w:hyperlink>
        </w:p>
        <w:p w14:paraId="14E61026" w14:textId="242119A1" w:rsidR="000A54DF" w:rsidRDefault="00AA0479">
          <w:pPr>
            <w:pStyle w:val="Turinys2"/>
            <w:tabs>
              <w:tab w:val="right" w:leader="dot" w:pos="9628"/>
            </w:tabs>
            <w:rPr>
              <w:rFonts w:eastAsiaTheme="minorEastAsia"/>
              <w:noProof/>
              <w:kern w:val="2"/>
              <w:sz w:val="24"/>
              <w:szCs w:val="24"/>
              <w:lang w:eastAsia="lt-LT"/>
              <w14:ligatures w14:val="standardContextual"/>
            </w:rPr>
          </w:pPr>
          <w:hyperlink w:anchor="_Toc212121585" w:history="1">
            <w:r w:rsidR="000A54DF" w:rsidRPr="005079AC">
              <w:rPr>
                <w:rStyle w:val="Hipersaitas"/>
                <w:noProof/>
              </w:rPr>
              <w:t>4.4. Biodujų gamybos ir išgavimo potencialas</w:t>
            </w:r>
            <w:r w:rsidR="000A54DF">
              <w:rPr>
                <w:noProof/>
                <w:webHidden/>
              </w:rPr>
              <w:tab/>
            </w:r>
            <w:r w:rsidR="000A54DF">
              <w:rPr>
                <w:noProof/>
                <w:webHidden/>
              </w:rPr>
              <w:fldChar w:fldCharType="begin"/>
            </w:r>
            <w:r w:rsidR="000A54DF">
              <w:rPr>
                <w:noProof/>
                <w:webHidden/>
              </w:rPr>
              <w:instrText xml:space="preserve"> PAGEREF _Toc212121585 \h </w:instrText>
            </w:r>
            <w:r w:rsidR="000A54DF">
              <w:rPr>
                <w:noProof/>
                <w:webHidden/>
              </w:rPr>
            </w:r>
            <w:r w:rsidR="000A54DF">
              <w:rPr>
                <w:noProof/>
                <w:webHidden/>
              </w:rPr>
              <w:fldChar w:fldCharType="separate"/>
            </w:r>
            <w:r w:rsidR="000A54DF">
              <w:rPr>
                <w:noProof/>
                <w:webHidden/>
              </w:rPr>
              <w:t>46</w:t>
            </w:r>
            <w:r w:rsidR="000A54DF">
              <w:rPr>
                <w:noProof/>
                <w:webHidden/>
              </w:rPr>
              <w:fldChar w:fldCharType="end"/>
            </w:r>
          </w:hyperlink>
        </w:p>
        <w:p w14:paraId="59063581" w14:textId="6624BD12" w:rsidR="000A54DF" w:rsidRDefault="00AA0479">
          <w:pPr>
            <w:pStyle w:val="Turinys3"/>
            <w:rPr>
              <w:rFonts w:eastAsiaTheme="minorEastAsia"/>
              <w:noProof/>
              <w:kern w:val="2"/>
              <w:sz w:val="24"/>
              <w:szCs w:val="24"/>
              <w:lang w:eastAsia="lt-LT"/>
              <w14:ligatures w14:val="standardContextual"/>
            </w:rPr>
          </w:pPr>
          <w:hyperlink w:anchor="_Toc212121586" w:history="1">
            <w:r w:rsidR="000A54DF" w:rsidRPr="005079AC">
              <w:rPr>
                <w:rStyle w:val="Hipersaitas"/>
                <w:noProof/>
              </w:rPr>
              <w:t>4.4.1. Biodujų potencialas iš žemės ūkio ir maisto pramonės atliekų</w:t>
            </w:r>
            <w:r w:rsidR="000A54DF">
              <w:rPr>
                <w:noProof/>
                <w:webHidden/>
              </w:rPr>
              <w:tab/>
            </w:r>
            <w:r w:rsidR="000A54DF">
              <w:rPr>
                <w:noProof/>
                <w:webHidden/>
              </w:rPr>
              <w:fldChar w:fldCharType="begin"/>
            </w:r>
            <w:r w:rsidR="000A54DF">
              <w:rPr>
                <w:noProof/>
                <w:webHidden/>
              </w:rPr>
              <w:instrText xml:space="preserve"> PAGEREF _Toc212121586 \h </w:instrText>
            </w:r>
            <w:r w:rsidR="000A54DF">
              <w:rPr>
                <w:noProof/>
                <w:webHidden/>
              </w:rPr>
            </w:r>
            <w:r w:rsidR="000A54DF">
              <w:rPr>
                <w:noProof/>
                <w:webHidden/>
              </w:rPr>
              <w:fldChar w:fldCharType="separate"/>
            </w:r>
            <w:r w:rsidR="000A54DF">
              <w:rPr>
                <w:noProof/>
                <w:webHidden/>
              </w:rPr>
              <w:t>47</w:t>
            </w:r>
            <w:r w:rsidR="000A54DF">
              <w:rPr>
                <w:noProof/>
                <w:webHidden/>
              </w:rPr>
              <w:fldChar w:fldCharType="end"/>
            </w:r>
          </w:hyperlink>
        </w:p>
        <w:p w14:paraId="5E3F7C70" w14:textId="14AE131E" w:rsidR="000A54DF" w:rsidRDefault="00AA0479">
          <w:pPr>
            <w:pStyle w:val="Turinys3"/>
            <w:rPr>
              <w:rFonts w:eastAsiaTheme="minorEastAsia"/>
              <w:noProof/>
              <w:kern w:val="2"/>
              <w:sz w:val="24"/>
              <w:szCs w:val="24"/>
              <w:lang w:eastAsia="lt-LT"/>
              <w14:ligatures w14:val="standardContextual"/>
            </w:rPr>
          </w:pPr>
          <w:hyperlink w:anchor="_Toc212121587" w:history="1">
            <w:r w:rsidR="000A54DF" w:rsidRPr="005079AC">
              <w:rPr>
                <w:rStyle w:val="Hipersaitas"/>
                <w:noProof/>
              </w:rPr>
              <w:t>4.4.2. Sąvartynų biodujų potencialas</w:t>
            </w:r>
            <w:r w:rsidR="000A54DF">
              <w:rPr>
                <w:noProof/>
                <w:webHidden/>
              </w:rPr>
              <w:tab/>
            </w:r>
            <w:r w:rsidR="000A54DF">
              <w:rPr>
                <w:noProof/>
                <w:webHidden/>
              </w:rPr>
              <w:fldChar w:fldCharType="begin"/>
            </w:r>
            <w:r w:rsidR="000A54DF">
              <w:rPr>
                <w:noProof/>
                <w:webHidden/>
              </w:rPr>
              <w:instrText xml:space="preserve"> PAGEREF _Toc212121587 \h </w:instrText>
            </w:r>
            <w:r w:rsidR="000A54DF">
              <w:rPr>
                <w:noProof/>
                <w:webHidden/>
              </w:rPr>
            </w:r>
            <w:r w:rsidR="000A54DF">
              <w:rPr>
                <w:noProof/>
                <w:webHidden/>
              </w:rPr>
              <w:fldChar w:fldCharType="separate"/>
            </w:r>
            <w:r w:rsidR="000A54DF">
              <w:rPr>
                <w:noProof/>
                <w:webHidden/>
              </w:rPr>
              <w:t>47</w:t>
            </w:r>
            <w:r w:rsidR="000A54DF">
              <w:rPr>
                <w:noProof/>
                <w:webHidden/>
              </w:rPr>
              <w:fldChar w:fldCharType="end"/>
            </w:r>
          </w:hyperlink>
        </w:p>
        <w:p w14:paraId="4495C814" w14:textId="6F685C48" w:rsidR="000A54DF" w:rsidRDefault="00AA0479">
          <w:pPr>
            <w:pStyle w:val="Turinys3"/>
            <w:rPr>
              <w:rFonts w:eastAsiaTheme="minorEastAsia"/>
              <w:noProof/>
              <w:kern w:val="2"/>
              <w:sz w:val="24"/>
              <w:szCs w:val="24"/>
              <w:lang w:eastAsia="lt-LT"/>
              <w14:ligatures w14:val="standardContextual"/>
            </w:rPr>
          </w:pPr>
          <w:hyperlink w:anchor="_Toc212121588" w:history="1">
            <w:r w:rsidR="000A54DF" w:rsidRPr="005079AC">
              <w:rPr>
                <w:rStyle w:val="Hipersaitas"/>
                <w:rFonts w:eastAsia="Times New Roman"/>
                <w:noProof/>
                <w:shd w:val="clear" w:color="auto" w:fill="FFFFFF"/>
                <w:lang w:eastAsia="en-GB"/>
              </w:rPr>
              <w:t>4.4.3. Biodujų iš nuotekų dumblo potencialas</w:t>
            </w:r>
            <w:r w:rsidR="000A54DF">
              <w:rPr>
                <w:noProof/>
                <w:webHidden/>
              </w:rPr>
              <w:tab/>
            </w:r>
            <w:r w:rsidR="000A54DF">
              <w:rPr>
                <w:noProof/>
                <w:webHidden/>
              </w:rPr>
              <w:fldChar w:fldCharType="begin"/>
            </w:r>
            <w:r w:rsidR="000A54DF">
              <w:rPr>
                <w:noProof/>
                <w:webHidden/>
              </w:rPr>
              <w:instrText xml:space="preserve"> PAGEREF _Toc212121588 \h </w:instrText>
            </w:r>
            <w:r w:rsidR="000A54DF">
              <w:rPr>
                <w:noProof/>
                <w:webHidden/>
              </w:rPr>
            </w:r>
            <w:r w:rsidR="000A54DF">
              <w:rPr>
                <w:noProof/>
                <w:webHidden/>
              </w:rPr>
              <w:fldChar w:fldCharType="separate"/>
            </w:r>
            <w:r w:rsidR="000A54DF">
              <w:rPr>
                <w:noProof/>
                <w:webHidden/>
              </w:rPr>
              <w:t>47</w:t>
            </w:r>
            <w:r w:rsidR="000A54DF">
              <w:rPr>
                <w:noProof/>
                <w:webHidden/>
              </w:rPr>
              <w:fldChar w:fldCharType="end"/>
            </w:r>
          </w:hyperlink>
        </w:p>
        <w:p w14:paraId="4129769D" w14:textId="20166185" w:rsidR="000A54DF" w:rsidRDefault="00AA0479">
          <w:pPr>
            <w:pStyle w:val="Turinys2"/>
            <w:tabs>
              <w:tab w:val="right" w:leader="dot" w:pos="9628"/>
            </w:tabs>
            <w:rPr>
              <w:rFonts w:eastAsiaTheme="minorEastAsia"/>
              <w:noProof/>
              <w:kern w:val="2"/>
              <w:sz w:val="24"/>
              <w:szCs w:val="24"/>
              <w:lang w:eastAsia="lt-LT"/>
              <w14:ligatures w14:val="standardContextual"/>
            </w:rPr>
          </w:pPr>
          <w:hyperlink w:anchor="_Toc212121589" w:history="1">
            <w:r w:rsidR="000A54DF" w:rsidRPr="005079AC">
              <w:rPr>
                <w:rStyle w:val="Hipersaitas"/>
                <w:noProof/>
              </w:rPr>
              <w:t>4.5. Komunalinių atliekų potencialas</w:t>
            </w:r>
            <w:r w:rsidR="000A54DF">
              <w:rPr>
                <w:noProof/>
                <w:webHidden/>
              </w:rPr>
              <w:tab/>
            </w:r>
            <w:r w:rsidR="000A54DF">
              <w:rPr>
                <w:noProof/>
                <w:webHidden/>
              </w:rPr>
              <w:fldChar w:fldCharType="begin"/>
            </w:r>
            <w:r w:rsidR="000A54DF">
              <w:rPr>
                <w:noProof/>
                <w:webHidden/>
              </w:rPr>
              <w:instrText xml:space="preserve"> PAGEREF _Toc212121589 \h </w:instrText>
            </w:r>
            <w:r w:rsidR="000A54DF">
              <w:rPr>
                <w:noProof/>
                <w:webHidden/>
              </w:rPr>
            </w:r>
            <w:r w:rsidR="000A54DF">
              <w:rPr>
                <w:noProof/>
                <w:webHidden/>
              </w:rPr>
              <w:fldChar w:fldCharType="separate"/>
            </w:r>
            <w:r w:rsidR="000A54DF">
              <w:rPr>
                <w:noProof/>
                <w:webHidden/>
              </w:rPr>
              <w:t>48</w:t>
            </w:r>
            <w:r w:rsidR="000A54DF">
              <w:rPr>
                <w:noProof/>
                <w:webHidden/>
              </w:rPr>
              <w:fldChar w:fldCharType="end"/>
            </w:r>
          </w:hyperlink>
        </w:p>
        <w:p w14:paraId="6EB84C95" w14:textId="680BD606" w:rsidR="000A54DF" w:rsidRDefault="00AA0479">
          <w:pPr>
            <w:pStyle w:val="Turinys2"/>
            <w:tabs>
              <w:tab w:val="right" w:leader="dot" w:pos="9628"/>
            </w:tabs>
            <w:rPr>
              <w:rFonts w:eastAsiaTheme="minorEastAsia"/>
              <w:noProof/>
              <w:kern w:val="2"/>
              <w:sz w:val="24"/>
              <w:szCs w:val="24"/>
              <w:lang w:eastAsia="lt-LT"/>
              <w14:ligatures w14:val="standardContextual"/>
            </w:rPr>
          </w:pPr>
          <w:hyperlink w:anchor="_Toc212121590" w:history="1">
            <w:r w:rsidR="000A54DF" w:rsidRPr="005079AC">
              <w:rPr>
                <w:rStyle w:val="Hipersaitas"/>
                <w:rFonts w:eastAsia="SegoeUI"/>
                <w:noProof/>
              </w:rPr>
              <w:t xml:space="preserve">4.6. </w:t>
            </w:r>
            <w:r w:rsidR="000A54DF" w:rsidRPr="005079AC">
              <w:rPr>
                <w:rStyle w:val="Hipersaitas"/>
                <w:noProof/>
              </w:rPr>
              <w:t>Vėjo energijos išteklių panaudojimo potencialas</w:t>
            </w:r>
            <w:r w:rsidR="000A54DF">
              <w:rPr>
                <w:noProof/>
                <w:webHidden/>
              </w:rPr>
              <w:tab/>
            </w:r>
            <w:r w:rsidR="000A54DF">
              <w:rPr>
                <w:noProof/>
                <w:webHidden/>
              </w:rPr>
              <w:fldChar w:fldCharType="begin"/>
            </w:r>
            <w:r w:rsidR="000A54DF">
              <w:rPr>
                <w:noProof/>
                <w:webHidden/>
              </w:rPr>
              <w:instrText xml:space="preserve"> PAGEREF _Toc212121590 \h </w:instrText>
            </w:r>
            <w:r w:rsidR="000A54DF">
              <w:rPr>
                <w:noProof/>
                <w:webHidden/>
              </w:rPr>
            </w:r>
            <w:r w:rsidR="000A54DF">
              <w:rPr>
                <w:noProof/>
                <w:webHidden/>
              </w:rPr>
              <w:fldChar w:fldCharType="separate"/>
            </w:r>
            <w:r w:rsidR="000A54DF">
              <w:rPr>
                <w:noProof/>
                <w:webHidden/>
              </w:rPr>
              <w:t>48</w:t>
            </w:r>
            <w:r w:rsidR="000A54DF">
              <w:rPr>
                <w:noProof/>
                <w:webHidden/>
              </w:rPr>
              <w:fldChar w:fldCharType="end"/>
            </w:r>
          </w:hyperlink>
        </w:p>
        <w:p w14:paraId="2F5EF162" w14:textId="137624BD" w:rsidR="000A54DF" w:rsidRDefault="00AA0479">
          <w:pPr>
            <w:pStyle w:val="Turinys2"/>
            <w:tabs>
              <w:tab w:val="right" w:leader="dot" w:pos="9628"/>
            </w:tabs>
            <w:rPr>
              <w:rFonts w:eastAsiaTheme="minorEastAsia"/>
              <w:noProof/>
              <w:kern w:val="2"/>
              <w:sz w:val="24"/>
              <w:szCs w:val="24"/>
              <w:lang w:eastAsia="lt-LT"/>
              <w14:ligatures w14:val="standardContextual"/>
            </w:rPr>
          </w:pPr>
          <w:hyperlink w:anchor="_Toc212121591" w:history="1">
            <w:r w:rsidR="000A54DF" w:rsidRPr="005079AC">
              <w:rPr>
                <w:rStyle w:val="Hipersaitas"/>
                <w:rFonts w:eastAsia="SegoeUI"/>
                <w:noProof/>
              </w:rPr>
              <w:t xml:space="preserve">4.7. </w:t>
            </w:r>
            <w:r w:rsidR="000A54DF" w:rsidRPr="005079AC">
              <w:rPr>
                <w:rStyle w:val="Hipersaitas"/>
                <w:noProof/>
              </w:rPr>
              <w:t>Saulės energijos išteklių panaudojimo potencialas</w:t>
            </w:r>
            <w:r w:rsidR="000A54DF">
              <w:rPr>
                <w:noProof/>
                <w:webHidden/>
              </w:rPr>
              <w:tab/>
            </w:r>
            <w:r w:rsidR="000A54DF">
              <w:rPr>
                <w:noProof/>
                <w:webHidden/>
              </w:rPr>
              <w:fldChar w:fldCharType="begin"/>
            </w:r>
            <w:r w:rsidR="000A54DF">
              <w:rPr>
                <w:noProof/>
                <w:webHidden/>
              </w:rPr>
              <w:instrText xml:space="preserve"> PAGEREF _Toc212121591 \h </w:instrText>
            </w:r>
            <w:r w:rsidR="000A54DF">
              <w:rPr>
                <w:noProof/>
                <w:webHidden/>
              </w:rPr>
            </w:r>
            <w:r w:rsidR="000A54DF">
              <w:rPr>
                <w:noProof/>
                <w:webHidden/>
              </w:rPr>
              <w:fldChar w:fldCharType="separate"/>
            </w:r>
            <w:r w:rsidR="000A54DF">
              <w:rPr>
                <w:noProof/>
                <w:webHidden/>
              </w:rPr>
              <w:t>52</w:t>
            </w:r>
            <w:r w:rsidR="000A54DF">
              <w:rPr>
                <w:noProof/>
                <w:webHidden/>
              </w:rPr>
              <w:fldChar w:fldCharType="end"/>
            </w:r>
          </w:hyperlink>
        </w:p>
        <w:p w14:paraId="685EFCD0" w14:textId="6E920719" w:rsidR="000A54DF" w:rsidRDefault="00AA0479">
          <w:pPr>
            <w:pStyle w:val="Turinys2"/>
            <w:tabs>
              <w:tab w:val="right" w:leader="dot" w:pos="9628"/>
            </w:tabs>
            <w:rPr>
              <w:rFonts w:eastAsiaTheme="minorEastAsia"/>
              <w:noProof/>
              <w:kern w:val="2"/>
              <w:sz w:val="24"/>
              <w:szCs w:val="24"/>
              <w:lang w:eastAsia="lt-LT"/>
              <w14:ligatures w14:val="standardContextual"/>
            </w:rPr>
          </w:pPr>
          <w:hyperlink w:anchor="_Toc212121592" w:history="1">
            <w:r w:rsidR="000A54DF" w:rsidRPr="005079AC">
              <w:rPr>
                <w:rStyle w:val="Hipersaitas"/>
                <w:rFonts w:eastAsia="SegoeUI"/>
                <w:noProof/>
              </w:rPr>
              <w:t>4.8. Geoterminės ir aeroterminės energijos potencialas</w:t>
            </w:r>
            <w:r w:rsidR="000A54DF">
              <w:rPr>
                <w:noProof/>
                <w:webHidden/>
              </w:rPr>
              <w:tab/>
            </w:r>
            <w:r w:rsidR="000A54DF">
              <w:rPr>
                <w:noProof/>
                <w:webHidden/>
              </w:rPr>
              <w:fldChar w:fldCharType="begin"/>
            </w:r>
            <w:r w:rsidR="000A54DF">
              <w:rPr>
                <w:noProof/>
                <w:webHidden/>
              </w:rPr>
              <w:instrText xml:space="preserve"> PAGEREF _Toc212121592 \h </w:instrText>
            </w:r>
            <w:r w:rsidR="000A54DF">
              <w:rPr>
                <w:noProof/>
                <w:webHidden/>
              </w:rPr>
            </w:r>
            <w:r w:rsidR="000A54DF">
              <w:rPr>
                <w:noProof/>
                <w:webHidden/>
              </w:rPr>
              <w:fldChar w:fldCharType="separate"/>
            </w:r>
            <w:r w:rsidR="000A54DF">
              <w:rPr>
                <w:noProof/>
                <w:webHidden/>
              </w:rPr>
              <w:t>55</w:t>
            </w:r>
            <w:r w:rsidR="000A54DF">
              <w:rPr>
                <w:noProof/>
                <w:webHidden/>
              </w:rPr>
              <w:fldChar w:fldCharType="end"/>
            </w:r>
          </w:hyperlink>
        </w:p>
        <w:p w14:paraId="1F15AAF4" w14:textId="41743111" w:rsidR="000A54DF" w:rsidRDefault="00AA0479">
          <w:pPr>
            <w:pStyle w:val="Turinys2"/>
            <w:tabs>
              <w:tab w:val="right" w:leader="dot" w:pos="9628"/>
            </w:tabs>
            <w:rPr>
              <w:rFonts w:eastAsiaTheme="minorEastAsia"/>
              <w:noProof/>
              <w:kern w:val="2"/>
              <w:sz w:val="24"/>
              <w:szCs w:val="24"/>
              <w:lang w:eastAsia="lt-LT"/>
              <w14:ligatures w14:val="standardContextual"/>
            </w:rPr>
          </w:pPr>
          <w:hyperlink w:anchor="_Toc212121593" w:history="1">
            <w:r w:rsidR="000A54DF" w:rsidRPr="005079AC">
              <w:rPr>
                <w:rStyle w:val="Hipersaitas"/>
                <w:rFonts w:eastAsia="SegoeUI"/>
                <w:noProof/>
              </w:rPr>
              <w:t xml:space="preserve">4.9. </w:t>
            </w:r>
            <w:r w:rsidR="000A54DF" w:rsidRPr="005079AC">
              <w:rPr>
                <w:rStyle w:val="Hipersaitas"/>
                <w:noProof/>
              </w:rPr>
              <w:t>Hidroenergijos</w:t>
            </w:r>
            <w:r w:rsidR="000A54DF" w:rsidRPr="005079AC">
              <w:rPr>
                <w:rStyle w:val="Hipersaitas"/>
                <w:rFonts w:eastAsia="SegoeUI"/>
                <w:noProof/>
              </w:rPr>
              <w:t xml:space="preserve"> ištekliai</w:t>
            </w:r>
            <w:r w:rsidR="000A54DF">
              <w:rPr>
                <w:noProof/>
                <w:webHidden/>
              </w:rPr>
              <w:tab/>
            </w:r>
            <w:r w:rsidR="000A54DF">
              <w:rPr>
                <w:noProof/>
                <w:webHidden/>
              </w:rPr>
              <w:fldChar w:fldCharType="begin"/>
            </w:r>
            <w:r w:rsidR="000A54DF">
              <w:rPr>
                <w:noProof/>
                <w:webHidden/>
              </w:rPr>
              <w:instrText xml:space="preserve"> PAGEREF _Toc212121593 \h </w:instrText>
            </w:r>
            <w:r w:rsidR="000A54DF">
              <w:rPr>
                <w:noProof/>
                <w:webHidden/>
              </w:rPr>
            </w:r>
            <w:r w:rsidR="000A54DF">
              <w:rPr>
                <w:noProof/>
                <w:webHidden/>
              </w:rPr>
              <w:fldChar w:fldCharType="separate"/>
            </w:r>
            <w:r w:rsidR="000A54DF">
              <w:rPr>
                <w:noProof/>
                <w:webHidden/>
              </w:rPr>
              <w:t>57</w:t>
            </w:r>
            <w:r w:rsidR="000A54DF">
              <w:rPr>
                <w:noProof/>
                <w:webHidden/>
              </w:rPr>
              <w:fldChar w:fldCharType="end"/>
            </w:r>
          </w:hyperlink>
        </w:p>
        <w:p w14:paraId="1D4C21FE" w14:textId="75B7E089" w:rsidR="000A54DF" w:rsidRDefault="00AA0479">
          <w:pPr>
            <w:pStyle w:val="Turinys2"/>
            <w:tabs>
              <w:tab w:val="right" w:leader="dot" w:pos="9628"/>
            </w:tabs>
            <w:rPr>
              <w:rFonts w:eastAsiaTheme="minorEastAsia"/>
              <w:noProof/>
              <w:kern w:val="2"/>
              <w:sz w:val="24"/>
              <w:szCs w:val="24"/>
              <w:lang w:eastAsia="lt-LT"/>
              <w14:ligatures w14:val="standardContextual"/>
            </w:rPr>
          </w:pPr>
          <w:hyperlink w:anchor="_Toc212121594" w:history="1">
            <w:r w:rsidR="000A54DF" w:rsidRPr="005079AC">
              <w:rPr>
                <w:rStyle w:val="Hipersaitas"/>
                <w:rFonts w:eastAsia="SegoeUI"/>
                <w:noProof/>
                <w:lang w:val="pt-PT"/>
              </w:rPr>
              <w:t>4</w:t>
            </w:r>
            <w:r w:rsidR="000A54DF" w:rsidRPr="005079AC">
              <w:rPr>
                <w:rStyle w:val="Hipersaitas"/>
                <w:rFonts w:eastAsia="SegoeUI"/>
                <w:noProof/>
              </w:rPr>
              <w:t xml:space="preserve">.10. </w:t>
            </w:r>
            <w:r w:rsidR="000A54DF" w:rsidRPr="005079AC">
              <w:rPr>
                <w:rStyle w:val="Hipersaitas"/>
                <w:noProof/>
              </w:rPr>
              <w:t>Hidroterminės</w:t>
            </w:r>
            <w:r w:rsidR="000A54DF" w:rsidRPr="005079AC">
              <w:rPr>
                <w:rStyle w:val="Hipersaitas"/>
                <w:rFonts w:eastAsia="SegoeUI"/>
                <w:noProof/>
              </w:rPr>
              <w:t xml:space="preserve"> energijos ištekliai</w:t>
            </w:r>
            <w:r w:rsidR="000A54DF">
              <w:rPr>
                <w:noProof/>
                <w:webHidden/>
              </w:rPr>
              <w:tab/>
            </w:r>
            <w:r w:rsidR="000A54DF">
              <w:rPr>
                <w:noProof/>
                <w:webHidden/>
              </w:rPr>
              <w:fldChar w:fldCharType="begin"/>
            </w:r>
            <w:r w:rsidR="000A54DF">
              <w:rPr>
                <w:noProof/>
                <w:webHidden/>
              </w:rPr>
              <w:instrText xml:space="preserve"> PAGEREF _Toc212121594 \h </w:instrText>
            </w:r>
            <w:r w:rsidR="000A54DF">
              <w:rPr>
                <w:noProof/>
                <w:webHidden/>
              </w:rPr>
            </w:r>
            <w:r w:rsidR="000A54DF">
              <w:rPr>
                <w:noProof/>
                <w:webHidden/>
              </w:rPr>
              <w:fldChar w:fldCharType="separate"/>
            </w:r>
            <w:r w:rsidR="000A54DF">
              <w:rPr>
                <w:noProof/>
                <w:webHidden/>
              </w:rPr>
              <w:t>58</w:t>
            </w:r>
            <w:r w:rsidR="000A54DF">
              <w:rPr>
                <w:noProof/>
                <w:webHidden/>
              </w:rPr>
              <w:fldChar w:fldCharType="end"/>
            </w:r>
          </w:hyperlink>
        </w:p>
        <w:p w14:paraId="0CC0CE77" w14:textId="3A96F655" w:rsidR="000A54DF" w:rsidRDefault="00AA0479">
          <w:pPr>
            <w:pStyle w:val="Turinys2"/>
            <w:tabs>
              <w:tab w:val="right" w:leader="dot" w:pos="9628"/>
            </w:tabs>
            <w:rPr>
              <w:rFonts w:eastAsiaTheme="minorEastAsia"/>
              <w:noProof/>
              <w:kern w:val="2"/>
              <w:sz w:val="24"/>
              <w:szCs w:val="24"/>
              <w:lang w:eastAsia="lt-LT"/>
              <w14:ligatures w14:val="standardContextual"/>
            </w:rPr>
          </w:pPr>
          <w:hyperlink w:anchor="_Toc212121595" w:history="1">
            <w:r w:rsidR="000A54DF" w:rsidRPr="005079AC">
              <w:rPr>
                <w:rStyle w:val="Hipersaitas"/>
                <w:noProof/>
              </w:rPr>
              <w:t>4.11. Savivaldybės teritorijoje esančių atsinaujinančių išteklių energijos potencialo apibendrinimas</w:t>
            </w:r>
            <w:r w:rsidR="000A54DF">
              <w:rPr>
                <w:noProof/>
                <w:webHidden/>
              </w:rPr>
              <w:tab/>
            </w:r>
            <w:r w:rsidR="000A54DF">
              <w:rPr>
                <w:noProof/>
                <w:webHidden/>
              </w:rPr>
              <w:fldChar w:fldCharType="begin"/>
            </w:r>
            <w:r w:rsidR="000A54DF">
              <w:rPr>
                <w:noProof/>
                <w:webHidden/>
              </w:rPr>
              <w:instrText xml:space="preserve"> PAGEREF _Toc212121595 \h </w:instrText>
            </w:r>
            <w:r w:rsidR="000A54DF">
              <w:rPr>
                <w:noProof/>
                <w:webHidden/>
              </w:rPr>
            </w:r>
            <w:r w:rsidR="000A54DF">
              <w:rPr>
                <w:noProof/>
                <w:webHidden/>
              </w:rPr>
              <w:fldChar w:fldCharType="separate"/>
            </w:r>
            <w:r w:rsidR="000A54DF">
              <w:rPr>
                <w:noProof/>
                <w:webHidden/>
              </w:rPr>
              <w:t>58</w:t>
            </w:r>
            <w:r w:rsidR="000A54DF">
              <w:rPr>
                <w:noProof/>
                <w:webHidden/>
              </w:rPr>
              <w:fldChar w:fldCharType="end"/>
            </w:r>
          </w:hyperlink>
        </w:p>
        <w:p w14:paraId="5BBD5FC1" w14:textId="3A0314E0" w:rsidR="000A54DF" w:rsidRDefault="00AA0479">
          <w:pPr>
            <w:pStyle w:val="Turinys1"/>
            <w:rPr>
              <w:rFonts w:asciiTheme="minorHAnsi" w:eastAsiaTheme="minorEastAsia" w:hAnsiTheme="minorHAnsi" w:cstheme="minorBidi"/>
              <w:b w:val="0"/>
              <w:bCs w:val="0"/>
              <w:kern w:val="2"/>
              <w:sz w:val="24"/>
              <w:szCs w:val="24"/>
              <w:lang w:eastAsia="lt-LT"/>
              <w14:ligatures w14:val="standardContextual"/>
            </w:rPr>
          </w:pPr>
          <w:hyperlink w:anchor="_Toc212121596" w:history="1">
            <w:r w:rsidR="000A54DF" w:rsidRPr="005079AC">
              <w:rPr>
                <w:rStyle w:val="Hipersaitas"/>
              </w:rPr>
              <w:t>5. Energijos vartotojų informavimas AIE naudojimo ir energijos vartojimo efektyvumo klausimais bei vartotojų informuotumo vertinimas</w:t>
            </w:r>
            <w:r w:rsidR="000A54DF">
              <w:rPr>
                <w:webHidden/>
              </w:rPr>
              <w:tab/>
            </w:r>
            <w:r w:rsidR="000A54DF">
              <w:rPr>
                <w:webHidden/>
              </w:rPr>
              <w:fldChar w:fldCharType="begin"/>
            </w:r>
            <w:r w:rsidR="000A54DF">
              <w:rPr>
                <w:webHidden/>
              </w:rPr>
              <w:instrText xml:space="preserve"> PAGEREF _Toc212121596 \h </w:instrText>
            </w:r>
            <w:r w:rsidR="000A54DF">
              <w:rPr>
                <w:webHidden/>
              </w:rPr>
            </w:r>
            <w:r w:rsidR="000A54DF">
              <w:rPr>
                <w:webHidden/>
              </w:rPr>
              <w:fldChar w:fldCharType="separate"/>
            </w:r>
            <w:r w:rsidR="000A54DF">
              <w:rPr>
                <w:webHidden/>
              </w:rPr>
              <w:t>60</w:t>
            </w:r>
            <w:r w:rsidR="000A54DF">
              <w:rPr>
                <w:webHidden/>
              </w:rPr>
              <w:fldChar w:fldCharType="end"/>
            </w:r>
          </w:hyperlink>
        </w:p>
        <w:p w14:paraId="0B0F559E" w14:textId="1C0E4DA6" w:rsidR="000A54DF" w:rsidRDefault="00AA0479">
          <w:pPr>
            <w:pStyle w:val="Turinys2"/>
            <w:tabs>
              <w:tab w:val="right" w:leader="dot" w:pos="9628"/>
            </w:tabs>
            <w:rPr>
              <w:rFonts w:eastAsiaTheme="minorEastAsia"/>
              <w:noProof/>
              <w:kern w:val="2"/>
              <w:sz w:val="24"/>
              <w:szCs w:val="24"/>
              <w:lang w:eastAsia="lt-LT"/>
              <w14:ligatures w14:val="standardContextual"/>
            </w:rPr>
          </w:pPr>
          <w:hyperlink w:anchor="_Toc212121597" w:history="1">
            <w:r w:rsidR="000A54DF" w:rsidRPr="005079AC">
              <w:rPr>
                <w:rStyle w:val="Hipersaitas"/>
                <w:noProof/>
              </w:rPr>
              <w:t>5.1. Seniūnų ir Savivaldybės</w:t>
            </w:r>
            <w:r w:rsidR="000A54DF" w:rsidRPr="005079AC">
              <w:rPr>
                <w:rStyle w:val="Hipersaitas"/>
                <w:noProof/>
                <w:spacing w:val="-9"/>
              </w:rPr>
              <w:t xml:space="preserve"> </w:t>
            </w:r>
            <w:r w:rsidR="000A54DF" w:rsidRPr="005079AC">
              <w:rPr>
                <w:rStyle w:val="Hipersaitas"/>
                <w:noProof/>
              </w:rPr>
              <w:t>darbuotojų</w:t>
            </w:r>
            <w:r w:rsidR="000A54DF" w:rsidRPr="005079AC">
              <w:rPr>
                <w:rStyle w:val="Hipersaitas"/>
                <w:noProof/>
                <w:spacing w:val="-9"/>
              </w:rPr>
              <w:t xml:space="preserve"> </w:t>
            </w:r>
            <w:r w:rsidR="000A54DF" w:rsidRPr="005079AC">
              <w:rPr>
                <w:rStyle w:val="Hipersaitas"/>
                <w:noProof/>
              </w:rPr>
              <w:t>apklausa</w:t>
            </w:r>
            <w:r w:rsidR="000A54DF">
              <w:rPr>
                <w:noProof/>
                <w:webHidden/>
              </w:rPr>
              <w:tab/>
            </w:r>
            <w:r w:rsidR="000A54DF">
              <w:rPr>
                <w:noProof/>
                <w:webHidden/>
              </w:rPr>
              <w:fldChar w:fldCharType="begin"/>
            </w:r>
            <w:r w:rsidR="000A54DF">
              <w:rPr>
                <w:noProof/>
                <w:webHidden/>
              </w:rPr>
              <w:instrText xml:space="preserve"> PAGEREF _Toc212121597 \h </w:instrText>
            </w:r>
            <w:r w:rsidR="000A54DF">
              <w:rPr>
                <w:noProof/>
                <w:webHidden/>
              </w:rPr>
            </w:r>
            <w:r w:rsidR="000A54DF">
              <w:rPr>
                <w:noProof/>
                <w:webHidden/>
              </w:rPr>
              <w:fldChar w:fldCharType="separate"/>
            </w:r>
            <w:r w:rsidR="000A54DF">
              <w:rPr>
                <w:noProof/>
                <w:webHidden/>
              </w:rPr>
              <w:t>60</w:t>
            </w:r>
            <w:r w:rsidR="000A54DF">
              <w:rPr>
                <w:noProof/>
                <w:webHidden/>
              </w:rPr>
              <w:fldChar w:fldCharType="end"/>
            </w:r>
          </w:hyperlink>
        </w:p>
        <w:p w14:paraId="66545474" w14:textId="1565FE71" w:rsidR="000A54DF" w:rsidRDefault="00AA0479">
          <w:pPr>
            <w:pStyle w:val="Turinys2"/>
            <w:tabs>
              <w:tab w:val="right" w:leader="dot" w:pos="9628"/>
            </w:tabs>
            <w:rPr>
              <w:rFonts w:eastAsiaTheme="minorEastAsia"/>
              <w:noProof/>
              <w:kern w:val="2"/>
              <w:sz w:val="24"/>
              <w:szCs w:val="24"/>
              <w:lang w:eastAsia="lt-LT"/>
              <w14:ligatures w14:val="standardContextual"/>
            </w:rPr>
          </w:pPr>
          <w:hyperlink w:anchor="_Toc212121598" w:history="1">
            <w:r w:rsidR="000A54DF" w:rsidRPr="005079AC">
              <w:rPr>
                <w:rStyle w:val="Hipersaitas"/>
                <w:noProof/>
              </w:rPr>
              <w:t>5.2. Savivaldybės</w:t>
            </w:r>
            <w:r w:rsidR="000A54DF" w:rsidRPr="005079AC">
              <w:rPr>
                <w:rStyle w:val="Hipersaitas"/>
                <w:noProof/>
                <w:spacing w:val="-11"/>
              </w:rPr>
              <w:t xml:space="preserve"> </w:t>
            </w:r>
            <w:r w:rsidR="000A54DF" w:rsidRPr="005079AC">
              <w:rPr>
                <w:rStyle w:val="Hipersaitas"/>
                <w:noProof/>
              </w:rPr>
              <w:t>gyventojų</w:t>
            </w:r>
            <w:r w:rsidR="000A54DF" w:rsidRPr="005079AC">
              <w:rPr>
                <w:rStyle w:val="Hipersaitas"/>
                <w:noProof/>
                <w:spacing w:val="-10"/>
              </w:rPr>
              <w:t xml:space="preserve"> </w:t>
            </w:r>
            <w:r w:rsidR="000A54DF" w:rsidRPr="005079AC">
              <w:rPr>
                <w:rStyle w:val="Hipersaitas"/>
                <w:noProof/>
              </w:rPr>
              <w:t>apklausa</w:t>
            </w:r>
            <w:r w:rsidR="000A54DF">
              <w:rPr>
                <w:noProof/>
                <w:webHidden/>
              </w:rPr>
              <w:tab/>
            </w:r>
            <w:r w:rsidR="000A54DF">
              <w:rPr>
                <w:noProof/>
                <w:webHidden/>
              </w:rPr>
              <w:fldChar w:fldCharType="begin"/>
            </w:r>
            <w:r w:rsidR="000A54DF">
              <w:rPr>
                <w:noProof/>
                <w:webHidden/>
              </w:rPr>
              <w:instrText xml:space="preserve"> PAGEREF _Toc212121598 \h </w:instrText>
            </w:r>
            <w:r w:rsidR="000A54DF">
              <w:rPr>
                <w:noProof/>
                <w:webHidden/>
              </w:rPr>
            </w:r>
            <w:r w:rsidR="000A54DF">
              <w:rPr>
                <w:noProof/>
                <w:webHidden/>
              </w:rPr>
              <w:fldChar w:fldCharType="separate"/>
            </w:r>
            <w:r w:rsidR="000A54DF">
              <w:rPr>
                <w:noProof/>
                <w:webHidden/>
              </w:rPr>
              <w:t>61</w:t>
            </w:r>
            <w:r w:rsidR="000A54DF">
              <w:rPr>
                <w:noProof/>
                <w:webHidden/>
              </w:rPr>
              <w:fldChar w:fldCharType="end"/>
            </w:r>
          </w:hyperlink>
        </w:p>
        <w:p w14:paraId="4C38DFF9" w14:textId="790F37BE" w:rsidR="000A54DF" w:rsidRDefault="00AA0479">
          <w:pPr>
            <w:pStyle w:val="Turinys1"/>
            <w:rPr>
              <w:rFonts w:asciiTheme="minorHAnsi" w:eastAsiaTheme="minorEastAsia" w:hAnsiTheme="minorHAnsi" w:cstheme="minorBidi"/>
              <w:b w:val="0"/>
              <w:bCs w:val="0"/>
              <w:kern w:val="2"/>
              <w:sz w:val="24"/>
              <w:szCs w:val="24"/>
              <w:lang w:eastAsia="lt-LT"/>
              <w14:ligatures w14:val="standardContextual"/>
            </w:rPr>
          </w:pPr>
          <w:hyperlink w:anchor="_Toc212121599" w:history="1">
            <w:r w:rsidR="000A54DF" w:rsidRPr="005079AC">
              <w:rPr>
                <w:rStyle w:val="Hipersaitas"/>
              </w:rPr>
              <w:t>6. Savivaldybės energijos poreikių prognozė iki 2030 metų be papildomų priemonių</w:t>
            </w:r>
            <w:r w:rsidR="000A54DF">
              <w:rPr>
                <w:webHidden/>
              </w:rPr>
              <w:tab/>
            </w:r>
            <w:r w:rsidR="000A54DF">
              <w:rPr>
                <w:webHidden/>
              </w:rPr>
              <w:fldChar w:fldCharType="begin"/>
            </w:r>
            <w:r w:rsidR="000A54DF">
              <w:rPr>
                <w:webHidden/>
              </w:rPr>
              <w:instrText xml:space="preserve"> PAGEREF _Toc212121599 \h </w:instrText>
            </w:r>
            <w:r w:rsidR="000A54DF">
              <w:rPr>
                <w:webHidden/>
              </w:rPr>
            </w:r>
            <w:r w:rsidR="000A54DF">
              <w:rPr>
                <w:webHidden/>
              </w:rPr>
              <w:fldChar w:fldCharType="separate"/>
            </w:r>
            <w:r w:rsidR="000A54DF">
              <w:rPr>
                <w:webHidden/>
              </w:rPr>
              <w:t>68</w:t>
            </w:r>
            <w:r w:rsidR="000A54DF">
              <w:rPr>
                <w:webHidden/>
              </w:rPr>
              <w:fldChar w:fldCharType="end"/>
            </w:r>
          </w:hyperlink>
        </w:p>
        <w:p w14:paraId="3CF53AA2" w14:textId="723C6BBB" w:rsidR="000A54DF" w:rsidRDefault="00AA0479">
          <w:pPr>
            <w:pStyle w:val="Turinys2"/>
            <w:tabs>
              <w:tab w:val="right" w:leader="dot" w:pos="9628"/>
            </w:tabs>
            <w:rPr>
              <w:rFonts w:eastAsiaTheme="minorEastAsia"/>
              <w:noProof/>
              <w:kern w:val="2"/>
              <w:sz w:val="24"/>
              <w:szCs w:val="24"/>
              <w:lang w:eastAsia="lt-LT"/>
              <w14:ligatures w14:val="standardContextual"/>
            </w:rPr>
          </w:pPr>
          <w:hyperlink w:anchor="_Toc212121600" w:history="1">
            <w:r w:rsidR="000A54DF" w:rsidRPr="005079AC">
              <w:rPr>
                <w:rStyle w:val="Hipersaitas"/>
                <w:rFonts w:eastAsia="SegoeUI"/>
                <w:noProof/>
              </w:rPr>
              <w:t>6.1. Esamos energijos vartojimo efektyvumo didinimo priemonės</w:t>
            </w:r>
            <w:r w:rsidR="000A54DF">
              <w:rPr>
                <w:noProof/>
                <w:webHidden/>
              </w:rPr>
              <w:tab/>
            </w:r>
            <w:r w:rsidR="000A54DF">
              <w:rPr>
                <w:noProof/>
                <w:webHidden/>
              </w:rPr>
              <w:fldChar w:fldCharType="begin"/>
            </w:r>
            <w:r w:rsidR="000A54DF">
              <w:rPr>
                <w:noProof/>
                <w:webHidden/>
              </w:rPr>
              <w:instrText xml:space="preserve"> PAGEREF _Toc212121600 \h </w:instrText>
            </w:r>
            <w:r w:rsidR="000A54DF">
              <w:rPr>
                <w:noProof/>
                <w:webHidden/>
              </w:rPr>
            </w:r>
            <w:r w:rsidR="000A54DF">
              <w:rPr>
                <w:noProof/>
                <w:webHidden/>
              </w:rPr>
              <w:fldChar w:fldCharType="separate"/>
            </w:r>
            <w:r w:rsidR="000A54DF">
              <w:rPr>
                <w:noProof/>
                <w:webHidden/>
              </w:rPr>
              <w:t>68</w:t>
            </w:r>
            <w:r w:rsidR="000A54DF">
              <w:rPr>
                <w:noProof/>
                <w:webHidden/>
              </w:rPr>
              <w:fldChar w:fldCharType="end"/>
            </w:r>
          </w:hyperlink>
        </w:p>
        <w:p w14:paraId="26D73743" w14:textId="2CFF52EC" w:rsidR="000A54DF" w:rsidRDefault="00AA0479">
          <w:pPr>
            <w:pStyle w:val="Turinys2"/>
            <w:tabs>
              <w:tab w:val="right" w:leader="dot" w:pos="9628"/>
            </w:tabs>
            <w:rPr>
              <w:rFonts w:eastAsiaTheme="minorEastAsia"/>
              <w:noProof/>
              <w:kern w:val="2"/>
              <w:sz w:val="24"/>
              <w:szCs w:val="24"/>
              <w:lang w:eastAsia="lt-LT"/>
              <w14:ligatures w14:val="standardContextual"/>
            </w:rPr>
          </w:pPr>
          <w:hyperlink w:anchor="_Toc212121601" w:history="1">
            <w:r w:rsidR="000A54DF" w:rsidRPr="005079AC">
              <w:rPr>
                <w:rStyle w:val="Hipersaitas"/>
                <w:noProof/>
              </w:rPr>
              <w:t>6.2. Centralizuoto šilumos tiekimo sistemos modernizavimas pereinant prie vietinių ir atsinaujinančių energijos išteklių</w:t>
            </w:r>
            <w:r w:rsidR="000A54DF">
              <w:rPr>
                <w:noProof/>
                <w:webHidden/>
              </w:rPr>
              <w:tab/>
            </w:r>
            <w:r w:rsidR="000A54DF">
              <w:rPr>
                <w:noProof/>
                <w:webHidden/>
              </w:rPr>
              <w:fldChar w:fldCharType="begin"/>
            </w:r>
            <w:r w:rsidR="000A54DF">
              <w:rPr>
                <w:noProof/>
                <w:webHidden/>
              </w:rPr>
              <w:instrText xml:space="preserve"> PAGEREF _Toc212121601 \h </w:instrText>
            </w:r>
            <w:r w:rsidR="000A54DF">
              <w:rPr>
                <w:noProof/>
                <w:webHidden/>
              </w:rPr>
            </w:r>
            <w:r w:rsidR="000A54DF">
              <w:rPr>
                <w:noProof/>
                <w:webHidden/>
              </w:rPr>
              <w:fldChar w:fldCharType="separate"/>
            </w:r>
            <w:r w:rsidR="000A54DF">
              <w:rPr>
                <w:noProof/>
                <w:webHidden/>
              </w:rPr>
              <w:t>70</w:t>
            </w:r>
            <w:r w:rsidR="000A54DF">
              <w:rPr>
                <w:noProof/>
                <w:webHidden/>
              </w:rPr>
              <w:fldChar w:fldCharType="end"/>
            </w:r>
          </w:hyperlink>
        </w:p>
        <w:p w14:paraId="296FDA16" w14:textId="20D30FA0" w:rsidR="000A54DF" w:rsidRDefault="00AA0479">
          <w:pPr>
            <w:pStyle w:val="Turinys2"/>
            <w:tabs>
              <w:tab w:val="right" w:leader="dot" w:pos="9628"/>
            </w:tabs>
            <w:rPr>
              <w:rFonts w:eastAsiaTheme="minorEastAsia"/>
              <w:noProof/>
              <w:kern w:val="2"/>
              <w:sz w:val="24"/>
              <w:szCs w:val="24"/>
              <w:lang w:eastAsia="lt-LT"/>
              <w14:ligatures w14:val="standardContextual"/>
            </w:rPr>
          </w:pPr>
          <w:hyperlink w:anchor="_Toc212121602" w:history="1">
            <w:r w:rsidR="000A54DF" w:rsidRPr="005079AC">
              <w:rPr>
                <w:rStyle w:val="Hipersaitas"/>
                <w:noProof/>
              </w:rPr>
              <w:t>6.3. Prognozuojamas kuro ir energijos balansas be papildomų priemonių įgyvendinimo</w:t>
            </w:r>
            <w:r w:rsidR="000A54DF">
              <w:rPr>
                <w:noProof/>
                <w:webHidden/>
              </w:rPr>
              <w:tab/>
            </w:r>
            <w:r w:rsidR="000A54DF">
              <w:rPr>
                <w:noProof/>
                <w:webHidden/>
              </w:rPr>
              <w:fldChar w:fldCharType="begin"/>
            </w:r>
            <w:r w:rsidR="000A54DF">
              <w:rPr>
                <w:noProof/>
                <w:webHidden/>
              </w:rPr>
              <w:instrText xml:space="preserve"> PAGEREF _Toc212121602 \h </w:instrText>
            </w:r>
            <w:r w:rsidR="000A54DF">
              <w:rPr>
                <w:noProof/>
                <w:webHidden/>
              </w:rPr>
            </w:r>
            <w:r w:rsidR="000A54DF">
              <w:rPr>
                <w:noProof/>
                <w:webHidden/>
              </w:rPr>
              <w:fldChar w:fldCharType="separate"/>
            </w:r>
            <w:r w:rsidR="000A54DF">
              <w:rPr>
                <w:noProof/>
                <w:webHidden/>
              </w:rPr>
              <w:t>71</w:t>
            </w:r>
            <w:r w:rsidR="000A54DF">
              <w:rPr>
                <w:noProof/>
                <w:webHidden/>
              </w:rPr>
              <w:fldChar w:fldCharType="end"/>
            </w:r>
          </w:hyperlink>
        </w:p>
        <w:p w14:paraId="430E422D" w14:textId="367AB13E" w:rsidR="000A54DF" w:rsidRDefault="00AA0479">
          <w:pPr>
            <w:pStyle w:val="Turinys1"/>
            <w:rPr>
              <w:rFonts w:asciiTheme="minorHAnsi" w:eastAsiaTheme="minorEastAsia" w:hAnsiTheme="minorHAnsi" w:cstheme="minorBidi"/>
              <w:b w:val="0"/>
              <w:bCs w:val="0"/>
              <w:kern w:val="2"/>
              <w:sz w:val="24"/>
              <w:szCs w:val="24"/>
              <w:lang w:eastAsia="lt-LT"/>
              <w14:ligatures w14:val="standardContextual"/>
            </w:rPr>
          </w:pPr>
          <w:hyperlink w:anchor="_Toc212121603" w:history="1">
            <w:r w:rsidR="000A54DF" w:rsidRPr="005079AC">
              <w:rPr>
                <w:rStyle w:val="Hipersaitas"/>
              </w:rPr>
              <w:t>7. Siektino AIE dalies galutiniame vartojime rodiklio nustatymas</w:t>
            </w:r>
            <w:r w:rsidR="000A54DF">
              <w:rPr>
                <w:webHidden/>
              </w:rPr>
              <w:tab/>
            </w:r>
            <w:r w:rsidR="000A54DF">
              <w:rPr>
                <w:webHidden/>
              </w:rPr>
              <w:fldChar w:fldCharType="begin"/>
            </w:r>
            <w:r w:rsidR="000A54DF">
              <w:rPr>
                <w:webHidden/>
              </w:rPr>
              <w:instrText xml:space="preserve"> PAGEREF _Toc212121603 \h </w:instrText>
            </w:r>
            <w:r w:rsidR="000A54DF">
              <w:rPr>
                <w:webHidden/>
              </w:rPr>
            </w:r>
            <w:r w:rsidR="000A54DF">
              <w:rPr>
                <w:webHidden/>
              </w:rPr>
              <w:fldChar w:fldCharType="separate"/>
            </w:r>
            <w:r w:rsidR="000A54DF">
              <w:rPr>
                <w:webHidden/>
              </w:rPr>
              <w:t>74</w:t>
            </w:r>
            <w:r w:rsidR="000A54DF">
              <w:rPr>
                <w:webHidden/>
              </w:rPr>
              <w:fldChar w:fldCharType="end"/>
            </w:r>
          </w:hyperlink>
        </w:p>
        <w:p w14:paraId="150D9D6E" w14:textId="228610BB" w:rsidR="000A54DF" w:rsidRDefault="00AA0479">
          <w:pPr>
            <w:pStyle w:val="Turinys1"/>
            <w:rPr>
              <w:rFonts w:asciiTheme="minorHAnsi" w:eastAsiaTheme="minorEastAsia" w:hAnsiTheme="minorHAnsi" w:cstheme="minorBidi"/>
              <w:b w:val="0"/>
              <w:bCs w:val="0"/>
              <w:kern w:val="2"/>
              <w:sz w:val="24"/>
              <w:szCs w:val="24"/>
              <w:lang w:eastAsia="lt-LT"/>
              <w14:ligatures w14:val="standardContextual"/>
            </w:rPr>
          </w:pPr>
          <w:hyperlink w:anchor="_Toc212121604" w:history="1">
            <w:r w:rsidR="000A54DF" w:rsidRPr="005079AC">
              <w:rPr>
                <w:rStyle w:val="Hipersaitas"/>
              </w:rPr>
              <w:t>8. AIE dalies galutiniame vartojime didinimo priemonės</w:t>
            </w:r>
            <w:r w:rsidR="000A54DF">
              <w:rPr>
                <w:webHidden/>
              </w:rPr>
              <w:tab/>
            </w:r>
            <w:r w:rsidR="000A54DF">
              <w:rPr>
                <w:webHidden/>
              </w:rPr>
              <w:fldChar w:fldCharType="begin"/>
            </w:r>
            <w:r w:rsidR="000A54DF">
              <w:rPr>
                <w:webHidden/>
              </w:rPr>
              <w:instrText xml:space="preserve"> PAGEREF _Toc212121604 \h </w:instrText>
            </w:r>
            <w:r w:rsidR="000A54DF">
              <w:rPr>
                <w:webHidden/>
              </w:rPr>
            </w:r>
            <w:r w:rsidR="000A54DF">
              <w:rPr>
                <w:webHidden/>
              </w:rPr>
              <w:fldChar w:fldCharType="separate"/>
            </w:r>
            <w:r w:rsidR="000A54DF">
              <w:rPr>
                <w:webHidden/>
              </w:rPr>
              <w:t>75</w:t>
            </w:r>
            <w:r w:rsidR="000A54DF">
              <w:rPr>
                <w:webHidden/>
              </w:rPr>
              <w:fldChar w:fldCharType="end"/>
            </w:r>
          </w:hyperlink>
        </w:p>
        <w:p w14:paraId="465D39B6" w14:textId="0C0E14B0" w:rsidR="000A54DF" w:rsidRDefault="00AA0479">
          <w:pPr>
            <w:pStyle w:val="Turinys1"/>
            <w:rPr>
              <w:rFonts w:asciiTheme="minorHAnsi" w:eastAsiaTheme="minorEastAsia" w:hAnsiTheme="minorHAnsi" w:cstheme="minorBidi"/>
              <w:b w:val="0"/>
              <w:bCs w:val="0"/>
              <w:kern w:val="2"/>
              <w:sz w:val="24"/>
              <w:szCs w:val="24"/>
              <w:lang w:eastAsia="lt-LT"/>
              <w14:ligatures w14:val="standardContextual"/>
            </w:rPr>
          </w:pPr>
          <w:hyperlink w:anchor="_Toc212121605" w:history="1">
            <w:r w:rsidR="000A54DF" w:rsidRPr="005079AC">
              <w:rPr>
                <w:rStyle w:val="Hipersaitas"/>
              </w:rPr>
              <w:t>9. Savivaldybei siūlomi AIE koncepciniai scenarijai, vertinimo kriterijai, lyginamosios analizės rodikliai</w:t>
            </w:r>
            <w:r w:rsidR="000A54DF">
              <w:rPr>
                <w:webHidden/>
              </w:rPr>
              <w:tab/>
            </w:r>
            <w:r w:rsidR="000A54DF">
              <w:rPr>
                <w:webHidden/>
              </w:rPr>
              <w:fldChar w:fldCharType="begin"/>
            </w:r>
            <w:r w:rsidR="000A54DF">
              <w:rPr>
                <w:webHidden/>
              </w:rPr>
              <w:instrText xml:space="preserve"> PAGEREF _Toc212121605 \h </w:instrText>
            </w:r>
            <w:r w:rsidR="000A54DF">
              <w:rPr>
                <w:webHidden/>
              </w:rPr>
            </w:r>
            <w:r w:rsidR="000A54DF">
              <w:rPr>
                <w:webHidden/>
              </w:rPr>
              <w:fldChar w:fldCharType="separate"/>
            </w:r>
            <w:r w:rsidR="000A54DF">
              <w:rPr>
                <w:webHidden/>
              </w:rPr>
              <w:t>78</w:t>
            </w:r>
            <w:r w:rsidR="000A54DF">
              <w:rPr>
                <w:webHidden/>
              </w:rPr>
              <w:fldChar w:fldCharType="end"/>
            </w:r>
          </w:hyperlink>
        </w:p>
        <w:p w14:paraId="017BD02A" w14:textId="0CB5F1E6" w:rsidR="000A54DF" w:rsidRDefault="00AA0479">
          <w:pPr>
            <w:pStyle w:val="Turinys2"/>
            <w:tabs>
              <w:tab w:val="right" w:leader="dot" w:pos="9628"/>
            </w:tabs>
            <w:rPr>
              <w:rFonts w:eastAsiaTheme="minorEastAsia"/>
              <w:noProof/>
              <w:kern w:val="2"/>
              <w:sz w:val="24"/>
              <w:szCs w:val="24"/>
              <w:lang w:eastAsia="lt-LT"/>
              <w14:ligatures w14:val="standardContextual"/>
            </w:rPr>
          </w:pPr>
          <w:hyperlink w:anchor="_Toc212121606" w:history="1">
            <w:r w:rsidR="000A54DF" w:rsidRPr="005079AC">
              <w:rPr>
                <w:rStyle w:val="Hipersaitas"/>
                <w:noProof/>
              </w:rPr>
              <w:t>9.1. Scenarijų vertinimo kriterijai</w:t>
            </w:r>
            <w:r w:rsidR="000A54DF">
              <w:rPr>
                <w:noProof/>
                <w:webHidden/>
              </w:rPr>
              <w:tab/>
            </w:r>
            <w:r w:rsidR="000A54DF">
              <w:rPr>
                <w:noProof/>
                <w:webHidden/>
              </w:rPr>
              <w:fldChar w:fldCharType="begin"/>
            </w:r>
            <w:r w:rsidR="000A54DF">
              <w:rPr>
                <w:noProof/>
                <w:webHidden/>
              </w:rPr>
              <w:instrText xml:space="preserve"> PAGEREF _Toc212121606 \h </w:instrText>
            </w:r>
            <w:r w:rsidR="000A54DF">
              <w:rPr>
                <w:noProof/>
                <w:webHidden/>
              </w:rPr>
            </w:r>
            <w:r w:rsidR="000A54DF">
              <w:rPr>
                <w:noProof/>
                <w:webHidden/>
              </w:rPr>
              <w:fldChar w:fldCharType="separate"/>
            </w:r>
            <w:r w:rsidR="000A54DF">
              <w:rPr>
                <w:noProof/>
                <w:webHidden/>
              </w:rPr>
              <w:t>78</w:t>
            </w:r>
            <w:r w:rsidR="000A54DF">
              <w:rPr>
                <w:noProof/>
                <w:webHidden/>
              </w:rPr>
              <w:fldChar w:fldCharType="end"/>
            </w:r>
          </w:hyperlink>
        </w:p>
        <w:p w14:paraId="05ED94F5" w14:textId="19C12C6A" w:rsidR="000A54DF" w:rsidRDefault="00AA0479">
          <w:pPr>
            <w:pStyle w:val="Turinys2"/>
            <w:tabs>
              <w:tab w:val="right" w:leader="dot" w:pos="9628"/>
            </w:tabs>
            <w:rPr>
              <w:rFonts w:eastAsiaTheme="minorEastAsia"/>
              <w:noProof/>
              <w:kern w:val="2"/>
              <w:sz w:val="24"/>
              <w:szCs w:val="24"/>
              <w:lang w:eastAsia="lt-LT"/>
              <w14:ligatures w14:val="standardContextual"/>
            </w:rPr>
          </w:pPr>
          <w:hyperlink w:anchor="_Toc212121607" w:history="1">
            <w:r w:rsidR="000A54DF" w:rsidRPr="005079AC">
              <w:rPr>
                <w:rStyle w:val="Hipersaitas"/>
                <w:noProof/>
              </w:rPr>
              <w:t>9.2. Savivaldybės AIE 1 koncepcinis scenarijus</w:t>
            </w:r>
            <w:r w:rsidR="000A54DF">
              <w:rPr>
                <w:noProof/>
                <w:webHidden/>
              </w:rPr>
              <w:tab/>
            </w:r>
            <w:r w:rsidR="000A54DF">
              <w:rPr>
                <w:noProof/>
                <w:webHidden/>
              </w:rPr>
              <w:fldChar w:fldCharType="begin"/>
            </w:r>
            <w:r w:rsidR="000A54DF">
              <w:rPr>
                <w:noProof/>
                <w:webHidden/>
              </w:rPr>
              <w:instrText xml:space="preserve"> PAGEREF _Toc212121607 \h </w:instrText>
            </w:r>
            <w:r w:rsidR="000A54DF">
              <w:rPr>
                <w:noProof/>
                <w:webHidden/>
              </w:rPr>
            </w:r>
            <w:r w:rsidR="000A54DF">
              <w:rPr>
                <w:noProof/>
                <w:webHidden/>
              </w:rPr>
              <w:fldChar w:fldCharType="separate"/>
            </w:r>
            <w:r w:rsidR="000A54DF">
              <w:rPr>
                <w:noProof/>
                <w:webHidden/>
              </w:rPr>
              <w:t>79</w:t>
            </w:r>
            <w:r w:rsidR="000A54DF">
              <w:rPr>
                <w:noProof/>
                <w:webHidden/>
              </w:rPr>
              <w:fldChar w:fldCharType="end"/>
            </w:r>
          </w:hyperlink>
        </w:p>
        <w:p w14:paraId="0678293D" w14:textId="60133D1A" w:rsidR="000A54DF" w:rsidRDefault="00AA0479">
          <w:pPr>
            <w:pStyle w:val="Turinys2"/>
            <w:tabs>
              <w:tab w:val="right" w:leader="dot" w:pos="9628"/>
            </w:tabs>
            <w:rPr>
              <w:rFonts w:eastAsiaTheme="minorEastAsia"/>
              <w:noProof/>
              <w:kern w:val="2"/>
              <w:sz w:val="24"/>
              <w:szCs w:val="24"/>
              <w:lang w:eastAsia="lt-LT"/>
              <w14:ligatures w14:val="standardContextual"/>
            </w:rPr>
          </w:pPr>
          <w:hyperlink w:anchor="_Toc212121608" w:history="1">
            <w:r w:rsidR="000A54DF" w:rsidRPr="005079AC">
              <w:rPr>
                <w:rStyle w:val="Hipersaitas"/>
                <w:noProof/>
              </w:rPr>
              <w:t>9.3. Savivaldybės AIE 2 koncepcinis scenarijus</w:t>
            </w:r>
            <w:r w:rsidR="000A54DF">
              <w:rPr>
                <w:noProof/>
                <w:webHidden/>
              </w:rPr>
              <w:tab/>
            </w:r>
            <w:r w:rsidR="000A54DF">
              <w:rPr>
                <w:noProof/>
                <w:webHidden/>
              </w:rPr>
              <w:fldChar w:fldCharType="begin"/>
            </w:r>
            <w:r w:rsidR="000A54DF">
              <w:rPr>
                <w:noProof/>
                <w:webHidden/>
              </w:rPr>
              <w:instrText xml:space="preserve"> PAGEREF _Toc212121608 \h </w:instrText>
            </w:r>
            <w:r w:rsidR="000A54DF">
              <w:rPr>
                <w:noProof/>
                <w:webHidden/>
              </w:rPr>
            </w:r>
            <w:r w:rsidR="000A54DF">
              <w:rPr>
                <w:noProof/>
                <w:webHidden/>
              </w:rPr>
              <w:fldChar w:fldCharType="separate"/>
            </w:r>
            <w:r w:rsidR="000A54DF">
              <w:rPr>
                <w:noProof/>
                <w:webHidden/>
              </w:rPr>
              <w:t>79</w:t>
            </w:r>
            <w:r w:rsidR="000A54DF">
              <w:rPr>
                <w:noProof/>
                <w:webHidden/>
              </w:rPr>
              <w:fldChar w:fldCharType="end"/>
            </w:r>
          </w:hyperlink>
        </w:p>
        <w:p w14:paraId="4AD2CAE8" w14:textId="1393DFB8" w:rsidR="000A54DF" w:rsidRDefault="00AA0479">
          <w:pPr>
            <w:pStyle w:val="Turinys2"/>
            <w:tabs>
              <w:tab w:val="right" w:leader="dot" w:pos="9628"/>
            </w:tabs>
            <w:rPr>
              <w:rFonts w:eastAsiaTheme="minorEastAsia"/>
              <w:noProof/>
              <w:kern w:val="2"/>
              <w:sz w:val="24"/>
              <w:szCs w:val="24"/>
              <w:lang w:eastAsia="lt-LT"/>
              <w14:ligatures w14:val="standardContextual"/>
            </w:rPr>
          </w:pPr>
          <w:hyperlink w:anchor="_Toc212121609" w:history="1">
            <w:r w:rsidR="000A54DF" w:rsidRPr="005079AC">
              <w:rPr>
                <w:rStyle w:val="Hipersaitas"/>
                <w:noProof/>
              </w:rPr>
              <w:t>9.4. Savivaldybės AIE 3 koncepcinis scenarijus</w:t>
            </w:r>
            <w:r w:rsidR="000A54DF">
              <w:rPr>
                <w:noProof/>
                <w:webHidden/>
              </w:rPr>
              <w:tab/>
            </w:r>
            <w:r w:rsidR="000A54DF">
              <w:rPr>
                <w:noProof/>
                <w:webHidden/>
              </w:rPr>
              <w:fldChar w:fldCharType="begin"/>
            </w:r>
            <w:r w:rsidR="000A54DF">
              <w:rPr>
                <w:noProof/>
                <w:webHidden/>
              </w:rPr>
              <w:instrText xml:space="preserve"> PAGEREF _Toc212121609 \h </w:instrText>
            </w:r>
            <w:r w:rsidR="000A54DF">
              <w:rPr>
                <w:noProof/>
                <w:webHidden/>
              </w:rPr>
            </w:r>
            <w:r w:rsidR="000A54DF">
              <w:rPr>
                <w:noProof/>
                <w:webHidden/>
              </w:rPr>
              <w:fldChar w:fldCharType="separate"/>
            </w:r>
            <w:r w:rsidR="000A54DF">
              <w:rPr>
                <w:noProof/>
                <w:webHidden/>
              </w:rPr>
              <w:t>81</w:t>
            </w:r>
            <w:r w:rsidR="000A54DF">
              <w:rPr>
                <w:noProof/>
                <w:webHidden/>
              </w:rPr>
              <w:fldChar w:fldCharType="end"/>
            </w:r>
          </w:hyperlink>
        </w:p>
        <w:p w14:paraId="13BEF443" w14:textId="60822D73" w:rsidR="000A54DF" w:rsidRDefault="00AA0479">
          <w:pPr>
            <w:pStyle w:val="Turinys2"/>
            <w:tabs>
              <w:tab w:val="right" w:leader="dot" w:pos="9628"/>
            </w:tabs>
            <w:rPr>
              <w:rFonts w:eastAsiaTheme="minorEastAsia"/>
              <w:noProof/>
              <w:kern w:val="2"/>
              <w:sz w:val="24"/>
              <w:szCs w:val="24"/>
              <w:lang w:eastAsia="lt-LT"/>
              <w14:ligatures w14:val="standardContextual"/>
            </w:rPr>
          </w:pPr>
          <w:hyperlink w:anchor="_Toc212121610" w:history="1">
            <w:r w:rsidR="000A54DF" w:rsidRPr="005079AC">
              <w:rPr>
                <w:rStyle w:val="Hipersaitas"/>
                <w:noProof/>
              </w:rPr>
              <w:t>9.5. Savivaldybės AIE koncepcinių scenarijų palyginimas</w:t>
            </w:r>
            <w:r w:rsidR="000A54DF">
              <w:rPr>
                <w:noProof/>
                <w:webHidden/>
              </w:rPr>
              <w:tab/>
            </w:r>
            <w:r w:rsidR="000A54DF">
              <w:rPr>
                <w:noProof/>
                <w:webHidden/>
              </w:rPr>
              <w:fldChar w:fldCharType="begin"/>
            </w:r>
            <w:r w:rsidR="000A54DF">
              <w:rPr>
                <w:noProof/>
                <w:webHidden/>
              </w:rPr>
              <w:instrText xml:space="preserve"> PAGEREF _Toc212121610 \h </w:instrText>
            </w:r>
            <w:r w:rsidR="000A54DF">
              <w:rPr>
                <w:noProof/>
                <w:webHidden/>
              </w:rPr>
            </w:r>
            <w:r w:rsidR="000A54DF">
              <w:rPr>
                <w:noProof/>
                <w:webHidden/>
              </w:rPr>
              <w:fldChar w:fldCharType="separate"/>
            </w:r>
            <w:r w:rsidR="000A54DF">
              <w:rPr>
                <w:noProof/>
                <w:webHidden/>
              </w:rPr>
              <w:t>82</w:t>
            </w:r>
            <w:r w:rsidR="000A54DF">
              <w:rPr>
                <w:noProof/>
                <w:webHidden/>
              </w:rPr>
              <w:fldChar w:fldCharType="end"/>
            </w:r>
          </w:hyperlink>
        </w:p>
        <w:p w14:paraId="1FAD656A" w14:textId="61C0C802" w:rsidR="000A54DF" w:rsidRDefault="00AA0479">
          <w:pPr>
            <w:pStyle w:val="Turinys1"/>
            <w:rPr>
              <w:rFonts w:asciiTheme="minorHAnsi" w:eastAsiaTheme="minorEastAsia" w:hAnsiTheme="minorHAnsi" w:cstheme="minorBidi"/>
              <w:b w:val="0"/>
              <w:bCs w:val="0"/>
              <w:kern w:val="2"/>
              <w:sz w:val="24"/>
              <w:szCs w:val="24"/>
              <w:lang w:eastAsia="lt-LT"/>
              <w14:ligatures w14:val="standardContextual"/>
            </w:rPr>
          </w:pPr>
          <w:hyperlink w:anchor="_Toc212121611" w:history="1">
            <w:r w:rsidR="000A54DF" w:rsidRPr="005079AC">
              <w:rPr>
                <w:rStyle w:val="Hipersaitas"/>
              </w:rPr>
              <w:t>10. AIE dalies galutiniame vartojime neapibrėžtumo bei rizikos veiksnių analizė, jų poveikio vertinimas</w:t>
            </w:r>
            <w:r w:rsidR="000A54DF">
              <w:rPr>
                <w:webHidden/>
              </w:rPr>
              <w:tab/>
            </w:r>
            <w:r w:rsidR="000A54DF">
              <w:rPr>
                <w:webHidden/>
              </w:rPr>
              <w:fldChar w:fldCharType="begin"/>
            </w:r>
            <w:r w:rsidR="000A54DF">
              <w:rPr>
                <w:webHidden/>
              </w:rPr>
              <w:instrText xml:space="preserve"> PAGEREF _Toc212121611 \h </w:instrText>
            </w:r>
            <w:r w:rsidR="000A54DF">
              <w:rPr>
                <w:webHidden/>
              </w:rPr>
            </w:r>
            <w:r w:rsidR="000A54DF">
              <w:rPr>
                <w:webHidden/>
              </w:rPr>
              <w:fldChar w:fldCharType="separate"/>
            </w:r>
            <w:r w:rsidR="000A54DF">
              <w:rPr>
                <w:webHidden/>
              </w:rPr>
              <w:t>83</w:t>
            </w:r>
            <w:r w:rsidR="000A54DF">
              <w:rPr>
                <w:webHidden/>
              </w:rPr>
              <w:fldChar w:fldCharType="end"/>
            </w:r>
          </w:hyperlink>
        </w:p>
        <w:p w14:paraId="5A185A64" w14:textId="2F61590A" w:rsidR="000A54DF" w:rsidRDefault="00AA0479">
          <w:pPr>
            <w:pStyle w:val="Turinys2"/>
            <w:tabs>
              <w:tab w:val="right" w:leader="dot" w:pos="9628"/>
            </w:tabs>
            <w:rPr>
              <w:rFonts w:eastAsiaTheme="minorEastAsia"/>
              <w:noProof/>
              <w:kern w:val="2"/>
              <w:sz w:val="24"/>
              <w:szCs w:val="24"/>
              <w:lang w:eastAsia="lt-LT"/>
              <w14:ligatures w14:val="standardContextual"/>
            </w:rPr>
          </w:pPr>
          <w:hyperlink w:anchor="_Toc212121612" w:history="1">
            <w:r w:rsidR="000A54DF" w:rsidRPr="005079AC">
              <w:rPr>
                <w:rStyle w:val="Hipersaitas"/>
                <w:noProof/>
              </w:rPr>
              <w:t>10.1. AIE dalies galutiniame vartojime neapibrėžtumo analizė</w:t>
            </w:r>
            <w:r w:rsidR="000A54DF">
              <w:rPr>
                <w:noProof/>
                <w:webHidden/>
              </w:rPr>
              <w:tab/>
            </w:r>
            <w:r w:rsidR="000A54DF">
              <w:rPr>
                <w:noProof/>
                <w:webHidden/>
              </w:rPr>
              <w:fldChar w:fldCharType="begin"/>
            </w:r>
            <w:r w:rsidR="000A54DF">
              <w:rPr>
                <w:noProof/>
                <w:webHidden/>
              </w:rPr>
              <w:instrText xml:space="preserve"> PAGEREF _Toc212121612 \h </w:instrText>
            </w:r>
            <w:r w:rsidR="000A54DF">
              <w:rPr>
                <w:noProof/>
                <w:webHidden/>
              </w:rPr>
            </w:r>
            <w:r w:rsidR="000A54DF">
              <w:rPr>
                <w:noProof/>
                <w:webHidden/>
              </w:rPr>
              <w:fldChar w:fldCharType="separate"/>
            </w:r>
            <w:r w:rsidR="000A54DF">
              <w:rPr>
                <w:noProof/>
                <w:webHidden/>
              </w:rPr>
              <w:t>83</w:t>
            </w:r>
            <w:r w:rsidR="000A54DF">
              <w:rPr>
                <w:noProof/>
                <w:webHidden/>
              </w:rPr>
              <w:fldChar w:fldCharType="end"/>
            </w:r>
          </w:hyperlink>
        </w:p>
        <w:p w14:paraId="735081B8" w14:textId="05651B09" w:rsidR="000A54DF" w:rsidRDefault="00AA0479">
          <w:pPr>
            <w:pStyle w:val="Turinys2"/>
            <w:tabs>
              <w:tab w:val="right" w:leader="dot" w:pos="9628"/>
            </w:tabs>
            <w:rPr>
              <w:rFonts w:eastAsiaTheme="minorEastAsia"/>
              <w:noProof/>
              <w:kern w:val="2"/>
              <w:sz w:val="24"/>
              <w:szCs w:val="24"/>
              <w:lang w:eastAsia="lt-LT"/>
              <w14:ligatures w14:val="standardContextual"/>
            </w:rPr>
          </w:pPr>
          <w:hyperlink w:anchor="_Toc212121613" w:history="1">
            <w:r w:rsidR="000A54DF" w:rsidRPr="005079AC">
              <w:rPr>
                <w:rStyle w:val="Hipersaitas"/>
                <w:noProof/>
              </w:rPr>
              <w:t>10.2. Rizikos veiksniai ir jų poveikio įvertinimas</w:t>
            </w:r>
            <w:r w:rsidR="000A54DF">
              <w:rPr>
                <w:noProof/>
                <w:webHidden/>
              </w:rPr>
              <w:tab/>
            </w:r>
            <w:r w:rsidR="000A54DF">
              <w:rPr>
                <w:noProof/>
                <w:webHidden/>
              </w:rPr>
              <w:fldChar w:fldCharType="begin"/>
            </w:r>
            <w:r w:rsidR="000A54DF">
              <w:rPr>
                <w:noProof/>
                <w:webHidden/>
              </w:rPr>
              <w:instrText xml:space="preserve"> PAGEREF _Toc212121613 \h </w:instrText>
            </w:r>
            <w:r w:rsidR="000A54DF">
              <w:rPr>
                <w:noProof/>
                <w:webHidden/>
              </w:rPr>
            </w:r>
            <w:r w:rsidR="000A54DF">
              <w:rPr>
                <w:noProof/>
                <w:webHidden/>
              </w:rPr>
              <w:fldChar w:fldCharType="separate"/>
            </w:r>
            <w:r w:rsidR="000A54DF">
              <w:rPr>
                <w:noProof/>
                <w:webHidden/>
              </w:rPr>
              <w:t>84</w:t>
            </w:r>
            <w:r w:rsidR="000A54DF">
              <w:rPr>
                <w:noProof/>
                <w:webHidden/>
              </w:rPr>
              <w:fldChar w:fldCharType="end"/>
            </w:r>
          </w:hyperlink>
        </w:p>
        <w:p w14:paraId="728D766A" w14:textId="0B7F7E83" w:rsidR="000A54DF" w:rsidRDefault="00AA0479">
          <w:pPr>
            <w:pStyle w:val="Turinys1"/>
            <w:rPr>
              <w:rFonts w:asciiTheme="minorHAnsi" w:eastAsiaTheme="minorEastAsia" w:hAnsiTheme="minorHAnsi" w:cstheme="minorBidi"/>
              <w:b w:val="0"/>
              <w:bCs w:val="0"/>
              <w:kern w:val="2"/>
              <w:sz w:val="24"/>
              <w:szCs w:val="24"/>
              <w:lang w:eastAsia="lt-LT"/>
              <w14:ligatures w14:val="standardContextual"/>
            </w:rPr>
          </w:pPr>
          <w:hyperlink w:anchor="_Toc212121614" w:history="1">
            <w:r w:rsidR="000A54DF" w:rsidRPr="005079AC">
              <w:rPr>
                <w:rStyle w:val="Hipersaitas"/>
              </w:rPr>
              <w:t>11. Projektų finansavimo gairės ir jų atrankos kriterijai</w:t>
            </w:r>
            <w:r w:rsidR="000A54DF">
              <w:rPr>
                <w:webHidden/>
              </w:rPr>
              <w:tab/>
            </w:r>
            <w:r w:rsidR="000A54DF">
              <w:rPr>
                <w:webHidden/>
              </w:rPr>
              <w:fldChar w:fldCharType="begin"/>
            </w:r>
            <w:r w:rsidR="000A54DF">
              <w:rPr>
                <w:webHidden/>
              </w:rPr>
              <w:instrText xml:space="preserve"> PAGEREF _Toc212121614 \h </w:instrText>
            </w:r>
            <w:r w:rsidR="000A54DF">
              <w:rPr>
                <w:webHidden/>
              </w:rPr>
            </w:r>
            <w:r w:rsidR="000A54DF">
              <w:rPr>
                <w:webHidden/>
              </w:rPr>
              <w:fldChar w:fldCharType="separate"/>
            </w:r>
            <w:r w:rsidR="000A54DF">
              <w:rPr>
                <w:webHidden/>
              </w:rPr>
              <w:t>86</w:t>
            </w:r>
            <w:r w:rsidR="000A54DF">
              <w:rPr>
                <w:webHidden/>
              </w:rPr>
              <w:fldChar w:fldCharType="end"/>
            </w:r>
          </w:hyperlink>
        </w:p>
        <w:p w14:paraId="3804A30A" w14:textId="69D180C3" w:rsidR="000A54DF" w:rsidRDefault="00AA0479">
          <w:pPr>
            <w:pStyle w:val="Turinys2"/>
            <w:tabs>
              <w:tab w:val="right" w:leader="dot" w:pos="9628"/>
            </w:tabs>
            <w:rPr>
              <w:rFonts w:eastAsiaTheme="minorEastAsia"/>
              <w:noProof/>
              <w:kern w:val="2"/>
              <w:sz w:val="24"/>
              <w:szCs w:val="24"/>
              <w:lang w:eastAsia="lt-LT"/>
              <w14:ligatures w14:val="standardContextual"/>
            </w:rPr>
          </w:pPr>
          <w:hyperlink w:anchor="_Toc212121615" w:history="1">
            <w:r w:rsidR="000A54DF" w:rsidRPr="005079AC">
              <w:rPr>
                <w:rStyle w:val="Hipersaitas"/>
                <w:rFonts w:eastAsia="SegoeUI"/>
                <w:noProof/>
              </w:rPr>
              <w:t>11.1. Reikalavimai projektų išlaidoms</w:t>
            </w:r>
            <w:r w:rsidR="000A54DF">
              <w:rPr>
                <w:noProof/>
                <w:webHidden/>
              </w:rPr>
              <w:tab/>
            </w:r>
            <w:r w:rsidR="000A54DF">
              <w:rPr>
                <w:noProof/>
                <w:webHidden/>
              </w:rPr>
              <w:fldChar w:fldCharType="begin"/>
            </w:r>
            <w:r w:rsidR="000A54DF">
              <w:rPr>
                <w:noProof/>
                <w:webHidden/>
              </w:rPr>
              <w:instrText xml:space="preserve"> PAGEREF _Toc212121615 \h </w:instrText>
            </w:r>
            <w:r w:rsidR="000A54DF">
              <w:rPr>
                <w:noProof/>
                <w:webHidden/>
              </w:rPr>
            </w:r>
            <w:r w:rsidR="000A54DF">
              <w:rPr>
                <w:noProof/>
                <w:webHidden/>
              </w:rPr>
              <w:fldChar w:fldCharType="separate"/>
            </w:r>
            <w:r w:rsidR="000A54DF">
              <w:rPr>
                <w:noProof/>
                <w:webHidden/>
              </w:rPr>
              <w:t>86</w:t>
            </w:r>
            <w:r w:rsidR="000A54DF">
              <w:rPr>
                <w:noProof/>
                <w:webHidden/>
              </w:rPr>
              <w:fldChar w:fldCharType="end"/>
            </w:r>
          </w:hyperlink>
        </w:p>
        <w:p w14:paraId="24EF8B14" w14:textId="7C26CBB4" w:rsidR="000A54DF" w:rsidRDefault="00AA0479">
          <w:pPr>
            <w:pStyle w:val="Turinys2"/>
            <w:tabs>
              <w:tab w:val="right" w:leader="dot" w:pos="9628"/>
            </w:tabs>
            <w:rPr>
              <w:rFonts w:eastAsiaTheme="minorEastAsia"/>
              <w:noProof/>
              <w:kern w:val="2"/>
              <w:sz w:val="24"/>
              <w:szCs w:val="24"/>
              <w:lang w:eastAsia="lt-LT"/>
              <w14:ligatures w14:val="standardContextual"/>
            </w:rPr>
          </w:pPr>
          <w:hyperlink w:anchor="_Toc212121616" w:history="1">
            <w:r w:rsidR="000A54DF" w:rsidRPr="005079AC">
              <w:rPr>
                <w:rStyle w:val="Hipersaitas"/>
                <w:noProof/>
              </w:rPr>
              <w:t>11.2. Projektų atrankos kriterijai</w:t>
            </w:r>
            <w:r w:rsidR="000A54DF">
              <w:rPr>
                <w:noProof/>
                <w:webHidden/>
              </w:rPr>
              <w:tab/>
            </w:r>
            <w:r w:rsidR="000A54DF">
              <w:rPr>
                <w:noProof/>
                <w:webHidden/>
              </w:rPr>
              <w:fldChar w:fldCharType="begin"/>
            </w:r>
            <w:r w:rsidR="000A54DF">
              <w:rPr>
                <w:noProof/>
                <w:webHidden/>
              </w:rPr>
              <w:instrText xml:space="preserve"> PAGEREF _Toc212121616 \h </w:instrText>
            </w:r>
            <w:r w:rsidR="000A54DF">
              <w:rPr>
                <w:noProof/>
                <w:webHidden/>
              </w:rPr>
            </w:r>
            <w:r w:rsidR="000A54DF">
              <w:rPr>
                <w:noProof/>
                <w:webHidden/>
              </w:rPr>
              <w:fldChar w:fldCharType="separate"/>
            </w:r>
            <w:r w:rsidR="000A54DF">
              <w:rPr>
                <w:noProof/>
                <w:webHidden/>
              </w:rPr>
              <w:t>86</w:t>
            </w:r>
            <w:r w:rsidR="000A54DF">
              <w:rPr>
                <w:noProof/>
                <w:webHidden/>
              </w:rPr>
              <w:fldChar w:fldCharType="end"/>
            </w:r>
          </w:hyperlink>
        </w:p>
        <w:p w14:paraId="14B74CF1" w14:textId="79A04039" w:rsidR="000A54DF" w:rsidRDefault="00AA0479">
          <w:pPr>
            <w:pStyle w:val="Turinys3"/>
            <w:rPr>
              <w:rFonts w:eastAsiaTheme="minorEastAsia"/>
              <w:noProof/>
              <w:kern w:val="2"/>
              <w:sz w:val="24"/>
              <w:szCs w:val="24"/>
              <w:lang w:eastAsia="lt-LT"/>
              <w14:ligatures w14:val="standardContextual"/>
            </w:rPr>
          </w:pPr>
          <w:hyperlink w:anchor="_Toc212121617" w:history="1">
            <w:r w:rsidR="000A54DF" w:rsidRPr="005079AC">
              <w:rPr>
                <w:rStyle w:val="Hipersaitas"/>
                <w:noProof/>
              </w:rPr>
              <w:t>11.2.1. Ekonominiai vertinimo kriterijai</w:t>
            </w:r>
            <w:r w:rsidR="000A54DF">
              <w:rPr>
                <w:noProof/>
                <w:webHidden/>
              </w:rPr>
              <w:tab/>
            </w:r>
            <w:r w:rsidR="000A54DF">
              <w:rPr>
                <w:noProof/>
                <w:webHidden/>
              </w:rPr>
              <w:fldChar w:fldCharType="begin"/>
            </w:r>
            <w:r w:rsidR="000A54DF">
              <w:rPr>
                <w:noProof/>
                <w:webHidden/>
              </w:rPr>
              <w:instrText xml:space="preserve"> PAGEREF _Toc212121617 \h </w:instrText>
            </w:r>
            <w:r w:rsidR="000A54DF">
              <w:rPr>
                <w:noProof/>
                <w:webHidden/>
              </w:rPr>
            </w:r>
            <w:r w:rsidR="000A54DF">
              <w:rPr>
                <w:noProof/>
                <w:webHidden/>
              </w:rPr>
              <w:fldChar w:fldCharType="separate"/>
            </w:r>
            <w:r w:rsidR="000A54DF">
              <w:rPr>
                <w:noProof/>
                <w:webHidden/>
              </w:rPr>
              <w:t>87</w:t>
            </w:r>
            <w:r w:rsidR="000A54DF">
              <w:rPr>
                <w:noProof/>
                <w:webHidden/>
              </w:rPr>
              <w:fldChar w:fldCharType="end"/>
            </w:r>
          </w:hyperlink>
        </w:p>
        <w:p w14:paraId="570F88C0" w14:textId="31B0E87B" w:rsidR="000A54DF" w:rsidRDefault="00AA0479">
          <w:pPr>
            <w:pStyle w:val="Turinys3"/>
            <w:rPr>
              <w:rFonts w:eastAsiaTheme="minorEastAsia"/>
              <w:noProof/>
              <w:kern w:val="2"/>
              <w:sz w:val="24"/>
              <w:szCs w:val="24"/>
              <w:lang w:eastAsia="lt-LT"/>
              <w14:ligatures w14:val="standardContextual"/>
            </w:rPr>
          </w:pPr>
          <w:hyperlink w:anchor="_Toc212121618" w:history="1">
            <w:r w:rsidR="000A54DF" w:rsidRPr="005079AC">
              <w:rPr>
                <w:rStyle w:val="Hipersaitas"/>
                <w:noProof/>
              </w:rPr>
              <w:t>11.2.2. Subsidijavimo intensyvumo vertinimas</w:t>
            </w:r>
            <w:r w:rsidR="000A54DF">
              <w:rPr>
                <w:noProof/>
                <w:webHidden/>
              </w:rPr>
              <w:tab/>
            </w:r>
            <w:r w:rsidR="000A54DF">
              <w:rPr>
                <w:noProof/>
                <w:webHidden/>
              </w:rPr>
              <w:fldChar w:fldCharType="begin"/>
            </w:r>
            <w:r w:rsidR="000A54DF">
              <w:rPr>
                <w:noProof/>
                <w:webHidden/>
              </w:rPr>
              <w:instrText xml:space="preserve"> PAGEREF _Toc212121618 \h </w:instrText>
            </w:r>
            <w:r w:rsidR="000A54DF">
              <w:rPr>
                <w:noProof/>
                <w:webHidden/>
              </w:rPr>
            </w:r>
            <w:r w:rsidR="000A54DF">
              <w:rPr>
                <w:noProof/>
                <w:webHidden/>
              </w:rPr>
              <w:fldChar w:fldCharType="separate"/>
            </w:r>
            <w:r w:rsidR="000A54DF">
              <w:rPr>
                <w:noProof/>
                <w:webHidden/>
              </w:rPr>
              <w:t>88</w:t>
            </w:r>
            <w:r w:rsidR="000A54DF">
              <w:rPr>
                <w:noProof/>
                <w:webHidden/>
              </w:rPr>
              <w:fldChar w:fldCharType="end"/>
            </w:r>
          </w:hyperlink>
        </w:p>
        <w:p w14:paraId="09FE075E" w14:textId="4EC4343A" w:rsidR="000A54DF" w:rsidRDefault="00AA0479">
          <w:pPr>
            <w:pStyle w:val="Turinys3"/>
            <w:rPr>
              <w:rFonts w:eastAsiaTheme="minorEastAsia"/>
              <w:noProof/>
              <w:kern w:val="2"/>
              <w:sz w:val="24"/>
              <w:szCs w:val="24"/>
              <w:lang w:eastAsia="lt-LT"/>
              <w14:ligatures w14:val="standardContextual"/>
            </w:rPr>
          </w:pPr>
          <w:hyperlink w:anchor="_Toc212121619" w:history="1">
            <w:r w:rsidR="000A54DF" w:rsidRPr="005079AC">
              <w:rPr>
                <w:rStyle w:val="Hipersaitas"/>
                <w:noProof/>
              </w:rPr>
              <w:t>11.2.3. Aplinkosauginio kriterijaus vertinimas</w:t>
            </w:r>
            <w:r w:rsidR="000A54DF">
              <w:rPr>
                <w:noProof/>
                <w:webHidden/>
              </w:rPr>
              <w:tab/>
            </w:r>
            <w:r w:rsidR="000A54DF">
              <w:rPr>
                <w:noProof/>
                <w:webHidden/>
              </w:rPr>
              <w:fldChar w:fldCharType="begin"/>
            </w:r>
            <w:r w:rsidR="000A54DF">
              <w:rPr>
                <w:noProof/>
                <w:webHidden/>
              </w:rPr>
              <w:instrText xml:space="preserve"> PAGEREF _Toc212121619 \h </w:instrText>
            </w:r>
            <w:r w:rsidR="000A54DF">
              <w:rPr>
                <w:noProof/>
                <w:webHidden/>
              </w:rPr>
            </w:r>
            <w:r w:rsidR="000A54DF">
              <w:rPr>
                <w:noProof/>
                <w:webHidden/>
              </w:rPr>
              <w:fldChar w:fldCharType="separate"/>
            </w:r>
            <w:r w:rsidR="000A54DF">
              <w:rPr>
                <w:noProof/>
                <w:webHidden/>
              </w:rPr>
              <w:t>89</w:t>
            </w:r>
            <w:r w:rsidR="000A54DF">
              <w:rPr>
                <w:noProof/>
                <w:webHidden/>
              </w:rPr>
              <w:fldChar w:fldCharType="end"/>
            </w:r>
          </w:hyperlink>
        </w:p>
        <w:p w14:paraId="716D5DEA" w14:textId="21D03F40" w:rsidR="000A54DF" w:rsidRDefault="00AA0479">
          <w:pPr>
            <w:pStyle w:val="Turinys2"/>
            <w:tabs>
              <w:tab w:val="right" w:leader="dot" w:pos="9628"/>
            </w:tabs>
            <w:rPr>
              <w:rFonts w:eastAsiaTheme="minorEastAsia"/>
              <w:noProof/>
              <w:kern w:val="2"/>
              <w:sz w:val="24"/>
              <w:szCs w:val="24"/>
              <w:lang w:eastAsia="lt-LT"/>
              <w14:ligatures w14:val="standardContextual"/>
            </w:rPr>
          </w:pPr>
          <w:hyperlink w:anchor="_Toc212121620" w:history="1">
            <w:r w:rsidR="000A54DF" w:rsidRPr="005079AC">
              <w:rPr>
                <w:rStyle w:val="Hipersaitas"/>
                <w:noProof/>
              </w:rPr>
              <w:t>11.3. Projektų atrankos principai</w:t>
            </w:r>
            <w:r w:rsidR="000A54DF">
              <w:rPr>
                <w:noProof/>
                <w:webHidden/>
              </w:rPr>
              <w:tab/>
            </w:r>
            <w:r w:rsidR="000A54DF">
              <w:rPr>
                <w:noProof/>
                <w:webHidden/>
              </w:rPr>
              <w:fldChar w:fldCharType="begin"/>
            </w:r>
            <w:r w:rsidR="000A54DF">
              <w:rPr>
                <w:noProof/>
                <w:webHidden/>
              </w:rPr>
              <w:instrText xml:space="preserve"> PAGEREF _Toc212121620 \h </w:instrText>
            </w:r>
            <w:r w:rsidR="000A54DF">
              <w:rPr>
                <w:noProof/>
                <w:webHidden/>
              </w:rPr>
            </w:r>
            <w:r w:rsidR="000A54DF">
              <w:rPr>
                <w:noProof/>
                <w:webHidden/>
              </w:rPr>
              <w:fldChar w:fldCharType="separate"/>
            </w:r>
            <w:r w:rsidR="000A54DF">
              <w:rPr>
                <w:noProof/>
                <w:webHidden/>
              </w:rPr>
              <w:t>90</w:t>
            </w:r>
            <w:r w:rsidR="000A54DF">
              <w:rPr>
                <w:noProof/>
                <w:webHidden/>
              </w:rPr>
              <w:fldChar w:fldCharType="end"/>
            </w:r>
          </w:hyperlink>
        </w:p>
        <w:p w14:paraId="1934B985" w14:textId="0BB8BFC4" w:rsidR="005922BB" w:rsidRDefault="005922BB">
          <w:r>
            <w:rPr>
              <w:b/>
              <w:bCs/>
            </w:rPr>
            <w:fldChar w:fldCharType="end"/>
          </w:r>
        </w:p>
      </w:sdtContent>
    </w:sdt>
    <w:p w14:paraId="575E01D2" w14:textId="4A21EA1E" w:rsidR="001075AA" w:rsidRPr="001075AA" w:rsidRDefault="00E30761" w:rsidP="001075AA">
      <w:r>
        <w:rPr>
          <w:rFonts w:ascii="Arial" w:eastAsiaTheme="majorEastAsia" w:hAnsi="Arial" w:cstheme="majorBidi"/>
          <w:b/>
          <w:color w:val="002060"/>
          <w:sz w:val="32"/>
          <w:szCs w:val="32"/>
        </w:rPr>
        <w:br w:type="page"/>
      </w:r>
      <w:bookmarkStart w:id="0" w:name="_Toc70321268"/>
      <w:bookmarkStart w:id="1" w:name="_Toc71274976"/>
      <w:bookmarkStart w:id="2" w:name="_Toc67399655"/>
    </w:p>
    <w:p w14:paraId="531B2F3A" w14:textId="64BF4DF3" w:rsidR="006B5C03" w:rsidRDefault="006B5C03" w:rsidP="000565F5">
      <w:pPr>
        <w:pStyle w:val="Antrat1"/>
      </w:pPr>
      <w:bookmarkStart w:id="3" w:name="_Toc212121541"/>
      <w:bookmarkEnd w:id="0"/>
      <w:bookmarkEnd w:id="1"/>
      <w:r w:rsidRPr="00E30761">
        <w:lastRenderedPageBreak/>
        <w:t>Įvadas</w:t>
      </w:r>
      <w:bookmarkEnd w:id="2"/>
      <w:bookmarkEnd w:id="3"/>
      <w:r w:rsidRPr="00E30761">
        <w:t xml:space="preserve"> </w:t>
      </w:r>
    </w:p>
    <w:p w14:paraId="403BD36E" w14:textId="77777777" w:rsidR="006845A0" w:rsidRDefault="006845A0" w:rsidP="00146C5C">
      <w:pPr>
        <w:spacing w:after="120" w:line="276" w:lineRule="auto"/>
        <w:ind w:firstLine="567"/>
        <w:jc w:val="both"/>
        <w:rPr>
          <w:rFonts w:ascii="Arial" w:hAnsi="Arial" w:cs="Arial"/>
        </w:rPr>
      </w:pPr>
    </w:p>
    <w:p w14:paraId="0AA3D993" w14:textId="77B79415" w:rsidR="006B5C03" w:rsidRPr="00D057AD" w:rsidRDefault="006B5C03" w:rsidP="00590952">
      <w:pPr>
        <w:spacing w:after="120"/>
        <w:ind w:firstLine="567"/>
        <w:jc w:val="both"/>
        <w:rPr>
          <w:rFonts w:ascii="Arial" w:hAnsi="Arial" w:cs="Arial"/>
        </w:rPr>
      </w:pPr>
      <w:r w:rsidRPr="00D057AD">
        <w:rPr>
          <w:rFonts w:ascii="Arial" w:hAnsi="Arial" w:cs="Arial"/>
        </w:rPr>
        <w:t>Vienas pagrindinių iššūkių XXI amžiuje</w:t>
      </w:r>
      <w:r w:rsidR="0072571D">
        <w:rPr>
          <w:rFonts w:ascii="Arial" w:hAnsi="Arial" w:cs="Arial"/>
        </w:rPr>
        <w:t xml:space="preserve"> −</w:t>
      </w:r>
      <w:r w:rsidRPr="00D057AD">
        <w:rPr>
          <w:rFonts w:ascii="Arial" w:hAnsi="Arial" w:cs="Arial"/>
        </w:rPr>
        <w:t xml:space="preserve"> pasiekti pusiausvyrą švelninat neigiamą poveikį aplinkai ir siekiant tvaraus ekonomikos augimo. Kaip nurodė Pasaulio išteklių institutas </w:t>
      </w:r>
      <w:r w:rsidRPr="00D057AD">
        <w:rPr>
          <w:rFonts w:ascii="Arial" w:hAnsi="Arial" w:cs="Arial"/>
          <w:i/>
          <w:iCs/>
        </w:rPr>
        <w:t>(</w:t>
      </w:r>
      <w:proofErr w:type="spellStart"/>
      <w:r w:rsidRPr="00D057AD">
        <w:rPr>
          <w:rFonts w:ascii="Arial" w:hAnsi="Arial" w:cs="Arial"/>
          <w:i/>
          <w:iCs/>
        </w:rPr>
        <w:t>ang</w:t>
      </w:r>
      <w:proofErr w:type="spellEnd"/>
      <w:r w:rsidRPr="00D057AD">
        <w:rPr>
          <w:rFonts w:ascii="Arial" w:hAnsi="Arial" w:cs="Arial"/>
          <w:i/>
          <w:iCs/>
        </w:rPr>
        <w:t>. WRI)</w:t>
      </w:r>
      <w:r w:rsidRPr="00D057AD">
        <w:rPr>
          <w:rFonts w:ascii="Arial" w:hAnsi="Arial" w:cs="Arial"/>
        </w:rPr>
        <w:t>, daugiau nei trečdalį viso pasaulio šiltnamio efektą sukeliančių dujų išmeta tradiciniai energijos šaltiniai. Todėl energetikos politikoje vis svarbesnė vieta skiriama atsinaujinančių energijos šaltinių plėtrai. Bendras pasaulio valstybių siekis yra sumažinti tradicinių energijos šaltinių naudojimą ir išmetamų teršalų kiekį elektros energijos gamyboje. Ši</w:t>
      </w:r>
      <w:r w:rsidR="0072571D">
        <w:rPr>
          <w:rFonts w:ascii="Arial" w:hAnsi="Arial" w:cs="Arial"/>
        </w:rPr>
        <w:t>andien</w:t>
      </w:r>
      <w:r w:rsidRPr="00D057AD">
        <w:rPr>
          <w:rFonts w:ascii="Arial" w:hAnsi="Arial" w:cs="Arial"/>
        </w:rPr>
        <w:t xml:space="preserve"> permainos Europos Sąjungos energetikos raidoje labai ženklios – energetinis saugumas, energetikos rinkų integracija, diversifikacija, vartojimo efektyvumas, technologijos ir inovacijos yra nebeatsiejami ateities energetikos palydovai, lemiantys pokyčių būtinybę šioje srityje. </w:t>
      </w:r>
    </w:p>
    <w:p w14:paraId="4ADE9A25" w14:textId="77777777" w:rsidR="006B5C03" w:rsidRPr="00D057AD" w:rsidRDefault="006B5C03" w:rsidP="00590952">
      <w:pPr>
        <w:spacing w:after="120"/>
        <w:ind w:firstLine="567"/>
        <w:jc w:val="both"/>
        <w:rPr>
          <w:rFonts w:ascii="Arial" w:hAnsi="Arial" w:cs="Arial"/>
        </w:rPr>
      </w:pPr>
      <w:r w:rsidRPr="00D057AD">
        <w:rPr>
          <w:rFonts w:ascii="Arial" w:hAnsi="Arial" w:cs="Arial"/>
        </w:rPr>
        <w:t xml:space="preserve">Atsinaujinančių išteklių energijos </w:t>
      </w:r>
      <w:r w:rsidRPr="00D057AD">
        <w:rPr>
          <w:rFonts w:ascii="Arial" w:hAnsi="Arial" w:cs="Arial"/>
          <w:i/>
          <w:iCs/>
        </w:rPr>
        <w:t>(toliau – AIE)</w:t>
      </w:r>
      <w:r w:rsidRPr="00D057AD">
        <w:rPr>
          <w:rFonts w:ascii="Arial" w:hAnsi="Arial" w:cs="Arial"/>
        </w:rPr>
        <w:t xml:space="preserve"> sąvoka yra apibrėžiama Lietuvos Respublikos (toliau – LR) atsinaujinančių išteklių energetikos įstatymo 2 str. 2 dalyje nurodant, kad tai energija iš atsinaujinančių neiškastinių išteklių: vėjo, saulės energija, aplinkos energija, geoterminiai, hidroterminiai ištekliai ir vandenynų energija, hidroenergija, biomasė, biodujos, įskaitant sąvartynų ir nuotekų perdirbimo įrenginių dujas, taip pat kitų atsinaujinančių neiškastinių išteklių, kurių panaudojimas technologiškai yra galimas dabar arba bus galimas ateityje, energija. Tai gamtos ištekliai, kurių atsiradimą ir atsinaujinimą lemia gamtos procesai. </w:t>
      </w:r>
    </w:p>
    <w:p w14:paraId="58CC4AB1" w14:textId="481ED04A" w:rsidR="006B5C03" w:rsidRPr="00D057AD" w:rsidRDefault="006B5C03" w:rsidP="00590952">
      <w:pPr>
        <w:spacing w:after="120"/>
        <w:ind w:firstLine="567"/>
        <w:jc w:val="both"/>
        <w:rPr>
          <w:rFonts w:ascii="Arial" w:hAnsi="Arial" w:cs="Arial"/>
        </w:rPr>
      </w:pPr>
      <w:r w:rsidRPr="00D057AD">
        <w:rPr>
          <w:rFonts w:ascii="Arial" w:hAnsi="Arial" w:cs="Arial"/>
        </w:rPr>
        <w:t>AIE naudojimo skatinimas nacionaliniu lygiu numatytas Lietuvos Respublikos</w:t>
      </w:r>
      <w:r w:rsidR="00B60871" w:rsidRPr="00D057AD">
        <w:rPr>
          <w:rFonts w:ascii="Arial" w:hAnsi="Arial" w:cs="Arial"/>
        </w:rPr>
        <w:t xml:space="preserve"> atsinaujinančių</w:t>
      </w:r>
      <w:r w:rsidRPr="00D057AD">
        <w:rPr>
          <w:rFonts w:ascii="Arial" w:hAnsi="Arial" w:cs="Arial"/>
        </w:rPr>
        <w:t xml:space="preserve"> išteklių energetikos įstatyme, o ilgalaikė AIE naudojimo plėtra numatyta Nacionalinėje energetikos strategijoje. Atsinaujinantys energijos ištekliai, jų efektyvus naudojimas ir plėtra yra vienas iš esminių darnios nacionalinės energetikos strategijos tikslų, kurių įgyvendinimas mažina priklausomumą nuo iškastinio kuro</w:t>
      </w:r>
      <w:r w:rsidR="00B60871" w:rsidRPr="00D057AD">
        <w:rPr>
          <w:rFonts w:ascii="Arial" w:hAnsi="Arial" w:cs="Arial"/>
        </w:rPr>
        <w:t xml:space="preserve"> importo</w:t>
      </w:r>
      <w:r w:rsidRPr="00D057AD">
        <w:rPr>
          <w:rFonts w:ascii="Arial" w:hAnsi="Arial" w:cs="Arial"/>
        </w:rPr>
        <w:t xml:space="preserve">, didina energijos tiekimo patikimumą ir mažina šiltnamio reiškinį sukeliančių dujų </w:t>
      </w:r>
      <w:r w:rsidR="00B60871" w:rsidRPr="00D057AD">
        <w:rPr>
          <w:rFonts w:ascii="Arial" w:hAnsi="Arial" w:cs="Arial"/>
        </w:rPr>
        <w:t xml:space="preserve">emisiją </w:t>
      </w:r>
      <w:r w:rsidRPr="00D057AD">
        <w:rPr>
          <w:rFonts w:ascii="Arial" w:hAnsi="Arial" w:cs="Arial"/>
        </w:rPr>
        <w:t xml:space="preserve">į atmosferą. Lietuvoje </w:t>
      </w:r>
      <w:r w:rsidR="00B60871" w:rsidRPr="00D057AD">
        <w:rPr>
          <w:rFonts w:ascii="Arial" w:hAnsi="Arial" w:cs="Arial"/>
        </w:rPr>
        <w:t>iki</w:t>
      </w:r>
      <w:r w:rsidRPr="00D057AD">
        <w:rPr>
          <w:rFonts w:ascii="Arial" w:hAnsi="Arial" w:cs="Arial"/>
        </w:rPr>
        <w:t xml:space="preserve"> 2030 m. numatoma pasiekti 45 proc. atsinaujinančių energijos išteklių galutiniame energijos suvartojime (viena didžiausių ambicijų AIE plėtros srityje ES mastu), tarp jų 45 proc. elektros ir 90 proc. energijos centralizuoto šilumos tiekimo sektoriuje bus pagamina iš AIE. Taip pat ne mažiau kaip 30 proc. vartotojų patys pasigamins elektros savo poreikiams. Vietinės elektros energijos gamybos dalis Lietuvoje padidės nuo 35 proc. iki 70 proc., o AIE dalis transporte išaugs iki 15 proc. ir Lietuva taps energetikos inovacijų lydere regione. </w:t>
      </w:r>
    </w:p>
    <w:p w14:paraId="305A4C8E" w14:textId="60A019F9" w:rsidR="006B5C03" w:rsidRPr="00D057AD" w:rsidRDefault="006B5C03" w:rsidP="00590952">
      <w:pPr>
        <w:spacing w:after="120"/>
        <w:ind w:firstLine="567"/>
        <w:jc w:val="both"/>
        <w:rPr>
          <w:rFonts w:ascii="Arial" w:hAnsi="Arial" w:cs="Arial"/>
        </w:rPr>
      </w:pPr>
      <w:r w:rsidRPr="00D057AD">
        <w:rPr>
          <w:rFonts w:ascii="Arial" w:hAnsi="Arial" w:cs="Arial"/>
        </w:rPr>
        <w:t>Taigi, atsinaujinančių energijos išteklių plėtojimas ir veiksmingas naudojimas yra vienas svarbiausių energetikos tikslų. Tai yra pasaulio ateitis, nuo kurios priklausys gyvenamosios aplinkos kokybė, socialinė ir ekonominė aplinka. Todėl siekiant formuoti tvarią energetinę infrastruktūrą</w:t>
      </w:r>
      <w:r w:rsidR="00046BAE">
        <w:rPr>
          <w:rFonts w:ascii="Arial" w:hAnsi="Arial" w:cs="Arial"/>
        </w:rPr>
        <w:t>,</w:t>
      </w:r>
      <w:r w:rsidRPr="00D057AD">
        <w:rPr>
          <w:rFonts w:ascii="Arial" w:hAnsi="Arial" w:cs="Arial"/>
        </w:rPr>
        <w:t xml:space="preserve"> yra labai svarbus institucijų įsitraukimas į procesą, tinkamų sąlygų sudarymas, suprantant atsinaujinančių energijos išteklių svarbą ir poveikį būsimoms kartoms. </w:t>
      </w:r>
    </w:p>
    <w:p w14:paraId="1337BEC7" w14:textId="77777777" w:rsidR="006B5C03" w:rsidRPr="00D057AD" w:rsidRDefault="006B5C03" w:rsidP="00590952">
      <w:pPr>
        <w:spacing w:after="120"/>
        <w:ind w:firstLine="567"/>
        <w:jc w:val="both"/>
        <w:rPr>
          <w:rFonts w:ascii="Arial" w:hAnsi="Arial" w:cs="Arial"/>
        </w:rPr>
      </w:pPr>
      <w:r w:rsidRPr="00D057AD">
        <w:rPr>
          <w:rFonts w:ascii="Arial" w:hAnsi="Arial" w:cs="Arial"/>
        </w:rPr>
        <w:t>Pagal LR atsinaujinančių išteklių energetikos įstatymą savivaldybėms AIE plėtros procese tenka svarbus vaidmuo – jos tampa vienomis svarbiausių institucijų, kurios atsakingos už AIE plėtrą. Įstatyme numatyta, kad viena iš savivaldybės funkcijų, susijusių su AIE plėtra, yra rengti ir tvirtinti bei įgyvendinti AIE naudojimo plėtros veiksmų planą, kurio pagrindais bus rengiama AIE plėtros finansavimo programa, lėšų panaudojimo tvarkos aprašas ir planuojamos lėšos konkretiems AIE finansavimo programų projektams savivaldybių teritorijoje finansuoti.</w:t>
      </w:r>
    </w:p>
    <w:p w14:paraId="5C9E8DF1" w14:textId="3CDB5837" w:rsidR="006B5C03" w:rsidRPr="00D057AD" w:rsidRDefault="006B5C03" w:rsidP="00590952">
      <w:pPr>
        <w:spacing w:after="120"/>
        <w:ind w:firstLine="567"/>
        <w:jc w:val="both"/>
        <w:rPr>
          <w:rFonts w:ascii="Arial" w:hAnsi="Arial" w:cs="Arial"/>
        </w:rPr>
      </w:pPr>
      <w:r w:rsidRPr="00D057AD">
        <w:rPr>
          <w:rFonts w:ascii="Arial" w:hAnsi="Arial" w:cs="Arial"/>
        </w:rPr>
        <w:t>Energijos gamybos ir naudojimo situacija skirtingose savivaldybėse yra nevienoda, todėl</w:t>
      </w:r>
      <w:r w:rsidR="007A7B5A">
        <w:rPr>
          <w:rFonts w:ascii="Arial" w:hAnsi="Arial" w:cs="Arial"/>
        </w:rPr>
        <w:t>,</w:t>
      </w:r>
      <w:r w:rsidRPr="00D057AD">
        <w:rPr>
          <w:rFonts w:ascii="Arial" w:hAnsi="Arial" w:cs="Arial"/>
        </w:rPr>
        <w:t xml:space="preserve"> rengiant AIE naudojimo plėtros planą</w:t>
      </w:r>
      <w:r w:rsidR="007A7B5A">
        <w:rPr>
          <w:rFonts w:ascii="Arial" w:hAnsi="Arial" w:cs="Arial"/>
        </w:rPr>
        <w:t xml:space="preserve"> </w:t>
      </w:r>
      <w:r w:rsidR="00091D54" w:rsidRPr="00D057AD">
        <w:rPr>
          <w:rFonts w:ascii="Arial" w:hAnsi="Arial" w:cs="Arial"/>
        </w:rPr>
        <w:t>Kėdainių</w:t>
      </w:r>
      <w:r w:rsidRPr="00D057AD">
        <w:rPr>
          <w:rFonts w:ascii="Arial" w:hAnsi="Arial" w:cs="Arial"/>
        </w:rPr>
        <w:t xml:space="preserve"> rajono savivaldybėje, buvo atlikta AIE naudojimo esamos būklės analizė (išanalizuotas šilumos ir elektros energijos bei transporto degalų suvartojimas pagal tiekimo rūšį ir galutinio vartojimo sektorius), taip pat nustatyta atsinaujinančių energijos išteklių dalis kiekvienos energijos rūšies suvartojime, identifikuotas AIE potencial</w:t>
      </w:r>
      <w:r w:rsidR="007A7B5A">
        <w:rPr>
          <w:rFonts w:ascii="Arial" w:hAnsi="Arial" w:cs="Arial"/>
        </w:rPr>
        <w:t>as</w:t>
      </w:r>
      <w:r w:rsidRPr="00D057AD">
        <w:rPr>
          <w:rFonts w:ascii="Arial" w:hAnsi="Arial" w:cs="Arial"/>
        </w:rPr>
        <w:t xml:space="preserve"> bei plėtros galimybės. </w:t>
      </w:r>
      <w:r w:rsidR="001E523C" w:rsidRPr="00D057AD">
        <w:rPr>
          <w:rFonts w:ascii="Arial" w:hAnsi="Arial" w:cs="Arial"/>
        </w:rPr>
        <w:t>AIE planas parengtas vadovaujantis Atsinaujinančių išteklių energijos naudojimo plėtros veiksmų planų rengimo metodika, kurią skelbia Lietuvos savivaldybių asociacija.</w:t>
      </w:r>
    </w:p>
    <w:p w14:paraId="49B8327D" w14:textId="522AF3BC" w:rsidR="006B5C03" w:rsidRPr="00D057AD" w:rsidRDefault="006B5C03" w:rsidP="000565F5">
      <w:pPr>
        <w:pStyle w:val="Antrat1"/>
      </w:pPr>
      <w:bookmarkStart w:id="4" w:name="_Toc67399656"/>
      <w:bookmarkStart w:id="5" w:name="_Toc212121542"/>
      <w:r w:rsidRPr="00D057AD">
        <w:lastRenderedPageBreak/>
        <w:t>Santrauka</w:t>
      </w:r>
      <w:bookmarkEnd w:id="4"/>
      <w:bookmarkEnd w:id="5"/>
    </w:p>
    <w:p w14:paraId="71F8F95E" w14:textId="77777777" w:rsidR="000565F5" w:rsidRPr="00D057AD" w:rsidRDefault="000565F5" w:rsidP="000565F5"/>
    <w:p w14:paraId="517BF454" w14:textId="77777777" w:rsidR="006B5C03" w:rsidRPr="00D057AD" w:rsidRDefault="006B5C03" w:rsidP="00590952">
      <w:pPr>
        <w:spacing w:after="120"/>
        <w:ind w:firstLine="567"/>
        <w:jc w:val="both"/>
        <w:rPr>
          <w:rFonts w:ascii="Arial" w:hAnsi="Arial" w:cs="Arial"/>
        </w:rPr>
      </w:pPr>
      <w:r w:rsidRPr="00D057AD">
        <w:rPr>
          <w:rFonts w:ascii="Arial" w:hAnsi="Arial" w:cs="Arial"/>
        </w:rPr>
        <w:t xml:space="preserve">Atsinaujinančių energijos šaltinių plėtra yra laikoma vienu svarbiausių Lietuvos valstybės energetikos politikos prioritetų. </w:t>
      </w:r>
      <w:r w:rsidRPr="00EF2123">
        <w:rPr>
          <w:rFonts w:ascii="Arial" w:hAnsi="Arial" w:cs="Arial"/>
        </w:rPr>
        <w:t>Lietuvoje</w:t>
      </w:r>
      <w:r w:rsidRPr="00EF2123">
        <w:rPr>
          <w:rFonts w:ascii="Arial" w:hAnsi="Arial" w:cs="Arial"/>
          <w:vertAlign w:val="superscript"/>
        </w:rPr>
        <w:footnoteReference w:id="1"/>
      </w:r>
      <w:r w:rsidRPr="00D057AD">
        <w:rPr>
          <w:rFonts w:ascii="Arial" w:hAnsi="Arial" w:cs="Arial"/>
        </w:rPr>
        <w:t xml:space="preserve"> iki 2030 m. numatoma pasiekti 45 proc. atsinaujinančių energijos išteklių galutiniame energijos suvartojime (viena didžiausių ambicijų AIE plėtros srityje ES mastu), tarp jų 45 proc. elektros ir 90 proc. energijos centralizuoto šilumos tiekimo sektoriuje bus pagamina iš AIE. Taip pat ne mažiau kaip 30 proc. vartotojų patys pasigamins elektros savo poreikiams. Vietinės elektros energijos gamybos dalis Lietuvoje padidės nuo 35 proc. iki 70 proc., o AIE dalis transporte išaugs iki 15 proc. ir numatoma, kad Lietuva turėtų tapti energetikos inovacijų lydere regione. </w:t>
      </w:r>
    </w:p>
    <w:p w14:paraId="1B59133C" w14:textId="77777777" w:rsidR="006B5C03" w:rsidRPr="00D057AD" w:rsidRDefault="006B5C03" w:rsidP="00590952">
      <w:pPr>
        <w:spacing w:after="120"/>
        <w:ind w:firstLine="567"/>
        <w:jc w:val="both"/>
        <w:rPr>
          <w:rFonts w:ascii="Arial" w:hAnsi="Arial" w:cs="Arial"/>
        </w:rPr>
      </w:pPr>
      <w:r w:rsidRPr="00D057AD">
        <w:rPr>
          <w:rFonts w:ascii="Arial" w:hAnsi="Arial" w:cs="Arial"/>
        </w:rPr>
        <w:t>Pagal LR atsinaujinančių išteklių energetikos įstatymą</w:t>
      </w:r>
      <w:r w:rsidRPr="00D057AD">
        <w:rPr>
          <w:rFonts w:ascii="Arial" w:hAnsi="Arial" w:cs="Arial"/>
          <w:vertAlign w:val="superscript"/>
        </w:rPr>
        <w:footnoteReference w:id="2"/>
      </w:r>
      <w:r w:rsidRPr="00D057AD">
        <w:rPr>
          <w:rFonts w:ascii="Arial" w:hAnsi="Arial" w:cs="Arial"/>
        </w:rPr>
        <w:t xml:space="preserve"> savivaldybėms AIE plėtros procese tenka svarbus vaidmuo – jos tampa vienomis svarbiausių institucijų, kurios atsakingos už AIE plėtrą. Įstatyme numatyta, kad viena iš savivaldybės funkcijų, susijusių su AIE plėtra, yra rengti ir tvirtinti bei įgyvendinti AIE naudojimo plėtros veiksmų planą, kurio pagrindais bus rengiama AIE plėtros finansavimo programa, lėšų panaudojimo tvarkos aprašas ir planuojamos lėšos konkretiems AIE finansavimo programų projektams savivaldybių teritorijoje finansuoti.</w:t>
      </w:r>
    </w:p>
    <w:p w14:paraId="5A2C2B3D" w14:textId="77777777" w:rsidR="007A7B5A" w:rsidRDefault="00091D54" w:rsidP="00590952">
      <w:pPr>
        <w:spacing w:after="120"/>
        <w:ind w:firstLine="567"/>
        <w:jc w:val="both"/>
        <w:rPr>
          <w:rFonts w:ascii="Arial" w:hAnsi="Arial" w:cs="Arial"/>
        </w:rPr>
      </w:pPr>
      <w:r w:rsidRPr="00D057AD">
        <w:rPr>
          <w:rFonts w:ascii="Arial" w:hAnsi="Arial" w:cs="Arial"/>
        </w:rPr>
        <w:t>Kėdainių</w:t>
      </w:r>
      <w:r w:rsidR="006B5C03" w:rsidRPr="00D057AD">
        <w:rPr>
          <w:rFonts w:ascii="Arial" w:hAnsi="Arial" w:cs="Arial"/>
        </w:rPr>
        <w:t xml:space="preserve"> rajono savivaldybės AIE plėtros veiksmų planą sudaro 10 skyrių. </w:t>
      </w:r>
    </w:p>
    <w:p w14:paraId="01A3B3AB" w14:textId="77777777" w:rsidR="007A7B5A" w:rsidRDefault="00251CCA" w:rsidP="00590952">
      <w:pPr>
        <w:spacing w:after="120"/>
        <w:ind w:firstLine="567"/>
        <w:jc w:val="both"/>
        <w:rPr>
          <w:rFonts w:ascii="Arial" w:hAnsi="Arial" w:cs="Arial"/>
        </w:rPr>
      </w:pPr>
      <w:r w:rsidRPr="00D057AD">
        <w:rPr>
          <w:rFonts w:ascii="Arial" w:hAnsi="Arial" w:cs="Arial"/>
        </w:rPr>
        <w:t>1</w:t>
      </w:r>
      <w:r w:rsidR="006B5C03" w:rsidRPr="00D057AD">
        <w:rPr>
          <w:rFonts w:ascii="Arial" w:hAnsi="Arial" w:cs="Arial"/>
        </w:rPr>
        <w:t xml:space="preserve"> skyriuje „</w:t>
      </w:r>
      <w:r w:rsidRPr="00D057AD">
        <w:rPr>
          <w:rFonts w:ascii="Arial" w:hAnsi="Arial" w:cs="Arial"/>
        </w:rPr>
        <w:t>Esamos būklės analizė</w:t>
      </w:r>
      <w:r w:rsidR="006B5C03" w:rsidRPr="00D057AD">
        <w:rPr>
          <w:rFonts w:ascii="Arial" w:hAnsi="Arial" w:cs="Arial"/>
        </w:rPr>
        <w:t xml:space="preserve">“ aprašoma savivaldybės geografinė padėtis, klimatinės sąlygos. Pateikiami duomenys apie energijos suvartojimą savivaldybėje skirtinguose ūkio sektoriuose, pagal atskiras vartotojų grupes. </w:t>
      </w:r>
    </w:p>
    <w:p w14:paraId="43439AAC" w14:textId="736EE3A3" w:rsidR="006B5C03" w:rsidRPr="00D057AD" w:rsidRDefault="00251CCA" w:rsidP="00590952">
      <w:pPr>
        <w:spacing w:after="120"/>
        <w:ind w:firstLine="567"/>
        <w:jc w:val="both"/>
        <w:rPr>
          <w:rFonts w:ascii="Arial" w:hAnsi="Arial" w:cs="Arial"/>
        </w:rPr>
      </w:pPr>
      <w:r w:rsidRPr="0047798C">
        <w:rPr>
          <w:rFonts w:ascii="Arial" w:hAnsi="Arial" w:cs="Arial"/>
        </w:rPr>
        <w:t xml:space="preserve">2 </w:t>
      </w:r>
      <w:r w:rsidRPr="00D057AD">
        <w:rPr>
          <w:rFonts w:ascii="Arial" w:hAnsi="Arial" w:cs="Arial"/>
        </w:rPr>
        <w:t xml:space="preserve">skyriuje </w:t>
      </w:r>
      <w:r w:rsidR="00D05410" w:rsidRPr="00EF2123">
        <w:rPr>
          <w:rFonts w:ascii="Arial" w:hAnsi="Arial" w:cs="Arial"/>
        </w:rPr>
        <w:t>„</w:t>
      </w:r>
      <w:r w:rsidR="00EF2123" w:rsidRPr="00EF2123">
        <w:rPr>
          <w:rFonts w:ascii="Arial" w:hAnsi="Arial" w:cs="Arial"/>
        </w:rPr>
        <w:t>Galutinis energijos vartojimas savivaldybėje</w:t>
      </w:r>
      <w:r w:rsidR="00D05410" w:rsidRPr="00EF2123">
        <w:rPr>
          <w:rFonts w:ascii="Arial" w:hAnsi="Arial" w:cs="Arial"/>
        </w:rPr>
        <w:t>“</w:t>
      </w:r>
      <w:r w:rsidR="00D05410">
        <w:rPr>
          <w:rFonts w:ascii="Arial" w:hAnsi="Arial" w:cs="Arial"/>
        </w:rPr>
        <w:t xml:space="preserve"> </w:t>
      </w:r>
      <w:r w:rsidRPr="00D057AD">
        <w:rPr>
          <w:rFonts w:ascii="Arial" w:hAnsi="Arial" w:cs="Arial"/>
        </w:rPr>
        <w:t>n</w:t>
      </w:r>
      <w:r w:rsidR="006B5C03" w:rsidRPr="00D057AD">
        <w:rPr>
          <w:rFonts w:ascii="Arial" w:hAnsi="Arial" w:cs="Arial"/>
        </w:rPr>
        <w:t xml:space="preserve">ustatytas bendrasis galutinis energijos suvartojimas </w:t>
      </w:r>
      <w:r w:rsidR="00091D54" w:rsidRPr="00D057AD">
        <w:rPr>
          <w:rFonts w:ascii="Arial" w:hAnsi="Arial" w:cs="Arial"/>
        </w:rPr>
        <w:t>Kėdainių</w:t>
      </w:r>
      <w:r w:rsidR="006B5C03" w:rsidRPr="00D057AD">
        <w:rPr>
          <w:rFonts w:ascii="Arial" w:hAnsi="Arial" w:cs="Arial"/>
        </w:rPr>
        <w:t xml:space="preserve"> rajono savivaldybėje </w:t>
      </w:r>
      <w:r w:rsidR="007A7B5A">
        <w:rPr>
          <w:rFonts w:ascii="Arial" w:hAnsi="Arial" w:cs="Arial"/>
        </w:rPr>
        <w:t>–</w:t>
      </w:r>
      <w:r w:rsidR="006B5C03" w:rsidRPr="00D057AD">
        <w:rPr>
          <w:rFonts w:ascii="Arial" w:hAnsi="Arial" w:cs="Arial"/>
        </w:rPr>
        <w:t xml:space="preserve"> </w:t>
      </w:r>
      <w:r w:rsidR="004A23EF" w:rsidRPr="00D057AD">
        <w:rPr>
          <w:rFonts w:ascii="Arial" w:hAnsi="Arial" w:cs="Arial"/>
        </w:rPr>
        <w:t>65</w:t>
      </w:r>
      <w:r w:rsidR="007A7B5A">
        <w:rPr>
          <w:rFonts w:ascii="Arial" w:hAnsi="Arial" w:cs="Arial"/>
        </w:rPr>
        <w:t xml:space="preserve"> </w:t>
      </w:r>
      <w:r w:rsidR="004A23EF" w:rsidRPr="00D057AD">
        <w:rPr>
          <w:rFonts w:ascii="Arial" w:hAnsi="Arial" w:cs="Arial"/>
        </w:rPr>
        <w:t>098</w:t>
      </w:r>
      <w:r w:rsidR="006B5C03" w:rsidRPr="00D057AD">
        <w:rPr>
          <w:rFonts w:ascii="Arial" w:hAnsi="Arial" w:cs="Arial"/>
        </w:rPr>
        <w:t xml:space="preserve"> </w:t>
      </w:r>
      <w:proofErr w:type="spellStart"/>
      <w:r w:rsidR="006B5C03" w:rsidRPr="00742A60">
        <w:rPr>
          <w:rFonts w:ascii="Arial" w:hAnsi="Arial" w:cs="Arial"/>
        </w:rPr>
        <w:t>tne</w:t>
      </w:r>
      <w:proofErr w:type="spellEnd"/>
      <w:r w:rsidR="006B5C03" w:rsidRPr="00D057AD">
        <w:rPr>
          <w:rFonts w:ascii="Arial" w:hAnsi="Arial" w:cs="Arial"/>
        </w:rPr>
        <w:t xml:space="preserve">. </w:t>
      </w:r>
    </w:p>
    <w:p w14:paraId="139182F7" w14:textId="03C453B8" w:rsidR="006B5C03" w:rsidRPr="00D057AD" w:rsidRDefault="007C4F13" w:rsidP="00590952">
      <w:pPr>
        <w:spacing w:after="120"/>
        <w:ind w:firstLine="567"/>
        <w:jc w:val="both"/>
        <w:rPr>
          <w:rFonts w:ascii="Arial" w:hAnsi="Arial" w:cs="Arial"/>
        </w:rPr>
      </w:pPr>
      <w:r w:rsidRPr="00D057AD">
        <w:rPr>
          <w:rFonts w:ascii="Arial" w:hAnsi="Arial" w:cs="Arial"/>
        </w:rPr>
        <w:t>3</w:t>
      </w:r>
      <w:r w:rsidR="006B5C03" w:rsidRPr="00D057AD">
        <w:rPr>
          <w:rFonts w:ascii="Arial" w:hAnsi="Arial" w:cs="Arial"/>
        </w:rPr>
        <w:t xml:space="preserve"> skyriuje „</w:t>
      </w:r>
      <w:r w:rsidR="00BC5787" w:rsidRPr="00D057AD">
        <w:rPr>
          <w:rFonts w:ascii="Arial" w:hAnsi="Arial" w:cs="Arial"/>
        </w:rPr>
        <w:t>AIE dalies energijos vartojime nustatymas</w:t>
      </w:r>
      <w:r w:rsidR="006B5C03" w:rsidRPr="00D057AD">
        <w:rPr>
          <w:rFonts w:ascii="Arial" w:hAnsi="Arial" w:cs="Arial"/>
        </w:rPr>
        <w:t xml:space="preserve">“ įvertinama AIE dalis galutinės energijos suvartojime. </w:t>
      </w:r>
      <w:r w:rsidR="00091D54" w:rsidRPr="00D057AD">
        <w:rPr>
          <w:rFonts w:ascii="Arial" w:hAnsi="Arial" w:cs="Arial"/>
        </w:rPr>
        <w:t>Kėdainių</w:t>
      </w:r>
      <w:r w:rsidR="006B5C03" w:rsidRPr="00D057AD">
        <w:rPr>
          <w:rFonts w:ascii="Arial" w:hAnsi="Arial" w:cs="Arial"/>
        </w:rPr>
        <w:t xml:space="preserve"> rajono savivaldybėje ši dalis sudaro </w:t>
      </w:r>
      <w:r w:rsidR="004A23EF" w:rsidRPr="00D057AD">
        <w:rPr>
          <w:rFonts w:ascii="Arial" w:hAnsi="Arial" w:cs="Arial"/>
        </w:rPr>
        <w:t>57</w:t>
      </w:r>
      <w:r w:rsidR="006B5C03" w:rsidRPr="00D057AD">
        <w:rPr>
          <w:rFonts w:ascii="Arial" w:hAnsi="Arial" w:cs="Arial"/>
        </w:rPr>
        <w:t>,</w:t>
      </w:r>
      <w:r w:rsidR="004A23EF" w:rsidRPr="00D057AD">
        <w:rPr>
          <w:rFonts w:ascii="Arial" w:hAnsi="Arial" w:cs="Arial"/>
        </w:rPr>
        <w:t>93</w:t>
      </w:r>
      <w:r w:rsidR="006B5C03" w:rsidRPr="00D057AD">
        <w:rPr>
          <w:rFonts w:ascii="Arial" w:hAnsi="Arial" w:cs="Arial"/>
        </w:rPr>
        <w:t xml:space="preserve"> proc. </w:t>
      </w:r>
    </w:p>
    <w:p w14:paraId="505A0656" w14:textId="78C69EC2" w:rsidR="006B5C03" w:rsidRPr="00D057AD" w:rsidRDefault="00BC5787" w:rsidP="00590952">
      <w:pPr>
        <w:spacing w:after="120"/>
        <w:ind w:firstLine="567"/>
        <w:jc w:val="both"/>
        <w:rPr>
          <w:rFonts w:ascii="Arial" w:hAnsi="Arial" w:cs="Arial"/>
        </w:rPr>
      </w:pPr>
      <w:r w:rsidRPr="00D057AD">
        <w:rPr>
          <w:rFonts w:ascii="Arial" w:hAnsi="Arial" w:cs="Arial"/>
        </w:rPr>
        <w:t>4</w:t>
      </w:r>
      <w:r w:rsidR="006B5C03" w:rsidRPr="00D057AD">
        <w:rPr>
          <w:rFonts w:ascii="Arial" w:hAnsi="Arial" w:cs="Arial"/>
        </w:rPr>
        <w:t xml:space="preserve"> skyriuje „</w:t>
      </w:r>
      <w:r w:rsidR="00091D54" w:rsidRPr="00D057AD">
        <w:rPr>
          <w:rFonts w:ascii="Arial" w:hAnsi="Arial" w:cs="Arial"/>
        </w:rPr>
        <w:t>Kėdainių</w:t>
      </w:r>
      <w:r w:rsidR="006B5C03" w:rsidRPr="00D057AD">
        <w:rPr>
          <w:rFonts w:ascii="Arial" w:hAnsi="Arial" w:cs="Arial"/>
        </w:rPr>
        <w:t xml:space="preserve"> rajono savivaldybės atsinaujinančių išteklių energijos potencialo įvertinimas“ yra nustatytas AIE naudojimo potencialas pagal atskiras AIE rūšis: medienos ir šiaudų kurą, biodujas, komunalines atliekas, saulės, vėjo, hidroenergijos, hidroterminės ir geoterminės energijos išteklius. Suminis pagal skyriuje aprašytas prielaidas įvertintas savivaldybės teritorijoje esančių AIE techninis potencialas siekia apie </w:t>
      </w:r>
      <w:r w:rsidR="004A23EF" w:rsidRPr="00D057AD">
        <w:rPr>
          <w:rFonts w:ascii="Arial" w:hAnsi="Arial" w:cs="Arial"/>
        </w:rPr>
        <w:t>2</w:t>
      </w:r>
      <w:r w:rsidR="007A7B5A">
        <w:rPr>
          <w:rFonts w:ascii="Arial" w:hAnsi="Arial" w:cs="Arial"/>
        </w:rPr>
        <w:t xml:space="preserve"> </w:t>
      </w:r>
      <w:r w:rsidR="004A23EF" w:rsidRPr="00D057AD">
        <w:rPr>
          <w:rFonts w:ascii="Arial" w:hAnsi="Arial" w:cs="Arial"/>
        </w:rPr>
        <w:t>961</w:t>
      </w:r>
      <w:r w:rsidR="00074DB6" w:rsidRPr="00D057AD">
        <w:rPr>
          <w:rFonts w:ascii="Arial" w:hAnsi="Arial" w:cs="Arial"/>
        </w:rPr>
        <w:t>,</w:t>
      </w:r>
      <w:r w:rsidR="004A23EF" w:rsidRPr="00D057AD">
        <w:rPr>
          <w:rFonts w:ascii="Arial" w:hAnsi="Arial" w:cs="Arial"/>
        </w:rPr>
        <w:t>4</w:t>
      </w:r>
      <w:r w:rsidR="006B5C03" w:rsidRPr="00D057AD">
        <w:rPr>
          <w:rFonts w:ascii="Arial" w:hAnsi="Arial" w:cs="Arial"/>
        </w:rPr>
        <w:t xml:space="preserve"> </w:t>
      </w:r>
      <w:proofErr w:type="spellStart"/>
      <w:r w:rsidR="006B5C03" w:rsidRPr="00D057AD">
        <w:rPr>
          <w:rFonts w:ascii="Arial" w:hAnsi="Arial" w:cs="Arial"/>
        </w:rPr>
        <w:t>ktne</w:t>
      </w:r>
      <w:proofErr w:type="spellEnd"/>
      <w:r w:rsidR="006B5C03" w:rsidRPr="00D057AD">
        <w:rPr>
          <w:rFonts w:ascii="Arial" w:hAnsi="Arial" w:cs="Arial"/>
        </w:rPr>
        <w:t xml:space="preserve">. Šis skaičius parodo AIE kiekį, kuris galėtų būti įsisavintas pasinaudojant tik </w:t>
      </w:r>
      <w:r w:rsidR="00091D54" w:rsidRPr="00D057AD">
        <w:rPr>
          <w:rFonts w:ascii="Arial" w:hAnsi="Arial" w:cs="Arial"/>
        </w:rPr>
        <w:t>Kėdainių</w:t>
      </w:r>
      <w:r w:rsidR="006B5C03" w:rsidRPr="00D057AD">
        <w:rPr>
          <w:rFonts w:ascii="Arial" w:hAnsi="Arial" w:cs="Arial"/>
        </w:rPr>
        <w:t xml:space="preserve"> rajono savivaldybės teritorijoje esančiais ištekliais. Šis potencialas daug kartų viršija savivaldybės metinius energijos poreikius (apie </w:t>
      </w:r>
      <w:r w:rsidR="004A23EF" w:rsidRPr="00D057AD">
        <w:rPr>
          <w:rFonts w:ascii="Arial" w:hAnsi="Arial" w:cs="Arial"/>
        </w:rPr>
        <w:t>65</w:t>
      </w:r>
      <w:r w:rsidR="006B5C03" w:rsidRPr="00D057AD">
        <w:rPr>
          <w:rFonts w:ascii="Arial" w:hAnsi="Arial" w:cs="Arial"/>
        </w:rPr>
        <w:t xml:space="preserve"> </w:t>
      </w:r>
      <w:proofErr w:type="spellStart"/>
      <w:r w:rsidR="006B5C03" w:rsidRPr="00D057AD">
        <w:rPr>
          <w:rFonts w:ascii="Arial" w:hAnsi="Arial" w:cs="Arial"/>
        </w:rPr>
        <w:t>ktne</w:t>
      </w:r>
      <w:proofErr w:type="spellEnd"/>
      <w:r w:rsidR="006B5C03" w:rsidRPr="00D057AD">
        <w:rPr>
          <w:rFonts w:ascii="Arial" w:hAnsi="Arial" w:cs="Arial"/>
        </w:rPr>
        <w:t xml:space="preserve">). </w:t>
      </w:r>
    </w:p>
    <w:p w14:paraId="28B1EB75" w14:textId="3973F693" w:rsidR="006B5C03" w:rsidRPr="00D057AD" w:rsidRDefault="00BC5787" w:rsidP="00590952">
      <w:pPr>
        <w:spacing w:after="120"/>
        <w:ind w:firstLine="567"/>
        <w:jc w:val="both"/>
        <w:rPr>
          <w:rFonts w:ascii="Arial" w:hAnsi="Arial" w:cs="Arial"/>
        </w:rPr>
      </w:pPr>
      <w:r w:rsidRPr="00D057AD">
        <w:rPr>
          <w:rFonts w:ascii="Arial" w:hAnsi="Arial" w:cs="Arial"/>
        </w:rPr>
        <w:t>5</w:t>
      </w:r>
      <w:r w:rsidR="006B5C03" w:rsidRPr="00D057AD">
        <w:rPr>
          <w:rFonts w:ascii="Arial" w:hAnsi="Arial" w:cs="Arial"/>
        </w:rPr>
        <w:t xml:space="preserve"> skyriuje „Energijos vartotojų informavimas AIE naudojimo ir energijos vartojimo efektyvumo klausimais bei vartotojų informatyvumo vertinimas“ yra aprašoma atlikta apklausa bei pateikiami apklausos rezultatai, išvados. </w:t>
      </w:r>
    </w:p>
    <w:p w14:paraId="4CA2B5A7" w14:textId="0149A1A8" w:rsidR="006B5C03" w:rsidRPr="00D057AD" w:rsidRDefault="00BC5787" w:rsidP="00590952">
      <w:pPr>
        <w:spacing w:after="120"/>
        <w:ind w:firstLine="567"/>
        <w:jc w:val="both"/>
        <w:rPr>
          <w:rFonts w:ascii="Arial" w:hAnsi="Arial" w:cs="Arial"/>
        </w:rPr>
      </w:pPr>
      <w:r w:rsidRPr="00D057AD">
        <w:rPr>
          <w:rFonts w:ascii="Arial" w:hAnsi="Arial" w:cs="Arial"/>
        </w:rPr>
        <w:t>6</w:t>
      </w:r>
      <w:r w:rsidR="006B5C03" w:rsidRPr="00D057AD">
        <w:rPr>
          <w:rFonts w:ascii="Arial" w:hAnsi="Arial" w:cs="Arial"/>
        </w:rPr>
        <w:t xml:space="preserve"> skyriuje „Savivaldybės energijos poreikių prognozė iki 2030 metų be papildomų priemonių“ pagal skyriuje aprašytas prielaidas atlikta </w:t>
      </w:r>
      <w:r w:rsidR="00091D54" w:rsidRPr="00D057AD">
        <w:rPr>
          <w:rFonts w:ascii="Arial" w:hAnsi="Arial" w:cs="Arial"/>
        </w:rPr>
        <w:t>Kėdainių</w:t>
      </w:r>
      <w:r w:rsidR="006B5C03" w:rsidRPr="00D057AD">
        <w:rPr>
          <w:rFonts w:ascii="Arial" w:hAnsi="Arial" w:cs="Arial"/>
        </w:rPr>
        <w:t xml:space="preserve"> rajono savivaldybės energijos poreikių prognozė rodo, kad savivaldybės metiniai poreikiai </w:t>
      </w:r>
      <w:r w:rsidR="004A23EF" w:rsidRPr="00D057AD">
        <w:rPr>
          <w:rFonts w:ascii="Arial" w:hAnsi="Arial" w:cs="Arial"/>
        </w:rPr>
        <w:t>did</w:t>
      </w:r>
      <w:r w:rsidRPr="00D057AD">
        <w:rPr>
          <w:rFonts w:ascii="Arial" w:hAnsi="Arial" w:cs="Arial"/>
        </w:rPr>
        <w:t>ės</w:t>
      </w:r>
      <w:r w:rsidR="006B5C03" w:rsidRPr="00D057AD">
        <w:rPr>
          <w:rFonts w:ascii="Arial" w:hAnsi="Arial" w:cs="Arial"/>
        </w:rPr>
        <w:t xml:space="preserve"> nuo </w:t>
      </w:r>
      <w:r w:rsidR="004A23EF" w:rsidRPr="00D057AD">
        <w:rPr>
          <w:rFonts w:ascii="Arial" w:hAnsi="Arial" w:cs="Arial"/>
        </w:rPr>
        <w:t>65</w:t>
      </w:r>
      <w:r w:rsidR="007A7B5A">
        <w:rPr>
          <w:rFonts w:ascii="Arial" w:hAnsi="Arial" w:cs="Arial"/>
        </w:rPr>
        <w:t xml:space="preserve"> </w:t>
      </w:r>
      <w:r w:rsidR="004A23EF" w:rsidRPr="00D057AD">
        <w:rPr>
          <w:rFonts w:ascii="Arial" w:hAnsi="Arial" w:cs="Arial"/>
        </w:rPr>
        <w:t>098</w:t>
      </w:r>
      <w:r w:rsidR="006B5C03" w:rsidRPr="00D057AD">
        <w:rPr>
          <w:rFonts w:ascii="Arial" w:hAnsi="Arial" w:cs="Arial"/>
        </w:rPr>
        <w:t xml:space="preserve"> </w:t>
      </w:r>
      <w:proofErr w:type="spellStart"/>
      <w:r w:rsidR="006B5C03" w:rsidRPr="00D057AD">
        <w:rPr>
          <w:rFonts w:ascii="Arial" w:hAnsi="Arial" w:cs="Arial"/>
        </w:rPr>
        <w:t>tne</w:t>
      </w:r>
      <w:proofErr w:type="spellEnd"/>
      <w:r w:rsidR="006B5C03" w:rsidRPr="00D057AD">
        <w:rPr>
          <w:rFonts w:ascii="Arial" w:hAnsi="Arial" w:cs="Arial"/>
        </w:rPr>
        <w:t xml:space="preserve"> iki </w:t>
      </w:r>
      <w:r w:rsidR="004A23EF" w:rsidRPr="0047798C">
        <w:rPr>
          <w:rFonts w:ascii="Arial" w:hAnsi="Arial" w:cs="Arial"/>
        </w:rPr>
        <w:t>65</w:t>
      </w:r>
      <w:r w:rsidR="007A7B5A">
        <w:rPr>
          <w:rFonts w:ascii="Arial" w:hAnsi="Arial" w:cs="Arial"/>
        </w:rPr>
        <w:t xml:space="preserve"> </w:t>
      </w:r>
      <w:r w:rsidR="004A23EF" w:rsidRPr="0047798C">
        <w:rPr>
          <w:rFonts w:ascii="Arial" w:hAnsi="Arial" w:cs="Arial"/>
        </w:rPr>
        <w:t>366</w:t>
      </w:r>
      <w:r w:rsidR="006B5C03" w:rsidRPr="00D057AD">
        <w:rPr>
          <w:rFonts w:ascii="Arial" w:hAnsi="Arial" w:cs="Arial"/>
        </w:rPr>
        <w:t xml:space="preserve"> </w:t>
      </w:r>
      <w:proofErr w:type="spellStart"/>
      <w:r w:rsidR="006B5C03" w:rsidRPr="00D057AD">
        <w:rPr>
          <w:rFonts w:ascii="Arial" w:hAnsi="Arial" w:cs="Arial"/>
        </w:rPr>
        <w:t>tne</w:t>
      </w:r>
      <w:proofErr w:type="spellEnd"/>
      <w:r w:rsidR="006B5C03" w:rsidRPr="00D057AD">
        <w:rPr>
          <w:rFonts w:ascii="Arial" w:hAnsi="Arial" w:cs="Arial"/>
        </w:rPr>
        <w:t xml:space="preserve">. </w:t>
      </w:r>
    </w:p>
    <w:p w14:paraId="191FB2D1" w14:textId="1384B790" w:rsidR="006B5C03" w:rsidRPr="00D057AD" w:rsidRDefault="00BC5787" w:rsidP="00590952">
      <w:pPr>
        <w:spacing w:after="120"/>
        <w:ind w:firstLine="567"/>
        <w:jc w:val="both"/>
        <w:rPr>
          <w:rFonts w:ascii="Arial" w:hAnsi="Arial" w:cs="Arial"/>
        </w:rPr>
      </w:pPr>
      <w:r w:rsidRPr="00D057AD">
        <w:rPr>
          <w:rFonts w:ascii="Arial" w:hAnsi="Arial" w:cs="Arial"/>
        </w:rPr>
        <w:t xml:space="preserve">7 </w:t>
      </w:r>
      <w:r w:rsidR="006B5C03" w:rsidRPr="00D057AD">
        <w:rPr>
          <w:rFonts w:ascii="Arial" w:hAnsi="Arial" w:cs="Arial"/>
        </w:rPr>
        <w:t xml:space="preserve">skyriuje „Siektino AIE dalies galutiniame vartojime rodiklio nustatymas“ nustatytas siektinas AIE dalies galutiniame vartojime rodiklis, kuris yra </w:t>
      </w:r>
      <w:r w:rsidR="00074DB6" w:rsidRPr="00D057AD">
        <w:rPr>
          <w:rFonts w:ascii="Arial" w:hAnsi="Arial" w:cs="Arial"/>
        </w:rPr>
        <w:t>61</w:t>
      </w:r>
      <w:r w:rsidRPr="00D057AD">
        <w:rPr>
          <w:rFonts w:ascii="Arial" w:hAnsi="Arial" w:cs="Arial"/>
        </w:rPr>
        <w:t>,</w:t>
      </w:r>
      <w:r w:rsidR="00074DB6" w:rsidRPr="00D057AD">
        <w:rPr>
          <w:rFonts w:ascii="Arial" w:hAnsi="Arial" w:cs="Arial"/>
        </w:rPr>
        <w:t>78</w:t>
      </w:r>
      <w:r w:rsidR="006B5C03" w:rsidRPr="00D057AD">
        <w:rPr>
          <w:rFonts w:ascii="Arial" w:hAnsi="Arial" w:cs="Arial"/>
        </w:rPr>
        <w:t xml:space="preserve"> proc. </w:t>
      </w:r>
    </w:p>
    <w:p w14:paraId="701BCC06" w14:textId="5E9661F5" w:rsidR="006B5C03" w:rsidRPr="00D057AD" w:rsidRDefault="00BC5787" w:rsidP="00590952">
      <w:pPr>
        <w:spacing w:after="120"/>
        <w:ind w:firstLine="567"/>
        <w:jc w:val="both"/>
        <w:rPr>
          <w:rFonts w:ascii="Arial" w:hAnsi="Arial" w:cs="Arial"/>
        </w:rPr>
      </w:pPr>
      <w:r w:rsidRPr="00D057AD">
        <w:rPr>
          <w:rFonts w:ascii="Arial" w:hAnsi="Arial" w:cs="Arial"/>
        </w:rPr>
        <w:t>8</w:t>
      </w:r>
      <w:r w:rsidR="006B5C03" w:rsidRPr="00D057AD">
        <w:rPr>
          <w:rFonts w:ascii="Arial" w:hAnsi="Arial" w:cs="Arial"/>
        </w:rPr>
        <w:t xml:space="preserve"> skyriuje „AIE dalies galutiniame vartojime didinimo priemonės“ pateikiamos siūlomos priemonės nustatytam AIE naudojimo planiniam rodikliui iki 2030 m. pasiekti. Tarp pagrindinių priemonių yra saulės energijos panaudojimas karšto vandens gamybai saulės kolektoriuose bei </w:t>
      </w:r>
      <w:r w:rsidR="006B5C03" w:rsidRPr="00D057AD">
        <w:rPr>
          <w:rFonts w:ascii="Arial" w:hAnsi="Arial" w:cs="Arial"/>
        </w:rPr>
        <w:lastRenderedPageBreak/>
        <w:t xml:space="preserve">elektros energijos gamybai saulės šviesos elektrinėse, įrengtose ant </w:t>
      </w:r>
      <w:r w:rsidR="00EF2123">
        <w:rPr>
          <w:rFonts w:ascii="Arial" w:hAnsi="Arial" w:cs="Arial"/>
        </w:rPr>
        <w:t>S</w:t>
      </w:r>
      <w:r w:rsidR="006B5C03" w:rsidRPr="00D057AD">
        <w:rPr>
          <w:rFonts w:ascii="Arial" w:hAnsi="Arial" w:cs="Arial"/>
        </w:rPr>
        <w:t xml:space="preserve">avivaldybei priklausančių pastatų stogų. Bendros reikalingos investicijos šioms priemonėms įgyvendinti yra apie </w:t>
      </w:r>
      <w:r w:rsidRPr="00D057AD">
        <w:rPr>
          <w:rFonts w:ascii="Arial" w:hAnsi="Arial" w:cs="Arial"/>
        </w:rPr>
        <w:t>1</w:t>
      </w:r>
      <w:r w:rsidR="00781DF0" w:rsidRPr="00D057AD">
        <w:rPr>
          <w:rFonts w:ascii="Arial" w:hAnsi="Arial" w:cs="Arial"/>
        </w:rPr>
        <w:t>4</w:t>
      </w:r>
      <w:r w:rsidR="006B5C03" w:rsidRPr="00D057AD">
        <w:rPr>
          <w:rFonts w:ascii="Arial" w:hAnsi="Arial" w:cs="Arial"/>
        </w:rPr>
        <w:t>,</w:t>
      </w:r>
      <w:r w:rsidR="00781DF0" w:rsidRPr="00D057AD">
        <w:rPr>
          <w:rFonts w:ascii="Arial" w:hAnsi="Arial" w:cs="Arial"/>
        </w:rPr>
        <w:t>65</w:t>
      </w:r>
      <w:r w:rsidR="006B5C03" w:rsidRPr="00D057AD">
        <w:rPr>
          <w:rFonts w:ascii="Arial" w:hAnsi="Arial" w:cs="Arial"/>
        </w:rPr>
        <w:t xml:space="preserve"> mln. Eur. Taip pat pateiktos papildomos priemonės, kurių poveikis planiniam rodikliui nevertintas. </w:t>
      </w:r>
    </w:p>
    <w:p w14:paraId="756EE2AF" w14:textId="65E7162C" w:rsidR="006B5C03" w:rsidRPr="00D057AD" w:rsidRDefault="00F473CC" w:rsidP="00590952">
      <w:pPr>
        <w:spacing w:after="120"/>
        <w:ind w:firstLine="567"/>
        <w:jc w:val="both"/>
        <w:rPr>
          <w:rFonts w:ascii="Arial" w:hAnsi="Arial" w:cs="Arial"/>
        </w:rPr>
      </w:pPr>
      <w:r w:rsidRPr="00D057AD">
        <w:rPr>
          <w:rFonts w:ascii="Arial" w:hAnsi="Arial" w:cs="Arial"/>
        </w:rPr>
        <w:t>9</w:t>
      </w:r>
      <w:r w:rsidR="00BC5787" w:rsidRPr="00D057AD">
        <w:rPr>
          <w:rFonts w:ascii="Arial" w:hAnsi="Arial" w:cs="Arial"/>
        </w:rPr>
        <w:t xml:space="preserve"> </w:t>
      </w:r>
      <w:r w:rsidR="006B5C03" w:rsidRPr="00D057AD">
        <w:rPr>
          <w:rFonts w:ascii="Arial" w:hAnsi="Arial" w:cs="Arial"/>
        </w:rPr>
        <w:t xml:space="preserve">skyriuje „Savivaldybei siūlomi AIE koncepciniai scenarijai, vertinimo kriterijai, lyginamosios analizės rodikliai“ pateikiamas </w:t>
      </w:r>
      <w:r w:rsidR="00BC5787" w:rsidRPr="00D057AD">
        <w:rPr>
          <w:rFonts w:ascii="Arial" w:hAnsi="Arial" w:cs="Arial"/>
        </w:rPr>
        <w:t>trijų</w:t>
      </w:r>
      <w:r w:rsidR="006B5C03" w:rsidRPr="00D057AD">
        <w:rPr>
          <w:rFonts w:ascii="Arial" w:hAnsi="Arial" w:cs="Arial"/>
        </w:rPr>
        <w:t xml:space="preserve"> koncepcinių scenarijų vertinimas: bazinis scenarijus „veiklos kaip įprasta“ atveju, antrasis, siūlomas scenarijus, kai įgyvendinami AIE naudojantys projektai </w:t>
      </w:r>
      <w:r w:rsidR="00EF2123">
        <w:rPr>
          <w:rFonts w:ascii="Arial" w:hAnsi="Arial" w:cs="Arial"/>
        </w:rPr>
        <w:t>S</w:t>
      </w:r>
      <w:r w:rsidR="006B5C03" w:rsidRPr="00D057AD">
        <w:rPr>
          <w:rFonts w:ascii="Arial" w:hAnsi="Arial" w:cs="Arial"/>
        </w:rPr>
        <w:t>avivaldybei priklausančiuose pastatuose</w:t>
      </w:r>
      <w:r w:rsidR="00BC5787" w:rsidRPr="00D057AD">
        <w:rPr>
          <w:rFonts w:ascii="Arial" w:hAnsi="Arial" w:cs="Arial"/>
        </w:rPr>
        <w:t xml:space="preserve"> ir trečiasis koncepcinis scenarijus, kuriame daromas poveikis namų ūkiams.</w:t>
      </w:r>
      <w:r w:rsidR="006B5C03" w:rsidRPr="00D057AD">
        <w:rPr>
          <w:rFonts w:ascii="Arial" w:hAnsi="Arial" w:cs="Arial"/>
        </w:rPr>
        <w:t xml:space="preserve"> </w:t>
      </w:r>
    </w:p>
    <w:p w14:paraId="39FB51FB" w14:textId="2E5BC943" w:rsidR="006B5C03" w:rsidRPr="00D057AD" w:rsidRDefault="00BC5787" w:rsidP="00590952">
      <w:pPr>
        <w:spacing w:after="120"/>
        <w:ind w:firstLine="567"/>
        <w:jc w:val="both"/>
        <w:rPr>
          <w:rFonts w:ascii="Arial" w:hAnsi="Arial" w:cs="Arial"/>
        </w:rPr>
      </w:pPr>
      <w:r w:rsidRPr="0047798C">
        <w:rPr>
          <w:rFonts w:ascii="Arial" w:hAnsi="Arial" w:cs="Arial"/>
        </w:rPr>
        <w:t>1</w:t>
      </w:r>
      <w:r w:rsidR="00F473CC" w:rsidRPr="0047798C">
        <w:rPr>
          <w:rFonts w:ascii="Arial" w:hAnsi="Arial" w:cs="Arial"/>
        </w:rPr>
        <w:t>0</w:t>
      </w:r>
      <w:r w:rsidR="006B5C03" w:rsidRPr="00D057AD">
        <w:rPr>
          <w:rFonts w:ascii="Arial" w:hAnsi="Arial" w:cs="Arial"/>
        </w:rPr>
        <w:t xml:space="preserve"> skyriuje „AIE dalies galutiniame vartojime neapibrėžtumo bei rizikos veiksnių analizė, jų poveikio įvertinimas“ vertinama neapibrėžtis, atsirandanti tiek dėl duomenų trūkumo, tiek dėl skaičiavimų metodo taikymo. Aprašyti ir įvertinti rizikos veiksniai, galimi siekiant AIE rodiklio pagal siūlomą koncepcinį scenarijų.</w:t>
      </w:r>
    </w:p>
    <w:p w14:paraId="7984CE24" w14:textId="0DA82CAC" w:rsidR="006B5C03" w:rsidRPr="00D057AD" w:rsidRDefault="00BC5787" w:rsidP="00590952">
      <w:pPr>
        <w:spacing w:after="120"/>
        <w:ind w:firstLine="567"/>
        <w:jc w:val="both"/>
        <w:rPr>
          <w:rFonts w:ascii="Arial" w:hAnsi="Arial" w:cs="Arial"/>
        </w:rPr>
      </w:pPr>
      <w:r w:rsidRPr="00D057AD">
        <w:rPr>
          <w:rFonts w:ascii="Arial" w:hAnsi="Arial" w:cs="Arial"/>
        </w:rPr>
        <w:t>1</w:t>
      </w:r>
      <w:r w:rsidR="00F473CC" w:rsidRPr="00D057AD">
        <w:rPr>
          <w:rFonts w:ascii="Arial" w:hAnsi="Arial" w:cs="Arial"/>
        </w:rPr>
        <w:t>1</w:t>
      </w:r>
      <w:r w:rsidR="006B5C03" w:rsidRPr="00D057AD">
        <w:rPr>
          <w:rFonts w:ascii="Arial" w:hAnsi="Arial" w:cs="Arial"/>
        </w:rPr>
        <w:t xml:space="preserve"> skyriuje „Projektų finansavimo gairės ir jų atrankos kriterijai“ pateikiami bendrieji reikalavimai projektų finansavimo gairėms ir projektų atrankos kriterijai, skirti padėti </w:t>
      </w:r>
      <w:r w:rsidR="00091D54" w:rsidRPr="00D057AD">
        <w:rPr>
          <w:rFonts w:ascii="Arial" w:hAnsi="Arial" w:cs="Arial"/>
        </w:rPr>
        <w:t>Kėdainių</w:t>
      </w:r>
      <w:r w:rsidR="006B5C03" w:rsidRPr="00D057AD">
        <w:rPr>
          <w:rFonts w:ascii="Arial" w:hAnsi="Arial" w:cs="Arial"/>
        </w:rPr>
        <w:t xml:space="preserve"> rajono savivaldybei sudarant </w:t>
      </w:r>
      <w:r w:rsidR="00EF2123">
        <w:rPr>
          <w:rFonts w:ascii="Arial" w:hAnsi="Arial" w:cs="Arial"/>
        </w:rPr>
        <w:t>S</w:t>
      </w:r>
      <w:r w:rsidR="006B5C03" w:rsidRPr="00D057AD">
        <w:rPr>
          <w:rFonts w:ascii="Arial" w:hAnsi="Arial" w:cs="Arial"/>
        </w:rPr>
        <w:t>avivaldybės atsinaujinančių išteklių energijos naudojimo plėtros finansavimo programą ir jos lėšų panaudojimo tvarkos aprašą.</w:t>
      </w:r>
    </w:p>
    <w:p w14:paraId="76E5319D" w14:textId="77777777" w:rsidR="006B5C03" w:rsidRPr="00D057AD" w:rsidRDefault="006B5C03" w:rsidP="006B5C03">
      <w:pPr>
        <w:spacing w:after="120" w:line="276" w:lineRule="auto"/>
        <w:ind w:firstLine="567"/>
        <w:jc w:val="both"/>
        <w:rPr>
          <w:rFonts w:ascii="Arial" w:hAnsi="Arial" w:cs="Arial"/>
        </w:rPr>
      </w:pPr>
    </w:p>
    <w:p w14:paraId="51AD3BA9" w14:textId="77777777" w:rsidR="006B5C03" w:rsidRPr="00D057AD" w:rsidRDefault="006B5C03" w:rsidP="006B5C03">
      <w:pPr>
        <w:rPr>
          <w:rFonts w:ascii="Arial" w:eastAsiaTheme="majorEastAsia" w:hAnsi="Arial" w:cstheme="majorBidi"/>
          <w:b/>
          <w:color w:val="002060"/>
          <w:sz w:val="32"/>
          <w:szCs w:val="32"/>
        </w:rPr>
      </w:pPr>
      <w:r w:rsidRPr="00D057AD">
        <w:br w:type="page"/>
      </w:r>
    </w:p>
    <w:p w14:paraId="7DD6A453" w14:textId="778387AD" w:rsidR="006B5C03" w:rsidRPr="00D057AD" w:rsidRDefault="006B5C03" w:rsidP="000565F5">
      <w:pPr>
        <w:pStyle w:val="Antrat1"/>
      </w:pPr>
      <w:bookmarkStart w:id="6" w:name="_Toc67399657"/>
      <w:bookmarkStart w:id="7" w:name="_Toc212121543"/>
      <w:proofErr w:type="spellStart"/>
      <w:r w:rsidRPr="00D057AD">
        <w:lastRenderedPageBreak/>
        <w:t>Extended</w:t>
      </w:r>
      <w:proofErr w:type="spellEnd"/>
      <w:r w:rsidRPr="00D057AD">
        <w:t xml:space="preserve"> </w:t>
      </w:r>
      <w:proofErr w:type="spellStart"/>
      <w:r w:rsidRPr="00D057AD">
        <w:t>summary</w:t>
      </w:r>
      <w:bookmarkEnd w:id="6"/>
      <w:bookmarkEnd w:id="7"/>
      <w:proofErr w:type="spellEnd"/>
    </w:p>
    <w:p w14:paraId="0BF8F3DC" w14:textId="77777777" w:rsidR="000565F5" w:rsidRPr="00D057AD" w:rsidRDefault="000565F5" w:rsidP="000565F5"/>
    <w:p w14:paraId="57263053" w14:textId="77777777" w:rsidR="006B5C03" w:rsidRPr="00D057AD" w:rsidRDefault="006B5C03" w:rsidP="006B5C03">
      <w:pPr>
        <w:spacing w:after="120"/>
        <w:ind w:firstLine="567"/>
        <w:jc w:val="both"/>
        <w:rPr>
          <w:rFonts w:ascii="Arial" w:hAnsi="Arial" w:cs="Arial"/>
          <w:lang w:val="en-US"/>
        </w:rPr>
      </w:pPr>
      <w:r w:rsidRPr="00D057AD">
        <w:rPr>
          <w:rFonts w:ascii="Arial" w:hAnsi="Arial" w:cs="Arial"/>
          <w:lang w:val="en-US"/>
        </w:rPr>
        <w:t xml:space="preserve">Renewable energy development is the most important priority of Lithuanian state energy policy. In Lithuania by 2030, a 45 % share of renewable energy in final energy consumption is expected to be achieved (one of the biggest ambitions for the development of RES in the EU), of which 45 % in electricity and 90 % in district heating will come from RES. Also, at least 30 % of consumers will generate electricity for their own use. The share of domestic electricity production in Lithuania will increase from 35 % to 70 %, while the share of RES in transport will increase to 15 % and Lithuania will become the leader in energy innovation in the region. </w:t>
      </w:r>
    </w:p>
    <w:p w14:paraId="6F18BE69" w14:textId="77777777" w:rsidR="006B5C03" w:rsidRPr="00D057AD" w:rsidRDefault="006B5C03" w:rsidP="006B5C03">
      <w:pPr>
        <w:spacing w:after="120"/>
        <w:ind w:firstLine="567"/>
        <w:jc w:val="both"/>
        <w:rPr>
          <w:rFonts w:ascii="Arial" w:hAnsi="Arial" w:cs="Arial"/>
          <w:lang w:val="en-US"/>
        </w:rPr>
      </w:pPr>
      <w:r w:rsidRPr="00D057AD">
        <w:rPr>
          <w:rFonts w:ascii="Arial" w:hAnsi="Arial" w:cs="Arial"/>
          <w:lang w:val="en-US"/>
        </w:rPr>
        <w:t xml:space="preserve">The Law on Energy from renewable sources Act of Republic of Lithuania defines that more responsibilities are to the municipalities – they become important institutions in enhancing use of renewable energy (here in after – RE). For each municipality Law on Energy from Renewable Source sets a requirement to prepare and adopt Renewable Energy Action Plan in accordance with the requirements of the Law. </w:t>
      </w:r>
    </w:p>
    <w:p w14:paraId="234DAF51" w14:textId="55BA8DF5" w:rsidR="006B5C03" w:rsidRPr="00D057AD" w:rsidRDefault="006B5C03" w:rsidP="006B5C03">
      <w:pPr>
        <w:spacing w:after="120"/>
        <w:ind w:firstLine="567"/>
        <w:jc w:val="both"/>
        <w:rPr>
          <w:rFonts w:ascii="Arial" w:hAnsi="Arial" w:cs="Arial"/>
          <w:lang w:val="en-US"/>
        </w:rPr>
      </w:pPr>
      <w:r w:rsidRPr="00D057AD">
        <w:rPr>
          <w:rFonts w:ascii="Arial" w:hAnsi="Arial" w:cs="Arial"/>
          <w:lang w:val="en-US"/>
        </w:rPr>
        <w:t xml:space="preserve">Renewable Energy Action Plan of </w:t>
      </w:r>
      <w:r w:rsidR="00091D54" w:rsidRPr="00D057AD">
        <w:rPr>
          <w:rFonts w:ascii="Arial" w:hAnsi="Arial" w:cs="Arial"/>
          <w:lang w:val="en-US"/>
        </w:rPr>
        <w:t>Kedainiai</w:t>
      </w:r>
      <w:r w:rsidRPr="00D057AD">
        <w:rPr>
          <w:rFonts w:ascii="Arial" w:hAnsi="Arial" w:cs="Arial"/>
          <w:lang w:val="en-US"/>
        </w:rPr>
        <w:t xml:space="preserve"> district municipality consists of </w:t>
      </w:r>
      <w:r w:rsidR="004E213B" w:rsidRPr="00D057AD">
        <w:rPr>
          <w:rFonts w:ascii="Arial" w:hAnsi="Arial" w:cs="Arial"/>
          <w:lang w:val="en-US"/>
        </w:rPr>
        <w:t>12</w:t>
      </w:r>
      <w:r w:rsidRPr="00D057AD">
        <w:rPr>
          <w:rFonts w:ascii="Arial" w:hAnsi="Arial" w:cs="Arial"/>
          <w:lang w:val="en-US"/>
        </w:rPr>
        <w:t xml:space="preserve"> chapters. </w:t>
      </w:r>
      <w:proofErr w:type="gramStart"/>
      <w:r w:rsidRPr="00D057AD">
        <w:rPr>
          <w:rFonts w:ascii="Arial" w:hAnsi="Arial" w:cs="Arial"/>
          <w:lang w:val="en-US"/>
        </w:rPr>
        <w:t>In  Chapter</w:t>
      </w:r>
      <w:r w:rsidR="004E213B" w:rsidRPr="00D057AD">
        <w:rPr>
          <w:rFonts w:ascii="Arial" w:hAnsi="Arial" w:cs="Arial"/>
          <w:lang w:val="en-US"/>
        </w:rPr>
        <w:t>s</w:t>
      </w:r>
      <w:proofErr w:type="gramEnd"/>
      <w:r w:rsidRPr="00D057AD">
        <w:rPr>
          <w:rFonts w:ascii="Arial" w:hAnsi="Arial" w:cs="Arial"/>
          <w:lang w:val="en-US"/>
        </w:rPr>
        <w:t xml:space="preserve"> </w:t>
      </w:r>
      <w:r w:rsidR="004E213B" w:rsidRPr="00D057AD">
        <w:rPr>
          <w:rFonts w:ascii="Arial" w:hAnsi="Arial" w:cs="Arial"/>
          <w:lang w:val="en-US"/>
        </w:rPr>
        <w:t xml:space="preserve">1-2 </w:t>
      </w:r>
      <w:r w:rsidRPr="00D057AD">
        <w:rPr>
          <w:rFonts w:ascii="Arial" w:hAnsi="Arial" w:cs="Arial"/>
          <w:lang w:val="en-US"/>
        </w:rPr>
        <w:t xml:space="preserve">„Assessment of the current condition of renewable energy resources in </w:t>
      </w:r>
      <w:r w:rsidR="00091D54" w:rsidRPr="00D057AD">
        <w:rPr>
          <w:rFonts w:ascii="Arial" w:hAnsi="Arial" w:cs="Arial"/>
          <w:lang w:val="en-US"/>
        </w:rPr>
        <w:t>Kedainiai</w:t>
      </w:r>
      <w:r w:rsidRPr="00D057AD">
        <w:rPr>
          <w:rFonts w:ascii="Arial" w:hAnsi="Arial" w:cs="Arial"/>
          <w:lang w:val="en-US"/>
        </w:rPr>
        <w:t xml:space="preserve"> district municipality” geographical location and climate conditions of the municipality are presented. Information on energy consumption in different sectors of economy is given. Calculated final energy consumption in the municipality is </w:t>
      </w:r>
      <w:r w:rsidR="00514428" w:rsidRPr="00D057AD">
        <w:rPr>
          <w:rFonts w:ascii="Arial" w:hAnsi="Arial" w:cs="Arial"/>
        </w:rPr>
        <w:t>- 65098</w:t>
      </w:r>
      <w:r w:rsidRPr="00D057AD">
        <w:rPr>
          <w:rFonts w:ascii="Arial" w:hAnsi="Arial" w:cs="Arial"/>
          <w:lang w:val="en-US"/>
        </w:rPr>
        <w:t xml:space="preserve"> toe.</w:t>
      </w:r>
    </w:p>
    <w:p w14:paraId="764B82ED" w14:textId="117AB4AD" w:rsidR="006B5C03" w:rsidRPr="00D057AD" w:rsidRDefault="006B5C03" w:rsidP="006B5C03">
      <w:pPr>
        <w:spacing w:after="120"/>
        <w:ind w:firstLine="567"/>
        <w:jc w:val="both"/>
        <w:rPr>
          <w:rFonts w:ascii="Arial" w:hAnsi="Arial" w:cs="Arial"/>
          <w:lang w:val="en-US"/>
        </w:rPr>
      </w:pPr>
      <w:r w:rsidRPr="00D057AD">
        <w:rPr>
          <w:rFonts w:ascii="Arial" w:hAnsi="Arial" w:cs="Arial"/>
          <w:lang w:val="en-US"/>
        </w:rPr>
        <w:t>In Chapter</w:t>
      </w:r>
      <w:r w:rsidR="004E213B" w:rsidRPr="00D057AD">
        <w:rPr>
          <w:rFonts w:ascii="Arial" w:hAnsi="Arial" w:cs="Arial"/>
          <w:lang w:val="en-US"/>
        </w:rPr>
        <w:t xml:space="preserve"> 3</w:t>
      </w:r>
      <w:r w:rsidRPr="00D057AD">
        <w:rPr>
          <w:rFonts w:ascii="Arial" w:hAnsi="Arial" w:cs="Arial"/>
          <w:lang w:val="en-US"/>
        </w:rPr>
        <w:t xml:space="preserve"> „Determination of RE </w:t>
      </w:r>
      <w:proofErr w:type="gramStart"/>
      <w:r w:rsidRPr="00D057AD">
        <w:rPr>
          <w:rFonts w:ascii="Arial" w:hAnsi="Arial" w:cs="Arial"/>
          <w:lang w:val="en-US"/>
        </w:rPr>
        <w:t>share“ current</w:t>
      </w:r>
      <w:proofErr w:type="gramEnd"/>
      <w:r w:rsidRPr="00D057AD">
        <w:rPr>
          <w:rFonts w:ascii="Arial" w:hAnsi="Arial" w:cs="Arial"/>
          <w:lang w:val="en-US"/>
        </w:rPr>
        <w:t xml:space="preserve"> share of energy from renewable sources in gross final energy consumption is evaluated and equals </w:t>
      </w:r>
      <w:r w:rsidR="00514428" w:rsidRPr="00D057AD">
        <w:rPr>
          <w:rFonts w:ascii="Arial" w:hAnsi="Arial" w:cs="Arial"/>
          <w:lang w:val="en-US"/>
        </w:rPr>
        <w:t>57</w:t>
      </w:r>
      <w:r w:rsidR="004E213B" w:rsidRPr="00D057AD">
        <w:rPr>
          <w:rFonts w:ascii="Arial" w:hAnsi="Arial" w:cs="Arial"/>
          <w:lang w:val="en-US"/>
        </w:rPr>
        <w:t>,</w:t>
      </w:r>
      <w:r w:rsidR="00514428" w:rsidRPr="00D057AD">
        <w:rPr>
          <w:rFonts w:ascii="Arial" w:hAnsi="Arial" w:cs="Arial"/>
          <w:lang w:val="en-US"/>
        </w:rPr>
        <w:t>93</w:t>
      </w:r>
      <w:r w:rsidRPr="00D057AD">
        <w:rPr>
          <w:rFonts w:ascii="Arial" w:hAnsi="Arial" w:cs="Arial"/>
          <w:lang w:val="en-US"/>
        </w:rPr>
        <w:t xml:space="preserve"> per cent.</w:t>
      </w:r>
    </w:p>
    <w:p w14:paraId="49EAA965" w14:textId="6145CB49" w:rsidR="006B5C03" w:rsidRPr="00D057AD" w:rsidRDefault="006B5C03" w:rsidP="006B5C03">
      <w:pPr>
        <w:spacing w:after="120"/>
        <w:ind w:firstLine="567"/>
        <w:jc w:val="both"/>
        <w:rPr>
          <w:rFonts w:ascii="Arial" w:hAnsi="Arial" w:cs="Arial"/>
          <w:lang w:val="en-US"/>
        </w:rPr>
      </w:pPr>
      <w:r w:rsidRPr="00D057AD">
        <w:rPr>
          <w:rFonts w:ascii="Arial" w:hAnsi="Arial" w:cs="Arial"/>
          <w:lang w:val="en-US"/>
        </w:rPr>
        <w:t xml:space="preserve">In Chapter </w:t>
      </w:r>
      <w:r w:rsidR="004E213B" w:rsidRPr="00D057AD">
        <w:rPr>
          <w:rFonts w:ascii="Arial" w:hAnsi="Arial" w:cs="Arial"/>
          <w:lang w:val="en-US"/>
        </w:rPr>
        <w:t xml:space="preserve">4 </w:t>
      </w:r>
      <w:r w:rsidRPr="00D057AD">
        <w:rPr>
          <w:rFonts w:ascii="Arial" w:hAnsi="Arial" w:cs="Arial"/>
          <w:lang w:val="en-US"/>
        </w:rPr>
        <w:t xml:space="preserve">„RE Potential at </w:t>
      </w:r>
      <w:r w:rsidR="00091D54" w:rsidRPr="00D057AD">
        <w:rPr>
          <w:rFonts w:ascii="Arial" w:hAnsi="Arial" w:cs="Arial"/>
          <w:lang w:val="en-US"/>
        </w:rPr>
        <w:t>Kedainiai</w:t>
      </w:r>
      <w:r w:rsidRPr="00D057AD">
        <w:rPr>
          <w:rFonts w:ascii="Arial" w:hAnsi="Arial" w:cs="Arial"/>
          <w:lang w:val="en-US"/>
        </w:rPr>
        <w:t xml:space="preserve"> district </w:t>
      </w:r>
      <w:proofErr w:type="gramStart"/>
      <w:r w:rsidRPr="00D057AD">
        <w:rPr>
          <w:rFonts w:ascii="Arial" w:hAnsi="Arial" w:cs="Arial"/>
          <w:lang w:val="en-US"/>
        </w:rPr>
        <w:t>municipality“ RE</w:t>
      </w:r>
      <w:proofErr w:type="gramEnd"/>
      <w:r w:rsidRPr="00D057AD">
        <w:rPr>
          <w:rFonts w:ascii="Arial" w:hAnsi="Arial" w:cs="Arial"/>
          <w:lang w:val="en-US"/>
        </w:rPr>
        <w:t xml:space="preserve"> potential by different energy sources is evaluated: solid biomass, straw, biogas, municipal waste, solar, wind, hydro, hydrothermal, and geothermal. Total evaluated potential amounts to </w:t>
      </w:r>
      <w:r w:rsidR="00514428" w:rsidRPr="00D057AD">
        <w:rPr>
          <w:rFonts w:ascii="Arial" w:hAnsi="Arial" w:cs="Arial"/>
        </w:rPr>
        <w:t>2961,4</w:t>
      </w:r>
      <w:r w:rsidRPr="00D057AD">
        <w:rPr>
          <w:rFonts w:ascii="Arial" w:hAnsi="Arial" w:cs="Arial"/>
          <w:lang w:val="en-US"/>
        </w:rPr>
        <w:t xml:space="preserve"> </w:t>
      </w:r>
      <w:proofErr w:type="spellStart"/>
      <w:r w:rsidRPr="00D057AD">
        <w:rPr>
          <w:rFonts w:ascii="Arial" w:hAnsi="Arial" w:cs="Arial"/>
          <w:lang w:val="en-US"/>
        </w:rPr>
        <w:t>ktoe</w:t>
      </w:r>
      <w:proofErr w:type="spellEnd"/>
      <w:r w:rsidRPr="00D057AD">
        <w:rPr>
          <w:rFonts w:ascii="Arial" w:hAnsi="Arial" w:cs="Arial"/>
          <w:lang w:val="en-US"/>
        </w:rPr>
        <w:t xml:space="preserve">. This number shows how much energy can be produced from RE only by sources available in the territory of the municipality. Potential is much higher than the yearly energy consumption of the municipality. </w:t>
      </w:r>
    </w:p>
    <w:p w14:paraId="4A7165BA" w14:textId="58613F4C" w:rsidR="006B5C03" w:rsidRPr="00D057AD" w:rsidRDefault="006B5C03" w:rsidP="006B5C03">
      <w:pPr>
        <w:spacing w:after="120"/>
        <w:ind w:firstLine="567"/>
        <w:jc w:val="both"/>
        <w:rPr>
          <w:rFonts w:ascii="Arial" w:hAnsi="Arial" w:cs="Arial"/>
          <w:lang w:val="en-US"/>
        </w:rPr>
      </w:pPr>
      <w:r w:rsidRPr="00D057AD">
        <w:rPr>
          <w:rFonts w:ascii="Arial" w:hAnsi="Arial" w:cs="Arial"/>
          <w:lang w:val="en-US"/>
        </w:rPr>
        <w:t>In Chapter</w:t>
      </w:r>
      <w:r w:rsidR="00F473CC" w:rsidRPr="00D057AD">
        <w:rPr>
          <w:rFonts w:ascii="Arial" w:hAnsi="Arial" w:cs="Arial"/>
          <w:lang w:val="en-US"/>
        </w:rPr>
        <w:t xml:space="preserve"> 5</w:t>
      </w:r>
      <w:r w:rsidRPr="00D057AD">
        <w:rPr>
          <w:rFonts w:ascii="Arial" w:hAnsi="Arial" w:cs="Arial"/>
          <w:lang w:val="en-US"/>
        </w:rPr>
        <w:t xml:space="preserve"> „Information of Energy Consumers on RE and Energy Efficiency and Evaluation of Energy Consumption </w:t>
      </w:r>
      <w:proofErr w:type="gramStart"/>
      <w:r w:rsidRPr="00D057AD">
        <w:rPr>
          <w:rFonts w:ascii="Arial" w:hAnsi="Arial" w:cs="Arial"/>
          <w:lang w:val="en-US"/>
        </w:rPr>
        <w:t>Awareness“ performed</w:t>
      </w:r>
      <w:proofErr w:type="gramEnd"/>
      <w:r w:rsidRPr="00D057AD">
        <w:rPr>
          <w:rFonts w:ascii="Arial" w:hAnsi="Arial" w:cs="Arial"/>
          <w:lang w:val="en-US"/>
        </w:rPr>
        <w:t xml:space="preserve"> surveys and their results are presented.</w:t>
      </w:r>
    </w:p>
    <w:p w14:paraId="7B5868D5" w14:textId="167D30FA" w:rsidR="006B5C03" w:rsidRPr="00D057AD" w:rsidRDefault="006B5C03" w:rsidP="006B5C03">
      <w:pPr>
        <w:spacing w:after="120"/>
        <w:ind w:firstLine="567"/>
        <w:jc w:val="both"/>
        <w:rPr>
          <w:rFonts w:ascii="Arial" w:hAnsi="Arial" w:cs="Arial"/>
          <w:lang w:val="en-US"/>
        </w:rPr>
      </w:pPr>
      <w:r w:rsidRPr="00D057AD">
        <w:rPr>
          <w:rFonts w:ascii="Arial" w:hAnsi="Arial" w:cs="Arial"/>
          <w:lang w:val="en-US"/>
        </w:rPr>
        <w:t>In Chapter</w:t>
      </w:r>
      <w:r w:rsidR="00F473CC" w:rsidRPr="00D057AD">
        <w:rPr>
          <w:rFonts w:ascii="Arial" w:hAnsi="Arial" w:cs="Arial"/>
          <w:lang w:val="en-US"/>
        </w:rPr>
        <w:t xml:space="preserve"> 6</w:t>
      </w:r>
      <w:r w:rsidRPr="00D057AD">
        <w:rPr>
          <w:rFonts w:ascii="Arial" w:hAnsi="Arial" w:cs="Arial"/>
          <w:lang w:val="en-US"/>
        </w:rPr>
        <w:t xml:space="preserve"> „Energy Consumption Forecast till 2030 without Additional </w:t>
      </w:r>
      <w:proofErr w:type="gramStart"/>
      <w:r w:rsidRPr="00D057AD">
        <w:rPr>
          <w:rFonts w:ascii="Arial" w:hAnsi="Arial" w:cs="Arial"/>
          <w:lang w:val="en-US"/>
        </w:rPr>
        <w:t>Measures“ energy</w:t>
      </w:r>
      <w:proofErr w:type="gramEnd"/>
      <w:r w:rsidRPr="00D057AD">
        <w:rPr>
          <w:rFonts w:ascii="Arial" w:hAnsi="Arial" w:cs="Arial"/>
          <w:lang w:val="en-US"/>
        </w:rPr>
        <w:t xml:space="preserve"> consumption forecasting was performed that showed slight </w:t>
      </w:r>
      <w:r w:rsidR="00514428" w:rsidRPr="00D057AD">
        <w:rPr>
          <w:rFonts w:ascii="Arial" w:hAnsi="Arial" w:cs="Arial"/>
          <w:lang w:val="en-US"/>
        </w:rPr>
        <w:t>in</w:t>
      </w:r>
      <w:r w:rsidRPr="00D057AD">
        <w:rPr>
          <w:rFonts w:ascii="Arial" w:hAnsi="Arial" w:cs="Arial"/>
          <w:lang w:val="en-US"/>
        </w:rPr>
        <w:t xml:space="preserve">crease in annual energy consumption from </w:t>
      </w:r>
      <w:r w:rsidR="00514428" w:rsidRPr="00D057AD">
        <w:rPr>
          <w:rFonts w:ascii="Arial" w:hAnsi="Arial" w:cs="Arial"/>
        </w:rPr>
        <w:t>65098</w:t>
      </w:r>
      <w:r w:rsidRPr="00D057AD">
        <w:rPr>
          <w:rFonts w:ascii="Arial" w:hAnsi="Arial" w:cs="Arial"/>
          <w:lang w:val="en-US"/>
        </w:rPr>
        <w:t xml:space="preserve"> toe up to </w:t>
      </w:r>
      <w:r w:rsidR="00514428" w:rsidRPr="00D057AD">
        <w:rPr>
          <w:rFonts w:ascii="Arial" w:hAnsi="Arial" w:cs="Arial"/>
          <w:lang w:val="en-US"/>
        </w:rPr>
        <w:t>65366</w:t>
      </w:r>
      <w:r w:rsidRPr="00D057AD">
        <w:rPr>
          <w:rFonts w:ascii="Arial" w:hAnsi="Arial" w:cs="Arial"/>
          <w:lang w:val="en-US"/>
        </w:rPr>
        <w:t xml:space="preserve"> toe in the year 2030.</w:t>
      </w:r>
    </w:p>
    <w:p w14:paraId="09BAB289" w14:textId="45BBCFFD" w:rsidR="006B5C03" w:rsidRPr="00D057AD" w:rsidRDefault="006B5C03" w:rsidP="006B5C03">
      <w:pPr>
        <w:spacing w:after="120"/>
        <w:ind w:firstLine="567"/>
        <w:jc w:val="both"/>
        <w:rPr>
          <w:rFonts w:ascii="Arial" w:hAnsi="Arial" w:cs="Arial"/>
          <w:lang w:val="en-US"/>
        </w:rPr>
      </w:pPr>
      <w:r w:rsidRPr="00D057AD">
        <w:rPr>
          <w:rFonts w:ascii="Arial" w:hAnsi="Arial" w:cs="Arial"/>
          <w:lang w:val="en-US"/>
        </w:rPr>
        <w:t>Chapter</w:t>
      </w:r>
      <w:r w:rsidR="00F473CC" w:rsidRPr="00D057AD">
        <w:rPr>
          <w:rFonts w:ascii="Arial" w:hAnsi="Arial" w:cs="Arial"/>
          <w:lang w:val="en-US"/>
        </w:rPr>
        <w:t xml:space="preserve"> 7</w:t>
      </w:r>
      <w:r w:rsidRPr="00D057AD">
        <w:rPr>
          <w:rFonts w:ascii="Arial" w:hAnsi="Arial" w:cs="Arial"/>
          <w:lang w:val="en-US"/>
        </w:rPr>
        <w:t xml:space="preserve"> „Municipality Overall Targets for the Share of Energy from Renewable Sources in Gross Final </w:t>
      </w:r>
      <w:proofErr w:type="gramStart"/>
      <w:r w:rsidRPr="00D057AD">
        <w:rPr>
          <w:rFonts w:ascii="Arial" w:hAnsi="Arial" w:cs="Arial"/>
          <w:lang w:val="en-US"/>
        </w:rPr>
        <w:t>Consumption“ sets</w:t>
      </w:r>
      <w:proofErr w:type="gramEnd"/>
      <w:r w:rsidRPr="00D057AD">
        <w:rPr>
          <w:rFonts w:ascii="Arial" w:hAnsi="Arial" w:cs="Arial"/>
          <w:lang w:val="en-US"/>
        </w:rPr>
        <w:t xml:space="preserve"> recommended municipality targets for the share of energy from renewable sources in gross final consumption. The target for the share of RES in final consumption is set at </w:t>
      </w:r>
      <w:r w:rsidR="00514428" w:rsidRPr="00D057AD">
        <w:rPr>
          <w:rFonts w:ascii="Arial" w:hAnsi="Arial" w:cs="Arial"/>
          <w:lang w:val="en-US"/>
        </w:rPr>
        <w:t>61</w:t>
      </w:r>
      <w:r w:rsidR="00F473CC" w:rsidRPr="00D057AD">
        <w:rPr>
          <w:rFonts w:ascii="Arial" w:hAnsi="Arial" w:cs="Arial"/>
          <w:lang w:val="en-US"/>
        </w:rPr>
        <w:t>,</w:t>
      </w:r>
      <w:r w:rsidR="00514428" w:rsidRPr="00D057AD">
        <w:rPr>
          <w:rFonts w:ascii="Arial" w:hAnsi="Arial" w:cs="Arial"/>
          <w:lang w:val="en-US"/>
        </w:rPr>
        <w:t>78</w:t>
      </w:r>
      <w:r w:rsidRPr="00D057AD">
        <w:rPr>
          <w:rFonts w:ascii="Arial" w:hAnsi="Arial" w:cs="Arial"/>
          <w:lang w:val="en-US"/>
        </w:rPr>
        <w:t xml:space="preserve"> </w:t>
      </w:r>
      <w:r w:rsidR="00091D54" w:rsidRPr="00D057AD">
        <w:rPr>
          <w:rFonts w:ascii="Arial" w:hAnsi="Arial" w:cs="Arial"/>
          <w:lang w:val="en-US"/>
        </w:rPr>
        <w:t>per cent</w:t>
      </w:r>
      <w:r w:rsidRPr="00D057AD">
        <w:rPr>
          <w:rFonts w:ascii="Arial" w:hAnsi="Arial" w:cs="Arial"/>
          <w:lang w:val="en-US"/>
        </w:rPr>
        <w:t>.</w:t>
      </w:r>
    </w:p>
    <w:p w14:paraId="5A5FEEAF" w14:textId="44C8C186" w:rsidR="006B5C03" w:rsidRPr="00D057AD" w:rsidRDefault="006B5C03" w:rsidP="006B5C03">
      <w:pPr>
        <w:spacing w:after="120"/>
        <w:ind w:firstLine="567"/>
        <w:jc w:val="both"/>
        <w:rPr>
          <w:rFonts w:ascii="Arial" w:hAnsi="Arial" w:cs="Arial"/>
          <w:lang w:val="en-US"/>
        </w:rPr>
      </w:pPr>
      <w:r w:rsidRPr="00D057AD">
        <w:rPr>
          <w:rFonts w:ascii="Arial" w:hAnsi="Arial" w:cs="Arial"/>
          <w:lang w:val="en-US"/>
        </w:rPr>
        <w:t xml:space="preserve">Chapter </w:t>
      </w:r>
      <w:r w:rsidR="00F473CC" w:rsidRPr="00D057AD">
        <w:rPr>
          <w:rFonts w:ascii="Arial" w:hAnsi="Arial" w:cs="Arial"/>
          <w:lang w:val="en-US"/>
        </w:rPr>
        <w:t xml:space="preserve">8 </w:t>
      </w:r>
      <w:r w:rsidRPr="00D057AD">
        <w:rPr>
          <w:rFonts w:ascii="Arial" w:hAnsi="Arial" w:cs="Arial"/>
          <w:lang w:val="en-US"/>
        </w:rPr>
        <w:t xml:space="preserve">„Measures to Increase RE Share in Gross Final </w:t>
      </w:r>
      <w:proofErr w:type="gramStart"/>
      <w:r w:rsidRPr="00D057AD">
        <w:rPr>
          <w:rFonts w:ascii="Arial" w:hAnsi="Arial" w:cs="Arial"/>
          <w:lang w:val="en-US"/>
        </w:rPr>
        <w:t>Consumption“ presents</w:t>
      </w:r>
      <w:proofErr w:type="gramEnd"/>
      <w:r w:rsidRPr="00D057AD">
        <w:rPr>
          <w:rFonts w:ascii="Arial" w:hAnsi="Arial" w:cs="Arial"/>
          <w:lang w:val="en-US"/>
        </w:rPr>
        <w:t xml:space="preserve"> measures to reach the RE target. The use of solar energy for hot water and electricity production, installed on the roofs of the municipality owned buildings are among the main suggested measures. Total investments for those measures are approximately </w:t>
      </w:r>
      <w:r w:rsidR="00F473CC" w:rsidRPr="00D057AD">
        <w:rPr>
          <w:rFonts w:ascii="Arial" w:hAnsi="Arial" w:cs="Arial"/>
          <w:lang w:val="en-US"/>
        </w:rPr>
        <w:t>1</w:t>
      </w:r>
      <w:r w:rsidR="00514428" w:rsidRPr="00D057AD">
        <w:rPr>
          <w:rFonts w:ascii="Arial" w:hAnsi="Arial" w:cs="Arial"/>
          <w:lang w:val="en-US"/>
        </w:rPr>
        <w:t>4</w:t>
      </w:r>
      <w:r w:rsidRPr="00D057AD">
        <w:rPr>
          <w:rFonts w:ascii="Arial" w:hAnsi="Arial" w:cs="Arial"/>
          <w:lang w:val="en-US"/>
        </w:rPr>
        <w:t>,</w:t>
      </w:r>
      <w:r w:rsidR="00514428" w:rsidRPr="00D057AD">
        <w:rPr>
          <w:rFonts w:ascii="Arial" w:hAnsi="Arial" w:cs="Arial"/>
          <w:lang w:val="en-US"/>
        </w:rPr>
        <w:t>65</w:t>
      </w:r>
      <w:r w:rsidRPr="00D057AD">
        <w:rPr>
          <w:rFonts w:ascii="Arial" w:hAnsi="Arial" w:cs="Arial"/>
          <w:lang w:val="en-US"/>
        </w:rPr>
        <w:t xml:space="preserve"> million Eur. Additionally, measures, with impact not accounted to the RE target, are suggested in this chapter.</w:t>
      </w:r>
    </w:p>
    <w:p w14:paraId="2D54A344" w14:textId="1B3D1875" w:rsidR="006B5C03" w:rsidRPr="00D057AD" w:rsidRDefault="006B5C03" w:rsidP="006B5C03">
      <w:pPr>
        <w:spacing w:after="120"/>
        <w:ind w:firstLine="567"/>
        <w:jc w:val="both"/>
        <w:rPr>
          <w:rFonts w:ascii="Arial" w:hAnsi="Arial" w:cs="Arial"/>
          <w:lang w:val="en-US"/>
        </w:rPr>
      </w:pPr>
      <w:r w:rsidRPr="00D057AD">
        <w:rPr>
          <w:rFonts w:ascii="Arial" w:hAnsi="Arial" w:cs="Arial"/>
          <w:lang w:val="en-US"/>
        </w:rPr>
        <w:t xml:space="preserve">Chapter </w:t>
      </w:r>
      <w:r w:rsidR="00F473CC" w:rsidRPr="00D057AD">
        <w:rPr>
          <w:rFonts w:ascii="Arial" w:hAnsi="Arial" w:cs="Arial"/>
          <w:lang w:val="en-US"/>
        </w:rPr>
        <w:t xml:space="preserve">9 </w:t>
      </w:r>
      <w:r w:rsidRPr="00D057AD">
        <w:rPr>
          <w:rFonts w:ascii="Arial" w:hAnsi="Arial" w:cs="Arial"/>
          <w:lang w:val="en-US"/>
        </w:rPr>
        <w:t xml:space="preserve">„Proposed scenarios, evaluation criterions and comparative analysis </w:t>
      </w:r>
      <w:proofErr w:type="gramStart"/>
      <w:r w:rsidRPr="00D057AD">
        <w:rPr>
          <w:rFonts w:ascii="Arial" w:hAnsi="Arial" w:cs="Arial"/>
          <w:lang w:val="en-US"/>
        </w:rPr>
        <w:t xml:space="preserve">criterions“ </w:t>
      </w:r>
      <w:r w:rsidR="00F473CC" w:rsidRPr="00D057AD">
        <w:rPr>
          <w:rFonts w:ascii="Arial" w:hAnsi="Arial" w:cs="Arial"/>
          <w:lang w:val="en-US"/>
        </w:rPr>
        <w:t>3</w:t>
      </w:r>
      <w:proofErr w:type="gramEnd"/>
      <w:r w:rsidRPr="00D057AD">
        <w:rPr>
          <w:rFonts w:ascii="Arial" w:hAnsi="Arial" w:cs="Arial"/>
          <w:lang w:val="en-US"/>
        </w:rPr>
        <w:t xml:space="preserve"> scenarios are </w:t>
      </w:r>
      <w:r w:rsidR="00F473CC" w:rsidRPr="00D057AD">
        <w:rPr>
          <w:rFonts w:ascii="Arial" w:hAnsi="Arial" w:cs="Arial"/>
          <w:lang w:val="en-US"/>
        </w:rPr>
        <w:t>analyzed</w:t>
      </w:r>
      <w:r w:rsidRPr="00D057AD">
        <w:rPr>
          <w:rFonts w:ascii="Arial" w:hAnsi="Arial" w:cs="Arial"/>
          <w:lang w:val="en-US"/>
        </w:rPr>
        <w:t>: „business as usual“ scenario, the second, suggested scenario, when RE projects in municipality owned buildings are implemented.</w:t>
      </w:r>
    </w:p>
    <w:p w14:paraId="23082C90" w14:textId="5E067F87" w:rsidR="006B5C03" w:rsidRPr="00D057AD" w:rsidRDefault="006B5C03" w:rsidP="006B5C03">
      <w:pPr>
        <w:spacing w:after="120"/>
        <w:ind w:firstLine="567"/>
        <w:jc w:val="both"/>
        <w:rPr>
          <w:rFonts w:ascii="Arial" w:hAnsi="Arial" w:cs="Arial"/>
          <w:lang w:val="en-US"/>
        </w:rPr>
      </w:pPr>
      <w:r w:rsidRPr="00D057AD">
        <w:rPr>
          <w:rFonts w:ascii="Arial" w:hAnsi="Arial" w:cs="Arial"/>
          <w:lang w:val="en-US"/>
        </w:rPr>
        <w:t xml:space="preserve">Chapter </w:t>
      </w:r>
      <w:r w:rsidR="00F473CC" w:rsidRPr="00D057AD">
        <w:rPr>
          <w:rFonts w:ascii="Arial" w:hAnsi="Arial" w:cs="Arial"/>
          <w:lang w:val="en-US"/>
        </w:rPr>
        <w:t xml:space="preserve">10 </w:t>
      </w:r>
      <w:r w:rsidRPr="00D057AD">
        <w:rPr>
          <w:rFonts w:ascii="Arial" w:hAnsi="Arial" w:cs="Arial"/>
          <w:lang w:val="en-US"/>
        </w:rPr>
        <w:t xml:space="preserve">„Uncertainty and risk </w:t>
      </w:r>
      <w:proofErr w:type="gramStart"/>
      <w:r w:rsidRPr="00D057AD">
        <w:rPr>
          <w:rFonts w:ascii="Arial" w:hAnsi="Arial" w:cs="Arial"/>
          <w:lang w:val="en-US"/>
        </w:rPr>
        <w:t>analysis“ contains</w:t>
      </w:r>
      <w:proofErr w:type="gramEnd"/>
      <w:r w:rsidRPr="00D057AD">
        <w:rPr>
          <w:rFonts w:ascii="Arial" w:hAnsi="Arial" w:cs="Arial"/>
          <w:lang w:val="en-US"/>
        </w:rPr>
        <w:t xml:space="preserve"> uncertainty analysis due to lack of data, or calculation methodology. Risk analysis for proposed scenario is performed. </w:t>
      </w:r>
    </w:p>
    <w:p w14:paraId="0BA26762" w14:textId="216FE98B" w:rsidR="006B5C03" w:rsidRPr="00D057AD" w:rsidRDefault="006B5C03" w:rsidP="006B5C03">
      <w:pPr>
        <w:spacing w:after="120"/>
        <w:ind w:firstLine="567"/>
        <w:jc w:val="both"/>
        <w:rPr>
          <w:rFonts w:ascii="Arial" w:hAnsi="Arial" w:cs="Arial"/>
          <w:lang w:val="en-US"/>
        </w:rPr>
      </w:pPr>
      <w:r w:rsidRPr="00D057AD">
        <w:rPr>
          <w:rFonts w:ascii="Arial" w:hAnsi="Arial" w:cs="Arial"/>
          <w:lang w:val="en-US"/>
        </w:rPr>
        <w:lastRenderedPageBreak/>
        <w:t xml:space="preserve">Chapter </w:t>
      </w:r>
      <w:r w:rsidR="00F473CC" w:rsidRPr="00D057AD">
        <w:rPr>
          <w:rFonts w:ascii="Arial" w:hAnsi="Arial" w:cs="Arial"/>
          <w:lang w:val="en-US"/>
        </w:rPr>
        <w:t xml:space="preserve">11 </w:t>
      </w:r>
      <w:r w:rsidRPr="00D057AD">
        <w:rPr>
          <w:rFonts w:ascii="Arial" w:hAnsi="Arial" w:cs="Arial"/>
          <w:lang w:val="en-US"/>
        </w:rPr>
        <w:t xml:space="preserve">„Project Financing Guidelines and Project Selection </w:t>
      </w:r>
      <w:proofErr w:type="gramStart"/>
      <w:r w:rsidRPr="00D057AD">
        <w:rPr>
          <w:rFonts w:ascii="Arial" w:hAnsi="Arial" w:cs="Arial"/>
          <w:lang w:val="en-US"/>
        </w:rPr>
        <w:t>Criterions“ contains</w:t>
      </w:r>
      <w:proofErr w:type="gramEnd"/>
      <w:r w:rsidRPr="00D057AD">
        <w:rPr>
          <w:rFonts w:ascii="Arial" w:hAnsi="Arial" w:cs="Arial"/>
          <w:lang w:val="en-US"/>
        </w:rPr>
        <w:t xml:space="preserve"> general requirements for project financing guidelines. Project Selection Criterions are suggested in order to help municipality in preparation of RE development projects financing program and the order of usage of its funds.</w:t>
      </w:r>
    </w:p>
    <w:p w14:paraId="7F673391" w14:textId="6F82C934" w:rsidR="00E30761" w:rsidRPr="00D057AD" w:rsidRDefault="00E30761">
      <w:pPr>
        <w:rPr>
          <w:rFonts w:ascii="Arial" w:hAnsi="Arial" w:cs="Arial"/>
        </w:rPr>
      </w:pPr>
      <w:r w:rsidRPr="00D057AD">
        <w:rPr>
          <w:rFonts w:ascii="Arial" w:hAnsi="Arial" w:cs="Arial"/>
        </w:rPr>
        <w:br w:type="page"/>
      </w:r>
    </w:p>
    <w:p w14:paraId="076DC95A" w14:textId="463DDD2F" w:rsidR="006B5C03" w:rsidRPr="00D057AD" w:rsidRDefault="00E30761" w:rsidP="00630E38">
      <w:pPr>
        <w:pStyle w:val="Antrat1"/>
      </w:pPr>
      <w:bookmarkStart w:id="8" w:name="_Toc67399658"/>
      <w:bookmarkStart w:id="9" w:name="_Toc212121544"/>
      <w:r w:rsidRPr="00D057AD">
        <w:lastRenderedPageBreak/>
        <w:t>1. Esamos būklės analizė</w:t>
      </w:r>
      <w:bookmarkEnd w:id="8"/>
      <w:bookmarkEnd w:id="9"/>
    </w:p>
    <w:p w14:paraId="47EE4B98" w14:textId="657272DE" w:rsidR="00A72AE4" w:rsidRPr="00D057AD" w:rsidRDefault="00A72AE4" w:rsidP="00336C8C">
      <w:pPr>
        <w:pStyle w:val="Antrat2"/>
        <w:spacing w:before="120"/>
        <w:rPr>
          <w:color w:val="auto"/>
        </w:rPr>
      </w:pPr>
      <w:bookmarkStart w:id="10" w:name="_Toc67399659"/>
      <w:bookmarkStart w:id="11" w:name="_Toc212121545"/>
      <w:r w:rsidRPr="00D057AD">
        <w:t>1.1</w:t>
      </w:r>
      <w:r w:rsidR="00FA3769" w:rsidRPr="00D057AD">
        <w:t>.</w:t>
      </w:r>
      <w:r w:rsidRPr="00D057AD">
        <w:t xml:space="preserve"> </w:t>
      </w:r>
      <w:r w:rsidR="00411993" w:rsidRPr="00D057AD">
        <w:t>Savivaldybės geografinė padėtis</w:t>
      </w:r>
      <w:bookmarkEnd w:id="10"/>
      <w:bookmarkEnd w:id="11"/>
    </w:p>
    <w:p w14:paraId="72278F6C" w14:textId="5B64E615" w:rsidR="00D16CE8" w:rsidRPr="00D057AD" w:rsidRDefault="00091D54" w:rsidP="00336C8C">
      <w:pPr>
        <w:spacing w:before="120" w:after="120" w:line="240" w:lineRule="auto"/>
        <w:ind w:firstLine="567"/>
        <w:jc w:val="both"/>
        <w:rPr>
          <w:rFonts w:ascii="Arial" w:eastAsia="Calibri" w:hAnsi="Arial" w:cs="Arial"/>
          <w:szCs w:val="20"/>
        </w:rPr>
      </w:pPr>
      <w:r w:rsidRPr="00D057AD">
        <w:rPr>
          <w:rFonts w:ascii="Arial" w:eastAsia="Calibri" w:hAnsi="Arial" w:cs="Arial"/>
          <w:szCs w:val="20"/>
        </w:rPr>
        <w:t>Kėdainių</w:t>
      </w:r>
      <w:r w:rsidR="00D16CE8" w:rsidRPr="00D057AD">
        <w:rPr>
          <w:rFonts w:ascii="Arial" w:eastAsia="Calibri" w:hAnsi="Arial" w:cs="Arial"/>
          <w:szCs w:val="20"/>
        </w:rPr>
        <w:t xml:space="preserve"> rajono savivaldybė – administracinis teritorinis vienetas </w:t>
      </w:r>
      <w:r w:rsidR="0074570E" w:rsidRPr="00D057AD">
        <w:rPr>
          <w:rFonts w:ascii="Arial" w:eastAsia="Calibri" w:hAnsi="Arial" w:cs="Arial"/>
          <w:szCs w:val="20"/>
        </w:rPr>
        <w:t xml:space="preserve">Lietuvos centrinėje dalyje. Kėdainių rajono savivaldybėje yra geografinis šalies centras – </w:t>
      </w:r>
      <w:proofErr w:type="spellStart"/>
      <w:r w:rsidR="0074570E" w:rsidRPr="00D057AD">
        <w:rPr>
          <w:rFonts w:ascii="Arial" w:eastAsia="Calibri" w:hAnsi="Arial" w:cs="Arial"/>
          <w:szCs w:val="20"/>
        </w:rPr>
        <w:t>Ruoščių</w:t>
      </w:r>
      <w:proofErr w:type="spellEnd"/>
      <w:r w:rsidR="0074570E" w:rsidRPr="00D057AD">
        <w:rPr>
          <w:rFonts w:ascii="Arial" w:eastAsia="Calibri" w:hAnsi="Arial" w:cs="Arial"/>
          <w:szCs w:val="20"/>
        </w:rPr>
        <w:t xml:space="preserve"> kaimas.</w:t>
      </w:r>
      <w:r w:rsidR="00D16CE8" w:rsidRPr="00D057AD">
        <w:rPr>
          <w:rFonts w:ascii="Arial" w:eastAsia="Calibri" w:hAnsi="Arial" w:cs="Arial"/>
          <w:szCs w:val="20"/>
        </w:rPr>
        <w:t xml:space="preserve"> </w:t>
      </w:r>
      <w:r w:rsidR="0074570E" w:rsidRPr="00D057AD">
        <w:rPr>
          <w:rFonts w:ascii="Arial" w:eastAsia="Calibri" w:hAnsi="Arial" w:cs="Arial"/>
          <w:szCs w:val="20"/>
        </w:rPr>
        <w:t xml:space="preserve">Didžioji </w:t>
      </w:r>
      <w:r w:rsidR="00C95A02">
        <w:rPr>
          <w:rFonts w:ascii="Arial" w:eastAsia="Calibri" w:hAnsi="Arial" w:cs="Arial"/>
          <w:szCs w:val="20"/>
        </w:rPr>
        <w:t>s</w:t>
      </w:r>
      <w:r w:rsidR="0074570E" w:rsidRPr="00D057AD">
        <w:rPr>
          <w:rFonts w:ascii="Arial" w:eastAsia="Calibri" w:hAnsi="Arial" w:cs="Arial"/>
          <w:szCs w:val="20"/>
        </w:rPr>
        <w:t>avivaldybės dalis išsidėsčiusi Nevėžio žemumoje, vakaruose kyla į Rytų Žemaičių plynaukštę.</w:t>
      </w:r>
      <w:r w:rsidR="00D16CE8" w:rsidRPr="00D057AD">
        <w:rPr>
          <w:rFonts w:ascii="Arial" w:eastAsia="Calibri" w:hAnsi="Arial" w:cs="Arial"/>
          <w:szCs w:val="20"/>
        </w:rPr>
        <w:t xml:space="preserve"> </w:t>
      </w:r>
      <w:r w:rsidRPr="00D057AD">
        <w:rPr>
          <w:rFonts w:ascii="Arial" w:eastAsia="Calibri" w:hAnsi="Arial" w:cs="Arial"/>
          <w:szCs w:val="20"/>
        </w:rPr>
        <w:t>Kėdainių</w:t>
      </w:r>
      <w:r w:rsidR="00D16CE8" w:rsidRPr="00D057AD">
        <w:rPr>
          <w:rFonts w:ascii="Arial" w:eastAsia="Calibri" w:hAnsi="Arial" w:cs="Arial"/>
          <w:szCs w:val="20"/>
        </w:rPr>
        <w:t xml:space="preserve"> rajono savivaldybės teritorija – </w:t>
      </w:r>
      <w:r w:rsidR="0074570E" w:rsidRPr="00D057AD">
        <w:rPr>
          <w:rFonts w:ascii="Arial" w:eastAsia="Calibri" w:hAnsi="Arial" w:cs="Arial"/>
          <w:szCs w:val="20"/>
        </w:rPr>
        <w:t>1677</w:t>
      </w:r>
      <w:r w:rsidR="00D16CE8" w:rsidRPr="00D057AD">
        <w:rPr>
          <w:rFonts w:ascii="Arial" w:eastAsia="Calibri" w:hAnsi="Arial" w:cs="Arial"/>
          <w:szCs w:val="20"/>
        </w:rPr>
        <w:t xml:space="preserve"> km², </w:t>
      </w:r>
      <w:r w:rsidRPr="00D057AD">
        <w:rPr>
          <w:rFonts w:ascii="Arial" w:eastAsia="Calibri" w:hAnsi="Arial" w:cs="Arial"/>
          <w:szCs w:val="20"/>
        </w:rPr>
        <w:t>Kėdainių</w:t>
      </w:r>
      <w:r w:rsidR="00D16CE8" w:rsidRPr="00D057AD">
        <w:rPr>
          <w:rFonts w:ascii="Arial" w:eastAsia="Calibri" w:hAnsi="Arial" w:cs="Arial"/>
          <w:szCs w:val="20"/>
        </w:rPr>
        <w:t xml:space="preserve"> miesto – </w:t>
      </w:r>
      <w:r w:rsidR="00A4462F" w:rsidRPr="00D057AD">
        <w:rPr>
          <w:rFonts w:ascii="Arial" w:eastAsia="Calibri" w:hAnsi="Arial" w:cs="Arial"/>
          <w:szCs w:val="20"/>
        </w:rPr>
        <w:t>2</w:t>
      </w:r>
      <w:r w:rsidR="00A64A40" w:rsidRPr="00D057AD">
        <w:rPr>
          <w:rFonts w:ascii="Arial" w:eastAsia="Calibri" w:hAnsi="Arial" w:cs="Arial"/>
          <w:szCs w:val="20"/>
        </w:rPr>
        <w:t>7</w:t>
      </w:r>
      <w:r w:rsidR="00D16CE8" w:rsidRPr="00D057AD">
        <w:rPr>
          <w:rFonts w:ascii="Arial" w:eastAsia="Calibri" w:hAnsi="Arial" w:cs="Arial"/>
          <w:szCs w:val="20"/>
        </w:rPr>
        <w:t xml:space="preserve"> km². Gyventojų </w:t>
      </w:r>
      <w:r w:rsidR="0074570E" w:rsidRPr="00D057AD">
        <w:rPr>
          <w:rFonts w:ascii="Arial" w:eastAsia="Calibri" w:hAnsi="Arial" w:cs="Arial"/>
          <w:szCs w:val="20"/>
        </w:rPr>
        <w:t xml:space="preserve">vidutinis </w:t>
      </w:r>
      <w:r w:rsidR="00D16CE8" w:rsidRPr="00D057AD">
        <w:rPr>
          <w:rFonts w:ascii="Arial" w:eastAsia="Calibri" w:hAnsi="Arial" w:cs="Arial"/>
          <w:szCs w:val="20"/>
        </w:rPr>
        <w:t xml:space="preserve">tankumas </w:t>
      </w:r>
      <w:r w:rsidR="00C95A02">
        <w:rPr>
          <w:rFonts w:ascii="Arial" w:eastAsia="Calibri" w:hAnsi="Arial" w:cs="Arial"/>
          <w:szCs w:val="20"/>
        </w:rPr>
        <w:t>s</w:t>
      </w:r>
      <w:r w:rsidR="00D16CE8" w:rsidRPr="00D057AD">
        <w:rPr>
          <w:rFonts w:ascii="Arial" w:eastAsia="Calibri" w:hAnsi="Arial" w:cs="Arial"/>
          <w:szCs w:val="20"/>
        </w:rPr>
        <w:t xml:space="preserve">avivaldybėje – </w:t>
      </w:r>
      <w:r w:rsidR="00A47D4B" w:rsidRPr="00D057AD">
        <w:rPr>
          <w:rFonts w:ascii="Arial" w:eastAsia="Calibri" w:hAnsi="Arial" w:cs="Arial"/>
          <w:szCs w:val="20"/>
        </w:rPr>
        <w:t>29</w:t>
      </w:r>
      <w:r w:rsidR="0074570E" w:rsidRPr="00D057AD">
        <w:rPr>
          <w:rFonts w:ascii="Arial" w:eastAsia="Calibri" w:hAnsi="Arial" w:cs="Arial"/>
          <w:szCs w:val="20"/>
        </w:rPr>
        <w:t>,</w:t>
      </w:r>
      <w:r w:rsidR="00A47D4B" w:rsidRPr="00D057AD">
        <w:rPr>
          <w:rFonts w:ascii="Arial" w:eastAsia="Calibri" w:hAnsi="Arial" w:cs="Arial"/>
          <w:szCs w:val="20"/>
        </w:rPr>
        <w:t>8</w:t>
      </w:r>
      <w:r w:rsidR="00D16CE8" w:rsidRPr="00D057AD">
        <w:rPr>
          <w:rFonts w:ascii="Arial" w:eastAsia="Calibri" w:hAnsi="Arial" w:cs="Arial"/>
          <w:szCs w:val="20"/>
        </w:rPr>
        <w:t xml:space="preserve"> gyv./km², tuo tarpu Lietuvoje – 46,1 gyv./km</w:t>
      </w:r>
      <w:bookmarkStart w:id="12" w:name="_Hlk68677667"/>
      <w:r w:rsidR="00D16CE8" w:rsidRPr="00D057AD">
        <w:rPr>
          <w:rFonts w:ascii="Arial" w:eastAsia="Calibri" w:hAnsi="Arial" w:cs="Arial"/>
          <w:szCs w:val="20"/>
        </w:rPr>
        <w:t>²</w:t>
      </w:r>
      <w:bookmarkEnd w:id="12"/>
      <w:r w:rsidR="00D16CE8" w:rsidRPr="00D057AD">
        <w:rPr>
          <w:rFonts w:ascii="Arial" w:eastAsia="Calibri" w:hAnsi="Arial" w:cs="Arial"/>
          <w:szCs w:val="20"/>
        </w:rPr>
        <w:t>.</w:t>
      </w:r>
    </w:p>
    <w:p w14:paraId="5B5EDFA9" w14:textId="7129522C" w:rsidR="009F18D2" w:rsidRPr="00D057AD" w:rsidRDefault="00091D54" w:rsidP="00336C8C">
      <w:pPr>
        <w:spacing w:before="120" w:after="240" w:line="240" w:lineRule="auto"/>
        <w:ind w:firstLine="567"/>
        <w:jc w:val="both"/>
        <w:rPr>
          <w:rFonts w:ascii="Arial" w:eastAsia="Calibri" w:hAnsi="Arial" w:cs="Arial"/>
          <w:szCs w:val="20"/>
        </w:rPr>
      </w:pPr>
      <w:r w:rsidRPr="00D057AD">
        <w:rPr>
          <w:rFonts w:ascii="Arial" w:eastAsia="Calibri" w:hAnsi="Arial" w:cs="Arial"/>
          <w:szCs w:val="20"/>
        </w:rPr>
        <w:t>Kėdainių</w:t>
      </w:r>
      <w:r w:rsidR="00D16CE8" w:rsidRPr="00D057AD">
        <w:rPr>
          <w:rFonts w:ascii="Arial" w:eastAsia="Calibri" w:hAnsi="Arial" w:cs="Arial"/>
          <w:szCs w:val="20"/>
        </w:rPr>
        <w:t xml:space="preserve"> rajono savivaldybę sudaro 1 miestas, </w:t>
      </w:r>
      <w:r w:rsidR="00CC19BC" w:rsidRPr="00D057AD">
        <w:rPr>
          <w:rFonts w:ascii="Arial" w:eastAsia="Calibri" w:hAnsi="Arial" w:cs="Arial"/>
          <w:szCs w:val="20"/>
        </w:rPr>
        <w:t>10</w:t>
      </w:r>
      <w:r w:rsidR="00D16CE8" w:rsidRPr="00D057AD">
        <w:rPr>
          <w:rFonts w:ascii="Arial" w:eastAsia="Calibri" w:hAnsi="Arial" w:cs="Arial"/>
          <w:szCs w:val="20"/>
        </w:rPr>
        <w:t xml:space="preserve"> miesteli</w:t>
      </w:r>
      <w:r w:rsidR="00CC19BC" w:rsidRPr="00D057AD">
        <w:rPr>
          <w:rFonts w:ascii="Arial" w:eastAsia="Calibri" w:hAnsi="Arial" w:cs="Arial"/>
          <w:szCs w:val="20"/>
        </w:rPr>
        <w:t>ų</w:t>
      </w:r>
      <w:r w:rsidR="00D16CE8" w:rsidRPr="00D057AD">
        <w:rPr>
          <w:rFonts w:ascii="Arial" w:eastAsia="Calibri" w:hAnsi="Arial" w:cs="Arial"/>
          <w:szCs w:val="20"/>
        </w:rPr>
        <w:t xml:space="preserve">, </w:t>
      </w:r>
      <w:r w:rsidR="00CC19BC" w:rsidRPr="00D057AD">
        <w:rPr>
          <w:rFonts w:ascii="Arial" w:eastAsia="Calibri" w:hAnsi="Arial" w:cs="Arial"/>
          <w:szCs w:val="20"/>
        </w:rPr>
        <w:t>502</w:t>
      </w:r>
      <w:r w:rsidR="00D16CE8" w:rsidRPr="00D057AD">
        <w:rPr>
          <w:rFonts w:ascii="Arial" w:eastAsia="Calibri" w:hAnsi="Arial" w:cs="Arial"/>
          <w:szCs w:val="20"/>
        </w:rPr>
        <w:t xml:space="preserve"> kaimai</w:t>
      </w:r>
      <w:r w:rsidR="00CC19BC" w:rsidRPr="00D057AD">
        <w:rPr>
          <w:rFonts w:ascii="Arial" w:eastAsia="Calibri" w:hAnsi="Arial" w:cs="Arial"/>
          <w:szCs w:val="20"/>
        </w:rPr>
        <w:t>, 3 geležinkelio stočių gyvenvietės</w:t>
      </w:r>
      <w:r w:rsidR="00D16CE8" w:rsidRPr="00D057AD">
        <w:rPr>
          <w:rFonts w:ascii="Arial" w:eastAsia="Calibri" w:hAnsi="Arial" w:cs="Arial"/>
          <w:szCs w:val="20"/>
        </w:rPr>
        <w:t xml:space="preserve"> ir </w:t>
      </w:r>
      <w:r w:rsidR="00CC19BC" w:rsidRPr="00D057AD">
        <w:rPr>
          <w:rFonts w:ascii="Arial" w:eastAsia="Calibri" w:hAnsi="Arial" w:cs="Arial"/>
          <w:szCs w:val="20"/>
        </w:rPr>
        <w:t>29</w:t>
      </w:r>
      <w:r w:rsidR="00D16CE8" w:rsidRPr="00D057AD">
        <w:rPr>
          <w:rFonts w:ascii="Arial" w:eastAsia="Calibri" w:hAnsi="Arial" w:cs="Arial"/>
          <w:szCs w:val="20"/>
        </w:rPr>
        <w:t xml:space="preserve"> viensėd</w:t>
      </w:r>
      <w:r w:rsidR="00CC19BC" w:rsidRPr="00D057AD">
        <w:rPr>
          <w:rFonts w:ascii="Arial" w:eastAsia="Calibri" w:hAnsi="Arial" w:cs="Arial"/>
          <w:szCs w:val="20"/>
        </w:rPr>
        <w:t>žiai</w:t>
      </w:r>
      <w:r w:rsidR="00D16CE8" w:rsidRPr="00D057AD">
        <w:rPr>
          <w:rFonts w:ascii="Arial" w:eastAsia="Calibri" w:hAnsi="Arial" w:cs="Arial"/>
          <w:szCs w:val="20"/>
        </w:rPr>
        <w:t xml:space="preserve">. Savivaldybėje yra 11 seniūnijų ir </w:t>
      </w:r>
      <w:r w:rsidR="00DD7990" w:rsidRPr="00D057AD">
        <w:rPr>
          <w:rFonts w:ascii="Arial" w:eastAsia="Calibri" w:hAnsi="Arial" w:cs="Arial"/>
          <w:szCs w:val="20"/>
        </w:rPr>
        <w:t>65</w:t>
      </w:r>
      <w:r w:rsidR="00D16CE8" w:rsidRPr="00D057AD">
        <w:rPr>
          <w:rFonts w:ascii="Arial" w:eastAsia="Calibri" w:hAnsi="Arial" w:cs="Arial"/>
          <w:szCs w:val="20"/>
        </w:rPr>
        <w:t xml:space="preserve"> </w:t>
      </w:r>
      <w:proofErr w:type="spellStart"/>
      <w:r w:rsidR="00D16CE8" w:rsidRPr="00D057AD">
        <w:rPr>
          <w:rFonts w:ascii="Arial" w:eastAsia="Calibri" w:hAnsi="Arial" w:cs="Arial"/>
          <w:szCs w:val="20"/>
        </w:rPr>
        <w:t>seniūnaitijos</w:t>
      </w:r>
      <w:proofErr w:type="spellEnd"/>
      <w:r w:rsidR="00D16CE8" w:rsidRPr="00D057AD">
        <w:rPr>
          <w:rFonts w:ascii="Arial" w:eastAsia="Calibri" w:hAnsi="Arial" w:cs="Arial"/>
          <w:szCs w:val="20"/>
        </w:rPr>
        <w:t xml:space="preserve">. </w:t>
      </w:r>
      <w:r w:rsidR="00EF5604" w:rsidRPr="00D057AD">
        <w:rPr>
          <w:rFonts w:ascii="Arial" w:eastAsia="Calibri" w:hAnsi="Arial" w:cs="Arial"/>
          <w:szCs w:val="20"/>
        </w:rPr>
        <w:t>Savivaldybės</w:t>
      </w:r>
      <w:r w:rsidR="00995363" w:rsidRPr="00D057AD">
        <w:rPr>
          <w:rFonts w:ascii="Arial" w:eastAsia="Calibri" w:hAnsi="Arial" w:cs="Arial"/>
          <w:szCs w:val="20"/>
        </w:rPr>
        <w:t xml:space="preserve"> vidur</w:t>
      </w:r>
      <w:r w:rsidR="00264B0F" w:rsidRPr="00D057AD">
        <w:rPr>
          <w:rFonts w:ascii="Arial" w:eastAsia="Calibri" w:hAnsi="Arial" w:cs="Arial"/>
          <w:szCs w:val="20"/>
        </w:rPr>
        <w:t>yje</w:t>
      </w:r>
      <w:r w:rsidR="00995363" w:rsidRPr="00D057AD">
        <w:rPr>
          <w:rFonts w:ascii="Arial" w:eastAsia="Calibri" w:hAnsi="Arial" w:cs="Arial"/>
          <w:szCs w:val="20"/>
        </w:rPr>
        <w:t xml:space="preserve"> iš šiaurės į pietus prateka Nevėžis</w:t>
      </w:r>
      <w:r w:rsidR="00264B0F" w:rsidRPr="00D057AD">
        <w:rPr>
          <w:rFonts w:ascii="Arial" w:eastAsia="Calibri" w:hAnsi="Arial" w:cs="Arial"/>
          <w:szCs w:val="20"/>
        </w:rPr>
        <w:t>,</w:t>
      </w:r>
      <w:r w:rsidR="00995363" w:rsidRPr="00D057AD">
        <w:rPr>
          <w:rFonts w:ascii="Arial" w:eastAsia="Calibri" w:hAnsi="Arial" w:cs="Arial"/>
          <w:szCs w:val="20"/>
        </w:rPr>
        <w:t xml:space="preserve"> </w:t>
      </w:r>
      <w:r w:rsidR="00264B0F" w:rsidRPr="00D057AD">
        <w:rPr>
          <w:rFonts w:ascii="Arial" w:eastAsia="Calibri" w:hAnsi="Arial" w:cs="Arial"/>
          <w:szCs w:val="20"/>
        </w:rPr>
        <w:t>į</w:t>
      </w:r>
      <w:r w:rsidR="00995363" w:rsidRPr="00D057AD">
        <w:rPr>
          <w:rFonts w:ascii="Arial" w:eastAsia="Calibri" w:hAnsi="Arial" w:cs="Arial"/>
          <w:szCs w:val="20"/>
        </w:rPr>
        <w:t xml:space="preserve"> </w:t>
      </w:r>
      <w:r w:rsidR="00264B0F" w:rsidRPr="00D057AD">
        <w:rPr>
          <w:rFonts w:ascii="Arial" w:eastAsia="Calibri" w:hAnsi="Arial" w:cs="Arial"/>
          <w:szCs w:val="20"/>
        </w:rPr>
        <w:t>kurį</w:t>
      </w:r>
      <w:r w:rsidR="00995363" w:rsidRPr="00D057AD">
        <w:rPr>
          <w:rFonts w:ascii="Arial" w:eastAsia="Calibri" w:hAnsi="Arial" w:cs="Arial"/>
          <w:szCs w:val="20"/>
        </w:rPr>
        <w:t xml:space="preserve"> teka intakai: Šušvė, </w:t>
      </w:r>
      <w:proofErr w:type="spellStart"/>
      <w:r w:rsidR="00995363" w:rsidRPr="00D057AD">
        <w:rPr>
          <w:rFonts w:ascii="Arial" w:eastAsia="Calibri" w:hAnsi="Arial" w:cs="Arial"/>
          <w:szCs w:val="20"/>
        </w:rPr>
        <w:t>Liaudė</w:t>
      </w:r>
      <w:proofErr w:type="spellEnd"/>
      <w:r w:rsidR="00995363" w:rsidRPr="00D057AD">
        <w:rPr>
          <w:rFonts w:ascii="Arial" w:eastAsia="Calibri" w:hAnsi="Arial" w:cs="Arial"/>
          <w:szCs w:val="20"/>
        </w:rPr>
        <w:t xml:space="preserve">, Dotnuvėlė, Smilga, Obelis, </w:t>
      </w:r>
      <w:proofErr w:type="spellStart"/>
      <w:r w:rsidR="00995363" w:rsidRPr="00D057AD">
        <w:rPr>
          <w:rFonts w:ascii="Arial" w:eastAsia="Calibri" w:hAnsi="Arial" w:cs="Arial"/>
          <w:szCs w:val="20"/>
        </w:rPr>
        <w:t>Kruostas</w:t>
      </w:r>
      <w:proofErr w:type="spellEnd"/>
      <w:r w:rsidR="00995363" w:rsidRPr="00D057AD">
        <w:rPr>
          <w:rFonts w:ascii="Arial" w:eastAsia="Calibri" w:hAnsi="Arial" w:cs="Arial"/>
          <w:szCs w:val="20"/>
        </w:rPr>
        <w:t xml:space="preserve">, </w:t>
      </w:r>
      <w:proofErr w:type="spellStart"/>
      <w:r w:rsidR="00995363" w:rsidRPr="00D057AD">
        <w:rPr>
          <w:rFonts w:ascii="Arial" w:eastAsia="Calibri" w:hAnsi="Arial" w:cs="Arial"/>
          <w:szCs w:val="20"/>
        </w:rPr>
        <w:t>Barupė</w:t>
      </w:r>
      <w:proofErr w:type="spellEnd"/>
      <w:r w:rsidR="00995363" w:rsidRPr="00D057AD">
        <w:rPr>
          <w:rFonts w:ascii="Arial" w:eastAsia="Calibri" w:hAnsi="Arial" w:cs="Arial"/>
          <w:szCs w:val="20"/>
        </w:rPr>
        <w:t xml:space="preserve"> ir kt. Telkšo 10 ežerų ir 18 tvenkinių.</w:t>
      </w:r>
      <w:r w:rsidR="00D16CE8" w:rsidRPr="00D057AD">
        <w:rPr>
          <w:rFonts w:ascii="Arial" w:eastAsia="Calibri" w:hAnsi="Arial" w:cs="Arial"/>
          <w:szCs w:val="20"/>
        </w:rPr>
        <w:t xml:space="preserve"> Miškai sudaro 2</w:t>
      </w:r>
      <w:r w:rsidR="00E51657" w:rsidRPr="00D057AD">
        <w:rPr>
          <w:rFonts w:ascii="Arial" w:eastAsia="Calibri" w:hAnsi="Arial" w:cs="Arial"/>
          <w:szCs w:val="20"/>
        </w:rPr>
        <w:t>3</w:t>
      </w:r>
      <w:r w:rsidR="00D16CE8" w:rsidRPr="00D057AD">
        <w:rPr>
          <w:rFonts w:ascii="Arial" w:eastAsia="Calibri" w:hAnsi="Arial" w:cs="Arial"/>
          <w:szCs w:val="20"/>
        </w:rPr>
        <w:t>,</w:t>
      </w:r>
      <w:r w:rsidR="00E51657" w:rsidRPr="00D057AD">
        <w:rPr>
          <w:rFonts w:ascii="Arial" w:eastAsia="Calibri" w:hAnsi="Arial" w:cs="Arial"/>
          <w:szCs w:val="20"/>
        </w:rPr>
        <w:t>7</w:t>
      </w:r>
      <w:r w:rsidR="007B4AE4" w:rsidRPr="00D057AD">
        <w:rPr>
          <w:rFonts w:ascii="Arial" w:eastAsia="Calibri" w:hAnsi="Arial" w:cs="Arial"/>
          <w:szCs w:val="20"/>
        </w:rPr>
        <w:t xml:space="preserve"> proc.</w:t>
      </w:r>
      <w:r w:rsidR="00D16CE8" w:rsidRPr="00D057AD">
        <w:rPr>
          <w:rFonts w:ascii="Arial" w:eastAsia="Calibri" w:hAnsi="Arial" w:cs="Arial"/>
          <w:szCs w:val="20"/>
        </w:rPr>
        <w:t xml:space="preserve"> </w:t>
      </w:r>
      <w:r w:rsidR="00C95A02">
        <w:rPr>
          <w:rFonts w:ascii="Arial" w:eastAsia="Calibri" w:hAnsi="Arial" w:cs="Arial"/>
          <w:szCs w:val="20"/>
        </w:rPr>
        <w:t>s</w:t>
      </w:r>
      <w:r w:rsidR="00D16CE8" w:rsidRPr="00D057AD">
        <w:rPr>
          <w:rFonts w:ascii="Arial" w:eastAsia="Calibri" w:hAnsi="Arial" w:cs="Arial"/>
          <w:szCs w:val="20"/>
        </w:rPr>
        <w:t xml:space="preserve">avivaldybės ploto. </w:t>
      </w:r>
      <w:r w:rsidR="003A7BE4" w:rsidRPr="00D057AD">
        <w:rPr>
          <w:rFonts w:ascii="Arial" w:eastAsia="Calibri" w:hAnsi="Arial" w:cs="Arial"/>
          <w:szCs w:val="20"/>
        </w:rPr>
        <w:t>Didžiausi miškai: Dotnuvos, Josvainių, Lančiūnavos, Pernaravos</w:t>
      </w:r>
      <w:r w:rsidR="00D16CE8" w:rsidRPr="00D057AD">
        <w:rPr>
          <w:rFonts w:ascii="Arial" w:eastAsia="Calibri" w:hAnsi="Arial" w:cs="Arial"/>
          <w:szCs w:val="20"/>
        </w:rPr>
        <w:t>.</w:t>
      </w:r>
    </w:p>
    <w:p w14:paraId="115D5331" w14:textId="77777777" w:rsidR="00BE2C4F" w:rsidRPr="00D057AD" w:rsidRDefault="00750A09" w:rsidP="00BE2C4F">
      <w:pPr>
        <w:keepNext/>
        <w:spacing w:after="0" w:line="240" w:lineRule="auto"/>
        <w:jc w:val="center"/>
      </w:pPr>
      <w:r w:rsidRPr="00D057AD">
        <w:rPr>
          <w:noProof/>
          <w:lang w:val="en-US"/>
        </w:rPr>
        <w:drawing>
          <wp:inline distT="0" distB="0" distL="0" distR="0" wp14:anchorId="70DAA7FE" wp14:editId="71259615">
            <wp:extent cx="3897184" cy="3025140"/>
            <wp:effectExtent l="0" t="0" r="8255" b="381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49148" cy="3065476"/>
                    </a:xfrm>
                    <a:prstGeom prst="rect">
                      <a:avLst/>
                    </a:prstGeom>
                  </pic:spPr>
                </pic:pic>
              </a:graphicData>
            </a:graphic>
          </wp:inline>
        </w:drawing>
      </w:r>
    </w:p>
    <w:p w14:paraId="40B383D8" w14:textId="0635F202" w:rsidR="00BE2C4F" w:rsidRPr="00D057AD" w:rsidRDefault="00BE2C4F" w:rsidP="00BE2C4F">
      <w:pPr>
        <w:pStyle w:val="Antrat"/>
        <w:jc w:val="center"/>
      </w:pPr>
      <w:r w:rsidRPr="00D057AD">
        <w:rPr>
          <w:rFonts w:ascii="Arial" w:eastAsia="Calibri" w:hAnsi="Arial" w:cs="Arial"/>
          <w:color w:val="auto"/>
          <w:sz w:val="20"/>
          <w:szCs w:val="20"/>
        </w:rPr>
        <w:fldChar w:fldCharType="begin"/>
      </w:r>
      <w:r w:rsidRPr="00D057AD">
        <w:rPr>
          <w:rFonts w:ascii="Arial" w:eastAsia="Calibri" w:hAnsi="Arial" w:cs="Arial"/>
          <w:color w:val="auto"/>
          <w:sz w:val="20"/>
          <w:szCs w:val="20"/>
        </w:rPr>
        <w:instrText xml:space="preserve"> SEQ pav. \* ARABIC </w:instrText>
      </w:r>
      <w:r w:rsidRPr="00D057AD">
        <w:rPr>
          <w:rFonts w:ascii="Arial" w:eastAsia="Calibri" w:hAnsi="Arial" w:cs="Arial"/>
          <w:color w:val="auto"/>
          <w:sz w:val="20"/>
          <w:szCs w:val="20"/>
        </w:rPr>
        <w:fldChar w:fldCharType="separate"/>
      </w:r>
      <w:bookmarkStart w:id="13" w:name="_Toc72488269"/>
      <w:bookmarkStart w:id="14" w:name="_Toc72488477"/>
      <w:bookmarkStart w:id="15" w:name="_Toc72499771"/>
      <w:bookmarkStart w:id="16" w:name="_Toc72500097"/>
      <w:r w:rsidR="00595260" w:rsidRPr="00D057AD">
        <w:rPr>
          <w:rFonts w:ascii="Arial" w:eastAsia="Calibri" w:hAnsi="Arial" w:cs="Arial"/>
          <w:noProof/>
          <w:color w:val="auto"/>
          <w:sz w:val="20"/>
          <w:szCs w:val="20"/>
        </w:rPr>
        <w:t>1</w:t>
      </w:r>
      <w:r w:rsidRPr="00D057AD">
        <w:rPr>
          <w:rFonts w:ascii="Arial" w:eastAsia="Calibri" w:hAnsi="Arial" w:cs="Arial"/>
          <w:color w:val="auto"/>
          <w:sz w:val="20"/>
          <w:szCs w:val="20"/>
        </w:rPr>
        <w:fldChar w:fldCharType="end"/>
      </w:r>
      <w:r w:rsidRPr="00D057AD">
        <w:rPr>
          <w:rFonts w:ascii="Arial" w:eastAsia="Calibri" w:hAnsi="Arial" w:cs="Arial"/>
          <w:color w:val="auto"/>
          <w:sz w:val="20"/>
          <w:szCs w:val="20"/>
        </w:rPr>
        <w:t>.1.1. pav.</w:t>
      </w:r>
      <w:r w:rsidRPr="00D057AD">
        <w:t xml:space="preserve"> </w:t>
      </w:r>
      <w:r w:rsidRPr="00D057AD">
        <w:rPr>
          <w:rFonts w:ascii="Arial" w:eastAsia="Calibri" w:hAnsi="Arial" w:cs="Arial"/>
          <w:color w:val="auto"/>
          <w:sz w:val="20"/>
          <w:szCs w:val="20"/>
        </w:rPr>
        <w:t>Kėdainių rajono savivaldybės teritorija</w:t>
      </w:r>
      <w:bookmarkEnd w:id="13"/>
      <w:bookmarkEnd w:id="14"/>
      <w:bookmarkEnd w:id="15"/>
      <w:bookmarkEnd w:id="16"/>
    </w:p>
    <w:p w14:paraId="7AE6846D" w14:textId="716027BA" w:rsidR="00A72AE4" w:rsidRPr="00D057AD" w:rsidRDefault="00091D54" w:rsidP="00500545">
      <w:pPr>
        <w:spacing w:before="120" w:after="120" w:line="240" w:lineRule="auto"/>
        <w:ind w:firstLine="567"/>
        <w:jc w:val="both"/>
        <w:rPr>
          <w:rFonts w:ascii="Arial" w:eastAsia="Calibri" w:hAnsi="Arial" w:cs="Arial"/>
          <w:szCs w:val="20"/>
        </w:rPr>
      </w:pPr>
      <w:r w:rsidRPr="00D057AD">
        <w:rPr>
          <w:rFonts w:ascii="Arial" w:eastAsia="Calibri" w:hAnsi="Arial" w:cs="Arial"/>
          <w:szCs w:val="20"/>
        </w:rPr>
        <w:t>Kėdainių</w:t>
      </w:r>
      <w:r w:rsidR="00A72AE4" w:rsidRPr="00D057AD">
        <w:rPr>
          <w:rFonts w:ascii="Arial" w:eastAsia="Calibri" w:hAnsi="Arial" w:cs="Arial"/>
          <w:szCs w:val="20"/>
        </w:rPr>
        <w:t xml:space="preserve"> rajone bendras kelių ilgis </w:t>
      </w:r>
      <w:r w:rsidR="00C95A02" w:rsidRPr="00D057AD">
        <w:rPr>
          <w:rFonts w:ascii="Arial" w:eastAsia="Calibri" w:hAnsi="Arial" w:cs="Arial"/>
          <w:szCs w:val="20"/>
        </w:rPr>
        <w:t>–</w:t>
      </w:r>
      <w:r w:rsidR="00A72AE4" w:rsidRPr="00D057AD">
        <w:rPr>
          <w:rFonts w:ascii="Arial" w:eastAsia="Calibri" w:hAnsi="Arial" w:cs="Arial"/>
          <w:szCs w:val="20"/>
        </w:rPr>
        <w:t xml:space="preserve"> 1 </w:t>
      </w:r>
      <w:r w:rsidR="00EC2C35" w:rsidRPr="00D057AD">
        <w:rPr>
          <w:rFonts w:ascii="Arial" w:eastAsia="Calibri" w:hAnsi="Arial" w:cs="Arial"/>
          <w:szCs w:val="20"/>
        </w:rPr>
        <w:t>145</w:t>
      </w:r>
      <w:r w:rsidR="00A72AE4" w:rsidRPr="00D057AD">
        <w:rPr>
          <w:rFonts w:ascii="Arial" w:eastAsia="Calibri" w:hAnsi="Arial" w:cs="Arial"/>
          <w:szCs w:val="20"/>
        </w:rPr>
        <w:t xml:space="preserve"> km. Dalis su įrengta kelio danga sudarė </w:t>
      </w:r>
      <w:r w:rsidR="00F47168" w:rsidRPr="00D057AD">
        <w:rPr>
          <w:rFonts w:ascii="Arial" w:eastAsia="Calibri" w:hAnsi="Arial" w:cs="Arial"/>
          <w:szCs w:val="20"/>
        </w:rPr>
        <w:t>99</w:t>
      </w:r>
      <w:r w:rsidR="00A72AE4" w:rsidRPr="00D057AD">
        <w:rPr>
          <w:rFonts w:ascii="Arial" w:eastAsia="Calibri" w:hAnsi="Arial" w:cs="Arial"/>
          <w:szCs w:val="20"/>
        </w:rPr>
        <w:t>,</w:t>
      </w:r>
      <w:r w:rsidR="002B128C" w:rsidRPr="00D057AD">
        <w:rPr>
          <w:rFonts w:ascii="Arial" w:eastAsia="Calibri" w:hAnsi="Arial" w:cs="Arial"/>
          <w:szCs w:val="20"/>
        </w:rPr>
        <w:t>8</w:t>
      </w:r>
      <w:r w:rsidR="00A72AE4" w:rsidRPr="00D057AD">
        <w:rPr>
          <w:rFonts w:ascii="Arial" w:eastAsia="Calibri" w:hAnsi="Arial" w:cs="Arial"/>
          <w:szCs w:val="20"/>
        </w:rPr>
        <w:t xml:space="preserve"> proc. visų kelių: </w:t>
      </w:r>
      <w:r w:rsidR="00891AE4" w:rsidRPr="00D057AD">
        <w:rPr>
          <w:rFonts w:ascii="Arial" w:eastAsia="Calibri" w:hAnsi="Arial" w:cs="Arial"/>
          <w:szCs w:val="20"/>
        </w:rPr>
        <w:t>16</w:t>
      </w:r>
      <w:r w:rsidR="00A72AE4" w:rsidRPr="00D057AD">
        <w:rPr>
          <w:rFonts w:ascii="Arial" w:eastAsia="Calibri" w:hAnsi="Arial" w:cs="Arial"/>
          <w:szCs w:val="20"/>
        </w:rPr>
        <w:t>,</w:t>
      </w:r>
      <w:r w:rsidR="00891AE4" w:rsidRPr="00D057AD">
        <w:rPr>
          <w:rFonts w:ascii="Arial" w:eastAsia="Calibri" w:hAnsi="Arial" w:cs="Arial"/>
          <w:szCs w:val="20"/>
        </w:rPr>
        <w:t>7</w:t>
      </w:r>
      <w:r w:rsidR="00A72AE4" w:rsidRPr="00D057AD">
        <w:rPr>
          <w:rFonts w:ascii="Arial" w:eastAsia="Calibri" w:hAnsi="Arial" w:cs="Arial"/>
          <w:szCs w:val="20"/>
        </w:rPr>
        <w:t xml:space="preserve"> proc. su patobulinta danga, </w:t>
      </w:r>
      <w:r w:rsidR="00457E5A" w:rsidRPr="00D057AD">
        <w:rPr>
          <w:rFonts w:ascii="Arial" w:eastAsia="Calibri" w:hAnsi="Arial" w:cs="Arial"/>
          <w:szCs w:val="20"/>
        </w:rPr>
        <w:t>83</w:t>
      </w:r>
      <w:r w:rsidR="00A72AE4" w:rsidRPr="00D057AD">
        <w:rPr>
          <w:rFonts w:ascii="Arial" w:eastAsia="Calibri" w:hAnsi="Arial" w:cs="Arial"/>
          <w:szCs w:val="20"/>
        </w:rPr>
        <w:t>,</w:t>
      </w:r>
      <w:r w:rsidR="00457E5A" w:rsidRPr="00D057AD">
        <w:rPr>
          <w:rFonts w:ascii="Arial" w:eastAsia="Calibri" w:hAnsi="Arial" w:cs="Arial"/>
          <w:szCs w:val="20"/>
        </w:rPr>
        <w:t>1</w:t>
      </w:r>
      <w:r w:rsidR="00A72AE4" w:rsidRPr="00D057AD">
        <w:rPr>
          <w:rFonts w:ascii="Arial" w:eastAsia="Calibri" w:hAnsi="Arial" w:cs="Arial"/>
          <w:szCs w:val="20"/>
        </w:rPr>
        <w:t xml:space="preserve"> proc. su žvyro danga. </w:t>
      </w:r>
      <w:r w:rsidR="005C32A3" w:rsidRPr="00D057AD">
        <w:rPr>
          <w:rFonts w:ascii="Arial" w:eastAsia="Calibri" w:hAnsi="Arial" w:cs="Arial"/>
          <w:szCs w:val="20"/>
        </w:rPr>
        <w:t>Kėdainių rajono savivaldybėje valstybinės reikšmės automobilių kelių tinklą sudaro 2 magistraliniai keliai, 5 krašto keliai bei 32 rajoniniai keliai</w:t>
      </w:r>
      <w:r w:rsidR="00A72AE4" w:rsidRPr="00D057AD">
        <w:rPr>
          <w:rFonts w:ascii="Arial" w:eastAsia="Calibri" w:hAnsi="Arial" w:cs="Arial"/>
          <w:szCs w:val="20"/>
        </w:rPr>
        <w:t xml:space="preserve"> ir magistralinio geležinkelio linija.</w:t>
      </w:r>
    </w:p>
    <w:p w14:paraId="620FC389" w14:textId="7C9F1D4B" w:rsidR="00D16CE8" w:rsidRPr="00D057AD" w:rsidRDefault="00091D54" w:rsidP="00500545">
      <w:pPr>
        <w:spacing w:before="120" w:after="120" w:line="240" w:lineRule="auto"/>
        <w:ind w:firstLine="567"/>
        <w:jc w:val="both"/>
        <w:rPr>
          <w:rFonts w:ascii="Arial" w:eastAsia="Calibri" w:hAnsi="Arial" w:cs="Arial"/>
          <w:szCs w:val="20"/>
        </w:rPr>
      </w:pPr>
      <w:r w:rsidRPr="00D057AD">
        <w:rPr>
          <w:rFonts w:ascii="Arial" w:eastAsia="Calibri" w:hAnsi="Arial" w:cs="Arial"/>
          <w:szCs w:val="20"/>
        </w:rPr>
        <w:t>Kėdainių</w:t>
      </w:r>
      <w:r w:rsidR="00A72AE4" w:rsidRPr="00D057AD">
        <w:rPr>
          <w:rFonts w:ascii="Arial" w:eastAsia="Calibri" w:hAnsi="Arial" w:cs="Arial"/>
          <w:szCs w:val="20"/>
        </w:rPr>
        <w:t xml:space="preserve"> rajono savivaldybėje naudojamos žemės ūkio naudmenos – </w:t>
      </w:r>
      <w:r w:rsidR="00F51D2D" w:rsidRPr="00D057AD">
        <w:rPr>
          <w:rFonts w:ascii="Arial" w:eastAsia="Calibri" w:hAnsi="Arial" w:cs="Arial"/>
          <w:szCs w:val="20"/>
        </w:rPr>
        <w:t>109 510</w:t>
      </w:r>
      <w:r w:rsidR="00A72AE4" w:rsidRPr="00D057AD">
        <w:rPr>
          <w:rFonts w:ascii="Arial" w:eastAsia="Calibri" w:hAnsi="Arial" w:cs="Arial"/>
          <w:szCs w:val="20"/>
        </w:rPr>
        <w:t xml:space="preserve"> ha, tai sudaro </w:t>
      </w:r>
      <w:r w:rsidR="00F51D2D" w:rsidRPr="00D057AD">
        <w:rPr>
          <w:rFonts w:ascii="Arial" w:eastAsia="Calibri" w:hAnsi="Arial" w:cs="Arial"/>
          <w:szCs w:val="20"/>
        </w:rPr>
        <w:t>65</w:t>
      </w:r>
      <w:r w:rsidR="00A72AE4" w:rsidRPr="00D057AD">
        <w:rPr>
          <w:rFonts w:ascii="Arial" w:eastAsia="Calibri" w:hAnsi="Arial" w:cs="Arial"/>
          <w:szCs w:val="20"/>
        </w:rPr>
        <w:t>,</w:t>
      </w:r>
      <w:r w:rsidR="00F51D2D" w:rsidRPr="00D057AD">
        <w:rPr>
          <w:rFonts w:ascii="Arial" w:eastAsia="Calibri" w:hAnsi="Arial" w:cs="Arial"/>
          <w:szCs w:val="20"/>
        </w:rPr>
        <w:t>3</w:t>
      </w:r>
      <w:r w:rsidR="00A72AE4" w:rsidRPr="00D057AD">
        <w:rPr>
          <w:rFonts w:ascii="Arial" w:eastAsia="Calibri" w:hAnsi="Arial" w:cs="Arial"/>
          <w:szCs w:val="20"/>
        </w:rPr>
        <w:t xml:space="preserve"> </w:t>
      </w:r>
      <w:r w:rsidR="00F51D2D" w:rsidRPr="00D057AD">
        <w:rPr>
          <w:rFonts w:ascii="Arial" w:eastAsia="Calibri" w:hAnsi="Arial" w:cs="Arial"/>
          <w:szCs w:val="20"/>
        </w:rPr>
        <w:t>proc.</w:t>
      </w:r>
      <w:r w:rsidR="00A72AE4" w:rsidRPr="00D057AD">
        <w:rPr>
          <w:rFonts w:ascii="Arial" w:eastAsia="Calibri" w:hAnsi="Arial" w:cs="Arial"/>
          <w:szCs w:val="20"/>
        </w:rPr>
        <w:t xml:space="preserve"> bendro </w:t>
      </w:r>
      <w:r w:rsidR="00C95A02">
        <w:rPr>
          <w:rFonts w:ascii="Arial" w:eastAsia="Calibri" w:hAnsi="Arial" w:cs="Arial"/>
          <w:szCs w:val="20"/>
        </w:rPr>
        <w:t>s</w:t>
      </w:r>
      <w:r w:rsidR="00A72AE4" w:rsidRPr="00D057AD">
        <w:rPr>
          <w:rFonts w:ascii="Arial" w:eastAsia="Calibri" w:hAnsi="Arial" w:cs="Arial"/>
          <w:szCs w:val="20"/>
        </w:rPr>
        <w:t xml:space="preserve">avivaldybės ploto, pasėliai – </w:t>
      </w:r>
      <w:r w:rsidR="006D4FEE" w:rsidRPr="00D057AD">
        <w:rPr>
          <w:rFonts w:ascii="Arial" w:eastAsia="Calibri" w:hAnsi="Arial" w:cs="Arial"/>
          <w:szCs w:val="20"/>
        </w:rPr>
        <w:t>100 071</w:t>
      </w:r>
      <w:r w:rsidR="00A72AE4" w:rsidRPr="00D057AD">
        <w:rPr>
          <w:rFonts w:ascii="Arial" w:eastAsia="Calibri" w:hAnsi="Arial" w:cs="Arial"/>
          <w:szCs w:val="20"/>
        </w:rPr>
        <w:t xml:space="preserve"> ha, kultūrinės ir natūralios ganyklos, pievos – </w:t>
      </w:r>
      <w:r w:rsidR="00660691" w:rsidRPr="00D057AD">
        <w:rPr>
          <w:rFonts w:ascii="Arial" w:eastAsia="Calibri" w:hAnsi="Arial" w:cs="Arial"/>
          <w:szCs w:val="20"/>
        </w:rPr>
        <w:t>8 596</w:t>
      </w:r>
      <w:r w:rsidR="00A72AE4" w:rsidRPr="00D057AD">
        <w:rPr>
          <w:rFonts w:ascii="Arial" w:eastAsia="Calibri" w:hAnsi="Arial" w:cs="Arial"/>
          <w:szCs w:val="20"/>
        </w:rPr>
        <w:t xml:space="preserve"> ha, sodai ir uogynai – </w:t>
      </w:r>
      <w:r w:rsidR="00660691" w:rsidRPr="00D057AD">
        <w:rPr>
          <w:rFonts w:ascii="Arial" w:eastAsia="Calibri" w:hAnsi="Arial" w:cs="Arial"/>
          <w:szCs w:val="20"/>
        </w:rPr>
        <w:t>238</w:t>
      </w:r>
      <w:r w:rsidR="00A72AE4" w:rsidRPr="00D057AD">
        <w:rPr>
          <w:rFonts w:ascii="Arial" w:eastAsia="Calibri" w:hAnsi="Arial" w:cs="Arial"/>
          <w:szCs w:val="20"/>
        </w:rPr>
        <w:t xml:space="preserve"> ha. </w:t>
      </w:r>
      <w:r w:rsidR="003629DA" w:rsidRPr="00D057AD">
        <w:rPr>
          <w:rFonts w:ascii="Arial" w:eastAsia="Calibri" w:hAnsi="Arial" w:cs="Arial"/>
          <w:szCs w:val="20"/>
        </w:rPr>
        <w:t>M</w:t>
      </w:r>
      <w:r w:rsidR="00D47150" w:rsidRPr="00D057AD">
        <w:rPr>
          <w:rFonts w:ascii="Arial" w:eastAsia="Calibri" w:hAnsi="Arial" w:cs="Arial"/>
          <w:szCs w:val="20"/>
        </w:rPr>
        <w:t xml:space="preserve">iškai </w:t>
      </w:r>
      <w:r w:rsidR="003629DA" w:rsidRPr="00D057AD">
        <w:rPr>
          <w:rFonts w:ascii="Arial" w:eastAsia="Calibri" w:hAnsi="Arial" w:cs="Arial"/>
          <w:szCs w:val="20"/>
        </w:rPr>
        <w:t>sudaro</w:t>
      </w:r>
      <w:r w:rsidR="00D47150" w:rsidRPr="00D057AD">
        <w:rPr>
          <w:rFonts w:ascii="Arial" w:eastAsia="Calibri" w:hAnsi="Arial" w:cs="Arial"/>
          <w:szCs w:val="20"/>
        </w:rPr>
        <w:t xml:space="preserve"> 25,6 proc., keliai – 1,4 proc., užstatyta teritorija – 3,4 proc., vandenys – 2,2 proc., kita žemė – 2,1 proc.</w:t>
      </w:r>
    </w:p>
    <w:p w14:paraId="3AB1F057" w14:textId="77777777" w:rsidR="00500545" w:rsidRPr="00D057AD" w:rsidRDefault="00500545" w:rsidP="00500545">
      <w:pPr>
        <w:pStyle w:val="Antrat2"/>
      </w:pPr>
      <w:bookmarkStart w:id="17" w:name="_Toc67399660"/>
    </w:p>
    <w:p w14:paraId="34DF50B8" w14:textId="450061BA" w:rsidR="00411993" w:rsidRPr="00D057AD" w:rsidRDefault="00411993" w:rsidP="00500545">
      <w:pPr>
        <w:pStyle w:val="Antrat2"/>
      </w:pPr>
      <w:bookmarkStart w:id="18" w:name="_Toc212121546"/>
      <w:r w:rsidRPr="00D057AD">
        <w:t>1.2</w:t>
      </w:r>
      <w:r w:rsidR="00500545" w:rsidRPr="00D057AD">
        <w:t xml:space="preserve">. </w:t>
      </w:r>
      <w:r w:rsidRPr="00D057AD">
        <w:t>Savivaldybės klimatinės sąlygos</w:t>
      </w:r>
      <w:bookmarkEnd w:id="17"/>
      <w:bookmarkEnd w:id="18"/>
    </w:p>
    <w:p w14:paraId="1CCFB5EB" w14:textId="68D85EAC" w:rsidR="00BD3038" w:rsidRPr="00D057AD" w:rsidRDefault="00BD3038" w:rsidP="00500545">
      <w:pPr>
        <w:spacing w:before="120" w:after="120" w:line="240" w:lineRule="auto"/>
        <w:ind w:firstLine="567"/>
        <w:jc w:val="both"/>
        <w:rPr>
          <w:rFonts w:ascii="Arial" w:eastAsia="Calibri" w:hAnsi="Arial" w:cs="Arial"/>
          <w:szCs w:val="20"/>
        </w:rPr>
      </w:pPr>
      <w:r w:rsidRPr="00D057AD">
        <w:rPr>
          <w:rFonts w:ascii="Arial" w:eastAsia="Calibri" w:hAnsi="Arial" w:cs="Arial"/>
          <w:szCs w:val="20"/>
        </w:rPr>
        <w:t xml:space="preserve">Lietuvos teritorija yra vidutinių platumų klimato zonoje ir pagal B. </w:t>
      </w:r>
      <w:proofErr w:type="spellStart"/>
      <w:r w:rsidRPr="00D057AD">
        <w:rPr>
          <w:rFonts w:ascii="Arial" w:eastAsia="Calibri" w:hAnsi="Arial" w:cs="Arial"/>
          <w:szCs w:val="20"/>
        </w:rPr>
        <w:t>Alisovo</w:t>
      </w:r>
      <w:proofErr w:type="spellEnd"/>
      <w:r w:rsidRPr="00D057AD">
        <w:rPr>
          <w:rFonts w:ascii="Arial" w:eastAsia="Calibri" w:hAnsi="Arial" w:cs="Arial"/>
          <w:szCs w:val="20"/>
        </w:rPr>
        <w:t xml:space="preserve"> klimatų klasifikaciją priklauso Atlanto kontinentinės miškų srities pietvakariniam </w:t>
      </w:r>
      <w:proofErr w:type="spellStart"/>
      <w:r w:rsidRPr="00D057AD">
        <w:rPr>
          <w:rFonts w:ascii="Arial" w:eastAsia="Calibri" w:hAnsi="Arial" w:cs="Arial"/>
          <w:szCs w:val="20"/>
        </w:rPr>
        <w:t>posričiui</w:t>
      </w:r>
      <w:proofErr w:type="spellEnd"/>
      <w:r w:rsidRPr="00D057AD">
        <w:rPr>
          <w:rFonts w:ascii="Arial" w:eastAsia="Calibri" w:hAnsi="Arial" w:cs="Arial"/>
          <w:szCs w:val="20"/>
        </w:rPr>
        <w:t xml:space="preserve">. Tik Baltijos pajūrio klimato rajonas artimesnis Vakarų Europos klimatui ir gali būti priskirtas atskiram Pietinės Baltijos klimato </w:t>
      </w:r>
      <w:proofErr w:type="spellStart"/>
      <w:r w:rsidRPr="00D057AD">
        <w:rPr>
          <w:rFonts w:ascii="Arial" w:eastAsia="Calibri" w:hAnsi="Arial" w:cs="Arial"/>
          <w:szCs w:val="20"/>
        </w:rPr>
        <w:t>posričiui</w:t>
      </w:r>
      <w:proofErr w:type="spellEnd"/>
      <w:r w:rsidRPr="00D057AD">
        <w:rPr>
          <w:rFonts w:ascii="Arial" w:eastAsia="Calibri" w:hAnsi="Arial" w:cs="Arial"/>
          <w:szCs w:val="20"/>
        </w:rPr>
        <w:t xml:space="preserve">. </w:t>
      </w:r>
      <w:r w:rsidR="00091D54" w:rsidRPr="00D057AD">
        <w:rPr>
          <w:rFonts w:ascii="Arial" w:eastAsia="Calibri" w:hAnsi="Arial" w:cs="Arial"/>
          <w:szCs w:val="20"/>
        </w:rPr>
        <w:t>Kėdainių</w:t>
      </w:r>
      <w:r w:rsidRPr="00D057AD">
        <w:rPr>
          <w:rFonts w:ascii="Arial" w:eastAsia="Calibri" w:hAnsi="Arial" w:cs="Arial"/>
          <w:szCs w:val="20"/>
        </w:rPr>
        <w:t xml:space="preserve"> rajono savivaldybės teritorija priskirtina </w:t>
      </w:r>
      <w:r w:rsidR="00821856" w:rsidRPr="00D057AD">
        <w:rPr>
          <w:rFonts w:ascii="Arial" w:eastAsia="Calibri" w:hAnsi="Arial" w:cs="Arial"/>
          <w:szCs w:val="20"/>
        </w:rPr>
        <w:t>Vidurio žemupio</w:t>
      </w:r>
      <w:r w:rsidRPr="00D057AD">
        <w:rPr>
          <w:rFonts w:ascii="Arial" w:eastAsia="Calibri" w:hAnsi="Arial" w:cs="Arial"/>
          <w:szCs w:val="20"/>
        </w:rPr>
        <w:t xml:space="preserve"> rajono </w:t>
      </w:r>
      <w:r w:rsidR="007A0794" w:rsidRPr="00D057AD">
        <w:rPr>
          <w:rFonts w:ascii="Arial" w:eastAsia="Calibri" w:hAnsi="Arial" w:cs="Arial"/>
          <w:szCs w:val="20"/>
        </w:rPr>
        <w:t>Mūšos</w:t>
      </w:r>
      <w:r w:rsidR="00C95A02" w:rsidRPr="00D057AD">
        <w:rPr>
          <w:rFonts w:ascii="Arial" w:eastAsia="Calibri" w:hAnsi="Arial" w:cs="Arial"/>
          <w:szCs w:val="20"/>
        </w:rPr>
        <w:t>–</w:t>
      </w:r>
      <w:r w:rsidR="007A0794" w:rsidRPr="00D057AD">
        <w:rPr>
          <w:rFonts w:ascii="Arial" w:eastAsia="Calibri" w:hAnsi="Arial" w:cs="Arial"/>
          <w:szCs w:val="20"/>
        </w:rPr>
        <w:t>Nevėžio</w:t>
      </w:r>
      <w:r w:rsidRPr="00D057AD">
        <w:rPr>
          <w:rFonts w:ascii="Arial" w:eastAsia="Calibri" w:hAnsi="Arial" w:cs="Arial"/>
          <w:szCs w:val="20"/>
        </w:rPr>
        <w:t xml:space="preserve"> </w:t>
      </w:r>
      <w:proofErr w:type="spellStart"/>
      <w:r w:rsidRPr="00D057AD">
        <w:rPr>
          <w:rFonts w:ascii="Arial" w:eastAsia="Calibri" w:hAnsi="Arial" w:cs="Arial"/>
          <w:szCs w:val="20"/>
        </w:rPr>
        <w:t>parajoniui</w:t>
      </w:r>
      <w:proofErr w:type="spellEnd"/>
      <w:r w:rsidR="003B4042" w:rsidRPr="00D057AD">
        <w:rPr>
          <w:rFonts w:ascii="Arial" w:eastAsia="Calibri" w:hAnsi="Arial" w:cs="Arial"/>
          <w:szCs w:val="20"/>
        </w:rPr>
        <w:t xml:space="preserve">. </w:t>
      </w:r>
    </w:p>
    <w:p w14:paraId="2E85A722" w14:textId="77777777" w:rsidR="00596F12" w:rsidRPr="00D057AD" w:rsidRDefault="00BD3038" w:rsidP="00596F12">
      <w:pPr>
        <w:keepNext/>
        <w:spacing w:before="120" w:after="120" w:line="240" w:lineRule="auto"/>
        <w:jc w:val="center"/>
      </w:pPr>
      <w:r w:rsidRPr="00D057AD">
        <w:rPr>
          <w:noProof/>
          <w:lang w:val="en-US"/>
        </w:rPr>
        <w:lastRenderedPageBreak/>
        <w:drawing>
          <wp:inline distT="0" distB="0" distL="0" distR="0" wp14:anchorId="49B3000A" wp14:editId="02B9D039">
            <wp:extent cx="3858427" cy="2948940"/>
            <wp:effectExtent l="0" t="0" r="889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88315" cy="2971783"/>
                    </a:xfrm>
                    <a:prstGeom prst="rect">
                      <a:avLst/>
                    </a:prstGeom>
                  </pic:spPr>
                </pic:pic>
              </a:graphicData>
            </a:graphic>
          </wp:inline>
        </w:drawing>
      </w:r>
    </w:p>
    <w:p w14:paraId="442E0687" w14:textId="6789E572" w:rsidR="00596F12" w:rsidRPr="00D057AD" w:rsidRDefault="00596F12" w:rsidP="00596F12">
      <w:pPr>
        <w:pStyle w:val="Antrat"/>
        <w:jc w:val="center"/>
        <w:rPr>
          <w:rFonts w:ascii="Arial" w:eastAsia="Calibri" w:hAnsi="Arial" w:cs="Arial"/>
          <w:color w:val="auto"/>
          <w:sz w:val="20"/>
          <w:szCs w:val="20"/>
        </w:rPr>
      </w:pPr>
      <w:bookmarkStart w:id="19" w:name="_Toc72499772"/>
      <w:bookmarkStart w:id="20" w:name="_Toc72500098"/>
      <w:r w:rsidRPr="00D057AD">
        <w:rPr>
          <w:rFonts w:ascii="Arial" w:eastAsia="Calibri" w:hAnsi="Arial" w:cs="Arial"/>
          <w:color w:val="auto"/>
          <w:sz w:val="20"/>
          <w:szCs w:val="20"/>
        </w:rPr>
        <w:t>1.</w:t>
      </w:r>
      <w:r w:rsidRPr="00D057AD">
        <w:rPr>
          <w:rFonts w:ascii="Arial" w:eastAsia="Calibri" w:hAnsi="Arial" w:cs="Arial"/>
          <w:color w:val="auto"/>
          <w:sz w:val="20"/>
          <w:szCs w:val="20"/>
        </w:rPr>
        <w:fldChar w:fldCharType="begin"/>
      </w:r>
      <w:r w:rsidRPr="00D057AD">
        <w:rPr>
          <w:rFonts w:ascii="Arial" w:eastAsia="Calibri" w:hAnsi="Arial" w:cs="Arial"/>
          <w:color w:val="auto"/>
          <w:sz w:val="20"/>
          <w:szCs w:val="20"/>
        </w:rPr>
        <w:instrText xml:space="preserve"> SEQ pav. \* ARABIC </w:instrText>
      </w:r>
      <w:r w:rsidRPr="00D057AD">
        <w:rPr>
          <w:rFonts w:ascii="Arial" w:eastAsia="Calibri" w:hAnsi="Arial" w:cs="Arial"/>
          <w:color w:val="auto"/>
          <w:sz w:val="20"/>
          <w:szCs w:val="20"/>
        </w:rPr>
        <w:fldChar w:fldCharType="separate"/>
      </w:r>
      <w:r w:rsidR="00595260" w:rsidRPr="00D057AD">
        <w:rPr>
          <w:rFonts w:ascii="Arial" w:eastAsia="Calibri" w:hAnsi="Arial" w:cs="Arial"/>
          <w:noProof/>
          <w:color w:val="auto"/>
          <w:sz w:val="20"/>
          <w:szCs w:val="20"/>
        </w:rPr>
        <w:t>2</w:t>
      </w:r>
      <w:r w:rsidRPr="00D057AD">
        <w:rPr>
          <w:rFonts w:ascii="Arial" w:eastAsia="Calibri" w:hAnsi="Arial" w:cs="Arial"/>
          <w:color w:val="auto"/>
          <w:sz w:val="20"/>
          <w:szCs w:val="20"/>
        </w:rPr>
        <w:fldChar w:fldCharType="end"/>
      </w:r>
      <w:r w:rsidRPr="00D057AD">
        <w:rPr>
          <w:rFonts w:ascii="Arial" w:eastAsia="Calibri" w:hAnsi="Arial" w:cs="Arial"/>
          <w:color w:val="auto"/>
          <w:sz w:val="20"/>
          <w:szCs w:val="20"/>
        </w:rPr>
        <w:t xml:space="preserve">.1. pav. </w:t>
      </w:r>
      <w:r w:rsidR="00A87CF0" w:rsidRPr="00D057AD">
        <w:rPr>
          <w:rFonts w:ascii="Arial" w:eastAsia="Calibri" w:hAnsi="Arial" w:cs="Arial"/>
          <w:color w:val="auto"/>
          <w:sz w:val="20"/>
          <w:szCs w:val="20"/>
        </w:rPr>
        <w:t>Kėdainių rajono savivaldybės klimatinės sąlygos</w:t>
      </w:r>
      <w:bookmarkEnd w:id="19"/>
      <w:bookmarkEnd w:id="20"/>
    </w:p>
    <w:p w14:paraId="425E3A67" w14:textId="05B50D4A" w:rsidR="00BD3038" w:rsidRPr="00D057AD" w:rsidRDefault="00BD3038" w:rsidP="00500545">
      <w:pPr>
        <w:spacing w:before="120" w:after="120" w:line="240" w:lineRule="auto"/>
        <w:ind w:firstLine="567"/>
        <w:jc w:val="both"/>
        <w:rPr>
          <w:rFonts w:ascii="Arial" w:eastAsia="Calibri" w:hAnsi="Arial" w:cs="Arial"/>
          <w:szCs w:val="20"/>
        </w:rPr>
      </w:pPr>
      <w:proofErr w:type="spellStart"/>
      <w:r w:rsidRPr="00D057AD">
        <w:rPr>
          <w:rFonts w:ascii="Arial" w:eastAsia="Calibri" w:hAnsi="Arial" w:cs="Arial"/>
          <w:szCs w:val="20"/>
        </w:rPr>
        <w:t>Parajonio</w:t>
      </w:r>
      <w:proofErr w:type="spellEnd"/>
      <w:r w:rsidRPr="00D057AD">
        <w:rPr>
          <w:rFonts w:ascii="Arial" w:eastAsia="Calibri" w:hAnsi="Arial" w:cs="Arial"/>
          <w:szCs w:val="20"/>
        </w:rPr>
        <w:t xml:space="preserve"> teritorijoje vidutinė metų temperatūra yra </w:t>
      </w:r>
      <w:r w:rsidR="0061370A" w:rsidRPr="00D057AD">
        <w:rPr>
          <w:rFonts w:ascii="Arial" w:eastAsia="Calibri" w:hAnsi="Arial" w:cs="Arial"/>
          <w:szCs w:val="20"/>
        </w:rPr>
        <w:t>6,5</w:t>
      </w:r>
      <w:r w:rsidR="00C95A02" w:rsidRPr="00D057AD">
        <w:rPr>
          <w:rFonts w:ascii="Arial" w:eastAsia="Calibri" w:hAnsi="Arial" w:cs="Arial"/>
          <w:szCs w:val="20"/>
        </w:rPr>
        <w:t>–</w:t>
      </w:r>
      <w:r w:rsidRPr="00D057AD">
        <w:rPr>
          <w:rFonts w:ascii="Arial" w:eastAsia="Calibri" w:hAnsi="Arial" w:cs="Arial"/>
          <w:szCs w:val="20"/>
        </w:rPr>
        <w:t>7,4 laipsnio, šilčiausias mėnuo</w:t>
      </w:r>
      <w:r w:rsidR="00675362" w:rsidRPr="00D057AD">
        <w:rPr>
          <w:rFonts w:ascii="Arial" w:eastAsia="Calibri" w:hAnsi="Arial" w:cs="Arial"/>
          <w:szCs w:val="20"/>
        </w:rPr>
        <w:t xml:space="preserve"> – </w:t>
      </w:r>
      <w:r w:rsidRPr="00D057AD">
        <w:rPr>
          <w:rFonts w:ascii="Arial" w:eastAsia="Calibri" w:hAnsi="Arial" w:cs="Arial"/>
          <w:szCs w:val="20"/>
        </w:rPr>
        <w:t>liepa (17,</w:t>
      </w:r>
      <w:r w:rsidR="00AF419A" w:rsidRPr="00D057AD">
        <w:rPr>
          <w:rFonts w:ascii="Arial" w:eastAsia="Calibri" w:hAnsi="Arial" w:cs="Arial"/>
          <w:szCs w:val="20"/>
        </w:rPr>
        <w:t>4</w:t>
      </w:r>
      <w:r w:rsidR="00C95A02" w:rsidRPr="00D057AD">
        <w:rPr>
          <w:rFonts w:ascii="Arial" w:eastAsia="Calibri" w:hAnsi="Arial" w:cs="Arial"/>
          <w:szCs w:val="20"/>
        </w:rPr>
        <w:t>–</w:t>
      </w:r>
      <w:r w:rsidRPr="00D057AD">
        <w:rPr>
          <w:rFonts w:ascii="Arial" w:eastAsia="Calibri" w:hAnsi="Arial" w:cs="Arial"/>
          <w:szCs w:val="20"/>
        </w:rPr>
        <w:t>1</w:t>
      </w:r>
      <w:r w:rsidR="00AF419A" w:rsidRPr="00D057AD">
        <w:rPr>
          <w:rFonts w:ascii="Arial" w:eastAsia="Calibri" w:hAnsi="Arial" w:cs="Arial"/>
          <w:szCs w:val="20"/>
        </w:rPr>
        <w:t>8</w:t>
      </w:r>
      <w:r w:rsidRPr="00D057AD">
        <w:rPr>
          <w:rFonts w:ascii="Arial" w:eastAsia="Calibri" w:hAnsi="Arial" w:cs="Arial"/>
          <w:szCs w:val="20"/>
        </w:rPr>
        <w:t>,</w:t>
      </w:r>
      <w:r w:rsidR="00AF419A" w:rsidRPr="00D057AD">
        <w:rPr>
          <w:rFonts w:ascii="Arial" w:eastAsia="Calibri" w:hAnsi="Arial" w:cs="Arial"/>
          <w:szCs w:val="20"/>
        </w:rPr>
        <w:t>1</w:t>
      </w:r>
      <w:r w:rsidRPr="00D057AD">
        <w:rPr>
          <w:rFonts w:ascii="Arial" w:eastAsia="Calibri" w:hAnsi="Arial" w:cs="Arial"/>
          <w:szCs w:val="20"/>
        </w:rPr>
        <w:t xml:space="preserve"> laipsnio), šalčiausias mėnuo</w:t>
      </w:r>
      <w:r w:rsidR="00AF419A" w:rsidRPr="00D057AD">
        <w:rPr>
          <w:rFonts w:ascii="Arial" w:eastAsia="Calibri" w:hAnsi="Arial" w:cs="Arial"/>
          <w:szCs w:val="20"/>
        </w:rPr>
        <w:t xml:space="preserve"> – </w:t>
      </w:r>
      <w:r w:rsidRPr="00D057AD">
        <w:rPr>
          <w:rFonts w:ascii="Arial" w:eastAsia="Calibri" w:hAnsi="Arial" w:cs="Arial"/>
          <w:szCs w:val="20"/>
        </w:rPr>
        <w:t>sausis (-</w:t>
      </w:r>
      <w:r w:rsidR="00506C72" w:rsidRPr="00D057AD">
        <w:rPr>
          <w:rFonts w:ascii="Arial" w:eastAsia="Calibri" w:hAnsi="Arial" w:cs="Arial"/>
          <w:szCs w:val="20"/>
        </w:rPr>
        <w:t>3</w:t>
      </w:r>
      <w:r w:rsidRPr="00D057AD">
        <w:rPr>
          <w:rFonts w:ascii="Arial" w:eastAsia="Calibri" w:hAnsi="Arial" w:cs="Arial"/>
          <w:szCs w:val="20"/>
        </w:rPr>
        <w:t>,</w:t>
      </w:r>
      <w:r w:rsidR="000C612E" w:rsidRPr="00D057AD">
        <w:rPr>
          <w:rFonts w:ascii="Arial" w:eastAsia="Calibri" w:hAnsi="Arial" w:cs="Arial"/>
          <w:szCs w:val="20"/>
        </w:rPr>
        <w:t>6</w:t>
      </w:r>
      <w:r w:rsidRPr="00D057AD">
        <w:rPr>
          <w:rFonts w:ascii="Arial" w:eastAsia="Calibri" w:hAnsi="Arial" w:cs="Arial"/>
          <w:szCs w:val="20"/>
        </w:rPr>
        <w:t xml:space="preserve"> laipsnio), kritulių kiekis per metus – </w:t>
      </w:r>
      <w:r w:rsidR="0057637C" w:rsidRPr="00D057AD">
        <w:rPr>
          <w:rFonts w:ascii="Arial" w:eastAsia="Calibri" w:hAnsi="Arial" w:cs="Arial"/>
          <w:szCs w:val="20"/>
        </w:rPr>
        <w:t>560</w:t>
      </w:r>
      <w:r w:rsidR="00C95A02" w:rsidRPr="00D057AD">
        <w:rPr>
          <w:rFonts w:ascii="Arial" w:eastAsia="Calibri" w:hAnsi="Arial" w:cs="Arial"/>
          <w:szCs w:val="20"/>
        </w:rPr>
        <w:t>–</w:t>
      </w:r>
      <w:r w:rsidR="0057637C" w:rsidRPr="00D057AD">
        <w:rPr>
          <w:rFonts w:ascii="Arial" w:eastAsia="Calibri" w:hAnsi="Arial" w:cs="Arial"/>
          <w:szCs w:val="20"/>
        </w:rPr>
        <w:t>7</w:t>
      </w:r>
      <w:r w:rsidRPr="00D057AD">
        <w:rPr>
          <w:rFonts w:ascii="Arial" w:eastAsia="Calibri" w:hAnsi="Arial" w:cs="Arial"/>
          <w:szCs w:val="20"/>
        </w:rPr>
        <w:t>00 mm</w:t>
      </w:r>
      <w:r w:rsidR="00A33905" w:rsidRPr="00D057AD">
        <w:rPr>
          <w:rFonts w:ascii="Arial" w:eastAsia="Calibri" w:hAnsi="Arial" w:cs="Arial"/>
          <w:szCs w:val="20"/>
        </w:rPr>
        <w:t>, saulės spindėjimo trukmė – 1</w:t>
      </w:r>
      <w:r w:rsidR="00C95A02">
        <w:rPr>
          <w:rFonts w:ascii="Arial" w:eastAsia="Calibri" w:hAnsi="Arial" w:cs="Arial"/>
          <w:szCs w:val="20"/>
        </w:rPr>
        <w:t xml:space="preserve"> </w:t>
      </w:r>
      <w:r w:rsidR="003C0172" w:rsidRPr="00D057AD">
        <w:rPr>
          <w:rFonts w:ascii="Arial" w:eastAsia="Calibri" w:hAnsi="Arial" w:cs="Arial"/>
          <w:szCs w:val="20"/>
        </w:rPr>
        <w:t>7</w:t>
      </w:r>
      <w:r w:rsidR="00A33905" w:rsidRPr="00D057AD">
        <w:rPr>
          <w:rFonts w:ascii="Arial" w:eastAsia="Calibri" w:hAnsi="Arial" w:cs="Arial"/>
          <w:szCs w:val="20"/>
        </w:rPr>
        <w:t>50</w:t>
      </w:r>
      <w:r w:rsidR="00C95A02" w:rsidRPr="00D057AD">
        <w:rPr>
          <w:rFonts w:ascii="Arial" w:eastAsia="Calibri" w:hAnsi="Arial" w:cs="Arial"/>
          <w:szCs w:val="20"/>
        </w:rPr>
        <w:t>–</w:t>
      </w:r>
      <w:r w:rsidR="003C0172" w:rsidRPr="00D057AD">
        <w:rPr>
          <w:rFonts w:ascii="Arial" w:eastAsia="Calibri" w:hAnsi="Arial" w:cs="Arial"/>
          <w:szCs w:val="20"/>
        </w:rPr>
        <w:t>1</w:t>
      </w:r>
      <w:r w:rsidR="00C95A02">
        <w:rPr>
          <w:rFonts w:ascii="Arial" w:eastAsia="Calibri" w:hAnsi="Arial" w:cs="Arial"/>
          <w:szCs w:val="20"/>
        </w:rPr>
        <w:t xml:space="preserve"> </w:t>
      </w:r>
      <w:r w:rsidR="003C0172" w:rsidRPr="00D057AD">
        <w:rPr>
          <w:rFonts w:ascii="Arial" w:eastAsia="Calibri" w:hAnsi="Arial" w:cs="Arial"/>
          <w:szCs w:val="20"/>
        </w:rPr>
        <w:t>850</w:t>
      </w:r>
      <w:r w:rsidR="00A33905" w:rsidRPr="00D057AD">
        <w:rPr>
          <w:rFonts w:ascii="Arial" w:eastAsia="Calibri" w:hAnsi="Arial" w:cs="Arial"/>
          <w:szCs w:val="20"/>
        </w:rPr>
        <w:t xml:space="preserve"> valandų.</w:t>
      </w:r>
      <w:r w:rsidR="0000385A" w:rsidRPr="00D057AD">
        <w:rPr>
          <w:rFonts w:ascii="Arial" w:eastAsia="Calibri" w:hAnsi="Arial" w:cs="Arial"/>
          <w:szCs w:val="20"/>
        </w:rPr>
        <w:t xml:space="preserve"> </w:t>
      </w:r>
      <w:r w:rsidR="00125788" w:rsidRPr="00D057AD">
        <w:rPr>
          <w:rFonts w:ascii="Arial" w:eastAsia="Calibri" w:hAnsi="Arial" w:cs="Arial"/>
          <w:szCs w:val="20"/>
        </w:rPr>
        <w:t xml:space="preserve">Svarbiausieji veiksniai </w:t>
      </w:r>
      <w:r w:rsidR="001C00D4" w:rsidRPr="00D057AD">
        <w:rPr>
          <w:rFonts w:ascii="Arial" w:eastAsia="Calibri" w:hAnsi="Arial" w:cs="Arial"/>
          <w:szCs w:val="20"/>
        </w:rPr>
        <w:t xml:space="preserve">ir procesai, </w:t>
      </w:r>
      <w:r w:rsidR="00125788" w:rsidRPr="00D057AD">
        <w:rPr>
          <w:rFonts w:ascii="Arial" w:eastAsia="Calibri" w:hAnsi="Arial" w:cs="Arial"/>
          <w:szCs w:val="20"/>
        </w:rPr>
        <w:t>lemiantys</w:t>
      </w:r>
      <w:r w:rsidR="001C00D4" w:rsidRPr="00D057AD">
        <w:rPr>
          <w:rFonts w:ascii="Arial" w:eastAsia="Calibri" w:hAnsi="Arial" w:cs="Arial"/>
          <w:szCs w:val="20"/>
        </w:rPr>
        <w:t xml:space="preserve"> klimato ypatumus: </w:t>
      </w:r>
      <w:proofErr w:type="spellStart"/>
      <w:r w:rsidR="002654A9" w:rsidRPr="00D057AD">
        <w:rPr>
          <w:rFonts w:ascii="Arial" w:eastAsia="Calibri" w:hAnsi="Arial" w:cs="Arial"/>
          <w:szCs w:val="20"/>
        </w:rPr>
        <w:t>adiabatinis</w:t>
      </w:r>
      <w:proofErr w:type="spellEnd"/>
      <w:r w:rsidR="002654A9" w:rsidRPr="00D057AD">
        <w:rPr>
          <w:rFonts w:ascii="Arial" w:eastAsia="Calibri" w:hAnsi="Arial" w:cs="Arial"/>
          <w:szCs w:val="20"/>
        </w:rPr>
        <w:t xml:space="preserve"> oro leidimasis </w:t>
      </w:r>
      <w:r w:rsidR="00071A98" w:rsidRPr="00D057AD">
        <w:rPr>
          <w:rFonts w:ascii="Arial" w:eastAsia="Calibri" w:hAnsi="Arial" w:cs="Arial"/>
          <w:szCs w:val="20"/>
        </w:rPr>
        <w:t>nuo gretimų aukštumų; blogos vandens nuotėkio plokšči</w:t>
      </w:r>
      <w:r w:rsidR="006758CB" w:rsidRPr="00D057AD">
        <w:rPr>
          <w:rFonts w:ascii="Arial" w:eastAsia="Calibri" w:hAnsi="Arial" w:cs="Arial"/>
          <w:szCs w:val="20"/>
        </w:rPr>
        <w:t>u</w:t>
      </w:r>
      <w:r w:rsidR="00071A98" w:rsidRPr="00D057AD">
        <w:rPr>
          <w:rFonts w:ascii="Arial" w:eastAsia="Calibri" w:hAnsi="Arial" w:cs="Arial"/>
          <w:szCs w:val="20"/>
        </w:rPr>
        <w:t xml:space="preserve"> </w:t>
      </w:r>
      <w:r w:rsidR="006758CB" w:rsidRPr="00D057AD">
        <w:rPr>
          <w:rFonts w:ascii="Arial" w:eastAsia="Calibri" w:hAnsi="Arial" w:cs="Arial"/>
          <w:szCs w:val="20"/>
        </w:rPr>
        <w:t>paviršiumi sąlygos, dirvožemių perdrėkimas.</w:t>
      </w:r>
    </w:p>
    <w:p w14:paraId="1DCC65E1" w14:textId="77777777" w:rsidR="00500545" w:rsidRPr="00D057AD" w:rsidRDefault="00500545" w:rsidP="00500545">
      <w:pPr>
        <w:spacing w:before="120" w:after="120" w:line="240" w:lineRule="auto"/>
        <w:ind w:firstLine="567"/>
        <w:jc w:val="both"/>
        <w:rPr>
          <w:rFonts w:ascii="Arial" w:eastAsia="Calibri" w:hAnsi="Arial" w:cs="Arial"/>
          <w:szCs w:val="20"/>
        </w:rPr>
      </w:pPr>
    </w:p>
    <w:p w14:paraId="3B3D3F06" w14:textId="75E2684D" w:rsidR="00411993" w:rsidRPr="00D057AD" w:rsidRDefault="00411993" w:rsidP="00500545">
      <w:pPr>
        <w:pStyle w:val="Antrat2"/>
      </w:pPr>
      <w:bookmarkStart w:id="21" w:name="_Toc67399661"/>
      <w:bookmarkStart w:id="22" w:name="_Toc212121547"/>
      <w:r w:rsidRPr="00D057AD">
        <w:t>1.3. Duomenys apie energijos vartotojus savivaldybėje</w:t>
      </w:r>
      <w:bookmarkEnd w:id="21"/>
      <w:bookmarkEnd w:id="22"/>
    </w:p>
    <w:p w14:paraId="60C9AAEC" w14:textId="5C5BAAE6" w:rsidR="00411993" w:rsidRPr="00D057AD" w:rsidRDefault="00411993" w:rsidP="00500545">
      <w:pPr>
        <w:pStyle w:val="Antrat3"/>
      </w:pPr>
      <w:bookmarkStart w:id="23" w:name="_Toc67399662"/>
      <w:bookmarkStart w:id="24" w:name="_Toc212121548"/>
      <w:r w:rsidRPr="00D057AD">
        <w:t>1.3.1</w:t>
      </w:r>
      <w:r w:rsidR="00500545" w:rsidRPr="00D057AD">
        <w:t>.</w:t>
      </w:r>
      <w:r w:rsidRPr="00D057AD">
        <w:t xml:space="preserve"> Gyventojai</w:t>
      </w:r>
      <w:bookmarkEnd w:id="23"/>
      <w:bookmarkEnd w:id="24"/>
    </w:p>
    <w:p w14:paraId="20660EB7" w14:textId="511E9726" w:rsidR="009F18D2" w:rsidRPr="00D057AD" w:rsidRDefault="009F18D2" w:rsidP="00500545">
      <w:pPr>
        <w:spacing w:before="120" w:after="120" w:line="240" w:lineRule="auto"/>
        <w:ind w:firstLine="567"/>
        <w:jc w:val="both"/>
        <w:rPr>
          <w:rFonts w:ascii="Arial" w:eastAsia="Calibri" w:hAnsi="Arial" w:cs="Arial"/>
          <w:szCs w:val="20"/>
        </w:rPr>
      </w:pPr>
      <w:r w:rsidRPr="00D057AD">
        <w:rPr>
          <w:rFonts w:ascii="Arial" w:eastAsia="Calibri" w:hAnsi="Arial" w:cs="Arial"/>
          <w:szCs w:val="20"/>
        </w:rPr>
        <w:t>Remiantis Lietuvos statistikos departamento duomenimis, laikotarpyje nuo 201</w:t>
      </w:r>
      <w:r w:rsidR="0093622A" w:rsidRPr="00D057AD">
        <w:rPr>
          <w:rFonts w:ascii="Arial" w:eastAsia="Calibri" w:hAnsi="Arial" w:cs="Arial"/>
          <w:szCs w:val="20"/>
        </w:rPr>
        <w:t>7</w:t>
      </w:r>
      <w:r w:rsidRPr="00D057AD">
        <w:rPr>
          <w:rFonts w:ascii="Arial" w:eastAsia="Calibri" w:hAnsi="Arial" w:cs="Arial"/>
          <w:szCs w:val="20"/>
        </w:rPr>
        <w:t xml:space="preserve"> m. pradžios iki 202</w:t>
      </w:r>
      <w:r w:rsidR="0093622A" w:rsidRPr="00D057AD">
        <w:rPr>
          <w:rFonts w:ascii="Arial" w:eastAsia="Calibri" w:hAnsi="Arial" w:cs="Arial"/>
          <w:szCs w:val="20"/>
        </w:rPr>
        <w:t>1</w:t>
      </w:r>
      <w:r w:rsidRPr="00D057AD">
        <w:rPr>
          <w:rFonts w:ascii="Arial" w:eastAsia="Calibri" w:hAnsi="Arial" w:cs="Arial"/>
          <w:szCs w:val="20"/>
        </w:rPr>
        <w:t xml:space="preserve"> m. pradžios gyventojų skaičius </w:t>
      </w:r>
      <w:r w:rsidR="00091D54" w:rsidRPr="00D057AD">
        <w:rPr>
          <w:rFonts w:ascii="Arial" w:eastAsia="Calibri" w:hAnsi="Arial" w:cs="Arial"/>
          <w:szCs w:val="20"/>
        </w:rPr>
        <w:t>Kėdainių</w:t>
      </w:r>
      <w:r w:rsidRPr="00D057AD">
        <w:rPr>
          <w:rFonts w:ascii="Arial" w:eastAsia="Calibri" w:hAnsi="Arial" w:cs="Arial"/>
          <w:szCs w:val="20"/>
        </w:rPr>
        <w:t xml:space="preserve"> rajono savivaldybėje sumažėjo </w:t>
      </w:r>
      <w:r w:rsidR="00F57A09" w:rsidRPr="00D057AD">
        <w:rPr>
          <w:rFonts w:ascii="Arial" w:eastAsia="Calibri" w:hAnsi="Arial" w:cs="Arial"/>
          <w:szCs w:val="20"/>
        </w:rPr>
        <w:t>6</w:t>
      </w:r>
      <w:r w:rsidRPr="00D057AD">
        <w:rPr>
          <w:rFonts w:ascii="Arial" w:eastAsia="Calibri" w:hAnsi="Arial" w:cs="Arial"/>
          <w:szCs w:val="20"/>
        </w:rPr>
        <w:t>,</w:t>
      </w:r>
      <w:r w:rsidR="00F57A09" w:rsidRPr="00D057AD">
        <w:rPr>
          <w:rFonts w:ascii="Arial" w:eastAsia="Calibri" w:hAnsi="Arial" w:cs="Arial"/>
          <w:szCs w:val="20"/>
        </w:rPr>
        <w:t>5</w:t>
      </w:r>
      <w:r w:rsidRPr="00D057AD">
        <w:rPr>
          <w:rFonts w:ascii="Arial" w:eastAsia="Calibri" w:hAnsi="Arial" w:cs="Arial"/>
          <w:szCs w:val="20"/>
        </w:rPr>
        <w:t xml:space="preserve"> proc. </w:t>
      </w:r>
      <w:r w:rsidR="00F57A09" w:rsidRPr="00D057AD">
        <w:rPr>
          <w:rFonts w:ascii="Arial" w:eastAsia="Calibri" w:hAnsi="Arial" w:cs="Arial"/>
          <w:szCs w:val="20"/>
        </w:rPr>
        <w:t>Kauno</w:t>
      </w:r>
      <w:r w:rsidRPr="00D057AD">
        <w:rPr>
          <w:rFonts w:ascii="Arial" w:eastAsia="Calibri" w:hAnsi="Arial" w:cs="Arial"/>
          <w:szCs w:val="20"/>
        </w:rPr>
        <w:t xml:space="preserve"> apskrityje analizuojamu laikotarpiu gyventojų sumažėjo </w:t>
      </w:r>
      <w:r w:rsidR="00F57A09" w:rsidRPr="00D057AD">
        <w:rPr>
          <w:rFonts w:ascii="Arial" w:eastAsia="Calibri" w:hAnsi="Arial" w:cs="Arial"/>
          <w:szCs w:val="20"/>
        </w:rPr>
        <w:t>0</w:t>
      </w:r>
      <w:r w:rsidRPr="00D057AD">
        <w:rPr>
          <w:rFonts w:ascii="Arial" w:eastAsia="Calibri" w:hAnsi="Arial" w:cs="Arial"/>
          <w:szCs w:val="20"/>
        </w:rPr>
        <w:t>,</w:t>
      </w:r>
      <w:r w:rsidR="00F57A09" w:rsidRPr="00D057AD">
        <w:rPr>
          <w:rFonts w:ascii="Arial" w:eastAsia="Calibri" w:hAnsi="Arial" w:cs="Arial"/>
          <w:szCs w:val="20"/>
        </w:rPr>
        <w:t>6</w:t>
      </w:r>
      <w:r w:rsidRPr="00D057AD">
        <w:rPr>
          <w:rFonts w:ascii="Arial" w:eastAsia="Calibri" w:hAnsi="Arial" w:cs="Arial"/>
          <w:szCs w:val="20"/>
        </w:rPr>
        <w:t xml:space="preserve"> proc., šalyje </w:t>
      </w:r>
      <w:bookmarkStart w:id="25" w:name="_Hlk120533873"/>
      <w:r w:rsidRPr="00D057AD">
        <w:rPr>
          <w:rFonts w:ascii="Arial" w:eastAsia="Calibri" w:hAnsi="Arial" w:cs="Arial"/>
          <w:szCs w:val="20"/>
        </w:rPr>
        <w:t>–</w:t>
      </w:r>
      <w:bookmarkEnd w:id="25"/>
      <w:r w:rsidRPr="00D057AD">
        <w:rPr>
          <w:rFonts w:ascii="Arial" w:eastAsia="Calibri" w:hAnsi="Arial" w:cs="Arial"/>
          <w:szCs w:val="20"/>
        </w:rPr>
        <w:t xml:space="preserve"> </w:t>
      </w:r>
      <w:r w:rsidR="00A03505" w:rsidRPr="00D057AD">
        <w:rPr>
          <w:rFonts w:ascii="Arial" w:eastAsia="Calibri" w:hAnsi="Arial" w:cs="Arial"/>
          <w:szCs w:val="20"/>
        </w:rPr>
        <w:t>1</w:t>
      </w:r>
      <w:r w:rsidRPr="00D057AD">
        <w:rPr>
          <w:rFonts w:ascii="Arial" w:eastAsia="Calibri" w:hAnsi="Arial" w:cs="Arial"/>
          <w:szCs w:val="20"/>
        </w:rPr>
        <w:t>,</w:t>
      </w:r>
      <w:r w:rsidR="00A03505" w:rsidRPr="00D057AD">
        <w:rPr>
          <w:rFonts w:ascii="Arial" w:eastAsia="Calibri" w:hAnsi="Arial" w:cs="Arial"/>
          <w:szCs w:val="20"/>
        </w:rPr>
        <w:t>9</w:t>
      </w:r>
      <w:r w:rsidRPr="00D057AD">
        <w:rPr>
          <w:rFonts w:ascii="Arial" w:eastAsia="Calibri" w:hAnsi="Arial" w:cs="Arial"/>
          <w:szCs w:val="20"/>
        </w:rPr>
        <w:t xml:space="preserve"> proc.</w:t>
      </w:r>
    </w:p>
    <w:p w14:paraId="44EAE663" w14:textId="77777777" w:rsidR="00C94801" w:rsidRPr="00D057AD" w:rsidRDefault="00C94801" w:rsidP="00500545">
      <w:pPr>
        <w:spacing w:before="120" w:after="120" w:line="240" w:lineRule="auto"/>
        <w:ind w:firstLine="567"/>
        <w:jc w:val="both"/>
        <w:rPr>
          <w:rFonts w:ascii="Arial" w:eastAsia="Calibri" w:hAnsi="Arial" w:cs="Arial"/>
          <w:szCs w:val="20"/>
        </w:rPr>
      </w:pPr>
    </w:p>
    <w:p w14:paraId="3A7DCD76" w14:textId="69825742" w:rsidR="002E75B7" w:rsidRPr="00D057AD" w:rsidRDefault="002E75B7" w:rsidP="002E75B7">
      <w:pPr>
        <w:pStyle w:val="Antrat"/>
        <w:keepNext/>
        <w:jc w:val="center"/>
        <w:rPr>
          <w:rFonts w:ascii="Arial" w:eastAsia="Calibri" w:hAnsi="Arial"/>
          <w:b/>
          <w:i w:val="0"/>
          <w:iCs w:val="0"/>
          <w:color w:val="auto"/>
          <w:sz w:val="22"/>
          <w:szCs w:val="22"/>
        </w:rPr>
      </w:pPr>
      <w:r w:rsidRPr="00D057AD">
        <w:rPr>
          <w:rFonts w:ascii="Arial" w:eastAsia="Calibri" w:hAnsi="Arial"/>
          <w:b/>
          <w:i w:val="0"/>
          <w:iCs w:val="0"/>
          <w:color w:val="auto"/>
          <w:sz w:val="22"/>
          <w:szCs w:val="22"/>
        </w:rPr>
        <w:fldChar w:fldCharType="begin"/>
      </w:r>
      <w:r w:rsidRPr="00D057AD">
        <w:rPr>
          <w:rFonts w:ascii="Arial" w:eastAsia="Calibri" w:hAnsi="Arial"/>
          <w:b/>
          <w:i w:val="0"/>
          <w:iCs w:val="0"/>
          <w:color w:val="auto"/>
          <w:sz w:val="22"/>
          <w:szCs w:val="22"/>
        </w:rPr>
        <w:instrText xml:space="preserve"> SEQ lentelė \* ARABIC </w:instrText>
      </w:r>
      <w:r w:rsidRPr="00D057AD">
        <w:rPr>
          <w:rFonts w:ascii="Arial" w:eastAsia="Calibri" w:hAnsi="Arial"/>
          <w:b/>
          <w:i w:val="0"/>
          <w:iCs w:val="0"/>
          <w:color w:val="auto"/>
          <w:sz w:val="22"/>
          <w:szCs w:val="22"/>
        </w:rPr>
        <w:fldChar w:fldCharType="separate"/>
      </w:r>
      <w:bookmarkStart w:id="26" w:name="_Toc72499758"/>
      <w:bookmarkStart w:id="27" w:name="_Toc72499832"/>
      <w:bookmarkStart w:id="28" w:name="_Toc72500249"/>
      <w:r w:rsidR="00595260" w:rsidRPr="00D057AD">
        <w:rPr>
          <w:rFonts w:ascii="Arial" w:eastAsia="Calibri" w:hAnsi="Arial"/>
          <w:b/>
          <w:i w:val="0"/>
          <w:iCs w:val="0"/>
          <w:noProof/>
          <w:color w:val="auto"/>
          <w:sz w:val="22"/>
          <w:szCs w:val="22"/>
        </w:rPr>
        <w:t>1</w:t>
      </w:r>
      <w:r w:rsidRPr="00D057AD">
        <w:rPr>
          <w:rFonts w:ascii="Arial" w:eastAsia="Calibri" w:hAnsi="Arial"/>
          <w:b/>
          <w:i w:val="0"/>
          <w:iCs w:val="0"/>
          <w:color w:val="auto"/>
          <w:sz w:val="22"/>
          <w:szCs w:val="22"/>
        </w:rPr>
        <w:fldChar w:fldCharType="end"/>
      </w:r>
      <w:r w:rsidRPr="00D057AD">
        <w:rPr>
          <w:rFonts w:ascii="Arial" w:eastAsia="Calibri" w:hAnsi="Arial"/>
          <w:b/>
          <w:i w:val="0"/>
          <w:iCs w:val="0"/>
          <w:color w:val="auto"/>
          <w:sz w:val="22"/>
          <w:szCs w:val="22"/>
        </w:rPr>
        <w:t>.3.1.1. lentelė</w:t>
      </w:r>
      <w:r w:rsidR="00AA0204" w:rsidRPr="00D057AD">
        <w:rPr>
          <w:rFonts w:ascii="Arial" w:eastAsia="Calibri" w:hAnsi="Arial"/>
          <w:b/>
          <w:i w:val="0"/>
          <w:iCs w:val="0"/>
          <w:color w:val="auto"/>
          <w:sz w:val="22"/>
          <w:szCs w:val="22"/>
        </w:rPr>
        <w:t>.</w:t>
      </w:r>
      <w:r w:rsidRPr="00D057AD">
        <w:rPr>
          <w:rFonts w:ascii="Arial" w:eastAsia="Calibri" w:hAnsi="Arial"/>
          <w:b/>
          <w:i w:val="0"/>
          <w:iCs w:val="0"/>
          <w:color w:val="auto"/>
          <w:sz w:val="22"/>
          <w:szCs w:val="22"/>
        </w:rPr>
        <w:t xml:space="preserve"> Gyventojų skaičius 2017</w:t>
      </w:r>
      <w:r w:rsidR="008972C5" w:rsidRPr="00D057AD">
        <w:rPr>
          <w:rFonts w:ascii="Arial" w:eastAsia="Calibri" w:hAnsi="Arial"/>
          <w:b/>
          <w:i w:val="0"/>
          <w:iCs w:val="0"/>
          <w:color w:val="auto"/>
          <w:sz w:val="22"/>
          <w:szCs w:val="22"/>
        </w:rPr>
        <w:t>–</w:t>
      </w:r>
      <w:r w:rsidRPr="00D057AD">
        <w:rPr>
          <w:rFonts w:ascii="Arial" w:eastAsia="Calibri" w:hAnsi="Arial"/>
          <w:b/>
          <w:i w:val="0"/>
          <w:iCs w:val="0"/>
          <w:color w:val="auto"/>
          <w:sz w:val="22"/>
          <w:szCs w:val="22"/>
        </w:rPr>
        <w:t>2021 m. pradžioje</w:t>
      </w:r>
      <w:bookmarkEnd w:id="26"/>
      <w:bookmarkEnd w:id="27"/>
      <w:bookmarkEnd w:id="28"/>
    </w:p>
    <w:tbl>
      <w:tblPr>
        <w:tblStyle w:val="4sraolentel1parykinimas1"/>
        <w:tblW w:w="0" w:type="auto"/>
        <w:tblLook w:val="0420" w:firstRow="1" w:lastRow="0" w:firstColumn="0" w:lastColumn="0" w:noHBand="0" w:noVBand="1"/>
      </w:tblPr>
      <w:tblGrid>
        <w:gridCol w:w="2707"/>
        <w:gridCol w:w="995"/>
        <w:gridCol w:w="995"/>
        <w:gridCol w:w="995"/>
        <w:gridCol w:w="995"/>
        <w:gridCol w:w="995"/>
        <w:gridCol w:w="1528"/>
      </w:tblGrid>
      <w:tr w:rsidR="00817FC4" w:rsidRPr="00D057AD" w14:paraId="4B659819" w14:textId="77777777" w:rsidTr="00C94801">
        <w:trPr>
          <w:cnfStyle w:val="100000000000" w:firstRow="1" w:lastRow="0" w:firstColumn="0" w:lastColumn="0" w:oddVBand="0" w:evenVBand="0" w:oddHBand="0" w:evenHBand="0" w:firstRowFirstColumn="0" w:firstRowLastColumn="0" w:lastRowFirstColumn="0" w:lastRowLastColumn="0"/>
        </w:trPr>
        <w:tc>
          <w:tcPr>
            <w:tcW w:w="0" w:type="auto"/>
          </w:tcPr>
          <w:p w14:paraId="28E9BD43" w14:textId="77777777" w:rsidR="009F18D2" w:rsidRPr="00D057AD" w:rsidRDefault="009F18D2" w:rsidP="009F18D2">
            <w:pPr>
              <w:jc w:val="both"/>
              <w:rPr>
                <w:rFonts w:ascii="Arial" w:hAnsi="Arial" w:cs="Arial"/>
                <w:color w:val="auto"/>
                <w:sz w:val="20"/>
                <w:szCs w:val="20"/>
              </w:rPr>
            </w:pPr>
            <w:bookmarkStart w:id="29" w:name="_Hlk65677787"/>
          </w:p>
        </w:tc>
        <w:tc>
          <w:tcPr>
            <w:tcW w:w="0" w:type="auto"/>
            <w:vAlign w:val="center"/>
          </w:tcPr>
          <w:p w14:paraId="2A0E80BE" w14:textId="75A1DF8E" w:rsidR="009F18D2" w:rsidRPr="00D057AD" w:rsidRDefault="009F18D2" w:rsidP="009F18D2">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201</w:t>
            </w:r>
            <w:r w:rsidR="00183227" w:rsidRPr="00D057AD">
              <w:rPr>
                <w:rFonts w:ascii="Arial" w:hAnsi="Arial" w:cs="Arial"/>
                <w:color w:val="FFFFFF" w:themeColor="background1"/>
                <w:sz w:val="20"/>
                <w:szCs w:val="20"/>
              </w:rPr>
              <w:t>7</w:t>
            </w:r>
          </w:p>
        </w:tc>
        <w:tc>
          <w:tcPr>
            <w:tcW w:w="0" w:type="auto"/>
            <w:vAlign w:val="center"/>
          </w:tcPr>
          <w:p w14:paraId="096DC4DB" w14:textId="487180C2" w:rsidR="009F18D2" w:rsidRPr="00D057AD" w:rsidRDefault="009F18D2" w:rsidP="009F18D2">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201</w:t>
            </w:r>
            <w:r w:rsidR="00183227" w:rsidRPr="00D057AD">
              <w:rPr>
                <w:rFonts w:ascii="Arial" w:hAnsi="Arial" w:cs="Arial"/>
                <w:color w:val="FFFFFF" w:themeColor="background1"/>
                <w:sz w:val="20"/>
                <w:szCs w:val="20"/>
              </w:rPr>
              <w:t>8</w:t>
            </w:r>
          </w:p>
        </w:tc>
        <w:tc>
          <w:tcPr>
            <w:tcW w:w="0" w:type="auto"/>
            <w:vAlign w:val="center"/>
          </w:tcPr>
          <w:p w14:paraId="5325B224" w14:textId="5EC8534B" w:rsidR="009F18D2" w:rsidRPr="00D057AD" w:rsidRDefault="009F18D2" w:rsidP="009F18D2">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201</w:t>
            </w:r>
            <w:r w:rsidR="00183227" w:rsidRPr="00D057AD">
              <w:rPr>
                <w:rFonts w:ascii="Arial" w:hAnsi="Arial" w:cs="Arial"/>
                <w:color w:val="FFFFFF" w:themeColor="background1"/>
                <w:sz w:val="20"/>
                <w:szCs w:val="20"/>
              </w:rPr>
              <w:t>9</w:t>
            </w:r>
          </w:p>
        </w:tc>
        <w:tc>
          <w:tcPr>
            <w:tcW w:w="0" w:type="auto"/>
            <w:vAlign w:val="center"/>
          </w:tcPr>
          <w:p w14:paraId="682FEBD6" w14:textId="79104695" w:rsidR="009F18D2" w:rsidRPr="00D057AD" w:rsidRDefault="009F18D2" w:rsidP="009F18D2">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20</w:t>
            </w:r>
            <w:r w:rsidR="00183227" w:rsidRPr="00D057AD">
              <w:rPr>
                <w:rFonts w:ascii="Arial" w:hAnsi="Arial" w:cs="Arial"/>
                <w:color w:val="FFFFFF" w:themeColor="background1"/>
                <w:sz w:val="20"/>
                <w:szCs w:val="20"/>
              </w:rPr>
              <w:t>20</w:t>
            </w:r>
          </w:p>
        </w:tc>
        <w:tc>
          <w:tcPr>
            <w:tcW w:w="0" w:type="auto"/>
            <w:vAlign w:val="center"/>
          </w:tcPr>
          <w:p w14:paraId="11776C01" w14:textId="7D27734D" w:rsidR="009F18D2" w:rsidRPr="00D057AD" w:rsidRDefault="009F18D2" w:rsidP="009F18D2">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202</w:t>
            </w:r>
            <w:r w:rsidR="00183227" w:rsidRPr="00D057AD">
              <w:rPr>
                <w:rFonts w:ascii="Arial" w:hAnsi="Arial" w:cs="Arial"/>
                <w:color w:val="FFFFFF" w:themeColor="background1"/>
                <w:sz w:val="20"/>
                <w:szCs w:val="20"/>
              </w:rPr>
              <w:t>1</w:t>
            </w:r>
          </w:p>
        </w:tc>
        <w:tc>
          <w:tcPr>
            <w:tcW w:w="0" w:type="auto"/>
            <w:vAlign w:val="center"/>
          </w:tcPr>
          <w:p w14:paraId="2D770E1F" w14:textId="77777777" w:rsidR="009F18D2" w:rsidRPr="00D057AD" w:rsidRDefault="009F18D2" w:rsidP="009F18D2">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Pokytis, proc.</w:t>
            </w:r>
          </w:p>
        </w:tc>
      </w:tr>
      <w:tr w:rsidR="00817FC4" w:rsidRPr="00D057AD" w14:paraId="4DCD9003" w14:textId="77777777" w:rsidTr="00C94801">
        <w:trPr>
          <w:cnfStyle w:val="000000100000" w:firstRow="0" w:lastRow="0" w:firstColumn="0" w:lastColumn="0" w:oddVBand="0" w:evenVBand="0" w:oddHBand="1" w:evenHBand="0" w:firstRowFirstColumn="0" w:firstRowLastColumn="0" w:lastRowFirstColumn="0" w:lastRowLastColumn="0"/>
          <w:trHeight w:val="20"/>
        </w:trPr>
        <w:tc>
          <w:tcPr>
            <w:tcW w:w="0" w:type="auto"/>
          </w:tcPr>
          <w:p w14:paraId="1388D2F2" w14:textId="77777777" w:rsidR="009F18D2" w:rsidRPr="00D057AD" w:rsidRDefault="009F18D2" w:rsidP="009F18D2">
            <w:pPr>
              <w:jc w:val="both"/>
              <w:rPr>
                <w:rFonts w:ascii="Arial" w:hAnsi="Arial" w:cs="Arial"/>
                <w:sz w:val="20"/>
                <w:szCs w:val="20"/>
              </w:rPr>
            </w:pPr>
            <w:r w:rsidRPr="00D057AD">
              <w:rPr>
                <w:rFonts w:ascii="Arial" w:hAnsi="Arial" w:cs="Arial"/>
                <w:sz w:val="20"/>
                <w:szCs w:val="20"/>
              </w:rPr>
              <w:t>Lietuvos Respublika</w:t>
            </w:r>
          </w:p>
        </w:tc>
        <w:tc>
          <w:tcPr>
            <w:tcW w:w="0" w:type="auto"/>
            <w:vAlign w:val="center"/>
          </w:tcPr>
          <w:p w14:paraId="03115BEB" w14:textId="4A70E014" w:rsidR="009F18D2" w:rsidRPr="00D057AD" w:rsidRDefault="009F18D2" w:rsidP="009F18D2">
            <w:pPr>
              <w:contextualSpacing/>
              <w:jc w:val="center"/>
              <w:rPr>
                <w:rFonts w:ascii="Arial" w:hAnsi="Arial" w:cs="Arial"/>
                <w:sz w:val="20"/>
                <w:szCs w:val="20"/>
              </w:rPr>
            </w:pPr>
            <w:r w:rsidRPr="00D057AD">
              <w:rPr>
                <w:rFonts w:ascii="Arial" w:hAnsi="Arial" w:cs="Arial"/>
                <w:sz w:val="20"/>
                <w:szCs w:val="20"/>
              </w:rPr>
              <w:t>28</w:t>
            </w:r>
            <w:r w:rsidR="00183227" w:rsidRPr="00D057AD">
              <w:rPr>
                <w:rFonts w:ascii="Arial" w:hAnsi="Arial" w:cs="Arial"/>
                <w:sz w:val="20"/>
                <w:szCs w:val="20"/>
              </w:rPr>
              <w:t>47</w:t>
            </w:r>
            <w:r w:rsidR="00090626" w:rsidRPr="00D057AD">
              <w:rPr>
                <w:rFonts w:ascii="Arial" w:hAnsi="Arial" w:cs="Arial"/>
                <w:sz w:val="20"/>
                <w:szCs w:val="20"/>
              </w:rPr>
              <w:t>904</w:t>
            </w:r>
          </w:p>
        </w:tc>
        <w:tc>
          <w:tcPr>
            <w:tcW w:w="0" w:type="auto"/>
            <w:vAlign w:val="center"/>
          </w:tcPr>
          <w:p w14:paraId="4BFFFD38" w14:textId="32870CCB" w:rsidR="009F18D2" w:rsidRPr="00D057AD" w:rsidRDefault="009F18D2" w:rsidP="009F18D2">
            <w:pPr>
              <w:contextualSpacing/>
              <w:jc w:val="center"/>
              <w:rPr>
                <w:rFonts w:ascii="Arial" w:hAnsi="Arial" w:cs="Arial"/>
                <w:sz w:val="20"/>
                <w:szCs w:val="20"/>
              </w:rPr>
            </w:pPr>
            <w:r w:rsidRPr="00D057AD">
              <w:rPr>
                <w:rFonts w:ascii="Arial" w:hAnsi="Arial" w:cs="Arial"/>
                <w:sz w:val="20"/>
                <w:szCs w:val="20"/>
              </w:rPr>
              <w:t>28</w:t>
            </w:r>
            <w:r w:rsidR="00090626" w:rsidRPr="00D057AD">
              <w:rPr>
                <w:rFonts w:ascii="Arial" w:hAnsi="Arial" w:cs="Arial"/>
                <w:sz w:val="20"/>
                <w:szCs w:val="20"/>
              </w:rPr>
              <w:t>08901</w:t>
            </w:r>
          </w:p>
        </w:tc>
        <w:tc>
          <w:tcPr>
            <w:tcW w:w="0" w:type="auto"/>
            <w:vAlign w:val="center"/>
          </w:tcPr>
          <w:p w14:paraId="36A225B0" w14:textId="35BF3A0D" w:rsidR="009F18D2" w:rsidRPr="00D057AD" w:rsidRDefault="009F18D2" w:rsidP="009F18D2">
            <w:pPr>
              <w:contextualSpacing/>
              <w:jc w:val="center"/>
              <w:rPr>
                <w:rFonts w:ascii="Arial" w:hAnsi="Arial" w:cs="Arial"/>
                <w:sz w:val="20"/>
                <w:szCs w:val="20"/>
              </w:rPr>
            </w:pPr>
            <w:r w:rsidRPr="00D057AD">
              <w:rPr>
                <w:rFonts w:ascii="Arial" w:hAnsi="Arial" w:cs="Arial"/>
                <w:sz w:val="20"/>
                <w:szCs w:val="20"/>
              </w:rPr>
              <w:t>2</w:t>
            </w:r>
            <w:r w:rsidR="00090626" w:rsidRPr="00D057AD">
              <w:rPr>
                <w:rFonts w:ascii="Arial" w:hAnsi="Arial" w:cs="Arial"/>
                <w:sz w:val="20"/>
                <w:szCs w:val="20"/>
              </w:rPr>
              <w:t>794184</w:t>
            </w:r>
          </w:p>
        </w:tc>
        <w:tc>
          <w:tcPr>
            <w:tcW w:w="0" w:type="auto"/>
            <w:vAlign w:val="center"/>
          </w:tcPr>
          <w:p w14:paraId="058CA157" w14:textId="466B3DE3" w:rsidR="009F18D2" w:rsidRPr="00D057AD" w:rsidRDefault="009F18D2" w:rsidP="009F18D2">
            <w:pPr>
              <w:contextualSpacing/>
              <w:jc w:val="center"/>
              <w:rPr>
                <w:rFonts w:ascii="Arial" w:hAnsi="Arial" w:cs="Arial"/>
                <w:sz w:val="20"/>
                <w:szCs w:val="20"/>
              </w:rPr>
            </w:pPr>
            <w:r w:rsidRPr="00D057AD">
              <w:rPr>
                <w:rFonts w:ascii="Arial" w:hAnsi="Arial" w:cs="Arial"/>
                <w:sz w:val="20"/>
                <w:szCs w:val="20"/>
              </w:rPr>
              <w:t>2794</w:t>
            </w:r>
            <w:r w:rsidR="00CB2FB0" w:rsidRPr="00D057AD">
              <w:rPr>
                <w:rFonts w:ascii="Arial" w:hAnsi="Arial" w:cs="Arial"/>
                <w:sz w:val="20"/>
                <w:szCs w:val="20"/>
              </w:rPr>
              <w:t>090</w:t>
            </w:r>
          </w:p>
        </w:tc>
        <w:tc>
          <w:tcPr>
            <w:tcW w:w="0" w:type="auto"/>
            <w:vAlign w:val="center"/>
          </w:tcPr>
          <w:p w14:paraId="7F163642" w14:textId="1AA5E076" w:rsidR="009F18D2" w:rsidRPr="00D057AD" w:rsidRDefault="009F18D2" w:rsidP="009F18D2">
            <w:pPr>
              <w:contextualSpacing/>
              <w:jc w:val="center"/>
              <w:rPr>
                <w:rFonts w:ascii="Arial" w:hAnsi="Arial" w:cs="Arial"/>
                <w:sz w:val="20"/>
                <w:szCs w:val="20"/>
              </w:rPr>
            </w:pPr>
            <w:r w:rsidRPr="00D057AD">
              <w:rPr>
                <w:rFonts w:ascii="Arial" w:hAnsi="Arial" w:cs="Arial"/>
                <w:sz w:val="20"/>
                <w:szCs w:val="20"/>
              </w:rPr>
              <w:t>279</w:t>
            </w:r>
            <w:r w:rsidR="004E624C" w:rsidRPr="00D057AD">
              <w:rPr>
                <w:rFonts w:ascii="Arial" w:hAnsi="Arial" w:cs="Arial"/>
                <w:sz w:val="20"/>
                <w:szCs w:val="20"/>
              </w:rPr>
              <w:t>5175</w:t>
            </w:r>
          </w:p>
        </w:tc>
        <w:tc>
          <w:tcPr>
            <w:tcW w:w="0" w:type="auto"/>
            <w:vAlign w:val="center"/>
          </w:tcPr>
          <w:p w14:paraId="122C6FE6" w14:textId="2F8D6B6E" w:rsidR="009F18D2" w:rsidRPr="00D057AD" w:rsidRDefault="009F18D2" w:rsidP="009F18D2">
            <w:pPr>
              <w:contextualSpacing/>
              <w:jc w:val="center"/>
              <w:rPr>
                <w:rFonts w:ascii="Arial" w:hAnsi="Arial" w:cs="Arial"/>
                <w:sz w:val="20"/>
                <w:szCs w:val="20"/>
              </w:rPr>
            </w:pPr>
            <w:r w:rsidRPr="00D057AD">
              <w:rPr>
                <w:rFonts w:ascii="Arial" w:hAnsi="Arial" w:cs="Arial"/>
                <w:sz w:val="20"/>
                <w:szCs w:val="20"/>
              </w:rPr>
              <w:t>-</w:t>
            </w:r>
            <w:r w:rsidR="00E84691" w:rsidRPr="00D057AD">
              <w:rPr>
                <w:rFonts w:ascii="Arial" w:hAnsi="Arial" w:cs="Arial"/>
                <w:sz w:val="20"/>
                <w:szCs w:val="20"/>
              </w:rPr>
              <w:t>1</w:t>
            </w:r>
            <w:r w:rsidRPr="00D057AD">
              <w:rPr>
                <w:rFonts w:ascii="Arial" w:hAnsi="Arial" w:cs="Arial"/>
                <w:sz w:val="20"/>
                <w:szCs w:val="20"/>
              </w:rPr>
              <w:t>,</w:t>
            </w:r>
            <w:r w:rsidR="00936F7C" w:rsidRPr="00D057AD">
              <w:rPr>
                <w:rFonts w:ascii="Arial" w:hAnsi="Arial" w:cs="Arial"/>
                <w:sz w:val="20"/>
                <w:szCs w:val="20"/>
              </w:rPr>
              <w:t>9</w:t>
            </w:r>
          </w:p>
        </w:tc>
      </w:tr>
      <w:tr w:rsidR="00817FC4" w:rsidRPr="00D057AD" w14:paraId="5E7D36EF" w14:textId="77777777" w:rsidTr="00C94801">
        <w:trPr>
          <w:trHeight w:val="20"/>
        </w:trPr>
        <w:tc>
          <w:tcPr>
            <w:tcW w:w="0" w:type="auto"/>
          </w:tcPr>
          <w:p w14:paraId="621AAB8A" w14:textId="2F586B0B" w:rsidR="009F18D2" w:rsidRPr="00D057AD" w:rsidRDefault="009F18D2" w:rsidP="009F18D2">
            <w:pPr>
              <w:jc w:val="both"/>
              <w:rPr>
                <w:rFonts w:ascii="Arial" w:hAnsi="Arial" w:cs="Arial"/>
                <w:sz w:val="20"/>
                <w:szCs w:val="20"/>
              </w:rPr>
            </w:pPr>
            <w:r w:rsidRPr="00D057AD">
              <w:rPr>
                <w:rFonts w:ascii="Arial" w:hAnsi="Arial" w:cs="Arial"/>
                <w:sz w:val="20"/>
                <w:szCs w:val="20"/>
              </w:rPr>
              <w:t>K</w:t>
            </w:r>
            <w:r w:rsidR="00B60871" w:rsidRPr="00D057AD">
              <w:rPr>
                <w:rFonts w:ascii="Arial" w:hAnsi="Arial" w:cs="Arial"/>
                <w:sz w:val="20"/>
                <w:szCs w:val="20"/>
              </w:rPr>
              <w:t>auno</w:t>
            </w:r>
            <w:r w:rsidRPr="00D057AD">
              <w:rPr>
                <w:rFonts w:ascii="Arial" w:hAnsi="Arial" w:cs="Arial"/>
                <w:sz w:val="20"/>
                <w:szCs w:val="20"/>
              </w:rPr>
              <w:t xml:space="preserve"> apskritis</w:t>
            </w:r>
          </w:p>
        </w:tc>
        <w:tc>
          <w:tcPr>
            <w:tcW w:w="0" w:type="auto"/>
            <w:vAlign w:val="center"/>
          </w:tcPr>
          <w:p w14:paraId="3433AEEA" w14:textId="1B4A4C66" w:rsidR="009F18D2" w:rsidRPr="00D057AD" w:rsidRDefault="00090626" w:rsidP="009F18D2">
            <w:pPr>
              <w:jc w:val="center"/>
              <w:rPr>
                <w:rFonts w:ascii="Arial" w:hAnsi="Arial" w:cs="Arial"/>
                <w:sz w:val="20"/>
                <w:szCs w:val="20"/>
                <w:lang w:eastAsia="lt-LT"/>
              </w:rPr>
            </w:pPr>
            <w:r w:rsidRPr="00D057AD">
              <w:rPr>
                <w:rFonts w:ascii="Arial" w:hAnsi="Arial" w:cs="Arial"/>
                <w:sz w:val="20"/>
                <w:szCs w:val="20"/>
                <w:lang w:eastAsia="lt-LT"/>
              </w:rPr>
              <w:t>569 875</w:t>
            </w:r>
          </w:p>
        </w:tc>
        <w:tc>
          <w:tcPr>
            <w:tcW w:w="0" w:type="auto"/>
            <w:vAlign w:val="center"/>
          </w:tcPr>
          <w:p w14:paraId="3DCA226C" w14:textId="11165CB0" w:rsidR="009F18D2" w:rsidRPr="00D057AD" w:rsidRDefault="00090626" w:rsidP="009F18D2">
            <w:pPr>
              <w:jc w:val="center"/>
              <w:rPr>
                <w:rFonts w:ascii="Arial" w:hAnsi="Arial" w:cs="Arial"/>
                <w:sz w:val="20"/>
                <w:szCs w:val="20"/>
                <w:lang w:eastAsia="lt-LT"/>
              </w:rPr>
            </w:pPr>
            <w:r w:rsidRPr="00D057AD">
              <w:rPr>
                <w:rFonts w:ascii="Arial" w:hAnsi="Arial" w:cs="Arial"/>
                <w:bCs/>
                <w:sz w:val="20"/>
                <w:szCs w:val="20"/>
                <w:lang w:eastAsia="lt-LT"/>
              </w:rPr>
              <w:t>563 112</w:t>
            </w:r>
          </w:p>
        </w:tc>
        <w:tc>
          <w:tcPr>
            <w:tcW w:w="0" w:type="auto"/>
            <w:vAlign w:val="center"/>
          </w:tcPr>
          <w:p w14:paraId="0E9753CB" w14:textId="6738351D" w:rsidR="009F18D2" w:rsidRPr="00D057AD" w:rsidRDefault="00090626" w:rsidP="009F18D2">
            <w:pPr>
              <w:jc w:val="center"/>
              <w:rPr>
                <w:rFonts w:ascii="Arial" w:hAnsi="Arial" w:cs="Arial"/>
                <w:sz w:val="20"/>
                <w:szCs w:val="20"/>
                <w:lang w:eastAsia="lt-LT"/>
              </w:rPr>
            </w:pPr>
            <w:r w:rsidRPr="00D057AD">
              <w:rPr>
                <w:rFonts w:ascii="Arial" w:hAnsi="Arial" w:cs="Arial"/>
                <w:sz w:val="20"/>
                <w:szCs w:val="20"/>
                <w:lang w:eastAsia="lt-LT"/>
              </w:rPr>
              <w:t>561 430</w:t>
            </w:r>
          </w:p>
        </w:tc>
        <w:tc>
          <w:tcPr>
            <w:tcW w:w="0" w:type="auto"/>
            <w:vAlign w:val="center"/>
          </w:tcPr>
          <w:p w14:paraId="5E763BF5" w14:textId="666FCAE0" w:rsidR="009F18D2" w:rsidRPr="00D057AD" w:rsidRDefault="00CB2FB0" w:rsidP="009F18D2">
            <w:pPr>
              <w:jc w:val="center"/>
              <w:rPr>
                <w:rFonts w:ascii="Arial" w:hAnsi="Arial" w:cs="Arial"/>
                <w:sz w:val="20"/>
                <w:szCs w:val="20"/>
                <w:lang w:eastAsia="lt-LT"/>
              </w:rPr>
            </w:pPr>
            <w:r w:rsidRPr="00D057AD">
              <w:rPr>
                <w:rFonts w:ascii="Arial" w:hAnsi="Arial" w:cs="Arial"/>
                <w:sz w:val="20"/>
                <w:szCs w:val="20"/>
                <w:lang w:eastAsia="lt-LT"/>
              </w:rPr>
              <w:t>562 841</w:t>
            </w:r>
          </w:p>
        </w:tc>
        <w:tc>
          <w:tcPr>
            <w:tcW w:w="0" w:type="auto"/>
            <w:vAlign w:val="center"/>
          </w:tcPr>
          <w:p w14:paraId="78E6FC18" w14:textId="69B18A41" w:rsidR="009F18D2" w:rsidRPr="00D057AD" w:rsidRDefault="004E624C" w:rsidP="009F18D2">
            <w:pPr>
              <w:jc w:val="center"/>
              <w:rPr>
                <w:rFonts w:ascii="Arial" w:hAnsi="Arial" w:cs="Arial"/>
                <w:sz w:val="20"/>
                <w:szCs w:val="20"/>
              </w:rPr>
            </w:pPr>
            <w:r w:rsidRPr="00D057AD">
              <w:rPr>
                <w:rFonts w:ascii="Arial" w:hAnsi="Arial" w:cs="Arial"/>
                <w:sz w:val="20"/>
                <w:szCs w:val="20"/>
              </w:rPr>
              <w:t>565 592</w:t>
            </w:r>
          </w:p>
        </w:tc>
        <w:tc>
          <w:tcPr>
            <w:tcW w:w="0" w:type="auto"/>
            <w:vAlign w:val="center"/>
          </w:tcPr>
          <w:p w14:paraId="5062199B" w14:textId="12F615F9" w:rsidR="009F18D2" w:rsidRPr="00D057AD" w:rsidRDefault="009F18D2" w:rsidP="009F18D2">
            <w:pPr>
              <w:jc w:val="center"/>
              <w:rPr>
                <w:rFonts w:ascii="Arial" w:hAnsi="Arial" w:cs="Arial"/>
                <w:sz w:val="20"/>
                <w:szCs w:val="20"/>
              </w:rPr>
            </w:pPr>
            <w:r w:rsidRPr="00D057AD">
              <w:rPr>
                <w:rFonts w:ascii="Arial" w:hAnsi="Arial" w:cs="Arial"/>
                <w:sz w:val="20"/>
                <w:szCs w:val="20"/>
              </w:rPr>
              <w:t>-</w:t>
            </w:r>
            <w:r w:rsidR="0092665B" w:rsidRPr="00D057AD">
              <w:rPr>
                <w:rFonts w:ascii="Arial" w:hAnsi="Arial" w:cs="Arial"/>
                <w:sz w:val="20"/>
                <w:szCs w:val="20"/>
              </w:rPr>
              <w:t>0</w:t>
            </w:r>
            <w:r w:rsidRPr="00D057AD">
              <w:rPr>
                <w:rFonts w:ascii="Arial" w:hAnsi="Arial" w:cs="Arial"/>
                <w:sz w:val="20"/>
                <w:szCs w:val="20"/>
              </w:rPr>
              <w:t>,</w:t>
            </w:r>
            <w:r w:rsidR="0092665B" w:rsidRPr="00D057AD">
              <w:rPr>
                <w:rFonts w:ascii="Arial" w:hAnsi="Arial" w:cs="Arial"/>
                <w:sz w:val="20"/>
                <w:szCs w:val="20"/>
              </w:rPr>
              <w:t>6</w:t>
            </w:r>
          </w:p>
        </w:tc>
      </w:tr>
      <w:tr w:rsidR="00817FC4" w:rsidRPr="00D057AD" w14:paraId="6074E01F" w14:textId="77777777" w:rsidTr="00C94801">
        <w:trPr>
          <w:cnfStyle w:val="000000100000" w:firstRow="0" w:lastRow="0" w:firstColumn="0" w:lastColumn="0" w:oddVBand="0" w:evenVBand="0" w:oddHBand="1" w:evenHBand="0" w:firstRowFirstColumn="0" w:firstRowLastColumn="0" w:lastRowFirstColumn="0" w:lastRowLastColumn="0"/>
          <w:trHeight w:val="20"/>
        </w:trPr>
        <w:tc>
          <w:tcPr>
            <w:tcW w:w="0" w:type="auto"/>
          </w:tcPr>
          <w:p w14:paraId="04B150AF" w14:textId="00EBFA85" w:rsidR="009F18D2" w:rsidRPr="00D057AD" w:rsidRDefault="00091D54" w:rsidP="009F18D2">
            <w:pPr>
              <w:rPr>
                <w:rFonts w:ascii="Arial" w:hAnsi="Arial" w:cs="Arial"/>
                <w:sz w:val="20"/>
                <w:szCs w:val="20"/>
              </w:rPr>
            </w:pPr>
            <w:r w:rsidRPr="00D057AD">
              <w:rPr>
                <w:rFonts w:ascii="Arial" w:hAnsi="Arial" w:cs="Arial"/>
                <w:sz w:val="20"/>
                <w:szCs w:val="20"/>
              </w:rPr>
              <w:t>Kėdainių</w:t>
            </w:r>
            <w:r w:rsidR="009F18D2" w:rsidRPr="00D057AD">
              <w:rPr>
                <w:rFonts w:ascii="Arial" w:hAnsi="Arial" w:cs="Arial"/>
                <w:sz w:val="20"/>
                <w:szCs w:val="20"/>
              </w:rPr>
              <w:t xml:space="preserve"> rajono savivaldybė</w:t>
            </w:r>
          </w:p>
        </w:tc>
        <w:tc>
          <w:tcPr>
            <w:tcW w:w="0" w:type="auto"/>
            <w:vAlign w:val="center"/>
          </w:tcPr>
          <w:p w14:paraId="21710598" w14:textId="2CBD0B29" w:rsidR="009F18D2" w:rsidRPr="00D057AD" w:rsidRDefault="009F18D2" w:rsidP="009F18D2">
            <w:pPr>
              <w:jc w:val="center"/>
              <w:rPr>
                <w:rFonts w:ascii="Arial" w:hAnsi="Arial" w:cs="Arial"/>
                <w:sz w:val="20"/>
                <w:szCs w:val="20"/>
                <w:lang w:eastAsia="lt-LT"/>
              </w:rPr>
            </w:pPr>
            <w:r w:rsidRPr="00D057AD">
              <w:rPr>
                <w:rFonts w:ascii="Arial" w:hAnsi="Arial" w:cs="Arial"/>
                <w:sz w:val="20"/>
                <w:szCs w:val="20"/>
                <w:lang w:eastAsia="lt-LT"/>
              </w:rPr>
              <w:t>4</w:t>
            </w:r>
            <w:r w:rsidR="00090626" w:rsidRPr="00D057AD">
              <w:rPr>
                <w:rFonts w:ascii="Arial" w:hAnsi="Arial" w:cs="Arial"/>
                <w:sz w:val="20"/>
                <w:szCs w:val="20"/>
                <w:lang w:eastAsia="lt-LT"/>
              </w:rPr>
              <w:t>7 872</w:t>
            </w:r>
          </w:p>
        </w:tc>
        <w:tc>
          <w:tcPr>
            <w:tcW w:w="0" w:type="auto"/>
            <w:vAlign w:val="center"/>
          </w:tcPr>
          <w:p w14:paraId="07F05EA8" w14:textId="3314BCF5" w:rsidR="009F18D2" w:rsidRPr="00D057AD" w:rsidRDefault="00090626" w:rsidP="009F18D2">
            <w:pPr>
              <w:jc w:val="center"/>
              <w:rPr>
                <w:rFonts w:ascii="Arial" w:hAnsi="Arial" w:cs="Arial"/>
                <w:sz w:val="20"/>
                <w:szCs w:val="20"/>
                <w:lang w:eastAsia="lt-LT"/>
              </w:rPr>
            </w:pPr>
            <w:r w:rsidRPr="00D057AD">
              <w:rPr>
                <w:rFonts w:ascii="Arial" w:hAnsi="Arial" w:cs="Arial"/>
                <w:sz w:val="20"/>
                <w:szCs w:val="20"/>
                <w:lang w:eastAsia="lt-LT"/>
              </w:rPr>
              <w:t>46 626</w:t>
            </w:r>
          </w:p>
        </w:tc>
        <w:tc>
          <w:tcPr>
            <w:tcW w:w="0" w:type="auto"/>
            <w:vAlign w:val="center"/>
          </w:tcPr>
          <w:p w14:paraId="2B6BFC9E" w14:textId="650876F0" w:rsidR="009F18D2" w:rsidRPr="00D057AD" w:rsidRDefault="00CB2FB0" w:rsidP="009F18D2">
            <w:pPr>
              <w:jc w:val="center"/>
              <w:rPr>
                <w:rFonts w:ascii="Arial" w:hAnsi="Arial" w:cs="Arial"/>
                <w:sz w:val="20"/>
                <w:szCs w:val="20"/>
                <w:lang w:eastAsia="lt-LT"/>
              </w:rPr>
            </w:pPr>
            <w:r w:rsidRPr="00D057AD">
              <w:rPr>
                <w:rFonts w:ascii="Arial" w:hAnsi="Arial" w:cs="Arial"/>
                <w:sz w:val="20"/>
                <w:szCs w:val="20"/>
                <w:lang w:eastAsia="lt-LT"/>
              </w:rPr>
              <w:t>45 871</w:t>
            </w:r>
          </w:p>
        </w:tc>
        <w:tc>
          <w:tcPr>
            <w:tcW w:w="0" w:type="auto"/>
            <w:vAlign w:val="center"/>
          </w:tcPr>
          <w:p w14:paraId="68C70BF8" w14:textId="4FDC550F" w:rsidR="009F18D2" w:rsidRPr="00D057AD" w:rsidRDefault="00CB2FB0" w:rsidP="009F18D2">
            <w:pPr>
              <w:jc w:val="center"/>
              <w:rPr>
                <w:rFonts w:ascii="Arial" w:hAnsi="Arial" w:cs="Arial"/>
                <w:sz w:val="20"/>
                <w:szCs w:val="20"/>
                <w:lang w:eastAsia="lt-LT"/>
              </w:rPr>
            </w:pPr>
            <w:r w:rsidRPr="00D057AD">
              <w:rPr>
                <w:rFonts w:ascii="Arial" w:hAnsi="Arial" w:cs="Arial"/>
                <w:sz w:val="20"/>
                <w:szCs w:val="20"/>
                <w:lang w:eastAsia="lt-LT"/>
              </w:rPr>
              <w:t>45 275</w:t>
            </w:r>
          </w:p>
        </w:tc>
        <w:tc>
          <w:tcPr>
            <w:tcW w:w="0" w:type="auto"/>
            <w:vAlign w:val="center"/>
          </w:tcPr>
          <w:p w14:paraId="37230961" w14:textId="58B6C855" w:rsidR="009F18D2" w:rsidRPr="00D057AD" w:rsidRDefault="004E624C" w:rsidP="009F18D2">
            <w:pPr>
              <w:jc w:val="center"/>
              <w:rPr>
                <w:rFonts w:ascii="Arial" w:hAnsi="Arial" w:cs="Arial"/>
                <w:sz w:val="20"/>
                <w:szCs w:val="20"/>
              </w:rPr>
            </w:pPr>
            <w:r w:rsidRPr="00D057AD">
              <w:rPr>
                <w:rFonts w:ascii="Arial" w:hAnsi="Arial" w:cs="Arial"/>
                <w:sz w:val="20"/>
                <w:szCs w:val="20"/>
              </w:rPr>
              <w:t>44 747</w:t>
            </w:r>
          </w:p>
        </w:tc>
        <w:tc>
          <w:tcPr>
            <w:tcW w:w="0" w:type="auto"/>
            <w:vAlign w:val="center"/>
          </w:tcPr>
          <w:p w14:paraId="562B915F" w14:textId="1B6B6096" w:rsidR="009F18D2" w:rsidRPr="00D057AD" w:rsidRDefault="009F18D2" w:rsidP="009F18D2">
            <w:pPr>
              <w:jc w:val="center"/>
              <w:rPr>
                <w:rFonts w:ascii="Arial" w:hAnsi="Arial" w:cs="Arial"/>
                <w:sz w:val="20"/>
                <w:szCs w:val="20"/>
              </w:rPr>
            </w:pPr>
            <w:r w:rsidRPr="00D057AD">
              <w:rPr>
                <w:rFonts w:ascii="Arial" w:hAnsi="Arial" w:cs="Arial"/>
                <w:sz w:val="20"/>
                <w:szCs w:val="20"/>
              </w:rPr>
              <w:t>-</w:t>
            </w:r>
            <w:r w:rsidR="00F57A09" w:rsidRPr="00D057AD">
              <w:rPr>
                <w:rFonts w:ascii="Arial" w:hAnsi="Arial" w:cs="Arial"/>
                <w:sz w:val="20"/>
                <w:szCs w:val="20"/>
              </w:rPr>
              <w:t>6</w:t>
            </w:r>
            <w:r w:rsidRPr="00D057AD">
              <w:rPr>
                <w:rFonts w:ascii="Arial" w:hAnsi="Arial" w:cs="Arial"/>
                <w:sz w:val="20"/>
                <w:szCs w:val="20"/>
              </w:rPr>
              <w:t>,</w:t>
            </w:r>
            <w:r w:rsidR="00F57A09" w:rsidRPr="00D057AD">
              <w:rPr>
                <w:rFonts w:ascii="Arial" w:hAnsi="Arial" w:cs="Arial"/>
                <w:sz w:val="20"/>
                <w:szCs w:val="20"/>
              </w:rPr>
              <w:t>5</w:t>
            </w:r>
          </w:p>
        </w:tc>
      </w:tr>
    </w:tbl>
    <w:bookmarkEnd w:id="29"/>
    <w:p w14:paraId="7EC6F3B4" w14:textId="528B8534" w:rsidR="009F18D2" w:rsidRPr="00D057AD" w:rsidRDefault="009F18D2" w:rsidP="009F18D2">
      <w:pPr>
        <w:spacing w:before="120" w:after="240" w:line="240" w:lineRule="auto"/>
        <w:jc w:val="center"/>
        <w:rPr>
          <w:rFonts w:ascii="Arial" w:eastAsia="Calibri" w:hAnsi="Arial" w:cs="Arial"/>
          <w:i/>
          <w:sz w:val="18"/>
          <w:szCs w:val="18"/>
        </w:rPr>
      </w:pPr>
      <w:r w:rsidRPr="00D057AD">
        <w:rPr>
          <w:rFonts w:ascii="Arial" w:eastAsia="Calibri" w:hAnsi="Arial" w:cs="Arial"/>
          <w:i/>
          <w:sz w:val="18"/>
          <w:szCs w:val="18"/>
        </w:rPr>
        <w:t>Šaltinis</w:t>
      </w:r>
      <w:r w:rsidR="00723FDD" w:rsidRPr="00D057AD">
        <w:rPr>
          <w:rFonts w:ascii="Arial" w:eastAsia="Calibri" w:hAnsi="Arial" w:cs="Arial"/>
          <w:i/>
          <w:sz w:val="18"/>
          <w:szCs w:val="18"/>
        </w:rPr>
        <w:t xml:space="preserve"> </w:t>
      </w:r>
      <w:r w:rsidR="00045C07" w:rsidRPr="00D057AD">
        <w:rPr>
          <w:rFonts w:ascii="Arial" w:eastAsia="Calibri" w:hAnsi="Arial" w:cs="Arial"/>
          <w:szCs w:val="20"/>
        </w:rPr>
        <w:t>–</w:t>
      </w:r>
      <w:r w:rsidRPr="00D057AD">
        <w:rPr>
          <w:rFonts w:ascii="Arial" w:eastAsia="Calibri" w:hAnsi="Arial" w:cs="Arial"/>
          <w:i/>
          <w:sz w:val="18"/>
          <w:szCs w:val="18"/>
        </w:rPr>
        <w:t xml:space="preserve"> Lietuvos statistikos departamentas, </w:t>
      </w:r>
      <w:hyperlink r:id="rId12" w:history="1">
        <w:r w:rsidRPr="00D057AD">
          <w:rPr>
            <w:rFonts w:ascii="Arial" w:eastAsia="Calibri" w:hAnsi="Arial" w:cs="Arial"/>
            <w:i/>
            <w:sz w:val="18"/>
            <w:szCs w:val="18"/>
            <w:u w:val="single"/>
          </w:rPr>
          <w:t>http://osp.stat.gov.lt/</w:t>
        </w:r>
      </w:hyperlink>
      <w:r w:rsidRPr="00D057AD">
        <w:rPr>
          <w:rFonts w:ascii="Arial" w:eastAsia="Calibri" w:hAnsi="Arial" w:cs="Arial"/>
          <w:i/>
          <w:sz w:val="18"/>
          <w:szCs w:val="18"/>
          <w:u w:val="single"/>
        </w:rPr>
        <w:t>,</w:t>
      </w:r>
      <w:r w:rsidRPr="00D057AD">
        <w:rPr>
          <w:rFonts w:ascii="Arial" w:eastAsia="Calibri" w:hAnsi="Arial" w:cs="Arial"/>
          <w:i/>
          <w:color w:val="FF0000"/>
          <w:sz w:val="18"/>
          <w:szCs w:val="18"/>
        </w:rPr>
        <w:t xml:space="preserve"> </w:t>
      </w:r>
    </w:p>
    <w:p w14:paraId="3180368E" w14:textId="26E0C124" w:rsidR="009F18D2" w:rsidRPr="00D057AD" w:rsidRDefault="009F18D2" w:rsidP="00C94801">
      <w:pPr>
        <w:spacing w:before="120" w:after="120" w:line="240" w:lineRule="auto"/>
        <w:ind w:firstLine="567"/>
        <w:jc w:val="both"/>
        <w:rPr>
          <w:rFonts w:ascii="Arial" w:eastAsia="Calibri" w:hAnsi="Arial" w:cs="Times New Roman"/>
          <w:szCs w:val="20"/>
        </w:rPr>
      </w:pPr>
      <w:r w:rsidRPr="00D057AD">
        <w:rPr>
          <w:rFonts w:ascii="Arial" w:eastAsia="Calibri" w:hAnsi="Arial" w:cs="Times New Roman"/>
          <w:szCs w:val="20"/>
        </w:rPr>
        <w:t xml:space="preserve">Analizuojamu laikotarpiu didžiausią įtaką </w:t>
      </w:r>
      <w:r w:rsidR="00091D54" w:rsidRPr="00D057AD">
        <w:rPr>
          <w:rFonts w:ascii="Arial" w:eastAsia="Calibri" w:hAnsi="Arial" w:cs="Times New Roman"/>
          <w:szCs w:val="20"/>
        </w:rPr>
        <w:t>Kėdainių</w:t>
      </w:r>
      <w:r w:rsidRPr="00D057AD">
        <w:rPr>
          <w:rFonts w:ascii="Arial" w:eastAsia="Calibri" w:hAnsi="Arial" w:cs="Times New Roman"/>
          <w:szCs w:val="20"/>
        </w:rPr>
        <w:t xml:space="preserve"> rajono savivaldybės gyventojų skaičiaus mažėjimui turėjo neigiami migracijos rodikliai. Dėl neigiamos migracijos 201</w:t>
      </w:r>
      <w:r w:rsidR="00411E04" w:rsidRPr="00D057AD">
        <w:rPr>
          <w:rFonts w:ascii="Arial" w:eastAsia="Calibri" w:hAnsi="Arial" w:cs="Times New Roman"/>
          <w:szCs w:val="20"/>
        </w:rPr>
        <w:t>6</w:t>
      </w:r>
      <w:r w:rsidR="008972C5" w:rsidRPr="00D057AD">
        <w:rPr>
          <w:rFonts w:ascii="Arial" w:eastAsia="Calibri" w:hAnsi="Arial" w:cs="Times New Roman"/>
          <w:szCs w:val="20"/>
        </w:rPr>
        <w:t>–</w:t>
      </w:r>
      <w:r w:rsidRPr="00D057AD">
        <w:rPr>
          <w:rFonts w:ascii="Arial" w:eastAsia="Calibri" w:hAnsi="Arial" w:cs="Times New Roman"/>
          <w:szCs w:val="20"/>
        </w:rPr>
        <w:t>20</w:t>
      </w:r>
      <w:r w:rsidR="00411E04" w:rsidRPr="00D057AD">
        <w:rPr>
          <w:rFonts w:ascii="Arial" w:eastAsia="Calibri" w:hAnsi="Arial" w:cs="Times New Roman"/>
          <w:szCs w:val="20"/>
        </w:rPr>
        <w:t>19</w:t>
      </w:r>
      <w:r w:rsidRPr="00D057AD">
        <w:rPr>
          <w:rFonts w:ascii="Arial" w:eastAsia="Calibri" w:hAnsi="Arial" w:cs="Times New Roman"/>
          <w:szCs w:val="20"/>
        </w:rPr>
        <w:t xml:space="preserve"> m. </w:t>
      </w:r>
      <w:r w:rsidR="00091D54" w:rsidRPr="00D057AD">
        <w:rPr>
          <w:rFonts w:ascii="Arial" w:eastAsia="Calibri" w:hAnsi="Arial" w:cs="Times New Roman"/>
          <w:szCs w:val="20"/>
        </w:rPr>
        <w:t>Kėdainių</w:t>
      </w:r>
      <w:r w:rsidRPr="00D057AD">
        <w:rPr>
          <w:rFonts w:ascii="Arial" w:eastAsia="Calibri" w:hAnsi="Arial" w:cs="Times New Roman"/>
          <w:szCs w:val="20"/>
        </w:rPr>
        <w:t xml:space="preserve"> rajono gyventojų skaičius sumažėjo </w:t>
      </w:r>
      <w:r w:rsidR="00CF2A4F" w:rsidRPr="00D057AD">
        <w:rPr>
          <w:rFonts w:ascii="Arial" w:eastAsia="Calibri" w:hAnsi="Arial" w:cs="Times New Roman"/>
          <w:szCs w:val="20"/>
        </w:rPr>
        <w:t>2 284</w:t>
      </w:r>
      <w:r w:rsidRPr="00D057AD">
        <w:rPr>
          <w:rFonts w:ascii="Arial" w:eastAsia="Calibri" w:hAnsi="Arial" w:cs="Times New Roman"/>
          <w:szCs w:val="20"/>
        </w:rPr>
        <w:t xml:space="preserve"> gyventoj</w:t>
      </w:r>
      <w:r w:rsidR="00CF2A4F" w:rsidRPr="00D057AD">
        <w:rPr>
          <w:rFonts w:ascii="Arial" w:eastAsia="Calibri" w:hAnsi="Arial" w:cs="Times New Roman"/>
          <w:szCs w:val="20"/>
        </w:rPr>
        <w:t>ais</w:t>
      </w:r>
      <w:r w:rsidR="00045C07">
        <w:rPr>
          <w:rFonts w:ascii="Arial" w:eastAsia="Calibri" w:hAnsi="Arial" w:cs="Times New Roman"/>
          <w:szCs w:val="20"/>
        </w:rPr>
        <w:t>,</w:t>
      </w:r>
      <w:r w:rsidRPr="00D057AD">
        <w:rPr>
          <w:rFonts w:ascii="Arial" w:eastAsia="Calibri" w:hAnsi="Arial" w:cs="Times New Roman"/>
          <w:szCs w:val="20"/>
        </w:rPr>
        <w:t xml:space="preserve"> arba vidutiniškai </w:t>
      </w:r>
      <w:r w:rsidR="00F00A27" w:rsidRPr="00D057AD">
        <w:rPr>
          <w:rFonts w:ascii="Arial" w:eastAsia="Calibri" w:hAnsi="Arial" w:cs="Times New Roman"/>
          <w:szCs w:val="20"/>
        </w:rPr>
        <w:t>571</w:t>
      </w:r>
      <w:r w:rsidRPr="00D057AD">
        <w:rPr>
          <w:rFonts w:ascii="Arial" w:eastAsia="Calibri" w:hAnsi="Arial" w:cs="Times New Roman"/>
          <w:szCs w:val="20"/>
        </w:rPr>
        <w:t xml:space="preserve"> gyventojais kasmet (daugiausia – -</w:t>
      </w:r>
      <w:r w:rsidR="00F00A27" w:rsidRPr="00D057AD">
        <w:rPr>
          <w:rFonts w:ascii="Arial" w:eastAsia="Calibri" w:hAnsi="Arial" w:cs="Times New Roman"/>
          <w:szCs w:val="20"/>
        </w:rPr>
        <w:t>866</w:t>
      </w:r>
      <w:r w:rsidRPr="00D057AD">
        <w:rPr>
          <w:rFonts w:ascii="Arial" w:eastAsia="Calibri" w:hAnsi="Arial" w:cs="Times New Roman"/>
          <w:szCs w:val="20"/>
        </w:rPr>
        <w:t xml:space="preserve"> (2016 m.), mažiausia – -</w:t>
      </w:r>
      <w:r w:rsidR="00F00A27" w:rsidRPr="00D057AD">
        <w:rPr>
          <w:rFonts w:ascii="Arial" w:eastAsia="Calibri" w:hAnsi="Arial" w:cs="Times New Roman"/>
          <w:szCs w:val="20"/>
        </w:rPr>
        <w:t>203</w:t>
      </w:r>
      <w:r w:rsidRPr="00D057AD">
        <w:rPr>
          <w:rFonts w:ascii="Arial" w:eastAsia="Calibri" w:hAnsi="Arial" w:cs="Times New Roman"/>
          <w:szCs w:val="20"/>
        </w:rPr>
        <w:t xml:space="preserve"> (201</w:t>
      </w:r>
      <w:r w:rsidR="00F00A27" w:rsidRPr="00D057AD">
        <w:rPr>
          <w:rFonts w:ascii="Arial" w:eastAsia="Calibri" w:hAnsi="Arial" w:cs="Times New Roman"/>
          <w:szCs w:val="20"/>
        </w:rPr>
        <w:t>9</w:t>
      </w:r>
      <w:r w:rsidRPr="00D057AD">
        <w:rPr>
          <w:rFonts w:ascii="Arial" w:eastAsia="Calibri" w:hAnsi="Arial" w:cs="Times New Roman"/>
          <w:szCs w:val="20"/>
        </w:rPr>
        <w:t xml:space="preserve"> m.)</w:t>
      </w:r>
      <w:r w:rsidR="008E7E0E" w:rsidRPr="00D057AD">
        <w:rPr>
          <w:rFonts w:ascii="Arial" w:eastAsia="Calibri" w:hAnsi="Arial" w:cs="Times New Roman"/>
          <w:szCs w:val="20"/>
        </w:rPr>
        <w:t xml:space="preserve">, o 2020 m. </w:t>
      </w:r>
      <w:r w:rsidR="00B34F88" w:rsidRPr="00D057AD">
        <w:rPr>
          <w:rFonts w:ascii="Arial" w:eastAsia="Calibri" w:hAnsi="Arial" w:cs="Times New Roman"/>
          <w:szCs w:val="20"/>
        </w:rPr>
        <w:t>migracij</w:t>
      </w:r>
      <w:r w:rsidR="003020D7" w:rsidRPr="00D057AD">
        <w:rPr>
          <w:rFonts w:ascii="Arial" w:eastAsia="Calibri" w:hAnsi="Arial" w:cs="Times New Roman"/>
          <w:szCs w:val="20"/>
        </w:rPr>
        <w:t xml:space="preserve">os </w:t>
      </w:r>
      <w:proofErr w:type="spellStart"/>
      <w:r w:rsidR="003020D7" w:rsidRPr="00D057AD">
        <w:rPr>
          <w:rFonts w:ascii="Arial" w:eastAsia="Calibri" w:hAnsi="Arial" w:cs="Times New Roman"/>
          <w:szCs w:val="20"/>
        </w:rPr>
        <w:t>neto</w:t>
      </w:r>
      <w:proofErr w:type="spellEnd"/>
      <w:r w:rsidR="00B34F88" w:rsidRPr="00D057AD">
        <w:rPr>
          <w:rFonts w:ascii="Arial" w:eastAsia="Calibri" w:hAnsi="Arial" w:cs="Times New Roman"/>
          <w:szCs w:val="20"/>
        </w:rPr>
        <w:t xml:space="preserve"> buvo teigiama</w:t>
      </w:r>
      <w:r w:rsidR="003020D7" w:rsidRPr="00D057AD">
        <w:rPr>
          <w:rFonts w:ascii="Arial" w:eastAsia="Calibri" w:hAnsi="Arial" w:cs="Times New Roman"/>
          <w:szCs w:val="20"/>
        </w:rPr>
        <w:t xml:space="preserve"> </w:t>
      </w:r>
      <w:r w:rsidR="00E249A8" w:rsidRPr="00D057AD">
        <w:rPr>
          <w:rFonts w:ascii="Arial" w:eastAsia="Calibri" w:hAnsi="Arial" w:cs="Times New Roman"/>
          <w:szCs w:val="20"/>
        </w:rPr>
        <w:t>ir siekė 9 asmenis</w:t>
      </w:r>
      <w:r w:rsidRPr="00D057AD">
        <w:rPr>
          <w:rFonts w:ascii="Arial" w:eastAsia="Calibri" w:hAnsi="Arial" w:cs="Times New Roman"/>
          <w:szCs w:val="20"/>
        </w:rPr>
        <w:t>. Tuo pačiu laikotarpiu šalyje taip pat buvo fiksuojami neigiami migracijos rodikliai, išskyrus 2019 m.</w:t>
      </w:r>
      <w:r w:rsidR="00AB360B" w:rsidRPr="00D057AD">
        <w:rPr>
          <w:rFonts w:ascii="Arial" w:eastAsia="Calibri" w:hAnsi="Arial" w:cs="Times New Roman"/>
          <w:szCs w:val="20"/>
        </w:rPr>
        <w:t xml:space="preserve"> ir 2020 m.</w:t>
      </w:r>
      <w:r w:rsidR="009A0216" w:rsidRPr="00D057AD">
        <w:rPr>
          <w:rFonts w:ascii="Arial" w:eastAsia="Calibri" w:hAnsi="Arial" w:cs="Times New Roman"/>
          <w:szCs w:val="20"/>
        </w:rPr>
        <w:t>,</w:t>
      </w:r>
      <w:r w:rsidRPr="00D057AD">
        <w:rPr>
          <w:rFonts w:ascii="Arial" w:eastAsia="Calibri" w:hAnsi="Arial" w:cs="Times New Roman"/>
          <w:szCs w:val="20"/>
        </w:rPr>
        <w:t xml:space="preserve"> k</w:t>
      </w:r>
      <w:r w:rsidR="00045C07">
        <w:rPr>
          <w:rFonts w:ascii="Arial" w:eastAsia="Calibri" w:hAnsi="Arial" w:cs="Times New Roman"/>
          <w:szCs w:val="20"/>
        </w:rPr>
        <w:t>ada</w:t>
      </w:r>
      <w:r w:rsidRPr="00D057AD">
        <w:rPr>
          <w:rFonts w:ascii="Arial" w:eastAsia="Calibri" w:hAnsi="Arial" w:cs="Times New Roman"/>
          <w:szCs w:val="20"/>
        </w:rPr>
        <w:t xml:space="preserve"> į šalį atvykusių buvo daugiau nei išvykusiųjų</w:t>
      </w:r>
      <w:r w:rsidR="009A0216" w:rsidRPr="00D057AD">
        <w:rPr>
          <w:rFonts w:ascii="Arial" w:eastAsia="Calibri" w:hAnsi="Arial" w:cs="Times New Roman"/>
          <w:szCs w:val="20"/>
        </w:rPr>
        <w:t>.</w:t>
      </w:r>
      <w:r w:rsidRPr="00D057AD">
        <w:rPr>
          <w:rFonts w:ascii="Arial" w:eastAsia="Calibri" w:hAnsi="Arial" w:cs="Times New Roman"/>
          <w:szCs w:val="20"/>
        </w:rPr>
        <w:t xml:space="preserve"> </w:t>
      </w:r>
      <w:r w:rsidR="009A0216" w:rsidRPr="00D057AD">
        <w:rPr>
          <w:rFonts w:ascii="Arial" w:eastAsia="Calibri" w:hAnsi="Arial" w:cs="Times New Roman"/>
          <w:szCs w:val="20"/>
        </w:rPr>
        <w:t>T</w:t>
      </w:r>
      <w:r w:rsidRPr="00D057AD">
        <w:rPr>
          <w:rFonts w:ascii="Arial" w:eastAsia="Calibri" w:hAnsi="Arial" w:cs="Times New Roman"/>
          <w:szCs w:val="20"/>
        </w:rPr>
        <w:t>eigiamas migracijos pokytis buvo fiksuojamas 2018</w:t>
      </w:r>
      <w:r w:rsidR="009A0216" w:rsidRPr="00D057AD">
        <w:rPr>
          <w:rFonts w:ascii="Arial" w:eastAsia="Calibri" w:hAnsi="Arial" w:cs="Times New Roman"/>
          <w:szCs w:val="20"/>
        </w:rPr>
        <w:t xml:space="preserve"> </w:t>
      </w:r>
      <w:r w:rsidRPr="00D057AD">
        <w:rPr>
          <w:rFonts w:ascii="Arial" w:eastAsia="Calibri" w:hAnsi="Arial" w:cs="Times New Roman"/>
          <w:szCs w:val="20"/>
        </w:rPr>
        <w:t>m.</w:t>
      </w:r>
      <w:r w:rsidR="00DC7363" w:rsidRPr="00D057AD">
        <w:rPr>
          <w:rFonts w:ascii="Arial" w:eastAsia="Calibri" w:hAnsi="Arial" w:cs="Times New Roman"/>
          <w:szCs w:val="20"/>
        </w:rPr>
        <w:t>,</w:t>
      </w:r>
      <w:r w:rsidRPr="00D057AD">
        <w:rPr>
          <w:rFonts w:ascii="Arial" w:eastAsia="Calibri" w:hAnsi="Arial" w:cs="Times New Roman"/>
          <w:szCs w:val="20"/>
        </w:rPr>
        <w:t xml:space="preserve"> 2019 m. </w:t>
      </w:r>
      <w:r w:rsidR="00DC7363" w:rsidRPr="00D057AD">
        <w:rPr>
          <w:rFonts w:ascii="Arial" w:eastAsia="Calibri" w:hAnsi="Arial" w:cs="Times New Roman"/>
          <w:szCs w:val="20"/>
        </w:rPr>
        <w:t>bei 2020 m. Kauno</w:t>
      </w:r>
      <w:r w:rsidRPr="00D057AD">
        <w:rPr>
          <w:rFonts w:ascii="Arial" w:eastAsia="Calibri" w:hAnsi="Arial" w:cs="Times New Roman"/>
          <w:szCs w:val="20"/>
        </w:rPr>
        <w:t xml:space="preserve"> apskrityje. Detalūs vidaus ir tarptautinės migracijos duomenys pateikiami </w:t>
      </w:r>
      <w:r w:rsidR="00B52784" w:rsidRPr="00D057AD">
        <w:rPr>
          <w:rFonts w:ascii="Arial" w:eastAsia="Calibri" w:hAnsi="Arial" w:cs="Times New Roman"/>
          <w:szCs w:val="20"/>
        </w:rPr>
        <w:t>1.3.1.</w:t>
      </w:r>
      <w:r w:rsidR="006E2230" w:rsidRPr="00D057AD">
        <w:rPr>
          <w:rFonts w:ascii="Arial" w:eastAsia="Calibri" w:hAnsi="Arial" w:cs="Times New Roman"/>
          <w:szCs w:val="20"/>
        </w:rPr>
        <w:t>2</w:t>
      </w:r>
      <w:r w:rsidRPr="00D057AD">
        <w:rPr>
          <w:rFonts w:ascii="Arial" w:eastAsia="Calibri" w:hAnsi="Arial" w:cs="Times New Roman"/>
          <w:szCs w:val="20"/>
        </w:rPr>
        <w:t xml:space="preserve"> lentelėje.</w:t>
      </w:r>
    </w:p>
    <w:p w14:paraId="20DCA6C2" w14:textId="77777777" w:rsidR="005919AF" w:rsidRPr="00D057AD" w:rsidRDefault="005919AF" w:rsidP="009F18D2">
      <w:pPr>
        <w:spacing w:before="240" w:after="120" w:line="240" w:lineRule="auto"/>
        <w:jc w:val="center"/>
        <w:rPr>
          <w:rFonts w:ascii="Arial" w:eastAsia="Calibri" w:hAnsi="Arial" w:cs="Times New Roman"/>
          <w:b/>
          <w:iCs/>
          <w:sz w:val="20"/>
          <w:szCs w:val="20"/>
        </w:rPr>
      </w:pPr>
      <w:bookmarkStart w:id="30" w:name="_Toc44330875"/>
      <w:bookmarkStart w:id="31" w:name="_Hlk66118969"/>
    </w:p>
    <w:p w14:paraId="0A19AAE0" w14:textId="5CD6CE0F" w:rsidR="002E75B7" w:rsidRPr="00D057AD" w:rsidRDefault="00C94801" w:rsidP="002E75B7">
      <w:pPr>
        <w:pStyle w:val="Paantrat"/>
        <w:rPr>
          <w:rFonts w:eastAsia="Calibri"/>
        </w:rPr>
      </w:pPr>
      <w:r w:rsidRPr="00D057AD">
        <w:rPr>
          <w:rFonts w:eastAsia="Calibri"/>
        </w:rPr>
        <w:br w:type="page"/>
      </w:r>
      <w:bookmarkStart w:id="32" w:name="_Toc72499759"/>
      <w:bookmarkStart w:id="33" w:name="_Toc72499833"/>
      <w:bookmarkStart w:id="34" w:name="_Toc72500250"/>
      <w:bookmarkEnd w:id="30"/>
      <w:r w:rsidR="002E75B7" w:rsidRPr="00D057AD">
        <w:rPr>
          <w:rFonts w:eastAsia="Calibri"/>
        </w:rPr>
        <w:lastRenderedPageBreak/>
        <w:t>1.3.1.</w:t>
      </w:r>
      <w:r w:rsidR="002E75B7" w:rsidRPr="00D057AD">
        <w:rPr>
          <w:rFonts w:eastAsia="Calibri"/>
        </w:rPr>
        <w:fldChar w:fldCharType="begin"/>
      </w:r>
      <w:r w:rsidR="002E75B7" w:rsidRPr="00D057AD">
        <w:rPr>
          <w:rFonts w:eastAsia="Calibri"/>
        </w:rPr>
        <w:instrText xml:space="preserve"> SEQ lentelė \* ARABIC </w:instrText>
      </w:r>
      <w:r w:rsidR="002E75B7" w:rsidRPr="00D057AD">
        <w:rPr>
          <w:rFonts w:eastAsia="Calibri"/>
        </w:rPr>
        <w:fldChar w:fldCharType="separate"/>
      </w:r>
      <w:r w:rsidR="00595260" w:rsidRPr="00D057AD">
        <w:rPr>
          <w:rFonts w:eastAsia="Calibri"/>
          <w:noProof/>
        </w:rPr>
        <w:t>2</w:t>
      </w:r>
      <w:r w:rsidR="002E75B7" w:rsidRPr="00D057AD">
        <w:rPr>
          <w:rFonts w:eastAsia="Calibri"/>
        </w:rPr>
        <w:fldChar w:fldCharType="end"/>
      </w:r>
      <w:r w:rsidR="00FA3769" w:rsidRPr="00D057AD">
        <w:rPr>
          <w:rFonts w:eastAsia="Calibri"/>
        </w:rPr>
        <w:t>.</w:t>
      </w:r>
      <w:r w:rsidR="002E75B7" w:rsidRPr="00D057AD">
        <w:rPr>
          <w:rFonts w:eastAsia="Calibri"/>
        </w:rPr>
        <w:t xml:space="preserve"> lentelė</w:t>
      </w:r>
      <w:r w:rsidR="00AA0204" w:rsidRPr="00D057AD">
        <w:rPr>
          <w:rFonts w:eastAsia="Calibri"/>
        </w:rPr>
        <w:t>.</w:t>
      </w:r>
      <w:r w:rsidR="002E75B7" w:rsidRPr="00D057AD">
        <w:rPr>
          <w:rFonts w:eastAsia="Calibri"/>
        </w:rPr>
        <w:t xml:space="preserve"> Vidaus ir tarptautinė migracija 2016</w:t>
      </w:r>
      <w:r w:rsidR="00045C07" w:rsidRPr="00D057AD">
        <w:rPr>
          <w:rFonts w:eastAsia="Calibri" w:cs="Arial"/>
          <w:szCs w:val="20"/>
        </w:rPr>
        <w:t>–</w:t>
      </w:r>
      <w:r w:rsidR="002E75B7" w:rsidRPr="00D057AD">
        <w:rPr>
          <w:rFonts w:eastAsia="Calibri"/>
        </w:rPr>
        <w:t>2020 m.</w:t>
      </w:r>
      <w:bookmarkEnd w:id="32"/>
      <w:bookmarkEnd w:id="33"/>
      <w:bookmarkEnd w:id="34"/>
    </w:p>
    <w:bookmarkEnd w:id="31"/>
    <w:tbl>
      <w:tblPr>
        <w:tblStyle w:val="4sraolentel1parykinimas1"/>
        <w:tblW w:w="0" w:type="auto"/>
        <w:jc w:val="center"/>
        <w:tblLook w:val="0620" w:firstRow="1" w:lastRow="0" w:firstColumn="0" w:lastColumn="0" w:noHBand="1" w:noVBand="1"/>
      </w:tblPr>
      <w:tblGrid>
        <w:gridCol w:w="2917"/>
        <w:gridCol w:w="1045"/>
        <w:gridCol w:w="1014"/>
        <w:gridCol w:w="1089"/>
        <w:gridCol w:w="1089"/>
        <w:gridCol w:w="1089"/>
      </w:tblGrid>
      <w:tr w:rsidR="00F8299C" w:rsidRPr="00D057AD" w14:paraId="2D7B137F" w14:textId="77777777" w:rsidTr="00C94801">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14:paraId="53C6EEBD" w14:textId="77777777" w:rsidR="009F18D2" w:rsidRPr="00D057AD" w:rsidRDefault="009F18D2" w:rsidP="009F18D2">
            <w:pPr>
              <w:jc w:val="center"/>
              <w:rPr>
                <w:rFonts w:ascii="Arial" w:eastAsia="Calibri" w:hAnsi="Arial" w:cs="Arial"/>
                <w:color w:val="auto"/>
                <w:sz w:val="20"/>
                <w:szCs w:val="20"/>
              </w:rPr>
            </w:pPr>
          </w:p>
        </w:tc>
        <w:tc>
          <w:tcPr>
            <w:tcW w:w="0" w:type="auto"/>
          </w:tcPr>
          <w:p w14:paraId="11C1AD4B" w14:textId="0D5227A8" w:rsidR="009F18D2" w:rsidRPr="00D057AD" w:rsidRDefault="009F18D2" w:rsidP="00EF1CA1">
            <w:pPr>
              <w:jc w:val="center"/>
              <w:rPr>
                <w:rFonts w:ascii="Arial" w:eastAsia="Calibri" w:hAnsi="Arial" w:cs="Arial"/>
                <w:color w:val="FFFFFF" w:themeColor="background1"/>
                <w:sz w:val="20"/>
                <w:szCs w:val="20"/>
              </w:rPr>
            </w:pPr>
            <w:r w:rsidRPr="00D057AD">
              <w:rPr>
                <w:rFonts w:ascii="Arial" w:eastAsia="Calibri" w:hAnsi="Arial" w:cs="Arial"/>
                <w:color w:val="FFFFFF" w:themeColor="background1"/>
                <w:sz w:val="20"/>
                <w:szCs w:val="20"/>
              </w:rPr>
              <w:t>201</w:t>
            </w:r>
            <w:r w:rsidR="003249ED" w:rsidRPr="00D057AD">
              <w:rPr>
                <w:rFonts w:ascii="Arial" w:eastAsia="Calibri" w:hAnsi="Arial" w:cs="Arial"/>
                <w:color w:val="FFFFFF" w:themeColor="background1"/>
                <w:sz w:val="20"/>
                <w:szCs w:val="20"/>
              </w:rPr>
              <w:t>6</w:t>
            </w:r>
          </w:p>
        </w:tc>
        <w:tc>
          <w:tcPr>
            <w:tcW w:w="0" w:type="auto"/>
          </w:tcPr>
          <w:p w14:paraId="4E21C78C" w14:textId="4B06FC10" w:rsidR="009F18D2" w:rsidRPr="00D057AD" w:rsidRDefault="009F18D2" w:rsidP="00EF1CA1">
            <w:pPr>
              <w:jc w:val="center"/>
              <w:rPr>
                <w:rFonts w:ascii="Arial" w:eastAsia="Calibri" w:hAnsi="Arial" w:cs="Arial"/>
                <w:color w:val="FFFFFF" w:themeColor="background1"/>
                <w:sz w:val="20"/>
                <w:szCs w:val="20"/>
              </w:rPr>
            </w:pPr>
            <w:r w:rsidRPr="00D057AD">
              <w:rPr>
                <w:rFonts w:ascii="Arial" w:eastAsia="Calibri" w:hAnsi="Arial" w:cs="Arial"/>
                <w:color w:val="FFFFFF" w:themeColor="background1"/>
                <w:sz w:val="20"/>
                <w:szCs w:val="20"/>
              </w:rPr>
              <w:t>201</w:t>
            </w:r>
            <w:r w:rsidR="003249ED" w:rsidRPr="00D057AD">
              <w:rPr>
                <w:rFonts w:ascii="Arial" w:eastAsia="Calibri" w:hAnsi="Arial" w:cs="Arial"/>
                <w:color w:val="FFFFFF" w:themeColor="background1"/>
                <w:sz w:val="20"/>
                <w:szCs w:val="20"/>
              </w:rPr>
              <w:t>7</w:t>
            </w:r>
          </w:p>
        </w:tc>
        <w:tc>
          <w:tcPr>
            <w:tcW w:w="0" w:type="auto"/>
          </w:tcPr>
          <w:p w14:paraId="00F133A2" w14:textId="49F5DBCB" w:rsidR="009F18D2" w:rsidRPr="00D057AD" w:rsidRDefault="009F18D2" w:rsidP="00EF1CA1">
            <w:pPr>
              <w:jc w:val="center"/>
              <w:rPr>
                <w:rFonts w:ascii="Arial" w:eastAsia="Calibri" w:hAnsi="Arial" w:cs="Arial"/>
                <w:color w:val="FFFFFF" w:themeColor="background1"/>
                <w:sz w:val="20"/>
                <w:szCs w:val="20"/>
              </w:rPr>
            </w:pPr>
            <w:r w:rsidRPr="00D057AD">
              <w:rPr>
                <w:rFonts w:ascii="Arial" w:eastAsia="Calibri" w:hAnsi="Arial" w:cs="Arial"/>
                <w:color w:val="FFFFFF" w:themeColor="background1"/>
                <w:sz w:val="20"/>
                <w:szCs w:val="20"/>
              </w:rPr>
              <w:t>201</w:t>
            </w:r>
            <w:r w:rsidR="003249ED" w:rsidRPr="00D057AD">
              <w:rPr>
                <w:rFonts w:ascii="Arial" w:eastAsia="Calibri" w:hAnsi="Arial" w:cs="Arial"/>
                <w:color w:val="FFFFFF" w:themeColor="background1"/>
                <w:sz w:val="20"/>
                <w:szCs w:val="20"/>
              </w:rPr>
              <w:t>8</w:t>
            </w:r>
          </w:p>
        </w:tc>
        <w:tc>
          <w:tcPr>
            <w:tcW w:w="0" w:type="auto"/>
          </w:tcPr>
          <w:p w14:paraId="4056854C" w14:textId="606F690D" w:rsidR="009F18D2" w:rsidRPr="00D057AD" w:rsidRDefault="009F18D2" w:rsidP="00EF1CA1">
            <w:pPr>
              <w:jc w:val="center"/>
              <w:rPr>
                <w:rFonts w:ascii="Arial" w:eastAsia="Calibri" w:hAnsi="Arial" w:cs="Arial"/>
                <w:color w:val="FFFFFF" w:themeColor="background1"/>
                <w:sz w:val="20"/>
                <w:szCs w:val="20"/>
              </w:rPr>
            </w:pPr>
            <w:r w:rsidRPr="00D057AD">
              <w:rPr>
                <w:rFonts w:ascii="Arial" w:eastAsia="Calibri" w:hAnsi="Arial" w:cs="Arial"/>
                <w:color w:val="FFFFFF" w:themeColor="background1"/>
                <w:sz w:val="20"/>
                <w:szCs w:val="20"/>
              </w:rPr>
              <w:t>201</w:t>
            </w:r>
            <w:r w:rsidR="003249ED" w:rsidRPr="00D057AD">
              <w:rPr>
                <w:rFonts w:ascii="Arial" w:eastAsia="Calibri" w:hAnsi="Arial" w:cs="Arial"/>
                <w:color w:val="FFFFFF" w:themeColor="background1"/>
                <w:sz w:val="20"/>
                <w:szCs w:val="20"/>
              </w:rPr>
              <w:t>9</w:t>
            </w:r>
          </w:p>
        </w:tc>
        <w:tc>
          <w:tcPr>
            <w:tcW w:w="0" w:type="auto"/>
          </w:tcPr>
          <w:p w14:paraId="52449E55" w14:textId="00B09C02" w:rsidR="009F18D2" w:rsidRPr="00D057AD" w:rsidRDefault="009F18D2" w:rsidP="00EF1CA1">
            <w:pPr>
              <w:jc w:val="center"/>
              <w:rPr>
                <w:rFonts w:ascii="Arial" w:eastAsia="Calibri" w:hAnsi="Arial" w:cs="Arial"/>
                <w:color w:val="FFFFFF" w:themeColor="background1"/>
                <w:sz w:val="20"/>
                <w:szCs w:val="20"/>
              </w:rPr>
            </w:pPr>
            <w:r w:rsidRPr="00D057AD">
              <w:rPr>
                <w:rFonts w:ascii="Arial" w:eastAsia="Calibri" w:hAnsi="Arial" w:cs="Arial"/>
                <w:color w:val="FFFFFF" w:themeColor="background1"/>
                <w:sz w:val="20"/>
                <w:szCs w:val="20"/>
              </w:rPr>
              <w:t>20</w:t>
            </w:r>
            <w:r w:rsidR="003249ED" w:rsidRPr="00D057AD">
              <w:rPr>
                <w:rFonts w:ascii="Arial" w:eastAsia="Calibri" w:hAnsi="Arial" w:cs="Arial"/>
                <w:color w:val="FFFFFF" w:themeColor="background1"/>
                <w:sz w:val="20"/>
                <w:szCs w:val="20"/>
              </w:rPr>
              <w:t>20</w:t>
            </w:r>
          </w:p>
        </w:tc>
      </w:tr>
      <w:tr w:rsidR="00F8299C" w:rsidRPr="00D057AD" w14:paraId="7FA1091F" w14:textId="77777777" w:rsidTr="00C94801">
        <w:trPr>
          <w:jc w:val="center"/>
        </w:trPr>
        <w:tc>
          <w:tcPr>
            <w:tcW w:w="0" w:type="auto"/>
          </w:tcPr>
          <w:p w14:paraId="65A7C933" w14:textId="77777777" w:rsidR="009F18D2" w:rsidRPr="00D057AD" w:rsidRDefault="009F18D2" w:rsidP="009F18D2">
            <w:pPr>
              <w:rPr>
                <w:rFonts w:ascii="Arial" w:eastAsia="Calibri" w:hAnsi="Arial" w:cs="Arial"/>
                <w:b/>
                <w:bCs/>
                <w:sz w:val="20"/>
                <w:szCs w:val="20"/>
              </w:rPr>
            </w:pPr>
            <w:r w:rsidRPr="00D057AD">
              <w:rPr>
                <w:rFonts w:ascii="Arial" w:eastAsia="Calibri" w:hAnsi="Arial" w:cs="Arial"/>
                <w:b/>
                <w:bCs/>
                <w:sz w:val="20"/>
                <w:szCs w:val="20"/>
              </w:rPr>
              <w:t>Lietuvos Respublika</w:t>
            </w:r>
          </w:p>
        </w:tc>
        <w:tc>
          <w:tcPr>
            <w:tcW w:w="0" w:type="auto"/>
          </w:tcPr>
          <w:p w14:paraId="70DE901A" w14:textId="77777777" w:rsidR="009F18D2" w:rsidRPr="00D057AD" w:rsidRDefault="009F18D2" w:rsidP="00EF1CA1">
            <w:pPr>
              <w:ind w:right="-174"/>
              <w:jc w:val="center"/>
              <w:rPr>
                <w:rFonts w:ascii="Arial" w:hAnsi="Arial" w:cs="Arial"/>
                <w:b/>
                <w:sz w:val="20"/>
                <w:szCs w:val="20"/>
                <w:lang w:eastAsia="lt-LT"/>
              </w:rPr>
            </w:pPr>
          </w:p>
        </w:tc>
        <w:tc>
          <w:tcPr>
            <w:tcW w:w="0" w:type="auto"/>
          </w:tcPr>
          <w:p w14:paraId="254B28D6" w14:textId="77777777" w:rsidR="009F18D2" w:rsidRPr="00D057AD" w:rsidRDefault="009F18D2" w:rsidP="00EF1CA1">
            <w:pPr>
              <w:ind w:right="-131"/>
              <w:jc w:val="center"/>
              <w:rPr>
                <w:rFonts w:ascii="Arial" w:hAnsi="Arial" w:cs="Arial"/>
                <w:b/>
                <w:sz w:val="20"/>
                <w:szCs w:val="20"/>
                <w:lang w:eastAsia="lt-LT"/>
              </w:rPr>
            </w:pPr>
          </w:p>
        </w:tc>
        <w:tc>
          <w:tcPr>
            <w:tcW w:w="0" w:type="auto"/>
          </w:tcPr>
          <w:p w14:paraId="4F6A6917" w14:textId="77777777" w:rsidR="009F18D2" w:rsidRPr="00D057AD" w:rsidRDefault="009F18D2" w:rsidP="00EF1CA1">
            <w:pPr>
              <w:ind w:right="-103"/>
              <w:jc w:val="center"/>
              <w:rPr>
                <w:rFonts w:ascii="Arial" w:hAnsi="Arial" w:cs="Arial"/>
                <w:b/>
                <w:sz w:val="20"/>
                <w:szCs w:val="20"/>
                <w:lang w:eastAsia="lt-LT"/>
              </w:rPr>
            </w:pPr>
          </w:p>
        </w:tc>
        <w:tc>
          <w:tcPr>
            <w:tcW w:w="0" w:type="auto"/>
          </w:tcPr>
          <w:p w14:paraId="404E7EE8" w14:textId="77777777" w:rsidR="009F18D2" w:rsidRPr="00D057AD" w:rsidRDefault="009F18D2" w:rsidP="00EF1CA1">
            <w:pPr>
              <w:ind w:right="-103"/>
              <w:jc w:val="center"/>
              <w:rPr>
                <w:rFonts w:ascii="Arial" w:hAnsi="Arial" w:cs="Arial"/>
                <w:b/>
                <w:sz w:val="20"/>
                <w:szCs w:val="20"/>
                <w:lang w:eastAsia="lt-LT"/>
              </w:rPr>
            </w:pPr>
          </w:p>
        </w:tc>
        <w:tc>
          <w:tcPr>
            <w:tcW w:w="0" w:type="auto"/>
          </w:tcPr>
          <w:p w14:paraId="1E67652C" w14:textId="77777777" w:rsidR="009F18D2" w:rsidRPr="00D057AD" w:rsidRDefault="009F18D2" w:rsidP="00EF1CA1">
            <w:pPr>
              <w:ind w:right="-103"/>
              <w:jc w:val="center"/>
              <w:rPr>
                <w:rFonts w:ascii="Arial" w:hAnsi="Arial" w:cs="Arial"/>
                <w:b/>
                <w:sz w:val="20"/>
                <w:szCs w:val="20"/>
                <w:lang w:eastAsia="lt-LT"/>
              </w:rPr>
            </w:pPr>
          </w:p>
        </w:tc>
      </w:tr>
      <w:tr w:rsidR="00F8299C" w:rsidRPr="00D057AD" w14:paraId="76CCB7FE" w14:textId="77777777" w:rsidTr="00C94801">
        <w:trPr>
          <w:jc w:val="center"/>
        </w:trPr>
        <w:tc>
          <w:tcPr>
            <w:tcW w:w="0" w:type="auto"/>
          </w:tcPr>
          <w:p w14:paraId="5FE7D6AE" w14:textId="77777777" w:rsidR="009F18D2" w:rsidRPr="00D057AD" w:rsidRDefault="009F18D2" w:rsidP="009F18D2">
            <w:pPr>
              <w:rPr>
                <w:rFonts w:ascii="Arial" w:eastAsia="Calibri" w:hAnsi="Arial" w:cs="Arial"/>
                <w:bCs/>
                <w:i/>
                <w:sz w:val="20"/>
                <w:szCs w:val="20"/>
              </w:rPr>
            </w:pPr>
            <w:r w:rsidRPr="00D057AD">
              <w:rPr>
                <w:rFonts w:ascii="Arial" w:eastAsia="Calibri" w:hAnsi="Arial" w:cs="Arial"/>
                <w:i/>
                <w:sz w:val="20"/>
                <w:szCs w:val="20"/>
              </w:rPr>
              <w:t>Išvykusieji ir emigrantai</w:t>
            </w:r>
          </w:p>
        </w:tc>
        <w:tc>
          <w:tcPr>
            <w:tcW w:w="0" w:type="auto"/>
          </w:tcPr>
          <w:p w14:paraId="5C23CB1E" w14:textId="0B25204F" w:rsidR="009F18D2" w:rsidRPr="00D057AD" w:rsidRDefault="009358CE" w:rsidP="00EF1CA1">
            <w:pPr>
              <w:ind w:right="75"/>
              <w:jc w:val="center"/>
              <w:rPr>
                <w:rFonts w:ascii="Arial" w:hAnsi="Arial" w:cs="Arial"/>
                <w:sz w:val="20"/>
                <w:szCs w:val="20"/>
                <w:lang w:eastAsia="lt-LT"/>
              </w:rPr>
            </w:pPr>
            <w:r w:rsidRPr="00D057AD">
              <w:rPr>
                <w:rFonts w:ascii="Arial" w:hAnsi="Arial" w:cs="Arial"/>
                <w:sz w:val="20"/>
                <w:szCs w:val="20"/>
                <w:lang w:eastAsia="lt-LT"/>
              </w:rPr>
              <w:t>118 905</w:t>
            </w:r>
          </w:p>
        </w:tc>
        <w:tc>
          <w:tcPr>
            <w:tcW w:w="0" w:type="auto"/>
          </w:tcPr>
          <w:p w14:paraId="64342C0B" w14:textId="2DD68F82" w:rsidR="009F18D2" w:rsidRPr="00D057AD" w:rsidRDefault="009358CE" w:rsidP="00EF1CA1">
            <w:pPr>
              <w:ind w:right="75"/>
              <w:jc w:val="center"/>
              <w:rPr>
                <w:rFonts w:ascii="Arial" w:hAnsi="Arial" w:cs="Arial"/>
                <w:sz w:val="20"/>
                <w:szCs w:val="20"/>
                <w:lang w:eastAsia="lt-LT"/>
              </w:rPr>
            </w:pPr>
            <w:r w:rsidRPr="00D057AD">
              <w:rPr>
                <w:rFonts w:ascii="Arial" w:hAnsi="Arial" w:cs="Arial"/>
                <w:sz w:val="20"/>
                <w:szCs w:val="20"/>
                <w:lang w:eastAsia="lt-LT"/>
              </w:rPr>
              <w:t>117 342</w:t>
            </w:r>
          </w:p>
        </w:tc>
        <w:tc>
          <w:tcPr>
            <w:tcW w:w="0" w:type="auto"/>
          </w:tcPr>
          <w:p w14:paraId="408A7C49" w14:textId="22152110" w:rsidR="009F18D2" w:rsidRPr="00D057AD" w:rsidRDefault="00EF1CA1" w:rsidP="00EF1CA1">
            <w:pPr>
              <w:ind w:right="75"/>
              <w:jc w:val="center"/>
              <w:rPr>
                <w:rFonts w:ascii="Arial" w:hAnsi="Arial" w:cs="Arial"/>
                <w:sz w:val="20"/>
                <w:szCs w:val="20"/>
                <w:lang w:eastAsia="lt-LT"/>
              </w:rPr>
            </w:pPr>
            <w:r w:rsidRPr="00D057AD">
              <w:rPr>
                <w:rFonts w:ascii="Arial" w:hAnsi="Arial" w:cs="Arial"/>
                <w:sz w:val="20"/>
                <w:szCs w:val="20"/>
                <w:lang w:eastAsia="lt-LT"/>
              </w:rPr>
              <w:t>108 382</w:t>
            </w:r>
          </w:p>
        </w:tc>
        <w:tc>
          <w:tcPr>
            <w:tcW w:w="0" w:type="auto"/>
          </w:tcPr>
          <w:p w14:paraId="1BCED1A4" w14:textId="162C850D" w:rsidR="009F18D2" w:rsidRPr="00D057AD" w:rsidRDefault="00EF1CA1" w:rsidP="00EF1CA1">
            <w:pPr>
              <w:ind w:right="75"/>
              <w:jc w:val="center"/>
              <w:rPr>
                <w:rFonts w:ascii="Arial" w:hAnsi="Arial" w:cs="Arial"/>
                <w:sz w:val="20"/>
                <w:szCs w:val="20"/>
                <w:lang w:eastAsia="lt-LT"/>
              </w:rPr>
            </w:pPr>
            <w:r w:rsidRPr="00D057AD">
              <w:rPr>
                <w:rFonts w:ascii="Arial" w:hAnsi="Arial" w:cs="Arial"/>
                <w:sz w:val="20"/>
                <w:szCs w:val="20"/>
                <w:lang w:eastAsia="lt-LT"/>
              </w:rPr>
              <w:t>102 438</w:t>
            </w:r>
          </w:p>
        </w:tc>
        <w:tc>
          <w:tcPr>
            <w:tcW w:w="0" w:type="auto"/>
          </w:tcPr>
          <w:p w14:paraId="684D413D" w14:textId="1838CECE" w:rsidR="009F18D2" w:rsidRPr="00D057AD" w:rsidRDefault="00EF1CA1" w:rsidP="00EF1CA1">
            <w:pPr>
              <w:ind w:right="75"/>
              <w:jc w:val="center"/>
              <w:rPr>
                <w:rFonts w:ascii="Arial" w:hAnsi="Arial" w:cs="Arial"/>
                <w:sz w:val="20"/>
                <w:szCs w:val="20"/>
                <w:lang w:eastAsia="lt-LT"/>
              </w:rPr>
            </w:pPr>
            <w:r w:rsidRPr="00D057AD">
              <w:rPr>
                <w:rFonts w:ascii="Arial" w:hAnsi="Arial" w:cs="Arial"/>
                <w:sz w:val="20"/>
                <w:szCs w:val="20"/>
                <w:lang w:eastAsia="lt-LT"/>
              </w:rPr>
              <w:t>93 698</w:t>
            </w:r>
          </w:p>
        </w:tc>
      </w:tr>
      <w:tr w:rsidR="00F8299C" w:rsidRPr="00D057AD" w14:paraId="7DA6908D" w14:textId="77777777" w:rsidTr="00C94801">
        <w:trPr>
          <w:jc w:val="center"/>
        </w:trPr>
        <w:tc>
          <w:tcPr>
            <w:tcW w:w="0" w:type="auto"/>
          </w:tcPr>
          <w:p w14:paraId="26BB8EA0" w14:textId="77777777" w:rsidR="009F18D2" w:rsidRPr="00D057AD" w:rsidRDefault="009F18D2" w:rsidP="009F18D2">
            <w:pPr>
              <w:rPr>
                <w:rFonts w:ascii="Arial" w:eastAsia="Calibri" w:hAnsi="Arial" w:cs="Arial"/>
                <w:bCs/>
                <w:i/>
                <w:sz w:val="20"/>
                <w:szCs w:val="20"/>
              </w:rPr>
            </w:pPr>
            <w:r w:rsidRPr="00D057AD">
              <w:rPr>
                <w:rFonts w:ascii="Arial" w:eastAsia="Calibri" w:hAnsi="Arial" w:cs="Arial"/>
                <w:i/>
                <w:sz w:val="20"/>
                <w:szCs w:val="20"/>
              </w:rPr>
              <w:t>Atvykusieji ir imigrantai</w:t>
            </w:r>
          </w:p>
        </w:tc>
        <w:tc>
          <w:tcPr>
            <w:tcW w:w="0" w:type="auto"/>
          </w:tcPr>
          <w:p w14:paraId="045B53A4" w14:textId="0FA66560" w:rsidR="009F18D2" w:rsidRPr="00D057AD" w:rsidRDefault="00BE4F22" w:rsidP="00EF1CA1">
            <w:pPr>
              <w:ind w:left="75" w:right="75"/>
              <w:jc w:val="center"/>
              <w:rPr>
                <w:rFonts w:ascii="Arial" w:hAnsi="Arial" w:cs="Arial"/>
                <w:sz w:val="20"/>
                <w:szCs w:val="20"/>
                <w:lang w:eastAsia="lt-LT"/>
              </w:rPr>
            </w:pPr>
            <w:r w:rsidRPr="00D057AD">
              <w:rPr>
                <w:rFonts w:ascii="Arial" w:hAnsi="Arial" w:cs="Arial"/>
                <w:sz w:val="20"/>
                <w:szCs w:val="20"/>
                <w:lang w:eastAsia="lt-LT"/>
              </w:rPr>
              <w:t>88 734</w:t>
            </w:r>
          </w:p>
        </w:tc>
        <w:tc>
          <w:tcPr>
            <w:tcW w:w="0" w:type="auto"/>
          </w:tcPr>
          <w:p w14:paraId="3EA460F1" w14:textId="512C1093" w:rsidR="009F18D2" w:rsidRPr="00D057AD" w:rsidRDefault="00BE4F22" w:rsidP="00EF1CA1">
            <w:pPr>
              <w:ind w:left="75" w:right="75"/>
              <w:jc w:val="center"/>
              <w:rPr>
                <w:rFonts w:ascii="Arial" w:hAnsi="Arial" w:cs="Arial"/>
                <w:sz w:val="20"/>
                <w:szCs w:val="20"/>
                <w:lang w:eastAsia="lt-LT"/>
              </w:rPr>
            </w:pPr>
            <w:r w:rsidRPr="00D057AD">
              <w:rPr>
                <w:rFonts w:ascii="Arial" w:hAnsi="Arial" w:cs="Arial"/>
                <w:sz w:val="20"/>
                <w:szCs w:val="20"/>
                <w:lang w:eastAsia="lt-LT"/>
              </w:rPr>
              <w:t>89 785</w:t>
            </w:r>
          </w:p>
        </w:tc>
        <w:tc>
          <w:tcPr>
            <w:tcW w:w="0" w:type="auto"/>
          </w:tcPr>
          <w:p w14:paraId="4327D764" w14:textId="56628382" w:rsidR="009F18D2" w:rsidRPr="00D057AD" w:rsidRDefault="00BE4F22" w:rsidP="00EF1CA1">
            <w:pPr>
              <w:ind w:left="75" w:right="75"/>
              <w:jc w:val="center"/>
              <w:rPr>
                <w:rFonts w:ascii="Arial" w:hAnsi="Arial" w:cs="Arial"/>
                <w:sz w:val="20"/>
                <w:szCs w:val="20"/>
                <w:lang w:eastAsia="lt-LT"/>
              </w:rPr>
            </w:pPr>
            <w:r w:rsidRPr="00D057AD">
              <w:rPr>
                <w:rFonts w:ascii="Arial" w:hAnsi="Arial" w:cs="Arial"/>
                <w:sz w:val="20"/>
                <w:szCs w:val="20"/>
                <w:lang w:eastAsia="lt-LT"/>
              </w:rPr>
              <w:t>105 090</w:t>
            </w:r>
          </w:p>
        </w:tc>
        <w:tc>
          <w:tcPr>
            <w:tcW w:w="0" w:type="auto"/>
          </w:tcPr>
          <w:p w14:paraId="6A7EE8FF" w14:textId="7959F58B" w:rsidR="009F18D2" w:rsidRPr="00D057AD" w:rsidRDefault="00BE4F22" w:rsidP="00EF1CA1">
            <w:pPr>
              <w:ind w:left="75" w:right="75"/>
              <w:jc w:val="center"/>
              <w:rPr>
                <w:rFonts w:ascii="Arial" w:hAnsi="Arial" w:cs="Arial"/>
                <w:sz w:val="20"/>
                <w:szCs w:val="20"/>
                <w:lang w:eastAsia="lt-LT"/>
              </w:rPr>
            </w:pPr>
            <w:r w:rsidRPr="00D057AD">
              <w:rPr>
                <w:rFonts w:ascii="Arial" w:hAnsi="Arial" w:cs="Arial"/>
                <w:sz w:val="20"/>
                <w:szCs w:val="20"/>
                <w:lang w:eastAsia="lt-LT"/>
              </w:rPr>
              <w:t>113 232</w:t>
            </w:r>
          </w:p>
        </w:tc>
        <w:tc>
          <w:tcPr>
            <w:tcW w:w="0" w:type="auto"/>
          </w:tcPr>
          <w:p w14:paraId="21BD7E64" w14:textId="5A3D7331" w:rsidR="009F18D2" w:rsidRPr="00D057AD" w:rsidRDefault="00BE4F22" w:rsidP="00EF1CA1">
            <w:pPr>
              <w:ind w:left="75" w:right="75"/>
              <w:jc w:val="center"/>
              <w:rPr>
                <w:rFonts w:ascii="Arial" w:hAnsi="Arial" w:cs="Arial"/>
                <w:sz w:val="20"/>
                <w:szCs w:val="20"/>
                <w:lang w:eastAsia="lt-LT"/>
              </w:rPr>
            </w:pPr>
            <w:r w:rsidRPr="00D057AD">
              <w:rPr>
                <w:rFonts w:ascii="Arial" w:hAnsi="Arial" w:cs="Arial"/>
                <w:sz w:val="20"/>
                <w:szCs w:val="20"/>
                <w:lang w:eastAsia="lt-LT"/>
              </w:rPr>
              <w:t>113 691</w:t>
            </w:r>
          </w:p>
        </w:tc>
      </w:tr>
      <w:tr w:rsidR="00F8299C" w:rsidRPr="00D057AD" w14:paraId="67D5A920" w14:textId="77777777" w:rsidTr="00C94801">
        <w:trPr>
          <w:jc w:val="center"/>
        </w:trPr>
        <w:tc>
          <w:tcPr>
            <w:tcW w:w="0" w:type="auto"/>
          </w:tcPr>
          <w:p w14:paraId="7A046356" w14:textId="77777777" w:rsidR="009F18D2" w:rsidRPr="00D057AD" w:rsidRDefault="009F18D2" w:rsidP="009F18D2">
            <w:pPr>
              <w:rPr>
                <w:rFonts w:ascii="Arial" w:eastAsia="Calibri" w:hAnsi="Arial" w:cs="Arial"/>
                <w:bCs/>
                <w:i/>
                <w:sz w:val="20"/>
                <w:szCs w:val="20"/>
              </w:rPr>
            </w:pPr>
            <w:r w:rsidRPr="00D057AD">
              <w:rPr>
                <w:rFonts w:ascii="Arial" w:eastAsia="Calibri" w:hAnsi="Arial" w:cs="Arial"/>
                <w:bCs/>
                <w:i/>
                <w:sz w:val="20"/>
                <w:szCs w:val="20"/>
              </w:rPr>
              <w:t xml:space="preserve">Bendra migracijos </w:t>
            </w:r>
            <w:proofErr w:type="spellStart"/>
            <w:r w:rsidRPr="00D057AD">
              <w:rPr>
                <w:rFonts w:ascii="Arial" w:eastAsia="Calibri" w:hAnsi="Arial" w:cs="Arial"/>
                <w:bCs/>
                <w:i/>
                <w:sz w:val="20"/>
                <w:szCs w:val="20"/>
              </w:rPr>
              <w:t>neto</w:t>
            </w:r>
            <w:proofErr w:type="spellEnd"/>
          </w:p>
        </w:tc>
        <w:tc>
          <w:tcPr>
            <w:tcW w:w="0" w:type="auto"/>
          </w:tcPr>
          <w:p w14:paraId="1563CCA9" w14:textId="5C40B123" w:rsidR="009F18D2" w:rsidRPr="00D057AD" w:rsidRDefault="009F18D2" w:rsidP="00EF1CA1">
            <w:pPr>
              <w:ind w:left="75" w:right="75"/>
              <w:jc w:val="center"/>
              <w:rPr>
                <w:rFonts w:ascii="Arial" w:hAnsi="Arial" w:cs="Arial"/>
                <w:sz w:val="20"/>
                <w:szCs w:val="20"/>
                <w:lang w:eastAsia="lt-LT"/>
              </w:rPr>
            </w:pPr>
            <w:r w:rsidRPr="00D057AD">
              <w:rPr>
                <w:rFonts w:ascii="Arial" w:hAnsi="Arial" w:cs="Arial"/>
                <w:sz w:val="20"/>
                <w:szCs w:val="20"/>
                <w:lang w:eastAsia="lt-LT"/>
              </w:rPr>
              <w:t>-</w:t>
            </w:r>
            <w:r w:rsidR="009309D3" w:rsidRPr="00D057AD">
              <w:rPr>
                <w:rFonts w:ascii="Arial" w:hAnsi="Arial" w:cs="Arial"/>
                <w:sz w:val="20"/>
                <w:szCs w:val="20"/>
                <w:lang w:eastAsia="lt-LT"/>
              </w:rPr>
              <w:t>30 171</w:t>
            </w:r>
          </w:p>
        </w:tc>
        <w:tc>
          <w:tcPr>
            <w:tcW w:w="0" w:type="auto"/>
          </w:tcPr>
          <w:p w14:paraId="30AF30F5" w14:textId="479B7E4B" w:rsidR="009F18D2" w:rsidRPr="00D057AD" w:rsidRDefault="009F18D2" w:rsidP="00EF1CA1">
            <w:pPr>
              <w:ind w:right="75"/>
              <w:jc w:val="center"/>
              <w:rPr>
                <w:rFonts w:ascii="Arial" w:hAnsi="Arial" w:cs="Arial"/>
                <w:sz w:val="20"/>
                <w:szCs w:val="20"/>
                <w:lang w:eastAsia="lt-LT"/>
              </w:rPr>
            </w:pPr>
            <w:r w:rsidRPr="00D057AD">
              <w:rPr>
                <w:rFonts w:ascii="Arial" w:hAnsi="Arial" w:cs="Arial"/>
                <w:sz w:val="20"/>
                <w:szCs w:val="20"/>
                <w:lang w:eastAsia="lt-LT"/>
              </w:rPr>
              <w:t>-</w:t>
            </w:r>
            <w:r w:rsidR="009309D3" w:rsidRPr="00D057AD">
              <w:rPr>
                <w:rFonts w:ascii="Arial" w:hAnsi="Arial" w:cs="Arial"/>
                <w:sz w:val="20"/>
                <w:szCs w:val="20"/>
                <w:lang w:eastAsia="lt-LT"/>
              </w:rPr>
              <w:t>27</w:t>
            </w:r>
            <w:r w:rsidRPr="00D057AD">
              <w:rPr>
                <w:rFonts w:ascii="Arial" w:hAnsi="Arial" w:cs="Arial"/>
                <w:sz w:val="20"/>
                <w:szCs w:val="20"/>
                <w:lang w:eastAsia="lt-LT"/>
              </w:rPr>
              <w:t xml:space="preserve"> </w:t>
            </w:r>
            <w:r w:rsidR="009309D3" w:rsidRPr="00D057AD">
              <w:rPr>
                <w:rFonts w:ascii="Arial" w:hAnsi="Arial" w:cs="Arial"/>
                <w:sz w:val="20"/>
                <w:szCs w:val="20"/>
                <w:lang w:eastAsia="lt-LT"/>
              </w:rPr>
              <w:t>557</w:t>
            </w:r>
          </w:p>
        </w:tc>
        <w:tc>
          <w:tcPr>
            <w:tcW w:w="0" w:type="auto"/>
          </w:tcPr>
          <w:p w14:paraId="4BF5FE5F" w14:textId="7085A17E" w:rsidR="009F18D2" w:rsidRPr="00D057AD" w:rsidRDefault="009F18D2" w:rsidP="00EF1CA1">
            <w:pPr>
              <w:ind w:right="-103"/>
              <w:jc w:val="center"/>
              <w:rPr>
                <w:rFonts w:ascii="Arial" w:hAnsi="Arial" w:cs="Arial"/>
                <w:sz w:val="20"/>
                <w:szCs w:val="20"/>
                <w:lang w:eastAsia="lt-LT"/>
              </w:rPr>
            </w:pPr>
            <w:r w:rsidRPr="00D057AD">
              <w:rPr>
                <w:rFonts w:ascii="Arial" w:hAnsi="Arial" w:cs="Arial"/>
                <w:sz w:val="20"/>
                <w:szCs w:val="20"/>
                <w:lang w:eastAsia="lt-LT"/>
              </w:rPr>
              <w:t>-</w:t>
            </w:r>
            <w:r w:rsidR="00DB54D3" w:rsidRPr="00D057AD">
              <w:rPr>
                <w:rFonts w:ascii="Arial" w:hAnsi="Arial" w:cs="Arial"/>
                <w:sz w:val="20"/>
                <w:szCs w:val="20"/>
                <w:lang w:eastAsia="lt-LT"/>
              </w:rPr>
              <w:t>3 292</w:t>
            </w:r>
          </w:p>
        </w:tc>
        <w:tc>
          <w:tcPr>
            <w:tcW w:w="0" w:type="auto"/>
          </w:tcPr>
          <w:p w14:paraId="372C5469" w14:textId="0D8DBB8B" w:rsidR="009F18D2" w:rsidRPr="00D057AD" w:rsidRDefault="00DB54D3" w:rsidP="00EF1CA1">
            <w:pPr>
              <w:ind w:right="-103"/>
              <w:jc w:val="center"/>
              <w:rPr>
                <w:rFonts w:ascii="Arial" w:hAnsi="Arial" w:cs="Arial"/>
                <w:sz w:val="20"/>
                <w:szCs w:val="20"/>
                <w:lang w:eastAsia="lt-LT"/>
              </w:rPr>
            </w:pPr>
            <w:r w:rsidRPr="00D057AD">
              <w:rPr>
                <w:rFonts w:ascii="Arial" w:hAnsi="Arial" w:cs="Arial"/>
                <w:sz w:val="20"/>
                <w:szCs w:val="20"/>
                <w:lang w:eastAsia="lt-LT"/>
              </w:rPr>
              <w:t>10 794</w:t>
            </w:r>
          </w:p>
        </w:tc>
        <w:tc>
          <w:tcPr>
            <w:tcW w:w="0" w:type="auto"/>
          </w:tcPr>
          <w:p w14:paraId="3AAF0814" w14:textId="638E14FC" w:rsidR="009F18D2" w:rsidRPr="00D057AD" w:rsidRDefault="009F18D2" w:rsidP="00EF1CA1">
            <w:pPr>
              <w:ind w:right="-103"/>
              <w:jc w:val="center"/>
              <w:rPr>
                <w:rFonts w:ascii="Arial" w:hAnsi="Arial" w:cs="Arial"/>
                <w:sz w:val="20"/>
                <w:szCs w:val="20"/>
                <w:lang w:eastAsia="lt-LT"/>
              </w:rPr>
            </w:pPr>
            <w:r w:rsidRPr="00D057AD">
              <w:rPr>
                <w:rFonts w:ascii="Arial" w:hAnsi="Arial" w:cs="Arial"/>
                <w:sz w:val="20"/>
                <w:szCs w:val="20"/>
                <w:lang w:eastAsia="lt-LT"/>
              </w:rPr>
              <w:t>1</w:t>
            </w:r>
            <w:r w:rsidR="00DB54D3" w:rsidRPr="00D057AD">
              <w:rPr>
                <w:rFonts w:ascii="Arial" w:hAnsi="Arial" w:cs="Arial"/>
                <w:sz w:val="20"/>
                <w:szCs w:val="20"/>
                <w:lang w:eastAsia="lt-LT"/>
              </w:rPr>
              <w:t>9</w:t>
            </w:r>
            <w:r w:rsidRPr="00D057AD">
              <w:rPr>
                <w:rFonts w:ascii="Arial" w:hAnsi="Arial" w:cs="Arial"/>
                <w:sz w:val="20"/>
                <w:szCs w:val="20"/>
                <w:lang w:eastAsia="lt-LT"/>
              </w:rPr>
              <w:t xml:space="preserve"> </w:t>
            </w:r>
            <w:r w:rsidR="00DB54D3" w:rsidRPr="00D057AD">
              <w:rPr>
                <w:rFonts w:ascii="Arial" w:hAnsi="Arial" w:cs="Arial"/>
                <w:sz w:val="20"/>
                <w:szCs w:val="20"/>
                <w:lang w:eastAsia="lt-LT"/>
              </w:rPr>
              <w:t>993</w:t>
            </w:r>
          </w:p>
        </w:tc>
      </w:tr>
      <w:tr w:rsidR="00F8299C" w:rsidRPr="00D057AD" w14:paraId="61F8323A" w14:textId="77777777" w:rsidTr="00C94801">
        <w:trPr>
          <w:jc w:val="center"/>
        </w:trPr>
        <w:tc>
          <w:tcPr>
            <w:tcW w:w="0" w:type="auto"/>
            <w:shd w:val="clear" w:color="auto" w:fill="DBE5F1"/>
          </w:tcPr>
          <w:p w14:paraId="0AC623DE" w14:textId="3773BF8E" w:rsidR="009F18D2" w:rsidRPr="00D057AD" w:rsidRDefault="009F18D2" w:rsidP="009F18D2">
            <w:pPr>
              <w:rPr>
                <w:rFonts w:ascii="Arial" w:eastAsia="Calibri" w:hAnsi="Arial" w:cs="Arial"/>
                <w:b/>
                <w:sz w:val="20"/>
                <w:szCs w:val="20"/>
              </w:rPr>
            </w:pPr>
            <w:r w:rsidRPr="00D057AD">
              <w:rPr>
                <w:rFonts w:ascii="Arial" w:eastAsia="Calibri" w:hAnsi="Arial" w:cs="Arial"/>
                <w:b/>
                <w:sz w:val="20"/>
                <w:szCs w:val="20"/>
              </w:rPr>
              <w:t>K</w:t>
            </w:r>
            <w:r w:rsidR="003249ED" w:rsidRPr="00D057AD">
              <w:rPr>
                <w:rFonts w:ascii="Arial" w:eastAsia="Calibri" w:hAnsi="Arial" w:cs="Arial"/>
                <w:b/>
                <w:sz w:val="20"/>
                <w:szCs w:val="20"/>
              </w:rPr>
              <w:t>auno</w:t>
            </w:r>
            <w:r w:rsidRPr="00D057AD">
              <w:rPr>
                <w:rFonts w:ascii="Arial" w:eastAsia="Calibri" w:hAnsi="Arial" w:cs="Arial"/>
                <w:b/>
                <w:sz w:val="20"/>
                <w:szCs w:val="20"/>
              </w:rPr>
              <w:t xml:space="preserve"> apskritis</w:t>
            </w:r>
          </w:p>
        </w:tc>
        <w:tc>
          <w:tcPr>
            <w:tcW w:w="0" w:type="auto"/>
            <w:shd w:val="clear" w:color="auto" w:fill="DBE5F1"/>
          </w:tcPr>
          <w:p w14:paraId="6E5ABD0F" w14:textId="77777777" w:rsidR="009F18D2" w:rsidRPr="00D057AD" w:rsidRDefault="009F18D2" w:rsidP="00EF1CA1">
            <w:pPr>
              <w:tabs>
                <w:tab w:val="left" w:pos="75"/>
              </w:tabs>
              <w:ind w:right="-32"/>
              <w:jc w:val="center"/>
              <w:rPr>
                <w:rFonts w:ascii="Arial" w:hAnsi="Arial" w:cs="Arial"/>
                <w:b/>
                <w:sz w:val="20"/>
                <w:szCs w:val="20"/>
                <w:lang w:eastAsia="lt-LT"/>
              </w:rPr>
            </w:pPr>
          </w:p>
        </w:tc>
        <w:tc>
          <w:tcPr>
            <w:tcW w:w="0" w:type="auto"/>
            <w:shd w:val="clear" w:color="auto" w:fill="DBE5F1"/>
          </w:tcPr>
          <w:p w14:paraId="2A13D83E" w14:textId="77777777" w:rsidR="009F18D2" w:rsidRPr="00D057AD" w:rsidRDefault="009F18D2" w:rsidP="00EF1CA1">
            <w:pPr>
              <w:jc w:val="center"/>
              <w:rPr>
                <w:rFonts w:ascii="Arial" w:hAnsi="Arial" w:cs="Arial"/>
                <w:b/>
                <w:sz w:val="20"/>
                <w:szCs w:val="20"/>
                <w:lang w:eastAsia="lt-LT"/>
              </w:rPr>
            </w:pPr>
          </w:p>
        </w:tc>
        <w:tc>
          <w:tcPr>
            <w:tcW w:w="0" w:type="auto"/>
            <w:shd w:val="clear" w:color="auto" w:fill="DBE5F1"/>
          </w:tcPr>
          <w:p w14:paraId="565B9CA9" w14:textId="77777777" w:rsidR="009F18D2" w:rsidRPr="00D057AD" w:rsidRDefault="009F18D2" w:rsidP="00EF1CA1">
            <w:pPr>
              <w:tabs>
                <w:tab w:val="left" w:pos="474"/>
              </w:tabs>
              <w:ind w:right="-88"/>
              <w:jc w:val="center"/>
              <w:rPr>
                <w:rFonts w:ascii="Arial" w:hAnsi="Arial" w:cs="Arial"/>
                <w:b/>
                <w:sz w:val="20"/>
                <w:szCs w:val="20"/>
                <w:lang w:eastAsia="lt-LT"/>
              </w:rPr>
            </w:pPr>
          </w:p>
        </w:tc>
        <w:tc>
          <w:tcPr>
            <w:tcW w:w="0" w:type="auto"/>
            <w:shd w:val="clear" w:color="auto" w:fill="DBE5F1"/>
          </w:tcPr>
          <w:p w14:paraId="1395ECF1" w14:textId="77777777" w:rsidR="009F18D2" w:rsidRPr="00D057AD" w:rsidRDefault="009F18D2" w:rsidP="00EF1CA1">
            <w:pPr>
              <w:tabs>
                <w:tab w:val="left" w:pos="474"/>
              </w:tabs>
              <w:ind w:right="-88"/>
              <w:jc w:val="center"/>
              <w:rPr>
                <w:rFonts w:ascii="Arial" w:hAnsi="Arial" w:cs="Arial"/>
                <w:b/>
                <w:sz w:val="20"/>
                <w:szCs w:val="20"/>
                <w:lang w:eastAsia="lt-LT"/>
              </w:rPr>
            </w:pPr>
          </w:p>
        </w:tc>
        <w:tc>
          <w:tcPr>
            <w:tcW w:w="0" w:type="auto"/>
            <w:shd w:val="clear" w:color="auto" w:fill="DBE5F1"/>
          </w:tcPr>
          <w:p w14:paraId="79AFA274" w14:textId="77777777" w:rsidR="009F18D2" w:rsidRPr="00D057AD" w:rsidRDefault="009F18D2" w:rsidP="00EF1CA1">
            <w:pPr>
              <w:tabs>
                <w:tab w:val="left" w:pos="474"/>
              </w:tabs>
              <w:ind w:right="-88"/>
              <w:jc w:val="center"/>
              <w:rPr>
                <w:rFonts w:ascii="Arial" w:hAnsi="Arial" w:cs="Arial"/>
                <w:b/>
                <w:sz w:val="20"/>
                <w:szCs w:val="20"/>
                <w:lang w:eastAsia="lt-LT"/>
              </w:rPr>
            </w:pPr>
          </w:p>
        </w:tc>
      </w:tr>
      <w:tr w:rsidR="00F8299C" w:rsidRPr="00D057AD" w14:paraId="2CAAF7E1" w14:textId="77777777" w:rsidTr="00C94801">
        <w:trPr>
          <w:jc w:val="center"/>
        </w:trPr>
        <w:tc>
          <w:tcPr>
            <w:tcW w:w="0" w:type="auto"/>
            <w:shd w:val="clear" w:color="auto" w:fill="DBE5F1"/>
          </w:tcPr>
          <w:p w14:paraId="09ABBF1A" w14:textId="77777777" w:rsidR="009F18D2" w:rsidRPr="00D057AD" w:rsidRDefault="009F18D2" w:rsidP="009F18D2">
            <w:pPr>
              <w:rPr>
                <w:rFonts w:ascii="Arial" w:eastAsia="Calibri" w:hAnsi="Arial" w:cs="Arial"/>
                <w:bCs/>
                <w:i/>
                <w:sz w:val="20"/>
                <w:szCs w:val="20"/>
              </w:rPr>
            </w:pPr>
            <w:r w:rsidRPr="00D057AD">
              <w:rPr>
                <w:rFonts w:ascii="Arial" w:eastAsia="Calibri" w:hAnsi="Arial" w:cs="Arial"/>
                <w:i/>
                <w:sz w:val="20"/>
                <w:szCs w:val="20"/>
              </w:rPr>
              <w:t>Išvykusieji ir emigrantai</w:t>
            </w:r>
          </w:p>
        </w:tc>
        <w:tc>
          <w:tcPr>
            <w:tcW w:w="0" w:type="auto"/>
            <w:shd w:val="clear" w:color="auto" w:fill="DBE5F1"/>
          </w:tcPr>
          <w:p w14:paraId="1CCF0EBB" w14:textId="161BC1F9" w:rsidR="009F18D2" w:rsidRPr="00D057AD" w:rsidRDefault="00EF67CE" w:rsidP="00EF1CA1">
            <w:pPr>
              <w:ind w:left="75" w:right="75"/>
              <w:jc w:val="center"/>
              <w:rPr>
                <w:rFonts w:ascii="Arial" w:hAnsi="Arial" w:cs="Arial"/>
                <w:sz w:val="20"/>
                <w:szCs w:val="20"/>
                <w:lang w:eastAsia="lt-LT"/>
              </w:rPr>
            </w:pPr>
            <w:r w:rsidRPr="00D057AD">
              <w:rPr>
                <w:rFonts w:ascii="Arial" w:hAnsi="Arial" w:cs="Arial"/>
                <w:sz w:val="20"/>
                <w:szCs w:val="20"/>
                <w:lang w:eastAsia="lt-LT"/>
              </w:rPr>
              <w:t>23 201</w:t>
            </w:r>
          </w:p>
        </w:tc>
        <w:tc>
          <w:tcPr>
            <w:tcW w:w="0" w:type="auto"/>
            <w:shd w:val="clear" w:color="auto" w:fill="DBE5F1"/>
          </w:tcPr>
          <w:p w14:paraId="4E74DDF2" w14:textId="0EFE16C7" w:rsidR="009F18D2" w:rsidRPr="00D057AD" w:rsidRDefault="00EF67CE" w:rsidP="00EF1CA1">
            <w:pPr>
              <w:ind w:left="75" w:right="75"/>
              <w:jc w:val="center"/>
              <w:rPr>
                <w:rFonts w:ascii="Arial" w:hAnsi="Arial" w:cs="Arial"/>
                <w:sz w:val="20"/>
                <w:szCs w:val="20"/>
                <w:lang w:eastAsia="lt-LT"/>
              </w:rPr>
            </w:pPr>
            <w:r w:rsidRPr="00D057AD">
              <w:rPr>
                <w:rFonts w:ascii="Arial" w:hAnsi="Arial" w:cs="Arial"/>
                <w:sz w:val="20"/>
                <w:szCs w:val="20"/>
                <w:lang w:eastAsia="lt-LT"/>
              </w:rPr>
              <w:t>22 702</w:t>
            </w:r>
          </w:p>
        </w:tc>
        <w:tc>
          <w:tcPr>
            <w:tcW w:w="0" w:type="auto"/>
            <w:shd w:val="clear" w:color="auto" w:fill="DBE5F1"/>
          </w:tcPr>
          <w:p w14:paraId="747367B9" w14:textId="0D23AF9C" w:rsidR="009F18D2" w:rsidRPr="00D057AD" w:rsidRDefault="00EF67CE" w:rsidP="00EF1CA1">
            <w:pPr>
              <w:ind w:left="75" w:right="75"/>
              <w:jc w:val="center"/>
              <w:rPr>
                <w:rFonts w:ascii="Arial" w:hAnsi="Arial" w:cs="Arial"/>
                <w:sz w:val="20"/>
                <w:szCs w:val="20"/>
                <w:lang w:eastAsia="lt-LT"/>
              </w:rPr>
            </w:pPr>
            <w:r w:rsidRPr="00D057AD">
              <w:rPr>
                <w:rFonts w:ascii="Arial" w:hAnsi="Arial" w:cs="Arial"/>
                <w:sz w:val="20"/>
                <w:szCs w:val="20"/>
                <w:lang w:eastAsia="lt-LT"/>
              </w:rPr>
              <w:t>20 715</w:t>
            </w:r>
          </w:p>
        </w:tc>
        <w:tc>
          <w:tcPr>
            <w:tcW w:w="0" w:type="auto"/>
            <w:shd w:val="clear" w:color="auto" w:fill="DBE5F1"/>
          </w:tcPr>
          <w:p w14:paraId="0A5F2A1C" w14:textId="42DC83EF" w:rsidR="009F18D2" w:rsidRPr="00D057AD" w:rsidRDefault="00EF67CE" w:rsidP="00EF1CA1">
            <w:pPr>
              <w:ind w:left="75" w:right="75"/>
              <w:jc w:val="center"/>
              <w:rPr>
                <w:rFonts w:ascii="Arial" w:hAnsi="Arial" w:cs="Arial"/>
                <w:sz w:val="20"/>
                <w:szCs w:val="20"/>
                <w:lang w:eastAsia="lt-LT"/>
              </w:rPr>
            </w:pPr>
            <w:r w:rsidRPr="00D057AD">
              <w:rPr>
                <w:rFonts w:ascii="Arial" w:hAnsi="Arial" w:cs="Arial"/>
                <w:sz w:val="20"/>
                <w:szCs w:val="20"/>
                <w:lang w:eastAsia="lt-LT"/>
              </w:rPr>
              <w:t>20 841</w:t>
            </w:r>
          </w:p>
        </w:tc>
        <w:tc>
          <w:tcPr>
            <w:tcW w:w="0" w:type="auto"/>
            <w:shd w:val="clear" w:color="auto" w:fill="DBE5F1"/>
          </w:tcPr>
          <w:p w14:paraId="7FDF180F" w14:textId="36EBE34E" w:rsidR="009F18D2" w:rsidRPr="00D057AD" w:rsidRDefault="00EF67CE" w:rsidP="00EF1CA1">
            <w:pPr>
              <w:ind w:left="75" w:right="75"/>
              <w:jc w:val="center"/>
              <w:rPr>
                <w:rFonts w:ascii="Arial" w:hAnsi="Arial" w:cs="Arial"/>
                <w:sz w:val="20"/>
                <w:szCs w:val="20"/>
                <w:lang w:eastAsia="lt-LT"/>
              </w:rPr>
            </w:pPr>
            <w:r w:rsidRPr="00D057AD">
              <w:rPr>
                <w:rFonts w:ascii="Arial" w:hAnsi="Arial" w:cs="Arial"/>
                <w:sz w:val="20"/>
                <w:szCs w:val="20"/>
                <w:lang w:eastAsia="lt-LT"/>
              </w:rPr>
              <w:t>19 472</w:t>
            </w:r>
          </w:p>
        </w:tc>
      </w:tr>
      <w:tr w:rsidR="00F8299C" w:rsidRPr="00D057AD" w14:paraId="3387DE63" w14:textId="77777777" w:rsidTr="00C94801">
        <w:trPr>
          <w:jc w:val="center"/>
        </w:trPr>
        <w:tc>
          <w:tcPr>
            <w:tcW w:w="0" w:type="auto"/>
            <w:shd w:val="clear" w:color="auto" w:fill="DBE5F1"/>
          </w:tcPr>
          <w:p w14:paraId="35F4331A" w14:textId="77777777" w:rsidR="009F18D2" w:rsidRPr="00D057AD" w:rsidRDefault="009F18D2" w:rsidP="009F18D2">
            <w:pPr>
              <w:rPr>
                <w:rFonts w:ascii="Arial" w:eastAsia="Calibri" w:hAnsi="Arial" w:cs="Arial"/>
                <w:bCs/>
                <w:i/>
                <w:sz w:val="20"/>
                <w:szCs w:val="20"/>
              </w:rPr>
            </w:pPr>
            <w:r w:rsidRPr="00D057AD">
              <w:rPr>
                <w:rFonts w:ascii="Arial" w:eastAsia="Calibri" w:hAnsi="Arial" w:cs="Arial"/>
                <w:i/>
                <w:sz w:val="20"/>
                <w:szCs w:val="20"/>
              </w:rPr>
              <w:t>Atvykusieji ir imigrantai</w:t>
            </w:r>
          </w:p>
        </w:tc>
        <w:tc>
          <w:tcPr>
            <w:tcW w:w="0" w:type="auto"/>
            <w:shd w:val="clear" w:color="auto" w:fill="DBE5F1"/>
          </w:tcPr>
          <w:p w14:paraId="74594768" w14:textId="5D8A97EF" w:rsidR="009F18D2" w:rsidRPr="00D057AD" w:rsidRDefault="00BE4F22" w:rsidP="00EF1CA1">
            <w:pPr>
              <w:ind w:left="75" w:right="75"/>
              <w:jc w:val="center"/>
              <w:rPr>
                <w:rFonts w:ascii="Arial" w:hAnsi="Arial" w:cs="Arial"/>
                <w:sz w:val="20"/>
                <w:szCs w:val="20"/>
                <w:lang w:eastAsia="lt-LT"/>
              </w:rPr>
            </w:pPr>
            <w:r w:rsidRPr="00D057AD">
              <w:rPr>
                <w:rFonts w:ascii="Arial" w:hAnsi="Arial" w:cs="Arial"/>
                <w:sz w:val="20"/>
                <w:szCs w:val="20"/>
                <w:lang w:eastAsia="lt-LT"/>
              </w:rPr>
              <w:t>17 908</w:t>
            </w:r>
          </w:p>
        </w:tc>
        <w:tc>
          <w:tcPr>
            <w:tcW w:w="0" w:type="auto"/>
            <w:shd w:val="clear" w:color="auto" w:fill="DBE5F1"/>
          </w:tcPr>
          <w:p w14:paraId="20154E41" w14:textId="0545A8A9" w:rsidR="009F18D2" w:rsidRPr="00D057AD" w:rsidRDefault="00BE4F22" w:rsidP="00EF1CA1">
            <w:pPr>
              <w:ind w:left="75" w:right="75"/>
              <w:jc w:val="center"/>
              <w:rPr>
                <w:rFonts w:ascii="Arial" w:hAnsi="Arial" w:cs="Arial"/>
                <w:sz w:val="20"/>
                <w:szCs w:val="20"/>
                <w:lang w:eastAsia="lt-LT"/>
              </w:rPr>
            </w:pPr>
            <w:r w:rsidRPr="00D057AD">
              <w:rPr>
                <w:rFonts w:ascii="Arial" w:hAnsi="Arial" w:cs="Arial"/>
                <w:sz w:val="20"/>
                <w:szCs w:val="20"/>
                <w:lang w:eastAsia="lt-LT"/>
              </w:rPr>
              <w:t>18 387</w:t>
            </w:r>
          </w:p>
        </w:tc>
        <w:tc>
          <w:tcPr>
            <w:tcW w:w="0" w:type="auto"/>
            <w:shd w:val="clear" w:color="auto" w:fill="DBE5F1"/>
          </w:tcPr>
          <w:p w14:paraId="6C67D59F" w14:textId="226EF717" w:rsidR="009F18D2" w:rsidRPr="00D057AD" w:rsidRDefault="00BE4F22" w:rsidP="00EF1CA1">
            <w:pPr>
              <w:ind w:left="75" w:right="75"/>
              <w:jc w:val="center"/>
              <w:rPr>
                <w:rFonts w:ascii="Arial" w:hAnsi="Arial" w:cs="Arial"/>
                <w:sz w:val="20"/>
                <w:szCs w:val="20"/>
                <w:lang w:eastAsia="lt-LT"/>
              </w:rPr>
            </w:pPr>
            <w:r w:rsidRPr="00D057AD">
              <w:rPr>
                <w:rFonts w:ascii="Arial" w:hAnsi="Arial" w:cs="Arial"/>
                <w:sz w:val="20"/>
                <w:szCs w:val="20"/>
                <w:lang w:eastAsia="lt-LT"/>
              </w:rPr>
              <w:t>21 300</w:t>
            </w:r>
          </w:p>
        </w:tc>
        <w:tc>
          <w:tcPr>
            <w:tcW w:w="0" w:type="auto"/>
            <w:shd w:val="clear" w:color="auto" w:fill="DBE5F1"/>
          </w:tcPr>
          <w:p w14:paraId="667B35F0" w14:textId="1EE4EA18" w:rsidR="009F18D2" w:rsidRPr="00D057AD" w:rsidRDefault="00BE4F22" w:rsidP="00EF1CA1">
            <w:pPr>
              <w:ind w:left="75" w:right="75"/>
              <w:jc w:val="center"/>
              <w:rPr>
                <w:rFonts w:ascii="Arial" w:hAnsi="Arial" w:cs="Arial"/>
                <w:sz w:val="20"/>
                <w:szCs w:val="20"/>
                <w:lang w:eastAsia="lt-LT"/>
              </w:rPr>
            </w:pPr>
            <w:r w:rsidRPr="00D057AD">
              <w:rPr>
                <w:rFonts w:ascii="Arial" w:hAnsi="Arial" w:cs="Arial"/>
                <w:sz w:val="20"/>
                <w:szCs w:val="20"/>
                <w:lang w:eastAsia="lt-LT"/>
              </w:rPr>
              <w:t>24 351</w:t>
            </w:r>
          </w:p>
        </w:tc>
        <w:tc>
          <w:tcPr>
            <w:tcW w:w="0" w:type="auto"/>
            <w:shd w:val="clear" w:color="auto" w:fill="DBE5F1"/>
          </w:tcPr>
          <w:p w14:paraId="1FD117B9" w14:textId="738B0135" w:rsidR="009F18D2" w:rsidRPr="00D057AD" w:rsidRDefault="00BE4F22" w:rsidP="00EF1CA1">
            <w:pPr>
              <w:ind w:left="75" w:right="75"/>
              <w:jc w:val="center"/>
              <w:rPr>
                <w:rFonts w:ascii="Arial" w:hAnsi="Arial" w:cs="Arial"/>
                <w:sz w:val="20"/>
                <w:szCs w:val="20"/>
                <w:lang w:eastAsia="lt-LT"/>
              </w:rPr>
            </w:pPr>
            <w:r w:rsidRPr="00D057AD">
              <w:rPr>
                <w:rFonts w:ascii="Arial" w:hAnsi="Arial" w:cs="Arial"/>
                <w:sz w:val="20"/>
                <w:szCs w:val="20"/>
                <w:lang w:eastAsia="lt-LT"/>
              </w:rPr>
              <w:t>25 802</w:t>
            </w:r>
          </w:p>
        </w:tc>
      </w:tr>
      <w:tr w:rsidR="00F8299C" w:rsidRPr="00D057AD" w14:paraId="340C8BAA" w14:textId="77777777" w:rsidTr="00C94801">
        <w:trPr>
          <w:jc w:val="center"/>
        </w:trPr>
        <w:tc>
          <w:tcPr>
            <w:tcW w:w="0" w:type="auto"/>
            <w:shd w:val="clear" w:color="auto" w:fill="DBE5F1"/>
          </w:tcPr>
          <w:p w14:paraId="7E6B4F0F" w14:textId="77777777" w:rsidR="009F18D2" w:rsidRPr="00D057AD" w:rsidRDefault="009F18D2" w:rsidP="009F18D2">
            <w:pPr>
              <w:rPr>
                <w:rFonts w:ascii="Arial" w:eastAsia="Calibri" w:hAnsi="Arial" w:cs="Arial"/>
                <w:bCs/>
                <w:i/>
                <w:sz w:val="20"/>
                <w:szCs w:val="20"/>
              </w:rPr>
            </w:pPr>
            <w:r w:rsidRPr="00D057AD">
              <w:rPr>
                <w:rFonts w:ascii="Arial" w:eastAsia="Calibri" w:hAnsi="Arial" w:cs="Arial"/>
                <w:bCs/>
                <w:i/>
                <w:sz w:val="20"/>
                <w:szCs w:val="20"/>
              </w:rPr>
              <w:t xml:space="preserve">Bendra migracijos </w:t>
            </w:r>
            <w:proofErr w:type="spellStart"/>
            <w:r w:rsidRPr="00D057AD">
              <w:rPr>
                <w:rFonts w:ascii="Arial" w:eastAsia="Calibri" w:hAnsi="Arial" w:cs="Arial"/>
                <w:bCs/>
                <w:i/>
                <w:sz w:val="20"/>
                <w:szCs w:val="20"/>
              </w:rPr>
              <w:t>neto</w:t>
            </w:r>
            <w:proofErr w:type="spellEnd"/>
          </w:p>
        </w:tc>
        <w:tc>
          <w:tcPr>
            <w:tcW w:w="0" w:type="auto"/>
            <w:shd w:val="clear" w:color="auto" w:fill="DBE5F1"/>
          </w:tcPr>
          <w:p w14:paraId="75C4DD25" w14:textId="2B89FA52" w:rsidR="009F18D2" w:rsidRPr="00D057AD" w:rsidRDefault="009F18D2" w:rsidP="00EF1CA1">
            <w:pPr>
              <w:ind w:left="75" w:right="75"/>
              <w:jc w:val="center"/>
              <w:rPr>
                <w:rFonts w:ascii="Arial" w:hAnsi="Arial" w:cs="Arial"/>
                <w:sz w:val="20"/>
                <w:szCs w:val="20"/>
                <w:lang w:eastAsia="lt-LT"/>
              </w:rPr>
            </w:pPr>
            <w:r w:rsidRPr="00D057AD">
              <w:rPr>
                <w:rFonts w:ascii="Arial" w:hAnsi="Arial" w:cs="Arial"/>
                <w:sz w:val="20"/>
                <w:szCs w:val="20"/>
                <w:lang w:eastAsia="lt-LT"/>
              </w:rPr>
              <w:t>-</w:t>
            </w:r>
            <w:r w:rsidR="00DB54D3" w:rsidRPr="00D057AD">
              <w:rPr>
                <w:rFonts w:ascii="Arial" w:hAnsi="Arial" w:cs="Arial"/>
                <w:sz w:val="20"/>
                <w:szCs w:val="20"/>
                <w:lang w:eastAsia="lt-LT"/>
              </w:rPr>
              <w:t xml:space="preserve">5 </w:t>
            </w:r>
            <w:r w:rsidR="005447E6" w:rsidRPr="00D057AD">
              <w:rPr>
                <w:rFonts w:ascii="Arial" w:hAnsi="Arial" w:cs="Arial"/>
                <w:sz w:val="20"/>
                <w:szCs w:val="20"/>
                <w:lang w:eastAsia="lt-LT"/>
              </w:rPr>
              <w:t>293</w:t>
            </w:r>
          </w:p>
        </w:tc>
        <w:tc>
          <w:tcPr>
            <w:tcW w:w="0" w:type="auto"/>
            <w:shd w:val="clear" w:color="auto" w:fill="DBE5F1"/>
          </w:tcPr>
          <w:p w14:paraId="1C64C775" w14:textId="40107789" w:rsidR="009F18D2" w:rsidRPr="00D057AD" w:rsidRDefault="009F18D2" w:rsidP="00EF1CA1">
            <w:pPr>
              <w:ind w:left="75" w:right="75"/>
              <w:jc w:val="center"/>
              <w:rPr>
                <w:rFonts w:ascii="Arial" w:hAnsi="Arial" w:cs="Arial"/>
                <w:sz w:val="20"/>
                <w:szCs w:val="20"/>
                <w:lang w:eastAsia="lt-LT"/>
              </w:rPr>
            </w:pPr>
            <w:r w:rsidRPr="00D057AD">
              <w:rPr>
                <w:rFonts w:ascii="Arial" w:hAnsi="Arial" w:cs="Arial"/>
                <w:sz w:val="20"/>
                <w:szCs w:val="20"/>
                <w:lang w:eastAsia="lt-LT"/>
              </w:rPr>
              <w:t>-</w:t>
            </w:r>
            <w:r w:rsidR="005447E6" w:rsidRPr="00D057AD">
              <w:rPr>
                <w:rFonts w:ascii="Arial" w:hAnsi="Arial" w:cs="Arial"/>
                <w:sz w:val="20"/>
                <w:szCs w:val="20"/>
                <w:lang w:eastAsia="lt-LT"/>
              </w:rPr>
              <w:t>4</w:t>
            </w:r>
            <w:r w:rsidRPr="00D057AD">
              <w:rPr>
                <w:rFonts w:ascii="Arial" w:hAnsi="Arial" w:cs="Arial"/>
                <w:sz w:val="20"/>
                <w:szCs w:val="20"/>
                <w:lang w:eastAsia="lt-LT"/>
              </w:rPr>
              <w:t xml:space="preserve"> </w:t>
            </w:r>
            <w:r w:rsidR="005447E6" w:rsidRPr="00D057AD">
              <w:rPr>
                <w:rFonts w:ascii="Arial" w:hAnsi="Arial" w:cs="Arial"/>
                <w:sz w:val="20"/>
                <w:szCs w:val="20"/>
                <w:lang w:eastAsia="lt-LT"/>
              </w:rPr>
              <w:t>315</w:t>
            </w:r>
          </w:p>
        </w:tc>
        <w:tc>
          <w:tcPr>
            <w:tcW w:w="0" w:type="auto"/>
            <w:shd w:val="clear" w:color="auto" w:fill="DBE5F1"/>
          </w:tcPr>
          <w:p w14:paraId="6144A673" w14:textId="61C7A401" w:rsidR="009F18D2" w:rsidRPr="00D057AD" w:rsidRDefault="005447E6" w:rsidP="00EF1CA1">
            <w:pPr>
              <w:ind w:left="75" w:right="75"/>
              <w:jc w:val="center"/>
              <w:rPr>
                <w:rFonts w:ascii="Arial" w:hAnsi="Arial" w:cs="Arial"/>
                <w:sz w:val="20"/>
                <w:szCs w:val="20"/>
                <w:lang w:eastAsia="lt-LT"/>
              </w:rPr>
            </w:pPr>
            <w:r w:rsidRPr="00D057AD">
              <w:rPr>
                <w:rFonts w:ascii="Arial" w:hAnsi="Arial" w:cs="Arial"/>
                <w:sz w:val="20"/>
                <w:szCs w:val="20"/>
                <w:lang w:eastAsia="lt-LT"/>
              </w:rPr>
              <w:t>585</w:t>
            </w:r>
          </w:p>
        </w:tc>
        <w:tc>
          <w:tcPr>
            <w:tcW w:w="0" w:type="auto"/>
            <w:shd w:val="clear" w:color="auto" w:fill="DBE5F1"/>
          </w:tcPr>
          <w:p w14:paraId="21B2668A" w14:textId="407C83AC" w:rsidR="009F18D2" w:rsidRPr="00D057AD" w:rsidRDefault="005447E6" w:rsidP="00EF1CA1">
            <w:pPr>
              <w:ind w:left="75" w:right="75"/>
              <w:jc w:val="center"/>
              <w:rPr>
                <w:rFonts w:ascii="Arial" w:hAnsi="Arial" w:cs="Arial"/>
                <w:sz w:val="20"/>
                <w:szCs w:val="20"/>
                <w:lang w:eastAsia="lt-LT"/>
              </w:rPr>
            </w:pPr>
            <w:r w:rsidRPr="00D057AD">
              <w:rPr>
                <w:rFonts w:ascii="Arial" w:hAnsi="Arial" w:cs="Arial"/>
                <w:sz w:val="20"/>
                <w:szCs w:val="20"/>
                <w:lang w:eastAsia="lt-LT"/>
              </w:rPr>
              <w:t>3 510</w:t>
            </w:r>
          </w:p>
        </w:tc>
        <w:tc>
          <w:tcPr>
            <w:tcW w:w="0" w:type="auto"/>
            <w:shd w:val="clear" w:color="auto" w:fill="DBE5F1"/>
          </w:tcPr>
          <w:p w14:paraId="54149107" w14:textId="740312DE" w:rsidR="009F18D2" w:rsidRPr="00D057AD" w:rsidRDefault="005447E6" w:rsidP="00EF1CA1">
            <w:pPr>
              <w:ind w:left="75" w:right="75"/>
              <w:jc w:val="center"/>
              <w:rPr>
                <w:rFonts w:ascii="Arial" w:hAnsi="Arial" w:cs="Arial"/>
                <w:sz w:val="20"/>
                <w:szCs w:val="20"/>
                <w:lang w:eastAsia="lt-LT"/>
              </w:rPr>
            </w:pPr>
            <w:r w:rsidRPr="00D057AD">
              <w:rPr>
                <w:rFonts w:ascii="Arial" w:hAnsi="Arial" w:cs="Arial"/>
                <w:sz w:val="20"/>
                <w:szCs w:val="20"/>
                <w:lang w:eastAsia="lt-LT"/>
              </w:rPr>
              <w:t>6 330</w:t>
            </w:r>
          </w:p>
        </w:tc>
      </w:tr>
      <w:tr w:rsidR="00F8299C" w:rsidRPr="00D057AD" w14:paraId="21B7A976" w14:textId="77777777" w:rsidTr="00C94801">
        <w:trPr>
          <w:jc w:val="center"/>
        </w:trPr>
        <w:tc>
          <w:tcPr>
            <w:tcW w:w="0" w:type="auto"/>
          </w:tcPr>
          <w:p w14:paraId="6056D598" w14:textId="0C259F20" w:rsidR="009F18D2" w:rsidRPr="00D057AD" w:rsidRDefault="00091D54" w:rsidP="009F18D2">
            <w:pPr>
              <w:rPr>
                <w:rFonts w:ascii="Arial" w:eastAsia="Calibri" w:hAnsi="Arial" w:cs="Arial"/>
                <w:b/>
                <w:sz w:val="20"/>
                <w:szCs w:val="20"/>
              </w:rPr>
            </w:pPr>
            <w:r w:rsidRPr="00D057AD">
              <w:rPr>
                <w:rFonts w:ascii="Arial" w:eastAsia="Calibri" w:hAnsi="Arial" w:cs="Arial"/>
                <w:b/>
                <w:sz w:val="20"/>
                <w:szCs w:val="20"/>
              </w:rPr>
              <w:t>Kėdainių</w:t>
            </w:r>
            <w:r w:rsidR="009F18D2" w:rsidRPr="00D057AD">
              <w:rPr>
                <w:rFonts w:ascii="Arial" w:eastAsia="Calibri" w:hAnsi="Arial" w:cs="Arial"/>
                <w:b/>
                <w:sz w:val="20"/>
                <w:szCs w:val="20"/>
              </w:rPr>
              <w:t xml:space="preserve"> rajono savivaldybė</w:t>
            </w:r>
          </w:p>
        </w:tc>
        <w:tc>
          <w:tcPr>
            <w:tcW w:w="0" w:type="auto"/>
          </w:tcPr>
          <w:p w14:paraId="7E4D0414" w14:textId="77777777" w:rsidR="009F18D2" w:rsidRPr="00D057AD" w:rsidRDefault="009F18D2" w:rsidP="00EF1CA1">
            <w:pPr>
              <w:ind w:left="75" w:right="75"/>
              <w:jc w:val="center"/>
              <w:rPr>
                <w:rFonts w:ascii="Arial" w:hAnsi="Arial" w:cs="Arial"/>
                <w:sz w:val="20"/>
                <w:szCs w:val="20"/>
                <w:lang w:eastAsia="lt-LT"/>
              </w:rPr>
            </w:pPr>
          </w:p>
        </w:tc>
        <w:tc>
          <w:tcPr>
            <w:tcW w:w="0" w:type="auto"/>
          </w:tcPr>
          <w:p w14:paraId="6BA267A0" w14:textId="77777777" w:rsidR="009F18D2" w:rsidRPr="00D057AD" w:rsidRDefault="009F18D2" w:rsidP="00EF1CA1">
            <w:pPr>
              <w:ind w:left="75" w:right="75"/>
              <w:jc w:val="center"/>
              <w:rPr>
                <w:rFonts w:ascii="Arial" w:hAnsi="Arial" w:cs="Arial"/>
                <w:sz w:val="20"/>
                <w:szCs w:val="20"/>
                <w:lang w:eastAsia="lt-LT"/>
              </w:rPr>
            </w:pPr>
          </w:p>
        </w:tc>
        <w:tc>
          <w:tcPr>
            <w:tcW w:w="0" w:type="auto"/>
          </w:tcPr>
          <w:p w14:paraId="506E68C6" w14:textId="77777777" w:rsidR="009F18D2" w:rsidRPr="00D057AD" w:rsidRDefault="009F18D2" w:rsidP="00EF1CA1">
            <w:pPr>
              <w:ind w:left="75" w:right="75"/>
              <w:jc w:val="center"/>
              <w:rPr>
                <w:rFonts w:ascii="Arial" w:hAnsi="Arial" w:cs="Arial"/>
                <w:sz w:val="20"/>
                <w:szCs w:val="20"/>
                <w:lang w:eastAsia="lt-LT"/>
              </w:rPr>
            </w:pPr>
          </w:p>
        </w:tc>
        <w:tc>
          <w:tcPr>
            <w:tcW w:w="0" w:type="auto"/>
          </w:tcPr>
          <w:p w14:paraId="36B65350" w14:textId="77777777" w:rsidR="009F18D2" w:rsidRPr="00D057AD" w:rsidRDefault="009F18D2" w:rsidP="00EF1CA1">
            <w:pPr>
              <w:ind w:left="75" w:right="75"/>
              <w:jc w:val="center"/>
              <w:rPr>
                <w:rFonts w:ascii="Arial" w:hAnsi="Arial" w:cs="Arial"/>
                <w:sz w:val="20"/>
                <w:szCs w:val="20"/>
                <w:lang w:eastAsia="lt-LT"/>
              </w:rPr>
            </w:pPr>
          </w:p>
        </w:tc>
        <w:tc>
          <w:tcPr>
            <w:tcW w:w="0" w:type="auto"/>
          </w:tcPr>
          <w:p w14:paraId="0BA706AC" w14:textId="77777777" w:rsidR="009F18D2" w:rsidRPr="00D057AD" w:rsidRDefault="009F18D2" w:rsidP="00EF1CA1">
            <w:pPr>
              <w:ind w:left="75" w:right="75"/>
              <w:jc w:val="center"/>
              <w:rPr>
                <w:rFonts w:ascii="Arial" w:hAnsi="Arial" w:cs="Arial"/>
                <w:sz w:val="20"/>
                <w:szCs w:val="20"/>
                <w:lang w:eastAsia="lt-LT"/>
              </w:rPr>
            </w:pPr>
          </w:p>
        </w:tc>
      </w:tr>
      <w:tr w:rsidR="00F8299C" w:rsidRPr="00D057AD" w14:paraId="090F610D" w14:textId="77777777" w:rsidTr="00C94801">
        <w:trPr>
          <w:jc w:val="center"/>
        </w:trPr>
        <w:tc>
          <w:tcPr>
            <w:tcW w:w="0" w:type="auto"/>
          </w:tcPr>
          <w:p w14:paraId="1DECD774" w14:textId="77777777" w:rsidR="009F18D2" w:rsidRPr="00D057AD" w:rsidRDefault="009F18D2" w:rsidP="009F18D2">
            <w:pPr>
              <w:rPr>
                <w:rFonts w:ascii="Arial" w:eastAsia="Calibri" w:hAnsi="Arial" w:cs="Arial"/>
                <w:bCs/>
                <w:i/>
                <w:sz w:val="20"/>
                <w:szCs w:val="20"/>
              </w:rPr>
            </w:pPr>
            <w:r w:rsidRPr="00D057AD">
              <w:rPr>
                <w:rFonts w:ascii="Arial" w:eastAsia="Calibri" w:hAnsi="Arial" w:cs="Arial"/>
                <w:i/>
                <w:sz w:val="20"/>
                <w:szCs w:val="20"/>
              </w:rPr>
              <w:t>Išvykusieji ir emigrantai</w:t>
            </w:r>
          </w:p>
        </w:tc>
        <w:tc>
          <w:tcPr>
            <w:tcW w:w="0" w:type="auto"/>
          </w:tcPr>
          <w:p w14:paraId="221250D6" w14:textId="515F2045" w:rsidR="009F18D2" w:rsidRPr="00D057AD" w:rsidRDefault="003E437E" w:rsidP="00EF1CA1">
            <w:pPr>
              <w:ind w:left="75" w:right="75"/>
              <w:jc w:val="center"/>
              <w:rPr>
                <w:rFonts w:ascii="Arial" w:hAnsi="Arial" w:cs="Arial"/>
                <w:sz w:val="20"/>
                <w:szCs w:val="20"/>
                <w:lang w:eastAsia="lt-LT"/>
              </w:rPr>
            </w:pPr>
            <w:r w:rsidRPr="00D057AD">
              <w:rPr>
                <w:rFonts w:ascii="Arial" w:hAnsi="Arial" w:cs="Arial"/>
                <w:sz w:val="20"/>
                <w:szCs w:val="20"/>
                <w:lang w:eastAsia="lt-LT"/>
              </w:rPr>
              <w:t>2 282</w:t>
            </w:r>
          </w:p>
        </w:tc>
        <w:tc>
          <w:tcPr>
            <w:tcW w:w="0" w:type="auto"/>
          </w:tcPr>
          <w:p w14:paraId="33B3F776" w14:textId="3590F845" w:rsidR="009F18D2" w:rsidRPr="00D057AD" w:rsidRDefault="003E437E" w:rsidP="00EF1CA1">
            <w:pPr>
              <w:ind w:left="75" w:right="75"/>
              <w:jc w:val="center"/>
              <w:rPr>
                <w:rFonts w:ascii="Arial" w:hAnsi="Arial" w:cs="Arial"/>
                <w:sz w:val="20"/>
                <w:szCs w:val="20"/>
                <w:lang w:eastAsia="lt-LT"/>
              </w:rPr>
            </w:pPr>
            <w:r w:rsidRPr="00D057AD">
              <w:rPr>
                <w:rFonts w:ascii="Arial" w:hAnsi="Arial" w:cs="Arial"/>
                <w:sz w:val="20"/>
                <w:szCs w:val="20"/>
                <w:lang w:eastAsia="lt-LT"/>
              </w:rPr>
              <w:t>2 304</w:t>
            </w:r>
          </w:p>
        </w:tc>
        <w:tc>
          <w:tcPr>
            <w:tcW w:w="0" w:type="auto"/>
          </w:tcPr>
          <w:p w14:paraId="1A293BEB" w14:textId="12B1BB86" w:rsidR="003E437E" w:rsidRPr="00D057AD" w:rsidRDefault="003E437E" w:rsidP="003E437E">
            <w:pPr>
              <w:ind w:left="75" w:right="75"/>
              <w:jc w:val="center"/>
              <w:rPr>
                <w:rFonts w:ascii="Arial" w:hAnsi="Arial" w:cs="Arial"/>
                <w:sz w:val="20"/>
                <w:szCs w:val="20"/>
                <w:lang w:eastAsia="lt-LT"/>
              </w:rPr>
            </w:pPr>
            <w:r w:rsidRPr="00D057AD">
              <w:rPr>
                <w:rFonts w:ascii="Arial" w:hAnsi="Arial" w:cs="Arial"/>
                <w:sz w:val="20"/>
                <w:szCs w:val="20"/>
                <w:lang w:eastAsia="lt-LT"/>
              </w:rPr>
              <w:t>2 0</w:t>
            </w:r>
            <w:r w:rsidR="0040716E" w:rsidRPr="00D057AD">
              <w:rPr>
                <w:rFonts w:ascii="Arial" w:hAnsi="Arial" w:cs="Arial"/>
                <w:sz w:val="20"/>
                <w:szCs w:val="20"/>
                <w:lang w:eastAsia="lt-LT"/>
              </w:rPr>
              <w:t>23</w:t>
            </w:r>
          </w:p>
        </w:tc>
        <w:tc>
          <w:tcPr>
            <w:tcW w:w="0" w:type="auto"/>
          </w:tcPr>
          <w:p w14:paraId="3AEC55E0" w14:textId="7ABC4103" w:rsidR="009F18D2" w:rsidRPr="00D057AD" w:rsidRDefault="008477D8" w:rsidP="00EF1CA1">
            <w:pPr>
              <w:ind w:left="75" w:right="75"/>
              <w:jc w:val="center"/>
              <w:rPr>
                <w:rFonts w:ascii="Arial" w:hAnsi="Arial" w:cs="Arial"/>
                <w:sz w:val="20"/>
                <w:szCs w:val="20"/>
                <w:lang w:eastAsia="lt-LT"/>
              </w:rPr>
            </w:pPr>
            <w:r w:rsidRPr="00D057AD">
              <w:rPr>
                <w:rFonts w:ascii="Arial" w:hAnsi="Arial" w:cs="Arial"/>
                <w:sz w:val="20"/>
                <w:szCs w:val="20"/>
                <w:lang w:eastAsia="lt-LT"/>
              </w:rPr>
              <w:t>1 852</w:t>
            </w:r>
          </w:p>
        </w:tc>
        <w:tc>
          <w:tcPr>
            <w:tcW w:w="0" w:type="auto"/>
          </w:tcPr>
          <w:p w14:paraId="17A7525C" w14:textId="2301C8AF" w:rsidR="009F18D2" w:rsidRPr="00D057AD" w:rsidRDefault="008477D8" w:rsidP="00EF1CA1">
            <w:pPr>
              <w:ind w:left="75" w:right="75"/>
              <w:jc w:val="center"/>
              <w:rPr>
                <w:rFonts w:ascii="Arial" w:hAnsi="Arial" w:cs="Arial"/>
                <w:sz w:val="20"/>
                <w:szCs w:val="20"/>
                <w:lang w:eastAsia="lt-LT"/>
              </w:rPr>
            </w:pPr>
            <w:r w:rsidRPr="00D057AD">
              <w:rPr>
                <w:rFonts w:ascii="Arial" w:hAnsi="Arial" w:cs="Arial"/>
                <w:sz w:val="20"/>
                <w:szCs w:val="20"/>
                <w:lang w:eastAsia="lt-LT"/>
              </w:rPr>
              <w:t>1 581</w:t>
            </w:r>
          </w:p>
        </w:tc>
      </w:tr>
      <w:tr w:rsidR="00F8299C" w:rsidRPr="00D057AD" w14:paraId="6FBD06A3" w14:textId="77777777" w:rsidTr="00C94801">
        <w:trPr>
          <w:jc w:val="center"/>
        </w:trPr>
        <w:tc>
          <w:tcPr>
            <w:tcW w:w="0" w:type="auto"/>
          </w:tcPr>
          <w:p w14:paraId="2E0AEA18" w14:textId="77777777" w:rsidR="009F18D2" w:rsidRPr="00D057AD" w:rsidRDefault="009F18D2" w:rsidP="009F18D2">
            <w:pPr>
              <w:rPr>
                <w:rFonts w:ascii="Arial" w:eastAsia="Calibri" w:hAnsi="Arial" w:cs="Arial"/>
                <w:bCs/>
                <w:i/>
                <w:sz w:val="20"/>
                <w:szCs w:val="20"/>
              </w:rPr>
            </w:pPr>
            <w:r w:rsidRPr="00D057AD">
              <w:rPr>
                <w:rFonts w:ascii="Arial" w:eastAsia="Calibri" w:hAnsi="Arial" w:cs="Arial"/>
                <w:i/>
                <w:sz w:val="20"/>
                <w:szCs w:val="20"/>
              </w:rPr>
              <w:t>Atvykusieji ir imigrantai</w:t>
            </w:r>
          </w:p>
        </w:tc>
        <w:tc>
          <w:tcPr>
            <w:tcW w:w="0" w:type="auto"/>
          </w:tcPr>
          <w:p w14:paraId="73C3614C" w14:textId="1D42BF35" w:rsidR="009F18D2" w:rsidRPr="00D057AD" w:rsidRDefault="00BE4F22" w:rsidP="00EF1CA1">
            <w:pPr>
              <w:ind w:left="75" w:right="75"/>
              <w:jc w:val="center"/>
              <w:rPr>
                <w:rFonts w:ascii="Arial" w:hAnsi="Arial" w:cs="Arial"/>
                <w:sz w:val="20"/>
                <w:szCs w:val="20"/>
                <w:lang w:eastAsia="lt-LT"/>
              </w:rPr>
            </w:pPr>
            <w:r w:rsidRPr="00D057AD">
              <w:rPr>
                <w:rFonts w:ascii="Arial" w:hAnsi="Arial" w:cs="Arial"/>
                <w:sz w:val="20"/>
                <w:szCs w:val="20"/>
                <w:lang w:eastAsia="lt-LT"/>
              </w:rPr>
              <w:t>1 416</w:t>
            </w:r>
          </w:p>
        </w:tc>
        <w:tc>
          <w:tcPr>
            <w:tcW w:w="0" w:type="auto"/>
          </w:tcPr>
          <w:p w14:paraId="2978A4DC" w14:textId="4E1FC3C0" w:rsidR="009F18D2" w:rsidRPr="00D057AD" w:rsidRDefault="00BE4F22" w:rsidP="00EF1CA1">
            <w:pPr>
              <w:ind w:left="75" w:right="75"/>
              <w:jc w:val="center"/>
              <w:rPr>
                <w:rFonts w:ascii="Arial" w:hAnsi="Arial" w:cs="Arial"/>
                <w:sz w:val="20"/>
                <w:szCs w:val="20"/>
                <w:lang w:eastAsia="lt-LT"/>
              </w:rPr>
            </w:pPr>
            <w:r w:rsidRPr="00D057AD">
              <w:rPr>
                <w:rFonts w:ascii="Arial" w:hAnsi="Arial" w:cs="Arial"/>
                <w:sz w:val="20"/>
                <w:szCs w:val="20"/>
                <w:lang w:eastAsia="lt-LT"/>
              </w:rPr>
              <w:t>1 448</w:t>
            </w:r>
          </w:p>
        </w:tc>
        <w:tc>
          <w:tcPr>
            <w:tcW w:w="0" w:type="auto"/>
          </w:tcPr>
          <w:p w14:paraId="14595654" w14:textId="70B54EB3" w:rsidR="009F18D2" w:rsidRPr="00D057AD" w:rsidRDefault="00BE4F22" w:rsidP="00EF1CA1">
            <w:pPr>
              <w:ind w:left="75" w:right="75"/>
              <w:jc w:val="center"/>
              <w:rPr>
                <w:rFonts w:ascii="Arial" w:hAnsi="Arial" w:cs="Arial"/>
                <w:sz w:val="20"/>
                <w:szCs w:val="20"/>
                <w:lang w:eastAsia="lt-LT"/>
              </w:rPr>
            </w:pPr>
            <w:r w:rsidRPr="00D057AD">
              <w:rPr>
                <w:rFonts w:ascii="Arial" w:hAnsi="Arial" w:cs="Arial"/>
                <w:sz w:val="20"/>
                <w:szCs w:val="20"/>
                <w:lang w:eastAsia="lt-LT"/>
              </w:rPr>
              <w:t>1 664</w:t>
            </w:r>
          </w:p>
        </w:tc>
        <w:tc>
          <w:tcPr>
            <w:tcW w:w="0" w:type="auto"/>
          </w:tcPr>
          <w:p w14:paraId="42519627" w14:textId="16F66D3F" w:rsidR="009F18D2" w:rsidRPr="00D057AD" w:rsidRDefault="00BE4F22" w:rsidP="00EF1CA1">
            <w:pPr>
              <w:ind w:left="75" w:right="75"/>
              <w:jc w:val="center"/>
              <w:rPr>
                <w:rFonts w:ascii="Arial" w:hAnsi="Arial" w:cs="Arial"/>
                <w:sz w:val="20"/>
                <w:szCs w:val="20"/>
                <w:lang w:eastAsia="lt-LT"/>
              </w:rPr>
            </w:pPr>
            <w:r w:rsidRPr="00D057AD">
              <w:rPr>
                <w:rFonts w:ascii="Arial" w:hAnsi="Arial" w:cs="Arial"/>
                <w:sz w:val="20"/>
                <w:szCs w:val="20"/>
                <w:lang w:eastAsia="lt-LT"/>
              </w:rPr>
              <w:t>1 649</w:t>
            </w:r>
          </w:p>
        </w:tc>
        <w:tc>
          <w:tcPr>
            <w:tcW w:w="0" w:type="auto"/>
          </w:tcPr>
          <w:p w14:paraId="4EFA3481" w14:textId="29FE377A" w:rsidR="009F18D2" w:rsidRPr="00D057AD" w:rsidRDefault="00BE4F22" w:rsidP="00EF1CA1">
            <w:pPr>
              <w:ind w:left="75" w:right="75"/>
              <w:jc w:val="center"/>
              <w:rPr>
                <w:rFonts w:ascii="Arial" w:hAnsi="Arial" w:cs="Arial"/>
                <w:sz w:val="20"/>
                <w:szCs w:val="20"/>
                <w:lang w:eastAsia="lt-LT"/>
              </w:rPr>
            </w:pPr>
            <w:r w:rsidRPr="00D057AD">
              <w:rPr>
                <w:rFonts w:ascii="Arial" w:hAnsi="Arial" w:cs="Arial"/>
                <w:sz w:val="20"/>
                <w:szCs w:val="20"/>
                <w:lang w:eastAsia="lt-LT"/>
              </w:rPr>
              <w:t>1 590</w:t>
            </w:r>
          </w:p>
        </w:tc>
      </w:tr>
      <w:tr w:rsidR="00F8299C" w:rsidRPr="00D057AD" w14:paraId="22353CC2" w14:textId="77777777" w:rsidTr="00C94801">
        <w:trPr>
          <w:jc w:val="center"/>
        </w:trPr>
        <w:tc>
          <w:tcPr>
            <w:tcW w:w="0" w:type="auto"/>
          </w:tcPr>
          <w:p w14:paraId="41B489E2" w14:textId="77777777" w:rsidR="009F18D2" w:rsidRPr="00D057AD" w:rsidRDefault="009F18D2" w:rsidP="009F18D2">
            <w:pPr>
              <w:rPr>
                <w:rFonts w:ascii="Arial" w:eastAsia="Calibri" w:hAnsi="Arial" w:cs="Arial"/>
                <w:bCs/>
                <w:i/>
                <w:sz w:val="20"/>
                <w:szCs w:val="20"/>
              </w:rPr>
            </w:pPr>
            <w:r w:rsidRPr="00D057AD">
              <w:rPr>
                <w:rFonts w:ascii="Arial" w:eastAsia="Calibri" w:hAnsi="Arial" w:cs="Arial"/>
                <w:bCs/>
                <w:i/>
                <w:sz w:val="20"/>
                <w:szCs w:val="20"/>
              </w:rPr>
              <w:t xml:space="preserve">Bendra migracijos </w:t>
            </w:r>
            <w:proofErr w:type="spellStart"/>
            <w:r w:rsidRPr="00D057AD">
              <w:rPr>
                <w:rFonts w:ascii="Arial" w:eastAsia="Calibri" w:hAnsi="Arial" w:cs="Arial"/>
                <w:bCs/>
                <w:i/>
                <w:sz w:val="20"/>
                <w:szCs w:val="20"/>
              </w:rPr>
              <w:t>neto</w:t>
            </w:r>
            <w:proofErr w:type="spellEnd"/>
          </w:p>
        </w:tc>
        <w:tc>
          <w:tcPr>
            <w:tcW w:w="0" w:type="auto"/>
          </w:tcPr>
          <w:p w14:paraId="461A87E1" w14:textId="75387C24" w:rsidR="009F18D2" w:rsidRPr="00D057AD" w:rsidRDefault="009F18D2" w:rsidP="00EF1CA1">
            <w:pPr>
              <w:ind w:left="75" w:right="75"/>
              <w:jc w:val="center"/>
              <w:rPr>
                <w:rFonts w:ascii="Arial" w:hAnsi="Arial" w:cs="Arial"/>
                <w:sz w:val="20"/>
                <w:szCs w:val="20"/>
                <w:lang w:eastAsia="lt-LT"/>
              </w:rPr>
            </w:pPr>
            <w:r w:rsidRPr="00D057AD">
              <w:rPr>
                <w:rFonts w:ascii="Arial" w:hAnsi="Arial" w:cs="Arial"/>
                <w:sz w:val="20"/>
                <w:szCs w:val="20"/>
                <w:lang w:eastAsia="lt-LT"/>
              </w:rPr>
              <w:t>-</w:t>
            </w:r>
            <w:r w:rsidR="005447E6" w:rsidRPr="00D057AD">
              <w:rPr>
                <w:rFonts w:ascii="Arial" w:hAnsi="Arial" w:cs="Arial"/>
                <w:sz w:val="20"/>
                <w:szCs w:val="20"/>
                <w:lang w:eastAsia="lt-LT"/>
              </w:rPr>
              <w:t>866</w:t>
            </w:r>
          </w:p>
        </w:tc>
        <w:tc>
          <w:tcPr>
            <w:tcW w:w="0" w:type="auto"/>
          </w:tcPr>
          <w:p w14:paraId="02DBA858" w14:textId="71BCD129" w:rsidR="009F18D2" w:rsidRPr="00D057AD" w:rsidRDefault="009F18D2" w:rsidP="00EF1CA1">
            <w:pPr>
              <w:ind w:left="75" w:right="75"/>
              <w:jc w:val="center"/>
              <w:rPr>
                <w:rFonts w:ascii="Arial" w:hAnsi="Arial" w:cs="Arial"/>
                <w:sz w:val="20"/>
                <w:szCs w:val="20"/>
                <w:lang w:eastAsia="lt-LT"/>
              </w:rPr>
            </w:pPr>
            <w:r w:rsidRPr="00D057AD">
              <w:rPr>
                <w:rFonts w:ascii="Arial" w:hAnsi="Arial" w:cs="Arial"/>
                <w:sz w:val="20"/>
                <w:szCs w:val="20"/>
                <w:lang w:eastAsia="lt-LT"/>
              </w:rPr>
              <w:t>-</w:t>
            </w:r>
            <w:r w:rsidR="005447E6" w:rsidRPr="00D057AD">
              <w:rPr>
                <w:rFonts w:ascii="Arial" w:hAnsi="Arial" w:cs="Arial"/>
                <w:sz w:val="20"/>
                <w:szCs w:val="20"/>
                <w:lang w:eastAsia="lt-LT"/>
              </w:rPr>
              <w:t>856</w:t>
            </w:r>
          </w:p>
        </w:tc>
        <w:tc>
          <w:tcPr>
            <w:tcW w:w="0" w:type="auto"/>
          </w:tcPr>
          <w:p w14:paraId="3FD5F722" w14:textId="2111E7D6" w:rsidR="009F18D2" w:rsidRPr="00D057AD" w:rsidRDefault="009F18D2" w:rsidP="00EF1CA1">
            <w:pPr>
              <w:ind w:left="75" w:right="75"/>
              <w:jc w:val="center"/>
              <w:rPr>
                <w:rFonts w:ascii="Arial" w:hAnsi="Arial" w:cs="Arial"/>
                <w:sz w:val="20"/>
                <w:szCs w:val="20"/>
                <w:lang w:eastAsia="lt-LT"/>
              </w:rPr>
            </w:pPr>
            <w:r w:rsidRPr="00D057AD">
              <w:rPr>
                <w:rFonts w:ascii="Arial" w:hAnsi="Arial" w:cs="Arial"/>
                <w:sz w:val="20"/>
                <w:szCs w:val="20"/>
                <w:lang w:eastAsia="lt-LT"/>
              </w:rPr>
              <w:t>-</w:t>
            </w:r>
            <w:r w:rsidR="00EE39D3" w:rsidRPr="00D057AD">
              <w:rPr>
                <w:rFonts w:ascii="Arial" w:hAnsi="Arial" w:cs="Arial"/>
                <w:sz w:val="20"/>
                <w:szCs w:val="20"/>
                <w:lang w:eastAsia="lt-LT"/>
              </w:rPr>
              <w:t>359</w:t>
            </w:r>
          </w:p>
        </w:tc>
        <w:tc>
          <w:tcPr>
            <w:tcW w:w="0" w:type="auto"/>
          </w:tcPr>
          <w:p w14:paraId="0E76B1EB" w14:textId="420569BC" w:rsidR="009F18D2" w:rsidRPr="00D057AD" w:rsidRDefault="009F18D2" w:rsidP="00EF1CA1">
            <w:pPr>
              <w:ind w:left="75" w:right="75"/>
              <w:jc w:val="center"/>
              <w:rPr>
                <w:rFonts w:ascii="Arial" w:hAnsi="Arial" w:cs="Arial"/>
                <w:sz w:val="20"/>
                <w:szCs w:val="20"/>
                <w:lang w:eastAsia="lt-LT"/>
              </w:rPr>
            </w:pPr>
            <w:r w:rsidRPr="00D057AD">
              <w:rPr>
                <w:rFonts w:ascii="Arial" w:hAnsi="Arial" w:cs="Arial"/>
                <w:sz w:val="20"/>
                <w:szCs w:val="20"/>
                <w:lang w:eastAsia="lt-LT"/>
              </w:rPr>
              <w:t>-</w:t>
            </w:r>
            <w:r w:rsidR="00EE39D3" w:rsidRPr="00D057AD">
              <w:rPr>
                <w:rFonts w:ascii="Arial" w:hAnsi="Arial" w:cs="Arial"/>
                <w:sz w:val="20"/>
                <w:szCs w:val="20"/>
                <w:lang w:eastAsia="lt-LT"/>
              </w:rPr>
              <w:t>203</w:t>
            </w:r>
          </w:p>
        </w:tc>
        <w:tc>
          <w:tcPr>
            <w:tcW w:w="0" w:type="auto"/>
          </w:tcPr>
          <w:p w14:paraId="7A943153" w14:textId="29DF7A21" w:rsidR="009F18D2" w:rsidRPr="00D057AD" w:rsidRDefault="00EE39D3" w:rsidP="00EF1CA1">
            <w:pPr>
              <w:ind w:left="75" w:right="75"/>
              <w:jc w:val="center"/>
              <w:rPr>
                <w:rFonts w:ascii="Arial" w:hAnsi="Arial" w:cs="Arial"/>
                <w:sz w:val="20"/>
                <w:szCs w:val="20"/>
                <w:lang w:eastAsia="lt-LT"/>
              </w:rPr>
            </w:pPr>
            <w:r w:rsidRPr="00D057AD">
              <w:rPr>
                <w:rFonts w:ascii="Arial" w:hAnsi="Arial" w:cs="Arial"/>
                <w:sz w:val="20"/>
                <w:szCs w:val="20"/>
                <w:lang w:eastAsia="lt-LT"/>
              </w:rPr>
              <w:t>9</w:t>
            </w:r>
          </w:p>
        </w:tc>
      </w:tr>
    </w:tbl>
    <w:p w14:paraId="6F689ED6" w14:textId="3BC3828F" w:rsidR="009F18D2" w:rsidRPr="00D057AD" w:rsidRDefault="009F18D2" w:rsidP="009F18D2">
      <w:pPr>
        <w:spacing w:before="120" w:after="240" w:line="240" w:lineRule="auto"/>
        <w:jc w:val="center"/>
        <w:rPr>
          <w:rFonts w:ascii="Arial" w:eastAsia="Calibri" w:hAnsi="Arial" w:cs="Times New Roman"/>
          <w:i/>
          <w:sz w:val="18"/>
          <w:szCs w:val="18"/>
        </w:rPr>
      </w:pPr>
      <w:r w:rsidRPr="00D057AD">
        <w:rPr>
          <w:rFonts w:ascii="Arial" w:eastAsia="Calibri" w:hAnsi="Arial" w:cs="Times New Roman"/>
          <w:i/>
          <w:sz w:val="18"/>
          <w:szCs w:val="18"/>
        </w:rPr>
        <w:t>Šaltinis</w:t>
      </w:r>
      <w:r w:rsidR="00723FDD" w:rsidRPr="00D057AD">
        <w:rPr>
          <w:rFonts w:ascii="Arial" w:eastAsia="Calibri" w:hAnsi="Arial" w:cs="Times New Roman"/>
          <w:i/>
          <w:sz w:val="18"/>
          <w:szCs w:val="18"/>
        </w:rPr>
        <w:t xml:space="preserve"> </w:t>
      </w:r>
      <w:r w:rsidR="00045C07" w:rsidRPr="00D057AD">
        <w:rPr>
          <w:rFonts w:ascii="Arial" w:eastAsia="Calibri" w:hAnsi="Arial" w:cs="Arial"/>
          <w:szCs w:val="20"/>
        </w:rPr>
        <w:t>–</w:t>
      </w:r>
      <w:r w:rsidR="00723FDD" w:rsidRPr="00D057AD">
        <w:rPr>
          <w:rFonts w:ascii="Arial" w:eastAsia="Calibri" w:hAnsi="Arial" w:cs="Times New Roman"/>
          <w:i/>
          <w:sz w:val="18"/>
          <w:szCs w:val="18"/>
        </w:rPr>
        <w:t xml:space="preserve"> </w:t>
      </w:r>
      <w:r w:rsidRPr="00D057AD">
        <w:rPr>
          <w:rFonts w:ascii="Arial" w:eastAsia="Calibri" w:hAnsi="Arial" w:cs="Times New Roman"/>
          <w:i/>
          <w:sz w:val="18"/>
          <w:szCs w:val="18"/>
        </w:rPr>
        <w:t xml:space="preserve">Lietuvos statistikos departamentas, </w:t>
      </w:r>
      <w:hyperlink r:id="rId13" w:history="1">
        <w:r w:rsidRPr="00D057AD">
          <w:rPr>
            <w:rFonts w:ascii="Arial" w:eastAsia="Calibri" w:hAnsi="Arial" w:cs="Times New Roman"/>
            <w:i/>
            <w:sz w:val="18"/>
            <w:szCs w:val="18"/>
            <w:u w:val="single"/>
          </w:rPr>
          <w:t>http://osp.stat.gov.lt/</w:t>
        </w:r>
      </w:hyperlink>
    </w:p>
    <w:p w14:paraId="04EAE811" w14:textId="5400D5E8" w:rsidR="009F18D2" w:rsidRPr="00D057AD" w:rsidRDefault="009F18D2" w:rsidP="00C94801">
      <w:pPr>
        <w:spacing w:before="120" w:after="120" w:line="240" w:lineRule="auto"/>
        <w:ind w:firstLine="567"/>
        <w:jc w:val="both"/>
        <w:rPr>
          <w:rFonts w:ascii="Arial" w:eastAsia="Calibri" w:hAnsi="Arial" w:cs="Times New Roman"/>
          <w:szCs w:val="20"/>
        </w:rPr>
      </w:pPr>
      <w:r w:rsidRPr="00D057AD">
        <w:rPr>
          <w:rFonts w:ascii="Arial" w:eastAsia="Calibri" w:hAnsi="Arial" w:cs="Times New Roman"/>
          <w:szCs w:val="20"/>
        </w:rPr>
        <w:t xml:space="preserve">Apibendrinant demografinę </w:t>
      </w:r>
      <w:r w:rsidR="00091D54" w:rsidRPr="00D057AD">
        <w:rPr>
          <w:rFonts w:ascii="Arial" w:eastAsia="Calibri" w:hAnsi="Arial" w:cs="Times New Roman"/>
          <w:szCs w:val="20"/>
        </w:rPr>
        <w:t>Kėdainių</w:t>
      </w:r>
      <w:r w:rsidRPr="00D057AD">
        <w:rPr>
          <w:rFonts w:ascii="Arial" w:eastAsia="Calibri" w:hAnsi="Arial" w:cs="Times New Roman"/>
          <w:szCs w:val="20"/>
        </w:rPr>
        <w:t xml:space="preserve"> rajono situaciją galima teigti, kad, kaip ir visoje šalyje, fiksuojami neigiami gyventojų prieaugio pokyčiai, t. y. gyventojų mažėja tiek dėl vidaus ir tarptautinės migracijos, tiek dėl neigiamos natūralios gyventojų kaitos</w:t>
      </w:r>
      <w:r w:rsidR="00045C07">
        <w:rPr>
          <w:rFonts w:ascii="Arial" w:eastAsia="Calibri" w:hAnsi="Arial" w:cs="Times New Roman"/>
          <w:szCs w:val="20"/>
        </w:rPr>
        <w:t>.</w:t>
      </w:r>
    </w:p>
    <w:p w14:paraId="15D74253" w14:textId="35B2DF2D" w:rsidR="009F18D2" w:rsidRPr="00D057AD" w:rsidRDefault="009F18D2" w:rsidP="00C94801">
      <w:pPr>
        <w:spacing w:before="120" w:after="120" w:line="240" w:lineRule="auto"/>
        <w:ind w:firstLine="567"/>
        <w:jc w:val="both"/>
        <w:rPr>
          <w:rFonts w:ascii="Arial" w:eastAsia="Calibri" w:hAnsi="Arial" w:cs="Times New Roman"/>
          <w:szCs w:val="20"/>
        </w:rPr>
      </w:pPr>
      <w:r w:rsidRPr="00D057AD">
        <w:rPr>
          <w:rFonts w:ascii="Arial" w:eastAsia="Calibri" w:hAnsi="Arial" w:cs="Times New Roman"/>
          <w:szCs w:val="20"/>
        </w:rPr>
        <w:t>Atliekant teikiamos viešosios paslaugos paklausos prognozę šios analizės apimtyse, nustatomas 20 metų ataskaitinis laikotarpis, skaičiuojant nuo 2021 m. iki 204</w:t>
      </w:r>
      <w:r w:rsidR="00D17D62" w:rsidRPr="00D057AD">
        <w:rPr>
          <w:rFonts w:ascii="Arial" w:eastAsia="Calibri" w:hAnsi="Arial" w:cs="Times New Roman"/>
          <w:szCs w:val="20"/>
        </w:rPr>
        <w:t>1</w:t>
      </w:r>
      <w:r w:rsidRPr="00D057AD">
        <w:rPr>
          <w:rFonts w:ascii="Arial" w:eastAsia="Calibri" w:hAnsi="Arial" w:cs="Times New Roman"/>
          <w:szCs w:val="20"/>
        </w:rPr>
        <w:t xml:space="preserve"> m. Vertinami trys scenarijai: optimistinis, pesimistinis ir labiausiai tikėtinas (žr. </w:t>
      </w:r>
      <w:r w:rsidR="00B52784" w:rsidRPr="0047798C">
        <w:rPr>
          <w:rFonts w:ascii="Arial" w:eastAsia="Calibri" w:hAnsi="Arial" w:cs="Times New Roman"/>
          <w:szCs w:val="20"/>
        </w:rPr>
        <w:t>1.3.1.1.</w:t>
      </w:r>
      <w:r w:rsidR="00D17D62" w:rsidRPr="00D057AD">
        <w:rPr>
          <w:rFonts w:ascii="Arial" w:eastAsia="Calibri" w:hAnsi="Arial" w:cs="Times New Roman"/>
          <w:szCs w:val="20"/>
        </w:rPr>
        <w:t xml:space="preserve"> pav.</w:t>
      </w:r>
      <w:r w:rsidRPr="00D057AD">
        <w:rPr>
          <w:rFonts w:ascii="Arial" w:eastAsia="Calibri" w:hAnsi="Arial" w:cs="Times New Roman"/>
          <w:szCs w:val="20"/>
        </w:rPr>
        <w:t>).</w:t>
      </w:r>
    </w:p>
    <w:p w14:paraId="316F0F5D" w14:textId="77777777" w:rsidR="002E75B7" w:rsidRPr="00D057AD" w:rsidRDefault="00CF4A6D" w:rsidP="002E75B7">
      <w:pPr>
        <w:keepNext/>
        <w:spacing w:before="120" w:after="120" w:line="240" w:lineRule="auto"/>
        <w:jc w:val="center"/>
      </w:pPr>
      <w:r w:rsidRPr="00D057AD">
        <w:rPr>
          <w:noProof/>
          <w:lang w:val="en-US"/>
        </w:rPr>
        <w:drawing>
          <wp:inline distT="0" distB="0" distL="0" distR="0" wp14:anchorId="01329712" wp14:editId="557DFDAA">
            <wp:extent cx="6120130" cy="3733800"/>
            <wp:effectExtent l="0" t="0" r="13970" b="0"/>
            <wp:docPr id="1" name="Diagrama 1">
              <a:extLst xmlns:a="http://schemas.openxmlformats.org/drawingml/2006/main">
                <a:ext uri="{FF2B5EF4-FFF2-40B4-BE49-F238E27FC236}">
                  <a16:creationId xmlns:a16="http://schemas.microsoft.com/office/drawing/2014/main" id="{B1D758F2-1C85-4432-B761-870D4F93C0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14917BB" w14:textId="5628AE54" w:rsidR="009F18D2" w:rsidRPr="00D057AD" w:rsidRDefault="002E75B7" w:rsidP="002E75B7">
      <w:pPr>
        <w:spacing w:before="120" w:after="120" w:line="240" w:lineRule="auto"/>
        <w:ind w:firstLine="709"/>
        <w:jc w:val="center"/>
        <w:rPr>
          <w:rFonts w:ascii="Arial" w:eastAsia="Cambria" w:hAnsi="Arial" w:cs="Arial"/>
          <w:i/>
          <w:sz w:val="20"/>
          <w:szCs w:val="20"/>
        </w:rPr>
      </w:pPr>
      <w:bookmarkStart w:id="35" w:name="_Toc72499773"/>
      <w:bookmarkStart w:id="36" w:name="_Toc72500099"/>
      <w:r w:rsidRPr="00D057AD">
        <w:rPr>
          <w:rFonts w:ascii="Arial" w:eastAsia="Cambria" w:hAnsi="Arial" w:cs="Arial"/>
          <w:i/>
          <w:sz w:val="20"/>
          <w:szCs w:val="20"/>
        </w:rPr>
        <w:t>1.</w:t>
      </w:r>
      <w:r w:rsidRPr="00D057AD">
        <w:rPr>
          <w:rFonts w:ascii="Arial" w:eastAsia="Cambria" w:hAnsi="Arial" w:cs="Arial"/>
          <w:i/>
          <w:sz w:val="20"/>
          <w:szCs w:val="20"/>
        </w:rPr>
        <w:fldChar w:fldCharType="begin"/>
      </w:r>
      <w:r w:rsidRPr="00D057AD">
        <w:rPr>
          <w:rFonts w:ascii="Arial" w:eastAsia="Cambria" w:hAnsi="Arial" w:cs="Arial"/>
          <w:i/>
          <w:sz w:val="20"/>
          <w:szCs w:val="20"/>
        </w:rPr>
        <w:instrText xml:space="preserve"> SEQ pav. \* ARABIC </w:instrText>
      </w:r>
      <w:r w:rsidRPr="00D057AD">
        <w:rPr>
          <w:rFonts w:ascii="Arial" w:eastAsia="Cambria" w:hAnsi="Arial" w:cs="Arial"/>
          <w:i/>
          <w:sz w:val="20"/>
          <w:szCs w:val="20"/>
        </w:rPr>
        <w:fldChar w:fldCharType="separate"/>
      </w:r>
      <w:r w:rsidR="00595260" w:rsidRPr="00D057AD">
        <w:rPr>
          <w:rFonts w:ascii="Arial" w:eastAsia="Cambria" w:hAnsi="Arial" w:cs="Arial"/>
          <w:i/>
          <w:noProof/>
          <w:sz w:val="20"/>
          <w:szCs w:val="20"/>
        </w:rPr>
        <w:t>3</w:t>
      </w:r>
      <w:r w:rsidRPr="00D057AD">
        <w:rPr>
          <w:rFonts w:ascii="Arial" w:eastAsia="Cambria" w:hAnsi="Arial" w:cs="Arial"/>
          <w:i/>
          <w:sz w:val="20"/>
          <w:szCs w:val="20"/>
        </w:rPr>
        <w:fldChar w:fldCharType="end"/>
      </w:r>
      <w:r w:rsidRPr="00D057AD">
        <w:rPr>
          <w:rFonts w:ascii="Arial" w:eastAsia="Cambria" w:hAnsi="Arial" w:cs="Arial"/>
          <w:i/>
          <w:sz w:val="20"/>
          <w:szCs w:val="20"/>
        </w:rPr>
        <w:t>.1.1</w:t>
      </w:r>
      <w:r w:rsidR="00045C07">
        <w:rPr>
          <w:rFonts w:ascii="Arial" w:eastAsia="Cambria" w:hAnsi="Arial" w:cs="Arial"/>
          <w:i/>
          <w:sz w:val="20"/>
          <w:szCs w:val="20"/>
        </w:rPr>
        <w:t>.</w:t>
      </w:r>
      <w:r w:rsidRPr="00D057AD">
        <w:rPr>
          <w:rFonts w:ascii="Arial" w:eastAsia="Cambria" w:hAnsi="Arial" w:cs="Arial"/>
          <w:i/>
          <w:sz w:val="20"/>
          <w:szCs w:val="20"/>
        </w:rPr>
        <w:t xml:space="preserve"> pav. Paslaugos paklausos prognozė (gyventojų skaičius)</w:t>
      </w:r>
      <w:bookmarkEnd w:id="35"/>
      <w:bookmarkEnd w:id="36"/>
    </w:p>
    <w:p w14:paraId="232C6F4E" w14:textId="00529F04" w:rsidR="009F18D2" w:rsidRPr="00D057AD" w:rsidRDefault="009F18D2" w:rsidP="00C94801">
      <w:pPr>
        <w:spacing w:before="120" w:after="120" w:line="240" w:lineRule="auto"/>
        <w:ind w:firstLine="567"/>
        <w:jc w:val="both"/>
        <w:rPr>
          <w:rFonts w:ascii="Arial" w:eastAsia="Calibri" w:hAnsi="Arial" w:cs="Times New Roman"/>
          <w:szCs w:val="20"/>
          <w:lang w:eastAsia="lt-LT"/>
        </w:rPr>
      </w:pPr>
      <w:r w:rsidRPr="00D057AD">
        <w:rPr>
          <w:rFonts w:ascii="Arial" w:eastAsia="Calibri" w:hAnsi="Arial" w:cs="Times New Roman"/>
          <w:i/>
          <w:szCs w:val="20"/>
          <w:lang w:eastAsia="lt-LT"/>
        </w:rPr>
        <w:t>Optimistinis scenarijus.</w:t>
      </w:r>
      <w:r w:rsidRPr="00D057AD">
        <w:rPr>
          <w:rFonts w:ascii="Arial" w:eastAsia="Calibri" w:hAnsi="Arial" w:cs="Times New Roman"/>
          <w:i/>
          <w:szCs w:val="20"/>
        </w:rPr>
        <w:t xml:space="preserve"> </w:t>
      </w:r>
      <w:r w:rsidRPr="00D057AD">
        <w:rPr>
          <w:rFonts w:ascii="Arial" w:eastAsia="Calibri" w:hAnsi="Arial" w:cs="Times New Roman"/>
          <w:szCs w:val="20"/>
          <w:lang w:eastAsia="lt-LT"/>
        </w:rPr>
        <w:t>Vadovaujantis 201</w:t>
      </w:r>
      <w:r w:rsidR="00984615" w:rsidRPr="00D057AD">
        <w:rPr>
          <w:rFonts w:ascii="Arial" w:eastAsia="Calibri" w:hAnsi="Arial" w:cs="Times New Roman"/>
          <w:szCs w:val="20"/>
          <w:lang w:eastAsia="lt-LT"/>
        </w:rPr>
        <w:t>7</w:t>
      </w:r>
      <w:r w:rsidR="00045C07" w:rsidRPr="00D057AD">
        <w:rPr>
          <w:rFonts w:ascii="Arial" w:eastAsia="Calibri" w:hAnsi="Arial" w:cs="Arial"/>
          <w:szCs w:val="20"/>
        </w:rPr>
        <w:t>–</w:t>
      </w:r>
      <w:r w:rsidRPr="00D057AD">
        <w:rPr>
          <w:rFonts w:ascii="Arial" w:eastAsia="Calibri" w:hAnsi="Arial" w:cs="Times New Roman"/>
          <w:szCs w:val="20"/>
          <w:lang w:eastAsia="lt-LT"/>
        </w:rPr>
        <w:t>202</w:t>
      </w:r>
      <w:r w:rsidR="00984615" w:rsidRPr="00D057AD">
        <w:rPr>
          <w:rFonts w:ascii="Arial" w:eastAsia="Calibri" w:hAnsi="Arial" w:cs="Times New Roman"/>
          <w:szCs w:val="20"/>
          <w:lang w:eastAsia="lt-LT"/>
        </w:rPr>
        <w:t>1</w:t>
      </w:r>
      <w:r w:rsidRPr="00D057AD">
        <w:rPr>
          <w:rFonts w:ascii="Arial" w:eastAsia="Calibri" w:hAnsi="Arial" w:cs="Times New Roman"/>
          <w:szCs w:val="20"/>
          <w:lang w:eastAsia="lt-LT"/>
        </w:rPr>
        <w:t xml:space="preserve"> m. tendencijomis, daroma prielaida, kad gyventojų skaičius</w:t>
      </w:r>
      <w:r w:rsidRPr="00D057AD">
        <w:rPr>
          <w:rFonts w:ascii="Arial" w:eastAsia="Calibri" w:hAnsi="Arial" w:cs="Times New Roman"/>
          <w:szCs w:val="20"/>
        </w:rPr>
        <w:t xml:space="preserve"> </w:t>
      </w:r>
      <w:r w:rsidR="00091D54" w:rsidRPr="00D057AD">
        <w:rPr>
          <w:rFonts w:ascii="Arial" w:eastAsia="Calibri" w:hAnsi="Arial" w:cs="Times New Roman"/>
          <w:szCs w:val="20"/>
        </w:rPr>
        <w:t>Kėdainių</w:t>
      </w:r>
      <w:r w:rsidRPr="00D057AD">
        <w:rPr>
          <w:rFonts w:ascii="Arial" w:eastAsia="Calibri" w:hAnsi="Arial" w:cs="Times New Roman"/>
          <w:szCs w:val="20"/>
        </w:rPr>
        <w:t xml:space="preserve"> rajone </w:t>
      </w:r>
      <w:r w:rsidRPr="00D057AD">
        <w:rPr>
          <w:rFonts w:ascii="Arial" w:eastAsia="Calibri" w:hAnsi="Arial" w:cs="Times New Roman"/>
          <w:szCs w:val="20"/>
          <w:lang w:eastAsia="lt-LT"/>
        </w:rPr>
        <w:t xml:space="preserve">20 m. laikotarpyje mažėtų vidutiniškai apie </w:t>
      </w:r>
      <w:r w:rsidR="00E859D0" w:rsidRPr="00D057AD">
        <w:rPr>
          <w:rFonts w:ascii="Arial" w:eastAsia="Calibri" w:hAnsi="Arial" w:cs="Times New Roman"/>
          <w:szCs w:val="20"/>
          <w:lang w:eastAsia="lt-LT"/>
        </w:rPr>
        <w:t>1</w:t>
      </w:r>
      <w:r w:rsidRPr="00D057AD">
        <w:rPr>
          <w:rFonts w:ascii="Arial" w:eastAsia="Calibri" w:hAnsi="Arial" w:cs="Times New Roman"/>
          <w:szCs w:val="20"/>
          <w:lang w:eastAsia="lt-LT"/>
        </w:rPr>
        <w:t>,</w:t>
      </w:r>
      <w:r w:rsidR="00F17EF9" w:rsidRPr="00D057AD">
        <w:rPr>
          <w:rFonts w:ascii="Arial" w:eastAsia="Calibri" w:hAnsi="Arial" w:cs="Times New Roman"/>
          <w:szCs w:val="20"/>
          <w:lang w:eastAsia="lt-LT"/>
        </w:rPr>
        <w:t>8</w:t>
      </w:r>
      <w:r w:rsidRPr="00D057AD">
        <w:rPr>
          <w:rFonts w:ascii="Arial" w:eastAsia="Calibri" w:hAnsi="Arial" w:cs="Times New Roman"/>
          <w:szCs w:val="20"/>
          <w:lang w:eastAsia="lt-LT"/>
        </w:rPr>
        <w:t xml:space="preserve"> proc. per metus. Šio scenarijaus atveju gyventojų skaičius mažėtų lėčiausiai</w:t>
      </w:r>
      <w:r w:rsidR="00045C07">
        <w:rPr>
          <w:rFonts w:ascii="Arial" w:eastAsia="Calibri" w:hAnsi="Arial" w:cs="Times New Roman"/>
          <w:szCs w:val="20"/>
          <w:lang w:eastAsia="lt-LT"/>
        </w:rPr>
        <w:t>,</w:t>
      </w:r>
      <w:r w:rsidRPr="00D057AD">
        <w:rPr>
          <w:rFonts w:ascii="Arial" w:eastAsia="Calibri" w:hAnsi="Arial" w:cs="Times New Roman"/>
          <w:szCs w:val="20"/>
          <w:lang w:eastAsia="lt-LT"/>
        </w:rPr>
        <w:t xml:space="preserve"> lyginant su kitais scenarijais. Optimistinis scenarijus yra įmanomas, tačiau mažai tikėtinas dėl bendros </w:t>
      </w:r>
      <w:r w:rsidR="00091D54" w:rsidRPr="00D057AD">
        <w:rPr>
          <w:rFonts w:ascii="Arial" w:eastAsia="Calibri" w:hAnsi="Arial" w:cs="Times New Roman"/>
          <w:szCs w:val="20"/>
          <w:lang w:eastAsia="lt-LT"/>
        </w:rPr>
        <w:t>Kėdainių</w:t>
      </w:r>
      <w:r w:rsidRPr="00D057AD">
        <w:rPr>
          <w:rFonts w:ascii="Arial" w:eastAsia="Calibri" w:hAnsi="Arial" w:cs="Times New Roman"/>
          <w:szCs w:val="20"/>
          <w:lang w:eastAsia="lt-LT"/>
        </w:rPr>
        <w:t xml:space="preserve"> rajono demografinės tendencijos.</w:t>
      </w:r>
    </w:p>
    <w:p w14:paraId="7AB6D4C8" w14:textId="2856A93A" w:rsidR="009F18D2" w:rsidRPr="00D057AD" w:rsidRDefault="009F18D2" w:rsidP="00C94801">
      <w:pPr>
        <w:spacing w:before="120" w:after="120" w:line="240" w:lineRule="auto"/>
        <w:ind w:firstLine="567"/>
        <w:jc w:val="both"/>
        <w:rPr>
          <w:rFonts w:ascii="Arial" w:eastAsia="Calibri" w:hAnsi="Arial" w:cs="Times New Roman"/>
          <w:szCs w:val="20"/>
          <w:lang w:eastAsia="lt-LT"/>
        </w:rPr>
      </w:pPr>
      <w:r w:rsidRPr="00D057AD">
        <w:rPr>
          <w:rFonts w:ascii="Arial" w:eastAsia="Calibri" w:hAnsi="Arial" w:cs="Times New Roman"/>
          <w:i/>
          <w:szCs w:val="20"/>
          <w:lang w:eastAsia="lt-LT"/>
        </w:rPr>
        <w:lastRenderedPageBreak/>
        <w:t>Pesimistinis scenarijus</w:t>
      </w:r>
      <w:r w:rsidRPr="00D057AD">
        <w:rPr>
          <w:rFonts w:ascii="Arial" w:eastAsia="Calibri" w:hAnsi="Arial" w:cs="Times New Roman"/>
          <w:szCs w:val="20"/>
          <w:lang w:eastAsia="lt-LT"/>
        </w:rPr>
        <w:t>. Šio scenarijaus atveju daroma prielaida, kad gyventojų skaiči</w:t>
      </w:r>
      <w:r w:rsidR="00045C07">
        <w:rPr>
          <w:rFonts w:ascii="Arial" w:eastAsia="Calibri" w:hAnsi="Arial" w:cs="Times New Roman"/>
          <w:szCs w:val="20"/>
          <w:lang w:eastAsia="lt-LT"/>
        </w:rPr>
        <w:t>u</w:t>
      </w:r>
      <w:r w:rsidRPr="00D057AD">
        <w:rPr>
          <w:rFonts w:ascii="Arial" w:eastAsia="Calibri" w:hAnsi="Arial" w:cs="Times New Roman"/>
          <w:szCs w:val="20"/>
          <w:lang w:eastAsia="lt-LT"/>
        </w:rPr>
        <w:t>s</w:t>
      </w:r>
      <w:r w:rsidRPr="00D057AD">
        <w:rPr>
          <w:rFonts w:ascii="Arial" w:eastAsia="Calibri" w:hAnsi="Arial" w:cs="Times New Roman"/>
          <w:szCs w:val="20"/>
        </w:rPr>
        <w:t xml:space="preserve"> </w:t>
      </w:r>
      <w:r w:rsidR="00091D54" w:rsidRPr="00D057AD">
        <w:rPr>
          <w:rFonts w:ascii="Arial" w:eastAsia="Calibri" w:hAnsi="Arial" w:cs="Times New Roman"/>
          <w:szCs w:val="20"/>
        </w:rPr>
        <w:t>Kėdainių</w:t>
      </w:r>
      <w:r w:rsidRPr="00D057AD">
        <w:rPr>
          <w:rFonts w:ascii="Arial" w:eastAsia="Calibri" w:hAnsi="Arial" w:cs="Times New Roman"/>
          <w:szCs w:val="20"/>
        </w:rPr>
        <w:t xml:space="preserve"> rajone mažės </w:t>
      </w:r>
      <w:r w:rsidR="00613B9D" w:rsidRPr="00D057AD">
        <w:rPr>
          <w:rFonts w:ascii="Arial" w:eastAsia="Calibri" w:hAnsi="Arial" w:cs="Times New Roman"/>
          <w:szCs w:val="20"/>
        </w:rPr>
        <w:t xml:space="preserve">vidutiniškai </w:t>
      </w:r>
      <w:r w:rsidRPr="00D057AD">
        <w:rPr>
          <w:rFonts w:ascii="Arial" w:eastAsia="Calibri" w:hAnsi="Arial" w:cs="Times New Roman"/>
          <w:szCs w:val="20"/>
          <w:lang w:eastAsia="lt-LT"/>
        </w:rPr>
        <w:t>apie 2,</w:t>
      </w:r>
      <w:r w:rsidR="00613B9D" w:rsidRPr="00D057AD">
        <w:rPr>
          <w:rFonts w:ascii="Arial" w:eastAsia="Calibri" w:hAnsi="Arial" w:cs="Times New Roman"/>
          <w:szCs w:val="20"/>
          <w:lang w:eastAsia="lt-LT"/>
        </w:rPr>
        <w:t>3</w:t>
      </w:r>
      <w:r w:rsidRPr="00D057AD">
        <w:rPr>
          <w:rFonts w:ascii="Arial" w:eastAsia="Calibri" w:hAnsi="Arial" w:cs="Times New Roman"/>
          <w:szCs w:val="20"/>
          <w:lang w:eastAsia="lt-LT"/>
        </w:rPr>
        <w:t xml:space="preserve"> proc. kasmet. Scenarijus yra įmanomas, tačiau</w:t>
      </w:r>
      <w:r w:rsidR="00045C07">
        <w:rPr>
          <w:rFonts w:ascii="Arial" w:eastAsia="Calibri" w:hAnsi="Arial" w:cs="Times New Roman"/>
          <w:szCs w:val="20"/>
          <w:lang w:eastAsia="lt-LT"/>
        </w:rPr>
        <w:t>,</w:t>
      </w:r>
      <w:r w:rsidRPr="00D057AD">
        <w:rPr>
          <w:rFonts w:ascii="Arial" w:eastAsia="Calibri" w:hAnsi="Arial" w:cs="Times New Roman"/>
          <w:szCs w:val="20"/>
          <w:lang w:eastAsia="lt-LT"/>
        </w:rPr>
        <w:t xml:space="preserve"> atsižvelgiant į 20</w:t>
      </w:r>
      <w:r w:rsidR="00CE5349" w:rsidRPr="00D057AD">
        <w:rPr>
          <w:rFonts w:ascii="Arial" w:eastAsia="Calibri" w:hAnsi="Arial" w:cs="Times New Roman"/>
          <w:szCs w:val="20"/>
          <w:lang w:eastAsia="lt-LT"/>
        </w:rPr>
        <w:t>20</w:t>
      </w:r>
      <w:r w:rsidRPr="00D057AD">
        <w:rPr>
          <w:rFonts w:ascii="Arial" w:eastAsia="Calibri" w:hAnsi="Arial" w:cs="Times New Roman"/>
          <w:szCs w:val="20"/>
          <w:lang w:eastAsia="lt-LT"/>
        </w:rPr>
        <w:t xml:space="preserve"> m. išvykusių ir atvykusių gyventojų skaičiaus balansą </w:t>
      </w:r>
      <w:r w:rsidR="00091D54" w:rsidRPr="00D057AD">
        <w:rPr>
          <w:rFonts w:ascii="Arial" w:eastAsia="Calibri" w:hAnsi="Arial" w:cs="Times New Roman"/>
          <w:szCs w:val="20"/>
          <w:lang w:eastAsia="lt-LT"/>
        </w:rPr>
        <w:t>Kėdainių</w:t>
      </w:r>
      <w:r w:rsidRPr="00D057AD">
        <w:rPr>
          <w:rFonts w:ascii="Arial" w:eastAsia="Calibri" w:hAnsi="Arial" w:cs="Times New Roman"/>
          <w:szCs w:val="20"/>
          <w:lang w:eastAsia="lt-LT"/>
        </w:rPr>
        <w:t xml:space="preserve"> rajono savivaldybėje</w:t>
      </w:r>
      <w:r w:rsidR="00045C07">
        <w:rPr>
          <w:rFonts w:ascii="Arial" w:eastAsia="Calibri" w:hAnsi="Arial" w:cs="Times New Roman"/>
          <w:szCs w:val="20"/>
          <w:lang w:eastAsia="lt-LT"/>
        </w:rPr>
        <w:t>,</w:t>
      </w:r>
      <w:r w:rsidRPr="00D057AD">
        <w:rPr>
          <w:rFonts w:ascii="Arial" w:eastAsia="Calibri" w:hAnsi="Arial" w:cs="Times New Roman"/>
          <w:szCs w:val="20"/>
          <w:lang w:eastAsia="lt-LT"/>
        </w:rPr>
        <w:t xml:space="preserve"> šis scenarijus, tikėtina, neišsipildys.</w:t>
      </w:r>
    </w:p>
    <w:p w14:paraId="530DE781" w14:textId="53E62DCA" w:rsidR="009F18D2" w:rsidRPr="00D057AD" w:rsidRDefault="009F18D2" w:rsidP="00C94801">
      <w:pPr>
        <w:spacing w:before="120" w:after="120" w:line="240" w:lineRule="auto"/>
        <w:ind w:firstLine="567"/>
        <w:jc w:val="both"/>
        <w:rPr>
          <w:rFonts w:ascii="Arial" w:eastAsia="Calibri" w:hAnsi="Arial" w:cs="Times New Roman"/>
          <w:szCs w:val="20"/>
          <w:lang w:eastAsia="lt-LT"/>
        </w:rPr>
      </w:pPr>
      <w:r w:rsidRPr="00D057AD">
        <w:rPr>
          <w:rFonts w:ascii="Arial" w:eastAsia="Calibri" w:hAnsi="Arial" w:cs="Times New Roman"/>
          <w:i/>
          <w:szCs w:val="20"/>
          <w:lang w:eastAsia="lt-LT"/>
        </w:rPr>
        <w:t>Labiausiai tikėtinas scenarijus</w:t>
      </w:r>
      <w:r w:rsidRPr="00D057AD">
        <w:rPr>
          <w:rFonts w:ascii="Arial" w:eastAsia="Calibri" w:hAnsi="Arial" w:cs="Times New Roman"/>
          <w:szCs w:val="20"/>
          <w:lang w:eastAsia="lt-LT"/>
        </w:rPr>
        <w:t>.</w:t>
      </w:r>
      <w:r w:rsidRPr="00D057AD">
        <w:rPr>
          <w:rFonts w:ascii="Arial" w:eastAsia="Calibri" w:hAnsi="Arial" w:cs="Times New Roman"/>
          <w:szCs w:val="20"/>
        </w:rPr>
        <w:t xml:space="preserve"> </w:t>
      </w:r>
      <w:r w:rsidRPr="00D057AD">
        <w:rPr>
          <w:rFonts w:ascii="Arial" w:eastAsia="Calibri" w:hAnsi="Arial" w:cs="Times New Roman"/>
          <w:szCs w:val="20"/>
          <w:lang w:eastAsia="lt-LT"/>
        </w:rPr>
        <w:t>Vadovaujantis 201</w:t>
      </w:r>
      <w:r w:rsidR="00CE5349" w:rsidRPr="00D057AD">
        <w:rPr>
          <w:rFonts w:ascii="Arial" w:eastAsia="Calibri" w:hAnsi="Arial" w:cs="Times New Roman"/>
          <w:szCs w:val="20"/>
          <w:lang w:eastAsia="lt-LT"/>
        </w:rPr>
        <w:t>7</w:t>
      </w:r>
      <w:r w:rsidR="00045C07" w:rsidRPr="00D057AD">
        <w:rPr>
          <w:rFonts w:ascii="Arial" w:eastAsia="Calibri" w:hAnsi="Arial" w:cs="Arial"/>
          <w:szCs w:val="20"/>
        </w:rPr>
        <w:t>–</w:t>
      </w:r>
      <w:r w:rsidRPr="00D057AD">
        <w:rPr>
          <w:rFonts w:ascii="Arial" w:eastAsia="Calibri" w:hAnsi="Arial" w:cs="Times New Roman"/>
          <w:szCs w:val="20"/>
          <w:lang w:eastAsia="lt-LT"/>
        </w:rPr>
        <w:t>202</w:t>
      </w:r>
      <w:r w:rsidR="00CE5349" w:rsidRPr="00D057AD">
        <w:rPr>
          <w:rFonts w:ascii="Arial" w:eastAsia="Calibri" w:hAnsi="Arial" w:cs="Times New Roman"/>
          <w:szCs w:val="20"/>
          <w:lang w:eastAsia="lt-LT"/>
        </w:rPr>
        <w:t>1</w:t>
      </w:r>
      <w:r w:rsidRPr="00D057AD">
        <w:rPr>
          <w:rFonts w:ascii="Arial" w:eastAsia="Calibri" w:hAnsi="Arial" w:cs="Times New Roman"/>
          <w:szCs w:val="20"/>
          <w:lang w:eastAsia="lt-LT"/>
        </w:rPr>
        <w:t xml:space="preserve"> m. tendencijomis, daroma prielaida, kad gyventojų skaičius </w:t>
      </w:r>
      <w:r w:rsidR="00091D54" w:rsidRPr="00D057AD">
        <w:rPr>
          <w:rFonts w:ascii="Arial" w:eastAsia="Calibri" w:hAnsi="Arial" w:cs="Times New Roman"/>
          <w:szCs w:val="20"/>
          <w:lang w:eastAsia="lt-LT"/>
        </w:rPr>
        <w:t>Kėdainių</w:t>
      </w:r>
      <w:r w:rsidRPr="00D057AD">
        <w:rPr>
          <w:rFonts w:ascii="Arial" w:eastAsia="Calibri" w:hAnsi="Arial" w:cs="Times New Roman"/>
          <w:szCs w:val="20"/>
          <w:lang w:eastAsia="lt-LT"/>
        </w:rPr>
        <w:t xml:space="preserve"> rajone per ateinančius 20 met</w:t>
      </w:r>
      <w:r w:rsidR="00F41EC6" w:rsidRPr="00D057AD">
        <w:rPr>
          <w:rFonts w:ascii="Arial" w:eastAsia="Calibri" w:hAnsi="Arial" w:cs="Times New Roman"/>
          <w:szCs w:val="20"/>
          <w:lang w:eastAsia="lt-LT"/>
        </w:rPr>
        <w:t>ų</w:t>
      </w:r>
      <w:r w:rsidRPr="00D057AD">
        <w:rPr>
          <w:rFonts w:ascii="Arial" w:eastAsia="Calibri" w:hAnsi="Arial" w:cs="Times New Roman"/>
          <w:szCs w:val="20"/>
          <w:lang w:eastAsia="lt-LT"/>
        </w:rPr>
        <w:t xml:space="preserve"> bus panašus kaip ir analizuojamu laikotarpiu, t. y. gyventojų skaičius mažės vidutiniškai </w:t>
      </w:r>
      <w:r w:rsidR="00173A79" w:rsidRPr="00D057AD">
        <w:rPr>
          <w:rFonts w:ascii="Arial" w:eastAsia="Calibri" w:hAnsi="Arial" w:cs="Times New Roman"/>
          <w:szCs w:val="20"/>
          <w:lang w:eastAsia="lt-LT"/>
        </w:rPr>
        <w:t>2</w:t>
      </w:r>
      <w:r w:rsidRPr="00D057AD">
        <w:rPr>
          <w:rFonts w:ascii="Arial" w:eastAsia="Calibri" w:hAnsi="Arial" w:cs="Times New Roman"/>
          <w:szCs w:val="20"/>
          <w:lang w:eastAsia="lt-LT"/>
        </w:rPr>
        <w:t>,</w:t>
      </w:r>
      <w:r w:rsidR="00173A79" w:rsidRPr="00D057AD">
        <w:rPr>
          <w:rFonts w:ascii="Arial" w:eastAsia="Calibri" w:hAnsi="Arial" w:cs="Times New Roman"/>
          <w:szCs w:val="20"/>
          <w:lang w:eastAsia="lt-LT"/>
        </w:rPr>
        <w:t>1</w:t>
      </w:r>
      <w:r w:rsidRPr="00D057AD">
        <w:rPr>
          <w:rFonts w:ascii="Arial" w:eastAsia="Calibri" w:hAnsi="Arial" w:cs="Times New Roman"/>
          <w:szCs w:val="20"/>
          <w:lang w:eastAsia="lt-LT"/>
        </w:rPr>
        <w:t xml:space="preserve"> proc. per metus.</w:t>
      </w:r>
    </w:p>
    <w:p w14:paraId="0EA6704D" w14:textId="77777777" w:rsidR="00227FCA" w:rsidRPr="00D057AD" w:rsidRDefault="00227FCA" w:rsidP="00C94801">
      <w:pPr>
        <w:spacing w:before="120" w:after="120" w:line="240" w:lineRule="auto"/>
        <w:ind w:firstLine="567"/>
        <w:jc w:val="both"/>
        <w:rPr>
          <w:rFonts w:ascii="Arial" w:eastAsia="Calibri" w:hAnsi="Arial" w:cs="Times New Roman"/>
          <w:szCs w:val="20"/>
          <w:lang w:eastAsia="lt-LT"/>
        </w:rPr>
      </w:pPr>
    </w:p>
    <w:p w14:paraId="71E89267" w14:textId="07F3B9B0" w:rsidR="002F65AE" w:rsidRPr="00D057AD" w:rsidRDefault="002F65AE" w:rsidP="00F654EE">
      <w:pPr>
        <w:pStyle w:val="Antrat3"/>
        <w:rPr>
          <w:rFonts w:eastAsia="SegoeUI"/>
          <w:b w:val="0"/>
        </w:rPr>
      </w:pPr>
      <w:bookmarkStart w:id="37" w:name="_Toc67399663"/>
      <w:bookmarkStart w:id="38" w:name="_Toc212121549"/>
      <w:r w:rsidRPr="00D057AD">
        <w:rPr>
          <w:rFonts w:eastAsia="SegoeUI"/>
        </w:rPr>
        <w:t>1.3.2</w:t>
      </w:r>
      <w:r w:rsidR="00F654EE" w:rsidRPr="00D057AD">
        <w:rPr>
          <w:rFonts w:eastAsia="SegoeUI"/>
        </w:rPr>
        <w:t>.</w:t>
      </w:r>
      <w:r w:rsidRPr="00D057AD">
        <w:rPr>
          <w:rFonts w:eastAsia="SegoeUI"/>
        </w:rPr>
        <w:t xml:space="preserve"> Namų ūkių sektorius</w:t>
      </w:r>
      <w:bookmarkEnd w:id="37"/>
      <w:bookmarkEnd w:id="38"/>
    </w:p>
    <w:p w14:paraId="6F8448C2" w14:textId="0E09E463" w:rsidR="009A6A40" w:rsidRPr="00D057AD" w:rsidRDefault="002F65AE" w:rsidP="00F654EE">
      <w:pPr>
        <w:autoSpaceDE w:val="0"/>
        <w:autoSpaceDN w:val="0"/>
        <w:adjustRightInd w:val="0"/>
        <w:spacing w:after="0" w:line="240" w:lineRule="auto"/>
        <w:ind w:firstLine="567"/>
        <w:jc w:val="both"/>
        <w:rPr>
          <w:rFonts w:ascii="Arial" w:eastAsia="SegoeUI" w:hAnsi="Arial" w:cs="Arial"/>
        </w:rPr>
      </w:pPr>
      <w:r w:rsidRPr="00D057AD">
        <w:rPr>
          <w:rFonts w:ascii="Arial" w:eastAsia="SegoeUI" w:hAnsi="Arial" w:cs="Arial"/>
        </w:rPr>
        <w:t>Visi namų ūkiai Lietuvoje skirstomi į 1</w:t>
      </w:r>
      <w:r w:rsidR="00CB131E" w:rsidRPr="00D057AD">
        <w:rPr>
          <w:rFonts w:ascii="Arial" w:eastAsia="Calibri" w:hAnsi="Arial" w:cs="Arial"/>
          <w:szCs w:val="20"/>
        </w:rPr>
        <w:t>–</w:t>
      </w:r>
      <w:r w:rsidRPr="00D057AD">
        <w:rPr>
          <w:rFonts w:ascii="Arial" w:eastAsia="SegoeUI" w:hAnsi="Arial" w:cs="Arial"/>
        </w:rPr>
        <w:t xml:space="preserve">2 butų gyvenamuosius namus, daugiabučius namus ir namus įvairioms socialinėms grupėms. </w:t>
      </w:r>
      <w:r w:rsidR="009A6A40" w:rsidRPr="00D057AD">
        <w:rPr>
          <w:rFonts w:ascii="Arial" w:eastAsia="SegoeUI" w:hAnsi="Arial" w:cs="Arial"/>
        </w:rPr>
        <w:t xml:space="preserve">Nekilnojamojo turto registro duomenys apie gyvenamuosius pastatus </w:t>
      </w:r>
      <w:r w:rsidR="00091D54" w:rsidRPr="00D057AD">
        <w:rPr>
          <w:rFonts w:ascii="Arial" w:eastAsia="SegoeUI" w:hAnsi="Arial" w:cs="Arial"/>
        </w:rPr>
        <w:t>Kėdainių</w:t>
      </w:r>
      <w:r w:rsidR="009A6A40" w:rsidRPr="00D057AD">
        <w:rPr>
          <w:rFonts w:ascii="Arial" w:eastAsia="SegoeUI" w:hAnsi="Arial" w:cs="Arial"/>
        </w:rPr>
        <w:t xml:space="preserve"> rajono savivaldybėje, jų plotus ir pasiskirstymą pagal statybos metus pateikti </w:t>
      </w:r>
      <w:r w:rsidR="00B52784" w:rsidRPr="00D057AD">
        <w:rPr>
          <w:rFonts w:ascii="Arial" w:eastAsia="SegoeUI" w:hAnsi="Arial" w:cs="Arial"/>
        </w:rPr>
        <w:t>1.</w:t>
      </w:r>
      <w:r w:rsidR="00D27EB2" w:rsidRPr="00D057AD">
        <w:rPr>
          <w:rFonts w:ascii="Arial" w:eastAsia="SegoeUI" w:hAnsi="Arial" w:cs="Arial"/>
        </w:rPr>
        <w:t>3</w:t>
      </w:r>
      <w:r w:rsidR="00B52784" w:rsidRPr="00D057AD">
        <w:rPr>
          <w:rFonts w:ascii="Arial" w:eastAsia="SegoeUI" w:hAnsi="Arial" w:cs="Arial"/>
        </w:rPr>
        <w:t xml:space="preserve">.2.1 </w:t>
      </w:r>
      <w:r w:rsidR="009A6A40" w:rsidRPr="00D057AD">
        <w:rPr>
          <w:rFonts w:ascii="Arial" w:eastAsia="SegoeUI" w:hAnsi="Arial" w:cs="Arial"/>
        </w:rPr>
        <w:t>lentelėje.</w:t>
      </w:r>
    </w:p>
    <w:p w14:paraId="547911D1" w14:textId="5A7932D5" w:rsidR="005B507F" w:rsidRPr="00D057AD" w:rsidRDefault="005B507F" w:rsidP="005B507F">
      <w:pPr>
        <w:pStyle w:val="Paantrat"/>
        <w:rPr>
          <w:rFonts w:eastAsia="Calibri"/>
        </w:rPr>
      </w:pPr>
      <w:bookmarkStart w:id="39" w:name="_Toc72499760"/>
      <w:bookmarkStart w:id="40" w:name="_Toc72499834"/>
      <w:bookmarkStart w:id="41" w:name="_Toc72500251"/>
      <w:r w:rsidRPr="00D057AD">
        <w:rPr>
          <w:rFonts w:eastAsia="Calibri"/>
        </w:rPr>
        <w:t>1.</w:t>
      </w:r>
      <w:r w:rsidRPr="00D057AD">
        <w:rPr>
          <w:rFonts w:eastAsia="Calibri"/>
        </w:rPr>
        <w:fldChar w:fldCharType="begin"/>
      </w:r>
      <w:r w:rsidRPr="00D057AD">
        <w:rPr>
          <w:rFonts w:eastAsia="Calibri"/>
        </w:rPr>
        <w:instrText xml:space="preserve"> SEQ lentelė \* ARABIC </w:instrText>
      </w:r>
      <w:r w:rsidRPr="00D057AD">
        <w:rPr>
          <w:rFonts w:eastAsia="Calibri"/>
        </w:rPr>
        <w:fldChar w:fldCharType="separate"/>
      </w:r>
      <w:r w:rsidR="00595260" w:rsidRPr="00D057AD">
        <w:rPr>
          <w:rFonts w:eastAsia="Calibri"/>
          <w:noProof/>
        </w:rPr>
        <w:t>3</w:t>
      </w:r>
      <w:r w:rsidRPr="00D057AD">
        <w:rPr>
          <w:rFonts w:eastAsia="Calibri"/>
        </w:rPr>
        <w:fldChar w:fldCharType="end"/>
      </w:r>
      <w:r w:rsidRPr="00D057AD">
        <w:rPr>
          <w:rFonts w:eastAsia="Calibri"/>
        </w:rPr>
        <w:t>.2.1. lentelė</w:t>
      </w:r>
      <w:r w:rsidR="00CB131E">
        <w:rPr>
          <w:rFonts w:eastAsia="Calibri"/>
        </w:rPr>
        <w:t>.</w:t>
      </w:r>
      <w:r w:rsidRPr="00D057AD">
        <w:rPr>
          <w:rFonts w:eastAsia="Calibri"/>
        </w:rPr>
        <w:t xml:space="preserve"> Namų ūkių statistika</w:t>
      </w:r>
      <w:bookmarkEnd w:id="39"/>
      <w:bookmarkEnd w:id="40"/>
      <w:bookmarkEnd w:id="41"/>
    </w:p>
    <w:tbl>
      <w:tblPr>
        <w:tblStyle w:val="4sraolentel1parykinimas1"/>
        <w:tblW w:w="0" w:type="auto"/>
        <w:jc w:val="center"/>
        <w:tblLook w:val="0420" w:firstRow="1" w:lastRow="0" w:firstColumn="0" w:lastColumn="0" w:noHBand="0" w:noVBand="1"/>
      </w:tblPr>
      <w:tblGrid>
        <w:gridCol w:w="2676"/>
        <w:gridCol w:w="1028"/>
        <w:gridCol w:w="1270"/>
        <w:gridCol w:w="1270"/>
        <w:gridCol w:w="1271"/>
        <w:gridCol w:w="989"/>
        <w:gridCol w:w="1124"/>
      </w:tblGrid>
      <w:tr w:rsidR="004452D4" w:rsidRPr="00D057AD" w14:paraId="1AD2A66E" w14:textId="77777777" w:rsidTr="005B507F">
        <w:trPr>
          <w:cnfStyle w:val="100000000000" w:firstRow="1" w:lastRow="0" w:firstColumn="0" w:lastColumn="0" w:oddVBand="0" w:evenVBand="0" w:oddHBand="0" w:evenHBand="0" w:firstRowFirstColumn="0" w:firstRowLastColumn="0" w:lastRowFirstColumn="0" w:lastRowLastColumn="0"/>
          <w:jc w:val="center"/>
        </w:trPr>
        <w:tc>
          <w:tcPr>
            <w:tcW w:w="2676" w:type="dxa"/>
          </w:tcPr>
          <w:p w14:paraId="0ADC7E64" w14:textId="77777777" w:rsidR="00F62D56" w:rsidRPr="00D057AD" w:rsidRDefault="00F62D56" w:rsidP="0058604B">
            <w:pPr>
              <w:jc w:val="both"/>
              <w:rPr>
                <w:rFonts w:ascii="Arial" w:hAnsi="Arial" w:cs="Arial"/>
                <w:color w:val="auto"/>
                <w:sz w:val="20"/>
                <w:szCs w:val="20"/>
              </w:rPr>
            </w:pPr>
          </w:p>
        </w:tc>
        <w:tc>
          <w:tcPr>
            <w:tcW w:w="1028" w:type="dxa"/>
            <w:vAlign w:val="center"/>
          </w:tcPr>
          <w:p w14:paraId="47E97461" w14:textId="35FD130A" w:rsidR="00F62D56" w:rsidRPr="00D057AD" w:rsidRDefault="00F62D56" w:rsidP="0058604B">
            <w:pPr>
              <w:jc w:val="center"/>
              <w:rPr>
                <w:rFonts w:ascii="Arial" w:hAnsi="Arial" w:cs="Arial"/>
                <w:color w:val="auto"/>
                <w:sz w:val="20"/>
                <w:szCs w:val="20"/>
              </w:rPr>
            </w:pPr>
          </w:p>
        </w:tc>
        <w:tc>
          <w:tcPr>
            <w:tcW w:w="4800" w:type="dxa"/>
            <w:gridSpan w:val="4"/>
            <w:vAlign w:val="center"/>
          </w:tcPr>
          <w:p w14:paraId="372361DE" w14:textId="43935A54" w:rsidR="00F62D56" w:rsidRPr="00D057AD" w:rsidRDefault="00F62D56" w:rsidP="0058604B">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Statybos metai</w:t>
            </w:r>
          </w:p>
        </w:tc>
        <w:tc>
          <w:tcPr>
            <w:tcW w:w="1124" w:type="dxa"/>
            <w:vAlign w:val="center"/>
          </w:tcPr>
          <w:p w14:paraId="636E557E" w14:textId="3CD52EFA" w:rsidR="00F62D56" w:rsidRPr="00D057AD" w:rsidRDefault="00F62D56" w:rsidP="0058604B">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Viso</w:t>
            </w:r>
          </w:p>
        </w:tc>
      </w:tr>
      <w:tr w:rsidR="008F6E5E" w:rsidRPr="00D057AD" w14:paraId="6DC252AD" w14:textId="77777777" w:rsidTr="005B507F">
        <w:trPr>
          <w:cnfStyle w:val="000000100000" w:firstRow="0" w:lastRow="0" w:firstColumn="0" w:lastColumn="0" w:oddVBand="0" w:evenVBand="0" w:oddHBand="1" w:evenHBand="0" w:firstRowFirstColumn="0" w:firstRowLastColumn="0" w:lastRowFirstColumn="0" w:lastRowLastColumn="0"/>
          <w:trHeight w:val="20"/>
          <w:jc w:val="center"/>
        </w:trPr>
        <w:tc>
          <w:tcPr>
            <w:tcW w:w="2676" w:type="dxa"/>
          </w:tcPr>
          <w:p w14:paraId="1E4793C5" w14:textId="6F6CE7F1" w:rsidR="00F62D56" w:rsidRPr="00D057AD" w:rsidRDefault="00F62D56" w:rsidP="00F62D56">
            <w:pPr>
              <w:jc w:val="both"/>
              <w:rPr>
                <w:rFonts w:ascii="Arial" w:hAnsi="Arial" w:cs="Arial"/>
                <w:sz w:val="20"/>
                <w:szCs w:val="20"/>
              </w:rPr>
            </w:pPr>
            <w:r w:rsidRPr="00D057AD">
              <w:rPr>
                <w:rFonts w:ascii="Arial" w:hAnsi="Arial" w:cs="Arial"/>
                <w:sz w:val="20"/>
                <w:szCs w:val="20"/>
              </w:rPr>
              <w:t>Pastato tipas</w:t>
            </w:r>
          </w:p>
        </w:tc>
        <w:tc>
          <w:tcPr>
            <w:tcW w:w="1028" w:type="dxa"/>
            <w:vAlign w:val="center"/>
          </w:tcPr>
          <w:p w14:paraId="3AFC9CD2" w14:textId="400AF546" w:rsidR="00F62D56" w:rsidRPr="00D057AD" w:rsidRDefault="00F62D56" w:rsidP="00FB1968">
            <w:pPr>
              <w:contextualSpacing/>
              <w:jc w:val="center"/>
              <w:rPr>
                <w:rFonts w:ascii="Arial" w:hAnsi="Arial" w:cs="Arial"/>
                <w:sz w:val="20"/>
                <w:szCs w:val="20"/>
              </w:rPr>
            </w:pPr>
            <w:r w:rsidRPr="00D057AD">
              <w:rPr>
                <w:rFonts w:ascii="Arial" w:hAnsi="Arial" w:cs="Arial"/>
                <w:sz w:val="20"/>
                <w:szCs w:val="20"/>
              </w:rPr>
              <w:t>Rodiklis</w:t>
            </w:r>
          </w:p>
        </w:tc>
        <w:tc>
          <w:tcPr>
            <w:tcW w:w="1270" w:type="dxa"/>
            <w:vAlign w:val="center"/>
          </w:tcPr>
          <w:p w14:paraId="0818FD3C" w14:textId="7F70477B" w:rsidR="00F62D56" w:rsidRPr="00D057AD" w:rsidRDefault="00F62D56" w:rsidP="00FB1968">
            <w:pPr>
              <w:contextualSpacing/>
              <w:jc w:val="center"/>
              <w:rPr>
                <w:rFonts w:ascii="Arial" w:hAnsi="Arial" w:cs="Arial"/>
                <w:sz w:val="20"/>
                <w:szCs w:val="20"/>
              </w:rPr>
            </w:pPr>
            <w:r w:rsidRPr="00D057AD">
              <w:rPr>
                <w:rFonts w:ascii="Arial" w:hAnsi="Arial" w:cs="Arial"/>
                <w:sz w:val="20"/>
                <w:szCs w:val="20"/>
              </w:rPr>
              <w:t>iki 1940</w:t>
            </w:r>
          </w:p>
        </w:tc>
        <w:tc>
          <w:tcPr>
            <w:tcW w:w="1270" w:type="dxa"/>
            <w:vAlign w:val="center"/>
          </w:tcPr>
          <w:p w14:paraId="41B78B36" w14:textId="0AE682E0" w:rsidR="00F62D56" w:rsidRPr="00D057AD" w:rsidRDefault="00F62D56" w:rsidP="00FB1968">
            <w:pPr>
              <w:contextualSpacing/>
              <w:jc w:val="center"/>
              <w:rPr>
                <w:rFonts w:ascii="Arial" w:hAnsi="Arial" w:cs="Arial"/>
                <w:sz w:val="20"/>
                <w:szCs w:val="20"/>
              </w:rPr>
            </w:pPr>
            <w:r w:rsidRPr="00D057AD">
              <w:rPr>
                <w:rFonts w:ascii="Arial" w:hAnsi="Arial" w:cs="Arial"/>
                <w:sz w:val="20"/>
                <w:szCs w:val="20"/>
              </w:rPr>
              <w:t>1941</w:t>
            </w:r>
            <w:r w:rsidR="00CB131E" w:rsidRPr="00D057AD">
              <w:rPr>
                <w:rFonts w:ascii="Arial" w:eastAsia="Calibri" w:hAnsi="Arial" w:cs="Arial"/>
                <w:szCs w:val="20"/>
              </w:rPr>
              <w:t>–</w:t>
            </w:r>
            <w:r w:rsidRPr="00D057AD">
              <w:rPr>
                <w:rFonts w:ascii="Arial" w:hAnsi="Arial" w:cs="Arial"/>
                <w:sz w:val="20"/>
                <w:szCs w:val="20"/>
              </w:rPr>
              <w:t>1960</w:t>
            </w:r>
          </w:p>
        </w:tc>
        <w:tc>
          <w:tcPr>
            <w:tcW w:w="1271" w:type="dxa"/>
            <w:vAlign w:val="center"/>
          </w:tcPr>
          <w:p w14:paraId="39647B19" w14:textId="664DF1EC" w:rsidR="00F62D56" w:rsidRPr="00D057AD" w:rsidRDefault="00F62D56" w:rsidP="00FB1968">
            <w:pPr>
              <w:contextualSpacing/>
              <w:jc w:val="center"/>
              <w:rPr>
                <w:rFonts w:ascii="Arial" w:hAnsi="Arial" w:cs="Arial"/>
                <w:sz w:val="20"/>
                <w:szCs w:val="20"/>
              </w:rPr>
            </w:pPr>
            <w:r w:rsidRPr="00D057AD">
              <w:rPr>
                <w:rFonts w:ascii="Arial" w:hAnsi="Arial" w:cs="Arial"/>
                <w:sz w:val="20"/>
                <w:szCs w:val="20"/>
              </w:rPr>
              <w:t>1961</w:t>
            </w:r>
            <w:r w:rsidR="00CB131E" w:rsidRPr="00D057AD">
              <w:rPr>
                <w:rFonts w:ascii="Arial" w:eastAsia="Calibri" w:hAnsi="Arial" w:cs="Arial"/>
                <w:szCs w:val="20"/>
              </w:rPr>
              <w:t>–</w:t>
            </w:r>
            <w:r w:rsidRPr="00D057AD">
              <w:rPr>
                <w:rFonts w:ascii="Arial" w:hAnsi="Arial" w:cs="Arial"/>
                <w:sz w:val="20"/>
                <w:szCs w:val="20"/>
              </w:rPr>
              <w:t>1990</w:t>
            </w:r>
          </w:p>
        </w:tc>
        <w:tc>
          <w:tcPr>
            <w:tcW w:w="989" w:type="dxa"/>
            <w:vAlign w:val="center"/>
          </w:tcPr>
          <w:p w14:paraId="5ED337CF" w14:textId="32736F45" w:rsidR="00F62D56" w:rsidRPr="00D057AD" w:rsidRDefault="00F62D56" w:rsidP="00FB1968">
            <w:pPr>
              <w:contextualSpacing/>
              <w:jc w:val="center"/>
              <w:rPr>
                <w:rFonts w:ascii="Arial" w:hAnsi="Arial" w:cs="Arial"/>
                <w:sz w:val="20"/>
                <w:szCs w:val="20"/>
              </w:rPr>
            </w:pPr>
            <w:r w:rsidRPr="00D057AD">
              <w:rPr>
                <w:rFonts w:ascii="Arial" w:hAnsi="Arial" w:cs="Arial"/>
                <w:sz w:val="20"/>
                <w:szCs w:val="20"/>
              </w:rPr>
              <w:t>po 1991</w:t>
            </w:r>
          </w:p>
        </w:tc>
        <w:tc>
          <w:tcPr>
            <w:tcW w:w="1124" w:type="dxa"/>
            <w:vAlign w:val="center"/>
          </w:tcPr>
          <w:p w14:paraId="6810F636" w14:textId="48D02D84" w:rsidR="00F62D56" w:rsidRPr="00D057AD" w:rsidRDefault="00F62D56" w:rsidP="00FB1968">
            <w:pPr>
              <w:contextualSpacing/>
              <w:jc w:val="center"/>
              <w:rPr>
                <w:rFonts w:ascii="Arial" w:hAnsi="Arial" w:cs="Arial"/>
                <w:sz w:val="20"/>
                <w:szCs w:val="20"/>
              </w:rPr>
            </w:pPr>
          </w:p>
        </w:tc>
      </w:tr>
      <w:tr w:rsidR="008F6E5E" w:rsidRPr="00D057AD" w14:paraId="45A5CE78" w14:textId="77777777" w:rsidTr="005B507F">
        <w:trPr>
          <w:trHeight w:val="20"/>
          <w:jc w:val="center"/>
        </w:trPr>
        <w:tc>
          <w:tcPr>
            <w:tcW w:w="2676" w:type="dxa"/>
            <w:vMerge w:val="restart"/>
            <w:vAlign w:val="center"/>
          </w:tcPr>
          <w:p w14:paraId="52EAA79D" w14:textId="04373ED0" w:rsidR="00F620F5" w:rsidRPr="00D057AD" w:rsidRDefault="00F620F5" w:rsidP="008F6E5E">
            <w:pPr>
              <w:rPr>
                <w:rFonts w:ascii="Arial" w:hAnsi="Arial" w:cs="Arial"/>
                <w:sz w:val="20"/>
                <w:szCs w:val="20"/>
              </w:rPr>
            </w:pPr>
            <w:r w:rsidRPr="00D057AD">
              <w:rPr>
                <w:rFonts w:ascii="Arial" w:eastAsia="SegoeUI" w:hAnsi="Arial" w:cs="Arial"/>
                <w:sz w:val="20"/>
                <w:szCs w:val="20"/>
              </w:rPr>
              <w:t>1</w:t>
            </w:r>
            <w:r w:rsidR="00CB131E" w:rsidRPr="00D057AD">
              <w:rPr>
                <w:rFonts w:ascii="Arial" w:eastAsia="Calibri" w:hAnsi="Arial" w:cs="Arial"/>
                <w:szCs w:val="20"/>
              </w:rPr>
              <w:t>–</w:t>
            </w:r>
            <w:r w:rsidRPr="00D057AD">
              <w:rPr>
                <w:rFonts w:ascii="Arial" w:eastAsia="SegoeUI" w:hAnsi="Arial" w:cs="Arial"/>
                <w:sz w:val="20"/>
                <w:szCs w:val="20"/>
              </w:rPr>
              <w:t>2 butų gyvenamieji namai</w:t>
            </w:r>
          </w:p>
        </w:tc>
        <w:tc>
          <w:tcPr>
            <w:tcW w:w="1028" w:type="dxa"/>
            <w:vAlign w:val="center"/>
          </w:tcPr>
          <w:p w14:paraId="0F2D1A1D" w14:textId="658B63BE" w:rsidR="00F620F5" w:rsidRPr="00D057AD" w:rsidRDefault="00F620F5" w:rsidP="00FB1968">
            <w:pPr>
              <w:jc w:val="center"/>
              <w:rPr>
                <w:rFonts w:ascii="Arial" w:hAnsi="Arial" w:cs="Arial"/>
                <w:sz w:val="20"/>
                <w:szCs w:val="20"/>
                <w:lang w:eastAsia="lt-LT"/>
              </w:rPr>
            </w:pPr>
            <w:r w:rsidRPr="00D057AD">
              <w:rPr>
                <w:rFonts w:ascii="Arial" w:hAnsi="Arial" w:cs="Arial"/>
                <w:sz w:val="20"/>
                <w:szCs w:val="20"/>
              </w:rPr>
              <w:t>Skaičius</w:t>
            </w:r>
          </w:p>
        </w:tc>
        <w:tc>
          <w:tcPr>
            <w:tcW w:w="1270" w:type="dxa"/>
            <w:vAlign w:val="center"/>
          </w:tcPr>
          <w:p w14:paraId="504F8979" w14:textId="15C2DA3E" w:rsidR="00F620F5" w:rsidRPr="00D057AD" w:rsidRDefault="0068168D" w:rsidP="00FB1968">
            <w:pPr>
              <w:jc w:val="center"/>
              <w:rPr>
                <w:rFonts w:ascii="Arial" w:hAnsi="Arial" w:cs="Arial"/>
                <w:sz w:val="20"/>
                <w:szCs w:val="20"/>
                <w:lang w:eastAsia="lt-LT"/>
              </w:rPr>
            </w:pPr>
            <w:r w:rsidRPr="00D057AD">
              <w:rPr>
                <w:rFonts w:ascii="Arial" w:hAnsi="Arial" w:cs="Arial"/>
                <w:sz w:val="20"/>
                <w:szCs w:val="20"/>
                <w:lang w:eastAsia="lt-LT"/>
              </w:rPr>
              <w:t>1 858</w:t>
            </w:r>
          </w:p>
        </w:tc>
        <w:tc>
          <w:tcPr>
            <w:tcW w:w="1270" w:type="dxa"/>
            <w:vAlign w:val="center"/>
          </w:tcPr>
          <w:p w14:paraId="1659D6FA" w14:textId="125FCDAE" w:rsidR="00F620F5" w:rsidRPr="00D057AD" w:rsidRDefault="00FF67A7" w:rsidP="00FB1968">
            <w:pPr>
              <w:jc w:val="center"/>
              <w:rPr>
                <w:rFonts w:ascii="Arial" w:hAnsi="Arial" w:cs="Arial"/>
                <w:sz w:val="20"/>
                <w:szCs w:val="20"/>
                <w:lang w:eastAsia="lt-LT"/>
              </w:rPr>
            </w:pPr>
            <w:r w:rsidRPr="00D057AD">
              <w:rPr>
                <w:rFonts w:ascii="Arial" w:hAnsi="Arial" w:cs="Arial"/>
                <w:sz w:val="20"/>
                <w:szCs w:val="20"/>
                <w:lang w:eastAsia="lt-LT"/>
              </w:rPr>
              <w:t>2 361</w:t>
            </w:r>
          </w:p>
        </w:tc>
        <w:tc>
          <w:tcPr>
            <w:tcW w:w="1271" w:type="dxa"/>
            <w:vAlign w:val="center"/>
          </w:tcPr>
          <w:p w14:paraId="0F98FD81" w14:textId="3926AEF0" w:rsidR="00F620F5" w:rsidRPr="00D057AD" w:rsidRDefault="000338F2" w:rsidP="00FB1968">
            <w:pPr>
              <w:jc w:val="center"/>
              <w:rPr>
                <w:rFonts w:ascii="Arial" w:hAnsi="Arial" w:cs="Arial"/>
                <w:sz w:val="20"/>
                <w:szCs w:val="20"/>
                <w:lang w:eastAsia="lt-LT"/>
              </w:rPr>
            </w:pPr>
            <w:r w:rsidRPr="00D057AD">
              <w:rPr>
                <w:rFonts w:ascii="Arial" w:hAnsi="Arial" w:cs="Arial"/>
                <w:sz w:val="20"/>
                <w:szCs w:val="20"/>
                <w:lang w:eastAsia="lt-LT"/>
              </w:rPr>
              <w:t>5 813</w:t>
            </w:r>
          </w:p>
        </w:tc>
        <w:tc>
          <w:tcPr>
            <w:tcW w:w="989" w:type="dxa"/>
            <w:vAlign w:val="center"/>
          </w:tcPr>
          <w:p w14:paraId="7B41F8AE" w14:textId="1C2ABC94" w:rsidR="00F620F5" w:rsidRPr="00D057AD" w:rsidRDefault="00C30227" w:rsidP="00FB1968">
            <w:pPr>
              <w:jc w:val="center"/>
              <w:rPr>
                <w:rFonts w:ascii="Arial" w:hAnsi="Arial" w:cs="Arial"/>
                <w:sz w:val="20"/>
                <w:szCs w:val="20"/>
              </w:rPr>
            </w:pPr>
            <w:r w:rsidRPr="00D057AD">
              <w:rPr>
                <w:rFonts w:ascii="Arial" w:hAnsi="Arial" w:cs="Arial"/>
                <w:sz w:val="20"/>
                <w:szCs w:val="20"/>
              </w:rPr>
              <w:t>705</w:t>
            </w:r>
          </w:p>
        </w:tc>
        <w:tc>
          <w:tcPr>
            <w:tcW w:w="1124" w:type="dxa"/>
            <w:vAlign w:val="center"/>
          </w:tcPr>
          <w:p w14:paraId="2CEE1B9B" w14:textId="3EE7B50F" w:rsidR="00F620F5" w:rsidRPr="00D057AD" w:rsidRDefault="008E418E" w:rsidP="00FB1968">
            <w:pPr>
              <w:jc w:val="center"/>
              <w:rPr>
                <w:rFonts w:ascii="Arial" w:hAnsi="Arial" w:cs="Arial"/>
                <w:b/>
                <w:bCs/>
                <w:sz w:val="20"/>
                <w:szCs w:val="20"/>
              </w:rPr>
            </w:pPr>
            <w:r w:rsidRPr="00D057AD">
              <w:rPr>
                <w:rFonts w:ascii="Arial" w:hAnsi="Arial" w:cs="Arial"/>
                <w:b/>
                <w:bCs/>
                <w:sz w:val="20"/>
                <w:szCs w:val="20"/>
              </w:rPr>
              <w:t>10</w:t>
            </w:r>
            <w:r w:rsidR="007A51A7" w:rsidRPr="00D057AD">
              <w:rPr>
                <w:rFonts w:ascii="Arial" w:hAnsi="Arial" w:cs="Arial"/>
                <w:b/>
                <w:bCs/>
                <w:sz w:val="20"/>
                <w:szCs w:val="20"/>
              </w:rPr>
              <w:t xml:space="preserve"> </w:t>
            </w:r>
            <w:r w:rsidRPr="00D057AD">
              <w:rPr>
                <w:rFonts w:ascii="Arial" w:hAnsi="Arial" w:cs="Arial"/>
                <w:b/>
                <w:bCs/>
                <w:sz w:val="20"/>
                <w:szCs w:val="20"/>
              </w:rPr>
              <w:t>737</w:t>
            </w:r>
          </w:p>
        </w:tc>
      </w:tr>
      <w:tr w:rsidR="008F6E5E" w:rsidRPr="00D057AD" w14:paraId="0114EF20" w14:textId="77777777" w:rsidTr="005B507F">
        <w:trPr>
          <w:cnfStyle w:val="000000100000" w:firstRow="0" w:lastRow="0" w:firstColumn="0" w:lastColumn="0" w:oddVBand="0" w:evenVBand="0" w:oddHBand="1" w:evenHBand="0" w:firstRowFirstColumn="0" w:firstRowLastColumn="0" w:lastRowFirstColumn="0" w:lastRowLastColumn="0"/>
          <w:trHeight w:val="20"/>
          <w:jc w:val="center"/>
        </w:trPr>
        <w:tc>
          <w:tcPr>
            <w:tcW w:w="2676" w:type="dxa"/>
            <w:vMerge/>
            <w:vAlign w:val="center"/>
          </w:tcPr>
          <w:p w14:paraId="04EE9E2D" w14:textId="5C9701B4" w:rsidR="00F620F5" w:rsidRPr="00D057AD" w:rsidRDefault="00F620F5" w:rsidP="008F6E5E">
            <w:pPr>
              <w:rPr>
                <w:rFonts w:ascii="Arial" w:hAnsi="Arial" w:cs="Arial"/>
                <w:sz w:val="20"/>
                <w:szCs w:val="20"/>
              </w:rPr>
            </w:pPr>
          </w:p>
        </w:tc>
        <w:tc>
          <w:tcPr>
            <w:tcW w:w="1028" w:type="dxa"/>
            <w:vAlign w:val="center"/>
          </w:tcPr>
          <w:p w14:paraId="5136C9E3" w14:textId="2F7E6DFB" w:rsidR="00F620F5" w:rsidRPr="00D057AD" w:rsidRDefault="00F620F5" w:rsidP="00FB1968">
            <w:pPr>
              <w:jc w:val="center"/>
              <w:rPr>
                <w:rFonts w:ascii="Arial" w:hAnsi="Arial" w:cs="Arial"/>
                <w:sz w:val="20"/>
                <w:szCs w:val="20"/>
                <w:lang w:eastAsia="lt-LT"/>
              </w:rPr>
            </w:pPr>
            <w:r w:rsidRPr="00D057AD">
              <w:rPr>
                <w:rFonts w:ascii="Arial" w:hAnsi="Arial" w:cs="Arial"/>
                <w:sz w:val="20"/>
                <w:szCs w:val="20"/>
              </w:rPr>
              <w:t>Plotas</w:t>
            </w:r>
          </w:p>
        </w:tc>
        <w:tc>
          <w:tcPr>
            <w:tcW w:w="1270" w:type="dxa"/>
            <w:vAlign w:val="center"/>
          </w:tcPr>
          <w:p w14:paraId="3DEBE361" w14:textId="53AD6BED" w:rsidR="00F620F5" w:rsidRPr="00D057AD" w:rsidRDefault="0068168D" w:rsidP="00FB1968">
            <w:pPr>
              <w:jc w:val="center"/>
              <w:rPr>
                <w:rFonts w:ascii="Arial" w:hAnsi="Arial" w:cs="Arial"/>
                <w:sz w:val="20"/>
                <w:szCs w:val="20"/>
                <w:lang w:eastAsia="lt-LT"/>
              </w:rPr>
            </w:pPr>
            <w:r w:rsidRPr="00D057AD">
              <w:rPr>
                <w:rFonts w:ascii="Arial" w:hAnsi="Arial" w:cs="Arial"/>
                <w:sz w:val="20"/>
                <w:szCs w:val="20"/>
                <w:lang w:eastAsia="lt-LT"/>
              </w:rPr>
              <w:t>1</w:t>
            </w:r>
            <w:r w:rsidR="00FF67A7" w:rsidRPr="00D057AD">
              <w:rPr>
                <w:rFonts w:ascii="Arial" w:hAnsi="Arial" w:cs="Arial"/>
                <w:sz w:val="20"/>
                <w:szCs w:val="20"/>
                <w:lang w:eastAsia="lt-LT"/>
              </w:rPr>
              <w:t>74 534</w:t>
            </w:r>
          </w:p>
        </w:tc>
        <w:tc>
          <w:tcPr>
            <w:tcW w:w="1270" w:type="dxa"/>
            <w:vAlign w:val="center"/>
          </w:tcPr>
          <w:p w14:paraId="1D7ED8E2" w14:textId="5042CA45" w:rsidR="00F620F5" w:rsidRPr="00D057AD" w:rsidRDefault="00FF67A7" w:rsidP="00FB1968">
            <w:pPr>
              <w:jc w:val="center"/>
              <w:rPr>
                <w:rFonts w:ascii="Arial" w:hAnsi="Arial" w:cs="Arial"/>
                <w:sz w:val="20"/>
                <w:szCs w:val="20"/>
                <w:lang w:eastAsia="lt-LT"/>
              </w:rPr>
            </w:pPr>
            <w:r w:rsidRPr="00D057AD">
              <w:rPr>
                <w:rFonts w:ascii="Arial" w:hAnsi="Arial" w:cs="Arial"/>
                <w:sz w:val="20"/>
                <w:szCs w:val="20"/>
                <w:lang w:eastAsia="lt-LT"/>
              </w:rPr>
              <w:t>194 93</w:t>
            </w:r>
            <w:r w:rsidR="00D97F93" w:rsidRPr="00D057AD">
              <w:rPr>
                <w:rFonts w:ascii="Arial" w:hAnsi="Arial" w:cs="Arial"/>
                <w:sz w:val="20"/>
                <w:szCs w:val="20"/>
                <w:lang w:eastAsia="lt-LT"/>
              </w:rPr>
              <w:t>5</w:t>
            </w:r>
          </w:p>
        </w:tc>
        <w:tc>
          <w:tcPr>
            <w:tcW w:w="1271" w:type="dxa"/>
            <w:vAlign w:val="center"/>
          </w:tcPr>
          <w:p w14:paraId="26530502" w14:textId="20D92C2E" w:rsidR="00F620F5" w:rsidRPr="00D057AD" w:rsidRDefault="00C30227" w:rsidP="00FB1968">
            <w:pPr>
              <w:jc w:val="center"/>
              <w:rPr>
                <w:rFonts w:ascii="Arial" w:hAnsi="Arial" w:cs="Arial"/>
                <w:sz w:val="20"/>
                <w:szCs w:val="20"/>
                <w:lang w:eastAsia="lt-LT"/>
              </w:rPr>
            </w:pPr>
            <w:r w:rsidRPr="00D057AD">
              <w:rPr>
                <w:rFonts w:ascii="Arial" w:hAnsi="Arial" w:cs="Arial"/>
                <w:sz w:val="20"/>
                <w:szCs w:val="20"/>
                <w:lang w:eastAsia="lt-LT"/>
              </w:rPr>
              <w:t>705 55</w:t>
            </w:r>
            <w:r w:rsidR="00D97F93" w:rsidRPr="00D057AD">
              <w:rPr>
                <w:rFonts w:ascii="Arial" w:hAnsi="Arial" w:cs="Arial"/>
                <w:sz w:val="20"/>
                <w:szCs w:val="20"/>
                <w:lang w:eastAsia="lt-LT"/>
              </w:rPr>
              <w:t>0</w:t>
            </w:r>
          </w:p>
        </w:tc>
        <w:tc>
          <w:tcPr>
            <w:tcW w:w="989" w:type="dxa"/>
            <w:vAlign w:val="center"/>
          </w:tcPr>
          <w:p w14:paraId="59F3EC53" w14:textId="43DB27FA" w:rsidR="00F620F5" w:rsidRPr="00D057AD" w:rsidRDefault="00C30227" w:rsidP="00FB1968">
            <w:pPr>
              <w:jc w:val="center"/>
              <w:rPr>
                <w:rFonts w:ascii="Arial" w:hAnsi="Arial" w:cs="Arial"/>
                <w:sz w:val="20"/>
                <w:szCs w:val="20"/>
              </w:rPr>
            </w:pPr>
            <w:r w:rsidRPr="00D057AD">
              <w:rPr>
                <w:rFonts w:ascii="Arial" w:hAnsi="Arial" w:cs="Arial"/>
                <w:sz w:val="20"/>
                <w:szCs w:val="20"/>
              </w:rPr>
              <w:t>147 01</w:t>
            </w:r>
            <w:r w:rsidR="00D97F93" w:rsidRPr="00D057AD">
              <w:rPr>
                <w:rFonts w:ascii="Arial" w:hAnsi="Arial" w:cs="Arial"/>
                <w:sz w:val="20"/>
                <w:szCs w:val="20"/>
              </w:rPr>
              <w:t>4</w:t>
            </w:r>
          </w:p>
        </w:tc>
        <w:tc>
          <w:tcPr>
            <w:tcW w:w="1124" w:type="dxa"/>
            <w:vAlign w:val="center"/>
          </w:tcPr>
          <w:p w14:paraId="7DBE1ABE" w14:textId="7A49A8D4" w:rsidR="00F620F5" w:rsidRPr="00D057AD" w:rsidRDefault="007A51A7" w:rsidP="00FB1968">
            <w:pPr>
              <w:jc w:val="center"/>
              <w:rPr>
                <w:rFonts w:ascii="Arial" w:hAnsi="Arial" w:cs="Arial"/>
                <w:b/>
                <w:bCs/>
                <w:sz w:val="20"/>
                <w:szCs w:val="20"/>
              </w:rPr>
            </w:pPr>
            <w:r w:rsidRPr="00D057AD">
              <w:rPr>
                <w:rFonts w:ascii="Arial" w:hAnsi="Arial" w:cs="Arial"/>
                <w:b/>
                <w:bCs/>
                <w:sz w:val="20"/>
                <w:szCs w:val="20"/>
              </w:rPr>
              <w:t>1 222 03</w:t>
            </w:r>
            <w:r w:rsidR="00635D0F" w:rsidRPr="00D057AD">
              <w:rPr>
                <w:rFonts w:ascii="Arial" w:hAnsi="Arial" w:cs="Arial"/>
                <w:b/>
                <w:bCs/>
                <w:sz w:val="20"/>
                <w:szCs w:val="20"/>
              </w:rPr>
              <w:t>3</w:t>
            </w:r>
          </w:p>
        </w:tc>
      </w:tr>
      <w:tr w:rsidR="008F6E5E" w:rsidRPr="00D057AD" w14:paraId="4AFB9320" w14:textId="77777777" w:rsidTr="005B507F">
        <w:trPr>
          <w:trHeight w:val="20"/>
          <w:jc w:val="center"/>
        </w:trPr>
        <w:tc>
          <w:tcPr>
            <w:tcW w:w="2676" w:type="dxa"/>
            <w:vMerge w:val="restart"/>
            <w:vAlign w:val="center"/>
          </w:tcPr>
          <w:p w14:paraId="35409B54" w14:textId="240E9947" w:rsidR="00781088" w:rsidRPr="00D057AD" w:rsidRDefault="00781088" w:rsidP="008F6E5E">
            <w:pPr>
              <w:rPr>
                <w:rFonts w:ascii="Arial" w:hAnsi="Arial" w:cs="Arial"/>
                <w:sz w:val="20"/>
                <w:szCs w:val="20"/>
              </w:rPr>
            </w:pPr>
            <w:r w:rsidRPr="00D057AD">
              <w:rPr>
                <w:rFonts w:ascii="Arial" w:eastAsia="SegoeUI" w:hAnsi="Arial" w:cs="Arial"/>
                <w:sz w:val="20"/>
                <w:szCs w:val="20"/>
              </w:rPr>
              <w:t>3 ir daugiau butų (daugiabučiai) gyvenamieji namai</w:t>
            </w:r>
          </w:p>
        </w:tc>
        <w:tc>
          <w:tcPr>
            <w:tcW w:w="1028" w:type="dxa"/>
            <w:vAlign w:val="center"/>
          </w:tcPr>
          <w:p w14:paraId="0A93B52B" w14:textId="439E0FF1" w:rsidR="00781088" w:rsidRPr="00D057AD" w:rsidRDefault="00781088" w:rsidP="00FB1968">
            <w:pPr>
              <w:jc w:val="center"/>
              <w:rPr>
                <w:rFonts w:ascii="Arial" w:hAnsi="Arial" w:cs="Arial"/>
                <w:sz w:val="20"/>
                <w:szCs w:val="20"/>
                <w:lang w:eastAsia="lt-LT"/>
              </w:rPr>
            </w:pPr>
            <w:r w:rsidRPr="00D057AD">
              <w:rPr>
                <w:rFonts w:ascii="Arial" w:hAnsi="Arial" w:cs="Arial"/>
                <w:sz w:val="20"/>
                <w:szCs w:val="20"/>
              </w:rPr>
              <w:t>Skaičius</w:t>
            </w:r>
          </w:p>
        </w:tc>
        <w:tc>
          <w:tcPr>
            <w:tcW w:w="1270" w:type="dxa"/>
            <w:vAlign w:val="center"/>
          </w:tcPr>
          <w:p w14:paraId="5F99E951" w14:textId="12152CA2" w:rsidR="00781088" w:rsidRPr="00D057AD" w:rsidRDefault="00781088" w:rsidP="00FB1968">
            <w:pPr>
              <w:jc w:val="center"/>
              <w:rPr>
                <w:rFonts w:ascii="Arial" w:hAnsi="Arial" w:cs="Arial"/>
                <w:sz w:val="20"/>
                <w:szCs w:val="20"/>
                <w:lang w:eastAsia="lt-LT"/>
              </w:rPr>
            </w:pPr>
            <w:r w:rsidRPr="00D057AD">
              <w:rPr>
                <w:rFonts w:ascii="Arial" w:hAnsi="Arial" w:cs="Arial"/>
                <w:sz w:val="20"/>
                <w:szCs w:val="20"/>
              </w:rPr>
              <w:t>88</w:t>
            </w:r>
          </w:p>
        </w:tc>
        <w:tc>
          <w:tcPr>
            <w:tcW w:w="1270" w:type="dxa"/>
            <w:vAlign w:val="center"/>
          </w:tcPr>
          <w:p w14:paraId="2E98B932" w14:textId="4EE52E9C" w:rsidR="00781088" w:rsidRPr="00D057AD" w:rsidRDefault="00781088" w:rsidP="00FB1968">
            <w:pPr>
              <w:jc w:val="center"/>
              <w:rPr>
                <w:rFonts w:ascii="Arial" w:hAnsi="Arial" w:cs="Arial"/>
                <w:sz w:val="20"/>
                <w:szCs w:val="20"/>
                <w:lang w:eastAsia="lt-LT"/>
              </w:rPr>
            </w:pPr>
            <w:r w:rsidRPr="00D057AD">
              <w:rPr>
                <w:rFonts w:ascii="Arial" w:hAnsi="Arial" w:cs="Arial"/>
                <w:sz w:val="20"/>
                <w:szCs w:val="20"/>
              </w:rPr>
              <w:t>91</w:t>
            </w:r>
          </w:p>
        </w:tc>
        <w:tc>
          <w:tcPr>
            <w:tcW w:w="1271" w:type="dxa"/>
            <w:vAlign w:val="center"/>
          </w:tcPr>
          <w:p w14:paraId="340574CD" w14:textId="16CEE044" w:rsidR="00781088" w:rsidRPr="00D057AD" w:rsidRDefault="00781088" w:rsidP="00FB1968">
            <w:pPr>
              <w:jc w:val="center"/>
              <w:rPr>
                <w:rFonts w:ascii="Arial" w:hAnsi="Arial" w:cs="Arial"/>
                <w:sz w:val="20"/>
                <w:szCs w:val="20"/>
                <w:lang w:eastAsia="lt-LT"/>
              </w:rPr>
            </w:pPr>
            <w:r w:rsidRPr="00D057AD">
              <w:rPr>
                <w:rFonts w:ascii="Arial" w:hAnsi="Arial" w:cs="Arial"/>
                <w:sz w:val="20"/>
                <w:szCs w:val="20"/>
              </w:rPr>
              <w:t>474</w:t>
            </w:r>
          </w:p>
        </w:tc>
        <w:tc>
          <w:tcPr>
            <w:tcW w:w="989" w:type="dxa"/>
            <w:vAlign w:val="center"/>
          </w:tcPr>
          <w:p w14:paraId="505EBACF" w14:textId="0597A027" w:rsidR="00781088" w:rsidRPr="00D057AD" w:rsidRDefault="00781088" w:rsidP="00FB1968">
            <w:pPr>
              <w:jc w:val="center"/>
              <w:rPr>
                <w:rFonts w:ascii="Arial" w:hAnsi="Arial" w:cs="Arial"/>
                <w:sz w:val="20"/>
                <w:szCs w:val="20"/>
              </w:rPr>
            </w:pPr>
            <w:r w:rsidRPr="00D057AD">
              <w:rPr>
                <w:rFonts w:ascii="Arial" w:hAnsi="Arial" w:cs="Arial"/>
                <w:sz w:val="20"/>
                <w:szCs w:val="20"/>
              </w:rPr>
              <w:t>28</w:t>
            </w:r>
          </w:p>
        </w:tc>
        <w:tc>
          <w:tcPr>
            <w:tcW w:w="1124" w:type="dxa"/>
            <w:vAlign w:val="center"/>
          </w:tcPr>
          <w:p w14:paraId="5D3164F9" w14:textId="6544C858" w:rsidR="00781088" w:rsidRPr="00D057AD" w:rsidRDefault="00781088" w:rsidP="00FB1968">
            <w:pPr>
              <w:jc w:val="center"/>
              <w:rPr>
                <w:rFonts w:ascii="Arial" w:hAnsi="Arial" w:cs="Arial"/>
                <w:b/>
                <w:bCs/>
                <w:sz w:val="20"/>
                <w:szCs w:val="20"/>
              </w:rPr>
            </w:pPr>
            <w:r w:rsidRPr="00D057AD">
              <w:rPr>
                <w:rFonts w:ascii="Arial" w:hAnsi="Arial" w:cs="Arial"/>
                <w:b/>
                <w:bCs/>
                <w:sz w:val="20"/>
                <w:szCs w:val="20"/>
              </w:rPr>
              <w:t>681</w:t>
            </w:r>
          </w:p>
        </w:tc>
      </w:tr>
      <w:tr w:rsidR="008F6E5E" w:rsidRPr="00D057AD" w14:paraId="5A12DE04" w14:textId="77777777" w:rsidTr="005B507F">
        <w:trPr>
          <w:cnfStyle w:val="000000100000" w:firstRow="0" w:lastRow="0" w:firstColumn="0" w:lastColumn="0" w:oddVBand="0" w:evenVBand="0" w:oddHBand="1" w:evenHBand="0" w:firstRowFirstColumn="0" w:firstRowLastColumn="0" w:lastRowFirstColumn="0" w:lastRowLastColumn="0"/>
          <w:trHeight w:val="20"/>
          <w:jc w:val="center"/>
        </w:trPr>
        <w:tc>
          <w:tcPr>
            <w:tcW w:w="2676" w:type="dxa"/>
            <w:vMerge/>
            <w:vAlign w:val="center"/>
          </w:tcPr>
          <w:p w14:paraId="30481754" w14:textId="77777777" w:rsidR="00781088" w:rsidRPr="00D057AD" w:rsidRDefault="00781088" w:rsidP="008F6E5E">
            <w:pPr>
              <w:rPr>
                <w:rFonts w:ascii="Arial" w:hAnsi="Arial" w:cs="Arial"/>
                <w:sz w:val="20"/>
                <w:szCs w:val="20"/>
              </w:rPr>
            </w:pPr>
          </w:p>
        </w:tc>
        <w:tc>
          <w:tcPr>
            <w:tcW w:w="1028" w:type="dxa"/>
            <w:vAlign w:val="center"/>
          </w:tcPr>
          <w:p w14:paraId="58B3D026" w14:textId="21D664EC" w:rsidR="00781088" w:rsidRPr="00D057AD" w:rsidRDefault="00781088" w:rsidP="00FB1968">
            <w:pPr>
              <w:jc w:val="center"/>
              <w:rPr>
                <w:rFonts w:ascii="Arial" w:hAnsi="Arial" w:cs="Arial"/>
                <w:sz w:val="20"/>
                <w:szCs w:val="20"/>
                <w:lang w:eastAsia="lt-LT"/>
              </w:rPr>
            </w:pPr>
            <w:r w:rsidRPr="00D057AD">
              <w:rPr>
                <w:rFonts w:ascii="Arial" w:hAnsi="Arial" w:cs="Arial"/>
                <w:sz w:val="20"/>
                <w:szCs w:val="20"/>
              </w:rPr>
              <w:t>Plotas</w:t>
            </w:r>
          </w:p>
        </w:tc>
        <w:tc>
          <w:tcPr>
            <w:tcW w:w="1270" w:type="dxa"/>
            <w:vAlign w:val="center"/>
          </w:tcPr>
          <w:p w14:paraId="05452B75" w14:textId="5F75CA66" w:rsidR="00781088" w:rsidRPr="00D057AD" w:rsidRDefault="00781088" w:rsidP="00FB1968">
            <w:pPr>
              <w:jc w:val="center"/>
              <w:rPr>
                <w:rFonts w:ascii="Arial" w:hAnsi="Arial" w:cs="Arial"/>
                <w:sz w:val="20"/>
                <w:szCs w:val="20"/>
                <w:lang w:eastAsia="lt-LT"/>
              </w:rPr>
            </w:pPr>
            <w:r w:rsidRPr="00D057AD">
              <w:rPr>
                <w:rFonts w:ascii="Arial" w:hAnsi="Arial" w:cs="Arial"/>
                <w:sz w:val="20"/>
                <w:szCs w:val="20"/>
              </w:rPr>
              <w:t>27 328</w:t>
            </w:r>
          </w:p>
        </w:tc>
        <w:tc>
          <w:tcPr>
            <w:tcW w:w="1270" w:type="dxa"/>
            <w:vAlign w:val="center"/>
          </w:tcPr>
          <w:p w14:paraId="49A0DF53" w14:textId="3D09252A" w:rsidR="00781088" w:rsidRPr="00D057AD" w:rsidRDefault="00781088" w:rsidP="00FB1968">
            <w:pPr>
              <w:jc w:val="center"/>
              <w:rPr>
                <w:rFonts w:ascii="Arial" w:hAnsi="Arial" w:cs="Arial"/>
                <w:sz w:val="20"/>
                <w:szCs w:val="20"/>
                <w:lang w:eastAsia="lt-LT"/>
              </w:rPr>
            </w:pPr>
            <w:r w:rsidRPr="00D057AD">
              <w:rPr>
                <w:rFonts w:ascii="Arial" w:hAnsi="Arial" w:cs="Arial"/>
                <w:sz w:val="20"/>
                <w:szCs w:val="20"/>
              </w:rPr>
              <w:t>38 715</w:t>
            </w:r>
          </w:p>
        </w:tc>
        <w:tc>
          <w:tcPr>
            <w:tcW w:w="1271" w:type="dxa"/>
            <w:vAlign w:val="center"/>
          </w:tcPr>
          <w:p w14:paraId="3BA4595B" w14:textId="44B9B41C" w:rsidR="00781088" w:rsidRPr="00D057AD" w:rsidRDefault="00781088" w:rsidP="00FB1968">
            <w:pPr>
              <w:jc w:val="center"/>
              <w:rPr>
                <w:rFonts w:ascii="Arial" w:hAnsi="Arial" w:cs="Arial"/>
                <w:sz w:val="20"/>
                <w:szCs w:val="20"/>
                <w:lang w:eastAsia="lt-LT"/>
              </w:rPr>
            </w:pPr>
            <w:r w:rsidRPr="00D057AD">
              <w:rPr>
                <w:rFonts w:ascii="Arial" w:hAnsi="Arial" w:cs="Arial"/>
                <w:sz w:val="20"/>
                <w:szCs w:val="20"/>
              </w:rPr>
              <w:t>717 501</w:t>
            </w:r>
          </w:p>
        </w:tc>
        <w:tc>
          <w:tcPr>
            <w:tcW w:w="989" w:type="dxa"/>
            <w:vAlign w:val="center"/>
          </w:tcPr>
          <w:p w14:paraId="2B04C89C" w14:textId="4764BE52" w:rsidR="00781088" w:rsidRPr="00D057AD" w:rsidRDefault="00781088" w:rsidP="00FB1968">
            <w:pPr>
              <w:jc w:val="center"/>
              <w:rPr>
                <w:rFonts w:ascii="Arial" w:hAnsi="Arial" w:cs="Arial"/>
                <w:sz w:val="20"/>
                <w:szCs w:val="20"/>
              </w:rPr>
            </w:pPr>
            <w:r w:rsidRPr="00D057AD">
              <w:rPr>
                <w:rFonts w:ascii="Arial" w:hAnsi="Arial" w:cs="Arial"/>
                <w:sz w:val="20"/>
                <w:szCs w:val="20"/>
              </w:rPr>
              <w:t>59 462</w:t>
            </w:r>
          </w:p>
        </w:tc>
        <w:tc>
          <w:tcPr>
            <w:tcW w:w="1124" w:type="dxa"/>
            <w:vAlign w:val="center"/>
          </w:tcPr>
          <w:p w14:paraId="7190C643" w14:textId="22DBA835" w:rsidR="00781088" w:rsidRPr="00D057AD" w:rsidRDefault="00781088" w:rsidP="00FB1968">
            <w:pPr>
              <w:jc w:val="center"/>
              <w:rPr>
                <w:rFonts w:ascii="Arial" w:hAnsi="Arial" w:cs="Arial"/>
                <w:b/>
                <w:bCs/>
                <w:sz w:val="20"/>
                <w:szCs w:val="20"/>
              </w:rPr>
            </w:pPr>
            <w:r w:rsidRPr="00D057AD">
              <w:rPr>
                <w:rFonts w:ascii="Arial" w:hAnsi="Arial" w:cs="Arial"/>
                <w:b/>
                <w:bCs/>
                <w:sz w:val="20"/>
                <w:szCs w:val="20"/>
              </w:rPr>
              <w:t>843 006</w:t>
            </w:r>
          </w:p>
        </w:tc>
      </w:tr>
      <w:tr w:rsidR="008F6E5E" w:rsidRPr="00D057AD" w14:paraId="4B099657" w14:textId="77777777" w:rsidTr="005B507F">
        <w:trPr>
          <w:trHeight w:val="20"/>
          <w:jc w:val="center"/>
        </w:trPr>
        <w:tc>
          <w:tcPr>
            <w:tcW w:w="2676" w:type="dxa"/>
            <w:vMerge w:val="restart"/>
            <w:vAlign w:val="center"/>
          </w:tcPr>
          <w:p w14:paraId="6D9B4455" w14:textId="355DD5F3" w:rsidR="00781088" w:rsidRPr="00D057AD" w:rsidRDefault="00781088" w:rsidP="008F6E5E">
            <w:pPr>
              <w:rPr>
                <w:rFonts w:ascii="Arial" w:hAnsi="Arial" w:cs="Arial"/>
                <w:sz w:val="20"/>
                <w:szCs w:val="20"/>
              </w:rPr>
            </w:pPr>
            <w:r w:rsidRPr="00D057AD">
              <w:rPr>
                <w:rFonts w:ascii="Arial" w:hAnsi="Arial" w:cs="Arial"/>
                <w:sz w:val="20"/>
                <w:szCs w:val="20"/>
              </w:rPr>
              <w:t xml:space="preserve">Gyvenamieji namai įvairioms </w:t>
            </w:r>
            <w:proofErr w:type="spellStart"/>
            <w:r w:rsidRPr="00D057AD">
              <w:rPr>
                <w:rFonts w:ascii="Arial" w:hAnsi="Arial" w:cs="Arial"/>
                <w:sz w:val="20"/>
                <w:szCs w:val="20"/>
              </w:rPr>
              <w:t>soc</w:t>
            </w:r>
            <w:proofErr w:type="spellEnd"/>
            <w:r w:rsidRPr="00D057AD">
              <w:rPr>
                <w:rFonts w:ascii="Arial" w:hAnsi="Arial" w:cs="Arial"/>
                <w:sz w:val="20"/>
                <w:szCs w:val="20"/>
              </w:rPr>
              <w:t>. grupėms</w:t>
            </w:r>
          </w:p>
        </w:tc>
        <w:tc>
          <w:tcPr>
            <w:tcW w:w="1028" w:type="dxa"/>
            <w:vAlign w:val="center"/>
          </w:tcPr>
          <w:p w14:paraId="78995E0C" w14:textId="16983A8E" w:rsidR="00781088" w:rsidRPr="00D057AD" w:rsidRDefault="00781088" w:rsidP="00FB1968">
            <w:pPr>
              <w:jc w:val="center"/>
              <w:rPr>
                <w:rFonts w:ascii="Arial" w:hAnsi="Arial" w:cs="Arial"/>
                <w:sz w:val="20"/>
                <w:szCs w:val="20"/>
                <w:lang w:eastAsia="lt-LT"/>
              </w:rPr>
            </w:pPr>
            <w:r w:rsidRPr="00D057AD">
              <w:rPr>
                <w:rFonts w:ascii="Arial" w:hAnsi="Arial" w:cs="Arial"/>
                <w:sz w:val="20"/>
                <w:szCs w:val="20"/>
              </w:rPr>
              <w:t>Skaičius</w:t>
            </w:r>
          </w:p>
        </w:tc>
        <w:tc>
          <w:tcPr>
            <w:tcW w:w="1270" w:type="dxa"/>
            <w:vAlign w:val="center"/>
          </w:tcPr>
          <w:p w14:paraId="2EB9E53A" w14:textId="4EEE680B" w:rsidR="00781088" w:rsidRPr="00D057AD" w:rsidRDefault="00781088" w:rsidP="00FB1968">
            <w:pPr>
              <w:jc w:val="center"/>
              <w:rPr>
                <w:rFonts w:ascii="Arial" w:hAnsi="Arial" w:cs="Arial"/>
                <w:sz w:val="20"/>
                <w:szCs w:val="20"/>
                <w:lang w:eastAsia="lt-LT"/>
              </w:rPr>
            </w:pPr>
            <w:r w:rsidRPr="00D057AD">
              <w:rPr>
                <w:rFonts w:ascii="Arial" w:hAnsi="Arial" w:cs="Arial"/>
                <w:sz w:val="20"/>
                <w:szCs w:val="20"/>
              </w:rPr>
              <w:t>3</w:t>
            </w:r>
          </w:p>
        </w:tc>
        <w:tc>
          <w:tcPr>
            <w:tcW w:w="1270" w:type="dxa"/>
            <w:vAlign w:val="center"/>
          </w:tcPr>
          <w:p w14:paraId="2C9BA715" w14:textId="68A8651C" w:rsidR="00781088" w:rsidRPr="00D057AD" w:rsidRDefault="00781088" w:rsidP="00FB1968">
            <w:pPr>
              <w:jc w:val="center"/>
              <w:rPr>
                <w:rFonts w:ascii="Arial" w:hAnsi="Arial" w:cs="Arial"/>
                <w:sz w:val="20"/>
                <w:szCs w:val="20"/>
                <w:lang w:eastAsia="lt-LT"/>
              </w:rPr>
            </w:pPr>
            <w:r w:rsidRPr="00D057AD">
              <w:rPr>
                <w:rFonts w:ascii="Arial" w:hAnsi="Arial" w:cs="Arial"/>
                <w:sz w:val="20"/>
                <w:szCs w:val="20"/>
              </w:rPr>
              <w:t>2</w:t>
            </w:r>
          </w:p>
        </w:tc>
        <w:tc>
          <w:tcPr>
            <w:tcW w:w="1271" w:type="dxa"/>
            <w:vAlign w:val="center"/>
          </w:tcPr>
          <w:p w14:paraId="6A658F44" w14:textId="467871CE" w:rsidR="00781088" w:rsidRPr="00D057AD" w:rsidRDefault="00781088" w:rsidP="00FB1968">
            <w:pPr>
              <w:jc w:val="center"/>
              <w:rPr>
                <w:rFonts w:ascii="Arial" w:hAnsi="Arial" w:cs="Arial"/>
                <w:sz w:val="20"/>
                <w:szCs w:val="20"/>
                <w:lang w:eastAsia="lt-LT"/>
              </w:rPr>
            </w:pPr>
            <w:r w:rsidRPr="00D057AD">
              <w:rPr>
                <w:rFonts w:ascii="Arial" w:hAnsi="Arial" w:cs="Arial"/>
                <w:sz w:val="20"/>
                <w:szCs w:val="20"/>
              </w:rPr>
              <w:t>23</w:t>
            </w:r>
          </w:p>
        </w:tc>
        <w:tc>
          <w:tcPr>
            <w:tcW w:w="989" w:type="dxa"/>
            <w:vAlign w:val="center"/>
          </w:tcPr>
          <w:p w14:paraId="55361E36" w14:textId="4CDF2E13" w:rsidR="00781088" w:rsidRPr="00D057AD" w:rsidRDefault="00781088" w:rsidP="00FB1968">
            <w:pPr>
              <w:jc w:val="center"/>
              <w:rPr>
                <w:rFonts w:ascii="Arial" w:hAnsi="Arial" w:cs="Arial"/>
                <w:sz w:val="20"/>
                <w:szCs w:val="20"/>
              </w:rPr>
            </w:pPr>
            <w:r w:rsidRPr="00D057AD">
              <w:rPr>
                <w:rFonts w:ascii="Arial" w:hAnsi="Arial" w:cs="Arial"/>
                <w:sz w:val="20"/>
                <w:szCs w:val="20"/>
              </w:rPr>
              <w:t>1</w:t>
            </w:r>
          </w:p>
        </w:tc>
        <w:tc>
          <w:tcPr>
            <w:tcW w:w="1124" w:type="dxa"/>
            <w:vAlign w:val="center"/>
          </w:tcPr>
          <w:p w14:paraId="1831D6C9" w14:textId="074E08AE" w:rsidR="00781088" w:rsidRPr="00D057AD" w:rsidRDefault="00781088" w:rsidP="00FB1968">
            <w:pPr>
              <w:jc w:val="center"/>
              <w:rPr>
                <w:rFonts w:ascii="Arial" w:hAnsi="Arial" w:cs="Arial"/>
                <w:b/>
                <w:bCs/>
                <w:sz w:val="20"/>
                <w:szCs w:val="20"/>
              </w:rPr>
            </w:pPr>
            <w:r w:rsidRPr="00D057AD">
              <w:rPr>
                <w:rFonts w:ascii="Arial" w:hAnsi="Arial" w:cs="Arial"/>
                <w:b/>
                <w:bCs/>
                <w:sz w:val="20"/>
                <w:szCs w:val="20"/>
              </w:rPr>
              <w:t>29</w:t>
            </w:r>
          </w:p>
        </w:tc>
      </w:tr>
      <w:tr w:rsidR="008F6E5E" w:rsidRPr="00D057AD" w14:paraId="3A6ED087" w14:textId="77777777" w:rsidTr="005B507F">
        <w:trPr>
          <w:cnfStyle w:val="000000100000" w:firstRow="0" w:lastRow="0" w:firstColumn="0" w:lastColumn="0" w:oddVBand="0" w:evenVBand="0" w:oddHBand="1" w:evenHBand="0" w:firstRowFirstColumn="0" w:firstRowLastColumn="0" w:lastRowFirstColumn="0" w:lastRowLastColumn="0"/>
          <w:trHeight w:val="20"/>
          <w:jc w:val="center"/>
        </w:trPr>
        <w:tc>
          <w:tcPr>
            <w:tcW w:w="2676" w:type="dxa"/>
            <w:vMerge/>
          </w:tcPr>
          <w:p w14:paraId="49D95FB9" w14:textId="77777777" w:rsidR="00781088" w:rsidRPr="00D057AD" w:rsidRDefault="00781088" w:rsidP="00F620F5">
            <w:pPr>
              <w:rPr>
                <w:rFonts w:ascii="Arial" w:hAnsi="Arial" w:cs="Arial"/>
                <w:sz w:val="20"/>
                <w:szCs w:val="20"/>
              </w:rPr>
            </w:pPr>
          </w:p>
        </w:tc>
        <w:tc>
          <w:tcPr>
            <w:tcW w:w="1028" w:type="dxa"/>
          </w:tcPr>
          <w:p w14:paraId="333A0710" w14:textId="690B105B" w:rsidR="00781088" w:rsidRPr="00D057AD" w:rsidRDefault="00781088" w:rsidP="00F620F5">
            <w:pPr>
              <w:jc w:val="center"/>
              <w:rPr>
                <w:rFonts w:ascii="Arial" w:hAnsi="Arial" w:cs="Arial"/>
                <w:sz w:val="20"/>
                <w:szCs w:val="20"/>
                <w:lang w:eastAsia="lt-LT"/>
              </w:rPr>
            </w:pPr>
            <w:r w:rsidRPr="00D057AD">
              <w:rPr>
                <w:rFonts w:ascii="Arial" w:hAnsi="Arial" w:cs="Arial"/>
                <w:sz w:val="20"/>
                <w:szCs w:val="20"/>
              </w:rPr>
              <w:t>Plotas</w:t>
            </w:r>
          </w:p>
        </w:tc>
        <w:tc>
          <w:tcPr>
            <w:tcW w:w="1270" w:type="dxa"/>
          </w:tcPr>
          <w:p w14:paraId="542DB5E5" w14:textId="799EB8E3" w:rsidR="00781088" w:rsidRPr="00D057AD" w:rsidRDefault="00781088" w:rsidP="00F620F5">
            <w:pPr>
              <w:jc w:val="center"/>
              <w:rPr>
                <w:rFonts w:ascii="Arial" w:hAnsi="Arial" w:cs="Arial"/>
                <w:sz w:val="20"/>
                <w:szCs w:val="20"/>
                <w:lang w:eastAsia="lt-LT"/>
              </w:rPr>
            </w:pPr>
            <w:r w:rsidRPr="00D057AD">
              <w:rPr>
                <w:rFonts w:ascii="Arial" w:hAnsi="Arial" w:cs="Arial"/>
                <w:sz w:val="20"/>
                <w:szCs w:val="20"/>
                <w:lang w:eastAsia="lt-LT"/>
              </w:rPr>
              <w:t>3 228</w:t>
            </w:r>
          </w:p>
        </w:tc>
        <w:tc>
          <w:tcPr>
            <w:tcW w:w="1270" w:type="dxa"/>
          </w:tcPr>
          <w:p w14:paraId="78A7FE29" w14:textId="33C8178D" w:rsidR="00781088" w:rsidRPr="00D057AD" w:rsidRDefault="00781088" w:rsidP="00F620F5">
            <w:pPr>
              <w:jc w:val="center"/>
              <w:rPr>
                <w:rFonts w:ascii="Arial" w:hAnsi="Arial" w:cs="Arial"/>
                <w:sz w:val="20"/>
                <w:szCs w:val="20"/>
                <w:lang w:eastAsia="lt-LT"/>
              </w:rPr>
            </w:pPr>
            <w:r w:rsidRPr="00D057AD">
              <w:rPr>
                <w:rFonts w:ascii="Arial" w:hAnsi="Arial" w:cs="Arial"/>
                <w:sz w:val="20"/>
                <w:szCs w:val="20"/>
                <w:lang w:eastAsia="lt-LT"/>
              </w:rPr>
              <w:t>2 141</w:t>
            </w:r>
          </w:p>
        </w:tc>
        <w:tc>
          <w:tcPr>
            <w:tcW w:w="1271" w:type="dxa"/>
          </w:tcPr>
          <w:p w14:paraId="5FCE6148" w14:textId="044E8A07" w:rsidR="00781088" w:rsidRPr="00D057AD" w:rsidRDefault="00781088" w:rsidP="00F620F5">
            <w:pPr>
              <w:jc w:val="center"/>
              <w:rPr>
                <w:rFonts w:ascii="Arial" w:hAnsi="Arial" w:cs="Arial"/>
                <w:sz w:val="20"/>
                <w:szCs w:val="20"/>
                <w:lang w:eastAsia="lt-LT"/>
              </w:rPr>
            </w:pPr>
            <w:r w:rsidRPr="00D057AD">
              <w:rPr>
                <w:rFonts w:ascii="Arial" w:hAnsi="Arial" w:cs="Arial"/>
                <w:sz w:val="20"/>
                <w:szCs w:val="20"/>
              </w:rPr>
              <w:t>44 520</w:t>
            </w:r>
          </w:p>
        </w:tc>
        <w:tc>
          <w:tcPr>
            <w:tcW w:w="989" w:type="dxa"/>
          </w:tcPr>
          <w:p w14:paraId="0B76E0B3" w14:textId="2B792D9D" w:rsidR="00781088" w:rsidRPr="00D057AD" w:rsidRDefault="00781088" w:rsidP="00F620F5">
            <w:pPr>
              <w:jc w:val="center"/>
              <w:rPr>
                <w:rFonts w:ascii="Arial" w:hAnsi="Arial" w:cs="Arial"/>
                <w:sz w:val="20"/>
                <w:szCs w:val="20"/>
              </w:rPr>
            </w:pPr>
            <w:r w:rsidRPr="00D057AD">
              <w:rPr>
                <w:rFonts w:ascii="Arial" w:hAnsi="Arial" w:cs="Arial"/>
                <w:sz w:val="20"/>
                <w:szCs w:val="20"/>
              </w:rPr>
              <w:t>108</w:t>
            </w:r>
          </w:p>
        </w:tc>
        <w:tc>
          <w:tcPr>
            <w:tcW w:w="1124" w:type="dxa"/>
          </w:tcPr>
          <w:p w14:paraId="6A96E8D3" w14:textId="3B057EC8" w:rsidR="00781088" w:rsidRPr="00D057AD" w:rsidRDefault="00781088" w:rsidP="00F620F5">
            <w:pPr>
              <w:jc w:val="center"/>
              <w:rPr>
                <w:rFonts w:ascii="Arial" w:hAnsi="Arial" w:cs="Arial"/>
                <w:b/>
                <w:bCs/>
                <w:sz w:val="20"/>
                <w:szCs w:val="20"/>
              </w:rPr>
            </w:pPr>
            <w:r w:rsidRPr="00D057AD">
              <w:rPr>
                <w:rFonts w:ascii="Arial" w:hAnsi="Arial" w:cs="Arial"/>
                <w:b/>
                <w:bCs/>
                <w:sz w:val="20"/>
                <w:szCs w:val="20"/>
              </w:rPr>
              <w:t>49 997</w:t>
            </w:r>
          </w:p>
        </w:tc>
      </w:tr>
      <w:tr w:rsidR="008F6E5E" w:rsidRPr="00D057AD" w14:paraId="2B923C67" w14:textId="77777777" w:rsidTr="005B507F">
        <w:trPr>
          <w:trHeight w:val="20"/>
          <w:jc w:val="center"/>
        </w:trPr>
        <w:tc>
          <w:tcPr>
            <w:tcW w:w="2676" w:type="dxa"/>
            <w:vMerge w:val="restart"/>
            <w:vAlign w:val="center"/>
          </w:tcPr>
          <w:p w14:paraId="484297C5" w14:textId="46986E30" w:rsidR="00F620F5" w:rsidRPr="00D057AD" w:rsidRDefault="00F620F5" w:rsidP="00844E80">
            <w:pPr>
              <w:jc w:val="right"/>
              <w:rPr>
                <w:rFonts w:ascii="Arial" w:hAnsi="Arial" w:cs="Arial"/>
                <w:b/>
                <w:bCs/>
                <w:sz w:val="20"/>
                <w:szCs w:val="20"/>
              </w:rPr>
            </w:pPr>
            <w:r w:rsidRPr="00D057AD">
              <w:rPr>
                <w:rFonts w:ascii="Arial" w:hAnsi="Arial" w:cs="Arial"/>
                <w:b/>
                <w:bCs/>
                <w:sz w:val="20"/>
                <w:szCs w:val="20"/>
              </w:rPr>
              <w:t>IŠ VISO</w:t>
            </w:r>
          </w:p>
        </w:tc>
        <w:tc>
          <w:tcPr>
            <w:tcW w:w="1028" w:type="dxa"/>
          </w:tcPr>
          <w:p w14:paraId="3DC53A68" w14:textId="68263657" w:rsidR="00F620F5" w:rsidRPr="00D057AD" w:rsidRDefault="00F620F5" w:rsidP="00F620F5">
            <w:pPr>
              <w:jc w:val="center"/>
              <w:rPr>
                <w:rFonts w:ascii="Arial" w:hAnsi="Arial" w:cs="Arial"/>
                <w:b/>
                <w:bCs/>
                <w:sz w:val="20"/>
                <w:szCs w:val="20"/>
                <w:lang w:eastAsia="lt-LT"/>
              </w:rPr>
            </w:pPr>
            <w:r w:rsidRPr="00D057AD">
              <w:rPr>
                <w:rFonts w:ascii="Arial" w:hAnsi="Arial" w:cs="Arial"/>
                <w:b/>
                <w:bCs/>
                <w:sz w:val="20"/>
                <w:szCs w:val="20"/>
              </w:rPr>
              <w:t>Skaičius</w:t>
            </w:r>
          </w:p>
        </w:tc>
        <w:tc>
          <w:tcPr>
            <w:tcW w:w="1270" w:type="dxa"/>
          </w:tcPr>
          <w:p w14:paraId="525E7974" w14:textId="37410D5D" w:rsidR="00F620F5" w:rsidRPr="00D057AD" w:rsidRDefault="00316950" w:rsidP="00F620F5">
            <w:pPr>
              <w:jc w:val="center"/>
              <w:rPr>
                <w:rFonts w:ascii="Arial" w:hAnsi="Arial" w:cs="Arial"/>
                <w:b/>
                <w:bCs/>
                <w:sz w:val="20"/>
                <w:szCs w:val="20"/>
                <w:lang w:eastAsia="lt-LT"/>
              </w:rPr>
            </w:pPr>
            <w:r w:rsidRPr="00D057AD">
              <w:rPr>
                <w:rFonts w:ascii="Arial" w:hAnsi="Arial" w:cs="Arial"/>
                <w:b/>
                <w:bCs/>
                <w:sz w:val="20"/>
                <w:szCs w:val="20"/>
              </w:rPr>
              <w:t>1 949</w:t>
            </w:r>
          </w:p>
        </w:tc>
        <w:tc>
          <w:tcPr>
            <w:tcW w:w="1270" w:type="dxa"/>
          </w:tcPr>
          <w:p w14:paraId="0D663089" w14:textId="03A15A33" w:rsidR="00F620F5" w:rsidRPr="00D057AD" w:rsidRDefault="00C67BC9" w:rsidP="00F620F5">
            <w:pPr>
              <w:jc w:val="center"/>
              <w:rPr>
                <w:rFonts w:ascii="Arial" w:hAnsi="Arial" w:cs="Arial"/>
                <w:b/>
                <w:bCs/>
                <w:sz w:val="20"/>
                <w:szCs w:val="20"/>
                <w:lang w:eastAsia="lt-LT"/>
              </w:rPr>
            </w:pPr>
            <w:r w:rsidRPr="00D057AD">
              <w:rPr>
                <w:rFonts w:ascii="Arial" w:hAnsi="Arial" w:cs="Arial"/>
                <w:b/>
                <w:bCs/>
                <w:sz w:val="20"/>
                <w:szCs w:val="20"/>
              </w:rPr>
              <w:t>2 454</w:t>
            </w:r>
          </w:p>
        </w:tc>
        <w:tc>
          <w:tcPr>
            <w:tcW w:w="1271" w:type="dxa"/>
          </w:tcPr>
          <w:p w14:paraId="24609FA2" w14:textId="29FF7761" w:rsidR="00F620F5" w:rsidRPr="00D057AD" w:rsidRDefault="00780712" w:rsidP="00F620F5">
            <w:pPr>
              <w:jc w:val="center"/>
              <w:rPr>
                <w:rFonts w:ascii="Arial" w:hAnsi="Arial" w:cs="Arial"/>
                <w:b/>
                <w:bCs/>
                <w:sz w:val="20"/>
                <w:szCs w:val="20"/>
                <w:lang w:eastAsia="lt-LT"/>
              </w:rPr>
            </w:pPr>
            <w:r w:rsidRPr="00D057AD">
              <w:rPr>
                <w:rFonts w:ascii="Arial" w:hAnsi="Arial" w:cs="Arial"/>
                <w:b/>
                <w:bCs/>
                <w:sz w:val="20"/>
                <w:szCs w:val="20"/>
              </w:rPr>
              <w:t>6 310</w:t>
            </w:r>
          </w:p>
        </w:tc>
        <w:tc>
          <w:tcPr>
            <w:tcW w:w="989" w:type="dxa"/>
          </w:tcPr>
          <w:p w14:paraId="29D8D59B" w14:textId="39CBD6C7" w:rsidR="00F620F5" w:rsidRPr="00D057AD" w:rsidRDefault="001364A6" w:rsidP="00F620F5">
            <w:pPr>
              <w:jc w:val="center"/>
              <w:rPr>
                <w:rFonts w:ascii="Arial" w:hAnsi="Arial" w:cs="Arial"/>
                <w:b/>
                <w:bCs/>
                <w:sz w:val="20"/>
                <w:szCs w:val="20"/>
              </w:rPr>
            </w:pPr>
            <w:r w:rsidRPr="00D057AD">
              <w:rPr>
                <w:rFonts w:ascii="Arial" w:hAnsi="Arial" w:cs="Arial"/>
                <w:b/>
                <w:bCs/>
                <w:sz w:val="20"/>
                <w:szCs w:val="20"/>
              </w:rPr>
              <w:t>734</w:t>
            </w:r>
          </w:p>
        </w:tc>
        <w:tc>
          <w:tcPr>
            <w:tcW w:w="1124" w:type="dxa"/>
          </w:tcPr>
          <w:p w14:paraId="7E876748" w14:textId="0F5006D3" w:rsidR="00F620F5" w:rsidRPr="00D057AD" w:rsidRDefault="00D747F0" w:rsidP="00F620F5">
            <w:pPr>
              <w:jc w:val="center"/>
              <w:rPr>
                <w:rFonts w:ascii="Arial" w:hAnsi="Arial" w:cs="Arial"/>
                <w:b/>
                <w:bCs/>
                <w:sz w:val="20"/>
                <w:szCs w:val="20"/>
              </w:rPr>
            </w:pPr>
            <w:r w:rsidRPr="00D057AD">
              <w:rPr>
                <w:rFonts w:ascii="Arial" w:hAnsi="Arial" w:cs="Arial"/>
                <w:b/>
                <w:bCs/>
                <w:sz w:val="20"/>
                <w:szCs w:val="20"/>
              </w:rPr>
              <w:t>11 447</w:t>
            </w:r>
          </w:p>
        </w:tc>
      </w:tr>
      <w:tr w:rsidR="008F6E5E" w:rsidRPr="00D057AD" w14:paraId="0E726B19" w14:textId="77777777" w:rsidTr="005B507F">
        <w:trPr>
          <w:cnfStyle w:val="000000100000" w:firstRow="0" w:lastRow="0" w:firstColumn="0" w:lastColumn="0" w:oddVBand="0" w:evenVBand="0" w:oddHBand="1" w:evenHBand="0" w:firstRowFirstColumn="0" w:firstRowLastColumn="0" w:lastRowFirstColumn="0" w:lastRowLastColumn="0"/>
          <w:trHeight w:val="20"/>
          <w:jc w:val="center"/>
        </w:trPr>
        <w:tc>
          <w:tcPr>
            <w:tcW w:w="2676" w:type="dxa"/>
            <w:vMerge/>
          </w:tcPr>
          <w:p w14:paraId="24241004" w14:textId="77777777" w:rsidR="00F620F5" w:rsidRPr="00D057AD" w:rsidRDefault="00F620F5" w:rsidP="00F620F5">
            <w:pPr>
              <w:rPr>
                <w:rFonts w:ascii="Arial" w:hAnsi="Arial" w:cs="Arial"/>
                <w:color w:val="FF0000"/>
                <w:sz w:val="20"/>
                <w:szCs w:val="20"/>
              </w:rPr>
            </w:pPr>
          </w:p>
        </w:tc>
        <w:tc>
          <w:tcPr>
            <w:tcW w:w="1028" w:type="dxa"/>
          </w:tcPr>
          <w:p w14:paraId="16871FB4" w14:textId="1CFFA1BE" w:rsidR="00F620F5" w:rsidRPr="00D057AD" w:rsidRDefault="00F620F5" w:rsidP="00F620F5">
            <w:pPr>
              <w:jc w:val="center"/>
              <w:rPr>
                <w:rFonts w:ascii="Arial" w:hAnsi="Arial" w:cs="Arial"/>
                <w:b/>
                <w:bCs/>
                <w:sz w:val="20"/>
                <w:szCs w:val="20"/>
                <w:lang w:eastAsia="lt-LT"/>
              </w:rPr>
            </w:pPr>
            <w:r w:rsidRPr="00D057AD">
              <w:rPr>
                <w:rFonts w:ascii="Arial" w:hAnsi="Arial" w:cs="Arial"/>
                <w:b/>
                <w:bCs/>
                <w:sz w:val="20"/>
                <w:szCs w:val="20"/>
              </w:rPr>
              <w:t>Plotas</w:t>
            </w:r>
          </w:p>
        </w:tc>
        <w:tc>
          <w:tcPr>
            <w:tcW w:w="1270" w:type="dxa"/>
          </w:tcPr>
          <w:p w14:paraId="58D80359" w14:textId="790F7C54" w:rsidR="00F620F5" w:rsidRPr="00D057AD" w:rsidRDefault="000550E8" w:rsidP="00F620F5">
            <w:pPr>
              <w:jc w:val="center"/>
              <w:rPr>
                <w:rFonts w:ascii="Arial" w:hAnsi="Arial" w:cs="Arial"/>
                <w:b/>
                <w:bCs/>
                <w:sz w:val="20"/>
                <w:szCs w:val="20"/>
                <w:lang w:eastAsia="lt-LT"/>
              </w:rPr>
            </w:pPr>
            <w:r w:rsidRPr="00D057AD">
              <w:rPr>
                <w:rFonts w:ascii="Arial" w:hAnsi="Arial" w:cs="Arial"/>
                <w:b/>
                <w:bCs/>
                <w:sz w:val="20"/>
                <w:szCs w:val="20"/>
              </w:rPr>
              <w:t xml:space="preserve">205 </w:t>
            </w:r>
            <w:r w:rsidR="00C67BC9" w:rsidRPr="00D057AD">
              <w:rPr>
                <w:rFonts w:ascii="Arial" w:hAnsi="Arial" w:cs="Arial"/>
                <w:b/>
                <w:bCs/>
                <w:sz w:val="20"/>
                <w:szCs w:val="20"/>
              </w:rPr>
              <w:t>090</w:t>
            </w:r>
          </w:p>
        </w:tc>
        <w:tc>
          <w:tcPr>
            <w:tcW w:w="1270" w:type="dxa"/>
          </w:tcPr>
          <w:p w14:paraId="720547B1" w14:textId="2497093C" w:rsidR="00F620F5" w:rsidRPr="00D057AD" w:rsidRDefault="00D84414" w:rsidP="00F620F5">
            <w:pPr>
              <w:jc w:val="center"/>
              <w:rPr>
                <w:rFonts w:ascii="Arial" w:hAnsi="Arial" w:cs="Arial"/>
                <w:b/>
                <w:bCs/>
                <w:sz w:val="20"/>
                <w:szCs w:val="20"/>
                <w:lang w:eastAsia="lt-LT"/>
              </w:rPr>
            </w:pPr>
            <w:r w:rsidRPr="00D057AD">
              <w:rPr>
                <w:rFonts w:ascii="Arial" w:hAnsi="Arial" w:cs="Arial"/>
                <w:b/>
                <w:bCs/>
                <w:sz w:val="20"/>
                <w:szCs w:val="20"/>
              </w:rPr>
              <w:t>235 792</w:t>
            </w:r>
          </w:p>
        </w:tc>
        <w:tc>
          <w:tcPr>
            <w:tcW w:w="1271" w:type="dxa"/>
          </w:tcPr>
          <w:p w14:paraId="4F9C53C0" w14:textId="31F57DAC" w:rsidR="00F620F5" w:rsidRPr="00D057AD" w:rsidRDefault="00780712" w:rsidP="00F620F5">
            <w:pPr>
              <w:jc w:val="center"/>
              <w:rPr>
                <w:rFonts w:ascii="Arial" w:hAnsi="Arial" w:cs="Arial"/>
                <w:b/>
                <w:bCs/>
                <w:sz w:val="20"/>
                <w:szCs w:val="20"/>
                <w:lang w:eastAsia="lt-LT"/>
              </w:rPr>
            </w:pPr>
            <w:r w:rsidRPr="00D057AD">
              <w:rPr>
                <w:rFonts w:ascii="Arial" w:hAnsi="Arial" w:cs="Arial"/>
                <w:b/>
                <w:bCs/>
                <w:sz w:val="20"/>
                <w:szCs w:val="20"/>
              </w:rPr>
              <w:t>1 467 572</w:t>
            </w:r>
          </w:p>
        </w:tc>
        <w:tc>
          <w:tcPr>
            <w:tcW w:w="989" w:type="dxa"/>
          </w:tcPr>
          <w:p w14:paraId="3B45CFBB" w14:textId="4593ADBA" w:rsidR="00F620F5" w:rsidRPr="00D057AD" w:rsidRDefault="001364A6" w:rsidP="00F620F5">
            <w:pPr>
              <w:jc w:val="center"/>
              <w:rPr>
                <w:rFonts w:ascii="Arial" w:hAnsi="Arial" w:cs="Arial"/>
                <w:b/>
                <w:bCs/>
                <w:sz w:val="20"/>
                <w:szCs w:val="20"/>
              </w:rPr>
            </w:pPr>
            <w:r w:rsidRPr="00D057AD">
              <w:rPr>
                <w:rFonts w:ascii="Arial" w:hAnsi="Arial" w:cs="Arial"/>
                <w:b/>
                <w:bCs/>
                <w:sz w:val="20"/>
                <w:szCs w:val="20"/>
              </w:rPr>
              <w:t>206 585</w:t>
            </w:r>
          </w:p>
        </w:tc>
        <w:tc>
          <w:tcPr>
            <w:tcW w:w="1124" w:type="dxa"/>
          </w:tcPr>
          <w:p w14:paraId="003F10C1" w14:textId="5B76BA78" w:rsidR="00F620F5" w:rsidRPr="00D057AD" w:rsidRDefault="007C1CE5" w:rsidP="00F620F5">
            <w:pPr>
              <w:jc w:val="center"/>
              <w:rPr>
                <w:rFonts w:ascii="Arial" w:hAnsi="Arial" w:cs="Arial"/>
                <w:b/>
                <w:bCs/>
                <w:sz w:val="20"/>
                <w:szCs w:val="20"/>
              </w:rPr>
            </w:pPr>
            <w:r w:rsidRPr="00D057AD">
              <w:rPr>
                <w:rFonts w:ascii="Arial" w:hAnsi="Arial" w:cs="Arial"/>
                <w:b/>
                <w:bCs/>
                <w:sz w:val="20"/>
                <w:szCs w:val="20"/>
              </w:rPr>
              <w:t>2 115 03</w:t>
            </w:r>
            <w:r w:rsidR="00635D0F" w:rsidRPr="00D057AD">
              <w:rPr>
                <w:rFonts w:ascii="Arial" w:hAnsi="Arial" w:cs="Arial"/>
                <w:b/>
                <w:bCs/>
                <w:sz w:val="20"/>
                <w:szCs w:val="20"/>
              </w:rPr>
              <w:t>6</w:t>
            </w:r>
          </w:p>
        </w:tc>
      </w:tr>
    </w:tbl>
    <w:p w14:paraId="0A523FB7" w14:textId="3A779AFA" w:rsidR="00F620F5" w:rsidRPr="00D057AD" w:rsidRDefault="00F620F5" w:rsidP="00F620F5">
      <w:pPr>
        <w:autoSpaceDE w:val="0"/>
        <w:autoSpaceDN w:val="0"/>
        <w:adjustRightInd w:val="0"/>
        <w:spacing w:before="120" w:after="0" w:line="240" w:lineRule="auto"/>
        <w:jc w:val="center"/>
        <w:rPr>
          <w:rFonts w:ascii="Arial" w:eastAsia="SegoeUI" w:hAnsi="Arial" w:cs="Arial"/>
          <w:i/>
          <w:iCs/>
          <w:sz w:val="18"/>
          <w:szCs w:val="18"/>
        </w:rPr>
      </w:pPr>
      <w:bookmarkStart w:id="42" w:name="_Hlk65678434"/>
      <w:r w:rsidRPr="00D057AD">
        <w:rPr>
          <w:rFonts w:ascii="Arial" w:eastAsia="SegoeUI" w:hAnsi="Arial" w:cs="Arial"/>
          <w:i/>
          <w:iCs/>
          <w:sz w:val="18"/>
          <w:szCs w:val="18"/>
        </w:rPr>
        <w:t xml:space="preserve">Šaltinis </w:t>
      </w:r>
      <w:r w:rsidR="00D63870" w:rsidRPr="00D057AD">
        <w:rPr>
          <w:rFonts w:ascii="Arial" w:eastAsia="Calibri" w:hAnsi="Arial" w:cs="Arial"/>
          <w:szCs w:val="20"/>
        </w:rPr>
        <w:t>–</w:t>
      </w:r>
      <w:r w:rsidR="00723FDD" w:rsidRPr="00D057AD">
        <w:rPr>
          <w:rFonts w:ascii="Arial" w:eastAsia="SegoeUI" w:hAnsi="Arial" w:cs="Arial"/>
          <w:i/>
          <w:iCs/>
          <w:sz w:val="18"/>
          <w:szCs w:val="18"/>
        </w:rPr>
        <w:t xml:space="preserve"> </w:t>
      </w:r>
      <w:r w:rsidRPr="00D057AD">
        <w:rPr>
          <w:rFonts w:ascii="Arial" w:eastAsia="SegoeUI" w:hAnsi="Arial" w:cs="Arial"/>
          <w:i/>
          <w:iCs/>
          <w:sz w:val="18"/>
          <w:szCs w:val="18"/>
        </w:rPr>
        <w:t>Nacionalinė žemės tarnyba, 2018-01-01 duomenys</w:t>
      </w:r>
      <w:bookmarkEnd w:id="42"/>
    </w:p>
    <w:p w14:paraId="6E1DA39A" w14:textId="62F1FD1D" w:rsidR="009A6A40" w:rsidRPr="00F32571" w:rsidRDefault="009A6A40" w:rsidP="008F6E5E">
      <w:pPr>
        <w:autoSpaceDE w:val="0"/>
        <w:autoSpaceDN w:val="0"/>
        <w:adjustRightInd w:val="0"/>
        <w:spacing w:before="120" w:after="120" w:line="240" w:lineRule="auto"/>
        <w:ind w:firstLine="567"/>
        <w:jc w:val="both"/>
        <w:rPr>
          <w:rFonts w:ascii="Arial" w:eastAsia="SegoeUI" w:hAnsi="Arial" w:cs="Arial"/>
          <w:color w:val="000000" w:themeColor="text1"/>
        </w:rPr>
      </w:pPr>
      <w:r w:rsidRPr="00F32571">
        <w:rPr>
          <w:rFonts w:ascii="Arial" w:eastAsia="SegoeUI" w:hAnsi="Arial" w:cs="Arial"/>
          <w:color w:val="000000" w:themeColor="text1"/>
        </w:rPr>
        <w:t xml:space="preserve">Bendras visų gyvenamųjų namų plotas siekia daugiau kaip </w:t>
      </w:r>
      <w:r w:rsidR="00217F46" w:rsidRPr="00F32571">
        <w:rPr>
          <w:rFonts w:ascii="Arial" w:eastAsia="SegoeUI" w:hAnsi="Arial" w:cs="Arial"/>
          <w:color w:val="000000" w:themeColor="text1"/>
        </w:rPr>
        <w:t>2</w:t>
      </w:r>
      <w:r w:rsidRPr="00F32571">
        <w:rPr>
          <w:rFonts w:ascii="Arial" w:eastAsia="SegoeUI" w:hAnsi="Arial" w:cs="Arial"/>
          <w:color w:val="000000" w:themeColor="text1"/>
        </w:rPr>
        <w:t>,</w:t>
      </w:r>
      <w:r w:rsidR="00217F46" w:rsidRPr="00F32571">
        <w:rPr>
          <w:rFonts w:ascii="Arial" w:eastAsia="SegoeUI" w:hAnsi="Arial" w:cs="Arial"/>
          <w:color w:val="000000" w:themeColor="text1"/>
        </w:rPr>
        <w:t>1</w:t>
      </w:r>
      <w:r w:rsidRPr="00F32571">
        <w:rPr>
          <w:rFonts w:ascii="Arial" w:eastAsia="SegoeUI" w:hAnsi="Arial" w:cs="Arial"/>
          <w:color w:val="000000" w:themeColor="text1"/>
        </w:rPr>
        <w:t xml:space="preserve"> mln. m</w:t>
      </w:r>
      <w:bookmarkStart w:id="43" w:name="_Hlk68680024"/>
      <w:r w:rsidR="003470CB" w:rsidRPr="00F32571">
        <w:rPr>
          <w:rFonts w:ascii="Arial" w:eastAsia="SegoeUI" w:hAnsi="Arial" w:cs="Arial"/>
          <w:color w:val="000000" w:themeColor="text1"/>
        </w:rPr>
        <w:t>²</w:t>
      </w:r>
      <w:bookmarkEnd w:id="43"/>
      <w:r w:rsidRPr="00F32571">
        <w:rPr>
          <w:rFonts w:ascii="Arial" w:eastAsia="SegoeUI" w:hAnsi="Arial" w:cs="Arial"/>
          <w:color w:val="000000" w:themeColor="text1"/>
        </w:rPr>
        <w:t xml:space="preserve">. </w:t>
      </w:r>
      <w:r w:rsidR="00091D54" w:rsidRPr="00F32571">
        <w:rPr>
          <w:rFonts w:ascii="Arial" w:eastAsia="SegoeUI" w:hAnsi="Arial" w:cs="Arial"/>
          <w:color w:val="000000" w:themeColor="text1"/>
        </w:rPr>
        <w:t>Kėdainių</w:t>
      </w:r>
      <w:r w:rsidRPr="00F32571">
        <w:rPr>
          <w:rFonts w:ascii="Arial" w:eastAsia="SegoeUI" w:hAnsi="Arial" w:cs="Arial"/>
          <w:color w:val="000000" w:themeColor="text1"/>
        </w:rPr>
        <w:t xml:space="preserve"> rajono savivaldybėje vyrauja 1</w:t>
      </w:r>
      <w:r w:rsidR="00D63870" w:rsidRPr="00F32571">
        <w:rPr>
          <w:rFonts w:ascii="Arial" w:eastAsia="Calibri" w:hAnsi="Arial" w:cs="Arial"/>
          <w:color w:val="000000" w:themeColor="text1"/>
          <w:szCs w:val="20"/>
        </w:rPr>
        <w:t>–</w:t>
      </w:r>
      <w:r w:rsidRPr="00F32571">
        <w:rPr>
          <w:rFonts w:ascii="Arial" w:eastAsia="SegoeUI" w:hAnsi="Arial" w:cs="Arial"/>
          <w:color w:val="000000" w:themeColor="text1"/>
        </w:rPr>
        <w:t xml:space="preserve">2 butų gyvenamieji namai, kurių bendras plotas daugiau kaip </w:t>
      </w:r>
      <w:r w:rsidR="00B542D6" w:rsidRPr="00F32571">
        <w:rPr>
          <w:rFonts w:ascii="Arial" w:eastAsia="SegoeUI" w:hAnsi="Arial" w:cs="Arial"/>
          <w:color w:val="000000" w:themeColor="text1"/>
        </w:rPr>
        <w:t>1,</w:t>
      </w:r>
      <w:r w:rsidR="00AD5D79" w:rsidRPr="00F32571">
        <w:rPr>
          <w:rFonts w:ascii="Arial" w:eastAsia="SegoeUI" w:hAnsi="Arial" w:cs="Arial"/>
          <w:color w:val="000000" w:themeColor="text1"/>
        </w:rPr>
        <w:t>2 mln.</w:t>
      </w:r>
      <w:r w:rsidRPr="00F32571">
        <w:rPr>
          <w:rFonts w:ascii="Arial" w:eastAsia="SegoeUI" w:hAnsi="Arial" w:cs="Arial"/>
          <w:color w:val="000000" w:themeColor="text1"/>
        </w:rPr>
        <w:t xml:space="preserve"> m</w:t>
      </w:r>
      <w:r w:rsidR="003470CB" w:rsidRPr="00F32571">
        <w:rPr>
          <w:rFonts w:ascii="Arial" w:eastAsia="SegoeUI" w:hAnsi="Arial" w:cs="Arial"/>
          <w:color w:val="000000" w:themeColor="text1"/>
        </w:rPr>
        <w:t>²</w:t>
      </w:r>
      <w:r w:rsidR="00A22878" w:rsidRPr="00F32571">
        <w:rPr>
          <w:rFonts w:ascii="Arial" w:eastAsia="SegoeUI" w:hAnsi="Arial" w:cs="Arial"/>
          <w:color w:val="000000" w:themeColor="text1"/>
        </w:rPr>
        <w:t>,</w:t>
      </w:r>
      <w:r w:rsidRPr="00F32571">
        <w:rPr>
          <w:rFonts w:ascii="Arial" w:eastAsia="SegoeUI" w:hAnsi="Arial" w:cs="Arial"/>
          <w:color w:val="000000" w:themeColor="text1"/>
        </w:rPr>
        <w:t xml:space="preserve"> </w:t>
      </w:r>
      <w:r w:rsidR="00A22878" w:rsidRPr="00F32571">
        <w:rPr>
          <w:rFonts w:ascii="Arial" w:eastAsia="SegoeUI" w:hAnsi="Arial" w:cs="Arial"/>
          <w:color w:val="000000" w:themeColor="text1"/>
        </w:rPr>
        <w:t>t</w:t>
      </w:r>
      <w:r w:rsidRPr="00F32571">
        <w:rPr>
          <w:rFonts w:ascii="Arial" w:eastAsia="SegoeUI" w:hAnsi="Arial" w:cs="Arial"/>
          <w:color w:val="000000" w:themeColor="text1"/>
        </w:rPr>
        <w:t>ai sudaro 5</w:t>
      </w:r>
      <w:r w:rsidR="00773DAB" w:rsidRPr="00F32571">
        <w:rPr>
          <w:rFonts w:ascii="Arial" w:eastAsia="SegoeUI" w:hAnsi="Arial" w:cs="Arial"/>
          <w:color w:val="000000" w:themeColor="text1"/>
        </w:rPr>
        <w:t>7</w:t>
      </w:r>
      <w:r w:rsidRPr="00F32571">
        <w:rPr>
          <w:rFonts w:ascii="Arial" w:eastAsia="SegoeUI" w:hAnsi="Arial" w:cs="Arial"/>
          <w:color w:val="000000" w:themeColor="text1"/>
        </w:rPr>
        <w:t>,</w:t>
      </w:r>
      <w:r w:rsidR="00773DAB" w:rsidRPr="00F32571">
        <w:rPr>
          <w:rFonts w:ascii="Arial" w:eastAsia="SegoeUI" w:hAnsi="Arial" w:cs="Arial"/>
          <w:color w:val="000000" w:themeColor="text1"/>
        </w:rPr>
        <w:t>8</w:t>
      </w:r>
      <w:r w:rsidRPr="00F32571">
        <w:rPr>
          <w:rFonts w:ascii="Arial" w:eastAsia="SegoeUI" w:hAnsi="Arial" w:cs="Arial"/>
          <w:color w:val="000000" w:themeColor="text1"/>
        </w:rPr>
        <w:t xml:space="preserve"> proc. visų gyvenamųjų namų bendro ploto. Gyvenamojo ploto pasiskirstymas pagal pastato tipą grafiškai pavaizduotas </w:t>
      </w:r>
      <w:r w:rsidR="00B52784" w:rsidRPr="00F32571">
        <w:rPr>
          <w:rFonts w:ascii="Arial" w:eastAsia="SegoeUI" w:hAnsi="Arial" w:cs="Arial"/>
          <w:color w:val="000000" w:themeColor="text1"/>
        </w:rPr>
        <w:t>1.3.2.1</w:t>
      </w:r>
      <w:r w:rsidRPr="00F32571">
        <w:rPr>
          <w:rFonts w:ascii="Arial" w:eastAsia="SegoeUI" w:hAnsi="Arial" w:cs="Arial"/>
          <w:color w:val="000000" w:themeColor="text1"/>
        </w:rPr>
        <w:t xml:space="preserve"> paveiksle</w:t>
      </w:r>
      <w:r w:rsidR="003B4042" w:rsidRPr="00F32571">
        <w:rPr>
          <w:rFonts w:ascii="Arial" w:eastAsia="SegoeUI" w:hAnsi="Arial" w:cs="Arial"/>
          <w:color w:val="000000" w:themeColor="text1"/>
        </w:rPr>
        <w:t>.</w:t>
      </w:r>
    </w:p>
    <w:p w14:paraId="5AAFA7D0" w14:textId="77777777" w:rsidR="00402BEE" w:rsidRPr="00D057AD" w:rsidRDefault="00C75C5F" w:rsidP="00402BEE">
      <w:pPr>
        <w:keepNext/>
        <w:autoSpaceDE w:val="0"/>
        <w:autoSpaceDN w:val="0"/>
        <w:adjustRightInd w:val="0"/>
        <w:spacing w:after="0" w:line="240" w:lineRule="auto"/>
        <w:jc w:val="center"/>
      </w:pPr>
      <w:r w:rsidRPr="00D057AD">
        <w:rPr>
          <w:noProof/>
          <w:lang w:val="en-US"/>
        </w:rPr>
        <w:drawing>
          <wp:inline distT="0" distB="0" distL="0" distR="0" wp14:anchorId="60A1D50B" wp14:editId="0DB8D572">
            <wp:extent cx="4168140" cy="2773680"/>
            <wp:effectExtent l="0" t="0" r="3810" b="7620"/>
            <wp:docPr id="25" name="Diagrama 25">
              <a:extLst xmlns:a="http://schemas.openxmlformats.org/drawingml/2006/main">
                <a:ext uri="{FF2B5EF4-FFF2-40B4-BE49-F238E27FC236}">
                  <a16:creationId xmlns:a16="http://schemas.microsoft.com/office/drawing/2014/main" id="{9B7CB43A-4D11-4868-9CCB-2DB6500203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229EBF0" w14:textId="72702BDE" w:rsidR="009A6A40" w:rsidRPr="00D057AD" w:rsidRDefault="00B52784" w:rsidP="00B52784">
      <w:pPr>
        <w:pStyle w:val="Pavadinimas"/>
        <w:rPr>
          <w:rFonts w:eastAsia="SegoeUI"/>
        </w:rPr>
      </w:pPr>
      <w:r w:rsidRPr="00D057AD">
        <w:rPr>
          <w:rFonts w:eastAsia="SegoeUI"/>
        </w:rPr>
        <w:t>1.3.2.1. pav. Gyvenamosios paskirties pastatų pasiskirstymas</w:t>
      </w:r>
    </w:p>
    <w:p w14:paraId="31798525" w14:textId="21689240" w:rsidR="009A6A40" w:rsidRPr="00D057AD" w:rsidRDefault="002A70CA" w:rsidP="008F6E5E">
      <w:pPr>
        <w:autoSpaceDE w:val="0"/>
        <w:autoSpaceDN w:val="0"/>
        <w:adjustRightInd w:val="0"/>
        <w:spacing w:before="120" w:after="120" w:line="240" w:lineRule="auto"/>
        <w:ind w:firstLine="567"/>
        <w:jc w:val="both"/>
        <w:rPr>
          <w:rFonts w:ascii="Arial" w:eastAsia="SegoeUI" w:hAnsi="Arial" w:cs="Arial"/>
        </w:rPr>
      </w:pPr>
      <w:r w:rsidRPr="00D057AD">
        <w:rPr>
          <w:rFonts w:ascii="Arial" w:eastAsia="SegoeUI" w:hAnsi="Arial" w:cs="Arial"/>
        </w:rPr>
        <w:lastRenderedPageBreak/>
        <w:t>1.3.2.1</w:t>
      </w:r>
      <w:r w:rsidR="009A6A40" w:rsidRPr="00D057AD">
        <w:rPr>
          <w:rFonts w:ascii="Arial" w:eastAsia="SegoeUI" w:hAnsi="Arial" w:cs="Arial"/>
        </w:rPr>
        <w:t xml:space="preserve"> lentelėje pateikti duomenys apie gyvenamųjų namų pasiskirstymą pagal amžių rodo, jog rajone daugiausia 1961</w:t>
      </w:r>
      <w:r w:rsidR="00D63870" w:rsidRPr="00D057AD">
        <w:rPr>
          <w:rFonts w:ascii="Arial" w:eastAsia="Calibri" w:hAnsi="Arial" w:cs="Arial"/>
          <w:szCs w:val="20"/>
        </w:rPr>
        <w:t>–</w:t>
      </w:r>
      <w:r w:rsidR="009A6A40" w:rsidRPr="00D057AD">
        <w:rPr>
          <w:rFonts w:ascii="Arial" w:eastAsia="SegoeUI" w:hAnsi="Arial" w:cs="Arial"/>
        </w:rPr>
        <w:t xml:space="preserve">1990 m. statytų gyvenamųjų namų (prastos šiluminės izoliacijos), kurie nuo visų gyvenamųjų namų bendro ploto sudaro </w:t>
      </w:r>
      <w:r w:rsidR="00C75C5F" w:rsidRPr="00D057AD">
        <w:rPr>
          <w:rFonts w:ascii="Arial" w:eastAsia="SegoeUI" w:hAnsi="Arial" w:cs="Arial"/>
        </w:rPr>
        <w:t>69,4</w:t>
      </w:r>
      <w:r w:rsidR="009A6A40" w:rsidRPr="00D057AD">
        <w:rPr>
          <w:rFonts w:ascii="Arial" w:eastAsia="SegoeUI" w:hAnsi="Arial" w:cs="Arial"/>
        </w:rPr>
        <w:t xml:space="preserve"> proc. Iš jų dauguma 1</w:t>
      </w:r>
      <w:r w:rsidR="00D63870" w:rsidRPr="00D057AD">
        <w:rPr>
          <w:rFonts w:ascii="Arial" w:eastAsia="Calibri" w:hAnsi="Arial" w:cs="Arial"/>
          <w:szCs w:val="20"/>
        </w:rPr>
        <w:t>–</w:t>
      </w:r>
      <w:r w:rsidR="009A6A40" w:rsidRPr="00D057AD">
        <w:rPr>
          <w:rFonts w:ascii="Arial" w:eastAsia="SegoeUI" w:hAnsi="Arial" w:cs="Arial"/>
        </w:rPr>
        <w:t xml:space="preserve">2 butų gyvenamieji namai </w:t>
      </w:r>
      <w:r w:rsidR="00D63870" w:rsidRPr="00D057AD">
        <w:rPr>
          <w:rFonts w:ascii="Arial" w:eastAsia="Calibri" w:hAnsi="Arial" w:cs="Arial"/>
          <w:szCs w:val="20"/>
        </w:rPr>
        <w:t>–</w:t>
      </w:r>
      <w:r w:rsidR="00D63870">
        <w:rPr>
          <w:rFonts w:ascii="Arial" w:eastAsia="Calibri" w:hAnsi="Arial" w:cs="Arial"/>
          <w:szCs w:val="20"/>
        </w:rPr>
        <w:t xml:space="preserve"> </w:t>
      </w:r>
      <w:r w:rsidR="009A6A40" w:rsidRPr="00D057AD">
        <w:rPr>
          <w:rFonts w:ascii="Arial" w:eastAsia="SegoeUI" w:hAnsi="Arial" w:cs="Arial"/>
        </w:rPr>
        <w:t xml:space="preserve">apie </w:t>
      </w:r>
      <w:r w:rsidR="001F7217" w:rsidRPr="00D057AD">
        <w:rPr>
          <w:rFonts w:ascii="Arial" w:eastAsia="SegoeUI" w:hAnsi="Arial" w:cs="Arial"/>
        </w:rPr>
        <w:t>92</w:t>
      </w:r>
      <w:r w:rsidR="009A6A40" w:rsidRPr="00D057AD">
        <w:rPr>
          <w:rFonts w:ascii="Arial" w:eastAsia="SegoeUI" w:hAnsi="Arial" w:cs="Arial"/>
        </w:rPr>
        <w:t>,</w:t>
      </w:r>
      <w:r w:rsidR="009B35DD" w:rsidRPr="00D057AD">
        <w:rPr>
          <w:rFonts w:ascii="Arial" w:eastAsia="SegoeUI" w:hAnsi="Arial" w:cs="Arial"/>
        </w:rPr>
        <w:t>1</w:t>
      </w:r>
      <w:r w:rsidR="009A6A40" w:rsidRPr="00D057AD">
        <w:rPr>
          <w:rFonts w:ascii="Arial" w:eastAsia="SegoeUI" w:hAnsi="Arial" w:cs="Arial"/>
        </w:rPr>
        <w:t xml:space="preserve"> proc. Gyvenamojo ploto pasiskirstymas pagal pastato statybos pabaigos metus grafiškai pavaizduotas </w:t>
      </w:r>
      <w:r w:rsidR="00B52784" w:rsidRPr="00D057AD">
        <w:rPr>
          <w:rFonts w:ascii="Arial" w:eastAsia="SegoeUI" w:hAnsi="Arial" w:cs="Arial"/>
        </w:rPr>
        <w:t>1.3.2.2</w:t>
      </w:r>
      <w:r w:rsidR="009A6A40" w:rsidRPr="00D057AD">
        <w:rPr>
          <w:rFonts w:ascii="Arial" w:eastAsia="SegoeUI" w:hAnsi="Arial" w:cs="Arial"/>
        </w:rPr>
        <w:t xml:space="preserve"> paveiksle</w:t>
      </w:r>
      <w:r w:rsidR="003B4042" w:rsidRPr="00D057AD">
        <w:rPr>
          <w:rFonts w:ascii="Arial" w:eastAsia="SegoeUI" w:hAnsi="Arial" w:cs="Arial"/>
        </w:rPr>
        <w:t>.</w:t>
      </w:r>
    </w:p>
    <w:p w14:paraId="64280CAB" w14:textId="77777777" w:rsidR="00B52784" w:rsidRPr="00D057AD" w:rsidRDefault="00A06287" w:rsidP="00B52784">
      <w:pPr>
        <w:keepNext/>
        <w:autoSpaceDE w:val="0"/>
        <w:autoSpaceDN w:val="0"/>
        <w:adjustRightInd w:val="0"/>
        <w:spacing w:after="0" w:line="240" w:lineRule="auto"/>
        <w:jc w:val="center"/>
      </w:pPr>
      <w:r w:rsidRPr="00D057AD">
        <w:rPr>
          <w:rFonts w:ascii="Arial" w:hAnsi="Arial" w:cs="Arial"/>
          <w:noProof/>
          <w:sz w:val="20"/>
          <w:szCs w:val="20"/>
          <w:lang w:val="en-US"/>
        </w:rPr>
        <w:drawing>
          <wp:inline distT="0" distB="0" distL="0" distR="0" wp14:anchorId="0E97B86D" wp14:editId="6531BFFC">
            <wp:extent cx="4196715" cy="2727960"/>
            <wp:effectExtent l="0" t="0" r="13335" b="15240"/>
            <wp:docPr id="22" name="Diagrama 22">
              <a:extLst xmlns:a="http://schemas.openxmlformats.org/drawingml/2006/main">
                <a:ext uri="{FF2B5EF4-FFF2-40B4-BE49-F238E27FC236}">
                  <a16:creationId xmlns:a16="http://schemas.microsoft.com/office/drawing/2014/main" id="{2CA2931D-FCEC-4D48-B9E8-9D15713FB0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32E5E8E" w14:textId="3DB65814" w:rsidR="009A6A40" w:rsidRPr="00D057AD" w:rsidRDefault="00B52784" w:rsidP="00B52784">
      <w:pPr>
        <w:pStyle w:val="Pavadinimas"/>
        <w:rPr>
          <w:rFonts w:eastAsia="SegoeUI"/>
        </w:rPr>
      </w:pPr>
      <w:r w:rsidRPr="00D057AD">
        <w:rPr>
          <w:rFonts w:eastAsia="SegoeUI"/>
        </w:rPr>
        <w:t>1.3.2.2. pav. Gyvenamojo ploto pasiskirstymas pagal statybos metus</w:t>
      </w:r>
    </w:p>
    <w:p w14:paraId="5711117F" w14:textId="66896E65" w:rsidR="009A6A40" w:rsidRPr="00D057AD" w:rsidRDefault="009A6A40" w:rsidP="00375F88">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Nekilnojamojo turto registro duomenys apie </w:t>
      </w:r>
      <w:r w:rsidR="00091D54" w:rsidRPr="00D057AD">
        <w:rPr>
          <w:rFonts w:ascii="Arial" w:eastAsia="SegoeUI" w:hAnsi="Arial" w:cs="Arial"/>
        </w:rPr>
        <w:t>Kėdainių</w:t>
      </w:r>
      <w:r w:rsidRPr="00D057AD">
        <w:rPr>
          <w:rFonts w:ascii="Arial" w:eastAsia="SegoeUI" w:hAnsi="Arial" w:cs="Arial"/>
        </w:rPr>
        <w:t xml:space="preserve"> rajono </w:t>
      </w:r>
      <w:r w:rsidR="00480908" w:rsidRPr="00EF2123">
        <w:rPr>
          <w:rFonts w:ascii="Arial" w:eastAsia="SegoeUI" w:hAnsi="Arial" w:cs="Arial"/>
        </w:rPr>
        <w:t xml:space="preserve">savivaldybės </w:t>
      </w:r>
      <w:r w:rsidRPr="00D057AD">
        <w:rPr>
          <w:rFonts w:ascii="Arial" w:eastAsia="SegoeUI" w:hAnsi="Arial" w:cs="Arial"/>
        </w:rPr>
        <w:t xml:space="preserve">gyvenamuosius pastatus pagal jų sienų statybai naudotas medžiagas pateikti </w:t>
      </w:r>
      <w:r w:rsidR="00B52784" w:rsidRPr="00D057AD">
        <w:rPr>
          <w:rFonts w:ascii="Arial" w:eastAsia="SegoeUI" w:hAnsi="Arial" w:cs="Arial"/>
        </w:rPr>
        <w:t>1.3.2.2</w:t>
      </w:r>
      <w:r w:rsidRPr="00D057AD">
        <w:rPr>
          <w:rFonts w:ascii="Arial" w:eastAsia="SegoeUI" w:hAnsi="Arial" w:cs="Arial"/>
        </w:rPr>
        <w:t xml:space="preserve"> lentelėje</w:t>
      </w:r>
      <w:r w:rsidR="003B4042" w:rsidRPr="00D057AD">
        <w:rPr>
          <w:rFonts w:ascii="Arial" w:eastAsia="SegoeUI" w:hAnsi="Arial" w:cs="Arial"/>
        </w:rPr>
        <w:t>.</w:t>
      </w:r>
    </w:p>
    <w:p w14:paraId="44ADB7E9" w14:textId="77777777" w:rsidR="00975E52" w:rsidRPr="00D057AD" w:rsidRDefault="00975E52" w:rsidP="00375F88">
      <w:pPr>
        <w:autoSpaceDE w:val="0"/>
        <w:autoSpaceDN w:val="0"/>
        <w:adjustRightInd w:val="0"/>
        <w:spacing w:before="120" w:after="0" w:line="240" w:lineRule="auto"/>
        <w:ind w:firstLine="567"/>
        <w:jc w:val="both"/>
        <w:rPr>
          <w:rFonts w:ascii="Arial" w:eastAsia="SegoeUI" w:hAnsi="Arial" w:cs="Arial"/>
        </w:rPr>
      </w:pPr>
    </w:p>
    <w:p w14:paraId="1D19694B" w14:textId="7B1C07A6" w:rsidR="00B52784" w:rsidRPr="00D057AD" w:rsidRDefault="00B52784" w:rsidP="00B52784">
      <w:pPr>
        <w:pStyle w:val="Antrat"/>
        <w:keepNext/>
        <w:jc w:val="center"/>
        <w:rPr>
          <w:color w:val="auto"/>
        </w:rPr>
      </w:pPr>
      <w:r w:rsidRPr="00D057AD">
        <w:rPr>
          <w:rFonts w:ascii="Arial" w:eastAsia="Calibri" w:hAnsi="Arial"/>
          <w:b/>
          <w:i w:val="0"/>
          <w:iCs w:val="0"/>
          <w:color w:val="auto"/>
          <w:sz w:val="22"/>
          <w:szCs w:val="22"/>
        </w:rPr>
        <w:t>1.3.2.2. lentelė Namų ūkiai pagal statybos medžiagas</w:t>
      </w:r>
    </w:p>
    <w:tbl>
      <w:tblPr>
        <w:tblStyle w:val="4sraolentel1parykinimas1"/>
        <w:tblW w:w="5000" w:type="pct"/>
        <w:tblLook w:val="0420" w:firstRow="1" w:lastRow="0" w:firstColumn="0" w:lastColumn="0" w:noHBand="0" w:noVBand="1"/>
      </w:tblPr>
      <w:tblGrid>
        <w:gridCol w:w="1977"/>
        <w:gridCol w:w="1028"/>
        <w:gridCol w:w="1194"/>
        <w:gridCol w:w="1284"/>
        <w:gridCol w:w="1173"/>
        <w:gridCol w:w="971"/>
        <w:gridCol w:w="936"/>
        <w:gridCol w:w="1065"/>
      </w:tblGrid>
      <w:tr w:rsidR="00FA3769" w:rsidRPr="00D057AD" w14:paraId="7F62F0BF" w14:textId="47293F11" w:rsidTr="00B52784">
        <w:trPr>
          <w:cnfStyle w:val="100000000000" w:firstRow="1" w:lastRow="0" w:firstColumn="0" w:lastColumn="0" w:oddVBand="0" w:evenVBand="0" w:oddHBand="0" w:evenHBand="0" w:firstRowFirstColumn="0" w:firstRowLastColumn="0" w:lastRowFirstColumn="0" w:lastRowLastColumn="0"/>
        </w:trPr>
        <w:tc>
          <w:tcPr>
            <w:tcW w:w="1027" w:type="pct"/>
          </w:tcPr>
          <w:p w14:paraId="5F236C82" w14:textId="77777777" w:rsidR="00F620F5" w:rsidRPr="00D057AD" w:rsidRDefault="00F620F5" w:rsidP="0058604B">
            <w:pPr>
              <w:jc w:val="both"/>
              <w:rPr>
                <w:rFonts w:ascii="Arial" w:hAnsi="Arial" w:cs="Arial"/>
                <w:color w:val="auto"/>
                <w:sz w:val="19"/>
                <w:szCs w:val="19"/>
              </w:rPr>
            </w:pPr>
          </w:p>
        </w:tc>
        <w:tc>
          <w:tcPr>
            <w:tcW w:w="534" w:type="pct"/>
            <w:vAlign w:val="center"/>
          </w:tcPr>
          <w:p w14:paraId="6D069FD3" w14:textId="77777777" w:rsidR="00F620F5" w:rsidRPr="00D057AD" w:rsidRDefault="00F620F5" w:rsidP="0058604B">
            <w:pPr>
              <w:jc w:val="center"/>
              <w:rPr>
                <w:rFonts w:ascii="Arial" w:hAnsi="Arial" w:cs="Arial"/>
                <w:color w:val="auto"/>
                <w:sz w:val="19"/>
                <w:szCs w:val="19"/>
              </w:rPr>
            </w:pPr>
          </w:p>
        </w:tc>
        <w:tc>
          <w:tcPr>
            <w:tcW w:w="2886" w:type="pct"/>
            <w:gridSpan w:val="5"/>
            <w:vAlign w:val="center"/>
          </w:tcPr>
          <w:p w14:paraId="35F47CC2" w14:textId="76D5F613" w:rsidR="00F620F5" w:rsidRPr="00D057AD" w:rsidRDefault="00F620F5" w:rsidP="0058604B">
            <w:pPr>
              <w:jc w:val="center"/>
              <w:rPr>
                <w:rFonts w:ascii="Arial" w:hAnsi="Arial" w:cs="Arial"/>
                <w:color w:val="auto"/>
                <w:sz w:val="19"/>
                <w:szCs w:val="19"/>
              </w:rPr>
            </w:pPr>
            <w:r w:rsidRPr="00D057AD">
              <w:rPr>
                <w:rFonts w:ascii="Arial" w:hAnsi="Arial" w:cs="Arial"/>
                <w:color w:val="auto"/>
                <w:sz w:val="19"/>
                <w:szCs w:val="19"/>
              </w:rPr>
              <w:t>Sienų medžiaga</w:t>
            </w:r>
          </w:p>
        </w:tc>
        <w:tc>
          <w:tcPr>
            <w:tcW w:w="553" w:type="pct"/>
          </w:tcPr>
          <w:p w14:paraId="14655B13" w14:textId="01812489" w:rsidR="00F620F5" w:rsidRPr="00D057AD" w:rsidRDefault="00F620F5" w:rsidP="0058604B">
            <w:pPr>
              <w:jc w:val="center"/>
              <w:rPr>
                <w:rFonts w:ascii="Arial" w:hAnsi="Arial" w:cs="Arial"/>
                <w:color w:val="auto"/>
                <w:sz w:val="19"/>
                <w:szCs w:val="19"/>
              </w:rPr>
            </w:pPr>
            <w:r w:rsidRPr="00D057AD">
              <w:rPr>
                <w:rFonts w:ascii="Arial" w:hAnsi="Arial" w:cs="Arial"/>
                <w:color w:val="auto"/>
                <w:sz w:val="19"/>
                <w:szCs w:val="19"/>
              </w:rPr>
              <w:t>Viso</w:t>
            </w:r>
          </w:p>
        </w:tc>
      </w:tr>
      <w:tr w:rsidR="00FA3769" w:rsidRPr="00D057AD" w14:paraId="0E645DF1" w14:textId="0F63B0F6" w:rsidTr="00B52784">
        <w:trPr>
          <w:cnfStyle w:val="000000100000" w:firstRow="0" w:lastRow="0" w:firstColumn="0" w:lastColumn="0" w:oddVBand="0" w:evenVBand="0" w:oddHBand="1" w:evenHBand="0" w:firstRowFirstColumn="0" w:firstRowLastColumn="0" w:lastRowFirstColumn="0" w:lastRowLastColumn="0"/>
          <w:trHeight w:val="20"/>
        </w:trPr>
        <w:tc>
          <w:tcPr>
            <w:tcW w:w="1027" w:type="pct"/>
            <w:vAlign w:val="center"/>
          </w:tcPr>
          <w:p w14:paraId="11BABA2A" w14:textId="77777777" w:rsidR="00F620F5" w:rsidRPr="00D057AD" w:rsidRDefault="00F620F5" w:rsidP="00375F88">
            <w:pPr>
              <w:rPr>
                <w:rFonts w:ascii="Arial" w:hAnsi="Arial" w:cs="Arial"/>
                <w:sz w:val="19"/>
                <w:szCs w:val="19"/>
              </w:rPr>
            </w:pPr>
            <w:r w:rsidRPr="00D057AD">
              <w:rPr>
                <w:rFonts w:ascii="Arial" w:hAnsi="Arial" w:cs="Arial"/>
                <w:sz w:val="19"/>
                <w:szCs w:val="19"/>
              </w:rPr>
              <w:t>Pastato tipas</w:t>
            </w:r>
          </w:p>
        </w:tc>
        <w:tc>
          <w:tcPr>
            <w:tcW w:w="534" w:type="pct"/>
            <w:vAlign w:val="center"/>
          </w:tcPr>
          <w:p w14:paraId="43848A97" w14:textId="77777777" w:rsidR="00F620F5" w:rsidRPr="00D057AD" w:rsidRDefault="00F620F5" w:rsidP="00FB1968">
            <w:pPr>
              <w:contextualSpacing/>
              <w:jc w:val="center"/>
              <w:rPr>
                <w:rFonts w:ascii="Arial" w:hAnsi="Arial" w:cs="Arial"/>
                <w:sz w:val="19"/>
                <w:szCs w:val="19"/>
              </w:rPr>
            </w:pPr>
            <w:r w:rsidRPr="00D057AD">
              <w:rPr>
                <w:rFonts w:ascii="Arial" w:hAnsi="Arial" w:cs="Arial"/>
                <w:sz w:val="19"/>
                <w:szCs w:val="19"/>
              </w:rPr>
              <w:t>Rodiklis</w:t>
            </w:r>
          </w:p>
        </w:tc>
        <w:tc>
          <w:tcPr>
            <w:tcW w:w="620" w:type="pct"/>
            <w:vAlign w:val="center"/>
          </w:tcPr>
          <w:p w14:paraId="4EC59893" w14:textId="35E18E87" w:rsidR="00F620F5" w:rsidRPr="00D057AD" w:rsidRDefault="00F620F5" w:rsidP="00FB1968">
            <w:pPr>
              <w:contextualSpacing/>
              <w:jc w:val="center"/>
              <w:rPr>
                <w:rFonts w:ascii="Arial" w:hAnsi="Arial" w:cs="Arial"/>
                <w:sz w:val="19"/>
                <w:szCs w:val="19"/>
              </w:rPr>
            </w:pPr>
            <w:r w:rsidRPr="00D057AD">
              <w:rPr>
                <w:rFonts w:ascii="Arial" w:hAnsi="Arial" w:cs="Arial"/>
                <w:sz w:val="19"/>
                <w:szCs w:val="19"/>
              </w:rPr>
              <w:t>Plytų ir blokelių</w:t>
            </w:r>
          </w:p>
        </w:tc>
        <w:tc>
          <w:tcPr>
            <w:tcW w:w="667" w:type="pct"/>
            <w:vAlign w:val="center"/>
          </w:tcPr>
          <w:p w14:paraId="0D7B1174" w14:textId="257B2D61" w:rsidR="00F620F5" w:rsidRPr="00D057AD" w:rsidRDefault="00F620F5" w:rsidP="00FB1968">
            <w:pPr>
              <w:contextualSpacing/>
              <w:jc w:val="center"/>
              <w:rPr>
                <w:rFonts w:ascii="Arial" w:hAnsi="Arial" w:cs="Arial"/>
                <w:sz w:val="19"/>
                <w:szCs w:val="19"/>
              </w:rPr>
            </w:pPr>
            <w:r w:rsidRPr="00D057AD">
              <w:rPr>
                <w:rFonts w:ascii="Arial" w:hAnsi="Arial" w:cs="Arial"/>
                <w:sz w:val="19"/>
                <w:szCs w:val="19"/>
              </w:rPr>
              <w:t>Gelžbetonio plokščių</w:t>
            </w:r>
          </w:p>
        </w:tc>
        <w:tc>
          <w:tcPr>
            <w:tcW w:w="609" w:type="pct"/>
            <w:vAlign w:val="center"/>
          </w:tcPr>
          <w:p w14:paraId="45593EA5" w14:textId="71D2C8E8" w:rsidR="00F620F5" w:rsidRPr="00D057AD" w:rsidRDefault="00F620F5" w:rsidP="00FB1968">
            <w:pPr>
              <w:contextualSpacing/>
              <w:jc w:val="center"/>
              <w:rPr>
                <w:rFonts w:ascii="Arial" w:hAnsi="Arial" w:cs="Arial"/>
                <w:sz w:val="19"/>
                <w:szCs w:val="19"/>
              </w:rPr>
            </w:pPr>
            <w:r w:rsidRPr="00D057AD">
              <w:rPr>
                <w:rFonts w:ascii="Arial" w:hAnsi="Arial" w:cs="Arial"/>
                <w:sz w:val="19"/>
                <w:szCs w:val="19"/>
              </w:rPr>
              <w:t>Monolitinio betono</w:t>
            </w:r>
          </w:p>
        </w:tc>
        <w:tc>
          <w:tcPr>
            <w:tcW w:w="504" w:type="pct"/>
            <w:vAlign w:val="center"/>
          </w:tcPr>
          <w:p w14:paraId="0BC51FEE" w14:textId="43EA0EAA" w:rsidR="00F620F5" w:rsidRPr="00D057AD" w:rsidRDefault="00F620F5" w:rsidP="00FB1968">
            <w:pPr>
              <w:contextualSpacing/>
              <w:jc w:val="center"/>
              <w:rPr>
                <w:rFonts w:ascii="Arial" w:hAnsi="Arial" w:cs="Arial"/>
                <w:sz w:val="19"/>
                <w:szCs w:val="19"/>
              </w:rPr>
            </w:pPr>
            <w:r w:rsidRPr="00D057AD">
              <w:rPr>
                <w:rFonts w:ascii="Arial" w:hAnsi="Arial" w:cs="Arial"/>
                <w:sz w:val="19"/>
                <w:szCs w:val="19"/>
              </w:rPr>
              <w:t>Rąstų</w:t>
            </w:r>
          </w:p>
        </w:tc>
        <w:tc>
          <w:tcPr>
            <w:tcW w:w="486" w:type="pct"/>
            <w:vAlign w:val="center"/>
          </w:tcPr>
          <w:p w14:paraId="246694BA" w14:textId="05416987" w:rsidR="00F620F5" w:rsidRPr="00D057AD" w:rsidRDefault="00F620F5" w:rsidP="00FB1968">
            <w:pPr>
              <w:contextualSpacing/>
              <w:jc w:val="center"/>
              <w:rPr>
                <w:rFonts w:ascii="Arial" w:hAnsi="Arial" w:cs="Arial"/>
                <w:sz w:val="19"/>
                <w:szCs w:val="19"/>
              </w:rPr>
            </w:pPr>
            <w:r w:rsidRPr="00D057AD">
              <w:rPr>
                <w:rFonts w:ascii="Arial" w:hAnsi="Arial" w:cs="Arial"/>
                <w:sz w:val="19"/>
                <w:szCs w:val="19"/>
              </w:rPr>
              <w:t>Kita</w:t>
            </w:r>
          </w:p>
        </w:tc>
        <w:tc>
          <w:tcPr>
            <w:tcW w:w="553" w:type="pct"/>
            <w:vAlign w:val="center"/>
          </w:tcPr>
          <w:p w14:paraId="7E8884A9" w14:textId="77777777" w:rsidR="00F620F5" w:rsidRPr="00D057AD" w:rsidRDefault="00F620F5" w:rsidP="00FB1968">
            <w:pPr>
              <w:contextualSpacing/>
              <w:jc w:val="center"/>
              <w:rPr>
                <w:rFonts w:ascii="Arial" w:hAnsi="Arial" w:cs="Arial"/>
                <w:sz w:val="19"/>
                <w:szCs w:val="19"/>
              </w:rPr>
            </w:pPr>
          </w:p>
        </w:tc>
      </w:tr>
      <w:tr w:rsidR="00723FDD" w:rsidRPr="00D057AD" w14:paraId="3C5EB697" w14:textId="5656498B" w:rsidTr="00B52784">
        <w:trPr>
          <w:trHeight w:val="20"/>
        </w:trPr>
        <w:tc>
          <w:tcPr>
            <w:tcW w:w="1027" w:type="pct"/>
            <w:vMerge w:val="restart"/>
            <w:vAlign w:val="center"/>
          </w:tcPr>
          <w:p w14:paraId="3B74AD22" w14:textId="7FD568A5" w:rsidR="00F620F5" w:rsidRPr="00D057AD" w:rsidRDefault="00F620F5" w:rsidP="00375F88">
            <w:pPr>
              <w:rPr>
                <w:rFonts w:ascii="Arial" w:hAnsi="Arial" w:cs="Arial"/>
                <w:sz w:val="19"/>
                <w:szCs w:val="19"/>
              </w:rPr>
            </w:pPr>
            <w:r w:rsidRPr="00D057AD">
              <w:rPr>
                <w:rFonts w:ascii="Arial" w:eastAsia="SegoeUI" w:hAnsi="Arial" w:cs="Arial"/>
                <w:sz w:val="19"/>
                <w:szCs w:val="19"/>
              </w:rPr>
              <w:t>1</w:t>
            </w:r>
            <w:r w:rsidR="00D63870" w:rsidRPr="00D057AD">
              <w:rPr>
                <w:rFonts w:ascii="Arial" w:eastAsia="Calibri" w:hAnsi="Arial" w:cs="Arial"/>
                <w:szCs w:val="20"/>
              </w:rPr>
              <w:t>–</w:t>
            </w:r>
            <w:r w:rsidRPr="00D057AD">
              <w:rPr>
                <w:rFonts w:ascii="Arial" w:eastAsia="SegoeUI" w:hAnsi="Arial" w:cs="Arial"/>
                <w:sz w:val="19"/>
                <w:szCs w:val="19"/>
              </w:rPr>
              <w:t>2 butų gyvenamieji namai</w:t>
            </w:r>
          </w:p>
        </w:tc>
        <w:tc>
          <w:tcPr>
            <w:tcW w:w="534" w:type="pct"/>
            <w:vAlign w:val="center"/>
          </w:tcPr>
          <w:p w14:paraId="0622CF3E" w14:textId="77777777" w:rsidR="00F620F5" w:rsidRPr="00D057AD" w:rsidRDefault="00F620F5" w:rsidP="00FB1968">
            <w:pPr>
              <w:jc w:val="center"/>
              <w:rPr>
                <w:rFonts w:ascii="Arial" w:hAnsi="Arial" w:cs="Arial"/>
                <w:sz w:val="19"/>
                <w:szCs w:val="19"/>
                <w:lang w:eastAsia="lt-LT"/>
              </w:rPr>
            </w:pPr>
            <w:r w:rsidRPr="00D057AD">
              <w:rPr>
                <w:rFonts w:ascii="Arial" w:hAnsi="Arial" w:cs="Arial"/>
                <w:sz w:val="19"/>
                <w:szCs w:val="19"/>
              </w:rPr>
              <w:t>Skaičius</w:t>
            </w:r>
          </w:p>
        </w:tc>
        <w:tc>
          <w:tcPr>
            <w:tcW w:w="620" w:type="pct"/>
            <w:vAlign w:val="center"/>
          </w:tcPr>
          <w:p w14:paraId="0075217E" w14:textId="387ED97F" w:rsidR="00F620F5" w:rsidRPr="00D057AD" w:rsidRDefault="003615B8" w:rsidP="00FB1968">
            <w:pPr>
              <w:jc w:val="center"/>
              <w:rPr>
                <w:rFonts w:ascii="Arial" w:hAnsi="Arial" w:cs="Arial"/>
                <w:sz w:val="19"/>
                <w:szCs w:val="19"/>
                <w:lang w:eastAsia="lt-LT"/>
              </w:rPr>
            </w:pPr>
            <w:r w:rsidRPr="00D057AD">
              <w:rPr>
                <w:rFonts w:ascii="Arial" w:hAnsi="Arial" w:cs="Arial"/>
                <w:sz w:val="19"/>
                <w:szCs w:val="19"/>
                <w:lang w:eastAsia="lt-LT"/>
              </w:rPr>
              <w:t>3 922</w:t>
            </w:r>
          </w:p>
        </w:tc>
        <w:tc>
          <w:tcPr>
            <w:tcW w:w="667" w:type="pct"/>
            <w:vAlign w:val="center"/>
          </w:tcPr>
          <w:p w14:paraId="28929972" w14:textId="4D921D4B" w:rsidR="00F620F5" w:rsidRPr="00D057AD" w:rsidRDefault="003615B8" w:rsidP="00FB1968">
            <w:pPr>
              <w:jc w:val="center"/>
              <w:rPr>
                <w:rFonts w:ascii="Arial" w:hAnsi="Arial" w:cs="Arial"/>
                <w:sz w:val="19"/>
                <w:szCs w:val="19"/>
                <w:lang w:eastAsia="lt-LT"/>
              </w:rPr>
            </w:pPr>
            <w:r w:rsidRPr="00D057AD">
              <w:rPr>
                <w:rFonts w:ascii="Arial" w:hAnsi="Arial" w:cs="Arial"/>
                <w:sz w:val="19"/>
                <w:szCs w:val="19"/>
              </w:rPr>
              <w:t>102</w:t>
            </w:r>
          </w:p>
        </w:tc>
        <w:tc>
          <w:tcPr>
            <w:tcW w:w="609" w:type="pct"/>
            <w:vAlign w:val="center"/>
          </w:tcPr>
          <w:p w14:paraId="1B156683" w14:textId="0A7D0AE2" w:rsidR="00F620F5" w:rsidRPr="00D057AD" w:rsidRDefault="003615B8" w:rsidP="00FB1968">
            <w:pPr>
              <w:jc w:val="center"/>
              <w:rPr>
                <w:rFonts w:ascii="Arial" w:hAnsi="Arial" w:cs="Arial"/>
                <w:sz w:val="19"/>
                <w:szCs w:val="19"/>
                <w:lang w:eastAsia="lt-LT"/>
              </w:rPr>
            </w:pPr>
            <w:r w:rsidRPr="00D057AD">
              <w:rPr>
                <w:rFonts w:ascii="Arial" w:hAnsi="Arial" w:cs="Arial"/>
                <w:sz w:val="19"/>
                <w:szCs w:val="19"/>
              </w:rPr>
              <w:t>47</w:t>
            </w:r>
          </w:p>
        </w:tc>
        <w:tc>
          <w:tcPr>
            <w:tcW w:w="504" w:type="pct"/>
            <w:vAlign w:val="center"/>
          </w:tcPr>
          <w:p w14:paraId="1F0A6222" w14:textId="6395EA37" w:rsidR="00F620F5" w:rsidRPr="00D057AD" w:rsidRDefault="00F05227" w:rsidP="00FB1968">
            <w:pPr>
              <w:jc w:val="center"/>
              <w:rPr>
                <w:rFonts w:ascii="Arial" w:hAnsi="Arial" w:cs="Arial"/>
                <w:sz w:val="19"/>
                <w:szCs w:val="19"/>
              </w:rPr>
            </w:pPr>
            <w:r w:rsidRPr="00D057AD">
              <w:rPr>
                <w:rFonts w:ascii="Arial" w:hAnsi="Arial" w:cs="Arial"/>
                <w:sz w:val="19"/>
                <w:szCs w:val="19"/>
              </w:rPr>
              <w:t>5</w:t>
            </w:r>
            <w:r w:rsidR="00B66E8C" w:rsidRPr="00D057AD">
              <w:rPr>
                <w:rFonts w:ascii="Arial" w:hAnsi="Arial" w:cs="Arial"/>
                <w:sz w:val="19"/>
                <w:szCs w:val="19"/>
              </w:rPr>
              <w:t xml:space="preserve"> </w:t>
            </w:r>
            <w:r w:rsidRPr="00D057AD">
              <w:rPr>
                <w:rFonts w:ascii="Arial" w:hAnsi="Arial" w:cs="Arial"/>
                <w:sz w:val="19"/>
                <w:szCs w:val="19"/>
              </w:rPr>
              <w:t>329</w:t>
            </w:r>
          </w:p>
        </w:tc>
        <w:tc>
          <w:tcPr>
            <w:tcW w:w="486" w:type="pct"/>
            <w:vAlign w:val="center"/>
          </w:tcPr>
          <w:p w14:paraId="6C636676" w14:textId="43F3306F" w:rsidR="00F620F5" w:rsidRPr="00D057AD" w:rsidRDefault="00F05227" w:rsidP="00FB1968">
            <w:pPr>
              <w:jc w:val="center"/>
              <w:rPr>
                <w:rFonts w:ascii="Arial" w:hAnsi="Arial" w:cs="Arial"/>
                <w:sz w:val="19"/>
                <w:szCs w:val="19"/>
              </w:rPr>
            </w:pPr>
            <w:r w:rsidRPr="00D057AD">
              <w:rPr>
                <w:rFonts w:ascii="Arial" w:hAnsi="Arial" w:cs="Arial"/>
                <w:sz w:val="19"/>
                <w:szCs w:val="19"/>
              </w:rPr>
              <w:t>1</w:t>
            </w:r>
            <w:r w:rsidR="00B66E8C" w:rsidRPr="00D057AD">
              <w:rPr>
                <w:rFonts w:ascii="Arial" w:hAnsi="Arial" w:cs="Arial"/>
                <w:sz w:val="19"/>
                <w:szCs w:val="19"/>
              </w:rPr>
              <w:t xml:space="preserve"> </w:t>
            </w:r>
            <w:r w:rsidRPr="00D057AD">
              <w:rPr>
                <w:rFonts w:ascii="Arial" w:hAnsi="Arial" w:cs="Arial"/>
                <w:sz w:val="19"/>
                <w:szCs w:val="19"/>
              </w:rPr>
              <w:t>337</w:t>
            </w:r>
          </w:p>
        </w:tc>
        <w:tc>
          <w:tcPr>
            <w:tcW w:w="553" w:type="pct"/>
            <w:vAlign w:val="center"/>
          </w:tcPr>
          <w:p w14:paraId="475046F7" w14:textId="476334F3" w:rsidR="00F620F5" w:rsidRPr="00D057AD" w:rsidRDefault="00B66E8C" w:rsidP="00FB1968">
            <w:pPr>
              <w:jc w:val="center"/>
              <w:rPr>
                <w:rFonts w:ascii="Arial" w:hAnsi="Arial" w:cs="Arial"/>
                <w:b/>
                <w:bCs/>
                <w:sz w:val="19"/>
                <w:szCs w:val="19"/>
              </w:rPr>
            </w:pPr>
            <w:r w:rsidRPr="00D057AD">
              <w:rPr>
                <w:rFonts w:ascii="Arial" w:hAnsi="Arial" w:cs="Arial"/>
                <w:b/>
                <w:bCs/>
                <w:sz w:val="19"/>
                <w:szCs w:val="19"/>
              </w:rPr>
              <w:t>10 737</w:t>
            </w:r>
          </w:p>
        </w:tc>
      </w:tr>
      <w:tr w:rsidR="00375F88" w:rsidRPr="00D057AD" w14:paraId="33A27A6F" w14:textId="6DBF5A07" w:rsidTr="00B52784">
        <w:trPr>
          <w:cnfStyle w:val="000000100000" w:firstRow="0" w:lastRow="0" w:firstColumn="0" w:lastColumn="0" w:oddVBand="0" w:evenVBand="0" w:oddHBand="1" w:evenHBand="0" w:firstRowFirstColumn="0" w:firstRowLastColumn="0" w:lastRowFirstColumn="0" w:lastRowLastColumn="0"/>
          <w:trHeight w:val="20"/>
        </w:trPr>
        <w:tc>
          <w:tcPr>
            <w:tcW w:w="1027" w:type="pct"/>
            <w:vMerge/>
            <w:vAlign w:val="center"/>
          </w:tcPr>
          <w:p w14:paraId="188F8883" w14:textId="77777777" w:rsidR="00F620F5" w:rsidRPr="00D057AD" w:rsidRDefault="00F620F5" w:rsidP="00375F88">
            <w:pPr>
              <w:rPr>
                <w:rFonts w:ascii="Arial" w:hAnsi="Arial" w:cs="Arial"/>
                <w:sz w:val="19"/>
                <w:szCs w:val="19"/>
              </w:rPr>
            </w:pPr>
          </w:p>
        </w:tc>
        <w:tc>
          <w:tcPr>
            <w:tcW w:w="534" w:type="pct"/>
            <w:vAlign w:val="center"/>
          </w:tcPr>
          <w:p w14:paraId="5574D245" w14:textId="77777777" w:rsidR="00F620F5" w:rsidRPr="00D057AD" w:rsidRDefault="00F620F5" w:rsidP="00FB1968">
            <w:pPr>
              <w:jc w:val="center"/>
              <w:rPr>
                <w:rFonts w:ascii="Arial" w:hAnsi="Arial" w:cs="Arial"/>
                <w:sz w:val="19"/>
                <w:szCs w:val="19"/>
                <w:lang w:eastAsia="lt-LT"/>
              </w:rPr>
            </w:pPr>
            <w:r w:rsidRPr="00D057AD">
              <w:rPr>
                <w:rFonts w:ascii="Arial" w:hAnsi="Arial" w:cs="Arial"/>
                <w:sz w:val="19"/>
                <w:szCs w:val="19"/>
              </w:rPr>
              <w:t>Plotas</w:t>
            </w:r>
          </w:p>
        </w:tc>
        <w:tc>
          <w:tcPr>
            <w:tcW w:w="620" w:type="pct"/>
            <w:vAlign w:val="center"/>
          </w:tcPr>
          <w:p w14:paraId="7DB3823F" w14:textId="0FA3A971" w:rsidR="00F620F5" w:rsidRPr="00D057AD" w:rsidRDefault="003615B8" w:rsidP="00FB1968">
            <w:pPr>
              <w:jc w:val="center"/>
              <w:rPr>
                <w:rFonts w:ascii="Arial" w:hAnsi="Arial" w:cs="Arial"/>
                <w:sz w:val="19"/>
                <w:szCs w:val="19"/>
                <w:lang w:eastAsia="lt-LT"/>
              </w:rPr>
            </w:pPr>
            <w:r w:rsidRPr="00D057AD">
              <w:rPr>
                <w:rFonts w:ascii="Arial" w:hAnsi="Arial" w:cs="Arial"/>
                <w:sz w:val="19"/>
                <w:szCs w:val="19"/>
              </w:rPr>
              <w:t>608 362</w:t>
            </w:r>
          </w:p>
        </w:tc>
        <w:tc>
          <w:tcPr>
            <w:tcW w:w="667" w:type="pct"/>
            <w:vAlign w:val="center"/>
          </w:tcPr>
          <w:p w14:paraId="6A989B47" w14:textId="7281FD1B" w:rsidR="00F620F5" w:rsidRPr="00D057AD" w:rsidRDefault="003615B8" w:rsidP="00FB1968">
            <w:pPr>
              <w:jc w:val="center"/>
              <w:rPr>
                <w:rFonts w:ascii="Arial" w:hAnsi="Arial" w:cs="Arial"/>
                <w:sz w:val="19"/>
                <w:szCs w:val="19"/>
                <w:lang w:eastAsia="lt-LT"/>
              </w:rPr>
            </w:pPr>
            <w:r w:rsidRPr="00D057AD">
              <w:rPr>
                <w:rFonts w:ascii="Arial" w:hAnsi="Arial" w:cs="Arial"/>
                <w:sz w:val="19"/>
                <w:szCs w:val="19"/>
                <w:lang w:eastAsia="lt-LT"/>
              </w:rPr>
              <w:t>19 606</w:t>
            </w:r>
          </w:p>
        </w:tc>
        <w:tc>
          <w:tcPr>
            <w:tcW w:w="609" w:type="pct"/>
            <w:vAlign w:val="center"/>
          </w:tcPr>
          <w:p w14:paraId="7B89DE50" w14:textId="2E72DF3C" w:rsidR="00F620F5" w:rsidRPr="00D057AD" w:rsidRDefault="003615B8" w:rsidP="00FB1968">
            <w:pPr>
              <w:jc w:val="center"/>
              <w:rPr>
                <w:rFonts w:ascii="Arial" w:hAnsi="Arial" w:cs="Arial"/>
                <w:sz w:val="19"/>
                <w:szCs w:val="19"/>
                <w:lang w:eastAsia="lt-LT"/>
              </w:rPr>
            </w:pPr>
            <w:r w:rsidRPr="00D057AD">
              <w:rPr>
                <w:rFonts w:ascii="Arial" w:hAnsi="Arial" w:cs="Arial"/>
                <w:sz w:val="19"/>
                <w:szCs w:val="19"/>
                <w:lang w:eastAsia="lt-LT"/>
              </w:rPr>
              <w:t>7 145</w:t>
            </w:r>
          </w:p>
        </w:tc>
        <w:tc>
          <w:tcPr>
            <w:tcW w:w="504" w:type="pct"/>
            <w:vAlign w:val="center"/>
          </w:tcPr>
          <w:p w14:paraId="73229600" w14:textId="44CCF1C5" w:rsidR="00F620F5" w:rsidRPr="00D057AD" w:rsidRDefault="00F05227" w:rsidP="00FB1968">
            <w:pPr>
              <w:jc w:val="center"/>
              <w:rPr>
                <w:rFonts w:ascii="Arial" w:hAnsi="Arial" w:cs="Arial"/>
                <w:sz w:val="19"/>
                <w:szCs w:val="19"/>
              </w:rPr>
            </w:pPr>
            <w:r w:rsidRPr="00D057AD">
              <w:rPr>
                <w:rFonts w:ascii="Arial" w:hAnsi="Arial" w:cs="Arial"/>
                <w:sz w:val="19"/>
                <w:szCs w:val="19"/>
              </w:rPr>
              <w:t>449 442</w:t>
            </w:r>
          </w:p>
        </w:tc>
        <w:tc>
          <w:tcPr>
            <w:tcW w:w="486" w:type="pct"/>
            <w:vAlign w:val="center"/>
          </w:tcPr>
          <w:p w14:paraId="10E1706B" w14:textId="09471C4C" w:rsidR="00F620F5" w:rsidRPr="00D057AD" w:rsidRDefault="00F05227" w:rsidP="00FB1968">
            <w:pPr>
              <w:jc w:val="center"/>
              <w:rPr>
                <w:rFonts w:ascii="Arial" w:hAnsi="Arial" w:cs="Arial"/>
                <w:sz w:val="19"/>
                <w:szCs w:val="19"/>
              </w:rPr>
            </w:pPr>
            <w:r w:rsidRPr="00D057AD">
              <w:rPr>
                <w:rFonts w:ascii="Arial" w:hAnsi="Arial" w:cs="Arial"/>
                <w:sz w:val="19"/>
                <w:szCs w:val="19"/>
              </w:rPr>
              <w:t>137</w:t>
            </w:r>
            <w:r w:rsidR="00B66E8C" w:rsidRPr="00D057AD">
              <w:rPr>
                <w:rFonts w:ascii="Arial" w:hAnsi="Arial" w:cs="Arial"/>
                <w:sz w:val="19"/>
                <w:szCs w:val="19"/>
              </w:rPr>
              <w:t xml:space="preserve"> </w:t>
            </w:r>
            <w:r w:rsidRPr="00D057AD">
              <w:rPr>
                <w:rFonts w:ascii="Arial" w:hAnsi="Arial" w:cs="Arial"/>
                <w:sz w:val="19"/>
                <w:szCs w:val="19"/>
              </w:rPr>
              <w:t>478</w:t>
            </w:r>
          </w:p>
        </w:tc>
        <w:tc>
          <w:tcPr>
            <w:tcW w:w="553" w:type="pct"/>
            <w:vAlign w:val="center"/>
          </w:tcPr>
          <w:p w14:paraId="60EDB8C0" w14:textId="7F4A6C88" w:rsidR="00F620F5" w:rsidRPr="00D057AD" w:rsidRDefault="00046A3A" w:rsidP="00FB1968">
            <w:pPr>
              <w:jc w:val="center"/>
              <w:rPr>
                <w:rFonts w:ascii="Arial" w:hAnsi="Arial" w:cs="Arial"/>
                <w:b/>
                <w:bCs/>
                <w:sz w:val="19"/>
                <w:szCs w:val="19"/>
              </w:rPr>
            </w:pPr>
            <w:r w:rsidRPr="00D057AD">
              <w:rPr>
                <w:rFonts w:ascii="Arial" w:hAnsi="Arial" w:cs="Arial"/>
                <w:b/>
                <w:bCs/>
                <w:sz w:val="19"/>
                <w:szCs w:val="19"/>
              </w:rPr>
              <w:t>1 222 033</w:t>
            </w:r>
          </w:p>
        </w:tc>
      </w:tr>
      <w:tr w:rsidR="00723FDD" w:rsidRPr="00D057AD" w14:paraId="112C054C" w14:textId="1AD5817B" w:rsidTr="00B52784">
        <w:trPr>
          <w:trHeight w:val="300"/>
        </w:trPr>
        <w:tc>
          <w:tcPr>
            <w:tcW w:w="1027" w:type="pct"/>
            <w:vMerge w:val="restart"/>
            <w:vAlign w:val="center"/>
          </w:tcPr>
          <w:p w14:paraId="7B3FCBB0" w14:textId="77777777" w:rsidR="00781088" w:rsidRPr="00D057AD" w:rsidRDefault="00781088" w:rsidP="00375F88">
            <w:pPr>
              <w:rPr>
                <w:rFonts w:ascii="Arial" w:hAnsi="Arial" w:cs="Arial"/>
                <w:sz w:val="19"/>
                <w:szCs w:val="19"/>
              </w:rPr>
            </w:pPr>
            <w:r w:rsidRPr="00D057AD">
              <w:rPr>
                <w:rFonts w:ascii="Arial" w:eastAsia="SegoeUI" w:hAnsi="Arial" w:cs="Arial"/>
                <w:sz w:val="19"/>
                <w:szCs w:val="19"/>
              </w:rPr>
              <w:t>3 ir daugiau butų (daugiabučiai) gyvenamieji namai</w:t>
            </w:r>
          </w:p>
        </w:tc>
        <w:tc>
          <w:tcPr>
            <w:tcW w:w="534" w:type="pct"/>
            <w:vAlign w:val="center"/>
          </w:tcPr>
          <w:p w14:paraId="59761732" w14:textId="77777777"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rPr>
              <w:t>Skaičius</w:t>
            </w:r>
          </w:p>
        </w:tc>
        <w:tc>
          <w:tcPr>
            <w:tcW w:w="620" w:type="pct"/>
            <w:vAlign w:val="center"/>
          </w:tcPr>
          <w:p w14:paraId="2264C789" w14:textId="3A931C74"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lang w:eastAsia="lt-LT"/>
              </w:rPr>
              <w:t>494</w:t>
            </w:r>
          </w:p>
        </w:tc>
        <w:tc>
          <w:tcPr>
            <w:tcW w:w="667" w:type="pct"/>
            <w:vAlign w:val="center"/>
          </w:tcPr>
          <w:p w14:paraId="0F479B9A" w14:textId="427FAF71"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lang w:eastAsia="lt-LT"/>
              </w:rPr>
              <w:t>105</w:t>
            </w:r>
          </w:p>
        </w:tc>
        <w:tc>
          <w:tcPr>
            <w:tcW w:w="609" w:type="pct"/>
            <w:vAlign w:val="center"/>
          </w:tcPr>
          <w:p w14:paraId="49292BB3" w14:textId="3DD1DDE9"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lang w:eastAsia="lt-LT"/>
              </w:rPr>
              <w:t>2</w:t>
            </w:r>
          </w:p>
        </w:tc>
        <w:tc>
          <w:tcPr>
            <w:tcW w:w="504" w:type="pct"/>
            <w:vAlign w:val="center"/>
          </w:tcPr>
          <w:p w14:paraId="4B7E5A2D" w14:textId="7F28D25A" w:rsidR="00781088" w:rsidRPr="00D057AD" w:rsidRDefault="00781088" w:rsidP="00FB1968">
            <w:pPr>
              <w:jc w:val="center"/>
              <w:rPr>
                <w:rFonts w:ascii="Arial" w:hAnsi="Arial" w:cs="Arial"/>
                <w:sz w:val="19"/>
                <w:szCs w:val="19"/>
              </w:rPr>
            </w:pPr>
            <w:r w:rsidRPr="00D057AD">
              <w:rPr>
                <w:rFonts w:ascii="Arial" w:hAnsi="Arial" w:cs="Arial"/>
                <w:sz w:val="19"/>
                <w:szCs w:val="19"/>
              </w:rPr>
              <w:t>58</w:t>
            </w:r>
          </w:p>
        </w:tc>
        <w:tc>
          <w:tcPr>
            <w:tcW w:w="486" w:type="pct"/>
            <w:vAlign w:val="center"/>
          </w:tcPr>
          <w:p w14:paraId="49565C9E" w14:textId="15B332F0" w:rsidR="00781088" w:rsidRPr="00D057AD" w:rsidRDefault="00781088" w:rsidP="00FB1968">
            <w:pPr>
              <w:jc w:val="center"/>
              <w:rPr>
                <w:rFonts w:ascii="Arial" w:hAnsi="Arial" w:cs="Arial"/>
                <w:sz w:val="19"/>
                <w:szCs w:val="19"/>
              </w:rPr>
            </w:pPr>
            <w:r w:rsidRPr="00D057AD">
              <w:rPr>
                <w:rFonts w:ascii="Arial" w:hAnsi="Arial" w:cs="Arial"/>
                <w:sz w:val="19"/>
                <w:szCs w:val="19"/>
              </w:rPr>
              <w:t>22</w:t>
            </w:r>
          </w:p>
        </w:tc>
        <w:tc>
          <w:tcPr>
            <w:tcW w:w="553" w:type="pct"/>
            <w:vAlign w:val="center"/>
          </w:tcPr>
          <w:p w14:paraId="0BD51C76" w14:textId="77413F9B" w:rsidR="00781088" w:rsidRPr="00D057AD" w:rsidRDefault="00781088" w:rsidP="00FB1968">
            <w:pPr>
              <w:jc w:val="center"/>
              <w:rPr>
                <w:rFonts w:ascii="Arial" w:hAnsi="Arial" w:cs="Arial"/>
                <w:b/>
                <w:bCs/>
                <w:sz w:val="19"/>
                <w:szCs w:val="19"/>
              </w:rPr>
            </w:pPr>
            <w:r w:rsidRPr="00D057AD">
              <w:rPr>
                <w:rFonts w:ascii="Arial" w:hAnsi="Arial" w:cs="Arial"/>
                <w:b/>
                <w:bCs/>
                <w:sz w:val="19"/>
                <w:szCs w:val="19"/>
              </w:rPr>
              <w:t>681</w:t>
            </w:r>
          </w:p>
        </w:tc>
      </w:tr>
      <w:tr w:rsidR="00375F88" w:rsidRPr="00D057AD" w14:paraId="3293A212" w14:textId="09B18701" w:rsidTr="00B52784">
        <w:trPr>
          <w:cnfStyle w:val="000000100000" w:firstRow="0" w:lastRow="0" w:firstColumn="0" w:lastColumn="0" w:oddVBand="0" w:evenVBand="0" w:oddHBand="1" w:evenHBand="0" w:firstRowFirstColumn="0" w:firstRowLastColumn="0" w:lastRowFirstColumn="0" w:lastRowLastColumn="0"/>
          <w:trHeight w:val="20"/>
        </w:trPr>
        <w:tc>
          <w:tcPr>
            <w:tcW w:w="1027" w:type="pct"/>
            <w:vMerge/>
            <w:vAlign w:val="center"/>
          </w:tcPr>
          <w:p w14:paraId="60D3FDAA" w14:textId="77777777" w:rsidR="00781088" w:rsidRPr="00D057AD" w:rsidRDefault="00781088" w:rsidP="00375F88">
            <w:pPr>
              <w:rPr>
                <w:rFonts w:ascii="Arial" w:hAnsi="Arial" w:cs="Arial"/>
                <w:sz w:val="19"/>
                <w:szCs w:val="19"/>
              </w:rPr>
            </w:pPr>
          </w:p>
        </w:tc>
        <w:tc>
          <w:tcPr>
            <w:tcW w:w="534" w:type="pct"/>
            <w:vAlign w:val="center"/>
          </w:tcPr>
          <w:p w14:paraId="3FB7406B" w14:textId="77777777"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rPr>
              <w:t>Plotas</w:t>
            </w:r>
          </w:p>
        </w:tc>
        <w:tc>
          <w:tcPr>
            <w:tcW w:w="620" w:type="pct"/>
            <w:vAlign w:val="center"/>
          </w:tcPr>
          <w:p w14:paraId="742F24A8" w14:textId="3AEA1EF9"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lang w:eastAsia="lt-LT"/>
              </w:rPr>
              <w:t>523 304</w:t>
            </w:r>
          </w:p>
        </w:tc>
        <w:tc>
          <w:tcPr>
            <w:tcW w:w="667" w:type="pct"/>
            <w:vAlign w:val="center"/>
          </w:tcPr>
          <w:p w14:paraId="4F9E2E6D" w14:textId="13BC827B"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lang w:eastAsia="lt-LT"/>
              </w:rPr>
              <w:t>300 091</w:t>
            </w:r>
          </w:p>
        </w:tc>
        <w:tc>
          <w:tcPr>
            <w:tcW w:w="609" w:type="pct"/>
            <w:vAlign w:val="center"/>
          </w:tcPr>
          <w:p w14:paraId="0267ECEF" w14:textId="7A43FEC2"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lang w:eastAsia="lt-LT"/>
              </w:rPr>
              <w:t>3 501</w:t>
            </w:r>
          </w:p>
        </w:tc>
        <w:tc>
          <w:tcPr>
            <w:tcW w:w="504" w:type="pct"/>
            <w:vAlign w:val="center"/>
          </w:tcPr>
          <w:p w14:paraId="67F93E6D" w14:textId="11A1A2EF" w:rsidR="00781088" w:rsidRPr="00D057AD" w:rsidRDefault="00781088" w:rsidP="00FB1968">
            <w:pPr>
              <w:jc w:val="center"/>
              <w:rPr>
                <w:rFonts w:ascii="Arial" w:hAnsi="Arial" w:cs="Arial"/>
                <w:sz w:val="19"/>
                <w:szCs w:val="19"/>
              </w:rPr>
            </w:pPr>
            <w:r w:rsidRPr="00D057AD">
              <w:rPr>
                <w:rFonts w:ascii="Arial" w:hAnsi="Arial" w:cs="Arial"/>
                <w:sz w:val="19"/>
                <w:szCs w:val="19"/>
              </w:rPr>
              <w:t>11 749</w:t>
            </w:r>
          </w:p>
        </w:tc>
        <w:tc>
          <w:tcPr>
            <w:tcW w:w="486" w:type="pct"/>
            <w:vAlign w:val="center"/>
          </w:tcPr>
          <w:p w14:paraId="5FDCBEE1" w14:textId="47695916" w:rsidR="00781088" w:rsidRPr="00D057AD" w:rsidRDefault="00781088" w:rsidP="00FB1968">
            <w:pPr>
              <w:jc w:val="center"/>
              <w:rPr>
                <w:rFonts w:ascii="Arial" w:hAnsi="Arial" w:cs="Arial"/>
                <w:sz w:val="19"/>
                <w:szCs w:val="19"/>
              </w:rPr>
            </w:pPr>
            <w:r w:rsidRPr="00D057AD">
              <w:rPr>
                <w:rFonts w:ascii="Arial" w:hAnsi="Arial" w:cs="Arial"/>
                <w:sz w:val="19"/>
                <w:szCs w:val="19"/>
              </w:rPr>
              <w:t>4 361</w:t>
            </w:r>
          </w:p>
        </w:tc>
        <w:tc>
          <w:tcPr>
            <w:tcW w:w="553" w:type="pct"/>
            <w:vAlign w:val="center"/>
          </w:tcPr>
          <w:p w14:paraId="7A94E450" w14:textId="71B4DF51" w:rsidR="00781088" w:rsidRPr="00D057AD" w:rsidRDefault="00781088" w:rsidP="00FB1968">
            <w:pPr>
              <w:jc w:val="center"/>
              <w:rPr>
                <w:rFonts w:ascii="Arial" w:hAnsi="Arial" w:cs="Arial"/>
                <w:b/>
                <w:bCs/>
                <w:sz w:val="19"/>
                <w:szCs w:val="19"/>
              </w:rPr>
            </w:pPr>
            <w:r w:rsidRPr="00D057AD">
              <w:rPr>
                <w:rFonts w:ascii="Arial" w:hAnsi="Arial" w:cs="Arial"/>
                <w:b/>
                <w:bCs/>
                <w:sz w:val="19"/>
                <w:szCs w:val="19"/>
              </w:rPr>
              <w:t>843 006</w:t>
            </w:r>
          </w:p>
        </w:tc>
      </w:tr>
      <w:tr w:rsidR="00723FDD" w:rsidRPr="00D057AD" w14:paraId="3603A433" w14:textId="3D07BEAF" w:rsidTr="00B52784">
        <w:trPr>
          <w:trHeight w:val="295"/>
        </w:trPr>
        <w:tc>
          <w:tcPr>
            <w:tcW w:w="1027" w:type="pct"/>
            <w:vMerge w:val="restart"/>
            <w:vAlign w:val="center"/>
          </w:tcPr>
          <w:p w14:paraId="64BD4854" w14:textId="77777777" w:rsidR="00781088" w:rsidRPr="00D057AD" w:rsidRDefault="00781088" w:rsidP="00375F88">
            <w:pPr>
              <w:rPr>
                <w:rFonts w:ascii="Arial" w:hAnsi="Arial" w:cs="Arial"/>
                <w:sz w:val="19"/>
                <w:szCs w:val="19"/>
              </w:rPr>
            </w:pPr>
            <w:r w:rsidRPr="00D057AD">
              <w:rPr>
                <w:rFonts w:ascii="Arial" w:hAnsi="Arial" w:cs="Arial"/>
                <w:sz w:val="19"/>
                <w:szCs w:val="19"/>
              </w:rPr>
              <w:t xml:space="preserve">Gyvenamieji namai įvairioms </w:t>
            </w:r>
            <w:proofErr w:type="spellStart"/>
            <w:r w:rsidRPr="00D057AD">
              <w:rPr>
                <w:rFonts w:ascii="Arial" w:hAnsi="Arial" w:cs="Arial"/>
                <w:sz w:val="19"/>
                <w:szCs w:val="19"/>
              </w:rPr>
              <w:t>soc</w:t>
            </w:r>
            <w:proofErr w:type="spellEnd"/>
            <w:r w:rsidRPr="00D057AD">
              <w:rPr>
                <w:rFonts w:ascii="Arial" w:hAnsi="Arial" w:cs="Arial"/>
                <w:sz w:val="19"/>
                <w:szCs w:val="19"/>
              </w:rPr>
              <w:t>. grupėms</w:t>
            </w:r>
          </w:p>
        </w:tc>
        <w:tc>
          <w:tcPr>
            <w:tcW w:w="534" w:type="pct"/>
            <w:vAlign w:val="center"/>
          </w:tcPr>
          <w:p w14:paraId="4C8CBCC5" w14:textId="77777777"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rPr>
              <w:t>Skaičius</w:t>
            </w:r>
          </w:p>
        </w:tc>
        <w:tc>
          <w:tcPr>
            <w:tcW w:w="620" w:type="pct"/>
            <w:vAlign w:val="center"/>
          </w:tcPr>
          <w:p w14:paraId="4E32ADE1" w14:textId="1BB5FFA6"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lang w:eastAsia="lt-LT"/>
              </w:rPr>
              <w:t>22</w:t>
            </w:r>
          </w:p>
        </w:tc>
        <w:tc>
          <w:tcPr>
            <w:tcW w:w="667" w:type="pct"/>
            <w:vAlign w:val="center"/>
          </w:tcPr>
          <w:p w14:paraId="09456230" w14:textId="2B79DB0D"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lang w:eastAsia="lt-LT"/>
              </w:rPr>
              <w:t>4</w:t>
            </w:r>
          </w:p>
        </w:tc>
        <w:tc>
          <w:tcPr>
            <w:tcW w:w="609" w:type="pct"/>
            <w:vAlign w:val="center"/>
          </w:tcPr>
          <w:p w14:paraId="45D48FEC" w14:textId="1A16D289"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lang w:eastAsia="lt-LT"/>
              </w:rPr>
              <w:t>-</w:t>
            </w:r>
          </w:p>
        </w:tc>
        <w:tc>
          <w:tcPr>
            <w:tcW w:w="504" w:type="pct"/>
            <w:vAlign w:val="center"/>
          </w:tcPr>
          <w:p w14:paraId="06A22B54" w14:textId="46E00C3F" w:rsidR="00781088" w:rsidRPr="00D057AD" w:rsidRDefault="00781088" w:rsidP="00FB1968">
            <w:pPr>
              <w:jc w:val="center"/>
              <w:rPr>
                <w:rFonts w:ascii="Arial" w:hAnsi="Arial" w:cs="Arial"/>
                <w:sz w:val="19"/>
                <w:szCs w:val="19"/>
              </w:rPr>
            </w:pPr>
            <w:r w:rsidRPr="00D057AD">
              <w:rPr>
                <w:rFonts w:ascii="Arial" w:hAnsi="Arial" w:cs="Arial"/>
                <w:sz w:val="19"/>
                <w:szCs w:val="19"/>
              </w:rPr>
              <w:t>2</w:t>
            </w:r>
          </w:p>
        </w:tc>
        <w:tc>
          <w:tcPr>
            <w:tcW w:w="486" w:type="pct"/>
            <w:vAlign w:val="center"/>
          </w:tcPr>
          <w:p w14:paraId="1664D9C9" w14:textId="39F69BC0" w:rsidR="00781088" w:rsidRPr="00D057AD" w:rsidRDefault="00781088" w:rsidP="00FB1968">
            <w:pPr>
              <w:jc w:val="center"/>
              <w:rPr>
                <w:rFonts w:ascii="Arial" w:hAnsi="Arial" w:cs="Arial"/>
                <w:sz w:val="19"/>
                <w:szCs w:val="19"/>
              </w:rPr>
            </w:pPr>
            <w:r w:rsidRPr="00D057AD">
              <w:rPr>
                <w:rFonts w:ascii="Arial" w:hAnsi="Arial" w:cs="Arial"/>
                <w:sz w:val="19"/>
                <w:szCs w:val="19"/>
              </w:rPr>
              <w:t>1</w:t>
            </w:r>
          </w:p>
        </w:tc>
        <w:tc>
          <w:tcPr>
            <w:tcW w:w="553" w:type="pct"/>
            <w:vAlign w:val="center"/>
          </w:tcPr>
          <w:p w14:paraId="6D2B0F85" w14:textId="70D45F17" w:rsidR="00781088" w:rsidRPr="00D057AD" w:rsidRDefault="00781088" w:rsidP="00FB1968">
            <w:pPr>
              <w:jc w:val="center"/>
              <w:rPr>
                <w:rFonts w:ascii="Arial" w:hAnsi="Arial" w:cs="Arial"/>
                <w:b/>
                <w:bCs/>
                <w:sz w:val="19"/>
                <w:szCs w:val="19"/>
              </w:rPr>
            </w:pPr>
            <w:r w:rsidRPr="00D057AD">
              <w:rPr>
                <w:rFonts w:ascii="Arial" w:hAnsi="Arial" w:cs="Arial"/>
                <w:b/>
                <w:bCs/>
                <w:sz w:val="19"/>
                <w:szCs w:val="19"/>
              </w:rPr>
              <w:t>29</w:t>
            </w:r>
          </w:p>
        </w:tc>
      </w:tr>
      <w:tr w:rsidR="00FA3769" w:rsidRPr="00D057AD" w14:paraId="67D9C430" w14:textId="27FF5A41" w:rsidTr="00B52784">
        <w:trPr>
          <w:cnfStyle w:val="000000100000" w:firstRow="0" w:lastRow="0" w:firstColumn="0" w:lastColumn="0" w:oddVBand="0" w:evenVBand="0" w:oddHBand="1" w:evenHBand="0" w:firstRowFirstColumn="0" w:firstRowLastColumn="0" w:lastRowFirstColumn="0" w:lastRowLastColumn="0"/>
          <w:trHeight w:val="20"/>
        </w:trPr>
        <w:tc>
          <w:tcPr>
            <w:tcW w:w="1027" w:type="pct"/>
            <w:vMerge/>
          </w:tcPr>
          <w:p w14:paraId="44BF0A80" w14:textId="77777777" w:rsidR="00781088" w:rsidRPr="00D057AD" w:rsidRDefault="00781088" w:rsidP="00F620F5">
            <w:pPr>
              <w:rPr>
                <w:rFonts w:ascii="Arial" w:hAnsi="Arial" w:cs="Arial"/>
                <w:sz w:val="19"/>
                <w:szCs w:val="19"/>
              </w:rPr>
            </w:pPr>
          </w:p>
        </w:tc>
        <w:tc>
          <w:tcPr>
            <w:tcW w:w="534" w:type="pct"/>
            <w:vAlign w:val="center"/>
          </w:tcPr>
          <w:p w14:paraId="70029F66" w14:textId="77777777"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rPr>
              <w:t>Plotas</w:t>
            </w:r>
          </w:p>
        </w:tc>
        <w:tc>
          <w:tcPr>
            <w:tcW w:w="620" w:type="pct"/>
            <w:vAlign w:val="center"/>
          </w:tcPr>
          <w:p w14:paraId="2FA9F029" w14:textId="3E7E5B30"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lang w:eastAsia="lt-LT"/>
              </w:rPr>
              <w:t>37 398</w:t>
            </w:r>
          </w:p>
        </w:tc>
        <w:tc>
          <w:tcPr>
            <w:tcW w:w="667" w:type="pct"/>
            <w:vAlign w:val="center"/>
          </w:tcPr>
          <w:p w14:paraId="256F2226" w14:textId="15355647"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lang w:eastAsia="lt-LT"/>
              </w:rPr>
              <w:t>11 645</w:t>
            </w:r>
          </w:p>
        </w:tc>
        <w:tc>
          <w:tcPr>
            <w:tcW w:w="609" w:type="pct"/>
            <w:vAlign w:val="center"/>
          </w:tcPr>
          <w:p w14:paraId="337DC9B2" w14:textId="698EC028"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rPr>
              <w:t>-</w:t>
            </w:r>
          </w:p>
        </w:tc>
        <w:tc>
          <w:tcPr>
            <w:tcW w:w="504" w:type="pct"/>
            <w:vAlign w:val="center"/>
          </w:tcPr>
          <w:p w14:paraId="7BAF8CD9" w14:textId="322BDF0A" w:rsidR="00781088" w:rsidRPr="00D057AD" w:rsidRDefault="00781088" w:rsidP="00FB1968">
            <w:pPr>
              <w:jc w:val="center"/>
              <w:rPr>
                <w:rFonts w:ascii="Arial" w:hAnsi="Arial" w:cs="Arial"/>
                <w:sz w:val="19"/>
                <w:szCs w:val="19"/>
              </w:rPr>
            </w:pPr>
            <w:r w:rsidRPr="00D057AD">
              <w:rPr>
                <w:rFonts w:ascii="Arial" w:hAnsi="Arial" w:cs="Arial"/>
                <w:sz w:val="19"/>
                <w:szCs w:val="19"/>
              </w:rPr>
              <w:t>611</w:t>
            </w:r>
          </w:p>
        </w:tc>
        <w:tc>
          <w:tcPr>
            <w:tcW w:w="486" w:type="pct"/>
            <w:vAlign w:val="center"/>
          </w:tcPr>
          <w:p w14:paraId="18BB6336" w14:textId="01CF5E07" w:rsidR="00781088" w:rsidRPr="00D057AD" w:rsidRDefault="00781088" w:rsidP="00FB1968">
            <w:pPr>
              <w:jc w:val="center"/>
              <w:rPr>
                <w:rFonts w:ascii="Arial" w:hAnsi="Arial" w:cs="Arial"/>
                <w:sz w:val="19"/>
                <w:szCs w:val="19"/>
              </w:rPr>
            </w:pPr>
            <w:r w:rsidRPr="00D057AD">
              <w:rPr>
                <w:rFonts w:ascii="Arial" w:hAnsi="Arial" w:cs="Arial"/>
                <w:sz w:val="19"/>
                <w:szCs w:val="19"/>
              </w:rPr>
              <w:t>343</w:t>
            </w:r>
          </w:p>
        </w:tc>
        <w:tc>
          <w:tcPr>
            <w:tcW w:w="553" w:type="pct"/>
            <w:vAlign w:val="center"/>
          </w:tcPr>
          <w:p w14:paraId="0A3629B0" w14:textId="42A0BFAB" w:rsidR="00781088" w:rsidRPr="00D057AD" w:rsidRDefault="00781088" w:rsidP="00FB1968">
            <w:pPr>
              <w:jc w:val="center"/>
              <w:rPr>
                <w:rFonts w:ascii="Arial" w:hAnsi="Arial" w:cs="Arial"/>
                <w:b/>
                <w:bCs/>
                <w:sz w:val="19"/>
                <w:szCs w:val="19"/>
              </w:rPr>
            </w:pPr>
            <w:r w:rsidRPr="00D057AD">
              <w:rPr>
                <w:rFonts w:ascii="Arial" w:hAnsi="Arial" w:cs="Arial"/>
                <w:b/>
                <w:bCs/>
                <w:sz w:val="19"/>
                <w:szCs w:val="19"/>
              </w:rPr>
              <w:t>49 997</w:t>
            </w:r>
          </w:p>
        </w:tc>
      </w:tr>
      <w:tr w:rsidR="00FA3769" w:rsidRPr="00D057AD" w14:paraId="098F8810" w14:textId="5AE9EFA5" w:rsidTr="00B52784">
        <w:trPr>
          <w:trHeight w:val="20"/>
        </w:trPr>
        <w:tc>
          <w:tcPr>
            <w:tcW w:w="1027" w:type="pct"/>
            <w:vMerge w:val="restart"/>
            <w:vAlign w:val="center"/>
          </w:tcPr>
          <w:p w14:paraId="284860C5" w14:textId="77777777" w:rsidR="00B34580" w:rsidRPr="00D057AD" w:rsidRDefault="00B34580" w:rsidP="00844E80">
            <w:pPr>
              <w:jc w:val="right"/>
              <w:rPr>
                <w:rFonts w:ascii="Arial" w:hAnsi="Arial" w:cs="Arial"/>
                <w:b/>
                <w:bCs/>
                <w:sz w:val="19"/>
                <w:szCs w:val="19"/>
              </w:rPr>
            </w:pPr>
            <w:r w:rsidRPr="00D057AD">
              <w:rPr>
                <w:rFonts w:ascii="Arial" w:hAnsi="Arial" w:cs="Arial"/>
                <w:b/>
                <w:bCs/>
                <w:sz w:val="19"/>
                <w:szCs w:val="19"/>
              </w:rPr>
              <w:t>IŠ VISO</w:t>
            </w:r>
          </w:p>
        </w:tc>
        <w:tc>
          <w:tcPr>
            <w:tcW w:w="534" w:type="pct"/>
            <w:vAlign w:val="center"/>
          </w:tcPr>
          <w:p w14:paraId="7BB53EA7" w14:textId="77777777" w:rsidR="00B34580" w:rsidRPr="00D057AD" w:rsidRDefault="00B34580" w:rsidP="00FB1968">
            <w:pPr>
              <w:jc w:val="center"/>
              <w:rPr>
                <w:rFonts w:ascii="Arial" w:hAnsi="Arial" w:cs="Arial"/>
                <w:b/>
                <w:bCs/>
                <w:sz w:val="19"/>
                <w:szCs w:val="19"/>
                <w:lang w:eastAsia="lt-LT"/>
              </w:rPr>
            </w:pPr>
            <w:r w:rsidRPr="00D057AD">
              <w:rPr>
                <w:rFonts w:ascii="Arial" w:hAnsi="Arial" w:cs="Arial"/>
                <w:b/>
                <w:bCs/>
                <w:sz w:val="19"/>
                <w:szCs w:val="19"/>
              </w:rPr>
              <w:t>Skaičius</w:t>
            </w:r>
          </w:p>
        </w:tc>
        <w:tc>
          <w:tcPr>
            <w:tcW w:w="620" w:type="pct"/>
            <w:vAlign w:val="center"/>
          </w:tcPr>
          <w:p w14:paraId="73318BBE" w14:textId="632E8069" w:rsidR="00B34580" w:rsidRPr="00D057AD" w:rsidRDefault="00B34580" w:rsidP="00FB1968">
            <w:pPr>
              <w:jc w:val="center"/>
              <w:rPr>
                <w:rFonts w:ascii="Arial" w:hAnsi="Arial" w:cs="Arial"/>
                <w:b/>
                <w:bCs/>
                <w:sz w:val="19"/>
                <w:szCs w:val="19"/>
                <w:lang w:eastAsia="lt-LT"/>
              </w:rPr>
            </w:pPr>
            <w:r w:rsidRPr="00D057AD">
              <w:rPr>
                <w:rFonts w:ascii="Arial" w:hAnsi="Arial" w:cs="Arial"/>
                <w:b/>
                <w:bCs/>
                <w:sz w:val="19"/>
                <w:szCs w:val="19"/>
              </w:rPr>
              <w:t>4 438</w:t>
            </w:r>
          </w:p>
        </w:tc>
        <w:tc>
          <w:tcPr>
            <w:tcW w:w="667" w:type="pct"/>
            <w:vAlign w:val="center"/>
          </w:tcPr>
          <w:p w14:paraId="4ECAFA9F" w14:textId="27550B9A" w:rsidR="00B34580" w:rsidRPr="00D057AD" w:rsidRDefault="001651DA" w:rsidP="00FB1968">
            <w:pPr>
              <w:jc w:val="center"/>
              <w:rPr>
                <w:rFonts w:ascii="Arial" w:hAnsi="Arial" w:cs="Arial"/>
                <w:b/>
                <w:bCs/>
                <w:sz w:val="19"/>
                <w:szCs w:val="19"/>
                <w:lang w:eastAsia="lt-LT"/>
              </w:rPr>
            </w:pPr>
            <w:r w:rsidRPr="00D057AD">
              <w:rPr>
                <w:rFonts w:ascii="Arial" w:hAnsi="Arial" w:cs="Arial"/>
                <w:b/>
                <w:bCs/>
                <w:sz w:val="19"/>
                <w:szCs w:val="19"/>
              </w:rPr>
              <w:t>211</w:t>
            </w:r>
          </w:p>
        </w:tc>
        <w:tc>
          <w:tcPr>
            <w:tcW w:w="609" w:type="pct"/>
            <w:vAlign w:val="center"/>
          </w:tcPr>
          <w:p w14:paraId="5BFD96AD" w14:textId="56AC7F42" w:rsidR="00B34580" w:rsidRPr="00D057AD" w:rsidRDefault="00021359" w:rsidP="00FB1968">
            <w:pPr>
              <w:jc w:val="center"/>
              <w:rPr>
                <w:rFonts w:ascii="Arial" w:hAnsi="Arial" w:cs="Arial"/>
                <w:b/>
                <w:bCs/>
                <w:sz w:val="19"/>
                <w:szCs w:val="19"/>
                <w:lang w:eastAsia="lt-LT"/>
              </w:rPr>
            </w:pPr>
            <w:r w:rsidRPr="00D057AD">
              <w:rPr>
                <w:rFonts w:ascii="Arial" w:hAnsi="Arial" w:cs="Arial"/>
                <w:b/>
                <w:bCs/>
                <w:sz w:val="19"/>
                <w:szCs w:val="19"/>
                <w:lang w:eastAsia="lt-LT"/>
              </w:rPr>
              <w:t>49</w:t>
            </w:r>
          </w:p>
        </w:tc>
        <w:tc>
          <w:tcPr>
            <w:tcW w:w="504" w:type="pct"/>
            <w:vAlign w:val="center"/>
          </w:tcPr>
          <w:p w14:paraId="2A8A60C9" w14:textId="389A6FF6" w:rsidR="00B34580" w:rsidRPr="00D057AD" w:rsidRDefault="00021359" w:rsidP="00FB1968">
            <w:pPr>
              <w:jc w:val="center"/>
              <w:rPr>
                <w:rFonts w:ascii="Arial" w:hAnsi="Arial" w:cs="Arial"/>
                <w:b/>
                <w:bCs/>
                <w:sz w:val="19"/>
                <w:szCs w:val="19"/>
              </w:rPr>
            </w:pPr>
            <w:r w:rsidRPr="00D057AD">
              <w:rPr>
                <w:rFonts w:ascii="Arial" w:hAnsi="Arial" w:cs="Arial"/>
                <w:b/>
                <w:bCs/>
                <w:sz w:val="19"/>
                <w:szCs w:val="19"/>
              </w:rPr>
              <w:t>5 389</w:t>
            </w:r>
          </w:p>
        </w:tc>
        <w:tc>
          <w:tcPr>
            <w:tcW w:w="486" w:type="pct"/>
            <w:vAlign w:val="center"/>
          </w:tcPr>
          <w:p w14:paraId="19AFD51D" w14:textId="36A18EAD" w:rsidR="00B34580" w:rsidRPr="00D057AD" w:rsidRDefault="00B34580" w:rsidP="00FB1968">
            <w:pPr>
              <w:jc w:val="center"/>
              <w:rPr>
                <w:rFonts w:ascii="Arial" w:hAnsi="Arial" w:cs="Arial"/>
                <w:b/>
                <w:bCs/>
                <w:sz w:val="19"/>
                <w:szCs w:val="19"/>
              </w:rPr>
            </w:pPr>
            <w:r w:rsidRPr="00D057AD">
              <w:rPr>
                <w:rFonts w:ascii="Arial" w:hAnsi="Arial" w:cs="Arial"/>
                <w:b/>
                <w:bCs/>
                <w:sz w:val="19"/>
                <w:szCs w:val="19"/>
              </w:rPr>
              <w:t>1</w:t>
            </w:r>
            <w:r w:rsidR="003D6C77" w:rsidRPr="00D057AD">
              <w:rPr>
                <w:rFonts w:ascii="Arial" w:hAnsi="Arial" w:cs="Arial"/>
                <w:b/>
                <w:bCs/>
                <w:sz w:val="19"/>
                <w:szCs w:val="19"/>
              </w:rPr>
              <w:t xml:space="preserve"> 360</w:t>
            </w:r>
          </w:p>
        </w:tc>
        <w:tc>
          <w:tcPr>
            <w:tcW w:w="553" w:type="pct"/>
            <w:vAlign w:val="center"/>
          </w:tcPr>
          <w:p w14:paraId="5B9B7B4F" w14:textId="61CD6B20" w:rsidR="00B34580" w:rsidRPr="00D057AD" w:rsidRDefault="00B34580" w:rsidP="00FB1968">
            <w:pPr>
              <w:jc w:val="center"/>
              <w:rPr>
                <w:rFonts w:ascii="Arial" w:hAnsi="Arial" w:cs="Arial"/>
                <w:b/>
                <w:bCs/>
                <w:sz w:val="19"/>
                <w:szCs w:val="19"/>
              </w:rPr>
            </w:pPr>
            <w:r w:rsidRPr="00D057AD">
              <w:rPr>
                <w:rFonts w:ascii="Arial" w:hAnsi="Arial" w:cs="Arial"/>
                <w:b/>
                <w:bCs/>
                <w:sz w:val="19"/>
                <w:szCs w:val="19"/>
              </w:rPr>
              <w:t>11 447</w:t>
            </w:r>
          </w:p>
        </w:tc>
      </w:tr>
      <w:tr w:rsidR="00FA3769" w:rsidRPr="00D057AD" w14:paraId="1349A812" w14:textId="76D674E4" w:rsidTr="00B52784">
        <w:trPr>
          <w:cnfStyle w:val="000000100000" w:firstRow="0" w:lastRow="0" w:firstColumn="0" w:lastColumn="0" w:oddVBand="0" w:evenVBand="0" w:oddHBand="1" w:evenHBand="0" w:firstRowFirstColumn="0" w:firstRowLastColumn="0" w:lastRowFirstColumn="0" w:lastRowLastColumn="0"/>
          <w:trHeight w:val="20"/>
        </w:trPr>
        <w:tc>
          <w:tcPr>
            <w:tcW w:w="1027" w:type="pct"/>
            <w:vMerge/>
          </w:tcPr>
          <w:p w14:paraId="62638F13" w14:textId="77777777" w:rsidR="00B34580" w:rsidRPr="00D057AD" w:rsidRDefault="00B34580" w:rsidP="00B34580">
            <w:pPr>
              <w:rPr>
                <w:rFonts w:ascii="Arial" w:hAnsi="Arial" w:cs="Arial"/>
                <w:sz w:val="19"/>
                <w:szCs w:val="19"/>
              </w:rPr>
            </w:pPr>
          </w:p>
        </w:tc>
        <w:tc>
          <w:tcPr>
            <w:tcW w:w="534" w:type="pct"/>
            <w:vAlign w:val="center"/>
          </w:tcPr>
          <w:p w14:paraId="2074ADC3" w14:textId="77777777" w:rsidR="00B34580" w:rsidRPr="00D057AD" w:rsidRDefault="00B34580" w:rsidP="00FB1968">
            <w:pPr>
              <w:jc w:val="center"/>
              <w:rPr>
                <w:rFonts w:ascii="Arial" w:hAnsi="Arial" w:cs="Arial"/>
                <w:b/>
                <w:bCs/>
                <w:sz w:val="19"/>
                <w:szCs w:val="19"/>
                <w:lang w:eastAsia="lt-LT"/>
              </w:rPr>
            </w:pPr>
            <w:r w:rsidRPr="00D057AD">
              <w:rPr>
                <w:rFonts w:ascii="Arial" w:hAnsi="Arial" w:cs="Arial"/>
                <w:b/>
                <w:bCs/>
                <w:sz w:val="19"/>
                <w:szCs w:val="19"/>
              </w:rPr>
              <w:t>Plotas</w:t>
            </w:r>
          </w:p>
        </w:tc>
        <w:tc>
          <w:tcPr>
            <w:tcW w:w="620" w:type="pct"/>
            <w:vAlign w:val="center"/>
          </w:tcPr>
          <w:p w14:paraId="373ACDDC" w14:textId="76A95663" w:rsidR="00B34580" w:rsidRPr="00D057AD" w:rsidRDefault="00A878D3" w:rsidP="00FB1968">
            <w:pPr>
              <w:jc w:val="center"/>
              <w:rPr>
                <w:rFonts w:ascii="Arial" w:hAnsi="Arial" w:cs="Arial"/>
                <w:b/>
                <w:bCs/>
                <w:sz w:val="19"/>
                <w:szCs w:val="19"/>
                <w:lang w:eastAsia="lt-LT"/>
              </w:rPr>
            </w:pPr>
            <w:r w:rsidRPr="00D057AD">
              <w:rPr>
                <w:rFonts w:ascii="Arial" w:hAnsi="Arial" w:cs="Arial"/>
                <w:b/>
                <w:bCs/>
                <w:sz w:val="19"/>
                <w:szCs w:val="19"/>
              </w:rPr>
              <w:t>1 169 064</w:t>
            </w:r>
          </w:p>
        </w:tc>
        <w:tc>
          <w:tcPr>
            <w:tcW w:w="667" w:type="pct"/>
            <w:vAlign w:val="center"/>
          </w:tcPr>
          <w:p w14:paraId="65F8375A" w14:textId="41553D3D" w:rsidR="00B34580" w:rsidRPr="00D057AD" w:rsidRDefault="001651DA" w:rsidP="00FB1968">
            <w:pPr>
              <w:jc w:val="center"/>
              <w:rPr>
                <w:rFonts w:ascii="Arial" w:hAnsi="Arial" w:cs="Arial"/>
                <w:b/>
                <w:bCs/>
                <w:sz w:val="19"/>
                <w:szCs w:val="19"/>
                <w:lang w:eastAsia="lt-LT"/>
              </w:rPr>
            </w:pPr>
            <w:r w:rsidRPr="00D057AD">
              <w:rPr>
                <w:rFonts w:ascii="Arial" w:hAnsi="Arial" w:cs="Arial"/>
                <w:b/>
                <w:bCs/>
                <w:sz w:val="19"/>
                <w:szCs w:val="19"/>
              </w:rPr>
              <w:t>331 342</w:t>
            </w:r>
          </w:p>
        </w:tc>
        <w:tc>
          <w:tcPr>
            <w:tcW w:w="609" w:type="pct"/>
            <w:vAlign w:val="center"/>
          </w:tcPr>
          <w:p w14:paraId="7E706E01" w14:textId="458C1927" w:rsidR="00B34580" w:rsidRPr="00D057AD" w:rsidRDefault="00021359" w:rsidP="00FB1968">
            <w:pPr>
              <w:jc w:val="center"/>
              <w:rPr>
                <w:rFonts w:ascii="Arial" w:hAnsi="Arial" w:cs="Arial"/>
                <w:b/>
                <w:bCs/>
                <w:sz w:val="19"/>
                <w:szCs w:val="19"/>
                <w:lang w:eastAsia="lt-LT"/>
              </w:rPr>
            </w:pPr>
            <w:r w:rsidRPr="00D057AD">
              <w:rPr>
                <w:rFonts w:ascii="Arial" w:hAnsi="Arial" w:cs="Arial"/>
                <w:b/>
                <w:bCs/>
                <w:sz w:val="19"/>
                <w:szCs w:val="19"/>
              </w:rPr>
              <w:t>10 646</w:t>
            </w:r>
          </w:p>
        </w:tc>
        <w:tc>
          <w:tcPr>
            <w:tcW w:w="504" w:type="pct"/>
            <w:vAlign w:val="center"/>
          </w:tcPr>
          <w:p w14:paraId="3A39154C" w14:textId="5AC3B88B" w:rsidR="00B34580" w:rsidRPr="00D057AD" w:rsidRDefault="003D6C77" w:rsidP="00FB1968">
            <w:pPr>
              <w:jc w:val="center"/>
              <w:rPr>
                <w:rFonts w:ascii="Arial" w:hAnsi="Arial" w:cs="Arial"/>
                <w:b/>
                <w:bCs/>
                <w:sz w:val="19"/>
                <w:szCs w:val="19"/>
              </w:rPr>
            </w:pPr>
            <w:r w:rsidRPr="00D057AD">
              <w:rPr>
                <w:rFonts w:ascii="Arial" w:hAnsi="Arial" w:cs="Arial"/>
                <w:b/>
                <w:bCs/>
                <w:sz w:val="19"/>
                <w:szCs w:val="19"/>
              </w:rPr>
              <w:t>461 802</w:t>
            </w:r>
          </w:p>
        </w:tc>
        <w:tc>
          <w:tcPr>
            <w:tcW w:w="486" w:type="pct"/>
            <w:vAlign w:val="center"/>
          </w:tcPr>
          <w:p w14:paraId="3AF2E50B" w14:textId="627ECCB0" w:rsidR="00B34580" w:rsidRPr="00D057AD" w:rsidRDefault="00F8596E" w:rsidP="00FB1968">
            <w:pPr>
              <w:jc w:val="center"/>
              <w:rPr>
                <w:rFonts w:ascii="Arial" w:hAnsi="Arial" w:cs="Arial"/>
                <w:b/>
                <w:bCs/>
                <w:sz w:val="19"/>
                <w:szCs w:val="19"/>
              </w:rPr>
            </w:pPr>
            <w:r w:rsidRPr="00D057AD">
              <w:rPr>
                <w:rFonts w:ascii="Arial" w:hAnsi="Arial" w:cs="Arial"/>
                <w:b/>
                <w:bCs/>
                <w:sz w:val="19"/>
                <w:szCs w:val="19"/>
              </w:rPr>
              <w:t>142 182</w:t>
            </w:r>
          </w:p>
        </w:tc>
        <w:tc>
          <w:tcPr>
            <w:tcW w:w="553" w:type="pct"/>
            <w:vAlign w:val="center"/>
          </w:tcPr>
          <w:p w14:paraId="1C4F3DF3" w14:textId="60923358" w:rsidR="00B34580" w:rsidRPr="00D057AD" w:rsidRDefault="00B34580" w:rsidP="00FB1968">
            <w:pPr>
              <w:jc w:val="center"/>
              <w:rPr>
                <w:rFonts w:ascii="Arial" w:hAnsi="Arial" w:cs="Arial"/>
                <w:b/>
                <w:bCs/>
                <w:sz w:val="19"/>
                <w:szCs w:val="19"/>
              </w:rPr>
            </w:pPr>
            <w:r w:rsidRPr="00D057AD">
              <w:rPr>
                <w:rFonts w:ascii="Arial" w:hAnsi="Arial" w:cs="Arial"/>
                <w:b/>
                <w:bCs/>
                <w:sz w:val="19"/>
                <w:szCs w:val="19"/>
              </w:rPr>
              <w:t>2 115 03</w:t>
            </w:r>
            <w:r w:rsidR="00591D9D" w:rsidRPr="00D057AD">
              <w:rPr>
                <w:rFonts w:ascii="Arial" w:hAnsi="Arial" w:cs="Arial"/>
                <w:b/>
                <w:bCs/>
                <w:sz w:val="19"/>
                <w:szCs w:val="19"/>
              </w:rPr>
              <w:t>6</w:t>
            </w:r>
          </w:p>
        </w:tc>
      </w:tr>
    </w:tbl>
    <w:p w14:paraId="42DF5E12" w14:textId="4F25AF95" w:rsidR="00F620F5" w:rsidRPr="00D057AD" w:rsidRDefault="00F620F5" w:rsidP="00F620F5">
      <w:pPr>
        <w:autoSpaceDE w:val="0"/>
        <w:autoSpaceDN w:val="0"/>
        <w:adjustRightInd w:val="0"/>
        <w:spacing w:before="120" w:after="0" w:line="240" w:lineRule="auto"/>
        <w:ind w:firstLine="720"/>
        <w:jc w:val="center"/>
        <w:rPr>
          <w:rFonts w:ascii="Arial" w:eastAsia="SegoeUI" w:hAnsi="Arial" w:cs="Arial"/>
        </w:rPr>
      </w:pPr>
      <w:r w:rsidRPr="00D057AD">
        <w:rPr>
          <w:rFonts w:ascii="Arial" w:eastAsia="SegoeUI" w:hAnsi="Arial" w:cs="Arial"/>
          <w:i/>
          <w:iCs/>
          <w:sz w:val="18"/>
          <w:szCs w:val="18"/>
        </w:rPr>
        <w:t xml:space="preserve">Šaltinis </w:t>
      </w:r>
      <w:r w:rsidR="00D63870" w:rsidRPr="00D057AD">
        <w:rPr>
          <w:rFonts w:ascii="Arial" w:eastAsia="Calibri" w:hAnsi="Arial" w:cs="Arial"/>
          <w:szCs w:val="20"/>
        </w:rPr>
        <w:t>–</w:t>
      </w:r>
      <w:r w:rsidR="00723FDD" w:rsidRPr="00D057AD">
        <w:rPr>
          <w:rFonts w:ascii="Arial" w:eastAsia="SegoeUI" w:hAnsi="Arial" w:cs="Arial"/>
          <w:i/>
          <w:iCs/>
          <w:sz w:val="18"/>
          <w:szCs w:val="18"/>
        </w:rPr>
        <w:t xml:space="preserve"> </w:t>
      </w:r>
      <w:r w:rsidRPr="00D057AD">
        <w:rPr>
          <w:rFonts w:ascii="Arial" w:eastAsia="SegoeUI" w:hAnsi="Arial" w:cs="Arial"/>
          <w:i/>
          <w:iCs/>
          <w:sz w:val="18"/>
          <w:szCs w:val="18"/>
        </w:rPr>
        <w:t>Nacionalinė žemės tarnyba, 2018-01-01 duomenys</w:t>
      </w:r>
    </w:p>
    <w:p w14:paraId="3934E39C" w14:textId="3C3EE5C0" w:rsidR="009A6A40" w:rsidRPr="00F32571" w:rsidRDefault="009A6A40" w:rsidP="00375F88">
      <w:pPr>
        <w:autoSpaceDE w:val="0"/>
        <w:autoSpaceDN w:val="0"/>
        <w:adjustRightInd w:val="0"/>
        <w:spacing w:before="120" w:after="120" w:line="240" w:lineRule="auto"/>
        <w:ind w:firstLine="567"/>
        <w:jc w:val="both"/>
        <w:rPr>
          <w:rFonts w:ascii="Arial" w:eastAsia="SegoeUI" w:hAnsi="Arial" w:cs="Arial"/>
          <w:color w:val="000000" w:themeColor="text1"/>
        </w:rPr>
      </w:pPr>
      <w:r w:rsidRPr="00F32571">
        <w:rPr>
          <w:rFonts w:ascii="Arial" w:eastAsia="SegoeUI" w:hAnsi="Arial" w:cs="Arial"/>
          <w:color w:val="000000" w:themeColor="text1"/>
        </w:rPr>
        <w:t xml:space="preserve">Atlikus duomenų apie gyvenamųjų namų sienų medžiagas analizę nustatyta, jog plytos ir blokeliai, kaip statybinė sienų medžiaga, vyrauja </w:t>
      </w:r>
      <w:r w:rsidR="00091D54" w:rsidRPr="00F32571">
        <w:rPr>
          <w:rFonts w:ascii="Arial" w:eastAsia="SegoeUI" w:hAnsi="Arial" w:cs="Arial"/>
          <w:color w:val="000000" w:themeColor="text1"/>
        </w:rPr>
        <w:t>Kėdainių</w:t>
      </w:r>
      <w:r w:rsidRPr="00F32571">
        <w:rPr>
          <w:rFonts w:ascii="Arial" w:eastAsia="SegoeUI" w:hAnsi="Arial" w:cs="Arial"/>
          <w:color w:val="000000" w:themeColor="text1"/>
        </w:rPr>
        <w:t xml:space="preserve"> rajono savivaldybės gyvenamuosiuose pastatuose – 5</w:t>
      </w:r>
      <w:r w:rsidR="00DB4A60" w:rsidRPr="00F32571">
        <w:rPr>
          <w:rFonts w:ascii="Arial" w:eastAsia="SegoeUI" w:hAnsi="Arial" w:cs="Arial"/>
          <w:color w:val="000000" w:themeColor="text1"/>
        </w:rPr>
        <w:t>5</w:t>
      </w:r>
      <w:r w:rsidRPr="00F32571">
        <w:rPr>
          <w:rFonts w:ascii="Arial" w:eastAsia="SegoeUI" w:hAnsi="Arial" w:cs="Arial"/>
          <w:color w:val="000000" w:themeColor="text1"/>
        </w:rPr>
        <w:t>,</w:t>
      </w:r>
      <w:r w:rsidR="00DB4A60" w:rsidRPr="00F32571">
        <w:rPr>
          <w:rFonts w:ascii="Arial" w:eastAsia="SegoeUI" w:hAnsi="Arial" w:cs="Arial"/>
          <w:color w:val="000000" w:themeColor="text1"/>
        </w:rPr>
        <w:t>3</w:t>
      </w:r>
      <w:r w:rsidRPr="00F32571">
        <w:rPr>
          <w:rFonts w:ascii="Arial" w:eastAsia="SegoeUI" w:hAnsi="Arial" w:cs="Arial"/>
          <w:color w:val="000000" w:themeColor="text1"/>
        </w:rPr>
        <w:t xml:space="preserve"> proc. viso gyvenamųjų pastatų ploto. </w:t>
      </w:r>
      <w:r w:rsidR="00480908" w:rsidRPr="00EF2123">
        <w:rPr>
          <w:rFonts w:ascii="Arial" w:eastAsia="SegoeUI" w:hAnsi="Arial" w:cs="Arial"/>
          <w:color w:val="000000" w:themeColor="text1"/>
        </w:rPr>
        <w:t>Daugiabučiai gyvenamieji</w:t>
      </w:r>
      <w:r w:rsidR="00480908">
        <w:rPr>
          <w:rFonts w:ascii="Arial" w:eastAsia="SegoeUI" w:hAnsi="Arial" w:cs="Arial"/>
          <w:color w:val="000000" w:themeColor="text1"/>
        </w:rPr>
        <w:t xml:space="preserve"> </w:t>
      </w:r>
      <w:r w:rsidRPr="00F32571">
        <w:rPr>
          <w:rFonts w:ascii="Arial" w:eastAsia="SegoeUI" w:hAnsi="Arial" w:cs="Arial"/>
          <w:color w:val="000000" w:themeColor="text1"/>
        </w:rPr>
        <w:t>pastatai didžiąja dalimi pastatyti jų sienoms naudojant būtent šias medžiagas. 1</w:t>
      </w:r>
      <w:r w:rsidR="00D63870" w:rsidRPr="00F32571">
        <w:rPr>
          <w:rFonts w:ascii="Arial" w:eastAsia="Calibri" w:hAnsi="Arial" w:cs="Arial"/>
          <w:color w:val="000000" w:themeColor="text1"/>
          <w:szCs w:val="20"/>
        </w:rPr>
        <w:t>–</w:t>
      </w:r>
      <w:r w:rsidRPr="00F32571">
        <w:rPr>
          <w:rFonts w:ascii="Arial" w:eastAsia="SegoeUI" w:hAnsi="Arial" w:cs="Arial"/>
          <w:color w:val="000000" w:themeColor="text1"/>
        </w:rPr>
        <w:t>2 butų gyvenamųjų pastatų sienų pagrindinė medžiaga –</w:t>
      </w:r>
      <w:r w:rsidR="00DB4A60" w:rsidRPr="00F32571">
        <w:rPr>
          <w:rFonts w:ascii="Arial" w:eastAsia="SegoeUI" w:hAnsi="Arial" w:cs="Arial"/>
          <w:color w:val="000000" w:themeColor="text1"/>
        </w:rPr>
        <w:t xml:space="preserve"> </w:t>
      </w:r>
      <w:r w:rsidR="0044062E" w:rsidRPr="00F32571">
        <w:rPr>
          <w:rFonts w:ascii="Arial" w:eastAsia="SegoeUI" w:hAnsi="Arial" w:cs="Arial"/>
          <w:color w:val="000000" w:themeColor="text1"/>
        </w:rPr>
        <w:t>rąstai</w:t>
      </w:r>
      <w:r w:rsidRPr="00F32571">
        <w:rPr>
          <w:rFonts w:ascii="Arial" w:eastAsia="SegoeUI" w:hAnsi="Arial" w:cs="Arial"/>
          <w:color w:val="000000" w:themeColor="text1"/>
        </w:rPr>
        <w:t xml:space="preserve">. Visas gyvenamojo ploto </w:t>
      </w:r>
      <w:r w:rsidR="00091D54" w:rsidRPr="00F32571">
        <w:rPr>
          <w:rFonts w:ascii="Arial" w:eastAsia="SegoeUI" w:hAnsi="Arial" w:cs="Arial"/>
          <w:color w:val="000000" w:themeColor="text1"/>
        </w:rPr>
        <w:t>Kėdainių</w:t>
      </w:r>
      <w:r w:rsidRPr="00F32571">
        <w:rPr>
          <w:rFonts w:ascii="Arial" w:eastAsia="SegoeUI" w:hAnsi="Arial" w:cs="Arial"/>
          <w:color w:val="000000" w:themeColor="text1"/>
        </w:rPr>
        <w:t xml:space="preserve"> rajono</w:t>
      </w:r>
      <w:r w:rsidR="00EE2897" w:rsidRPr="00F32571">
        <w:rPr>
          <w:rFonts w:ascii="Arial" w:eastAsia="SegoeUI" w:hAnsi="Arial" w:cs="Arial"/>
          <w:color w:val="000000" w:themeColor="text1"/>
        </w:rPr>
        <w:t xml:space="preserve"> </w:t>
      </w:r>
      <w:r w:rsidRPr="00F32571">
        <w:rPr>
          <w:rFonts w:ascii="Arial" w:eastAsia="SegoeUI" w:hAnsi="Arial" w:cs="Arial"/>
          <w:color w:val="000000" w:themeColor="text1"/>
        </w:rPr>
        <w:t xml:space="preserve">savivaldybėje pasiskirstymas pagal pastato sienoms naudotas medžiagas vizualiai pavaizduotas </w:t>
      </w:r>
      <w:r w:rsidR="00B52784" w:rsidRPr="00F32571">
        <w:rPr>
          <w:rFonts w:ascii="Arial" w:eastAsia="SegoeUI" w:hAnsi="Arial" w:cs="Arial"/>
          <w:color w:val="000000" w:themeColor="text1"/>
        </w:rPr>
        <w:t>1.3.2.3</w:t>
      </w:r>
      <w:r w:rsidRPr="00F32571">
        <w:rPr>
          <w:rFonts w:ascii="Arial" w:eastAsia="SegoeUI" w:hAnsi="Arial" w:cs="Arial"/>
          <w:color w:val="000000" w:themeColor="text1"/>
        </w:rPr>
        <w:t xml:space="preserve"> paveiksle</w:t>
      </w:r>
      <w:r w:rsidR="003B4042" w:rsidRPr="00F32571">
        <w:rPr>
          <w:rFonts w:ascii="Arial" w:eastAsia="SegoeUI" w:hAnsi="Arial" w:cs="Arial"/>
          <w:color w:val="000000" w:themeColor="text1"/>
        </w:rPr>
        <w:t>.</w:t>
      </w:r>
    </w:p>
    <w:p w14:paraId="07DA01C0" w14:textId="77777777" w:rsidR="00B52784" w:rsidRPr="00D057AD" w:rsidRDefault="007E2C8A" w:rsidP="00B52784">
      <w:pPr>
        <w:keepNext/>
        <w:autoSpaceDE w:val="0"/>
        <w:autoSpaceDN w:val="0"/>
        <w:adjustRightInd w:val="0"/>
        <w:spacing w:before="120" w:after="0" w:line="240" w:lineRule="auto"/>
        <w:jc w:val="center"/>
      </w:pPr>
      <w:r w:rsidRPr="00D057AD">
        <w:rPr>
          <w:noProof/>
          <w:lang w:val="en-US"/>
        </w:rPr>
        <w:lastRenderedPageBreak/>
        <w:drawing>
          <wp:inline distT="0" distB="0" distL="0" distR="0" wp14:anchorId="0756C056" wp14:editId="387F0693">
            <wp:extent cx="4304030" cy="2730500"/>
            <wp:effectExtent l="0" t="0" r="1270" b="12700"/>
            <wp:docPr id="26" name="Diagrama 26">
              <a:extLst xmlns:a="http://schemas.openxmlformats.org/drawingml/2006/main">
                <a:ext uri="{FF2B5EF4-FFF2-40B4-BE49-F238E27FC236}">
                  <a16:creationId xmlns:a16="http://schemas.microsoft.com/office/drawing/2014/main" id="{190F66CB-80A2-4ED5-99E9-F8FF2285B1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59A8F7E" w14:textId="31825657" w:rsidR="007E2C8A" w:rsidRPr="00D057AD" w:rsidRDefault="00B52784" w:rsidP="00B52784">
      <w:pPr>
        <w:pStyle w:val="Pavadinimas"/>
        <w:rPr>
          <w:rFonts w:eastAsia="SegoeUI"/>
        </w:rPr>
      </w:pPr>
      <w:r w:rsidRPr="00D057AD">
        <w:rPr>
          <w:rFonts w:eastAsia="SegoeUI"/>
        </w:rPr>
        <w:t>1.3.2.3. pav. Gyvenamojo ploto pasiskirstymas pagal statybos medžiagas</w:t>
      </w:r>
    </w:p>
    <w:p w14:paraId="26CB5CC1" w14:textId="6833F962" w:rsidR="00BD0665" w:rsidRPr="00F32571" w:rsidRDefault="00BD0665" w:rsidP="00375F88">
      <w:pPr>
        <w:autoSpaceDE w:val="0"/>
        <w:autoSpaceDN w:val="0"/>
        <w:adjustRightInd w:val="0"/>
        <w:spacing w:before="120" w:after="0" w:line="240" w:lineRule="auto"/>
        <w:ind w:firstLine="567"/>
        <w:jc w:val="both"/>
        <w:rPr>
          <w:rFonts w:ascii="Arial" w:eastAsia="SegoeUI" w:hAnsi="Arial" w:cs="Arial"/>
          <w:color w:val="000000" w:themeColor="text1"/>
        </w:rPr>
      </w:pPr>
      <w:r w:rsidRPr="00F32571">
        <w:rPr>
          <w:rFonts w:ascii="Arial" w:eastAsia="SegoeUI" w:hAnsi="Arial" w:cs="Arial"/>
          <w:color w:val="000000" w:themeColor="text1"/>
        </w:rPr>
        <w:t>Nekilnojamojo turto registre pateikiami duomenys ir apie pagalbinio ūkio paskirties pastatų skaičių. Tokių pastatų Kėdainių rajono savivaldybėje yra</w:t>
      </w:r>
      <w:r w:rsidR="00D63870" w:rsidRPr="00F32571">
        <w:rPr>
          <w:rFonts w:ascii="Arial" w:eastAsia="SegoeUI" w:hAnsi="Arial" w:cs="Arial"/>
          <w:color w:val="000000" w:themeColor="text1"/>
        </w:rPr>
        <w:t xml:space="preserve"> </w:t>
      </w:r>
      <w:r w:rsidRPr="00F32571">
        <w:rPr>
          <w:rFonts w:ascii="Arial" w:eastAsia="SegoeUI" w:hAnsi="Arial" w:cs="Arial"/>
          <w:color w:val="000000" w:themeColor="text1"/>
        </w:rPr>
        <w:t>43 010. Tai namų valdoje esantys namų ūkio pastatai (sandėliai, garažai, tvartai, pirtys, lauko virtuvės, dirbtuvės, šiltnamiai, daržinės, pavėsinės ir kt.). Šaltinyje pateikiami duomenys, kad šių pastatų užimtas žemės plotas yra 1 595 259 m</w:t>
      </w:r>
      <w:bookmarkStart w:id="44" w:name="_Hlk68684873"/>
      <w:r w:rsidRPr="00F32571">
        <w:rPr>
          <w:rFonts w:ascii="Arial" w:eastAsia="SegoeUI" w:hAnsi="Arial" w:cs="Arial"/>
          <w:color w:val="000000" w:themeColor="text1"/>
        </w:rPr>
        <w:t>²</w:t>
      </w:r>
      <w:bookmarkEnd w:id="44"/>
      <w:r w:rsidRPr="00F32571">
        <w:rPr>
          <w:rFonts w:ascii="Arial" w:eastAsia="SegoeUI" w:hAnsi="Arial" w:cs="Arial"/>
          <w:color w:val="000000" w:themeColor="text1"/>
        </w:rPr>
        <w:t>.</w:t>
      </w:r>
    </w:p>
    <w:p w14:paraId="3C0F6A86" w14:textId="55F0BC3D" w:rsidR="002F65AE" w:rsidRPr="00F32571" w:rsidRDefault="009A6A40" w:rsidP="00375F88">
      <w:pPr>
        <w:autoSpaceDE w:val="0"/>
        <w:autoSpaceDN w:val="0"/>
        <w:adjustRightInd w:val="0"/>
        <w:spacing w:before="120" w:after="0" w:line="240" w:lineRule="auto"/>
        <w:ind w:firstLine="567"/>
        <w:jc w:val="both"/>
        <w:rPr>
          <w:rFonts w:ascii="Arial" w:eastAsia="SegoeUI" w:hAnsi="Arial" w:cs="Arial"/>
          <w:color w:val="000000" w:themeColor="text1"/>
        </w:rPr>
      </w:pPr>
      <w:r w:rsidRPr="00F32571">
        <w:rPr>
          <w:rFonts w:ascii="Arial" w:eastAsia="SegoeUI" w:hAnsi="Arial" w:cs="Arial"/>
          <w:color w:val="000000" w:themeColor="text1"/>
        </w:rPr>
        <w:t xml:space="preserve">Prie namų ūkių sektoriaus priskirtini ir sodų paskirties pastatai, kurių savivaldybėje yra </w:t>
      </w:r>
      <w:r w:rsidR="00F932A6" w:rsidRPr="00F32571">
        <w:rPr>
          <w:rFonts w:ascii="Arial" w:eastAsia="SegoeUI" w:hAnsi="Arial" w:cs="Arial"/>
          <w:color w:val="000000" w:themeColor="text1"/>
        </w:rPr>
        <w:t>1 232</w:t>
      </w:r>
      <w:r w:rsidRPr="00F32571">
        <w:rPr>
          <w:rFonts w:ascii="Arial" w:eastAsia="SegoeUI" w:hAnsi="Arial" w:cs="Arial"/>
          <w:color w:val="000000" w:themeColor="text1"/>
        </w:rPr>
        <w:t xml:space="preserve"> (bendras plotas </w:t>
      </w:r>
      <w:r w:rsidR="00F932A6" w:rsidRPr="00F32571">
        <w:rPr>
          <w:rFonts w:ascii="Arial" w:eastAsia="SegoeUI" w:hAnsi="Arial" w:cs="Arial"/>
          <w:color w:val="000000" w:themeColor="text1"/>
        </w:rPr>
        <w:t>50 532</w:t>
      </w:r>
      <w:r w:rsidRPr="00F32571">
        <w:rPr>
          <w:rFonts w:ascii="Arial" w:eastAsia="SegoeUI" w:hAnsi="Arial" w:cs="Arial"/>
          <w:color w:val="000000" w:themeColor="text1"/>
        </w:rPr>
        <w:t xml:space="preserve"> m</w:t>
      </w:r>
      <w:r w:rsidR="00F932A6" w:rsidRPr="00F32571">
        <w:rPr>
          <w:rFonts w:ascii="Arial" w:eastAsia="SegoeUI" w:hAnsi="Arial" w:cs="Arial"/>
          <w:color w:val="000000" w:themeColor="text1"/>
        </w:rPr>
        <w:t>²</w:t>
      </w:r>
      <w:r w:rsidRPr="00F32571">
        <w:rPr>
          <w:rFonts w:ascii="Arial" w:eastAsia="SegoeUI" w:hAnsi="Arial" w:cs="Arial"/>
          <w:color w:val="000000" w:themeColor="text1"/>
        </w:rPr>
        <w:t>), tačiau skaičiuojant energijos sąnaudas namų ūkio sektoriuje jie nevertinami, nes laikoma, kad juose nėra nuolatos gyvenama ir didžiąją metų dalį energija juose nėra vartojama.</w:t>
      </w:r>
    </w:p>
    <w:p w14:paraId="02467859" w14:textId="4930A216" w:rsidR="009A6A40" w:rsidRPr="00F32571" w:rsidRDefault="009A6A40" w:rsidP="00375F88">
      <w:pPr>
        <w:autoSpaceDE w:val="0"/>
        <w:autoSpaceDN w:val="0"/>
        <w:adjustRightInd w:val="0"/>
        <w:spacing w:before="120" w:after="0" w:line="240" w:lineRule="auto"/>
        <w:ind w:firstLine="567"/>
        <w:jc w:val="both"/>
        <w:rPr>
          <w:rFonts w:ascii="Arial" w:eastAsia="SegoeUI" w:hAnsi="Arial" w:cs="Arial"/>
          <w:color w:val="000000" w:themeColor="text1"/>
        </w:rPr>
      </w:pPr>
      <w:r w:rsidRPr="00F32571">
        <w:rPr>
          <w:rFonts w:ascii="Arial" w:eastAsia="SegoeUI" w:hAnsi="Arial" w:cs="Arial"/>
          <w:color w:val="000000" w:themeColor="text1"/>
        </w:rPr>
        <w:t>Pagal nuosavybės teisę nagrinėjami pastatai priskiriami valstybės, savivaldybės, fizinių asmenų, juridinių asmenų ir kitai nuosavybei</w:t>
      </w:r>
      <w:r w:rsidR="004903F8" w:rsidRPr="00F32571">
        <w:rPr>
          <w:rFonts w:ascii="Arial" w:eastAsia="SegoeUI" w:hAnsi="Arial" w:cs="Arial"/>
          <w:color w:val="000000" w:themeColor="text1"/>
        </w:rPr>
        <w:t xml:space="preserve">. </w:t>
      </w:r>
      <w:r w:rsidR="00D63870" w:rsidRPr="00EF2123">
        <w:rPr>
          <w:rFonts w:ascii="Arial" w:eastAsia="SegoeUI" w:hAnsi="Arial" w:cs="Arial"/>
          <w:color w:val="000000" w:themeColor="text1"/>
        </w:rPr>
        <w:t>Kitoje</w:t>
      </w:r>
      <w:r w:rsidR="00480908" w:rsidRPr="00EF2123">
        <w:rPr>
          <w:rFonts w:ascii="Arial" w:eastAsia="SegoeUI" w:hAnsi="Arial" w:cs="Arial"/>
          <w:color w:val="000000" w:themeColor="text1"/>
        </w:rPr>
        <w:t xml:space="preserve"> </w:t>
      </w:r>
      <w:r w:rsidR="004903F8" w:rsidRPr="00F32571">
        <w:rPr>
          <w:rFonts w:ascii="Arial" w:eastAsia="SegoeUI" w:hAnsi="Arial" w:cs="Arial"/>
          <w:color w:val="000000" w:themeColor="text1"/>
        </w:rPr>
        <w:t>lentelėje pateikiami duomenys apie valstybės ir savivaldybės nuosavybės pastatus</w:t>
      </w:r>
      <w:r w:rsidR="003B4042" w:rsidRPr="00F32571">
        <w:rPr>
          <w:rFonts w:ascii="Arial" w:eastAsia="SegoeUI" w:hAnsi="Arial" w:cs="Arial"/>
          <w:color w:val="000000" w:themeColor="text1"/>
        </w:rPr>
        <w:t>.</w:t>
      </w:r>
    </w:p>
    <w:p w14:paraId="4C7AF9B0" w14:textId="49097C74" w:rsidR="00BD7482" w:rsidRPr="00F32571" w:rsidRDefault="00AA2149" w:rsidP="00375F88">
      <w:pPr>
        <w:autoSpaceDE w:val="0"/>
        <w:autoSpaceDN w:val="0"/>
        <w:adjustRightInd w:val="0"/>
        <w:spacing w:before="120" w:after="0" w:line="240" w:lineRule="auto"/>
        <w:ind w:firstLine="567"/>
        <w:jc w:val="both"/>
        <w:rPr>
          <w:rFonts w:ascii="Arial" w:eastAsia="SegoeUI" w:hAnsi="Arial" w:cs="Arial"/>
          <w:color w:val="000000" w:themeColor="text1"/>
        </w:rPr>
      </w:pPr>
      <w:r w:rsidRPr="00F32571">
        <w:rPr>
          <w:rFonts w:ascii="Arial" w:eastAsia="SegoeUI" w:hAnsi="Arial" w:cs="Arial"/>
          <w:color w:val="000000" w:themeColor="text1"/>
        </w:rPr>
        <w:t>2022 m. lapkričio</w:t>
      </w:r>
      <w:r w:rsidR="009464A2" w:rsidRPr="00F32571">
        <w:rPr>
          <w:rFonts w:ascii="Arial" w:eastAsia="SegoeUI" w:hAnsi="Arial" w:cs="Arial"/>
          <w:color w:val="000000" w:themeColor="text1"/>
        </w:rPr>
        <w:t xml:space="preserve"> 1 d. </w:t>
      </w:r>
      <w:r w:rsidR="009C691B" w:rsidRPr="00F32571">
        <w:rPr>
          <w:rFonts w:ascii="Arial" w:eastAsia="SegoeUI" w:hAnsi="Arial" w:cs="Arial"/>
          <w:color w:val="000000" w:themeColor="text1"/>
        </w:rPr>
        <w:t>Kėdainių</w:t>
      </w:r>
      <w:r w:rsidR="00BD7482" w:rsidRPr="00F32571">
        <w:rPr>
          <w:rFonts w:ascii="Arial" w:eastAsia="SegoeUI" w:hAnsi="Arial" w:cs="Arial"/>
          <w:color w:val="000000" w:themeColor="text1"/>
        </w:rPr>
        <w:t xml:space="preserve"> rajono savivaldybės administracijos duomenimis, savivaldybėje yra </w:t>
      </w:r>
      <w:r w:rsidR="00DF3B2F" w:rsidRPr="00F32571">
        <w:rPr>
          <w:rFonts w:ascii="Arial" w:eastAsia="SegoeUI" w:hAnsi="Arial" w:cs="Arial"/>
          <w:color w:val="000000" w:themeColor="text1"/>
        </w:rPr>
        <w:t>54</w:t>
      </w:r>
      <w:r w:rsidR="00BD7482" w:rsidRPr="00F32571">
        <w:rPr>
          <w:rFonts w:ascii="Arial" w:eastAsia="SegoeUI" w:hAnsi="Arial" w:cs="Arial"/>
          <w:color w:val="000000" w:themeColor="text1"/>
        </w:rPr>
        <w:t xml:space="preserve"> renovuoti daugiabučiai, kurie sudaro apie </w:t>
      </w:r>
      <w:r w:rsidR="00934171" w:rsidRPr="00F32571">
        <w:rPr>
          <w:rFonts w:ascii="Arial" w:eastAsia="SegoeUI" w:hAnsi="Arial" w:cs="Arial"/>
          <w:color w:val="000000" w:themeColor="text1"/>
        </w:rPr>
        <w:t>8</w:t>
      </w:r>
      <w:r w:rsidR="00BD7482" w:rsidRPr="00F32571">
        <w:rPr>
          <w:rFonts w:ascii="Arial" w:eastAsia="SegoeUI" w:hAnsi="Arial" w:cs="Arial"/>
          <w:color w:val="000000" w:themeColor="text1"/>
        </w:rPr>
        <w:t xml:space="preserve"> proc. visų daugiabučių, o jų energetinio naudingumo klasė yra B arba C. Likusių daugiabučių energetinio naudingumo klasė yra E arba F.</w:t>
      </w:r>
    </w:p>
    <w:p w14:paraId="0BF85B77" w14:textId="77777777" w:rsidR="00C67914" w:rsidRPr="00D057AD" w:rsidRDefault="00C67914" w:rsidP="00375F88">
      <w:pPr>
        <w:autoSpaceDE w:val="0"/>
        <w:autoSpaceDN w:val="0"/>
        <w:adjustRightInd w:val="0"/>
        <w:spacing w:before="120" w:after="0" w:line="240" w:lineRule="auto"/>
        <w:ind w:firstLine="567"/>
        <w:jc w:val="both"/>
        <w:rPr>
          <w:rFonts w:ascii="Arial" w:eastAsia="SegoeUI" w:hAnsi="Arial" w:cs="Arial"/>
        </w:rPr>
      </w:pPr>
    </w:p>
    <w:p w14:paraId="17C58E15" w14:textId="48FDD4FF" w:rsidR="00B52784" w:rsidRPr="00D057AD" w:rsidRDefault="00B52784" w:rsidP="00B52784">
      <w:pPr>
        <w:pStyle w:val="Paantrat"/>
        <w:rPr>
          <w:rFonts w:eastAsia="Calibri"/>
        </w:rPr>
      </w:pPr>
      <w:r w:rsidRPr="00D057AD">
        <w:rPr>
          <w:rFonts w:eastAsia="Calibri"/>
        </w:rPr>
        <w:t>1.3.2.3. lentelė</w:t>
      </w:r>
      <w:r w:rsidR="00D63870">
        <w:rPr>
          <w:rFonts w:eastAsia="Calibri"/>
        </w:rPr>
        <w:t>.</w:t>
      </w:r>
      <w:r w:rsidRPr="00D057AD">
        <w:rPr>
          <w:rFonts w:eastAsia="Calibri"/>
        </w:rPr>
        <w:t xml:space="preserve"> Namų ūkiai pagal nuosavybės teisę</w:t>
      </w:r>
    </w:p>
    <w:tbl>
      <w:tblPr>
        <w:tblStyle w:val="4sraolentel1parykinimas11"/>
        <w:tblW w:w="0" w:type="auto"/>
        <w:tblLook w:val="0420" w:firstRow="1" w:lastRow="0" w:firstColumn="0" w:lastColumn="0" w:noHBand="0" w:noVBand="1"/>
      </w:tblPr>
      <w:tblGrid>
        <w:gridCol w:w="4730"/>
        <w:gridCol w:w="1209"/>
        <w:gridCol w:w="1042"/>
        <w:gridCol w:w="1388"/>
        <w:gridCol w:w="1196"/>
      </w:tblGrid>
      <w:tr w:rsidR="00817FC4" w:rsidRPr="00D057AD" w14:paraId="28BBC6D1" w14:textId="0BB6F5A6" w:rsidTr="00420443">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4472C4" w:themeColor="accent1"/>
              <w:left w:val="single" w:sz="4" w:space="0" w:color="4472C4" w:themeColor="accent1"/>
              <w:right w:val="single" w:sz="4" w:space="0" w:color="4F81BD"/>
            </w:tcBorders>
          </w:tcPr>
          <w:p w14:paraId="2A3B9957" w14:textId="77777777" w:rsidR="004903F8" w:rsidRPr="00D057AD" w:rsidRDefault="004903F8" w:rsidP="001518E4">
            <w:pPr>
              <w:jc w:val="both"/>
              <w:rPr>
                <w:rFonts w:ascii="Arial" w:hAnsi="Arial" w:cs="Arial"/>
                <w:color w:val="auto"/>
                <w:sz w:val="20"/>
                <w:szCs w:val="20"/>
              </w:rPr>
            </w:pPr>
          </w:p>
        </w:tc>
        <w:tc>
          <w:tcPr>
            <w:tcW w:w="0" w:type="auto"/>
            <w:gridSpan w:val="2"/>
            <w:tcBorders>
              <w:top w:val="single" w:sz="4" w:space="0" w:color="4472C4" w:themeColor="accent1"/>
              <w:left w:val="single" w:sz="4" w:space="0" w:color="4F81BD"/>
              <w:right w:val="single" w:sz="4" w:space="0" w:color="4F81BD"/>
            </w:tcBorders>
            <w:vAlign w:val="center"/>
          </w:tcPr>
          <w:p w14:paraId="1AE08020" w14:textId="637A901F" w:rsidR="004903F8" w:rsidRPr="00D057AD" w:rsidRDefault="004903F8" w:rsidP="001518E4">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 xml:space="preserve">Valstybės nuosavybė </w:t>
            </w:r>
          </w:p>
        </w:tc>
        <w:tc>
          <w:tcPr>
            <w:tcW w:w="0" w:type="auto"/>
            <w:gridSpan w:val="2"/>
            <w:tcBorders>
              <w:top w:val="single" w:sz="4" w:space="0" w:color="4472C4" w:themeColor="accent1"/>
              <w:left w:val="single" w:sz="4" w:space="0" w:color="4F81BD"/>
              <w:right w:val="single" w:sz="4" w:space="0" w:color="4472C4" w:themeColor="accent1"/>
            </w:tcBorders>
          </w:tcPr>
          <w:p w14:paraId="612A2434" w14:textId="357EFB47" w:rsidR="004903F8" w:rsidRPr="00D057AD" w:rsidRDefault="004903F8" w:rsidP="001518E4">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Savivaldybės nuosavybė</w:t>
            </w:r>
          </w:p>
        </w:tc>
      </w:tr>
      <w:tr w:rsidR="00817FC4" w:rsidRPr="00D057AD" w14:paraId="180A3A6A" w14:textId="6EE6B5A9" w:rsidTr="00420443">
        <w:trPr>
          <w:cnfStyle w:val="000000100000" w:firstRow="0" w:lastRow="0" w:firstColumn="0" w:lastColumn="0" w:oddVBand="0" w:evenVBand="0" w:oddHBand="1" w:evenHBand="0" w:firstRowFirstColumn="0" w:firstRowLastColumn="0" w:lastRowFirstColumn="0" w:lastRowLastColumn="0"/>
        </w:trPr>
        <w:tc>
          <w:tcPr>
            <w:tcW w:w="0" w:type="auto"/>
            <w:tcBorders>
              <w:left w:val="single" w:sz="4" w:space="0" w:color="4472C4" w:themeColor="accent1"/>
              <w:right w:val="single" w:sz="4" w:space="0" w:color="4F81BD"/>
            </w:tcBorders>
          </w:tcPr>
          <w:p w14:paraId="4F809E93" w14:textId="7C5D5A1E" w:rsidR="004903F8" w:rsidRPr="00D057AD" w:rsidRDefault="004903F8" w:rsidP="004903F8">
            <w:pPr>
              <w:jc w:val="both"/>
              <w:rPr>
                <w:rFonts w:ascii="Arial" w:hAnsi="Arial" w:cs="Arial"/>
                <w:b/>
                <w:bCs/>
                <w:sz w:val="20"/>
                <w:szCs w:val="20"/>
              </w:rPr>
            </w:pPr>
            <w:r w:rsidRPr="00D057AD">
              <w:rPr>
                <w:rFonts w:ascii="Arial" w:hAnsi="Arial" w:cs="Arial"/>
                <w:sz w:val="20"/>
                <w:szCs w:val="20"/>
              </w:rPr>
              <w:t>Pastato tipas</w:t>
            </w:r>
          </w:p>
        </w:tc>
        <w:tc>
          <w:tcPr>
            <w:tcW w:w="0" w:type="auto"/>
            <w:tcBorders>
              <w:left w:val="single" w:sz="4" w:space="0" w:color="4F81BD"/>
              <w:right w:val="single" w:sz="4" w:space="0" w:color="4F81BD"/>
            </w:tcBorders>
            <w:vAlign w:val="center"/>
          </w:tcPr>
          <w:p w14:paraId="145045F8" w14:textId="310D80FF" w:rsidR="004903F8" w:rsidRPr="00D057AD" w:rsidRDefault="004903F8" w:rsidP="004903F8">
            <w:pPr>
              <w:jc w:val="center"/>
              <w:rPr>
                <w:rFonts w:ascii="Arial" w:hAnsi="Arial" w:cs="Arial"/>
                <w:sz w:val="20"/>
                <w:szCs w:val="20"/>
              </w:rPr>
            </w:pPr>
            <w:r w:rsidRPr="00D057AD">
              <w:rPr>
                <w:rFonts w:ascii="Arial" w:hAnsi="Arial" w:cs="Arial"/>
                <w:sz w:val="20"/>
                <w:szCs w:val="20"/>
              </w:rPr>
              <w:t>Skaičius</w:t>
            </w:r>
          </w:p>
        </w:tc>
        <w:tc>
          <w:tcPr>
            <w:tcW w:w="0" w:type="auto"/>
            <w:tcBorders>
              <w:left w:val="single" w:sz="4" w:space="0" w:color="4F81BD"/>
              <w:right w:val="single" w:sz="4" w:space="0" w:color="4F81BD"/>
            </w:tcBorders>
            <w:vAlign w:val="center"/>
          </w:tcPr>
          <w:p w14:paraId="66990964" w14:textId="17166B9A" w:rsidR="004903F8" w:rsidRPr="00D057AD" w:rsidRDefault="004903F8" w:rsidP="004903F8">
            <w:pPr>
              <w:jc w:val="center"/>
              <w:rPr>
                <w:rFonts w:ascii="Arial" w:hAnsi="Arial" w:cs="Arial"/>
                <w:sz w:val="20"/>
                <w:szCs w:val="20"/>
              </w:rPr>
            </w:pPr>
            <w:r w:rsidRPr="00D057AD">
              <w:rPr>
                <w:rFonts w:ascii="Arial" w:hAnsi="Arial" w:cs="Arial"/>
                <w:sz w:val="20"/>
                <w:szCs w:val="20"/>
              </w:rPr>
              <w:t>Plotas</w:t>
            </w:r>
          </w:p>
        </w:tc>
        <w:tc>
          <w:tcPr>
            <w:tcW w:w="0" w:type="auto"/>
            <w:tcBorders>
              <w:left w:val="single" w:sz="4" w:space="0" w:color="4F81BD"/>
              <w:right w:val="single" w:sz="4" w:space="0" w:color="4F81BD"/>
            </w:tcBorders>
          </w:tcPr>
          <w:p w14:paraId="1A5606E7" w14:textId="4942576E" w:rsidR="004903F8" w:rsidRPr="00D057AD" w:rsidRDefault="004903F8" w:rsidP="004903F8">
            <w:pPr>
              <w:jc w:val="center"/>
              <w:rPr>
                <w:rFonts w:ascii="Arial" w:hAnsi="Arial" w:cs="Arial"/>
                <w:sz w:val="20"/>
                <w:szCs w:val="20"/>
              </w:rPr>
            </w:pPr>
            <w:r w:rsidRPr="00D057AD">
              <w:rPr>
                <w:rFonts w:ascii="Arial" w:hAnsi="Arial" w:cs="Arial"/>
                <w:sz w:val="20"/>
                <w:szCs w:val="20"/>
              </w:rPr>
              <w:t>Skaičius</w:t>
            </w:r>
          </w:p>
        </w:tc>
        <w:tc>
          <w:tcPr>
            <w:tcW w:w="0" w:type="auto"/>
            <w:tcBorders>
              <w:left w:val="single" w:sz="4" w:space="0" w:color="4F81BD"/>
              <w:right w:val="single" w:sz="4" w:space="0" w:color="4472C4" w:themeColor="accent1"/>
            </w:tcBorders>
          </w:tcPr>
          <w:p w14:paraId="71539C2A" w14:textId="1120E783" w:rsidR="004903F8" w:rsidRPr="00D057AD" w:rsidRDefault="004903F8" w:rsidP="004903F8">
            <w:pPr>
              <w:jc w:val="center"/>
              <w:rPr>
                <w:rFonts w:ascii="Arial" w:hAnsi="Arial" w:cs="Arial"/>
                <w:sz w:val="20"/>
                <w:szCs w:val="20"/>
              </w:rPr>
            </w:pPr>
            <w:r w:rsidRPr="00D057AD">
              <w:rPr>
                <w:rFonts w:ascii="Arial" w:hAnsi="Arial" w:cs="Arial"/>
                <w:sz w:val="20"/>
                <w:szCs w:val="20"/>
              </w:rPr>
              <w:t>Plotas</w:t>
            </w:r>
          </w:p>
        </w:tc>
      </w:tr>
      <w:tr w:rsidR="00817FC4" w:rsidRPr="00D057AD" w14:paraId="20619AAD" w14:textId="1F0F6FA7" w:rsidTr="00420443">
        <w:trPr>
          <w:trHeight w:val="20"/>
        </w:trPr>
        <w:tc>
          <w:tcPr>
            <w:tcW w:w="0" w:type="auto"/>
            <w:tcBorders>
              <w:left w:val="single" w:sz="4" w:space="0" w:color="4472C4" w:themeColor="accent1"/>
              <w:right w:val="none" w:sz="4" w:space="0" w:color="000000"/>
            </w:tcBorders>
          </w:tcPr>
          <w:p w14:paraId="5B6FBC5D" w14:textId="53EC8A65" w:rsidR="004903F8" w:rsidRPr="00D057AD" w:rsidRDefault="004903F8" w:rsidP="001518E4">
            <w:pPr>
              <w:jc w:val="both"/>
              <w:rPr>
                <w:rFonts w:ascii="Arial" w:hAnsi="Arial" w:cs="Arial"/>
                <w:sz w:val="20"/>
                <w:szCs w:val="20"/>
              </w:rPr>
            </w:pPr>
            <w:r w:rsidRPr="00D057AD">
              <w:rPr>
                <w:rFonts w:ascii="Arial" w:hAnsi="Arial" w:cs="Arial"/>
                <w:sz w:val="20"/>
                <w:szCs w:val="20"/>
              </w:rPr>
              <w:t>1</w:t>
            </w:r>
            <w:r w:rsidR="00D63870" w:rsidRPr="00D057AD">
              <w:rPr>
                <w:rFonts w:ascii="Arial" w:hAnsi="Arial" w:cs="Arial"/>
                <w:szCs w:val="20"/>
              </w:rPr>
              <w:t>–</w:t>
            </w:r>
            <w:r w:rsidRPr="00D057AD">
              <w:rPr>
                <w:rFonts w:ascii="Arial" w:hAnsi="Arial" w:cs="Arial"/>
                <w:sz w:val="20"/>
                <w:szCs w:val="20"/>
              </w:rPr>
              <w:t>2 butų gyvenamieji namai</w:t>
            </w:r>
          </w:p>
        </w:tc>
        <w:tc>
          <w:tcPr>
            <w:tcW w:w="0" w:type="auto"/>
            <w:tcBorders>
              <w:left w:val="none" w:sz="4" w:space="0" w:color="000000"/>
              <w:right w:val="none" w:sz="4" w:space="0" w:color="000000"/>
            </w:tcBorders>
          </w:tcPr>
          <w:p w14:paraId="689A1D0A" w14:textId="555E7E48" w:rsidR="004903F8" w:rsidRPr="00D057AD" w:rsidRDefault="001D56C1" w:rsidP="001518E4">
            <w:pPr>
              <w:contextualSpacing/>
              <w:jc w:val="center"/>
              <w:rPr>
                <w:rFonts w:ascii="Arial" w:hAnsi="Arial" w:cs="Arial"/>
                <w:sz w:val="20"/>
                <w:szCs w:val="20"/>
              </w:rPr>
            </w:pPr>
            <w:r w:rsidRPr="00D057AD">
              <w:rPr>
                <w:rFonts w:ascii="Arial" w:hAnsi="Arial" w:cs="Arial"/>
                <w:sz w:val="20"/>
                <w:szCs w:val="20"/>
              </w:rPr>
              <w:t>20</w:t>
            </w:r>
          </w:p>
        </w:tc>
        <w:tc>
          <w:tcPr>
            <w:tcW w:w="0" w:type="auto"/>
            <w:tcBorders>
              <w:left w:val="none" w:sz="4" w:space="0" w:color="000000"/>
              <w:right w:val="none" w:sz="4" w:space="0" w:color="000000"/>
            </w:tcBorders>
          </w:tcPr>
          <w:p w14:paraId="7B58FFFE" w14:textId="4C4A9121" w:rsidR="004903F8" w:rsidRPr="00D057AD" w:rsidRDefault="00740B66" w:rsidP="001518E4">
            <w:pPr>
              <w:contextualSpacing/>
              <w:jc w:val="center"/>
              <w:rPr>
                <w:rFonts w:ascii="Arial" w:hAnsi="Arial" w:cs="Arial"/>
                <w:sz w:val="20"/>
                <w:szCs w:val="20"/>
              </w:rPr>
            </w:pPr>
            <w:r w:rsidRPr="00D057AD">
              <w:rPr>
                <w:rFonts w:ascii="Arial" w:hAnsi="Arial" w:cs="Arial"/>
                <w:sz w:val="20"/>
                <w:szCs w:val="20"/>
              </w:rPr>
              <w:t>3 267</w:t>
            </w:r>
          </w:p>
        </w:tc>
        <w:tc>
          <w:tcPr>
            <w:tcW w:w="0" w:type="auto"/>
            <w:tcBorders>
              <w:left w:val="none" w:sz="4" w:space="0" w:color="000000"/>
              <w:right w:val="none" w:sz="4" w:space="0" w:color="000000"/>
            </w:tcBorders>
          </w:tcPr>
          <w:p w14:paraId="646AFA56" w14:textId="3D11BAF8" w:rsidR="004903F8" w:rsidRPr="00D057AD" w:rsidRDefault="00740B66" w:rsidP="001518E4">
            <w:pPr>
              <w:contextualSpacing/>
              <w:jc w:val="center"/>
              <w:rPr>
                <w:rFonts w:ascii="Arial" w:hAnsi="Arial" w:cs="Arial"/>
                <w:sz w:val="20"/>
                <w:szCs w:val="20"/>
              </w:rPr>
            </w:pPr>
            <w:r w:rsidRPr="00D057AD">
              <w:rPr>
                <w:rFonts w:ascii="Arial" w:hAnsi="Arial" w:cs="Arial"/>
                <w:sz w:val="20"/>
                <w:szCs w:val="20"/>
              </w:rPr>
              <w:t>28</w:t>
            </w:r>
          </w:p>
        </w:tc>
        <w:tc>
          <w:tcPr>
            <w:tcW w:w="0" w:type="auto"/>
            <w:tcBorders>
              <w:left w:val="none" w:sz="4" w:space="0" w:color="000000"/>
              <w:right w:val="single" w:sz="4" w:space="0" w:color="4472C4" w:themeColor="accent1"/>
            </w:tcBorders>
          </w:tcPr>
          <w:p w14:paraId="7712AE2C" w14:textId="14FFEA87" w:rsidR="004903F8" w:rsidRPr="00D057AD" w:rsidRDefault="00740B66" w:rsidP="001518E4">
            <w:pPr>
              <w:contextualSpacing/>
              <w:jc w:val="center"/>
              <w:rPr>
                <w:rFonts w:ascii="Arial" w:hAnsi="Arial" w:cs="Arial"/>
                <w:sz w:val="20"/>
                <w:szCs w:val="20"/>
              </w:rPr>
            </w:pPr>
            <w:r w:rsidRPr="00D057AD">
              <w:rPr>
                <w:rFonts w:ascii="Arial" w:hAnsi="Arial" w:cs="Arial"/>
                <w:sz w:val="20"/>
                <w:szCs w:val="20"/>
              </w:rPr>
              <w:t>2 593</w:t>
            </w:r>
          </w:p>
        </w:tc>
      </w:tr>
      <w:tr w:rsidR="00817FC4" w:rsidRPr="00A01BAB" w14:paraId="69977429" w14:textId="051D4BD0" w:rsidTr="00420443">
        <w:trPr>
          <w:cnfStyle w:val="000000100000" w:firstRow="0" w:lastRow="0" w:firstColumn="0" w:lastColumn="0" w:oddVBand="0" w:evenVBand="0" w:oddHBand="1" w:evenHBand="0" w:firstRowFirstColumn="0" w:firstRowLastColumn="0" w:lastRowFirstColumn="0" w:lastRowLastColumn="0"/>
          <w:trHeight w:val="20"/>
        </w:trPr>
        <w:tc>
          <w:tcPr>
            <w:tcW w:w="0" w:type="auto"/>
            <w:tcBorders>
              <w:left w:val="single" w:sz="4" w:space="0" w:color="4472C4" w:themeColor="accent1"/>
              <w:right w:val="none" w:sz="4" w:space="0" w:color="000000"/>
            </w:tcBorders>
          </w:tcPr>
          <w:p w14:paraId="5B77ABCC" w14:textId="07BDD363" w:rsidR="004903F8" w:rsidRPr="00A01BAB" w:rsidRDefault="004903F8" w:rsidP="001518E4">
            <w:pPr>
              <w:jc w:val="both"/>
              <w:rPr>
                <w:rFonts w:ascii="Arial" w:hAnsi="Arial" w:cs="Arial"/>
                <w:sz w:val="20"/>
                <w:szCs w:val="20"/>
              </w:rPr>
            </w:pPr>
            <w:r w:rsidRPr="00A01BAB">
              <w:rPr>
                <w:rFonts w:ascii="Arial" w:hAnsi="Arial" w:cs="Arial"/>
                <w:sz w:val="20"/>
                <w:szCs w:val="20"/>
              </w:rPr>
              <w:t>3 ir daugiau butų (daugiabučiai) gyvenamieji namai</w:t>
            </w:r>
          </w:p>
        </w:tc>
        <w:tc>
          <w:tcPr>
            <w:tcW w:w="0" w:type="auto"/>
            <w:tcBorders>
              <w:left w:val="none" w:sz="4" w:space="0" w:color="000000"/>
              <w:right w:val="none" w:sz="4" w:space="0" w:color="000000"/>
            </w:tcBorders>
          </w:tcPr>
          <w:p w14:paraId="19069FDB" w14:textId="25BF031D" w:rsidR="004903F8" w:rsidRPr="00A01BAB" w:rsidRDefault="00B466C2" w:rsidP="001518E4">
            <w:pPr>
              <w:contextualSpacing/>
              <w:jc w:val="center"/>
              <w:rPr>
                <w:rFonts w:ascii="Arial" w:hAnsi="Arial" w:cs="Arial"/>
                <w:sz w:val="20"/>
                <w:szCs w:val="20"/>
              </w:rPr>
            </w:pPr>
            <w:r>
              <w:rPr>
                <w:rFonts w:ascii="Arial" w:hAnsi="Arial" w:cs="Arial"/>
                <w:sz w:val="20"/>
                <w:szCs w:val="20"/>
              </w:rPr>
              <w:t>-</w:t>
            </w:r>
          </w:p>
        </w:tc>
        <w:tc>
          <w:tcPr>
            <w:tcW w:w="0" w:type="auto"/>
            <w:tcBorders>
              <w:left w:val="none" w:sz="4" w:space="0" w:color="000000"/>
              <w:right w:val="none" w:sz="4" w:space="0" w:color="000000"/>
            </w:tcBorders>
          </w:tcPr>
          <w:p w14:paraId="2E2F59DE" w14:textId="625E6066" w:rsidR="004903F8" w:rsidRPr="00A01BAB" w:rsidRDefault="00B466C2" w:rsidP="001518E4">
            <w:pPr>
              <w:contextualSpacing/>
              <w:jc w:val="center"/>
              <w:rPr>
                <w:rFonts w:ascii="Arial" w:hAnsi="Arial" w:cs="Arial"/>
                <w:sz w:val="20"/>
                <w:szCs w:val="20"/>
              </w:rPr>
            </w:pPr>
            <w:r>
              <w:rPr>
                <w:rFonts w:ascii="Arial" w:hAnsi="Arial" w:cs="Arial"/>
                <w:sz w:val="20"/>
                <w:szCs w:val="20"/>
              </w:rPr>
              <w:t>-</w:t>
            </w:r>
          </w:p>
        </w:tc>
        <w:tc>
          <w:tcPr>
            <w:tcW w:w="0" w:type="auto"/>
            <w:tcBorders>
              <w:left w:val="none" w:sz="4" w:space="0" w:color="000000"/>
              <w:right w:val="none" w:sz="4" w:space="0" w:color="000000"/>
            </w:tcBorders>
          </w:tcPr>
          <w:p w14:paraId="74DA0E0F" w14:textId="1F04F3FB" w:rsidR="004903F8" w:rsidRPr="00A01BAB" w:rsidRDefault="00B466C2" w:rsidP="001518E4">
            <w:pPr>
              <w:contextualSpacing/>
              <w:jc w:val="center"/>
              <w:rPr>
                <w:rFonts w:ascii="Arial" w:hAnsi="Arial" w:cs="Arial"/>
                <w:sz w:val="20"/>
                <w:szCs w:val="20"/>
              </w:rPr>
            </w:pPr>
            <w:r>
              <w:rPr>
                <w:rFonts w:ascii="Arial" w:hAnsi="Arial" w:cs="Arial"/>
                <w:sz w:val="20"/>
                <w:szCs w:val="20"/>
              </w:rPr>
              <w:t>3</w:t>
            </w:r>
          </w:p>
        </w:tc>
        <w:tc>
          <w:tcPr>
            <w:tcW w:w="0" w:type="auto"/>
            <w:tcBorders>
              <w:left w:val="none" w:sz="4" w:space="0" w:color="000000"/>
              <w:right w:val="single" w:sz="4" w:space="0" w:color="4472C4" w:themeColor="accent1"/>
            </w:tcBorders>
          </w:tcPr>
          <w:p w14:paraId="6C5A5307" w14:textId="6C848B01" w:rsidR="004903F8" w:rsidRPr="00A01BAB" w:rsidRDefault="00B466C2" w:rsidP="001518E4">
            <w:pPr>
              <w:contextualSpacing/>
              <w:jc w:val="center"/>
              <w:rPr>
                <w:rFonts w:ascii="Arial" w:hAnsi="Arial" w:cs="Arial"/>
                <w:sz w:val="20"/>
                <w:szCs w:val="20"/>
              </w:rPr>
            </w:pPr>
            <w:r>
              <w:rPr>
                <w:rFonts w:ascii="Arial" w:hAnsi="Arial" w:cs="Arial"/>
                <w:sz w:val="20"/>
                <w:szCs w:val="20"/>
              </w:rPr>
              <w:t>490</w:t>
            </w:r>
          </w:p>
        </w:tc>
      </w:tr>
      <w:tr w:rsidR="00817FC4" w:rsidRPr="00A01BAB" w14:paraId="663E34CF" w14:textId="6554630B" w:rsidTr="00420443">
        <w:trPr>
          <w:trHeight w:val="20"/>
        </w:trPr>
        <w:tc>
          <w:tcPr>
            <w:tcW w:w="0" w:type="auto"/>
            <w:tcBorders>
              <w:left w:val="single" w:sz="4" w:space="0" w:color="4472C4" w:themeColor="accent1"/>
              <w:right w:val="none" w:sz="4" w:space="0" w:color="000000"/>
            </w:tcBorders>
          </w:tcPr>
          <w:p w14:paraId="725032EA" w14:textId="1DF647C5" w:rsidR="004903F8" w:rsidRPr="00A01BAB" w:rsidRDefault="004903F8" w:rsidP="001518E4">
            <w:pPr>
              <w:jc w:val="both"/>
              <w:rPr>
                <w:rFonts w:ascii="Arial" w:hAnsi="Arial" w:cs="Arial"/>
                <w:sz w:val="20"/>
                <w:szCs w:val="20"/>
              </w:rPr>
            </w:pPr>
            <w:r w:rsidRPr="00A01BAB">
              <w:rPr>
                <w:rFonts w:ascii="Arial" w:hAnsi="Arial" w:cs="Arial"/>
                <w:sz w:val="20"/>
                <w:szCs w:val="20"/>
              </w:rPr>
              <w:t xml:space="preserve">Gyvenamieji namai įvairioms </w:t>
            </w:r>
            <w:proofErr w:type="spellStart"/>
            <w:r w:rsidRPr="00A01BAB">
              <w:rPr>
                <w:rFonts w:ascii="Arial" w:hAnsi="Arial" w:cs="Arial"/>
                <w:sz w:val="20"/>
                <w:szCs w:val="20"/>
              </w:rPr>
              <w:t>soc</w:t>
            </w:r>
            <w:proofErr w:type="spellEnd"/>
            <w:r w:rsidRPr="00A01BAB">
              <w:rPr>
                <w:rFonts w:ascii="Arial" w:hAnsi="Arial" w:cs="Arial"/>
                <w:sz w:val="20"/>
                <w:szCs w:val="20"/>
              </w:rPr>
              <w:t>. grupėms</w:t>
            </w:r>
          </w:p>
        </w:tc>
        <w:tc>
          <w:tcPr>
            <w:tcW w:w="0" w:type="auto"/>
            <w:tcBorders>
              <w:left w:val="none" w:sz="4" w:space="0" w:color="000000"/>
              <w:right w:val="none" w:sz="4" w:space="0" w:color="000000"/>
            </w:tcBorders>
          </w:tcPr>
          <w:p w14:paraId="09BE3C0A" w14:textId="2E763972" w:rsidR="004903F8" w:rsidRPr="00A01BAB" w:rsidRDefault="009267E2" w:rsidP="001518E4">
            <w:pPr>
              <w:contextualSpacing/>
              <w:jc w:val="center"/>
              <w:rPr>
                <w:rFonts w:ascii="Arial" w:hAnsi="Arial" w:cs="Arial"/>
                <w:sz w:val="20"/>
                <w:szCs w:val="20"/>
              </w:rPr>
            </w:pPr>
            <w:r w:rsidRPr="00A01BAB">
              <w:rPr>
                <w:rFonts w:ascii="Arial" w:hAnsi="Arial" w:cs="Arial"/>
                <w:sz w:val="20"/>
                <w:szCs w:val="20"/>
              </w:rPr>
              <w:t>7</w:t>
            </w:r>
          </w:p>
        </w:tc>
        <w:tc>
          <w:tcPr>
            <w:tcW w:w="0" w:type="auto"/>
            <w:tcBorders>
              <w:left w:val="none" w:sz="4" w:space="0" w:color="000000"/>
              <w:right w:val="none" w:sz="4" w:space="0" w:color="000000"/>
            </w:tcBorders>
          </w:tcPr>
          <w:p w14:paraId="6211F704" w14:textId="1C5DF764" w:rsidR="004903F8" w:rsidRPr="00A01BAB" w:rsidRDefault="009308F8" w:rsidP="001518E4">
            <w:pPr>
              <w:contextualSpacing/>
              <w:jc w:val="center"/>
              <w:rPr>
                <w:rFonts w:ascii="Arial" w:hAnsi="Arial" w:cs="Arial"/>
                <w:sz w:val="20"/>
                <w:szCs w:val="20"/>
              </w:rPr>
            </w:pPr>
            <w:r w:rsidRPr="00A01BAB">
              <w:rPr>
                <w:rFonts w:ascii="Arial" w:hAnsi="Arial" w:cs="Arial"/>
                <w:sz w:val="20"/>
                <w:szCs w:val="20"/>
              </w:rPr>
              <w:t>14 662</w:t>
            </w:r>
          </w:p>
        </w:tc>
        <w:tc>
          <w:tcPr>
            <w:tcW w:w="0" w:type="auto"/>
            <w:tcBorders>
              <w:left w:val="none" w:sz="4" w:space="0" w:color="000000"/>
              <w:right w:val="none" w:sz="4" w:space="0" w:color="000000"/>
            </w:tcBorders>
          </w:tcPr>
          <w:p w14:paraId="30F69DE6" w14:textId="0CE52AF6" w:rsidR="004903F8" w:rsidRPr="00A01BAB" w:rsidRDefault="004903F8" w:rsidP="001518E4">
            <w:pPr>
              <w:contextualSpacing/>
              <w:jc w:val="center"/>
              <w:rPr>
                <w:rFonts w:ascii="Arial" w:hAnsi="Arial" w:cs="Arial"/>
                <w:sz w:val="20"/>
                <w:szCs w:val="20"/>
              </w:rPr>
            </w:pPr>
            <w:r w:rsidRPr="00A01BAB">
              <w:rPr>
                <w:rFonts w:ascii="Arial" w:hAnsi="Arial" w:cs="Arial"/>
                <w:sz w:val="20"/>
                <w:szCs w:val="20"/>
              </w:rPr>
              <w:t>5</w:t>
            </w:r>
          </w:p>
        </w:tc>
        <w:tc>
          <w:tcPr>
            <w:tcW w:w="0" w:type="auto"/>
            <w:tcBorders>
              <w:left w:val="none" w:sz="4" w:space="0" w:color="000000"/>
              <w:right w:val="single" w:sz="4" w:space="0" w:color="4472C4" w:themeColor="accent1"/>
            </w:tcBorders>
          </w:tcPr>
          <w:p w14:paraId="001448A4" w14:textId="1C56AC13" w:rsidR="004903F8" w:rsidRPr="00A01BAB" w:rsidRDefault="009308F8" w:rsidP="001518E4">
            <w:pPr>
              <w:contextualSpacing/>
              <w:jc w:val="center"/>
              <w:rPr>
                <w:rFonts w:ascii="Arial" w:hAnsi="Arial" w:cs="Arial"/>
                <w:sz w:val="20"/>
                <w:szCs w:val="20"/>
              </w:rPr>
            </w:pPr>
            <w:r w:rsidRPr="00A01BAB">
              <w:rPr>
                <w:rFonts w:ascii="Arial" w:hAnsi="Arial" w:cs="Arial"/>
                <w:sz w:val="20"/>
                <w:szCs w:val="20"/>
              </w:rPr>
              <w:t>8 493</w:t>
            </w:r>
          </w:p>
        </w:tc>
      </w:tr>
      <w:tr w:rsidR="00817FC4" w:rsidRPr="00A01BAB" w14:paraId="2D7B1960" w14:textId="63E76B7E" w:rsidTr="00420443">
        <w:trPr>
          <w:cnfStyle w:val="000000100000" w:firstRow="0" w:lastRow="0" w:firstColumn="0" w:lastColumn="0" w:oddVBand="0" w:evenVBand="0" w:oddHBand="1" w:evenHBand="0" w:firstRowFirstColumn="0" w:firstRowLastColumn="0" w:lastRowFirstColumn="0" w:lastRowLastColumn="0"/>
          <w:trHeight w:val="20"/>
        </w:trPr>
        <w:tc>
          <w:tcPr>
            <w:tcW w:w="0" w:type="auto"/>
            <w:tcBorders>
              <w:left w:val="single" w:sz="4" w:space="0" w:color="4472C4" w:themeColor="accent1"/>
              <w:bottom w:val="single" w:sz="4" w:space="0" w:color="4472C4" w:themeColor="accent1"/>
              <w:right w:val="none" w:sz="4" w:space="0" w:color="000000"/>
            </w:tcBorders>
          </w:tcPr>
          <w:p w14:paraId="4BA9812B" w14:textId="2AB57BA0" w:rsidR="004903F8" w:rsidRPr="00A01BAB" w:rsidRDefault="009308F8" w:rsidP="00844E80">
            <w:pPr>
              <w:jc w:val="right"/>
              <w:rPr>
                <w:rFonts w:ascii="Arial" w:hAnsi="Arial" w:cs="Arial"/>
                <w:b/>
                <w:bCs/>
                <w:sz w:val="20"/>
                <w:szCs w:val="20"/>
              </w:rPr>
            </w:pPr>
            <w:r w:rsidRPr="00A01BAB">
              <w:rPr>
                <w:rFonts w:ascii="Arial" w:hAnsi="Arial" w:cs="Arial"/>
                <w:b/>
                <w:bCs/>
                <w:sz w:val="20"/>
                <w:szCs w:val="20"/>
              </w:rPr>
              <w:t xml:space="preserve">IŠ </w:t>
            </w:r>
            <w:r w:rsidR="004903F8" w:rsidRPr="00A01BAB">
              <w:rPr>
                <w:rFonts w:ascii="Arial" w:hAnsi="Arial" w:cs="Arial"/>
                <w:b/>
                <w:bCs/>
                <w:sz w:val="20"/>
                <w:szCs w:val="20"/>
              </w:rPr>
              <w:t>VISO</w:t>
            </w:r>
          </w:p>
        </w:tc>
        <w:tc>
          <w:tcPr>
            <w:tcW w:w="0" w:type="auto"/>
            <w:tcBorders>
              <w:left w:val="none" w:sz="4" w:space="0" w:color="000000"/>
              <w:bottom w:val="single" w:sz="4" w:space="0" w:color="4472C4" w:themeColor="accent1"/>
              <w:right w:val="none" w:sz="4" w:space="0" w:color="000000"/>
            </w:tcBorders>
          </w:tcPr>
          <w:p w14:paraId="40CD34E6" w14:textId="2DE35DA2" w:rsidR="004903F8" w:rsidRPr="00A01BAB" w:rsidRDefault="00EC5286" w:rsidP="001518E4">
            <w:pPr>
              <w:contextualSpacing/>
              <w:jc w:val="center"/>
              <w:rPr>
                <w:rFonts w:ascii="Arial" w:hAnsi="Arial" w:cs="Arial"/>
                <w:b/>
                <w:bCs/>
                <w:sz w:val="20"/>
                <w:szCs w:val="20"/>
              </w:rPr>
            </w:pPr>
            <w:r w:rsidRPr="00A01BAB">
              <w:rPr>
                <w:rFonts w:ascii="Arial" w:hAnsi="Arial" w:cs="Arial"/>
                <w:b/>
                <w:bCs/>
                <w:sz w:val="20"/>
                <w:szCs w:val="20"/>
              </w:rPr>
              <w:t>30</w:t>
            </w:r>
          </w:p>
        </w:tc>
        <w:tc>
          <w:tcPr>
            <w:tcW w:w="0" w:type="auto"/>
            <w:tcBorders>
              <w:left w:val="none" w:sz="4" w:space="0" w:color="000000"/>
              <w:bottom w:val="single" w:sz="4" w:space="0" w:color="4472C4" w:themeColor="accent1"/>
              <w:right w:val="none" w:sz="4" w:space="0" w:color="000000"/>
            </w:tcBorders>
          </w:tcPr>
          <w:p w14:paraId="1B733313" w14:textId="5E92B06A" w:rsidR="004903F8" w:rsidRPr="00A01BAB" w:rsidRDefault="00B50556" w:rsidP="001518E4">
            <w:pPr>
              <w:contextualSpacing/>
              <w:jc w:val="center"/>
              <w:rPr>
                <w:rFonts w:ascii="Arial" w:hAnsi="Arial" w:cs="Arial"/>
                <w:b/>
                <w:bCs/>
                <w:sz w:val="20"/>
                <w:szCs w:val="20"/>
              </w:rPr>
            </w:pPr>
            <w:r w:rsidRPr="00A01BAB">
              <w:rPr>
                <w:rFonts w:ascii="Arial" w:hAnsi="Arial" w:cs="Arial"/>
                <w:b/>
                <w:bCs/>
                <w:sz w:val="20"/>
                <w:szCs w:val="20"/>
              </w:rPr>
              <w:t>18 419</w:t>
            </w:r>
          </w:p>
        </w:tc>
        <w:tc>
          <w:tcPr>
            <w:tcW w:w="0" w:type="auto"/>
            <w:tcBorders>
              <w:left w:val="none" w:sz="4" w:space="0" w:color="000000"/>
              <w:bottom w:val="single" w:sz="4" w:space="0" w:color="4472C4" w:themeColor="accent1"/>
              <w:right w:val="none" w:sz="4" w:space="0" w:color="000000"/>
            </w:tcBorders>
          </w:tcPr>
          <w:p w14:paraId="3FB70F17" w14:textId="15673AEB" w:rsidR="004903F8" w:rsidRPr="00A01BAB" w:rsidRDefault="00EC5286" w:rsidP="001518E4">
            <w:pPr>
              <w:contextualSpacing/>
              <w:jc w:val="center"/>
              <w:rPr>
                <w:rFonts w:ascii="Arial" w:hAnsi="Arial" w:cs="Arial"/>
                <w:b/>
                <w:bCs/>
                <w:sz w:val="20"/>
                <w:szCs w:val="20"/>
              </w:rPr>
            </w:pPr>
            <w:r w:rsidRPr="00A01BAB">
              <w:rPr>
                <w:rFonts w:ascii="Arial" w:hAnsi="Arial" w:cs="Arial"/>
                <w:b/>
                <w:bCs/>
                <w:sz w:val="20"/>
                <w:szCs w:val="20"/>
              </w:rPr>
              <w:t>33</w:t>
            </w:r>
          </w:p>
        </w:tc>
        <w:tc>
          <w:tcPr>
            <w:tcW w:w="0" w:type="auto"/>
            <w:tcBorders>
              <w:left w:val="none" w:sz="4" w:space="0" w:color="000000"/>
              <w:bottom w:val="single" w:sz="4" w:space="0" w:color="4472C4" w:themeColor="accent1"/>
              <w:right w:val="single" w:sz="4" w:space="0" w:color="4472C4" w:themeColor="accent1"/>
            </w:tcBorders>
          </w:tcPr>
          <w:p w14:paraId="6CCAB527" w14:textId="008C2686" w:rsidR="004903F8" w:rsidRPr="00A01BAB" w:rsidRDefault="00E4168E" w:rsidP="001518E4">
            <w:pPr>
              <w:contextualSpacing/>
              <w:jc w:val="center"/>
              <w:rPr>
                <w:rFonts w:ascii="Arial" w:hAnsi="Arial" w:cs="Arial"/>
                <w:b/>
                <w:bCs/>
                <w:sz w:val="20"/>
                <w:szCs w:val="20"/>
              </w:rPr>
            </w:pPr>
            <w:r w:rsidRPr="00A01BAB">
              <w:rPr>
                <w:rFonts w:ascii="Arial" w:hAnsi="Arial" w:cs="Arial"/>
                <w:b/>
                <w:bCs/>
                <w:sz w:val="20"/>
                <w:szCs w:val="20"/>
              </w:rPr>
              <w:t>1</w:t>
            </w:r>
            <w:r w:rsidR="00B50556" w:rsidRPr="00A01BAB">
              <w:rPr>
                <w:rFonts w:ascii="Arial" w:hAnsi="Arial" w:cs="Arial"/>
                <w:b/>
                <w:bCs/>
                <w:sz w:val="20"/>
                <w:szCs w:val="20"/>
              </w:rPr>
              <w:t>1 086</w:t>
            </w:r>
          </w:p>
        </w:tc>
      </w:tr>
    </w:tbl>
    <w:p w14:paraId="25CBF51B" w14:textId="3A1DB54E" w:rsidR="00F62D56" w:rsidRPr="00D057AD" w:rsidRDefault="00F62D56" w:rsidP="00F62D56">
      <w:pPr>
        <w:autoSpaceDE w:val="0"/>
        <w:autoSpaceDN w:val="0"/>
        <w:adjustRightInd w:val="0"/>
        <w:spacing w:before="120" w:after="0" w:line="240" w:lineRule="auto"/>
        <w:jc w:val="center"/>
        <w:rPr>
          <w:rFonts w:ascii="Arial" w:eastAsia="SegoeUI" w:hAnsi="Arial" w:cs="Arial"/>
          <w:i/>
          <w:iCs/>
          <w:sz w:val="18"/>
          <w:szCs w:val="18"/>
        </w:rPr>
      </w:pPr>
      <w:bookmarkStart w:id="45" w:name="_Hlk66957692"/>
      <w:r w:rsidRPr="00A01BAB">
        <w:rPr>
          <w:rFonts w:ascii="Arial" w:eastAsia="SegoeUI" w:hAnsi="Arial" w:cs="Arial"/>
          <w:i/>
          <w:iCs/>
          <w:sz w:val="18"/>
          <w:szCs w:val="18"/>
        </w:rPr>
        <w:t xml:space="preserve">Šaltinis </w:t>
      </w:r>
      <w:r w:rsidR="00D63870" w:rsidRPr="00A01BAB">
        <w:rPr>
          <w:rFonts w:ascii="Arial" w:eastAsia="SegoeUI" w:hAnsi="Arial" w:cs="Arial"/>
          <w:i/>
          <w:iCs/>
          <w:sz w:val="18"/>
          <w:szCs w:val="18"/>
        </w:rPr>
        <w:t xml:space="preserve"> </w:t>
      </w:r>
      <w:r w:rsidR="00D63870" w:rsidRPr="00A01BAB">
        <w:rPr>
          <w:rFonts w:ascii="Arial" w:eastAsia="Calibri" w:hAnsi="Arial" w:cs="Arial"/>
          <w:szCs w:val="20"/>
        </w:rPr>
        <w:t xml:space="preserve">– </w:t>
      </w:r>
      <w:r w:rsidRPr="00A01BAB">
        <w:rPr>
          <w:rFonts w:ascii="Arial" w:eastAsia="SegoeUI" w:hAnsi="Arial" w:cs="Arial"/>
          <w:i/>
          <w:iCs/>
          <w:sz w:val="18"/>
          <w:szCs w:val="18"/>
        </w:rPr>
        <w:t>Nacionalinė žemės tarnyba, 2018-01-01 duomenys</w:t>
      </w:r>
    </w:p>
    <w:p w14:paraId="3ED7DFE4" w14:textId="77777777" w:rsidR="00375F88" w:rsidRPr="00D057AD" w:rsidRDefault="00375F88" w:rsidP="00375F88">
      <w:pPr>
        <w:pStyle w:val="Antrat3"/>
        <w:rPr>
          <w:rFonts w:eastAsia="SegoeUI"/>
        </w:rPr>
      </w:pPr>
      <w:bookmarkStart w:id="46" w:name="_Toc67399664"/>
      <w:bookmarkStart w:id="47" w:name="_Hlk64999917"/>
      <w:bookmarkEnd w:id="45"/>
    </w:p>
    <w:p w14:paraId="539D2D54" w14:textId="779F8C57" w:rsidR="00E4168E" w:rsidRPr="00D057AD" w:rsidRDefault="00E4168E" w:rsidP="00375F88">
      <w:pPr>
        <w:pStyle w:val="Antrat3"/>
        <w:rPr>
          <w:rFonts w:eastAsia="SegoeUI"/>
          <w:b w:val="0"/>
        </w:rPr>
      </w:pPr>
      <w:bookmarkStart w:id="48" w:name="_Toc212121550"/>
      <w:r w:rsidRPr="00D057AD">
        <w:rPr>
          <w:rFonts w:eastAsia="SegoeUI"/>
        </w:rPr>
        <w:t>1.3.3</w:t>
      </w:r>
      <w:r w:rsidR="00375F88" w:rsidRPr="00D057AD">
        <w:rPr>
          <w:rFonts w:eastAsia="SegoeUI"/>
        </w:rPr>
        <w:t>.</w:t>
      </w:r>
      <w:r w:rsidRPr="00D057AD">
        <w:rPr>
          <w:rFonts w:eastAsia="SegoeUI"/>
        </w:rPr>
        <w:t xml:space="preserve"> </w:t>
      </w:r>
      <w:r w:rsidRPr="00D057AD">
        <w:t>Paslaugų</w:t>
      </w:r>
      <w:r w:rsidRPr="00D057AD">
        <w:rPr>
          <w:rFonts w:eastAsia="SegoeUI"/>
        </w:rPr>
        <w:t xml:space="preserve"> sektorius</w:t>
      </w:r>
      <w:bookmarkEnd w:id="46"/>
      <w:bookmarkEnd w:id="48"/>
    </w:p>
    <w:bookmarkEnd w:id="47"/>
    <w:p w14:paraId="7C8E3D84" w14:textId="3F6E4CD6" w:rsidR="00E4168E" w:rsidRPr="00D057AD" w:rsidRDefault="00E4168E" w:rsidP="00375F88">
      <w:pPr>
        <w:autoSpaceDE w:val="0"/>
        <w:autoSpaceDN w:val="0"/>
        <w:adjustRightInd w:val="0"/>
        <w:spacing w:after="0" w:line="240" w:lineRule="auto"/>
        <w:ind w:firstLine="567"/>
        <w:jc w:val="both"/>
        <w:rPr>
          <w:rFonts w:ascii="Arial" w:eastAsia="SegoeUI" w:hAnsi="Arial" w:cs="Arial"/>
        </w:rPr>
      </w:pPr>
      <w:r w:rsidRPr="00D057AD">
        <w:rPr>
          <w:rFonts w:ascii="Arial" w:eastAsia="SegoeUI" w:hAnsi="Arial" w:cs="Arial"/>
        </w:rPr>
        <w:t>Paslaugų sektorius apima įmones, kurios nepriskiriamos pramonės ir žemės ūkio sektoriams – tai paslaugas teikiančios verslo įmonės ir biudžetinės įstaigos (</w:t>
      </w:r>
      <w:r w:rsidR="00EF2123">
        <w:rPr>
          <w:rFonts w:ascii="Arial" w:eastAsia="SegoeUI" w:hAnsi="Arial" w:cs="Arial"/>
        </w:rPr>
        <w:t>S</w:t>
      </w:r>
      <w:r w:rsidRPr="00D057AD">
        <w:rPr>
          <w:rFonts w:ascii="Arial" w:eastAsia="SegoeUI" w:hAnsi="Arial" w:cs="Arial"/>
        </w:rPr>
        <w:t xml:space="preserve">avivaldybės </w:t>
      </w:r>
      <w:r w:rsidR="00EF2123">
        <w:rPr>
          <w:rFonts w:ascii="Arial" w:eastAsia="SegoeUI" w:hAnsi="Arial" w:cs="Arial"/>
        </w:rPr>
        <w:t>valdomos</w:t>
      </w:r>
      <w:r w:rsidRPr="00D057AD">
        <w:rPr>
          <w:rFonts w:ascii="Arial" w:eastAsia="SegoeUI" w:hAnsi="Arial" w:cs="Arial"/>
        </w:rPr>
        <w:t xml:space="preserve"> ir valstybinės). Šiam energijos naudojimo sektoriui yra priskiriami ir visi pastatai, už kurių eksploataciją bei šilumos poreikio patenkinimą yra atsakinga </w:t>
      </w:r>
      <w:r w:rsidR="00EF2123">
        <w:rPr>
          <w:rFonts w:ascii="Arial" w:eastAsia="SegoeUI" w:hAnsi="Arial" w:cs="Arial"/>
        </w:rPr>
        <w:t>S</w:t>
      </w:r>
      <w:r w:rsidRPr="00D057AD">
        <w:rPr>
          <w:rFonts w:ascii="Arial" w:eastAsia="SegoeUI" w:hAnsi="Arial" w:cs="Arial"/>
        </w:rPr>
        <w:t xml:space="preserve">avivaldybė ir seniūnijos: tai ligoninės ar medicinos </w:t>
      </w:r>
      <w:r w:rsidRPr="00D057AD">
        <w:rPr>
          <w:rFonts w:ascii="Arial" w:eastAsia="SegoeUI" w:hAnsi="Arial" w:cs="Arial"/>
        </w:rPr>
        <w:lastRenderedPageBreak/>
        <w:t>punktai, seniūnij</w:t>
      </w:r>
      <w:r w:rsidR="00E96F49" w:rsidRPr="00E96F49">
        <w:rPr>
          <w:rFonts w:ascii="Arial" w:eastAsia="SegoeUI" w:hAnsi="Arial" w:cs="Arial"/>
        </w:rPr>
        <w:t>ų</w:t>
      </w:r>
      <w:r w:rsidRPr="00D057AD">
        <w:rPr>
          <w:rFonts w:ascii="Arial" w:eastAsia="SegoeUI" w:hAnsi="Arial" w:cs="Arial"/>
        </w:rPr>
        <w:t xml:space="preserve"> administraciniai pastatai, </w:t>
      </w:r>
      <w:r w:rsidRPr="005832C3">
        <w:rPr>
          <w:rFonts w:ascii="Arial" w:eastAsia="SegoeUI" w:hAnsi="Arial" w:cs="Arial"/>
        </w:rPr>
        <w:t>švietimo ir</w:t>
      </w:r>
      <w:r w:rsidRPr="00D057AD">
        <w:rPr>
          <w:rFonts w:ascii="Arial" w:eastAsia="SegoeUI" w:hAnsi="Arial" w:cs="Arial"/>
        </w:rPr>
        <w:t xml:space="preserve"> ugdymo įstaigos, religinės paskirties, sporto, kultūros ir kitų sričių įstaigų pastatai. Nekilnojamojo turto registro duomenys apie pastatų skaičių ir plotą pateikti </w:t>
      </w:r>
      <w:r w:rsidR="00356BAC" w:rsidRPr="00D057AD">
        <w:rPr>
          <w:rFonts w:ascii="Arial" w:eastAsia="SegoeUI" w:hAnsi="Arial" w:cs="Arial"/>
        </w:rPr>
        <w:t>1.3.3.1</w:t>
      </w:r>
      <w:r w:rsidRPr="00D057AD">
        <w:rPr>
          <w:rFonts w:ascii="Arial" w:eastAsia="SegoeUI" w:hAnsi="Arial" w:cs="Arial"/>
        </w:rPr>
        <w:t xml:space="preserve"> lentelėje</w:t>
      </w:r>
      <w:r w:rsidR="003B4042" w:rsidRPr="00D057AD">
        <w:rPr>
          <w:rFonts w:ascii="Arial" w:eastAsia="SegoeUI" w:hAnsi="Arial" w:cs="Arial"/>
        </w:rPr>
        <w:t>.</w:t>
      </w:r>
    </w:p>
    <w:p w14:paraId="1FD18F65" w14:textId="77777777" w:rsidR="00375F88" w:rsidRPr="00D057AD" w:rsidRDefault="00375F88" w:rsidP="00375F88">
      <w:pPr>
        <w:pStyle w:val="Paantrat"/>
        <w:rPr>
          <w:rFonts w:eastAsia="Calibri"/>
        </w:rPr>
      </w:pPr>
    </w:p>
    <w:p w14:paraId="43B92D90" w14:textId="460A79FE" w:rsidR="00A926A1" w:rsidRPr="00D057AD" w:rsidRDefault="00A926A1" w:rsidP="00A926A1">
      <w:pPr>
        <w:pStyle w:val="Paantrat"/>
        <w:rPr>
          <w:rFonts w:eastAsia="Calibri"/>
        </w:rPr>
      </w:pPr>
      <w:r w:rsidRPr="00D057AD">
        <w:rPr>
          <w:rFonts w:eastAsia="Calibri"/>
        </w:rPr>
        <w:t xml:space="preserve">1.3.3.1. lentelė </w:t>
      </w:r>
      <w:r w:rsidRPr="00764553">
        <w:rPr>
          <w:rFonts w:eastAsia="Calibri"/>
        </w:rPr>
        <w:t>Paslaugų pastatų</w:t>
      </w:r>
      <w:r w:rsidRPr="00D057AD">
        <w:rPr>
          <w:rFonts w:eastAsia="Calibri"/>
        </w:rPr>
        <w:t xml:space="preserve"> statistika</w:t>
      </w:r>
    </w:p>
    <w:tbl>
      <w:tblPr>
        <w:tblStyle w:val="4sraolentel1parykinimas11"/>
        <w:tblW w:w="5000" w:type="pct"/>
        <w:tblLook w:val="0420" w:firstRow="1" w:lastRow="0" w:firstColumn="0" w:lastColumn="0" w:noHBand="0" w:noVBand="1"/>
      </w:tblPr>
      <w:tblGrid>
        <w:gridCol w:w="3290"/>
        <w:gridCol w:w="961"/>
        <w:gridCol w:w="1433"/>
        <w:gridCol w:w="1048"/>
        <w:gridCol w:w="867"/>
        <w:gridCol w:w="1082"/>
        <w:gridCol w:w="947"/>
      </w:tblGrid>
      <w:tr w:rsidR="00FA3769" w:rsidRPr="00D057AD" w14:paraId="08E3E150" w14:textId="77777777" w:rsidTr="00420443">
        <w:trPr>
          <w:cnfStyle w:val="100000000000" w:firstRow="1" w:lastRow="0" w:firstColumn="0" w:lastColumn="0" w:oddVBand="0" w:evenVBand="0" w:oddHBand="0" w:evenHBand="0" w:firstRowFirstColumn="0" w:firstRowLastColumn="0" w:lastRowFirstColumn="0" w:lastRowLastColumn="0"/>
        </w:trPr>
        <w:tc>
          <w:tcPr>
            <w:tcW w:w="1709" w:type="pct"/>
            <w:tcBorders>
              <w:top w:val="single" w:sz="4" w:space="0" w:color="4472C4" w:themeColor="accent1"/>
              <w:left w:val="single" w:sz="4" w:space="0" w:color="4472C4" w:themeColor="accent1"/>
              <w:right w:val="single" w:sz="4" w:space="0" w:color="4F81BD"/>
            </w:tcBorders>
          </w:tcPr>
          <w:p w14:paraId="44C2A8AC" w14:textId="77777777" w:rsidR="00F62D56" w:rsidRPr="00D057AD" w:rsidRDefault="00F62D56" w:rsidP="0058604B">
            <w:pPr>
              <w:jc w:val="both"/>
              <w:rPr>
                <w:rFonts w:ascii="Arial" w:hAnsi="Arial" w:cs="Arial"/>
                <w:color w:val="auto"/>
                <w:sz w:val="20"/>
                <w:szCs w:val="20"/>
              </w:rPr>
            </w:pPr>
          </w:p>
        </w:tc>
        <w:tc>
          <w:tcPr>
            <w:tcW w:w="499" w:type="pct"/>
            <w:tcBorders>
              <w:top w:val="single" w:sz="4" w:space="0" w:color="4472C4" w:themeColor="accent1"/>
              <w:right w:val="single" w:sz="4" w:space="0" w:color="4F81BD"/>
            </w:tcBorders>
          </w:tcPr>
          <w:p w14:paraId="4E2B3531" w14:textId="77777777" w:rsidR="00F62D56" w:rsidRPr="00D057AD" w:rsidRDefault="00F62D56" w:rsidP="0058604B">
            <w:pPr>
              <w:jc w:val="center"/>
              <w:rPr>
                <w:rFonts w:ascii="Arial" w:hAnsi="Arial" w:cs="Arial"/>
                <w:b w:val="0"/>
                <w:bCs w:val="0"/>
                <w:color w:val="auto"/>
                <w:sz w:val="20"/>
                <w:szCs w:val="20"/>
              </w:rPr>
            </w:pPr>
          </w:p>
        </w:tc>
        <w:tc>
          <w:tcPr>
            <w:tcW w:w="744" w:type="pct"/>
            <w:tcBorders>
              <w:top w:val="single" w:sz="4" w:space="0" w:color="4472C4" w:themeColor="accent1"/>
              <w:right w:val="single" w:sz="4" w:space="0" w:color="4F81BD"/>
            </w:tcBorders>
          </w:tcPr>
          <w:p w14:paraId="105ACA56" w14:textId="77777777" w:rsidR="00F62D56" w:rsidRPr="00D057AD" w:rsidRDefault="00F62D56" w:rsidP="0058604B">
            <w:pPr>
              <w:jc w:val="center"/>
              <w:rPr>
                <w:rFonts w:ascii="Arial" w:hAnsi="Arial" w:cs="Arial"/>
                <w:b w:val="0"/>
                <w:bCs w:val="0"/>
                <w:color w:val="auto"/>
                <w:sz w:val="20"/>
                <w:szCs w:val="20"/>
              </w:rPr>
            </w:pPr>
          </w:p>
        </w:tc>
        <w:tc>
          <w:tcPr>
            <w:tcW w:w="994" w:type="pct"/>
            <w:gridSpan w:val="2"/>
            <w:tcBorders>
              <w:top w:val="single" w:sz="4" w:space="0" w:color="4472C4" w:themeColor="accent1"/>
              <w:left w:val="single" w:sz="4" w:space="0" w:color="4F81BD"/>
              <w:right w:val="single" w:sz="4" w:space="0" w:color="4F81BD"/>
            </w:tcBorders>
            <w:vAlign w:val="center"/>
          </w:tcPr>
          <w:p w14:paraId="7ACD9A89" w14:textId="2A01565C" w:rsidR="00F62D56" w:rsidRPr="00D057AD" w:rsidRDefault="00F62D56" w:rsidP="0058604B">
            <w:pPr>
              <w:jc w:val="center"/>
              <w:rPr>
                <w:rFonts w:ascii="Arial" w:hAnsi="Arial" w:cs="Arial"/>
                <w:color w:val="auto"/>
                <w:sz w:val="20"/>
                <w:szCs w:val="20"/>
              </w:rPr>
            </w:pPr>
            <w:r w:rsidRPr="00D057AD">
              <w:rPr>
                <w:rFonts w:ascii="Arial" w:hAnsi="Arial" w:cs="Arial"/>
                <w:color w:val="auto"/>
                <w:sz w:val="20"/>
                <w:szCs w:val="20"/>
              </w:rPr>
              <w:t xml:space="preserve">Valstybės nuosavybė </w:t>
            </w:r>
          </w:p>
        </w:tc>
        <w:tc>
          <w:tcPr>
            <w:tcW w:w="1054" w:type="pct"/>
            <w:gridSpan w:val="2"/>
            <w:tcBorders>
              <w:top w:val="single" w:sz="4" w:space="0" w:color="4472C4" w:themeColor="accent1"/>
              <w:left w:val="single" w:sz="4" w:space="0" w:color="4F81BD"/>
              <w:right w:val="single" w:sz="4" w:space="0" w:color="4472C4" w:themeColor="accent1"/>
            </w:tcBorders>
          </w:tcPr>
          <w:p w14:paraId="3CAE619F" w14:textId="77777777" w:rsidR="00F62D56" w:rsidRPr="00D057AD" w:rsidRDefault="00F62D56" w:rsidP="0058604B">
            <w:pPr>
              <w:jc w:val="center"/>
              <w:rPr>
                <w:rFonts w:ascii="Arial" w:hAnsi="Arial" w:cs="Arial"/>
                <w:color w:val="auto"/>
                <w:sz w:val="20"/>
                <w:szCs w:val="20"/>
              </w:rPr>
            </w:pPr>
            <w:r w:rsidRPr="00D057AD">
              <w:rPr>
                <w:rFonts w:ascii="Arial" w:hAnsi="Arial" w:cs="Arial"/>
                <w:color w:val="auto"/>
                <w:sz w:val="20"/>
                <w:szCs w:val="20"/>
              </w:rPr>
              <w:t>Savivaldybės nuosavybė</w:t>
            </w:r>
          </w:p>
        </w:tc>
      </w:tr>
      <w:tr w:rsidR="00FA3769" w:rsidRPr="00D057AD" w14:paraId="34A6FE48" w14:textId="77777777" w:rsidTr="00420443">
        <w:trPr>
          <w:cnfStyle w:val="000000100000" w:firstRow="0" w:lastRow="0" w:firstColumn="0" w:lastColumn="0" w:oddVBand="0" w:evenVBand="0" w:oddHBand="1" w:evenHBand="0" w:firstRowFirstColumn="0" w:firstRowLastColumn="0" w:lastRowFirstColumn="0" w:lastRowLastColumn="0"/>
        </w:trPr>
        <w:tc>
          <w:tcPr>
            <w:tcW w:w="1709" w:type="pct"/>
            <w:tcBorders>
              <w:left w:val="single" w:sz="4" w:space="0" w:color="4472C4" w:themeColor="accent1"/>
              <w:right w:val="single" w:sz="4" w:space="0" w:color="4F81BD"/>
            </w:tcBorders>
            <w:vAlign w:val="center"/>
          </w:tcPr>
          <w:p w14:paraId="294777A8" w14:textId="77777777" w:rsidR="00F62D56" w:rsidRPr="00D057AD" w:rsidRDefault="00F62D56" w:rsidP="00375F88">
            <w:pPr>
              <w:rPr>
                <w:rFonts w:ascii="Arial" w:hAnsi="Arial" w:cs="Arial"/>
                <w:b/>
                <w:bCs/>
                <w:sz w:val="20"/>
                <w:szCs w:val="20"/>
              </w:rPr>
            </w:pPr>
            <w:r w:rsidRPr="00D057AD">
              <w:rPr>
                <w:rFonts w:ascii="Arial" w:hAnsi="Arial" w:cs="Arial"/>
                <w:sz w:val="20"/>
                <w:szCs w:val="20"/>
              </w:rPr>
              <w:t>Pastato tipas</w:t>
            </w:r>
          </w:p>
        </w:tc>
        <w:tc>
          <w:tcPr>
            <w:tcW w:w="499" w:type="pct"/>
            <w:tcBorders>
              <w:right w:val="single" w:sz="4" w:space="0" w:color="4F81BD"/>
            </w:tcBorders>
            <w:vAlign w:val="center"/>
          </w:tcPr>
          <w:p w14:paraId="3FDAA5C1" w14:textId="2240CED8" w:rsidR="00F62D56" w:rsidRPr="00D057AD" w:rsidRDefault="00F62D56" w:rsidP="001E2CA3">
            <w:pPr>
              <w:jc w:val="center"/>
              <w:rPr>
                <w:rFonts w:ascii="Arial" w:hAnsi="Arial" w:cs="Arial"/>
                <w:sz w:val="20"/>
                <w:szCs w:val="20"/>
              </w:rPr>
            </w:pPr>
            <w:r w:rsidRPr="00D057AD">
              <w:rPr>
                <w:rFonts w:ascii="Arial" w:hAnsi="Arial" w:cs="Arial"/>
                <w:sz w:val="20"/>
                <w:szCs w:val="20"/>
              </w:rPr>
              <w:t>Skaičius</w:t>
            </w:r>
          </w:p>
        </w:tc>
        <w:tc>
          <w:tcPr>
            <w:tcW w:w="744" w:type="pct"/>
            <w:tcBorders>
              <w:right w:val="single" w:sz="4" w:space="0" w:color="4F81BD"/>
            </w:tcBorders>
            <w:vAlign w:val="center"/>
          </w:tcPr>
          <w:p w14:paraId="55504EEF" w14:textId="752082EE" w:rsidR="00F62D56" w:rsidRPr="00D057AD" w:rsidRDefault="00F62D56" w:rsidP="001E2CA3">
            <w:pPr>
              <w:jc w:val="center"/>
              <w:rPr>
                <w:rFonts w:ascii="Arial" w:hAnsi="Arial" w:cs="Arial"/>
                <w:sz w:val="20"/>
                <w:szCs w:val="20"/>
              </w:rPr>
            </w:pPr>
            <w:r w:rsidRPr="00D057AD">
              <w:rPr>
                <w:rFonts w:ascii="Arial" w:hAnsi="Arial" w:cs="Arial"/>
                <w:sz w:val="20"/>
                <w:szCs w:val="20"/>
              </w:rPr>
              <w:t>Bendrasis plotas, m</w:t>
            </w:r>
            <w:r w:rsidR="001E2CA3" w:rsidRPr="00D057AD">
              <w:rPr>
                <w:rFonts w:ascii="Arial" w:hAnsi="Arial" w:cs="Arial"/>
                <w:sz w:val="20"/>
                <w:szCs w:val="20"/>
              </w:rPr>
              <w:t>²</w:t>
            </w:r>
          </w:p>
        </w:tc>
        <w:tc>
          <w:tcPr>
            <w:tcW w:w="544" w:type="pct"/>
            <w:tcBorders>
              <w:left w:val="single" w:sz="4" w:space="0" w:color="4F81BD"/>
              <w:right w:val="single" w:sz="4" w:space="0" w:color="4F81BD"/>
            </w:tcBorders>
            <w:vAlign w:val="center"/>
          </w:tcPr>
          <w:p w14:paraId="35C62759" w14:textId="06110097" w:rsidR="00F62D56" w:rsidRPr="00D057AD" w:rsidRDefault="00F62D56" w:rsidP="001E2CA3">
            <w:pPr>
              <w:jc w:val="center"/>
              <w:rPr>
                <w:rFonts w:ascii="Arial" w:hAnsi="Arial" w:cs="Arial"/>
                <w:sz w:val="20"/>
                <w:szCs w:val="20"/>
              </w:rPr>
            </w:pPr>
            <w:r w:rsidRPr="00D057AD">
              <w:rPr>
                <w:rFonts w:ascii="Arial" w:hAnsi="Arial" w:cs="Arial"/>
                <w:sz w:val="20"/>
                <w:szCs w:val="20"/>
              </w:rPr>
              <w:t>Skaičius</w:t>
            </w:r>
          </w:p>
        </w:tc>
        <w:tc>
          <w:tcPr>
            <w:tcW w:w="450" w:type="pct"/>
            <w:tcBorders>
              <w:left w:val="single" w:sz="4" w:space="0" w:color="4F81BD"/>
              <w:right w:val="single" w:sz="4" w:space="0" w:color="4F81BD"/>
            </w:tcBorders>
            <w:vAlign w:val="center"/>
          </w:tcPr>
          <w:p w14:paraId="0DE04778" w14:textId="77777777" w:rsidR="00F62D56" w:rsidRPr="00D057AD" w:rsidRDefault="00F62D56" w:rsidP="001E2CA3">
            <w:pPr>
              <w:jc w:val="center"/>
              <w:rPr>
                <w:rFonts w:ascii="Arial" w:hAnsi="Arial" w:cs="Arial"/>
                <w:sz w:val="20"/>
                <w:szCs w:val="20"/>
              </w:rPr>
            </w:pPr>
            <w:r w:rsidRPr="00D057AD">
              <w:rPr>
                <w:rFonts w:ascii="Arial" w:hAnsi="Arial" w:cs="Arial"/>
                <w:sz w:val="20"/>
                <w:szCs w:val="20"/>
              </w:rPr>
              <w:t>Plotas</w:t>
            </w:r>
          </w:p>
        </w:tc>
        <w:tc>
          <w:tcPr>
            <w:tcW w:w="562" w:type="pct"/>
            <w:tcBorders>
              <w:left w:val="single" w:sz="4" w:space="0" w:color="4F81BD"/>
              <w:right w:val="single" w:sz="4" w:space="0" w:color="4F81BD"/>
            </w:tcBorders>
            <w:vAlign w:val="center"/>
          </w:tcPr>
          <w:p w14:paraId="70227AAB" w14:textId="77777777" w:rsidR="00F62D56" w:rsidRPr="00D057AD" w:rsidRDefault="00F62D56" w:rsidP="001E2CA3">
            <w:pPr>
              <w:jc w:val="center"/>
              <w:rPr>
                <w:rFonts w:ascii="Arial" w:hAnsi="Arial" w:cs="Arial"/>
                <w:sz w:val="20"/>
                <w:szCs w:val="20"/>
              </w:rPr>
            </w:pPr>
            <w:r w:rsidRPr="00D057AD">
              <w:rPr>
                <w:rFonts w:ascii="Arial" w:hAnsi="Arial" w:cs="Arial"/>
                <w:sz w:val="20"/>
                <w:szCs w:val="20"/>
              </w:rPr>
              <w:t>Skaičius</w:t>
            </w:r>
          </w:p>
        </w:tc>
        <w:tc>
          <w:tcPr>
            <w:tcW w:w="492" w:type="pct"/>
            <w:tcBorders>
              <w:left w:val="single" w:sz="4" w:space="0" w:color="4F81BD"/>
              <w:right w:val="single" w:sz="4" w:space="0" w:color="4472C4" w:themeColor="accent1"/>
            </w:tcBorders>
            <w:vAlign w:val="center"/>
          </w:tcPr>
          <w:p w14:paraId="75C8D52C" w14:textId="77777777" w:rsidR="00F62D56" w:rsidRPr="00D057AD" w:rsidRDefault="00F62D56" w:rsidP="001E2CA3">
            <w:pPr>
              <w:jc w:val="center"/>
              <w:rPr>
                <w:rFonts w:ascii="Arial" w:hAnsi="Arial" w:cs="Arial"/>
                <w:sz w:val="20"/>
                <w:szCs w:val="20"/>
              </w:rPr>
            </w:pPr>
            <w:r w:rsidRPr="00D057AD">
              <w:rPr>
                <w:rFonts w:ascii="Arial" w:hAnsi="Arial" w:cs="Arial"/>
                <w:sz w:val="20"/>
                <w:szCs w:val="20"/>
              </w:rPr>
              <w:t>Plotas</w:t>
            </w:r>
          </w:p>
        </w:tc>
      </w:tr>
      <w:tr w:rsidR="00817FC4" w:rsidRPr="00D057AD" w14:paraId="2A71AB58" w14:textId="77777777" w:rsidTr="00420443">
        <w:trPr>
          <w:trHeight w:val="20"/>
        </w:trPr>
        <w:tc>
          <w:tcPr>
            <w:tcW w:w="1709" w:type="pct"/>
            <w:tcBorders>
              <w:left w:val="single" w:sz="4" w:space="0" w:color="4472C4" w:themeColor="accent1"/>
              <w:right w:val="none" w:sz="4" w:space="0" w:color="000000"/>
            </w:tcBorders>
            <w:vAlign w:val="center"/>
          </w:tcPr>
          <w:p w14:paraId="0575EF65" w14:textId="075E830B" w:rsidR="00F62D56" w:rsidRPr="00D057AD" w:rsidRDefault="00F62D56" w:rsidP="00375F88">
            <w:pPr>
              <w:rPr>
                <w:rFonts w:ascii="Arial" w:hAnsi="Arial" w:cs="Arial"/>
                <w:sz w:val="20"/>
                <w:szCs w:val="20"/>
              </w:rPr>
            </w:pPr>
            <w:r w:rsidRPr="00D057AD">
              <w:rPr>
                <w:rFonts w:ascii="Arial" w:hAnsi="Arial" w:cs="Arial"/>
                <w:sz w:val="20"/>
                <w:szCs w:val="20"/>
              </w:rPr>
              <w:t>Administracinės paskirties pastatai</w:t>
            </w:r>
          </w:p>
        </w:tc>
        <w:tc>
          <w:tcPr>
            <w:tcW w:w="499" w:type="pct"/>
            <w:tcBorders>
              <w:right w:val="none" w:sz="4" w:space="0" w:color="000000"/>
            </w:tcBorders>
          </w:tcPr>
          <w:p w14:paraId="54411585" w14:textId="6C0A3F4F" w:rsidR="00F62D56" w:rsidRPr="00D057AD" w:rsidRDefault="00E47610" w:rsidP="00F62D56">
            <w:pPr>
              <w:contextualSpacing/>
              <w:jc w:val="center"/>
              <w:rPr>
                <w:rFonts w:ascii="Arial" w:hAnsi="Arial" w:cs="Arial"/>
                <w:sz w:val="20"/>
                <w:szCs w:val="20"/>
              </w:rPr>
            </w:pPr>
            <w:r w:rsidRPr="00D057AD">
              <w:rPr>
                <w:rFonts w:ascii="Arial" w:hAnsi="Arial" w:cs="Arial"/>
                <w:sz w:val="20"/>
                <w:szCs w:val="20"/>
              </w:rPr>
              <w:t>202</w:t>
            </w:r>
          </w:p>
        </w:tc>
        <w:tc>
          <w:tcPr>
            <w:tcW w:w="744" w:type="pct"/>
            <w:tcBorders>
              <w:right w:val="none" w:sz="4" w:space="0" w:color="000000"/>
            </w:tcBorders>
          </w:tcPr>
          <w:p w14:paraId="30C6BC7C" w14:textId="30AAAF70" w:rsidR="00F62D56" w:rsidRPr="00D057AD" w:rsidRDefault="00F62D56" w:rsidP="00F62D56">
            <w:pPr>
              <w:contextualSpacing/>
              <w:jc w:val="center"/>
              <w:rPr>
                <w:rFonts w:ascii="Arial" w:hAnsi="Arial" w:cs="Arial"/>
                <w:sz w:val="20"/>
                <w:szCs w:val="20"/>
              </w:rPr>
            </w:pPr>
            <w:r w:rsidRPr="00D057AD">
              <w:rPr>
                <w:rFonts w:ascii="Arial" w:hAnsi="Arial" w:cs="Arial"/>
                <w:sz w:val="20"/>
                <w:szCs w:val="20"/>
              </w:rPr>
              <w:t>1</w:t>
            </w:r>
            <w:r w:rsidR="001E2CA3" w:rsidRPr="00D057AD">
              <w:rPr>
                <w:rFonts w:ascii="Arial" w:hAnsi="Arial" w:cs="Arial"/>
                <w:sz w:val="20"/>
                <w:szCs w:val="20"/>
              </w:rPr>
              <w:t>24 134</w:t>
            </w:r>
          </w:p>
        </w:tc>
        <w:tc>
          <w:tcPr>
            <w:tcW w:w="544" w:type="pct"/>
            <w:tcBorders>
              <w:left w:val="none" w:sz="4" w:space="0" w:color="000000"/>
              <w:right w:val="none" w:sz="4" w:space="0" w:color="000000"/>
            </w:tcBorders>
          </w:tcPr>
          <w:p w14:paraId="186DA400" w14:textId="24A033CC" w:rsidR="00F62D56" w:rsidRPr="00D057AD" w:rsidRDefault="00F62D56" w:rsidP="00F62D56">
            <w:pPr>
              <w:contextualSpacing/>
              <w:jc w:val="center"/>
              <w:rPr>
                <w:rFonts w:ascii="Arial" w:hAnsi="Arial" w:cs="Arial"/>
                <w:sz w:val="20"/>
                <w:szCs w:val="20"/>
              </w:rPr>
            </w:pPr>
            <w:r w:rsidRPr="00D057AD">
              <w:rPr>
                <w:rFonts w:ascii="Arial" w:hAnsi="Arial" w:cs="Arial"/>
                <w:sz w:val="20"/>
                <w:szCs w:val="20"/>
              </w:rPr>
              <w:t>2</w:t>
            </w:r>
            <w:r w:rsidR="001E2CA3" w:rsidRPr="00D057AD">
              <w:rPr>
                <w:rFonts w:ascii="Arial" w:hAnsi="Arial" w:cs="Arial"/>
                <w:sz w:val="20"/>
                <w:szCs w:val="20"/>
              </w:rPr>
              <w:t>2</w:t>
            </w:r>
          </w:p>
        </w:tc>
        <w:tc>
          <w:tcPr>
            <w:tcW w:w="450" w:type="pct"/>
            <w:tcBorders>
              <w:left w:val="none" w:sz="4" w:space="0" w:color="000000"/>
              <w:right w:val="none" w:sz="4" w:space="0" w:color="000000"/>
            </w:tcBorders>
          </w:tcPr>
          <w:p w14:paraId="41395137" w14:textId="30B108D9" w:rsidR="00F62D56" w:rsidRPr="00D057AD" w:rsidRDefault="001E2CA3" w:rsidP="00F62D56">
            <w:pPr>
              <w:contextualSpacing/>
              <w:jc w:val="center"/>
              <w:rPr>
                <w:rFonts w:ascii="Arial" w:hAnsi="Arial" w:cs="Arial"/>
                <w:sz w:val="20"/>
                <w:szCs w:val="20"/>
              </w:rPr>
            </w:pPr>
            <w:r w:rsidRPr="00D057AD">
              <w:rPr>
                <w:rFonts w:ascii="Arial" w:hAnsi="Arial" w:cs="Arial"/>
                <w:sz w:val="20"/>
                <w:szCs w:val="20"/>
              </w:rPr>
              <w:t>20 910</w:t>
            </w:r>
          </w:p>
        </w:tc>
        <w:tc>
          <w:tcPr>
            <w:tcW w:w="562" w:type="pct"/>
            <w:tcBorders>
              <w:left w:val="none" w:sz="4" w:space="0" w:color="000000"/>
              <w:right w:val="none" w:sz="4" w:space="0" w:color="000000"/>
            </w:tcBorders>
          </w:tcPr>
          <w:p w14:paraId="4EED942E" w14:textId="1989082C" w:rsidR="00F62D56" w:rsidRPr="00D057AD" w:rsidRDefault="00F62D56" w:rsidP="00F62D56">
            <w:pPr>
              <w:contextualSpacing/>
              <w:jc w:val="center"/>
              <w:rPr>
                <w:rFonts w:ascii="Arial" w:hAnsi="Arial" w:cs="Arial"/>
                <w:sz w:val="20"/>
                <w:szCs w:val="20"/>
              </w:rPr>
            </w:pPr>
            <w:r w:rsidRPr="00D057AD">
              <w:rPr>
                <w:rFonts w:ascii="Arial" w:hAnsi="Arial" w:cs="Arial"/>
                <w:sz w:val="20"/>
                <w:szCs w:val="20"/>
              </w:rPr>
              <w:t>1</w:t>
            </w:r>
            <w:r w:rsidR="001E2CA3" w:rsidRPr="00D057AD">
              <w:rPr>
                <w:rFonts w:ascii="Arial" w:hAnsi="Arial" w:cs="Arial"/>
                <w:sz w:val="20"/>
                <w:szCs w:val="20"/>
              </w:rPr>
              <w:t>6</w:t>
            </w:r>
          </w:p>
        </w:tc>
        <w:tc>
          <w:tcPr>
            <w:tcW w:w="492" w:type="pct"/>
            <w:tcBorders>
              <w:left w:val="none" w:sz="4" w:space="0" w:color="000000"/>
              <w:right w:val="single" w:sz="4" w:space="0" w:color="4472C4" w:themeColor="accent1"/>
            </w:tcBorders>
          </w:tcPr>
          <w:p w14:paraId="0B5A8374" w14:textId="7E51C3C4" w:rsidR="00F62D56" w:rsidRPr="00D057AD" w:rsidRDefault="001E2CA3" w:rsidP="00F62D56">
            <w:pPr>
              <w:contextualSpacing/>
              <w:jc w:val="center"/>
              <w:rPr>
                <w:rFonts w:ascii="Arial" w:hAnsi="Arial" w:cs="Arial"/>
                <w:sz w:val="20"/>
                <w:szCs w:val="20"/>
              </w:rPr>
            </w:pPr>
            <w:r w:rsidRPr="00D057AD">
              <w:rPr>
                <w:rFonts w:ascii="Arial" w:hAnsi="Arial" w:cs="Arial"/>
                <w:sz w:val="20"/>
                <w:szCs w:val="20"/>
              </w:rPr>
              <w:t>11 767</w:t>
            </w:r>
          </w:p>
        </w:tc>
      </w:tr>
      <w:tr w:rsidR="00A456D7" w:rsidRPr="00D057AD" w14:paraId="16E840CB" w14:textId="77777777" w:rsidTr="00420443">
        <w:trPr>
          <w:cnfStyle w:val="000000100000" w:firstRow="0" w:lastRow="0" w:firstColumn="0" w:lastColumn="0" w:oddVBand="0" w:evenVBand="0" w:oddHBand="1" w:evenHBand="0" w:firstRowFirstColumn="0" w:firstRowLastColumn="0" w:lastRowFirstColumn="0" w:lastRowLastColumn="0"/>
          <w:trHeight w:val="20"/>
        </w:trPr>
        <w:tc>
          <w:tcPr>
            <w:tcW w:w="1709" w:type="pct"/>
            <w:tcBorders>
              <w:left w:val="single" w:sz="4" w:space="0" w:color="4472C4" w:themeColor="accent1"/>
              <w:right w:val="none" w:sz="4" w:space="0" w:color="000000"/>
            </w:tcBorders>
            <w:vAlign w:val="center"/>
          </w:tcPr>
          <w:p w14:paraId="65C71D44" w14:textId="0B2F9244" w:rsidR="00A456D7" w:rsidRPr="00D057AD" w:rsidRDefault="00A456D7" w:rsidP="00375F88">
            <w:pPr>
              <w:rPr>
                <w:rFonts w:ascii="Arial" w:hAnsi="Arial" w:cs="Arial"/>
                <w:sz w:val="20"/>
                <w:szCs w:val="20"/>
              </w:rPr>
            </w:pPr>
            <w:r w:rsidRPr="00D057AD">
              <w:rPr>
                <w:rFonts w:ascii="Arial" w:hAnsi="Arial" w:cs="Arial"/>
                <w:sz w:val="20"/>
                <w:szCs w:val="20"/>
              </w:rPr>
              <w:t>Viešbučiai, prekybos, paslaugų, maitinimo ir poilsio paskirties pastatai</w:t>
            </w:r>
          </w:p>
        </w:tc>
        <w:tc>
          <w:tcPr>
            <w:tcW w:w="499" w:type="pct"/>
            <w:tcBorders>
              <w:right w:val="none" w:sz="4" w:space="0" w:color="000000"/>
            </w:tcBorders>
          </w:tcPr>
          <w:p w14:paraId="35C10D1D" w14:textId="05D7DCE1" w:rsidR="00A456D7" w:rsidRPr="00D057AD" w:rsidRDefault="000D66D3" w:rsidP="00A456D7">
            <w:pPr>
              <w:contextualSpacing/>
              <w:jc w:val="center"/>
              <w:rPr>
                <w:rFonts w:ascii="Arial" w:hAnsi="Arial" w:cs="Arial"/>
                <w:sz w:val="20"/>
                <w:szCs w:val="20"/>
              </w:rPr>
            </w:pPr>
            <w:r w:rsidRPr="00D057AD">
              <w:rPr>
                <w:rFonts w:ascii="Arial" w:hAnsi="Arial" w:cs="Arial"/>
                <w:sz w:val="20"/>
                <w:szCs w:val="20"/>
              </w:rPr>
              <w:t>287</w:t>
            </w:r>
          </w:p>
        </w:tc>
        <w:tc>
          <w:tcPr>
            <w:tcW w:w="744" w:type="pct"/>
            <w:tcBorders>
              <w:right w:val="none" w:sz="4" w:space="0" w:color="000000"/>
            </w:tcBorders>
          </w:tcPr>
          <w:p w14:paraId="68BAC886" w14:textId="019C9367" w:rsidR="00A456D7" w:rsidRPr="00D057AD" w:rsidRDefault="00273606" w:rsidP="00A456D7">
            <w:pPr>
              <w:contextualSpacing/>
              <w:jc w:val="center"/>
              <w:rPr>
                <w:rFonts w:ascii="Arial" w:hAnsi="Arial" w:cs="Arial"/>
                <w:sz w:val="20"/>
                <w:szCs w:val="20"/>
              </w:rPr>
            </w:pPr>
            <w:r w:rsidRPr="00D057AD">
              <w:rPr>
                <w:rFonts w:ascii="Arial" w:hAnsi="Arial" w:cs="Arial"/>
                <w:sz w:val="20"/>
                <w:szCs w:val="20"/>
              </w:rPr>
              <w:t>146 555</w:t>
            </w:r>
          </w:p>
        </w:tc>
        <w:tc>
          <w:tcPr>
            <w:tcW w:w="544" w:type="pct"/>
            <w:tcBorders>
              <w:left w:val="none" w:sz="4" w:space="0" w:color="000000"/>
              <w:right w:val="none" w:sz="4" w:space="0" w:color="000000"/>
            </w:tcBorders>
          </w:tcPr>
          <w:p w14:paraId="22BAB2CA" w14:textId="40DF3A5D" w:rsidR="00A456D7" w:rsidRPr="00D057AD" w:rsidRDefault="0092172C" w:rsidP="00A456D7">
            <w:pPr>
              <w:contextualSpacing/>
              <w:jc w:val="center"/>
              <w:rPr>
                <w:rFonts w:ascii="Arial" w:hAnsi="Arial" w:cs="Arial"/>
                <w:sz w:val="20"/>
                <w:szCs w:val="20"/>
              </w:rPr>
            </w:pPr>
            <w:r w:rsidRPr="00D057AD">
              <w:rPr>
                <w:rFonts w:ascii="Arial" w:hAnsi="Arial" w:cs="Arial"/>
                <w:sz w:val="20"/>
                <w:szCs w:val="20"/>
              </w:rPr>
              <w:t>2</w:t>
            </w:r>
          </w:p>
        </w:tc>
        <w:tc>
          <w:tcPr>
            <w:tcW w:w="450" w:type="pct"/>
            <w:tcBorders>
              <w:left w:val="none" w:sz="4" w:space="0" w:color="000000"/>
              <w:right w:val="none" w:sz="4" w:space="0" w:color="000000"/>
            </w:tcBorders>
          </w:tcPr>
          <w:p w14:paraId="6F69B73D" w14:textId="20EF4D87" w:rsidR="00A456D7" w:rsidRPr="00D057AD" w:rsidRDefault="0092172C" w:rsidP="00A456D7">
            <w:pPr>
              <w:contextualSpacing/>
              <w:jc w:val="center"/>
              <w:rPr>
                <w:rFonts w:ascii="Arial" w:hAnsi="Arial" w:cs="Arial"/>
                <w:sz w:val="20"/>
                <w:szCs w:val="20"/>
              </w:rPr>
            </w:pPr>
            <w:r w:rsidRPr="00D057AD">
              <w:rPr>
                <w:rFonts w:ascii="Arial" w:hAnsi="Arial" w:cs="Arial"/>
                <w:sz w:val="20"/>
                <w:szCs w:val="20"/>
              </w:rPr>
              <w:t>1 719</w:t>
            </w:r>
          </w:p>
        </w:tc>
        <w:tc>
          <w:tcPr>
            <w:tcW w:w="562" w:type="pct"/>
            <w:tcBorders>
              <w:left w:val="none" w:sz="4" w:space="0" w:color="000000"/>
              <w:right w:val="none" w:sz="4" w:space="0" w:color="000000"/>
            </w:tcBorders>
          </w:tcPr>
          <w:p w14:paraId="45A7806B" w14:textId="514E82E7" w:rsidR="00A456D7" w:rsidRPr="00D057AD" w:rsidRDefault="0092172C" w:rsidP="00A456D7">
            <w:pPr>
              <w:contextualSpacing/>
              <w:jc w:val="center"/>
              <w:rPr>
                <w:rFonts w:ascii="Arial" w:hAnsi="Arial" w:cs="Arial"/>
                <w:sz w:val="20"/>
                <w:szCs w:val="20"/>
              </w:rPr>
            </w:pPr>
            <w:r w:rsidRPr="00D057AD">
              <w:rPr>
                <w:rFonts w:ascii="Arial" w:hAnsi="Arial" w:cs="Arial"/>
                <w:sz w:val="20"/>
                <w:szCs w:val="20"/>
              </w:rPr>
              <w:t>2</w:t>
            </w:r>
          </w:p>
        </w:tc>
        <w:tc>
          <w:tcPr>
            <w:tcW w:w="492" w:type="pct"/>
            <w:tcBorders>
              <w:left w:val="none" w:sz="4" w:space="0" w:color="000000"/>
              <w:right w:val="single" w:sz="4" w:space="0" w:color="4472C4" w:themeColor="accent1"/>
            </w:tcBorders>
          </w:tcPr>
          <w:p w14:paraId="45F65A05" w14:textId="0C3664C9" w:rsidR="00A456D7" w:rsidRPr="00D057AD" w:rsidRDefault="0092172C" w:rsidP="00A456D7">
            <w:pPr>
              <w:contextualSpacing/>
              <w:jc w:val="center"/>
              <w:rPr>
                <w:rFonts w:ascii="Arial" w:hAnsi="Arial" w:cs="Arial"/>
                <w:sz w:val="20"/>
                <w:szCs w:val="20"/>
              </w:rPr>
            </w:pPr>
            <w:r w:rsidRPr="00D057AD">
              <w:rPr>
                <w:rFonts w:ascii="Arial" w:hAnsi="Arial" w:cs="Arial"/>
                <w:sz w:val="20"/>
                <w:szCs w:val="20"/>
              </w:rPr>
              <w:t>265</w:t>
            </w:r>
          </w:p>
        </w:tc>
      </w:tr>
      <w:tr w:rsidR="00A456D7" w:rsidRPr="00D057AD" w14:paraId="1D821542" w14:textId="77777777" w:rsidTr="00420443">
        <w:trPr>
          <w:trHeight w:val="20"/>
        </w:trPr>
        <w:tc>
          <w:tcPr>
            <w:tcW w:w="1709" w:type="pct"/>
            <w:tcBorders>
              <w:left w:val="single" w:sz="4" w:space="0" w:color="4472C4" w:themeColor="accent1"/>
              <w:right w:val="none" w:sz="4" w:space="0" w:color="000000"/>
            </w:tcBorders>
            <w:vAlign w:val="center"/>
          </w:tcPr>
          <w:p w14:paraId="670A7074" w14:textId="219ED7D1" w:rsidR="00A456D7" w:rsidRPr="00D057AD" w:rsidRDefault="00A456D7" w:rsidP="00375F88">
            <w:pPr>
              <w:rPr>
                <w:rFonts w:ascii="Arial" w:hAnsi="Arial" w:cs="Arial"/>
                <w:sz w:val="20"/>
                <w:szCs w:val="20"/>
              </w:rPr>
            </w:pPr>
            <w:r w:rsidRPr="00D057AD">
              <w:rPr>
                <w:rFonts w:ascii="Arial" w:hAnsi="Arial" w:cs="Arial"/>
                <w:sz w:val="20"/>
                <w:szCs w:val="20"/>
              </w:rPr>
              <w:t>Kultūros, mokslo ir sporto paskirties pastatai</w:t>
            </w:r>
          </w:p>
        </w:tc>
        <w:tc>
          <w:tcPr>
            <w:tcW w:w="499" w:type="pct"/>
            <w:tcBorders>
              <w:right w:val="none" w:sz="4" w:space="0" w:color="000000"/>
            </w:tcBorders>
          </w:tcPr>
          <w:p w14:paraId="6A26A83D" w14:textId="7EB20124" w:rsidR="00A456D7" w:rsidRPr="00D057AD" w:rsidRDefault="00A456D7" w:rsidP="00A456D7">
            <w:pPr>
              <w:contextualSpacing/>
              <w:jc w:val="center"/>
              <w:rPr>
                <w:rFonts w:ascii="Arial" w:hAnsi="Arial" w:cs="Arial"/>
                <w:sz w:val="20"/>
                <w:szCs w:val="20"/>
              </w:rPr>
            </w:pPr>
            <w:r w:rsidRPr="00D057AD">
              <w:rPr>
                <w:rFonts w:ascii="Arial" w:hAnsi="Arial" w:cs="Arial"/>
                <w:sz w:val="20"/>
                <w:szCs w:val="20"/>
              </w:rPr>
              <w:t>1</w:t>
            </w:r>
            <w:r w:rsidR="00B740B7" w:rsidRPr="00D057AD">
              <w:rPr>
                <w:rFonts w:ascii="Arial" w:hAnsi="Arial" w:cs="Arial"/>
                <w:sz w:val="20"/>
                <w:szCs w:val="20"/>
              </w:rPr>
              <w:t>69</w:t>
            </w:r>
          </w:p>
        </w:tc>
        <w:tc>
          <w:tcPr>
            <w:tcW w:w="744" w:type="pct"/>
            <w:tcBorders>
              <w:right w:val="none" w:sz="4" w:space="0" w:color="000000"/>
            </w:tcBorders>
          </w:tcPr>
          <w:p w14:paraId="3383496D" w14:textId="7127D245" w:rsidR="00A456D7" w:rsidRPr="00D057AD" w:rsidRDefault="00F73B00" w:rsidP="00A456D7">
            <w:pPr>
              <w:contextualSpacing/>
              <w:jc w:val="center"/>
              <w:rPr>
                <w:rFonts w:ascii="Arial" w:hAnsi="Arial" w:cs="Arial"/>
                <w:sz w:val="20"/>
                <w:szCs w:val="20"/>
              </w:rPr>
            </w:pPr>
            <w:r w:rsidRPr="00D057AD">
              <w:rPr>
                <w:rFonts w:ascii="Arial" w:hAnsi="Arial" w:cs="Arial"/>
                <w:sz w:val="20"/>
                <w:szCs w:val="20"/>
              </w:rPr>
              <w:t>206 105</w:t>
            </w:r>
          </w:p>
        </w:tc>
        <w:tc>
          <w:tcPr>
            <w:tcW w:w="544" w:type="pct"/>
            <w:tcBorders>
              <w:left w:val="none" w:sz="4" w:space="0" w:color="000000"/>
              <w:right w:val="none" w:sz="4" w:space="0" w:color="000000"/>
            </w:tcBorders>
          </w:tcPr>
          <w:p w14:paraId="168901A3" w14:textId="524BADF5" w:rsidR="00A456D7" w:rsidRPr="00D057AD" w:rsidRDefault="00A456D7" w:rsidP="00A456D7">
            <w:pPr>
              <w:contextualSpacing/>
              <w:jc w:val="center"/>
              <w:rPr>
                <w:rFonts w:ascii="Arial" w:hAnsi="Arial" w:cs="Arial"/>
                <w:sz w:val="20"/>
                <w:szCs w:val="20"/>
              </w:rPr>
            </w:pPr>
            <w:r w:rsidRPr="00D057AD">
              <w:rPr>
                <w:rFonts w:ascii="Arial" w:hAnsi="Arial" w:cs="Arial"/>
                <w:sz w:val="20"/>
                <w:szCs w:val="20"/>
              </w:rPr>
              <w:t>1</w:t>
            </w:r>
            <w:r w:rsidR="00F73B00" w:rsidRPr="00D057AD">
              <w:rPr>
                <w:rFonts w:ascii="Arial" w:hAnsi="Arial" w:cs="Arial"/>
                <w:sz w:val="20"/>
                <w:szCs w:val="20"/>
              </w:rPr>
              <w:t>9</w:t>
            </w:r>
          </w:p>
        </w:tc>
        <w:tc>
          <w:tcPr>
            <w:tcW w:w="450" w:type="pct"/>
            <w:tcBorders>
              <w:left w:val="none" w:sz="4" w:space="0" w:color="000000"/>
              <w:right w:val="none" w:sz="4" w:space="0" w:color="000000"/>
            </w:tcBorders>
          </w:tcPr>
          <w:p w14:paraId="2110887C" w14:textId="312FD67E" w:rsidR="00A456D7" w:rsidRPr="00D057AD" w:rsidRDefault="00F73B00" w:rsidP="00A456D7">
            <w:pPr>
              <w:contextualSpacing/>
              <w:jc w:val="center"/>
              <w:rPr>
                <w:rFonts w:ascii="Arial" w:hAnsi="Arial" w:cs="Arial"/>
                <w:sz w:val="20"/>
                <w:szCs w:val="20"/>
              </w:rPr>
            </w:pPr>
            <w:r w:rsidRPr="00D057AD">
              <w:rPr>
                <w:rFonts w:ascii="Arial" w:hAnsi="Arial" w:cs="Arial"/>
                <w:sz w:val="20"/>
                <w:szCs w:val="20"/>
              </w:rPr>
              <w:t>29 300</w:t>
            </w:r>
          </w:p>
        </w:tc>
        <w:tc>
          <w:tcPr>
            <w:tcW w:w="562" w:type="pct"/>
            <w:tcBorders>
              <w:left w:val="none" w:sz="4" w:space="0" w:color="000000"/>
              <w:right w:val="none" w:sz="4" w:space="0" w:color="000000"/>
            </w:tcBorders>
          </w:tcPr>
          <w:p w14:paraId="1250AE5A" w14:textId="6B9C157D" w:rsidR="00A456D7" w:rsidRPr="00D057AD" w:rsidRDefault="00F73B00" w:rsidP="00A456D7">
            <w:pPr>
              <w:contextualSpacing/>
              <w:jc w:val="center"/>
              <w:rPr>
                <w:rFonts w:ascii="Arial" w:hAnsi="Arial" w:cs="Arial"/>
                <w:sz w:val="20"/>
                <w:szCs w:val="20"/>
              </w:rPr>
            </w:pPr>
            <w:r w:rsidRPr="00D057AD">
              <w:rPr>
                <w:rFonts w:ascii="Arial" w:hAnsi="Arial" w:cs="Arial"/>
                <w:sz w:val="20"/>
                <w:szCs w:val="20"/>
              </w:rPr>
              <w:t>89</w:t>
            </w:r>
          </w:p>
        </w:tc>
        <w:tc>
          <w:tcPr>
            <w:tcW w:w="492" w:type="pct"/>
            <w:tcBorders>
              <w:left w:val="none" w:sz="4" w:space="0" w:color="000000"/>
              <w:right w:val="single" w:sz="4" w:space="0" w:color="4472C4" w:themeColor="accent1"/>
            </w:tcBorders>
          </w:tcPr>
          <w:p w14:paraId="3C3D7A1A" w14:textId="33CBD347" w:rsidR="00A456D7" w:rsidRPr="00D057AD" w:rsidRDefault="00A456D7" w:rsidP="00A456D7">
            <w:pPr>
              <w:contextualSpacing/>
              <w:jc w:val="center"/>
              <w:rPr>
                <w:rFonts w:ascii="Arial" w:hAnsi="Arial" w:cs="Arial"/>
                <w:sz w:val="20"/>
                <w:szCs w:val="20"/>
              </w:rPr>
            </w:pPr>
            <w:r w:rsidRPr="00D057AD">
              <w:rPr>
                <w:rFonts w:ascii="Arial" w:hAnsi="Arial" w:cs="Arial"/>
                <w:sz w:val="20"/>
                <w:szCs w:val="20"/>
              </w:rPr>
              <w:t>1</w:t>
            </w:r>
            <w:r w:rsidR="00D61A8D" w:rsidRPr="00D057AD">
              <w:rPr>
                <w:rFonts w:ascii="Arial" w:hAnsi="Arial" w:cs="Arial"/>
                <w:sz w:val="20"/>
                <w:szCs w:val="20"/>
              </w:rPr>
              <w:t>37 332</w:t>
            </w:r>
          </w:p>
        </w:tc>
      </w:tr>
      <w:tr w:rsidR="00A456D7" w:rsidRPr="00D057AD" w14:paraId="547087C5" w14:textId="77777777" w:rsidTr="00420443">
        <w:trPr>
          <w:cnfStyle w:val="000000100000" w:firstRow="0" w:lastRow="0" w:firstColumn="0" w:lastColumn="0" w:oddVBand="0" w:evenVBand="0" w:oddHBand="1" w:evenHBand="0" w:firstRowFirstColumn="0" w:firstRowLastColumn="0" w:lastRowFirstColumn="0" w:lastRowLastColumn="0"/>
          <w:trHeight w:val="20"/>
        </w:trPr>
        <w:tc>
          <w:tcPr>
            <w:tcW w:w="1709" w:type="pct"/>
            <w:tcBorders>
              <w:left w:val="single" w:sz="4" w:space="0" w:color="4472C4" w:themeColor="accent1"/>
              <w:right w:val="none" w:sz="4" w:space="0" w:color="000000"/>
            </w:tcBorders>
            <w:vAlign w:val="center"/>
          </w:tcPr>
          <w:p w14:paraId="05D71C73" w14:textId="2E8A7BCF" w:rsidR="00A456D7" w:rsidRPr="00D057AD" w:rsidRDefault="00A456D7" w:rsidP="00375F88">
            <w:pPr>
              <w:rPr>
                <w:rFonts w:ascii="Arial" w:hAnsi="Arial" w:cs="Arial"/>
                <w:sz w:val="20"/>
                <w:szCs w:val="20"/>
              </w:rPr>
            </w:pPr>
            <w:r w:rsidRPr="00D057AD">
              <w:rPr>
                <w:rFonts w:ascii="Arial" w:hAnsi="Arial" w:cs="Arial"/>
                <w:sz w:val="20"/>
                <w:szCs w:val="20"/>
              </w:rPr>
              <w:t>Gydymo paskirties pastatai</w:t>
            </w:r>
          </w:p>
        </w:tc>
        <w:tc>
          <w:tcPr>
            <w:tcW w:w="499" w:type="pct"/>
            <w:tcBorders>
              <w:right w:val="none" w:sz="4" w:space="0" w:color="000000"/>
            </w:tcBorders>
          </w:tcPr>
          <w:p w14:paraId="286B1E41" w14:textId="4AB397FD" w:rsidR="00A456D7" w:rsidRPr="00D057AD" w:rsidRDefault="00A456D7" w:rsidP="00A456D7">
            <w:pPr>
              <w:contextualSpacing/>
              <w:jc w:val="center"/>
              <w:rPr>
                <w:rFonts w:ascii="Arial" w:hAnsi="Arial" w:cs="Arial"/>
                <w:sz w:val="20"/>
                <w:szCs w:val="20"/>
              </w:rPr>
            </w:pPr>
            <w:r w:rsidRPr="00D057AD">
              <w:rPr>
                <w:rFonts w:ascii="Arial" w:hAnsi="Arial" w:cs="Arial"/>
                <w:sz w:val="20"/>
                <w:szCs w:val="20"/>
              </w:rPr>
              <w:t>3</w:t>
            </w:r>
            <w:r w:rsidR="007B0263" w:rsidRPr="00D057AD">
              <w:rPr>
                <w:rFonts w:ascii="Arial" w:hAnsi="Arial" w:cs="Arial"/>
                <w:sz w:val="20"/>
                <w:szCs w:val="20"/>
              </w:rPr>
              <w:t>8</w:t>
            </w:r>
          </w:p>
        </w:tc>
        <w:tc>
          <w:tcPr>
            <w:tcW w:w="744" w:type="pct"/>
            <w:tcBorders>
              <w:right w:val="none" w:sz="4" w:space="0" w:color="000000"/>
            </w:tcBorders>
          </w:tcPr>
          <w:p w14:paraId="3074591D" w14:textId="68BDCAD6" w:rsidR="00A456D7" w:rsidRPr="00D057AD" w:rsidRDefault="00AA5563" w:rsidP="00A456D7">
            <w:pPr>
              <w:contextualSpacing/>
              <w:jc w:val="center"/>
              <w:rPr>
                <w:rFonts w:ascii="Arial" w:hAnsi="Arial" w:cs="Arial"/>
                <w:sz w:val="20"/>
                <w:szCs w:val="20"/>
              </w:rPr>
            </w:pPr>
            <w:r w:rsidRPr="00D057AD">
              <w:rPr>
                <w:rFonts w:ascii="Arial" w:hAnsi="Arial" w:cs="Arial"/>
                <w:sz w:val="20"/>
                <w:szCs w:val="20"/>
              </w:rPr>
              <w:t>36 422</w:t>
            </w:r>
          </w:p>
        </w:tc>
        <w:tc>
          <w:tcPr>
            <w:tcW w:w="544" w:type="pct"/>
            <w:tcBorders>
              <w:left w:val="none" w:sz="4" w:space="0" w:color="000000"/>
              <w:right w:val="none" w:sz="4" w:space="0" w:color="000000"/>
            </w:tcBorders>
          </w:tcPr>
          <w:p w14:paraId="7A8B7B88" w14:textId="656AC6E6" w:rsidR="00A456D7" w:rsidRPr="00D057AD" w:rsidRDefault="00B718A7" w:rsidP="00A456D7">
            <w:pPr>
              <w:contextualSpacing/>
              <w:jc w:val="center"/>
              <w:rPr>
                <w:rFonts w:ascii="Arial" w:hAnsi="Arial" w:cs="Arial"/>
                <w:sz w:val="20"/>
                <w:szCs w:val="20"/>
              </w:rPr>
            </w:pPr>
            <w:r w:rsidRPr="00D057AD">
              <w:rPr>
                <w:rFonts w:ascii="Arial" w:hAnsi="Arial" w:cs="Arial"/>
                <w:sz w:val="20"/>
                <w:szCs w:val="20"/>
              </w:rPr>
              <w:t>5</w:t>
            </w:r>
          </w:p>
        </w:tc>
        <w:tc>
          <w:tcPr>
            <w:tcW w:w="450" w:type="pct"/>
            <w:tcBorders>
              <w:left w:val="none" w:sz="4" w:space="0" w:color="000000"/>
              <w:right w:val="none" w:sz="4" w:space="0" w:color="000000"/>
            </w:tcBorders>
          </w:tcPr>
          <w:p w14:paraId="540F13FB" w14:textId="4F72CA8F" w:rsidR="00A456D7" w:rsidRPr="00D057AD" w:rsidRDefault="00A456D7" w:rsidP="00A456D7">
            <w:pPr>
              <w:contextualSpacing/>
              <w:jc w:val="center"/>
              <w:rPr>
                <w:rFonts w:ascii="Arial" w:hAnsi="Arial" w:cs="Arial"/>
                <w:sz w:val="20"/>
                <w:szCs w:val="20"/>
              </w:rPr>
            </w:pPr>
            <w:r w:rsidRPr="00D057AD">
              <w:rPr>
                <w:rFonts w:ascii="Arial" w:hAnsi="Arial" w:cs="Arial"/>
                <w:sz w:val="20"/>
                <w:szCs w:val="20"/>
              </w:rPr>
              <w:t>1</w:t>
            </w:r>
            <w:r w:rsidR="001732E4" w:rsidRPr="00D057AD">
              <w:rPr>
                <w:rFonts w:ascii="Arial" w:hAnsi="Arial" w:cs="Arial"/>
                <w:sz w:val="20"/>
                <w:szCs w:val="20"/>
              </w:rPr>
              <w:t xml:space="preserve"> </w:t>
            </w:r>
            <w:r w:rsidR="00B718A7" w:rsidRPr="00D057AD">
              <w:rPr>
                <w:rFonts w:ascii="Arial" w:hAnsi="Arial" w:cs="Arial"/>
                <w:sz w:val="20"/>
                <w:szCs w:val="20"/>
              </w:rPr>
              <w:t>280</w:t>
            </w:r>
          </w:p>
        </w:tc>
        <w:tc>
          <w:tcPr>
            <w:tcW w:w="562" w:type="pct"/>
            <w:tcBorders>
              <w:left w:val="none" w:sz="4" w:space="0" w:color="000000"/>
              <w:right w:val="none" w:sz="4" w:space="0" w:color="000000"/>
            </w:tcBorders>
          </w:tcPr>
          <w:p w14:paraId="617E5C86" w14:textId="2E7E781A" w:rsidR="00A456D7" w:rsidRPr="00D057AD" w:rsidRDefault="00B718A7" w:rsidP="00A456D7">
            <w:pPr>
              <w:contextualSpacing/>
              <w:jc w:val="center"/>
              <w:rPr>
                <w:rFonts w:ascii="Arial" w:hAnsi="Arial" w:cs="Arial"/>
                <w:sz w:val="20"/>
                <w:szCs w:val="20"/>
              </w:rPr>
            </w:pPr>
            <w:r w:rsidRPr="00D057AD">
              <w:rPr>
                <w:rFonts w:ascii="Arial" w:hAnsi="Arial" w:cs="Arial"/>
                <w:sz w:val="20"/>
                <w:szCs w:val="20"/>
              </w:rPr>
              <w:t>15</w:t>
            </w:r>
          </w:p>
        </w:tc>
        <w:tc>
          <w:tcPr>
            <w:tcW w:w="492" w:type="pct"/>
            <w:tcBorders>
              <w:left w:val="none" w:sz="4" w:space="0" w:color="000000"/>
              <w:right w:val="single" w:sz="4" w:space="0" w:color="4472C4" w:themeColor="accent1"/>
            </w:tcBorders>
          </w:tcPr>
          <w:p w14:paraId="47B06070" w14:textId="597EF399" w:rsidR="00A456D7" w:rsidRPr="00D057AD" w:rsidRDefault="00A456D7" w:rsidP="00A456D7">
            <w:pPr>
              <w:contextualSpacing/>
              <w:jc w:val="center"/>
              <w:rPr>
                <w:rFonts w:ascii="Arial" w:hAnsi="Arial" w:cs="Arial"/>
                <w:sz w:val="20"/>
                <w:szCs w:val="20"/>
              </w:rPr>
            </w:pPr>
            <w:r w:rsidRPr="00D057AD">
              <w:rPr>
                <w:rFonts w:ascii="Arial" w:hAnsi="Arial" w:cs="Arial"/>
                <w:sz w:val="20"/>
                <w:szCs w:val="20"/>
              </w:rPr>
              <w:t>1</w:t>
            </w:r>
            <w:r w:rsidR="00B718A7" w:rsidRPr="00D057AD">
              <w:rPr>
                <w:rFonts w:ascii="Arial" w:hAnsi="Arial" w:cs="Arial"/>
                <w:sz w:val="20"/>
                <w:szCs w:val="20"/>
              </w:rPr>
              <w:t>8 680</w:t>
            </w:r>
          </w:p>
        </w:tc>
      </w:tr>
      <w:tr w:rsidR="00A456D7" w:rsidRPr="00D057AD" w14:paraId="22AADC15" w14:textId="77777777" w:rsidTr="00420443">
        <w:trPr>
          <w:trHeight w:val="20"/>
        </w:trPr>
        <w:tc>
          <w:tcPr>
            <w:tcW w:w="1709" w:type="pct"/>
            <w:tcBorders>
              <w:left w:val="single" w:sz="4" w:space="0" w:color="4472C4" w:themeColor="accent1"/>
              <w:right w:val="none" w:sz="4" w:space="0" w:color="000000"/>
            </w:tcBorders>
            <w:vAlign w:val="center"/>
          </w:tcPr>
          <w:p w14:paraId="7C157DA9" w14:textId="43EFAF76" w:rsidR="00A456D7" w:rsidRPr="00D057AD" w:rsidRDefault="00A456D7" w:rsidP="00375F88">
            <w:pPr>
              <w:rPr>
                <w:rFonts w:ascii="Arial" w:hAnsi="Arial" w:cs="Arial"/>
                <w:sz w:val="20"/>
                <w:szCs w:val="20"/>
              </w:rPr>
            </w:pPr>
            <w:r w:rsidRPr="00D057AD">
              <w:rPr>
                <w:rFonts w:ascii="Arial" w:hAnsi="Arial" w:cs="Arial"/>
                <w:sz w:val="20"/>
                <w:szCs w:val="20"/>
              </w:rPr>
              <w:t>Specialiosios, religinės ir kitos paskirties pastatai</w:t>
            </w:r>
          </w:p>
        </w:tc>
        <w:tc>
          <w:tcPr>
            <w:tcW w:w="499" w:type="pct"/>
            <w:tcBorders>
              <w:right w:val="none" w:sz="4" w:space="0" w:color="000000"/>
            </w:tcBorders>
          </w:tcPr>
          <w:p w14:paraId="5F82A837" w14:textId="424BC3BA" w:rsidR="00A456D7" w:rsidRPr="00D057AD" w:rsidRDefault="00C72669" w:rsidP="00A456D7">
            <w:pPr>
              <w:contextualSpacing/>
              <w:jc w:val="center"/>
              <w:rPr>
                <w:rFonts w:ascii="Arial" w:hAnsi="Arial" w:cs="Arial"/>
                <w:sz w:val="20"/>
                <w:szCs w:val="20"/>
              </w:rPr>
            </w:pPr>
            <w:r w:rsidRPr="00D057AD">
              <w:rPr>
                <w:rFonts w:ascii="Arial" w:hAnsi="Arial" w:cs="Arial"/>
                <w:sz w:val="20"/>
                <w:szCs w:val="20"/>
              </w:rPr>
              <w:t>589</w:t>
            </w:r>
          </w:p>
        </w:tc>
        <w:tc>
          <w:tcPr>
            <w:tcW w:w="744" w:type="pct"/>
            <w:tcBorders>
              <w:right w:val="none" w:sz="4" w:space="0" w:color="000000"/>
            </w:tcBorders>
          </w:tcPr>
          <w:p w14:paraId="327C2E82" w14:textId="7A873474" w:rsidR="00A456D7" w:rsidRPr="00D057AD" w:rsidRDefault="001732E4" w:rsidP="00A456D7">
            <w:pPr>
              <w:contextualSpacing/>
              <w:jc w:val="center"/>
              <w:rPr>
                <w:rFonts w:ascii="Arial" w:hAnsi="Arial" w:cs="Arial"/>
                <w:sz w:val="20"/>
                <w:szCs w:val="20"/>
              </w:rPr>
            </w:pPr>
            <w:r w:rsidRPr="00D057AD">
              <w:rPr>
                <w:rFonts w:ascii="Arial" w:hAnsi="Arial" w:cs="Arial"/>
                <w:sz w:val="20"/>
                <w:szCs w:val="20"/>
              </w:rPr>
              <w:t>144 825</w:t>
            </w:r>
          </w:p>
        </w:tc>
        <w:tc>
          <w:tcPr>
            <w:tcW w:w="544" w:type="pct"/>
            <w:tcBorders>
              <w:left w:val="none" w:sz="4" w:space="0" w:color="000000"/>
              <w:right w:val="none" w:sz="4" w:space="0" w:color="000000"/>
            </w:tcBorders>
          </w:tcPr>
          <w:p w14:paraId="6110F39D" w14:textId="6B989160" w:rsidR="00A456D7" w:rsidRPr="00D057AD" w:rsidRDefault="001732E4" w:rsidP="00A456D7">
            <w:pPr>
              <w:contextualSpacing/>
              <w:jc w:val="center"/>
              <w:rPr>
                <w:rFonts w:ascii="Arial" w:hAnsi="Arial" w:cs="Arial"/>
                <w:sz w:val="20"/>
                <w:szCs w:val="20"/>
              </w:rPr>
            </w:pPr>
            <w:r w:rsidRPr="00D057AD">
              <w:rPr>
                <w:rFonts w:ascii="Arial" w:hAnsi="Arial" w:cs="Arial"/>
                <w:sz w:val="20"/>
                <w:szCs w:val="20"/>
              </w:rPr>
              <w:t>38</w:t>
            </w:r>
          </w:p>
        </w:tc>
        <w:tc>
          <w:tcPr>
            <w:tcW w:w="450" w:type="pct"/>
            <w:tcBorders>
              <w:left w:val="none" w:sz="4" w:space="0" w:color="000000"/>
              <w:right w:val="none" w:sz="4" w:space="0" w:color="000000"/>
            </w:tcBorders>
          </w:tcPr>
          <w:p w14:paraId="625EA553" w14:textId="56FAD4E5" w:rsidR="00A456D7" w:rsidRPr="00D057AD" w:rsidRDefault="00242C70" w:rsidP="00A456D7">
            <w:pPr>
              <w:contextualSpacing/>
              <w:jc w:val="center"/>
              <w:rPr>
                <w:rFonts w:ascii="Arial" w:hAnsi="Arial" w:cs="Arial"/>
                <w:sz w:val="20"/>
                <w:szCs w:val="20"/>
              </w:rPr>
            </w:pPr>
            <w:r w:rsidRPr="00D057AD">
              <w:rPr>
                <w:rFonts w:ascii="Arial" w:hAnsi="Arial" w:cs="Arial"/>
                <w:sz w:val="20"/>
                <w:szCs w:val="20"/>
              </w:rPr>
              <w:t>9 205</w:t>
            </w:r>
          </w:p>
        </w:tc>
        <w:tc>
          <w:tcPr>
            <w:tcW w:w="562" w:type="pct"/>
            <w:tcBorders>
              <w:left w:val="none" w:sz="4" w:space="0" w:color="000000"/>
              <w:right w:val="none" w:sz="4" w:space="0" w:color="000000"/>
            </w:tcBorders>
          </w:tcPr>
          <w:p w14:paraId="63F95271" w14:textId="049E1EF2" w:rsidR="00A456D7" w:rsidRPr="00D057AD" w:rsidRDefault="00242C70" w:rsidP="00A456D7">
            <w:pPr>
              <w:contextualSpacing/>
              <w:jc w:val="center"/>
              <w:rPr>
                <w:rFonts w:ascii="Arial" w:hAnsi="Arial" w:cs="Arial"/>
                <w:sz w:val="20"/>
                <w:szCs w:val="20"/>
              </w:rPr>
            </w:pPr>
            <w:r w:rsidRPr="00D057AD">
              <w:rPr>
                <w:rFonts w:ascii="Arial" w:hAnsi="Arial" w:cs="Arial"/>
                <w:sz w:val="20"/>
                <w:szCs w:val="20"/>
              </w:rPr>
              <w:t>20</w:t>
            </w:r>
          </w:p>
        </w:tc>
        <w:tc>
          <w:tcPr>
            <w:tcW w:w="492" w:type="pct"/>
            <w:tcBorders>
              <w:left w:val="none" w:sz="4" w:space="0" w:color="000000"/>
              <w:right w:val="single" w:sz="4" w:space="0" w:color="4472C4" w:themeColor="accent1"/>
            </w:tcBorders>
          </w:tcPr>
          <w:p w14:paraId="6EDCAB77" w14:textId="0F7C1FE4" w:rsidR="00A456D7" w:rsidRPr="00D057AD" w:rsidRDefault="00242C70" w:rsidP="00A456D7">
            <w:pPr>
              <w:contextualSpacing/>
              <w:jc w:val="center"/>
              <w:rPr>
                <w:rFonts w:ascii="Arial" w:hAnsi="Arial" w:cs="Arial"/>
                <w:sz w:val="20"/>
                <w:szCs w:val="20"/>
              </w:rPr>
            </w:pPr>
            <w:r w:rsidRPr="00D057AD">
              <w:rPr>
                <w:rFonts w:ascii="Arial" w:hAnsi="Arial" w:cs="Arial"/>
                <w:sz w:val="20"/>
                <w:szCs w:val="20"/>
              </w:rPr>
              <w:t>3 319</w:t>
            </w:r>
          </w:p>
        </w:tc>
      </w:tr>
      <w:tr w:rsidR="00A456D7" w:rsidRPr="00D057AD" w14:paraId="58C729C2" w14:textId="77777777" w:rsidTr="00420443">
        <w:trPr>
          <w:cnfStyle w:val="000000100000" w:firstRow="0" w:lastRow="0" w:firstColumn="0" w:lastColumn="0" w:oddVBand="0" w:evenVBand="0" w:oddHBand="1" w:evenHBand="0" w:firstRowFirstColumn="0" w:firstRowLastColumn="0" w:lastRowFirstColumn="0" w:lastRowLastColumn="0"/>
          <w:trHeight w:val="20"/>
        </w:trPr>
        <w:tc>
          <w:tcPr>
            <w:tcW w:w="1709" w:type="pct"/>
            <w:tcBorders>
              <w:left w:val="single" w:sz="4" w:space="0" w:color="4472C4" w:themeColor="accent1"/>
              <w:bottom w:val="single" w:sz="4" w:space="0" w:color="4472C4" w:themeColor="accent1"/>
              <w:right w:val="none" w:sz="4" w:space="0" w:color="000000"/>
            </w:tcBorders>
          </w:tcPr>
          <w:p w14:paraId="40D5CF7C" w14:textId="67B34221" w:rsidR="00A456D7" w:rsidRPr="00D057AD" w:rsidRDefault="00A456D7" w:rsidP="00844E80">
            <w:pPr>
              <w:jc w:val="right"/>
              <w:rPr>
                <w:rFonts w:ascii="Arial" w:hAnsi="Arial" w:cs="Arial"/>
                <w:b/>
                <w:bCs/>
                <w:sz w:val="20"/>
                <w:szCs w:val="20"/>
              </w:rPr>
            </w:pPr>
            <w:r w:rsidRPr="00D057AD">
              <w:rPr>
                <w:rFonts w:ascii="Arial" w:hAnsi="Arial" w:cs="Arial"/>
                <w:b/>
                <w:bCs/>
                <w:sz w:val="20"/>
                <w:szCs w:val="20"/>
              </w:rPr>
              <w:t>IŠ VISO</w:t>
            </w:r>
          </w:p>
        </w:tc>
        <w:tc>
          <w:tcPr>
            <w:tcW w:w="499" w:type="pct"/>
            <w:tcBorders>
              <w:bottom w:val="single" w:sz="4" w:space="0" w:color="4472C4" w:themeColor="accent1"/>
              <w:right w:val="none" w:sz="4" w:space="0" w:color="000000"/>
            </w:tcBorders>
          </w:tcPr>
          <w:p w14:paraId="6585937F" w14:textId="40CE1992" w:rsidR="00A456D7" w:rsidRPr="00D057AD" w:rsidRDefault="00242C70" w:rsidP="00A456D7">
            <w:pPr>
              <w:contextualSpacing/>
              <w:jc w:val="center"/>
              <w:rPr>
                <w:rFonts w:ascii="Arial" w:hAnsi="Arial" w:cs="Arial"/>
                <w:sz w:val="20"/>
                <w:szCs w:val="20"/>
              </w:rPr>
            </w:pPr>
            <w:r w:rsidRPr="00D057AD">
              <w:rPr>
                <w:rFonts w:ascii="Arial" w:hAnsi="Arial" w:cs="Arial"/>
                <w:b/>
                <w:bCs/>
                <w:sz w:val="20"/>
                <w:szCs w:val="20"/>
              </w:rPr>
              <w:t>1 285</w:t>
            </w:r>
          </w:p>
        </w:tc>
        <w:tc>
          <w:tcPr>
            <w:tcW w:w="744" w:type="pct"/>
            <w:tcBorders>
              <w:bottom w:val="single" w:sz="4" w:space="0" w:color="4472C4" w:themeColor="accent1"/>
              <w:right w:val="none" w:sz="4" w:space="0" w:color="000000"/>
            </w:tcBorders>
          </w:tcPr>
          <w:p w14:paraId="50786BF7" w14:textId="79E3A3B4" w:rsidR="00A456D7" w:rsidRPr="00D057AD" w:rsidRDefault="00C216E9" w:rsidP="00A456D7">
            <w:pPr>
              <w:contextualSpacing/>
              <w:jc w:val="center"/>
              <w:rPr>
                <w:rFonts w:ascii="Arial" w:hAnsi="Arial" w:cs="Arial"/>
                <w:sz w:val="20"/>
                <w:szCs w:val="20"/>
              </w:rPr>
            </w:pPr>
            <w:r w:rsidRPr="00D057AD">
              <w:rPr>
                <w:rFonts w:ascii="Arial" w:hAnsi="Arial" w:cs="Arial"/>
                <w:b/>
                <w:bCs/>
                <w:sz w:val="20"/>
                <w:szCs w:val="20"/>
              </w:rPr>
              <w:t>658 041</w:t>
            </w:r>
          </w:p>
        </w:tc>
        <w:tc>
          <w:tcPr>
            <w:tcW w:w="544" w:type="pct"/>
            <w:tcBorders>
              <w:left w:val="none" w:sz="4" w:space="0" w:color="000000"/>
              <w:bottom w:val="single" w:sz="4" w:space="0" w:color="4472C4" w:themeColor="accent1"/>
              <w:right w:val="none" w:sz="4" w:space="0" w:color="000000"/>
            </w:tcBorders>
          </w:tcPr>
          <w:p w14:paraId="36D2D419" w14:textId="371CA2E1" w:rsidR="00A456D7" w:rsidRPr="00D057AD" w:rsidRDefault="00693F90" w:rsidP="00A456D7">
            <w:pPr>
              <w:contextualSpacing/>
              <w:jc w:val="center"/>
              <w:rPr>
                <w:rFonts w:ascii="Arial" w:hAnsi="Arial" w:cs="Arial"/>
                <w:sz w:val="20"/>
                <w:szCs w:val="20"/>
              </w:rPr>
            </w:pPr>
            <w:r w:rsidRPr="00D057AD">
              <w:rPr>
                <w:rFonts w:ascii="Arial" w:hAnsi="Arial" w:cs="Arial"/>
                <w:b/>
                <w:bCs/>
                <w:sz w:val="20"/>
                <w:szCs w:val="20"/>
              </w:rPr>
              <w:t>86</w:t>
            </w:r>
          </w:p>
        </w:tc>
        <w:tc>
          <w:tcPr>
            <w:tcW w:w="450" w:type="pct"/>
            <w:tcBorders>
              <w:left w:val="none" w:sz="4" w:space="0" w:color="000000"/>
              <w:bottom w:val="single" w:sz="4" w:space="0" w:color="4472C4" w:themeColor="accent1"/>
              <w:right w:val="none" w:sz="4" w:space="0" w:color="000000"/>
            </w:tcBorders>
          </w:tcPr>
          <w:p w14:paraId="511F961A" w14:textId="3BDD1533" w:rsidR="00A456D7" w:rsidRPr="00D057AD" w:rsidRDefault="00693F90" w:rsidP="00A456D7">
            <w:pPr>
              <w:contextualSpacing/>
              <w:jc w:val="center"/>
              <w:rPr>
                <w:rFonts w:ascii="Arial" w:hAnsi="Arial" w:cs="Arial"/>
                <w:sz w:val="20"/>
                <w:szCs w:val="20"/>
              </w:rPr>
            </w:pPr>
            <w:r w:rsidRPr="00D057AD">
              <w:rPr>
                <w:rFonts w:ascii="Arial" w:hAnsi="Arial" w:cs="Arial"/>
                <w:b/>
                <w:bCs/>
                <w:sz w:val="20"/>
                <w:szCs w:val="20"/>
              </w:rPr>
              <w:t>62 414</w:t>
            </w:r>
          </w:p>
        </w:tc>
        <w:tc>
          <w:tcPr>
            <w:tcW w:w="562" w:type="pct"/>
            <w:tcBorders>
              <w:left w:val="none" w:sz="4" w:space="0" w:color="000000"/>
              <w:bottom w:val="single" w:sz="4" w:space="0" w:color="4472C4" w:themeColor="accent1"/>
              <w:right w:val="none" w:sz="4" w:space="0" w:color="000000"/>
            </w:tcBorders>
          </w:tcPr>
          <w:p w14:paraId="43CE472D" w14:textId="7F03A93E" w:rsidR="00A456D7" w:rsidRPr="00D057AD" w:rsidRDefault="00A456D7" w:rsidP="00A456D7">
            <w:pPr>
              <w:contextualSpacing/>
              <w:jc w:val="center"/>
              <w:rPr>
                <w:rFonts w:ascii="Arial" w:hAnsi="Arial" w:cs="Arial"/>
                <w:sz w:val="20"/>
                <w:szCs w:val="20"/>
              </w:rPr>
            </w:pPr>
            <w:r w:rsidRPr="00D057AD">
              <w:rPr>
                <w:rFonts w:ascii="Arial" w:hAnsi="Arial" w:cs="Arial"/>
                <w:b/>
                <w:bCs/>
                <w:sz w:val="20"/>
                <w:szCs w:val="20"/>
              </w:rPr>
              <w:t>1</w:t>
            </w:r>
            <w:r w:rsidR="00E3097E" w:rsidRPr="00D057AD">
              <w:rPr>
                <w:rFonts w:ascii="Arial" w:hAnsi="Arial" w:cs="Arial"/>
                <w:b/>
                <w:bCs/>
                <w:sz w:val="20"/>
                <w:szCs w:val="20"/>
              </w:rPr>
              <w:t>42</w:t>
            </w:r>
          </w:p>
        </w:tc>
        <w:tc>
          <w:tcPr>
            <w:tcW w:w="492" w:type="pct"/>
            <w:tcBorders>
              <w:left w:val="none" w:sz="4" w:space="0" w:color="000000"/>
              <w:bottom w:val="single" w:sz="4" w:space="0" w:color="4472C4" w:themeColor="accent1"/>
              <w:right w:val="single" w:sz="4" w:space="0" w:color="4472C4" w:themeColor="accent1"/>
            </w:tcBorders>
          </w:tcPr>
          <w:p w14:paraId="5B8D5A1E" w14:textId="03C1B851" w:rsidR="00A456D7" w:rsidRPr="00D057AD" w:rsidRDefault="00396CE6" w:rsidP="00A456D7">
            <w:pPr>
              <w:contextualSpacing/>
              <w:jc w:val="center"/>
              <w:rPr>
                <w:rFonts w:ascii="Arial" w:hAnsi="Arial" w:cs="Arial"/>
                <w:sz w:val="20"/>
                <w:szCs w:val="20"/>
              </w:rPr>
            </w:pPr>
            <w:r w:rsidRPr="00D057AD">
              <w:rPr>
                <w:rFonts w:ascii="Arial" w:hAnsi="Arial" w:cs="Arial"/>
                <w:b/>
                <w:bCs/>
                <w:sz w:val="20"/>
                <w:szCs w:val="20"/>
              </w:rPr>
              <w:t>171 363</w:t>
            </w:r>
          </w:p>
        </w:tc>
      </w:tr>
    </w:tbl>
    <w:p w14:paraId="3BD09920" w14:textId="10A7521E" w:rsidR="00F62D56" w:rsidRPr="00D057AD" w:rsidRDefault="00F62D56" w:rsidP="00F62D56">
      <w:pPr>
        <w:autoSpaceDE w:val="0"/>
        <w:autoSpaceDN w:val="0"/>
        <w:adjustRightInd w:val="0"/>
        <w:spacing w:before="120" w:after="0" w:line="240" w:lineRule="auto"/>
        <w:jc w:val="center"/>
        <w:rPr>
          <w:rFonts w:ascii="Arial" w:eastAsia="SegoeUI" w:hAnsi="Arial" w:cs="Arial"/>
          <w:i/>
          <w:iCs/>
          <w:sz w:val="18"/>
          <w:szCs w:val="18"/>
        </w:rPr>
      </w:pPr>
      <w:bookmarkStart w:id="49" w:name="_Hlk65677641"/>
      <w:r w:rsidRPr="00D057AD">
        <w:rPr>
          <w:rFonts w:ascii="Arial" w:eastAsia="SegoeUI" w:hAnsi="Arial" w:cs="Arial"/>
          <w:i/>
          <w:iCs/>
          <w:sz w:val="18"/>
          <w:szCs w:val="18"/>
        </w:rPr>
        <w:t xml:space="preserve">Šaltinis </w:t>
      </w:r>
      <w:r w:rsidR="00D63870">
        <w:rPr>
          <w:rFonts w:ascii="Arial" w:eastAsia="SegoeUI" w:hAnsi="Arial" w:cs="Arial"/>
          <w:i/>
          <w:iCs/>
          <w:sz w:val="18"/>
          <w:szCs w:val="18"/>
        </w:rPr>
        <w:t xml:space="preserve"> </w:t>
      </w:r>
      <w:r w:rsidR="00D63870" w:rsidRPr="00D057AD">
        <w:rPr>
          <w:rFonts w:ascii="Arial" w:eastAsia="Calibri" w:hAnsi="Arial" w:cs="Arial"/>
          <w:szCs w:val="20"/>
        </w:rPr>
        <w:t>–</w:t>
      </w:r>
      <w:r w:rsidR="00D63870">
        <w:rPr>
          <w:rFonts w:ascii="Arial" w:eastAsia="Calibri" w:hAnsi="Arial" w:cs="Arial"/>
          <w:szCs w:val="20"/>
        </w:rPr>
        <w:t xml:space="preserve"> </w:t>
      </w:r>
      <w:r w:rsidRPr="00D057AD">
        <w:rPr>
          <w:rFonts w:ascii="Arial" w:eastAsia="SegoeUI" w:hAnsi="Arial" w:cs="Arial"/>
          <w:i/>
          <w:iCs/>
          <w:sz w:val="18"/>
          <w:szCs w:val="18"/>
        </w:rPr>
        <w:t>Nacionalinė žemės tarnyba, 2018-01-01 duomenys</w:t>
      </w:r>
    </w:p>
    <w:bookmarkEnd w:id="49"/>
    <w:p w14:paraId="663FE1B7" w14:textId="6A8A42D5" w:rsidR="00097136" w:rsidRPr="00D057AD" w:rsidRDefault="00097136" w:rsidP="003B4042">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Savivaldybėje yra 3 </w:t>
      </w:r>
      <w:r w:rsidR="00EF2123" w:rsidRPr="00EF2123">
        <w:rPr>
          <w:rFonts w:ascii="Arial" w:eastAsia="SegoeUI" w:hAnsi="Arial" w:cs="Arial"/>
        </w:rPr>
        <w:t>S</w:t>
      </w:r>
      <w:r w:rsidRPr="00EF2123">
        <w:rPr>
          <w:rFonts w:ascii="Arial" w:eastAsia="SegoeUI" w:hAnsi="Arial" w:cs="Arial"/>
        </w:rPr>
        <w:t xml:space="preserve">avivaldybės </w:t>
      </w:r>
      <w:r w:rsidR="004175FD" w:rsidRPr="00EF2123">
        <w:rPr>
          <w:rFonts w:ascii="Arial" w:eastAsia="SegoeUI" w:hAnsi="Arial" w:cs="Arial"/>
        </w:rPr>
        <w:t>valdomos</w:t>
      </w:r>
      <w:r w:rsidR="004175FD">
        <w:rPr>
          <w:rFonts w:ascii="Arial" w:eastAsia="SegoeUI" w:hAnsi="Arial" w:cs="Arial"/>
        </w:rPr>
        <w:t xml:space="preserve"> </w:t>
      </w:r>
      <w:r w:rsidR="00E72FD3" w:rsidRPr="00D057AD">
        <w:rPr>
          <w:rFonts w:ascii="Arial" w:eastAsia="SegoeUI" w:hAnsi="Arial" w:cs="Arial"/>
        </w:rPr>
        <w:t>įmonės</w:t>
      </w:r>
      <w:r w:rsidRPr="00D057AD">
        <w:rPr>
          <w:rFonts w:ascii="Arial" w:eastAsia="SegoeUI" w:hAnsi="Arial" w:cs="Arial"/>
        </w:rPr>
        <w:t xml:space="preserve"> ir 4</w:t>
      </w:r>
      <w:r w:rsidR="003A3D46" w:rsidRPr="00D057AD">
        <w:rPr>
          <w:rFonts w:ascii="Arial" w:eastAsia="SegoeUI" w:hAnsi="Arial" w:cs="Arial"/>
        </w:rPr>
        <w:t>7</w:t>
      </w:r>
      <w:r w:rsidRPr="00D057AD">
        <w:rPr>
          <w:rFonts w:ascii="Arial" w:eastAsia="SegoeUI" w:hAnsi="Arial" w:cs="Arial"/>
        </w:rPr>
        <w:t xml:space="preserve"> viešosios bei biudžetinės įstaigos (</w:t>
      </w:r>
      <w:r w:rsidR="00396CE6" w:rsidRPr="00D057AD">
        <w:rPr>
          <w:rFonts w:ascii="Arial" w:eastAsia="SegoeUI" w:hAnsi="Arial" w:cs="Arial"/>
        </w:rPr>
        <w:t xml:space="preserve">žr. </w:t>
      </w:r>
      <w:r w:rsidR="00356BAC" w:rsidRPr="00D057AD">
        <w:rPr>
          <w:rFonts w:ascii="Arial" w:eastAsia="SegoeUI" w:hAnsi="Arial" w:cs="Arial"/>
        </w:rPr>
        <w:t>1.3.3.2</w:t>
      </w:r>
      <w:r w:rsidRPr="00D057AD">
        <w:rPr>
          <w:rFonts w:ascii="Arial" w:eastAsia="SegoeUI" w:hAnsi="Arial" w:cs="Arial"/>
        </w:rPr>
        <w:t xml:space="preserve"> lentelė)</w:t>
      </w:r>
      <w:r w:rsidR="003B4042" w:rsidRPr="00D057AD">
        <w:rPr>
          <w:rFonts w:ascii="Arial" w:eastAsia="SegoeUI" w:hAnsi="Arial" w:cs="Arial"/>
        </w:rPr>
        <w:t>.</w:t>
      </w:r>
    </w:p>
    <w:p w14:paraId="1B0BE064" w14:textId="77777777" w:rsidR="003B4042" w:rsidRPr="00D057AD" w:rsidRDefault="003B4042" w:rsidP="003B4042">
      <w:pPr>
        <w:autoSpaceDE w:val="0"/>
        <w:autoSpaceDN w:val="0"/>
        <w:adjustRightInd w:val="0"/>
        <w:spacing w:before="120" w:after="0" w:line="240" w:lineRule="auto"/>
        <w:ind w:firstLine="567"/>
        <w:jc w:val="both"/>
        <w:rPr>
          <w:rFonts w:ascii="Arial" w:eastAsia="SegoeUI" w:hAnsi="Arial" w:cs="Arial"/>
        </w:rPr>
      </w:pPr>
    </w:p>
    <w:p w14:paraId="3412E914" w14:textId="46C0BE7B" w:rsidR="00356BAC" w:rsidRPr="00D057AD" w:rsidRDefault="00356BAC" w:rsidP="00356BAC">
      <w:pPr>
        <w:pStyle w:val="Antrat"/>
        <w:keepNext/>
        <w:jc w:val="center"/>
        <w:rPr>
          <w:rFonts w:ascii="Arial" w:eastAsia="Calibri" w:hAnsi="Arial"/>
          <w:b/>
          <w:i w:val="0"/>
          <w:iCs w:val="0"/>
          <w:color w:val="auto"/>
          <w:sz w:val="22"/>
          <w:szCs w:val="22"/>
        </w:rPr>
      </w:pPr>
      <w:r w:rsidRPr="00D057AD">
        <w:rPr>
          <w:rFonts w:ascii="Arial" w:eastAsia="Calibri" w:hAnsi="Arial"/>
          <w:b/>
          <w:i w:val="0"/>
          <w:iCs w:val="0"/>
          <w:color w:val="auto"/>
          <w:sz w:val="22"/>
          <w:szCs w:val="22"/>
        </w:rPr>
        <w:t>1.3.3.2. lentelė</w:t>
      </w:r>
      <w:r w:rsidR="00D63870">
        <w:rPr>
          <w:rFonts w:ascii="Arial" w:eastAsia="Calibri" w:hAnsi="Arial"/>
          <w:b/>
          <w:i w:val="0"/>
          <w:iCs w:val="0"/>
          <w:color w:val="auto"/>
          <w:sz w:val="22"/>
          <w:szCs w:val="22"/>
        </w:rPr>
        <w:t>.</w:t>
      </w:r>
      <w:r w:rsidRPr="00D057AD">
        <w:rPr>
          <w:rFonts w:ascii="Arial" w:eastAsia="Calibri" w:hAnsi="Arial"/>
          <w:b/>
          <w:i w:val="0"/>
          <w:iCs w:val="0"/>
          <w:color w:val="auto"/>
          <w:sz w:val="22"/>
          <w:szCs w:val="22"/>
        </w:rPr>
        <w:t xml:space="preserve"> Savivaldybės</w:t>
      </w:r>
      <w:r w:rsidR="00E72FD3" w:rsidRPr="00D057AD">
        <w:rPr>
          <w:rFonts w:ascii="Arial" w:eastAsia="Calibri" w:hAnsi="Arial"/>
          <w:b/>
          <w:i w:val="0"/>
          <w:iCs w:val="0"/>
          <w:color w:val="auto"/>
          <w:sz w:val="22"/>
          <w:szCs w:val="22"/>
        </w:rPr>
        <w:t xml:space="preserve"> įmonės ir</w:t>
      </w:r>
      <w:r w:rsidRPr="00D057AD">
        <w:rPr>
          <w:rFonts w:ascii="Arial" w:eastAsia="Calibri" w:hAnsi="Arial"/>
          <w:b/>
          <w:i w:val="0"/>
          <w:iCs w:val="0"/>
          <w:color w:val="auto"/>
          <w:sz w:val="22"/>
          <w:szCs w:val="22"/>
        </w:rPr>
        <w:t xml:space="preserve"> įstaigos</w:t>
      </w:r>
    </w:p>
    <w:tbl>
      <w:tblPr>
        <w:tblStyle w:val="4sraolentel1parykinimas11"/>
        <w:tblW w:w="5002" w:type="pct"/>
        <w:tblLook w:val="0420" w:firstRow="1" w:lastRow="0" w:firstColumn="0" w:lastColumn="0" w:noHBand="0" w:noVBand="1"/>
      </w:tblPr>
      <w:tblGrid>
        <w:gridCol w:w="4722"/>
        <w:gridCol w:w="4910"/>
      </w:tblGrid>
      <w:tr w:rsidR="00817FC4" w:rsidRPr="00D057AD" w14:paraId="022080BA" w14:textId="77777777" w:rsidTr="004175FD">
        <w:trPr>
          <w:cnfStyle w:val="100000000000" w:firstRow="1" w:lastRow="0" w:firstColumn="0" w:lastColumn="0" w:oddVBand="0" w:evenVBand="0" w:oddHBand="0" w:evenHBand="0" w:firstRowFirstColumn="0" w:firstRowLastColumn="0" w:lastRowFirstColumn="0" w:lastRowLastColumn="0"/>
          <w:trHeight w:val="20"/>
        </w:trPr>
        <w:tc>
          <w:tcPr>
            <w:tcW w:w="2451" w:type="pct"/>
            <w:shd w:val="clear" w:color="auto" w:fill="9CC2E5" w:themeFill="accent5" w:themeFillTint="99"/>
          </w:tcPr>
          <w:p w14:paraId="42DAAB96" w14:textId="09D4DB48" w:rsidR="00097136" w:rsidRPr="00D057AD" w:rsidRDefault="00097136" w:rsidP="001518E4">
            <w:pPr>
              <w:jc w:val="both"/>
              <w:rPr>
                <w:rFonts w:ascii="Arial" w:hAnsi="Arial" w:cs="Arial"/>
                <w:color w:val="auto"/>
                <w:sz w:val="20"/>
                <w:szCs w:val="20"/>
              </w:rPr>
            </w:pPr>
            <w:r w:rsidRPr="00D057AD">
              <w:rPr>
                <w:rFonts w:ascii="Arial" w:eastAsia="SegoeUI" w:hAnsi="Arial" w:cs="Arial"/>
                <w:color w:val="auto"/>
                <w:sz w:val="20"/>
                <w:szCs w:val="20"/>
              </w:rPr>
              <w:t xml:space="preserve">Savivaldybės </w:t>
            </w:r>
            <w:r w:rsidR="004175FD" w:rsidRPr="00EF2123">
              <w:rPr>
                <w:rFonts w:ascii="Arial" w:eastAsia="SegoeUI" w:hAnsi="Arial" w:cs="Arial"/>
                <w:color w:val="auto"/>
                <w:sz w:val="20"/>
                <w:szCs w:val="20"/>
              </w:rPr>
              <w:t>valdomos</w:t>
            </w:r>
            <w:r w:rsidRPr="00D057AD">
              <w:rPr>
                <w:rFonts w:ascii="Arial" w:eastAsia="SegoeUI" w:hAnsi="Arial" w:cs="Arial"/>
                <w:color w:val="auto"/>
                <w:sz w:val="20"/>
                <w:szCs w:val="20"/>
              </w:rPr>
              <w:t xml:space="preserve"> į</w:t>
            </w:r>
            <w:r w:rsidR="00DE3D69" w:rsidRPr="00D057AD">
              <w:rPr>
                <w:rFonts w:ascii="Arial" w:eastAsia="SegoeUI" w:hAnsi="Arial" w:cs="Arial"/>
                <w:color w:val="auto"/>
                <w:sz w:val="20"/>
                <w:szCs w:val="20"/>
              </w:rPr>
              <w:t>monės</w:t>
            </w:r>
          </w:p>
        </w:tc>
        <w:tc>
          <w:tcPr>
            <w:tcW w:w="2547" w:type="pct"/>
            <w:shd w:val="clear" w:color="auto" w:fill="9CC2E5" w:themeFill="accent5" w:themeFillTint="99"/>
          </w:tcPr>
          <w:p w14:paraId="59F5653E" w14:textId="5A0E672C" w:rsidR="00097136" w:rsidRPr="00D057AD" w:rsidRDefault="00097136" w:rsidP="001518E4">
            <w:pPr>
              <w:contextualSpacing/>
              <w:jc w:val="center"/>
              <w:rPr>
                <w:rFonts w:ascii="Arial" w:hAnsi="Arial" w:cs="Arial"/>
                <w:color w:val="auto"/>
                <w:sz w:val="20"/>
                <w:szCs w:val="20"/>
              </w:rPr>
            </w:pPr>
          </w:p>
        </w:tc>
      </w:tr>
      <w:tr w:rsidR="00817FC4" w:rsidRPr="00D057AD" w14:paraId="6F765BB3" w14:textId="77777777" w:rsidTr="004175FD">
        <w:trPr>
          <w:cnfStyle w:val="000000100000" w:firstRow="0" w:lastRow="0" w:firstColumn="0" w:lastColumn="0" w:oddVBand="0" w:evenVBand="0" w:oddHBand="1" w:evenHBand="0" w:firstRowFirstColumn="0" w:firstRowLastColumn="0" w:lastRowFirstColumn="0" w:lastRowLastColumn="0"/>
          <w:trHeight w:val="20"/>
        </w:trPr>
        <w:tc>
          <w:tcPr>
            <w:tcW w:w="2451" w:type="pct"/>
          </w:tcPr>
          <w:p w14:paraId="33F7045C" w14:textId="3A9D0B3C" w:rsidR="00097136" w:rsidRPr="00D057AD" w:rsidRDefault="00097136" w:rsidP="00097136">
            <w:pPr>
              <w:jc w:val="both"/>
              <w:rPr>
                <w:rFonts w:ascii="Arial" w:hAnsi="Arial" w:cs="Arial"/>
                <w:sz w:val="20"/>
                <w:szCs w:val="20"/>
              </w:rPr>
            </w:pPr>
            <w:r w:rsidRPr="00D057AD">
              <w:rPr>
                <w:rFonts w:ascii="Arial" w:hAnsi="Arial" w:cs="Arial"/>
                <w:sz w:val="20"/>
                <w:szCs w:val="20"/>
              </w:rPr>
              <w:t>Uždaroji akcinė bendrovė „</w:t>
            </w:r>
            <w:r w:rsidR="00091D54" w:rsidRPr="00D057AD">
              <w:rPr>
                <w:rFonts w:ascii="Arial" w:hAnsi="Arial" w:cs="Arial"/>
                <w:sz w:val="20"/>
                <w:szCs w:val="20"/>
              </w:rPr>
              <w:t>Kėdainių</w:t>
            </w:r>
            <w:r w:rsidR="002C243B" w:rsidRPr="00D057AD">
              <w:rPr>
                <w:rFonts w:ascii="Arial" w:hAnsi="Arial" w:cs="Arial"/>
                <w:sz w:val="20"/>
                <w:szCs w:val="20"/>
              </w:rPr>
              <w:t xml:space="preserve"> butai</w:t>
            </w:r>
            <w:r w:rsidRPr="00D057AD">
              <w:rPr>
                <w:rFonts w:ascii="Arial" w:hAnsi="Arial" w:cs="Arial"/>
                <w:sz w:val="20"/>
                <w:szCs w:val="20"/>
              </w:rPr>
              <w:t>“</w:t>
            </w:r>
          </w:p>
        </w:tc>
        <w:tc>
          <w:tcPr>
            <w:tcW w:w="2547" w:type="pct"/>
          </w:tcPr>
          <w:p w14:paraId="266F1E62" w14:textId="775A866E" w:rsidR="00097136" w:rsidRPr="00D057AD" w:rsidRDefault="00097136" w:rsidP="00097136">
            <w:pPr>
              <w:contextualSpacing/>
              <w:jc w:val="both"/>
              <w:rPr>
                <w:rFonts w:ascii="Arial" w:hAnsi="Arial" w:cs="Arial"/>
                <w:sz w:val="20"/>
                <w:szCs w:val="20"/>
              </w:rPr>
            </w:pPr>
          </w:p>
        </w:tc>
      </w:tr>
      <w:tr w:rsidR="00817FC4" w:rsidRPr="00D057AD" w14:paraId="380243C6" w14:textId="77777777" w:rsidTr="004175FD">
        <w:trPr>
          <w:trHeight w:val="20"/>
        </w:trPr>
        <w:tc>
          <w:tcPr>
            <w:tcW w:w="2451" w:type="pct"/>
          </w:tcPr>
          <w:p w14:paraId="0A59BAA7" w14:textId="4025F3A9" w:rsidR="00097136" w:rsidRPr="00D057AD" w:rsidRDefault="00097136" w:rsidP="00097136">
            <w:pPr>
              <w:jc w:val="both"/>
              <w:rPr>
                <w:rFonts w:ascii="Arial" w:hAnsi="Arial" w:cs="Arial"/>
                <w:sz w:val="20"/>
                <w:szCs w:val="20"/>
              </w:rPr>
            </w:pPr>
            <w:r w:rsidRPr="00D057AD">
              <w:rPr>
                <w:rFonts w:ascii="Arial" w:hAnsi="Arial" w:cs="Arial"/>
                <w:sz w:val="20"/>
                <w:szCs w:val="20"/>
              </w:rPr>
              <w:t>Uždaroji akcinė bendrovė „</w:t>
            </w:r>
            <w:proofErr w:type="spellStart"/>
            <w:r w:rsidR="002C243B" w:rsidRPr="00D057AD">
              <w:rPr>
                <w:rFonts w:ascii="Arial" w:hAnsi="Arial" w:cs="Arial"/>
                <w:sz w:val="20"/>
                <w:szCs w:val="20"/>
              </w:rPr>
              <w:t>Kėdbusas</w:t>
            </w:r>
            <w:proofErr w:type="spellEnd"/>
            <w:r w:rsidRPr="00D057AD">
              <w:rPr>
                <w:rFonts w:ascii="Arial" w:hAnsi="Arial" w:cs="Arial"/>
                <w:sz w:val="20"/>
                <w:szCs w:val="20"/>
              </w:rPr>
              <w:t>“</w:t>
            </w:r>
          </w:p>
        </w:tc>
        <w:tc>
          <w:tcPr>
            <w:tcW w:w="2547" w:type="pct"/>
          </w:tcPr>
          <w:p w14:paraId="2F5A5882" w14:textId="66E42058" w:rsidR="00097136" w:rsidRPr="00D057AD" w:rsidRDefault="00097136" w:rsidP="00097136">
            <w:pPr>
              <w:contextualSpacing/>
              <w:jc w:val="both"/>
              <w:rPr>
                <w:rFonts w:ascii="Arial" w:hAnsi="Arial" w:cs="Arial"/>
                <w:sz w:val="20"/>
                <w:szCs w:val="20"/>
              </w:rPr>
            </w:pPr>
          </w:p>
        </w:tc>
      </w:tr>
      <w:tr w:rsidR="00817FC4" w:rsidRPr="00D057AD" w14:paraId="091B616C" w14:textId="77777777" w:rsidTr="004175FD">
        <w:trPr>
          <w:cnfStyle w:val="000000100000" w:firstRow="0" w:lastRow="0" w:firstColumn="0" w:lastColumn="0" w:oddVBand="0" w:evenVBand="0" w:oddHBand="1" w:evenHBand="0" w:firstRowFirstColumn="0" w:firstRowLastColumn="0" w:lastRowFirstColumn="0" w:lastRowLastColumn="0"/>
          <w:trHeight w:val="20"/>
        </w:trPr>
        <w:tc>
          <w:tcPr>
            <w:tcW w:w="2451" w:type="pct"/>
          </w:tcPr>
          <w:p w14:paraId="727A2BC9" w14:textId="1EA0668E" w:rsidR="00097136" w:rsidRPr="00D057AD" w:rsidRDefault="00097136" w:rsidP="00097136">
            <w:pPr>
              <w:jc w:val="both"/>
              <w:rPr>
                <w:rFonts w:ascii="Arial" w:hAnsi="Arial" w:cs="Arial"/>
                <w:sz w:val="20"/>
                <w:szCs w:val="20"/>
              </w:rPr>
            </w:pPr>
            <w:r w:rsidRPr="00D057AD">
              <w:rPr>
                <w:rFonts w:ascii="Arial" w:hAnsi="Arial" w:cs="Arial"/>
                <w:sz w:val="20"/>
                <w:szCs w:val="20"/>
              </w:rPr>
              <w:t>Uždaroji akcinė bendrovė „</w:t>
            </w:r>
            <w:r w:rsidR="002C243B" w:rsidRPr="00D057AD">
              <w:rPr>
                <w:rFonts w:ascii="Arial" w:hAnsi="Arial" w:cs="Arial"/>
                <w:sz w:val="20"/>
                <w:szCs w:val="20"/>
              </w:rPr>
              <w:t>Kėdainių vandenys</w:t>
            </w:r>
            <w:r w:rsidRPr="00D057AD">
              <w:rPr>
                <w:rFonts w:ascii="Arial" w:hAnsi="Arial" w:cs="Arial"/>
                <w:sz w:val="20"/>
                <w:szCs w:val="20"/>
              </w:rPr>
              <w:t>“</w:t>
            </w:r>
          </w:p>
        </w:tc>
        <w:tc>
          <w:tcPr>
            <w:tcW w:w="2547" w:type="pct"/>
          </w:tcPr>
          <w:p w14:paraId="53EEBED2" w14:textId="58B9CFDF" w:rsidR="00097136" w:rsidRPr="00D057AD" w:rsidRDefault="00097136" w:rsidP="00097136">
            <w:pPr>
              <w:contextualSpacing/>
              <w:jc w:val="both"/>
              <w:rPr>
                <w:rFonts w:ascii="Arial" w:hAnsi="Arial" w:cs="Arial"/>
                <w:sz w:val="20"/>
                <w:szCs w:val="20"/>
              </w:rPr>
            </w:pPr>
          </w:p>
        </w:tc>
      </w:tr>
      <w:tr w:rsidR="004A2AA3" w:rsidRPr="00D057AD" w14:paraId="05152DF5" w14:textId="77777777" w:rsidTr="004175FD">
        <w:trPr>
          <w:trHeight w:val="20"/>
        </w:trPr>
        <w:tc>
          <w:tcPr>
            <w:tcW w:w="5000" w:type="pct"/>
            <w:gridSpan w:val="2"/>
            <w:shd w:val="clear" w:color="auto" w:fill="9CC2E5" w:themeFill="accent5" w:themeFillTint="99"/>
          </w:tcPr>
          <w:p w14:paraId="2B80BE67" w14:textId="7598F9AB" w:rsidR="004A2AA3" w:rsidRPr="00D057AD" w:rsidRDefault="004A2AA3" w:rsidP="00097136">
            <w:pPr>
              <w:contextualSpacing/>
              <w:jc w:val="both"/>
              <w:rPr>
                <w:rFonts w:ascii="Arial" w:hAnsi="Arial" w:cs="Arial"/>
                <w:b/>
                <w:bCs/>
                <w:sz w:val="20"/>
                <w:szCs w:val="20"/>
              </w:rPr>
            </w:pPr>
            <w:r w:rsidRPr="00D057AD">
              <w:rPr>
                <w:rFonts w:ascii="Arial" w:hAnsi="Arial" w:cs="Arial"/>
                <w:b/>
                <w:bCs/>
                <w:sz w:val="20"/>
                <w:szCs w:val="20"/>
              </w:rPr>
              <w:t>Viešosios ir biudžetinės įstaigos</w:t>
            </w:r>
          </w:p>
        </w:tc>
      </w:tr>
      <w:tr w:rsidR="004A2AA3" w:rsidRPr="00D057AD" w14:paraId="24275065" w14:textId="77777777" w:rsidTr="004175FD">
        <w:trPr>
          <w:cnfStyle w:val="000000100000" w:firstRow="0" w:lastRow="0" w:firstColumn="0" w:lastColumn="0" w:oddVBand="0" w:evenVBand="0" w:oddHBand="1" w:evenHBand="0" w:firstRowFirstColumn="0" w:firstRowLastColumn="0" w:lastRowFirstColumn="0" w:lastRowLastColumn="0"/>
          <w:trHeight w:val="20"/>
        </w:trPr>
        <w:tc>
          <w:tcPr>
            <w:tcW w:w="2451" w:type="pct"/>
          </w:tcPr>
          <w:p w14:paraId="2DA66538" w14:textId="74D0D8A2" w:rsidR="004A2AA3" w:rsidRPr="00D057AD" w:rsidRDefault="004A2AA3" w:rsidP="004A2AA3">
            <w:pPr>
              <w:jc w:val="both"/>
              <w:rPr>
                <w:rFonts w:ascii="Arial" w:hAnsi="Arial" w:cs="Arial"/>
                <w:sz w:val="20"/>
                <w:szCs w:val="20"/>
              </w:rPr>
            </w:pPr>
            <w:r w:rsidRPr="00D057AD">
              <w:rPr>
                <w:rFonts w:ascii="Arial" w:hAnsi="Arial" w:cs="Arial"/>
                <w:sz w:val="20"/>
                <w:szCs w:val="20"/>
              </w:rPr>
              <w:t>Kėdainių bendruomenės socialinis centras</w:t>
            </w:r>
          </w:p>
        </w:tc>
        <w:tc>
          <w:tcPr>
            <w:tcW w:w="2547" w:type="pct"/>
          </w:tcPr>
          <w:p w14:paraId="172001BB" w14:textId="77777777" w:rsidR="005116E3" w:rsidRDefault="00544B3C" w:rsidP="00452D96">
            <w:pPr>
              <w:contextualSpacing/>
              <w:rPr>
                <w:rFonts w:ascii="Arial" w:hAnsi="Arial" w:cs="Arial"/>
                <w:sz w:val="20"/>
                <w:szCs w:val="20"/>
              </w:rPr>
            </w:pPr>
            <w:r w:rsidRPr="00D057AD">
              <w:rPr>
                <w:rFonts w:ascii="Arial" w:hAnsi="Arial" w:cs="Arial"/>
                <w:sz w:val="20"/>
                <w:szCs w:val="20"/>
              </w:rPr>
              <w:t>Kėdainių Juozo Paukštelio progimnazija</w:t>
            </w:r>
            <w:r w:rsidR="00452D96">
              <w:rPr>
                <w:rFonts w:ascii="Arial" w:hAnsi="Arial" w:cs="Arial"/>
                <w:sz w:val="20"/>
                <w:szCs w:val="20"/>
              </w:rPr>
              <w:t xml:space="preserve"> </w:t>
            </w:r>
            <w:r w:rsidR="00452D96" w:rsidRPr="00F32571">
              <w:rPr>
                <w:rFonts w:ascii="Arial" w:hAnsi="Arial" w:cs="Arial"/>
                <w:sz w:val="20"/>
                <w:szCs w:val="20"/>
              </w:rPr>
              <w:t>(</w:t>
            </w:r>
            <w:r w:rsidR="005116E3">
              <w:rPr>
                <w:rFonts w:ascii="Arial" w:hAnsi="Arial" w:cs="Arial"/>
                <w:sz w:val="20"/>
                <w:szCs w:val="20"/>
              </w:rPr>
              <w:t xml:space="preserve">nuo </w:t>
            </w:r>
          </w:p>
          <w:p w14:paraId="6385EECE" w14:textId="612D04DA" w:rsidR="004A2AA3" w:rsidRPr="00D057AD" w:rsidRDefault="005116E3" w:rsidP="00452D96">
            <w:pPr>
              <w:contextualSpacing/>
              <w:rPr>
                <w:rFonts w:ascii="Arial" w:hAnsi="Arial" w:cs="Arial"/>
                <w:sz w:val="20"/>
                <w:szCs w:val="20"/>
              </w:rPr>
            </w:pPr>
            <w:r>
              <w:rPr>
                <w:rFonts w:ascii="Arial" w:hAnsi="Arial" w:cs="Arial"/>
                <w:sz w:val="20"/>
                <w:szCs w:val="20"/>
              </w:rPr>
              <w:t>2024-09-03</w:t>
            </w:r>
            <w:r w:rsidR="00452D96" w:rsidRPr="00F32571">
              <w:rPr>
                <w:rFonts w:ascii="Arial" w:hAnsi="Arial" w:cs="Arial"/>
                <w:sz w:val="20"/>
                <w:szCs w:val="20"/>
              </w:rPr>
              <w:t xml:space="preserve"> </w:t>
            </w:r>
            <w:r w:rsidR="00452D96" w:rsidRPr="00F32571">
              <w:rPr>
                <w:rFonts w:ascii="Arial" w:hAnsi="Arial" w:cs="Arial"/>
                <w:kern w:val="2"/>
                <w:sz w:val="20"/>
                <w:szCs w:val="20"/>
                <w14:ligatures w14:val="standardContextual"/>
              </w:rPr>
              <w:t xml:space="preserve">Kėdainių </w:t>
            </w:r>
            <w:r w:rsidR="00452D96">
              <w:rPr>
                <w:rFonts w:ascii="Arial" w:hAnsi="Arial" w:cs="Arial"/>
                <w:kern w:val="2"/>
                <w:sz w:val="20"/>
                <w:szCs w:val="20"/>
                <w14:ligatures w14:val="standardContextual"/>
              </w:rPr>
              <w:t>S</w:t>
            </w:r>
            <w:r w:rsidR="00452D96" w:rsidRPr="00F32571">
              <w:rPr>
                <w:rFonts w:ascii="Arial" w:hAnsi="Arial" w:cs="Arial"/>
                <w:kern w:val="2"/>
                <w:sz w:val="20"/>
                <w:szCs w:val="20"/>
                <w14:ligatures w14:val="standardContextual"/>
              </w:rPr>
              <w:t>enamiesčio progimnazija</w:t>
            </w:r>
            <w:r w:rsidR="00452D96">
              <w:rPr>
                <w:rFonts w:ascii="Arial" w:hAnsi="Arial" w:cs="Arial"/>
                <w:kern w:val="2"/>
                <w:sz w:val="20"/>
                <w:szCs w:val="20"/>
                <w14:ligatures w14:val="standardContextual"/>
              </w:rPr>
              <w:t>)</w:t>
            </w:r>
          </w:p>
        </w:tc>
      </w:tr>
      <w:tr w:rsidR="00544B3C" w:rsidRPr="00D057AD" w14:paraId="40CB585C" w14:textId="77777777" w:rsidTr="004175FD">
        <w:trPr>
          <w:trHeight w:val="20"/>
        </w:trPr>
        <w:tc>
          <w:tcPr>
            <w:tcW w:w="2451" w:type="pct"/>
          </w:tcPr>
          <w:p w14:paraId="160CD9D3" w14:textId="0B3DC855" w:rsidR="00544B3C" w:rsidRPr="00D057AD" w:rsidRDefault="00544B3C" w:rsidP="00544B3C">
            <w:pPr>
              <w:jc w:val="both"/>
              <w:rPr>
                <w:rFonts w:ascii="Arial" w:hAnsi="Arial" w:cs="Arial"/>
                <w:sz w:val="20"/>
                <w:szCs w:val="20"/>
              </w:rPr>
            </w:pPr>
            <w:r w:rsidRPr="00D057AD">
              <w:rPr>
                <w:rFonts w:ascii="Arial" w:hAnsi="Arial" w:cs="Arial"/>
                <w:sz w:val="20"/>
                <w:szCs w:val="20"/>
              </w:rPr>
              <w:t>Kėdainių pagalbos šeimai centras</w:t>
            </w:r>
          </w:p>
        </w:tc>
        <w:tc>
          <w:tcPr>
            <w:tcW w:w="2547" w:type="pct"/>
          </w:tcPr>
          <w:p w14:paraId="060D2183" w14:textId="6C14BBC4"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r. Dotnuvos pagrindinė mokykla</w:t>
            </w:r>
          </w:p>
        </w:tc>
      </w:tr>
      <w:tr w:rsidR="00544B3C" w:rsidRPr="00D057AD" w14:paraId="0824483A" w14:textId="77777777" w:rsidTr="004175FD">
        <w:trPr>
          <w:cnfStyle w:val="000000100000" w:firstRow="0" w:lastRow="0" w:firstColumn="0" w:lastColumn="0" w:oddVBand="0" w:evenVBand="0" w:oddHBand="1" w:evenHBand="0" w:firstRowFirstColumn="0" w:firstRowLastColumn="0" w:lastRowFirstColumn="0" w:lastRowLastColumn="0"/>
          <w:trHeight w:val="20"/>
        </w:trPr>
        <w:tc>
          <w:tcPr>
            <w:tcW w:w="2451" w:type="pct"/>
          </w:tcPr>
          <w:p w14:paraId="1343FA53" w14:textId="6F1232DC" w:rsidR="00544B3C" w:rsidRPr="00D057AD" w:rsidRDefault="00544B3C" w:rsidP="00544B3C">
            <w:pPr>
              <w:jc w:val="both"/>
              <w:rPr>
                <w:rFonts w:ascii="Arial" w:hAnsi="Arial" w:cs="Arial"/>
                <w:sz w:val="20"/>
                <w:szCs w:val="20"/>
              </w:rPr>
            </w:pPr>
            <w:r w:rsidRPr="00D057AD">
              <w:rPr>
                <w:rFonts w:ascii="Arial" w:hAnsi="Arial" w:cs="Arial"/>
                <w:sz w:val="20"/>
                <w:szCs w:val="20"/>
              </w:rPr>
              <w:t>Dotnuvos slaugos namai</w:t>
            </w:r>
          </w:p>
        </w:tc>
        <w:tc>
          <w:tcPr>
            <w:tcW w:w="2547" w:type="pct"/>
          </w:tcPr>
          <w:p w14:paraId="31E70E81" w14:textId="5303B48A"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r. Labūnavos pagrindinė mokykla</w:t>
            </w:r>
          </w:p>
        </w:tc>
      </w:tr>
      <w:tr w:rsidR="00544B3C" w:rsidRPr="00D057AD" w14:paraId="7FEDECA4" w14:textId="77777777" w:rsidTr="004175FD">
        <w:trPr>
          <w:trHeight w:val="20"/>
        </w:trPr>
        <w:tc>
          <w:tcPr>
            <w:tcW w:w="2451" w:type="pct"/>
          </w:tcPr>
          <w:p w14:paraId="72F398FB" w14:textId="1C894D74" w:rsidR="00544B3C" w:rsidRPr="00D057AD" w:rsidRDefault="00544B3C" w:rsidP="00544B3C">
            <w:pPr>
              <w:jc w:val="both"/>
              <w:rPr>
                <w:rFonts w:ascii="Arial" w:hAnsi="Arial" w:cs="Arial"/>
                <w:sz w:val="20"/>
                <w:szCs w:val="20"/>
              </w:rPr>
            </w:pPr>
            <w:r w:rsidRPr="00D057AD">
              <w:rPr>
                <w:rFonts w:ascii="Arial" w:hAnsi="Arial" w:cs="Arial"/>
                <w:sz w:val="20"/>
                <w:szCs w:val="20"/>
              </w:rPr>
              <w:t>Josvainių socialinis ir ugdymo centras</w:t>
            </w:r>
          </w:p>
        </w:tc>
        <w:tc>
          <w:tcPr>
            <w:tcW w:w="2547" w:type="pct"/>
          </w:tcPr>
          <w:p w14:paraId="38BD84ED" w14:textId="77777777" w:rsidR="00EB1CAA" w:rsidRDefault="00544B3C" w:rsidP="00544B3C">
            <w:pPr>
              <w:contextualSpacing/>
              <w:jc w:val="both"/>
              <w:rPr>
                <w:rFonts w:ascii="Arial" w:hAnsi="Arial" w:cs="Arial"/>
                <w:sz w:val="20"/>
                <w:szCs w:val="20"/>
              </w:rPr>
            </w:pPr>
            <w:r w:rsidRPr="00EB1CAA">
              <w:rPr>
                <w:rFonts w:ascii="Arial" w:hAnsi="Arial" w:cs="Arial"/>
                <w:sz w:val="20"/>
                <w:szCs w:val="20"/>
              </w:rPr>
              <w:t>Kėdainių r. Miegėnų pagrindinė mokykla</w:t>
            </w:r>
            <w:r w:rsidR="00E96F49" w:rsidRPr="004175FD">
              <w:rPr>
                <w:rFonts w:ascii="Arial" w:hAnsi="Arial" w:cs="Arial"/>
                <w:sz w:val="20"/>
                <w:szCs w:val="20"/>
              </w:rPr>
              <w:t xml:space="preserve"> </w:t>
            </w:r>
          </w:p>
          <w:p w14:paraId="0640D311" w14:textId="13E44F29" w:rsidR="00544B3C" w:rsidRPr="004175FD" w:rsidRDefault="002243B3" w:rsidP="00544B3C">
            <w:pPr>
              <w:contextualSpacing/>
              <w:jc w:val="both"/>
              <w:rPr>
                <w:rFonts w:ascii="Arial" w:hAnsi="Arial" w:cs="Arial"/>
                <w:sz w:val="20"/>
                <w:szCs w:val="20"/>
              </w:rPr>
            </w:pPr>
            <w:r>
              <w:rPr>
                <w:rFonts w:ascii="Arial" w:hAnsi="Arial" w:cs="Arial"/>
                <w:sz w:val="20"/>
                <w:szCs w:val="20"/>
              </w:rPr>
              <w:t xml:space="preserve">(nuo </w:t>
            </w:r>
            <w:r w:rsidR="00AA0479">
              <w:rPr>
                <w:rFonts w:ascii="Arial" w:hAnsi="Arial" w:cs="Arial"/>
                <w:sz w:val="20"/>
                <w:szCs w:val="20"/>
              </w:rPr>
              <w:t xml:space="preserve">2023-09-01 </w:t>
            </w:r>
            <w:r w:rsidR="00EB1CAA">
              <w:rPr>
                <w:rFonts w:ascii="Arial" w:hAnsi="Arial" w:cs="Arial"/>
                <w:sz w:val="20"/>
                <w:szCs w:val="20"/>
              </w:rPr>
              <w:t xml:space="preserve">Akademijos gimnazijos </w:t>
            </w:r>
            <w:r w:rsidR="00AA0479">
              <w:rPr>
                <w:rFonts w:ascii="Arial" w:hAnsi="Arial" w:cs="Arial"/>
                <w:sz w:val="20"/>
                <w:szCs w:val="20"/>
              </w:rPr>
              <w:t>skyrius</w:t>
            </w:r>
            <w:r w:rsidR="00EB1CAA">
              <w:rPr>
                <w:rFonts w:ascii="Arial" w:hAnsi="Arial" w:cs="Arial"/>
                <w:sz w:val="20"/>
                <w:szCs w:val="20"/>
              </w:rPr>
              <w:t>)</w:t>
            </w:r>
          </w:p>
        </w:tc>
      </w:tr>
      <w:tr w:rsidR="00544B3C" w:rsidRPr="00D057AD" w14:paraId="550CAA88" w14:textId="77777777" w:rsidTr="004175FD">
        <w:trPr>
          <w:cnfStyle w:val="000000100000" w:firstRow="0" w:lastRow="0" w:firstColumn="0" w:lastColumn="0" w:oddVBand="0" w:evenVBand="0" w:oddHBand="1" w:evenHBand="0" w:firstRowFirstColumn="0" w:firstRowLastColumn="0" w:lastRowFirstColumn="0" w:lastRowLastColumn="0"/>
          <w:trHeight w:val="20"/>
        </w:trPr>
        <w:tc>
          <w:tcPr>
            <w:tcW w:w="2451" w:type="pct"/>
          </w:tcPr>
          <w:p w14:paraId="298904D4" w14:textId="7A084C6C" w:rsidR="00544B3C" w:rsidRPr="00D057AD" w:rsidRDefault="00544B3C" w:rsidP="00544B3C">
            <w:pPr>
              <w:jc w:val="both"/>
              <w:rPr>
                <w:rFonts w:ascii="Arial" w:hAnsi="Arial" w:cs="Arial"/>
                <w:sz w:val="20"/>
                <w:szCs w:val="20"/>
              </w:rPr>
            </w:pPr>
            <w:r w:rsidRPr="00D057AD">
              <w:rPr>
                <w:rFonts w:ascii="Arial" w:hAnsi="Arial" w:cs="Arial"/>
                <w:sz w:val="20"/>
                <w:szCs w:val="20"/>
              </w:rPr>
              <w:t>Šėtos socialinis ir ugdymo centras</w:t>
            </w:r>
          </w:p>
        </w:tc>
        <w:tc>
          <w:tcPr>
            <w:tcW w:w="2547" w:type="pct"/>
          </w:tcPr>
          <w:p w14:paraId="088AEF58" w14:textId="508487D2"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 xml:space="preserve">Kėdainių r. Surviliškio Vinco Svirskio </w:t>
            </w:r>
            <w:proofErr w:type="spellStart"/>
            <w:r w:rsidRPr="00D057AD">
              <w:rPr>
                <w:rFonts w:ascii="Arial" w:hAnsi="Arial" w:cs="Arial"/>
                <w:sz w:val="20"/>
                <w:szCs w:val="20"/>
              </w:rPr>
              <w:t>pagr</w:t>
            </w:r>
            <w:proofErr w:type="spellEnd"/>
            <w:r w:rsidRPr="00D057AD">
              <w:rPr>
                <w:rFonts w:ascii="Arial" w:hAnsi="Arial" w:cs="Arial"/>
                <w:sz w:val="20"/>
                <w:szCs w:val="20"/>
              </w:rPr>
              <w:t>. mokykla</w:t>
            </w:r>
          </w:p>
        </w:tc>
      </w:tr>
      <w:tr w:rsidR="00544B3C" w:rsidRPr="00D057AD" w14:paraId="19860B97" w14:textId="77777777" w:rsidTr="004175FD">
        <w:trPr>
          <w:trHeight w:val="20"/>
        </w:trPr>
        <w:tc>
          <w:tcPr>
            <w:tcW w:w="2451" w:type="pct"/>
          </w:tcPr>
          <w:p w14:paraId="61F6F9A6" w14:textId="60D55CF0" w:rsidR="00544B3C" w:rsidRPr="00D057AD" w:rsidRDefault="00544B3C" w:rsidP="00544B3C">
            <w:pPr>
              <w:jc w:val="both"/>
              <w:rPr>
                <w:rFonts w:ascii="Arial" w:hAnsi="Arial" w:cs="Arial"/>
                <w:sz w:val="20"/>
                <w:szCs w:val="20"/>
              </w:rPr>
            </w:pPr>
            <w:r w:rsidRPr="00D057AD">
              <w:rPr>
                <w:rFonts w:ascii="Arial" w:hAnsi="Arial" w:cs="Arial"/>
                <w:sz w:val="20"/>
                <w:szCs w:val="20"/>
              </w:rPr>
              <w:t>Mikalojaus Daukšos viešoji biblioteka</w:t>
            </w:r>
          </w:p>
        </w:tc>
        <w:tc>
          <w:tcPr>
            <w:tcW w:w="2547" w:type="pct"/>
          </w:tcPr>
          <w:p w14:paraId="5AD431C4" w14:textId="7D2F759F"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„Spindulio“ mokykla</w:t>
            </w:r>
          </w:p>
        </w:tc>
      </w:tr>
      <w:tr w:rsidR="00544B3C" w:rsidRPr="00D057AD" w14:paraId="7DA420D1" w14:textId="77777777" w:rsidTr="004175FD">
        <w:trPr>
          <w:cnfStyle w:val="000000100000" w:firstRow="0" w:lastRow="0" w:firstColumn="0" w:lastColumn="0" w:oddVBand="0" w:evenVBand="0" w:oddHBand="1" w:evenHBand="0" w:firstRowFirstColumn="0" w:firstRowLastColumn="0" w:lastRowFirstColumn="0" w:lastRowLastColumn="0"/>
          <w:trHeight w:val="20"/>
        </w:trPr>
        <w:tc>
          <w:tcPr>
            <w:tcW w:w="2451" w:type="pct"/>
          </w:tcPr>
          <w:p w14:paraId="46775C19" w14:textId="6FEA17D3" w:rsidR="00544B3C" w:rsidRPr="00D057AD" w:rsidRDefault="00544B3C" w:rsidP="00544B3C">
            <w:pPr>
              <w:jc w:val="both"/>
              <w:rPr>
                <w:rFonts w:ascii="Arial" w:hAnsi="Arial" w:cs="Arial"/>
                <w:sz w:val="20"/>
                <w:szCs w:val="20"/>
              </w:rPr>
            </w:pPr>
            <w:r w:rsidRPr="00D057AD">
              <w:rPr>
                <w:rFonts w:ascii="Arial" w:hAnsi="Arial" w:cs="Arial"/>
                <w:sz w:val="20"/>
                <w:szCs w:val="20"/>
              </w:rPr>
              <w:t>Kėdainių krašto muziejus</w:t>
            </w:r>
          </w:p>
        </w:tc>
        <w:tc>
          <w:tcPr>
            <w:tcW w:w="2547" w:type="pct"/>
          </w:tcPr>
          <w:p w14:paraId="6C15066B" w14:textId="5CE9F75A"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r. Vilainių mokykla-darželis „Obelėlė“</w:t>
            </w:r>
          </w:p>
        </w:tc>
      </w:tr>
      <w:tr w:rsidR="00544B3C" w:rsidRPr="00D057AD" w14:paraId="6718CE66" w14:textId="77777777" w:rsidTr="004175FD">
        <w:trPr>
          <w:trHeight w:val="20"/>
        </w:trPr>
        <w:tc>
          <w:tcPr>
            <w:tcW w:w="2451" w:type="pct"/>
          </w:tcPr>
          <w:p w14:paraId="1C8BEC23" w14:textId="4BDAC44C" w:rsidR="00544B3C" w:rsidRPr="00D057AD" w:rsidRDefault="00544B3C" w:rsidP="00544B3C">
            <w:pPr>
              <w:jc w:val="both"/>
              <w:rPr>
                <w:rFonts w:ascii="Arial" w:hAnsi="Arial" w:cs="Arial"/>
                <w:sz w:val="20"/>
                <w:szCs w:val="20"/>
              </w:rPr>
            </w:pPr>
            <w:r w:rsidRPr="00D057AD">
              <w:rPr>
                <w:rFonts w:ascii="Arial" w:hAnsi="Arial" w:cs="Arial"/>
                <w:sz w:val="20"/>
                <w:szCs w:val="20"/>
              </w:rPr>
              <w:t>Akademijos kultūros centras</w:t>
            </w:r>
          </w:p>
        </w:tc>
        <w:tc>
          <w:tcPr>
            <w:tcW w:w="2547" w:type="pct"/>
          </w:tcPr>
          <w:p w14:paraId="3EEEB815" w14:textId="0097DFA9"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lopšelis-darželis „Aviliukas“</w:t>
            </w:r>
          </w:p>
        </w:tc>
      </w:tr>
      <w:tr w:rsidR="00544B3C" w:rsidRPr="00D057AD" w14:paraId="6AD54868" w14:textId="77777777" w:rsidTr="004175FD">
        <w:trPr>
          <w:cnfStyle w:val="000000100000" w:firstRow="0" w:lastRow="0" w:firstColumn="0" w:lastColumn="0" w:oddVBand="0" w:evenVBand="0" w:oddHBand="1" w:evenHBand="0" w:firstRowFirstColumn="0" w:firstRowLastColumn="0" w:lastRowFirstColumn="0" w:lastRowLastColumn="0"/>
          <w:trHeight w:val="20"/>
        </w:trPr>
        <w:tc>
          <w:tcPr>
            <w:tcW w:w="2451" w:type="pct"/>
          </w:tcPr>
          <w:p w14:paraId="3DB317EA" w14:textId="05C4E9FA" w:rsidR="00544B3C" w:rsidRPr="00D057AD" w:rsidRDefault="00544B3C" w:rsidP="00544B3C">
            <w:pPr>
              <w:jc w:val="both"/>
              <w:rPr>
                <w:rFonts w:ascii="Arial" w:hAnsi="Arial" w:cs="Arial"/>
                <w:sz w:val="20"/>
                <w:szCs w:val="20"/>
              </w:rPr>
            </w:pPr>
            <w:r w:rsidRPr="00D057AD">
              <w:rPr>
                <w:rFonts w:ascii="Arial" w:hAnsi="Arial" w:cs="Arial"/>
                <w:sz w:val="20"/>
                <w:szCs w:val="20"/>
              </w:rPr>
              <w:t>Josvainių kultūros centras</w:t>
            </w:r>
          </w:p>
        </w:tc>
        <w:tc>
          <w:tcPr>
            <w:tcW w:w="2547" w:type="pct"/>
          </w:tcPr>
          <w:p w14:paraId="1AA94553" w14:textId="3D7CF8FD"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lopšelis-darželis „Puriena“</w:t>
            </w:r>
          </w:p>
        </w:tc>
      </w:tr>
      <w:tr w:rsidR="00544B3C" w:rsidRPr="00D057AD" w14:paraId="50E08004" w14:textId="77777777" w:rsidTr="004175FD">
        <w:trPr>
          <w:trHeight w:val="20"/>
        </w:trPr>
        <w:tc>
          <w:tcPr>
            <w:tcW w:w="2451" w:type="pct"/>
          </w:tcPr>
          <w:p w14:paraId="1347B405" w14:textId="05FC92B7" w:rsidR="00544B3C" w:rsidRPr="00D057AD" w:rsidRDefault="00544B3C" w:rsidP="00544B3C">
            <w:pPr>
              <w:jc w:val="both"/>
              <w:rPr>
                <w:rFonts w:ascii="Arial" w:hAnsi="Arial" w:cs="Arial"/>
                <w:sz w:val="20"/>
                <w:szCs w:val="20"/>
              </w:rPr>
            </w:pPr>
            <w:r w:rsidRPr="00D057AD">
              <w:rPr>
                <w:rFonts w:ascii="Arial" w:hAnsi="Arial" w:cs="Arial"/>
                <w:sz w:val="20"/>
                <w:szCs w:val="20"/>
              </w:rPr>
              <w:t>Kėdainių kultūros centras</w:t>
            </w:r>
          </w:p>
        </w:tc>
        <w:tc>
          <w:tcPr>
            <w:tcW w:w="2547" w:type="pct"/>
          </w:tcPr>
          <w:p w14:paraId="40D1EF92" w14:textId="1CA934F4"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lopšelis-darželis „Vaikystė“</w:t>
            </w:r>
          </w:p>
        </w:tc>
      </w:tr>
      <w:tr w:rsidR="00544B3C" w:rsidRPr="00D057AD" w14:paraId="73B4D37B" w14:textId="77777777" w:rsidTr="004175FD">
        <w:trPr>
          <w:cnfStyle w:val="000000100000" w:firstRow="0" w:lastRow="0" w:firstColumn="0" w:lastColumn="0" w:oddVBand="0" w:evenVBand="0" w:oddHBand="1" w:evenHBand="0" w:firstRowFirstColumn="0" w:firstRowLastColumn="0" w:lastRowFirstColumn="0" w:lastRowLastColumn="0"/>
          <w:trHeight w:val="20"/>
        </w:trPr>
        <w:tc>
          <w:tcPr>
            <w:tcW w:w="2451" w:type="pct"/>
          </w:tcPr>
          <w:p w14:paraId="4F9BFA56" w14:textId="52545251" w:rsidR="00544B3C" w:rsidRPr="00D057AD" w:rsidRDefault="00544B3C" w:rsidP="00544B3C">
            <w:pPr>
              <w:jc w:val="both"/>
              <w:rPr>
                <w:rFonts w:ascii="Arial" w:hAnsi="Arial" w:cs="Arial"/>
                <w:sz w:val="20"/>
                <w:szCs w:val="20"/>
              </w:rPr>
            </w:pPr>
            <w:r w:rsidRPr="00D057AD">
              <w:rPr>
                <w:rFonts w:ascii="Arial" w:hAnsi="Arial" w:cs="Arial"/>
                <w:sz w:val="20"/>
                <w:szCs w:val="20"/>
              </w:rPr>
              <w:t>Krakių kultūros centras</w:t>
            </w:r>
          </w:p>
        </w:tc>
        <w:tc>
          <w:tcPr>
            <w:tcW w:w="2547" w:type="pct"/>
          </w:tcPr>
          <w:p w14:paraId="2DDF89C3" w14:textId="264F915B"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lopšelis-darželis „Žilvitis“</w:t>
            </w:r>
          </w:p>
        </w:tc>
      </w:tr>
      <w:tr w:rsidR="00544B3C" w:rsidRPr="00D057AD" w14:paraId="14F39676" w14:textId="77777777" w:rsidTr="004175FD">
        <w:trPr>
          <w:trHeight w:val="20"/>
        </w:trPr>
        <w:tc>
          <w:tcPr>
            <w:tcW w:w="2451" w:type="pct"/>
          </w:tcPr>
          <w:p w14:paraId="7B22071F" w14:textId="4F5A1F5D" w:rsidR="00544B3C" w:rsidRPr="00D057AD" w:rsidRDefault="00544B3C" w:rsidP="00544B3C">
            <w:pPr>
              <w:jc w:val="both"/>
              <w:rPr>
                <w:rFonts w:ascii="Arial" w:hAnsi="Arial" w:cs="Arial"/>
                <w:sz w:val="20"/>
                <w:szCs w:val="20"/>
              </w:rPr>
            </w:pPr>
            <w:r w:rsidRPr="00D057AD">
              <w:rPr>
                <w:rFonts w:ascii="Arial" w:hAnsi="Arial" w:cs="Arial"/>
                <w:sz w:val="20"/>
                <w:szCs w:val="20"/>
              </w:rPr>
              <w:t>Šėtos kultūros centras</w:t>
            </w:r>
          </w:p>
        </w:tc>
        <w:tc>
          <w:tcPr>
            <w:tcW w:w="2547" w:type="pct"/>
          </w:tcPr>
          <w:p w14:paraId="637830C3" w14:textId="0D39244E"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lopšelis-darželis „Pasaka“</w:t>
            </w:r>
          </w:p>
        </w:tc>
      </w:tr>
      <w:tr w:rsidR="00544B3C" w:rsidRPr="00D057AD" w14:paraId="407CB764" w14:textId="77777777" w:rsidTr="004175FD">
        <w:trPr>
          <w:cnfStyle w:val="000000100000" w:firstRow="0" w:lastRow="0" w:firstColumn="0" w:lastColumn="0" w:oddVBand="0" w:evenVBand="0" w:oddHBand="1" w:evenHBand="0" w:firstRowFirstColumn="0" w:firstRowLastColumn="0" w:lastRowFirstColumn="0" w:lastRowLastColumn="0"/>
          <w:trHeight w:val="20"/>
        </w:trPr>
        <w:tc>
          <w:tcPr>
            <w:tcW w:w="2451" w:type="pct"/>
          </w:tcPr>
          <w:p w14:paraId="41236E87" w14:textId="01B1E06B" w:rsidR="00544B3C" w:rsidRPr="00D057AD" w:rsidRDefault="00544B3C" w:rsidP="00544B3C">
            <w:pPr>
              <w:jc w:val="both"/>
              <w:rPr>
                <w:rFonts w:ascii="Arial" w:hAnsi="Arial" w:cs="Arial"/>
                <w:sz w:val="20"/>
                <w:szCs w:val="20"/>
              </w:rPr>
            </w:pPr>
            <w:r w:rsidRPr="00D057AD">
              <w:rPr>
                <w:rFonts w:ascii="Arial" w:hAnsi="Arial" w:cs="Arial"/>
                <w:sz w:val="20"/>
                <w:szCs w:val="20"/>
              </w:rPr>
              <w:t>Truskavos kultūros centras</w:t>
            </w:r>
          </w:p>
        </w:tc>
        <w:tc>
          <w:tcPr>
            <w:tcW w:w="2547" w:type="pct"/>
          </w:tcPr>
          <w:p w14:paraId="07541A2C" w14:textId="405624EA"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lopšelis-darželis „Vyturėlis“</w:t>
            </w:r>
          </w:p>
        </w:tc>
      </w:tr>
      <w:tr w:rsidR="00544B3C" w:rsidRPr="00D057AD" w14:paraId="31BDBE7B" w14:textId="77777777" w:rsidTr="004175FD">
        <w:trPr>
          <w:trHeight w:val="20"/>
        </w:trPr>
        <w:tc>
          <w:tcPr>
            <w:tcW w:w="2451" w:type="pct"/>
          </w:tcPr>
          <w:p w14:paraId="0B945405" w14:textId="3571150C" w:rsidR="00544B3C" w:rsidRPr="00D057AD" w:rsidRDefault="00544B3C" w:rsidP="00544B3C">
            <w:pPr>
              <w:jc w:val="both"/>
              <w:rPr>
                <w:rFonts w:ascii="Arial" w:hAnsi="Arial" w:cs="Arial"/>
                <w:sz w:val="20"/>
                <w:szCs w:val="20"/>
              </w:rPr>
            </w:pPr>
            <w:r w:rsidRPr="00D057AD">
              <w:rPr>
                <w:rFonts w:ascii="Arial" w:hAnsi="Arial" w:cs="Arial"/>
                <w:sz w:val="20"/>
                <w:szCs w:val="20"/>
              </w:rPr>
              <w:t>Kėdainių r. savivaldybės priešgaisrinė tarnyba</w:t>
            </w:r>
          </w:p>
        </w:tc>
        <w:tc>
          <w:tcPr>
            <w:tcW w:w="2547" w:type="pct"/>
          </w:tcPr>
          <w:p w14:paraId="5467EB61" w14:textId="162FEAFB"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lopšelis-darželis „Varpelis“</w:t>
            </w:r>
          </w:p>
        </w:tc>
      </w:tr>
      <w:tr w:rsidR="00544B3C" w:rsidRPr="00D057AD" w14:paraId="56AE9C42" w14:textId="77777777" w:rsidTr="004175FD">
        <w:trPr>
          <w:cnfStyle w:val="000000100000" w:firstRow="0" w:lastRow="0" w:firstColumn="0" w:lastColumn="0" w:oddVBand="0" w:evenVBand="0" w:oddHBand="1" w:evenHBand="0" w:firstRowFirstColumn="0" w:firstRowLastColumn="0" w:lastRowFirstColumn="0" w:lastRowLastColumn="0"/>
          <w:trHeight w:val="20"/>
        </w:trPr>
        <w:tc>
          <w:tcPr>
            <w:tcW w:w="2451" w:type="pct"/>
          </w:tcPr>
          <w:p w14:paraId="57415125" w14:textId="508E00A2" w:rsidR="00544B3C" w:rsidRPr="00D057AD" w:rsidRDefault="00544B3C" w:rsidP="00544B3C">
            <w:pPr>
              <w:jc w:val="both"/>
              <w:rPr>
                <w:rFonts w:ascii="Arial" w:hAnsi="Arial" w:cs="Arial"/>
                <w:sz w:val="20"/>
                <w:szCs w:val="20"/>
              </w:rPr>
            </w:pPr>
            <w:r w:rsidRPr="00D057AD">
              <w:rPr>
                <w:rFonts w:ascii="Arial" w:hAnsi="Arial" w:cs="Arial"/>
                <w:sz w:val="20"/>
                <w:szCs w:val="20"/>
              </w:rPr>
              <w:t>Visuomenės sveikatos biuras</w:t>
            </w:r>
          </w:p>
        </w:tc>
        <w:tc>
          <w:tcPr>
            <w:tcW w:w="2547" w:type="pct"/>
          </w:tcPr>
          <w:p w14:paraId="7FD2D7D2" w14:textId="7F0011FE"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dailės mokykla</w:t>
            </w:r>
          </w:p>
        </w:tc>
      </w:tr>
      <w:tr w:rsidR="00544B3C" w:rsidRPr="00D057AD" w14:paraId="658B34C8" w14:textId="77777777" w:rsidTr="004175FD">
        <w:trPr>
          <w:trHeight w:val="20"/>
        </w:trPr>
        <w:tc>
          <w:tcPr>
            <w:tcW w:w="2451" w:type="pct"/>
          </w:tcPr>
          <w:p w14:paraId="03AD6B51" w14:textId="02C12179" w:rsidR="00544B3C" w:rsidRPr="00D057AD" w:rsidRDefault="00544B3C" w:rsidP="00544B3C">
            <w:pPr>
              <w:jc w:val="both"/>
              <w:rPr>
                <w:rFonts w:ascii="Arial" w:hAnsi="Arial" w:cs="Arial"/>
                <w:sz w:val="20"/>
                <w:szCs w:val="20"/>
              </w:rPr>
            </w:pPr>
            <w:r w:rsidRPr="00D057AD">
              <w:rPr>
                <w:rFonts w:ascii="Arial" w:hAnsi="Arial" w:cs="Arial"/>
                <w:sz w:val="20"/>
                <w:szCs w:val="20"/>
              </w:rPr>
              <w:t>Kėdainių „Atžalyno“ gimnazija</w:t>
            </w:r>
          </w:p>
        </w:tc>
        <w:tc>
          <w:tcPr>
            <w:tcW w:w="2547" w:type="pct"/>
          </w:tcPr>
          <w:p w14:paraId="2EFAC603" w14:textId="1D600C39"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kalbų mokykla</w:t>
            </w:r>
          </w:p>
        </w:tc>
      </w:tr>
      <w:tr w:rsidR="00544B3C" w:rsidRPr="00D057AD" w14:paraId="43A7A19F" w14:textId="77777777" w:rsidTr="004175FD">
        <w:trPr>
          <w:cnfStyle w:val="000000100000" w:firstRow="0" w:lastRow="0" w:firstColumn="0" w:lastColumn="0" w:oddVBand="0" w:evenVBand="0" w:oddHBand="1" w:evenHBand="0" w:firstRowFirstColumn="0" w:firstRowLastColumn="0" w:lastRowFirstColumn="0" w:lastRowLastColumn="0"/>
          <w:trHeight w:val="20"/>
        </w:trPr>
        <w:tc>
          <w:tcPr>
            <w:tcW w:w="2451" w:type="pct"/>
          </w:tcPr>
          <w:p w14:paraId="2874D8BD" w14:textId="0F4C3B63" w:rsidR="00544B3C" w:rsidRPr="00F32571" w:rsidRDefault="00544B3C" w:rsidP="00F32571">
            <w:pPr>
              <w:rPr>
                <w:rFonts w:ascii="Arial" w:hAnsi="Arial" w:cs="Arial"/>
                <w:kern w:val="2"/>
                <w:sz w:val="20"/>
                <w:szCs w:val="20"/>
                <w14:ligatures w14:val="standardContextual"/>
              </w:rPr>
            </w:pPr>
            <w:r w:rsidRPr="00D057AD">
              <w:rPr>
                <w:rFonts w:ascii="Arial" w:hAnsi="Arial" w:cs="Arial"/>
                <w:sz w:val="20"/>
                <w:szCs w:val="20"/>
              </w:rPr>
              <w:t>Kėdainių šviesioji gimnazija</w:t>
            </w:r>
            <w:r w:rsidR="00F32571">
              <w:rPr>
                <w:rFonts w:ascii="Arial" w:hAnsi="Arial" w:cs="Arial"/>
                <w:sz w:val="20"/>
                <w:szCs w:val="20"/>
              </w:rPr>
              <w:t xml:space="preserve"> </w:t>
            </w:r>
          </w:p>
        </w:tc>
        <w:tc>
          <w:tcPr>
            <w:tcW w:w="2547" w:type="pct"/>
          </w:tcPr>
          <w:p w14:paraId="25AB9CB5" w14:textId="62AB0B34"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muzikos mokykla</w:t>
            </w:r>
          </w:p>
        </w:tc>
      </w:tr>
      <w:tr w:rsidR="00544B3C" w:rsidRPr="00D057AD" w14:paraId="0F4D9CD3" w14:textId="77777777" w:rsidTr="004175FD">
        <w:trPr>
          <w:trHeight w:val="20"/>
        </w:trPr>
        <w:tc>
          <w:tcPr>
            <w:tcW w:w="2451" w:type="pct"/>
          </w:tcPr>
          <w:p w14:paraId="10F030C0" w14:textId="152F95D1" w:rsidR="00544B3C" w:rsidRPr="00D057AD" w:rsidRDefault="00544B3C" w:rsidP="00544B3C">
            <w:pPr>
              <w:jc w:val="both"/>
              <w:rPr>
                <w:rFonts w:ascii="Arial" w:hAnsi="Arial" w:cs="Arial"/>
                <w:sz w:val="20"/>
                <w:szCs w:val="20"/>
              </w:rPr>
            </w:pPr>
            <w:r w:rsidRPr="00D057AD">
              <w:rPr>
                <w:rFonts w:ascii="Arial" w:hAnsi="Arial" w:cs="Arial"/>
                <w:sz w:val="20"/>
                <w:szCs w:val="20"/>
              </w:rPr>
              <w:t>Kėdainių r. Akademijos gimnazija</w:t>
            </w:r>
          </w:p>
        </w:tc>
        <w:tc>
          <w:tcPr>
            <w:tcW w:w="2547" w:type="pct"/>
          </w:tcPr>
          <w:p w14:paraId="698ADD03" w14:textId="659615DD"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švietimo pagalbos tarnyba</w:t>
            </w:r>
          </w:p>
        </w:tc>
      </w:tr>
      <w:tr w:rsidR="00544B3C" w:rsidRPr="00D057AD" w14:paraId="2A69EBE8" w14:textId="77777777" w:rsidTr="004175FD">
        <w:trPr>
          <w:cnfStyle w:val="000000100000" w:firstRow="0" w:lastRow="0" w:firstColumn="0" w:lastColumn="0" w:oddVBand="0" w:evenVBand="0" w:oddHBand="1" w:evenHBand="0" w:firstRowFirstColumn="0" w:firstRowLastColumn="0" w:lastRowFirstColumn="0" w:lastRowLastColumn="0"/>
          <w:trHeight w:val="20"/>
        </w:trPr>
        <w:tc>
          <w:tcPr>
            <w:tcW w:w="2451" w:type="pct"/>
          </w:tcPr>
          <w:p w14:paraId="2F86113C" w14:textId="14450C21" w:rsidR="00544B3C" w:rsidRPr="00D057AD" w:rsidRDefault="00544B3C" w:rsidP="00544B3C">
            <w:pPr>
              <w:jc w:val="both"/>
              <w:rPr>
                <w:rFonts w:ascii="Arial" w:hAnsi="Arial" w:cs="Arial"/>
                <w:sz w:val="20"/>
                <w:szCs w:val="20"/>
              </w:rPr>
            </w:pPr>
            <w:r w:rsidRPr="00D057AD">
              <w:rPr>
                <w:rFonts w:ascii="Arial" w:hAnsi="Arial" w:cs="Arial"/>
                <w:sz w:val="20"/>
                <w:szCs w:val="20"/>
              </w:rPr>
              <w:t>Kėdainių r. Josvainių gimnazija</w:t>
            </w:r>
          </w:p>
        </w:tc>
        <w:tc>
          <w:tcPr>
            <w:tcW w:w="2547" w:type="pct"/>
          </w:tcPr>
          <w:p w14:paraId="455008AF" w14:textId="0DDCFBDE"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sporto centras</w:t>
            </w:r>
          </w:p>
        </w:tc>
      </w:tr>
      <w:tr w:rsidR="00544B3C" w:rsidRPr="00D057AD" w14:paraId="2737E289" w14:textId="77777777" w:rsidTr="004175FD">
        <w:trPr>
          <w:trHeight w:val="20"/>
        </w:trPr>
        <w:tc>
          <w:tcPr>
            <w:tcW w:w="2451" w:type="pct"/>
          </w:tcPr>
          <w:p w14:paraId="22F8EADF" w14:textId="1DC260E4" w:rsidR="00544B3C" w:rsidRPr="00D057AD" w:rsidRDefault="00544B3C" w:rsidP="00544B3C">
            <w:pPr>
              <w:jc w:val="both"/>
              <w:rPr>
                <w:rFonts w:ascii="Arial" w:hAnsi="Arial" w:cs="Arial"/>
                <w:sz w:val="20"/>
                <w:szCs w:val="20"/>
              </w:rPr>
            </w:pPr>
            <w:r w:rsidRPr="00D057AD">
              <w:rPr>
                <w:rFonts w:ascii="Arial" w:hAnsi="Arial" w:cs="Arial"/>
                <w:sz w:val="20"/>
                <w:szCs w:val="20"/>
              </w:rPr>
              <w:t>Kėdainių r. Krakių Mikalojaus Katkaus gimnazija</w:t>
            </w:r>
          </w:p>
        </w:tc>
        <w:tc>
          <w:tcPr>
            <w:tcW w:w="2547" w:type="pct"/>
          </w:tcPr>
          <w:p w14:paraId="42573924" w14:textId="57E2BBF9"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VšĮ Kėdainių turizmo ir verslo informacijos centras</w:t>
            </w:r>
          </w:p>
        </w:tc>
      </w:tr>
      <w:tr w:rsidR="00544B3C" w:rsidRPr="00D057AD" w14:paraId="625CE825" w14:textId="77777777" w:rsidTr="004175FD">
        <w:trPr>
          <w:cnfStyle w:val="000000100000" w:firstRow="0" w:lastRow="0" w:firstColumn="0" w:lastColumn="0" w:oddVBand="0" w:evenVBand="0" w:oddHBand="1" w:evenHBand="0" w:firstRowFirstColumn="0" w:firstRowLastColumn="0" w:lastRowFirstColumn="0" w:lastRowLastColumn="0"/>
          <w:trHeight w:val="20"/>
        </w:trPr>
        <w:tc>
          <w:tcPr>
            <w:tcW w:w="2451" w:type="pct"/>
          </w:tcPr>
          <w:p w14:paraId="25FA6E0C" w14:textId="2945A9F2" w:rsidR="00544B3C" w:rsidRPr="00D057AD" w:rsidRDefault="00544B3C" w:rsidP="00544B3C">
            <w:pPr>
              <w:jc w:val="both"/>
              <w:rPr>
                <w:rFonts w:ascii="Arial" w:hAnsi="Arial" w:cs="Arial"/>
                <w:sz w:val="20"/>
                <w:szCs w:val="20"/>
              </w:rPr>
            </w:pPr>
            <w:r w:rsidRPr="00D057AD">
              <w:rPr>
                <w:rFonts w:ascii="Arial" w:hAnsi="Arial" w:cs="Arial"/>
                <w:sz w:val="20"/>
                <w:szCs w:val="20"/>
              </w:rPr>
              <w:t>Kėdainių r. Šėtos gimnazija</w:t>
            </w:r>
          </w:p>
        </w:tc>
        <w:tc>
          <w:tcPr>
            <w:tcW w:w="2547" w:type="pct"/>
          </w:tcPr>
          <w:p w14:paraId="135C98C1" w14:textId="66B90104"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VšĮ Kėdainių pirminės sveikatos priežiūros centras</w:t>
            </w:r>
          </w:p>
        </w:tc>
      </w:tr>
      <w:tr w:rsidR="00544B3C" w:rsidRPr="00D057AD" w14:paraId="68C1A65C" w14:textId="77777777" w:rsidTr="004175FD">
        <w:trPr>
          <w:trHeight w:val="20"/>
        </w:trPr>
        <w:tc>
          <w:tcPr>
            <w:tcW w:w="2451" w:type="pct"/>
          </w:tcPr>
          <w:p w14:paraId="2142D0F3" w14:textId="1E2C8AC4" w:rsidR="00544B3C" w:rsidRPr="00D057AD" w:rsidRDefault="00544B3C" w:rsidP="00544B3C">
            <w:pPr>
              <w:jc w:val="both"/>
              <w:rPr>
                <w:rFonts w:ascii="Arial" w:hAnsi="Arial" w:cs="Arial"/>
                <w:sz w:val="20"/>
                <w:szCs w:val="20"/>
              </w:rPr>
            </w:pPr>
            <w:r w:rsidRPr="00D057AD">
              <w:rPr>
                <w:rFonts w:ascii="Arial" w:hAnsi="Arial" w:cs="Arial"/>
                <w:sz w:val="20"/>
                <w:szCs w:val="20"/>
              </w:rPr>
              <w:t>Kėdainių suaugusiųjų ir jaunimo mokymo centras</w:t>
            </w:r>
          </w:p>
        </w:tc>
        <w:tc>
          <w:tcPr>
            <w:tcW w:w="2547" w:type="pct"/>
          </w:tcPr>
          <w:p w14:paraId="1B56B746" w14:textId="6BDF3C82"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VšĮ Kėdainių ligoninė</w:t>
            </w:r>
          </w:p>
        </w:tc>
      </w:tr>
      <w:tr w:rsidR="00544B3C" w:rsidRPr="00D057AD" w14:paraId="4C6BA820" w14:textId="77777777" w:rsidTr="004175FD">
        <w:trPr>
          <w:cnfStyle w:val="000000100000" w:firstRow="0" w:lastRow="0" w:firstColumn="0" w:lastColumn="0" w:oddVBand="0" w:evenVBand="0" w:oddHBand="1" w:evenHBand="0" w:firstRowFirstColumn="0" w:firstRowLastColumn="0" w:lastRowFirstColumn="0" w:lastRowLastColumn="0"/>
          <w:trHeight w:val="20"/>
        </w:trPr>
        <w:tc>
          <w:tcPr>
            <w:tcW w:w="2451" w:type="pct"/>
          </w:tcPr>
          <w:p w14:paraId="6817FE85" w14:textId="348F54A5" w:rsidR="00544B3C" w:rsidRPr="00D057AD" w:rsidRDefault="00544B3C" w:rsidP="00544B3C">
            <w:pPr>
              <w:jc w:val="both"/>
              <w:rPr>
                <w:rFonts w:ascii="Arial" w:hAnsi="Arial" w:cs="Arial"/>
                <w:sz w:val="20"/>
                <w:szCs w:val="20"/>
              </w:rPr>
            </w:pPr>
            <w:r w:rsidRPr="00D057AD">
              <w:rPr>
                <w:rFonts w:ascii="Arial" w:hAnsi="Arial" w:cs="Arial"/>
                <w:sz w:val="20"/>
                <w:szCs w:val="20"/>
              </w:rPr>
              <w:t>LSU Kėdainių „Aušros“ progimnazija</w:t>
            </w:r>
          </w:p>
        </w:tc>
        <w:tc>
          <w:tcPr>
            <w:tcW w:w="2547" w:type="pct"/>
          </w:tcPr>
          <w:p w14:paraId="7B8C321E" w14:textId="7A71089D"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VšĮ „Laiptai į viltį“</w:t>
            </w:r>
          </w:p>
        </w:tc>
      </w:tr>
      <w:tr w:rsidR="00544B3C" w:rsidRPr="00D057AD" w14:paraId="3A7E9A41" w14:textId="77777777" w:rsidTr="004175FD">
        <w:trPr>
          <w:trHeight w:val="20"/>
        </w:trPr>
        <w:tc>
          <w:tcPr>
            <w:tcW w:w="2451" w:type="pct"/>
          </w:tcPr>
          <w:p w14:paraId="591DBDF2" w14:textId="2C0C17C0" w:rsidR="00544B3C" w:rsidRPr="00D057AD" w:rsidRDefault="00544B3C" w:rsidP="00544B3C">
            <w:pPr>
              <w:jc w:val="both"/>
              <w:rPr>
                <w:rFonts w:ascii="Arial" w:hAnsi="Arial" w:cs="Arial"/>
                <w:sz w:val="20"/>
                <w:szCs w:val="20"/>
              </w:rPr>
            </w:pPr>
            <w:r w:rsidRPr="00D057AD">
              <w:rPr>
                <w:rFonts w:ascii="Arial" w:hAnsi="Arial" w:cs="Arial"/>
                <w:sz w:val="20"/>
                <w:szCs w:val="20"/>
              </w:rPr>
              <w:t>Kėdainių „Ryto“ progimnazija</w:t>
            </w:r>
          </w:p>
        </w:tc>
        <w:tc>
          <w:tcPr>
            <w:tcW w:w="2547" w:type="pct"/>
          </w:tcPr>
          <w:p w14:paraId="650CE373" w14:textId="2DECAE16" w:rsidR="00544B3C" w:rsidRPr="00D057AD" w:rsidRDefault="00544B3C" w:rsidP="00544B3C">
            <w:pPr>
              <w:contextualSpacing/>
              <w:jc w:val="both"/>
              <w:rPr>
                <w:rFonts w:ascii="Arial" w:hAnsi="Arial" w:cs="Arial"/>
                <w:sz w:val="20"/>
                <w:szCs w:val="20"/>
              </w:rPr>
            </w:pPr>
          </w:p>
        </w:tc>
      </w:tr>
    </w:tbl>
    <w:p w14:paraId="4F9B9CCC" w14:textId="28DE0228" w:rsidR="00097136" w:rsidRPr="00D057AD" w:rsidRDefault="00824678" w:rsidP="00824678">
      <w:pPr>
        <w:autoSpaceDE w:val="0"/>
        <w:autoSpaceDN w:val="0"/>
        <w:adjustRightInd w:val="0"/>
        <w:spacing w:before="120" w:after="0" w:line="240" w:lineRule="auto"/>
        <w:jc w:val="center"/>
        <w:rPr>
          <w:rFonts w:ascii="Arial" w:eastAsia="SegoeUI" w:hAnsi="Arial" w:cs="Arial"/>
          <w:i/>
          <w:iCs/>
          <w:sz w:val="18"/>
          <w:szCs w:val="18"/>
        </w:rPr>
      </w:pPr>
      <w:r w:rsidRPr="00D057AD">
        <w:rPr>
          <w:rFonts w:ascii="Arial" w:eastAsia="SegoeUI" w:hAnsi="Arial" w:cs="Arial"/>
          <w:i/>
          <w:iCs/>
          <w:sz w:val="18"/>
          <w:szCs w:val="18"/>
        </w:rPr>
        <w:lastRenderedPageBreak/>
        <w:t>Šaltinis – www.</w:t>
      </w:r>
      <w:r w:rsidR="00817FC4" w:rsidRPr="00D057AD">
        <w:rPr>
          <w:rFonts w:ascii="Arial" w:eastAsia="SegoeUI" w:hAnsi="Arial" w:cs="Arial"/>
          <w:i/>
          <w:iCs/>
          <w:sz w:val="18"/>
          <w:szCs w:val="18"/>
        </w:rPr>
        <w:t>k</w:t>
      </w:r>
      <w:r w:rsidR="00091D54" w:rsidRPr="00D057AD">
        <w:rPr>
          <w:rFonts w:ascii="Arial" w:eastAsia="SegoeUI" w:hAnsi="Arial" w:cs="Arial"/>
          <w:i/>
          <w:iCs/>
          <w:sz w:val="18"/>
          <w:szCs w:val="18"/>
        </w:rPr>
        <w:t>edainiai</w:t>
      </w:r>
      <w:r w:rsidRPr="00D057AD">
        <w:rPr>
          <w:rFonts w:ascii="Arial" w:eastAsia="SegoeUI" w:hAnsi="Arial" w:cs="Arial"/>
          <w:i/>
          <w:iCs/>
          <w:sz w:val="18"/>
          <w:szCs w:val="18"/>
        </w:rPr>
        <w:t>.lt</w:t>
      </w:r>
    </w:p>
    <w:p w14:paraId="60A79660" w14:textId="4285E9A9" w:rsidR="00247B7B" w:rsidRPr="00D057AD" w:rsidRDefault="00247B7B" w:rsidP="00247B7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Savivaldybės įstaigų (</w:t>
      </w:r>
      <w:r w:rsidR="00C926B0" w:rsidRPr="00D057AD">
        <w:rPr>
          <w:rFonts w:ascii="Arial" w:eastAsia="SegoeUI" w:hAnsi="Arial" w:cs="Arial"/>
        </w:rPr>
        <w:t>47</w:t>
      </w:r>
      <w:r w:rsidRPr="00D057AD">
        <w:rPr>
          <w:rFonts w:ascii="Arial" w:eastAsia="SegoeUI" w:hAnsi="Arial" w:cs="Arial"/>
        </w:rPr>
        <w:t>) daugumos pastatų energetinio naudingumo klasė yra E arba F, tik apie 40 proc. įstaigų pastatų yra B arba C energinio naudingumo klasės.</w:t>
      </w:r>
    </w:p>
    <w:p w14:paraId="73EE26C7" w14:textId="3656404A" w:rsidR="00097136" w:rsidRPr="00D057AD" w:rsidRDefault="00824678" w:rsidP="007F4AAA">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Šių </w:t>
      </w:r>
      <w:r w:rsidR="00D41880" w:rsidRPr="00D057AD">
        <w:rPr>
          <w:rFonts w:ascii="Arial" w:eastAsia="SegoeUI" w:hAnsi="Arial" w:cs="Arial"/>
        </w:rPr>
        <w:t xml:space="preserve">įmonių ir </w:t>
      </w:r>
      <w:r w:rsidRPr="00D057AD">
        <w:rPr>
          <w:rFonts w:ascii="Arial" w:eastAsia="SegoeUI" w:hAnsi="Arial" w:cs="Arial"/>
        </w:rPr>
        <w:t xml:space="preserve">įstaigų energijos vartojimo aprašymas pateiktas </w:t>
      </w:r>
      <w:r w:rsidR="00A540BA" w:rsidRPr="00D057AD">
        <w:rPr>
          <w:rFonts w:ascii="Arial" w:eastAsia="SegoeUI" w:hAnsi="Arial" w:cs="Arial"/>
        </w:rPr>
        <w:t>2</w:t>
      </w:r>
      <w:r w:rsidRPr="00D057AD">
        <w:rPr>
          <w:rFonts w:ascii="Arial" w:eastAsia="SegoeUI" w:hAnsi="Arial" w:cs="Arial"/>
        </w:rPr>
        <w:t>.5 skyriuje.</w:t>
      </w:r>
    </w:p>
    <w:p w14:paraId="3EB6AD33" w14:textId="77777777" w:rsidR="00227FCA" w:rsidRPr="00D057AD" w:rsidRDefault="00227FCA">
      <w:pPr>
        <w:rPr>
          <w:rFonts w:ascii="Arial" w:eastAsia="SegoeUI" w:hAnsi="Arial" w:cstheme="majorBidi"/>
          <w:b/>
          <w:color w:val="2F5496" w:themeColor="accent1" w:themeShade="BF"/>
          <w:sz w:val="24"/>
          <w:szCs w:val="24"/>
        </w:rPr>
      </w:pPr>
      <w:bookmarkStart w:id="50" w:name="_Toc67399665"/>
      <w:r w:rsidRPr="00D057AD">
        <w:rPr>
          <w:rFonts w:eastAsia="SegoeUI"/>
        </w:rPr>
        <w:br w:type="page"/>
      </w:r>
    </w:p>
    <w:p w14:paraId="31F9450C" w14:textId="7C2BFDDB" w:rsidR="00097136" w:rsidRPr="00D057AD" w:rsidRDefault="00097136" w:rsidP="007F4AAA">
      <w:pPr>
        <w:pStyle w:val="Antrat3"/>
        <w:rPr>
          <w:rFonts w:eastAsia="SegoeUI"/>
          <w:b w:val="0"/>
        </w:rPr>
      </w:pPr>
      <w:bookmarkStart w:id="51" w:name="_Toc212121551"/>
      <w:r w:rsidRPr="00D057AD">
        <w:rPr>
          <w:rFonts w:eastAsia="SegoeUI"/>
        </w:rPr>
        <w:lastRenderedPageBreak/>
        <w:t>1.3.4</w:t>
      </w:r>
      <w:r w:rsidR="007F4AAA" w:rsidRPr="00D057AD">
        <w:rPr>
          <w:rFonts w:eastAsia="SegoeUI"/>
        </w:rPr>
        <w:t>.</w:t>
      </w:r>
      <w:r w:rsidRPr="00D057AD">
        <w:rPr>
          <w:rFonts w:eastAsia="SegoeUI"/>
        </w:rPr>
        <w:t xml:space="preserve"> Žemės ūkio </w:t>
      </w:r>
      <w:r w:rsidRPr="00D057AD">
        <w:t>sektorius</w:t>
      </w:r>
      <w:bookmarkEnd w:id="50"/>
      <w:bookmarkEnd w:id="51"/>
    </w:p>
    <w:p w14:paraId="6E5A83A3" w14:textId="6A6453C9" w:rsidR="00097136" w:rsidRPr="00D057AD" w:rsidRDefault="00824678" w:rsidP="007F4AAA">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Pagal registruotų galvijų skaičių </w:t>
      </w:r>
      <w:r w:rsidR="00091D54" w:rsidRPr="00D057AD">
        <w:rPr>
          <w:rFonts w:ascii="Arial" w:eastAsia="SegoeUI" w:hAnsi="Arial" w:cs="Arial"/>
        </w:rPr>
        <w:t>Kėdainių</w:t>
      </w:r>
      <w:r w:rsidRPr="00D057AD">
        <w:rPr>
          <w:rFonts w:ascii="Arial" w:eastAsia="SegoeUI" w:hAnsi="Arial" w:cs="Arial"/>
        </w:rPr>
        <w:t xml:space="preserve"> rajonas yra </w:t>
      </w:r>
      <w:r w:rsidR="0082728F" w:rsidRPr="00D057AD">
        <w:rPr>
          <w:rFonts w:ascii="Arial" w:eastAsia="SegoeUI" w:hAnsi="Arial" w:cs="Arial"/>
        </w:rPr>
        <w:t xml:space="preserve">antras </w:t>
      </w:r>
      <w:r w:rsidR="00C96C1A" w:rsidRPr="00D057AD">
        <w:rPr>
          <w:rFonts w:ascii="Arial" w:eastAsia="SegoeUI" w:hAnsi="Arial" w:cs="Arial"/>
        </w:rPr>
        <w:t>K</w:t>
      </w:r>
      <w:r w:rsidR="0082728F" w:rsidRPr="00D057AD">
        <w:rPr>
          <w:rFonts w:ascii="Arial" w:eastAsia="SegoeUI" w:hAnsi="Arial" w:cs="Arial"/>
        </w:rPr>
        <w:t>auno</w:t>
      </w:r>
      <w:r w:rsidR="00C96C1A" w:rsidRPr="00D057AD">
        <w:rPr>
          <w:rFonts w:ascii="Arial" w:eastAsia="SegoeUI" w:hAnsi="Arial" w:cs="Arial"/>
        </w:rPr>
        <w:t xml:space="preserve"> apskrityje </w:t>
      </w:r>
      <w:r w:rsidR="0082728F" w:rsidRPr="00D057AD">
        <w:rPr>
          <w:rFonts w:ascii="Arial" w:eastAsia="SegoeUI" w:hAnsi="Arial" w:cs="Arial"/>
        </w:rPr>
        <w:t>(</w:t>
      </w:r>
      <w:r w:rsidR="00811FB8" w:rsidRPr="00D057AD">
        <w:rPr>
          <w:rFonts w:ascii="Arial" w:eastAsia="SegoeUI" w:hAnsi="Arial" w:cs="Arial"/>
        </w:rPr>
        <w:t xml:space="preserve">po Raseinių r. sav.) – </w:t>
      </w:r>
      <w:r w:rsidR="00C96C1A" w:rsidRPr="00D057AD">
        <w:rPr>
          <w:rFonts w:ascii="Arial" w:eastAsia="SegoeUI" w:hAnsi="Arial" w:cs="Arial"/>
        </w:rPr>
        <w:t>2020 metų pradži</w:t>
      </w:r>
      <w:r w:rsidR="004754F5">
        <w:rPr>
          <w:rFonts w:ascii="Arial" w:eastAsia="SegoeUI" w:hAnsi="Arial" w:cs="Arial"/>
        </w:rPr>
        <w:t>oje</w:t>
      </w:r>
      <w:r w:rsidR="00C96C1A" w:rsidRPr="00D057AD">
        <w:rPr>
          <w:rFonts w:ascii="Arial" w:eastAsia="SegoeUI" w:hAnsi="Arial" w:cs="Arial"/>
        </w:rPr>
        <w:t xml:space="preserve"> rajone buvo registruoti </w:t>
      </w:r>
      <w:r w:rsidR="00C507B5" w:rsidRPr="00D057AD">
        <w:rPr>
          <w:rFonts w:ascii="Arial" w:eastAsia="SegoeUI" w:hAnsi="Arial" w:cs="Arial"/>
        </w:rPr>
        <w:t>16 845</w:t>
      </w:r>
      <w:r w:rsidR="00C96C1A" w:rsidRPr="00D057AD">
        <w:rPr>
          <w:rFonts w:ascii="Arial" w:eastAsia="SegoeUI" w:hAnsi="Arial" w:cs="Arial"/>
        </w:rPr>
        <w:t xml:space="preserve"> galvijai ir tai sudarė </w:t>
      </w:r>
      <w:r w:rsidR="002D195D" w:rsidRPr="00D057AD">
        <w:rPr>
          <w:rFonts w:ascii="Arial" w:eastAsia="SegoeUI" w:hAnsi="Arial" w:cs="Arial"/>
        </w:rPr>
        <w:t>22,8</w:t>
      </w:r>
      <w:r w:rsidR="00C96C1A" w:rsidRPr="00D057AD">
        <w:rPr>
          <w:rFonts w:ascii="Arial" w:eastAsia="SegoeUI" w:hAnsi="Arial" w:cs="Arial"/>
        </w:rPr>
        <w:t xml:space="preserve"> proc. viso K</w:t>
      </w:r>
      <w:r w:rsidR="00C507B5" w:rsidRPr="00D057AD">
        <w:rPr>
          <w:rFonts w:ascii="Arial" w:eastAsia="SegoeUI" w:hAnsi="Arial" w:cs="Arial"/>
        </w:rPr>
        <w:t>auno</w:t>
      </w:r>
      <w:r w:rsidR="00C96C1A" w:rsidRPr="00D057AD">
        <w:rPr>
          <w:rFonts w:ascii="Arial" w:eastAsia="SegoeUI" w:hAnsi="Arial" w:cs="Arial"/>
        </w:rPr>
        <w:t xml:space="preserve"> apskrities galvijų skaičiaus. Melžiamų karvių </w:t>
      </w:r>
      <w:r w:rsidR="00986B77" w:rsidRPr="00D057AD">
        <w:rPr>
          <w:rFonts w:ascii="Arial" w:eastAsia="SegoeUI" w:hAnsi="Arial" w:cs="Arial"/>
        </w:rPr>
        <w:t xml:space="preserve">virš </w:t>
      </w:r>
      <w:r w:rsidR="00C96C1A" w:rsidRPr="00D057AD">
        <w:rPr>
          <w:rFonts w:ascii="Arial" w:eastAsia="SegoeUI" w:hAnsi="Arial" w:cs="Arial"/>
        </w:rPr>
        <w:t xml:space="preserve">2 metų buvo </w:t>
      </w:r>
      <w:r w:rsidR="00986B77" w:rsidRPr="00D057AD">
        <w:rPr>
          <w:rFonts w:ascii="Arial" w:eastAsia="SegoeUI" w:hAnsi="Arial" w:cs="Arial"/>
        </w:rPr>
        <w:t>6 513</w:t>
      </w:r>
      <w:r w:rsidR="00C96C1A" w:rsidRPr="00D057AD">
        <w:rPr>
          <w:rFonts w:ascii="Arial" w:eastAsia="SegoeUI" w:hAnsi="Arial" w:cs="Arial"/>
        </w:rPr>
        <w:t xml:space="preserve">, kiaulių </w:t>
      </w:r>
      <w:r w:rsidR="00AA6CA1" w:rsidRPr="00D057AD">
        <w:rPr>
          <w:rFonts w:ascii="Arial" w:eastAsia="SegoeUI" w:hAnsi="Arial" w:cs="Arial"/>
        </w:rPr>
        <w:t>–</w:t>
      </w:r>
      <w:r w:rsidR="00C96C1A" w:rsidRPr="00D057AD">
        <w:rPr>
          <w:rFonts w:ascii="Arial" w:eastAsia="SegoeUI" w:hAnsi="Arial" w:cs="Arial"/>
        </w:rPr>
        <w:t xml:space="preserve"> </w:t>
      </w:r>
      <w:r w:rsidR="00AA6CA1" w:rsidRPr="00D057AD">
        <w:rPr>
          <w:rFonts w:ascii="Arial" w:eastAsia="SegoeUI" w:hAnsi="Arial" w:cs="Arial"/>
        </w:rPr>
        <w:t>2 015</w:t>
      </w:r>
      <w:r w:rsidR="00C96C1A" w:rsidRPr="00D057AD">
        <w:rPr>
          <w:rFonts w:ascii="Arial" w:eastAsia="SegoeUI" w:hAnsi="Arial" w:cs="Arial"/>
        </w:rPr>
        <w:t xml:space="preserve">, avių ir ožkų </w:t>
      </w:r>
      <w:r w:rsidR="00AA6CA1" w:rsidRPr="00D057AD">
        <w:rPr>
          <w:rFonts w:ascii="Arial" w:eastAsia="SegoeUI" w:hAnsi="Arial" w:cs="Arial"/>
        </w:rPr>
        <w:t>– 2 901</w:t>
      </w:r>
      <w:r w:rsidR="00C96C1A" w:rsidRPr="00D057AD">
        <w:rPr>
          <w:rFonts w:ascii="Arial" w:eastAsia="SegoeUI" w:hAnsi="Arial" w:cs="Arial"/>
        </w:rPr>
        <w:t xml:space="preserve">, arklių </w:t>
      </w:r>
      <w:r w:rsidR="00AA6CA1" w:rsidRPr="00D057AD">
        <w:rPr>
          <w:rFonts w:ascii="Arial" w:eastAsia="SegoeUI" w:hAnsi="Arial" w:cs="Arial"/>
        </w:rPr>
        <w:t>– 235</w:t>
      </w:r>
      <w:r w:rsidR="00C96C1A" w:rsidRPr="00D057AD">
        <w:rPr>
          <w:rFonts w:ascii="Arial" w:eastAsia="SegoeUI" w:hAnsi="Arial" w:cs="Arial"/>
        </w:rPr>
        <w:t xml:space="preserve">. Žemės ūkio naudmenų plotas </w:t>
      </w:r>
      <w:r w:rsidR="00091D54" w:rsidRPr="00D057AD">
        <w:rPr>
          <w:rFonts w:ascii="Arial" w:eastAsia="SegoeUI" w:hAnsi="Arial" w:cs="Arial"/>
        </w:rPr>
        <w:t>Kėdainių</w:t>
      </w:r>
      <w:r w:rsidR="00C96C1A" w:rsidRPr="00D057AD">
        <w:rPr>
          <w:rFonts w:ascii="Arial" w:eastAsia="SegoeUI" w:hAnsi="Arial" w:cs="Arial"/>
        </w:rPr>
        <w:t xml:space="preserve"> rajone sudaro </w:t>
      </w:r>
      <w:r w:rsidR="006E76F3" w:rsidRPr="00D057AD">
        <w:rPr>
          <w:rFonts w:ascii="Arial" w:eastAsia="SegoeUI" w:hAnsi="Arial" w:cs="Arial"/>
        </w:rPr>
        <w:t>110 480</w:t>
      </w:r>
      <w:r w:rsidR="00C96C1A" w:rsidRPr="00D057AD">
        <w:rPr>
          <w:rFonts w:ascii="Arial" w:eastAsia="SegoeUI" w:hAnsi="Arial" w:cs="Arial"/>
        </w:rPr>
        <w:t xml:space="preserve"> </w:t>
      </w:r>
      <w:r w:rsidR="00663DC4" w:rsidRPr="00EF2123">
        <w:rPr>
          <w:rFonts w:ascii="Arial" w:eastAsia="SegoeUI" w:hAnsi="Arial" w:cs="Arial"/>
        </w:rPr>
        <w:t>ha</w:t>
      </w:r>
      <w:r w:rsidR="00C96C1A" w:rsidRPr="00D057AD">
        <w:rPr>
          <w:rFonts w:ascii="Arial" w:eastAsia="SegoeUI" w:hAnsi="Arial" w:cs="Arial"/>
        </w:rPr>
        <w:t xml:space="preserve">. Bendrosios žemės ūkio produkcijos apimtys </w:t>
      </w:r>
      <w:r w:rsidR="004754F5">
        <w:rPr>
          <w:rFonts w:ascii="Arial" w:eastAsia="SegoeUI" w:hAnsi="Arial" w:cs="Arial"/>
        </w:rPr>
        <w:t>s</w:t>
      </w:r>
      <w:r w:rsidR="00B11C3A" w:rsidRPr="00D057AD">
        <w:rPr>
          <w:rFonts w:ascii="Arial" w:eastAsia="SegoeUI" w:hAnsi="Arial" w:cs="Arial"/>
        </w:rPr>
        <w:t>avivaldybėje</w:t>
      </w:r>
      <w:r w:rsidR="00C96C1A" w:rsidRPr="00D057AD">
        <w:rPr>
          <w:rFonts w:ascii="Arial" w:eastAsia="SegoeUI" w:hAnsi="Arial" w:cs="Arial"/>
        </w:rPr>
        <w:t xml:space="preserve"> 2019 m. sudarė </w:t>
      </w:r>
      <w:r w:rsidR="00B11C3A" w:rsidRPr="00D057AD">
        <w:rPr>
          <w:rFonts w:ascii="Arial" w:eastAsia="SegoeUI" w:hAnsi="Arial" w:cs="Arial"/>
        </w:rPr>
        <w:t>140</w:t>
      </w:r>
      <w:r w:rsidR="00C96C1A" w:rsidRPr="00D057AD">
        <w:rPr>
          <w:rFonts w:ascii="Arial" w:eastAsia="SegoeUI" w:hAnsi="Arial" w:cs="Arial"/>
        </w:rPr>
        <w:t>,</w:t>
      </w:r>
      <w:r w:rsidR="00B11C3A" w:rsidRPr="00D057AD">
        <w:rPr>
          <w:rFonts w:ascii="Arial" w:eastAsia="SegoeUI" w:hAnsi="Arial" w:cs="Arial"/>
        </w:rPr>
        <w:t>7</w:t>
      </w:r>
      <w:r w:rsidR="00C96C1A" w:rsidRPr="00D057AD">
        <w:rPr>
          <w:rFonts w:ascii="Arial" w:eastAsia="SegoeUI" w:hAnsi="Arial" w:cs="Arial"/>
        </w:rPr>
        <w:t xml:space="preserve"> mln. Eur.</w:t>
      </w:r>
    </w:p>
    <w:p w14:paraId="6A84421C" w14:textId="315A6E25" w:rsidR="00C96C1A" w:rsidRPr="00D057AD" w:rsidRDefault="00AE265F" w:rsidP="007F4AAA">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2021 m. duomenimis, </w:t>
      </w:r>
      <w:r w:rsidR="004754F5">
        <w:rPr>
          <w:rFonts w:ascii="Arial" w:eastAsia="SegoeUI" w:hAnsi="Arial" w:cs="Arial"/>
        </w:rPr>
        <w:t>ž</w:t>
      </w:r>
      <w:r w:rsidR="00C96C1A" w:rsidRPr="00D057AD">
        <w:rPr>
          <w:rFonts w:ascii="Arial" w:eastAsia="SegoeUI" w:hAnsi="Arial" w:cs="Arial"/>
        </w:rPr>
        <w:t xml:space="preserve">emės ūkio, miškininkystės ir žuvininkystės srityje </w:t>
      </w:r>
      <w:r w:rsidR="00091D54" w:rsidRPr="00D057AD">
        <w:rPr>
          <w:rFonts w:ascii="Arial" w:eastAsia="SegoeUI" w:hAnsi="Arial" w:cs="Arial"/>
        </w:rPr>
        <w:t>Kėdainių</w:t>
      </w:r>
      <w:r w:rsidR="00B51BCF" w:rsidRPr="00D057AD">
        <w:rPr>
          <w:rFonts w:ascii="Arial" w:eastAsia="SegoeUI" w:hAnsi="Arial" w:cs="Arial"/>
        </w:rPr>
        <w:t xml:space="preserve"> rajone veikia </w:t>
      </w:r>
      <w:r w:rsidRPr="00D057AD">
        <w:rPr>
          <w:rFonts w:ascii="Arial" w:eastAsia="SegoeUI" w:hAnsi="Arial" w:cs="Arial"/>
        </w:rPr>
        <w:t>64</w:t>
      </w:r>
      <w:r w:rsidR="00B51BCF" w:rsidRPr="00D057AD">
        <w:rPr>
          <w:rFonts w:ascii="Arial" w:eastAsia="SegoeUI" w:hAnsi="Arial" w:cs="Arial"/>
        </w:rPr>
        <w:t xml:space="preserve"> subjekta</w:t>
      </w:r>
      <w:r w:rsidRPr="00D057AD">
        <w:rPr>
          <w:rFonts w:ascii="Arial" w:eastAsia="SegoeUI" w:hAnsi="Arial" w:cs="Arial"/>
        </w:rPr>
        <w:t>i</w:t>
      </w:r>
      <w:r w:rsidR="00B51BCF" w:rsidRPr="00D057AD">
        <w:rPr>
          <w:rFonts w:ascii="Arial" w:eastAsia="SegoeUI" w:hAnsi="Arial" w:cs="Arial"/>
        </w:rPr>
        <w:t xml:space="preserve">. </w:t>
      </w:r>
      <w:r w:rsidR="00987D95" w:rsidRPr="00D057AD">
        <w:rPr>
          <w:rFonts w:ascii="Arial" w:eastAsia="SegoeUI" w:hAnsi="Arial" w:cs="Arial"/>
        </w:rPr>
        <w:t xml:space="preserve">Nekilnojamojo turto registro 2018 m. sausio 1 d. duomenimis, </w:t>
      </w:r>
      <w:r w:rsidR="00091D54" w:rsidRPr="00D057AD">
        <w:rPr>
          <w:rFonts w:ascii="Arial" w:eastAsia="SegoeUI" w:hAnsi="Arial" w:cs="Arial"/>
        </w:rPr>
        <w:t>Kėdainių</w:t>
      </w:r>
      <w:r w:rsidR="00987D95" w:rsidRPr="00D057AD">
        <w:rPr>
          <w:rFonts w:ascii="Arial" w:eastAsia="SegoeUI" w:hAnsi="Arial" w:cs="Arial"/>
        </w:rPr>
        <w:t xml:space="preserve"> rajone buvo registruot</w:t>
      </w:r>
      <w:r w:rsidR="004754F5">
        <w:rPr>
          <w:rFonts w:ascii="Arial" w:eastAsia="SegoeUI" w:hAnsi="Arial" w:cs="Arial"/>
        </w:rPr>
        <w:t>i</w:t>
      </w:r>
      <w:r w:rsidR="00987D95" w:rsidRPr="00D057AD">
        <w:rPr>
          <w:rFonts w:ascii="Arial" w:eastAsia="SegoeUI" w:hAnsi="Arial" w:cs="Arial"/>
        </w:rPr>
        <w:t xml:space="preserve"> 3</w:t>
      </w:r>
      <w:r w:rsidR="00684D3D" w:rsidRPr="00D057AD">
        <w:rPr>
          <w:rFonts w:ascii="Arial" w:eastAsia="SegoeUI" w:hAnsi="Arial" w:cs="Arial"/>
        </w:rPr>
        <w:t>78</w:t>
      </w:r>
      <w:r w:rsidR="00987D95" w:rsidRPr="00D057AD">
        <w:rPr>
          <w:rFonts w:ascii="Arial" w:eastAsia="SegoeUI" w:hAnsi="Arial" w:cs="Arial"/>
        </w:rPr>
        <w:t xml:space="preserve"> žemės ūkio (fermų, ūkio, šiltnamių) paskirties pastata</w:t>
      </w:r>
      <w:r w:rsidR="00684D3D" w:rsidRPr="00D057AD">
        <w:rPr>
          <w:rFonts w:ascii="Arial" w:eastAsia="SegoeUI" w:hAnsi="Arial" w:cs="Arial"/>
        </w:rPr>
        <w:t>i</w:t>
      </w:r>
      <w:r w:rsidR="00987D95" w:rsidRPr="00D057AD">
        <w:rPr>
          <w:rFonts w:ascii="Arial" w:eastAsia="SegoeUI" w:hAnsi="Arial" w:cs="Arial"/>
        </w:rPr>
        <w:t xml:space="preserve">, kurių bendras plotas sudarė </w:t>
      </w:r>
      <w:r w:rsidR="00684D3D" w:rsidRPr="00D057AD">
        <w:rPr>
          <w:rFonts w:ascii="Arial" w:eastAsia="SegoeUI" w:hAnsi="Arial" w:cs="Arial"/>
        </w:rPr>
        <w:t>437 721</w:t>
      </w:r>
      <w:r w:rsidR="00987D95" w:rsidRPr="00D057AD">
        <w:rPr>
          <w:rFonts w:ascii="Arial" w:eastAsia="SegoeUI" w:hAnsi="Arial" w:cs="Arial"/>
        </w:rPr>
        <w:t xml:space="preserve"> m</w:t>
      </w:r>
      <w:bookmarkStart w:id="52" w:name="_Hlk68850601"/>
      <w:r w:rsidR="006E76F3" w:rsidRPr="00D057AD">
        <w:rPr>
          <w:rFonts w:ascii="Arial" w:eastAsia="SegoeUI" w:hAnsi="Arial" w:cs="Arial"/>
        </w:rPr>
        <w:t>²</w:t>
      </w:r>
      <w:bookmarkEnd w:id="52"/>
      <w:r w:rsidR="00987D95" w:rsidRPr="00D057AD">
        <w:rPr>
          <w:rFonts w:ascii="Arial" w:eastAsia="SegoeUI" w:hAnsi="Arial" w:cs="Arial"/>
        </w:rPr>
        <w:t>.</w:t>
      </w:r>
    </w:p>
    <w:p w14:paraId="1D20C9CC" w14:textId="77777777" w:rsidR="007F4AAA" w:rsidRPr="00D057AD" w:rsidRDefault="007F4AAA" w:rsidP="007F4AAA">
      <w:pPr>
        <w:autoSpaceDE w:val="0"/>
        <w:autoSpaceDN w:val="0"/>
        <w:adjustRightInd w:val="0"/>
        <w:spacing w:before="120" w:after="0" w:line="240" w:lineRule="auto"/>
        <w:ind w:firstLine="567"/>
        <w:jc w:val="both"/>
        <w:rPr>
          <w:rFonts w:ascii="Arial" w:eastAsia="SegoeUI" w:hAnsi="Arial" w:cs="Arial"/>
        </w:rPr>
      </w:pPr>
    </w:p>
    <w:p w14:paraId="14B34F6E" w14:textId="596B2DF4" w:rsidR="00987D95" w:rsidRPr="00D057AD" w:rsidRDefault="00987D95" w:rsidP="007F4AAA">
      <w:pPr>
        <w:pStyle w:val="Antrat3"/>
      </w:pPr>
      <w:bookmarkStart w:id="53" w:name="_Toc67399666"/>
      <w:bookmarkStart w:id="54" w:name="_Toc212121552"/>
      <w:r w:rsidRPr="00D057AD">
        <w:t>1.3.5</w:t>
      </w:r>
      <w:r w:rsidR="007F4AAA" w:rsidRPr="00D057AD">
        <w:t>.</w:t>
      </w:r>
      <w:r w:rsidRPr="00D057AD">
        <w:t xml:space="preserve"> Pramonės ir statybos sektorius</w:t>
      </w:r>
      <w:bookmarkEnd w:id="53"/>
      <w:bookmarkEnd w:id="54"/>
    </w:p>
    <w:p w14:paraId="36234BD6" w14:textId="0210C32A" w:rsidR="00987D95" w:rsidRPr="00D057AD" w:rsidRDefault="00987D95" w:rsidP="007F4AAA">
      <w:pPr>
        <w:autoSpaceDE w:val="0"/>
        <w:autoSpaceDN w:val="0"/>
        <w:adjustRightInd w:val="0"/>
        <w:spacing w:after="0" w:line="240" w:lineRule="auto"/>
        <w:ind w:firstLine="567"/>
        <w:jc w:val="both"/>
        <w:rPr>
          <w:rFonts w:ascii="Arial" w:eastAsia="SegoeUI" w:hAnsi="Arial" w:cs="Arial"/>
        </w:rPr>
      </w:pPr>
      <w:r w:rsidRPr="00D057AD">
        <w:rPr>
          <w:rFonts w:ascii="Arial" w:eastAsia="SegoeUI" w:hAnsi="Arial" w:cs="Arial"/>
        </w:rPr>
        <w:t>Pramonės sektoriui priskiriamos įmonės, pagal tarptautinę energetikos metodologiją priklausančios šioms EVRK 2 red. veiklos rūšims (išskyrus veiklos rūšis, priklausančias energetikos sektoriui): 1. kasyba ir karjerų eksploatavimas; 2. apdirbamoji gamyba. Pagal A</w:t>
      </w:r>
      <w:r w:rsidR="00DC6B69" w:rsidRPr="00D057AD">
        <w:rPr>
          <w:rFonts w:ascii="Arial" w:eastAsia="SegoeUI" w:hAnsi="Arial" w:cs="Arial"/>
        </w:rPr>
        <w:t>IE</w:t>
      </w:r>
      <w:r w:rsidRPr="00D057AD">
        <w:rPr>
          <w:rFonts w:ascii="Arial" w:eastAsia="SegoeUI" w:hAnsi="Arial" w:cs="Arial"/>
        </w:rPr>
        <w:t xml:space="preserve"> planų rengimo metodiką prie pramonės sektoriaus priskiriamas ir statybos sektorius.</w:t>
      </w:r>
    </w:p>
    <w:p w14:paraId="795F13D6" w14:textId="4D544358" w:rsidR="00987D95" w:rsidRPr="00D057AD" w:rsidRDefault="00987D95" w:rsidP="007F4AAA">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Statistikos departamento duomenimis</w:t>
      </w:r>
      <w:r w:rsidR="004754F5">
        <w:rPr>
          <w:rFonts w:ascii="Arial" w:eastAsia="SegoeUI" w:hAnsi="Arial" w:cs="Arial"/>
        </w:rPr>
        <w:t>,</w:t>
      </w:r>
      <w:r w:rsidRPr="00D057AD">
        <w:rPr>
          <w:rFonts w:ascii="Arial" w:eastAsia="SegoeUI" w:hAnsi="Arial" w:cs="Arial"/>
        </w:rPr>
        <w:t xml:space="preserve"> 2021 metų pradžioje </w:t>
      </w:r>
      <w:r w:rsidR="00091D54" w:rsidRPr="00D057AD">
        <w:rPr>
          <w:rFonts w:ascii="Arial" w:eastAsia="SegoeUI" w:hAnsi="Arial" w:cs="Arial"/>
        </w:rPr>
        <w:t>Kėdainių</w:t>
      </w:r>
      <w:r w:rsidRPr="00D057AD">
        <w:rPr>
          <w:rFonts w:ascii="Arial" w:eastAsia="SegoeUI" w:hAnsi="Arial" w:cs="Arial"/>
        </w:rPr>
        <w:t xml:space="preserve"> rajono savivaldybėje pagal skirtingas ekonomines veiklos rūšis buvo registruot</w:t>
      </w:r>
      <w:r w:rsidR="004754F5">
        <w:rPr>
          <w:rFonts w:ascii="Arial" w:eastAsia="SegoeUI" w:hAnsi="Arial" w:cs="Arial"/>
        </w:rPr>
        <w:t>i</w:t>
      </w:r>
      <w:r w:rsidRPr="00D057AD">
        <w:rPr>
          <w:rFonts w:ascii="Arial" w:eastAsia="SegoeUI" w:hAnsi="Arial" w:cs="Arial"/>
        </w:rPr>
        <w:t xml:space="preserve"> </w:t>
      </w:r>
      <w:r w:rsidR="00AD2E7F" w:rsidRPr="00D057AD">
        <w:rPr>
          <w:rFonts w:ascii="Arial" w:eastAsia="SegoeUI" w:hAnsi="Arial" w:cs="Arial"/>
        </w:rPr>
        <w:t>1 184</w:t>
      </w:r>
      <w:r w:rsidRPr="00D057AD">
        <w:rPr>
          <w:rFonts w:ascii="Arial" w:eastAsia="SegoeUI" w:hAnsi="Arial" w:cs="Arial"/>
        </w:rPr>
        <w:t xml:space="preserve"> ūkio subjektai, iš kurių pramonėje ir statyboje veikė </w:t>
      </w:r>
      <w:r w:rsidR="00B305F4" w:rsidRPr="00D057AD">
        <w:rPr>
          <w:rFonts w:ascii="Arial" w:eastAsia="SegoeUI" w:hAnsi="Arial" w:cs="Arial"/>
        </w:rPr>
        <w:t>178</w:t>
      </w:r>
      <w:r w:rsidRPr="00D057AD">
        <w:rPr>
          <w:rFonts w:ascii="Arial" w:eastAsia="SegoeUI" w:hAnsi="Arial" w:cs="Arial"/>
        </w:rPr>
        <w:t xml:space="preserve"> ūkio subjektai</w:t>
      </w:r>
      <w:r w:rsidR="00922609" w:rsidRPr="00D057AD">
        <w:rPr>
          <w:rFonts w:ascii="Arial" w:eastAsia="SegoeUI" w:hAnsi="Arial" w:cs="Arial"/>
        </w:rPr>
        <w:t>.</w:t>
      </w:r>
    </w:p>
    <w:p w14:paraId="5CB5233B" w14:textId="77777777" w:rsidR="007F4AAA" w:rsidRPr="00D057AD" w:rsidRDefault="007F4AAA" w:rsidP="007F4AAA">
      <w:pPr>
        <w:autoSpaceDE w:val="0"/>
        <w:autoSpaceDN w:val="0"/>
        <w:adjustRightInd w:val="0"/>
        <w:spacing w:before="120" w:after="0" w:line="240" w:lineRule="auto"/>
        <w:ind w:firstLine="567"/>
        <w:jc w:val="both"/>
        <w:rPr>
          <w:rFonts w:ascii="Arial" w:eastAsia="SegoeUI" w:hAnsi="Arial" w:cs="Arial"/>
        </w:rPr>
      </w:pPr>
    </w:p>
    <w:p w14:paraId="25F27619" w14:textId="24CEAF10" w:rsidR="00356BAC" w:rsidRPr="00D057AD" w:rsidRDefault="00356BAC" w:rsidP="00356BAC">
      <w:pPr>
        <w:pStyle w:val="Paantrat"/>
        <w:rPr>
          <w:rFonts w:eastAsia="Calibri"/>
        </w:rPr>
      </w:pPr>
      <w:r w:rsidRPr="00D057AD">
        <w:rPr>
          <w:rFonts w:eastAsia="Calibri"/>
        </w:rPr>
        <w:t>1.3.5.1. lentelė</w:t>
      </w:r>
      <w:r w:rsidR="004754F5">
        <w:rPr>
          <w:rFonts w:eastAsia="Calibri"/>
        </w:rPr>
        <w:t>.</w:t>
      </w:r>
      <w:r w:rsidRPr="00D057AD">
        <w:rPr>
          <w:rFonts w:eastAsia="Calibri"/>
        </w:rPr>
        <w:t xml:space="preserve"> Veikiantys ūkio subjektai Kėdainių rajone</w:t>
      </w:r>
    </w:p>
    <w:tbl>
      <w:tblPr>
        <w:tblStyle w:val="4sraolentel1parykinimas11"/>
        <w:tblW w:w="0" w:type="auto"/>
        <w:jc w:val="center"/>
        <w:tblLook w:val="0420" w:firstRow="1" w:lastRow="0" w:firstColumn="0" w:lastColumn="0" w:noHBand="0" w:noVBand="1"/>
      </w:tblPr>
      <w:tblGrid>
        <w:gridCol w:w="3151"/>
        <w:gridCol w:w="2595"/>
      </w:tblGrid>
      <w:tr w:rsidR="00817FC4" w:rsidRPr="00D057AD" w14:paraId="556327C4" w14:textId="77777777" w:rsidTr="00420443">
        <w:trPr>
          <w:cnfStyle w:val="100000000000" w:firstRow="1" w:lastRow="0" w:firstColumn="0" w:lastColumn="0" w:oddVBand="0" w:evenVBand="0" w:oddHBand="0" w:evenHBand="0" w:firstRowFirstColumn="0" w:firstRowLastColumn="0" w:lastRowFirstColumn="0" w:lastRowLastColumn="0"/>
          <w:jc w:val="center"/>
        </w:trPr>
        <w:tc>
          <w:tcPr>
            <w:tcW w:w="0" w:type="auto"/>
            <w:tcBorders>
              <w:top w:val="single" w:sz="4" w:space="0" w:color="4472C4" w:themeColor="accent1"/>
              <w:left w:val="single" w:sz="4" w:space="0" w:color="4472C4" w:themeColor="accent1"/>
              <w:right w:val="single" w:sz="4" w:space="0" w:color="4F81BD"/>
            </w:tcBorders>
          </w:tcPr>
          <w:p w14:paraId="4554CB28" w14:textId="17CDA1B0" w:rsidR="0032111D" w:rsidRPr="00D057AD" w:rsidRDefault="0032111D" w:rsidP="0032111D">
            <w:pPr>
              <w:jc w:val="both"/>
              <w:rPr>
                <w:rFonts w:ascii="Arial" w:hAnsi="Arial" w:cs="Arial"/>
                <w:color w:val="FFFFFF" w:themeColor="background1"/>
                <w:sz w:val="20"/>
                <w:szCs w:val="20"/>
              </w:rPr>
            </w:pPr>
            <w:r w:rsidRPr="00D057AD">
              <w:rPr>
                <w:rFonts w:ascii="Arial" w:hAnsi="Arial" w:cs="Arial"/>
                <w:color w:val="FFFFFF" w:themeColor="background1"/>
                <w:sz w:val="20"/>
                <w:szCs w:val="20"/>
              </w:rPr>
              <w:t>Ekonominė veiklos rūšis</w:t>
            </w:r>
          </w:p>
        </w:tc>
        <w:tc>
          <w:tcPr>
            <w:tcW w:w="0" w:type="auto"/>
            <w:tcBorders>
              <w:top w:val="single" w:sz="4" w:space="0" w:color="4472C4" w:themeColor="accent1"/>
              <w:left w:val="single" w:sz="4" w:space="0" w:color="4F81BD"/>
              <w:right w:val="single" w:sz="4" w:space="0" w:color="4472C4" w:themeColor="accent1"/>
            </w:tcBorders>
          </w:tcPr>
          <w:p w14:paraId="61028815" w14:textId="68031B0D" w:rsidR="0032111D" w:rsidRPr="00D057AD" w:rsidRDefault="0032111D" w:rsidP="0032111D">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Veikiantys ūkio subjektai</w:t>
            </w:r>
          </w:p>
        </w:tc>
      </w:tr>
      <w:tr w:rsidR="00817FC4" w:rsidRPr="00D057AD" w14:paraId="03E2E105" w14:textId="77777777" w:rsidTr="00420443">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Borders>
              <w:left w:val="single" w:sz="4" w:space="0" w:color="4472C4" w:themeColor="accent1"/>
              <w:right w:val="none" w:sz="4" w:space="0" w:color="000000"/>
            </w:tcBorders>
          </w:tcPr>
          <w:p w14:paraId="57F97F17" w14:textId="68A239BD" w:rsidR="0032111D" w:rsidRPr="00D057AD" w:rsidRDefault="0032111D" w:rsidP="0032111D">
            <w:pPr>
              <w:jc w:val="both"/>
              <w:rPr>
                <w:rFonts w:ascii="Arial" w:hAnsi="Arial" w:cs="Arial"/>
                <w:sz w:val="20"/>
                <w:szCs w:val="20"/>
              </w:rPr>
            </w:pPr>
            <w:r w:rsidRPr="00D057AD">
              <w:rPr>
                <w:rFonts w:ascii="Arial" w:hAnsi="Arial" w:cs="Arial"/>
                <w:sz w:val="20"/>
                <w:szCs w:val="20"/>
              </w:rPr>
              <w:t>Kasyba ir karjerų eksploatavimas</w:t>
            </w:r>
          </w:p>
        </w:tc>
        <w:tc>
          <w:tcPr>
            <w:tcW w:w="0" w:type="auto"/>
            <w:tcBorders>
              <w:left w:val="none" w:sz="4" w:space="0" w:color="000000"/>
              <w:right w:val="single" w:sz="4" w:space="0" w:color="4472C4" w:themeColor="accent1"/>
            </w:tcBorders>
          </w:tcPr>
          <w:p w14:paraId="198D7CFC" w14:textId="089AB6F8" w:rsidR="0032111D" w:rsidRPr="00D057AD" w:rsidRDefault="0032111D" w:rsidP="0032111D">
            <w:pPr>
              <w:contextualSpacing/>
              <w:jc w:val="center"/>
              <w:rPr>
                <w:rFonts w:ascii="Arial" w:hAnsi="Arial" w:cs="Arial"/>
                <w:sz w:val="20"/>
                <w:szCs w:val="20"/>
              </w:rPr>
            </w:pPr>
            <w:r w:rsidRPr="00D057AD">
              <w:rPr>
                <w:rFonts w:ascii="Arial" w:hAnsi="Arial" w:cs="Arial"/>
                <w:sz w:val="20"/>
                <w:szCs w:val="20"/>
              </w:rPr>
              <w:t>2</w:t>
            </w:r>
          </w:p>
        </w:tc>
      </w:tr>
      <w:tr w:rsidR="00817FC4" w:rsidRPr="00D057AD" w14:paraId="28DFA08D" w14:textId="77777777" w:rsidTr="00420443">
        <w:trPr>
          <w:trHeight w:val="20"/>
          <w:jc w:val="center"/>
        </w:trPr>
        <w:tc>
          <w:tcPr>
            <w:tcW w:w="0" w:type="auto"/>
            <w:tcBorders>
              <w:left w:val="single" w:sz="4" w:space="0" w:color="4472C4" w:themeColor="accent1"/>
              <w:right w:val="none" w:sz="4" w:space="0" w:color="000000"/>
            </w:tcBorders>
          </w:tcPr>
          <w:p w14:paraId="31DF1CE3" w14:textId="25EDACD6" w:rsidR="0032111D" w:rsidRPr="00D057AD" w:rsidRDefault="0032111D" w:rsidP="0032111D">
            <w:pPr>
              <w:jc w:val="both"/>
              <w:rPr>
                <w:rFonts w:ascii="Arial" w:hAnsi="Arial" w:cs="Arial"/>
                <w:sz w:val="20"/>
                <w:szCs w:val="20"/>
              </w:rPr>
            </w:pPr>
            <w:r w:rsidRPr="00D057AD">
              <w:rPr>
                <w:rFonts w:ascii="Arial" w:hAnsi="Arial" w:cs="Arial"/>
                <w:sz w:val="20"/>
                <w:szCs w:val="20"/>
              </w:rPr>
              <w:t>Apdirbamoji gamyba</w:t>
            </w:r>
          </w:p>
        </w:tc>
        <w:tc>
          <w:tcPr>
            <w:tcW w:w="0" w:type="auto"/>
            <w:tcBorders>
              <w:left w:val="none" w:sz="4" w:space="0" w:color="000000"/>
              <w:right w:val="single" w:sz="4" w:space="0" w:color="4472C4" w:themeColor="accent1"/>
            </w:tcBorders>
          </w:tcPr>
          <w:p w14:paraId="5764006A" w14:textId="7B92FB84" w:rsidR="0032111D" w:rsidRPr="00D057AD" w:rsidRDefault="00922609" w:rsidP="0032111D">
            <w:pPr>
              <w:contextualSpacing/>
              <w:jc w:val="center"/>
              <w:rPr>
                <w:rFonts w:ascii="Arial" w:hAnsi="Arial" w:cs="Arial"/>
                <w:sz w:val="20"/>
                <w:szCs w:val="20"/>
              </w:rPr>
            </w:pPr>
            <w:r w:rsidRPr="00D057AD">
              <w:rPr>
                <w:rFonts w:ascii="Arial" w:hAnsi="Arial" w:cs="Arial"/>
                <w:sz w:val="20"/>
                <w:szCs w:val="20"/>
              </w:rPr>
              <w:t>89</w:t>
            </w:r>
          </w:p>
        </w:tc>
      </w:tr>
      <w:tr w:rsidR="00817FC4" w:rsidRPr="00D057AD" w14:paraId="08CA557A" w14:textId="77777777" w:rsidTr="00420443">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Borders>
              <w:left w:val="single" w:sz="4" w:space="0" w:color="4472C4" w:themeColor="accent1"/>
              <w:right w:val="none" w:sz="4" w:space="0" w:color="000000"/>
            </w:tcBorders>
          </w:tcPr>
          <w:p w14:paraId="261F045C" w14:textId="1B1A9938" w:rsidR="0032111D" w:rsidRPr="00D057AD" w:rsidRDefault="0032111D" w:rsidP="0032111D">
            <w:pPr>
              <w:jc w:val="both"/>
              <w:rPr>
                <w:rFonts w:ascii="Arial" w:hAnsi="Arial" w:cs="Arial"/>
                <w:sz w:val="20"/>
                <w:szCs w:val="20"/>
              </w:rPr>
            </w:pPr>
            <w:r w:rsidRPr="00D057AD">
              <w:rPr>
                <w:rFonts w:ascii="Arial" w:hAnsi="Arial" w:cs="Arial"/>
                <w:sz w:val="20"/>
                <w:szCs w:val="20"/>
              </w:rPr>
              <w:t>Statyba</w:t>
            </w:r>
          </w:p>
        </w:tc>
        <w:tc>
          <w:tcPr>
            <w:tcW w:w="0" w:type="auto"/>
            <w:tcBorders>
              <w:left w:val="none" w:sz="4" w:space="0" w:color="000000"/>
              <w:right w:val="single" w:sz="4" w:space="0" w:color="4472C4" w:themeColor="accent1"/>
            </w:tcBorders>
          </w:tcPr>
          <w:p w14:paraId="0EF70DAC" w14:textId="2A29D67E" w:rsidR="0032111D" w:rsidRPr="00D057AD" w:rsidRDefault="00922609" w:rsidP="0032111D">
            <w:pPr>
              <w:contextualSpacing/>
              <w:jc w:val="center"/>
              <w:rPr>
                <w:rFonts w:ascii="Arial" w:hAnsi="Arial" w:cs="Arial"/>
                <w:sz w:val="20"/>
                <w:szCs w:val="20"/>
              </w:rPr>
            </w:pPr>
            <w:r w:rsidRPr="00D057AD">
              <w:rPr>
                <w:rFonts w:ascii="Arial" w:hAnsi="Arial" w:cs="Arial"/>
                <w:sz w:val="20"/>
                <w:szCs w:val="20"/>
              </w:rPr>
              <w:t>87</w:t>
            </w:r>
          </w:p>
        </w:tc>
      </w:tr>
      <w:tr w:rsidR="00817FC4" w:rsidRPr="00D057AD" w14:paraId="5449AA04" w14:textId="77777777" w:rsidTr="00420443">
        <w:trPr>
          <w:trHeight w:val="20"/>
          <w:jc w:val="center"/>
        </w:trPr>
        <w:tc>
          <w:tcPr>
            <w:tcW w:w="0" w:type="auto"/>
            <w:tcBorders>
              <w:left w:val="single" w:sz="4" w:space="0" w:color="4472C4" w:themeColor="accent1"/>
              <w:bottom w:val="single" w:sz="4" w:space="0" w:color="4472C4" w:themeColor="accent1"/>
              <w:right w:val="none" w:sz="4" w:space="0" w:color="000000"/>
            </w:tcBorders>
          </w:tcPr>
          <w:p w14:paraId="553DEDF4" w14:textId="77E5F720" w:rsidR="0032111D" w:rsidRPr="00D057AD" w:rsidRDefault="00844E80" w:rsidP="0032111D">
            <w:pPr>
              <w:jc w:val="center"/>
              <w:rPr>
                <w:rFonts w:ascii="Arial" w:hAnsi="Arial" w:cs="Arial"/>
                <w:b/>
                <w:bCs/>
                <w:sz w:val="20"/>
                <w:szCs w:val="20"/>
              </w:rPr>
            </w:pPr>
            <w:r w:rsidRPr="00D057AD">
              <w:rPr>
                <w:rFonts w:ascii="Arial" w:hAnsi="Arial" w:cs="Arial"/>
                <w:b/>
                <w:bCs/>
                <w:sz w:val="20"/>
                <w:szCs w:val="20"/>
              </w:rPr>
              <w:t xml:space="preserve">IŠ </w:t>
            </w:r>
            <w:r w:rsidR="0032111D" w:rsidRPr="00D057AD">
              <w:rPr>
                <w:rFonts w:ascii="Arial" w:hAnsi="Arial" w:cs="Arial"/>
                <w:b/>
                <w:bCs/>
                <w:sz w:val="20"/>
                <w:szCs w:val="20"/>
              </w:rPr>
              <w:t>VISO</w:t>
            </w:r>
          </w:p>
        </w:tc>
        <w:tc>
          <w:tcPr>
            <w:tcW w:w="0" w:type="auto"/>
            <w:tcBorders>
              <w:left w:val="none" w:sz="4" w:space="0" w:color="000000"/>
              <w:bottom w:val="single" w:sz="4" w:space="0" w:color="4472C4" w:themeColor="accent1"/>
              <w:right w:val="single" w:sz="4" w:space="0" w:color="4472C4" w:themeColor="accent1"/>
            </w:tcBorders>
          </w:tcPr>
          <w:p w14:paraId="43DE922A" w14:textId="7780EE0B" w:rsidR="0032111D" w:rsidRPr="00D057AD" w:rsidRDefault="00922609" w:rsidP="0032111D">
            <w:pPr>
              <w:contextualSpacing/>
              <w:jc w:val="center"/>
              <w:rPr>
                <w:rFonts w:ascii="Arial" w:hAnsi="Arial" w:cs="Arial"/>
                <w:b/>
                <w:bCs/>
                <w:sz w:val="20"/>
                <w:szCs w:val="20"/>
              </w:rPr>
            </w:pPr>
            <w:r w:rsidRPr="00D057AD">
              <w:rPr>
                <w:rFonts w:ascii="Arial" w:hAnsi="Arial" w:cs="Arial"/>
                <w:b/>
                <w:bCs/>
                <w:sz w:val="20"/>
                <w:szCs w:val="20"/>
              </w:rPr>
              <w:t>178</w:t>
            </w:r>
          </w:p>
        </w:tc>
      </w:tr>
    </w:tbl>
    <w:p w14:paraId="295B346C" w14:textId="77777777" w:rsidR="00C577CA" w:rsidRPr="00D057AD" w:rsidRDefault="00BC4B33" w:rsidP="00C577CA">
      <w:pPr>
        <w:autoSpaceDE w:val="0"/>
        <w:autoSpaceDN w:val="0"/>
        <w:adjustRightInd w:val="0"/>
        <w:spacing w:before="120" w:after="0" w:line="240" w:lineRule="auto"/>
        <w:jc w:val="center"/>
        <w:rPr>
          <w:rFonts w:ascii="Arial" w:eastAsia="SegoeUI" w:hAnsi="Arial" w:cs="Arial"/>
          <w:i/>
          <w:iCs/>
          <w:sz w:val="18"/>
          <w:szCs w:val="18"/>
        </w:rPr>
      </w:pPr>
      <w:r w:rsidRPr="00D057AD">
        <w:rPr>
          <w:rFonts w:ascii="Arial" w:eastAsia="SegoeUI" w:hAnsi="Arial" w:cs="Arial"/>
          <w:i/>
          <w:iCs/>
          <w:sz w:val="18"/>
          <w:szCs w:val="18"/>
        </w:rPr>
        <w:t>Šaltinis – Statistikos departamentas</w:t>
      </w:r>
    </w:p>
    <w:p w14:paraId="07F0A3B2" w14:textId="4C6D54ED" w:rsidR="00C577CA" w:rsidRPr="00D057AD" w:rsidRDefault="006724F5" w:rsidP="007F4AAA">
      <w:pPr>
        <w:autoSpaceDE w:val="0"/>
        <w:autoSpaceDN w:val="0"/>
        <w:adjustRightInd w:val="0"/>
        <w:spacing w:before="120" w:after="0" w:line="240" w:lineRule="auto"/>
        <w:ind w:firstLine="567"/>
        <w:jc w:val="both"/>
        <w:rPr>
          <w:rFonts w:ascii="Arial" w:eastAsia="SegoeUI" w:hAnsi="Arial" w:cs="Arial"/>
          <w:i/>
          <w:iCs/>
        </w:rPr>
      </w:pPr>
      <w:r w:rsidRPr="00D057AD">
        <w:rPr>
          <w:rFonts w:ascii="Arial" w:eastAsia="SegoeUI" w:hAnsi="Arial" w:cs="Arial"/>
        </w:rPr>
        <w:t>Remiantis Lietuvos įmonių katalogo duomenimis</w:t>
      </w:r>
      <w:r w:rsidR="004754F5">
        <w:rPr>
          <w:rFonts w:ascii="Arial" w:eastAsia="SegoeUI" w:hAnsi="Arial" w:cs="Arial"/>
        </w:rPr>
        <w:t>,</w:t>
      </w:r>
      <w:r w:rsidRPr="00D057AD">
        <w:rPr>
          <w:rFonts w:ascii="Arial" w:eastAsia="SegoeUI" w:hAnsi="Arial" w:cs="Arial"/>
          <w:vertAlign w:val="superscript"/>
        </w:rPr>
        <w:footnoteReference w:id="3"/>
      </w:r>
      <w:r w:rsidR="0032111D" w:rsidRPr="00D057AD">
        <w:rPr>
          <w:rFonts w:ascii="Arial" w:eastAsia="SegoeUI" w:hAnsi="Arial" w:cs="Arial"/>
        </w:rPr>
        <w:t xml:space="preserve"> </w:t>
      </w:r>
      <w:r w:rsidR="00C577CA" w:rsidRPr="00D057AD">
        <w:rPr>
          <w:rFonts w:ascii="Arial" w:eastAsia="Calibri" w:hAnsi="Arial" w:cs="Arial"/>
          <w:iCs/>
        </w:rPr>
        <w:t xml:space="preserve">2021 m. Kėdainių rajone veiklą vykdė 5 stambios verslo bendrovės (4 pramonės įmonės − AB </w:t>
      </w:r>
      <w:r w:rsidR="004754F5">
        <w:rPr>
          <w:rFonts w:ascii="Times New Roman" w:eastAsia="Calibri" w:hAnsi="Times New Roman" w:cs="Times New Roman"/>
          <w:iCs/>
        </w:rPr>
        <w:t>„</w:t>
      </w:r>
      <w:r w:rsidR="00C577CA" w:rsidRPr="00D057AD">
        <w:rPr>
          <w:rFonts w:ascii="Arial" w:eastAsia="Calibri" w:hAnsi="Arial" w:cs="Arial"/>
          <w:iCs/>
        </w:rPr>
        <w:t>Lifosa</w:t>
      </w:r>
      <w:r w:rsidR="004754F5">
        <w:rPr>
          <w:rFonts w:ascii="Times New Roman" w:eastAsia="Calibri" w:hAnsi="Times New Roman" w:cs="Times New Roman"/>
          <w:iCs/>
        </w:rPr>
        <w:t>“</w:t>
      </w:r>
      <w:r w:rsidR="00C577CA" w:rsidRPr="00D057AD">
        <w:rPr>
          <w:rFonts w:ascii="Arial" w:eastAsia="Calibri" w:hAnsi="Arial" w:cs="Arial"/>
          <w:iCs/>
        </w:rPr>
        <w:t xml:space="preserve">, UAB </w:t>
      </w:r>
      <w:r w:rsidR="00357701">
        <w:rPr>
          <w:rFonts w:ascii="Arial" w:eastAsia="Calibri" w:hAnsi="Arial" w:cs="Arial"/>
          <w:iCs/>
        </w:rPr>
        <w:t>„</w:t>
      </w:r>
      <w:r w:rsidR="00C577CA" w:rsidRPr="00D057AD">
        <w:rPr>
          <w:rFonts w:ascii="Arial" w:eastAsia="Calibri" w:hAnsi="Arial" w:cs="Arial"/>
          <w:iCs/>
        </w:rPr>
        <w:t>Kėdainių konservų fabrikas</w:t>
      </w:r>
      <w:r w:rsidR="00357701">
        <w:rPr>
          <w:rFonts w:ascii="Arial" w:eastAsia="Calibri" w:hAnsi="Arial" w:cs="Arial"/>
          <w:iCs/>
        </w:rPr>
        <w:t>“</w:t>
      </w:r>
      <w:r w:rsidR="00C577CA" w:rsidRPr="00D057AD">
        <w:rPr>
          <w:rFonts w:ascii="Arial" w:eastAsia="Calibri" w:hAnsi="Arial" w:cs="Arial"/>
          <w:iCs/>
        </w:rPr>
        <w:t xml:space="preserve">, UAB </w:t>
      </w:r>
      <w:r w:rsidR="004754F5">
        <w:rPr>
          <w:rFonts w:ascii="Times New Roman" w:eastAsia="Calibri" w:hAnsi="Times New Roman" w:cs="Times New Roman"/>
          <w:iCs/>
        </w:rPr>
        <w:t>„</w:t>
      </w:r>
      <w:r w:rsidR="00357701">
        <w:rPr>
          <w:rFonts w:ascii="Arial" w:eastAsia="Calibri" w:hAnsi="Arial" w:cs="Arial"/>
          <w:iCs/>
        </w:rPr>
        <w:t xml:space="preserve">LTP </w:t>
      </w:r>
      <w:proofErr w:type="spellStart"/>
      <w:r w:rsidR="00357701">
        <w:rPr>
          <w:rFonts w:ascii="Arial" w:eastAsia="Calibri" w:hAnsi="Arial" w:cs="Arial"/>
          <w:iCs/>
        </w:rPr>
        <w:t>T</w:t>
      </w:r>
      <w:r w:rsidR="00C577CA" w:rsidRPr="00D057AD">
        <w:rPr>
          <w:rFonts w:ascii="Arial" w:eastAsia="Calibri" w:hAnsi="Arial" w:cs="Arial"/>
          <w:iCs/>
        </w:rPr>
        <w:t>exdan</w:t>
      </w:r>
      <w:proofErr w:type="spellEnd"/>
      <w:r w:rsidR="004754F5">
        <w:rPr>
          <w:rFonts w:ascii="Times New Roman" w:eastAsia="Calibri" w:hAnsi="Times New Roman" w:cs="Times New Roman"/>
          <w:iCs/>
        </w:rPr>
        <w:t>“</w:t>
      </w:r>
      <w:r w:rsidR="00C577CA" w:rsidRPr="00D057AD">
        <w:rPr>
          <w:rFonts w:ascii="Arial" w:eastAsia="Calibri" w:hAnsi="Arial" w:cs="Arial"/>
          <w:iCs/>
        </w:rPr>
        <w:t xml:space="preserve">, UAB </w:t>
      </w:r>
      <w:r w:rsidR="00357701">
        <w:rPr>
          <w:rFonts w:ascii="Arial" w:eastAsia="Calibri" w:hAnsi="Arial" w:cs="Arial"/>
          <w:iCs/>
        </w:rPr>
        <w:t>„</w:t>
      </w:r>
      <w:r w:rsidR="00C577CA" w:rsidRPr="00D057AD">
        <w:rPr>
          <w:rFonts w:ascii="Arial" w:eastAsia="Calibri" w:hAnsi="Arial" w:cs="Arial"/>
          <w:iCs/>
        </w:rPr>
        <w:t>Krekenavos agrofirma</w:t>
      </w:r>
      <w:r w:rsidR="00357701">
        <w:rPr>
          <w:rFonts w:ascii="Arial" w:eastAsia="Calibri" w:hAnsi="Arial" w:cs="Arial"/>
          <w:iCs/>
        </w:rPr>
        <w:t>“</w:t>
      </w:r>
      <w:r w:rsidR="00C577CA" w:rsidRPr="00D057AD">
        <w:rPr>
          <w:rFonts w:ascii="Arial" w:eastAsia="Calibri" w:hAnsi="Arial" w:cs="Arial"/>
          <w:iCs/>
        </w:rPr>
        <w:t xml:space="preserve"> ir 1 transporto įmonė − UAB </w:t>
      </w:r>
      <w:r w:rsidR="00357701">
        <w:rPr>
          <w:rFonts w:ascii="Arial" w:eastAsia="Calibri" w:hAnsi="Arial" w:cs="Arial"/>
          <w:iCs/>
        </w:rPr>
        <w:t>„</w:t>
      </w:r>
      <w:r w:rsidR="00C577CA" w:rsidRPr="00D057AD">
        <w:rPr>
          <w:rFonts w:ascii="Arial" w:eastAsia="Calibri" w:hAnsi="Arial" w:cs="Arial"/>
          <w:iCs/>
        </w:rPr>
        <w:t>Transporto vystymo grupė</w:t>
      </w:r>
      <w:r w:rsidR="00357701">
        <w:rPr>
          <w:rFonts w:ascii="Arial" w:eastAsia="Calibri" w:hAnsi="Arial" w:cs="Arial"/>
          <w:iCs/>
        </w:rPr>
        <w:t>“</w:t>
      </w:r>
      <w:r w:rsidR="00C577CA" w:rsidRPr="00D057AD">
        <w:rPr>
          <w:rFonts w:ascii="Arial" w:eastAsia="Calibri" w:hAnsi="Arial" w:cs="Arial"/>
          <w:iCs/>
        </w:rPr>
        <w:t>).</w:t>
      </w:r>
    </w:p>
    <w:p w14:paraId="7F54DA68" w14:textId="2E82D05E" w:rsidR="00097136" w:rsidRPr="00D057AD" w:rsidRDefault="00A33FC4" w:rsidP="007F4AAA">
      <w:pPr>
        <w:autoSpaceDE w:val="0"/>
        <w:autoSpaceDN w:val="0"/>
        <w:adjustRightInd w:val="0"/>
        <w:spacing w:after="0" w:line="240" w:lineRule="auto"/>
        <w:ind w:firstLine="567"/>
        <w:jc w:val="both"/>
        <w:rPr>
          <w:rFonts w:ascii="Arial" w:eastAsia="SegoeUI" w:hAnsi="Arial" w:cs="Arial"/>
        </w:rPr>
      </w:pPr>
      <w:r w:rsidRPr="00D057AD">
        <w:rPr>
          <w:rFonts w:ascii="Arial" w:eastAsia="SegoeUI" w:hAnsi="Arial" w:cs="Arial"/>
        </w:rPr>
        <w:t xml:space="preserve">Nekilnojamojo turto registro 2018 m. sausio 1 d. duomenimis, </w:t>
      </w:r>
      <w:r w:rsidR="00091D54" w:rsidRPr="00D057AD">
        <w:rPr>
          <w:rFonts w:ascii="Arial" w:eastAsia="SegoeUI" w:hAnsi="Arial" w:cs="Arial"/>
        </w:rPr>
        <w:t>Kėdainių</w:t>
      </w:r>
      <w:r w:rsidRPr="00D057AD">
        <w:rPr>
          <w:rFonts w:ascii="Arial" w:eastAsia="SegoeUI" w:hAnsi="Arial" w:cs="Arial"/>
        </w:rPr>
        <w:t xml:space="preserve"> rajone buvo registruota 1</w:t>
      </w:r>
      <w:r w:rsidR="00E67E57" w:rsidRPr="00D057AD">
        <w:rPr>
          <w:rFonts w:ascii="Arial" w:eastAsia="SegoeUI" w:hAnsi="Arial" w:cs="Arial"/>
        </w:rPr>
        <w:t xml:space="preserve"> 590</w:t>
      </w:r>
      <w:r w:rsidRPr="00D057AD">
        <w:rPr>
          <w:rFonts w:ascii="Arial" w:eastAsia="SegoeUI" w:hAnsi="Arial" w:cs="Arial"/>
        </w:rPr>
        <w:t xml:space="preserve"> gamybos, pramonės, sandėliavimo, transporto ir garažų paskirties pastatų, kurių bendras plotas sudarė </w:t>
      </w:r>
      <w:r w:rsidR="003C5943" w:rsidRPr="00D057AD">
        <w:rPr>
          <w:rFonts w:ascii="Arial" w:eastAsia="SegoeUI" w:hAnsi="Arial" w:cs="Arial"/>
        </w:rPr>
        <w:t>1</w:t>
      </w:r>
      <w:r w:rsidR="00C241FF" w:rsidRPr="00D057AD">
        <w:rPr>
          <w:rFonts w:ascii="Arial" w:eastAsia="SegoeUI" w:hAnsi="Arial" w:cs="Arial"/>
        </w:rPr>
        <w:t> 096 840</w:t>
      </w:r>
      <w:r w:rsidRPr="00D057AD">
        <w:rPr>
          <w:rFonts w:ascii="Arial" w:eastAsia="SegoeUI" w:hAnsi="Arial" w:cs="Arial"/>
        </w:rPr>
        <w:t xml:space="preserve"> m</w:t>
      </w:r>
      <w:r w:rsidR="00C241FF" w:rsidRPr="00D057AD">
        <w:rPr>
          <w:rFonts w:ascii="Arial" w:eastAsia="SegoeUI" w:hAnsi="Arial" w:cs="Arial"/>
        </w:rPr>
        <w:t>²</w:t>
      </w:r>
      <w:r w:rsidRPr="00D057AD">
        <w:rPr>
          <w:rFonts w:ascii="Arial" w:eastAsia="SegoeUI" w:hAnsi="Arial" w:cs="Arial"/>
        </w:rPr>
        <w:t>.</w:t>
      </w:r>
    </w:p>
    <w:p w14:paraId="6B806F6D" w14:textId="77777777" w:rsidR="00ED241C" w:rsidRPr="00D057AD" w:rsidRDefault="00ED241C" w:rsidP="007F4AAA">
      <w:pPr>
        <w:autoSpaceDE w:val="0"/>
        <w:autoSpaceDN w:val="0"/>
        <w:adjustRightInd w:val="0"/>
        <w:spacing w:after="0" w:line="240" w:lineRule="auto"/>
        <w:ind w:firstLine="567"/>
        <w:jc w:val="both"/>
        <w:rPr>
          <w:rFonts w:ascii="Arial" w:eastAsia="SegoeUI" w:hAnsi="Arial" w:cs="Arial"/>
        </w:rPr>
      </w:pPr>
    </w:p>
    <w:p w14:paraId="1F7A017B" w14:textId="1923C7AC" w:rsidR="00A33FC4" w:rsidRPr="00D057AD" w:rsidRDefault="00A33FC4" w:rsidP="00ED241C">
      <w:pPr>
        <w:pStyle w:val="Antrat3"/>
        <w:rPr>
          <w:rFonts w:eastAsia="SegoeUI"/>
          <w:b w:val="0"/>
        </w:rPr>
      </w:pPr>
      <w:bookmarkStart w:id="55" w:name="_Toc67399667"/>
      <w:bookmarkStart w:id="56" w:name="_Toc212121553"/>
      <w:r w:rsidRPr="00D057AD">
        <w:rPr>
          <w:rFonts w:eastAsia="SegoeUI"/>
        </w:rPr>
        <w:t>1.3.6</w:t>
      </w:r>
      <w:r w:rsidR="007F4AAA" w:rsidRPr="00D057AD">
        <w:rPr>
          <w:rFonts w:eastAsia="SegoeUI"/>
        </w:rPr>
        <w:t>.</w:t>
      </w:r>
      <w:r w:rsidRPr="00D057AD">
        <w:rPr>
          <w:rFonts w:eastAsia="SegoeUI"/>
        </w:rPr>
        <w:t xml:space="preserve"> Transporto sektorius</w:t>
      </w:r>
      <w:bookmarkEnd w:id="55"/>
      <w:bookmarkEnd w:id="56"/>
    </w:p>
    <w:p w14:paraId="35ADB4DA" w14:textId="2E86353A" w:rsidR="00122C2E" w:rsidRPr="00D057AD" w:rsidRDefault="00091D54" w:rsidP="00ED241C">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Kėdainių</w:t>
      </w:r>
      <w:r w:rsidR="00122C2E" w:rsidRPr="00D057AD">
        <w:rPr>
          <w:rFonts w:ascii="Arial" w:eastAsia="SegoeUI" w:hAnsi="Arial" w:cs="Arial"/>
        </w:rPr>
        <w:t xml:space="preserve"> rajone keleivių pervežimas tarpmiestiniais maršrutais vykdomas autobusais ir mikroautobusais per </w:t>
      </w:r>
      <w:r w:rsidRPr="00D057AD">
        <w:rPr>
          <w:rFonts w:ascii="Arial" w:eastAsia="SegoeUI" w:hAnsi="Arial" w:cs="Arial"/>
        </w:rPr>
        <w:t>Kėdainių</w:t>
      </w:r>
      <w:r w:rsidR="00122C2E" w:rsidRPr="00D057AD">
        <w:rPr>
          <w:rFonts w:ascii="Arial" w:eastAsia="SegoeUI" w:hAnsi="Arial" w:cs="Arial"/>
        </w:rPr>
        <w:t xml:space="preserve"> autobusų stotį. Didžiąją dalį visų </w:t>
      </w:r>
      <w:r w:rsidR="007A15CD" w:rsidRPr="007A15CD">
        <w:rPr>
          <w:rFonts w:ascii="Arial" w:eastAsia="SegoeUI" w:hAnsi="Arial" w:cs="Arial"/>
        </w:rPr>
        <w:t xml:space="preserve">miesto ir priemiesčio </w:t>
      </w:r>
      <w:r w:rsidR="00122C2E" w:rsidRPr="00D057AD">
        <w:rPr>
          <w:rFonts w:ascii="Arial" w:eastAsia="SegoeUI" w:hAnsi="Arial" w:cs="Arial"/>
        </w:rPr>
        <w:t>pervežimų vykdo UAB</w:t>
      </w:r>
      <w:r w:rsidR="00AA05DE" w:rsidRPr="00D057AD">
        <w:rPr>
          <w:rFonts w:ascii="Arial" w:eastAsia="SegoeUI" w:hAnsi="Arial" w:cs="Arial"/>
        </w:rPr>
        <w:t xml:space="preserve"> „</w:t>
      </w:r>
      <w:proofErr w:type="spellStart"/>
      <w:r w:rsidR="00AA05DE" w:rsidRPr="00D057AD">
        <w:rPr>
          <w:rFonts w:ascii="Arial" w:eastAsia="SegoeUI" w:hAnsi="Arial" w:cs="Arial"/>
        </w:rPr>
        <w:t>Kėdbusas</w:t>
      </w:r>
      <w:proofErr w:type="spellEnd"/>
      <w:r w:rsidR="00AA05DE" w:rsidRPr="00D057AD">
        <w:rPr>
          <w:rFonts w:ascii="Arial" w:eastAsia="SegoeUI" w:hAnsi="Arial" w:cs="Arial"/>
        </w:rPr>
        <w:t>“</w:t>
      </w:r>
      <w:r w:rsidR="00122C2E" w:rsidRPr="00D057AD">
        <w:rPr>
          <w:rFonts w:ascii="Arial" w:eastAsia="SegoeUI" w:hAnsi="Arial" w:cs="Arial"/>
        </w:rPr>
        <w:t>. Ši bendrovė</w:t>
      </w:r>
      <w:r w:rsidR="002F16D1" w:rsidRPr="00D057AD">
        <w:rPr>
          <w:rFonts w:ascii="Arial" w:eastAsia="SegoeUI" w:hAnsi="Arial" w:cs="Arial"/>
        </w:rPr>
        <w:t>, 20</w:t>
      </w:r>
      <w:r w:rsidR="00CF07CA" w:rsidRPr="00D057AD">
        <w:rPr>
          <w:rFonts w:ascii="Arial" w:eastAsia="SegoeUI" w:hAnsi="Arial" w:cs="Arial"/>
        </w:rPr>
        <w:t>21</w:t>
      </w:r>
      <w:r w:rsidR="002F16D1" w:rsidRPr="00D057AD">
        <w:rPr>
          <w:rFonts w:ascii="Arial" w:eastAsia="SegoeUI" w:hAnsi="Arial" w:cs="Arial"/>
        </w:rPr>
        <w:t xml:space="preserve"> m. duomenimis,</w:t>
      </w:r>
      <w:r w:rsidR="00122C2E" w:rsidRPr="00D057AD">
        <w:rPr>
          <w:rFonts w:ascii="Arial" w:eastAsia="SegoeUI" w:hAnsi="Arial" w:cs="Arial"/>
        </w:rPr>
        <w:t xml:space="preserve"> valdo </w:t>
      </w:r>
      <w:r w:rsidR="00CF07CA" w:rsidRPr="00D057AD">
        <w:rPr>
          <w:rFonts w:ascii="Arial" w:eastAsia="SegoeUI" w:hAnsi="Arial" w:cs="Arial"/>
        </w:rPr>
        <w:t xml:space="preserve">54 transporto priemones, iš kurių: 2 lengvieji </w:t>
      </w:r>
      <w:r w:rsidR="00122C2E" w:rsidRPr="00D057AD">
        <w:rPr>
          <w:rFonts w:ascii="Arial" w:eastAsia="SegoeUI" w:hAnsi="Arial" w:cs="Arial"/>
        </w:rPr>
        <w:t xml:space="preserve"> auto</w:t>
      </w:r>
      <w:r w:rsidR="001939F7" w:rsidRPr="00D057AD">
        <w:rPr>
          <w:rFonts w:ascii="Arial" w:eastAsia="SegoeUI" w:hAnsi="Arial" w:cs="Arial"/>
        </w:rPr>
        <w:t xml:space="preserve">mobiliai, 26 mikroautobusai, 25 autobusai ir 1 spec. paskirties mašina. </w:t>
      </w:r>
      <w:r w:rsidR="00122C2E" w:rsidRPr="00D057AD">
        <w:rPr>
          <w:rFonts w:ascii="Arial" w:eastAsia="SegoeUI" w:hAnsi="Arial" w:cs="Arial"/>
        </w:rPr>
        <w:t xml:space="preserve">Per metus įmonė vidutiniškai sunaudoja </w:t>
      </w:r>
      <w:r w:rsidR="001939F7" w:rsidRPr="00D057AD">
        <w:rPr>
          <w:rFonts w:ascii="Arial" w:eastAsia="SegoeUI" w:hAnsi="Arial" w:cs="Arial"/>
        </w:rPr>
        <w:t>272</w:t>
      </w:r>
      <w:r w:rsidR="00122C2E" w:rsidRPr="00D057AD">
        <w:rPr>
          <w:rFonts w:ascii="Arial" w:eastAsia="SegoeUI" w:hAnsi="Arial" w:cs="Arial"/>
        </w:rPr>
        <w:t xml:space="preserve"> tūkst. litrų dyzelinio kuro.</w:t>
      </w:r>
    </w:p>
    <w:p w14:paraId="6B431950" w14:textId="48D0402D" w:rsidR="00E5153E" w:rsidRPr="00D057AD" w:rsidRDefault="00346A04" w:rsidP="00ED241C">
      <w:pPr>
        <w:autoSpaceDE w:val="0"/>
        <w:autoSpaceDN w:val="0"/>
        <w:adjustRightInd w:val="0"/>
        <w:spacing w:before="120" w:after="0" w:line="240" w:lineRule="auto"/>
        <w:ind w:firstLine="567"/>
        <w:jc w:val="both"/>
        <w:rPr>
          <w:rFonts w:ascii="Arial" w:eastAsia="SegoeUI" w:hAnsi="Arial" w:cs="Arial"/>
        </w:rPr>
      </w:pPr>
      <w:r w:rsidRPr="00EF2123">
        <w:rPr>
          <w:rFonts w:ascii="Arial" w:eastAsia="SegoeUI" w:hAnsi="Arial" w:cs="Arial"/>
        </w:rPr>
        <w:t>AB</w:t>
      </w:r>
      <w:r>
        <w:rPr>
          <w:rFonts w:ascii="Arial" w:eastAsia="SegoeUI" w:hAnsi="Arial" w:cs="Arial"/>
        </w:rPr>
        <w:t xml:space="preserve"> </w:t>
      </w:r>
      <w:r w:rsidR="004754F5">
        <w:rPr>
          <w:rFonts w:ascii="Times New Roman" w:eastAsia="SegoeUI" w:hAnsi="Times New Roman" w:cs="Times New Roman"/>
        </w:rPr>
        <w:t>„</w:t>
      </w:r>
      <w:r w:rsidR="00E15221" w:rsidRPr="00D057AD">
        <w:rPr>
          <w:rFonts w:ascii="Arial" w:eastAsia="SegoeUI" w:hAnsi="Arial" w:cs="Arial"/>
        </w:rPr>
        <w:t>Regitra</w:t>
      </w:r>
      <w:r w:rsidR="004754F5">
        <w:rPr>
          <w:rFonts w:ascii="Times New Roman" w:eastAsia="SegoeUI" w:hAnsi="Times New Roman" w:cs="Times New Roman"/>
        </w:rPr>
        <w:t>“</w:t>
      </w:r>
      <w:r w:rsidR="00E15221" w:rsidRPr="00D057AD">
        <w:rPr>
          <w:rFonts w:ascii="Arial" w:eastAsia="SegoeUI" w:hAnsi="Arial" w:cs="Arial"/>
        </w:rPr>
        <w:t xml:space="preserve"> pateikia įregistruotų transporto priemonių skaičius pagal degalų rūšį ir savivaldybes (2021 m</w:t>
      </w:r>
      <w:r w:rsidR="00E15221" w:rsidRPr="00363B82">
        <w:rPr>
          <w:rFonts w:ascii="Arial" w:eastAsia="SegoeUI" w:hAnsi="Arial" w:cs="Arial"/>
        </w:rPr>
        <w:t xml:space="preserve">. </w:t>
      </w:r>
      <w:r w:rsidR="004674F2" w:rsidRPr="00363B82">
        <w:rPr>
          <w:rFonts w:ascii="Arial" w:eastAsia="SegoeUI" w:hAnsi="Arial" w:cs="Arial"/>
        </w:rPr>
        <w:t>balandžio</w:t>
      </w:r>
      <w:r w:rsidR="00E15221" w:rsidRPr="00363B82">
        <w:rPr>
          <w:rFonts w:ascii="Arial" w:eastAsia="SegoeUI" w:hAnsi="Arial" w:cs="Arial"/>
        </w:rPr>
        <w:t xml:space="preserve"> 1 d. duomenys). </w:t>
      </w:r>
      <w:r w:rsidR="00D8579F" w:rsidRPr="00363B82">
        <w:rPr>
          <w:rFonts w:ascii="Arial" w:eastAsia="SegoeUI" w:hAnsi="Arial" w:cs="Arial"/>
        </w:rPr>
        <w:t xml:space="preserve">AB </w:t>
      </w:r>
      <w:r w:rsidR="00D8579F" w:rsidRPr="00363B82">
        <w:rPr>
          <w:rFonts w:ascii="Times New Roman" w:eastAsia="SegoeUI" w:hAnsi="Times New Roman" w:cs="Times New Roman"/>
        </w:rPr>
        <w:t>„</w:t>
      </w:r>
      <w:r w:rsidR="00E5153E" w:rsidRPr="00363B82">
        <w:rPr>
          <w:rFonts w:ascii="Arial" w:eastAsia="SegoeUI" w:hAnsi="Arial" w:cs="Arial"/>
        </w:rPr>
        <w:t>Regitros</w:t>
      </w:r>
      <w:r w:rsidR="00D8579F" w:rsidRPr="00363B82">
        <w:rPr>
          <w:rFonts w:ascii="Arial" w:eastAsia="SegoeUI" w:hAnsi="Arial" w:cs="Arial"/>
        </w:rPr>
        <w:t>“</w:t>
      </w:r>
      <w:r w:rsidR="004754F5" w:rsidRPr="00363B82">
        <w:rPr>
          <w:rFonts w:ascii="Arial" w:eastAsia="SegoeUI" w:hAnsi="Arial" w:cs="Arial"/>
        </w:rPr>
        <w:t xml:space="preserve"> −</w:t>
      </w:r>
      <w:r w:rsidR="00E5153E" w:rsidRPr="00363B82">
        <w:rPr>
          <w:rFonts w:ascii="Arial" w:eastAsia="SegoeUI" w:hAnsi="Arial" w:cs="Arial"/>
        </w:rPr>
        <w:t xml:space="preserve"> duomenimis, </w:t>
      </w:r>
      <w:r w:rsidR="00091D54" w:rsidRPr="00363B82">
        <w:rPr>
          <w:rFonts w:ascii="Arial" w:eastAsia="SegoeUI" w:hAnsi="Arial" w:cs="Arial"/>
        </w:rPr>
        <w:t>Kėdainių</w:t>
      </w:r>
      <w:r w:rsidR="00E5153E" w:rsidRPr="00363B82">
        <w:rPr>
          <w:rFonts w:ascii="Arial" w:eastAsia="SegoeUI" w:hAnsi="Arial" w:cs="Arial"/>
        </w:rPr>
        <w:t xml:space="preserve"> rajono savivaldybėje 2021 metų </w:t>
      </w:r>
      <w:r w:rsidR="00091668" w:rsidRPr="00363B82">
        <w:rPr>
          <w:rFonts w:ascii="Arial" w:eastAsia="SegoeUI" w:hAnsi="Arial" w:cs="Arial"/>
        </w:rPr>
        <w:t>kovo pradžioje</w:t>
      </w:r>
      <w:r w:rsidR="00E5153E" w:rsidRPr="00363B82">
        <w:rPr>
          <w:rFonts w:ascii="Arial" w:eastAsia="SegoeUI" w:hAnsi="Arial" w:cs="Arial"/>
        </w:rPr>
        <w:t xml:space="preserve"> buvo</w:t>
      </w:r>
      <w:r w:rsidR="00E5153E" w:rsidRPr="00D057AD">
        <w:rPr>
          <w:rFonts w:ascii="Arial" w:eastAsia="SegoeUI" w:hAnsi="Arial" w:cs="Arial"/>
        </w:rPr>
        <w:t xml:space="preserve"> </w:t>
      </w:r>
      <w:r w:rsidR="00091668" w:rsidRPr="00D057AD">
        <w:rPr>
          <w:rFonts w:ascii="Arial" w:eastAsia="SegoeUI" w:hAnsi="Arial" w:cs="Arial"/>
        </w:rPr>
        <w:t>į</w:t>
      </w:r>
      <w:r w:rsidR="00E5153E" w:rsidRPr="00D057AD">
        <w:rPr>
          <w:rFonts w:ascii="Arial" w:eastAsia="SegoeUI" w:hAnsi="Arial" w:cs="Arial"/>
        </w:rPr>
        <w:t xml:space="preserve">registruota </w:t>
      </w:r>
      <w:r w:rsidR="00091668" w:rsidRPr="00D057AD">
        <w:rPr>
          <w:rFonts w:ascii="Arial" w:eastAsia="SegoeUI" w:hAnsi="Arial" w:cs="Arial"/>
        </w:rPr>
        <w:t>31 10</w:t>
      </w:r>
      <w:r w:rsidR="00EE4C20" w:rsidRPr="00D057AD">
        <w:rPr>
          <w:rFonts w:ascii="Arial" w:eastAsia="SegoeUI" w:hAnsi="Arial" w:cs="Arial"/>
        </w:rPr>
        <w:t>4</w:t>
      </w:r>
      <w:r w:rsidR="00E5153E" w:rsidRPr="00D057AD">
        <w:rPr>
          <w:rFonts w:ascii="Arial" w:eastAsia="SegoeUI" w:hAnsi="Arial" w:cs="Arial"/>
        </w:rPr>
        <w:t xml:space="preserve"> vnt. kelių transporto priemonių, </w:t>
      </w:r>
      <w:r w:rsidR="00E5153E" w:rsidRPr="00D057AD">
        <w:rPr>
          <w:rFonts w:ascii="Arial" w:eastAsia="SegoeUI" w:hAnsi="Arial" w:cs="Arial"/>
        </w:rPr>
        <w:lastRenderedPageBreak/>
        <w:t>kas sudarė 1,</w:t>
      </w:r>
      <w:r w:rsidR="00091668" w:rsidRPr="00D057AD">
        <w:rPr>
          <w:rFonts w:ascii="Arial" w:eastAsia="SegoeUI" w:hAnsi="Arial" w:cs="Arial"/>
        </w:rPr>
        <w:t>6</w:t>
      </w:r>
      <w:r w:rsidR="00E5153E" w:rsidRPr="00D057AD">
        <w:rPr>
          <w:rFonts w:ascii="Arial" w:eastAsia="SegoeUI" w:hAnsi="Arial" w:cs="Arial"/>
        </w:rPr>
        <w:t xml:space="preserve"> proc. nuo bendro Lietuvoje registruotų transporto priemonių skaičiaus (</w:t>
      </w:r>
      <w:r w:rsidR="00E671F6" w:rsidRPr="00D057AD">
        <w:rPr>
          <w:rFonts w:ascii="Arial" w:eastAsia="SegoeUI" w:hAnsi="Arial" w:cs="Arial"/>
        </w:rPr>
        <w:t>7</w:t>
      </w:r>
      <w:r w:rsidR="00E5153E" w:rsidRPr="00D057AD">
        <w:rPr>
          <w:rFonts w:ascii="Arial" w:eastAsia="SegoeUI" w:hAnsi="Arial" w:cs="Arial"/>
        </w:rPr>
        <w:t>,</w:t>
      </w:r>
      <w:r w:rsidR="00151982" w:rsidRPr="00D057AD">
        <w:rPr>
          <w:rFonts w:ascii="Arial" w:eastAsia="SegoeUI" w:hAnsi="Arial" w:cs="Arial"/>
        </w:rPr>
        <w:t>6</w:t>
      </w:r>
      <w:r w:rsidR="00E5153E" w:rsidRPr="00D057AD">
        <w:rPr>
          <w:rFonts w:ascii="Arial" w:eastAsia="SegoeUI" w:hAnsi="Arial" w:cs="Arial"/>
        </w:rPr>
        <w:t xml:space="preserve"> proc. nuo bendro K</w:t>
      </w:r>
      <w:r w:rsidR="00151982" w:rsidRPr="00D057AD">
        <w:rPr>
          <w:rFonts w:ascii="Arial" w:eastAsia="SegoeUI" w:hAnsi="Arial" w:cs="Arial"/>
        </w:rPr>
        <w:t>auno</w:t>
      </w:r>
      <w:r w:rsidR="00E5153E" w:rsidRPr="00D057AD">
        <w:rPr>
          <w:rFonts w:ascii="Arial" w:eastAsia="SegoeUI" w:hAnsi="Arial" w:cs="Arial"/>
        </w:rPr>
        <w:t xml:space="preserve"> apskrityje registruotų transporto priemonių skaičiaus)</w:t>
      </w:r>
      <w:r w:rsidR="00151982" w:rsidRPr="00D057AD">
        <w:rPr>
          <w:rFonts w:ascii="Arial" w:eastAsia="SegoeUI" w:hAnsi="Arial" w:cs="Arial"/>
        </w:rPr>
        <w:t>.</w:t>
      </w:r>
    </w:p>
    <w:p w14:paraId="237CED7F" w14:textId="77777777" w:rsidR="00F668AB" w:rsidRPr="00D057AD" w:rsidRDefault="00F668AB" w:rsidP="00ED241C">
      <w:pPr>
        <w:autoSpaceDE w:val="0"/>
        <w:autoSpaceDN w:val="0"/>
        <w:adjustRightInd w:val="0"/>
        <w:spacing w:before="120" w:after="0" w:line="240" w:lineRule="auto"/>
        <w:ind w:firstLine="567"/>
        <w:jc w:val="both"/>
        <w:rPr>
          <w:rFonts w:ascii="Arial" w:eastAsia="SegoeUI" w:hAnsi="Arial" w:cs="Arial"/>
        </w:rPr>
      </w:pPr>
    </w:p>
    <w:p w14:paraId="28385C30" w14:textId="28391FDE" w:rsidR="00F668AB" w:rsidRPr="00D057AD" w:rsidRDefault="00F668AB" w:rsidP="00F668AB">
      <w:pPr>
        <w:pStyle w:val="Antrat"/>
        <w:keepNext/>
        <w:jc w:val="center"/>
      </w:pPr>
      <w:r w:rsidRPr="0047798C">
        <w:rPr>
          <w:rFonts w:ascii="Arial" w:eastAsia="Calibri" w:hAnsi="Arial"/>
          <w:b/>
          <w:i w:val="0"/>
          <w:iCs w:val="0"/>
          <w:color w:val="auto"/>
          <w:sz w:val="22"/>
          <w:szCs w:val="22"/>
          <w:lang w:val="pt-PT"/>
        </w:rPr>
        <w:t xml:space="preserve">1.3.6.1. </w:t>
      </w:r>
      <w:r w:rsidRPr="00D057AD">
        <w:rPr>
          <w:rFonts w:ascii="Arial" w:eastAsia="Calibri" w:hAnsi="Arial"/>
          <w:b/>
          <w:i w:val="0"/>
          <w:iCs w:val="0"/>
          <w:color w:val="auto"/>
          <w:sz w:val="22"/>
          <w:szCs w:val="22"/>
        </w:rPr>
        <w:t>lentelė</w:t>
      </w:r>
      <w:r w:rsidR="004754F5">
        <w:rPr>
          <w:rFonts w:ascii="Arial" w:eastAsia="Calibri" w:hAnsi="Arial"/>
          <w:b/>
          <w:i w:val="0"/>
          <w:iCs w:val="0"/>
          <w:color w:val="auto"/>
          <w:sz w:val="22"/>
          <w:szCs w:val="22"/>
        </w:rPr>
        <w:t>.</w:t>
      </w:r>
      <w:r w:rsidRPr="00D057AD">
        <w:rPr>
          <w:rFonts w:ascii="Arial" w:eastAsia="Calibri" w:hAnsi="Arial"/>
          <w:b/>
          <w:i w:val="0"/>
          <w:iCs w:val="0"/>
          <w:color w:val="auto"/>
          <w:sz w:val="22"/>
          <w:szCs w:val="22"/>
        </w:rPr>
        <w:t xml:space="preserve"> Transporto priemonių registracija Kėdainių rajono savivaldybėje</w:t>
      </w:r>
    </w:p>
    <w:tbl>
      <w:tblPr>
        <w:tblStyle w:val="4sraolentel1parykinimas11"/>
        <w:tblW w:w="0" w:type="auto"/>
        <w:jc w:val="center"/>
        <w:tblLook w:val="0420" w:firstRow="1" w:lastRow="0" w:firstColumn="0" w:lastColumn="0" w:noHBand="0" w:noVBand="1"/>
      </w:tblPr>
      <w:tblGrid>
        <w:gridCol w:w="1684"/>
        <w:gridCol w:w="1095"/>
        <w:gridCol w:w="1139"/>
        <w:gridCol w:w="884"/>
        <w:gridCol w:w="1795"/>
      </w:tblGrid>
      <w:tr w:rsidR="001939F7" w:rsidRPr="00D057AD" w14:paraId="07BFA982" w14:textId="77777777" w:rsidTr="00ED241C">
        <w:trPr>
          <w:cnfStyle w:val="100000000000" w:firstRow="1" w:lastRow="0" w:firstColumn="0" w:lastColumn="0" w:oddVBand="0" w:evenVBand="0" w:oddHBand="0" w:evenHBand="0" w:firstRowFirstColumn="0" w:firstRowLastColumn="0" w:lastRowFirstColumn="0" w:lastRowLastColumn="0"/>
          <w:jc w:val="center"/>
        </w:trPr>
        <w:tc>
          <w:tcPr>
            <w:tcW w:w="0" w:type="auto"/>
            <w:tcBorders>
              <w:top w:val="single" w:sz="4" w:space="0" w:color="4472C4" w:themeColor="accent1"/>
              <w:left w:val="single" w:sz="4" w:space="0" w:color="4472C4" w:themeColor="accent1"/>
              <w:right w:val="single" w:sz="4" w:space="0" w:color="4F81BD"/>
            </w:tcBorders>
          </w:tcPr>
          <w:p w14:paraId="2A54C032" w14:textId="77777777" w:rsidR="001939F7" w:rsidRPr="00D057AD" w:rsidRDefault="001939F7" w:rsidP="00661D46">
            <w:pPr>
              <w:jc w:val="both"/>
              <w:rPr>
                <w:rFonts w:ascii="Arial" w:hAnsi="Arial" w:cs="Arial"/>
                <w:sz w:val="20"/>
                <w:szCs w:val="20"/>
              </w:rPr>
            </w:pPr>
            <w:r w:rsidRPr="00D057AD">
              <w:rPr>
                <w:rFonts w:ascii="Arial" w:hAnsi="Arial" w:cs="Arial"/>
                <w:sz w:val="20"/>
                <w:szCs w:val="20"/>
              </w:rPr>
              <w:t>Kategorija</w:t>
            </w:r>
          </w:p>
        </w:tc>
        <w:tc>
          <w:tcPr>
            <w:tcW w:w="0" w:type="auto"/>
            <w:tcBorders>
              <w:top w:val="single" w:sz="4" w:space="0" w:color="4472C4" w:themeColor="accent1"/>
              <w:left w:val="single" w:sz="4" w:space="0" w:color="4F81BD"/>
              <w:right w:val="single" w:sz="4" w:space="0" w:color="4F81BD"/>
            </w:tcBorders>
            <w:vAlign w:val="center"/>
          </w:tcPr>
          <w:p w14:paraId="105E0F94" w14:textId="77777777" w:rsidR="001939F7" w:rsidRPr="00D057AD" w:rsidRDefault="001939F7" w:rsidP="001939F7">
            <w:pPr>
              <w:jc w:val="center"/>
              <w:rPr>
                <w:rFonts w:ascii="Arial" w:hAnsi="Arial" w:cs="Arial"/>
                <w:sz w:val="20"/>
                <w:szCs w:val="20"/>
              </w:rPr>
            </w:pPr>
            <w:r w:rsidRPr="00D057AD">
              <w:rPr>
                <w:rFonts w:ascii="Arial" w:eastAsia="Times New Roman" w:hAnsi="Arial" w:cs="Arial"/>
                <w:sz w:val="20"/>
                <w:szCs w:val="20"/>
              </w:rPr>
              <w:t>Benzinas</w:t>
            </w:r>
          </w:p>
        </w:tc>
        <w:tc>
          <w:tcPr>
            <w:tcW w:w="0" w:type="auto"/>
            <w:tcBorders>
              <w:top w:val="single" w:sz="4" w:space="0" w:color="4472C4" w:themeColor="accent1"/>
              <w:left w:val="single" w:sz="4" w:space="0" w:color="4F81BD"/>
            </w:tcBorders>
            <w:vAlign w:val="center"/>
          </w:tcPr>
          <w:p w14:paraId="03884E97" w14:textId="77777777" w:rsidR="001939F7" w:rsidRPr="00D057AD" w:rsidRDefault="001939F7" w:rsidP="001939F7">
            <w:pPr>
              <w:jc w:val="center"/>
              <w:rPr>
                <w:rFonts w:ascii="Arial" w:hAnsi="Arial" w:cs="Arial"/>
                <w:sz w:val="20"/>
                <w:szCs w:val="20"/>
              </w:rPr>
            </w:pPr>
            <w:r w:rsidRPr="00D057AD">
              <w:rPr>
                <w:rFonts w:ascii="Arial" w:hAnsi="Arial" w:cs="Arial"/>
                <w:sz w:val="20"/>
                <w:szCs w:val="20"/>
              </w:rPr>
              <w:t>Dyzelinas</w:t>
            </w:r>
          </w:p>
        </w:tc>
        <w:tc>
          <w:tcPr>
            <w:tcW w:w="0" w:type="auto"/>
            <w:tcBorders>
              <w:top w:val="single" w:sz="4" w:space="0" w:color="4472C4" w:themeColor="accent1"/>
              <w:left w:val="single" w:sz="4" w:space="0" w:color="4F81BD"/>
            </w:tcBorders>
            <w:vAlign w:val="center"/>
          </w:tcPr>
          <w:p w14:paraId="1F3B99F6" w14:textId="77777777" w:rsidR="001939F7" w:rsidRPr="00D057AD" w:rsidRDefault="001939F7" w:rsidP="001939F7">
            <w:pPr>
              <w:jc w:val="center"/>
              <w:rPr>
                <w:rFonts w:ascii="Arial" w:hAnsi="Arial" w:cs="Arial"/>
                <w:sz w:val="20"/>
                <w:szCs w:val="20"/>
              </w:rPr>
            </w:pPr>
            <w:r w:rsidRPr="00D057AD">
              <w:rPr>
                <w:rFonts w:ascii="Arial" w:hAnsi="Arial" w:cs="Arial"/>
                <w:sz w:val="20"/>
                <w:szCs w:val="20"/>
              </w:rPr>
              <w:t>Elektra</w:t>
            </w:r>
          </w:p>
        </w:tc>
        <w:tc>
          <w:tcPr>
            <w:tcW w:w="0" w:type="auto"/>
            <w:tcBorders>
              <w:top w:val="single" w:sz="4" w:space="0" w:color="4472C4" w:themeColor="accent1"/>
              <w:left w:val="single" w:sz="4" w:space="0" w:color="4F81BD"/>
              <w:right w:val="single" w:sz="4" w:space="0" w:color="4472C4" w:themeColor="accent1"/>
            </w:tcBorders>
            <w:vAlign w:val="center"/>
          </w:tcPr>
          <w:p w14:paraId="4C8E3CCF" w14:textId="77777777" w:rsidR="001939F7" w:rsidRPr="00D057AD" w:rsidRDefault="001939F7" w:rsidP="001939F7">
            <w:pPr>
              <w:jc w:val="center"/>
              <w:rPr>
                <w:rFonts w:ascii="Arial" w:hAnsi="Arial" w:cs="Arial"/>
                <w:sz w:val="20"/>
                <w:szCs w:val="20"/>
              </w:rPr>
            </w:pPr>
            <w:r w:rsidRPr="00D057AD">
              <w:rPr>
                <w:rFonts w:ascii="Arial" w:hAnsi="Arial" w:cs="Arial"/>
                <w:sz w:val="20"/>
                <w:szCs w:val="20"/>
              </w:rPr>
              <w:t>Kitos kuro rūšys</w:t>
            </w:r>
          </w:p>
        </w:tc>
      </w:tr>
      <w:tr w:rsidR="001939F7" w:rsidRPr="00D057AD" w14:paraId="45BE9A82" w14:textId="77777777" w:rsidTr="00ED241C">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Borders>
              <w:left w:val="single" w:sz="4" w:space="0" w:color="4472C4" w:themeColor="accent1"/>
              <w:right w:val="none" w:sz="4" w:space="0" w:color="000000"/>
            </w:tcBorders>
          </w:tcPr>
          <w:p w14:paraId="5ED682FE" w14:textId="77777777" w:rsidR="001939F7" w:rsidRPr="00D057AD" w:rsidRDefault="001939F7" w:rsidP="00661D46">
            <w:pPr>
              <w:jc w:val="both"/>
              <w:rPr>
                <w:rFonts w:ascii="Arial" w:hAnsi="Arial" w:cs="Arial"/>
                <w:sz w:val="20"/>
                <w:szCs w:val="20"/>
                <w:lang w:val="en-US"/>
              </w:rPr>
            </w:pPr>
            <w:r w:rsidRPr="00D057AD">
              <w:rPr>
                <w:rFonts w:ascii="Arial" w:hAnsi="Arial" w:cs="Arial"/>
                <w:sz w:val="20"/>
                <w:szCs w:val="20"/>
              </w:rPr>
              <w:t>M</w:t>
            </w:r>
            <w:r w:rsidRPr="00D057AD">
              <w:rPr>
                <w:rFonts w:ascii="Arial" w:hAnsi="Arial" w:cs="Arial"/>
                <w:sz w:val="20"/>
                <w:szCs w:val="20"/>
                <w:lang w:val="en-US"/>
              </w:rPr>
              <w:t>1</w:t>
            </w:r>
          </w:p>
        </w:tc>
        <w:tc>
          <w:tcPr>
            <w:tcW w:w="0" w:type="auto"/>
            <w:tcBorders>
              <w:left w:val="none" w:sz="4" w:space="0" w:color="000000"/>
              <w:right w:val="none" w:sz="4" w:space="0" w:color="000000"/>
            </w:tcBorders>
          </w:tcPr>
          <w:p w14:paraId="666C2EE6" w14:textId="7BFAF14A" w:rsidR="001939F7" w:rsidRPr="00D057AD" w:rsidRDefault="001939F7" w:rsidP="00661D46">
            <w:pPr>
              <w:contextualSpacing/>
              <w:jc w:val="center"/>
              <w:rPr>
                <w:rFonts w:ascii="Arial" w:hAnsi="Arial" w:cs="Arial"/>
                <w:sz w:val="20"/>
                <w:szCs w:val="20"/>
              </w:rPr>
            </w:pPr>
            <w:r w:rsidRPr="00D057AD">
              <w:rPr>
                <w:rFonts w:ascii="Arial" w:hAnsi="Arial" w:cs="Arial"/>
                <w:sz w:val="20"/>
                <w:szCs w:val="20"/>
              </w:rPr>
              <w:t>4544</w:t>
            </w:r>
          </w:p>
        </w:tc>
        <w:tc>
          <w:tcPr>
            <w:tcW w:w="0" w:type="auto"/>
            <w:tcBorders>
              <w:left w:val="none" w:sz="4" w:space="0" w:color="000000"/>
              <w:right w:val="none" w:sz="4" w:space="0" w:color="000000"/>
            </w:tcBorders>
          </w:tcPr>
          <w:p w14:paraId="5F502B95" w14:textId="723784B0" w:rsidR="001939F7" w:rsidRPr="00D057AD" w:rsidRDefault="001939F7" w:rsidP="00661D46">
            <w:pPr>
              <w:contextualSpacing/>
              <w:jc w:val="center"/>
              <w:rPr>
                <w:rFonts w:ascii="Arial" w:hAnsi="Arial" w:cs="Arial"/>
                <w:sz w:val="20"/>
                <w:szCs w:val="20"/>
              </w:rPr>
            </w:pPr>
            <w:r w:rsidRPr="00D057AD">
              <w:rPr>
                <w:rFonts w:ascii="Arial" w:hAnsi="Arial" w:cs="Arial"/>
                <w:sz w:val="20"/>
                <w:szCs w:val="20"/>
              </w:rPr>
              <w:t>17915</w:t>
            </w:r>
          </w:p>
        </w:tc>
        <w:tc>
          <w:tcPr>
            <w:tcW w:w="0" w:type="auto"/>
            <w:tcBorders>
              <w:left w:val="none" w:sz="4" w:space="0" w:color="000000"/>
              <w:right w:val="none" w:sz="4" w:space="0" w:color="000000"/>
            </w:tcBorders>
          </w:tcPr>
          <w:p w14:paraId="21A4E0E7" w14:textId="362B4298" w:rsidR="001939F7" w:rsidRPr="00D057AD" w:rsidRDefault="001939F7" w:rsidP="00661D46">
            <w:pPr>
              <w:contextualSpacing/>
              <w:jc w:val="center"/>
              <w:rPr>
                <w:rFonts w:ascii="Arial" w:hAnsi="Arial" w:cs="Arial"/>
                <w:sz w:val="20"/>
                <w:szCs w:val="20"/>
              </w:rPr>
            </w:pPr>
            <w:r w:rsidRPr="00D057AD">
              <w:rPr>
                <w:rFonts w:ascii="Arial" w:hAnsi="Arial" w:cs="Arial"/>
                <w:sz w:val="20"/>
                <w:szCs w:val="20"/>
              </w:rPr>
              <w:t>10</w:t>
            </w:r>
          </w:p>
        </w:tc>
        <w:tc>
          <w:tcPr>
            <w:tcW w:w="0" w:type="auto"/>
            <w:tcBorders>
              <w:left w:val="none" w:sz="4" w:space="0" w:color="000000"/>
              <w:right w:val="single" w:sz="4" w:space="0" w:color="4472C4" w:themeColor="accent1"/>
            </w:tcBorders>
          </w:tcPr>
          <w:p w14:paraId="4D54B55D" w14:textId="25B31F96" w:rsidR="001939F7" w:rsidRPr="00D057AD" w:rsidRDefault="001939F7" w:rsidP="00661D46">
            <w:pPr>
              <w:contextualSpacing/>
              <w:jc w:val="center"/>
              <w:rPr>
                <w:rFonts w:ascii="Arial" w:hAnsi="Arial" w:cs="Arial"/>
                <w:sz w:val="20"/>
                <w:szCs w:val="20"/>
                <w:lang w:val="en-US"/>
              </w:rPr>
            </w:pPr>
            <w:r w:rsidRPr="00D057AD">
              <w:rPr>
                <w:rFonts w:ascii="Arial" w:hAnsi="Arial" w:cs="Arial"/>
                <w:sz w:val="20"/>
                <w:szCs w:val="20"/>
              </w:rPr>
              <w:t>1927</w:t>
            </w:r>
          </w:p>
        </w:tc>
      </w:tr>
      <w:tr w:rsidR="001939F7" w:rsidRPr="00D057AD" w14:paraId="3E5FB29E" w14:textId="77777777" w:rsidTr="00ED241C">
        <w:trPr>
          <w:trHeight w:val="20"/>
          <w:jc w:val="center"/>
        </w:trPr>
        <w:tc>
          <w:tcPr>
            <w:tcW w:w="0" w:type="auto"/>
            <w:tcBorders>
              <w:left w:val="single" w:sz="4" w:space="0" w:color="4472C4" w:themeColor="accent1"/>
              <w:right w:val="none" w:sz="4" w:space="0" w:color="000000"/>
            </w:tcBorders>
          </w:tcPr>
          <w:p w14:paraId="3C3A5261" w14:textId="77777777" w:rsidR="001939F7" w:rsidRPr="00D057AD" w:rsidRDefault="001939F7" w:rsidP="00661D46">
            <w:pPr>
              <w:jc w:val="both"/>
              <w:rPr>
                <w:rFonts w:ascii="Arial" w:hAnsi="Arial" w:cs="Arial"/>
                <w:sz w:val="20"/>
                <w:szCs w:val="20"/>
              </w:rPr>
            </w:pPr>
            <w:r w:rsidRPr="00D057AD">
              <w:rPr>
                <w:rFonts w:ascii="Arial" w:hAnsi="Arial" w:cs="Arial"/>
                <w:sz w:val="20"/>
                <w:szCs w:val="20"/>
              </w:rPr>
              <w:t>N1-N3</w:t>
            </w:r>
          </w:p>
        </w:tc>
        <w:tc>
          <w:tcPr>
            <w:tcW w:w="0" w:type="auto"/>
            <w:tcBorders>
              <w:left w:val="none" w:sz="4" w:space="0" w:color="000000"/>
              <w:right w:val="none" w:sz="4" w:space="0" w:color="000000"/>
            </w:tcBorders>
          </w:tcPr>
          <w:p w14:paraId="24773552" w14:textId="40DCDC79" w:rsidR="001939F7" w:rsidRPr="00D057AD" w:rsidRDefault="00091668" w:rsidP="00661D46">
            <w:pPr>
              <w:contextualSpacing/>
              <w:jc w:val="center"/>
              <w:rPr>
                <w:rFonts w:ascii="Arial" w:hAnsi="Arial" w:cs="Arial"/>
                <w:sz w:val="20"/>
                <w:szCs w:val="20"/>
              </w:rPr>
            </w:pPr>
            <w:r w:rsidRPr="00D057AD">
              <w:rPr>
                <w:rFonts w:ascii="Arial" w:hAnsi="Arial" w:cs="Arial"/>
                <w:sz w:val="20"/>
                <w:szCs w:val="20"/>
              </w:rPr>
              <w:t>31</w:t>
            </w:r>
          </w:p>
        </w:tc>
        <w:tc>
          <w:tcPr>
            <w:tcW w:w="0" w:type="auto"/>
            <w:tcBorders>
              <w:left w:val="none" w:sz="4" w:space="0" w:color="000000"/>
              <w:right w:val="none" w:sz="4" w:space="0" w:color="000000"/>
            </w:tcBorders>
          </w:tcPr>
          <w:p w14:paraId="0C455BB7" w14:textId="02BDF971" w:rsidR="001939F7" w:rsidRPr="00D057AD" w:rsidRDefault="00091668" w:rsidP="00661D46">
            <w:pPr>
              <w:contextualSpacing/>
              <w:jc w:val="center"/>
              <w:rPr>
                <w:rFonts w:ascii="Arial" w:hAnsi="Arial" w:cs="Arial"/>
                <w:sz w:val="20"/>
                <w:szCs w:val="20"/>
              </w:rPr>
            </w:pPr>
            <w:r w:rsidRPr="00D057AD">
              <w:rPr>
                <w:rFonts w:ascii="Arial" w:hAnsi="Arial" w:cs="Arial"/>
                <w:sz w:val="20"/>
                <w:szCs w:val="20"/>
              </w:rPr>
              <w:t>2316</w:t>
            </w:r>
          </w:p>
        </w:tc>
        <w:tc>
          <w:tcPr>
            <w:tcW w:w="0" w:type="auto"/>
            <w:tcBorders>
              <w:left w:val="none" w:sz="4" w:space="0" w:color="000000"/>
              <w:right w:val="none" w:sz="4" w:space="0" w:color="000000"/>
            </w:tcBorders>
          </w:tcPr>
          <w:p w14:paraId="5BDC358C" w14:textId="4D1724A3" w:rsidR="001939F7" w:rsidRPr="00D057AD" w:rsidRDefault="00091668" w:rsidP="00661D46">
            <w:pPr>
              <w:contextualSpacing/>
              <w:jc w:val="center"/>
              <w:rPr>
                <w:rFonts w:ascii="Arial" w:hAnsi="Arial" w:cs="Arial"/>
                <w:sz w:val="20"/>
                <w:szCs w:val="20"/>
              </w:rPr>
            </w:pPr>
            <w:r w:rsidRPr="00D057AD">
              <w:rPr>
                <w:rFonts w:ascii="Arial" w:hAnsi="Arial" w:cs="Arial"/>
                <w:sz w:val="20"/>
                <w:szCs w:val="20"/>
              </w:rPr>
              <w:t>1</w:t>
            </w:r>
          </w:p>
        </w:tc>
        <w:tc>
          <w:tcPr>
            <w:tcW w:w="0" w:type="auto"/>
            <w:tcBorders>
              <w:left w:val="none" w:sz="4" w:space="0" w:color="000000"/>
              <w:right w:val="single" w:sz="4" w:space="0" w:color="4472C4" w:themeColor="accent1"/>
            </w:tcBorders>
          </w:tcPr>
          <w:p w14:paraId="29FF334C" w14:textId="7C302ABC" w:rsidR="001939F7" w:rsidRPr="00D057AD" w:rsidRDefault="00091668" w:rsidP="00661D46">
            <w:pPr>
              <w:contextualSpacing/>
              <w:jc w:val="center"/>
              <w:rPr>
                <w:rFonts w:ascii="Arial" w:hAnsi="Arial" w:cs="Arial"/>
                <w:sz w:val="20"/>
                <w:szCs w:val="20"/>
              </w:rPr>
            </w:pPr>
            <w:r w:rsidRPr="00D057AD">
              <w:rPr>
                <w:rFonts w:ascii="Arial" w:hAnsi="Arial" w:cs="Arial"/>
                <w:sz w:val="20"/>
                <w:szCs w:val="20"/>
              </w:rPr>
              <w:t>42</w:t>
            </w:r>
          </w:p>
        </w:tc>
      </w:tr>
      <w:tr w:rsidR="001939F7" w:rsidRPr="00D057AD" w14:paraId="5C8B52FE" w14:textId="77777777" w:rsidTr="00ED241C">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Borders>
              <w:left w:val="single" w:sz="4" w:space="0" w:color="4472C4" w:themeColor="accent1"/>
              <w:right w:val="none" w:sz="4" w:space="0" w:color="000000"/>
            </w:tcBorders>
          </w:tcPr>
          <w:p w14:paraId="7854203A" w14:textId="77777777" w:rsidR="001939F7" w:rsidRPr="00D057AD" w:rsidRDefault="001939F7" w:rsidP="00661D46">
            <w:pPr>
              <w:jc w:val="both"/>
              <w:rPr>
                <w:rFonts w:ascii="Arial" w:hAnsi="Arial" w:cs="Arial"/>
                <w:sz w:val="20"/>
                <w:szCs w:val="20"/>
              </w:rPr>
            </w:pPr>
            <w:r w:rsidRPr="00D057AD">
              <w:rPr>
                <w:rFonts w:ascii="Arial" w:hAnsi="Arial" w:cs="Arial"/>
                <w:sz w:val="20"/>
                <w:szCs w:val="20"/>
              </w:rPr>
              <w:t>Kitos kategorijos</w:t>
            </w:r>
          </w:p>
        </w:tc>
        <w:tc>
          <w:tcPr>
            <w:tcW w:w="0" w:type="auto"/>
            <w:tcBorders>
              <w:left w:val="none" w:sz="4" w:space="0" w:color="000000"/>
              <w:right w:val="none" w:sz="4" w:space="0" w:color="000000"/>
            </w:tcBorders>
          </w:tcPr>
          <w:p w14:paraId="4E654030" w14:textId="35F379AC" w:rsidR="001939F7" w:rsidRPr="00D057AD" w:rsidRDefault="00091668" w:rsidP="00661D46">
            <w:pPr>
              <w:contextualSpacing/>
              <w:jc w:val="center"/>
              <w:rPr>
                <w:rFonts w:ascii="Arial" w:hAnsi="Arial" w:cs="Arial"/>
                <w:sz w:val="20"/>
                <w:szCs w:val="20"/>
              </w:rPr>
            </w:pPr>
            <w:r w:rsidRPr="00D057AD">
              <w:rPr>
                <w:rFonts w:ascii="Arial" w:hAnsi="Arial" w:cs="Arial"/>
                <w:sz w:val="20"/>
                <w:szCs w:val="20"/>
              </w:rPr>
              <w:t>959</w:t>
            </w:r>
          </w:p>
        </w:tc>
        <w:tc>
          <w:tcPr>
            <w:tcW w:w="0" w:type="auto"/>
            <w:tcBorders>
              <w:left w:val="none" w:sz="4" w:space="0" w:color="000000"/>
              <w:right w:val="none" w:sz="4" w:space="0" w:color="000000"/>
            </w:tcBorders>
          </w:tcPr>
          <w:p w14:paraId="1D5C59AA" w14:textId="6685B143" w:rsidR="001939F7" w:rsidRPr="00D057AD" w:rsidRDefault="00091668" w:rsidP="00661D46">
            <w:pPr>
              <w:contextualSpacing/>
              <w:jc w:val="center"/>
              <w:rPr>
                <w:rFonts w:ascii="Arial" w:hAnsi="Arial" w:cs="Arial"/>
                <w:sz w:val="20"/>
                <w:szCs w:val="20"/>
              </w:rPr>
            </w:pPr>
            <w:r w:rsidRPr="00D057AD">
              <w:rPr>
                <w:rFonts w:ascii="Arial" w:hAnsi="Arial" w:cs="Arial"/>
                <w:sz w:val="20"/>
                <w:szCs w:val="20"/>
              </w:rPr>
              <w:t>124</w:t>
            </w:r>
          </w:p>
        </w:tc>
        <w:tc>
          <w:tcPr>
            <w:tcW w:w="0" w:type="auto"/>
            <w:tcBorders>
              <w:left w:val="none" w:sz="4" w:space="0" w:color="000000"/>
              <w:right w:val="none" w:sz="4" w:space="0" w:color="000000"/>
            </w:tcBorders>
          </w:tcPr>
          <w:p w14:paraId="7AE89BA2" w14:textId="69824FAA" w:rsidR="001939F7" w:rsidRPr="00D057AD" w:rsidRDefault="00091668" w:rsidP="00661D46">
            <w:pPr>
              <w:contextualSpacing/>
              <w:jc w:val="center"/>
              <w:rPr>
                <w:rFonts w:ascii="Arial" w:hAnsi="Arial" w:cs="Arial"/>
                <w:sz w:val="20"/>
                <w:szCs w:val="20"/>
              </w:rPr>
            </w:pPr>
            <w:r w:rsidRPr="00D057AD">
              <w:rPr>
                <w:rFonts w:ascii="Arial" w:hAnsi="Arial" w:cs="Arial"/>
                <w:sz w:val="20"/>
                <w:szCs w:val="20"/>
              </w:rPr>
              <w:t>18</w:t>
            </w:r>
          </w:p>
        </w:tc>
        <w:tc>
          <w:tcPr>
            <w:tcW w:w="0" w:type="auto"/>
            <w:tcBorders>
              <w:left w:val="none" w:sz="4" w:space="0" w:color="000000"/>
              <w:right w:val="single" w:sz="4" w:space="0" w:color="4472C4" w:themeColor="accent1"/>
            </w:tcBorders>
          </w:tcPr>
          <w:p w14:paraId="48A77DA1" w14:textId="51ACE51B" w:rsidR="001939F7" w:rsidRPr="00D057AD" w:rsidRDefault="00091668" w:rsidP="00661D46">
            <w:pPr>
              <w:contextualSpacing/>
              <w:jc w:val="center"/>
              <w:rPr>
                <w:rFonts w:ascii="Arial" w:hAnsi="Arial" w:cs="Arial"/>
                <w:sz w:val="20"/>
                <w:szCs w:val="20"/>
              </w:rPr>
            </w:pPr>
            <w:r w:rsidRPr="00D057AD">
              <w:rPr>
                <w:rFonts w:ascii="Arial" w:hAnsi="Arial" w:cs="Arial"/>
                <w:sz w:val="20"/>
                <w:szCs w:val="20"/>
              </w:rPr>
              <w:t>3217</w:t>
            </w:r>
          </w:p>
        </w:tc>
      </w:tr>
      <w:tr w:rsidR="001939F7" w:rsidRPr="00D057AD" w14:paraId="311C59C7" w14:textId="77777777" w:rsidTr="00ED241C">
        <w:trPr>
          <w:trHeight w:val="20"/>
          <w:jc w:val="center"/>
        </w:trPr>
        <w:tc>
          <w:tcPr>
            <w:tcW w:w="0" w:type="auto"/>
            <w:tcBorders>
              <w:left w:val="single" w:sz="4" w:space="0" w:color="4472C4" w:themeColor="accent1"/>
              <w:bottom w:val="single" w:sz="4" w:space="0" w:color="4472C4" w:themeColor="accent1"/>
              <w:right w:val="none" w:sz="4" w:space="0" w:color="000000"/>
            </w:tcBorders>
          </w:tcPr>
          <w:p w14:paraId="67FBBB61" w14:textId="2D42B2A9" w:rsidR="001939F7" w:rsidRPr="00D057AD" w:rsidRDefault="004754F5" w:rsidP="00661D46">
            <w:pPr>
              <w:jc w:val="center"/>
              <w:rPr>
                <w:rFonts w:ascii="Arial" w:hAnsi="Arial" w:cs="Arial"/>
                <w:b/>
                <w:bCs/>
                <w:sz w:val="20"/>
                <w:szCs w:val="20"/>
              </w:rPr>
            </w:pPr>
            <w:r>
              <w:rPr>
                <w:rFonts w:ascii="Arial" w:hAnsi="Arial" w:cs="Arial"/>
                <w:b/>
                <w:bCs/>
                <w:sz w:val="20"/>
                <w:szCs w:val="20"/>
              </w:rPr>
              <w:t xml:space="preserve">IŠ </w:t>
            </w:r>
            <w:r w:rsidR="001939F7" w:rsidRPr="00D057AD">
              <w:rPr>
                <w:rFonts w:ascii="Arial" w:hAnsi="Arial" w:cs="Arial"/>
                <w:b/>
                <w:bCs/>
                <w:sz w:val="20"/>
                <w:szCs w:val="20"/>
              </w:rPr>
              <w:t>VISO</w:t>
            </w:r>
          </w:p>
        </w:tc>
        <w:tc>
          <w:tcPr>
            <w:tcW w:w="0" w:type="auto"/>
            <w:tcBorders>
              <w:left w:val="none" w:sz="4" w:space="0" w:color="000000"/>
              <w:bottom w:val="single" w:sz="4" w:space="0" w:color="4472C4" w:themeColor="accent1"/>
              <w:right w:val="none" w:sz="4" w:space="0" w:color="000000"/>
            </w:tcBorders>
          </w:tcPr>
          <w:p w14:paraId="3F5061AA" w14:textId="757659C6" w:rsidR="001939F7" w:rsidRPr="00D057AD" w:rsidRDefault="00091668" w:rsidP="00661D46">
            <w:pPr>
              <w:contextualSpacing/>
              <w:jc w:val="center"/>
              <w:rPr>
                <w:rFonts w:ascii="Arial" w:hAnsi="Arial" w:cs="Arial"/>
                <w:b/>
                <w:bCs/>
                <w:sz w:val="20"/>
                <w:szCs w:val="20"/>
              </w:rPr>
            </w:pPr>
            <w:r w:rsidRPr="00D057AD">
              <w:rPr>
                <w:rFonts w:ascii="Arial" w:hAnsi="Arial" w:cs="Arial"/>
                <w:b/>
                <w:bCs/>
                <w:sz w:val="20"/>
                <w:szCs w:val="20"/>
              </w:rPr>
              <w:t>5534</w:t>
            </w:r>
          </w:p>
        </w:tc>
        <w:tc>
          <w:tcPr>
            <w:tcW w:w="0" w:type="auto"/>
            <w:tcBorders>
              <w:left w:val="none" w:sz="4" w:space="0" w:color="000000"/>
              <w:bottom w:val="single" w:sz="4" w:space="0" w:color="4472C4" w:themeColor="accent1"/>
              <w:right w:val="none" w:sz="4" w:space="0" w:color="000000"/>
            </w:tcBorders>
          </w:tcPr>
          <w:p w14:paraId="09BF800B" w14:textId="06728933" w:rsidR="001939F7" w:rsidRPr="00D057AD" w:rsidRDefault="00091668" w:rsidP="00661D46">
            <w:pPr>
              <w:contextualSpacing/>
              <w:jc w:val="center"/>
              <w:rPr>
                <w:rFonts w:ascii="Arial" w:hAnsi="Arial" w:cs="Arial"/>
                <w:b/>
                <w:bCs/>
                <w:sz w:val="20"/>
                <w:szCs w:val="20"/>
              </w:rPr>
            </w:pPr>
            <w:r w:rsidRPr="00D057AD">
              <w:rPr>
                <w:rFonts w:ascii="Arial" w:hAnsi="Arial" w:cs="Arial"/>
                <w:b/>
                <w:bCs/>
                <w:sz w:val="20"/>
                <w:szCs w:val="20"/>
              </w:rPr>
              <w:t>20355</w:t>
            </w:r>
          </w:p>
        </w:tc>
        <w:tc>
          <w:tcPr>
            <w:tcW w:w="0" w:type="auto"/>
            <w:tcBorders>
              <w:left w:val="none" w:sz="4" w:space="0" w:color="000000"/>
              <w:bottom w:val="single" w:sz="4" w:space="0" w:color="4472C4" w:themeColor="accent1"/>
              <w:right w:val="none" w:sz="4" w:space="0" w:color="000000"/>
            </w:tcBorders>
          </w:tcPr>
          <w:p w14:paraId="129FCBD7" w14:textId="4D70D714" w:rsidR="001939F7" w:rsidRPr="00D057AD" w:rsidRDefault="00091668" w:rsidP="00661D46">
            <w:pPr>
              <w:contextualSpacing/>
              <w:jc w:val="center"/>
              <w:rPr>
                <w:rFonts w:ascii="Arial" w:hAnsi="Arial" w:cs="Arial"/>
                <w:b/>
                <w:bCs/>
                <w:sz w:val="20"/>
                <w:szCs w:val="20"/>
              </w:rPr>
            </w:pPr>
            <w:r w:rsidRPr="00D057AD">
              <w:rPr>
                <w:rFonts w:ascii="Arial" w:hAnsi="Arial" w:cs="Arial"/>
                <w:b/>
                <w:bCs/>
                <w:sz w:val="20"/>
                <w:szCs w:val="20"/>
              </w:rPr>
              <w:t>29</w:t>
            </w:r>
          </w:p>
        </w:tc>
        <w:tc>
          <w:tcPr>
            <w:tcW w:w="0" w:type="auto"/>
            <w:tcBorders>
              <w:left w:val="none" w:sz="4" w:space="0" w:color="000000"/>
              <w:bottom w:val="single" w:sz="4" w:space="0" w:color="4472C4" w:themeColor="accent1"/>
              <w:right w:val="single" w:sz="4" w:space="0" w:color="4472C4" w:themeColor="accent1"/>
            </w:tcBorders>
          </w:tcPr>
          <w:p w14:paraId="175BA02B" w14:textId="1913BAAC" w:rsidR="001939F7" w:rsidRPr="00D057AD" w:rsidRDefault="00091668" w:rsidP="00661D46">
            <w:pPr>
              <w:contextualSpacing/>
              <w:jc w:val="center"/>
              <w:rPr>
                <w:rFonts w:ascii="Arial" w:hAnsi="Arial" w:cs="Arial"/>
                <w:b/>
                <w:bCs/>
                <w:sz w:val="20"/>
                <w:szCs w:val="20"/>
              </w:rPr>
            </w:pPr>
            <w:r w:rsidRPr="00D057AD">
              <w:rPr>
                <w:rFonts w:ascii="Arial" w:hAnsi="Arial" w:cs="Arial"/>
                <w:b/>
                <w:bCs/>
                <w:sz w:val="20"/>
                <w:szCs w:val="20"/>
              </w:rPr>
              <w:t>5186</w:t>
            </w:r>
          </w:p>
        </w:tc>
      </w:tr>
    </w:tbl>
    <w:p w14:paraId="27ACFE10" w14:textId="3A6D0EAB" w:rsidR="001939F7" w:rsidRPr="00D057AD" w:rsidRDefault="001939F7" w:rsidP="001939F7">
      <w:pPr>
        <w:autoSpaceDE w:val="0"/>
        <w:autoSpaceDN w:val="0"/>
        <w:adjustRightInd w:val="0"/>
        <w:spacing w:before="120" w:after="120" w:line="240" w:lineRule="auto"/>
        <w:jc w:val="center"/>
        <w:rPr>
          <w:rFonts w:ascii="Arial" w:eastAsia="SegoeUI" w:hAnsi="Arial" w:cs="Arial"/>
          <w:i/>
          <w:iCs/>
          <w:sz w:val="18"/>
          <w:szCs w:val="18"/>
        </w:rPr>
      </w:pPr>
      <w:r w:rsidRPr="00D057AD">
        <w:rPr>
          <w:rFonts w:ascii="Arial" w:eastAsia="SegoeUI" w:hAnsi="Arial" w:cs="Arial"/>
          <w:i/>
          <w:iCs/>
          <w:sz w:val="18"/>
          <w:szCs w:val="18"/>
        </w:rPr>
        <w:t>Šaltinis</w:t>
      </w:r>
      <w:r w:rsidR="00EE4C20" w:rsidRPr="00D057AD">
        <w:rPr>
          <w:rFonts w:ascii="Arial" w:eastAsia="SegoeUI" w:hAnsi="Arial" w:cs="Arial"/>
          <w:i/>
          <w:iCs/>
          <w:sz w:val="18"/>
          <w:szCs w:val="18"/>
        </w:rPr>
        <w:t xml:space="preserve"> </w:t>
      </w:r>
      <w:r w:rsidR="00EE4C20" w:rsidRPr="00D057AD">
        <w:t>–</w:t>
      </w:r>
      <w:r w:rsidR="00EE4C20" w:rsidRPr="00D057AD">
        <w:rPr>
          <w:rFonts w:ascii="Arial" w:eastAsia="SegoeUI" w:hAnsi="Arial" w:cs="Arial"/>
          <w:i/>
          <w:iCs/>
          <w:sz w:val="18"/>
          <w:szCs w:val="18"/>
        </w:rPr>
        <w:t xml:space="preserve"> </w:t>
      </w:r>
      <w:r w:rsidRPr="00D057AD">
        <w:rPr>
          <w:rFonts w:ascii="Arial" w:eastAsia="SegoeUI" w:hAnsi="Arial" w:cs="Arial"/>
          <w:i/>
          <w:iCs/>
          <w:sz w:val="18"/>
          <w:szCs w:val="18"/>
        </w:rPr>
        <w:t>www.regitra.lt</w:t>
      </w:r>
    </w:p>
    <w:p w14:paraId="33D2FAB3" w14:textId="7BB7D14E" w:rsidR="00EE4C20" w:rsidRDefault="00CC5146" w:rsidP="00ED241C">
      <w:pPr>
        <w:autoSpaceDE w:val="0"/>
        <w:autoSpaceDN w:val="0"/>
        <w:adjustRightInd w:val="0"/>
        <w:spacing w:after="0" w:line="240" w:lineRule="auto"/>
        <w:ind w:firstLine="567"/>
        <w:jc w:val="both"/>
        <w:rPr>
          <w:rFonts w:ascii="Arial" w:eastAsia="SegoeUI" w:hAnsi="Arial" w:cs="Arial"/>
        </w:rPr>
      </w:pPr>
      <w:r w:rsidRPr="00D057AD">
        <w:rPr>
          <w:rFonts w:ascii="Arial" w:eastAsia="SegoeUI" w:hAnsi="Arial" w:cs="Arial"/>
        </w:rPr>
        <w:t xml:space="preserve">Papildomai gauta informacija apie </w:t>
      </w:r>
      <w:r w:rsidR="00EF2123">
        <w:rPr>
          <w:rFonts w:ascii="Arial" w:eastAsia="SegoeUI" w:hAnsi="Arial" w:cs="Arial"/>
        </w:rPr>
        <w:t>S</w:t>
      </w:r>
      <w:r w:rsidRPr="00D057AD">
        <w:rPr>
          <w:rFonts w:ascii="Arial" w:eastAsia="SegoeUI" w:hAnsi="Arial" w:cs="Arial"/>
        </w:rPr>
        <w:t xml:space="preserve">avivaldybės administracijos bei </w:t>
      </w:r>
      <w:r w:rsidR="00EF2123">
        <w:rPr>
          <w:rFonts w:ascii="Arial" w:eastAsia="SegoeUI" w:hAnsi="Arial" w:cs="Arial"/>
        </w:rPr>
        <w:t>S</w:t>
      </w:r>
      <w:r w:rsidRPr="00D057AD">
        <w:rPr>
          <w:rFonts w:ascii="Arial" w:eastAsia="SegoeUI" w:hAnsi="Arial" w:cs="Arial"/>
        </w:rPr>
        <w:t xml:space="preserve">avivaldybės </w:t>
      </w:r>
      <w:r w:rsidR="00EF2123">
        <w:rPr>
          <w:rFonts w:ascii="Arial" w:eastAsia="SegoeUI" w:hAnsi="Arial" w:cs="Arial"/>
        </w:rPr>
        <w:t>valdomų</w:t>
      </w:r>
      <w:r w:rsidRPr="00D057AD">
        <w:rPr>
          <w:rFonts w:ascii="Arial" w:eastAsia="SegoeUI" w:hAnsi="Arial" w:cs="Arial"/>
        </w:rPr>
        <w:t xml:space="preserve"> ir biudžetinių įstaigų naudojamas transporto priemones</w:t>
      </w:r>
      <w:r w:rsidR="00EE4C20" w:rsidRPr="00D057AD">
        <w:rPr>
          <w:rFonts w:ascii="Arial" w:eastAsia="SegoeUI" w:hAnsi="Arial" w:cs="Arial"/>
        </w:rPr>
        <w:t xml:space="preserve"> pateikiama </w:t>
      </w:r>
      <w:r w:rsidR="009B3543" w:rsidRPr="00EF2123">
        <w:rPr>
          <w:rFonts w:ascii="Arial" w:eastAsia="SegoeUI" w:hAnsi="Arial" w:cs="Arial"/>
        </w:rPr>
        <w:t xml:space="preserve">1.3.6.2 </w:t>
      </w:r>
      <w:r w:rsidR="00EE4C20" w:rsidRPr="00EF2123">
        <w:rPr>
          <w:rFonts w:ascii="Arial" w:eastAsia="SegoeUI" w:hAnsi="Arial" w:cs="Arial"/>
        </w:rPr>
        <w:t>lentelėje</w:t>
      </w:r>
      <w:r w:rsidR="00EE4C20" w:rsidRPr="00D057AD">
        <w:rPr>
          <w:rFonts w:ascii="Arial" w:eastAsia="SegoeUI" w:hAnsi="Arial" w:cs="Arial"/>
        </w:rPr>
        <w:t>.</w:t>
      </w:r>
    </w:p>
    <w:p w14:paraId="479D3C1A" w14:textId="77777777" w:rsidR="004754F5" w:rsidRPr="00D057AD" w:rsidRDefault="004754F5" w:rsidP="00ED241C">
      <w:pPr>
        <w:autoSpaceDE w:val="0"/>
        <w:autoSpaceDN w:val="0"/>
        <w:adjustRightInd w:val="0"/>
        <w:spacing w:after="0" w:line="240" w:lineRule="auto"/>
        <w:ind w:firstLine="567"/>
        <w:jc w:val="both"/>
        <w:rPr>
          <w:rFonts w:ascii="Arial" w:eastAsia="SegoeUI" w:hAnsi="Arial" w:cs="Arial"/>
        </w:rPr>
      </w:pPr>
    </w:p>
    <w:p w14:paraId="7CF0D72C" w14:textId="64A1713B" w:rsidR="00F668AB" w:rsidRPr="00D057AD" w:rsidRDefault="00F668AB" w:rsidP="00F668AB">
      <w:pPr>
        <w:pStyle w:val="Paantrat"/>
        <w:rPr>
          <w:rFonts w:eastAsia="Calibri"/>
        </w:rPr>
      </w:pPr>
      <w:r w:rsidRPr="00D057AD">
        <w:rPr>
          <w:rFonts w:eastAsia="Calibri"/>
        </w:rPr>
        <w:t>1.3.6.2. lentelė</w:t>
      </w:r>
      <w:r w:rsidR="004754F5">
        <w:rPr>
          <w:rFonts w:eastAsia="Calibri"/>
        </w:rPr>
        <w:t>.</w:t>
      </w:r>
      <w:r w:rsidR="00B60871" w:rsidRPr="00D057AD">
        <w:rPr>
          <w:rFonts w:eastAsia="Calibri"/>
        </w:rPr>
        <w:t xml:space="preserve"> </w:t>
      </w:r>
      <w:r w:rsidRPr="00D057AD">
        <w:rPr>
          <w:rFonts w:eastAsia="Calibri"/>
        </w:rPr>
        <w:t>Savivaldybės valdomas transporto ūkis</w:t>
      </w:r>
    </w:p>
    <w:tbl>
      <w:tblPr>
        <w:tblStyle w:val="4sraolentel1parykinimas11"/>
        <w:tblW w:w="0" w:type="auto"/>
        <w:jc w:val="center"/>
        <w:tblLook w:val="0420" w:firstRow="1" w:lastRow="0" w:firstColumn="0" w:lastColumn="0" w:noHBand="0" w:noVBand="1"/>
      </w:tblPr>
      <w:tblGrid>
        <w:gridCol w:w="2873"/>
        <w:gridCol w:w="1095"/>
        <w:gridCol w:w="1139"/>
      </w:tblGrid>
      <w:tr w:rsidR="00CC5146" w:rsidRPr="00D057AD" w14:paraId="357278E6" w14:textId="77777777" w:rsidTr="00EE4C20">
        <w:trPr>
          <w:cnfStyle w:val="100000000000" w:firstRow="1" w:lastRow="0" w:firstColumn="0" w:lastColumn="0" w:oddVBand="0" w:evenVBand="0" w:oddHBand="0" w:evenHBand="0" w:firstRowFirstColumn="0" w:firstRowLastColumn="0" w:lastRowFirstColumn="0" w:lastRowLastColumn="0"/>
          <w:jc w:val="center"/>
        </w:trPr>
        <w:tc>
          <w:tcPr>
            <w:tcW w:w="0" w:type="auto"/>
            <w:tcBorders>
              <w:top w:val="single" w:sz="4" w:space="0" w:color="4472C4" w:themeColor="accent1"/>
              <w:left w:val="single" w:sz="4" w:space="0" w:color="4472C4" w:themeColor="accent1"/>
              <w:right w:val="single" w:sz="4" w:space="0" w:color="4F81BD"/>
            </w:tcBorders>
          </w:tcPr>
          <w:p w14:paraId="6328E5B2" w14:textId="139C7BF7" w:rsidR="00CC5146" w:rsidRPr="00D057AD" w:rsidRDefault="00CC5146" w:rsidP="0058604B">
            <w:pPr>
              <w:jc w:val="both"/>
              <w:rPr>
                <w:rFonts w:ascii="Arial" w:hAnsi="Arial" w:cs="Arial"/>
                <w:sz w:val="20"/>
                <w:szCs w:val="20"/>
              </w:rPr>
            </w:pPr>
            <w:bookmarkStart w:id="57" w:name="_Hlk65689703"/>
            <w:r w:rsidRPr="00D057AD">
              <w:rPr>
                <w:rFonts w:ascii="Arial" w:hAnsi="Arial" w:cs="Arial"/>
                <w:sz w:val="20"/>
                <w:szCs w:val="20"/>
              </w:rPr>
              <w:t>Transporto priemonės rūšis</w:t>
            </w:r>
          </w:p>
        </w:tc>
        <w:tc>
          <w:tcPr>
            <w:tcW w:w="0" w:type="auto"/>
            <w:tcBorders>
              <w:top w:val="single" w:sz="4" w:space="0" w:color="4472C4" w:themeColor="accent1"/>
              <w:left w:val="single" w:sz="4" w:space="0" w:color="4F81BD"/>
              <w:right w:val="single" w:sz="4" w:space="0" w:color="4F81BD"/>
            </w:tcBorders>
            <w:vAlign w:val="center"/>
          </w:tcPr>
          <w:p w14:paraId="3300BF39" w14:textId="77777777" w:rsidR="00CC5146" w:rsidRPr="00D057AD" w:rsidRDefault="00CC5146" w:rsidP="0058604B">
            <w:pPr>
              <w:jc w:val="center"/>
              <w:rPr>
                <w:rFonts w:ascii="Arial" w:hAnsi="Arial" w:cs="Arial"/>
                <w:sz w:val="20"/>
                <w:szCs w:val="20"/>
              </w:rPr>
            </w:pPr>
            <w:r w:rsidRPr="00D057AD">
              <w:rPr>
                <w:rFonts w:ascii="Arial" w:eastAsia="Times New Roman" w:hAnsi="Arial" w:cs="Arial"/>
                <w:sz w:val="20"/>
                <w:szCs w:val="20"/>
              </w:rPr>
              <w:t>Benzinas</w:t>
            </w:r>
          </w:p>
        </w:tc>
        <w:tc>
          <w:tcPr>
            <w:tcW w:w="0" w:type="auto"/>
            <w:tcBorders>
              <w:top w:val="single" w:sz="4" w:space="0" w:color="4472C4" w:themeColor="accent1"/>
              <w:left w:val="single" w:sz="4" w:space="0" w:color="4F81BD"/>
              <w:right w:val="single" w:sz="4" w:space="0" w:color="4472C4" w:themeColor="accent1"/>
            </w:tcBorders>
            <w:vAlign w:val="center"/>
          </w:tcPr>
          <w:p w14:paraId="3EB4B437" w14:textId="77777777" w:rsidR="00CC5146" w:rsidRPr="00D057AD" w:rsidRDefault="00CC5146" w:rsidP="0058604B">
            <w:pPr>
              <w:jc w:val="center"/>
              <w:rPr>
                <w:rFonts w:ascii="Arial" w:hAnsi="Arial" w:cs="Arial"/>
                <w:sz w:val="20"/>
                <w:szCs w:val="20"/>
              </w:rPr>
            </w:pPr>
            <w:r w:rsidRPr="00D057AD">
              <w:rPr>
                <w:rFonts w:ascii="Arial" w:hAnsi="Arial" w:cs="Arial"/>
                <w:sz w:val="20"/>
                <w:szCs w:val="20"/>
              </w:rPr>
              <w:t>Dyzelinas</w:t>
            </w:r>
          </w:p>
        </w:tc>
      </w:tr>
      <w:tr w:rsidR="00EE4C20" w:rsidRPr="00D057AD" w14:paraId="635C13C0" w14:textId="77777777" w:rsidTr="00EE4C20">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Borders>
              <w:left w:val="single" w:sz="4" w:space="0" w:color="4472C4" w:themeColor="accent1"/>
              <w:right w:val="none" w:sz="4" w:space="0" w:color="000000"/>
            </w:tcBorders>
            <w:vAlign w:val="center"/>
          </w:tcPr>
          <w:p w14:paraId="0394DE02" w14:textId="43D70F38" w:rsidR="00EE4C20" w:rsidRPr="00D057AD" w:rsidRDefault="00EE4C20" w:rsidP="00EE4C20">
            <w:pPr>
              <w:jc w:val="both"/>
              <w:rPr>
                <w:rFonts w:ascii="Arial" w:hAnsi="Arial" w:cs="Arial"/>
                <w:sz w:val="20"/>
                <w:szCs w:val="20"/>
              </w:rPr>
            </w:pPr>
            <w:r w:rsidRPr="00D057AD">
              <w:rPr>
                <w:rFonts w:ascii="Arial" w:eastAsia="Times New Roman" w:hAnsi="Arial" w:cs="Arial"/>
                <w:color w:val="000000"/>
                <w:sz w:val="20"/>
                <w:szCs w:val="20"/>
                <w:lang w:eastAsia="lt-LT"/>
              </w:rPr>
              <w:t>Lengvieji automobiliai</w:t>
            </w:r>
          </w:p>
        </w:tc>
        <w:tc>
          <w:tcPr>
            <w:tcW w:w="0" w:type="auto"/>
            <w:tcBorders>
              <w:left w:val="none" w:sz="4" w:space="0" w:color="000000"/>
              <w:right w:val="none" w:sz="4" w:space="0" w:color="000000"/>
            </w:tcBorders>
            <w:vAlign w:val="bottom"/>
          </w:tcPr>
          <w:p w14:paraId="0115AD06" w14:textId="521E5E91" w:rsidR="00EE4C20" w:rsidRPr="00D057AD" w:rsidRDefault="00EE4C20" w:rsidP="00EE4C20">
            <w:pPr>
              <w:contextualSpacing/>
              <w:jc w:val="center"/>
              <w:rPr>
                <w:rFonts w:ascii="Arial" w:hAnsi="Arial" w:cs="Arial"/>
                <w:sz w:val="20"/>
                <w:szCs w:val="20"/>
              </w:rPr>
            </w:pPr>
            <w:r w:rsidRPr="00D057AD">
              <w:rPr>
                <w:rFonts w:ascii="Arial" w:eastAsia="Times New Roman" w:hAnsi="Arial" w:cs="Arial"/>
                <w:color w:val="000000"/>
                <w:sz w:val="20"/>
                <w:szCs w:val="20"/>
                <w:lang w:eastAsia="lt-LT"/>
              </w:rPr>
              <w:t>19</w:t>
            </w:r>
          </w:p>
        </w:tc>
        <w:tc>
          <w:tcPr>
            <w:tcW w:w="0" w:type="auto"/>
            <w:tcBorders>
              <w:left w:val="none" w:sz="4" w:space="0" w:color="000000"/>
              <w:right w:val="single" w:sz="4" w:space="0" w:color="4472C4" w:themeColor="accent1"/>
            </w:tcBorders>
            <w:vAlign w:val="bottom"/>
          </w:tcPr>
          <w:p w14:paraId="379B7ECB" w14:textId="2186F8E0" w:rsidR="00EE4C20" w:rsidRPr="00D057AD" w:rsidRDefault="00EE4C20" w:rsidP="00EE4C20">
            <w:pPr>
              <w:contextualSpacing/>
              <w:jc w:val="center"/>
              <w:rPr>
                <w:rFonts w:ascii="Arial" w:hAnsi="Arial" w:cs="Arial"/>
                <w:sz w:val="20"/>
                <w:szCs w:val="20"/>
              </w:rPr>
            </w:pPr>
            <w:r w:rsidRPr="00D057AD">
              <w:rPr>
                <w:rFonts w:ascii="Arial" w:eastAsia="Times New Roman" w:hAnsi="Arial" w:cs="Arial"/>
                <w:color w:val="000000"/>
                <w:sz w:val="20"/>
                <w:szCs w:val="20"/>
                <w:lang w:eastAsia="lt-LT"/>
              </w:rPr>
              <w:t>63</w:t>
            </w:r>
          </w:p>
        </w:tc>
      </w:tr>
      <w:tr w:rsidR="00EE4C20" w:rsidRPr="00D057AD" w14:paraId="5FFAC067" w14:textId="77777777" w:rsidTr="00EE4C20">
        <w:trPr>
          <w:trHeight w:val="20"/>
          <w:jc w:val="center"/>
        </w:trPr>
        <w:tc>
          <w:tcPr>
            <w:tcW w:w="0" w:type="auto"/>
            <w:tcBorders>
              <w:left w:val="single" w:sz="4" w:space="0" w:color="4472C4" w:themeColor="accent1"/>
              <w:right w:val="none" w:sz="4" w:space="0" w:color="000000"/>
            </w:tcBorders>
            <w:vAlign w:val="center"/>
          </w:tcPr>
          <w:p w14:paraId="5E6EA888" w14:textId="5B864D73" w:rsidR="00EE4C20" w:rsidRPr="00D057AD" w:rsidRDefault="00EE4C20" w:rsidP="00EE4C20">
            <w:pPr>
              <w:jc w:val="both"/>
              <w:rPr>
                <w:rFonts w:ascii="Arial" w:hAnsi="Arial" w:cs="Arial"/>
                <w:sz w:val="20"/>
                <w:szCs w:val="20"/>
              </w:rPr>
            </w:pPr>
            <w:r w:rsidRPr="00D057AD">
              <w:rPr>
                <w:rFonts w:ascii="Arial" w:eastAsia="Times New Roman" w:hAnsi="Arial" w:cs="Arial"/>
                <w:color w:val="000000"/>
                <w:sz w:val="20"/>
                <w:szCs w:val="20"/>
                <w:lang w:eastAsia="lt-LT"/>
              </w:rPr>
              <w:t>Visureigiai</w:t>
            </w:r>
          </w:p>
        </w:tc>
        <w:tc>
          <w:tcPr>
            <w:tcW w:w="0" w:type="auto"/>
            <w:tcBorders>
              <w:left w:val="none" w:sz="4" w:space="0" w:color="000000"/>
              <w:right w:val="none" w:sz="4" w:space="0" w:color="000000"/>
            </w:tcBorders>
            <w:vAlign w:val="bottom"/>
          </w:tcPr>
          <w:p w14:paraId="564445F1" w14:textId="63B7C6D8" w:rsidR="00EE4C20" w:rsidRPr="00D057AD" w:rsidRDefault="00EE4C20" w:rsidP="00EE4C20">
            <w:pPr>
              <w:contextualSpacing/>
              <w:jc w:val="center"/>
              <w:rPr>
                <w:rFonts w:ascii="Arial" w:hAnsi="Arial" w:cs="Arial"/>
                <w:sz w:val="20"/>
                <w:szCs w:val="20"/>
              </w:rPr>
            </w:pPr>
            <w:r w:rsidRPr="00D057AD">
              <w:rPr>
                <w:rFonts w:ascii="Arial" w:eastAsia="Times New Roman" w:hAnsi="Arial" w:cs="Arial"/>
                <w:color w:val="000000"/>
                <w:sz w:val="20"/>
                <w:szCs w:val="20"/>
                <w:lang w:eastAsia="lt-LT"/>
              </w:rPr>
              <w:t>1</w:t>
            </w:r>
          </w:p>
        </w:tc>
        <w:tc>
          <w:tcPr>
            <w:tcW w:w="0" w:type="auto"/>
            <w:tcBorders>
              <w:left w:val="none" w:sz="4" w:space="0" w:color="000000"/>
              <w:right w:val="single" w:sz="4" w:space="0" w:color="4472C4" w:themeColor="accent1"/>
            </w:tcBorders>
            <w:vAlign w:val="bottom"/>
          </w:tcPr>
          <w:p w14:paraId="143C14E8" w14:textId="644B6AFD" w:rsidR="00EE4C20" w:rsidRPr="00D057AD" w:rsidRDefault="00EE4C20" w:rsidP="00EE4C20">
            <w:pPr>
              <w:contextualSpacing/>
              <w:jc w:val="center"/>
              <w:rPr>
                <w:rFonts w:ascii="Arial" w:hAnsi="Arial" w:cs="Arial"/>
                <w:sz w:val="20"/>
                <w:szCs w:val="20"/>
              </w:rPr>
            </w:pPr>
            <w:r w:rsidRPr="00D057AD">
              <w:rPr>
                <w:rFonts w:ascii="Arial" w:eastAsia="Times New Roman" w:hAnsi="Arial" w:cs="Arial"/>
                <w:color w:val="000000"/>
                <w:sz w:val="20"/>
                <w:szCs w:val="20"/>
                <w:lang w:eastAsia="lt-LT"/>
              </w:rPr>
              <w:t>1</w:t>
            </w:r>
          </w:p>
        </w:tc>
      </w:tr>
      <w:tr w:rsidR="00EE4C20" w:rsidRPr="00D057AD" w14:paraId="01C6CEF6" w14:textId="77777777" w:rsidTr="00EE4C20">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Borders>
              <w:left w:val="single" w:sz="4" w:space="0" w:color="4472C4" w:themeColor="accent1"/>
              <w:right w:val="none" w:sz="4" w:space="0" w:color="000000"/>
            </w:tcBorders>
            <w:vAlign w:val="center"/>
          </w:tcPr>
          <w:p w14:paraId="31B40B22" w14:textId="0B1844FD" w:rsidR="00EE4C20" w:rsidRPr="00D057AD" w:rsidRDefault="00EE4C20" w:rsidP="00EE4C20">
            <w:pPr>
              <w:jc w:val="both"/>
              <w:rPr>
                <w:rFonts w:ascii="Arial" w:hAnsi="Arial" w:cs="Arial"/>
                <w:sz w:val="20"/>
                <w:szCs w:val="20"/>
              </w:rPr>
            </w:pPr>
            <w:r w:rsidRPr="00D057AD">
              <w:rPr>
                <w:rFonts w:ascii="Arial" w:eastAsia="Times New Roman" w:hAnsi="Arial" w:cs="Arial"/>
                <w:color w:val="000000"/>
                <w:sz w:val="20"/>
                <w:szCs w:val="20"/>
                <w:lang w:eastAsia="lt-LT"/>
              </w:rPr>
              <w:t>Mikroautobusai</w:t>
            </w:r>
          </w:p>
        </w:tc>
        <w:tc>
          <w:tcPr>
            <w:tcW w:w="0" w:type="auto"/>
            <w:tcBorders>
              <w:left w:val="none" w:sz="4" w:space="0" w:color="000000"/>
              <w:right w:val="none" w:sz="4" w:space="0" w:color="000000"/>
            </w:tcBorders>
            <w:vAlign w:val="bottom"/>
          </w:tcPr>
          <w:p w14:paraId="631BD76A" w14:textId="5F3E6FE8" w:rsidR="00EE4C20" w:rsidRPr="00D057AD" w:rsidRDefault="00EE4C20" w:rsidP="00EE4C20">
            <w:pPr>
              <w:contextualSpacing/>
              <w:jc w:val="center"/>
              <w:rPr>
                <w:rFonts w:ascii="Arial" w:hAnsi="Arial" w:cs="Arial"/>
                <w:sz w:val="20"/>
                <w:szCs w:val="20"/>
              </w:rPr>
            </w:pPr>
            <w:r w:rsidRPr="00D057AD">
              <w:rPr>
                <w:rFonts w:ascii="Arial" w:eastAsia="Times New Roman" w:hAnsi="Arial" w:cs="Arial"/>
                <w:color w:val="000000"/>
                <w:sz w:val="20"/>
                <w:szCs w:val="20"/>
                <w:lang w:eastAsia="lt-LT"/>
              </w:rPr>
              <w:t> </w:t>
            </w:r>
          </w:p>
        </w:tc>
        <w:tc>
          <w:tcPr>
            <w:tcW w:w="0" w:type="auto"/>
            <w:tcBorders>
              <w:left w:val="none" w:sz="4" w:space="0" w:color="000000"/>
              <w:right w:val="single" w:sz="4" w:space="0" w:color="4472C4" w:themeColor="accent1"/>
            </w:tcBorders>
            <w:vAlign w:val="bottom"/>
          </w:tcPr>
          <w:p w14:paraId="3E23E2F6" w14:textId="408D241F" w:rsidR="00EE4C20" w:rsidRPr="00D057AD" w:rsidRDefault="00EE4C20" w:rsidP="00EE4C20">
            <w:pPr>
              <w:contextualSpacing/>
              <w:jc w:val="center"/>
              <w:rPr>
                <w:rFonts w:ascii="Arial" w:hAnsi="Arial" w:cs="Arial"/>
                <w:sz w:val="20"/>
                <w:szCs w:val="20"/>
              </w:rPr>
            </w:pPr>
            <w:r w:rsidRPr="00D057AD">
              <w:rPr>
                <w:rFonts w:ascii="Arial" w:eastAsia="Times New Roman" w:hAnsi="Arial" w:cs="Arial"/>
                <w:color w:val="000000"/>
                <w:sz w:val="20"/>
                <w:szCs w:val="20"/>
                <w:lang w:eastAsia="lt-LT"/>
              </w:rPr>
              <w:t>31</w:t>
            </w:r>
          </w:p>
        </w:tc>
      </w:tr>
      <w:tr w:rsidR="00EE4C20" w:rsidRPr="00D057AD" w14:paraId="40AA10D3" w14:textId="77777777" w:rsidTr="00EE4C20">
        <w:trPr>
          <w:trHeight w:val="20"/>
          <w:jc w:val="center"/>
        </w:trPr>
        <w:tc>
          <w:tcPr>
            <w:tcW w:w="0" w:type="auto"/>
            <w:tcBorders>
              <w:left w:val="single" w:sz="4" w:space="0" w:color="4472C4" w:themeColor="accent1"/>
              <w:right w:val="none" w:sz="4" w:space="0" w:color="000000"/>
            </w:tcBorders>
            <w:vAlign w:val="center"/>
          </w:tcPr>
          <w:p w14:paraId="6B9C159C" w14:textId="45273B16" w:rsidR="00EE4C20" w:rsidRPr="00D057AD" w:rsidRDefault="00EE4C20" w:rsidP="00EE4C20">
            <w:pPr>
              <w:jc w:val="both"/>
              <w:rPr>
                <w:rFonts w:ascii="Arial" w:hAnsi="Arial" w:cs="Arial"/>
                <w:sz w:val="20"/>
                <w:szCs w:val="20"/>
              </w:rPr>
            </w:pPr>
            <w:r w:rsidRPr="00D057AD">
              <w:rPr>
                <w:rFonts w:ascii="Arial" w:eastAsia="Times New Roman" w:hAnsi="Arial" w:cs="Arial"/>
                <w:color w:val="000000"/>
                <w:sz w:val="20"/>
                <w:szCs w:val="20"/>
                <w:lang w:eastAsia="lt-LT"/>
              </w:rPr>
              <w:t>Autobusai</w:t>
            </w:r>
          </w:p>
        </w:tc>
        <w:tc>
          <w:tcPr>
            <w:tcW w:w="0" w:type="auto"/>
            <w:tcBorders>
              <w:left w:val="none" w:sz="4" w:space="0" w:color="000000"/>
              <w:right w:val="none" w:sz="4" w:space="0" w:color="000000"/>
            </w:tcBorders>
            <w:vAlign w:val="bottom"/>
          </w:tcPr>
          <w:p w14:paraId="5DF5FBA7" w14:textId="1D2F54B2" w:rsidR="00EE4C20" w:rsidRPr="00D057AD" w:rsidRDefault="00EE4C20" w:rsidP="00EE4C20">
            <w:pPr>
              <w:contextualSpacing/>
              <w:jc w:val="center"/>
              <w:rPr>
                <w:rFonts w:ascii="Arial" w:hAnsi="Arial" w:cs="Arial"/>
                <w:sz w:val="20"/>
                <w:szCs w:val="20"/>
              </w:rPr>
            </w:pPr>
            <w:r w:rsidRPr="00D057AD">
              <w:rPr>
                <w:rFonts w:ascii="Arial" w:eastAsia="Times New Roman" w:hAnsi="Arial" w:cs="Arial"/>
                <w:color w:val="000000"/>
                <w:sz w:val="20"/>
                <w:szCs w:val="20"/>
                <w:lang w:eastAsia="lt-LT"/>
              </w:rPr>
              <w:t> </w:t>
            </w:r>
          </w:p>
        </w:tc>
        <w:tc>
          <w:tcPr>
            <w:tcW w:w="0" w:type="auto"/>
            <w:tcBorders>
              <w:left w:val="none" w:sz="4" w:space="0" w:color="000000"/>
              <w:right w:val="single" w:sz="4" w:space="0" w:color="4472C4" w:themeColor="accent1"/>
            </w:tcBorders>
            <w:vAlign w:val="bottom"/>
          </w:tcPr>
          <w:p w14:paraId="40C42AC8" w14:textId="5790AD77" w:rsidR="00EE4C20" w:rsidRPr="00D057AD" w:rsidRDefault="00EE4C20" w:rsidP="00EE4C20">
            <w:pPr>
              <w:contextualSpacing/>
              <w:jc w:val="center"/>
              <w:rPr>
                <w:rFonts w:ascii="Arial" w:hAnsi="Arial" w:cs="Arial"/>
                <w:sz w:val="20"/>
                <w:szCs w:val="20"/>
              </w:rPr>
            </w:pPr>
            <w:r w:rsidRPr="00D057AD">
              <w:rPr>
                <w:rFonts w:ascii="Arial" w:eastAsia="Times New Roman" w:hAnsi="Arial" w:cs="Arial"/>
                <w:color w:val="000000"/>
                <w:sz w:val="20"/>
                <w:szCs w:val="20"/>
                <w:lang w:eastAsia="lt-LT"/>
              </w:rPr>
              <w:t>28</w:t>
            </w:r>
          </w:p>
        </w:tc>
      </w:tr>
      <w:tr w:rsidR="00EE4C20" w:rsidRPr="00D057AD" w14:paraId="4C04EA4D" w14:textId="77777777" w:rsidTr="00EE4C20">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Borders>
              <w:left w:val="single" w:sz="4" w:space="0" w:color="4472C4" w:themeColor="accent1"/>
              <w:right w:val="none" w:sz="4" w:space="0" w:color="000000"/>
            </w:tcBorders>
            <w:vAlign w:val="center"/>
          </w:tcPr>
          <w:p w14:paraId="57544425" w14:textId="27E73C0C" w:rsidR="00EE4C20" w:rsidRPr="00D057AD" w:rsidRDefault="00EE4C20" w:rsidP="00EE4C20">
            <w:pPr>
              <w:jc w:val="both"/>
              <w:rPr>
                <w:rFonts w:ascii="Arial" w:hAnsi="Arial" w:cs="Arial"/>
                <w:sz w:val="20"/>
                <w:szCs w:val="20"/>
              </w:rPr>
            </w:pPr>
            <w:r w:rsidRPr="00D057AD">
              <w:rPr>
                <w:rFonts w:ascii="Arial" w:eastAsia="Times New Roman" w:hAnsi="Arial" w:cs="Arial"/>
                <w:color w:val="000000"/>
                <w:sz w:val="20"/>
                <w:szCs w:val="20"/>
                <w:lang w:eastAsia="lt-LT"/>
              </w:rPr>
              <w:t>Mokykliniai autobusai</w:t>
            </w:r>
          </w:p>
        </w:tc>
        <w:tc>
          <w:tcPr>
            <w:tcW w:w="0" w:type="auto"/>
            <w:tcBorders>
              <w:left w:val="none" w:sz="4" w:space="0" w:color="000000"/>
              <w:right w:val="none" w:sz="4" w:space="0" w:color="000000"/>
            </w:tcBorders>
            <w:vAlign w:val="bottom"/>
          </w:tcPr>
          <w:p w14:paraId="56C722F2" w14:textId="695E1D4C" w:rsidR="00EE4C20" w:rsidRPr="00D057AD" w:rsidRDefault="00EE4C20" w:rsidP="00EE4C20">
            <w:pPr>
              <w:contextualSpacing/>
              <w:jc w:val="center"/>
              <w:rPr>
                <w:rFonts w:ascii="Arial" w:hAnsi="Arial" w:cs="Arial"/>
                <w:sz w:val="20"/>
                <w:szCs w:val="20"/>
              </w:rPr>
            </w:pPr>
            <w:r w:rsidRPr="00D057AD">
              <w:rPr>
                <w:rFonts w:ascii="Arial" w:eastAsia="Times New Roman" w:hAnsi="Arial" w:cs="Arial"/>
                <w:color w:val="000000"/>
                <w:sz w:val="20"/>
                <w:szCs w:val="20"/>
                <w:lang w:eastAsia="lt-LT"/>
              </w:rPr>
              <w:t> </w:t>
            </w:r>
          </w:p>
        </w:tc>
        <w:tc>
          <w:tcPr>
            <w:tcW w:w="0" w:type="auto"/>
            <w:tcBorders>
              <w:left w:val="none" w:sz="4" w:space="0" w:color="000000"/>
              <w:right w:val="single" w:sz="4" w:space="0" w:color="4472C4" w:themeColor="accent1"/>
            </w:tcBorders>
            <w:vAlign w:val="bottom"/>
          </w:tcPr>
          <w:p w14:paraId="30948025" w14:textId="6633B0D8" w:rsidR="00EE4C20" w:rsidRPr="00D057AD" w:rsidRDefault="00EE4C20" w:rsidP="00EE4C20">
            <w:pPr>
              <w:contextualSpacing/>
              <w:jc w:val="center"/>
              <w:rPr>
                <w:rFonts w:ascii="Arial" w:hAnsi="Arial" w:cs="Arial"/>
                <w:sz w:val="20"/>
                <w:szCs w:val="20"/>
              </w:rPr>
            </w:pPr>
            <w:r w:rsidRPr="00D057AD">
              <w:rPr>
                <w:rFonts w:ascii="Arial" w:eastAsia="Times New Roman" w:hAnsi="Arial" w:cs="Arial"/>
                <w:color w:val="000000"/>
                <w:sz w:val="20"/>
                <w:szCs w:val="20"/>
                <w:lang w:eastAsia="lt-LT"/>
              </w:rPr>
              <w:t>23</w:t>
            </w:r>
          </w:p>
        </w:tc>
      </w:tr>
      <w:tr w:rsidR="00EE4C20" w:rsidRPr="00D057AD" w14:paraId="357DDC01" w14:textId="77777777" w:rsidTr="00EE4C20">
        <w:trPr>
          <w:trHeight w:val="20"/>
          <w:jc w:val="center"/>
        </w:trPr>
        <w:tc>
          <w:tcPr>
            <w:tcW w:w="0" w:type="auto"/>
            <w:tcBorders>
              <w:left w:val="single" w:sz="4" w:space="0" w:color="4472C4" w:themeColor="accent1"/>
              <w:right w:val="none" w:sz="4" w:space="0" w:color="000000"/>
            </w:tcBorders>
            <w:vAlign w:val="center"/>
          </w:tcPr>
          <w:p w14:paraId="4F59E809" w14:textId="6963A479" w:rsidR="00EE4C20" w:rsidRPr="00D057AD" w:rsidRDefault="00EE4C20" w:rsidP="00EE4C20">
            <w:pPr>
              <w:jc w:val="both"/>
              <w:rPr>
                <w:rFonts w:ascii="Arial" w:hAnsi="Arial" w:cs="Arial"/>
                <w:sz w:val="20"/>
                <w:szCs w:val="20"/>
              </w:rPr>
            </w:pPr>
            <w:r w:rsidRPr="00D057AD">
              <w:rPr>
                <w:rFonts w:ascii="Arial" w:eastAsia="Times New Roman" w:hAnsi="Arial" w:cs="Arial"/>
                <w:color w:val="000000"/>
                <w:sz w:val="20"/>
                <w:szCs w:val="20"/>
                <w:lang w:eastAsia="lt-LT"/>
              </w:rPr>
              <w:t>Spec. paskirties mašinos</w:t>
            </w:r>
          </w:p>
        </w:tc>
        <w:tc>
          <w:tcPr>
            <w:tcW w:w="0" w:type="auto"/>
            <w:tcBorders>
              <w:left w:val="none" w:sz="4" w:space="0" w:color="000000"/>
              <w:right w:val="none" w:sz="4" w:space="0" w:color="000000"/>
            </w:tcBorders>
            <w:vAlign w:val="bottom"/>
          </w:tcPr>
          <w:p w14:paraId="472785F9" w14:textId="3A998FCC" w:rsidR="00EE4C20" w:rsidRPr="00D057AD" w:rsidRDefault="00EE4C20" w:rsidP="00EE4C20">
            <w:pPr>
              <w:contextualSpacing/>
              <w:jc w:val="center"/>
              <w:rPr>
                <w:rFonts w:ascii="Arial" w:hAnsi="Arial" w:cs="Arial"/>
                <w:sz w:val="20"/>
                <w:szCs w:val="20"/>
              </w:rPr>
            </w:pPr>
            <w:r w:rsidRPr="00D057AD">
              <w:rPr>
                <w:rFonts w:ascii="Arial" w:eastAsia="Times New Roman" w:hAnsi="Arial" w:cs="Arial"/>
                <w:color w:val="000000"/>
                <w:sz w:val="20"/>
                <w:szCs w:val="20"/>
                <w:lang w:eastAsia="lt-LT"/>
              </w:rPr>
              <w:t>18</w:t>
            </w:r>
          </w:p>
        </w:tc>
        <w:tc>
          <w:tcPr>
            <w:tcW w:w="0" w:type="auto"/>
            <w:tcBorders>
              <w:left w:val="none" w:sz="4" w:space="0" w:color="000000"/>
              <w:right w:val="single" w:sz="4" w:space="0" w:color="4472C4" w:themeColor="accent1"/>
            </w:tcBorders>
            <w:vAlign w:val="bottom"/>
          </w:tcPr>
          <w:p w14:paraId="524B8017" w14:textId="7F115588" w:rsidR="00EE4C20" w:rsidRPr="00D057AD" w:rsidRDefault="00EE4C20" w:rsidP="00EE4C20">
            <w:pPr>
              <w:contextualSpacing/>
              <w:jc w:val="center"/>
              <w:rPr>
                <w:rFonts w:ascii="Arial" w:hAnsi="Arial" w:cs="Arial"/>
                <w:sz w:val="20"/>
                <w:szCs w:val="20"/>
              </w:rPr>
            </w:pPr>
            <w:r w:rsidRPr="00D057AD">
              <w:rPr>
                <w:rFonts w:ascii="Arial" w:eastAsia="Times New Roman" w:hAnsi="Arial" w:cs="Arial"/>
                <w:color w:val="000000"/>
                <w:sz w:val="20"/>
                <w:szCs w:val="20"/>
                <w:lang w:eastAsia="lt-LT"/>
              </w:rPr>
              <w:t>29</w:t>
            </w:r>
          </w:p>
        </w:tc>
      </w:tr>
      <w:tr w:rsidR="00EE4C20" w:rsidRPr="00D057AD" w14:paraId="5FC42F3F" w14:textId="77777777" w:rsidTr="00EE4C20">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Borders>
              <w:left w:val="single" w:sz="4" w:space="0" w:color="4472C4" w:themeColor="accent1"/>
              <w:right w:val="none" w:sz="4" w:space="0" w:color="000000"/>
            </w:tcBorders>
            <w:vAlign w:val="center"/>
          </w:tcPr>
          <w:p w14:paraId="7D7A9C14" w14:textId="642A01E3" w:rsidR="00EE4C20" w:rsidRPr="00D057AD" w:rsidRDefault="00EE4C20" w:rsidP="00EE4C20">
            <w:pPr>
              <w:jc w:val="both"/>
              <w:rPr>
                <w:rFonts w:ascii="Arial" w:hAnsi="Arial" w:cs="Arial"/>
                <w:sz w:val="20"/>
                <w:szCs w:val="20"/>
              </w:rPr>
            </w:pPr>
            <w:r w:rsidRPr="00D057AD">
              <w:rPr>
                <w:rFonts w:ascii="Arial" w:eastAsia="Times New Roman" w:hAnsi="Arial" w:cs="Arial"/>
                <w:color w:val="000000"/>
                <w:sz w:val="20"/>
                <w:szCs w:val="20"/>
                <w:lang w:eastAsia="lt-LT"/>
              </w:rPr>
              <w:t>Krovininis transportas</w:t>
            </w:r>
          </w:p>
        </w:tc>
        <w:tc>
          <w:tcPr>
            <w:tcW w:w="0" w:type="auto"/>
            <w:tcBorders>
              <w:left w:val="none" w:sz="4" w:space="0" w:color="000000"/>
              <w:right w:val="none" w:sz="4" w:space="0" w:color="000000"/>
            </w:tcBorders>
            <w:vAlign w:val="bottom"/>
          </w:tcPr>
          <w:p w14:paraId="63C2B2CF" w14:textId="56CDD0E1" w:rsidR="00EE4C20" w:rsidRPr="00D057AD" w:rsidRDefault="00EE4C20" w:rsidP="00EE4C20">
            <w:pPr>
              <w:contextualSpacing/>
              <w:jc w:val="center"/>
              <w:rPr>
                <w:rFonts w:ascii="Arial" w:hAnsi="Arial" w:cs="Arial"/>
                <w:sz w:val="20"/>
                <w:szCs w:val="20"/>
              </w:rPr>
            </w:pPr>
            <w:r w:rsidRPr="00D057AD">
              <w:rPr>
                <w:rFonts w:ascii="Arial" w:eastAsia="Times New Roman" w:hAnsi="Arial" w:cs="Arial"/>
                <w:color w:val="000000"/>
                <w:sz w:val="20"/>
                <w:szCs w:val="20"/>
                <w:lang w:eastAsia="lt-LT"/>
              </w:rPr>
              <w:t>3</w:t>
            </w:r>
          </w:p>
        </w:tc>
        <w:tc>
          <w:tcPr>
            <w:tcW w:w="0" w:type="auto"/>
            <w:tcBorders>
              <w:left w:val="none" w:sz="4" w:space="0" w:color="000000"/>
              <w:right w:val="single" w:sz="4" w:space="0" w:color="4472C4" w:themeColor="accent1"/>
            </w:tcBorders>
            <w:vAlign w:val="bottom"/>
          </w:tcPr>
          <w:p w14:paraId="3F529FAB" w14:textId="2E0CA454" w:rsidR="00EE4C20" w:rsidRPr="00D057AD" w:rsidRDefault="00EE4C20" w:rsidP="00EE4C20">
            <w:pPr>
              <w:contextualSpacing/>
              <w:jc w:val="center"/>
              <w:rPr>
                <w:rFonts w:ascii="Arial" w:hAnsi="Arial" w:cs="Arial"/>
                <w:sz w:val="20"/>
                <w:szCs w:val="20"/>
              </w:rPr>
            </w:pPr>
            <w:r w:rsidRPr="00D057AD">
              <w:rPr>
                <w:rFonts w:ascii="Arial" w:eastAsia="Times New Roman" w:hAnsi="Arial" w:cs="Arial"/>
                <w:color w:val="000000"/>
                <w:sz w:val="20"/>
                <w:szCs w:val="20"/>
                <w:lang w:eastAsia="lt-LT"/>
              </w:rPr>
              <w:t>3</w:t>
            </w:r>
          </w:p>
        </w:tc>
      </w:tr>
      <w:tr w:rsidR="00237774" w:rsidRPr="00D057AD" w14:paraId="078AA933" w14:textId="77777777" w:rsidTr="00EE4C20">
        <w:trPr>
          <w:trHeight w:val="20"/>
          <w:jc w:val="center"/>
        </w:trPr>
        <w:tc>
          <w:tcPr>
            <w:tcW w:w="0" w:type="auto"/>
            <w:tcBorders>
              <w:left w:val="single" w:sz="4" w:space="0" w:color="4472C4" w:themeColor="accent1"/>
              <w:bottom w:val="single" w:sz="4" w:space="0" w:color="4472C4" w:themeColor="accent1"/>
              <w:right w:val="none" w:sz="4" w:space="0" w:color="000000"/>
            </w:tcBorders>
          </w:tcPr>
          <w:p w14:paraId="42FE73CE" w14:textId="0D2A3D6B" w:rsidR="00237774" w:rsidRPr="00D057AD" w:rsidRDefault="004754F5" w:rsidP="00237774">
            <w:pPr>
              <w:jc w:val="center"/>
              <w:rPr>
                <w:rFonts w:ascii="Arial" w:hAnsi="Arial" w:cs="Arial"/>
                <w:b/>
                <w:bCs/>
                <w:sz w:val="20"/>
                <w:szCs w:val="20"/>
              </w:rPr>
            </w:pPr>
            <w:r>
              <w:rPr>
                <w:rFonts w:ascii="Arial" w:hAnsi="Arial" w:cs="Arial"/>
                <w:b/>
                <w:bCs/>
                <w:sz w:val="20"/>
                <w:szCs w:val="20"/>
              </w:rPr>
              <w:t xml:space="preserve">IŠ </w:t>
            </w:r>
            <w:r w:rsidR="00237774" w:rsidRPr="00D057AD">
              <w:rPr>
                <w:rFonts w:ascii="Arial" w:hAnsi="Arial" w:cs="Arial"/>
                <w:b/>
                <w:bCs/>
                <w:sz w:val="20"/>
                <w:szCs w:val="20"/>
              </w:rPr>
              <w:t>VISO</w:t>
            </w:r>
          </w:p>
        </w:tc>
        <w:tc>
          <w:tcPr>
            <w:tcW w:w="0" w:type="auto"/>
            <w:tcBorders>
              <w:left w:val="none" w:sz="4" w:space="0" w:color="000000"/>
              <w:bottom w:val="single" w:sz="4" w:space="0" w:color="4472C4" w:themeColor="accent1"/>
              <w:right w:val="none" w:sz="4" w:space="0" w:color="000000"/>
            </w:tcBorders>
          </w:tcPr>
          <w:p w14:paraId="36AD87C5" w14:textId="7D875B2A" w:rsidR="00237774" w:rsidRPr="00D057AD" w:rsidRDefault="00EE4C20" w:rsidP="00237774">
            <w:pPr>
              <w:contextualSpacing/>
              <w:jc w:val="center"/>
              <w:rPr>
                <w:rFonts w:ascii="Arial" w:hAnsi="Arial" w:cs="Arial"/>
                <w:b/>
                <w:bCs/>
                <w:sz w:val="20"/>
                <w:szCs w:val="20"/>
                <w:lang w:val="en-US"/>
              </w:rPr>
            </w:pPr>
            <w:r w:rsidRPr="00D057AD">
              <w:rPr>
                <w:rFonts w:ascii="Arial" w:hAnsi="Arial" w:cs="Arial"/>
                <w:b/>
                <w:bCs/>
                <w:sz w:val="20"/>
                <w:szCs w:val="20"/>
              </w:rPr>
              <w:t>41</w:t>
            </w:r>
          </w:p>
        </w:tc>
        <w:tc>
          <w:tcPr>
            <w:tcW w:w="0" w:type="auto"/>
            <w:tcBorders>
              <w:left w:val="none" w:sz="4" w:space="0" w:color="000000"/>
              <w:bottom w:val="single" w:sz="4" w:space="0" w:color="4472C4" w:themeColor="accent1"/>
              <w:right w:val="single" w:sz="4" w:space="0" w:color="4472C4" w:themeColor="accent1"/>
            </w:tcBorders>
          </w:tcPr>
          <w:p w14:paraId="3A3E6A8E" w14:textId="4C04C8BA" w:rsidR="00237774" w:rsidRPr="00D057AD" w:rsidRDefault="00EE4C20" w:rsidP="00237774">
            <w:pPr>
              <w:contextualSpacing/>
              <w:jc w:val="center"/>
              <w:rPr>
                <w:rFonts w:ascii="Arial" w:hAnsi="Arial" w:cs="Arial"/>
                <w:b/>
                <w:bCs/>
                <w:sz w:val="20"/>
                <w:szCs w:val="20"/>
              </w:rPr>
            </w:pPr>
            <w:r w:rsidRPr="00D057AD">
              <w:rPr>
                <w:rFonts w:ascii="Arial" w:hAnsi="Arial" w:cs="Arial"/>
                <w:b/>
                <w:bCs/>
                <w:sz w:val="20"/>
                <w:szCs w:val="20"/>
              </w:rPr>
              <w:t>178</w:t>
            </w:r>
          </w:p>
        </w:tc>
      </w:tr>
    </w:tbl>
    <w:bookmarkEnd w:id="57"/>
    <w:p w14:paraId="52D9B6CE" w14:textId="35D7EF5F" w:rsidR="005C796B" w:rsidRPr="00D057AD" w:rsidRDefault="005C796B" w:rsidP="005C796B">
      <w:pPr>
        <w:autoSpaceDE w:val="0"/>
        <w:autoSpaceDN w:val="0"/>
        <w:adjustRightInd w:val="0"/>
        <w:spacing w:before="120" w:after="120" w:line="240" w:lineRule="auto"/>
        <w:jc w:val="center"/>
        <w:rPr>
          <w:rFonts w:ascii="Arial" w:eastAsia="SegoeUI" w:hAnsi="Arial" w:cs="Arial"/>
          <w:i/>
          <w:iCs/>
          <w:sz w:val="18"/>
          <w:szCs w:val="18"/>
        </w:rPr>
      </w:pPr>
      <w:r w:rsidRPr="00D057AD">
        <w:rPr>
          <w:rFonts w:ascii="Arial" w:eastAsia="SegoeUI" w:hAnsi="Arial" w:cs="Arial"/>
          <w:i/>
          <w:iCs/>
          <w:sz w:val="18"/>
          <w:szCs w:val="18"/>
        </w:rPr>
        <w:t xml:space="preserve">Šaltinis </w:t>
      </w:r>
      <w:r w:rsidRPr="00D057AD">
        <w:t>–</w:t>
      </w:r>
      <w:r w:rsidRPr="00D057AD">
        <w:rPr>
          <w:rFonts w:ascii="Arial" w:eastAsia="SegoeUI" w:hAnsi="Arial" w:cs="Arial"/>
          <w:i/>
          <w:iCs/>
          <w:sz w:val="18"/>
          <w:szCs w:val="18"/>
        </w:rPr>
        <w:t xml:space="preserve"> </w:t>
      </w:r>
      <w:r w:rsidR="00091D54" w:rsidRPr="00D057AD">
        <w:rPr>
          <w:rFonts w:ascii="Arial" w:eastAsia="SegoeUI" w:hAnsi="Arial" w:cs="Arial"/>
          <w:i/>
          <w:iCs/>
          <w:sz w:val="18"/>
          <w:szCs w:val="18"/>
        </w:rPr>
        <w:t>Kėdainių</w:t>
      </w:r>
      <w:r w:rsidRPr="00D057AD">
        <w:rPr>
          <w:rFonts w:ascii="Arial" w:eastAsia="SegoeUI" w:hAnsi="Arial" w:cs="Arial"/>
          <w:i/>
          <w:iCs/>
          <w:sz w:val="18"/>
          <w:szCs w:val="18"/>
        </w:rPr>
        <w:t xml:space="preserve"> rajono savivaldybės administracija</w:t>
      </w:r>
    </w:p>
    <w:p w14:paraId="5602D086" w14:textId="1754C89C" w:rsidR="00A33FC4" w:rsidRPr="00D057AD" w:rsidRDefault="00091D54" w:rsidP="00235237">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Kėdainių</w:t>
      </w:r>
      <w:r w:rsidR="00E5153E" w:rsidRPr="00D057AD">
        <w:rPr>
          <w:rFonts w:ascii="Arial" w:eastAsia="SegoeUI" w:hAnsi="Arial" w:cs="Arial"/>
        </w:rPr>
        <w:t xml:space="preserve"> rajonas yra palankus vandens transporto vystymui. Per </w:t>
      </w:r>
      <w:r w:rsidRPr="00D057AD">
        <w:rPr>
          <w:rFonts w:ascii="Arial" w:eastAsia="SegoeUI" w:hAnsi="Arial" w:cs="Arial"/>
        </w:rPr>
        <w:t>Kėdainių</w:t>
      </w:r>
      <w:r w:rsidR="00E5153E" w:rsidRPr="00D057AD">
        <w:rPr>
          <w:rFonts w:ascii="Arial" w:eastAsia="SegoeUI" w:hAnsi="Arial" w:cs="Arial"/>
        </w:rPr>
        <w:t xml:space="preserve"> rajoną teka </w:t>
      </w:r>
      <w:r w:rsidR="00D27887" w:rsidRPr="00D057AD">
        <w:rPr>
          <w:rFonts w:ascii="Arial" w:eastAsia="SegoeUI" w:hAnsi="Arial" w:cs="Arial"/>
        </w:rPr>
        <w:t>Nevėžis</w:t>
      </w:r>
      <w:r w:rsidR="00E5153E" w:rsidRPr="00D057AD">
        <w:rPr>
          <w:rFonts w:ascii="Arial" w:eastAsia="SegoeUI" w:hAnsi="Arial" w:cs="Arial"/>
        </w:rPr>
        <w:t>.</w:t>
      </w:r>
      <w:r w:rsidR="007B75F1" w:rsidRPr="00D057AD">
        <w:rPr>
          <w:rFonts w:ascii="Arial" w:eastAsia="SegoeUI" w:hAnsi="Arial" w:cs="Arial"/>
        </w:rPr>
        <w:t xml:space="preserve"> </w:t>
      </w:r>
      <w:r w:rsidR="00F00AA1" w:rsidRPr="00D057AD">
        <w:rPr>
          <w:rFonts w:ascii="Arial" w:eastAsia="SegoeUI" w:hAnsi="Arial" w:cs="Arial"/>
        </w:rPr>
        <w:t>I</w:t>
      </w:r>
      <w:r w:rsidR="005C796B" w:rsidRPr="00D057AD">
        <w:rPr>
          <w:rFonts w:ascii="Arial" w:eastAsia="SegoeUI" w:hAnsi="Arial" w:cs="Arial"/>
        </w:rPr>
        <w:t xml:space="preserve">nformacijos apie </w:t>
      </w:r>
      <w:r w:rsidR="004754F5">
        <w:rPr>
          <w:rFonts w:ascii="Arial" w:eastAsia="SegoeUI" w:hAnsi="Arial" w:cs="Arial"/>
        </w:rPr>
        <w:t>s</w:t>
      </w:r>
      <w:r w:rsidR="00F00AA1" w:rsidRPr="00D057AD">
        <w:rPr>
          <w:rFonts w:ascii="Arial" w:eastAsia="SegoeUI" w:hAnsi="Arial" w:cs="Arial"/>
        </w:rPr>
        <w:t>avivaldybėje esamų</w:t>
      </w:r>
      <w:r w:rsidR="007B75F1" w:rsidRPr="00D057AD">
        <w:rPr>
          <w:rFonts w:ascii="Arial" w:eastAsia="SegoeUI" w:hAnsi="Arial" w:cs="Arial"/>
        </w:rPr>
        <w:t xml:space="preserve"> įregistruotų vidaus vandenų transporto priemonių</w:t>
      </w:r>
      <w:r w:rsidR="00F00AA1" w:rsidRPr="00D057AD">
        <w:rPr>
          <w:rFonts w:ascii="Arial" w:eastAsia="SegoeUI" w:hAnsi="Arial" w:cs="Arial"/>
        </w:rPr>
        <w:t xml:space="preserve"> </w:t>
      </w:r>
      <w:r w:rsidR="005C796B" w:rsidRPr="00D057AD">
        <w:rPr>
          <w:rFonts w:ascii="Arial" w:eastAsia="SegoeUI" w:hAnsi="Arial" w:cs="Arial"/>
        </w:rPr>
        <w:t>kiekį valstybinės institucijos neteikia dėl duomenų apsaugos reglamento reikalavimų.</w:t>
      </w:r>
    </w:p>
    <w:p w14:paraId="6D64C715" w14:textId="5F247696" w:rsidR="00ED241C" w:rsidRPr="00D057AD" w:rsidRDefault="00595EDE" w:rsidP="00235237">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2022 m. lapkričio 1 d. duomenimis, Kėdainių rajone buvo penkios elektromobilių įkrovimo stotelės. Alternatyviųjų degalų pildymo punktų rajone nėra.</w:t>
      </w:r>
    </w:p>
    <w:p w14:paraId="643F6286" w14:textId="4F6E9233" w:rsidR="00E5153E" w:rsidRPr="00D057AD" w:rsidRDefault="005C796B" w:rsidP="00ED241C">
      <w:pPr>
        <w:pStyle w:val="Antrat2"/>
        <w:rPr>
          <w:rFonts w:eastAsia="SegoeUI"/>
          <w:b w:val="0"/>
          <w:color w:val="auto"/>
        </w:rPr>
      </w:pPr>
      <w:bookmarkStart w:id="58" w:name="_Toc67399668"/>
      <w:bookmarkStart w:id="59" w:name="_Toc212121554"/>
      <w:r w:rsidRPr="00D057AD">
        <w:rPr>
          <w:rFonts w:eastAsia="SegoeUI"/>
        </w:rPr>
        <w:t>1.4</w:t>
      </w:r>
      <w:r w:rsidR="00ED241C" w:rsidRPr="00D057AD">
        <w:rPr>
          <w:rFonts w:eastAsia="SegoeUI"/>
        </w:rPr>
        <w:t>.</w:t>
      </w:r>
      <w:r w:rsidRPr="00D057AD">
        <w:rPr>
          <w:rFonts w:eastAsia="SegoeUI"/>
        </w:rPr>
        <w:t xml:space="preserve"> </w:t>
      </w:r>
      <w:r w:rsidRPr="00D057AD">
        <w:t>Duomenys</w:t>
      </w:r>
      <w:r w:rsidRPr="00D057AD">
        <w:rPr>
          <w:rFonts w:eastAsia="SegoeUI"/>
        </w:rPr>
        <w:t xml:space="preserve"> apie centralizuotai tiekiamos šilumos naudojimą savivaldybėje</w:t>
      </w:r>
      <w:bookmarkEnd w:id="58"/>
      <w:bookmarkEnd w:id="59"/>
    </w:p>
    <w:p w14:paraId="50EA9DBF" w14:textId="3A5B9C3E" w:rsidR="00017EDF" w:rsidRPr="00D057AD" w:rsidRDefault="0078303E" w:rsidP="00017EDF">
      <w:pPr>
        <w:autoSpaceDE w:val="0"/>
        <w:autoSpaceDN w:val="0"/>
        <w:adjustRightInd w:val="0"/>
        <w:spacing w:after="0" w:line="240" w:lineRule="auto"/>
        <w:ind w:firstLine="567"/>
        <w:jc w:val="both"/>
        <w:rPr>
          <w:rFonts w:ascii="Arial" w:hAnsi="Arial" w:cs="Arial"/>
        </w:rPr>
      </w:pPr>
      <w:r w:rsidRPr="00D057AD">
        <w:rPr>
          <w:rFonts w:ascii="Arial" w:hAnsi="Arial" w:cs="Arial"/>
        </w:rPr>
        <w:t>C</w:t>
      </w:r>
      <w:r w:rsidR="000E40A0" w:rsidRPr="00D057AD">
        <w:rPr>
          <w:rFonts w:ascii="Arial" w:hAnsi="Arial" w:cs="Arial"/>
        </w:rPr>
        <w:t>entralizuotos šilumos tiekimo (toliau</w:t>
      </w:r>
      <w:r w:rsidR="009C1F42" w:rsidRPr="00D057AD">
        <w:rPr>
          <w:rFonts w:ascii="Arial" w:hAnsi="Arial" w:cs="Arial"/>
        </w:rPr>
        <w:t xml:space="preserve"> –</w:t>
      </w:r>
      <w:r w:rsidR="000E40A0" w:rsidRPr="00D057AD">
        <w:rPr>
          <w:rFonts w:ascii="Arial" w:hAnsi="Arial" w:cs="Arial"/>
        </w:rPr>
        <w:t xml:space="preserve"> CŠT) </w:t>
      </w:r>
      <w:r w:rsidR="00F07FCA" w:rsidRPr="00D057AD">
        <w:rPr>
          <w:rFonts w:ascii="Arial" w:hAnsi="Arial" w:cs="Arial"/>
        </w:rPr>
        <w:t>bendrovė</w:t>
      </w:r>
      <w:r w:rsidR="000E40A0" w:rsidRPr="00D057AD">
        <w:rPr>
          <w:rFonts w:ascii="Arial" w:hAnsi="Arial" w:cs="Arial"/>
        </w:rPr>
        <w:t xml:space="preserve"> </w:t>
      </w:r>
      <w:r w:rsidR="00091D54" w:rsidRPr="00D057AD">
        <w:rPr>
          <w:rFonts w:ascii="Arial" w:hAnsi="Arial" w:cs="Arial"/>
        </w:rPr>
        <w:t>Kėdainių</w:t>
      </w:r>
      <w:r w:rsidR="000E40A0" w:rsidRPr="00D057AD">
        <w:rPr>
          <w:rFonts w:ascii="Arial" w:hAnsi="Arial" w:cs="Arial"/>
        </w:rPr>
        <w:t xml:space="preserve"> rajono savivaldybėje yra </w:t>
      </w:r>
      <w:r w:rsidR="00934BC7" w:rsidRPr="00D057AD">
        <w:rPr>
          <w:rFonts w:ascii="Arial" w:hAnsi="Arial" w:cs="Arial"/>
        </w:rPr>
        <w:t>AB „Panevėžio energij</w:t>
      </w:r>
      <w:r w:rsidRPr="00D057AD">
        <w:rPr>
          <w:rFonts w:ascii="Arial" w:hAnsi="Arial" w:cs="Arial"/>
        </w:rPr>
        <w:t>os</w:t>
      </w:r>
      <w:r w:rsidR="00934BC7" w:rsidRPr="00D057AD">
        <w:rPr>
          <w:rFonts w:ascii="Arial" w:hAnsi="Arial" w:cs="Arial"/>
        </w:rPr>
        <w:t>“ Kėdainių šilumos tinklų rajonas</w:t>
      </w:r>
      <w:r w:rsidR="000E40A0" w:rsidRPr="00D057AD">
        <w:rPr>
          <w:rFonts w:ascii="Arial" w:hAnsi="Arial" w:cs="Arial"/>
        </w:rPr>
        <w:t xml:space="preserve">. </w:t>
      </w:r>
      <w:r w:rsidR="00E7131C" w:rsidRPr="00D057AD">
        <w:rPr>
          <w:rFonts w:ascii="Arial" w:hAnsi="Arial" w:cs="Arial"/>
        </w:rPr>
        <w:t xml:space="preserve">Pagrindinis akcininkas bendrovėje yra </w:t>
      </w:r>
      <w:r w:rsidR="00E651A5" w:rsidRPr="00D057AD">
        <w:rPr>
          <w:rFonts w:ascii="Arial" w:hAnsi="Arial" w:cs="Arial"/>
        </w:rPr>
        <w:t>Panevėžio miesto savivaldybė</w:t>
      </w:r>
      <w:r w:rsidR="00D4585A" w:rsidRPr="00D057AD">
        <w:rPr>
          <w:rFonts w:ascii="Arial" w:hAnsi="Arial" w:cs="Arial"/>
        </w:rPr>
        <w:t xml:space="preserve"> (turinti 59,4 proc.</w:t>
      </w:r>
      <w:r w:rsidR="00275189" w:rsidRPr="00D057AD">
        <w:rPr>
          <w:rFonts w:ascii="Arial" w:hAnsi="Arial" w:cs="Arial"/>
        </w:rPr>
        <w:t xml:space="preserve"> bendrovės akcijų</w:t>
      </w:r>
      <w:r w:rsidR="00D4585A" w:rsidRPr="00D057AD">
        <w:rPr>
          <w:rFonts w:ascii="Arial" w:hAnsi="Arial" w:cs="Arial"/>
        </w:rPr>
        <w:t>)</w:t>
      </w:r>
      <w:r w:rsidR="00E651A5" w:rsidRPr="00D057AD">
        <w:rPr>
          <w:rFonts w:ascii="Arial" w:hAnsi="Arial" w:cs="Arial"/>
        </w:rPr>
        <w:t xml:space="preserve">, </w:t>
      </w:r>
      <w:r w:rsidR="00D4585A" w:rsidRPr="00D057AD">
        <w:rPr>
          <w:rFonts w:ascii="Arial" w:hAnsi="Arial" w:cs="Arial"/>
        </w:rPr>
        <w:t xml:space="preserve">antras didžiausias akcininkas yra </w:t>
      </w:r>
      <w:r w:rsidR="00091D54" w:rsidRPr="00D057AD">
        <w:rPr>
          <w:rFonts w:ascii="Arial" w:hAnsi="Arial" w:cs="Arial"/>
        </w:rPr>
        <w:t>Kėdainių</w:t>
      </w:r>
      <w:r w:rsidR="00E7131C" w:rsidRPr="00D057AD">
        <w:rPr>
          <w:rFonts w:ascii="Arial" w:hAnsi="Arial" w:cs="Arial"/>
        </w:rPr>
        <w:t xml:space="preserve"> rajono savivaldybė, turinti </w:t>
      </w:r>
      <w:r w:rsidR="00275189" w:rsidRPr="00D057AD">
        <w:rPr>
          <w:rFonts w:ascii="Arial" w:hAnsi="Arial" w:cs="Arial"/>
        </w:rPr>
        <w:t>13</w:t>
      </w:r>
      <w:r w:rsidR="0017649B" w:rsidRPr="00D057AD">
        <w:rPr>
          <w:rFonts w:ascii="Arial" w:hAnsi="Arial" w:cs="Arial"/>
        </w:rPr>
        <w:t>,</w:t>
      </w:r>
      <w:r w:rsidR="00275189" w:rsidRPr="00D057AD">
        <w:rPr>
          <w:rFonts w:ascii="Arial" w:hAnsi="Arial" w:cs="Arial"/>
        </w:rPr>
        <w:t>4</w:t>
      </w:r>
      <w:r w:rsidR="00E7131C" w:rsidRPr="00D057AD">
        <w:rPr>
          <w:rFonts w:ascii="Arial" w:hAnsi="Arial" w:cs="Arial"/>
        </w:rPr>
        <w:t xml:space="preserve"> </w:t>
      </w:r>
      <w:r w:rsidR="00275189" w:rsidRPr="00D057AD">
        <w:rPr>
          <w:rFonts w:ascii="Arial" w:hAnsi="Arial" w:cs="Arial"/>
        </w:rPr>
        <w:t>proc.</w:t>
      </w:r>
      <w:r w:rsidR="00E7131C" w:rsidRPr="00D057AD">
        <w:rPr>
          <w:rFonts w:ascii="Arial" w:hAnsi="Arial" w:cs="Arial"/>
        </w:rPr>
        <w:t xml:space="preserve"> bendrovės akcijų, likusios akcijos priklauso </w:t>
      </w:r>
      <w:r w:rsidR="00275189" w:rsidRPr="00D057AD">
        <w:rPr>
          <w:rFonts w:ascii="Arial" w:hAnsi="Arial" w:cs="Arial"/>
        </w:rPr>
        <w:t>kitoms savivaldybėms (Rokiškio</w:t>
      </w:r>
      <w:r w:rsidR="00C85E9F" w:rsidRPr="00D057AD">
        <w:rPr>
          <w:rFonts w:ascii="Arial" w:hAnsi="Arial" w:cs="Arial"/>
        </w:rPr>
        <w:t xml:space="preserve">, Kupiškio, Pasvalio, Zarasų ir Panevėžio rajonų), </w:t>
      </w:r>
      <w:r w:rsidR="009D5F53" w:rsidRPr="00D057AD">
        <w:rPr>
          <w:rFonts w:ascii="Arial" w:hAnsi="Arial" w:cs="Arial"/>
        </w:rPr>
        <w:t>AB SEB bankui ir privatiems akcininkams</w:t>
      </w:r>
      <w:r w:rsidR="00E7131C" w:rsidRPr="00D057AD">
        <w:rPr>
          <w:rFonts w:ascii="Arial" w:hAnsi="Arial" w:cs="Arial"/>
        </w:rPr>
        <w:t>. Šilumą tiekianti</w:t>
      </w:r>
      <w:r w:rsidR="00346003" w:rsidRPr="00D057AD">
        <w:rPr>
          <w:rFonts w:ascii="Arial" w:hAnsi="Arial" w:cs="Arial"/>
        </w:rPr>
        <w:t xml:space="preserve"> bendrovė</w:t>
      </w:r>
      <w:r w:rsidR="00E7131C" w:rsidRPr="00D057AD">
        <w:rPr>
          <w:rFonts w:ascii="Arial" w:hAnsi="Arial" w:cs="Arial"/>
        </w:rPr>
        <w:t xml:space="preserve"> įsikūrė 19</w:t>
      </w:r>
      <w:r w:rsidR="00903968" w:rsidRPr="00D057AD">
        <w:rPr>
          <w:rFonts w:ascii="Arial" w:hAnsi="Arial" w:cs="Arial"/>
        </w:rPr>
        <w:t>63</w:t>
      </w:r>
      <w:r w:rsidR="00E7131C" w:rsidRPr="00D057AD">
        <w:rPr>
          <w:rFonts w:ascii="Arial" w:hAnsi="Arial" w:cs="Arial"/>
        </w:rPr>
        <w:t xml:space="preserve"> m. </w:t>
      </w:r>
      <w:r w:rsidR="00903968" w:rsidRPr="00D057AD">
        <w:rPr>
          <w:rFonts w:ascii="Arial" w:hAnsi="Arial" w:cs="Arial"/>
        </w:rPr>
        <w:t>rugpjūčio</w:t>
      </w:r>
      <w:r w:rsidR="00E7131C" w:rsidRPr="00D057AD">
        <w:rPr>
          <w:rFonts w:ascii="Arial" w:hAnsi="Arial" w:cs="Arial"/>
        </w:rPr>
        <w:t xml:space="preserve"> </w:t>
      </w:r>
      <w:r w:rsidR="00903968" w:rsidRPr="00D057AD">
        <w:rPr>
          <w:rFonts w:ascii="Arial" w:hAnsi="Arial" w:cs="Arial"/>
        </w:rPr>
        <w:t>2</w:t>
      </w:r>
      <w:r w:rsidR="00E7131C" w:rsidRPr="00D057AD">
        <w:rPr>
          <w:rFonts w:ascii="Arial" w:hAnsi="Arial" w:cs="Arial"/>
        </w:rPr>
        <w:t xml:space="preserve"> d. </w:t>
      </w:r>
      <w:r w:rsidR="008374F9" w:rsidRPr="00D057AD">
        <w:rPr>
          <w:rFonts w:ascii="Arial" w:hAnsi="Arial" w:cs="Arial"/>
        </w:rPr>
        <w:t>Bendrovė</w:t>
      </w:r>
      <w:r w:rsidR="00E7121D">
        <w:rPr>
          <w:rFonts w:ascii="Arial" w:hAnsi="Arial" w:cs="Arial"/>
        </w:rPr>
        <w:t>je</w:t>
      </w:r>
      <w:r w:rsidR="00E7131C" w:rsidRPr="00D057AD">
        <w:rPr>
          <w:rFonts w:ascii="Arial" w:hAnsi="Arial" w:cs="Arial"/>
        </w:rPr>
        <w:t xml:space="preserve"> šilum</w:t>
      </w:r>
      <w:r w:rsidR="00E7121D">
        <w:rPr>
          <w:rFonts w:ascii="Arial" w:hAnsi="Arial" w:cs="Arial"/>
        </w:rPr>
        <w:t>ą gamina</w:t>
      </w:r>
      <w:r w:rsidR="00E7131C" w:rsidRPr="00D057AD">
        <w:rPr>
          <w:rFonts w:ascii="Arial" w:hAnsi="Arial" w:cs="Arial"/>
        </w:rPr>
        <w:t xml:space="preserve"> </w:t>
      </w:r>
      <w:r w:rsidR="00944E9C" w:rsidRPr="00D057AD">
        <w:rPr>
          <w:rFonts w:ascii="Arial" w:hAnsi="Arial" w:cs="Arial"/>
        </w:rPr>
        <w:t>40</w:t>
      </w:r>
      <w:r w:rsidR="00E7131C" w:rsidRPr="00D057AD">
        <w:rPr>
          <w:rFonts w:ascii="Arial" w:hAnsi="Arial" w:cs="Arial"/>
        </w:rPr>
        <w:t xml:space="preserve"> katilinių</w:t>
      </w:r>
      <w:r w:rsidR="001D0F6E" w:rsidRPr="00D057AD">
        <w:rPr>
          <w:rFonts w:ascii="Arial" w:hAnsi="Arial" w:cs="Arial"/>
        </w:rPr>
        <w:t xml:space="preserve">, </w:t>
      </w:r>
      <w:r w:rsidR="00994D2A" w:rsidRPr="00D057AD">
        <w:rPr>
          <w:rFonts w:ascii="Arial" w:hAnsi="Arial" w:cs="Arial"/>
        </w:rPr>
        <w:t>Kėdainių rajono savivaldybėje eksploatuoja</w:t>
      </w:r>
      <w:r w:rsidR="001A73FD" w:rsidRPr="00D057AD">
        <w:rPr>
          <w:rFonts w:ascii="Arial" w:hAnsi="Arial" w:cs="Arial"/>
        </w:rPr>
        <w:t xml:space="preserve"> 16 katilinių</w:t>
      </w:r>
      <w:r w:rsidR="0017649B" w:rsidRPr="00D057AD">
        <w:rPr>
          <w:rFonts w:ascii="Arial" w:hAnsi="Arial" w:cs="Arial"/>
        </w:rPr>
        <w:t xml:space="preserve">, kurių bendra instaliuota galia yra </w:t>
      </w:r>
      <w:r w:rsidR="00017EDF" w:rsidRPr="00D057AD">
        <w:rPr>
          <w:rFonts w:ascii="Arial" w:hAnsi="Arial" w:cs="Arial"/>
        </w:rPr>
        <w:t>69,72</w:t>
      </w:r>
      <w:r w:rsidR="00107D8F" w:rsidRPr="00D057AD">
        <w:rPr>
          <w:rFonts w:ascii="Arial" w:hAnsi="Arial" w:cs="Arial"/>
        </w:rPr>
        <w:t xml:space="preserve"> </w:t>
      </w:r>
      <w:r w:rsidR="00107D8F" w:rsidRPr="00357701">
        <w:rPr>
          <w:rFonts w:ascii="Arial" w:hAnsi="Arial" w:cs="Arial"/>
        </w:rPr>
        <w:t>MW.</w:t>
      </w:r>
      <w:r w:rsidR="00107D8F" w:rsidRPr="00D057AD">
        <w:rPr>
          <w:rFonts w:ascii="Arial" w:hAnsi="Arial" w:cs="Arial"/>
        </w:rPr>
        <w:t xml:space="preserve"> </w:t>
      </w:r>
    </w:p>
    <w:p w14:paraId="2A20921D" w14:textId="1EF5BD95" w:rsidR="000E40A0" w:rsidRPr="00D057AD" w:rsidRDefault="00D73745" w:rsidP="00D425D9">
      <w:pPr>
        <w:autoSpaceDE w:val="0"/>
        <w:autoSpaceDN w:val="0"/>
        <w:adjustRightInd w:val="0"/>
        <w:spacing w:before="120" w:after="0" w:line="240" w:lineRule="auto"/>
        <w:ind w:firstLine="720"/>
        <w:jc w:val="both"/>
        <w:rPr>
          <w:rFonts w:ascii="Arial" w:hAnsi="Arial" w:cs="Arial"/>
        </w:rPr>
      </w:pPr>
      <w:r w:rsidRPr="00D057AD">
        <w:rPr>
          <w:rFonts w:ascii="Arial" w:hAnsi="Arial" w:cs="Arial"/>
        </w:rPr>
        <w:t>20</w:t>
      </w:r>
      <w:r w:rsidR="00C00C03" w:rsidRPr="00D057AD">
        <w:rPr>
          <w:rFonts w:ascii="Arial" w:hAnsi="Arial" w:cs="Arial"/>
        </w:rPr>
        <w:t>19</w:t>
      </w:r>
      <w:r w:rsidRPr="00D057AD">
        <w:rPr>
          <w:rFonts w:ascii="Arial" w:hAnsi="Arial" w:cs="Arial"/>
        </w:rPr>
        <w:t xml:space="preserve"> m. </w:t>
      </w:r>
      <w:r w:rsidR="00A84F59" w:rsidRPr="00EF2123">
        <w:rPr>
          <w:rFonts w:ascii="Arial" w:hAnsi="Arial" w:cs="Arial"/>
        </w:rPr>
        <w:t xml:space="preserve">AB </w:t>
      </w:r>
      <w:r w:rsidR="00E7121D" w:rsidRPr="00EF2123">
        <w:rPr>
          <w:rFonts w:ascii="Times New Roman" w:hAnsi="Times New Roman" w:cs="Times New Roman"/>
        </w:rPr>
        <w:t>„</w:t>
      </w:r>
      <w:r w:rsidR="007C0FC4" w:rsidRPr="00D057AD">
        <w:rPr>
          <w:rFonts w:ascii="Arial" w:hAnsi="Arial" w:cs="Arial"/>
        </w:rPr>
        <w:t>Panevėžio energija</w:t>
      </w:r>
      <w:r w:rsidR="00E7121D">
        <w:rPr>
          <w:rFonts w:ascii="Times New Roman" w:hAnsi="Times New Roman" w:cs="Times New Roman"/>
        </w:rPr>
        <w:t>“</w:t>
      </w:r>
      <w:r w:rsidR="00C00C03" w:rsidRPr="00D057AD">
        <w:rPr>
          <w:rFonts w:ascii="Arial" w:hAnsi="Arial" w:cs="Arial"/>
        </w:rPr>
        <w:t xml:space="preserve"> Kėdainių rajone</w:t>
      </w:r>
      <w:r w:rsidRPr="00D057AD">
        <w:rPr>
          <w:rFonts w:ascii="Arial" w:hAnsi="Arial" w:cs="Arial"/>
        </w:rPr>
        <w:t xml:space="preserve"> pagamino </w:t>
      </w:r>
      <w:r w:rsidR="00C00C03" w:rsidRPr="00D057AD">
        <w:rPr>
          <w:rFonts w:ascii="Arial" w:hAnsi="Arial" w:cs="Arial"/>
        </w:rPr>
        <w:t>1</w:t>
      </w:r>
      <w:r w:rsidR="008A1210" w:rsidRPr="00D057AD">
        <w:rPr>
          <w:rFonts w:ascii="Arial" w:hAnsi="Arial" w:cs="Arial"/>
        </w:rPr>
        <w:t>3 400</w:t>
      </w:r>
      <w:r w:rsidRPr="00D057AD">
        <w:rPr>
          <w:rFonts w:ascii="Arial" w:hAnsi="Arial" w:cs="Arial"/>
        </w:rPr>
        <w:t xml:space="preserve"> MWh </w:t>
      </w:r>
      <w:r w:rsidR="00084B87" w:rsidRPr="00D057AD">
        <w:rPr>
          <w:rFonts w:ascii="Arial" w:hAnsi="Arial" w:cs="Arial"/>
        </w:rPr>
        <w:t>ir</w:t>
      </w:r>
      <w:r w:rsidR="00D106DC" w:rsidRPr="00D057AD">
        <w:rPr>
          <w:rFonts w:ascii="Arial" w:hAnsi="Arial" w:cs="Arial"/>
        </w:rPr>
        <w:t xml:space="preserve"> iš nepriklausomų šilumos gamintojų</w:t>
      </w:r>
      <w:r w:rsidR="00084B87" w:rsidRPr="00D057AD">
        <w:rPr>
          <w:rFonts w:ascii="Arial" w:hAnsi="Arial" w:cs="Arial"/>
        </w:rPr>
        <w:t xml:space="preserve"> </w:t>
      </w:r>
      <w:r w:rsidR="00D106DC" w:rsidRPr="00D057AD">
        <w:rPr>
          <w:rFonts w:ascii="Arial" w:hAnsi="Arial" w:cs="Arial"/>
        </w:rPr>
        <w:t>įsigijo</w:t>
      </w:r>
      <w:r w:rsidR="00084B87" w:rsidRPr="00D057AD">
        <w:rPr>
          <w:rFonts w:ascii="Arial" w:hAnsi="Arial" w:cs="Arial"/>
        </w:rPr>
        <w:t xml:space="preserve"> </w:t>
      </w:r>
      <w:r w:rsidR="008A1210" w:rsidRPr="00D057AD">
        <w:rPr>
          <w:rFonts w:ascii="Arial" w:hAnsi="Arial" w:cs="Arial"/>
        </w:rPr>
        <w:t>95 800</w:t>
      </w:r>
      <w:r w:rsidR="00084B87" w:rsidRPr="00D057AD">
        <w:rPr>
          <w:rFonts w:ascii="Arial" w:hAnsi="Arial" w:cs="Arial"/>
        </w:rPr>
        <w:t xml:space="preserve"> MWh</w:t>
      </w:r>
      <w:r w:rsidR="000B1E1F" w:rsidRPr="00D057AD">
        <w:rPr>
          <w:rFonts w:ascii="Arial" w:hAnsi="Arial" w:cs="Arial"/>
        </w:rPr>
        <w:t xml:space="preserve"> </w:t>
      </w:r>
      <w:r w:rsidRPr="00D057AD">
        <w:rPr>
          <w:rFonts w:ascii="Arial" w:hAnsi="Arial" w:cs="Arial"/>
        </w:rPr>
        <w:t xml:space="preserve">šiluminės energijos, iš šio kiekio </w:t>
      </w:r>
      <w:r w:rsidR="00D83C06" w:rsidRPr="00D057AD">
        <w:rPr>
          <w:rFonts w:ascii="Arial" w:hAnsi="Arial" w:cs="Arial"/>
        </w:rPr>
        <w:t>88</w:t>
      </w:r>
      <w:r w:rsidR="001C4F3B" w:rsidRPr="00D057AD">
        <w:rPr>
          <w:rFonts w:ascii="Arial" w:hAnsi="Arial" w:cs="Arial"/>
        </w:rPr>
        <w:t xml:space="preserve"> </w:t>
      </w:r>
      <w:r w:rsidR="005B1082" w:rsidRPr="00D057AD">
        <w:rPr>
          <w:rFonts w:ascii="Arial" w:hAnsi="Arial" w:cs="Arial"/>
        </w:rPr>
        <w:t>7</w:t>
      </w:r>
      <w:r w:rsidR="001C4F3B" w:rsidRPr="00D057AD">
        <w:rPr>
          <w:rFonts w:ascii="Arial" w:hAnsi="Arial" w:cs="Arial"/>
        </w:rPr>
        <w:t>00</w:t>
      </w:r>
      <w:r w:rsidRPr="00D057AD">
        <w:rPr>
          <w:rFonts w:ascii="Arial" w:hAnsi="Arial" w:cs="Arial"/>
        </w:rPr>
        <w:t xml:space="preserve"> MWh </w:t>
      </w:r>
      <w:r w:rsidR="00704639" w:rsidRPr="00D057AD">
        <w:rPr>
          <w:rFonts w:ascii="Arial" w:hAnsi="Arial" w:cs="Arial"/>
        </w:rPr>
        <w:t xml:space="preserve">šilumos </w:t>
      </w:r>
      <w:r w:rsidRPr="00D057AD">
        <w:rPr>
          <w:rFonts w:ascii="Arial" w:hAnsi="Arial" w:cs="Arial"/>
        </w:rPr>
        <w:t xml:space="preserve">buvo </w:t>
      </w:r>
      <w:r w:rsidR="002C5B79" w:rsidRPr="00D057AD">
        <w:rPr>
          <w:rFonts w:ascii="Arial" w:hAnsi="Arial" w:cs="Arial"/>
        </w:rPr>
        <w:t>perduota vartotojams</w:t>
      </w:r>
      <w:r w:rsidRPr="00D057AD">
        <w:rPr>
          <w:rFonts w:ascii="Arial" w:hAnsi="Arial" w:cs="Arial"/>
        </w:rPr>
        <w:t xml:space="preserve"> – gyventojams </w:t>
      </w:r>
      <w:r w:rsidR="00D339DF" w:rsidRPr="00D057AD">
        <w:rPr>
          <w:rFonts w:ascii="Arial" w:hAnsi="Arial" w:cs="Arial"/>
        </w:rPr>
        <w:t>74</w:t>
      </w:r>
      <w:r w:rsidR="000111F2" w:rsidRPr="00D057AD">
        <w:rPr>
          <w:rFonts w:ascii="Arial" w:hAnsi="Arial" w:cs="Arial"/>
        </w:rPr>
        <w:t xml:space="preserve"> </w:t>
      </w:r>
      <w:r w:rsidR="00D339DF" w:rsidRPr="00D057AD">
        <w:rPr>
          <w:rFonts w:ascii="Arial" w:hAnsi="Arial" w:cs="Arial"/>
        </w:rPr>
        <w:t>200</w:t>
      </w:r>
      <w:r w:rsidRPr="00D057AD">
        <w:rPr>
          <w:rFonts w:ascii="Arial" w:hAnsi="Arial" w:cs="Arial"/>
        </w:rPr>
        <w:t xml:space="preserve"> MWh</w:t>
      </w:r>
      <w:r w:rsidR="003277EB" w:rsidRPr="00D057AD">
        <w:rPr>
          <w:rFonts w:ascii="Arial" w:hAnsi="Arial" w:cs="Arial"/>
        </w:rPr>
        <w:t xml:space="preserve"> (</w:t>
      </w:r>
      <w:r w:rsidR="004653F8" w:rsidRPr="00D057AD">
        <w:rPr>
          <w:rFonts w:ascii="Arial" w:hAnsi="Arial" w:cs="Arial"/>
        </w:rPr>
        <w:t>6</w:t>
      </w:r>
      <w:r w:rsidR="00E7121D">
        <w:rPr>
          <w:rFonts w:ascii="Arial" w:hAnsi="Arial" w:cs="Arial"/>
        </w:rPr>
        <w:t xml:space="preserve"> </w:t>
      </w:r>
      <w:r w:rsidR="004653F8" w:rsidRPr="00D057AD">
        <w:rPr>
          <w:rFonts w:ascii="Arial" w:hAnsi="Arial" w:cs="Arial"/>
        </w:rPr>
        <w:t xml:space="preserve">380,05 </w:t>
      </w:r>
      <w:proofErr w:type="spellStart"/>
      <w:r w:rsidR="003277EB" w:rsidRPr="00D057AD">
        <w:rPr>
          <w:rFonts w:ascii="Arial" w:hAnsi="Arial" w:cs="Arial"/>
        </w:rPr>
        <w:t>tne</w:t>
      </w:r>
      <w:proofErr w:type="spellEnd"/>
      <w:r w:rsidR="003277EB" w:rsidRPr="00D057AD">
        <w:rPr>
          <w:rFonts w:ascii="Arial" w:hAnsi="Arial" w:cs="Arial"/>
        </w:rPr>
        <w:t>)</w:t>
      </w:r>
      <w:r w:rsidRPr="00D057AD">
        <w:rPr>
          <w:rFonts w:ascii="Arial" w:hAnsi="Arial" w:cs="Arial"/>
        </w:rPr>
        <w:t xml:space="preserve">, biudžetinėms organizacijoms – </w:t>
      </w:r>
      <w:r w:rsidR="00D339DF" w:rsidRPr="00D057AD">
        <w:rPr>
          <w:rFonts w:ascii="Arial" w:hAnsi="Arial" w:cs="Arial"/>
        </w:rPr>
        <w:t>10</w:t>
      </w:r>
      <w:r w:rsidR="000111F2" w:rsidRPr="00D057AD">
        <w:rPr>
          <w:rFonts w:ascii="Arial" w:hAnsi="Arial" w:cs="Arial"/>
        </w:rPr>
        <w:t xml:space="preserve"> </w:t>
      </w:r>
      <w:r w:rsidR="00D339DF" w:rsidRPr="00D057AD">
        <w:rPr>
          <w:rFonts w:ascii="Arial" w:hAnsi="Arial" w:cs="Arial"/>
        </w:rPr>
        <w:t>6</w:t>
      </w:r>
      <w:r w:rsidR="008664F7" w:rsidRPr="00D057AD">
        <w:rPr>
          <w:rFonts w:ascii="Arial" w:hAnsi="Arial" w:cs="Arial"/>
        </w:rPr>
        <w:t>37</w:t>
      </w:r>
      <w:r w:rsidRPr="00D057AD">
        <w:rPr>
          <w:rFonts w:ascii="Arial" w:hAnsi="Arial" w:cs="Arial"/>
        </w:rPr>
        <w:t xml:space="preserve"> MWh</w:t>
      </w:r>
      <w:r w:rsidR="003277EB" w:rsidRPr="00D057AD">
        <w:rPr>
          <w:rFonts w:ascii="Arial" w:hAnsi="Arial" w:cs="Arial"/>
        </w:rPr>
        <w:t xml:space="preserve"> (</w:t>
      </w:r>
      <w:r w:rsidR="004653F8" w:rsidRPr="00D057AD">
        <w:rPr>
          <w:rFonts w:ascii="Arial" w:hAnsi="Arial" w:cs="Arial"/>
        </w:rPr>
        <w:t xml:space="preserve">914,62 </w:t>
      </w:r>
      <w:proofErr w:type="spellStart"/>
      <w:r w:rsidR="003277EB" w:rsidRPr="00D057AD">
        <w:rPr>
          <w:rFonts w:ascii="Arial" w:hAnsi="Arial" w:cs="Arial"/>
        </w:rPr>
        <w:t>tne</w:t>
      </w:r>
      <w:proofErr w:type="spellEnd"/>
      <w:r w:rsidR="003277EB" w:rsidRPr="00D057AD">
        <w:rPr>
          <w:rFonts w:ascii="Arial" w:hAnsi="Arial" w:cs="Arial"/>
        </w:rPr>
        <w:t>)</w:t>
      </w:r>
      <w:r w:rsidRPr="00D057AD">
        <w:rPr>
          <w:rFonts w:ascii="Arial" w:hAnsi="Arial" w:cs="Arial"/>
        </w:rPr>
        <w:t xml:space="preserve">, kitiems vartotojams </w:t>
      </w:r>
      <w:r w:rsidR="000111F2" w:rsidRPr="00D057AD">
        <w:rPr>
          <w:rFonts w:ascii="Arial" w:hAnsi="Arial" w:cs="Arial"/>
        </w:rPr>
        <w:t>–</w:t>
      </w:r>
      <w:r w:rsidR="005C796B" w:rsidRPr="00D057AD">
        <w:rPr>
          <w:rFonts w:ascii="Arial" w:hAnsi="Arial" w:cs="Arial"/>
        </w:rPr>
        <w:t xml:space="preserve"> </w:t>
      </w:r>
      <w:r w:rsidR="008664F7" w:rsidRPr="00D057AD">
        <w:rPr>
          <w:rFonts w:ascii="Arial" w:hAnsi="Arial" w:cs="Arial"/>
        </w:rPr>
        <w:t>3</w:t>
      </w:r>
      <w:r w:rsidR="000111F2" w:rsidRPr="00D057AD">
        <w:rPr>
          <w:rFonts w:ascii="Arial" w:hAnsi="Arial" w:cs="Arial"/>
        </w:rPr>
        <w:t xml:space="preserve"> </w:t>
      </w:r>
      <w:r w:rsidR="008664F7" w:rsidRPr="00D057AD">
        <w:rPr>
          <w:rFonts w:ascii="Arial" w:hAnsi="Arial" w:cs="Arial"/>
        </w:rPr>
        <w:t>863</w:t>
      </w:r>
      <w:r w:rsidRPr="00D057AD">
        <w:rPr>
          <w:rFonts w:ascii="Arial" w:hAnsi="Arial" w:cs="Arial"/>
        </w:rPr>
        <w:t xml:space="preserve"> MWh</w:t>
      </w:r>
      <w:r w:rsidR="003277EB" w:rsidRPr="00D057AD">
        <w:rPr>
          <w:rFonts w:ascii="Arial" w:hAnsi="Arial" w:cs="Arial"/>
        </w:rPr>
        <w:t xml:space="preserve"> (</w:t>
      </w:r>
      <w:r w:rsidR="007D0581" w:rsidRPr="00D057AD">
        <w:rPr>
          <w:rFonts w:ascii="Arial" w:hAnsi="Arial" w:cs="Arial"/>
        </w:rPr>
        <w:t xml:space="preserve">332,16 </w:t>
      </w:r>
      <w:proofErr w:type="spellStart"/>
      <w:r w:rsidR="003277EB" w:rsidRPr="00D057AD">
        <w:rPr>
          <w:rFonts w:ascii="Arial" w:hAnsi="Arial" w:cs="Arial"/>
        </w:rPr>
        <w:t>tne</w:t>
      </w:r>
      <w:proofErr w:type="spellEnd"/>
      <w:r w:rsidR="003277EB" w:rsidRPr="00D057AD">
        <w:rPr>
          <w:rFonts w:ascii="Arial" w:hAnsi="Arial" w:cs="Arial"/>
        </w:rPr>
        <w:t>)</w:t>
      </w:r>
      <w:r w:rsidRPr="00D057AD">
        <w:rPr>
          <w:rFonts w:ascii="Arial" w:hAnsi="Arial" w:cs="Arial"/>
        </w:rPr>
        <w:t xml:space="preserve">. Bendrovė šildo </w:t>
      </w:r>
      <w:r w:rsidR="00D425D9" w:rsidRPr="00D057AD">
        <w:rPr>
          <w:rFonts w:ascii="Arial" w:hAnsi="Arial" w:cs="Arial"/>
        </w:rPr>
        <w:t>751</w:t>
      </w:r>
      <w:r w:rsidR="00BE6E07" w:rsidRPr="00D057AD">
        <w:rPr>
          <w:rFonts w:ascii="Arial" w:hAnsi="Arial" w:cs="Arial"/>
        </w:rPr>
        <w:t xml:space="preserve"> </w:t>
      </w:r>
      <w:r w:rsidR="00D425D9" w:rsidRPr="00D057AD">
        <w:rPr>
          <w:rFonts w:ascii="Arial" w:hAnsi="Arial" w:cs="Arial"/>
        </w:rPr>
        <w:t>170</w:t>
      </w:r>
      <w:r w:rsidRPr="00D057AD">
        <w:rPr>
          <w:rFonts w:ascii="Arial" w:hAnsi="Arial" w:cs="Arial"/>
        </w:rPr>
        <w:t xml:space="preserve"> kv.</w:t>
      </w:r>
      <w:r w:rsidR="00775E2C" w:rsidRPr="00D057AD">
        <w:rPr>
          <w:rFonts w:ascii="Arial" w:hAnsi="Arial" w:cs="Arial"/>
        </w:rPr>
        <w:t xml:space="preserve"> </w:t>
      </w:r>
      <w:r w:rsidRPr="00D057AD">
        <w:rPr>
          <w:rFonts w:ascii="Arial" w:hAnsi="Arial" w:cs="Arial"/>
        </w:rPr>
        <w:t>m.</w:t>
      </w:r>
      <w:r w:rsidR="00D83D8D" w:rsidRPr="00D057AD">
        <w:rPr>
          <w:rFonts w:ascii="Arial" w:hAnsi="Arial" w:cs="Arial"/>
        </w:rPr>
        <w:t xml:space="preserve"> </w:t>
      </w:r>
      <w:r w:rsidRPr="00D057AD">
        <w:rPr>
          <w:rFonts w:ascii="Arial" w:hAnsi="Arial" w:cs="Arial"/>
        </w:rPr>
        <w:t>plotą</w:t>
      </w:r>
      <w:r w:rsidR="00C55098" w:rsidRPr="00D057AD">
        <w:rPr>
          <w:rFonts w:ascii="Arial" w:hAnsi="Arial" w:cs="Arial"/>
        </w:rPr>
        <w:t xml:space="preserve">. </w:t>
      </w:r>
      <w:r w:rsidR="00E7121D" w:rsidRPr="00EF2123">
        <w:rPr>
          <w:rFonts w:ascii="Arial" w:hAnsi="Arial" w:cs="Arial"/>
        </w:rPr>
        <w:t>Žemiau</w:t>
      </w:r>
      <w:r w:rsidR="00A84F59" w:rsidRPr="00EF2123">
        <w:rPr>
          <w:rFonts w:ascii="Arial" w:hAnsi="Arial" w:cs="Arial"/>
        </w:rPr>
        <w:t xml:space="preserve"> </w:t>
      </w:r>
      <w:r w:rsidR="00E7121D">
        <w:rPr>
          <w:rFonts w:ascii="Arial" w:hAnsi="Arial" w:cs="Arial"/>
        </w:rPr>
        <w:t>l</w:t>
      </w:r>
      <w:r w:rsidR="00C55098" w:rsidRPr="00D057AD">
        <w:rPr>
          <w:rFonts w:ascii="Arial" w:hAnsi="Arial" w:cs="Arial"/>
        </w:rPr>
        <w:t>entelėje pateikiama šilumos tiekimo struktūra.</w:t>
      </w:r>
    </w:p>
    <w:p w14:paraId="6BEDF0EB" w14:textId="77777777" w:rsidR="00A25B2A" w:rsidRPr="00D057AD" w:rsidRDefault="00A25B2A" w:rsidP="00A25B2A">
      <w:pPr>
        <w:pStyle w:val="Paantrat"/>
        <w:jc w:val="left"/>
        <w:rPr>
          <w:rFonts w:eastAsia="Calibri"/>
        </w:rPr>
      </w:pPr>
    </w:p>
    <w:p w14:paraId="52F7115F" w14:textId="4DC254F1" w:rsidR="00F668AB" w:rsidRPr="00D057AD" w:rsidRDefault="00F668AB" w:rsidP="00F668AB">
      <w:pPr>
        <w:pStyle w:val="Paantrat"/>
        <w:rPr>
          <w:rFonts w:eastAsia="Calibri"/>
        </w:rPr>
      </w:pPr>
      <w:r w:rsidRPr="00D057AD">
        <w:rPr>
          <w:rFonts w:eastAsia="Calibri"/>
        </w:rPr>
        <w:t>1.4.1</w:t>
      </w:r>
      <w:r w:rsidR="00FA3769" w:rsidRPr="00D057AD">
        <w:rPr>
          <w:rFonts w:eastAsia="Calibri"/>
        </w:rPr>
        <w:t>.</w:t>
      </w:r>
      <w:r w:rsidRPr="00D057AD">
        <w:rPr>
          <w:rFonts w:eastAsia="Calibri"/>
        </w:rPr>
        <w:t xml:space="preserve"> lentelė</w:t>
      </w:r>
      <w:r w:rsidR="00E7121D">
        <w:rPr>
          <w:rFonts w:eastAsia="Calibri"/>
        </w:rPr>
        <w:t>.</w:t>
      </w:r>
      <w:r w:rsidRPr="00D057AD">
        <w:rPr>
          <w:rFonts w:eastAsia="Calibri"/>
        </w:rPr>
        <w:t xml:space="preserve"> AB „Panevėžio energija</w:t>
      </w:r>
      <w:r w:rsidRPr="004E634C">
        <w:rPr>
          <w:rFonts w:eastAsia="Calibri"/>
        </w:rPr>
        <w:t xml:space="preserve">“ </w:t>
      </w:r>
      <w:r w:rsidR="004E634C" w:rsidRPr="004E634C">
        <w:rPr>
          <w:rFonts w:eastAsia="Calibri"/>
        </w:rPr>
        <w:t>šilumos tiekimas</w:t>
      </w:r>
    </w:p>
    <w:tbl>
      <w:tblPr>
        <w:tblStyle w:val="4sraolentel1parykinimas1"/>
        <w:tblW w:w="0" w:type="auto"/>
        <w:tblLook w:val="04A0" w:firstRow="1" w:lastRow="0" w:firstColumn="1" w:lastColumn="0" w:noHBand="0" w:noVBand="1"/>
      </w:tblPr>
      <w:tblGrid>
        <w:gridCol w:w="3539"/>
        <w:gridCol w:w="1659"/>
        <w:gridCol w:w="1473"/>
        <w:gridCol w:w="1693"/>
        <w:gridCol w:w="1264"/>
      </w:tblGrid>
      <w:tr w:rsidR="0053599D" w:rsidRPr="00D057AD" w14:paraId="04547A1E" w14:textId="77777777" w:rsidTr="00D83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8944FD5" w14:textId="77777777" w:rsidR="00222F65" w:rsidRPr="00D057AD" w:rsidRDefault="00222F65" w:rsidP="00644A25">
            <w:pPr>
              <w:jc w:val="center"/>
              <w:rPr>
                <w:rFonts w:ascii="Arial" w:hAnsi="Arial" w:cs="Arial"/>
                <w:b w:val="0"/>
                <w:bCs w:val="0"/>
                <w:sz w:val="20"/>
                <w:szCs w:val="20"/>
              </w:rPr>
            </w:pPr>
            <w:r w:rsidRPr="00D057AD">
              <w:rPr>
                <w:rFonts w:ascii="Arial" w:hAnsi="Arial" w:cs="Arial"/>
                <w:b w:val="0"/>
                <w:bCs w:val="0"/>
                <w:sz w:val="20"/>
                <w:szCs w:val="20"/>
              </w:rPr>
              <w:t>Pastatų kategorija</w:t>
            </w:r>
          </w:p>
        </w:tc>
        <w:tc>
          <w:tcPr>
            <w:tcW w:w="1659" w:type="dxa"/>
          </w:tcPr>
          <w:p w14:paraId="2CC76483" w14:textId="77777777" w:rsidR="00222F65" w:rsidRPr="00D057AD" w:rsidRDefault="00222F65" w:rsidP="00644A2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D057AD">
              <w:rPr>
                <w:rFonts w:ascii="Arial" w:hAnsi="Arial" w:cs="Arial"/>
                <w:b w:val="0"/>
                <w:bCs w:val="0"/>
                <w:sz w:val="20"/>
                <w:szCs w:val="20"/>
              </w:rPr>
              <w:t>Centralizuotai šildomų pastatų skaičius</w:t>
            </w:r>
          </w:p>
        </w:tc>
        <w:tc>
          <w:tcPr>
            <w:tcW w:w="1473" w:type="dxa"/>
          </w:tcPr>
          <w:p w14:paraId="7867D006" w14:textId="028BC112" w:rsidR="00222F65" w:rsidRPr="00D057AD" w:rsidRDefault="00E21AFE" w:rsidP="00644A2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D057AD">
              <w:rPr>
                <w:rFonts w:ascii="Arial" w:hAnsi="Arial" w:cs="Arial"/>
                <w:b w:val="0"/>
                <w:bCs w:val="0"/>
                <w:sz w:val="20"/>
                <w:szCs w:val="20"/>
              </w:rPr>
              <w:t>Iš viso pastatų savivaldybėje, kv. m.</w:t>
            </w:r>
          </w:p>
        </w:tc>
        <w:tc>
          <w:tcPr>
            <w:tcW w:w="1693" w:type="dxa"/>
          </w:tcPr>
          <w:p w14:paraId="41A47F99" w14:textId="77777777" w:rsidR="00222F65" w:rsidRPr="00D057AD" w:rsidRDefault="00222F65" w:rsidP="00644A2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D057AD">
              <w:rPr>
                <w:rFonts w:ascii="Arial" w:hAnsi="Arial" w:cs="Arial"/>
                <w:b w:val="0"/>
                <w:bCs w:val="0"/>
                <w:sz w:val="20"/>
                <w:szCs w:val="20"/>
              </w:rPr>
              <w:t>Pastatų, šiluma aprūpinamų iš CŠT, dalis %</w:t>
            </w:r>
          </w:p>
        </w:tc>
        <w:tc>
          <w:tcPr>
            <w:tcW w:w="1264" w:type="dxa"/>
          </w:tcPr>
          <w:p w14:paraId="5EBFEF84" w14:textId="77777777" w:rsidR="00222F65" w:rsidRPr="00D057AD" w:rsidRDefault="00222F65" w:rsidP="00644A2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D057AD">
              <w:rPr>
                <w:rFonts w:ascii="Arial" w:hAnsi="Arial" w:cs="Arial"/>
                <w:b w:val="0"/>
                <w:bCs w:val="0"/>
                <w:sz w:val="20"/>
                <w:szCs w:val="20"/>
              </w:rPr>
              <w:t>CŠT šildomas plotas, m</w:t>
            </w:r>
            <w:r w:rsidRPr="00D057AD">
              <w:rPr>
                <w:rFonts w:ascii="Arial" w:hAnsi="Arial" w:cs="Arial"/>
                <w:b w:val="0"/>
                <w:bCs w:val="0"/>
                <w:sz w:val="20"/>
                <w:szCs w:val="20"/>
                <w:vertAlign w:val="superscript"/>
              </w:rPr>
              <w:t>2</w:t>
            </w:r>
          </w:p>
        </w:tc>
      </w:tr>
      <w:tr w:rsidR="0053599D" w:rsidRPr="00D057AD" w14:paraId="4B2FAB0A" w14:textId="77777777" w:rsidTr="00D83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7DD783D" w14:textId="77777777" w:rsidR="00582F46" w:rsidRPr="00D057AD" w:rsidRDefault="00582F46" w:rsidP="00582F46">
            <w:pPr>
              <w:rPr>
                <w:rFonts w:ascii="Arial" w:hAnsi="Arial" w:cs="Arial"/>
                <w:b w:val="0"/>
                <w:bCs w:val="0"/>
                <w:sz w:val="20"/>
                <w:szCs w:val="20"/>
              </w:rPr>
            </w:pPr>
            <w:r w:rsidRPr="00D057AD">
              <w:rPr>
                <w:rFonts w:ascii="Arial" w:hAnsi="Arial" w:cs="Arial"/>
                <w:b w:val="0"/>
                <w:bCs w:val="0"/>
                <w:sz w:val="20"/>
                <w:szCs w:val="20"/>
              </w:rPr>
              <w:lastRenderedPageBreak/>
              <w:t>Daugiabučiai</w:t>
            </w:r>
          </w:p>
        </w:tc>
        <w:tc>
          <w:tcPr>
            <w:tcW w:w="1659" w:type="dxa"/>
          </w:tcPr>
          <w:p w14:paraId="465A7D7F" w14:textId="4F4ADAA8" w:rsidR="00582F46" w:rsidRPr="00D057AD" w:rsidRDefault="00582F46" w:rsidP="00D83C0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lang w:eastAsia="lt-LT"/>
              </w:rPr>
              <w:t>331</w:t>
            </w:r>
          </w:p>
        </w:tc>
        <w:tc>
          <w:tcPr>
            <w:tcW w:w="1473" w:type="dxa"/>
          </w:tcPr>
          <w:p w14:paraId="188D59F7" w14:textId="09056431" w:rsidR="00582F46" w:rsidRPr="00D057AD" w:rsidRDefault="00582F46" w:rsidP="00D83C0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843006</w:t>
            </w:r>
          </w:p>
        </w:tc>
        <w:tc>
          <w:tcPr>
            <w:tcW w:w="1693" w:type="dxa"/>
          </w:tcPr>
          <w:p w14:paraId="01C110A2" w14:textId="4A3A6CC6" w:rsidR="00582F46" w:rsidRPr="00D057AD" w:rsidRDefault="00582F46" w:rsidP="00D83C0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69,7</w:t>
            </w:r>
          </w:p>
        </w:tc>
        <w:tc>
          <w:tcPr>
            <w:tcW w:w="1264" w:type="dxa"/>
          </w:tcPr>
          <w:p w14:paraId="66A7B74B" w14:textId="43DB0D05" w:rsidR="00582F46" w:rsidRPr="00D057AD" w:rsidRDefault="00582F46" w:rsidP="00D83C0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587269</w:t>
            </w:r>
          </w:p>
        </w:tc>
      </w:tr>
      <w:tr w:rsidR="00582F46" w:rsidRPr="00D057AD" w14:paraId="0784AC50" w14:textId="77777777" w:rsidTr="00D83C06">
        <w:tc>
          <w:tcPr>
            <w:cnfStyle w:val="001000000000" w:firstRow="0" w:lastRow="0" w:firstColumn="1" w:lastColumn="0" w:oddVBand="0" w:evenVBand="0" w:oddHBand="0" w:evenHBand="0" w:firstRowFirstColumn="0" w:firstRowLastColumn="0" w:lastRowFirstColumn="0" w:lastRowLastColumn="0"/>
            <w:tcW w:w="3539" w:type="dxa"/>
          </w:tcPr>
          <w:p w14:paraId="7EC17399" w14:textId="16ADF9FB" w:rsidR="00582F46" w:rsidRPr="00D057AD" w:rsidRDefault="00582F46" w:rsidP="00582F46">
            <w:pPr>
              <w:rPr>
                <w:rFonts w:ascii="Arial" w:hAnsi="Arial" w:cs="Arial"/>
                <w:b w:val="0"/>
                <w:bCs w:val="0"/>
                <w:sz w:val="20"/>
                <w:szCs w:val="20"/>
              </w:rPr>
            </w:pPr>
            <w:r w:rsidRPr="00D057AD">
              <w:rPr>
                <w:rFonts w:ascii="Arial" w:hAnsi="Arial" w:cs="Arial"/>
                <w:b w:val="0"/>
                <w:bCs w:val="0"/>
                <w:sz w:val="20"/>
                <w:szCs w:val="20"/>
              </w:rPr>
              <w:t>1</w:t>
            </w:r>
            <w:r w:rsidR="00E7121D" w:rsidRPr="00D057AD">
              <w:rPr>
                <w:rFonts w:ascii="Arial" w:eastAsia="Calibri" w:hAnsi="Arial" w:cs="Arial"/>
                <w:szCs w:val="20"/>
              </w:rPr>
              <w:t>–</w:t>
            </w:r>
            <w:r w:rsidRPr="00D057AD">
              <w:rPr>
                <w:rFonts w:ascii="Arial" w:hAnsi="Arial" w:cs="Arial"/>
                <w:b w:val="0"/>
                <w:bCs w:val="0"/>
                <w:sz w:val="20"/>
                <w:szCs w:val="20"/>
              </w:rPr>
              <w:t>2 butų individualūs namai</w:t>
            </w:r>
          </w:p>
        </w:tc>
        <w:tc>
          <w:tcPr>
            <w:tcW w:w="1659" w:type="dxa"/>
          </w:tcPr>
          <w:p w14:paraId="5E7CB409" w14:textId="38B6950A" w:rsidR="00582F46" w:rsidRPr="00D057AD" w:rsidRDefault="00582F46" w:rsidP="00D83C0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lang w:eastAsia="lt-LT"/>
              </w:rPr>
              <w:t>9</w:t>
            </w:r>
          </w:p>
        </w:tc>
        <w:tc>
          <w:tcPr>
            <w:tcW w:w="1473" w:type="dxa"/>
          </w:tcPr>
          <w:p w14:paraId="7113960F" w14:textId="16D77B0E" w:rsidR="00582F46" w:rsidRPr="00D057AD" w:rsidRDefault="00582F46" w:rsidP="00D83C0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1222033</w:t>
            </w:r>
          </w:p>
        </w:tc>
        <w:tc>
          <w:tcPr>
            <w:tcW w:w="1693" w:type="dxa"/>
          </w:tcPr>
          <w:p w14:paraId="1770A0A8" w14:textId="49037C92" w:rsidR="00582F46" w:rsidRPr="00D057AD" w:rsidRDefault="00582F46" w:rsidP="00D83C0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0,1</w:t>
            </w:r>
          </w:p>
        </w:tc>
        <w:tc>
          <w:tcPr>
            <w:tcW w:w="1264" w:type="dxa"/>
          </w:tcPr>
          <w:p w14:paraId="56D01363" w14:textId="10A29743" w:rsidR="00582F46" w:rsidRPr="00D057AD" w:rsidRDefault="00582F46" w:rsidP="00D83C0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1082</w:t>
            </w:r>
          </w:p>
        </w:tc>
      </w:tr>
      <w:tr w:rsidR="00582F46" w:rsidRPr="00D057AD" w14:paraId="57635D64" w14:textId="77777777" w:rsidTr="00D83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4871229" w14:textId="51A791D3" w:rsidR="00582F46" w:rsidRPr="00D057AD" w:rsidRDefault="00582F46" w:rsidP="00582F46">
            <w:pPr>
              <w:rPr>
                <w:rFonts w:ascii="Arial" w:hAnsi="Arial" w:cs="Arial"/>
                <w:b w:val="0"/>
                <w:bCs w:val="0"/>
                <w:sz w:val="20"/>
                <w:szCs w:val="20"/>
              </w:rPr>
            </w:pPr>
            <w:r w:rsidRPr="00D057AD">
              <w:rPr>
                <w:rFonts w:ascii="Arial" w:hAnsi="Arial" w:cs="Arial"/>
                <w:b w:val="0"/>
                <w:bCs w:val="0"/>
                <w:sz w:val="20"/>
                <w:szCs w:val="20"/>
              </w:rPr>
              <w:t xml:space="preserve">Gyvenamieji namai </w:t>
            </w:r>
            <w:proofErr w:type="spellStart"/>
            <w:r w:rsidRPr="00D057AD">
              <w:rPr>
                <w:rFonts w:ascii="Arial" w:hAnsi="Arial" w:cs="Arial"/>
                <w:b w:val="0"/>
                <w:bCs w:val="0"/>
                <w:sz w:val="20"/>
                <w:szCs w:val="20"/>
              </w:rPr>
              <w:t>įv</w:t>
            </w:r>
            <w:proofErr w:type="spellEnd"/>
            <w:r w:rsidRPr="00D057AD">
              <w:rPr>
                <w:rFonts w:ascii="Arial" w:hAnsi="Arial" w:cs="Arial"/>
                <w:b w:val="0"/>
                <w:bCs w:val="0"/>
                <w:sz w:val="20"/>
                <w:szCs w:val="20"/>
              </w:rPr>
              <w:t xml:space="preserve">. </w:t>
            </w:r>
            <w:proofErr w:type="spellStart"/>
            <w:r w:rsidRPr="00D057AD">
              <w:rPr>
                <w:rFonts w:ascii="Arial" w:hAnsi="Arial" w:cs="Arial"/>
                <w:b w:val="0"/>
                <w:bCs w:val="0"/>
                <w:sz w:val="20"/>
                <w:szCs w:val="20"/>
              </w:rPr>
              <w:t>soc</w:t>
            </w:r>
            <w:proofErr w:type="spellEnd"/>
            <w:r w:rsidRPr="00D057AD">
              <w:rPr>
                <w:rFonts w:ascii="Arial" w:hAnsi="Arial" w:cs="Arial"/>
                <w:b w:val="0"/>
                <w:bCs w:val="0"/>
                <w:sz w:val="20"/>
                <w:szCs w:val="20"/>
              </w:rPr>
              <w:t>. grupėms</w:t>
            </w:r>
          </w:p>
        </w:tc>
        <w:tc>
          <w:tcPr>
            <w:tcW w:w="1659" w:type="dxa"/>
          </w:tcPr>
          <w:p w14:paraId="4CD05BED" w14:textId="57050F51" w:rsidR="00582F46" w:rsidRPr="00D057AD" w:rsidRDefault="00582F46" w:rsidP="00D83C0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1</w:t>
            </w:r>
          </w:p>
        </w:tc>
        <w:tc>
          <w:tcPr>
            <w:tcW w:w="1473" w:type="dxa"/>
          </w:tcPr>
          <w:p w14:paraId="7063734E" w14:textId="6C924BEE" w:rsidR="00582F46" w:rsidRPr="00D057AD" w:rsidRDefault="00582F46" w:rsidP="00D83C0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49997</w:t>
            </w:r>
          </w:p>
        </w:tc>
        <w:tc>
          <w:tcPr>
            <w:tcW w:w="1693" w:type="dxa"/>
          </w:tcPr>
          <w:p w14:paraId="324B59DE" w14:textId="0A96418F" w:rsidR="00582F46" w:rsidRPr="00D057AD" w:rsidRDefault="00582F46" w:rsidP="00D83C0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4,8</w:t>
            </w:r>
          </w:p>
        </w:tc>
        <w:tc>
          <w:tcPr>
            <w:tcW w:w="1264" w:type="dxa"/>
          </w:tcPr>
          <w:p w14:paraId="0FC36E19" w14:textId="2CB665CE" w:rsidR="00582F46" w:rsidRPr="00D057AD" w:rsidRDefault="00582F46" w:rsidP="00D83C0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2378</w:t>
            </w:r>
          </w:p>
        </w:tc>
      </w:tr>
      <w:tr w:rsidR="0053599D" w:rsidRPr="00D057AD" w14:paraId="1F968EB2" w14:textId="77777777" w:rsidTr="00D83C06">
        <w:tc>
          <w:tcPr>
            <w:cnfStyle w:val="001000000000" w:firstRow="0" w:lastRow="0" w:firstColumn="1" w:lastColumn="0" w:oddVBand="0" w:evenVBand="0" w:oddHBand="0" w:evenHBand="0" w:firstRowFirstColumn="0" w:firstRowLastColumn="0" w:lastRowFirstColumn="0" w:lastRowLastColumn="0"/>
            <w:tcW w:w="3539" w:type="dxa"/>
          </w:tcPr>
          <w:p w14:paraId="07D32965" w14:textId="77777777" w:rsidR="00582F46" w:rsidRPr="00D057AD" w:rsidRDefault="00582F46" w:rsidP="00582F46">
            <w:pPr>
              <w:rPr>
                <w:rFonts w:ascii="Arial" w:hAnsi="Arial" w:cs="Arial"/>
                <w:b w:val="0"/>
                <w:bCs w:val="0"/>
                <w:sz w:val="20"/>
                <w:szCs w:val="20"/>
              </w:rPr>
            </w:pPr>
            <w:r w:rsidRPr="00D057AD">
              <w:rPr>
                <w:rFonts w:ascii="Arial" w:hAnsi="Arial" w:cs="Arial"/>
                <w:b w:val="0"/>
                <w:bCs w:val="0"/>
                <w:sz w:val="20"/>
                <w:szCs w:val="20"/>
              </w:rPr>
              <w:t>Visuomeninės paskirties pastatai</w:t>
            </w:r>
          </w:p>
        </w:tc>
        <w:tc>
          <w:tcPr>
            <w:tcW w:w="1659" w:type="dxa"/>
          </w:tcPr>
          <w:p w14:paraId="4AE7C13C" w14:textId="685D3707" w:rsidR="00582F46" w:rsidRPr="00D057AD" w:rsidRDefault="00582F46" w:rsidP="00D83C0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lang w:eastAsia="lt-LT"/>
              </w:rPr>
              <w:t>61</w:t>
            </w:r>
          </w:p>
        </w:tc>
        <w:tc>
          <w:tcPr>
            <w:tcW w:w="1473" w:type="dxa"/>
          </w:tcPr>
          <w:p w14:paraId="37ED07D1" w14:textId="673E13AE" w:rsidR="00582F46" w:rsidRPr="00D057AD" w:rsidRDefault="00582F46" w:rsidP="00D83C0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658041</w:t>
            </w:r>
          </w:p>
        </w:tc>
        <w:tc>
          <w:tcPr>
            <w:tcW w:w="1693" w:type="dxa"/>
          </w:tcPr>
          <w:p w14:paraId="1B51C1C8" w14:textId="436AD843" w:rsidR="00582F46" w:rsidRPr="00D057AD" w:rsidRDefault="00582F46" w:rsidP="00D83C0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18,4</w:t>
            </w:r>
          </w:p>
        </w:tc>
        <w:tc>
          <w:tcPr>
            <w:tcW w:w="1264" w:type="dxa"/>
          </w:tcPr>
          <w:p w14:paraId="2A83DBDE" w14:textId="22AFD483" w:rsidR="00582F46" w:rsidRPr="00D057AD" w:rsidRDefault="00582F46" w:rsidP="00D83C0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121377</w:t>
            </w:r>
          </w:p>
        </w:tc>
      </w:tr>
      <w:tr w:rsidR="0053599D" w:rsidRPr="00D057AD" w14:paraId="58B8AA60" w14:textId="77777777" w:rsidTr="00D83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DECFB3C" w14:textId="57AF434B" w:rsidR="00582F46" w:rsidRPr="00D057AD" w:rsidRDefault="00582F46" w:rsidP="00582F46">
            <w:pPr>
              <w:rPr>
                <w:rFonts w:ascii="Arial" w:hAnsi="Arial" w:cs="Arial"/>
                <w:b w:val="0"/>
                <w:bCs w:val="0"/>
                <w:sz w:val="20"/>
                <w:szCs w:val="20"/>
              </w:rPr>
            </w:pPr>
            <w:r w:rsidRPr="00D057AD">
              <w:rPr>
                <w:rFonts w:ascii="Arial" w:hAnsi="Arial" w:cs="Arial"/>
                <w:b w:val="0"/>
                <w:bCs w:val="0"/>
                <w:sz w:val="20"/>
                <w:szCs w:val="20"/>
              </w:rPr>
              <w:t>Kita</w:t>
            </w:r>
          </w:p>
        </w:tc>
        <w:tc>
          <w:tcPr>
            <w:tcW w:w="1659" w:type="dxa"/>
          </w:tcPr>
          <w:p w14:paraId="376F0BF5" w14:textId="77A44A1A" w:rsidR="00582F46" w:rsidRPr="00D057AD" w:rsidRDefault="00582F46" w:rsidP="00D83C0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28</w:t>
            </w:r>
          </w:p>
        </w:tc>
        <w:tc>
          <w:tcPr>
            <w:tcW w:w="1473" w:type="dxa"/>
          </w:tcPr>
          <w:p w14:paraId="3A2A83DB" w14:textId="5260CEA8" w:rsidR="00582F46" w:rsidRPr="00D057AD" w:rsidRDefault="00582F46" w:rsidP="00D83C0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1096840</w:t>
            </w:r>
          </w:p>
        </w:tc>
        <w:tc>
          <w:tcPr>
            <w:tcW w:w="1693" w:type="dxa"/>
          </w:tcPr>
          <w:p w14:paraId="0C1137D6" w14:textId="51477A7E" w:rsidR="00582F46" w:rsidRPr="00D057AD" w:rsidRDefault="00582F46" w:rsidP="00D83C0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3,6</w:t>
            </w:r>
          </w:p>
        </w:tc>
        <w:tc>
          <w:tcPr>
            <w:tcW w:w="1264" w:type="dxa"/>
          </w:tcPr>
          <w:p w14:paraId="0B97C6F7" w14:textId="5B221463" w:rsidR="00582F46" w:rsidRPr="00D057AD" w:rsidRDefault="00582F46" w:rsidP="00D83C0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39064</w:t>
            </w:r>
          </w:p>
        </w:tc>
      </w:tr>
      <w:tr w:rsidR="00222F65" w:rsidRPr="00D057AD" w14:paraId="5D1A7BA0" w14:textId="77777777" w:rsidTr="00D83C06">
        <w:tc>
          <w:tcPr>
            <w:cnfStyle w:val="001000000000" w:firstRow="0" w:lastRow="0" w:firstColumn="1" w:lastColumn="0" w:oddVBand="0" w:evenVBand="0" w:oddHBand="0" w:evenHBand="0" w:firstRowFirstColumn="0" w:firstRowLastColumn="0" w:lastRowFirstColumn="0" w:lastRowLastColumn="0"/>
            <w:tcW w:w="8364" w:type="dxa"/>
            <w:gridSpan w:val="4"/>
          </w:tcPr>
          <w:p w14:paraId="3F6D0B01" w14:textId="77777777" w:rsidR="00222F65" w:rsidRPr="00D057AD" w:rsidRDefault="00222F65" w:rsidP="00D83C06">
            <w:pPr>
              <w:jc w:val="right"/>
              <w:rPr>
                <w:rFonts w:ascii="Arial" w:hAnsi="Arial" w:cs="Arial"/>
                <w:b w:val="0"/>
                <w:bCs w:val="0"/>
                <w:sz w:val="20"/>
                <w:szCs w:val="20"/>
              </w:rPr>
            </w:pPr>
            <w:r w:rsidRPr="00D057AD">
              <w:rPr>
                <w:rFonts w:ascii="Arial" w:hAnsi="Arial" w:cs="Arial"/>
                <w:b w:val="0"/>
                <w:bCs w:val="0"/>
                <w:sz w:val="20"/>
                <w:szCs w:val="20"/>
              </w:rPr>
              <w:t>Viso:</w:t>
            </w:r>
          </w:p>
        </w:tc>
        <w:tc>
          <w:tcPr>
            <w:tcW w:w="1264" w:type="dxa"/>
          </w:tcPr>
          <w:p w14:paraId="554BEEF1" w14:textId="0ED38126" w:rsidR="00222F65" w:rsidRPr="00D057AD" w:rsidRDefault="00B93B45" w:rsidP="00D83C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057AD">
              <w:rPr>
                <w:rFonts w:ascii="Arial" w:hAnsi="Arial" w:cs="Arial"/>
                <w:color w:val="000000"/>
                <w:sz w:val="20"/>
                <w:szCs w:val="20"/>
              </w:rPr>
              <w:t>751170</w:t>
            </w:r>
          </w:p>
        </w:tc>
      </w:tr>
    </w:tbl>
    <w:p w14:paraId="38C90109" w14:textId="3945F484" w:rsidR="001978DF" w:rsidRPr="00D057AD" w:rsidRDefault="001978DF" w:rsidP="001978DF">
      <w:pPr>
        <w:autoSpaceDE w:val="0"/>
        <w:autoSpaceDN w:val="0"/>
        <w:adjustRightInd w:val="0"/>
        <w:spacing w:before="120" w:after="0" w:line="240" w:lineRule="auto"/>
        <w:jc w:val="center"/>
        <w:rPr>
          <w:rFonts w:ascii="Arial" w:hAnsi="Arial" w:cs="Arial"/>
          <w:i/>
          <w:iCs/>
          <w:sz w:val="18"/>
          <w:szCs w:val="18"/>
        </w:rPr>
      </w:pPr>
      <w:r w:rsidRPr="00D057AD">
        <w:rPr>
          <w:rFonts w:ascii="Arial" w:hAnsi="Arial" w:cs="Arial"/>
          <w:i/>
          <w:iCs/>
          <w:sz w:val="18"/>
          <w:szCs w:val="18"/>
        </w:rPr>
        <w:t>Šaltinis – www.</w:t>
      </w:r>
      <w:r w:rsidR="001A3862" w:rsidRPr="00D057AD">
        <w:rPr>
          <w:rFonts w:ascii="Arial" w:hAnsi="Arial" w:cs="Arial"/>
          <w:i/>
          <w:iCs/>
          <w:sz w:val="18"/>
          <w:szCs w:val="18"/>
        </w:rPr>
        <w:t>pe</w:t>
      </w:r>
      <w:r w:rsidRPr="00D057AD">
        <w:rPr>
          <w:rFonts w:ascii="Arial" w:hAnsi="Arial" w:cs="Arial"/>
          <w:i/>
          <w:iCs/>
          <w:sz w:val="18"/>
          <w:szCs w:val="18"/>
        </w:rPr>
        <w:t>.lt</w:t>
      </w:r>
    </w:p>
    <w:p w14:paraId="0016F806" w14:textId="3C2FB290" w:rsidR="00882684" w:rsidRPr="00D057AD" w:rsidRDefault="00DF39BC" w:rsidP="001978DF">
      <w:pPr>
        <w:autoSpaceDE w:val="0"/>
        <w:autoSpaceDN w:val="0"/>
        <w:adjustRightInd w:val="0"/>
        <w:spacing w:before="120" w:after="0" w:line="240" w:lineRule="auto"/>
        <w:ind w:firstLine="720"/>
        <w:jc w:val="both"/>
        <w:rPr>
          <w:rFonts w:ascii="Arial" w:hAnsi="Arial" w:cs="Arial"/>
        </w:rPr>
      </w:pPr>
      <w:r w:rsidRPr="00D057AD">
        <w:rPr>
          <w:rFonts w:ascii="Arial" w:hAnsi="Arial" w:cs="Arial"/>
        </w:rPr>
        <w:t>Daugiau nei pusė (69,7 proc.) K</w:t>
      </w:r>
      <w:r w:rsidR="00091D54" w:rsidRPr="00D057AD">
        <w:rPr>
          <w:rFonts w:ascii="Arial" w:hAnsi="Arial" w:cs="Arial"/>
        </w:rPr>
        <w:t>ėdainių</w:t>
      </w:r>
      <w:r w:rsidR="001978DF" w:rsidRPr="00D057AD">
        <w:rPr>
          <w:rFonts w:ascii="Arial" w:hAnsi="Arial" w:cs="Arial"/>
        </w:rPr>
        <w:t xml:space="preserve"> rajono daugiabučių ir </w:t>
      </w:r>
      <w:r w:rsidR="009F557E" w:rsidRPr="00D057AD">
        <w:rPr>
          <w:rFonts w:ascii="Arial" w:hAnsi="Arial" w:cs="Arial"/>
        </w:rPr>
        <w:t>18,4 proc.</w:t>
      </w:r>
      <w:r w:rsidR="001978DF" w:rsidRPr="00D057AD">
        <w:rPr>
          <w:rFonts w:ascii="Arial" w:hAnsi="Arial" w:cs="Arial"/>
        </w:rPr>
        <w:t xml:space="preserve"> visuomeninio sektoriaus pastatų šiluma aprūpinami centralizuotai, tačiau didžioji dalis</w:t>
      </w:r>
      <w:r w:rsidRPr="00D057AD">
        <w:rPr>
          <w:rFonts w:ascii="Arial" w:hAnsi="Arial" w:cs="Arial"/>
        </w:rPr>
        <w:t xml:space="preserve"> </w:t>
      </w:r>
      <w:r w:rsidR="001978DF" w:rsidRPr="00D057AD">
        <w:rPr>
          <w:rFonts w:ascii="Arial" w:hAnsi="Arial" w:cs="Arial"/>
        </w:rPr>
        <w:t>individualių namų ir pramonės paskirties pastatų šiluma apsirūpina individualiai.</w:t>
      </w:r>
    </w:p>
    <w:p w14:paraId="1D6C3DB2" w14:textId="5108CF33" w:rsidR="00E7121D" w:rsidRDefault="00AD6A81" w:rsidP="00AD6A81">
      <w:pPr>
        <w:spacing w:line="276" w:lineRule="auto"/>
        <w:ind w:firstLine="567"/>
        <w:jc w:val="both"/>
        <w:rPr>
          <w:rFonts w:ascii="Arial" w:hAnsi="Arial" w:cs="Arial"/>
        </w:rPr>
      </w:pPr>
      <w:r w:rsidRPr="00D057AD">
        <w:rPr>
          <w:rFonts w:ascii="Arial" w:hAnsi="Arial" w:cs="Arial"/>
        </w:rPr>
        <w:t xml:space="preserve">Didžiąją dalį naudojamo kuro sudaro biokuras (žr. </w:t>
      </w:r>
      <w:r w:rsidR="00CE44FB" w:rsidRPr="00D057AD">
        <w:rPr>
          <w:rFonts w:ascii="Arial" w:hAnsi="Arial" w:cs="Arial"/>
        </w:rPr>
        <w:t>1.4.1</w:t>
      </w:r>
      <w:r w:rsidR="00E7121D">
        <w:rPr>
          <w:rFonts w:ascii="Arial" w:hAnsi="Arial" w:cs="Arial"/>
        </w:rPr>
        <w:t xml:space="preserve"> </w:t>
      </w:r>
      <w:r w:rsidRPr="00D057AD">
        <w:rPr>
          <w:rFonts w:ascii="Arial" w:hAnsi="Arial" w:cs="Arial"/>
        </w:rPr>
        <w:t xml:space="preserve">pav.). </w:t>
      </w:r>
      <w:r w:rsidRPr="00D057AD">
        <w:rPr>
          <w:rStyle w:val="Grietas"/>
          <w:rFonts w:ascii="Arial" w:hAnsi="Arial" w:cs="Arial"/>
          <w:b w:val="0"/>
          <w:bCs w:val="0"/>
        </w:rPr>
        <w:t>2020 m. pagamintos šilumos energijos faktinė kuro struktūra buvo</w:t>
      </w:r>
      <w:r w:rsidR="00E7121D">
        <w:rPr>
          <w:rStyle w:val="Grietas"/>
          <w:rFonts w:ascii="Arial" w:hAnsi="Arial" w:cs="Arial"/>
          <w:b w:val="0"/>
          <w:bCs w:val="0"/>
        </w:rPr>
        <w:t xml:space="preserve"> tokia</w:t>
      </w:r>
      <w:r w:rsidRPr="00D057AD">
        <w:rPr>
          <w:rStyle w:val="Grietas"/>
          <w:rFonts w:ascii="Arial" w:hAnsi="Arial" w:cs="Arial"/>
          <w:b w:val="0"/>
          <w:bCs w:val="0"/>
        </w:rPr>
        <w:t>: b</w:t>
      </w:r>
      <w:r w:rsidRPr="00D057AD">
        <w:rPr>
          <w:rFonts w:ascii="Arial" w:hAnsi="Arial" w:cs="Arial"/>
        </w:rPr>
        <w:t xml:space="preserve">iokuras – </w:t>
      </w:r>
      <w:r w:rsidR="00DF2225" w:rsidRPr="00D057AD">
        <w:rPr>
          <w:rFonts w:ascii="Arial" w:hAnsi="Arial" w:cs="Arial"/>
        </w:rPr>
        <w:t>60</w:t>
      </w:r>
      <w:r w:rsidRPr="00D057AD">
        <w:rPr>
          <w:rFonts w:ascii="Arial" w:hAnsi="Arial" w:cs="Arial"/>
        </w:rPr>
        <w:t xml:space="preserve"> proc., </w:t>
      </w:r>
      <w:r w:rsidR="00DF2225" w:rsidRPr="00D057AD">
        <w:rPr>
          <w:rFonts w:ascii="Arial" w:hAnsi="Arial" w:cs="Arial"/>
        </w:rPr>
        <w:t>gamtinės dujos</w:t>
      </w:r>
      <w:r w:rsidRPr="00D057AD">
        <w:rPr>
          <w:rFonts w:ascii="Arial" w:hAnsi="Arial" w:cs="Arial"/>
        </w:rPr>
        <w:t xml:space="preserve"> – </w:t>
      </w:r>
      <w:r w:rsidR="00DF2225" w:rsidRPr="00D057AD">
        <w:rPr>
          <w:rFonts w:ascii="Arial" w:hAnsi="Arial" w:cs="Arial"/>
        </w:rPr>
        <w:t>39</w:t>
      </w:r>
      <w:r w:rsidRPr="00D057AD">
        <w:rPr>
          <w:rFonts w:ascii="Arial" w:hAnsi="Arial" w:cs="Arial"/>
        </w:rPr>
        <w:t xml:space="preserve"> proc. ir </w:t>
      </w:r>
      <w:r w:rsidR="00C5525D" w:rsidRPr="00D057AD">
        <w:rPr>
          <w:rFonts w:ascii="Arial" w:hAnsi="Arial" w:cs="Arial"/>
        </w:rPr>
        <w:t xml:space="preserve">dyzelinas 1 </w:t>
      </w:r>
      <w:r w:rsidRPr="00D057AD">
        <w:rPr>
          <w:rFonts w:ascii="Arial" w:hAnsi="Arial" w:cs="Arial"/>
        </w:rPr>
        <w:t xml:space="preserve">proc. </w:t>
      </w:r>
    </w:p>
    <w:p w14:paraId="44238B42" w14:textId="2E7C83F3" w:rsidR="00E7121D" w:rsidRPr="00D057AD" w:rsidRDefault="00E7121D" w:rsidP="00E7121D">
      <w:pPr>
        <w:pStyle w:val="Pavadinimas"/>
        <w:rPr>
          <w:rFonts w:cs="Arial"/>
        </w:rPr>
      </w:pPr>
      <w:bookmarkStart w:id="60" w:name="_Toc72499774"/>
      <w:bookmarkStart w:id="61" w:name="_Toc72500100"/>
      <w:r w:rsidRPr="00E7121D">
        <w:rPr>
          <w:rFonts w:cs="Arial"/>
          <w:i w:val="0"/>
        </w:rPr>
        <w:t xml:space="preserve">1.4.1. pav. </w:t>
      </w:r>
      <w:r w:rsidRPr="00EF2123">
        <w:rPr>
          <w:rFonts w:cs="Arial"/>
          <w:i w:val="0"/>
        </w:rPr>
        <w:t>AB</w:t>
      </w:r>
      <w:r w:rsidRPr="00E7121D">
        <w:rPr>
          <w:rFonts w:cs="Arial"/>
          <w:i w:val="0"/>
        </w:rPr>
        <w:t xml:space="preserve"> „Panevėžio energija“ šilumos gamybai naudojamo kuro struktūra 2017–2020 m.</w:t>
      </w:r>
      <w:bookmarkEnd w:id="60"/>
      <w:bookmarkEnd w:id="61"/>
    </w:p>
    <w:p w14:paraId="283D6D6E" w14:textId="77777777" w:rsidR="00CE44FB" w:rsidRPr="00D057AD" w:rsidRDefault="009B5F5E" w:rsidP="00CE44FB">
      <w:pPr>
        <w:keepNext/>
        <w:spacing w:line="276" w:lineRule="auto"/>
        <w:jc w:val="both"/>
      </w:pPr>
      <w:r w:rsidRPr="00D057AD">
        <w:rPr>
          <w:rFonts w:ascii="Arial" w:hAnsi="Arial" w:cs="Arial"/>
          <w:noProof/>
          <w:lang w:val="en-US"/>
        </w:rPr>
        <w:drawing>
          <wp:inline distT="0" distB="0" distL="0" distR="0" wp14:anchorId="1F6CECBD" wp14:editId="7E9DB3D3">
            <wp:extent cx="6084570" cy="2743200"/>
            <wp:effectExtent l="0" t="0" r="11430" b="0"/>
            <wp:docPr id="2" name="Diagrama 2">
              <a:extLst xmlns:a="http://schemas.openxmlformats.org/drawingml/2006/main">
                <a:ext uri="{FF2B5EF4-FFF2-40B4-BE49-F238E27FC236}">
                  <a16:creationId xmlns:a16="http://schemas.microsoft.com/office/drawing/2014/main" id="{5C11628C-0152-48FC-A794-BFF104F038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7D9D75C" w14:textId="79DEDB1D" w:rsidR="009B5F5E" w:rsidRPr="00D057AD" w:rsidRDefault="009B5F5E" w:rsidP="009B5F5E">
      <w:pPr>
        <w:spacing w:after="0" w:line="240" w:lineRule="auto"/>
        <w:jc w:val="center"/>
        <w:rPr>
          <w:rFonts w:ascii="Arial" w:hAnsi="Arial" w:cs="Arial"/>
          <w:i/>
          <w:iCs/>
          <w:sz w:val="18"/>
          <w:szCs w:val="18"/>
        </w:rPr>
      </w:pPr>
      <w:r w:rsidRPr="00D057AD">
        <w:rPr>
          <w:rFonts w:ascii="Arial" w:hAnsi="Arial" w:cs="Arial"/>
          <w:i/>
          <w:iCs/>
          <w:sz w:val="18"/>
          <w:szCs w:val="18"/>
        </w:rPr>
        <w:t>Šaltinis: Šaltinis: AB „Panevėžio energija“ duomenys</w:t>
      </w:r>
    </w:p>
    <w:p w14:paraId="3BAEB305" w14:textId="110A53C2" w:rsidR="00A906DD" w:rsidRPr="00D057AD" w:rsidRDefault="00A906DD">
      <w:pPr>
        <w:rPr>
          <w:rFonts w:ascii="Arial" w:eastAsiaTheme="majorEastAsia" w:hAnsi="Arial" w:cstheme="majorBidi"/>
          <w:b/>
          <w:color w:val="2F5496" w:themeColor="accent1" w:themeShade="BF"/>
          <w:sz w:val="24"/>
          <w:szCs w:val="26"/>
        </w:rPr>
      </w:pPr>
      <w:bookmarkStart w:id="62" w:name="_Toc67399669"/>
    </w:p>
    <w:p w14:paraId="2E990A85" w14:textId="75AE52E3" w:rsidR="001978DF" w:rsidRPr="00D057AD" w:rsidRDefault="001978DF" w:rsidP="00826D77">
      <w:pPr>
        <w:pStyle w:val="Antrat2"/>
        <w:rPr>
          <w:b w:val="0"/>
        </w:rPr>
      </w:pPr>
      <w:bookmarkStart w:id="63" w:name="_Toc212121555"/>
      <w:r w:rsidRPr="00D057AD">
        <w:t>1.5</w:t>
      </w:r>
      <w:r w:rsidR="00826D77" w:rsidRPr="00D057AD">
        <w:t xml:space="preserve">. </w:t>
      </w:r>
      <w:r w:rsidRPr="00D057AD">
        <w:t>Duomenys apie šilumos energijos vartotojus, kurie šiluma apsirūpina decentralizuotai</w:t>
      </w:r>
      <w:bookmarkEnd w:id="62"/>
      <w:bookmarkEnd w:id="63"/>
    </w:p>
    <w:p w14:paraId="5308CD19" w14:textId="359A9B9D" w:rsidR="001978DF" w:rsidRPr="00D057AD" w:rsidRDefault="0058604B" w:rsidP="00826D77">
      <w:pPr>
        <w:pStyle w:val="Antrat3"/>
        <w:rPr>
          <w:b w:val="0"/>
        </w:rPr>
      </w:pPr>
      <w:bookmarkStart w:id="64" w:name="_Toc67399670"/>
      <w:bookmarkStart w:id="65" w:name="_Toc212121556"/>
      <w:r w:rsidRPr="00D057AD">
        <w:t>1.5.1. Šilumos energijos gamyba įstaigų ir įmonių katilinėse</w:t>
      </w:r>
      <w:bookmarkEnd w:id="64"/>
      <w:bookmarkEnd w:id="65"/>
    </w:p>
    <w:p w14:paraId="7E27DB1A" w14:textId="0F2F8E8E" w:rsidR="00F21A10" w:rsidRPr="00D057AD" w:rsidRDefault="00F21A10" w:rsidP="00F21A10">
      <w:pPr>
        <w:autoSpaceDE w:val="0"/>
        <w:autoSpaceDN w:val="0"/>
        <w:adjustRightInd w:val="0"/>
        <w:spacing w:before="120" w:after="120" w:line="240" w:lineRule="auto"/>
        <w:ind w:firstLine="567"/>
        <w:jc w:val="both"/>
        <w:rPr>
          <w:rFonts w:ascii="Arial" w:hAnsi="Arial" w:cs="Arial"/>
        </w:rPr>
      </w:pPr>
      <w:r w:rsidRPr="00D057AD">
        <w:rPr>
          <w:rFonts w:ascii="Arial" w:hAnsi="Arial" w:cs="Arial"/>
        </w:rPr>
        <w:t xml:space="preserve">Kėdainių rajono savivaldybės duomenimis, savivaldybėje šilumos energija individualiai apsirūpina </w:t>
      </w:r>
      <w:r w:rsidR="002449D5" w:rsidRPr="00D057AD">
        <w:rPr>
          <w:rFonts w:ascii="Arial" w:hAnsi="Arial" w:cs="Arial"/>
        </w:rPr>
        <w:t>2</w:t>
      </w:r>
      <w:r w:rsidRPr="00D057AD">
        <w:rPr>
          <w:rFonts w:ascii="Arial" w:hAnsi="Arial" w:cs="Arial"/>
        </w:rPr>
        <w:t xml:space="preserve">4 biudžetinės įstaigos. Dalis įstaigų ir įmonių šilumos gamybai naudoja gamtines dujas, kitos katilinės kūrenamos biokuru. Duomenys apie šilumos ar kuro suvartojimą gauti tik iš </w:t>
      </w:r>
      <w:r w:rsidR="00EF2123">
        <w:rPr>
          <w:rFonts w:ascii="Arial" w:hAnsi="Arial" w:cs="Arial"/>
        </w:rPr>
        <w:t>S</w:t>
      </w:r>
      <w:r w:rsidRPr="00D057AD">
        <w:rPr>
          <w:rFonts w:ascii="Arial" w:hAnsi="Arial" w:cs="Arial"/>
        </w:rPr>
        <w:t xml:space="preserve">avivaldybės </w:t>
      </w:r>
      <w:r w:rsidR="00EF2123">
        <w:rPr>
          <w:rFonts w:ascii="Arial" w:hAnsi="Arial" w:cs="Arial"/>
        </w:rPr>
        <w:t>valdomų</w:t>
      </w:r>
      <w:r w:rsidRPr="00D057AD">
        <w:rPr>
          <w:rFonts w:ascii="Arial" w:hAnsi="Arial" w:cs="Arial"/>
        </w:rPr>
        <w:t xml:space="preserve"> ir biudžetinių įstaigų (žr. 1</w:t>
      </w:r>
      <w:r w:rsidR="00CE44FB" w:rsidRPr="00D057AD">
        <w:rPr>
          <w:rFonts w:ascii="Arial" w:hAnsi="Arial" w:cs="Arial"/>
        </w:rPr>
        <w:t>.5.1.1</w:t>
      </w:r>
      <w:r w:rsidRPr="00D057AD">
        <w:rPr>
          <w:rFonts w:ascii="Arial" w:hAnsi="Arial" w:cs="Arial"/>
        </w:rPr>
        <w:t xml:space="preserve"> lentelė). Iš privačių įmonių duomenų negauta.</w:t>
      </w:r>
    </w:p>
    <w:p w14:paraId="298B8C93" w14:textId="77777777" w:rsidR="0098513A" w:rsidRPr="00D057AD" w:rsidRDefault="0098513A" w:rsidP="00AB56AE">
      <w:pPr>
        <w:pStyle w:val="Paantrat"/>
        <w:rPr>
          <w:rFonts w:eastAsia="Calibri"/>
        </w:rPr>
      </w:pPr>
    </w:p>
    <w:p w14:paraId="6FC7BEDA" w14:textId="268D1D5F" w:rsidR="00CE44FB" w:rsidRPr="00D057AD" w:rsidRDefault="00CE44FB" w:rsidP="00CE44FB">
      <w:pPr>
        <w:pStyle w:val="Paantrat"/>
        <w:rPr>
          <w:rFonts w:eastAsia="Calibri"/>
        </w:rPr>
      </w:pPr>
      <w:r w:rsidRPr="00D057AD">
        <w:rPr>
          <w:rFonts w:eastAsia="Calibri"/>
        </w:rPr>
        <w:t>1.5.1.1. lentelė</w:t>
      </w:r>
      <w:r w:rsidR="008D1FAF">
        <w:rPr>
          <w:rFonts w:eastAsia="Calibri"/>
        </w:rPr>
        <w:t>.</w:t>
      </w:r>
      <w:r w:rsidRPr="00D057AD">
        <w:rPr>
          <w:rFonts w:eastAsia="Calibri"/>
        </w:rPr>
        <w:t xml:space="preserve"> Kėdainių rajono savivaldybės </w:t>
      </w:r>
      <w:r w:rsidR="004175FD" w:rsidRPr="00EF2123">
        <w:rPr>
          <w:rFonts w:eastAsia="Calibri"/>
        </w:rPr>
        <w:t xml:space="preserve">valdomos </w:t>
      </w:r>
      <w:r w:rsidR="00A84F59" w:rsidRPr="00EF2123">
        <w:rPr>
          <w:rFonts w:eastAsia="Calibri"/>
        </w:rPr>
        <w:t>įmonės</w:t>
      </w:r>
      <w:r w:rsidR="00A84F59">
        <w:rPr>
          <w:rFonts w:eastAsia="Calibri"/>
        </w:rPr>
        <w:t xml:space="preserve"> </w:t>
      </w:r>
      <w:r w:rsidRPr="00D057AD">
        <w:rPr>
          <w:rFonts w:eastAsia="Calibri"/>
        </w:rPr>
        <w:t>ir biudžetinės įstaigos, apsirūpinančios šilumos energija individualiai</w:t>
      </w:r>
    </w:p>
    <w:tbl>
      <w:tblPr>
        <w:tblStyle w:val="4sraolentel1parykinimas11"/>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3812"/>
        <w:gridCol w:w="1095"/>
        <w:gridCol w:w="1793"/>
        <w:gridCol w:w="1659"/>
        <w:gridCol w:w="1269"/>
      </w:tblGrid>
      <w:tr w:rsidR="00DC6BC7" w:rsidRPr="00D057AD" w14:paraId="1D358F75" w14:textId="77777777" w:rsidTr="00C443BE">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3812" w:type="dxa"/>
            <w:noWrap/>
          </w:tcPr>
          <w:p w14:paraId="3C01709D" w14:textId="77777777" w:rsidR="00735D4B" w:rsidRPr="00D057AD" w:rsidRDefault="00735D4B" w:rsidP="00735D4B">
            <w:pPr>
              <w:rPr>
                <w:rFonts w:ascii="Arial" w:eastAsia="Times New Roman" w:hAnsi="Arial" w:cs="Arial"/>
                <w:b w:val="0"/>
                <w:bCs w:val="0"/>
                <w:color w:val="000000"/>
                <w:sz w:val="18"/>
                <w:szCs w:val="18"/>
                <w:lang w:eastAsia="lt-LT"/>
              </w:rPr>
            </w:pPr>
          </w:p>
        </w:tc>
        <w:tc>
          <w:tcPr>
            <w:tcW w:w="1095" w:type="dxa"/>
            <w:noWrap/>
          </w:tcPr>
          <w:p w14:paraId="1E49FC80" w14:textId="77777777" w:rsidR="00735D4B" w:rsidRPr="00D057AD" w:rsidRDefault="00735D4B" w:rsidP="00735D4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eastAsia="lt-LT"/>
              </w:rPr>
            </w:pPr>
          </w:p>
        </w:tc>
        <w:tc>
          <w:tcPr>
            <w:tcW w:w="1793" w:type="dxa"/>
            <w:noWrap/>
          </w:tcPr>
          <w:p w14:paraId="17686D3B" w14:textId="77777777" w:rsidR="00735D4B" w:rsidRPr="00D057AD" w:rsidRDefault="00735D4B" w:rsidP="00735D4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eastAsia="lt-LT"/>
              </w:rPr>
            </w:pPr>
          </w:p>
        </w:tc>
        <w:tc>
          <w:tcPr>
            <w:tcW w:w="2928" w:type="dxa"/>
            <w:gridSpan w:val="2"/>
            <w:noWrap/>
            <w:vAlign w:val="center"/>
          </w:tcPr>
          <w:p w14:paraId="70CA5541" w14:textId="7503FA6A" w:rsidR="00735D4B" w:rsidRPr="00D057AD" w:rsidRDefault="00735D4B" w:rsidP="009B6A8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FFFFFF" w:themeColor="background1"/>
                <w:sz w:val="18"/>
                <w:szCs w:val="18"/>
                <w:lang w:eastAsia="lt-LT"/>
              </w:rPr>
              <w:t>2020 metais</w:t>
            </w:r>
          </w:p>
        </w:tc>
      </w:tr>
      <w:tr w:rsidR="00DC6BC7" w:rsidRPr="00D057AD" w14:paraId="159BE1F2" w14:textId="77777777" w:rsidTr="00C443BE">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3812" w:type="dxa"/>
            <w:noWrap/>
            <w:vAlign w:val="center"/>
            <w:hideMark/>
          </w:tcPr>
          <w:p w14:paraId="45F8DFA2" w14:textId="77777777" w:rsidR="00735D4B" w:rsidRPr="00D057AD" w:rsidRDefault="00735D4B" w:rsidP="00024EFB">
            <w:pPr>
              <w:rPr>
                <w:rFonts w:ascii="Arial" w:eastAsia="Times New Roman" w:hAnsi="Arial" w:cs="Arial"/>
                <w:b w:val="0"/>
                <w:bCs w:val="0"/>
                <w:color w:val="FFFFFF" w:themeColor="background1"/>
                <w:sz w:val="18"/>
                <w:szCs w:val="18"/>
                <w:lang w:eastAsia="lt-LT"/>
              </w:rPr>
            </w:pPr>
            <w:r w:rsidRPr="00D057AD">
              <w:rPr>
                <w:rFonts w:ascii="Arial" w:eastAsia="Times New Roman" w:hAnsi="Arial" w:cs="Arial"/>
                <w:b w:val="0"/>
                <w:bCs w:val="0"/>
                <w:color w:val="FFFFFF" w:themeColor="background1"/>
                <w:sz w:val="18"/>
                <w:szCs w:val="18"/>
                <w:lang w:eastAsia="lt-LT"/>
              </w:rPr>
              <w:t>Įmonė/įstaiga</w:t>
            </w:r>
          </w:p>
        </w:tc>
        <w:tc>
          <w:tcPr>
            <w:tcW w:w="1095" w:type="dxa"/>
            <w:noWrap/>
            <w:vAlign w:val="center"/>
            <w:hideMark/>
          </w:tcPr>
          <w:p w14:paraId="77A817B3" w14:textId="77777777" w:rsidR="00735D4B" w:rsidRPr="00D057AD" w:rsidRDefault="00735D4B" w:rsidP="00024EF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eastAsia="lt-LT"/>
              </w:rPr>
            </w:pPr>
            <w:r w:rsidRPr="00D057AD">
              <w:rPr>
                <w:rFonts w:ascii="Arial" w:eastAsia="Times New Roman" w:hAnsi="Arial" w:cs="Arial"/>
                <w:color w:val="FFFFFF" w:themeColor="background1"/>
                <w:sz w:val="18"/>
                <w:szCs w:val="18"/>
                <w:lang w:eastAsia="lt-LT"/>
              </w:rPr>
              <w:t>Šildomas plotas</w:t>
            </w:r>
          </w:p>
        </w:tc>
        <w:tc>
          <w:tcPr>
            <w:tcW w:w="1793" w:type="dxa"/>
            <w:noWrap/>
            <w:vAlign w:val="center"/>
            <w:hideMark/>
          </w:tcPr>
          <w:p w14:paraId="06A223AB" w14:textId="77777777" w:rsidR="00735D4B" w:rsidRPr="00D057AD" w:rsidRDefault="00735D4B" w:rsidP="00024EF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eastAsia="lt-LT"/>
              </w:rPr>
            </w:pPr>
            <w:r w:rsidRPr="00D057AD">
              <w:rPr>
                <w:rFonts w:ascii="Arial" w:eastAsia="Times New Roman" w:hAnsi="Arial" w:cs="Arial"/>
                <w:color w:val="FFFFFF" w:themeColor="background1"/>
                <w:sz w:val="18"/>
                <w:szCs w:val="18"/>
                <w:lang w:eastAsia="lt-LT"/>
              </w:rPr>
              <w:t>Kuro rūšis</w:t>
            </w:r>
          </w:p>
        </w:tc>
        <w:tc>
          <w:tcPr>
            <w:tcW w:w="1659" w:type="dxa"/>
            <w:noWrap/>
            <w:vAlign w:val="center"/>
            <w:hideMark/>
          </w:tcPr>
          <w:p w14:paraId="153F117E" w14:textId="07459384" w:rsidR="00735D4B" w:rsidRPr="00D057AD" w:rsidRDefault="00735D4B" w:rsidP="00024EF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eastAsia="lt-LT"/>
              </w:rPr>
            </w:pPr>
            <w:r w:rsidRPr="00D057AD">
              <w:rPr>
                <w:rFonts w:ascii="Arial" w:eastAsia="Times New Roman" w:hAnsi="Arial" w:cs="Arial"/>
                <w:color w:val="FFFFFF" w:themeColor="background1"/>
                <w:sz w:val="18"/>
                <w:szCs w:val="18"/>
                <w:lang w:eastAsia="lt-LT"/>
              </w:rPr>
              <w:t>Suvartota</w:t>
            </w:r>
            <w:r w:rsidR="00C443BE" w:rsidRPr="00D057AD">
              <w:rPr>
                <w:rFonts w:ascii="Arial" w:eastAsia="Times New Roman" w:hAnsi="Arial" w:cs="Arial"/>
                <w:color w:val="FFFFFF" w:themeColor="background1"/>
                <w:sz w:val="18"/>
                <w:szCs w:val="18"/>
                <w:lang w:eastAsia="lt-LT"/>
              </w:rPr>
              <w:t>s</w:t>
            </w:r>
            <w:r w:rsidRPr="00D057AD">
              <w:rPr>
                <w:rFonts w:ascii="Arial" w:eastAsia="Times New Roman" w:hAnsi="Arial" w:cs="Arial"/>
                <w:color w:val="FFFFFF" w:themeColor="background1"/>
                <w:sz w:val="18"/>
                <w:szCs w:val="18"/>
                <w:lang w:eastAsia="lt-LT"/>
              </w:rPr>
              <w:t xml:space="preserve"> šilum</w:t>
            </w:r>
            <w:r w:rsidR="005B25B7" w:rsidRPr="00D057AD">
              <w:rPr>
                <w:rFonts w:ascii="Arial" w:eastAsia="Times New Roman" w:hAnsi="Arial" w:cs="Arial"/>
                <w:color w:val="FFFFFF" w:themeColor="background1"/>
                <w:sz w:val="18"/>
                <w:szCs w:val="18"/>
                <w:lang w:eastAsia="lt-LT"/>
              </w:rPr>
              <w:t>os kiekis</w:t>
            </w:r>
            <w:r w:rsidRPr="00D057AD">
              <w:rPr>
                <w:rFonts w:ascii="Arial" w:eastAsia="Times New Roman" w:hAnsi="Arial" w:cs="Arial"/>
                <w:color w:val="FFFFFF" w:themeColor="background1"/>
                <w:sz w:val="18"/>
                <w:szCs w:val="18"/>
                <w:lang w:eastAsia="lt-LT"/>
              </w:rPr>
              <w:t>, MWh</w:t>
            </w:r>
          </w:p>
        </w:tc>
        <w:tc>
          <w:tcPr>
            <w:tcW w:w="1269" w:type="dxa"/>
            <w:noWrap/>
            <w:vAlign w:val="center"/>
            <w:hideMark/>
          </w:tcPr>
          <w:p w14:paraId="2F8ED55B" w14:textId="51AD92F6" w:rsidR="00735D4B" w:rsidRPr="00D057AD" w:rsidRDefault="00735D4B" w:rsidP="00024EF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eastAsia="lt-LT"/>
              </w:rPr>
            </w:pPr>
            <w:r w:rsidRPr="00D057AD">
              <w:rPr>
                <w:rFonts w:ascii="Arial" w:eastAsia="Times New Roman" w:hAnsi="Arial" w:cs="Arial"/>
                <w:color w:val="FFFFFF" w:themeColor="background1"/>
                <w:sz w:val="18"/>
                <w:szCs w:val="18"/>
                <w:lang w:eastAsia="lt-LT"/>
              </w:rPr>
              <w:t>Suvartotas šilumos kiekis</w:t>
            </w:r>
            <w:r w:rsidR="005B25B7" w:rsidRPr="00D057AD">
              <w:rPr>
                <w:rFonts w:ascii="Arial" w:eastAsia="Times New Roman" w:hAnsi="Arial" w:cs="Arial"/>
                <w:color w:val="FFFFFF" w:themeColor="background1"/>
                <w:sz w:val="18"/>
                <w:szCs w:val="18"/>
                <w:lang w:eastAsia="lt-LT"/>
              </w:rPr>
              <w:t>,</w:t>
            </w:r>
            <w:r w:rsidRPr="00D057AD">
              <w:rPr>
                <w:rFonts w:ascii="Arial" w:eastAsia="Times New Roman" w:hAnsi="Arial" w:cs="Arial"/>
                <w:color w:val="FFFFFF" w:themeColor="background1"/>
                <w:sz w:val="18"/>
                <w:szCs w:val="18"/>
                <w:lang w:eastAsia="lt-LT"/>
              </w:rPr>
              <w:t xml:space="preserve"> </w:t>
            </w:r>
            <w:proofErr w:type="spellStart"/>
            <w:r w:rsidRPr="00D057AD">
              <w:rPr>
                <w:rFonts w:ascii="Arial" w:eastAsia="Times New Roman" w:hAnsi="Arial" w:cs="Arial"/>
                <w:color w:val="FFFFFF" w:themeColor="background1"/>
                <w:sz w:val="18"/>
                <w:szCs w:val="18"/>
                <w:lang w:eastAsia="lt-LT"/>
              </w:rPr>
              <w:t>tne</w:t>
            </w:r>
            <w:proofErr w:type="spellEnd"/>
          </w:p>
        </w:tc>
      </w:tr>
      <w:tr w:rsidR="00DC6BC7" w:rsidRPr="00D057AD" w14:paraId="73351C0B" w14:textId="77777777" w:rsidTr="00C443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812" w:type="dxa"/>
            <w:vMerge w:val="restart"/>
            <w:noWrap/>
            <w:vAlign w:val="center"/>
            <w:hideMark/>
          </w:tcPr>
          <w:p w14:paraId="1837CB3F" w14:textId="77777777"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UAB „</w:t>
            </w:r>
            <w:proofErr w:type="spellStart"/>
            <w:r w:rsidRPr="00D057AD">
              <w:rPr>
                <w:rFonts w:ascii="Arial" w:eastAsia="Times New Roman" w:hAnsi="Arial" w:cs="Arial"/>
                <w:b w:val="0"/>
                <w:bCs w:val="0"/>
                <w:sz w:val="18"/>
                <w:szCs w:val="18"/>
                <w:lang w:eastAsia="lt-LT"/>
              </w:rPr>
              <w:t>Kėdbusas</w:t>
            </w:r>
            <w:proofErr w:type="spellEnd"/>
            <w:r w:rsidRPr="00D057AD">
              <w:rPr>
                <w:rFonts w:ascii="Arial" w:eastAsia="Times New Roman" w:hAnsi="Arial" w:cs="Arial"/>
                <w:b w:val="0"/>
                <w:bCs w:val="0"/>
                <w:sz w:val="18"/>
                <w:szCs w:val="18"/>
                <w:lang w:eastAsia="lt-LT"/>
              </w:rPr>
              <w:t>“</w:t>
            </w:r>
          </w:p>
        </w:tc>
        <w:tc>
          <w:tcPr>
            <w:tcW w:w="1095" w:type="dxa"/>
            <w:vMerge w:val="restart"/>
            <w:vAlign w:val="center"/>
            <w:hideMark/>
          </w:tcPr>
          <w:p w14:paraId="2F7CEA8F"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1278,0</w:t>
            </w:r>
          </w:p>
        </w:tc>
        <w:tc>
          <w:tcPr>
            <w:tcW w:w="1793" w:type="dxa"/>
            <w:vAlign w:val="center"/>
            <w:hideMark/>
          </w:tcPr>
          <w:p w14:paraId="663F2C0A" w14:textId="77777777"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 xml:space="preserve">Dujos </w:t>
            </w:r>
          </w:p>
        </w:tc>
        <w:tc>
          <w:tcPr>
            <w:tcW w:w="1659" w:type="dxa"/>
            <w:noWrap/>
            <w:vAlign w:val="center"/>
            <w:hideMark/>
          </w:tcPr>
          <w:p w14:paraId="20896F66"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221,74</w:t>
            </w:r>
          </w:p>
        </w:tc>
        <w:tc>
          <w:tcPr>
            <w:tcW w:w="1269" w:type="dxa"/>
            <w:noWrap/>
            <w:vAlign w:val="center"/>
            <w:hideMark/>
          </w:tcPr>
          <w:p w14:paraId="538367E2"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19,07</w:t>
            </w:r>
          </w:p>
        </w:tc>
      </w:tr>
      <w:tr w:rsidR="002F714D" w:rsidRPr="00D057AD" w14:paraId="1D68F964" w14:textId="77777777" w:rsidTr="00C443BE">
        <w:trPr>
          <w:trHeight w:hRule="exact" w:val="227"/>
        </w:trPr>
        <w:tc>
          <w:tcPr>
            <w:cnfStyle w:val="001000000000" w:firstRow="0" w:lastRow="0" w:firstColumn="1" w:lastColumn="0" w:oddVBand="0" w:evenVBand="0" w:oddHBand="0" w:evenHBand="0" w:firstRowFirstColumn="0" w:firstRowLastColumn="0" w:lastRowFirstColumn="0" w:lastRowLastColumn="0"/>
            <w:tcW w:w="3812" w:type="dxa"/>
            <w:vMerge/>
            <w:vAlign w:val="center"/>
            <w:hideMark/>
          </w:tcPr>
          <w:p w14:paraId="5781D51F" w14:textId="77777777" w:rsidR="00735D4B" w:rsidRPr="00D057AD" w:rsidRDefault="00735D4B" w:rsidP="00024EFB">
            <w:pPr>
              <w:rPr>
                <w:rFonts w:ascii="Arial" w:eastAsia="Times New Roman" w:hAnsi="Arial" w:cs="Arial"/>
                <w:b w:val="0"/>
                <w:bCs w:val="0"/>
                <w:sz w:val="18"/>
                <w:szCs w:val="18"/>
                <w:lang w:eastAsia="lt-LT"/>
              </w:rPr>
            </w:pPr>
          </w:p>
        </w:tc>
        <w:tc>
          <w:tcPr>
            <w:tcW w:w="1095" w:type="dxa"/>
            <w:vMerge/>
            <w:vAlign w:val="center"/>
            <w:hideMark/>
          </w:tcPr>
          <w:p w14:paraId="2AD9DB4F" w14:textId="77777777" w:rsidR="00735D4B" w:rsidRPr="00D057AD" w:rsidRDefault="00735D4B"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p>
        </w:tc>
        <w:tc>
          <w:tcPr>
            <w:tcW w:w="1793" w:type="dxa"/>
            <w:vAlign w:val="center"/>
            <w:hideMark/>
          </w:tcPr>
          <w:p w14:paraId="02BF1F66" w14:textId="77777777" w:rsidR="00735D4B" w:rsidRPr="00D057AD" w:rsidRDefault="00735D4B"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Malkos</w:t>
            </w:r>
          </w:p>
        </w:tc>
        <w:tc>
          <w:tcPr>
            <w:tcW w:w="1659" w:type="dxa"/>
            <w:noWrap/>
            <w:vAlign w:val="center"/>
            <w:hideMark/>
          </w:tcPr>
          <w:p w14:paraId="79243A48"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52,91</w:t>
            </w:r>
          </w:p>
        </w:tc>
        <w:tc>
          <w:tcPr>
            <w:tcW w:w="1269" w:type="dxa"/>
            <w:noWrap/>
            <w:vAlign w:val="center"/>
            <w:hideMark/>
          </w:tcPr>
          <w:p w14:paraId="7DDCDF21"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4,55</w:t>
            </w:r>
          </w:p>
        </w:tc>
      </w:tr>
      <w:tr w:rsidR="00DC6BC7" w:rsidRPr="00D057AD" w14:paraId="63F95F59" w14:textId="77777777" w:rsidTr="00C443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812" w:type="dxa"/>
            <w:vMerge/>
            <w:vAlign w:val="center"/>
            <w:hideMark/>
          </w:tcPr>
          <w:p w14:paraId="5F34234E" w14:textId="77777777" w:rsidR="00735D4B" w:rsidRPr="00D057AD" w:rsidRDefault="00735D4B" w:rsidP="00024EFB">
            <w:pPr>
              <w:rPr>
                <w:rFonts w:ascii="Arial" w:eastAsia="Times New Roman" w:hAnsi="Arial" w:cs="Arial"/>
                <w:b w:val="0"/>
                <w:bCs w:val="0"/>
                <w:sz w:val="18"/>
                <w:szCs w:val="18"/>
                <w:lang w:eastAsia="lt-LT"/>
              </w:rPr>
            </w:pPr>
          </w:p>
        </w:tc>
        <w:tc>
          <w:tcPr>
            <w:tcW w:w="1095" w:type="dxa"/>
            <w:vMerge/>
            <w:vAlign w:val="center"/>
            <w:hideMark/>
          </w:tcPr>
          <w:p w14:paraId="6E3B4718"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p>
        </w:tc>
        <w:tc>
          <w:tcPr>
            <w:tcW w:w="1793" w:type="dxa"/>
            <w:vAlign w:val="center"/>
            <w:hideMark/>
          </w:tcPr>
          <w:p w14:paraId="732342CD" w14:textId="77777777"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Anglys</w:t>
            </w:r>
          </w:p>
        </w:tc>
        <w:tc>
          <w:tcPr>
            <w:tcW w:w="1659" w:type="dxa"/>
            <w:noWrap/>
            <w:vAlign w:val="center"/>
            <w:hideMark/>
          </w:tcPr>
          <w:p w14:paraId="2AC69FA5"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20,57</w:t>
            </w:r>
          </w:p>
        </w:tc>
        <w:tc>
          <w:tcPr>
            <w:tcW w:w="1269" w:type="dxa"/>
            <w:noWrap/>
            <w:vAlign w:val="center"/>
            <w:hideMark/>
          </w:tcPr>
          <w:p w14:paraId="20E74972"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1,77</w:t>
            </w:r>
          </w:p>
        </w:tc>
      </w:tr>
      <w:tr w:rsidR="002F714D" w:rsidRPr="00D057AD" w14:paraId="326A27A6" w14:textId="77777777" w:rsidTr="00C443BE">
        <w:trPr>
          <w:trHeight w:hRule="exact" w:val="227"/>
        </w:trPr>
        <w:tc>
          <w:tcPr>
            <w:cnfStyle w:val="001000000000" w:firstRow="0" w:lastRow="0" w:firstColumn="1" w:lastColumn="0" w:oddVBand="0" w:evenVBand="0" w:oddHBand="0" w:evenHBand="0" w:firstRowFirstColumn="0" w:firstRowLastColumn="0" w:lastRowFirstColumn="0" w:lastRowLastColumn="0"/>
            <w:tcW w:w="3812" w:type="dxa"/>
            <w:vMerge w:val="restart"/>
            <w:noWrap/>
            <w:vAlign w:val="center"/>
            <w:hideMark/>
          </w:tcPr>
          <w:p w14:paraId="70CBB75D" w14:textId="77777777"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Kėdainių r. Akademijos gimnazija</w:t>
            </w:r>
          </w:p>
        </w:tc>
        <w:tc>
          <w:tcPr>
            <w:tcW w:w="1095" w:type="dxa"/>
            <w:vMerge w:val="restart"/>
            <w:noWrap/>
            <w:vAlign w:val="center"/>
            <w:hideMark/>
          </w:tcPr>
          <w:p w14:paraId="5246696A" w14:textId="77777777" w:rsidR="00735D4B" w:rsidRPr="00D057AD" w:rsidRDefault="00735D4B"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514,3</w:t>
            </w:r>
          </w:p>
        </w:tc>
        <w:tc>
          <w:tcPr>
            <w:tcW w:w="1793" w:type="dxa"/>
            <w:vAlign w:val="center"/>
            <w:hideMark/>
          </w:tcPr>
          <w:p w14:paraId="7246E072" w14:textId="77777777" w:rsidR="00735D4B" w:rsidRPr="00D057AD" w:rsidRDefault="00735D4B"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Skaldyta mediena</w:t>
            </w:r>
          </w:p>
        </w:tc>
        <w:tc>
          <w:tcPr>
            <w:tcW w:w="1659" w:type="dxa"/>
            <w:noWrap/>
            <w:vAlign w:val="center"/>
            <w:hideMark/>
          </w:tcPr>
          <w:p w14:paraId="241D668F"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8,96</w:t>
            </w:r>
          </w:p>
        </w:tc>
        <w:tc>
          <w:tcPr>
            <w:tcW w:w="1269" w:type="dxa"/>
            <w:noWrap/>
            <w:vAlign w:val="center"/>
            <w:hideMark/>
          </w:tcPr>
          <w:p w14:paraId="16F43A38"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0,770</w:t>
            </w:r>
          </w:p>
        </w:tc>
      </w:tr>
      <w:tr w:rsidR="00DC6BC7" w:rsidRPr="00D057AD" w14:paraId="7AEBF945" w14:textId="77777777" w:rsidTr="00C443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812" w:type="dxa"/>
            <w:vMerge/>
            <w:vAlign w:val="center"/>
            <w:hideMark/>
          </w:tcPr>
          <w:p w14:paraId="2D7FD2B6" w14:textId="77777777" w:rsidR="00735D4B" w:rsidRPr="00D057AD" w:rsidRDefault="00735D4B" w:rsidP="00024EFB">
            <w:pPr>
              <w:rPr>
                <w:rFonts w:ascii="Arial" w:eastAsia="Times New Roman" w:hAnsi="Arial" w:cs="Arial"/>
                <w:b w:val="0"/>
                <w:bCs w:val="0"/>
                <w:sz w:val="18"/>
                <w:szCs w:val="18"/>
                <w:lang w:eastAsia="lt-LT"/>
              </w:rPr>
            </w:pPr>
          </w:p>
        </w:tc>
        <w:tc>
          <w:tcPr>
            <w:tcW w:w="1095" w:type="dxa"/>
            <w:vMerge/>
            <w:vAlign w:val="center"/>
            <w:hideMark/>
          </w:tcPr>
          <w:p w14:paraId="1BC36DEE"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p>
        </w:tc>
        <w:tc>
          <w:tcPr>
            <w:tcW w:w="1793" w:type="dxa"/>
            <w:vAlign w:val="center"/>
            <w:hideMark/>
          </w:tcPr>
          <w:p w14:paraId="335D06D3" w14:textId="77777777"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Anglys</w:t>
            </w:r>
          </w:p>
        </w:tc>
        <w:tc>
          <w:tcPr>
            <w:tcW w:w="1659" w:type="dxa"/>
            <w:noWrap/>
            <w:vAlign w:val="center"/>
            <w:hideMark/>
          </w:tcPr>
          <w:p w14:paraId="12DB8B72"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76,383</w:t>
            </w:r>
          </w:p>
        </w:tc>
        <w:tc>
          <w:tcPr>
            <w:tcW w:w="1269" w:type="dxa"/>
            <w:noWrap/>
            <w:vAlign w:val="center"/>
            <w:hideMark/>
          </w:tcPr>
          <w:p w14:paraId="0B815023"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6,568</w:t>
            </w:r>
          </w:p>
        </w:tc>
      </w:tr>
      <w:tr w:rsidR="002F714D" w:rsidRPr="00D057AD" w14:paraId="4AA467CD" w14:textId="77777777" w:rsidTr="00C443BE">
        <w:trPr>
          <w:trHeight w:hRule="exact" w:val="227"/>
        </w:trPr>
        <w:tc>
          <w:tcPr>
            <w:cnfStyle w:val="001000000000" w:firstRow="0" w:lastRow="0" w:firstColumn="1" w:lastColumn="0" w:oddVBand="0" w:evenVBand="0" w:oddHBand="0" w:evenHBand="0" w:firstRowFirstColumn="0" w:firstRowLastColumn="0" w:lastRowFirstColumn="0" w:lastRowLastColumn="0"/>
            <w:tcW w:w="3812" w:type="dxa"/>
            <w:vMerge w:val="restart"/>
            <w:noWrap/>
            <w:vAlign w:val="center"/>
            <w:hideMark/>
          </w:tcPr>
          <w:p w14:paraId="49C6D2DD" w14:textId="77777777"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Kėdainių r. Josvainių gimnazija</w:t>
            </w:r>
          </w:p>
        </w:tc>
        <w:tc>
          <w:tcPr>
            <w:tcW w:w="1095" w:type="dxa"/>
            <w:vMerge w:val="restart"/>
            <w:noWrap/>
            <w:vAlign w:val="center"/>
            <w:hideMark/>
          </w:tcPr>
          <w:p w14:paraId="6B94396E" w14:textId="77777777" w:rsidR="00735D4B" w:rsidRPr="00D057AD" w:rsidRDefault="00735D4B"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2655,6</w:t>
            </w:r>
          </w:p>
        </w:tc>
        <w:tc>
          <w:tcPr>
            <w:tcW w:w="1793" w:type="dxa"/>
            <w:noWrap/>
            <w:vAlign w:val="center"/>
            <w:hideMark/>
          </w:tcPr>
          <w:p w14:paraId="306C264D" w14:textId="77777777" w:rsidR="00735D4B" w:rsidRPr="00D057AD" w:rsidRDefault="00735D4B"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Malkos</w:t>
            </w:r>
          </w:p>
        </w:tc>
        <w:tc>
          <w:tcPr>
            <w:tcW w:w="1659" w:type="dxa"/>
            <w:noWrap/>
            <w:vAlign w:val="center"/>
            <w:hideMark/>
          </w:tcPr>
          <w:p w14:paraId="40061CD5"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175,76</w:t>
            </w:r>
          </w:p>
        </w:tc>
        <w:tc>
          <w:tcPr>
            <w:tcW w:w="1269" w:type="dxa"/>
            <w:noWrap/>
            <w:vAlign w:val="center"/>
            <w:hideMark/>
          </w:tcPr>
          <w:p w14:paraId="458CEE72"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15,11</w:t>
            </w:r>
          </w:p>
        </w:tc>
      </w:tr>
      <w:tr w:rsidR="00DC6BC7" w:rsidRPr="00D057AD" w14:paraId="47AC40D8" w14:textId="77777777" w:rsidTr="00C443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812" w:type="dxa"/>
            <w:vMerge/>
            <w:vAlign w:val="center"/>
            <w:hideMark/>
          </w:tcPr>
          <w:p w14:paraId="202EFBE4" w14:textId="77777777" w:rsidR="00735D4B" w:rsidRPr="00D057AD" w:rsidRDefault="00735D4B" w:rsidP="00024EFB">
            <w:pPr>
              <w:rPr>
                <w:rFonts w:ascii="Arial" w:eastAsia="Times New Roman" w:hAnsi="Arial" w:cs="Arial"/>
                <w:b w:val="0"/>
                <w:bCs w:val="0"/>
                <w:sz w:val="18"/>
                <w:szCs w:val="18"/>
                <w:lang w:eastAsia="lt-LT"/>
              </w:rPr>
            </w:pPr>
          </w:p>
        </w:tc>
        <w:tc>
          <w:tcPr>
            <w:tcW w:w="1095" w:type="dxa"/>
            <w:vMerge/>
            <w:vAlign w:val="center"/>
            <w:hideMark/>
          </w:tcPr>
          <w:p w14:paraId="45821A31"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p>
        </w:tc>
        <w:tc>
          <w:tcPr>
            <w:tcW w:w="1793" w:type="dxa"/>
            <w:noWrap/>
            <w:vAlign w:val="center"/>
            <w:hideMark/>
          </w:tcPr>
          <w:p w14:paraId="2B33A4C4" w14:textId="77777777"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Anglys</w:t>
            </w:r>
          </w:p>
        </w:tc>
        <w:tc>
          <w:tcPr>
            <w:tcW w:w="1659" w:type="dxa"/>
            <w:noWrap/>
            <w:vAlign w:val="center"/>
            <w:hideMark/>
          </w:tcPr>
          <w:p w14:paraId="7744BA4F"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298,32</w:t>
            </w:r>
          </w:p>
        </w:tc>
        <w:tc>
          <w:tcPr>
            <w:tcW w:w="1269" w:type="dxa"/>
            <w:noWrap/>
            <w:vAlign w:val="center"/>
            <w:hideMark/>
          </w:tcPr>
          <w:p w14:paraId="22AC5100"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25,65</w:t>
            </w:r>
          </w:p>
        </w:tc>
      </w:tr>
      <w:tr w:rsidR="002F714D" w:rsidRPr="00D057AD" w14:paraId="506B96E2" w14:textId="77777777" w:rsidTr="00C443BE">
        <w:trPr>
          <w:trHeight w:hRule="exact" w:val="227"/>
        </w:trPr>
        <w:tc>
          <w:tcPr>
            <w:cnfStyle w:val="001000000000" w:firstRow="0" w:lastRow="0" w:firstColumn="1" w:lastColumn="0" w:oddVBand="0" w:evenVBand="0" w:oddHBand="0" w:evenHBand="0" w:firstRowFirstColumn="0" w:firstRowLastColumn="0" w:lastRowFirstColumn="0" w:lastRowLastColumn="0"/>
            <w:tcW w:w="3812" w:type="dxa"/>
            <w:vMerge w:val="restart"/>
            <w:noWrap/>
            <w:vAlign w:val="center"/>
            <w:hideMark/>
          </w:tcPr>
          <w:p w14:paraId="36408220" w14:textId="760CA7DE"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Kėdainių r. Dotnuvos pagrindinė m</w:t>
            </w:r>
            <w:r w:rsidR="0011775E" w:rsidRPr="00D057AD">
              <w:rPr>
                <w:rFonts w:ascii="Arial" w:eastAsia="Times New Roman" w:hAnsi="Arial" w:cs="Arial"/>
                <w:b w:val="0"/>
                <w:bCs w:val="0"/>
                <w:sz w:val="18"/>
                <w:szCs w:val="18"/>
                <w:lang w:eastAsia="lt-LT"/>
              </w:rPr>
              <w:t>oky</w:t>
            </w:r>
            <w:r w:rsidR="00AB0620" w:rsidRPr="00D057AD">
              <w:rPr>
                <w:rFonts w:ascii="Arial" w:eastAsia="Times New Roman" w:hAnsi="Arial" w:cs="Arial"/>
                <w:b w:val="0"/>
                <w:bCs w:val="0"/>
                <w:sz w:val="18"/>
                <w:szCs w:val="18"/>
                <w:lang w:eastAsia="lt-LT"/>
              </w:rPr>
              <w:t>kla</w:t>
            </w:r>
          </w:p>
        </w:tc>
        <w:tc>
          <w:tcPr>
            <w:tcW w:w="1095" w:type="dxa"/>
            <w:vMerge w:val="restart"/>
            <w:vAlign w:val="center"/>
            <w:hideMark/>
          </w:tcPr>
          <w:p w14:paraId="63CCCF6D" w14:textId="77777777" w:rsidR="00735D4B" w:rsidRPr="00D057AD" w:rsidRDefault="00735D4B"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2526,0</w:t>
            </w:r>
          </w:p>
        </w:tc>
        <w:tc>
          <w:tcPr>
            <w:tcW w:w="1793" w:type="dxa"/>
            <w:vAlign w:val="center"/>
            <w:hideMark/>
          </w:tcPr>
          <w:p w14:paraId="433E8594" w14:textId="77777777" w:rsidR="00735D4B" w:rsidRPr="00D057AD" w:rsidRDefault="00735D4B"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 xml:space="preserve">Anglys </w:t>
            </w:r>
          </w:p>
        </w:tc>
        <w:tc>
          <w:tcPr>
            <w:tcW w:w="1659" w:type="dxa"/>
            <w:noWrap/>
            <w:vAlign w:val="center"/>
            <w:hideMark/>
          </w:tcPr>
          <w:p w14:paraId="509757B4"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176,42</w:t>
            </w:r>
          </w:p>
        </w:tc>
        <w:tc>
          <w:tcPr>
            <w:tcW w:w="1269" w:type="dxa"/>
            <w:noWrap/>
            <w:vAlign w:val="center"/>
            <w:hideMark/>
          </w:tcPr>
          <w:p w14:paraId="590C8588"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15,17</w:t>
            </w:r>
          </w:p>
        </w:tc>
      </w:tr>
      <w:tr w:rsidR="00DC6BC7" w:rsidRPr="00D057AD" w14:paraId="3E848055" w14:textId="77777777" w:rsidTr="00C443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812" w:type="dxa"/>
            <w:vMerge/>
            <w:vAlign w:val="center"/>
            <w:hideMark/>
          </w:tcPr>
          <w:p w14:paraId="4A884C32" w14:textId="77777777" w:rsidR="00735D4B" w:rsidRPr="00D057AD" w:rsidRDefault="00735D4B" w:rsidP="00024EFB">
            <w:pPr>
              <w:rPr>
                <w:rFonts w:ascii="Arial" w:eastAsia="Times New Roman" w:hAnsi="Arial" w:cs="Arial"/>
                <w:b w:val="0"/>
                <w:bCs w:val="0"/>
                <w:sz w:val="18"/>
                <w:szCs w:val="18"/>
                <w:lang w:eastAsia="lt-LT"/>
              </w:rPr>
            </w:pPr>
          </w:p>
        </w:tc>
        <w:tc>
          <w:tcPr>
            <w:tcW w:w="1095" w:type="dxa"/>
            <w:vMerge/>
            <w:vAlign w:val="center"/>
            <w:hideMark/>
          </w:tcPr>
          <w:p w14:paraId="69DFE9D0"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p>
        </w:tc>
        <w:tc>
          <w:tcPr>
            <w:tcW w:w="1793" w:type="dxa"/>
            <w:vAlign w:val="center"/>
            <w:hideMark/>
          </w:tcPr>
          <w:p w14:paraId="4E19AD9F" w14:textId="77777777"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Malkos</w:t>
            </w:r>
          </w:p>
        </w:tc>
        <w:tc>
          <w:tcPr>
            <w:tcW w:w="1659" w:type="dxa"/>
            <w:noWrap/>
            <w:vAlign w:val="center"/>
            <w:hideMark/>
          </w:tcPr>
          <w:p w14:paraId="4A269D87"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303,63</w:t>
            </w:r>
          </w:p>
        </w:tc>
        <w:tc>
          <w:tcPr>
            <w:tcW w:w="1269" w:type="dxa"/>
            <w:noWrap/>
            <w:vAlign w:val="center"/>
            <w:hideMark/>
          </w:tcPr>
          <w:p w14:paraId="46762C0B"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26,11</w:t>
            </w:r>
          </w:p>
        </w:tc>
      </w:tr>
      <w:tr w:rsidR="002F714D" w:rsidRPr="00D057AD" w14:paraId="25B859B1" w14:textId="77777777" w:rsidTr="00C443BE">
        <w:trPr>
          <w:trHeight w:hRule="exact" w:val="227"/>
        </w:trPr>
        <w:tc>
          <w:tcPr>
            <w:cnfStyle w:val="001000000000" w:firstRow="0" w:lastRow="0" w:firstColumn="1" w:lastColumn="0" w:oddVBand="0" w:evenVBand="0" w:oddHBand="0" w:evenHBand="0" w:firstRowFirstColumn="0" w:firstRowLastColumn="0" w:lastRowFirstColumn="0" w:lastRowLastColumn="0"/>
            <w:tcW w:w="3812" w:type="dxa"/>
            <w:noWrap/>
            <w:vAlign w:val="center"/>
            <w:hideMark/>
          </w:tcPr>
          <w:p w14:paraId="7C3C0AA7" w14:textId="5A4B1352"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Kėdainių r. Miegėnų pagrindinė m</w:t>
            </w:r>
            <w:r w:rsidR="0011775E" w:rsidRPr="00D057AD">
              <w:rPr>
                <w:rFonts w:ascii="Arial" w:eastAsia="Times New Roman" w:hAnsi="Arial" w:cs="Arial"/>
                <w:b w:val="0"/>
                <w:bCs w:val="0"/>
                <w:sz w:val="18"/>
                <w:szCs w:val="18"/>
                <w:lang w:eastAsia="lt-LT"/>
              </w:rPr>
              <w:t>oky</w:t>
            </w:r>
            <w:r w:rsidR="00AB0620" w:rsidRPr="00D057AD">
              <w:rPr>
                <w:rFonts w:ascii="Arial" w:eastAsia="Times New Roman" w:hAnsi="Arial" w:cs="Arial"/>
                <w:b w:val="0"/>
                <w:bCs w:val="0"/>
                <w:sz w:val="18"/>
                <w:szCs w:val="18"/>
                <w:lang w:eastAsia="lt-LT"/>
              </w:rPr>
              <w:t>kla</w:t>
            </w:r>
          </w:p>
        </w:tc>
        <w:tc>
          <w:tcPr>
            <w:tcW w:w="1095" w:type="dxa"/>
            <w:vAlign w:val="center"/>
            <w:hideMark/>
          </w:tcPr>
          <w:p w14:paraId="26719757" w14:textId="77777777" w:rsidR="00735D4B" w:rsidRPr="00D057AD" w:rsidRDefault="00735D4B"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1797,3</w:t>
            </w:r>
          </w:p>
        </w:tc>
        <w:tc>
          <w:tcPr>
            <w:tcW w:w="1793" w:type="dxa"/>
            <w:noWrap/>
            <w:vAlign w:val="center"/>
            <w:hideMark/>
          </w:tcPr>
          <w:p w14:paraId="6EC7A305" w14:textId="77777777" w:rsidR="00735D4B" w:rsidRPr="00D057AD" w:rsidRDefault="00735D4B"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Malkos</w:t>
            </w:r>
          </w:p>
        </w:tc>
        <w:tc>
          <w:tcPr>
            <w:tcW w:w="1659" w:type="dxa"/>
            <w:noWrap/>
            <w:vAlign w:val="center"/>
            <w:hideMark/>
          </w:tcPr>
          <w:p w14:paraId="7BC5DC6A"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640,9</w:t>
            </w:r>
          </w:p>
        </w:tc>
        <w:tc>
          <w:tcPr>
            <w:tcW w:w="1269" w:type="dxa"/>
            <w:noWrap/>
            <w:vAlign w:val="center"/>
            <w:hideMark/>
          </w:tcPr>
          <w:p w14:paraId="70A5DA65"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55,11</w:t>
            </w:r>
          </w:p>
        </w:tc>
      </w:tr>
      <w:tr w:rsidR="00DC6BC7" w:rsidRPr="00D057AD" w14:paraId="32A3194B" w14:textId="77777777" w:rsidTr="00C443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812" w:type="dxa"/>
            <w:noWrap/>
            <w:vAlign w:val="center"/>
            <w:hideMark/>
          </w:tcPr>
          <w:p w14:paraId="2C559EAA" w14:textId="2A629B66"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Kėdainių r. Krakių M</w:t>
            </w:r>
            <w:r w:rsidR="00AB0620" w:rsidRPr="00D057AD">
              <w:rPr>
                <w:rFonts w:ascii="Arial" w:eastAsia="Times New Roman" w:hAnsi="Arial" w:cs="Arial"/>
                <w:b w:val="0"/>
                <w:bCs w:val="0"/>
                <w:sz w:val="18"/>
                <w:szCs w:val="18"/>
                <w:lang w:eastAsia="lt-LT"/>
              </w:rPr>
              <w:t>.</w:t>
            </w:r>
            <w:r w:rsidRPr="00D057AD">
              <w:rPr>
                <w:rFonts w:ascii="Arial" w:eastAsia="Times New Roman" w:hAnsi="Arial" w:cs="Arial"/>
                <w:b w:val="0"/>
                <w:bCs w:val="0"/>
                <w:sz w:val="18"/>
                <w:szCs w:val="18"/>
                <w:lang w:eastAsia="lt-LT"/>
              </w:rPr>
              <w:t xml:space="preserve"> Katkaus gimnazija</w:t>
            </w:r>
          </w:p>
        </w:tc>
        <w:tc>
          <w:tcPr>
            <w:tcW w:w="1095" w:type="dxa"/>
            <w:noWrap/>
            <w:vAlign w:val="center"/>
            <w:hideMark/>
          </w:tcPr>
          <w:p w14:paraId="6BB49E8C"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4402,0</w:t>
            </w:r>
          </w:p>
        </w:tc>
        <w:tc>
          <w:tcPr>
            <w:tcW w:w="1793" w:type="dxa"/>
            <w:noWrap/>
            <w:vAlign w:val="center"/>
            <w:hideMark/>
          </w:tcPr>
          <w:p w14:paraId="0B3342F2" w14:textId="77777777"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Malkos</w:t>
            </w:r>
          </w:p>
        </w:tc>
        <w:tc>
          <w:tcPr>
            <w:tcW w:w="1659" w:type="dxa"/>
            <w:noWrap/>
            <w:vAlign w:val="center"/>
            <w:hideMark/>
          </w:tcPr>
          <w:p w14:paraId="489BE88C"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162,8</w:t>
            </w:r>
          </w:p>
        </w:tc>
        <w:tc>
          <w:tcPr>
            <w:tcW w:w="1269" w:type="dxa"/>
            <w:noWrap/>
            <w:vAlign w:val="center"/>
            <w:hideMark/>
          </w:tcPr>
          <w:p w14:paraId="20352A43"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13,99</w:t>
            </w:r>
          </w:p>
        </w:tc>
      </w:tr>
      <w:tr w:rsidR="002F714D" w:rsidRPr="00D057AD" w14:paraId="78BC082B" w14:textId="77777777" w:rsidTr="00C443BE">
        <w:trPr>
          <w:trHeight w:hRule="exact" w:val="227"/>
        </w:trPr>
        <w:tc>
          <w:tcPr>
            <w:cnfStyle w:val="001000000000" w:firstRow="0" w:lastRow="0" w:firstColumn="1" w:lastColumn="0" w:oddVBand="0" w:evenVBand="0" w:oddHBand="0" w:evenHBand="0" w:firstRowFirstColumn="0" w:firstRowLastColumn="0" w:lastRowFirstColumn="0" w:lastRowLastColumn="0"/>
            <w:tcW w:w="3812" w:type="dxa"/>
            <w:vMerge w:val="restart"/>
            <w:noWrap/>
            <w:vAlign w:val="center"/>
            <w:hideMark/>
          </w:tcPr>
          <w:p w14:paraId="360E1AA1" w14:textId="57FE0A81"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Kėdainių r</w:t>
            </w:r>
            <w:r w:rsidR="00AB0620" w:rsidRPr="00D057AD">
              <w:rPr>
                <w:rFonts w:ascii="Arial" w:eastAsia="Times New Roman" w:hAnsi="Arial" w:cs="Arial"/>
                <w:b w:val="0"/>
                <w:bCs w:val="0"/>
                <w:sz w:val="18"/>
                <w:szCs w:val="18"/>
                <w:lang w:eastAsia="lt-LT"/>
              </w:rPr>
              <w:t>.</w:t>
            </w:r>
            <w:r w:rsidRPr="00D057AD">
              <w:rPr>
                <w:rFonts w:ascii="Arial" w:eastAsia="Times New Roman" w:hAnsi="Arial" w:cs="Arial"/>
                <w:b w:val="0"/>
                <w:bCs w:val="0"/>
                <w:sz w:val="18"/>
                <w:szCs w:val="18"/>
                <w:lang w:eastAsia="lt-LT"/>
              </w:rPr>
              <w:t xml:space="preserve"> savivaldybės priešgaisrinė tarnyba</w:t>
            </w:r>
          </w:p>
        </w:tc>
        <w:tc>
          <w:tcPr>
            <w:tcW w:w="1095" w:type="dxa"/>
            <w:vMerge w:val="restart"/>
            <w:vAlign w:val="center"/>
            <w:hideMark/>
          </w:tcPr>
          <w:p w14:paraId="562057CC" w14:textId="77777777" w:rsidR="00735D4B" w:rsidRPr="00D057AD" w:rsidRDefault="00735D4B"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972,0</w:t>
            </w:r>
          </w:p>
        </w:tc>
        <w:tc>
          <w:tcPr>
            <w:tcW w:w="1793" w:type="dxa"/>
            <w:vAlign w:val="center"/>
            <w:hideMark/>
          </w:tcPr>
          <w:p w14:paraId="31D507A0" w14:textId="77777777" w:rsidR="00735D4B" w:rsidRPr="00D057AD" w:rsidRDefault="00735D4B"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Malkos</w:t>
            </w:r>
          </w:p>
        </w:tc>
        <w:tc>
          <w:tcPr>
            <w:tcW w:w="1659" w:type="dxa"/>
            <w:vAlign w:val="center"/>
            <w:hideMark/>
          </w:tcPr>
          <w:p w14:paraId="549248C9" w14:textId="3D63B446"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754,77</w:t>
            </w:r>
          </w:p>
        </w:tc>
        <w:tc>
          <w:tcPr>
            <w:tcW w:w="1269" w:type="dxa"/>
            <w:vAlign w:val="center"/>
            <w:hideMark/>
          </w:tcPr>
          <w:p w14:paraId="0AFF21B0"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lt-LT"/>
              </w:rPr>
            </w:pPr>
            <w:r w:rsidRPr="00D057AD">
              <w:rPr>
                <w:rFonts w:ascii="Arial" w:eastAsia="Times New Roman" w:hAnsi="Arial" w:cs="Arial"/>
                <w:sz w:val="18"/>
                <w:szCs w:val="18"/>
                <w:lang w:eastAsia="lt-LT"/>
              </w:rPr>
              <w:t>64,9</w:t>
            </w:r>
          </w:p>
        </w:tc>
      </w:tr>
      <w:tr w:rsidR="00DC6BC7" w:rsidRPr="00D057AD" w14:paraId="5FAE319B" w14:textId="77777777" w:rsidTr="00C443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812" w:type="dxa"/>
            <w:vMerge/>
            <w:vAlign w:val="center"/>
            <w:hideMark/>
          </w:tcPr>
          <w:p w14:paraId="60925267" w14:textId="77777777" w:rsidR="00735D4B" w:rsidRPr="00D057AD" w:rsidRDefault="00735D4B" w:rsidP="00024EFB">
            <w:pPr>
              <w:rPr>
                <w:rFonts w:ascii="Arial" w:eastAsia="Times New Roman" w:hAnsi="Arial" w:cs="Arial"/>
                <w:b w:val="0"/>
                <w:bCs w:val="0"/>
                <w:sz w:val="18"/>
                <w:szCs w:val="18"/>
                <w:lang w:eastAsia="lt-LT"/>
              </w:rPr>
            </w:pPr>
          </w:p>
        </w:tc>
        <w:tc>
          <w:tcPr>
            <w:tcW w:w="1095" w:type="dxa"/>
            <w:vMerge/>
            <w:vAlign w:val="center"/>
            <w:hideMark/>
          </w:tcPr>
          <w:p w14:paraId="68703220"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p>
        </w:tc>
        <w:tc>
          <w:tcPr>
            <w:tcW w:w="1793" w:type="dxa"/>
            <w:vAlign w:val="center"/>
            <w:hideMark/>
          </w:tcPr>
          <w:p w14:paraId="333FE75E" w14:textId="77777777"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Anglys</w:t>
            </w:r>
          </w:p>
        </w:tc>
        <w:tc>
          <w:tcPr>
            <w:tcW w:w="1659" w:type="dxa"/>
            <w:vAlign w:val="center"/>
            <w:hideMark/>
          </w:tcPr>
          <w:p w14:paraId="359BD0A6"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7,715</w:t>
            </w:r>
          </w:p>
        </w:tc>
        <w:tc>
          <w:tcPr>
            <w:tcW w:w="1269" w:type="dxa"/>
            <w:vAlign w:val="center"/>
            <w:hideMark/>
          </w:tcPr>
          <w:p w14:paraId="35A03F6E"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lt-LT"/>
              </w:rPr>
            </w:pPr>
            <w:r w:rsidRPr="00D057AD">
              <w:rPr>
                <w:rFonts w:ascii="Arial" w:eastAsia="Times New Roman" w:hAnsi="Arial" w:cs="Arial"/>
                <w:sz w:val="18"/>
                <w:szCs w:val="18"/>
                <w:lang w:eastAsia="lt-LT"/>
              </w:rPr>
              <w:t>0,66</w:t>
            </w:r>
          </w:p>
        </w:tc>
      </w:tr>
      <w:tr w:rsidR="002F714D" w:rsidRPr="00D057AD" w14:paraId="48B620F0" w14:textId="77777777" w:rsidTr="00C443BE">
        <w:trPr>
          <w:trHeight w:hRule="exact" w:val="227"/>
        </w:trPr>
        <w:tc>
          <w:tcPr>
            <w:cnfStyle w:val="001000000000" w:firstRow="0" w:lastRow="0" w:firstColumn="1" w:lastColumn="0" w:oddVBand="0" w:evenVBand="0" w:oddHBand="0" w:evenHBand="0" w:firstRowFirstColumn="0" w:firstRowLastColumn="0" w:lastRowFirstColumn="0" w:lastRowLastColumn="0"/>
            <w:tcW w:w="3812" w:type="dxa"/>
            <w:vAlign w:val="center"/>
            <w:hideMark/>
          </w:tcPr>
          <w:p w14:paraId="38B1EE90" w14:textId="77777777" w:rsidR="00735D4B" w:rsidRPr="00D057AD" w:rsidRDefault="00735D4B" w:rsidP="00024EFB">
            <w:pPr>
              <w:rPr>
                <w:rFonts w:ascii="Arial" w:eastAsia="Times New Roman" w:hAnsi="Arial" w:cs="Arial"/>
                <w:b w:val="0"/>
                <w:bCs w:val="0"/>
                <w:color w:val="000000"/>
                <w:sz w:val="18"/>
                <w:szCs w:val="18"/>
                <w:lang w:eastAsia="lt-LT"/>
              </w:rPr>
            </w:pPr>
            <w:r w:rsidRPr="00D057AD">
              <w:rPr>
                <w:rFonts w:ascii="Arial" w:eastAsia="Times New Roman" w:hAnsi="Arial" w:cs="Arial"/>
                <w:b w:val="0"/>
                <w:bCs w:val="0"/>
                <w:color w:val="000000"/>
                <w:sz w:val="18"/>
                <w:szCs w:val="18"/>
                <w:lang w:eastAsia="lt-LT"/>
              </w:rPr>
              <w:t>Krakių ambulatorija</w:t>
            </w:r>
          </w:p>
        </w:tc>
        <w:tc>
          <w:tcPr>
            <w:tcW w:w="1095" w:type="dxa"/>
            <w:vAlign w:val="center"/>
            <w:hideMark/>
          </w:tcPr>
          <w:p w14:paraId="1D19C954" w14:textId="77777777" w:rsidR="00735D4B" w:rsidRPr="00D057AD" w:rsidRDefault="00735D4B"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val="en-US" w:eastAsia="lt-LT"/>
              </w:rPr>
              <w:t>221,78</w:t>
            </w:r>
          </w:p>
        </w:tc>
        <w:tc>
          <w:tcPr>
            <w:tcW w:w="1793" w:type="dxa"/>
            <w:vAlign w:val="center"/>
            <w:hideMark/>
          </w:tcPr>
          <w:p w14:paraId="014D6C25" w14:textId="77777777" w:rsidR="00735D4B" w:rsidRPr="00D057AD" w:rsidRDefault="00735D4B"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Anglys</w:t>
            </w:r>
          </w:p>
        </w:tc>
        <w:tc>
          <w:tcPr>
            <w:tcW w:w="1659" w:type="dxa"/>
            <w:vAlign w:val="center"/>
            <w:hideMark/>
          </w:tcPr>
          <w:p w14:paraId="123A65A4"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69,7</w:t>
            </w:r>
          </w:p>
        </w:tc>
        <w:tc>
          <w:tcPr>
            <w:tcW w:w="1269" w:type="dxa"/>
            <w:noWrap/>
            <w:vAlign w:val="center"/>
            <w:hideMark/>
          </w:tcPr>
          <w:p w14:paraId="6559FFC5"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5,99</w:t>
            </w:r>
          </w:p>
        </w:tc>
      </w:tr>
      <w:tr w:rsidR="00DC6BC7" w:rsidRPr="00D057AD" w14:paraId="5750C4CC" w14:textId="77777777" w:rsidTr="008F5535">
        <w:trPr>
          <w:cnfStyle w:val="000000100000" w:firstRow="0" w:lastRow="0" w:firstColumn="0" w:lastColumn="0" w:oddVBand="0" w:evenVBand="0" w:oddHBand="1" w:evenHBand="0" w:firstRowFirstColumn="0" w:firstRowLastColumn="0" w:lastRowFirstColumn="0" w:lastRowLastColumn="0"/>
          <w:trHeight w:hRule="exact" w:val="477"/>
        </w:trPr>
        <w:tc>
          <w:tcPr>
            <w:cnfStyle w:val="001000000000" w:firstRow="0" w:lastRow="0" w:firstColumn="1" w:lastColumn="0" w:oddVBand="0" w:evenVBand="0" w:oddHBand="0" w:evenHBand="0" w:firstRowFirstColumn="0" w:firstRowLastColumn="0" w:lastRowFirstColumn="0" w:lastRowLastColumn="0"/>
            <w:tcW w:w="3812" w:type="dxa"/>
            <w:noWrap/>
            <w:vAlign w:val="center"/>
            <w:hideMark/>
          </w:tcPr>
          <w:p w14:paraId="0E1A7CCB" w14:textId="6C72D50C" w:rsidR="00735D4B" w:rsidRPr="00D057AD" w:rsidRDefault="008B2FD5"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Kėdainių r. Krakių M. Katkaus gim</w:t>
            </w:r>
            <w:r w:rsidR="0011775E" w:rsidRPr="00D057AD">
              <w:rPr>
                <w:rFonts w:ascii="Arial" w:eastAsia="Times New Roman" w:hAnsi="Arial" w:cs="Arial"/>
                <w:b w:val="0"/>
                <w:bCs w:val="0"/>
                <w:sz w:val="18"/>
                <w:szCs w:val="18"/>
                <w:lang w:eastAsia="lt-LT"/>
              </w:rPr>
              <w:t xml:space="preserve">nazijos </w:t>
            </w:r>
            <w:r w:rsidR="001E1CB4" w:rsidRPr="00D057AD">
              <w:rPr>
                <w:rFonts w:ascii="Arial" w:eastAsia="Times New Roman" w:hAnsi="Arial" w:cs="Arial"/>
                <w:b w:val="0"/>
                <w:bCs w:val="0"/>
                <w:sz w:val="18"/>
                <w:szCs w:val="18"/>
                <w:lang w:eastAsia="lt-LT"/>
              </w:rPr>
              <w:t>B</w:t>
            </w:r>
            <w:r w:rsidRPr="00D057AD">
              <w:rPr>
                <w:rFonts w:ascii="Arial" w:eastAsia="Times New Roman" w:hAnsi="Arial" w:cs="Arial"/>
                <w:b w:val="0"/>
                <w:bCs w:val="0"/>
                <w:sz w:val="18"/>
                <w:szCs w:val="18"/>
                <w:lang w:eastAsia="lt-LT"/>
              </w:rPr>
              <w:t>itutės sky</w:t>
            </w:r>
            <w:r w:rsidR="0011775E" w:rsidRPr="00D057AD">
              <w:rPr>
                <w:rFonts w:ascii="Arial" w:eastAsia="Times New Roman" w:hAnsi="Arial" w:cs="Arial"/>
                <w:b w:val="0"/>
                <w:bCs w:val="0"/>
                <w:sz w:val="18"/>
                <w:szCs w:val="18"/>
                <w:lang w:eastAsia="lt-LT"/>
              </w:rPr>
              <w:t>rius</w:t>
            </w:r>
          </w:p>
        </w:tc>
        <w:tc>
          <w:tcPr>
            <w:tcW w:w="1095" w:type="dxa"/>
            <w:noWrap/>
            <w:vAlign w:val="center"/>
            <w:hideMark/>
          </w:tcPr>
          <w:p w14:paraId="293236EA"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512,0</w:t>
            </w:r>
          </w:p>
        </w:tc>
        <w:tc>
          <w:tcPr>
            <w:tcW w:w="1793" w:type="dxa"/>
            <w:vAlign w:val="center"/>
            <w:hideMark/>
          </w:tcPr>
          <w:p w14:paraId="06716735" w14:textId="77777777"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 xml:space="preserve">Anglys </w:t>
            </w:r>
          </w:p>
        </w:tc>
        <w:tc>
          <w:tcPr>
            <w:tcW w:w="1659" w:type="dxa"/>
            <w:noWrap/>
            <w:vAlign w:val="center"/>
            <w:hideMark/>
          </w:tcPr>
          <w:p w14:paraId="47911892"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88,48</w:t>
            </w:r>
          </w:p>
        </w:tc>
        <w:tc>
          <w:tcPr>
            <w:tcW w:w="1269" w:type="dxa"/>
            <w:noWrap/>
            <w:vAlign w:val="center"/>
            <w:hideMark/>
          </w:tcPr>
          <w:p w14:paraId="24687B59"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7,61</w:t>
            </w:r>
          </w:p>
        </w:tc>
      </w:tr>
      <w:tr w:rsidR="002F714D" w:rsidRPr="00D057AD" w14:paraId="2D605D53" w14:textId="77777777" w:rsidTr="00BC2679">
        <w:trPr>
          <w:trHeight w:hRule="exact" w:val="533"/>
        </w:trPr>
        <w:tc>
          <w:tcPr>
            <w:cnfStyle w:val="001000000000" w:firstRow="0" w:lastRow="0" w:firstColumn="1" w:lastColumn="0" w:oddVBand="0" w:evenVBand="0" w:oddHBand="0" w:evenHBand="0" w:firstRowFirstColumn="0" w:firstRowLastColumn="0" w:lastRowFirstColumn="0" w:lastRowLastColumn="0"/>
            <w:tcW w:w="3812" w:type="dxa"/>
            <w:noWrap/>
            <w:vAlign w:val="center"/>
            <w:hideMark/>
          </w:tcPr>
          <w:p w14:paraId="509A9A2E" w14:textId="42E8D114"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Kėdainių r. S</w:t>
            </w:r>
            <w:r w:rsidR="00BC2679" w:rsidRPr="00D057AD">
              <w:rPr>
                <w:rFonts w:ascii="Arial" w:eastAsia="Times New Roman" w:hAnsi="Arial" w:cs="Arial"/>
                <w:b w:val="0"/>
                <w:bCs w:val="0"/>
                <w:sz w:val="18"/>
                <w:szCs w:val="18"/>
                <w:lang w:eastAsia="lt-LT"/>
              </w:rPr>
              <w:t xml:space="preserve">urviliškio </w:t>
            </w:r>
            <w:r w:rsidRPr="00D057AD">
              <w:rPr>
                <w:rFonts w:ascii="Arial" w:eastAsia="Times New Roman" w:hAnsi="Arial" w:cs="Arial"/>
                <w:b w:val="0"/>
                <w:bCs w:val="0"/>
                <w:sz w:val="18"/>
                <w:szCs w:val="18"/>
                <w:lang w:eastAsia="lt-LT"/>
              </w:rPr>
              <w:t>V</w:t>
            </w:r>
            <w:r w:rsidR="00BC2679" w:rsidRPr="00D057AD">
              <w:rPr>
                <w:rFonts w:ascii="Arial" w:eastAsia="Times New Roman" w:hAnsi="Arial" w:cs="Arial"/>
                <w:b w:val="0"/>
                <w:bCs w:val="0"/>
                <w:sz w:val="18"/>
                <w:szCs w:val="18"/>
                <w:lang w:eastAsia="lt-LT"/>
              </w:rPr>
              <w:t>inco</w:t>
            </w:r>
            <w:r w:rsidRPr="00D057AD">
              <w:rPr>
                <w:rFonts w:ascii="Arial" w:eastAsia="Times New Roman" w:hAnsi="Arial" w:cs="Arial"/>
                <w:b w:val="0"/>
                <w:bCs w:val="0"/>
                <w:sz w:val="18"/>
                <w:szCs w:val="18"/>
                <w:lang w:eastAsia="lt-LT"/>
              </w:rPr>
              <w:t xml:space="preserve"> Svirskio pagrindinė m</w:t>
            </w:r>
            <w:r w:rsidR="0011775E" w:rsidRPr="00D057AD">
              <w:rPr>
                <w:rFonts w:ascii="Arial" w:eastAsia="Times New Roman" w:hAnsi="Arial" w:cs="Arial"/>
                <w:b w:val="0"/>
                <w:bCs w:val="0"/>
                <w:sz w:val="18"/>
                <w:szCs w:val="18"/>
                <w:lang w:eastAsia="lt-LT"/>
              </w:rPr>
              <w:t>oky</w:t>
            </w:r>
            <w:r w:rsidR="00AB0620" w:rsidRPr="00D057AD">
              <w:rPr>
                <w:rFonts w:ascii="Arial" w:eastAsia="Times New Roman" w:hAnsi="Arial" w:cs="Arial"/>
                <w:b w:val="0"/>
                <w:bCs w:val="0"/>
                <w:sz w:val="18"/>
                <w:szCs w:val="18"/>
                <w:lang w:eastAsia="lt-LT"/>
              </w:rPr>
              <w:t>kla</w:t>
            </w:r>
          </w:p>
        </w:tc>
        <w:tc>
          <w:tcPr>
            <w:tcW w:w="1095" w:type="dxa"/>
            <w:vAlign w:val="center"/>
            <w:hideMark/>
          </w:tcPr>
          <w:p w14:paraId="5619A8E8" w14:textId="77777777" w:rsidR="00735D4B" w:rsidRPr="00D057AD" w:rsidRDefault="00735D4B"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1840,1</w:t>
            </w:r>
          </w:p>
        </w:tc>
        <w:tc>
          <w:tcPr>
            <w:tcW w:w="1793" w:type="dxa"/>
            <w:noWrap/>
            <w:vAlign w:val="center"/>
            <w:hideMark/>
          </w:tcPr>
          <w:p w14:paraId="3171B016" w14:textId="77777777" w:rsidR="00735D4B" w:rsidRPr="00D057AD" w:rsidRDefault="00735D4B"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Anglys</w:t>
            </w:r>
          </w:p>
        </w:tc>
        <w:tc>
          <w:tcPr>
            <w:tcW w:w="1659" w:type="dxa"/>
            <w:noWrap/>
            <w:vAlign w:val="center"/>
            <w:hideMark/>
          </w:tcPr>
          <w:p w14:paraId="717D13BB"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193,08</w:t>
            </w:r>
          </w:p>
        </w:tc>
        <w:tc>
          <w:tcPr>
            <w:tcW w:w="1269" w:type="dxa"/>
            <w:noWrap/>
            <w:vAlign w:val="center"/>
            <w:hideMark/>
          </w:tcPr>
          <w:p w14:paraId="666AE1AB"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16,6</w:t>
            </w:r>
          </w:p>
        </w:tc>
      </w:tr>
      <w:tr w:rsidR="00DC6BC7" w:rsidRPr="00D057AD" w14:paraId="062E955B" w14:textId="77777777" w:rsidTr="00C443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812" w:type="dxa"/>
            <w:noWrap/>
            <w:vAlign w:val="center"/>
            <w:hideMark/>
          </w:tcPr>
          <w:p w14:paraId="64E90AD2" w14:textId="77777777"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UAB „Kėdainių vandenys“</w:t>
            </w:r>
          </w:p>
        </w:tc>
        <w:tc>
          <w:tcPr>
            <w:tcW w:w="1095" w:type="dxa"/>
            <w:noWrap/>
            <w:vAlign w:val="center"/>
            <w:hideMark/>
          </w:tcPr>
          <w:p w14:paraId="5B511A0A"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1750,0</w:t>
            </w:r>
          </w:p>
        </w:tc>
        <w:tc>
          <w:tcPr>
            <w:tcW w:w="1793" w:type="dxa"/>
            <w:noWrap/>
            <w:vAlign w:val="center"/>
            <w:hideMark/>
          </w:tcPr>
          <w:p w14:paraId="5160E638" w14:textId="77777777"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Dujos</w:t>
            </w:r>
          </w:p>
        </w:tc>
        <w:tc>
          <w:tcPr>
            <w:tcW w:w="1659" w:type="dxa"/>
            <w:noWrap/>
            <w:vAlign w:val="center"/>
            <w:hideMark/>
          </w:tcPr>
          <w:p w14:paraId="0D6CE477"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224,3</w:t>
            </w:r>
          </w:p>
        </w:tc>
        <w:tc>
          <w:tcPr>
            <w:tcW w:w="1269" w:type="dxa"/>
            <w:noWrap/>
            <w:vAlign w:val="center"/>
            <w:hideMark/>
          </w:tcPr>
          <w:p w14:paraId="25854ED9"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19,29</w:t>
            </w:r>
          </w:p>
        </w:tc>
      </w:tr>
      <w:tr w:rsidR="002F714D" w:rsidRPr="00D057AD" w14:paraId="2EA8AC7B" w14:textId="77777777" w:rsidTr="00C443BE">
        <w:trPr>
          <w:trHeight w:hRule="exact" w:val="227"/>
        </w:trPr>
        <w:tc>
          <w:tcPr>
            <w:cnfStyle w:val="001000000000" w:firstRow="0" w:lastRow="0" w:firstColumn="1" w:lastColumn="0" w:oddVBand="0" w:evenVBand="0" w:oddHBand="0" w:evenHBand="0" w:firstRowFirstColumn="0" w:firstRowLastColumn="0" w:lastRowFirstColumn="0" w:lastRowLastColumn="0"/>
            <w:tcW w:w="3812" w:type="dxa"/>
            <w:vAlign w:val="center"/>
            <w:hideMark/>
          </w:tcPr>
          <w:p w14:paraId="44247237" w14:textId="77777777" w:rsidR="00735D4B" w:rsidRPr="00D057AD" w:rsidRDefault="00735D4B" w:rsidP="00024EFB">
            <w:pPr>
              <w:rPr>
                <w:rFonts w:ascii="Arial" w:eastAsia="Times New Roman" w:hAnsi="Arial" w:cs="Arial"/>
                <w:b w:val="0"/>
                <w:bCs w:val="0"/>
                <w:color w:val="000000"/>
                <w:sz w:val="18"/>
                <w:szCs w:val="18"/>
                <w:lang w:eastAsia="lt-LT"/>
              </w:rPr>
            </w:pPr>
            <w:r w:rsidRPr="00D057AD">
              <w:rPr>
                <w:rFonts w:ascii="Arial" w:eastAsia="Times New Roman" w:hAnsi="Arial" w:cs="Arial"/>
                <w:b w:val="0"/>
                <w:bCs w:val="0"/>
                <w:color w:val="000000"/>
                <w:sz w:val="18"/>
                <w:szCs w:val="18"/>
                <w:lang w:eastAsia="lt-LT"/>
              </w:rPr>
              <w:t>Dotnuvos ambulatorija</w:t>
            </w:r>
          </w:p>
        </w:tc>
        <w:tc>
          <w:tcPr>
            <w:tcW w:w="1095" w:type="dxa"/>
            <w:noWrap/>
            <w:vAlign w:val="center"/>
            <w:hideMark/>
          </w:tcPr>
          <w:p w14:paraId="453E7DA0" w14:textId="77777777" w:rsidR="00735D4B" w:rsidRPr="00D057AD" w:rsidRDefault="00735D4B"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val="en-US" w:eastAsia="lt-LT"/>
              </w:rPr>
              <w:t>164,68</w:t>
            </w:r>
          </w:p>
        </w:tc>
        <w:tc>
          <w:tcPr>
            <w:tcW w:w="1793" w:type="dxa"/>
            <w:vAlign w:val="center"/>
            <w:hideMark/>
          </w:tcPr>
          <w:p w14:paraId="09662E35" w14:textId="77777777" w:rsidR="00735D4B" w:rsidRPr="00D057AD" w:rsidRDefault="00735D4B"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Dujos</w:t>
            </w:r>
          </w:p>
        </w:tc>
        <w:tc>
          <w:tcPr>
            <w:tcW w:w="1659" w:type="dxa"/>
            <w:noWrap/>
            <w:vAlign w:val="center"/>
            <w:hideMark/>
          </w:tcPr>
          <w:p w14:paraId="30075AE1"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21,11</w:t>
            </w:r>
          </w:p>
        </w:tc>
        <w:tc>
          <w:tcPr>
            <w:tcW w:w="1269" w:type="dxa"/>
            <w:noWrap/>
            <w:vAlign w:val="center"/>
            <w:hideMark/>
          </w:tcPr>
          <w:p w14:paraId="25364959"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1,82</w:t>
            </w:r>
          </w:p>
        </w:tc>
      </w:tr>
      <w:tr w:rsidR="00DC6BC7" w:rsidRPr="00D057AD" w14:paraId="37F84792" w14:textId="77777777" w:rsidTr="00BE405B">
        <w:trPr>
          <w:cnfStyle w:val="000000100000" w:firstRow="0" w:lastRow="0" w:firstColumn="0" w:lastColumn="0" w:oddVBand="0" w:evenVBand="0" w:oddHBand="1" w:evenHBand="0" w:firstRowFirstColumn="0" w:firstRowLastColumn="0" w:lastRowFirstColumn="0" w:lastRowLastColumn="0"/>
          <w:trHeight w:hRule="exact" w:val="523"/>
        </w:trPr>
        <w:tc>
          <w:tcPr>
            <w:cnfStyle w:val="001000000000" w:firstRow="0" w:lastRow="0" w:firstColumn="1" w:lastColumn="0" w:oddVBand="0" w:evenVBand="0" w:oddHBand="0" w:evenHBand="0" w:firstRowFirstColumn="0" w:firstRowLastColumn="0" w:lastRowFirstColumn="0" w:lastRowLastColumn="0"/>
            <w:tcW w:w="3812" w:type="dxa"/>
            <w:noWrap/>
            <w:vAlign w:val="center"/>
            <w:hideMark/>
          </w:tcPr>
          <w:p w14:paraId="17EDB9A9" w14:textId="60682867"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Kėdainių Juozo Paukštelio progimnazija</w:t>
            </w:r>
            <w:r w:rsidR="00A379EC">
              <w:rPr>
                <w:rFonts w:ascii="Arial" w:eastAsia="Times New Roman" w:hAnsi="Arial" w:cs="Arial"/>
                <w:b w:val="0"/>
                <w:bCs w:val="0"/>
                <w:sz w:val="18"/>
                <w:szCs w:val="18"/>
                <w:lang w:eastAsia="lt-LT"/>
              </w:rPr>
              <w:t xml:space="preserve"> (dabar Kėdainių </w:t>
            </w:r>
            <w:r w:rsidR="00BE405B">
              <w:rPr>
                <w:rFonts w:ascii="Arial" w:eastAsia="Times New Roman" w:hAnsi="Arial" w:cs="Arial"/>
                <w:b w:val="0"/>
                <w:bCs w:val="0"/>
                <w:sz w:val="18"/>
                <w:szCs w:val="18"/>
                <w:lang w:eastAsia="lt-LT"/>
              </w:rPr>
              <w:t>Senamiesčio</w:t>
            </w:r>
            <w:r w:rsidR="00A379EC">
              <w:rPr>
                <w:rFonts w:ascii="Arial" w:eastAsia="Times New Roman" w:hAnsi="Arial" w:cs="Arial"/>
                <w:b w:val="0"/>
                <w:bCs w:val="0"/>
                <w:sz w:val="18"/>
                <w:szCs w:val="18"/>
                <w:lang w:eastAsia="lt-LT"/>
              </w:rPr>
              <w:t xml:space="preserve"> </w:t>
            </w:r>
            <w:r w:rsidR="00BE405B">
              <w:rPr>
                <w:rFonts w:ascii="Arial" w:eastAsia="Times New Roman" w:hAnsi="Arial" w:cs="Arial"/>
                <w:b w:val="0"/>
                <w:bCs w:val="0"/>
                <w:sz w:val="18"/>
                <w:szCs w:val="18"/>
                <w:lang w:eastAsia="lt-LT"/>
              </w:rPr>
              <w:t>progimnazija)</w:t>
            </w:r>
          </w:p>
        </w:tc>
        <w:tc>
          <w:tcPr>
            <w:tcW w:w="1095" w:type="dxa"/>
            <w:noWrap/>
            <w:vAlign w:val="center"/>
            <w:hideMark/>
          </w:tcPr>
          <w:p w14:paraId="15F84D1B"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4905,6</w:t>
            </w:r>
          </w:p>
        </w:tc>
        <w:tc>
          <w:tcPr>
            <w:tcW w:w="1793" w:type="dxa"/>
            <w:noWrap/>
            <w:vAlign w:val="center"/>
            <w:hideMark/>
          </w:tcPr>
          <w:p w14:paraId="71B2CDF0" w14:textId="77777777"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Dujos</w:t>
            </w:r>
          </w:p>
        </w:tc>
        <w:tc>
          <w:tcPr>
            <w:tcW w:w="1659" w:type="dxa"/>
            <w:noWrap/>
            <w:vAlign w:val="center"/>
            <w:hideMark/>
          </w:tcPr>
          <w:p w14:paraId="739354D0"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261,298</w:t>
            </w:r>
          </w:p>
        </w:tc>
        <w:tc>
          <w:tcPr>
            <w:tcW w:w="1269" w:type="dxa"/>
            <w:noWrap/>
            <w:vAlign w:val="center"/>
            <w:hideMark/>
          </w:tcPr>
          <w:p w14:paraId="7629ADAA"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22,47</w:t>
            </w:r>
          </w:p>
        </w:tc>
      </w:tr>
      <w:tr w:rsidR="002F714D" w:rsidRPr="00D057AD" w14:paraId="3C5D2DB3" w14:textId="77777777" w:rsidTr="00C443BE">
        <w:trPr>
          <w:trHeight w:hRule="exact" w:val="227"/>
        </w:trPr>
        <w:tc>
          <w:tcPr>
            <w:cnfStyle w:val="001000000000" w:firstRow="0" w:lastRow="0" w:firstColumn="1" w:lastColumn="0" w:oddVBand="0" w:evenVBand="0" w:oddHBand="0" w:evenHBand="0" w:firstRowFirstColumn="0" w:firstRowLastColumn="0" w:lastRowFirstColumn="0" w:lastRowLastColumn="0"/>
            <w:tcW w:w="3812" w:type="dxa"/>
            <w:noWrap/>
            <w:vAlign w:val="center"/>
            <w:hideMark/>
          </w:tcPr>
          <w:p w14:paraId="4ADE8CC5" w14:textId="44CCE634"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Visuomenės sveikatos biuras</w:t>
            </w:r>
          </w:p>
        </w:tc>
        <w:tc>
          <w:tcPr>
            <w:tcW w:w="1095" w:type="dxa"/>
            <w:noWrap/>
            <w:vAlign w:val="center"/>
            <w:hideMark/>
          </w:tcPr>
          <w:p w14:paraId="56CB4E83" w14:textId="77777777" w:rsidR="00735D4B" w:rsidRPr="00D057AD" w:rsidRDefault="00735D4B"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160,0</w:t>
            </w:r>
          </w:p>
        </w:tc>
        <w:tc>
          <w:tcPr>
            <w:tcW w:w="1793" w:type="dxa"/>
            <w:noWrap/>
            <w:vAlign w:val="center"/>
            <w:hideMark/>
          </w:tcPr>
          <w:p w14:paraId="508FD579" w14:textId="77777777" w:rsidR="00735D4B" w:rsidRPr="00D057AD" w:rsidRDefault="00735D4B"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Dujos</w:t>
            </w:r>
          </w:p>
        </w:tc>
        <w:tc>
          <w:tcPr>
            <w:tcW w:w="1659" w:type="dxa"/>
            <w:noWrap/>
            <w:vAlign w:val="center"/>
            <w:hideMark/>
          </w:tcPr>
          <w:p w14:paraId="38FD73A6"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205,074</w:t>
            </w:r>
          </w:p>
        </w:tc>
        <w:tc>
          <w:tcPr>
            <w:tcW w:w="1269" w:type="dxa"/>
            <w:noWrap/>
            <w:vAlign w:val="center"/>
            <w:hideMark/>
          </w:tcPr>
          <w:p w14:paraId="6E4A8856"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17,63</w:t>
            </w:r>
          </w:p>
        </w:tc>
      </w:tr>
      <w:tr w:rsidR="00DC6BC7" w:rsidRPr="00D057AD" w14:paraId="1A148EE0" w14:textId="77777777" w:rsidTr="00C443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812" w:type="dxa"/>
            <w:noWrap/>
            <w:vAlign w:val="center"/>
            <w:hideMark/>
          </w:tcPr>
          <w:p w14:paraId="5DAEF994" w14:textId="38D1A30F"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M</w:t>
            </w:r>
            <w:r w:rsidR="00AB0620" w:rsidRPr="00D057AD">
              <w:rPr>
                <w:rFonts w:ascii="Arial" w:eastAsia="Times New Roman" w:hAnsi="Arial" w:cs="Arial"/>
                <w:b w:val="0"/>
                <w:bCs w:val="0"/>
                <w:sz w:val="18"/>
                <w:szCs w:val="18"/>
                <w:lang w:eastAsia="lt-LT"/>
              </w:rPr>
              <w:t>.</w:t>
            </w:r>
            <w:r w:rsidRPr="00D057AD">
              <w:rPr>
                <w:rFonts w:ascii="Arial" w:eastAsia="Times New Roman" w:hAnsi="Arial" w:cs="Arial"/>
                <w:b w:val="0"/>
                <w:bCs w:val="0"/>
                <w:sz w:val="18"/>
                <w:szCs w:val="18"/>
                <w:lang w:eastAsia="lt-LT"/>
              </w:rPr>
              <w:t xml:space="preserve"> Daukšos viešoji biblioteka</w:t>
            </w:r>
          </w:p>
        </w:tc>
        <w:tc>
          <w:tcPr>
            <w:tcW w:w="1095" w:type="dxa"/>
            <w:noWrap/>
            <w:vAlign w:val="center"/>
            <w:hideMark/>
          </w:tcPr>
          <w:p w14:paraId="1CA97C88"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182,0</w:t>
            </w:r>
          </w:p>
        </w:tc>
        <w:tc>
          <w:tcPr>
            <w:tcW w:w="1793" w:type="dxa"/>
            <w:noWrap/>
            <w:vAlign w:val="center"/>
            <w:hideMark/>
          </w:tcPr>
          <w:p w14:paraId="2D1B381C" w14:textId="77777777"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lt-LT"/>
              </w:rPr>
            </w:pPr>
            <w:r w:rsidRPr="00D057AD">
              <w:rPr>
                <w:rFonts w:ascii="Arial" w:eastAsia="Times New Roman" w:hAnsi="Arial" w:cs="Arial"/>
                <w:sz w:val="18"/>
                <w:szCs w:val="18"/>
                <w:lang w:eastAsia="lt-LT"/>
              </w:rPr>
              <w:t xml:space="preserve">Dujos </w:t>
            </w:r>
          </w:p>
        </w:tc>
        <w:tc>
          <w:tcPr>
            <w:tcW w:w="1659" w:type="dxa"/>
            <w:noWrap/>
            <w:vAlign w:val="center"/>
            <w:hideMark/>
          </w:tcPr>
          <w:p w14:paraId="084467B0"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23,33</w:t>
            </w:r>
          </w:p>
        </w:tc>
        <w:tc>
          <w:tcPr>
            <w:tcW w:w="1269" w:type="dxa"/>
            <w:noWrap/>
            <w:vAlign w:val="center"/>
            <w:hideMark/>
          </w:tcPr>
          <w:p w14:paraId="434A726D"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2,01</w:t>
            </w:r>
          </w:p>
        </w:tc>
      </w:tr>
      <w:tr w:rsidR="002F714D" w:rsidRPr="00D057AD" w14:paraId="0F899873" w14:textId="77777777" w:rsidTr="00C443BE">
        <w:trPr>
          <w:trHeight w:hRule="exact" w:val="227"/>
        </w:trPr>
        <w:tc>
          <w:tcPr>
            <w:cnfStyle w:val="001000000000" w:firstRow="0" w:lastRow="0" w:firstColumn="1" w:lastColumn="0" w:oddVBand="0" w:evenVBand="0" w:oddHBand="0" w:evenHBand="0" w:firstRowFirstColumn="0" w:firstRowLastColumn="0" w:lastRowFirstColumn="0" w:lastRowLastColumn="0"/>
            <w:tcW w:w="3812" w:type="dxa"/>
            <w:noWrap/>
            <w:vAlign w:val="center"/>
            <w:hideMark/>
          </w:tcPr>
          <w:p w14:paraId="21B9E199" w14:textId="77777777"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Kėdainių kultūros centras</w:t>
            </w:r>
          </w:p>
        </w:tc>
        <w:tc>
          <w:tcPr>
            <w:tcW w:w="1095" w:type="dxa"/>
            <w:noWrap/>
            <w:vAlign w:val="center"/>
            <w:hideMark/>
          </w:tcPr>
          <w:p w14:paraId="7310633A" w14:textId="77777777" w:rsidR="00735D4B" w:rsidRPr="00D057AD" w:rsidRDefault="00735D4B"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1475,7</w:t>
            </w:r>
          </w:p>
        </w:tc>
        <w:tc>
          <w:tcPr>
            <w:tcW w:w="1793" w:type="dxa"/>
            <w:noWrap/>
            <w:vAlign w:val="center"/>
            <w:hideMark/>
          </w:tcPr>
          <w:p w14:paraId="56BB8E32" w14:textId="77777777" w:rsidR="00735D4B" w:rsidRPr="00D057AD" w:rsidRDefault="00735D4B"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Dujos</w:t>
            </w:r>
          </w:p>
        </w:tc>
        <w:tc>
          <w:tcPr>
            <w:tcW w:w="1659" w:type="dxa"/>
            <w:noWrap/>
            <w:vAlign w:val="center"/>
            <w:hideMark/>
          </w:tcPr>
          <w:p w14:paraId="744B042E" w14:textId="2099B47F"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210</w:t>
            </w:r>
            <w:r w:rsidR="00024EFB" w:rsidRPr="00D057AD">
              <w:rPr>
                <w:rFonts w:ascii="Arial" w:eastAsia="Times New Roman" w:hAnsi="Arial" w:cs="Arial"/>
                <w:color w:val="000000"/>
                <w:sz w:val="18"/>
                <w:szCs w:val="18"/>
                <w:lang w:eastAsia="lt-LT"/>
              </w:rPr>
              <w:t>,00</w:t>
            </w:r>
          </w:p>
        </w:tc>
        <w:tc>
          <w:tcPr>
            <w:tcW w:w="1269" w:type="dxa"/>
            <w:noWrap/>
            <w:vAlign w:val="center"/>
            <w:hideMark/>
          </w:tcPr>
          <w:p w14:paraId="7CEC47C0"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18,06</w:t>
            </w:r>
          </w:p>
        </w:tc>
      </w:tr>
      <w:tr w:rsidR="00DC6BC7" w:rsidRPr="00D057AD" w14:paraId="114DC26E" w14:textId="77777777" w:rsidTr="00C443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812" w:type="dxa"/>
            <w:noWrap/>
            <w:vAlign w:val="center"/>
            <w:hideMark/>
          </w:tcPr>
          <w:p w14:paraId="2CAA2575" w14:textId="77777777"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Šėtos kultūros centras</w:t>
            </w:r>
          </w:p>
        </w:tc>
        <w:tc>
          <w:tcPr>
            <w:tcW w:w="1095" w:type="dxa"/>
            <w:noWrap/>
            <w:vAlign w:val="center"/>
            <w:hideMark/>
          </w:tcPr>
          <w:p w14:paraId="166BBD64"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1394,0</w:t>
            </w:r>
          </w:p>
        </w:tc>
        <w:tc>
          <w:tcPr>
            <w:tcW w:w="1793" w:type="dxa"/>
            <w:noWrap/>
            <w:vAlign w:val="center"/>
            <w:hideMark/>
          </w:tcPr>
          <w:p w14:paraId="3E4D6E89" w14:textId="77777777"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Medžio granulės</w:t>
            </w:r>
          </w:p>
        </w:tc>
        <w:tc>
          <w:tcPr>
            <w:tcW w:w="1659" w:type="dxa"/>
            <w:noWrap/>
            <w:vAlign w:val="center"/>
            <w:hideMark/>
          </w:tcPr>
          <w:p w14:paraId="3B964301"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173,5</w:t>
            </w:r>
          </w:p>
        </w:tc>
        <w:tc>
          <w:tcPr>
            <w:tcW w:w="1269" w:type="dxa"/>
            <w:noWrap/>
            <w:vAlign w:val="center"/>
            <w:hideMark/>
          </w:tcPr>
          <w:p w14:paraId="0E9550E9"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14,92</w:t>
            </w:r>
          </w:p>
        </w:tc>
      </w:tr>
      <w:tr w:rsidR="002F714D" w:rsidRPr="00D057AD" w14:paraId="6EF4A321" w14:textId="77777777" w:rsidTr="00C443BE">
        <w:trPr>
          <w:trHeight w:hRule="exact" w:val="227"/>
        </w:trPr>
        <w:tc>
          <w:tcPr>
            <w:cnfStyle w:val="001000000000" w:firstRow="0" w:lastRow="0" w:firstColumn="1" w:lastColumn="0" w:oddVBand="0" w:evenVBand="0" w:oddHBand="0" w:evenHBand="0" w:firstRowFirstColumn="0" w:firstRowLastColumn="0" w:lastRowFirstColumn="0" w:lastRowLastColumn="0"/>
            <w:tcW w:w="3812" w:type="dxa"/>
            <w:vAlign w:val="center"/>
            <w:hideMark/>
          </w:tcPr>
          <w:p w14:paraId="6F28A9E2" w14:textId="77777777" w:rsidR="00735D4B" w:rsidRPr="00D057AD" w:rsidRDefault="00735D4B" w:rsidP="00024EFB">
            <w:pPr>
              <w:rPr>
                <w:rFonts w:ascii="Arial" w:eastAsia="Times New Roman" w:hAnsi="Arial" w:cs="Arial"/>
                <w:b w:val="0"/>
                <w:bCs w:val="0"/>
                <w:color w:val="000000"/>
                <w:sz w:val="18"/>
                <w:szCs w:val="18"/>
                <w:lang w:eastAsia="lt-LT"/>
              </w:rPr>
            </w:pPr>
            <w:r w:rsidRPr="00D057AD">
              <w:rPr>
                <w:rFonts w:ascii="Arial" w:eastAsia="Times New Roman" w:hAnsi="Arial" w:cs="Arial"/>
                <w:b w:val="0"/>
                <w:bCs w:val="0"/>
                <w:color w:val="000000"/>
                <w:sz w:val="18"/>
                <w:szCs w:val="18"/>
                <w:lang w:eastAsia="lt-LT"/>
              </w:rPr>
              <w:t>Pernaravos ambulatorija</w:t>
            </w:r>
          </w:p>
        </w:tc>
        <w:tc>
          <w:tcPr>
            <w:tcW w:w="1095" w:type="dxa"/>
            <w:vAlign w:val="center"/>
            <w:hideMark/>
          </w:tcPr>
          <w:p w14:paraId="060A3E96" w14:textId="77777777" w:rsidR="00735D4B" w:rsidRPr="00D057AD" w:rsidRDefault="00735D4B"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val="en-US" w:eastAsia="lt-LT"/>
              </w:rPr>
              <w:t>267,86</w:t>
            </w:r>
          </w:p>
        </w:tc>
        <w:tc>
          <w:tcPr>
            <w:tcW w:w="1793" w:type="dxa"/>
            <w:vAlign w:val="center"/>
            <w:hideMark/>
          </w:tcPr>
          <w:p w14:paraId="520FC128" w14:textId="77777777" w:rsidR="00735D4B" w:rsidRPr="00D057AD" w:rsidRDefault="00735D4B"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Medžio granulės</w:t>
            </w:r>
          </w:p>
        </w:tc>
        <w:tc>
          <w:tcPr>
            <w:tcW w:w="1659" w:type="dxa"/>
            <w:vAlign w:val="center"/>
            <w:hideMark/>
          </w:tcPr>
          <w:p w14:paraId="4171EC01"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71,004</w:t>
            </w:r>
          </w:p>
        </w:tc>
        <w:tc>
          <w:tcPr>
            <w:tcW w:w="1269" w:type="dxa"/>
            <w:noWrap/>
            <w:vAlign w:val="center"/>
            <w:hideMark/>
          </w:tcPr>
          <w:p w14:paraId="4A77BF59"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6,11</w:t>
            </w:r>
          </w:p>
        </w:tc>
      </w:tr>
      <w:tr w:rsidR="00DC6BC7" w:rsidRPr="00D057AD" w14:paraId="0A96B399" w14:textId="77777777" w:rsidTr="00C443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812" w:type="dxa"/>
            <w:vAlign w:val="center"/>
            <w:hideMark/>
          </w:tcPr>
          <w:p w14:paraId="3A23151C" w14:textId="77777777" w:rsidR="00735D4B" w:rsidRPr="00D057AD" w:rsidRDefault="00735D4B" w:rsidP="00024EFB">
            <w:pPr>
              <w:rPr>
                <w:rFonts w:ascii="Arial" w:eastAsia="Times New Roman" w:hAnsi="Arial" w:cs="Arial"/>
                <w:b w:val="0"/>
                <w:bCs w:val="0"/>
                <w:color w:val="000000"/>
                <w:sz w:val="18"/>
                <w:szCs w:val="18"/>
                <w:lang w:eastAsia="lt-LT"/>
              </w:rPr>
            </w:pPr>
            <w:r w:rsidRPr="00D057AD">
              <w:rPr>
                <w:rFonts w:ascii="Arial" w:eastAsia="Times New Roman" w:hAnsi="Arial" w:cs="Arial"/>
                <w:b w:val="0"/>
                <w:bCs w:val="0"/>
                <w:color w:val="000000"/>
                <w:sz w:val="18"/>
                <w:szCs w:val="18"/>
                <w:lang w:eastAsia="lt-LT"/>
              </w:rPr>
              <w:t>Šėtos ambulatorija</w:t>
            </w:r>
          </w:p>
        </w:tc>
        <w:tc>
          <w:tcPr>
            <w:tcW w:w="1095" w:type="dxa"/>
            <w:vAlign w:val="center"/>
            <w:hideMark/>
          </w:tcPr>
          <w:p w14:paraId="6EEDB134"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val="en-US" w:eastAsia="lt-LT"/>
              </w:rPr>
              <w:t>254,14</w:t>
            </w:r>
          </w:p>
        </w:tc>
        <w:tc>
          <w:tcPr>
            <w:tcW w:w="1793" w:type="dxa"/>
            <w:vAlign w:val="center"/>
            <w:hideMark/>
          </w:tcPr>
          <w:p w14:paraId="2FB41685" w14:textId="77777777"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Medžio granulės</w:t>
            </w:r>
          </w:p>
        </w:tc>
        <w:tc>
          <w:tcPr>
            <w:tcW w:w="1659" w:type="dxa"/>
            <w:vAlign w:val="center"/>
            <w:hideMark/>
          </w:tcPr>
          <w:p w14:paraId="2AD0C542"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99,405</w:t>
            </w:r>
          </w:p>
        </w:tc>
        <w:tc>
          <w:tcPr>
            <w:tcW w:w="1269" w:type="dxa"/>
            <w:noWrap/>
            <w:vAlign w:val="center"/>
            <w:hideMark/>
          </w:tcPr>
          <w:p w14:paraId="262C3FC2"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8,54</w:t>
            </w:r>
          </w:p>
        </w:tc>
      </w:tr>
      <w:tr w:rsidR="002F714D" w:rsidRPr="00D057AD" w14:paraId="1A165E02" w14:textId="77777777" w:rsidTr="00C443BE">
        <w:trPr>
          <w:trHeight w:hRule="exact" w:val="227"/>
        </w:trPr>
        <w:tc>
          <w:tcPr>
            <w:cnfStyle w:val="001000000000" w:firstRow="0" w:lastRow="0" w:firstColumn="1" w:lastColumn="0" w:oddVBand="0" w:evenVBand="0" w:oddHBand="0" w:evenHBand="0" w:firstRowFirstColumn="0" w:firstRowLastColumn="0" w:lastRowFirstColumn="0" w:lastRowLastColumn="0"/>
            <w:tcW w:w="3812" w:type="dxa"/>
            <w:noWrap/>
            <w:vAlign w:val="center"/>
            <w:hideMark/>
          </w:tcPr>
          <w:p w14:paraId="527497F3" w14:textId="77777777" w:rsidR="00735D4B" w:rsidRPr="00D057AD" w:rsidRDefault="00735D4B" w:rsidP="00024EFB">
            <w:pPr>
              <w:rPr>
                <w:rFonts w:ascii="Arial" w:eastAsia="Times New Roman" w:hAnsi="Arial" w:cs="Arial"/>
                <w:b w:val="0"/>
                <w:bCs w:val="0"/>
                <w:sz w:val="18"/>
                <w:szCs w:val="18"/>
                <w:lang w:eastAsia="lt-LT"/>
              </w:rPr>
            </w:pPr>
            <w:proofErr w:type="spellStart"/>
            <w:r w:rsidRPr="00D057AD">
              <w:rPr>
                <w:rFonts w:ascii="Arial" w:eastAsia="Times New Roman" w:hAnsi="Arial" w:cs="Arial"/>
                <w:b w:val="0"/>
                <w:bCs w:val="0"/>
                <w:sz w:val="18"/>
                <w:szCs w:val="18"/>
                <w:lang w:eastAsia="lt-LT"/>
              </w:rPr>
              <w:t>Meironiškių</w:t>
            </w:r>
            <w:proofErr w:type="spellEnd"/>
            <w:r w:rsidRPr="00D057AD">
              <w:rPr>
                <w:rFonts w:ascii="Arial" w:eastAsia="Times New Roman" w:hAnsi="Arial" w:cs="Arial"/>
                <w:b w:val="0"/>
                <w:bCs w:val="0"/>
                <w:sz w:val="18"/>
                <w:szCs w:val="18"/>
                <w:lang w:eastAsia="lt-LT"/>
              </w:rPr>
              <w:t xml:space="preserve"> pradinio ugdymo skyrius</w:t>
            </w:r>
          </w:p>
        </w:tc>
        <w:tc>
          <w:tcPr>
            <w:tcW w:w="1095" w:type="dxa"/>
            <w:noWrap/>
            <w:vAlign w:val="center"/>
            <w:hideMark/>
          </w:tcPr>
          <w:p w14:paraId="5DF614ED" w14:textId="77777777" w:rsidR="00735D4B" w:rsidRPr="00D057AD" w:rsidRDefault="00735D4B"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230,0</w:t>
            </w:r>
          </w:p>
        </w:tc>
        <w:tc>
          <w:tcPr>
            <w:tcW w:w="1793" w:type="dxa"/>
            <w:vAlign w:val="center"/>
            <w:hideMark/>
          </w:tcPr>
          <w:p w14:paraId="448DA529" w14:textId="77777777" w:rsidR="00735D4B" w:rsidRPr="00D057AD" w:rsidRDefault="00735D4B"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 xml:space="preserve">Medžio granulės </w:t>
            </w:r>
          </w:p>
        </w:tc>
        <w:tc>
          <w:tcPr>
            <w:tcW w:w="1659" w:type="dxa"/>
            <w:noWrap/>
            <w:vAlign w:val="center"/>
            <w:hideMark/>
          </w:tcPr>
          <w:p w14:paraId="0905E04D"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14,46</w:t>
            </w:r>
          </w:p>
        </w:tc>
        <w:tc>
          <w:tcPr>
            <w:tcW w:w="1269" w:type="dxa"/>
            <w:noWrap/>
            <w:vAlign w:val="center"/>
            <w:hideMark/>
          </w:tcPr>
          <w:p w14:paraId="417AAB9C"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1,24</w:t>
            </w:r>
          </w:p>
        </w:tc>
      </w:tr>
      <w:tr w:rsidR="00DC6BC7" w:rsidRPr="00D057AD" w14:paraId="221AB79B" w14:textId="77777777" w:rsidTr="00C443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812" w:type="dxa"/>
            <w:noWrap/>
            <w:vAlign w:val="center"/>
            <w:hideMark/>
          </w:tcPr>
          <w:p w14:paraId="67214080" w14:textId="77777777"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Pajieslio daugiafunkcis centras</w:t>
            </w:r>
          </w:p>
        </w:tc>
        <w:tc>
          <w:tcPr>
            <w:tcW w:w="1095" w:type="dxa"/>
            <w:noWrap/>
            <w:vAlign w:val="center"/>
            <w:hideMark/>
          </w:tcPr>
          <w:p w14:paraId="01B45D2C"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552,3</w:t>
            </w:r>
          </w:p>
        </w:tc>
        <w:tc>
          <w:tcPr>
            <w:tcW w:w="1793" w:type="dxa"/>
            <w:vAlign w:val="center"/>
            <w:hideMark/>
          </w:tcPr>
          <w:p w14:paraId="7F671F52" w14:textId="77777777"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 xml:space="preserve">Medžio granulės </w:t>
            </w:r>
          </w:p>
        </w:tc>
        <w:tc>
          <w:tcPr>
            <w:tcW w:w="1659" w:type="dxa"/>
            <w:noWrap/>
            <w:vAlign w:val="center"/>
            <w:hideMark/>
          </w:tcPr>
          <w:p w14:paraId="322991CA"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21,21</w:t>
            </w:r>
          </w:p>
        </w:tc>
        <w:tc>
          <w:tcPr>
            <w:tcW w:w="1269" w:type="dxa"/>
            <w:noWrap/>
            <w:vAlign w:val="center"/>
            <w:hideMark/>
          </w:tcPr>
          <w:p w14:paraId="7FCACCAB"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1,82</w:t>
            </w:r>
          </w:p>
        </w:tc>
      </w:tr>
      <w:tr w:rsidR="002F714D" w:rsidRPr="00D057AD" w14:paraId="710F3306" w14:textId="77777777" w:rsidTr="00C443BE">
        <w:trPr>
          <w:trHeight w:hRule="exact" w:val="227"/>
        </w:trPr>
        <w:tc>
          <w:tcPr>
            <w:cnfStyle w:val="001000000000" w:firstRow="0" w:lastRow="0" w:firstColumn="1" w:lastColumn="0" w:oddVBand="0" w:evenVBand="0" w:oddHBand="0" w:evenHBand="0" w:firstRowFirstColumn="0" w:firstRowLastColumn="0" w:lastRowFirstColumn="0" w:lastRowLastColumn="0"/>
            <w:tcW w:w="3812" w:type="dxa"/>
            <w:noWrap/>
            <w:vAlign w:val="center"/>
            <w:hideMark/>
          </w:tcPr>
          <w:p w14:paraId="760275F8" w14:textId="77777777"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Kėdainių r. Šėtos gimnazija</w:t>
            </w:r>
          </w:p>
        </w:tc>
        <w:tc>
          <w:tcPr>
            <w:tcW w:w="1095" w:type="dxa"/>
            <w:noWrap/>
            <w:vAlign w:val="center"/>
            <w:hideMark/>
          </w:tcPr>
          <w:p w14:paraId="5774A1EE" w14:textId="77777777" w:rsidR="00735D4B" w:rsidRPr="00D057AD" w:rsidRDefault="00735D4B"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6442,6</w:t>
            </w:r>
          </w:p>
        </w:tc>
        <w:tc>
          <w:tcPr>
            <w:tcW w:w="1793" w:type="dxa"/>
            <w:noWrap/>
            <w:vAlign w:val="center"/>
            <w:hideMark/>
          </w:tcPr>
          <w:p w14:paraId="30750499" w14:textId="77777777" w:rsidR="00735D4B" w:rsidRPr="00D057AD" w:rsidRDefault="00735D4B"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Medžio granulės</w:t>
            </w:r>
          </w:p>
        </w:tc>
        <w:tc>
          <w:tcPr>
            <w:tcW w:w="1659" w:type="dxa"/>
            <w:noWrap/>
            <w:vAlign w:val="center"/>
            <w:hideMark/>
          </w:tcPr>
          <w:p w14:paraId="143E32F5"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231,07</w:t>
            </w:r>
          </w:p>
        </w:tc>
        <w:tc>
          <w:tcPr>
            <w:tcW w:w="1269" w:type="dxa"/>
            <w:noWrap/>
            <w:vAlign w:val="center"/>
            <w:hideMark/>
          </w:tcPr>
          <w:p w14:paraId="31359E85"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19,87</w:t>
            </w:r>
          </w:p>
        </w:tc>
      </w:tr>
      <w:tr w:rsidR="00DC6BC7" w:rsidRPr="00D057AD" w14:paraId="30C8FBC4" w14:textId="77777777" w:rsidTr="00C443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812" w:type="dxa"/>
            <w:vMerge w:val="restart"/>
            <w:noWrap/>
            <w:vAlign w:val="center"/>
            <w:hideMark/>
          </w:tcPr>
          <w:p w14:paraId="6F255DCB" w14:textId="77777777"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Šėtos socialinis ir ugdymo centras</w:t>
            </w:r>
          </w:p>
        </w:tc>
        <w:tc>
          <w:tcPr>
            <w:tcW w:w="1095" w:type="dxa"/>
            <w:vMerge w:val="restart"/>
            <w:noWrap/>
            <w:vAlign w:val="center"/>
            <w:hideMark/>
          </w:tcPr>
          <w:p w14:paraId="078C3540"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1185,7</w:t>
            </w:r>
          </w:p>
        </w:tc>
        <w:tc>
          <w:tcPr>
            <w:tcW w:w="1793" w:type="dxa"/>
            <w:noWrap/>
            <w:vAlign w:val="center"/>
            <w:hideMark/>
          </w:tcPr>
          <w:p w14:paraId="28E39F82" w14:textId="77777777"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Medžio granulės</w:t>
            </w:r>
          </w:p>
        </w:tc>
        <w:tc>
          <w:tcPr>
            <w:tcW w:w="1659" w:type="dxa"/>
            <w:noWrap/>
            <w:vAlign w:val="center"/>
            <w:hideMark/>
          </w:tcPr>
          <w:p w14:paraId="3F6B0E1A"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165,12</w:t>
            </w:r>
          </w:p>
        </w:tc>
        <w:tc>
          <w:tcPr>
            <w:tcW w:w="1269" w:type="dxa"/>
            <w:noWrap/>
            <w:vAlign w:val="center"/>
            <w:hideMark/>
          </w:tcPr>
          <w:p w14:paraId="0908C70D"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14,2</w:t>
            </w:r>
          </w:p>
        </w:tc>
      </w:tr>
      <w:tr w:rsidR="002F714D" w:rsidRPr="00D057AD" w14:paraId="7158DC14" w14:textId="77777777" w:rsidTr="00C443BE">
        <w:trPr>
          <w:trHeight w:hRule="exact" w:val="227"/>
        </w:trPr>
        <w:tc>
          <w:tcPr>
            <w:cnfStyle w:val="001000000000" w:firstRow="0" w:lastRow="0" w:firstColumn="1" w:lastColumn="0" w:oddVBand="0" w:evenVBand="0" w:oddHBand="0" w:evenHBand="0" w:firstRowFirstColumn="0" w:firstRowLastColumn="0" w:lastRowFirstColumn="0" w:lastRowLastColumn="0"/>
            <w:tcW w:w="3812" w:type="dxa"/>
            <w:vMerge/>
            <w:vAlign w:val="center"/>
            <w:hideMark/>
          </w:tcPr>
          <w:p w14:paraId="296F50F7" w14:textId="77777777" w:rsidR="00735D4B" w:rsidRPr="00D057AD" w:rsidRDefault="00735D4B" w:rsidP="00024EFB">
            <w:pPr>
              <w:rPr>
                <w:rFonts w:ascii="Arial" w:eastAsia="Times New Roman" w:hAnsi="Arial" w:cs="Arial"/>
                <w:b w:val="0"/>
                <w:bCs w:val="0"/>
                <w:sz w:val="18"/>
                <w:szCs w:val="18"/>
                <w:lang w:eastAsia="lt-LT"/>
              </w:rPr>
            </w:pPr>
          </w:p>
        </w:tc>
        <w:tc>
          <w:tcPr>
            <w:tcW w:w="1095" w:type="dxa"/>
            <w:vMerge/>
            <w:vAlign w:val="center"/>
            <w:hideMark/>
          </w:tcPr>
          <w:p w14:paraId="2E81E780" w14:textId="77777777" w:rsidR="00735D4B" w:rsidRPr="00D057AD" w:rsidRDefault="00735D4B"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p>
        </w:tc>
        <w:tc>
          <w:tcPr>
            <w:tcW w:w="1793" w:type="dxa"/>
            <w:noWrap/>
            <w:vAlign w:val="center"/>
            <w:hideMark/>
          </w:tcPr>
          <w:p w14:paraId="489AF630" w14:textId="77777777" w:rsidR="00735D4B" w:rsidRPr="00D057AD" w:rsidRDefault="00735D4B"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Malkos</w:t>
            </w:r>
          </w:p>
        </w:tc>
        <w:tc>
          <w:tcPr>
            <w:tcW w:w="1659" w:type="dxa"/>
            <w:noWrap/>
            <w:vAlign w:val="center"/>
            <w:hideMark/>
          </w:tcPr>
          <w:p w14:paraId="7BE35D5C"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6,51</w:t>
            </w:r>
          </w:p>
        </w:tc>
        <w:tc>
          <w:tcPr>
            <w:tcW w:w="1269" w:type="dxa"/>
            <w:noWrap/>
            <w:vAlign w:val="center"/>
            <w:hideMark/>
          </w:tcPr>
          <w:p w14:paraId="5C818F07"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0,56</w:t>
            </w:r>
          </w:p>
        </w:tc>
      </w:tr>
      <w:tr w:rsidR="00DC6BC7" w:rsidRPr="00D057AD" w14:paraId="5582E751" w14:textId="77777777" w:rsidTr="00C443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812" w:type="dxa"/>
            <w:noWrap/>
            <w:vAlign w:val="center"/>
            <w:hideMark/>
          </w:tcPr>
          <w:p w14:paraId="78FFD19D" w14:textId="77777777"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Dotnuvos slaugos namai</w:t>
            </w:r>
          </w:p>
        </w:tc>
        <w:tc>
          <w:tcPr>
            <w:tcW w:w="1095" w:type="dxa"/>
            <w:noWrap/>
            <w:vAlign w:val="center"/>
            <w:hideMark/>
          </w:tcPr>
          <w:p w14:paraId="09197909"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1395,0</w:t>
            </w:r>
          </w:p>
        </w:tc>
        <w:tc>
          <w:tcPr>
            <w:tcW w:w="1793" w:type="dxa"/>
            <w:noWrap/>
            <w:vAlign w:val="center"/>
            <w:hideMark/>
          </w:tcPr>
          <w:p w14:paraId="314511A2" w14:textId="653EAEAE"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Geoterminis šildymas</w:t>
            </w:r>
          </w:p>
        </w:tc>
        <w:tc>
          <w:tcPr>
            <w:tcW w:w="1659" w:type="dxa"/>
            <w:noWrap/>
            <w:vAlign w:val="center"/>
            <w:hideMark/>
          </w:tcPr>
          <w:p w14:paraId="41C232A4" w14:textId="781FDEA9"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122</w:t>
            </w:r>
            <w:r w:rsidR="00024EFB" w:rsidRPr="00D057AD">
              <w:rPr>
                <w:rFonts w:ascii="Arial" w:eastAsia="Times New Roman" w:hAnsi="Arial" w:cs="Arial"/>
                <w:color w:val="000000"/>
                <w:sz w:val="18"/>
                <w:szCs w:val="18"/>
                <w:lang w:eastAsia="lt-LT"/>
              </w:rPr>
              <w:t>,00</w:t>
            </w:r>
          </w:p>
        </w:tc>
        <w:tc>
          <w:tcPr>
            <w:tcW w:w="1269" w:type="dxa"/>
            <w:noWrap/>
            <w:vAlign w:val="center"/>
            <w:hideMark/>
          </w:tcPr>
          <w:p w14:paraId="521D9FA9"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10,49</w:t>
            </w:r>
          </w:p>
        </w:tc>
      </w:tr>
      <w:tr w:rsidR="002F714D" w:rsidRPr="00D057AD" w14:paraId="1D1D2024" w14:textId="77777777" w:rsidTr="00C443BE">
        <w:trPr>
          <w:trHeight w:hRule="exact" w:val="227"/>
        </w:trPr>
        <w:tc>
          <w:tcPr>
            <w:cnfStyle w:val="001000000000" w:firstRow="0" w:lastRow="0" w:firstColumn="1" w:lastColumn="0" w:oddVBand="0" w:evenVBand="0" w:oddHBand="0" w:evenHBand="0" w:firstRowFirstColumn="0" w:firstRowLastColumn="0" w:lastRowFirstColumn="0" w:lastRowLastColumn="0"/>
            <w:tcW w:w="3812" w:type="dxa"/>
            <w:noWrap/>
            <w:vAlign w:val="center"/>
          </w:tcPr>
          <w:p w14:paraId="366F8C47" w14:textId="0A377D9A" w:rsidR="002F714D" w:rsidRPr="00D057AD" w:rsidRDefault="008D1FAF" w:rsidP="00B831CB">
            <w:pPr>
              <w:jc w:val="right"/>
              <w:rPr>
                <w:rFonts w:ascii="Arial" w:eastAsia="Times New Roman" w:hAnsi="Arial" w:cs="Arial"/>
                <w:sz w:val="18"/>
                <w:szCs w:val="18"/>
                <w:lang w:val="en-US" w:eastAsia="lt-LT"/>
              </w:rPr>
            </w:pPr>
            <w:r>
              <w:rPr>
                <w:rFonts w:ascii="Arial" w:eastAsia="Times New Roman" w:hAnsi="Arial" w:cs="Arial"/>
                <w:sz w:val="18"/>
                <w:szCs w:val="18"/>
                <w:lang w:eastAsia="lt-LT"/>
              </w:rPr>
              <w:t>Iš v</w:t>
            </w:r>
            <w:r w:rsidR="00B831CB" w:rsidRPr="00D057AD">
              <w:rPr>
                <w:rFonts w:ascii="Arial" w:eastAsia="Times New Roman" w:hAnsi="Arial" w:cs="Arial"/>
                <w:sz w:val="18"/>
                <w:szCs w:val="18"/>
                <w:lang w:eastAsia="lt-LT"/>
              </w:rPr>
              <w:t>iso:</w:t>
            </w:r>
          </w:p>
        </w:tc>
        <w:tc>
          <w:tcPr>
            <w:tcW w:w="1095" w:type="dxa"/>
            <w:noWrap/>
            <w:vAlign w:val="center"/>
          </w:tcPr>
          <w:p w14:paraId="706558E1" w14:textId="25D12E15" w:rsidR="002F714D" w:rsidRPr="00D057AD" w:rsidRDefault="006C4C8F"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lt-LT"/>
              </w:rPr>
            </w:pPr>
            <w:r w:rsidRPr="00D057AD">
              <w:rPr>
                <w:rFonts w:ascii="Arial" w:eastAsia="Times New Roman" w:hAnsi="Arial" w:cs="Arial"/>
                <w:b/>
                <w:bCs/>
                <w:color w:val="000000"/>
                <w:sz w:val="18"/>
                <w:szCs w:val="18"/>
                <w:lang w:eastAsia="lt-LT"/>
              </w:rPr>
              <w:t>37078,6</w:t>
            </w:r>
          </w:p>
        </w:tc>
        <w:tc>
          <w:tcPr>
            <w:tcW w:w="1793" w:type="dxa"/>
            <w:noWrap/>
            <w:vAlign w:val="center"/>
          </w:tcPr>
          <w:p w14:paraId="7B0FAED0" w14:textId="77777777" w:rsidR="002F714D" w:rsidRPr="00D057AD" w:rsidRDefault="002F714D"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lt-LT"/>
              </w:rPr>
            </w:pPr>
          </w:p>
        </w:tc>
        <w:tc>
          <w:tcPr>
            <w:tcW w:w="1659" w:type="dxa"/>
            <w:noWrap/>
            <w:vAlign w:val="center"/>
          </w:tcPr>
          <w:p w14:paraId="23B2642A" w14:textId="19D777C2" w:rsidR="002F714D" w:rsidRPr="00D057AD" w:rsidRDefault="006C4C8F"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lt-LT"/>
              </w:rPr>
            </w:pPr>
            <w:r w:rsidRPr="00D057AD">
              <w:rPr>
                <w:rFonts w:ascii="Arial" w:eastAsia="Times New Roman" w:hAnsi="Arial" w:cs="Arial"/>
                <w:b/>
                <w:bCs/>
                <w:color w:val="000000"/>
                <w:sz w:val="18"/>
                <w:szCs w:val="18"/>
                <w:lang w:eastAsia="lt-LT"/>
              </w:rPr>
              <w:t>5101</w:t>
            </w:r>
            <w:r w:rsidR="00A51876" w:rsidRPr="00D057AD">
              <w:rPr>
                <w:rFonts w:ascii="Arial" w:eastAsia="Times New Roman" w:hAnsi="Arial" w:cs="Arial"/>
                <w:b/>
                <w:bCs/>
                <w:color w:val="000000"/>
                <w:sz w:val="18"/>
                <w:szCs w:val="18"/>
                <w:lang w:eastAsia="lt-LT"/>
              </w:rPr>
              <w:t>,</w:t>
            </w:r>
            <w:r w:rsidRPr="00D057AD">
              <w:rPr>
                <w:rFonts w:ascii="Arial" w:eastAsia="Times New Roman" w:hAnsi="Arial" w:cs="Arial"/>
                <w:b/>
                <w:bCs/>
                <w:color w:val="000000"/>
                <w:sz w:val="18"/>
                <w:szCs w:val="18"/>
                <w:lang w:eastAsia="lt-LT"/>
              </w:rPr>
              <w:t>5</w:t>
            </w:r>
          </w:p>
        </w:tc>
        <w:tc>
          <w:tcPr>
            <w:tcW w:w="1269" w:type="dxa"/>
            <w:noWrap/>
            <w:vAlign w:val="center"/>
          </w:tcPr>
          <w:p w14:paraId="0DB969D1" w14:textId="2E539C40" w:rsidR="002F714D" w:rsidRPr="00D057AD" w:rsidRDefault="006C4C8F"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lt-LT"/>
              </w:rPr>
            </w:pPr>
            <w:r w:rsidRPr="00D057AD">
              <w:rPr>
                <w:rFonts w:ascii="Arial" w:eastAsia="Times New Roman" w:hAnsi="Arial" w:cs="Arial"/>
                <w:b/>
                <w:bCs/>
                <w:color w:val="000000"/>
                <w:sz w:val="18"/>
                <w:szCs w:val="18"/>
                <w:lang w:eastAsia="lt-LT"/>
              </w:rPr>
              <w:t>438,7</w:t>
            </w:r>
          </w:p>
        </w:tc>
      </w:tr>
    </w:tbl>
    <w:p w14:paraId="23875399" w14:textId="05DDECD0" w:rsidR="00C150A6" w:rsidRPr="00D057AD" w:rsidRDefault="00C150A6" w:rsidP="00C150A6">
      <w:pPr>
        <w:autoSpaceDE w:val="0"/>
        <w:autoSpaceDN w:val="0"/>
        <w:adjustRightInd w:val="0"/>
        <w:spacing w:before="120" w:after="0" w:line="240" w:lineRule="auto"/>
        <w:jc w:val="center"/>
        <w:rPr>
          <w:rFonts w:ascii="Arial" w:hAnsi="Arial" w:cs="Arial"/>
          <w:i/>
          <w:iCs/>
          <w:sz w:val="18"/>
          <w:szCs w:val="18"/>
        </w:rPr>
      </w:pPr>
      <w:r w:rsidRPr="00D057AD">
        <w:rPr>
          <w:rFonts w:ascii="Arial" w:hAnsi="Arial" w:cs="Arial"/>
          <w:i/>
          <w:iCs/>
          <w:sz w:val="18"/>
          <w:szCs w:val="18"/>
        </w:rPr>
        <w:t xml:space="preserve">Šaltinis – </w:t>
      </w:r>
      <w:r w:rsidR="00091D54" w:rsidRPr="00D057AD">
        <w:rPr>
          <w:rFonts w:ascii="Arial" w:hAnsi="Arial" w:cs="Arial"/>
          <w:i/>
          <w:iCs/>
          <w:sz w:val="18"/>
          <w:szCs w:val="18"/>
        </w:rPr>
        <w:t>Kėdainių</w:t>
      </w:r>
      <w:r w:rsidRPr="00D057AD">
        <w:rPr>
          <w:rFonts w:ascii="Arial" w:hAnsi="Arial" w:cs="Arial"/>
          <w:i/>
          <w:iCs/>
          <w:sz w:val="18"/>
          <w:szCs w:val="18"/>
        </w:rPr>
        <w:t xml:space="preserve"> rajono savivaldybės administracija</w:t>
      </w:r>
    </w:p>
    <w:p w14:paraId="1EEA5F53" w14:textId="77777777" w:rsidR="00087B6D" w:rsidRPr="00D057AD" w:rsidRDefault="00087B6D" w:rsidP="002A0EA7">
      <w:pPr>
        <w:pStyle w:val="Antrat3"/>
      </w:pPr>
      <w:bookmarkStart w:id="66" w:name="_Toc67399671"/>
    </w:p>
    <w:p w14:paraId="57EC00DD" w14:textId="5D72F9EA" w:rsidR="00C150A6" w:rsidRPr="00D057AD" w:rsidRDefault="00C648CD" w:rsidP="002A0EA7">
      <w:pPr>
        <w:pStyle w:val="Antrat3"/>
      </w:pPr>
      <w:bookmarkStart w:id="67" w:name="_Toc212121557"/>
      <w:r w:rsidRPr="00D057AD">
        <w:t>1.5.2</w:t>
      </w:r>
      <w:r w:rsidR="002A0EA7" w:rsidRPr="00D057AD">
        <w:t>.</w:t>
      </w:r>
      <w:r w:rsidRPr="00D057AD">
        <w:t xml:space="preserve"> Šilumos vartojimas namų ūkiuose, neprijungtuose prie centralizuoto šilumos tiekimo tinklo</w:t>
      </w:r>
      <w:bookmarkEnd w:id="66"/>
      <w:bookmarkEnd w:id="67"/>
    </w:p>
    <w:p w14:paraId="3350AC57" w14:textId="6539340D" w:rsidR="001D27D6" w:rsidRPr="00D057AD" w:rsidRDefault="00C648CD" w:rsidP="00CC458D">
      <w:pPr>
        <w:autoSpaceDE w:val="0"/>
        <w:autoSpaceDN w:val="0"/>
        <w:adjustRightInd w:val="0"/>
        <w:spacing w:before="120" w:after="0" w:line="240" w:lineRule="auto"/>
        <w:ind w:firstLine="720"/>
        <w:jc w:val="both"/>
        <w:rPr>
          <w:rFonts w:ascii="Arial" w:hAnsi="Arial" w:cs="Arial"/>
        </w:rPr>
      </w:pPr>
      <w:r w:rsidRPr="00D057AD">
        <w:rPr>
          <w:rFonts w:ascii="Arial" w:hAnsi="Arial" w:cs="Arial"/>
        </w:rPr>
        <w:t xml:space="preserve">Prie CŠT tinklo prijungtų </w:t>
      </w:r>
      <w:r w:rsidR="008D1FAF">
        <w:rPr>
          <w:rFonts w:ascii="Arial" w:hAnsi="Arial" w:cs="Arial"/>
        </w:rPr>
        <w:t>s</w:t>
      </w:r>
      <w:r w:rsidRPr="00D057AD">
        <w:rPr>
          <w:rFonts w:ascii="Arial" w:hAnsi="Arial" w:cs="Arial"/>
        </w:rPr>
        <w:t xml:space="preserve">avivaldybės daugiabučių šildomas plotas sudaro </w:t>
      </w:r>
      <w:r w:rsidR="001D27D6" w:rsidRPr="00D057AD">
        <w:rPr>
          <w:rFonts w:ascii="Arial" w:hAnsi="Arial" w:cs="Arial"/>
        </w:rPr>
        <w:t>587</w:t>
      </w:r>
      <w:r w:rsidR="008D1FAF">
        <w:rPr>
          <w:rFonts w:ascii="Arial" w:hAnsi="Arial" w:cs="Arial"/>
        </w:rPr>
        <w:t xml:space="preserve"> </w:t>
      </w:r>
      <w:r w:rsidR="00C33057" w:rsidRPr="00D057AD">
        <w:rPr>
          <w:rFonts w:ascii="Arial" w:hAnsi="Arial" w:cs="Arial"/>
        </w:rPr>
        <w:t>269</w:t>
      </w:r>
      <w:r w:rsidRPr="00D057AD">
        <w:rPr>
          <w:rFonts w:ascii="Arial" w:hAnsi="Arial" w:cs="Arial"/>
        </w:rPr>
        <w:t xml:space="preserve"> m</w:t>
      </w:r>
      <w:r w:rsidRPr="00EF2123">
        <w:rPr>
          <w:rFonts w:ascii="Arial" w:hAnsi="Arial" w:cs="Arial"/>
          <w:vertAlign w:val="superscript"/>
        </w:rPr>
        <w:t>2</w:t>
      </w:r>
      <w:r w:rsidRPr="00D057AD">
        <w:rPr>
          <w:rFonts w:ascii="Arial" w:hAnsi="Arial" w:cs="Arial"/>
        </w:rPr>
        <w:t xml:space="preserve">, t. y. </w:t>
      </w:r>
      <w:r w:rsidR="00C33057" w:rsidRPr="00D057AD">
        <w:rPr>
          <w:rFonts w:ascii="Arial" w:hAnsi="Arial" w:cs="Arial"/>
        </w:rPr>
        <w:t>69,7</w:t>
      </w:r>
      <w:r w:rsidRPr="00D057AD">
        <w:rPr>
          <w:rFonts w:ascii="Arial" w:hAnsi="Arial" w:cs="Arial"/>
        </w:rPr>
        <w:t xml:space="preserve"> </w:t>
      </w:r>
      <w:r w:rsidR="00CC458D" w:rsidRPr="00D057AD">
        <w:rPr>
          <w:rFonts w:ascii="Arial" w:hAnsi="Arial" w:cs="Arial"/>
        </w:rPr>
        <w:t>proc.</w:t>
      </w:r>
      <w:r w:rsidRPr="00D057AD">
        <w:rPr>
          <w:rFonts w:ascii="Arial" w:hAnsi="Arial" w:cs="Arial"/>
        </w:rPr>
        <w:t xml:space="preserve"> visų daugiabučių, o 1</w:t>
      </w:r>
      <w:r w:rsidR="008D1FAF">
        <w:rPr>
          <w:rFonts w:ascii="Arial" w:hAnsi="Arial" w:cs="Arial"/>
        </w:rPr>
        <w:t>−</w:t>
      </w:r>
      <w:r w:rsidRPr="00D057AD">
        <w:rPr>
          <w:rFonts w:ascii="Arial" w:hAnsi="Arial" w:cs="Arial"/>
        </w:rPr>
        <w:t xml:space="preserve">2 butų namų ūkių plotas – </w:t>
      </w:r>
      <w:r w:rsidR="00C33057" w:rsidRPr="00D057AD">
        <w:rPr>
          <w:rFonts w:ascii="Arial" w:hAnsi="Arial" w:cs="Arial"/>
        </w:rPr>
        <w:t>1</w:t>
      </w:r>
      <w:r w:rsidR="008D1FAF">
        <w:rPr>
          <w:rFonts w:ascii="Arial" w:hAnsi="Arial" w:cs="Arial"/>
        </w:rPr>
        <w:t xml:space="preserve"> </w:t>
      </w:r>
      <w:r w:rsidR="00C33057" w:rsidRPr="00D057AD">
        <w:rPr>
          <w:rFonts w:ascii="Arial" w:hAnsi="Arial" w:cs="Arial"/>
        </w:rPr>
        <w:t>082</w:t>
      </w:r>
      <w:r w:rsidRPr="00D057AD">
        <w:rPr>
          <w:rFonts w:ascii="Arial" w:hAnsi="Arial" w:cs="Arial"/>
        </w:rPr>
        <w:t xml:space="preserve"> m</w:t>
      </w:r>
      <w:r w:rsidRPr="00EF2123">
        <w:rPr>
          <w:rFonts w:ascii="Arial" w:hAnsi="Arial" w:cs="Arial"/>
          <w:vertAlign w:val="superscript"/>
        </w:rPr>
        <w:t>2</w:t>
      </w:r>
      <w:r w:rsidRPr="00D057AD">
        <w:rPr>
          <w:rFonts w:ascii="Arial" w:hAnsi="Arial" w:cs="Arial"/>
        </w:rPr>
        <w:t xml:space="preserve">, t. y. </w:t>
      </w:r>
      <w:r w:rsidR="00C33057" w:rsidRPr="00D057AD">
        <w:rPr>
          <w:rFonts w:ascii="Arial" w:hAnsi="Arial" w:cs="Arial"/>
        </w:rPr>
        <w:t>0,1</w:t>
      </w:r>
      <w:r w:rsidRPr="00D057AD">
        <w:rPr>
          <w:rFonts w:ascii="Arial" w:hAnsi="Arial" w:cs="Arial"/>
        </w:rPr>
        <w:t xml:space="preserve"> </w:t>
      </w:r>
      <w:r w:rsidR="00CC458D" w:rsidRPr="00D057AD">
        <w:rPr>
          <w:rFonts w:ascii="Arial" w:hAnsi="Arial" w:cs="Arial"/>
        </w:rPr>
        <w:t>proc.</w:t>
      </w:r>
      <w:r w:rsidRPr="00D057AD">
        <w:rPr>
          <w:rFonts w:ascii="Arial" w:hAnsi="Arial" w:cs="Arial"/>
        </w:rPr>
        <w:t xml:space="preserve"> visų savivaldybės individualių namų ūkių šildomo ploto. </w:t>
      </w:r>
    </w:p>
    <w:p w14:paraId="58CF7339" w14:textId="0970F12B" w:rsidR="00CC458D" w:rsidRPr="00D057AD" w:rsidRDefault="00C648CD" w:rsidP="00CC458D">
      <w:pPr>
        <w:autoSpaceDE w:val="0"/>
        <w:autoSpaceDN w:val="0"/>
        <w:adjustRightInd w:val="0"/>
        <w:spacing w:before="120" w:after="0" w:line="240" w:lineRule="auto"/>
        <w:ind w:firstLine="720"/>
        <w:jc w:val="both"/>
        <w:rPr>
          <w:rFonts w:ascii="Arial" w:hAnsi="Arial" w:cs="Arial"/>
        </w:rPr>
      </w:pPr>
      <w:r w:rsidRPr="00D057AD">
        <w:rPr>
          <w:rFonts w:ascii="Arial" w:hAnsi="Arial" w:cs="Arial"/>
        </w:rPr>
        <w:t>Likusieji namų ūkiai (daugiabučiai ir 1</w:t>
      </w:r>
      <w:r w:rsidR="008D1FAF">
        <w:rPr>
          <w:rFonts w:ascii="Arial" w:hAnsi="Arial" w:cs="Arial"/>
        </w:rPr>
        <w:t>−</w:t>
      </w:r>
      <w:r w:rsidRPr="00D057AD">
        <w:rPr>
          <w:rFonts w:ascii="Arial" w:hAnsi="Arial" w:cs="Arial"/>
        </w:rPr>
        <w:t xml:space="preserve">2 butų namai) šilumos energija apsirūpina individualiai. Namų ūkiuose naudojamų šildymo prietaisų ir jų pagaminamos energijos apskaita nėra vykdoma, todėl patikimų duomenų apie energijos suvartojimą prie CŠT tinklo neprijungtuose namų ūkiuose savivaldybių lygiu nėra. </w:t>
      </w:r>
      <w:r w:rsidR="00CC458D" w:rsidRPr="00D057AD">
        <w:rPr>
          <w:rFonts w:ascii="Arial" w:hAnsi="Arial" w:cs="Arial"/>
        </w:rPr>
        <w:t>Šių namų ūkių šilumos energijos suvartojimo apimtys įvertintos pagal visos Lietuvos CŠT įmonių namų ūkio sektoriui (daugiabučiams ir individualiems namams) tiekiamos šilumos sąnaudų 2018–2019 m. vidurkį, kuris lygus 140 kWh/m</w:t>
      </w:r>
      <w:r w:rsidR="008660A7" w:rsidRPr="00D057AD">
        <w:rPr>
          <w:rFonts w:ascii="Arial" w:hAnsi="Arial" w:cs="Arial"/>
        </w:rPr>
        <w:t>²</w:t>
      </w:r>
      <w:r w:rsidR="00CC458D" w:rsidRPr="00D057AD">
        <w:rPr>
          <w:rFonts w:ascii="Arial" w:hAnsi="Arial" w:cs="Arial"/>
        </w:rPr>
        <w:t xml:space="preserve"> per metus</w:t>
      </w:r>
      <w:r w:rsidR="004C4075" w:rsidRPr="00D057AD">
        <w:rPr>
          <w:rStyle w:val="Puslapioinaosnuoroda"/>
          <w:rFonts w:ascii="Arial" w:hAnsi="Arial" w:cs="Arial"/>
        </w:rPr>
        <w:footnoteReference w:id="4"/>
      </w:r>
      <w:r w:rsidR="00CC458D" w:rsidRPr="00D057AD">
        <w:rPr>
          <w:rFonts w:ascii="Arial" w:hAnsi="Arial" w:cs="Arial"/>
        </w:rPr>
        <w:t xml:space="preserve">. </w:t>
      </w:r>
    </w:p>
    <w:p w14:paraId="298446D2" w14:textId="6F5A64F4" w:rsidR="00CC458D" w:rsidRPr="00D057AD" w:rsidRDefault="00CC458D" w:rsidP="00CC458D">
      <w:pPr>
        <w:autoSpaceDE w:val="0"/>
        <w:autoSpaceDN w:val="0"/>
        <w:adjustRightInd w:val="0"/>
        <w:spacing w:before="120" w:after="0" w:line="240" w:lineRule="auto"/>
        <w:ind w:firstLine="720"/>
        <w:jc w:val="both"/>
        <w:rPr>
          <w:rFonts w:ascii="Arial" w:hAnsi="Arial" w:cs="Arial"/>
        </w:rPr>
      </w:pPr>
      <w:r w:rsidRPr="00D057AD">
        <w:rPr>
          <w:rFonts w:ascii="Arial" w:hAnsi="Arial" w:cs="Arial"/>
        </w:rPr>
        <w:lastRenderedPageBreak/>
        <w:t xml:space="preserve">Kadangi </w:t>
      </w:r>
      <w:r w:rsidRPr="00EF2123">
        <w:rPr>
          <w:rFonts w:ascii="Arial" w:hAnsi="Arial" w:cs="Arial"/>
        </w:rPr>
        <w:t>&gt;99 proc. Lietuvos gyventojams tiekiamos šilumos iš CŠT tinklo tenka daugiabučiams ir tik &lt;1</w:t>
      </w:r>
      <w:r w:rsidRPr="00D057AD">
        <w:rPr>
          <w:rFonts w:ascii="Arial" w:hAnsi="Arial" w:cs="Arial"/>
        </w:rPr>
        <w:t xml:space="preserve"> proc. – 1</w:t>
      </w:r>
      <w:r w:rsidR="008D1FAF">
        <w:rPr>
          <w:rFonts w:ascii="Arial" w:hAnsi="Arial" w:cs="Arial"/>
        </w:rPr>
        <w:t>−</w:t>
      </w:r>
      <w:r w:rsidRPr="00D057AD">
        <w:rPr>
          <w:rFonts w:ascii="Arial" w:hAnsi="Arial" w:cs="Arial"/>
        </w:rPr>
        <w:t xml:space="preserve">2 butų gyvenamiesiems namams, apskaičiuotasis santykinis šilumos sąnaudų vidurkis atspindi šilumos suvartojimą daugiabučiuose namuose. Individualiuose namuose santykinės šilumos sąnaudos paprastai didesnės, todėl, vertinant šilumos poreikį šildymui ir neturint tikslesnių duomenų, daroma prielaida, kad suvartojimas yra 20 </w:t>
      </w:r>
      <w:r w:rsidR="00666D12" w:rsidRPr="00D057AD">
        <w:rPr>
          <w:rFonts w:ascii="Arial" w:hAnsi="Arial" w:cs="Arial"/>
        </w:rPr>
        <w:t>proc.</w:t>
      </w:r>
      <w:r w:rsidRPr="00D057AD">
        <w:rPr>
          <w:rFonts w:ascii="Arial" w:hAnsi="Arial" w:cs="Arial"/>
        </w:rPr>
        <w:t xml:space="preserve"> didesnis, lyginant su daugiabučiais, ir sudaro 168 kWh/m</w:t>
      </w:r>
      <w:r w:rsidRPr="00D057AD">
        <w:rPr>
          <w:rFonts w:ascii="Arial" w:hAnsi="Arial" w:cs="Arial"/>
          <w:vertAlign w:val="superscript"/>
        </w:rPr>
        <w:t>2</w:t>
      </w:r>
      <w:r w:rsidRPr="00D057AD">
        <w:rPr>
          <w:rFonts w:ascii="Arial" w:hAnsi="Arial" w:cs="Arial"/>
        </w:rPr>
        <w:t xml:space="preserve">. </w:t>
      </w:r>
    </w:p>
    <w:p w14:paraId="08DAF494" w14:textId="408B85E8" w:rsidR="00C648CD" w:rsidRPr="00D057AD" w:rsidRDefault="00CC458D" w:rsidP="00CC458D">
      <w:pPr>
        <w:autoSpaceDE w:val="0"/>
        <w:autoSpaceDN w:val="0"/>
        <w:adjustRightInd w:val="0"/>
        <w:spacing w:before="120" w:after="0" w:line="240" w:lineRule="auto"/>
        <w:ind w:firstLine="720"/>
        <w:jc w:val="both"/>
        <w:rPr>
          <w:rFonts w:ascii="Arial" w:hAnsi="Arial" w:cs="Arial"/>
        </w:rPr>
      </w:pPr>
      <w:r w:rsidRPr="00D057AD">
        <w:rPr>
          <w:rFonts w:ascii="Arial" w:hAnsi="Arial" w:cs="Arial"/>
        </w:rPr>
        <w:t>Šis rodiklis apima šilumos sąnaudas šildymui, karšto vandens ruošimui ir cirkuliacijai. Energijos poreikis karšto vandens ruošimui įvertinamas atžvelgiant į statybos techninio reglamento STR 2.01.09:2012 „Pastatų energinis naudingumas. Energinis naudingumo sertifikavimas“ standartines pastatų rodiklių vertes pastatų energinio naudingumo skaičiavimui. Priimama, kad metinis energijos poreikis karštam vandeniui gyvenamosios paskirties 1</w:t>
      </w:r>
      <w:r w:rsidR="004E1CDB">
        <w:rPr>
          <w:rFonts w:ascii="Arial" w:hAnsi="Arial" w:cs="Arial"/>
        </w:rPr>
        <w:t>−</w:t>
      </w:r>
      <w:r w:rsidRPr="00D057AD">
        <w:rPr>
          <w:rFonts w:ascii="Arial" w:hAnsi="Arial" w:cs="Arial"/>
        </w:rPr>
        <w:t>2 butų pastatuose yra 10 kWh/m</w:t>
      </w:r>
      <w:r w:rsidR="002A7CCD" w:rsidRPr="00D057AD">
        <w:rPr>
          <w:rFonts w:ascii="Arial" w:hAnsi="Arial" w:cs="Arial"/>
        </w:rPr>
        <w:t>²</w:t>
      </w:r>
      <w:r w:rsidRPr="00D057AD">
        <w:rPr>
          <w:rFonts w:ascii="Arial" w:hAnsi="Arial" w:cs="Arial"/>
        </w:rPr>
        <w:t xml:space="preserve">, o daugiabučiuose ir namuose įvairioms </w:t>
      </w:r>
      <w:proofErr w:type="spellStart"/>
      <w:r w:rsidRPr="00D057AD">
        <w:rPr>
          <w:rFonts w:ascii="Arial" w:hAnsi="Arial" w:cs="Arial"/>
        </w:rPr>
        <w:t>soc</w:t>
      </w:r>
      <w:proofErr w:type="spellEnd"/>
      <w:r w:rsidRPr="00D057AD">
        <w:rPr>
          <w:rFonts w:ascii="Arial" w:hAnsi="Arial" w:cs="Arial"/>
        </w:rPr>
        <w:t>. grupėms – 20 kWh/m</w:t>
      </w:r>
      <w:r w:rsidR="002A7CCD" w:rsidRPr="00D057AD">
        <w:rPr>
          <w:rFonts w:ascii="Arial" w:hAnsi="Arial" w:cs="Arial"/>
        </w:rPr>
        <w:t>²</w:t>
      </w:r>
      <w:r w:rsidRPr="00D057AD">
        <w:rPr>
          <w:rFonts w:ascii="Arial" w:hAnsi="Arial" w:cs="Arial"/>
        </w:rPr>
        <w:t>.</w:t>
      </w:r>
    </w:p>
    <w:p w14:paraId="64F69FF6" w14:textId="5208F0AF" w:rsidR="00CC458D" w:rsidRPr="00D057AD" w:rsidRDefault="00CC458D" w:rsidP="00CC458D">
      <w:pPr>
        <w:autoSpaceDE w:val="0"/>
        <w:autoSpaceDN w:val="0"/>
        <w:adjustRightInd w:val="0"/>
        <w:spacing w:before="120" w:after="0" w:line="240" w:lineRule="auto"/>
        <w:ind w:firstLine="720"/>
        <w:jc w:val="both"/>
        <w:rPr>
          <w:rFonts w:ascii="Arial" w:hAnsi="Arial" w:cs="Arial"/>
        </w:rPr>
      </w:pPr>
      <w:r w:rsidRPr="00D057AD">
        <w:rPr>
          <w:rFonts w:ascii="Arial" w:hAnsi="Arial" w:cs="Arial"/>
        </w:rPr>
        <w:t xml:space="preserve">Pagal Nekilnojamojo turto kadastro ir registro duomenis ir CŠT įmonių pateiktą informaciją, </w:t>
      </w:r>
      <w:bookmarkStart w:id="68" w:name="_Hlk67318898"/>
      <w:r w:rsidR="00091D54" w:rsidRPr="00D057AD">
        <w:rPr>
          <w:rFonts w:ascii="Arial" w:hAnsi="Arial" w:cs="Arial"/>
        </w:rPr>
        <w:t>Kėdainių</w:t>
      </w:r>
      <w:r w:rsidRPr="00D057AD">
        <w:rPr>
          <w:rFonts w:ascii="Arial" w:hAnsi="Arial" w:cs="Arial"/>
        </w:rPr>
        <w:t xml:space="preserve"> rajono savivaldybėj</w:t>
      </w:r>
      <w:r w:rsidR="00A126F1" w:rsidRPr="00D057AD">
        <w:rPr>
          <w:rFonts w:ascii="Arial" w:hAnsi="Arial" w:cs="Arial"/>
        </w:rPr>
        <w:t>e</w:t>
      </w:r>
      <w:r w:rsidRPr="00D057AD">
        <w:rPr>
          <w:rFonts w:ascii="Arial" w:hAnsi="Arial" w:cs="Arial"/>
        </w:rPr>
        <w:t xml:space="preserve"> prie CŠT tinklų neprijungtų namų ūkių šildomas plotas sudaro</w:t>
      </w:r>
      <w:r w:rsidR="007B5D4A" w:rsidRPr="00D057AD">
        <w:rPr>
          <w:rStyle w:val="Puslapioinaosnuoroda"/>
          <w:rFonts w:ascii="Arial" w:hAnsi="Arial" w:cs="Arial"/>
        </w:rPr>
        <w:footnoteReference w:id="5"/>
      </w:r>
      <w:r w:rsidRPr="00D057AD">
        <w:rPr>
          <w:rFonts w:ascii="Arial" w:hAnsi="Arial" w:cs="Arial"/>
        </w:rPr>
        <w:t xml:space="preserve">: daugiabučių namų – </w:t>
      </w:r>
      <w:r w:rsidR="00DE5557" w:rsidRPr="00D057AD">
        <w:rPr>
          <w:rFonts w:ascii="Arial" w:hAnsi="Arial" w:cs="Arial"/>
        </w:rPr>
        <w:t>255</w:t>
      </w:r>
      <w:r w:rsidR="004E1CDB">
        <w:rPr>
          <w:rFonts w:ascii="Arial" w:hAnsi="Arial" w:cs="Arial"/>
        </w:rPr>
        <w:t xml:space="preserve"> </w:t>
      </w:r>
      <w:r w:rsidR="0006235B" w:rsidRPr="00D057AD">
        <w:rPr>
          <w:rFonts w:ascii="Arial" w:hAnsi="Arial" w:cs="Arial"/>
        </w:rPr>
        <w:t>737</w:t>
      </w:r>
      <w:r w:rsidRPr="00D057AD">
        <w:rPr>
          <w:rFonts w:ascii="Arial" w:hAnsi="Arial" w:cs="Arial"/>
        </w:rPr>
        <w:t xml:space="preserve"> m</w:t>
      </w:r>
      <w:r w:rsidR="00F778EC" w:rsidRPr="00D057AD">
        <w:rPr>
          <w:rFonts w:ascii="Arial" w:hAnsi="Arial" w:cs="Arial"/>
        </w:rPr>
        <w:t>²</w:t>
      </w:r>
      <w:r w:rsidRPr="00D057AD">
        <w:rPr>
          <w:rFonts w:ascii="Arial" w:hAnsi="Arial" w:cs="Arial"/>
        </w:rPr>
        <w:t>, 1</w:t>
      </w:r>
      <w:r w:rsidR="004E1CDB">
        <w:rPr>
          <w:rFonts w:ascii="Arial" w:hAnsi="Arial" w:cs="Arial"/>
        </w:rPr>
        <w:t>−</w:t>
      </w:r>
      <w:r w:rsidRPr="00D057AD">
        <w:rPr>
          <w:rFonts w:ascii="Arial" w:hAnsi="Arial" w:cs="Arial"/>
        </w:rPr>
        <w:t xml:space="preserve">2 butų gyvenamųjų namų – </w:t>
      </w:r>
      <w:r w:rsidR="0006235B" w:rsidRPr="00D057AD">
        <w:rPr>
          <w:rFonts w:ascii="Arial" w:hAnsi="Arial" w:cs="Arial"/>
        </w:rPr>
        <w:t>1</w:t>
      </w:r>
      <w:r w:rsidR="004E1CDB">
        <w:rPr>
          <w:rFonts w:ascii="Arial" w:hAnsi="Arial" w:cs="Arial"/>
        </w:rPr>
        <w:t xml:space="preserve"> </w:t>
      </w:r>
      <w:r w:rsidR="0006235B" w:rsidRPr="00D057AD">
        <w:rPr>
          <w:rFonts w:ascii="Arial" w:hAnsi="Arial" w:cs="Arial"/>
        </w:rPr>
        <w:t>220</w:t>
      </w:r>
      <w:r w:rsidR="004E1CDB">
        <w:rPr>
          <w:rFonts w:ascii="Arial" w:hAnsi="Arial" w:cs="Arial"/>
        </w:rPr>
        <w:t xml:space="preserve"> </w:t>
      </w:r>
      <w:r w:rsidR="0006235B" w:rsidRPr="00D057AD">
        <w:rPr>
          <w:rFonts w:ascii="Arial" w:hAnsi="Arial" w:cs="Arial"/>
        </w:rPr>
        <w:t>951</w:t>
      </w:r>
      <w:r w:rsidRPr="00D057AD">
        <w:rPr>
          <w:rFonts w:ascii="Arial" w:hAnsi="Arial" w:cs="Arial"/>
        </w:rPr>
        <w:t xml:space="preserve"> m</w:t>
      </w:r>
      <w:r w:rsidR="00F778EC" w:rsidRPr="00D057AD">
        <w:rPr>
          <w:rFonts w:ascii="Arial" w:hAnsi="Arial" w:cs="Arial"/>
        </w:rPr>
        <w:t>²</w:t>
      </w:r>
      <w:r w:rsidRPr="00D057AD">
        <w:rPr>
          <w:rFonts w:ascii="Arial" w:hAnsi="Arial" w:cs="Arial"/>
        </w:rPr>
        <w:t xml:space="preserve">, namų </w:t>
      </w:r>
      <w:proofErr w:type="spellStart"/>
      <w:r w:rsidRPr="00D057AD">
        <w:rPr>
          <w:rFonts w:ascii="Arial" w:hAnsi="Arial" w:cs="Arial"/>
        </w:rPr>
        <w:t>soc</w:t>
      </w:r>
      <w:proofErr w:type="spellEnd"/>
      <w:r w:rsidRPr="00D057AD">
        <w:rPr>
          <w:rFonts w:ascii="Arial" w:hAnsi="Arial" w:cs="Arial"/>
        </w:rPr>
        <w:t xml:space="preserve">. grupėms – </w:t>
      </w:r>
      <w:r w:rsidR="0006235B" w:rsidRPr="00D057AD">
        <w:rPr>
          <w:rFonts w:ascii="Arial" w:hAnsi="Arial" w:cs="Arial"/>
        </w:rPr>
        <w:t>47</w:t>
      </w:r>
      <w:r w:rsidR="004E1CDB">
        <w:rPr>
          <w:rFonts w:ascii="Arial" w:hAnsi="Arial" w:cs="Arial"/>
        </w:rPr>
        <w:t xml:space="preserve"> </w:t>
      </w:r>
      <w:r w:rsidR="0006235B" w:rsidRPr="00D057AD">
        <w:rPr>
          <w:rFonts w:ascii="Arial" w:hAnsi="Arial" w:cs="Arial"/>
        </w:rPr>
        <w:t>619</w:t>
      </w:r>
      <w:r w:rsidRPr="00D057AD">
        <w:rPr>
          <w:rFonts w:ascii="Arial" w:hAnsi="Arial" w:cs="Arial"/>
        </w:rPr>
        <w:t xml:space="preserve"> m2, iš viso – </w:t>
      </w:r>
      <w:r w:rsidR="00607743" w:rsidRPr="00D057AD">
        <w:rPr>
          <w:rFonts w:ascii="Arial" w:hAnsi="Arial" w:cs="Arial"/>
        </w:rPr>
        <w:t>1</w:t>
      </w:r>
      <w:r w:rsidR="004E1CDB">
        <w:rPr>
          <w:rFonts w:ascii="Arial" w:hAnsi="Arial" w:cs="Arial"/>
        </w:rPr>
        <w:t xml:space="preserve"> </w:t>
      </w:r>
      <w:r w:rsidR="00607743" w:rsidRPr="00D057AD">
        <w:rPr>
          <w:rFonts w:ascii="Arial" w:hAnsi="Arial" w:cs="Arial"/>
        </w:rPr>
        <w:t>524</w:t>
      </w:r>
      <w:r w:rsidR="004E1CDB">
        <w:rPr>
          <w:rFonts w:ascii="Arial" w:hAnsi="Arial" w:cs="Arial"/>
        </w:rPr>
        <w:t xml:space="preserve"> </w:t>
      </w:r>
      <w:r w:rsidR="00607743" w:rsidRPr="00D057AD">
        <w:rPr>
          <w:rFonts w:ascii="Arial" w:hAnsi="Arial" w:cs="Arial"/>
        </w:rPr>
        <w:t>307</w:t>
      </w:r>
      <w:r w:rsidRPr="00D057AD">
        <w:rPr>
          <w:rFonts w:ascii="Arial" w:hAnsi="Arial" w:cs="Arial"/>
        </w:rPr>
        <w:t xml:space="preserve"> m</w:t>
      </w:r>
      <w:r w:rsidRPr="00EF2123">
        <w:rPr>
          <w:rFonts w:ascii="Arial" w:hAnsi="Arial" w:cs="Arial"/>
          <w:vertAlign w:val="superscript"/>
        </w:rPr>
        <w:t>2</w:t>
      </w:r>
      <w:r w:rsidRPr="00D057AD">
        <w:rPr>
          <w:rFonts w:ascii="Arial" w:hAnsi="Arial" w:cs="Arial"/>
        </w:rPr>
        <w:t xml:space="preserve">. </w:t>
      </w:r>
      <w:r w:rsidR="00F25DFD" w:rsidRPr="00D057AD">
        <w:rPr>
          <w:rFonts w:ascii="Arial" w:hAnsi="Arial" w:cs="Arial"/>
        </w:rPr>
        <w:t>At</w:t>
      </w:r>
      <w:r w:rsidRPr="00D057AD">
        <w:rPr>
          <w:rFonts w:ascii="Arial" w:hAnsi="Arial" w:cs="Arial"/>
        </w:rPr>
        <w:t xml:space="preserve">itinkamai įvertinama, kad prie CŠT tinklų neprijungtuose daugiabučiuose ir namuose </w:t>
      </w:r>
      <w:proofErr w:type="spellStart"/>
      <w:r w:rsidRPr="00D057AD">
        <w:rPr>
          <w:rFonts w:ascii="Arial" w:hAnsi="Arial" w:cs="Arial"/>
        </w:rPr>
        <w:t>soc</w:t>
      </w:r>
      <w:proofErr w:type="spellEnd"/>
      <w:r w:rsidRPr="00D057AD">
        <w:rPr>
          <w:rFonts w:ascii="Arial" w:hAnsi="Arial" w:cs="Arial"/>
        </w:rPr>
        <w:t xml:space="preserve">. grupėms energijos poreikis patalpų šildymui sudaro </w:t>
      </w:r>
      <w:r w:rsidR="007D6D8A" w:rsidRPr="00D057AD">
        <w:rPr>
          <w:rFonts w:ascii="Arial" w:hAnsi="Arial" w:cs="Arial"/>
        </w:rPr>
        <w:t>42</w:t>
      </w:r>
      <w:r w:rsidR="004E1CDB">
        <w:rPr>
          <w:rFonts w:ascii="Arial" w:hAnsi="Arial" w:cs="Arial"/>
        </w:rPr>
        <w:t xml:space="preserve"> </w:t>
      </w:r>
      <w:r w:rsidR="007D6D8A" w:rsidRPr="00D057AD">
        <w:rPr>
          <w:rFonts w:ascii="Arial" w:hAnsi="Arial" w:cs="Arial"/>
        </w:rPr>
        <w:t>469,84</w:t>
      </w:r>
      <w:r w:rsidR="00E41265" w:rsidRPr="00D057AD">
        <w:rPr>
          <w:rFonts w:ascii="Arial" w:hAnsi="Arial" w:cs="Arial"/>
        </w:rPr>
        <w:t xml:space="preserve"> </w:t>
      </w:r>
      <w:r w:rsidRPr="00D057AD">
        <w:rPr>
          <w:rFonts w:ascii="Arial" w:hAnsi="Arial" w:cs="Arial"/>
        </w:rPr>
        <w:t xml:space="preserve">MWh, karštam vandeniui ruošti – </w:t>
      </w:r>
      <w:r w:rsidR="007D6D8A" w:rsidRPr="00D057AD">
        <w:rPr>
          <w:rFonts w:ascii="Arial" w:hAnsi="Arial" w:cs="Arial"/>
        </w:rPr>
        <w:t>6</w:t>
      </w:r>
      <w:r w:rsidR="004E1CDB">
        <w:rPr>
          <w:rFonts w:ascii="Arial" w:hAnsi="Arial" w:cs="Arial"/>
        </w:rPr>
        <w:t xml:space="preserve"> </w:t>
      </w:r>
      <w:r w:rsidR="007D6D8A" w:rsidRPr="00D057AD">
        <w:rPr>
          <w:rFonts w:ascii="Arial" w:hAnsi="Arial" w:cs="Arial"/>
        </w:rPr>
        <w:t>067,12</w:t>
      </w:r>
      <w:r w:rsidR="005B3D2B" w:rsidRPr="00D057AD">
        <w:rPr>
          <w:rFonts w:ascii="Arial" w:hAnsi="Arial" w:cs="Arial"/>
        </w:rPr>
        <w:t xml:space="preserve"> </w:t>
      </w:r>
      <w:r w:rsidRPr="00D057AD">
        <w:rPr>
          <w:rFonts w:ascii="Arial" w:hAnsi="Arial" w:cs="Arial"/>
        </w:rPr>
        <w:t>MWh. 1</w:t>
      </w:r>
      <w:r w:rsidR="004E1CDB">
        <w:rPr>
          <w:rFonts w:ascii="Arial" w:hAnsi="Arial" w:cs="Arial"/>
        </w:rPr>
        <w:t>−</w:t>
      </w:r>
      <w:r w:rsidRPr="00D057AD">
        <w:rPr>
          <w:rFonts w:ascii="Arial" w:hAnsi="Arial" w:cs="Arial"/>
        </w:rPr>
        <w:t xml:space="preserve">2 butų individualiuose namuose poreikis patalpų šildymui sudaro </w:t>
      </w:r>
      <w:r w:rsidR="007D6D8A" w:rsidRPr="00D057AD">
        <w:rPr>
          <w:rFonts w:ascii="Arial" w:hAnsi="Arial" w:cs="Arial"/>
        </w:rPr>
        <w:t>205</w:t>
      </w:r>
      <w:r w:rsidR="004E1CDB">
        <w:rPr>
          <w:rFonts w:ascii="Arial" w:hAnsi="Arial" w:cs="Arial"/>
        </w:rPr>
        <w:t xml:space="preserve"> </w:t>
      </w:r>
      <w:r w:rsidR="0023446B" w:rsidRPr="00D057AD">
        <w:rPr>
          <w:rFonts w:ascii="Arial" w:hAnsi="Arial" w:cs="Arial"/>
        </w:rPr>
        <w:t>119,77</w:t>
      </w:r>
      <w:r w:rsidR="005B3D2B" w:rsidRPr="00D057AD">
        <w:rPr>
          <w:rFonts w:ascii="Arial" w:hAnsi="Arial" w:cs="Arial"/>
        </w:rPr>
        <w:t xml:space="preserve"> </w:t>
      </w:r>
      <w:r w:rsidRPr="00D057AD">
        <w:rPr>
          <w:rFonts w:ascii="Arial" w:hAnsi="Arial" w:cs="Arial"/>
        </w:rPr>
        <w:t xml:space="preserve">MWh, karštam vandeniui – </w:t>
      </w:r>
      <w:r w:rsidR="0023446B" w:rsidRPr="00D057AD">
        <w:rPr>
          <w:rFonts w:ascii="Arial" w:hAnsi="Arial" w:cs="Arial"/>
        </w:rPr>
        <w:t>12</w:t>
      </w:r>
      <w:r w:rsidR="004E1CDB">
        <w:rPr>
          <w:rFonts w:ascii="Arial" w:hAnsi="Arial" w:cs="Arial"/>
        </w:rPr>
        <w:t xml:space="preserve"> </w:t>
      </w:r>
      <w:r w:rsidR="0023446B" w:rsidRPr="00D057AD">
        <w:rPr>
          <w:rFonts w:ascii="Arial" w:hAnsi="Arial" w:cs="Arial"/>
        </w:rPr>
        <w:t>209,51</w:t>
      </w:r>
      <w:r w:rsidR="005B3D2B" w:rsidRPr="00D057AD">
        <w:rPr>
          <w:rFonts w:ascii="Arial" w:hAnsi="Arial" w:cs="Arial"/>
        </w:rPr>
        <w:t xml:space="preserve"> </w:t>
      </w:r>
      <w:r w:rsidRPr="00D057AD">
        <w:rPr>
          <w:rFonts w:ascii="Arial" w:hAnsi="Arial" w:cs="Arial"/>
        </w:rPr>
        <w:t>MWh. Bendros metinės šilumos energijos sąnaudos prie CŠT neprijungt</w:t>
      </w:r>
      <w:r w:rsidR="004E1CDB">
        <w:rPr>
          <w:rFonts w:ascii="Arial" w:hAnsi="Arial" w:cs="Arial"/>
        </w:rPr>
        <w:t>ame</w:t>
      </w:r>
      <w:r w:rsidRPr="00D057AD">
        <w:rPr>
          <w:rFonts w:ascii="Arial" w:hAnsi="Arial" w:cs="Arial"/>
        </w:rPr>
        <w:t xml:space="preserve"> namų ūkių sektoriuje sudaro </w:t>
      </w:r>
      <w:r w:rsidR="0023446B" w:rsidRPr="00D057AD">
        <w:rPr>
          <w:rFonts w:ascii="Arial" w:hAnsi="Arial" w:cs="Arial"/>
        </w:rPr>
        <w:t>247</w:t>
      </w:r>
      <w:r w:rsidR="004E1CDB">
        <w:rPr>
          <w:rFonts w:ascii="Arial" w:hAnsi="Arial" w:cs="Arial"/>
        </w:rPr>
        <w:t xml:space="preserve"> </w:t>
      </w:r>
      <w:r w:rsidR="0023446B" w:rsidRPr="00D057AD">
        <w:rPr>
          <w:rFonts w:ascii="Arial" w:hAnsi="Arial" w:cs="Arial"/>
        </w:rPr>
        <w:t>589,61</w:t>
      </w:r>
      <w:r w:rsidRPr="00D057AD">
        <w:rPr>
          <w:rFonts w:ascii="Arial" w:hAnsi="Arial" w:cs="Arial"/>
        </w:rPr>
        <w:t xml:space="preserve"> MWh (</w:t>
      </w:r>
      <w:r w:rsidR="00F25DFD" w:rsidRPr="00D057AD">
        <w:rPr>
          <w:rFonts w:ascii="Arial" w:hAnsi="Arial" w:cs="Arial"/>
        </w:rPr>
        <w:t>22</w:t>
      </w:r>
      <w:r w:rsidR="00637AC5">
        <w:rPr>
          <w:rFonts w:ascii="Arial" w:hAnsi="Arial" w:cs="Arial"/>
        </w:rPr>
        <w:t> </w:t>
      </w:r>
      <w:r w:rsidR="00F25DFD" w:rsidRPr="00D057AD">
        <w:rPr>
          <w:rFonts w:ascii="Arial" w:hAnsi="Arial" w:cs="Arial"/>
        </w:rPr>
        <w:t>860,38</w:t>
      </w:r>
      <w:r w:rsidRPr="00D057AD">
        <w:rPr>
          <w:rFonts w:ascii="Arial" w:hAnsi="Arial" w:cs="Arial"/>
        </w:rPr>
        <w:t xml:space="preserve"> </w:t>
      </w:r>
      <w:proofErr w:type="spellStart"/>
      <w:r w:rsidRPr="00D057AD">
        <w:rPr>
          <w:rFonts w:ascii="Arial" w:hAnsi="Arial" w:cs="Arial"/>
        </w:rPr>
        <w:t>tne</w:t>
      </w:r>
      <w:proofErr w:type="spellEnd"/>
      <w:r w:rsidRPr="00D057AD">
        <w:rPr>
          <w:rFonts w:ascii="Arial" w:hAnsi="Arial" w:cs="Arial"/>
        </w:rPr>
        <w:t xml:space="preserve">, iš jų </w:t>
      </w:r>
      <w:r w:rsidR="00F25DFD" w:rsidRPr="00D057AD">
        <w:rPr>
          <w:rFonts w:ascii="Arial" w:hAnsi="Arial" w:cs="Arial"/>
        </w:rPr>
        <w:t>21</w:t>
      </w:r>
      <w:r w:rsidR="004E1CDB">
        <w:rPr>
          <w:rFonts w:ascii="Arial" w:hAnsi="Arial" w:cs="Arial"/>
        </w:rPr>
        <w:t xml:space="preserve"> </w:t>
      </w:r>
      <w:r w:rsidR="00F25DFD" w:rsidRPr="00D057AD">
        <w:rPr>
          <w:rFonts w:ascii="Arial" w:hAnsi="Arial" w:cs="Arial"/>
        </w:rPr>
        <w:t>288,87</w:t>
      </w:r>
      <w:r w:rsidRPr="00D057AD">
        <w:rPr>
          <w:rFonts w:ascii="Arial" w:hAnsi="Arial" w:cs="Arial"/>
        </w:rPr>
        <w:t xml:space="preserve"> </w:t>
      </w:r>
      <w:proofErr w:type="spellStart"/>
      <w:r w:rsidRPr="00D057AD">
        <w:rPr>
          <w:rFonts w:ascii="Arial" w:hAnsi="Arial" w:cs="Arial"/>
        </w:rPr>
        <w:t>tne</w:t>
      </w:r>
      <w:proofErr w:type="spellEnd"/>
      <w:r w:rsidRPr="00D057AD">
        <w:rPr>
          <w:rFonts w:ascii="Arial" w:hAnsi="Arial" w:cs="Arial"/>
        </w:rPr>
        <w:t xml:space="preserve"> šildymui ir </w:t>
      </w:r>
      <w:r w:rsidR="00F25DFD" w:rsidRPr="00D057AD">
        <w:rPr>
          <w:rFonts w:ascii="Arial" w:hAnsi="Arial" w:cs="Arial"/>
        </w:rPr>
        <w:t>1571,51</w:t>
      </w:r>
      <w:r w:rsidRPr="00D057AD">
        <w:rPr>
          <w:rFonts w:ascii="Arial" w:hAnsi="Arial" w:cs="Arial"/>
        </w:rPr>
        <w:t xml:space="preserve"> </w:t>
      </w:r>
      <w:proofErr w:type="spellStart"/>
      <w:r w:rsidRPr="00D057AD">
        <w:rPr>
          <w:rFonts w:ascii="Arial" w:hAnsi="Arial" w:cs="Arial"/>
        </w:rPr>
        <w:t>tne</w:t>
      </w:r>
      <w:proofErr w:type="spellEnd"/>
      <w:r w:rsidRPr="00D057AD">
        <w:rPr>
          <w:rFonts w:ascii="Arial" w:hAnsi="Arial" w:cs="Arial"/>
        </w:rPr>
        <w:t xml:space="preserve"> karštam vandeniui)</w:t>
      </w:r>
      <w:bookmarkEnd w:id="68"/>
      <w:r w:rsidRPr="00D057AD">
        <w:rPr>
          <w:rFonts w:ascii="Arial" w:hAnsi="Arial" w:cs="Arial"/>
        </w:rPr>
        <w:t>.</w:t>
      </w:r>
    </w:p>
    <w:p w14:paraId="6D64B812" w14:textId="3C4ABFD9" w:rsidR="00230EC1" w:rsidRPr="00D057AD" w:rsidRDefault="00230EC1" w:rsidP="00CC458D">
      <w:pPr>
        <w:autoSpaceDE w:val="0"/>
        <w:autoSpaceDN w:val="0"/>
        <w:adjustRightInd w:val="0"/>
        <w:spacing w:before="120" w:after="0" w:line="240" w:lineRule="auto"/>
        <w:ind w:firstLine="720"/>
        <w:jc w:val="both"/>
        <w:rPr>
          <w:rFonts w:ascii="Arial" w:hAnsi="Arial" w:cs="Arial"/>
        </w:rPr>
      </w:pPr>
      <w:r w:rsidRPr="00637AC5">
        <w:rPr>
          <w:rFonts w:ascii="Arial" w:hAnsi="Arial" w:cs="Arial"/>
        </w:rPr>
        <w:t>Namų ūkiuose</w:t>
      </w:r>
      <w:r w:rsidRPr="00D057AD">
        <w:rPr>
          <w:rFonts w:ascii="Arial" w:hAnsi="Arial" w:cs="Arial"/>
        </w:rPr>
        <w:t xml:space="preserve"> šilumos energijai gaminti dažniausiai naudojamas medienos kuras, akmens anglys, gamtinės dujos, kitas kuras ir elektros energija. Neturint statistinių duomenų apie individualaus šildymo būdą gyvenamuosiuose pastatuose </w:t>
      </w:r>
      <w:r w:rsidR="00091D54" w:rsidRPr="00D057AD">
        <w:rPr>
          <w:rFonts w:ascii="Arial" w:hAnsi="Arial" w:cs="Arial"/>
        </w:rPr>
        <w:t>Kėdainių</w:t>
      </w:r>
      <w:r w:rsidR="009E55A6" w:rsidRPr="00D057AD">
        <w:rPr>
          <w:rFonts w:ascii="Arial" w:hAnsi="Arial" w:cs="Arial"/>
        </w:rPr>
        <w:t xml:space="preserve"> rajono</w:t>
      </w:r>
      <w:r w:rsidRPr="00D057AD">
        <w:rPr>
          <w:rFonts w:ascii="Arial" w:hAnsi="Arial" w:cs="Arial"/>
        </w:rPr>
        <w:t xml:space="preserve"> savivaldybėje, naudojamų kuro rūšių balansas sudarytas atsižvelgiant į Lietuvos statistikos departamento </w:t>
      </w:r>
      <w:r w:rsidR="009E55A6" w:rsidRPr="00D057AD">
        <w:rPr>
          <w:rFonts w:ascii="Arial" w:hAnsi="Arial" w:cs="Arial"/>
        </w:rPr>
        <w:t>2018</w:t>
      </w:r>
      <w:r w:rsidRPr="00D057AD">
        <w:rPr>
          <w:rFonts w:ascii="Arial" w:hAnsi="Arial" w:cs="Arial"/>
        </w:rPr>
        <w:t xml:space="preserve"> m. </w:t>
      </w:r>
      <w:r w:rsidR="009E55A6" w:rsidRPr="00D057AD">
        <w:rPr>
          <w:rFonts w:ascii="Arial" w:hAnsi="Arial" w:cs="Arial"/>
        </w:rPr>
        <w:t xml:space="preserve">informaciją apie bendrąjį kuro ir energijos suvartojimą namų ūkiuose. Kuro rūšių sąrašas sustambintas iki </w:t>
      </w:r>
      <w:r w:rsidR="009E55A6" w:rsidRPr="00637AC5">
        <w:rPr>
          <w:rFonts w:ascii="Arial" w:hAnsi="Arial" w:cs="Arial"/>
        </w:rPr>
        <w:t>keturių: gamtinės dujos</w:t>
      </w:r>
      <w:r w:rsidR="009E55A6" w:rsidRPr="00D057AD">
        <w:rPr>
          <w:rFonts w:ascii="Arial" w:hAnsi="Arial" w:cs="Arial"/>
        </w:rPr>
        <w:t>, elektros energija, biokuras ir iškastinis kuras (išskyrus gamtines dujas).</w:t>
      </w:r>
      <w:r w:rsidR="0085310C" w:rsidRPr="00D057AD">
        <w:rPr>
          <w:rFonts w:ascii="Arial" w:hAnsi="Arial" w:cs="Arial"/>
        </w:rPr>
        <w:t xml:space="preserve"> Pagal Statistikos departamento pateiktus duomenis nustatyt</w:t>
      </w:r>
      <w:r w:rsidR="00CB6D78" w:rsidRPr="00D057AD">
        <w:rPr>
          <w:rFonts w:ascii="Arial" w:hAnsi="Arial" w:cs="Arial"/>
        </w:rPr>
        <w:t>os proporcijos</w:t>
      </w:r>
      <w:r w:rsidR="00AB56AE" w:rsidRPr="00D057AD">
        <w:rPr>
          <w:rFonts w:ascii="Arial" w:hAnsi="Arial" w:cs="Arial"/>
        </w:rPr>
        <w:t xml:space="preserve"> </w:t>
      </w:r>
      <w:r w:rsidR="00AB56AE" w:rsidRPr="00EF2123">
        <w:rPr>
          <w:rFonts w:ascii="Arial" w:hAnsi="Arial" w:cs="Arial"/>
        </w:rPr>
        <w:t xml:space="preserve">pateikiamos </w:t>
      </w:r>
      <w:r w:rsidR="004E1CDB" w:rsidRPr="00EF2123">
        <w:rPr>
          <w:rFonts w:ascii="Arial" w:hAnsi="Arial" w:cs="Arial"/>
        </w:rPr>
        <w:t>žemiau</w:t>
      </w:r>
      <w:r w:rsidR="00AB56AE" w:rsidRPr="00EF2123">
        <w:rPr>
          <w:rFonts w:ascii="Arial" w:hAnsi="Arial" w:cs="Arial"/>
        </w:rPr>
        <w:t xml:space="preserve"> </w:t>
      </w:r>
      <w:r w:rsidR="00AB56AE" w:rsidRPr="00D057AD">
        <w:rPr>
          <w:rFonts w:ascii="Arial" w:hAnsi="Arial" w:cs="Arial"/>
        </w:rPr>
        <w:t xml:space="preserve">lentelėje. </w:t>
      </w:r>
    </w:p>
    <w:p w14:paraId="03376413" w14:textId="77777777" w:rsidR="00AB56AE" w:rsidRPr="00D057AD" w:rsidRDefault="00AB56AE" w:rsidP="00CC458D">
      <w:pPr>
        <w:autoSpaceDE w:val="0"/>
        <w:autoSpaceDN w:val="0"/>
        <w:adjustRightInd w:val="0"/>
        <w:spacing w:before="120" w:after="0" w:line="240" w:lineRule="auto"/>
        <w:ind w:firstLine="720"/>
        <w:jc w:val="both"/>
        <w:rPr>
          <w:rFonts w:ascii="Arial" w:hAnsi="Arial" w:cs="Arial"/>
        </w:rPr>
      </w:pPr>
    </w:p>
    <w:p w14:paraId="174C706D" w14:textId="41A9A9A8" w:rsidR="008341EA" w:rsidRPr="00D057AD" w:rsidRDefault="008341EA" w:rsidP="008341EA">
      <w:pPr>
        <w:pStyle w:val="Paantrat"/>
        <w:rPr>
          <w:rFonts w:eastAsia="Calibri"/>
        </w:rPr>
      </w:pPr>
      <w:r w:rsidRPr="00D057AD">
        <w:rPr>
          <w:rFonts w:eastAsia="Calibri"/>
        </w:rPr>
        <w:t>1.5.2.1.</w:t>
      </w:r>
      <w:r w:rsidR="006C0952" w:rsidRPr="00D057AD">
        <w:rPr>
          <w:rFonts w:eastAsia="Calibri"/>
        </w:rPr>
        <w:t xml:space="preserve"> </w:t>
      </w:r>
      <w:r w:rsidRPr="00D057AD">
        <w:rPr>
          <w:rFonts w:eastAsia="Calibri"/>
        </w:rPr>
        <w:t>lentelė</w:t>
      </w:r>
      <w:r w:rsidR="004E1CDB">
        <w:rPr>
          <w:rFonts w:eastAsia="Calibri"/>
        </w:rPr>
        <w:t>.</w:t>
      </w:r>
      <w:r w:rsidRPr="00D057AD">
        <w:rPr>
          <w:rFonts w:eastAsia="Calibri"/>
        </w:rPr>
        <w:t xml:space="preserve"> Kuro rūšių balansas Lietuvoje</w:t>
      </w:r>
    </w:p>
    <w:tbl>
      <w:tblPr>
        <w:tblStyle w:val="4sraolentel1parykinimas11"/>
        <w:tblW w:w="4857" w:type="pct"/>
        <w:tblLayout w:type="fixed"/>
        <w:tblLook w:val="0420" w:firstRow="1" w:lastRow="0" w:firstColumn="0" w:lastColumn="0" w:noHBand="0" w:noVBand="1"/>
      </w:tblPr>
      <w:tblGrid>
        <w:gridCol w:w="4958"/>
        <w:gridCol w:w="2268"/>
        <w:gridCol w:w="2127"/>
      </w:tblGrid>
      <w:tr w:rsidR="00A118EE" w:rsidRPr="00D057AD" w14:paraId="18F59875" w14:textId="77777777" w:rsidTr="00037038">
        <w:trPr>
          <w:cnfStyle w:val="100000000000" w:firstRow="1" w:lastRow="0" w:firstColumn="0" w:lastColumn="0" w:oddVBand="0" w:evenVBand="0" w:oddHBand="0" w:evenHBand="0" w:firstRowFirstColumn="0" w:firstRowLastColumn="0" w:lastRowFirstColumn="0" w:lastRowLastColumn="0"/>
        </w:trPr>
        <w:tc>
          <w:tcPr>
            <w:tcW w:w="4958" w:type="dxa"/>
            <w:tcBorders>
              <w:right w:val="single" w:sz="4" w:space="0" w:color="4F81BD"/>
            </w:tcBorders>
          </w:tcPr>
          <w:p w14:paraId="0176623A" w14:textId="013E7F73" w:rsidR="00CB6D78" w:rsidRPr="00D057AD" w:rsidRDefault="00CB6D78" w:rsidP="0096687D">
            <w:pPr>
              <w:jc w:val="both"/>
              <w:rPr>
                <w:rFonts w:ascii="Arial" w:hAnsi="Arial" w:cs="Arial"/>
                <w:color w:val="FFFFFF" w:themeColor="background1"/>
                <w:sz w:val="20"/>
                <w:szCs w:val="20"/>
              </w:rPr>
            </w:pPr>
            <w:r w:rsidRPr="00D057AD">
              <w:rPr>
                <w:rFonts w:ascii="Arial" w:hAnsi="Arial" w:cs="Arial"/>
                <w:color w:val="FFFFFF" w:themeColor="background1"/>
                <w:sz w:val="20"/>
                <w:szCs w:val="20"/>
              </w:rPr>
              <w:t>Kuro rūšis</w:t>
            </w:r>
          </w:p>
        </w:tc>
        <w:tc>
          <w:tcPr>
            <w:tcW w:w="2268" w:type="dxa"/>
            <w:tcBorders>
              <w:right w:val="single" w:sz="4" w:space="0" w:color="4F81BD"/>
            </w:tcBorders>
          </w:tcPr>
          <w:p w14:paraId="35A30178" w14:textId="25C7C363" w:rsidR="00CB6D78" w:rsidRPr="00D057AD" w:rsidRDefault="00CB6D78" w:rsidP="00BC511B">
            <w:pPr>
              <w:jc w:val="center"/>
              <w:rPr>
                <w:rFonts w:ascii="Arial" w:hAnsi="Arial" w:cs="Arial"/>
                <w:color w:val="FFFFFF" w:themeColor="background1"/>
                <w:sz w:val="20"/>
                <w:szCs w:val="20"/>
              </w:rPr>
            </w:pPr>
            <w:proofErr w:type="spellStart"/>
            <w:r w:rsidRPr="00D057AD">
              <w:rPr>
                <w:rFonts w:ascii="Arial" w:hAnsi="Arial" w:cs="Arial"/>
                <w:color w:val="FFFFFF" w:themeColor="background1"/>
                <w:sz w:val="20"/>
                <w:szCs w:val="20"/>
              </w:rPr>
              <w:t>GWh</w:t>
            </w:r>
            <w:proofErr w:type="spellEnd"/>
          </w:p>
        </w:tc>
        <w:tc>
          <w:tcPr>
            <w:tcW w:w="2127" w:type="dxa"/>
            <w:tcBorders>
              <w:left w:val="single" w:sz="4" w:space="0" w:color="4F81BD"/>
            </w:tcBorders>
          </w:tcPr>
          <w:p w14:paraId="497C2D7D" w14:textId="5B9B7265" w:rsidR="00CB6D78" w:rsidRPr="00D057AD" w:rsidRDefault="00CB6D78" w:rsidP="00BC511B">
            <w:pPr>
              <w:jc w:val="center"/>
              <w:rPr>
                <w:rFonts w:ascii="Arial" w:hAnsi="Arial" w:cs="Arial"/>
                <w:color w:val="FFFFFF" w:themeColor="background1"/>
                <w:sz w:val="20"/>
                <w:szCs w:val="20"/>
              </w:rPr>
            </w:pPr>
            <w:proofErr w:type="spellStart"/>
            <w:r w:rsidRPr="00D057AD">
              <w:rPr>
                <w:rFonts w:ascii="Arial" w:hAnsi="Arial" w:cs="Arial"/>
                <w:color w:val="FFFFFF" w:themeColor="background1"/>
                <w:sz w:val="20"/>
                <w:szCs w:val="20"/>
              </w:rPr>
              <w:t>Proc</w:t>
            </w:r>
            <w:proofErr w:type="spellEnd"/>
          </w:p>
        </w:tc>
      </w:tr>
      <w:tr w:rsidR="00A118EE" w:rsidRPr="00D057AD" w14:paraId="688CD437" w14:textId="77777777" w:rsidTr="00037038">
        <w:trPr>
          <w:cnfStyle w:val="000000100000" w:firstRow="0" w:lastRow="0" w:firstColumn="0" w:lastColumn="0" w:oddVBand="0" w:evenVBand="0" w:oddHBand="1" w:evenHBand="0" w:firstRowFirstColumn="0" w:firstRowLastColumn="0" w:lastRowFirstColumn="0" w:lastRowLastColumn="0"/>
          <w:trHeight w:val="20"/>
        </w:trPr>
        <w:tc>
          <w:tcPr>
            <w:tcW w:w="4958" w:type="dxa"/>
            <w:tcBorders>
              <w:right w:val="none" w:sz="4" w:space="0" w:color="000000"/>
            </w:tcBorders>
          </w:tcPr>
          <w:p w14:paraId="20E68BA9" w14:textId="44FA0C9A" w:rsidR="00CB6D78" w:rsidRPr="00D057AD" w:rsidRDefault="00CB6D78" w:rsidP="0096687D">
            <w:pPr>
              <w:jc w:val="both"/>
              <w:rPr>
                <w:rFonts w:ascii="Arial" w:hAnsi="Arial" w:cs="Arial"/>
                <w:sz w:val="20"/>
                <w:szCs w:val="20"/>
              </w:rPr>
            </w:pPr>
            <w:r w:rsidRPr="00D057AD">
              <w:rPr>
                <w:rFonts w:ascii="Arial" w:hAnsi="Arial" w:cs="Arial"/>
                <w:sz w:val="20"/>
                <w:szCs w:val="20"/>
              </w:rPr>
              <w:t>Akmens anglys</w:t>
            </w:r>
          </w:p>
        </w:tc>
        <w:tc>
          <w:tcPr>
            <w:tcW w:w="2268" w:type="dxa"/>
            <w:tcBorders>
              <w:right w:val="none" w:sz="4" w:space="0" w:color="000000"/>
            </w:tcBorders>
          </w:tcPr>
          <w:p w14:paraId="47888CFD" w14:textId="17F8554F" w:rsidR="00CB6D78" w:rsidRPr="00D057AD" w:rsidRDefault="00CB6D78" w:rsidP="0096687D">
            <w:pPr>
              <w:jc w:val="center"/>
              <w:rPr>
                <w:rFonts w:ascii="Arial" w:hAnsi="Arial" w:cs="Arial"/>
                <w:sz w:val="20"/>
                <w:szCs w:val="20"/>
              </w:rPr>
            </w:pPr>
            <w:r w:rsidRPr="00D057AD">
              <w:rPr>
                <w:rFonts w:ascii="Arial" w:hAnsi="Arial" w:cs="Arial"/>
                <w:sz w:val="20"/>
                <w:szCs w:val="20"/>
              </w:rPr>
              <w:t>439,6</w:t>
            </w:r>
          </w:p>
        </w:tc>
        <w:tc>
          <w:tcPr>
            <w:tcW w:w="2127" w:type="dxa"/>
            <w:tcBorders>
              <w:left w:val="none" w:sz="4" w:space="0" w:color="000000"/>
              <w:right w:val="none" w:sz="4" w:space="0" w:color="000000"/>
            </w:tcBorders>
          </w:tcPr>
          <w:p w14:paraId="5C95A165" w14:textId="2B3C909B" w:rsidR="00CB6D78" w:rsidRPr="00D057AD" w:rsidRDefault="00CB6D78" w:rsidP="0096687D">
            <w:pPr>
              <w:contextualSpacing/>
              <w:jc w:val="center"/>
              <w:rPr>
                <w:rFonts w:ascii="Arial" w:hAnsi="Arial" w:cs="Arial"/>
                <w:sz w:val="20"/>
                <w:szCs w:val="20"/>
              </w:rPr>
            </w:pPr>
            <w:r w:rsidRPr="00D057AD">
              <w:rPr>
                <w:rFonts w:ascii="Arial" w:hAnsi="Arial" w:cs="Arial"/>
                <w:sz w:val="20"/>
                <w:szCs w:val="20"/>
              </w:rPr>
              <w:t>4,6</w:t>
            </w:r>
          </w:p>
        </w:tc>
      </w:tr>
      <w:tr w:rsidR="00A118EE" w:rsidRPr="00D057AD" w14:paraId="15090FC4" w14:textId="77777777" w:rsidTr="00037038">
        <w:trPr>
          <w:trHeight w:val="20"/>
        </w:trPr>
        <w:tc>
          <w:tcPr>
            <w:tcW w:w="4958" w:type="dxa"/>
            <w:tcBorders>
              <w:right w:val="none" w:sz="4" w:space="0" w:color="000000"/>
            </w:tcBorders>
          </w:tcPr>
          <w:p w14:paraId="7DB63EE2" w14:textId="1B2D8747" w:rsidR="00CB6D78" w:rsidRPr="00D057AD" w:rsidRDefault="00CB6D78" w:rsidP="0096687D">
            <w:pPr>
              <w:jc w:val="both"/>
              <w:rPr>
                <w:rFonts w:ascii="Arial" w:hAnsi="Arial" w:cs="Arial"/>
                <w:sz w:val="20"/>
                <w:szCs w:val="20"/>
              </w:rPr>
            </w:pPr>
            <w:r w:rsidRPr="00D057AD">
              <w:rPr>
                <w:rFonts w:ascii="Arial" w:hAnsi="Arial" w:cs="Arial"/>
                <w:sz w:val="20"/>
                <w:szCs w:val="20"/>
              </w:rPr>
              <w:t>Skystasis kuras</w:t>
            </w:r>
          </w:p>
        </w:tc>
        <w:tc>
          <w:tcPr>
            <w:tcW w:w="2268" w:type="dxa"/>
            <w:tcBorders>
              <w:right w:val="none" w:sz="4" w:space="0" w:color="000000"/>
            </w:tcBorders>
          </w:tcPr>
          <w:p w14:paraId="53975C6F" w14:textId="7BFC2BDB" w:rsidR="00CB6D78" w:rsidRPr="00D057AD" w:rsidRDefault="00CB6D78" w:rsidP="0096687D">
            <w:pPr>
              <w:jc w:val="center"/>
              <w:rPr>
                <w:rFonts w:ascii="Arial" w:hAnsi="Arial" w:cs="Arial"/>
                <w:sz w:val="20"/>
                <w:szCs w:val="20"/>
              </w:rPr>
            </w:pPr>
            <w:r w:rsidRPr="00D057AD">
              <w:rPr>
                <w:rFonts w:ascii="Arial" w:hAnsi="Arial" w:cs="Arial"/>
                <w:sz w:val="20"/>
                <w:szCs w:val="20"/>
              </w:rPr>
              <w:t>234,8</w:t>
            </w:r>
          </w:p>
        </w:tc>
        <w:tc>
          <w:tcPr>
            <w:tcW w:w="2127" w:type="dxa"/>
            <w:tcBorders>
              <w:left w:val="none" w:sz="4" w:space="0" w:color="000000"/>
              <w:right w:val="none" w:sz="4" w:space="0" w:color="000000"/>
            </w:tcBorders>
          </w:tcPr>
          <w:p w14:paraId="70C203BC" w14:textId="7113F7F5" w:rsidR="00CB6D78" w:rsidRPr="00D057AD" w:rsidRDefault="00CB6D78" w:rsidP="0096687D">
            <w:pPr>
              <w:contextualSpacing/>
              <w:jc w:val="center"/>
              <w:rPr>
                <w:rFonts w:ascii="Arial" w:hAnsi="Arial" w:cs="Arial"/>
                <w:sz w:val="20"/>
                <w:szCs w:val="20"/>
              </w:rPr>
            </w:pPr>
            <w:r w:rsidRPr="00D057AD">
              <w:rPr>
                <w:rFonts w:ascii="Arial" w:hAnsi="Arial" w:cs="Arial"/>
                <w:sz w:val="20"/>
                <w:szCs w:val="20"/>
              </w:rPr>
              <w:t>2,5</w:t>
            </w:r>
          </w:p>
        </w:tc>
      </w:tr>
      <w:tr w:rsidR="00A118EE" w:rsidRPr="00D057AD" w14:paraId="36D2485E" w14:textId="77777777" w:rsidTr="00037038">
        <w:trPr>
          <w:cnfStyle w:val="000000100000" w:firstRow="0" w:lastRow="0" w:firstColumn="0" w:lastColumn="0" w:oddVBand="0" w:evenVBand="0" w:oddHBand="1" w:evenHBand="0" w:firstRowFirstColumn="0" w:firstRowLastColumn="0" w:lastRowFirstColumn="0" w:lastRowLastColumn="0"/>
          <w:trHeight w:val="20"/>
        </w:trPr>
        <w:tc>
          <w:tcPr>
            <w:tcW w:w="4958" w:type="dxa"/>
            <w:tcBorders>
              <w:right w:val="none" w:sz="4" w:space="0" w:color="000000"/>
            </w:tcBorders>
          </w:tcPr>
          <w:p w14:paraId="17AE9EC8" w14:textId="15BC6E76" w:rsidR="00CB6D78" w:rsidRPr="00D057AD" w:rsidRDefault="00CB6D78" w:rsidP="0096687D">
            <w:pPr>
              <w:jc w:val="both"/>
              <w:rPr>
                <w:rFonts w:ascii="Arial" w:hAnsi="Arial" w:cs="Arial"/>
                <w:sz w:val="20"/>
                <w:szCs w:val="20"/>
              </w:rPr>
            </w:pPr>
            <w:r w:rsidRPr="00637AC5">
              <w:rPr>
                <w:rFonts w:ascii="Arial" w:hAnsi="Arial" w:cs="Arial"/>
                <w:sz w:val="20"/>
                <w:szCs w:val="20"/>
              </w:rPr>
              <w:t>Suskystintos naftos dujos</w:t>
            </w:r>
          </w:p>
        </w:tc>
        <w:tc>
          <w:tcPr>
            <w:tcW w:w="2268" w:type="dxa"/>
            <w:tcBorders>
              <w:right w:val="none" w:sz="4" w:space="0" w:color="000000"/>
            </w:tcBorders>
          </w:tcPr>
          <w:p w14:paraId="210E2A90" w14:textId="646B405A" w:rsidR="00CB6D78" w:rsidRPr="00D057AD" w:rsidRDefault="00CB6D78" w:rsidP="0096687D">
            <w:pPr>
              <w:jc w:val="center"/>
              <w:rPr>
                <w:rFonts w:ascii="Arial" w:hAnsi="Arial" w:cs="Arial"/>
                <w:sz w:val="20"/>
                <w:szCs w:val="20"/>
              </w:rPr>
            </w:pPr>
            <w:r w:rsidRPr="00D057AD">
              <w:rPr>
                <w:rFonts w:ascii="Arial" w:hAnsi="Arial" w:cs="Arial"/>
                <w:sz w:val="20"/>
                <w:szCs w:val="20"/>
              </w:rPr>
              <w:t>406,7</w:t>
            </w:r>
          </w:p>
        </w:tc>
        <w:tc>
          <w:tcPr>
            <w:tcW w:w="2127" w:type="dxa"/>
            <w:tcBorders>
              <w:left w:val="none" w:sz="4" w:space="0" w:color="000000"/>
              <w:right w:val="none" w:sz="4" w:space="0" w:color="000000"/>
            </w:tcBorders>
          </w:tcPr>
          <w:p w14:paraId="378389DD" w14:textId="7B9B2732" w:rsidR="00CB6D78" w:rsidRPr="00D057AD" w:rsidRDefault="00CB6D78" w:rsidP="0096687D">
            <w:pPr>
              <w:contextualSpacing/>
              <w:jc w:val="center"/>
              <w:rPr>
                <w:rFonts w:ascii="Arial" w:hAnsi="Arial" w:cs="Arial"/>
                <w:sz w:val="20"/>
                <w:szCs w:val="20"/>
              </w:rPr>
            </w:pPr>
            <w:r w:rsidRPr="00D057AD">
              <w:rPr>
                <w:rFonts w:ascii="Arial" w:hAnsi="Arial" w:cs="Arial"/>
                <w:sz w:val="20"/>
                <w:szCs w:val="20"/>
              </w:rPr>
              <w:t>4,2</w:t>
            </w:r>
          </w:p>
        </w:tc>
      </w:tr>
      <w:tr w:rsidR="00A118EE" w:rsidRPr="00D057AD" w14:paraId="09525DC6" w14:textId="77777777" w:rsidTr="00037038">
        <w:trPr>
          <w:trHeight w:val="20"/>
        </w:trPr>
        <w:tc>
          <w:tcPr>
            <w:tcW w:w="4958" w:type="dxa"/>
            <w:tcBorders>
              <w:right w:val="none" w:sz="4" w:space="0" w:color="000000"/>
            </w:tcBorders>
          </w:tcPr>
          <w:p w14:paraId="3C2F0CC0" w14:textId="55659558" w:rsidR="00CB6D78" w:rsidRPr="00D057AD" w:rsidRDefault="00CB6D78" w:rsidP="0096687D">
            <w:pPr>
              <w:jc w:val="both"/>
              <w:rPr>
                <w:rFonts w:ascii="Arial" w:hAnsi="Arial" w:cs="Arial"/>
                <w:sz w:val="20"/>
                <w:szCs w:val="20"/>
              </w:rPr>
            </w:pPr>
            <w:r w:rsidRPr="00D057AD">
              <w:rPr>
                <w:rFonts w:ascii="Arial" w:hAnsi="Arial" w:cs="Arial"/>
                <w:sz w:val="22"/>
                <w:szCs w:val="22"/>
              </w:rPr>
              <w:t>Malkos ir kurui skirtos medienos atliekos</w:t>
            </w:r>
          </w:p>
        </w:tc>
        <w:tc>
          <w:tcPr>
            <w:tcW w:w="2268" w:type="dxa"/>
            <w:tcBorders>
              <w:right w:val="none" w:sz="4" w:space="0" w:color="000000"/>
            </w:tcBorders>
          </w:tcPr>
          <w:p w14:paraId="7408E9FA" w14:textId="776040DD" w:rsidR="00CB6D78" w:rsidRPr="00D057AD" w:rsidRDefault="00CB6D78" w:rsidP="0096687D">
            <w:pPr>
              <w:jc w:val="center"/>
              <w:rPr>
                <w:rFonts w:ascii="Arial" w:hAnsi="Arial" w:cs="Arial"/>
                <w:sz w:val="20"/>
                <w:szCs w:val="20"/>
              </w:rPr>
            </w:pPr>
            <w:r w:rsidRPr="00D057AD">
              <w:rPr>
                <w:rFonts w:ascii="Arial" w:hAnsi="Arial" w:cs="Arial"/>
                <w:sz w:val="20"/>
                <w:szCs w:val="20"/>
              </w:rPr>
              <w:t>5 577,1</w:t>
            </w:r>
          </w:p>
        </w:tc>
        <w:tc>
          <w:tcPr>
            <w:tcW w:w="2127" w:type="dxa"/>
            <w:tcBorders>
              <w:left w:val="none" w:sz="4" w:space="0" w:color="000000"/>
              <w:right w:val="none" w:sz="4" w:space="0" w:color="000000"/>
            </w:tcBorders>
          </w:tcPr>
          <w:p w14:paraId="15051FEC" w14:textId="03500621" w:rsidR="00CB6D78" w:rsidRPr="00D057AD" w:rsidRDefault="00CB6D78" w:rsidP="0096687D">
            <w:pPr>
              <w:contextualSpacing/>
              <w:jc w:val="center"/>
              <w:rPr>
                <w:rFonts w:ascii="Arial" w:hAnsi="Arial" w:cs="Arial"/>
                <w:sz w:val="20"/>
                <w:szCs w:val="20"/>
              </w:rPr>
            </w:pPr>
            <w:r w:rsidRPr="00D057AD">
              <w:rPr>
                <w:rFonts w:ascii="Arial" w:hAnsi="Arial" w:cs="Arial"/>
                <w:sz w:val="20"/>
                <w:szCs w:val="20"/>
              </w:rPr>
              <w:t>57,8</w:t>
            </w:r>
          </w:p>
        </w:tc>
      </w:tr>
      <w:tr w:rsidR="00A118EE" w:rsidRPr="00D057AD" w14:paraId="5D64163B" w14:textId="77777777" w:rsidTr="00037038">
        <w:trPr>
          <w:cnfStyle w:val="000000100000" w:firstRow="0" w:lastRow="0" w:firstColumn="0" w:lastColumn="0" w:oddVBand="0" w:evenVBand="0" w:oddHBand="1" w:evenHBand="0" w:firstRowFirstColumn="0" w:firstRowLastColumn="0" w:lastRowFirstColumn="0" w:lastRowLastColumn="0"/>
          <w:trHeight w:val="20"/>
        </w:trPr>
        <w:tc>
          <w:tcPr>
            <w:tcW w:w="4958" w:type="dxa"/>
            <w:tcBorders>
              <w:right w:val="none" w:sz="4" w:space="0" w:color="000000"/>
            </w:tcBorders>
          </w:tcPr>
          <w:p w14:paraId="37E42C27" w14:textId="663D2D19" w:rsidR="00CB6D78" w:rsidRPr="00D057AD" w:rsidRDefault="00CB6D78" w:rsidP="0096687D">
            <w:pPr>
              <w:jc w:val="both"/>
              <w:rPr>
                <w:rFonts w:ascii="Arial" w:hAnsi="Arial" w:cs="Arial"/>
                <w:sz w:val="20"/>
                <w:szCs w:val="20"/>
              </w:rPr>
            </w:pPr>
            <w:r w:rsidRPr="00D057AD">
              <w:rPr>
                <w:rFonts w:ascii="Arial" w:hAnsi="Arial" w:cs="Arial"/>
                <w:sz w:val="20"/>
                <w:szCs w:val="20"/>
              </w:rPr>
              <w:t>Elektros energija</w:t>
            </w:r>
          </w:p>
        </w:tc>
        <w:tc>
          <w:tcPr>
            <w:tcW w:w="2268" w:type="dxa"/>
            <w:tcBorders>
              <w:right w:val="none" w:sz="4" w:space="0" w:color="000000"/>
            </w:tcBorders>
          </w:tcPr>
          <w:p w14:paraId="477EB47D" w14:textId="51727860" w:rsidR="00CB6D78" w:rsidRPr="00D057AD" w:rsidRDefault="00CB6D78" w:rsidP="0096687D">
            <w:pPr>
              <w:jc w:val="center"/>
              <w:rPr>
                <w:rFonts w:ascii="Arial" w:hAnsi="Arial" w:cs="Arial"/>
                <w:sz w:val="20"/>
                <w:szCs w:val="20"/>
              </w:rPr>
            </w:pPr>
            <w:r w:rsidRPr="00D057AD">
              <w:rPr>
                <w:rFonts w:ascii="Arial" w:hAnsi="Arial" w:cs="Arial"/>
                <w:sz w:val="20"/>
                <w:szCs w:val="20"/>
              </w:rPr>
              <w:t>2 984,5</w:t>
            </w:r>
          </w:p>
        </w:tc>
        <w:tc>
          <w:tcPr>
            <w:tcW w:w="2127" w:type="dxa"/>
            <w:tcBorders>
              <w:left w:val="none" w:sz="4" w:space="0" w:color="000000"/>
              <w:right w:val="none" w:sz="4" w:space="0" w:color="000000"/>
            </w:tcBorders>
          </w:tcPr>
          <w:p w14:paraId="62DEF92C" w14:textId="401864B9" w:rsidR="00CB6D78" w:rsidRPr="00D057AD" w:rsidRDefault="00CB6D78" w:rsidP="0096687D">
            <w:pPr>
              <w:contextualSpacing/>
              <w:jc w:val="center"/>
              <w:rPr>
                <w:rFonts w:ascii="Arial" w:hAnsi="Arial" w:cs="Arial"/>
                <w:sz w:val="20"/>
                <w:szCs w:val="20"/>
              </w:rPr>
            </w:pPr>
            <w:r w:rsidRPr="00D057AD">
              <w:rPr>
                <w:rFonts w:ascii="Arial" w:hAnsi="Arial" w:cs="Arial"/>
                <w:sz w:val="20"/>
                <w:szCs w:val="20"/>
              </w:rPr>
              <w:t>30,9</w:t>
            </w:r>
          </w:p>
        </w:tc>
      </w:tr>
      <w:tr w:rsidR="00A118EE" w:rsidRPr="00D057AD" w14:paraId="5A15B2BB" w14:textId="77777777" w:rsidTr="00037038">
        <w:trPr>
          <w:trHeight w:val="20"/>
        </w:trPr>
        <w:tc>
          <w:tcPr>
            <w:tcW w:w="4958" w:type="dxa"/>
            <w:tcBorders>
              <w:right w:val="none" w:sz="4" w:space="0" w:color="000000"/>
            </w:tcBorders>
          </w:tcPr>
          <w:p w14:paraId="63B5C9A5" w14:textId="1F8C7CDF" w:rsidR="00CB6D78" w:rsidRPr="00D057AD" w:rsidRDefault="004E1CDB" w:rsidP="0053007E">
            <w:pPr>
              <w:jc w:val="right"/>
              <w:rPr>
                <w:rFonts w:ascii="Arial" w:hAnsi="Arial" w:cs="Arial"/>
                <w:b/>
                <w:bCs/>
                <w:sz w:val="20"/>
                <w:szCs w:val="20"/>
              </w:rPr>
            </w:pPr>
            <w:r>
              <w:rPr>
                <w:rFonts w:ascii="Arial" w:hAnsi="Arial" w:cs="Arial"/>
                <w:b/>
                <w:bCs/>
                <w:sz w:val="20"/>
                <w:szCs w:val="20"/>
              </w:rPr>
              <w:t xml:space="preserve">IŠ </w:t>
            </w:r>
            <w:r w:rsidR="00CB6D78" w:rsidRPr="00D057AD">
              <w:rPr>
                <w:rFonts w:ascii="Arial" w:hAnsi="Arial" w:cs="Arial"/>
                <w:b/>
                <w:bCs/>
                <w:sz w:val="20"/>
                <w:szCs w:val="20"/>
              </w:rPr>
              <w:t>VISO</w:t>
            </w:r>
          </w:p>
        </w:tc>
        <w:tc>
          <w:tcPr>
            <w:tcW w:w="2268" w:type="dxa"/>
            <w:tcBorders>
              <w:right w:val="none" w:sz="4" w:space="0" w:color="000000"/>
            </w:tcBorders>
          </w:tcPr>
          <w:p w14:paraId="5005B494" w14:textId="59340EA4" w:rsidR="00CB6D78" w:rsidRPr="00D057AD" w:rsidRDefault="00CB6D78" w:rsidP="0096687D">
            <w:pPr>
              <w:jc w:val="center"/>
              <w:rPr>
                <w:rFonts w:ascii="Arial" w:hAnsi="Arial" w:cs="Arial"/>
                <w:b/>
                <w:bCs/>
                <w:sz w:val="20"/>
                <w:szCs w:val="20"/>
              </w:rPr>
            </w:pPr>
            <w:r w:rsidRPr="00D057AD">
              <w:rPr>
                <w:rFonts w:ascii="Arial" w:hAnsi="Arial" w:cs="Arial"/>
                <w:b/>
                <w:bCs/>
                <w:sz w:val="20"/>
                <w:szCs w:val="20"/>
              </w:rPr>
              <w:t>9 642,7</w:t>
            </w:r>
          </w:p>
        </w:tc>
        <w:tc>
          <w:tcPr>
            <w:tcW w:w="2127" w:type="dxa"/>
            <w:tcBorders>
              <w:left w:val="none" w:sz="4" w:space="0" w:color="000000"/>
              <w:right w:val="none" w:sz="4" w:space="0" w:color="000000"/>
            </w:tcBorders>
          </w:tcPr>
          <w:p w14:paraId="05ED725A" w14:textId="31ED3646" w:rsidR="00CB6D78" w:rsidRPr="00D057AD" w:rsidRDefault="00CB6D78" w:rsidP="0096687D">
            <w:pPr>
              <w:contextualSpacing/>
              <w:jc w:val="center"/>
              <w:rPr>
                <w:rFonts w:ascii="Arial" w:hAnsi="Arial" w:cs="Arial"/>
                <w:b/>
                <w:bCs/>
                <w:sz w:val="20"/>
                <w:szCs w:val="20"/>
              </w:rPr>
            </w:pPr>
            <w:r w:rsidRPr="00D057AD">
              <w:rPr>
                <w:rFonts w:ascii="Arial" w:hAnsi="Arial" w:cs="Arial"/>
                <w:b/>
                <w:bCs/>
                <w:sz w:val="20"/>
                <w:szCs w:val="20"/>
              </w:rPr>
              <w:t>100</w:t>
            </w:r>
            <w:r w:rsidR="00834D4A" w:rsidRPr="00D057AD">
              <w:rPr>
                <w:rFonts w:ascii="Arial" w:hAnsi="Arial" w:cs="Arial"/>
                <w:b/>
                <w:bCs/>
                <w:sz w:val="20"/>
                <w:szCs w:val="20"/>
              </w:rPr>
              <w:t>,0</w:t>
            </w:r>
          </w:p>
        </w:tc>
      </w:tr>
    </w:tbl>
    <w:p w14:paraId="51F64E45" w14:textId="5B28C317" w:rsidR="0085310C" w:rsidRPr="00D057AD" w:rsidRDefault="007B5D4A" w:rsidP="007B5D4A">
      <w:pPr>
        <w:autoSpaceDE w:val="0"/>
        <w:autoSpaceDN w:val="0"/>
        <w:adjustRightInd w:val="0"/>
        <w:spacing w:before="120" w:after="0" w:line="240" w:lineRule="auto"/>
        <w:ind w:firstLine="720"/>
        <w:jc w:val="center"/>
        <w:rPr>
          <w:rFonts w:ascii="Arial" w:hAnsi="Arial" w:cs="Arial"/>
          <w:i/>
          <w:iCs/>
          <w:sz w:val="18"/>
          <w:szCs w:val="18"/>
        </w:rPr>
      </w:pPr>
      <w:r w:rsidRPr="00D057AD">
        <w:rPr>
          <w:rFonts w:ascii="Arial" w:hAnsi="Arial" w:cs="Arial"/>
          <w:i/>
          <w:iCs/>
          <w:sz w:val="18"/>
          <w:szCs w:val="18"/>
        </w:rPr>
        <w:t>Šaltinis – Statistikos departamentas, 2018 m. duomenys</w:t>
      </w:r>
    </w:p>
    <w:p w14:paraId="4BF01947" w14:textId="7669E8F2" w:rsidR="00C648CD" w:rsidRPr="00D057AD" w:rsidRDefault="00BC511B" w:rsidP="0025298B">
      <w:pPr>
        <w:autoSpaceDE w:val="0"/>
        <w:autoSpaceDN w:val="0"/>
        <w:adjustRightInd w:val="0"/>
        <w:spacing w:before="120" w:after="0" w:line="240" w:lineRule="auto"/>
        <w:ind w:firstLine="567"/>
        <w:jc w:val="both"/>
        <w:rPr>
          <w:rFonts w:ascii="Arial" w:hAnsi="Arial" w:cs="Arial"/>
        </w:rPr>
      </w:pPr>
      <w:r w:rsidRPr="00D057AD">
        <w:rPr>
          <w:rFonts w:ascii="Arial" w:hAnsi="Arial" w:cs="Arial"/>
        </w:rPr>
        <w:t xml:space="preserve">Pagal ankstesnėje lentelėje išvestas kuro proporcijas </w:t>
      </w:r>
      <w:r w:rsidR="004E1CDB" w:rsidRPr="00EF2123">
        <w:rPr>
          <w:rFonts w:ascii="Arial" w:hAnsi="Arial" w:cs="Arial"/>
        </w:rPr>
        <w:t>kitoje</w:t>
      </w:r>
      <w:r w:rsidR="00D74F02" w:rsidRPr="00EF2123">
        <w:rPr>
          <w:rFonts w:ascii="Arial" w:hAnsi="Arial" w:cs="Arial"/>
        </w:rPr>
        <w:t xml:space="preserve"> </w:t>
      </w:r>
      <w:r w:rsidR="00B526FB" w:rsidRPr="00D057AD">
        <w:rPr>
          <w:rFonts w:ascii="Arial" w:hAnsi="Arial" w:cs="Arial"/>
        </w:rPr>
        <w:t>lentelėje pateikiam</w:t>
      </w:r>
      <w:r w:rsidR="004E1CDB">
        <w:rPr>
          <w:rFonts w:ascii="Arial" w:hAnsi="Arial" w:cs="Arial"/>
        </w:rPr>
        <w:t>o</w:t>
      </w:r>
      <w:r w:rsidR="00B526FB" w:rsidRPr="00D057AD">
        <w:rPr>
          <w:rFonts w:ascii="Arial" w:hAnsi="Arial" w:cs="Arial"/>
        </w:rPr>
        <w:t xml:space="preserve">s </w:t>
      </w:r>
      <w:r w:rsidRPr="00D057AD">
        <w:rPr>
          <w:rFonts w:ascii="Arial" w:hAnsi="Arial" w:cs="Arial"/>
        </w:rPr>
        <w:t>apskaičiuotos kuro ir energijos sąnaudos prie CŠT tinklo neprijungtuose namų ūkiuose</w:t>
      </w:r>
      <w:r w:rsidR="00B526FB" w:rsidRPr="00D057AD">
        <w:rPr>
          <w:rFonts w:ascii="Arial" w:hAnsi="Arial" w:cs="Arial"/>
        </w:rPr>
        <w:t xml:space="preserve">. </w:t>
      </w:r>
    </w:p>
    <w:p w14:paraId="2AC79D43" w14:textId="77777777" w:rsidR="00D74F02" w:rsidRPr="00D057AD" w:rsidRDefault="00D74F02" w:rsidP="0025298B">
      <w:pPr>
        <w:autoSpaceDE w:val="0"/>
        <w:autoSpaceDN w:val="0"/>
        <w:adjustRightInd w:val="0"/>
        <w:spacing w:before="120" w:after="0" w:line="240" w:lineRule="auto"/>
        <w:ind w:firstLine="567"/>
        <w:jc w:val="both"/>
        <w:rPr>
          <w:rFonts w:ascii="Arial" w:hAnsi="Arial" w:cs="Arial"/>
        </w:rPr>
      </w:pPr>
    </w:p>
    <w:p w14:paraId="1587386A" w14:textId="66F2C84A" w:rsidR="008341EA" w:rsidRPr="00D057AD" w:rsidRDefault="008341EA" w:rsidP="008341EA">
      <w:pPr>
        <w:pStyle w:val="Paantrat"/>
        <w:rPr>
          <w:rFonts w:eastAsia="Calibri"/>
        </w:rPr>
      </w:pPr>
      <w:bookmarkStart w:id="69" w:name="_Hlk66120449"/>
      <w:r w:rsidRPr="00D057AD">
        <w:rPr>
          <w:rFonts w:eastAsia="Calibri"/>
        </w:rPr>
        <w:t>1.5.2.2. lentelė</w:t>
      </w:r>
      <w:r w:rsidR="004E1CDB">
        <w:rPr>
          <w:rFonts w:eastAsia="Calibri"/>
        </w:rPr>
        <w:t>.</w:t>
      </w:r>
      <w:r w:rsidRPr="00D057AD">
        <w:rPr>
          <w:rFonts w:eastAsia="Calibri"/>
        </w:rPr>
        <w:t xml:space="preserve"> Energijos sąnaudos</w:t>
      </w:r>
    </w:p>
    <w:tbl>
      <w:tblPr>
        <w:tblStyle w:val="4sraolentel1parykinimas11"/>
        <w:tblW w:w="5000" w:type="pct"/>
        <w:tblLook w:val="0420" w:firstRow="1" w:lastRow="0" w:firstColumn="0" w:lastColumn="0" w:noHBand="0" w:noVBand="1"/>
      </w:tblPr>
      <w:tblGrid>
        <w:gridCol w:w="2633"/>
        <w:gridCol w:w="1540"/>
        <w:gridCol w:w="1540"/>
        <w:gridCol w:w="1373"/>
        <w:gridCol w:w="1373"/>
        <w:gridCol w:w="1169"/>
      </w:tblGrid>
      <w:tr w:rsidR="00B526FB" w:rsidRPr="00D057AD" w14:paraId="1F36E68D" w14:textId="77777777" w:rsidTr="0053007E">
        <w:trPr>
          <w:cnfStyle w:val="100000000000" w:firstRow="1" w:lastRow="0" w:firstColumn="0" w:lastColumn="0" w:oddVBand="0" w:evenVBand="0" w:oddHBand="0" w:evenHBand="0" w:firstRowFirstColumn="0" w:firstRowLastColumn="0" w:lastRowFirstColumn="0" w:lastRowLastColumn="0"/>
        </w:trPr>
        <w:tc>
          <w:tcPr>
            <w:tcW w:w="1367" w:type="pct"/>
            <w:tcBorders>
              <w:right w:val="single" w:sz="4" w:space="0" w:color="4F81BD"/>
            </w:tcBorders>
            <w:vAlign w:val="center"/>
          </w:tcPr>
          <w:bookmarkEnd w:id="69"/>
          <w:p w14:paraId="1CED084F" w14:textId="74B3887D" w:rsidR="00683016" w:rsidRPr="00D057AD" w:rsidRDefault="00683016" w:rsidP="00B526FB">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Energijos išteklių rūšis</w:t>
            </w:r>
          </w:p>
        </w:tc>
        <w:tc>
          <w:tcPr>
            <w:tcW w:w="800" w:type="pct"/>
            <w:vAlign w:val="center"/>
          </w:tcPr>
          <w:p w14:paraId="25846BFD" w14:textId="121F6F6B" w:rsidR="00683016" w:rsidRPr="00D057AD" w:rsidRDefault="00683016" w:rsidP="00B526FB">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 xml:space="preserve">Suvartojamos energijos kiekis šildymui </w:t>
            </w:r>
            <w:proofErr w:type="spellStart"/>
            <w:r w:rsidRPr="00D057AD">
              <w:rPr>
                <w:rFonts w:ascii="Arial" w:hAnsi="Arial" w:cs="Arial"/>
                <w:color w:val="FFFFFF" w:themeColor="background1"/>
                <w:sz w:val="20"/>
                <w:szCs w:val="20"/>
              </w:rPr>
              <w:t>tne</w:t>
            </w:r>
            <w:proofErr w:type="spellEnd"/>
          </w:p>
        </w:tc>
        <w:tc>
          <w:tcPr>
            <w:tcW w:w="800" w:type="pct"/>
            <w:vAlign w:val="center"/>
          </w:tcPr>
          <w:p w14:paraId="14F9EE86" w14:textId="2FDA6058" w:rsidR="00683016" w:rsidRPr="00D057AD" w:rsidRDefault="00683016" w:rsidP="00B526FB">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 xml:space="preserve">Suvartojamos energijos kiekis karštam vandeniui </w:t>
            </w:r>
            <w:proofErr w:type="spellStart"/>
            <w:r w:rsidRPr="00D057AD">
              <w:rPr>
                <w:rFonts w:ascii="Arial" w:hAnsi="Arial" w:cs="Arial"/>
                <w:color w:val="FFFFFF" w:themeColor="background1"/>
                <w:sz w:val="20"/>
                <w:szCs w:val="20"/>
              </w:rPr>
              <w:t>tne</w:t>
            </w:r>
            <w:proofErr w:type="spellEnd"/>
          </w:p>
        </w:tc>
        <w:tc>
          <w:tcPr>
            <w:tcW w:w="713" w:type="pct"/>
            <w:vAlign w:val="center"/>
          </w:tcPr>
          <w:p w14:paraId="64896DDF" w14:textId="1BFB81A9" w:rsidR="00683016" w:rsidRPr="00D057AD" w:rsidRDefault="00683016" w:rsidP="00B526FB">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 xml:space="preserve">Bendros energijos sąnaudos </w:t>
            </w:r>
            <w:proofErr w:type="spellStart"/>
            <w:r w:rsidRPr="00D057AD">
              <w:rPr>
                <w:rFonts w:ascii="Arial" w:hAnsi="Arial" w:cs="Arial"/>
                <w:color w:val="FFFFFF" w:themeColor="background1"/>
                <w:sz w:val="20"/>
                <w:szCs w:val="20"/>
              </w:rPr>
              <w:t>tne</w:t>
            </w:r>
            <w:proofErr w:type="spellEnd"/>
          </w:p>
        </w:tc>
        <w:tc>
          <w:tcPr>
            <w:tcW w:w="713" w:type="pct"/>
            <w:vAlign w:val="center"/>
          </w:tcPr>
          <w:p w14:paraId="04F5F48E" w14:textId="0BDBE89F" w:rsidR="00683016" w:rsidRPr="00D057AD" w:rsidRDefault="00683016" w:rsidP="00B526FB">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Efektyvumo koeficientas</w:t>
            </w:r>
          </w:p>
        </w:tc>
        <w:tc>
          <w:tcPr>
            <w:tcW w:w="607" w:type="pct"/>
            <w:vAlign w:val="center"/>
          </w:tcPr>
          <w:p w14:paraId="4C6472A0" w14:textId="04A6902E" w:rsidR="00683016" w:rsidRPr="00D057AD" w:rsidRDefault="00683016" w:rsidP="00B526FB">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 xml:space="preserve">Sąlyginio kuro sąnaudos </w:t>
            </w:r>
            <w:proofErr w:type="spellStart"/>
            <w:r w:rsidRPr="00D057AD">
              <w:rPr>
                <w:rFonts w:ascii="Arial" w:hAnsi="Arial" w:cs="Arial"/>
                <w:color w:val="FFFFFF" w:themeColor="background1"/>
                <w:sz w:val="20"/>
                <w:szCs w:val="20"/>
              </w:rPr>
              <w:t>tne</w:t>
            </w:r>
            <w:proofErr w:type="spellEnd"/>
            <w:r w:rsidRPr="00D057AD">
              <w:rPr>
                <w:rFonts w:ascii="Arial" w:hAnsi="Arial" w:cs="Arial"/>
                <w:color w:val="FFFFFF" w:themeColor="background1"/>
                <w:sz w:val="20"/>
                <w:szCs w:val="20"/>
              </w:rPr>
              <w:t>*</w:t>
            </w:r>
          </w:p>
        </w:tc>
      </w:tr>
      <w:tr w:rsidR="0053007E" w:rsidRPr="00D057AD" w14:paraId="6B22EC54" w14:textId="77777777" w:rsidTr="0053007E">
        <w:trPr>
          <w:cnfStyle w:val="000000100000" w:firstRow="0" w:lastRow="0" w:firstColumn="0" w:lastColumn="0" w:oddVBand="0" w:evenVBand="0" w:oddHBand="1" w:evenHBand="0" w:firstRowFirstColumn="0" w:firstRowLastColumn="0" w:lastRowFirstColumn="0" w:lastRowLastColumn="0"/>
          <w:trHeight w:val="20"/>
        </w:trPr>
        <w:tc>
          <w:tcPr>
            <w:tcW w:w="1367" w:type="pct"/>
            <w:tcBorders>
              <w:right w:val="none" w:sz="4" w:space="0" w:color="000000"/>
            </w:tcBorders>
          </w:tcPr>
          <w:p w14:paraId="2B477BA3" w14:textId="536EFE9C" w:rsidR="0053007E" w:rsidRPr="00D057AD" w:rsidRDefault="0053007E" w:rsidP="0053007E">
            <w:pPr>
              <w:rPr>
                <w:rFonts w:ascii="Arial" w:hAnsi="Arial" w:cs="Arial"/>
                <w:sz w:val="20"/>
                <w:szCs w:val="20"/>
              </w:rPr>
            </w:pPr>
            <w:bookmarkStart w:id="70" w:name="_GoBack"/>
            <w:bookmarkEnd w:id="70"/>
            <w:r w:rsidRPr="00D057AD">
              <w:rPr>
                <w:rFonts w:ascii="Arial" w:hAnsi="Arial" w:cs="Arial"/>
                <w:sz w:val="20"/>
                <w:szCs w:val="20"/>
              </w:rPr>
              <w:t>Elektros energija</w:t>
            </w:r>
          </w:p>
        </w:tc>
        <w:tc>
          <w:tcPr>
            <w:tcW w:w="800" w:type="pct"/>
            <w:vAlign w:val="center"/>
          </w:tcPr>
          <w:p w14:paraId="77B4CE9A" w14:textId="647F41C8" w:rsidR="0053007E" w:rsidRPr="00D057AD" w:rsidRDefault="0053007E" w:rsidP="0053007E">
            <w:pPr>
              <w:jc w:val="center"/>
              <w:rPr>
                <w:rFonts w:ascii="Arial" w:hAnsi="Arial" w:cs="Arial"/>
                <w:sz w:val="20"/>
                <w:szCs w:val="20"/>
              </w:rPr>
            </w:pPr>
            <w:r w:rsidRPr="00D057AD">
              <w:rPr>
                <w:rFonts w:ascii="Arial" w:hAnsi="Arial" w:cs="Arial"/>
                <w:sz w:val="20"/>
                <w:szCs w:val="20"/>
              </w:rPr>
              <w:t>6578,26</w:t>
            </w:r>
          </w:p>
        </w:tc>
        <w:tc>
          <w:tcPr>
            <w:tcW w:w="800" w:type="pct"/>
            <w:vAlign w:val="center"/>
          </w:tcPr>
          <w:p w14:paraId="0878B676" w14:textId="010B939D" w:rsidR="0053007E" w:rsidRPr="00D057AD" w:rsidRDefault="0053007E" w:rsidP="0053007E">
            <w:pPr>
              <w:jc w:val="center"/>
              <w:rPr>
                <w:rFonts w:ascii="Arial" w:hAnsi="Arial" w:cs="Arial"/>
                <w:sz w:val="20"/>
                <w:szCs w:val="20"/>
              </w:rPr>
            </w:pPr>
            <w:r w:rsidRPr="00D057AD">
              <w:rPr>
                <w:rFonts w:ascii="Arial" w:hAnsi="Arial" w:cs="Arial"/>
                <w:sz w:val="20"/>
                <w:szCs w:val="20"/>
              </w:rPr>
              <w:t>485,60</w:t>
            </w:r>
          </w:p>
        </w:tc>
        <w:tc>
          <w:tcPr>
            <w:tcW w:w="713" w:type="pct"/>
            <w:vAlign w:val="center"/>
          </w:tcPr>
          <w:p w14:paraId="53F01CEA" w14:textId="342AAE79" w:rsidR="0053007E" w:rsidRPr="00D057AD" w:rsidRDefault="0053007E" w:rsidP="0053007E">
            <w:pPr>
              <w:jc w:val="center"/>
              <w:rPr>
                <w:rFonts w:ascii="Arial" w:hAnsi="Arial" w:cs="Arial"/>
                <w:sz w:val="20"/>
                <w:szCs w:val="20"/>
              </w:rPr>
            </w:pPr>
            <w:r w:rsidRPr="00D057AD">
              <w:rPr>
                <w:rFonts w:ascii="Arial" w:hAnsi="Arial" w:cs="Arial"/>
                <w:sz w:val="20"/>
                <w:szCs w:val="20"/>
              </w:rPr>
              <w:t>7064,48</w:t>
            </w:r>
          </w:p>
        </w:tc>
        <w:tc>
          <w:tcPr>
            <w:tcW w:w="713" w:type="pct"/>
            <w:vAlign w:val="center"/>
          </w:tcPr>
          <w:p w14:paraId="012CFDC6" w14:textId="647439E3" w:rsidR="0053007E" w:rsidRPr="00D057AD" w:rsidRDefault="0053007E" w:rsidP="0053007E">
            <w:pPr>
              <w:jc w:val="center"/>
              <w:rPr>
                <w:rFonts w:ascii="Arial" w:hAnsi="Arial" w:cs="Arial"/>
                <w:sz w:val="20"/>
                <w:szCs w:val="20"/>
              </w:rPr>
            </w:pPr>
            <w:r w:rsidRPr="00D057AD">
              <w:rPr>
                <w:rFonts w:ascii="Arial" w:hAnsi="Arial" w:cs="Arial"/>
                <w:sz w:val="20"/>
                <w:szCs w:val="20"/>
              </w:rPr>
              <w:t>1</w:t>
            </w:r>
          </w:p>
        </w:tc>
        <w:tc>
          <w:tcPr>
            <w:tcW w:w="607" w:type="pct"/>
            <w:tcBorders>
              <w:right w:val="none" w:sz="4" w:space="0" w:color="000000"/>
            </w:tcBorders>
            <w:vAlign w:val="center"/>
          </w:tcPr>
          <w:p w14:paraId="705EED82" w14:textId="59DDAE50" w:rsidR="0053007E" w:rsidRPr="00D057AD" w:rsidRDefault="0053007E" w:rsidP="0053007E">
            <w:pPr>
              <w:jc w:val="center"/>
              <w:rPr>
                <w:rFonts w:ascii="Arial" w:hAnsi="Arial" w:cs="Arial"/>
                <w:sz w:val="20"/>
                <w:szCs w:val="20"/>
              </w:rPr>
            </w:pPr>
            <w:r w:rsidRPr="00D057AD">
              <w:rPr>
                <w:rFonts w:ascii="Arial" w:hAnsi="Arial" w:cs="Arial"/>
                <w:sz w:val="20"/>
                <w:szCs w:val="20"/>
              </w:rPr>
              <w:t>7064,48</w:t>
            </w:r>
          </w:p>
        </w:tc>
      </w:tr>
      <w:tr w:rsidR="0053007E" w:rsidRPr="00D057AD" w14:paraId="5799B1C9" w14:textId="77777777" w:rsidTr="0053007E">
        <w:trPr>
          <w:trHeight w:val="20"/>
        </w:trPr>
        <w:tc>
          <w:tcPr>
            <w:tcW w:w="1367" w:type="pct"/>
            <w:tcBorders>
              <w:right w:val="none" w:sz="4" w:space="0" w:color="000000"/>
            </w:tcBorders>
          </w:tcPr>
          <w:p w14:paraId="35D142C2" w14:textId="5C0E6BB6" w:rsidR="0053007E" w:rsidRPr="00D057AD" w:rsidRDefault="0053007E" w:rsidP="0053007E">
            <w:pPr>
              <w:rPr>
                <w:rFonts w:ascii="Arial" w:hAnsi="Arial" w:cs="Arial"/>
                <w:sz w:val="20"/>
                <w:szCs w:val="20"/>
              </w:rPr>
            </w:pPr>
            <w:r w:rsidRPr="00D057AD">
              <w:rPr>
                <w:rFonts w:ascii="Arial" w:hAnsi="Arial" w:cs="Arial"/>
                <w:sz w:val="20"/>
                <w:szCs w:val="20"/>
              </w:rPr>
              <w:lastRenderedPageBreak/>
              <w:t>Biokuras (malkos ir medienos atliekos)</w:t>
            </w:r>
          </w:p>
        </w:tc>
        <w:tc>
          <w:tcPr>
            <w:tcW w:w="800" w:type="pct"/>
            <w:vAlign w:val="center"/>
          </w:tcPr>
          <w:p w14:paraId="7A4EDDCA" w14:textId="28752A5A" w:rsidR="0053007E" w:rsidRPr="00D057AD" w:rsidRDefault="0053007E" w:rsidP="0053007E">
            <w:pPr>
              <w:jc w:val="center"/>
              <w:rPr>
                <w:rFonts w:ascii="Arial" w:hAnsi="Arial" w:cs="Arial"/>
                <w:sz w:val="20"/>
                <w:szCs w:val="20"/>
              </w:rPr>
            </w:pPr>
            <w:r w:rsidRPr="00D057AD">
              <w:rPr>
                <w:rFonts w:ascii="Arial" w:hAnsi="Arial" w:cs="Arial"/>
                <w:sz w:val="20"/>
                <w:szCs w:val="20"/>
              </w:rPr>
              <w:t>12304,97</w:t>
            </w:r>
          </w:p>
        </w:tc>
        <w:tc>
          <w:tcPr>
            <w:tcW w:w="800" w:type="pct"/>
            <w:vAlign w:val="center"/>
          </w:tcPr>
          <w:p w14:paraId="04399FA6" w14:textId="31E678C4" w:rsidR="0053007E" w:rsidRPr="00D057AD" w:rsidRDefault="0053007E" w:rsidP="0053007E">
            <w:pPr>
              <w:jc w:val="center"/>
              <w:rPr>
                <w:rFonts w:ascii="Arial" w:hAnsi="Arial" w:cs="Arial"/>
                <w:sz w:val="20"/>
                <w:szCs w:val="20"/>
              </w:rPr>
            </w:pPr>
            <w:r w:rsidRPr="00D057AD">
              <w:rPr>
                <w:rFonts w:ascii="Arial" w:hAnsi="Arial" w:cs="Arial"/>
                <w:sz w:val="20"/>
                <w:szCs w:val="20"/>
              </w:rPr>
              <w:t>908,33</w:t>
            </w:r>
          </w:p>
        </w:tc>
        <w:tc>
          <w:tcPr>
            <w:tcW w:w="713" w:type="pct"/>
            <w:vAlign w:val="center"/>
          </w:tcPr>
          <w:p w14:paraId="2844175A" w14:textId="71B3C846" w:rsidR="0053007E" w:rsidRPr="00D057AD" w:rsidRDefault="0053007E" w:rsidP="0053007E">
            <w:pPr>
              <w:jc w:val="center"/>
              <w:rPr>
                <w:rFonts w:ascii="Arial" w:hAnsi="Arial" w:cs="Arial"/>
                <w:sz w:val="20"/>
                <w:szCs w:val="20"/>
              </w:rPr>
            </w:pPr>
            <w:r w:rsidRPr="00D057AD">
              <w:rPr>
                <w:rFonts w:ascii="Arial" w:hAnsi="Arial" w:cs="Arial"/>
                <w:sz w:val="20"/>
                <w:szCs w:val="20"/>
              </w:rPr>
              <w:t>13214,46</w:t>
            </w:r>
          </w:p>
        </w:tc>
        <w:tc>
          <w:tcPr>
            <w:tcW w:w="713" w:type="pct"/>
            <w:vAlign w:val="center"/>
          </w:tcPr>
          <w:p w14:paraId="29CD8E6C" w14:textId="191713CD" w:rsidR="0053007E" w:rsidRPr="00D057AD" w:rsidRDefault="0053007E" w:rsidP="0053007E">
            <w:pPr>
              <w:jc w:val="center"/>
              <w:rPr>
                <w:rFonts w:ascii="Arial" w:hAnsi="Arial" w:cs="Arial"/>
                <w:sz w:val="20"/>
                <w:szCs w:val="20"/>
              </w:rPr>
            </w:pPr>
            <w:r w:rsidRPr="00D057AD">
              <w:rPr>
                <w:rFonts w:ascii="Arial" w:hAnsi="Arial" w:cs="Arial"/>
                <w:sz w:val="20"/>
                <w:szCs w:val="20"/>
              </w:rPr>
              <w:t>0,7</w:t>
            </w:r>
          </w:p>
        </w:tc>
        <w:tc>
          <w:tcPr>
            <w:tcW w:w="607" w:type="pct"/>
            <w:tcBorders>
              <w:right w:val="none" w:sz="4" w:space="0" w:color="000000"/>
            </w:tcBorders>
            <w:vAlign w:val="center"/>
          </w:tcPr>
          <w:p w14:paraId="37FAEA36" w14:textId="255F6861" w:rsidR="0053007E" w:rsidRPr="00D057AD" w:rsidRDefault="0053007E" w:rsidP="0053007E">
            <w:pPr>
              <w:jc w:val="center"/>
              <w:rPr>
                <w:rFonts w:ascii="Arial" w:hAnsi="Arial" w:cs="Arial"/>
                <w:sz w:val="20"/>
                <w:szCs w:val="20"/>
              </w:rPr>
            </w:pPr>
            <w:r w:rsidRPr="00D057AD">
              <w:rPr>
                <w:rFonts w:ascii="Arial" w:hAnsi="Arial" w:cs="Arial"/>
                <w:sz w:val="20"/>
                <w:szCs w:val="20"/>
              </w:rPr>
              <w:t>18877,79</w:t>
            </w:r>
          </w:p>
        </w:tc>
      </w:tr>
      <w:tr w:rsidR="0053007E" w:rsidRPr="00D057AD" w14:paraId="32C15E30" w14:textId="77777777" w:rsidTr="0053007E">
        <w:trPr>
          <w:cnfStyle w:val="000000100000" w:firstRow="0" w:lastRow="0" w:firstColumn="0" w:lastColumn="0" w:oddVBand="0" w:evenVBand="0" w:oddHBand="1" w:evenHBand="0" w:firstRowFirstColumn="0" w:firstRowLastColumn="0" w:lastRowFirstColumn="0" w:lastRowLastColumn="0"/>
          <w:trHeight w:val="20"/>
        </w:trPr>
        <w:tc>
          <w:tcPr>
            <w:tcW w:w="1367" w:type="pct"/>
            <w:tcBorders>
              <w:right w:val="none" w:sz="4" w:space="0" w:color="000000"/>
            </w:tcBorders>
          </w:tcPr>
          <w:p w14:paraId="3E464DBA" w14:textId="2A69772C" w:rsidR="0053007E" w:rsidRPr="00D057AD" w:rsidRDefault="0053007E" w:rsidP="0053007E">
            <w:pPr>
              <w:rPr>
                <w:rFonts w:ascii="Arial" w:hAnsi="Arial" w:cs="Arial"/>
                <w:sz w:val="20"/>
                <w:szCs w:val="20"/>
              </w:rPr>
            </w:pPr>
            <w:r w:rsidRPr="00D057AD">
              <w:rPr>
                <w:rFonts w:ascii="Arial" w:hAnsi="Arial" w:cs="Arial"/>
                <w:sz w:val="20"/>
                <w:szCs w:val="20"/>
              </w:rPr>
              <w:t>Iškastinis kuras (išskyrus gamtines dujas)</w:t>
            </w:r>
          </w:p>
        </w:tc>
        <w:tc>
          <w:tcPr>
            <w:tcW w:w="800" w:type="pct"/>
            <w:vAlign w:val="center"/>
          </w:tcPr>
          <w:p w14:paraId="078D4081" w14:textId="583420F6" w:rsidR="0053007E" w:rsidRPr="00D057AD" w:rsidRDefault="0053007E" w:rsidP="0053007E">
            <w:pPr>
              <w:jc w:val="center"/>
              <w:rPr>
                <w:rFonts w:ascii="Arial" w:hAnsi="Arial" w:cs="Arial"/>
                <w:sz w:val="20"/>
                <w:szCs w:val="20"/>
              </w:rPr>
            </w:pPr>
            <w:r w:rsidRPr="00D057AD">
              <w:rPr>
                <w:rFonts w:ascii="Arial" w:hAnsi="Arial" w:cs="Arial"/>
                <w:sz w:val="20"/>
                <w:szCs w:val="20"/>
              </w:rPr>
              <w:t>2405,64</w:t>
            </w:r>
          </w:p>
        </w:tc>
        <w:tc>
          <w:tcPr>
            <w:tcW w:w="800" w:type="pct"/>
            <w:vAlign w:val="center"/>
          </w:tcPr>
          <w:p w14:paraId="07BFCE48" w14:textId="62E16165" w:rsidR="0053007E" w:rsidRPr="00D057AD" w:rsidRDefault="0053007E" w:rsidP="0053007E">
            <w:pPr>
              <w:jc w:val="center"/>
              <w:rPr>
                <w:rFonts w:ascii="Arial" w:hAnsi="Arial" w:cs="Arial"/>
                <w:sz w:val="20"/>
                <w:szCs w:val="20"/>
              </w:rPr>
            </w:pPr>
            <w:r w:rsidRPr="00D057AD">
              <w:rPr>
                <w:rFonts w:ascii="Arial" w:hAnsi="Arial" w:cs="Arial"/>
                <w:sz w:val="20"/>
                <w:szCs w:val="20"/>
              </w:rPr>
              <w:t>177,58</w:t>
            </w:r>
          </w:p>
        </w:tc>
        <w:tc>
          <w:tcPr>
            <w:tcW w:w="713" w:type="pct"/>
            <w:vAlign w:val="center"/>
          </w:tcPr>
          <w:p w14:paraId="642D5160" w14:textId="7B624C56" w:rsidR="0053007E" w:rsidRPr="00D057AD" w:rsidRDefault="0053007E" w:rsidP="0053007E">
            <w:pPr>
              <w:jc w:val="center"/>
              <w:rPr>
                <w:rFonts w:ascii="Arial" w:hAnsi="Arial" w:cs="Arial"/>
                <w:sz w:val="20"/>
                <w:szCs w:val="20"/>
              </w:rPr>
            </w:pPr>
            <w:r w:rsidRPr="00D057AD">
              <w:rPr>
                <w:rFonts w:ascii="Arial" w:hAnsi="Arial" w:cs="Arial"/>
                <w:sz w:val="20"/>
                <w:szCs w:val="20"/>
              </w:rPr>
              <w:t>2583,45</w:t>
            </w:r>
          </w:p>
        </w:tc>
        <w:tc>
          <w:tcPr>
            <w:tcW w:w="713" w:type="pct"/>
            <w:vAlign w:val="center"/>
          </w:tcPr>
          <w:p w14:paraId="46E23377" w14:textId="0517679F" w:rsidR="0053007E" w:rsidRPr="00D057AD" w:rsidRDefault="0053007E" w:rsidP="0053007E">
            <w:pPr>
              <w:jc w:val="center"/>
              <w:rPr>
                <w:rFonts w:ascii="Arial" w:hAnsi="Arial" w:cs="Arial"/>
                <w:sz w:val="20"/>
                <w:szCs w:val="20"/>
              </w:rPr>
            </w:pPr>
            <w:r w:rsidRPr="00D057AD">
              <w:rPr>
                <w:rFonts w:ascii="Arial" w:hAnsi="Arial" w:cs="Arial"/>
                <w:sz w:val="20"/>
                <w:szCs w:val="20"/>
              </w:rPr>
              <w:t>0,8</w:t>
            </w:r>
          </w:p>
        </w:tc>
        <w:tc>
          <w:tcPr>
            <w:tcW w:w="607" w:type="pct"/>
            <w:tcBorders>
              <w:right w:val="none" w:sz="4" w:space="0" w:color="000000"/>
            </w:tcBorders>
            <w:vAlign w:val="center"/>
          </w:tcPr>
          <w:p w14:paraId="2A20AD04" w14:textId="6DEEF349" w:rsidR="0053007E" w:rsidRPr="00D057AD" w:rsidRDefault="0053007E" w:rsidP="0053007E">
            <w:pPr>
              <w:jc w:val="center"/>
              <w:rPr>
                <w:rFonts w:ascii="Arial" w:hAnsi="Arial" w:cs="Arial"/>
                <w:sz w:val="20"/>
                <w:szCs w:val="20"/>
              </w:rPr>
            </w:pPr>
            <w:r w:rsidRPr="00D057AD">
              <w:rPr>
                <w:rFonts w:ascii="Arial" w:hAnsi="Arial" w:cs="Arial"/>
                <w:sz w:val="20"/>
                <w:szCs w:val="20"/>
              </w:rPr>
              <w:t>3229,31</w:t>
            </w:r>
          </w:p>
        </w:tc>
      </w:tr>
      <w:tr w:rsidR="0053007E" w:rsidRPr="00D057AD" w14:paraId="27996AAA" w14:textId="77777777" w:rsidTr="0053007E">
        <w:trPr>
          <w:trHeight w:val="20"/>
        </w:trPr>
        <w:tc>
          <w:tcPr>
            <w:tcW w:w="1367" w:type="pct"/>
            <w:tcBorders>
              <w:right w:val="none" w:sz="4" w:space="0" w:color="000000"/>
            </w:tcBorders>
          </w:tcPr>
          <w:p w14:paraId="4EC494A1" w14:textId="383A1203" w:rsidR="0053007E" w:rsidRPr="00D057AD" w:rsidRDefault="004E1CDB" w:rsidP="0053007E">
            <w:pPr>
              <w:jc w:val="right"/>
              <w:rPr>
                <w:rFonts w:ascii="Arial" w:hAnsi="Arial" w:cs="Arial"/>
                <w:b/>
                <w:bCs/>
                <w:sz w:val="20"/>
                <w:szCs w:val="20"/>
              </w:rPr>
            </w:pPr>
            <w:r>
              <w:rPr>
                <w:rFonts w:ascii="Arial" w:hAnsi="Arial" w:cs="Arial"/>
                <w:b/>
                <w:bCs/>
                <w:sz w:val="20"/>
                <w:szCs w:val="20"/>
              </w:rPr>
              <w:t xml:space="preserve">IŠ </w:t>
            </w:r>
            <w:r w:rsidR="0053007E" w:rsidRPr="00D057AD">
              <w:rPr>
                <w:rFonts w:ascii="Arial" w:hAnsi="Arial" w:cs="Arial"/>
                <w:b/>
                <w:bCs/>
                <w:sz w:val="20"/>
                <w:szCs w:val="20"/>
              </w:rPr>
              <w:t>VISO</w:t>
            </w:r>
          </w:p>
        </w:tc>
        <w:tc>
          <w:tcPr>
            <w:tcW w:w="800" w:type="pct"/>
          </w:tcPr>
          <w:p w14:paraId="5CE4CD22" w14:textId="03A4923E" w:rsidR="0053007E" w:rsidRPr="00D057AD" w:rsidRDefault="0053007E" w:rsidP="0053007E">
            <w:pPr>
              <w:jc w:val="center"/>
              <w:rPr>
                <w:rFonts w:ascii="Arial" w:hAnsi="Arial" w:cs="Arial"/>
                <w:b/>
                <w:bCs/>
                <w:sz w:val="20"/>
                <w:szCs w:val="20"/>
              </w:rPr>
            </w:pPr>
            <w:r w:rsidRPr="00D057AD">
              <w:rPr>
                <w:rFonts w:ascii="Arial" w:hAnsi="Arial" w:cs="Arial"/>
                <w:b/>
                <w:bCs/>
                <w:sz w:val="20"/>
                <w:szCs w:val="20"/>
              </w:rPr>
              <w:t>21288,87</w:t>
            </w:r>
          </w:p>
        </w:tc>
        <w:tc>
          <w:tcPr>
            <w:tcW w:w="800" w:type="pct"/>
          </w:tcPr>
          <w:p w14:paraId="250D2677" w14:textId="7ECA7BA8" w:rsidR="0053007E" w:rsidRPr="00D057AD" w:rsidRDefault="0053007E" w:rsidP="0053007E">
            <w:pPr>
              <w:jc w:val="center"/>
              <w:rPr>
                <w:rFonts w:ascii="Arial" w:hAnsi="Arial" w:cs="Arial"/>
                <w:b/>
                <w:bCs/>
                <w:sz w:val="20"/>
                <w:szCs w:val="20"/>
              </w:rPr>
            </w:pPr>
            <w:r w:rsidRPr="00D057AD">
              <w:rPr>
                <w:rFonts w:ascii="Arial" w:hAnsi="Arial" w:cs="Arial"/>
                <w:b/>
                <w:bCs/>
                <w:sz w:val="20"/>
                <w:szCs w:val="20"/>
              </w:rPr>
              <w:t>1571,51</w:t>
            </w:r>
          </w:p>
        </w:tc>
        <w:tc>
          <w:tcPr>
            <w:tcW w:w="713" w:type="pct"/>
          </w:tcPr>
          <w:p w14:paraId="362027E6" w14:textId="6E74DDAF" w:rsidR="0053007E" w:rsidRPr="00D057AD" w:rsidRDefault="0053007E" w:rsidP="0053007E">
            <w:pPr>
              <w:jc w:val="center"/>
              <w:rPr>
                <w:rFonts w:ascii="Arial" w:hAnsi="Arial" w:cs="Arial"/>
                <w:b/>
                <w:bCs/>
                <w:sz w:val="20"/>
                <w:szCs w:val="20"/>
              </w:rPr>
            </w:pPr>
            <w:r w:rsidRPr="00D057AD">
              <w:rPr>
                <w:rFonts w:ascii="Arial" w:hAnsi="Arial" w:cs="Arial"/>
                <w:b/>
                <w:bCs/>
                <w:sz w:val="20"/>
                <w:szCs w:val="20"/>
              </w:rPr>
              <w:t>22862,38</w:t>
            </w:r>
          </w:p>
        </w:tc>
        <w:tc>
          <w:tcPr>
            <w:tcW w:w="713" w:type="pct"/>
          </w:tcPr>
          <w:p w14:paraId="3A196390" w14:textId="77777777" w:rsidR="0053007E" w:rsidRPr="00D057AD" w:rsidRDefault="0053007E" w:rsidP="0053007E">
            <w:pPr>
              <w:jc w:val="center"/>
              <w:rPr>
                <w:rFonts w:ascii="Arial" w:hAnsi="Arial" w:cs="Arial"/>
                <w:b/>
                <w:bCs/>
                <w:sz w:val="20"/>
                <w:szCs w:val="20"/>
              </w:rPr>
            </w:pPr>
          </w:p>
        </w:tc>
        <w:tc>
          <w:tcPr>
            <w:tcW w:w="607" w:type="pct"/>
            <w:tcBorders>
              <w:right w:val="none" w:sz="4" w:space="0" w:color="000000"/>
            </w:tcBorders>
          </w:tcPr>
          <w:p w14:paraId="6686CEE2" w14:textId="146970B9" w:rsidR="0053007E" w:rsidRPr="00D057AD" w:rsidRDefault="0053007E" w:rsidP="0053007E">
            <w:pPr>
              <w:jc w:val="center"/>
              <w:rPr>
                <w:rFonts w:ascii="Arial" w:hAnsi="Arial" w:cs="Arial"/>
                <w:b/>
                <w:bCs/>
                <w:sz w:val="20"/>
                <w:szCs w:val="20"/>
              </w:rPr>
            </w:pPr>
            <w:r w:rsidRPr="00D057AD">
              <w:rPr>
                <w:rFonts w:ascii="Arial" w:hAnsi="Arial" w:cs="Arial"/>
                <w:b/>
                <w:bCs/>
                <w:sz w:val="20"/>
                <w:szCs w:val="20"/>
              </w:rPr>
              <w:t>29171,58</w:t>
            </w:r>
          </w:p>
        </w:tc>
      </w:tr>
    </w:tbl>
    <w:p w14:paraId="15A7AEF8" w14:textId="462E2D7A" w:rsidR="007B5D4A" w:rsidRPr="00D057AD" w:rsidRDefault="00122369" w:rsidP="00122369">
      <w:pPr>
        <w:autoSpaceDE w:val="0"/>
        <w:autoSpaceDN w:val="0"/>
        <w:adjustRightInd w:val="0"/>
        <w:spacing w:before="120" w:after="0" w:line="240" w:lineRule="auto"/>
        <w:jc w:val="center"/>
        <w:rPr>
          <w:rFonts w:ascii="Arial" w:hAnsi="Arial" w:cs="Arial"/>
          <w:i/>
          <w:iCs/>
          <w:sz w:val="18"/>
          <w:szCs w:val="18"/>
        </w:rPr>
      </w:pPr>
      <w:bookmarkStart w:id="71" w:name="_Hlk66089289"/>
      <w:r w:rsidRPr="00D057AD">
        <w:rPr>
          <w:rFonts w:ascii="Arial" w:hAnsi="Arial" w:cs="Arial"/>
          <w:i/>
          <w:iCs/>
          <w:sz w:val="18"/>
          <w:szCs w:val="18"/>
        </w:rPr>
        <w:t>Šaltinis – sudaryta autorių</w:t>
      </w:r>
    </w:p>
    <w:bookmarkEnd w:id="71"/>
    <w:p w14:paraId="0139F912" w14:textId="280BC3DB" w:rsidR="007B5D4A" w:rsidRPr="00D057AD" w:rsidRDefault="00B86F6B" w:rsidP="00B86F6B">
      <w:pPr>
        <w:autoSpaceDE w:val="0"/>
        <w:autoSpaceDN w:val="0"/>
        <w:adjustRightInd w:val="0"/>
        <w:spacing w:before="120" w:after="0" w:line="240" w:lineRule="auto"/>
        <w:ind w:firstLine="720"/>
        <w:jc w:val="both"/>
        <w:rPr>
          <w:rFonts w:ascii="Arial" w:hAnsi="Arial" w:cs="Arial"/>
        </w:rPr>
      </w:pPr>
      <w:r w:rsidRPr="00D057AD">
        <w:rPr>
          <w:rFonts w:ascii="Arial" w:hAnsi="Arial" w:cs="Arial"/>
        </w:rPr>
        <w:t>Efektyvumo koeficientas paimtas iš</w:t>
      </w:r>
      <w:r w:rsidR="0012095D" w:rsidRPr="00D057AD">
        <w:rPr>
          <w:rFonts w:ascii="Arial" w:hAnsi="Arial" w:cs="Arial"/>
        </w:rPr>
        <w:t xml:space="preserve"> </w:t>
      </w:r>
      <w:r w:rsidRPr="00D057AD">
        <w:rPr>
          <w:rFonts w:ascii="Arial" w:hAnsi="Arial" w:cs="Arial"/>
        </w:rPr>
        <w:t xml:space="preserve">duomenų bazės </w:t>
      </w:r>
      <w:r w:rsidRPr="00D057AD">
        <w:rPr>
          <w:rFonts w:ascii="Arial" w:hAnsi="Arial" w:cs="Arial"/>
          <w:i/>
          <w:iCs/>
          <w:lang w:val="en-US"/>
        </w:rPr>
        <w:t>Technology data for energy plants, Individual heating plants and energy transport.</w:t>
      </w:r>
      <w:r w:rsidRPr="00D057AD">
        <w:rPr>
          <w:rFonts w:ascii="Arial" w:hAnsi="Arial" w:cs="Arial"/>
          <w:i/>
          <w:iCs/>
        </w:rPr>
        <w:t xml:space="preserve"> </w:t>
      </w:r>
      <w:r w:rsidRPr="00D057AD">
        <w:rPr>
          <w:rFonts w:ascii="Arial" w:hAnsi="Arial" w:cs="Arial"/>
        </w:rPr>
        <w:t>Neturint informacijos apie iškastinio kuro proporcijas, taikytas rodiklis 0,8.</w:t>
      </w:r>
    </w:p>
    <w:p w14:paraId="00332DBE" w14:textId="77777777" w:rsidR="00240F85" w:rsidRPr="00D057AD" w:rsidRDefault="00240F85" w:rsidP="00AB56AE">
      <w:pPr>
        <w:pStyle w:val="Antrat2"/>
      </w:pPr>
      <w:bookmarkStart w:id="72" w:name="_Toc67399672"/>
    </w:p>
    <w:p w14:paraId="1F65D2AA" w14:textId="1CBFABEC" w:rsidR="00E7131C" w:rsidRPr="00D057AD" w:rsidRDefault="0012095D" w:rsidP="00AB56AE">
      <w:pPr>
        <w:pStyle w:val="Antrat2"/>
        <w:rPr>
          <w:b w:val="0"/>
        </w:rPr>
      </w:pPr>
      <w:bookmarkStart w:id="73" w:name="_Toc212121558"/>
      <w:r w:rsidRPr="00D057AD">
        <w:t>1.6</w:t>
      </w:r>
      <w:r w:rsidR="00AB56AE" w:rsidRPr="00D057AD">
        <w:t xml:space="preserve">. </w:t>
      </w:r>
      <w:r w:rsidR="00B86F6B" w:rsidRPr="00D057AD">
        <w:t>Elektros energijos vartojimas savivaldybėje</w:t>
      </w:r>
      <w:bookmarkEnd w:id="72"/>
      <w:bookmarkEnd w:id="73"/>
    </w:p>
    <w:p w14:paraId="327A5540" w14:textId="2799DE31" w:rsidR="00C0238B" w:rsidRPr="00D057AD" w:rsidRDefault="00091D54" w:rsidP="00C60F33">
      <w:pPr>
        <w:autoSpaceDE w:val="0"/>
        <w:autoSpaceDN w:val="0"/>
        <w:adjustRightInd w:val="0"/>
        <w:spacing w:before="120" w:after="0" w:line="240" w:lineRule="auto"/>
        <w:ind w:firstLine="567"/>
        <w:jc w:val="both"/>
        <w:rPr>
          <w:rFonts w:ascii="Arial" w:hAnsi="Arial" w:cs="Arial"/>
        </w:rPr>
      </w:pPr>
      <w:r w:rsidRPr="00D057AD">
        <w:rPr>
          <w:rFonts w:ascii="Arial" w:hAnsi="Arial" w:cs="Arial"/>
        </w:rPr>
        <w:t>Kėdainių</w:t>
      </w:r>
      <w:r w:rsidR="00E7131C" w:rsidRPr="00D057AD">
        <w:rPr>
          <w:rFonts w:ascii="Arial" w:hAnsi="Arial" w:cs="Arial"/>
        </w:rPr>
        <w:t xml:space="preserve"> rajono savivaldybės elektros perdavimo ir skirstymo sistema yra dalis Lietuvos energetinės sistemos, kuri susideda iš aukštos įtampos perdavimo ir skirstymo bei žemos įtampos skirstomojo tinklo. </w:t>
      </w:r>
      <w:r w:rsidR="00C0238B" w:rsidRPr="00D057AD">
        <w:rPr>
          <w:rFonts w:ascii="Arial" w:hAnsi="Arial" w:cs="Arial"/>
        </w:rPr>
        <w:t xml:space="preserve">Duomenis apie elektros energijos suvartojimą Lietuvoje kaupia skirstomojo tinklo operatorius AB „ESO“, tačiau </w:t>
      </w:r>
      <w:r w:rsidRPr="00D057AD">
        <w:rPr>
          <w:rFonts w:ascii="Arial" w:hAnsi="Arial" w:cs="Arial"/>
        </w:rPr>
        <w:t>Kėdainių</w:t>
      </w:r>
      <w:r w:rsidR="00C0238B" w:rsidRPr="00D057AD">
        <w:rPr>
          <w:rFonts w:ascii="Arial" w:hAnsi="Arial" w:cs="Arial"/>
        </w:rPr>
        <w:t xml:space="preserve"> </w:t>
      </w:r>
      <w:r w:rsidR="008540B5" w:rsidRPr="00EF2123">
        <w:rPr>
          <w:rFonts w:ascii="Arial" w:hAnsi="Arial" w:cs="Arial"/>
        </w:rPr>
        <w:t>rajono</w:t>
      </w:r>
      <w:r w:rsidR="008540B5">
        <w:rPr>
          <w:rFonts w:ascii="Arial" w:hAnsi="Arial" w:cs="Arial"/>
        </w:rPr>
        <w:t xml:space="preserve"> </w:t>
      </w:r>
      <w:r w:rsidR="00C0238B" w:rsidRPr="00D057AD">
        <w:rPr>
          <w:rFonts w:ascii="Arial" w:hAnsi="Arial" w:cs="Arial"/>
        </w:rPr>
        <w:t>savivaldybės teritorijai tokių duomenų pateikti negali, nes bendrovės informacinėse sistemose elektros vartojimo duomenys šios savivaldybės detalumu nėra kaupiami.</w:t>
      </w:r>
    </w:p>
    <w:p w14:paraId="59E66AE7" w14:textId="003DCBB4" w:rsidR="009307F4" w:rsidRPr="00D057AD" w:rsidRDefault="00C8111E" w:rsidP="00C60F33">
      <w:pPr>
        <w:autoSpaceDE w:val="0"/>
        <w:autoSpaceDN w:val="0"/>
        <w:adjustRightInd w:val="0"/>
        <w:spacing w:before="120" w:after="0" w:line="240" w:lineRule="auto"/>
        <w:ind w:firstLine="567"/>
        <w:jc w:val="both"/>
        <w:rPr>
          <w:rFonts w:ascii="Arial" w:hAnsi="Arial" w:cs="Arial"/>
        </w:rPr>
      </w:pPr>
      <w:r w:rsidRPr="00D057AD">
        <w:rPr>
          <w:rFonts w:ascii="Arial" w:hAnsi="Arial" w:cs="Arial"/>
        </w:rPr>
        <w:t xml:space="preserve">VšĮ </w:t>
      </w:r>
      <w:r w:rsidR="00B96166" w:rsidRPr="00D057AD">
        <w:rPr>
          <w:rFonts w:ascii="Arial" w:hAnsi="Arial" w:cs="Arial"/>
        </w:rPr>
        <w:t>Lietuvos energetikos agentūros duomenimis</w:t>
      </w:r>
      <w:r w:rsidR="002062D8">
        <w:rPr>
          <w:rFonts w:ascii="Arial" w:hAnsi="Arial" w:cs="Arial"/>
        </w:rPr>
        <w:t>,</w:t>
      </w:r>
      <w:r w:rsidR="00B96166" w:rsidRPr="00D057AD">
        <w:rPr>
          <w:rFonts w:ascii="Arial" w:hAnsi="Arial" w:cs="Arial"/>
        </w:rPr>
        <w:t xml:space="preserve"> </w:t>
      </w:r>
      <w:r w:rsidR="00AD3D02" w:rsidRPr="00D057AD">
        <w:rPr>
          <w:rFonts w:ascii="Arial" w:hAnsi="Arial" w:cs="Arial"/>
        </w:rPr>
        <w:t xml:space="preserve">2019 m. elektros energijos bendroji </w:t>
      </w:r>
      <w:r w:rsidR="000042B8" w:rsidRPr="00D057AD">
        <w:rPr>
          <w:rFonts w:ascii="Arial" w:hAnsi="Arial" w:cs="Arial"/>
        </w:rPr>
        <w:t xml:space="preserve">gamyba Kėdainių rajono savivaldybėje sudarė </w:t>
      </w:r>
      <w:r w:rsidR="00036053" w:rsidRPr="00D057AD">
        <w:rPr>
          <w:rFonts w:ascii="Arial" w:hAnsi="Arial" w:cs="Arial"/>
        </w:rPr>
        <w:t xml:space="preserve">apie 3 282 </w:t>
      </w:r>
      <w:r w:rsidR="00036053" w:rsidRPr="00D057AD">
        <w:rPr>
          <w:rFonts w:ascii="Arial" w:hAnsi="Arial" w:cs="Arial"/>
          <w:bCs/>
        </w:rPr>
        <w:t>MWh.</w:t>
      </w:r>
    </w:p>
    <w:p w14:paraId="221EFA5D" w14:textId="62587413" w:rsidR="009F6B79" w:rsidRPr="00D057AD" w:rsidRDefault="009F6B79" w:rsidP="00C60F33">
      <w:pPr>
        <w:autoSpaceDE w:val="0"/>
        <w:autoSpaceDN w:val="0"/>
        <w:adjustRightInd w:val="0"/>
        <w:spacing w:after="0" w:line="240" w:lineRule="auto"/>
        <w:ind w:firstLine="567"/>
        <w:jc w:val="both"/>
        <w:rPr>
          <w:rFonts w:ascii="Arial" w:hAnsi="Arial" w:cs="Arial"/>
          <w:bCs/>
        </w:rPr>
      </w:pPr>
      <w:r w:rsidRPr="00D057AD">
        <w:rPr>
          <w:rFonts w:ascii="Arial" w:hAnsi="Arial" w:cs="Arial"/>
          <w:bCs/>
        </w:rPr>
        <w:t xml:space="preserve">Apklausos būdu surinkti duomenys tik apie </w:t>
      </w:r>
      <w:r w:rsidR="00EF2123">
        <w:rPr>
          <w:rFonts w:ascii="Arial" w:hAnsi="Arial" w:cs="Arial"/>
          <w:bCs/>
        </w:rPr>
        <w:t>S</w:t>
      </w:r>
      <w:r w:rsidRPr="00D057AD">
        <w:rPr>
          <w:rFonts w:ascii="Arial" w:hAnsi="Arial" w:cs="Arial"/>
          <w:bCs/>
        </w:rPr>
        <w:t xml:space="preserve">avivaldybės ir biudžetinėse įstaigose suvartojamą elektros energijos kiekį (2017–2020 m.) atitinkamai (2017 m. – </w:t>
      </w:r>
      <w:r w:rsidR="00240C3E" w:rsidRPr="00D057AD">
        <w:rPr>
          <w:rFonts w:ascii="Arial" w:hAnsi="Arial" w:cs="Arial"/>
          <w:bCs/>
        </w:rPr>
        <w:t>9</w:t>
      </w:r>
      <w:r w:rsidR="00157098">
        <w:rPr>
          <w:rFonts w:ascii="Arial" w:hAnsi="Arial" w:cs="Arial"/>
          <w:bCs/>
        </w:rPr>
        <w:t xml:space="preserve"> </w:t>
      </w:r>
      <w:r w:rsidR="00240C3E" w:rsidRPr="00D057AD">
        <w:rPr>
          <w:rFonts w:ascii="Arial" w:hAnsi="Arial" w:cs="Arial"/>
          <w:bCs/>
        </w:rPr>
        <w:t>562,02</w:t>
      </w:r>
      <w:r w:rsidRPr="00D057AD">
        <w:rPr>
          <w:rFonts w:ascii="Arial" w:hAnsi="Arial" w:cs="Arial"/>
          <w:b/>
          <w:bCs/>
        </w:rPr>
        <w:t xml:space="preserve"> </w:t>
      </w:r>
      <w:r w:rsidRPr="00D057AD">
        <w:rPr>
          <w:rFonts w:ascii="Arial" w:hAnsi="Arial" w:cs="Arial"/>
        </w:rPr>
        <w:t>MWh</w:t>
      </w:r>
      <w:r w:rsidRPr="00D057AD">
        <w:rPr>
          <w:rFonts w:ascii="Arial" w:hAnsi="Arial" w:cs="Arial"/>
          <w:b/>
          <w:bCs/>
        </w:rPr>
        <w:t xml:space="preserve">, </w:t>
      </w:r>
      <w:r w:rsidRPr="00D057AD">
        <w:rPr>
          <w:rFonts w:ascii="Arial" w:hAnsi="Arial" w:cs="Arial"/>
          <w:bCs/>
        </w:rPr>
        <w:t xml:space="preserve">2018 m. – </w:t>
      </w:r>
      <w:r w:rsidR="00240C3E" w:rsidRPr="00D057AD">
        <w:rPr>
          <w:rFonts w:ascii="Arial" w:hAnsi="Arial" w:cs="Arial"/>
          <w:bCs/>
        </w:rPr>
        <w:t>9</w:t>
      </w:r>
      <w:r w:rsidR="00157098">
        <w:rPr>
          <w:rFonts w:ascii="Arial" w:hAnsi="Arial" w:cs="Arial"/>
          <w:bCs/>
        </w:rPr>
        <w:t xml:space="preserve"> </w:t>
      </w:r>
      <w:r w:rsidR="00240C3E" w:rsidRPr="00D057AD">
        <w:rPr>
          <w:rFonts w:ascii="Arial" w:hAnsi="Arial" w:cs="Arial"/>
          <w:bCs/>
        </w:rPr>
        <w:t>027,05</w:t>
      </w:r>
      <w:r w:rsidRPr="00D057AD">
        <w:rPr>
          <w:rFonts w:ascii="Arial" w:hAnsi="Arial" w:cs="Arial"/>
          <w:bCs/>
        </w:rPr>
        <w:t xml:space="preserve"> </w:t>
      </w:r>
      <w:r w:rsidRPr="00D057AD">
        <w:rPr>
          <w:rFonts w:ascii="Arial" w:hAnsi="Arial" w:cs="Arial"/>
        </w:rPr>
        <w:t>MWh</w:t>
      </w:r>
      <w:r w:rsidRPr="00D057AD">
        <w:rPr>
          <w:rFonts w:ascii="Arial" w:hAnsi="Arial" w:cs="Arial"/>
          <w:b/>
          <w:bCs/>
        </w:rPr>
        <w:t xml:space="preserve">, </w:t>
      </w:r>
      <w:r w:rsidRPr="00D057AD">
        <w:rPr>
          <w:rFonts w:ascii="Arial" w:hAnsi="Arial" w:cs="Arial"/>
          <w:bCs/>
        </w:rPr>
        <w:t>2019 m. –</w:t>
      </w:r>
      <w:r w:rsidR="00A46145" w:rsidRPr="00D057AD">
        <w:rPr>
          <w:rFonts w:ascii="Arial" w:hAnsi="Arial" w:cs="Arial"/>
          <w:bCs/>
        </w:rPr>
        <w:t xml:space="preserve"> 9</w:t>
      </w:r>
      <w:r w:rsidR="00157098">
        <w:rPr>
          <w:rFonts w:ascii="Arial" w:hAnsi="Arial" w:cs="Arial"/>
          <w:bCs/>
        </w:rPr>
        <w:t xml:space="preserve"> </w:t>
      </w:r>
      <w:r w:rsidR="00A46145" w:rsidRPr="00D057AD">
        <w:rPr>
          <w:rFonts w:ascii="Arial" w:hAnsi="Arial" w:cs="Arial"/>
          <w:bCs/>
        </w:rPr>
        <w:t>304,26</w:t>
      </w:r>
      <w:r w:rsidRPr="00D057AD">
        <w:rPr>
          <w:rFonts w:ascii="Arial" w:hAnsi="Arial" w:cs="Arial"/>
          <w:b/>
          <w:bCs/>
        </w:rPr>
        <w:t xml:space="preserve"> </w:t>
      </w:r>
      <w:r w:rsidRPr="00D057AD">
        <w:rPr>
          <w:rFonts w:ascii="Arial" w:hAnsi="Arial" w:cs="Arial"/>
        </w:rPr>
        <w:t xml:space="preserve">MWh </w:t>
      </w:r>
      <w:r w:rsidRPr="00D057AD">
        <w:rPr>
          <w:rFonts w:ascii="Arial" w:hAnsi="Arial" w:cs="Arial"/>
          <w:bCs/>
        </w:rPr>
        <w:t xml:space="preserve">ir 2020 m. – </w:t>
      </w:r>
      <w:r w:rsidR="00A46145" w:rsidRPr="00D057AD">
        <w:rPr>
          <w:rFonts w:ascii="Arial" w:hAnsi="Arial" w:cs="Arial"/>
          <w:bCs/>
        </w:rPr>
        <w:t>8</w:t>
      </w:r>
      <w:r w:rsidR="00157098">
        <w:rPr>
          <w:rFonts w:ascii="Arial" w:hAnsi="Arial" w:cs="Arial"/>
          <w:bCs/>
        </w:rPr>
        <w:t xml:space="preserve"> </w:t>
      </w:r>
      <w:r w:rsidR="00A46145" w:rsidRPr="00D057AD">
        <w:rPr>
          <w:rFonts w:ascii="Arial" w:hAnsi="Arial" w:cs="Arial"/>
          <w:bCs/>
        </w:rPr>
        <w:t>650,51</w:t>
      </w:r>
      <w:r w:rsidRPr="00D057AD">
        <w:rPr>
          <w:rFonts w:ascii="Arial" w:hAnsi="Arial" w:cs="Arial"/>
          <w:bCs/>
        </w:rPr>
        <w:t xml:space="preserve"> MWh). </w:t>
      </w:r>
      <w:r w:rsidR="00A46145" w:rsidRPr="00D057AD">
        <w:rPr>
          <w:rFonts w:ascii="Arial" w:hAnsi="Arial" w:cs="Arial"/>
          <w:bCs/>
        </w:rPr>
        <w:t xml:space="preserve">Taigi, vidutiniškai </w:t>
      </w:r>
      <w:r w:rsidR="001268D5" w:rsidRPr="00D057AD">
        <w:rPr>
          <w:rFonts w:ascii="Arial" w:hAnsi="Arial" w:cs="Arial"/>
          <w:bCs/>
        </w:rPr>
        <w:t>(2017–2020 m.) suvartota elektros energijos 9</w:t>
      </w:r>
      <w:r w:rsidR="00157098">
        <w:rPr>
          <w:rFonts w:ascii="Arial" w:hAnsi="Arial" w:cs="Arial"/>
          <w:bCs/>
        </w:rPr>
        <w:t xml:space="preserve"> </w:t>
      </w:r>
      <w:r w:rsidR="001268D5" w:rsidRPr="00D057AD">
        <w:rPr>
          <w:rFonts w:ascii="Arial" w:hAnsi="Arial" w:cs="Arial"/>
          <w:bCs/>
        </w:rPr>
        <w:t>135,96 MWh.</w:t>
      </w:r>
    </w:p>
    <w:p w14:paraId="6CD767D3" w14:textId="5415A372" w:rsidR="000E40A0" w:rsidRPr="00D057AD" w:rsidRDefault="00055C96" w:rsidP="009234D4">
      <w:pPr>
        <w:autoSpaceDE w:val="0"/>
        <w:autoSpaceDN w:val="0"/>
        <w:adjustRightInd w:val="0"/>
        <w:spacing w:after="0" w:line="240" w:lineRule="auto"/>
        <w:ind w:firstLine="720"/>
        <w:jc w:val="both"/>
        <w:rPr>
          <w:rFonts w:ascii="Arial" w:hAnsi="Arial" w:cs="Arial"/>
        </w:rPr>
      </w:pPr>
      <w:r w:rsidRPr="00D057AD">
        <w:rPr>
          <w:rFonts w:ascii="Arial" w:hAnsi="Arial" w:cs="Arial"/>
        </w:rPr>
        <w:t>Nesant daugiau duomenų, bendras elektros energijos suvartojimas savivaldybėje apytiksliai įvertinamas pagal gyventojų skaičių ir santykinį elektros energijos suvartojimą vienam gyventojui Lietuvoje. 20</w:t>
      </w:r>
      <w:r w:rsidR="00000C64" w:rsidRPr="00D057AD">
        <w:rPr>
          <w:rFonts w:ascii="Arial" w:hAnsi="Arial" w:cs="Arial"/>
        </w:rPr>
        <w:t>19</w:t>
      </w:r>
      <w:r w:rsidRPr="00D057AD">
        <w:rPr>
          <w:rFonts w:ascii="Arial" w:hAnsi="Arial" w:cs="Arial"/>
        </w:rPr>
        <w:t xml:space="preserve"> m. pradžioje gyventojų skaičius Lietuvoje siekė 2 </w:t>
      </w:r>
      <w:r w:rsidR="006C16AA" w:rsidRPr="00D057AD">
        <w:rPr>
          <w:rFonts w:ascii="Arial" w:hAnsi="Arial" w:cs="Arial"/>
        </w:rPr>
        <w:t>794</w:t>
      </w:r>
      <w:r w:rsidRPr="00D057AD">
        <w:rPr>
          <w:rFonts w:ascii="Arial" w:hAnsi="Arial" w:cs="Arial"/>
        </w:rPr>
        <w:t xml:space="preserve"> </w:t>
      </w:r>
      <w:r w:rsidR="00AB2574" w:rsidRPr="00D057AD">
        <w:rPr>
          <w:rFonts w:ascii="Arial" w:hAnsi="Arial" w:cs="Arial"/>
        </w:rPr>
        <w:t>1</w:t>
      </w:r>
      <w:r w:rsidR="006C16AA" w:rsidRPr="00D057AD">
        <w:rPr>
          <w:rFonts w:ascii="Arial" w:hAnsi="Arial" w:cs="Arial"/>
        </w:rPr>
        <w:t>84</w:t>
      </w:r>
      <w:r w:rsidRPr="00D057AD">
        <w:rPr>
          <w:rStyle w:val="Puslapioinaosnuoroda"/>
          <w:rFonts w:ascii="Arial" w:hAnsi="Arial" w:cs="Arial"/>
        </w:rPr>
        <w:footnoteReference w:id="6"/>
      </w:r>
      <w:r w:rsidRPr="00D057AD">
        <w:rPr>
          <w:rFonts w:ascii="Arial" w:hAnsi="Arial" w:cs="Arial"/>
        </w:rPr>
        <w:t xml:space="preserve">, o galutinės elektros energijos sąnaudos 2019 m. – 10 541,1 </w:t>
      </w:r>
      <w:proofErr w:type="spellStart"/>
      <w:r w:rsidRPr="00D057AD">
        <w:rPr>
          <w:rFonts w:ascii="Arial" w:hAnsi="Arial" w:cs="Arial"/>
        </w:rPr>
        <w:t>GWh</w:t>
      </w:r>
      <w:proofErr w:type="spellEnd"/>
      <w:r w:rsidRPr="00D057AD">
        <w:rPr>
          <w:rStyle w:val="Puslapioinaosnuoroda"/>
          <w:rFonts w:ascii="Arial" w:hAnsi="Arial" w:cs="Arial"/>
        </w:rPr>
        <w:footnoteReference w:id="7"/>
      </w:r>
      <w:r w:rsidRPr="00D057AD">
        <w:rPr>
          <w:rFonts w:ascii="Arial" w:hAnsi="Arial" w:cs="Arial"/>
        </w:rPr>
        <w:t xml:space="preserve">, taigi, elektros energijos sąnaudos vienam gyventojui Lietuvoje 2019 m. sudarė 3,77 MWh per metus. Daroma prielaida, kad </w:t>
      </w:r>
      <w:r w:rsidR="00091D54" w:rsidRPr="00D057AD">
        <w:rPr>
          <w:rFonts w:ascii="Arial" w:hAnsi="Arial" w:cs="Arial"/>
        </w:rPr>
        <w:t>Kėdainių</w:t>
      </w:r>
      <w:r w:rsidRPr="00D057AD">
        <w:rPr>
          <w:rFonts w:ascii="Arial" w:hAnsi="Arial" w:cs="Arial"/>
        </w:rPr>
        <w:t xml:space="preserve"> rajono savivaldybėje vieno gyventojo vidutinės elektros energijos sąnaudos atitinka Lietuvos vidurkį. Proporcingai apskaičiuojama, kad </w:t>
      </w:r>
      <w:r w:rsidR="00091D54" w:rsidRPr="00D057AD">
        <w:rPr>
          <w:rFonts w:ascii="Arial" w:hAnsi="Arial" w:cs="Arial"/>
        </w:rPr>
        <w:t>Kėdainių</w:t>
      </w:r>
      <w:r w:rsidRPr="00D057AD">
        <w:rPr>
          <w:rFonts w:ascii="Arial" w:hAnsi="Arial" w:cs="Arial"/>
        </w:rPr>
        <w:t xml:space="preserve"> rajono savivaldybėje, kurioje 20</w:t>
      </w:r>
      <w:r w:rsidR="00497897" w:rsidRPr="00D057AD">
        <w:rPr>
          <w:rFonts w:ascii="Arial" w:hAnsi="Arial" w:cs="Arial"/>
        </w:rPr>
        <w:t>19</w:t>
      </w:r>
      <w:r w:rsidRPr="00D057AD">
        <w:rPr>
          <w:rFonts w:ascii="Arial" w:hAnsi="Arial" w:cs="Arial"/>
        </w:rPr>
        <w:t xml:space="preserve"> m. pradžioje buvo registruoti </w:t>
      </w:r>
      <w:r w:rsidR="003566DC" w:rsidRPr="00D057AD">
        <w:rPr>
          <w:rFonts w:ascii="Arial" w:hAnsi="Arial" w:cs="Arial"/>
        </w:rPr>
        <w:t>4</w:t>
      </w:r>
      <w:r w:rsidR="006C16AA" w:rsidRPr="00D057AD">
        <w:rPr>
          <w:rFonts w:ascii="Arial" w:hAnsi="Arial" w:cs="Arial"/>
        </w:rPr>
        <w:t>5</w:t>
      </w:r>
      <w:r w:rsidRPr="00D057AD">
        <w:rPr>
          <w:rFonts w:ascii="Arial" w:hAnsi="Arial" w:cs="Arial"/>
        </w:rPr>
        <w:t xml:space="preserve"> </w:t>
      </w:r>
      <w:r w:rsidR="00497897" w:rsidRPr="00D057AD">
        <w:rPr>
          <w:rFonts w:ascii="Arial" w:hAnsi="Arial" w:cs="Arial"/>
        </w:rPr>
        <w:t>871</w:t>
      </w:r>
      <w:r w:rsidRPr="00D057AD">
        <w:rPr>
          <w:rStyle w:val="Puslapioinaosnuoroda"/>
          <w:rFonts w:ascii="Arial" w:hAnsi="Arial" w:cs="Arial"/>
        </w:rPr>
        <w:footnoteReference w:id="8"/>
      </w:r>
      <w:r w:rsidRPr="00D057AD">
        <w:rPr>
          <w:rFonts w:ascii="Arial" w:hAnsi="Arial" w:cs="Arial"/>
        </w:rPr>
        <w:t xml:space="preserve"> gyventojai, bendros galutinės elektros energijos sąnaudos sudaro 1</w:t>
      </w:r>
      <w:r w:rsidR="00A42BDE" w:rsidRPr="00D057AD">
        <w:rPr>
          <w:rFonts w:ascii="Arial" w:hAnsi="Arial" w:cs="Arial"/>
        </w:rPr>
        <w:t>72</w:t>
      </w:r>
      <w:r w:rsidRPr="00D057AD">
        <w:rPr>
          <w:rFonts w:ascii="Arial" w:hAnsi="Arial" w:cs="Arial"/>
        </w:rPr>
        <w:t xml:space="preserve"> </w:t>
      </w:r>
      <w:r w:rsidR="001202E4" w:rsidRPr="00D057AD">
        <w:rPr>
          <w:rFonts w:ascii="Arial" w:hAnsi="Arial" w:cs="Arial"/>
        </w:rPr>
        <w:t>934</w:t>
      </w:r>
      <w:r w:rsidRPr="00D057AD">
        <w:rPr>
          <w:rFonts w:ascii="Arial" w:hAnsi="Arial" w:cs="Arial"/>
        </w:rPr>
        <w:t xml:space="preserve"> MWh</w:t>
      </w:r>
      <w:r w:rsidR="00DB3CE6" w:rsidRPr="00D057AD">
        <w:rPr>
          <w:rFonts w:ascii="Arial" w:hAnsi="Arial" w:cs="Arial"/>
        </w:rPr>
        <w:t xml:space="preserve"> (1</w:t>
      </w:r>
      <w:r w:rsidR="0059006A" w:rsidRPr="00D057AD">
        <w:rPr>
          <w:rFonts w:ascii="Arial" w:hAnsi="Arial" w:cs="Arial"/>
        </w:rPr>
        <w:t>4 8</w:t>
      </w:r>
      <w:r w:rsidR="00A97A7D" w:rsidRPr="00D057AD">
        <w:rPr>
          <w:rFonts w:ascii="Arial" w:hAnsi="Arial" w:cs="Arial"/>
        </w:rPr>
        <w:t>70</w:t>
      </w:r>
      <w:r w:rsidR="00DB3CE6" w:rsidRPr="00D057AD">
        <w:rPr>
          <w:rFonts w:ascii="Arial" w:hAnsi="Arial" w:cs="Arial"/>
        </w:rPr>
        <w:t xml:space="preserve"> </w:t>
      </w:r>
      <w:proofErr w:type="spellStart"/>
      <w:r w:rsidR="00DB3CE6" w:rsidRPr="00D057AD">
        <w:rPr>
          <w:rFonts w:ascii="Arial" w:hAnsi="Arial" w:cs="Arial"/>
        </w:rPr>
        <w:t>tne</w:t>
      </w:r>
      <w:proofErr w:type="spellEnd"/>
      <w:r w:rsidR="00DB3CE6" w:rsidRPr="00D057AD">
        <w:rPr>
          <w:rFonts w:ascii="Arial" w:hAnsi="Arial" w:cs="Arial"/>
        </w:rPr>
        <w:t>)</w:t>
      </w:r>
      <w:r w:rsidRPr="00D057AD">
        <w:rPr>
          <w:rFonts w:ascii="Arial" w:hAnsi="Arial" w:cs="Arial"/>
        </w:rPr>
        <w:t>.</w:t>
      </w:r>
    </w:p>
    <w:p w14:paraId="5D2C3038" w14:textId="77777777" w:rsidR="00AB56AE" w:rsidRPr="00D057AD" w:rsidRDefault="00AB56AE" w:rsidP="009234D4">
      <w:pPr>
        <w:autoSpaceDE w:val="0"/>
        <w:autoSpaceDN w:val="0"/>
        <w:adjustRightInd w:val="0"/>
        <w:spacing w:after="0" w:line="240" w:lineRule="auto"/>
        <w:ind w:firstLine="720"/>
        <w:jc w:val="both"/>
        <w:rPr>
          <w:rFonts w:ascii="Arial" w:hAnsi="Arial" w:cs="Arial"/>
        </w:rPr>
      </w:pPr>
    </w:p>
    <w:p w14:paraId="3FD5481F" w14:textId="5B54823F" w:rsidR="0065346B" w:rsidRPr="00D057AD" w:rsidRDefault="009234D4" w:rsidP="00AB56AE">
      <w:pPr>
        <w:pStyle w:val="Antrat2"/>
      </w:pPr>
      <w:bookmarkStart w:id="74" w:name="_Toc67399673"/>
      <w:bookmarkStart w:id="75" w:name="_Toc212121559"/>
      <w:r w:rsidRPr="00D057AD">
        <w:t>1.7</w:t>
      </w:r>
      <w:r w:rsidR="00AB56AE" w:rsidRPr="00D057AD">
        <w:t>.</w:t>
      </w:r>
      <w:r w:rsidRPr="00D057AD">
        <w:t xml:space="preserve"> </w:t>
      </w:r>
      <w:r w:rsidR="00D83D8D" w:rsidRPr="00D057AD">
        <w:t>Dujų sektorius</w:t>
      </w:r>
      <w:bookmarkEnd w:id="74"/>
      <w:bookmarkEnd w:id="75"/>
    </w:p>
    <w:p w14:paraId="70AFDE47" w14:textId="1CCC90E2" w:rsidR="002F607C" w:rsidRPr="00D057AD" w:rsidRDefault="00D26B60" w:rsidP="00DC0DE2">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Magistralinis dujotiekis, kuriuo dujos tiekiamos pietvakarių Lietuvos vartotojams (Marijampolės, Vilkaviškio, Kazlų Rūdos, Šakių, Jurbarko, Kėdainių regionai) bei Rusijos Federacijos Kaliningrado sričiai, o, esant tam tikram dujų srautų scenarijui, galėtų būti tiekiamos ir Vilniaus bei Kauno regionams iš SGD terminalo, ruožuose nuo Vilniaus iki Kauno DSS-1 ir toliau nuo Kauno DSS-2 iki Rusijos Federacijos Kaliningrado srities </w:t>
      </w:r>
      <w:r w:rsidR="002F607C" w:rsidRPr="00D057AD">
        <w:rPr>
          <w:rFonts w:ascii="Arial" w:eastAsia="SegoeUI" w:hAnsi="Arial" w:cs="Arial"/>
        </w:rPr>
        <w:t>yra dviejų gijų. Tačiau ties Kauno miestu (nuo Kauno DSS-1 iki Kauno DSS-2) jis yra tik vienos gijos. Įvykus avarijai ar dėl kitų priežasčių negalint tiekti gamtinių dujų dabar esančia viena magistralinio dujotiekio gija ties Kauno miestu, dideliam skaičiui Lietuvos vartotojų, taip pat Kaliningrado sričiai sutriktų dujų tiekimas.</w:t>
      </w:r>
    </w:p>
    <w:p w14:paraId="7A665B11" w14:textId="6D36DCD0" w:rsidR="00240F85" w:rsidRPr="00D057AD" w:rsidRDefault="00240F85" w:rsidP="00240F85">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Magistralinio dujotiekio Vilnius–Kaunas ir Kaunas–Šakiai jungtis (antroji gija) projekto tikslai</w:t>
      </w:r>
      <w:r w:rsidR="00157098">
        <w:rPr>
          <w:rFonts w:ascii="Arial" w:eastAsia="SegoeUI" w:hAnsi="Arial" w:cs="Arial"/>
        </w:rPr>
        <w:t xml:space="preserve"> </w:t>
      </w:r>
      <w:r w:rsidR="00157098">
        <w:rPr>
          <w:rFonts w:ascii="Arial" w:hAnsi="Arial" w:cs="Arial"/>
        </w:rPr>
        <w:t>−</w:t>
      </w:r>
      <w:r w:rsidRPr="00D057AD">
        <w:rPr>
          <w:rFonts w:ascii="Arial" w:eastAsia="SegoeUI" w:hAnsi="Arial" w:cs="Arial"/>
        </w:rPr>
        <w:t xml:space="preserve"> užtikrinti patikimą ir efektyvų dujų perdavimą Lietuvos teritorijoje. Dujų tiekimas būtų užtikrintas </w:t>
      </w:r>
      <w:proofErr w:type="spellStart"/>
      <w:r w:rsidRPr="00D057AD">
        <w:rPr>
          <w:rFonts w:ascii="Arial" w:eastAsia="SegoeUI" w:hAnsi="Arial" w:cs="Arial"/>
        </w:rPr>
        <w:t>ab</w:t>
      </w:r>
      <w:r w:rsidR="00157098">
        <w:rPr>
          <w:rFonts w:ascii="Arial" w:eastAsia="SegoeUI" w:hAnsi="Arial" w:cs="Arial"/>
        </w:rPr>
        <w:t>i</w:t>
      </w:r>
      <w:r w:rsidRPr="00D057AD">
        <w:rPr>
          <w:rFonts w:ascii="Arial" w:eastAsia="SegoeUI" w:hAnsi="Arial" w:cs="Arial"/>
        </w:rPr>
        <w:t>ejomis</w:t>
      </w:r>
      <w:proofErr w:type="spellEnd"/>
      <w:r w:rsidRPr="00D057AD">
        <w:rPr>
          <w:rFonts w:ascii="Arial" w:eastAsia="SegoeUI" w:hAnsi="Arial" w:cs="Arial"/>
        </w:rPr>
        <w:t xml:space="preserve"> galimomis kryptimis: iš vakarų, veikiant SGD terminalui Klaipėdoje, rytų Lietuvos </w:t>
      </w:r>
      <w:r w:rsidRPr="00D057AD">
        <w:rPr>
          <w:rFonts w:ascii="Arial" w:eastAsia="SegoeUI" w:hAnsi="Arial" w:cs="Arial"/>
        </w:rPr>
        <w:lastRenderedPageBreak/>
        <w:t xml:space="preserve">vartotojams; vakarų kryptimi (esant poreikiui) transportuojant dujas iš Baltarusijos per </w:t>
      </w:r>
      <w:proofErr w:type="spellStart"/>
      <w:r w:rsidRPr="00D057AD">
        <w:rPr>
          <w:rFonts w:ascii="Arial" w:eastAsia="SegoeUI" w:hAnsi="Arial" w:cs="Arial"/>
        </w:rPr>
        <w:t>Kotlovkos</w:t>
      </w:r>
      <w:proofErr w:type="spellEnd"/>
      <w:r w:rsidRPr="00D057AD">
        <w:rPr>
          <w:rFonts w:ascii="Arial" w:eastAsia="SegoeUI" w:hAnsi="Arial" w:cs="Arial"/>
        </w:rPr>
        <w:t xml:space="preserve"> DAS ir tiekiant jas pietvakarių, vakarų Lietuvos vartotojams ir užtikrinant tranzito į RF Kaliningrado sritį poreikius. Pastačius dujotiekį visas magistralinis dujotiekis pietvakarių Lietuvoje būtų dviejų gijų. Numatomo pastatyti magistralinio dujotiekio ilgis – 14 km, dujotiekio skersmuo – 500 mm.</w:t>
      </w:r>
    </w:p>
    <w:p w14:paraId="6EDEF4E8" w14:textId="77777777" w:rsidR="00240F85" w:rsidRPr="00D057AD" w:rsidRDefault="00240F85" w:rsidP="00DC0DE2">
      <w:pPr>
        <w:autoSpaceDE w:val="0"/>
        <w:autoSpaceDN w:val="0"/>
        <w:adjustRightInd w:val="0"/>
        <w:spacing w:before="120" w:after="0" w:line="240" w:lineRule="auto"/>
        <w:ind w:firstLine="567"/>
        <w:jc w:val="both"/>
        <w:rPr>
          <w:rFonts w:ascii="Arial" w:eastAsia="SegoeUI" w:hAnsi="Arial" w:cs="Arial"/>
        </w:rPr>
      </w:pPr>
    </w:p>
    <w:p w14:paraId="51CD75EF" w14:textId="77777777" w:rsidR="002A70CA" w:rsidRPr="00D057AD" w:rsidRDefault="008969D0" w:rsidP="002A70CA">
      <w:pPr>
        <w:keepNext/>
        <w:autoSpaceDE w:val="0"/>
        <w:autoSpaceDN w:val="0"/>
        <w:adjustRightInd w:val="0"/>
        <w:spacing w:after="0" w:line="240" w:lineRule="auto"/>
        <w:jc w:val="center"/>
      </w:pPr>
      <w:r w:rsidRPr="00D057AD">
        <w:rPr>
          <w:noProof/>
          <w:color w:val="FF0000"/>
          <w:lang w:val="en-US"/>
        </w:rPr>
        <w:drawing>
          <wp:inline distT="0" distB="0" distL="0" distR="0" wp14:anchorId="2252DAAA" wp14:editId="685089A0">
            <wp:extent cx="3885080" cy="284226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52799" cy="2891802"/>
                    </a:xfrm>
                    <a:prstGeom prst="rect">
                      <a:avLst/>
                    </a:prstGeom>
                  </pic:spPr>
                </pic:pic>
              </a:graphicData>
            </a:graphic>
          </wp:inline>
        </w:drawing>
      </w:r>
    </w:p>
    <w:p w14:paraId="682381FE" w14:textId="24E64501" w:rsidR="00F13703" w:rsidRPr="00157098" w:rsidRDefault="002A70CA" w:rsidP="002A70CA">
      <w:pPr>
        <w:pStyle w:val="Pavadinimas"/>
        <w:rPr>
          <w:rFonts w:eastAsia="SegoeUI"/>
          <w:b/>
          <w:i w:val="0"/>
        </w:rPr>
      </w:pPr>
      <w:r w:rsidRPr="00157098">
        <w:rPr>
          <w:rFonts w:eastAsia="SegoeUI"/>
          <w:b/>
          <w:i w:val="0"/>
        </w:rPr>
        <w:t>1.7.1. pav. Lietuvos dujų tinklas</w:t>
      </w:r>
    </w:p>
    <w:p w14:paraId="70AEDC76" w14:textId="0BA1E72A" w:rsidR="00FE46F1" w:rsidRPr="00D057AD" w:rsidRDefault="00FC5EF5" w:rsidP="00FE46F1">
      <w:pPr>
        <w:autoSpaceDE w:val="0"/>
        <w:autoSpaceDN w:val="0"/>
        <w:adjustRightInd w:val="0"/>
        <w:spacing w:after="0" w:line="240" w:lineRule="auto"/>
        <w:ind w:firstLine="720"/>
        <w:jc w:val="both"/>
        <w:rPr>
          <w:rFonts w:ascii="Arial" w:hAnsi="Arial" w:cs="Arial"/>
        </w:rPr>
      </w:pPr>
      <w:r w:rsidRPr="00D057AD">
        <w:rPr>
          <w:rFonts w:ascii="Arial" w:hAnsi="Arial" w:cs="Arial"/>
        </w:rPr>
        <w:t>Nesant daugiau duomenų, bendras dujų suvartojimas savivaldybėje apytiksliai įvertinamas pagal gyventojų skaičių ir santykinį dujų suvartojimą vienam gyventojui Lietuvoje. 2019 m. pradžioje gyventojų skaičius Lietuvoje siekė 2 794 184</w:t>
      </w:r>
      <w:r w:rsidRPr="00D057AD">
        <w:rPr>
          <w:rStyle w:val="Puslapioinaosnuoroda"/>
          <w:rFonts w:ascii="Arial" w:hAnsi="Arial" w:cs="Arial"/>
        </w:rPr>
        <w:footnoteReference w:id="9"/>
      </w:r>
      <w:r w:rsidRPr="00D057AD">
        <w:rPr>
          <w:rFonts w:ascii="Arial" w:hAnsi="Arial" w:cs="Arial"/>
        </w:rPr>
        <w:t>, o galutinis dujų suvartojimas 2019 m. – 584</w:t>
      </w:r>
      <w:r w:rsidR="00365F32">
        <w:rPr>
          <w:rFonts w:ascii="Arial" w:hAnsi="Arial" w:cs="Arial"/>
        </w:rPr>
        <w:t> </w:t>
      </w:r>
      <w:r w:rsidRPr="00D057AD">
        <w:rPr>
          <w:rFonts w:ascii="Arial" w:hAnsi="Arial" w:cs="Arial"/>
        </w:rPr>
        <w:t>200</w:t>
      </w:r>
      <w:r w:rsidR="00365F32">
        <w:rPr>
          <w:rFonts w:ascii="Arial" w:hAnsi="Arial" w:cs="Arial"/>
        </w:rPr>
        <w:t xml:space="preserve"> </w:t>
      </w:r>
      <w:proofErr w:type="spellStart"/>
      <w:r w:rsidR="002A46EA" w:rsidRPr="001645D0">
        <w:rPr>
          <w:rFonts w:ascii="Arial" w:hAnsi="Arial" w:cs="Arial"/>
        </w:rPr>
        <w:t>tne</w:t>
      </w:r>
      <w:proofErr w:type="spellEnd"/>
      <w:r w:rsidRPr="001645D0">
        <w:rPr>
          <w:rFonts w:ascii="Arial" w:hAnsi="Arial" w:cs="Arial"/>
        </w:rPr>
        <w:t>,</w:t>
      </w:r>
      <w:r w:rsidRPr="00D057AD">
        <w:rPr>
          <w:rFonts w:ascii="Arial" w:hAnsi="Arial" w:cs="Arial"/>
        </w:rPr>
        <w:t xml:space="preserve"> taigi, dujų sąnaudos vienam gyventojui Lietuvoje 2019 m. sudarė 0,21 </w:t>
      </w:r>
      <w:proofErr w:type="spellStart"/>
      <w:r w:rsidRPr="00D057AD">
        <w:rPr>
          <w:rFonts w:ascii="Arial" w:hAnsi="Arial" w:cs="Arial"/>
        </w:rPr>
        <w:t>tne</w:t>
      </w:r>
      <w:proofErr w:type="spellEnd"/>
      <w:r w:rsidRPr="00D057AD">
        <w:rPr>
          <w:rFonts w:ascii="Arial" w:hAnsi="Arial" w:cs="Arial"/>
        </w:rPr>
        <w:t xml:space="preserve"> per metus. Daroma prielaida, kad Kėdainių rajono savivaldybėje vieno gyventojo vidutinės dujų sąnaudos atitinka Lietuvos vidurkį. Proporcingai apskaičiuojama, kad Kėdainių rajono savivaldybėje, kurioje 2019 m. pradžioje buvo registruoti 45 871</w:t>
      </w:r>
      <w:r w:rsidRPr="00D057AD">
        <w:rPr>
          <w:rStyle w:val="Puslapioinaosnuoroda"/>
          <w:rFonts w:ascii="Arial" w:hAnsi="Arial" w:cs="Arial"/>
        </w:rPr>
        <w:footnoteReference w:id="10"/>
      </w:r>
      <w:r w:rsidRPr="00D057AD">
        <w:rPr>
          <w:rFonts w:ascii="Arial" w:hAnsi="Arial" w:cs="Arial"/>
        </w:rPr>
        <w:t xml:space="preserve"> gyventojai, bendros galutinės dujų sąnaudos sudaro 9</w:t>
      </w:r>
      <w:r w:rsidR="00157098">
        <w:rPr>
          <w:rFonts w:ascii="Arial" w:hAnsi="Arial" w:cs="Arial"/>
        </w:rPr>
        <w:t xml:space="preserve"> </w:t>
      </w:r>
      <w:r w:rsidRPr="00D057AD">
        <w:rPr>
          <w:rFonts w:ascii="Arial" w:hAnsi="Arial" w:cs="Arial"/>
        </w:rPr>
        <w:t xml:space="preserve">590,58 </w:t>
      </w:r>
      <w:proofErr w:type="spellStart"/>
      <w:r w:rsidRPr="00D057AD">
        <w:rPr>
          <w:rFonts w:ascii="Arial" w:hAnsi="Arial" w:cs="Arial"/>
        </w:rPr>
        <w:t>tne</w:t>
      </w:r>
      <w:proofErr w:type="spellEnd"/>
      <w:r w:rsidRPr="00D057AD">
        <w:rPr>
          <w:rFonts w:ascii="Arial" w:hAnsi="Arial" w:cs="Arial"/>
        </w:rPr>
        <w:t xml:space="preserve">. </w:t>
      </w:r>
    </w:p>
    <w:p w14:paraId="1C8DE9C3" w14:textId="0F11BEA9" w:rsidR="00FE46F1" w:rsidRPr="00D057AD" w:rsidRDefault="00FE46F1" w:rsidP="00FE46F1">
      <w:pPr>
        <w:autoSpaceDE w:val="0"/>
        <w:autoSpaceDN w:val="0"/>
        <w:adjustRightInd w:val="0"/>
        <w:spacing w:after="0" w:line="240" w:lineRule="auto"/>
        <w:ind w:firstLine="720"/>
        <w:jc w:val="both"/>
        <w:rPr>
          <w:rFonts w:ascii="Arial" w:hAnsi="Arial" w:cs="Arial"/>
        </w:rPr>
      </w:pPr>
      <w:r w:rsidRPr="00D057AD">
        <w:rPr>
          <w:rFonts w:ascii="Arial" w:hAnsi="Arial" w:cs="Arial"/>
        </w:rPr>
        <w:t>Atkreiptinas dėmesys, kad</w:t>
      </w:r>
      <w:r w:rsidR="00157098">
        <w:rPr>
          <w:rFonts w:ascii="Arial" w:hAnsi="Arial" w:cs="Arial"/>
        </w:rPr>
        <w:t>,</w:t>
      </w:r>
      <w:r w:rsidRPr="00D057AD">
        <w:rPr>
          <w:rFonts w:ascii="Arial" w:hAnsi="Arial" w:cs="Arial"/>
        </w:rPr>
        <w:t xml:space="preserve"> AB „ESO“ nepateikus duomenų</w:t>
      </w:r>
      <w:r w:rsidR="00B02402" w:rsidRPr="00D057AD">
        <w:rPr>
          <w:rFonts w:ascii="Arial" w:hAnsi="Arial" w:cs="Arial"/>
        </w:rPr>
        <w:t xml:space="preserve"> apie dujų suvartojimą Kėdainių rajono savivaldybėje pagal sektorius, yra daroma prielaida, kad</w:t>
      </w:r>
      <w:r w:rsidRPr="00D057AD">
        <w:rPr>
          <w:rFonts w:ascii="Arial" w:hAnsi="Arial" w:cs="Arial"/>
        </w:rPr>
        <w:t xml:space="preserve"> dujų suvartojim</w:t>
      </w:r>
      <w:r w:rsidR="00F44A0A" w:rsidRPr="00D057AD">
        <w:rPr>
          <w:rFonts w:ascii="Arial" w:hAnsi="Arial" w:cs="Arial"/>
        </w:rPr>
        <w:t>as</w:t>
      </w:r>
      <w:r w:rsidRPr="00D057AD">
        <w:rPr>
          <w:rFonts w:ascii="Arial" w:hAnsi="Arial" w:cs="Arial"/>
        </w:rPr>
        <w:t xml:space="preserve"> pagal sektorius</w:t>
      </w:r>
      <w:r w:rsidR="00F44A0A" w:rsidRPr="00D057AD">
        <w:rPr>
          <w:rFonts w:ascii="Arial" w:hAnsi="Arial" w:cs="Arial"/>
        </w:rPr>
        <w:t xml:space="preserve"> atitinka Lietuvos dujų suvartojimo proporcijas (žr. 1</w:t>
      </w:r>
      <w:r w:rsidR="00F13703" w:rsidRPr="00D057AD">
        <w:rPr>
          <w:rFonts w:ascii="Arial" w:hAnsi="Arial" w:cs="Arial"/>
        </w:rPr>
        <w:t>.7.1</w:t>
      </w:r>
      <w:r w:rsidR="00F44A0A" w:rsidRPr="00D057AD">
        <w:rPr>
          <w:rFonts w:ascii="Arial" w:hAnsi="Arial" w:cs="Arial"/>
        </w:rPr>
        <w:t xml:space="preserve"> lentelę). </w:t>
      </w:r>
    </w:p>
    <w:p w14:paraId="40ACEBB9" w14:textId="77777777" w:rsidR="00376BBA" w:rsidRPr="00D057AD" w:rsidRDefault="00376BBA" w:rsidP="00376BBA">
      <w:pPr>
        <w:pStyle w:val="Paantrat"/>
        <w:rPr>
          <w:rFonts w:eastAsia="Calibri"/>
        </w:rPr>
      </w:pPr>
    </w:p>
    <w:p w14:paraId="110496A7" w14:textId="19D5CB95" w:rsidR="00F13703" w:rsidRPr="00D057AD" w:rsidRDefault="00F13703" w:rsidP="00F13703">
      <w:pPr>
        <w:pStyle w:val="Paantrat"/>
        <w:rPr>
          <w:rFonts w:eastAsia="Calibri"/>
        </w:rPr>
      </w:pPr>
      <w:r w:rsidRPr="00D057AD">
        <w:rPr>
          <w:rFonts w:eastAsia="Calibri"/>
        </w:rPr>
        <w:t>1.7.1. lentelė</w:t>
      </w:r>
      <w:r w:rsidR="00157098">
        <w:rPr>
          <w:rFonts w:eastAsia="Calibri"/>
        </w:rPr>
        <w:t>.</w:t>
      </w:r>
      <w:r w:rsidRPr="00D057AD">
        <w:rPr>
          <w:rFonts w:eastAsia="Calibri"/>
        </w:rPr>
        <w:t xml:space="preserve"> Dujų suvartojimas Lietuvoje pagal sektorius</w:t>
      </w:r>
    </w:p>
    <w:tbl>
      <w:tblPr>
        <w:tblStyle w:val="4sraolentel1parykinimas1"/>
        <w:tblW w:w="0" w:type="auto"/>
        <w:tblLook w:val="04A0" w:firstRow="1" w:lastRow="0" w:firstColumn="1" w:lastColumn="0" w:noHBand="0" w:noVBand="1"/>
      </w:tblPr>
      <w:tblGrid>
        <w:gridCol w:w="4003"/>
        <w:gridCol w:w="1903"/>
        <w:gridCol w:w="617"/>
        <w:gridCol w:w="3105"/>
      </w:tblGrid>
      <w:tr w:rsidR="00085B22" w:rsidRPr="00D057AD" w14:paraId="68DCD809" w14:textId="7130D7F0" w:rsidTr="00C3498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Align w:val="center"/>
          </w:tcPr>
          <w:p w14:paraId="3F522B8E" w14:textId="77777777" w:rsidR="00085B22" w:rsidRPr="00D057AD" w:rsidRDefault="00085B22" w:rsidP="00C3498C">
            <w:pPr>
              <w:jc w:val="center"/>
              <w:rPr>
                <w:rFonts w:ascii="Arial" w:eastAsia="SegoeUI" w:hAnsi="Arial" w:cs="Arial"/>
                <w:color w:val="auto"/>
                <w:sz w:val="20"/>
                <w:szCs w:val="20"/>
                <w:lang w:eastAsia="lt-LT"/>
              </w:rPr>
            </w:pPr>
          </w:p>
        </w:tc>
        <w:tc>
          <w:tcPr>
            <w:tcW w:w="0" w:type="auto"/>
            <w:vAlign w:val="center"/>
          </w:tcPr>
          <w:p w14:paraId="4E5DAA19" w14:textId="3B154ED0" w:rsidR="00085B22" w:rsidRPr="00D057AD" w:rsidRDefault="00085B22" w:rsidP="00C3498C">
            <w:pPr>
              <w:jc w:val="center"/>
              <w:cnfStyle w:val="100000000000" w:firstRow="1" w:lastRow="0" w:firstColumn="0" w:lastColumn="0" w:oddVBand="0" w:evenVBand="0" w:oddHBand="0" w:evenHBand="0" w:firstRowFirstColumn="0" w:firstRowLastColumn="0" w:lastRowFirstColumn="0" w:lastRowLastColumn="0"/>
              <w:rPr>
                <w:rFonts w:ascii="Arial" w:eastAsia="SegoeUI" w:hAnsi="Arial" w:cs="Arial"/>
                <w:color w:val="FFFFFF" w:themeColor="background1"/>
                <w:sz w:val="20"/>
                <w:szCs w:val="20"/>
                <w:lang w:eastAsia="lt-LT"/>
              </w:rPr>
            </w:pPr>
            <w:r w:rsidRPr="00D057AD">
              <w:rPr>
                <w:rFonts w:ascii="Arial" w:eastAsia="SegoeUI" w:hAnsi="Arial" w:cs="Arial"/>
                <w:color w:val="FFFFFF" w:themeColor="background1"/>
                <w:sz w:val="20"/>
                <w:szCs w:val="20"/>
                <w:lang w:eastAsia="lt-LT"/>
              </w:rPr>
              <w:t xml:space="preserve">Lietuvoje, tūkst. </w:t>
            </w:r>
            <w:proofErr w:type="spellStart"/>
            <w:r w:rsidRPr="00D057AD">
              <w:rPr>
                <w:rFonts w:ascii="Arial" w:eastAsia="SegoeUI" w:hAnsi="Arial" w:cs="Arial"/>
                <w:color w:val="FFFFFF" w:themeColor="background1"/>
                <w:sz w:val="20"/>
                <w:szCs w:val="20"/>
                <w:lang w:eastAsia="lt-LT"/>
              </w:rPr>
              <w:t>tne</w:t>
            </w:r>
            <w:proofErr w:type="spellEnd"/>
          </w:p>
        </w:tc>
        <w:tc>
          <w:tcPr>
            <w:tcW w:w="0" w:type="auto"/>
            <w:noWrap/>
            <w:vAlign w:val="center"/>
          </w:tcPr>
          <w:p w14:paraId="7A534DCE" w14:textId="77777777" w:rsidR="00085B22" w:rsidRPr="00D057AD" w:rsidRDefault="00085B22" w:rsidP="00C3498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lang w:eastAsia="lt-LT"/>
              </w:rPr>
            </w:pPr>
          </w:p>
        </w:tc>
        <w:tc>
          <w:tcPr>
            <w:tcW w:w="0" w:type="auto"/>
            <w:vAlign w:val="center"/>
          </w:tcPr>
          <w:p w14:paraId="79D90952" w14:textId="2AFE4A81" w:rsidR="00085B22" w:rsidRPr="00D057AD" w:rsidRDefault="00085B22" w:rsidP="00C3498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lang w:eastAsia="lt-LT"/>
              </w:rPr>
            </w:pPr>
            <w:r w:rsidRPr="00D057AD">
              <w:rPr>
                <w:rFonts w:ascii="Arial" w:hAnsi="Arial" w:cs="Arial"/>
                <w:color w:val="FFFFFF" w:themeColor="background1"/>
                <w:sz w:val="20"/>
                <w:szCs w:val="20"/>
                <w:lang w:eastAsia="lt-LT"/>
              </w:rPr>
              <w:t xml:space="preserve">Kėdainių rajono savivaldybėje, </w:t>
            </w:r>
            <w:proofErr w:type="spellStart"/>
            <w:r w:rsidRPr="00D057AD">
              <w:rPr>
                <w:rFonts w:ascii="Arial" w:hAnsi="Arial" w:cs="Arial"/>
                <w:color w:val="FFFFFF" w:themeColor="background1"/>
                <w:sz w:val="20"/>
                <w:szCs w:val="20"/>
                <w:lang w:eastAsia="lt-LT"/>
              </w:rPr>
              <w:t>tne</w:t>
            </w:r>
            <w:proofErr w:type="spellEnd"/>
          </w:p>
        </w:tc>
      </w:tr>
      <w:tr w:rsidR="007D0A2B" w:rsidRPr="00D057AD" w14:paraId="76A4811E" w14:textId="73B282AB" w:rsidTr="000E09D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7BE5726" w14:textId="77777777" w:rsidR="007D0A2B" w:rsidRPr="00D057AD" w:rsidRDefault="007D0A2B" w:rsidP="007D0A2B">
            <w:pPr>
              <w:rPr>
                <w:rFonts w:ascii="Arial" w:eastAsia="SegoeUI" w:hAnsi="Arial" w:cs="Arial"/>
                <w:b w:val="0"/>
                <w:bCs w:val="0"/>
                <w:sz w:val="20"/>
                <w:szCs w:val="20"/>
                <w:lang w:eastAsia="lt-LT"/>
              </w:rPr>
            </w:pPr>
            <w:r w:rsidRPr="00D057AD">
              <w:rPr>
                <w:rFonts w:ascii="Arial" w:eastAsia="SegoeUI" w:hAnsi="Arial" w:cs="Arial"/>
                <w:b w:val="0"/>
                <w:bCs w:val="0"/>
                <w:sz w:val="20"/>
                <w:szCs w:val="20"/>
                <w:lang w:eastAsia="lt-LT"/>
              </w:rPr>
              <w:t>Suvartojimas pramonėje</w:t>
            </w:r>
          </w:p>
        </w:tc>
        <w:tc>
          <w:tcPr>
            <w:tcW w:w="0" w:type="auto"/>
            <w:vAlign w:val="center"/>
            <w:hideMark/>
          </w:tcPr>
          <w:p w14:paraId="1C22150A" w14:textId="77777777" w:rsidR="007D0A2B" w:rsidRPr="00D057AD" w:rsidRDefault="007D0A2B" w:rsidP="007D0A2B">
            <w:pPr>
              <w:jc w:val="center"/>
              <w:cnfStyle w:val="000000100000" w:firstRow="0" w:lastRow="0" w:firstColumn="0" w:lastColumn="0" w:oddVBand="0" w:evenVBand="0" w:oddHBand="1" w:evenHBand="0" w:firstRowFirstColumn="0" w:firstRowLastColumn="0" w:lastRowFirstColumn="0" w:lastRowLastColumn="0"/>
              <w:rPr>
                <w:rFonts w:ascii="Arial" w:eastAsia="SegoeUI" w:hAnsi="Arial" w:cs="Arial"/>
                <w:sz w:val="20"/>
                <w:szCs w:val="20"/>
                <w:lang w:eastAsia="lt-LT"/>
              </w:rPr>
            </w:pPr>
            <w:r w:rsidRPr="00D057AD">
              <w:rPr>
                <w:rFonts w:ascii="Arial" w:eastAsia="SegoeUI" w:hAnsi="Arial" w:cs="Arial"/>
                <w:sz w:val="20"/>
                <w:szCs w:val="20"/>
                <w:lang w:eastAsia="lt-LT"/>
              </w:rPr>
              <w:t>289,2</w:t>
            </w:r>
          </w:p>
        </w:tc>
        <w:tc>
          <w:tcPr>
            <w:tcW w:w="0" w:type="auto"/>
            <w:noWrap/>
            <w:vAlign w:val="center"/>
            <w:hideMark/>
          </w:tcPr>
          <w:p w14:paraId="628DD801" w14:textId="77777777" w:rsidR="007D0A2B" w:rsidRPr="00D057AD" w:rsidRDefault="007D0A2B" w:rsidP="007D0A2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50%</w:t>
            </w:r>
          </w:p>
        </w:tc>
        <w:tc>
          <w:tcPr>
            <w:tcW w:w="0" w:type="auto"/>
            <w:vAlign w:val="bottom"/>
          </w:tcPr>
          <w:p w14:paraId="224BCCFD" w14:textId="57F7A413" w:rsidR="007D0A2B" w:rsidRPr="00D057AD" w:rsidRDefault="007D0A2B" w:rsidP="007D0A2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color w:val="000000"/>
                <w:sz w:val="20"/>
                <w:szCs w:val="20"/>
              </w:rPr>
              <w:t>4747,68</w:t>
            </w:r>
          </w:p>
        </w:tc>
      </w:tr>
      <w:tr w:rsidR="007D0A2B" w:rsidRPr="00D057AD" w14:paraId="2C81E3F4" w14:textId="3DD8FD05" w:rsidTr="000E09DD">
        <w:trPr>
          <w:trHeight w:val="28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FFA452D" w14:textId="77777777" w:rsidR="007D0A2B" w:rsidRPr="00D057AD" w:rsidRDefault="007D0A2B" w:rsidP="007D0A2B">
            <w:pPr>
              <w:rPr>
                <w:rFonts w:ascii="Arial" w:eastAsia="SegoeUI" w:hAnsi="Arial" w:cs="Arial"/>
                <w:b w:val="0"/>
                <w:bCs w:val="0"/>
                <w:sz w:val="20"/>
                <w:szCs w:val="20"/>
                <w:lang w:eastAsia="lt-LT"/>
              </w:rPr>
            </w:pPr>
            <w:r w:rsidRPr="00D057AD">
              <w:rPr>
                <w:rFonts w:ascii="Arial" w:eastAsia="SegoeUI" w:hAnsi="Arial" w:cs="Arial"/>
                <w:b w:val="0"/>
                <w:bCs w:val="0"/>
                <w:sz w:val="20"/>
                <w:szCs w:val="20"/>
                <w:lang w:eastAsia="lt-LT"/>
              </w:rPr>
              <w:t>Suvartojimas statyboje</w:t>
            </w:r>
          </w:p>
        </w:tc>
        <w:tc>
          <w:tcPr>
            <w:tcW w:w="0" w:type="auto"/>
            <w:vAlign w:val="center"/>
            <w:hideMark/>
          </w:tcPr>
          <w:p w14:paraId="5F3C8AC4" w14:textId="77777777" w:rsidR="007D0A2B" w:rsidRPr="00D057AD" w:rsidRDefault="007D0A2B" w:rsidP="007D0A2B">
            <w:pPr>
              <w:jc w:val="center"/>
              <w:cnfStyle w:val="000000000000" w:firstRow="0" w:lastRow="0" w:firstColumn="0" w:lastColumn="0" w:oddVBand="0" w:evenVBand="0" w:oddHBand="0" w:evenHBand="0" w:firstRowFirstColumn="0" w:firstRowLastColumn="0" w:lastRowFirstColumn="0" w:lastRowLastColumn="0"/>
              <w:rPr>
                <w:rFonts w:ascii="Arial" w:eastAsia="SegoeUI" w:hAnsi="Arial" w:cs="Arial"/>
                <w:sz w:val="20"/>
                <w:szCs w:val="20"/>
                <w:lang w:eastAsia="lt-LT"/>
              </w:rPr>
            </w:pPr>
            <w:r w:rsidRPr="00D057AD">
              <w:rPr>
                <w:rFonts w:ascii="Arial" w:eastAsia="SegoeUI" w:hAnsi="Arial" w:cs="Arial"/>
                <w:sz w:val="20"/>
                <w:szCs w:val="20"/>
                <w:lang w:eastAsia="lt-LT"/>
              </w:rPr>
              <w:t>14,4</w:t>
            </w:r>
          </w:p>
        </w:tc>
        <w:tc>
          <w:tcPr>
            <w:tcW w:w="0" w:type="auto"/>
            <w:noWrap/>
            <w:vAlign w:val="center"/>
            <w:hideMark/>
          </w:tcPr>
          <w:p w14:paraId="30A45C9E" w14:textId="77777777" w:rsidR="007D0A2B" w:rsidRPr="00D057AD" w:rsidRDefault="007D0A2B" w:rsidP="007D0A2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2%</w:t>
            </w:r>
          </w:p>
        </w:tc>
        <w:tc>
          <w:tcPr>
            <w:tcW w:w="0" w:type="auto"/>
            <w:vAlign w:val="bottom"/>
          </w:tcPr>
          <w:p w14:paraId="486F81FB" w14:textId="04BBA4FC" w:rsidR="007D0A2B" w:rsidRPr="00D057AD" w:rsidRDefault="007D0A2B" w:rsidP="007D0A2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color w:val="000000"/>
                <w:sz w:val="20"/>
                <w:szCs w:val="20"/>
              </w:rPr>
              <w:t>236,40</w:t>
            </w:r>
          </w:p>
        </w:tc>
      </w:tr>
      <w:tr w:rsidR="007D0A2B" w:rsidRPr="00D057AD" w14:paraId="353DCF39" w14:textId="5137370E" w:rsidTr="000E09D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E12D738" w14:textId="77777777" w:rsidR="007D0A2B" w:rsidRPr="00D057AD" w:rsidRDefault="007D0A2B" w:rsidP="007D0A2B">
            <w:pPr>
              <w:rPr>
                <w:rFonts w:ascii="Arial" w:eastAsia="SegoeUI" w:hAnsi="Arial" w:cs="Arial"/>
                <w:b w:val="0"/>
                <w:bCs w:val="0"/>
                <w:sz w:val="20"/>
                <w:szCs w:val="20"/>
                <w:lang w:eastAsia="lt-LT"/>
              </w:rPr>
            </w:pPr>
            <w:r w:rsidRPr="00D057AD">
              <w:rPr>
                <w:rFonts w:ascii="Arial" w:eastAsia="SegoeUI" w:hAnsi="Arial" w:cs="Arial"/>
                <w:b w:val="0"/>
                <w:bCs w:val="0"/>
                <w:sz w:val="20"/>
                <w:szCs w:val="20"/>
                <w:lang w:eastAsia="lt-LT"/>
              </w:rPr>
              <w:t>Suvartojimas transporte</w:t>
            </w:r>
          </w:p>
        </w:tc>
        <w:tc>
          <w:tcPr>
            <w:tcW w:w="0" w:type="auto"/>
            <w:vAlign w:val="center"/>
            <w:hideMark/>
          </w:tcPr>
          <w:p w14:paraId="03D72F14" w14:textId="77777777" w:rsidR="007D0A2B" w:rsidRPr="00D057AD" w:rsidRDefault="007D0A2B" w:rsidP="007D0A2B">
            <w:pPr>
              <w:jc w:val="center"/>
              <w:cnfStyle w:val="000000100000" w:firstRow="0" w:lastRow="0" w:firstColumn="0" w:lastColumn="0" w:oddVBand="0" w:evenVBand="0" w:oddHBand="1" w:evenHBand="0" w:firstRowFirstColumn="0" w:firstRowLastColumn="0" w:lastRowFirstColumn="0" w:lastRowLastColumn="0"/>
              <w:rPr>
                <w:rFonts w:ascii="Arial" w:eastAsia="SegoeUI" w:hAnsi="Arial" w:cs="Arial"/>
                <w:sz w:val="20"/>
                <w:szCs w:val="20"/>
                <w:lang w:eastAsia="lt-LT"/>
              </w:rPr>
            </w:pPr>
            <w:r w:rsidRPr="00D057AD">
              <w:rPr>
                <w:rFonts w:ascii="Arial" w:eastAsia="SegoeUI" w:hAnsi="Arial" w:cs="Arial"/>
                <w:sz w:val="20"/>
                <w:szCs w:val="20"/>
                <w:lang w:eastAsia="lt-LT"/>
              </w:rPr>
              <w:t>26,4</w:t>
            </w:r>
          </w:p>
        </w:tc>
        <w:tc>
          <w:tcPr>
            <w:tcW w:w="0" w:type="auto"/>
            <w:noWrap/>
            <w:vAlign w:val="center"/>
            <w:hideMark/>
          </w:tcPr>
          <w:p w14:paraId="7135BA6D" w14:textId="77777777" w:rsidR="007D0A2B" w:rsidRPr="00D057AD" w:rsidRDefault="007D0A2B" w:rsidP="007D0A2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5%</w:t>
            </w:r>
          </w:p>
        </w:tc>
        <w:tc>
          <w:tcPr>
            <w:tcW w:w="0" w:type="auto"/>
            <w:vAlign w:val="bottom"/>
          </w:tcPr>
          <w:p w14:paraId="4E47FF9C" w14:textId="16914A0D" w:rsidR="007D0A2B" w:rsidRPr="00D057AD" w:rsidRDefault="007D0A2B" w:rsidP="007D0A2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color w:val="000000"/>
                <w:sz w:val="20"/>
                <w:szCs w:val="20"/>
              </w:rPr>
              <w:t>433,40</w:t>
            </w:r>
          </w:p>
        </w:tc>
      </w:tr>
      <w:tr w:rsidR="007D0A2B" w:rsidRPr="00D057AD" w14:paraId="1D7A673D" w14:textId="5026F915" w:rsidTr="000E09DD">
        <w:trPr>
          <w:trHeight w:val="28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F439FA4" w14:textId="77777777" w:rsidR="007D0A2B" w:rsidRPr="00D057AD" w:rsidRDefault="007D0A2B" w:rsidP="007D0A2B">
            <w:pPr>
              <w:rPr>
                <w:rFonts w:ascii="Arial" w:eastAsia="SegoeUI" w:hAnsi="Arial" w:cs="Arial"/>
                <w:b w:val="0"/>
                <w:bCs w:val="0"/>
                <w:sz w:val="20"/>
                <w:szCs w:val="20"/>
                <w:lang w:eastAsia="lt-LT"/>
              </w:rPr>
            </w:pPr>
            <w:r w:rsidRPr="00D057AD">
              <w:rPr>
                <w:rFonts w:ascii="Arial" w:eastAsia="SegoeUI" w:hAnsi="Arial" w:cs="Arial"/>
                <w:b w:val="0"/>
                <w:bCs w:val="0"/>
                <w:sz w:val="20"/>
                <w:szCs w:val="20"/>
                <w:lang w:eastAsia="lt-LT"/>
              </w:rPr>
              <w:t>Suvartojimas žemės ūkyje</w:t>
            </w:r>
          </w:p>
        </w:tc>
        <w:tc>
          <w:tcPr>
            <w:tcW w:w="0" w:type="auto"/>
            <w:vAlign w:val="center"/>
            <w:hideMark/>
          </w:tcPr>
          <w:p w14:paraId="00501991" w14:textId="77777777" w:rsidR="007D0A2B" w:rsidRPr="00D057AD" w:rsidRDefault="007D0A2B" w:rsidP="007D0A2B">
            <w:pPr>
              <w:jc w:val="center"/>
              <w:cnfStyle w:val="000000000000" w:firstRow="0" w:lastRow="0" w:firstColumn="0" w:lastColumn="0" w:oddVBand="0" w:evenVBand="0" w:oddHBand="0" w:evenHBand="0" w:firstRowFirstColumn="0" w:firstRowLastColumn="0" w:lastRowFirstColumn="0" w:lastRowLastColumn="0"/>
              <w:rPr>
                <w:rFonts w:ascii="Arial" w:eastAsia="SegoeUI" w:hAnsi="Arial" w:cs="Arial"/>
                <w:sz w:val="20"/>
                <w:szCs w:val="20"/>
                <w:lang w:eastAsia="lt-LT"/>
              </w:rPr>
            </w:pPr>
            <w:r w:rsidRPr="00D057AD">
              <w:rPr>
                <w:rFonts w:ascii="Arial" w:eastAsia="SegoeUI" w:hAnsi="Arial" w:cs="Arial"/>
                <w:sz w:val="20"/>
                <w:szCs w:val="20"/>
                <w:lang w:eastAsia="lt-LT"/>
              </w:rPr>
              <w:t>20,7</w:t>
            </w:r>
          </w:p>
        </w:tc>
        <w:tc>
          <w:tcPr>
            <w:tcW w:w="0" w:type="auto"/>
            <w:noWrap/>
            <w:vAlign w:val="center"/>
            <w:hideMark/>
          </w:tcPr>
          <w:p w14:paraId="1BF191FD" w14:textId="77777777" w:rsidR="007D0A2B" w:rsidRPr="00D057AD" w:rsidRDefault="007D0A2B" w:rsidP="007D0A2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4%</w:t>
            </w:r>
          </w:p>
        </w:tc>
        <w:tc>
          <w:tcPr>
            <w:tcW w:w="0" w:type="auto"/>
            <w:vAlign w:val="bottom"/>
          </w:tcPr>
          <w:p w14:paraId="022E7346" w14:textId="4FC826CA" w:rsidR="007D0A2B" w:rsidRPr="00D057AD" w:rsidRDefault="007D0A2B" w:rsidP="007D0A2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color w:val="000000"/>
                <w:sz w:val="20"/>
                <w:szCs w:val="20"/>
              </w:rPr>
              <w:t>339,82</w:t>
            </w:r>
          </w:p>
        </w:tc>
      </w:tr>
      <w:tr w:rsidR="007D0A2B" w:rsidRPr="00D057AD" w14:paraId="1C1EAA43" w14:textId="163655B5" w:rsidTr="000E09D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BD7463B" w14:textId="77777777" w:rsidR="007D0A2B" w:rsidRPr="00D057AD" w:rsidRDefault="007D0A2B" w:rsidP="007D0A2B">
            <w:pPr>
              <w:rPr>
                <w:rFonts w:ascii="Arial" w:eastAsia="SegoeUI" w:hAnsi="Arial" w:cs="Arial"/>
                <w:b w:val="0"/>
                <w:bCs w:val="0"/>
                <w:sz w:val="20"/>
                <w:szCs w:val="20"/>
                <w:lang w:eastAsia="lt-LT"/>
              </w:rPr>
            </w:pPr>
            <w:r w:rsidRPr="00D057AD">
              <w:rPr>
                <w:rFonts w:ascii="Arial" w:eastAsia="SegoeUI" w:hAnsi="Arial" w:cs="Arial"/>
                <w:b w:val="0"/>
                <w:bCs w:val="0"/>
                <w:sz w:val="20"/>
                <w:szCs w:val="20"/>
                <w:lang w:eastAsia="lt-LT"/>
              </w:rPr>
              <w:t>Suvartojimas paslaugų sektoriuje ir kitose veiklose</w:t>
            </w:r>
          </w:p>
        </w:tc>
        <w:tc>
          <w:tcPr>
            <w:tcW w:w="0" w:type="auto"/>
            <w:vAlign w:val="center"/>
            <w:hideMark/>
          </w:tcPr>
          <w:p w14:paraId="0CAE32AF" w14:textId="77777777" w:rsidR="007D0A2B" w:rsidRPr="00D057AD" w:rsidRDefault="007D0A2B" w:rsidP="007D0A2B">
            <w:pPr>
              <w:jc w:val="center"/>
              <w:cnfStyle w:val="000000100000" w:firstRow="0" w:lastRow="0" w:firstColumn="0" w:lastColumn="0" w:oddVBand="0" w:evenVBand="0" w:oddHBand="1" w:evenHBand="0" w:firstRowFirstColumn="0" w:firstRowLastColumn="0" w:lastRowFirstColumn="0" w:lastRowLastColumn="0"/>
              <w:rPr>
                <w:rFonts w:ascii="Arial" w:eastAsia="SegoeUI" w:hAnsi="Arial" w:cs="Arial"/>
                <w:sz w:val="20"/>
                <w:szCs w:val="20"/>
                <w:lang w:eastAsia="lt-LT"/>
              </w:rPr>
            </w:pPr>
            <w:r w:rsidRPr="00D057AD">
              <w:rPr>
                <w:rFonts w:ascii="Arial" w:eastAsia="SegoeUI" w:hAnsi="Arial" w:cs="Arial"/>
                <w:sz w:val="20"/>
                <w:szCs w:val="20"/>
                <w:lang w:eastAsia="lt-LT"/>
              </w:rPr>
              <w:t>72,6</w:t>
            </w:r>
          </w:p>
        </w:tc>
        <w:tc>
          <w:tcPr>
            <w:tcW w:w="0" w:type="auto"/>
            <w:noWrap/>
            <w:vAlign w:val="center"/>
            <w:hideMark/>
          </w:tcPr>
          <w:p w14:paraId="11DB10C2" w14:textId="77777777" w:rsidR="007D0A2B" w:rsidRPr="00D057AD" w:rsidRDefault="007D0A2B" w:rsidP="007D0A2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12%</w:t>
            </w:r>
          </w:p>
        </w:tc>
        <w:tc>
          <w:tcPr>
            <w:tcW w:w="0" w:type="auto"/>
            <w:vAlign w:val="bottom"/>
          </w:tcPr>
          <w:p w14:paraId="3D82AF0F" w14:textId="25AF714D" w:rsidR="007D0A2B" w:rsidRPr="00D057AD" w:rsidRDefault="007D0A2B" w:rsidP="007D0A2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color w:val="000000"/>
                <w:sz w:val="20"/>
                <w:szCs w:val="20"/>
              </w:rPr>
              <w:t>1191,85</w:t>
            </w:r>
          </w:p>
        </w:tc>
      </w:tr>
      <w:tr w:rsidR="007D0A2B" w:rsidRPr="00D057AD" w14:paraId="0065E3E7" w14:textId="13983AC4" w:rsidTr="000E09DD">
        <w:trPr>
          <w:trHeight w:val="28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F768043" w14:textId="77777777" w:rsidR="007D0A2B" w:rsidRPr="00D057AD" w:rsidRDefault="007D0A2B" w:rsidP="007D0A2B">
            <w:pPr>
              <w:rPr>
                <w:rFonts w:ascii="Arial" w:eastAsia="SegoeUI" w:hAnsi="Arial" w:cs="Arial"/>
                <w:b w:val="0"/>
                <w:bCs w:val="0"/>
                <w:sz w:val="20"/>
                <w:szCs w:val="20"/>
                <w:lang w:eastAsia="lt-LT"/>
              </w:rPr>
            </w:pPr>
            <w:r w:rsidRPr="00D057AD">
              <w:rPr>
                <w:rFonts w:ascii="Arial" w:eastAsia="SegoeUI" w:hAnsi="Arial" w:cs="Arial"/>
                <w:b w:val="0"/>
                <w:bCs w:val="0"/>
                <w:sz w:val="20"/>
                <w:szCs w:val="20"/>
                <w:lang w:eastAsia="lt-LT"/>
              </w:rPr>
              <w:t>Suvartojimas namų ūkiuose</w:t>
            </w:r>
          </w:p>
        </w:tc>
        <w:tc>
          <w:tcPr>
            <w:tcW w:w="0" w:type="auto"/>
            <w:vAlign w:val="center"/>
            <w:hideMark/>
          </w:tcPr>
          <w:p w14:paraId="602385D2" w14:textId="77777777" w:rsidR="007D0A2B" w:rsidRPr="00D057AD" w:rsidRDefault="007D0A2B" w:rsidP="007D0A2B">
            <w:pPr>
              <w:jc w:val="center"/>
              <w:cnfStyle w:val="000000000000" w:firstRow="0" w:lastRow="0" w:firstColumn="0" w:lastColumn="0" w:oddVBand="0" w:evenVBand="0" w:oddHBand="0" w:evenHBand="0" w:firstRowFirstColumn="0" w:firstRowLastColumn="0" w:lastRowFirstColumn="0" w:lastRowLastColumn="0"/>
              <w:rPr>
                <w:rFonts w:ascii="Arial" w:eastAsia="SegoeUI" w:hAnsi="Arial" w:cs="Arial"/>
                <w:sz w:val="20"/>
                <w:szCs w:val="20"/>
                <w:lang w:eastAsia="lt-LT"/>
              </w:rPr>
            </w:pPr>
            <w:r w:rsidRPr="00D057AD">
              <w:rPr>
                <w:rFonts w:ascii="Arial" w:eastAsia="SegoeUI" w:hAnsi="Arial" w:cs="Arial"/>
                <w:sz w:val="20"/>
                <w:szCs w:val="20"/>
                <w:lang w:eastAsia="lt-LT"/>
              </w:rPr>
              <w:t>160,9</w:t>
            </w:r>
          </w:p>
        </w:tc>
        <w:tc>
          <w:tcPr>
            <w:tcW w:w="0" w:type="auto"/>
            <w:noWrap/>
            <w:vAlign w:val="center"/>
            <w:hideMark/>
          </w:tcPr>
          <w:p w14:paraId="4DD1B051" w14:textId="77777777" w:rsidR="007D0A2B" w:rsidRPr="00D057AD" w:rsidRDefault="007D0A2B" w:rsidP="007D0A2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28%</w:t>
            </w:r>
          </w:p>
        </w:tc>
        <w:tc>
          <w:tcPr>
            <w:tcW w:w="0" w:type="auto"/>
            <w:vAlign w:val="bottom"/>
          </w:tcPr>
          <w:p w14:paraId="52132368" w14:textId="7840CE48" w:rsidR="007D0A2B" w:rsidRPr="00D057AD" w:rsidRDefault="007D0A2B" w:rsidP="007D0A2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color w:val="000000"/>
                <w:sz w:val="20"/>
                <w:szCs w:val="20"/>
              </w:rPr>
              <w:t>2641,43</w:t>
            </w:r>
          </w:p>
        </w:tc>
      </w:tr>
      <w:tr w:rsidR="00641C5F" w:rsidRPr="00D057AD" w14:paraId="66201D42" w14:textId="108D8F8E" w:rsidTr="00C3498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FE4CB8A" w14:textId="54292593" w:rsidR="00641C5F" w:rsidRPr="00D057AD" w:rsidRDefault="00AE7C87" w:rsidP="00C3498C">
            <w:pPr>
              <w:rPr>
                <w:rFonts w:ascii="Arial" w:eastAsia="SegoeUI" w:hAnsi="Arial" w:cs="Arial"/>
                <w:b w:val="0"/>
                <w:bCs w:val="0"/>
                <w:sz w:val="20"/>
                <w:szCs w:val="20"/>
                <w:lang w:eastAsia="lt-LT"/>
              </w:rPr>
            </w:pPr>
            <w:r w:rsidRPr="00D057AD">
              <w:rPr>
                <w:rFonts w:ascii="Arial" w:eastAsia="SegoeUI" w:hAnsi="Arial" w:cs="Arial"/>
                <w:b w:val="0"/>
                <w:bCs w:val="0"/>
                <w:sz w:val="20"/>
                <w:szCs w:val="20"/>
                <w:lang w:eastAsia="lt-LT"/>
              </w:rPr>
              <w:t>I</w:t>
            </w:r>
            <w:r w:rsidR="00641C5F" w:rsidRPr="00D057AD">
              <w:rPr>
                <w:rFonts w:ascii="Arial" w:eastAsia="SegoeUI" w:hAnsi="Arial" w:cs="Arial"/>
                <w:b w:val="0"/>
                <w:bCs w:val="0"/>
                <w:sz w:val="20"/>
                <w:szCs w:val="20"/>
                <w:lang w:eastAsia="lt-LT"/>
              </w:rPr>
              <w:t>š viso</w:t>
            </w:r>
          </w:p>
        </w:tc>
        <w:tc>
          <w:tcPr>
            <w:tcW w:w="0" w:type="auto"/>
            <w:vAlign w:val="center"/>
            <w:hideMark/>
          </w:tcPr>
          <w:p w14:paraId="676156EE" w14:textId="77777777" w:rsidR="00641C5F" w:rsidRPr="00D057AD" w:rsidRDefault="00641C5F" w:rsidP="00C3498C">
            <w:pPr>
              <w:jc w:val="center"/>
              <w:cnfStyle w:val="000000100000" w:firstRow="0" w:lastRow="0" w:firstColumn="0" w:lastColumn="0" w:oddVBand="0" w:evenVBand="0" w:oddHBand="1" w:evenHBand="0" w:firstRowFirstColumn="0" w:firstRowLastColumn="0" w:lastRowFirstColumn="0" w:lastRowLastColumn="0"/>
              <w:rPr>
                <w:rFonts w:ascii="Arial" w:eastAsia="SegoeUI" w:hAnsi="Arial" w:cs="Arial"/>
                <w:sz w:val="20"/>
                <w:szCs w:val="20"/>
                <w:lang w:eastAsia="lt-LT"/>
              </w:rPr>
            </w:pPr>
            <w:r w:rsidRPr="00D057AD">
              <w:rPr>
                <w:rFonts w:ascii="Arial" w:eastAsia="SegoeUI" w:hAnsi="Arial" w:cs="Arial"/>
                <w:sz w:val="20"/>
                <w:szCs w:val="20"/>
                <w:lang w:eastAsia="lt-LT"/>
              </w:rPr>
              <w:t>584,2</w:t>
            </w:r>
          </w:p>
        </w:tc>
        <w:tc>
          <w:tcPr>
            <w:tcW w:w="0" w:type="auto"/>
            <w:noWrap/>
            <w:vAlign w:val="center"/>
            <w:hideMark/>
          </w:tcPr>
          <w:p w14:paraId="1C50E2F9" w14:textId="77777777" w:rsidR="00641C5F" w:rsidRPr="00D057AD" w:rsidRDefault="00641C5F" w:rsidP="00C3498C">
            <w:pPr>
              <w:jc w:val="center"/>
              <w:cnfStyle w:val="000000100000" w:firstRow="0" w:lastRow="0" w:firstColumn="0" w:lastColumn="0" w:oddVBand="0" w:evenVBand="0" w:oddHBand="1" w:evenHBand="0" w:firstRowFirstColumn="0" w:firstRowLastColumn="0" w:lastRowFirstColumn="0" w:lastRowLastColumn="0"/>
              <w:rPr>
                <w:rFonts w:ascii="Arial" w:eastAsia="SegoeUI" w:hAnsi="Arial" w:cs="Arial"/>
                <w:sz w:val="20"/>
                <w:szCs w:val="20"/>
                <w:lang w:eastAsia="lt-LT"/>
              </w:rPr>
            </w:pPr>
          </w:p>
        </w:tc>
        <w:tc>
          <w:tcPr>
            <w:tcW w:w="0" w:type="auto"/>
            <w:vAlign w:val="center"/>
          </w:tcPr>
          <w:p w14:paraId="21C8F57B" w14:textId="0F90BB67" w:rsidR="00641C5F" w:rsidRPr="00D057AD" w:rsidRDefault="00641C5F" w:rsidP="00C3498C">
            <w:pPr>
              <w:jc w:val="center"/>
              <w:cnfStyle w:val="000000100000" w:firstRow="0" w:lastRow="0" w:firstColumn="0" w:lastColumn="0" w:oddVBand="0" w:evenVBand="0" w:oddHBand="1" w:evenHBand="0" w:firstRowFirstColumn="0" w:firstRowLastColumn="0" w:lastRowFirstColumn="0" w:lastRowLastColumn="0"/>
              <w:rPr>
                <w:rFonts w:ascii="Arial" w:eastAsia="SegoeUI" w:hAnsi="Arial" w:cs="Arial"/>
                <w:sz w:val="20"/>
                <w:szCs w:val="20"/>
                <w:lang w:eastAsia="lt-LT"/>
              </w:rPr>
            </w:pPr>
            <w:r w:rsidRPr="00D057AD">
              <w:rPr>
                <w:rFonts w:ascii="Arial" w:hAnsi="Arial" w:cs="Arial"/>
                <w:color w:val="000000"/>
                <w:sz w:val="20"/>
                <w:szCs w:val="20"/>
              </w:rPr>
              <w:t>9590,58</w:t>
            </w:r>
          </w:p>
        </w:tc>
      </w:tr>
    </w:tbl>
    <w:p w14:paraId="4ED90C00" w14:textId="46EC22F9" w:rsidR="00F44A0A" w:rsidRPr="00D057AD" w:rsidRDefault="007D0A2B" w:rsidP="007D0A2B">
      <w:pPr>
        <w:autoSpaceDE w:val="0"/>
        <w:autoSpaceDN w:val="0"/>
        <w:adjustRightInd w:val="0"/>
        <w:spacing w:after="0" w:line="240" w:lineRule="auto"/>
        <w:jc w:val="center"/>
        <w:rPr>
          <w:rFonts w:ascii="Arial" w:hAnsi="Arial" w:cs="Arial"/>
          <w:i/>
          <w:iCs/>
          <w:sz w:val="18"/>
          <w:szCs w:val="18"/>
        </w:rPr>
      </w:pPr>
      <w:r w:rsidRPr="00D057AD">
        <w:rPr>
          <w:rFonts w:ascii="Arial" w:hAnsi="Arial" w:cs="Arial"/>
          <w:i/>
          <w:iCs/>
          <w:sz w:val="18"/>
          <w:szCs w:val="18"/>
        </w:rPr>
        <w:t>Šaltinis – sudaryta autorių</w:t>
      </w:r>
    </w:p>
    <w:p w14:paraId="2E235558" w14:textId="77777777" w:rsidR="00FE46F1" w:rsidRPr="00D057AD" w:rsidRDefault="00FE46F1" w:rsidP="004C554B">
      <w:pPr>
        <w:autoSpaceDE w:val="0"/>
        <w:autoSpaceDN w:val="0"/>
        <w:adjustRightInd w:val="0"/>
        <w:spacing w:after="0" w:line="240" w:lineRule="auto"/>
        <w:jc w:val="both"/>
        <w:rPr>
          <w:rFonts w:ascii="Arial" w:hAnsi="Arial" w:cs="Arial"/>
          <w:lang w:val="en-US"/>
        </w:rPr>
      </w:pPr>
    </w:p>
    <w:p w14:paraId="50A817E1" w14:textId="77777777" w:rsidR="00240F85" w:rsidRPr="00D057AD" w:rsidRDefault="00240F85">
      <w:pPr>
        <w:rPr>
          <w:rFonts w:ascii="Arial" w:eastAsiaTheme="majorEastAsia" w:hAnsi="Arial" w:cstheme="majorBidi"/>
          <w:b/>
          <w:color w:val="2F5496" w:themeColor="accent1" w:themeShade="BF"/>
          <w:sz w:val="32"/>
          <w:szCs w:val="32"/>
        </w:rPr>
      </w:pPr>
      <w:bookmarkStart w:id="76" w:name="_Toc67399674"/>
      <w:r w:rsidRPr="00D057AD">
        <w:lastRenderedPageBreak/>
        <w:br w:type="page"/>
      </w:r>
    </w:p>
    <w:p w14:paraId="6146746F" w14:textId="43C0A5DE" w:rsidR="009234D4" w:rsidRPr="00D057AD" w:rsidRDefault="009234D4" w:rsidP="00AB56AE">
      <w:pPr>
        <w:pStyle w:val="Antrat1"/>
      </w:pPr>
      <w:bookmarkStart w:id="77" w:name="_Toc212121560"/>
      <w:r w:rsidRPr="00D057AD">
        <w:lastRenderedPageBreak/>
        <w:t>2. Galutinis energijos vartojimas savivaldybėje</w:t>
      </w:r>
      <w:bookmarkEnd w:id="76"/>
      <w:bookmarkEnd w:id="77"/>
    </w:p>
    <w:p w14:paraId="6BC429D5" w14:textId="77777777" w:rsidR="00AB56AE" w:rsidRPr="00D057AD" w:rsidRDefault="00AB56AE" w:rsidP="00AB56AE"/>
    <w:p w14:paraId="0439C89F" w14:textId="3499E3B3" w:rsidR="009234D4" w:rsidRPr="00D057AD" w:rsidRDefault="009234D4" w:rsidP="005919AF">
      <w:pPr>
        <w:autoSpaceDE w:val="0"/>
        <w:autoSpaceDN w:val="0"/>
        <w:adjustRightInd w:val="0"/>
        <w:spacing w:after="0" w:line="240" w:lineRule="auto"/>
        <w:ind w:firstLine="720"/>
        <w:jc w:val="both"/>
        <w:rPr>
          <w:rFonts w:ascii="Arial" w:eastAsia="SegoeUI" w:hAnsi="Arial" w:cs="Arial"/>
        </w:rPr>
      </w:pPr>
      <w:r w:rsidRPr="00D057AD">
        <w:rPr>
          <w:rFonts w:ascii="Arial" w:eastAsia="SegoeUI" w:hAnsi="Arial" w:cs="Arial"/>
        </w:rPr>
        <w:t>Galutiniu energijos suvartojimu laikomas kuras ir energija, pateikti galutiniams vartotojams: pramonės, statybos, žemės ūkio, kitų ekonominės veiklos rūšių įmonėms ir namų ūkiams. Šio plano kontekste galutinis energijos suvartojimas vertinamas penkiems vartojimo sektoriams: transporto, pramonės, žemės ūkio, namų ūkių ir paslaugų.</w:t>
      </w:r>
    </w:p>
    <w:p w14:paraId="37D23947" w14:textId="77777777" w:rsidR="009234D4" w:rsidRPr="00D057AD" w:rsidRDefault="009234D4" w:rsidP="005919AF">
      <w:pPr>
        <w:autoSpaceDE w:val="0"/>
        <w:autoSpaceDN w:val="0"/>
        <w:adjustRightInd w:val="0"/>
        <w:spacing w:after="0" w:line="240" w:lineRule="auto"/>
        <w:ind w:firstLine="720"/>
        <w:jc w:val="both"/>
        <w:rPr>
          <w:rFonts w:ascii="Arial" w:eastAsia="SegoeUI" w:hAnsi="Arial" w:cs="Arial"/>
        </w:rPr>
      </w:pPr>
      <w:r w:rsidRPr="00D057AD">
        <w:rPr>
          <w:rFonts w:ascii="Arial" w:eastAsia="SegoeUI" w:hAnsi="Arial" w:cs="Arial"/>
        </w:rPr>
        <w:t>Duomenys apie galutinį energijos suvartojimą pramonės, žemės ūkio, namų ūkių ir paslaugų sektoriuose pateikiami suskirstyti į tris dalis:</w:t>
      </w:r>
    </w:p>
    <w:p w14:paraId="16EC3781" w14:textId="77777777" w:rsidR="009234D4" w:rsidRPr="00D057AD" w:rsidRDefault="009234D4" w:rsidP="005919AF">
      <w:pPr>
        <w:autoSpaceDE w:val="0"/>
        <w:autoSpaceDN w:val="0"/>
        <w:adjustRightInd w:val="0"/>
        <w:spacing w:after="0" w:line="240" w:lineRule="auto"/>
        <w:ind w:firstLine="720"/>
        <w:jc w:val="both"/>
        <w:rPr>
          <w:rFonts w:ascii="Arial" w:eastAsia="SegoeUI" w:hAnsi="Arial" w:cs="Arial"/>
        </w:rPr>
      </w:pPr>
      <w:r w:rsidRPr="00D057AD">
        <w:rPr>
          <w:rFonts w:ascii="Arial" w:eastAsia="SegoeUI" w:hAnsi="Arial" w:cs="Arial"/>
        </w:rPr>
        <w:t>- elektros energija;</w:t>
      </w:r>
    </w:p>
    <w:p w14:paraId="7F1A1A1D" w14:textId="77777777" w:rsidR="009234D4" w:rsidRPr="00D057AD" w:rsidRDefault="009234D4" w:rsidP="005919AF">
      <w:pPr>
        <w:autoSpaceDE w:val="0"/>
        <w:autoSpaceDN w:val="0"/>
        <w:adjustRightInd w:val="0"/>
        <w:spacing w:after="0" w:line="240" w:lineRule="auto"/>
        <w:ind w:firstLine="720"/>
        <w:jc w:val="both"/>
        <w:rPr>
          <w:rFonts w:ascii="Arial" w:eastAsia="SegoeUI" w:hAnsi="Arial" w:cs="Arial"/>
        </w:rPr>
      </w:pPr>
      <w:r w:rsidRPr="00D057AD">
        <w:rPr>
          <w:rFonts w:ascii="Arial" w:eastAsia="SegoeUI" w:hAnsi="Arial" w:cs="Arial"/>
        </w:rPr>
        <w:t>- šilumos energija iš CŠT įmonių;</w:t>
      </w:r>
    </w:p>
    <w:p w14:paraId="2768CAF7" w14:textId="77777777" w:rsidR="009234D4" w:rsidRPr="00D057AD" w:rsidRDefault="009234D4" w:rsidP="005919AF">
      <w:pPr>
        <w:autoSpaceDE w:val="0"/>
        <w:autoSpaceDN w:val="0"/>
        <w:adjustRightInd w:val="0"/>
        <w:spacing w:after="0" w:line="240" w:lineRule="auto"/>
        <w:ind w:firstLine="720"/>
        <w:jc w:val="both"/>
        <w:rPr>
          <w:rFonts w:ascii="Arial" w:eastAsia="SegoeUI" w:hAnsi="Arial" w:cs="Arial"/>
        </w:rPr>
      </w:pPr>
      <w:r w:rsidRPr="00D057AD">
        <w:rPr>
          <w:rFonts w:ascii="Arial" w:eastAsia="SegoeUI" w:hAnsi="Arial" w:cs="Arial"/>
        </w:rPr>
        <w:t>- kuro sąnaudos individualiose katilinėse ir šildymo įrenginiuose.</w:t>
      </w:r>
    </w:p>
    <w:p w14:paraId="7A3F2617" w14:textId="77777777" w:rsidR="009234D4" w:rsidRPr="00D057AD" w:rsidRDefault="009234D4" w:rsidP="005919AF">
      <w:pPr>
        <w:autoSpaceDE w:val="0"/>
        <w:autoSpaceDN w:val="0"/>
        <w:adjustRightInd w:val="0"/>
        <w:spacing w:after="0" w:line="240" w:lineRule="auto"/>
        <w:ind w:firstLine="720"/>
        <w:jc w:val="both"/>
        <w:rPr>
          <w:rFonts w:ascii="Arial" w:eastAsia="SegoeUI" w:hAnsi="Arial" w:cs="Arial"/>
        </w:rPr>
      </w:pPr>
      <w:r w:rsidRPr="00D057AD">
        <w:rPr>
          <w:rFonts w:ascii="Arial" w:eastAsia="SegoeUI" w:hAnsi="Arial" w:cs="Arial"/>
        </w:rPr>
        <w:t>Energijos vartojimas transporto sektoriuje skirstomas į grupes pagal degalų rūšį:</w:t>
      </w:r>
    </w:p>
    <w:p w14:paraId="63A541AE" w14:textId="77777777" w:rsidR="009234D4" w:rsidRPr="00D057AD" w:rsidRDefault="009234D4" w:rsidP="005919AF">
      <w:pPr>
        <w:autoSpaceDE w:val="0"/>
        <w:autoSpaceDN w:val="0"/>
        <w:adjustRightInd w:val="0"/>
        <w:spacing w:after="0" w:line="240" w:lineRule="auto"/>
        <w:ind w:firstLine="720"/>
        <w:jc w:val="both"/>
        <w:rPr>
          <w:rFonts w:ascii="Arial" w:eastAsia="SegoeUI" w:hAnsi="Arial" w:cs="Arial"/>
        </w:rPr>
      </w:pPr>
      <w:r w:rsidRPr="00D057AD">
        <w:rPr>
          <w:rFonts w:ascii="Arial" w:eastAsia="SegoeUI" w:hAnsi="Arial" w:cs="Arial"/>
        </w:rPr>
        <w:t>- benzinas;</w:t>
      </w:r>
    </w:p>
    <w:p w14:paraId="55D59DD4" w14:textId="77777777" w:rsidR="009234D4" w:rsidRPr="00D057AD" w:rsidRDefault="009234D4" w:rsidP="005919AF">
      <w:pPr>
        <w:autoSpaceDE w:val="0"/>
        <w:autoSpaceDN w:val="0"/>
        <w:adjustRightInd w:val="0"/>
        <w:spacing w:after="0" w:line="240" w:lineRule="auto"/>
        <w:ind w:firstLine="720"/>
        <w:jc w:val="both"/>
        <w:rPr>
          <w:rFonts w:ascii="Arial" w:eastAsia="SegoeUI" w:hAnsi="Arial" w:cs="Arial"/>
        </w:rPr>
      </w:pPr>
      <w:r w:rsidRPr="00D057AD">
        <w:rPr>
          <w:rFonts w:ascii="Arial" w:eastAsia="SegoeUI" w:hAnsi="Arial" w:cs="Arial"/>
        </w:rPr>
        <w:t>- dyzelinas;</w:t>
      </w:r>
    </w:p>
    <w:p w14:paraId="229CCB76" w14:textId="706DFD3D" w:rsidR="009234D4" w:rsidRPr="00D057AD" w:rsidRDefault="009234D4" w:rsidP="005919AF">
      <w:pPr>
        <w:autoSpaceDE w:val="0"/>
        <w:autoSpaceDN w:val="0"/>
        <w:adjustRightInd w:val="0"/>
        <w:spacing w:after="0" w:line="240" w:lineRule="auto"/>
        <w:ind w:firstLine="720"/>
        <w:jc w:val="both"/>
        <w:rPr>
          <w:rFonts w:ascii="Arial" w:eastAsia="SegoeUI" w:hAnsi="Arial" w:cs="Arial"/>
        </w:rPr>
      </w:pPr>
      <w:r w:rsidRPr="00D057AD">
        <w:rPr>
          <w:rFonts w:ascii="Arial" w:eastAsia="SegoeUI" w:hAnsi="Arial" w:cs="Arial"/>
        </w:rPr>
        <w:t>- suskystintos naftos dujos (SND).</w:t>
      </w:r>
    </w:p>
    <w:p w14:paraId="46990904" w14:textId="77777777" w:rsidR="00AB56AE" w:rsidRPr="00D057AD" w:rsidRDefault="00AB56AE" w:rsidP="005919AF">
      <w:pPr>
        <w:autoSpaceDE w:val="0"/>
        <w:autoSpaceDN w:val="0"/>
        <w:adjustRightInd w:val="0"/>
        <w:spacing w:after="0" w:line="240" w:lineRule="auto"/>
        <w:ind w:firstLine="720"/>
        <w:jc w:val="both"/>
        <w:rPr>
          <w:rFonts w:ascii="Arial" w:eastAsia="SegoeUI" w:hAnsi="Arial" w:cs="Arial"/>
        </w:rPr>
      </w:pPr>
    </w:p>
    <w:p w14:paraId="5EFFB83B" w14:textId="0D2C262A" w:rsidR="009234D4" w:rsidRPr="00D057AD" w:rsidRDefault="009234D4" w:rsidP="00AB56AE">
      <w:pPr>
        <w:pStyle w:val="Antrat2"/>
        <w:rPr>
          <w:rFonts w:eastAsia="SegoeUI"/>
        </w:rPr>
      </w:pPr>
      <w:bookmarkStart w:id="78" w:name="_Toc67399675"/>
      <w:bookmarkStart w:id="79" w:name="_Toc212121561"/>
      <w:r w:rsidRPr="00D057AD">
        <w:rPr>
          <w:rFonts w:eastAsia="SegoeUI"/>
        </w:rPr>
        <w:t>2.1. Galutinis energijos suvartojimas transporto sektoriuje</w:t>
      </w:r>
      <w:bookmarkEnd w:id="78"/>
      <w:bookmarkEnd w:id="79"/>
    </w:p>
    <w:p w14:paraId="306753E4" w14:textId="6E0F6F99" w:rsidR="009234D4" w:rsidRPr="00EF2123" w:rsidRDefault="00E74C11" w:rsidP="00EA7FC8">
      <w:pPr>
        <w:autoSpaceDE w:val="0"/>
        <w:autoSpaceDN w:val="0"/>
        <w:adjustRightInd w:val="0"/>
        <w:spacing w:after="0" w:line="240" w:lineRule="auto"/>
        <w:ind w:firstLine="567"/>
        <w:jc w:val="both"/>
        <w:rPr>
          <w:rFonts w:ascii="Arial" w:eastAsia="SegoeUI" w:hAnsi="Arial" w:cs="Arial"/>
        </w:rPr>
      </w:pPr>
      <w:r w:rsidRPr="00D057AD">
        <w:rPr>
          <w:rFonts w:ascii="Arial" w:eastAsia="SegoeUI" w:hAnsi="Arial" w:cs="Arial"/>
        </w:rPr>
        <w:t>Valstybinės reikšmės kelių ilgis Lietuvoje 20</w:t>
      </w:r>
      <w:r w:rsidR="0009671C" w:rsidRPr="00D057AD">
        <w:rPr>
          <w:rFonts w:ascii="Arial" w:eastAsia="SegoeUI" w:hAnsi="Arial" w:cs="Arial"/>
        </w:rPr>
        <w:t>19</w:t>
      </w:r>
      <w:r w:rsidRPr="00D057AD">
        <w:rPr>
          <w:rFonts w:ascii="Arial" w:eastAsia="SegoeUI" w:hAnsi="Arial" w:cs="Arial"/>
        </w:rPr>
        <w:t xml:space="preserve"> m. p</w:t>
      </w:r>
      <w:r w:rsidR="0009671C" w:rsidRPr="00D057AD">
        <w:rPr>
          <w:rFonts w:ascii="Arial" w:eastAsia="SegoeUI" w:hAnsi="Arial" w:cs="Arial"/>
        </w:rPr>
        <w:t>abaigoje</w:t>
      </w:r>
      <w:r w:rsidRPr="00D057AD">
        <w:rPr>
          <w:rFonts w:ascii="Arial" w:eastAsia="SegoeUI" w:hAnsi="Arial" w:cs="Arial"/>
        </w:rPr>
        <w:t xml:space="preserve"> buvo 21 238 km</w:t>
      </w:r>
      <w:r w:rsidR="0009671C" w:rsidRPr="00D057AD">
        <w:rPr>
          <w:rFonts w:ascii="Arial" w:eastAsia="SegoeUI" w:hAnsi="Arial" w:cs="Arial"/>
        </w:rPr>
        <w:t>,</w:t>
      </w:r>
      <w:r w:rsidR="00493112" w:rsidRPr="00D057AD">
        <w:rPr>
          <w:rFonts w:ascii="Arial" w:eastAsia="SegoeUI" w:hAnsi="Arial" w:cs="Arial"/>
        </w:rPr>
        <w:t xml:space="preserve"> </w:t>
      </w:r>
      <w:r w:rsidR="00091D54" w:rsidRPr="00D057AD">
        <w:rPr>
          <w:rFonts w:ascii="Arial" w:eastAsia="SegoeUI" w:hAnsi="Arial" w:cs="Arial"/>
        </w:rPr>
        <w:t>Kėdainių</w:t>
      </w:r>
      <w:r w:rsidR="00493112" w:rsidRPr="00D057AD">
        <w:rPr>
          <w:rFonts w:ascii="Arial" w:eastAsia="SegoeUI" w:hAnsi="Arial" w:cs="Arial"/>
        </w:rPr>
        <w:t xml:space="preserve"> rajon</w:t>
      </w:r>
      <w:r w:rsidR="005F7266" w:rsidRPr="00D057AD">
        <w:rPr>
          <w:rFonts w:ascii="Arial" w:eastAsia="SegoeUI" w:hAnsi="Arial" w:cs="Arial"/>
        </w:rPr>
        <w:t>ą kerta</w:t>
      </w:r>
      <w:r w:rsidR="0096687D" w:rsidRPr="00D057AD">
        <w:rPr>
          <w:rFonts w:ascii="Arial" w:eastAsia="SegoeUI" w:hAnsi="Arial" w:cs="Arial"/>
        </w:rPr>
        <w:t xml:space="preserve"> </w:t>
      </w:r>
      <w:r w:rsidR="0096687D" w:rsidRPr="00490BFF">
        <w:rPr>
          <w:rFonts w:ascii="Arial" w:eastAsia="SegoeUI" w:hAnsi="Arial" w:cs="Arial"/>
          <w:color w:val="000000" w:themeColor="text1"/>
        </w:rPr>
        <w:t>magistralini</w:t>
      </w:r>
      <w:r w:rsidR="00744326" w:rsidRPr="00490BFF">
        <w:rPr>
          <w:rFonts w:ascii="Arial" w:eastAsia="SegoeUI" w:hAnsi="Arial" w:cs="Arial"/>
          <w:color w:val="000000" w:themeColor="text1"/>
        </w:rPr>
        <w:t>ai</w:t>
      </w:r>
      <w:r w:rsidR="0096687D" w:rsidRPr="00490BFF">
        <w:rPr>
          <w:rFonts w:ascii="Arial" w:eastAsia="SegoeUI" w:hAnsi="Arial" w:cs="Arial"/>
          <w:color w:val="000000" w:themeColor="text1"/>
        </w:rPr>
        <w:t xml:space="preserve"> keli</w:t>
      </w:r>
      <w:r w:rsidR="005F7266" w:rsidRPr="00490BFF">
        <w:rPr>
          <w:rFonts w:ascii="Arial" w:eastAsia="SegoeUI" w:hAnsi="Arial" w:cs="Arial"/>
          <w:color w:val="000000" w:themeColor="text1"/>
        </w:rPr>
        <w:t>a</w:t>
      </w:r>
      <w:r w:rsidR="00744326" w:rsidRPr="00490BFF">
        <w:rPr>
          <w:rFonts w:ascii="Arial" w:eastAsia="SegoeUI" w:hAnsi="Arial" w:cs="Arial"/>
          <w:color w:val="000000" w:themeColor="text1"/>
        </w:rPr>
        <w:t>i</w:t>
      </w:r>
      <w:r w:rsidR="005F7266" w:rsidRPr="00490BFF">
        <w:rPr>
          <w:rFonts w:ascii="Arial" w:eastAsia="SegoeUI" w:hAnsi="Arial" w:cs="Arial"/>
          <w:color w:val="000000" w:themeColor="text1"/>
        </w:rPr>
        <w:t xml:space="preserve"> </w:t>
      </w:r>
      <w:r w:rsidR="00DB2992" w:rsidRPr="00490BFF">
        <w:rPr>
          <w:rFonts w:ascii="Arial" w:eastAsia="SegoeUI" w:hAnsi="Arial" w:cs="Arial"/>
          <w:color w:val="000000" w:themeColor="text1"/>
        </w:rPr>
        <w:t xml:space="preserve">Nr. </w:t>
      </w:r>
      <w:r w:rsidR="00744326" w:rsidRPr="00490BFF">
        <w:rPr>
          <w:rFonts w:ascii="Arial" w:eastAsia="SegoeUI" w:hAnsi="Arial" w:cs="Arial"/>
          <w:color w:val="000000" w:themeColor="text1"/>
        </w:rPr>
        <w:t xml:space="preserve">A1 </w:t>
      </w:r>
      <w:r w:rsidR="004741BF" w:rsidRPr="00490BFF">
        <w:rPr>
          <w:rFonts w:ascii="Arial" w:eastAsia="SegoeUI" w:hAnsi="Arial" w:cs="Arial"/>
          <w:color w:val="000000" w:themeColor="text1"/>
        </w:rPr>
        <w:t>„</w:t>
      </w:r>
      <w:r w:rsidR="00744326" w:rsidRPr="00490BFF">
        <w:rPr>
          <w:rFonts w:ascii="Arial" w:eastAsia="SegoeUI" w:hAnsi="Arial" w:cs="Arial"/>
          <w:color w:val="000000" w:themeColor="text1"/>
        </w:rPr>
        <w:t>Vilnius–Kaunas–Klaipėda</w:t>
      </w:r>
      <w:r w:rsidR="004741BF" w:rsidRPr="00490BFF">
        <w:rPr>
          <w:rFonts w:ascii="Arial" w:eastAsia="SegoeUI" w:hAnsi="Arial" w:cs="Arial"/>
          <w:color w:val="000000" w:themeColor="text1"/>
        </w:rPr>
        <w:t>“</w:t>
      </w:r>
      <w:r w:rsidR="00744326" w:rsidRPr="00490BFF">
        <w:rPr>
          <w:rFonts w:ascii="Arial" w:eastAsia="SegoeUI" w:hAnsi="Arial" w:cs="Arial"/>
          <w:color w:val="000000" w:themeColor="text1"/>
        </w:rPr>
        <w:t xml:space="preserve"> ir </w:t>
      </w:r>
      <w:r w:rsidR="00DB2992" w:rsidRPr="00490BFF">
        <w:rPr>
          <w:rFonts w:ascii="Arial" w:eastAsia="SegoeUI" w:hAnsi="Arial" w:cs="Arial"/>
          <w:color w:val="000000" w:themeColor="text1"/>
        </w:rPr>
        <w:t xml:space="preserve">Nr. </w:t>
      </w:r>
      <w:r w:rsidR="00744326" w:rsidRPr="00490BFF">
        <w:rPr>
          <w:rFonts w:ascii="Arial" w:eastAsia="SegoeUI" w:hAnsi="Arial" w:cs="Arial"/>
          <w:color w:val="000000" w:themeColor="text1"/>
        </w:rPr>
        <w:t xml:space="preserve">A8 </w:t>
      </w:r>
      <w:r w:rsidR="004741BF" w:rsidRPr="00490BFF">
        <w:rPr>
          <w:rFonts w:ascii="Arial" w:eastAsia="SegoeUI" w:hAnsi="Arial" w:cs="Arial"/>
          <w:color w:val="000000" w:themeColor="text1"/>
        </w:rPr>
        <w:t>„</w:t>
      </w:r>
      <w:r w:rsidR="005F7266" w:rsidRPr="00490BFF">
        <w:rPr>
          <w:rFonts w:ascii="Arial" w:eastAsia="SegoeUI" w:hAnsi="Arial" w:cs="Arial"/>
          <w:color w:val="000000" w:themeColor="text1"/>
        </w:rPr>
        <w:t>Panevėžys</w:t>
      </w:r>
      <w:r w:rsidR="00CE003A" w:rsidRPr="00490BFF">
        <w:rPr>
          <w:rFonts w:ascii="Arial" w:eastAsia="SegoeUI" w:hAnsi="Arial" w:cs="Arial"/>
          <w:color w:val="000000" w:themeColor="text1"/>
        </w:rPr>
        <w:t>–</w:t>
      </w:r>
      <w:r w:rsidR="005F7266" w:rsidRPr="00490BFF">
        <w:rPr>
          <w:rFonts w:ascii="Arial" w:eastAsia="SegoeUI" w:hAnsi="Arial" w:cs="Arial"/>
          <w:color w:val="000000" w:themeColor="text1"/>
        </w:rPr>
        <w:t>Aristava</w:t>
      </w:r>
      <w:r w:rsidR="00CE003A" w:rsidRPr="00490BFF">
        <w:rPr>
          <w:rFonts w:ascii="Arial" w:eastAsia="SegoeUI" w:hAnsi="Arial" w:cs="Arial"/>
          <w:color w:val="000000" w:themeColor="text1"/>
        </w:rPr>
        <w:t>–</w:t>
      </w:r>
      <w:proofErr w:type="spellStart"/>
      <w:r w:rsidR="005F7266" w:rsidRPr="00490BFF">
        <w:rPr>
          <w:rFonts w:ascii="Arial" w:eastAsia="SegoeUI" w:hAnsi="Arial" w:cs="Arial"/>
          <w:color w:val="000000" w:themeColor="text1"/>
        </w:rPr>
        <w:t>Sitkūnai</w:t>
      </w:r>
      <w:proofErr w:type="spellEnd"/>
      <w:r w:rsidR="004741BF" w:rsidRPr="00490BFF">
        <w:rPr>
          <w:rFonts w:ascii="Arial" w:eastAsia="SegoeUI" w:hAnsi="Arial" w:cs="Arial"/>
          <w:color w:val="000000" w:themeColor="text1"/>
        </w:rPr>
        <w:t>“</w:t>
      </w:r>
      <w:r w:rsidR="0096687D" w:rsidRPr="00490BFF">
        <w:rPr>
          <w:rFonts w:ascii="Arial" w:eastAsia="SegoeUI" w:hAnsi="Arial" w:cs="Arial"/>
          <w:color w:val="000000" w:themeColor="text1"/>
        </w:rPr>
        <w:t>, rajoną</w:t>
      </w:r>
      <w:r w:rsidR="00493112" w:rsidRPr="00490BFF">
        <w:rPr>
          <w:rFonts w:ascii="Arial" w:eastAsia="SegoeUI" w:hAnsi="Arial" w:cs="Arial"/>
          <w:color w:val="000000" w:themeColor="text1"/>
        </w:rPr>
        <w:t xml:space="preserve"> kerta </w:t>
      </w:r>
      <w:r w:rsidR="0096687D" w:rsidRPr="00490BFF">
        <w:rPr>
          <w:rFonts w:ascii="Arial" w:eastAsia="SegoeUI" w:hAnsi="Arial" w:cs="Arial"/>
          <w:color w:val="000000" w:themeColor="text1"/>
        </w:rPr>
        <w:t>krašto keliai Nr.</w:t>
      </w:r>
      <w:r w:rsidR="0096687D" w:rsidRPr="00D057AD">
        <w:rPr>
          <w:rFonts w:ascii="Arial" w:eastAsia="SegoeUI" w:hAnsi="Arial" w:cs="Arial"/>
        </w:rPr>
        <w:t>14</w:t>
      </w:r>
      <w:r w:rsidR="004741BF" w:rsidRPr="00D057AD">
        <w:rPr>
          <w:rFonts w:ascii="Arial" w:eastAsia="SegoeUI" w:hAnsi="Arial" w:cs="Arial"/>
        </w:rPr>
        <w:t>4</w:t>
      </w:r>
      <w:r w:rsidR="0096687D" w:rsidRPr="00D057AD">
        <w:rPr>
          <w:rFonts w:ascii="Arial" w:eastAsia="SegoeUI" w:hAnsi="Arial" w:cs="Arial"/>
        </w:rPr>
        <w:t xml:space="preserve"> </w:t>
      </w:r>
      <w:r w:rsidR="004741BF" w:rsidRPr="00D057AD">
        <w:rPr>
          <w:rFonts w:ascii="Arial" w:eastAsia="SegoeUI" w:hAnsi="Arial" w:cs="Arial"/>
        </w:rPr>
        <w:t xml:space="preserve">„Jonava–Kėdainiai–Šeduva“, </w:t>
      </w:r>
      <w:r w:rsidR="0096687D" w:rsidRPr="00D057AD">
        <w:rPr>
          <w:rFonts w:ascii="Arial" w:eastAsia="SegoeUI" w:hAnsi="Arial" w:cs="Arial"/>
        </w:rPr>
        <w:t>Nr.1</w:t>
      </w:r>
      <w:r w:rsidR="004741BF" w:rsidRPr="00D057AD">
        <w:rPr>
          <w:rFonts w:ascii="Arial" w:eastAsia="SegoeUI" w:hAnsi="Arial" w:cs="Arial"/>
        </w:rPr>
        <w:t>4</w:t>
      </w:r>
      <w:r w:rsidR="0096687D" w:rsidRPr="00D057AD">
        <w:rPr>
          <w:rFonts w:ascii="Arial" w:eastAsia="SegoeUI" w:hAnsi="Arial" w:cs="Arial"/>
        </w:rPr>
        <w:t>5 “</w:t>
      </w:r>
      <w:r w:rsidR="00AD1F3D" w:rsidRPr="00D057AD">
        <w:t xml:space="preserve"> </w:t>
      </w:r>
      <w:r w:rsidR="00AD1F3D" w:rsidRPr="00D057AD">
        <w:rPr>
          <w:rFonts w:ascii="Arial" w:eastAsia="SegoeUI" w:hAnsi="Arial" w:cs="Arial"/>
        </w:rPr>
        <w:t>Kėdainiai–Šėta–Ukmergė</w:t>
      </w:r>
      <w:r w:rsidR="0096687D" w:rsidRPr="00D057AD">
        <w:rPr>
          <w:rFonts w:ascii="Arial" w:eastAsia="SegoeUI" w:hAnsi="Arial" w:cs="Arial"/>
        </w:rPr>
        <w:t>“, Nr. 19</w:t>
      </w:r>
      <w:r w:rsidR="00B057CF" w:rsidRPr="00D057AD">
        <w:rPr>
          <w:rFonts w:ascii="Arial" w:eastAsia="SegoeUI" w:hAnsi="Arial" w:cs="Arial"/>
        </w:rPr>
        <w:t>5</w:t>
      </w:r>
      <w:r w:rsidR="0096687D" w:rsidRPr="00D057AD">
        <w:rPr>
          <w:rFonts w:ascii="Arial" w:eastAsia="SegoeUI" w:hAnsi="Arial" w:cs="Arial"/>
        </w:rPr>
        <w:t xml:space="preserve"> </w:t>
      </w:r>
      <w:r w:rsidR="00CE003A">
        <w:rPr>
          <w:rFonts w:ascii="Times New Roman" w:eastAsia="SegoeUI" w:hAnsi="Times New Roman" w:cs="Times New Roman"/>
        </w:rPr>
        <w:t>„</w:t>
      </w:r>
      <w:r w:rsidR="00B057CF" w:rsidRPr="00D057AD">
        <w:rPr>
          <w:rFonts w:ascii="Arial" w:eastAsia="SegoeUI" w:hAnsi="Arial" w:cs="Arial"/>
        </w:rPr>
        <w:t>Kėdainiai–Krekenava–Panevėžys</w:t>
      </w:r>
      <w:r w:rsidR="0096687D" w:rsidRPr="00D057AD">
        <w:rPr>
          <w:rFonts w:ascii="Arial" w:eastAsia="SegoeUI" w:hAnsi="Arial" w:cs="Arial"/>
        </w:rPr>
        <w:t>“</w:t>
      </w:r>
      <w:r w:rsidR="00961DA8" w:rsidRPr="00D057AD">
        <w:rPr>
          <w:rFonts w:ascii="Arial" w:eastAsia="SegoeUI" w:hAnsi="Arial" w:cs="Arial"/>
        </w:rPr>
        <w:t xml:space="preserve"> </w:t>
      </w:r>
      <w:r w:rsidR="0096687D" w:rsidRPr="00D057AD">
        <w:rPr>
          <w:rFonts w:ascii="Arial" w:eastAsia="SegoeUI" w:hAnsi="Arial" w:cs="Arial"/>
        </w:rPr>
        <w:t>ir Nr. 2</w:t>
      </w:r>
      <w:r w:rsidR="000F6925" w:rsidRPr="00D057AD">
        <w:rPr>
          <w:rFonts w:ascii="Arial" w:eastAsia="SegoeUI" w:hAnsi="Arial" w:cs="Arial"/>
        </w:rPr>
        <w:t>29</w:t>
      </w:r>
      <w:r w:rsidR="0096687D" w:rsidRPr="00D057AD">
        <w:rPr>
          <w:rFonts w:ascii="Arial" w:eastAsia="SegoeUI" w:hAnsi="Arial" w:cs="Arial"/>
        </w:rPr>
        <w:t xml:space="preserve"> </w:t>
      </w:r>
      <w:r w:rsidR="00CE003A">
        <w:rPr>
          <w:rFonts w:ascii="Times New Roman" w:eastAsia="SegoeUI" w:hAnsi="Times New Roman" w:cs="Times New Roman"/>
        </w:rPr>
        <w:t>„</w:t>
      </w:r>
      <w:r w:rsidR="000F6925" w:rsidRPr="00D057AD">
        <w:rPr>
          <w:rFonts w:ascii="Arial" w:eastAsia="SegoeUI" w:hAnsi="Arial" w:cs="Arial"/>
        </w:rPr>
        <w:t>Aristava–Kėdainiai–</w:t>
      </w:r>
      <w:proofErr w:type="spellStart"/>
      <w:r w:rsidR="000F6925" w:rsidRPr="00D057AD">
        <w:rPr>
          <w:rFonts w:ascii="Arial" w:eastAsia="SegoeUI" w:hAnsi="Arial" w:cs="Arial"/>
        </w:rPr>
        <w:t>Cinkiškis</w:t>
      </w:r>
      <w:proofErr w:type="spellEnd"/>
      <w:r w:rsidR="0096687D" w:rsidRPr="00D057AD">
        <w:rPr>
          <w:rFonts w:ascii="Arial" w:eastAsia="SegoeUI" w:hAnsi="Arial" w:cs="Arial"/>
        </w:rPr>
        <w:t>“</w:t>
      </w:r>
      <w:r w:rsidR="00961DA8" w:rsidRPr="00D057AD">
        <w:rPr>
          <w:rFonts w:ascii="Arial" w:eastAsia="SegoeUI" w:hAnsi="Arial" w:cs="Arial"/>
        </w:rPr>
        <w:t xml:space="preserve">, bendras krašto kelių ilgis savivaldybėje yra </w:t>
      </w:r>
      <w:r w:rsidR="00325563" w:rsidRPr="00D057AD">
        <w:rPr>
          <w:rFonts w:ascii="Arial" w:eastAsia="SegoeUI" w:hAnsi="Arial" w:cs="Arial"/>
        </w:rPr>
        <w:t>552</w:t>
      </w:r>
      <w:r w:rsidR="00961DA8" w:rsidRPr="00D057AD">
        <w:rPr>
          <w:rFonts w:ascii="Arial" w:eastAsia="SegoeUI" w:hAnsi="Arial" w:cs="Arial"/>
        </w:rPr>
        <w:t xml:space="preserve"> km. </w:t>
      </w:r>
      <w:r w:rsidR="005B4EC2" w:rsidRPr="00D057AD">
        <w:rPr>
          <w:rFonts w:ascii="Arial" w:eastAsia="SegoeUI" w:hAnsi="Arial" w:cs="Arial"/>
        </w:rPr>
        <w:t xml:space="preserve">2019 m. šalies valstybiniuose keliuose ir </w:t>
      </w:r>
      <w:r w:rsidR="00091D54" w:rsidRPr="00D057AD">
        <w:rPr>
          <w:rFonts w:ascii="Arial" w:eastAsia="SegoeUI" w:hAnsi="Arial" w:cs="Arial"/>
        </w:rPr>
        <w:t>Kėdainių</w:t>
      </w:r>
      <w:r w:rsidR="005B4EC2" w:rsidRPr="00D057AD">
        <w:rPr>
          <w:rFonts w:ascii="Arial" w:eastAsia="SegoeUI" w:hAnsi="Arial" w:cs="Arial"/>
        </w:rPr>
        <w:t xml:space="preserve"> rajono </w:t>
      </w:r>
      <w:r w:rsidR="00490BFF">
        <w:rPr>
          <w:rFonts w:ascii="Arial" w:eastAsia="SegoeUI" w:hAnsi="Arial" w:cs="Arial"/>
        </w:rPr>
        <w:t xml:space="preserve">teritorijos </w:t>
      </w:r>
      <w:r w:rsidR="005B4EC2" w:rsidRPr="00D057AD">
        <w:rPr>
          <w:rFonts w:ascii="Arial" w:eastAsia="SegoeUI" w:hAnsi="Arial" w:cs="Arial"/>
        </w:rPr>
        <w:t xml:space="preserve">keliuose buvo užfiksuoti </w:t>
      </w:r>
      <w:r w:rsidR="00AB56AE" w:rsidRPr="00D057AD">
        <w:rPr>
          <w:rFonts w:ascii="Arial" w:eastAsia="SegoeUI" w:hAnsi="Arial" w:cs="Arial"/>
        </w:rPr>
        <w:t xml:space="preserve"> lentelėje pateikiami </w:t>
      </w:r>
      <w:r w:rsidR="00EF2123" w:rsidRPr="00EF2123">
        <w:rPr>
          <w:rFonts w:ascii="Arial" w:hAnsi="Arial" w:cs="Arial"/>
        </w:rPr>
        <w:t>vidutinio metinio paros eismo intensyvumo (</w:t>
      </w:r>
      <w:r w:rsidR="005B4EC2" w:rsidRPr="00EF2123">
        <w:rPr>
          <w:rFonts w:ascii="Arial" w:eastAsia="SegoeUI" w:hAnsi="Arial" w:cs="Arial"/>
        </w:rPr>
        <w:t>VMPEI</w:t>
      </w:r>
      <w:r w:rsidR="00EF2123" w:rsidRPr="00EF2123">
        <w:rPr>
          <w:rFonts w:ascii="Arial" w:eastAsia="SegoeUI" w:hAnsi="Arial" w:cs="Arial"/>
        </w:rPr>
        <w:t>)</w:t>
      </w:r>
      <w:r w:rsidR="00365F32" w:rsidRPr="00EF2123">
        <w:rPr>
          <w:rFonts w:ascii="Arial" w:eastAsia="SegoeUI" w:hAnsi="Arial" w:cs="Arial"/>
        </w:rPr>
        <w:t xml:space="preserve"> </w:t>
      </w:r>
      <w:r w:rsidR="005B4EC2" w:rsidRPr="00EF2123">
        <w:rPr>
          <w:rFonts w:ascii="Arial" w:eastAsia="SegoeUI" w:hAnsi="Arial" w:cs="Arial"/>
        </w:rPr>
        <w:t>rodikliai</w:t>
      </w:r>
      <w:r w:rsidR="00AB56AE" w:rsidRPr="00EF2123">
        <w:rPr>
          <w:rFonts w:ascii="Arial" w:eastAsia="SegoeUI" w:hAnsi="Arial" w:cs="Arial"/>
        </w:rPr>
        <w:t>.</w:t>
      </w:r>
    </w:p>
    <w:p w14:paraId="07BC1102" w14:textId="77777777" w:rsidR="00837BA3" w:rsidRPr="00D057AD" w:rsidRDefault="00837BA3" w:rsidP="00662F36">
      <w:pPr>
        <w:autoSpaceDE w:val="0"/>
        <w:autoSpaceDN w:val="0"/>
        <w:adjustRightInd w:val="0"/>
        <w:spacing w:after="0" w:line="240" w:lineRule="auto"/>
        <w:ind w:firstLine="720"/>
        <w:jc w:val="both"/>
        <w:rPr>
          <w:rFonts w:ascii="Arial" w:eastAsia="SegoeUI" w:hAnsi="Arial" w:cs="Arial"/>
        </w:rPr>
      </w:pPr>
    </w:p>
    <w:p w14:paraId="01878C5B" w14:textId="39EA14E6" w:rsidR="005904E5" w:rsidRPr="00D057AD" w:rsidRDefault="005904E5" w:rsidP="005904E5">
      <w:pPr>
        <w:pStyle w:val="Paantrat"/>
        <w:rPr>
          <w:rFonts w:eastAsia="Calibri"/>
        </w:rPr>
      </w:pPr>
      <w:r w:rsidRPr="00D057AD">
        <w:rPr>
          <w:rFonts w:eastAsia="Calibri"/>
        </w:rPr>
        <w:t>2.1.1. lentelė</w:t>
      </w:r>
      <w:r w:rsidR="00CE003A">
        <w:rPr>
          <w:rFonts w:eastAsia="Calibri"/>
        </w:rPr>
        <w:t>.</w:t>
      </w:r>
      <w:r w:rsidRPr="00D057AD">
        <w:rPr>
          <w:rFonts w:eastAsia="Calibri"/>
        </w:rPr>
        <w:t xml:space="preserve"> VMPEI Lietuvoje ir Kėdainių rajone</w:t>
      </w:r>
    </w:p>
    <w:tbl>
      <w:tblPr>
        <w:tblStyle w:val="4sraolentel1parykinimas11"/>
        <w:tblW w:w="4417" w:type="pct"/>
        <w:tblInd w:w="704" w:type="dxa"/>
        <w:tblLayout w:type="fixed"/>
        <w:tblLook w:val="0420" w:firstRow="1" w:lastRow="0" w:firstColumn="0" w:lastColumn="0" w:noHBand="0" w:noVBand="1"/>
      </w:tblPr>
      <w:tblGrid>
        <w:gridCol w:w="2688"/>
        <w:gridCol w:w="1848"/>
        <w:gridCol w:w="1842"/>
        <w:gridCol w:w="2127"/>
      </w:tblGrid>
      <w:tr w:rsidR="00A118EE" w:rsidRPr="00D057AD" w14:paraId="22A2C76B" w14:textId="77777777" w:rsidTr="00D0157E">
        <w:trPr>
          <w:cnfStyle w:val="100000000000" w:firstRow="1" w:lastRow="0" w:firstColumn="0" w:lastColumn="0" w:oddVBand="0" w:evenVBand="0" w:oddHBand="0" w:evenHBand="0" w:firstRowFirstColumn="0" w:firstRowLastColumn="0" w:lastRowFirstColumn="0" w:lastRowLastColumn="0"/>
        </w:trPr>
        <w:tc>
          <w:tcPr>
            <w:tcW w:w="2688" w:type="dxa"/>
            <w:tcBorders>
              <w:right w:val="single" w:sz="4" w:space="0" w:color="4F81BD"/>
            </w:tcBorders>
          </w:tcPr>
          <w:p w14:paraId="1F5DFA97" w14:textId="2BFFBC84" w:rsidR="00143012" w:rsidRPr="00D057AD" w:rsidRDefault="00143012" w:rsidP="00066B5B">
            <w:pPr>
              <w:jc w:val="both"/>
              <w:rPr>
                <w:rFonts w:ascii="Arial" w:hAnsi="Arial" w:cs="Arial"/>
                <w:color w:val="FFFFFF" w:themeColor="background1"/>
                <w:sz w:val="20"/>
                <w:szCs w:val="20"/>
              </w:rPr>
            </w:pPr>
            <w:r w:rsidRPr="00D057AD">
              <w:rPr>
                <w:rFonts w:ascii="Arial" w:hAnsi="Arial" w:cs="Arial"/>
                <w:color w:val="FFFFFF" w:themeColor="background1"/>
                <w:sz w:val="20"/>
                <w:szCs w:val="20"/>
              </w:rPr>
              <w:t>Keliai</w:t>
            </w:r>
          </w:p>
        </w:tc>
        <w:tc>
          <w:tcPr>
            <w:tcW w:w="1848" w:type="dxa"/>
          </w:tcPr>
          <w:p w14:paraId="73633923" w14:textId="180775A1" w:rsidR="00143012" w:rsidRPr="00D057AD" w:rsidRDefault="00143012" w:rsidP="00066B5B">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Šalies mastu</w:t>
            </w:r>
          </w:p>
        </w:tc>
        <w:tc>
          <w:tcPr>
            <w:tcW w:w="1842" w:type="dxa"/>
          </w:tcPr>
          <w:p w14:paraId="4093DC17" w14:textId="1D080FE1" w:rsidR="00143012" w:rsidRPr="00D057AD" w:rsidRDefault="00091D54" w:rsidP="00066B5B">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Kėdainių</w:t>
            </w:r>
            <w:r w:rsidR="00143012" w:rsidRPr="00D057AD">
              <w:rPr>
                <w:rFonts w:ascii="Arial" w:hAnsi="Arial" w:cs="Arial"/>
                <w:color w:val="FFFFFF" w:themeColor="background1"/>
                <w:sz w:val="20"/>
                <w:szCs w:val="20"/>
              </w:rPr>
              <w:t xml:space="preserve"> r.</w:t>
            </w:r>
          </w:p>
        </w:tc>
        <w:tc>
          <w:tcPr>
            <w:tcW w:w="2127" w:type="dxa"/>
          </w:tcPr>
          <w:p w14:paraId="036F393F" w14:textId="35E7BF3C" w:rsidR="00143012" w:rsidRPr="00D057AD" w:rsidRDefault="00143012" w:rsidP="00066B5B">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Rajono dalis, proc.</w:t>
            </w:r>
          </w:p>
        </w:tc>
      </w:tr>
      <w:tr w:rsidR="00A118EE" w:rsidRPr="00D057AD" w14:paraId="1817AB6F" w14:textId="77777777" w:rsidTr="00D0157E">
        <w:trPr>
          <w:cnfStyle w:val="000000100000" w:firstRow="0" w:lastRow="0" w:firstColumn="0" w:lastColumn="0" w:oddVBand="0" w:evenVBand="0" w:oddHBand="1" w:evenHBand="0" w:firstRowFirstColumn="0" w:firstRowLastColumn="0" w:lastRowFirstColumn="0" w:lastRowLastColumn="0"/>
          <w:trHeight w:val="20"/>
        </w:trPr>
        <w:tc>
          <w:tcPr>
            <w:tcW w:w="2688" w:type="dxa"/>
            <w:tcBorders>
              <w:right w:val="none" w:sz="4" w:space="0" w:color="000000"/>
            </w:tcBorders>
          </w:tcPr>
          <w:p w14:paraId="59C914AF" w14:textId="450E6A91" w:rsidR="00143012" w:rsidRPr="00D057AD" w:rsidRDefault="00143012" w:rsidP="00066B5B">
            <w:pPr>
              <w:jc w:val="both"/>
              <w:rPr>
                <w:rFonts w:ascii="Arial" w:hAnsi="Arial" w:cs="Arial"/>
                <w:sz w:val="20"/>
                <w:szCs w:val="20"/>
              </w:rPr>
            </w:pPr>
            <w:r w:rsidRPr="00D057AD">
              <w:rPr>
                <w:rFonts w:ascii="Arial" w:hAnsi="Arial" w:cs="Arial"/>
                <w:sz w:val="20"/>
                <w:szCs w:val="20"/>
              </w:rPr>
              <w:t>Magistraliniai</w:t>
            </w:r>
          </w:p>
        </w:tc>
        <w:tc>
          <w:tcPr>
            <w:tcW w:w="1848" w:type="dxa"/>
          </w:tcPr>
          <w:p w14:paraId="122B5BFD" w14:textId="56FE8F7B" w:rsidR="00143012" w:rsidRPr="00D057AD" w:rsidRDefault="00662F36" w:rsidP="00066B5B">
            <w:pPr>
              <w:jc w:val="center"/>
              <w:rPr>
                <w:rFonts w:ascii="Arial" w:hAnsi="Arial" w:cs="Arial"/>
                <w:sz w:val="20"/>
                <w:szCs w:val="20"/>
              </w:rPr>
            </w:pPr>
            <w:r w:rsidRPr="00D057AD">
              <w:rPr>
                <w:rFonts w:ascii="Arial" w:hAnsi="Arial" w:cs="Arial"/>
                <w:sz w:val="20"/>
                <w:szCs w:val="20"/>
              </w:rPr>
              <w:t>178</w:t>
            </w:r>
            <w:r w:rsidR="000F6925" w:rsidRPr="00D057AD">
              <w:rPr>
                <w:rFonts w:ascii="Arial" w:hAnsi="Arial" w:cs="Arial"/>
                <w:sz w:val="20"/>
                <w:szCs w:val="20"/>
              </w:rPr>
              <w:t xml:space="preserve"> </w:t>
            </w:r>
            <w:r w:rsidRPr="00D057AD">
              <w:rPr>
                <w:rFonts w:ascii="Arial" w:hAnsi="Arial" w:cs="Arial"/>
                <w:sz w:val="20"/>
                <w:szCs w:val="20"/>
              </w:rPr>
              <w:t>954</w:t>
            </w:r>
          </w:p>
        </w:tc>
        <w:tc>
          <w:tcPr>
            <w:tcW w:w="1842" w:type="dxa"/>
          </w:tcPr>
          <w:p w14:paraId="2474A74B" w14:textId="39DE3AD0" w:rsidR="00143012" w:rsidRPr="00D057AD" w:rsidRDefault="00055DBD" w:rsidP="00066B5B">
            <w:pPr>
              <w:jc w:val="center"/>
              <w:rPr>
                <w:rFonts w:ascii="Arial" w:hAnsi="Arial" w:cs="Arial"/>
                <w:sz w:val="20"/>
                <w:szCs w:val="20"/>
              </w:rPr>
            </w:pPr>
            <w:r w:rsidRPr="00D057AD">
              <w:rPr>
                <w:rFonts w:ascii="Arial" w:hAnsi="Arial" w:cs="Arial"/>
                <w:sz w:val="20"/>
                <w:szCs w:val="20"/>
              </w:rPr>
              <w:t>29 206</w:t>
            </w:r>
          </w:p>
        </w:tc>
        <w:tc>
          <w:tcPr>
            <w:tcW w:w="2127" w:type="dxa"/>
          </w:tcPr>
          <w:p w14:paraId="2A42AC6F" w14:textId="0090F6B4" w:rsidR="00143012" w:rsidRPr="00D057AD" w:rsidRDefault="00BE39A3" w:rsidP="00066B5B">
            <w:pPr>
              <w:jc w:val="center"/>
              <w:rPr>
                <w:rFonts w:ascii="Arial" w:hAnsi="Arial" w:cs="Arial"/>
                <w:sz w:val="20"/>
                <w:szCs w:val="20"/>
              </w:rPr>
            </w:pPr>
            <w:r w:rsidRPr="00D057AD">
              <w:rPr>
                <w:rFonts w:ascii="Arial" w:hAnsi="Arial" w:cs="Arial"/>
                <w:sz w:val="20"/>
                <w:szCs w:val="20"/>
              </w:rPr>
              <w:t>16,32</w:t>
            </w:r>
          </w:p>
        </w:tc>
      </w:tr>
      <w:tr w:rsidR="00A118EE" w:rsidRPr="00D057AD" w14:paraId="349EB720" w14:textId="77777777" w:rsidTr="00D0157E">
        <w:trPr>
          <w:trHeight w:val="20"/>
        </w:trPr>
        <w:tc>
          <w:tcPr>
            <w:tcW w:w="2688" w:type="dxa"/>
            <w:tcBorders>
              <w:right w:val="none" w:sz="4" w:space="0" w:color="000000"/>
            </w:tcBorders>
          </w:tcPr>
          <w:p w14:paraId="5F187B04" w14:textId="789D2E50" w:rsidR="00143012" w:rsidRPr="00D057AD" w:rsidRDefault="00143012" w:rsidP="00066B5B">
            <w:pPr>
              <w:jc w:val="both"/>
              <w:rPr>
                <w:rFonts w:ascii="Arial" w:hAnsi="Arial" w:cs="Arial"/>
                <w:sz w:val="20"/>
                <w:szCs w:val="20"/>
              </w:rPr>
            </w:pPr>
            <w:r w:rsidRPr="00D057AD">
              <w:rPr>
                <w:rFonts w:ascii="Arial" w:hAnsi="Arial" w:cs="Arial"/>
                <w:sz w:val="20"/>
                <w:szCs w:val="20"/>
              </w:rPr>
              <w:t>Krašto</w:t>
            </w:r>
          </w:p>
        </w:tc>
        <w:tc>
          <w:tcPr>
            <w:tcW w:w="1848" w:type="dxa"/>
          </w:tcPr>
          <w:p w14:paraId="49344369" w14:textId="7F3CB527" w:rsidR="00143012" w:rsidRPr="00D057AD" w:rsidRDefault="00143012" w:rsidP="00066B5B">
            <w:pPr>
              <w:jc w:val="center"/>
              <w:rPr>
                <w:rFonts w:ascii="Arial" w:hAnsi="Arial" w:cs="Arial"/>
                <w:sz w:val="20"/>
                <w:szCs w:val="20"/>
              </w:rPr>
            </w:pPr>
            <w:r w:rsidRPr="00D057AD">
              <w:rPr>
                <w:rFonts w:ascii="Arial" w:hAnsi="Arial" w:cs="Arial"/>
                <w:sz w:val="20"/>
                <w:szCs w:val="20"/>
              </w:rPr>
              <w:t>315</w:t>
            </w:r>
            <w:r w:rsidR="000F6925" w:rsidRPr="00D057AD">
              <w:rPr>
                <w:rFonts w:ascii="Arial" w:hAnsi="Arial" w:cs="Arial"/>
                <w:sz w:val="20"/>
                <w:szCs w:val="20"/>
              </w:rPr>
              <w:t xml:space="preserve"> </w:t>
            </w:r>
            <w:r w:rsidRPr="00D057AD">
              <w:rPr>
                <w:rFonts w:ascii="Arial" w:hAnsi="Arial" w:cs="Arial"/>
                <w:sz w:val="20"/>
                <w:szCs w:val="20"/>
              </w:rPr>
              <w:t>117</w:t>
            </w:r>
          </w:p>
        </w:tc>
        <w:tc>
          <w:tcPr>
            <w:tcW w:w="1842" w:type="dxa"/>
          </w:tcPr>
          <w:p w14:paraId="750AEFC1" w14:textId="0E8E2C0D" w:rsidR="00143012" w:rsidRPr="00D057AD" w:rsidRDefault="000F6925" w:rsidP="00066B5B">
            <w:pPr>
              <w:jc w:val="center"/>
              <w:rPr>
                <w:rFonts w:ascii="Arial" w:hAnsi="Arial" w:cs="Arial"/>
                <w:sz w:val="20"/>
                <w:szCs w:val="20"/>
              </w:rPr>
            </w:pPr>
            <w:r w:rsidRPr="00D057AD">
              <w:rPr>
                <w:rFonts w:ascii="Arial" w:hAnsi="Arial" w:cs="Arial"/>
                <w:sz w:val="20"/>
                <w:szCs w:val="20"/>
              </w:rPr>
              <w:t>12 051</w:t>
            </w:r>
          </w:p>
        </w:tc>
        <w:tc>
          <w:tcPr>
            <w:tcW w:w="2127" w:type="dxa"/>
          </w:tcPr>
          <w:p w14:paraId="3F9CAC6F" w14:textId="00C3EFD0" w:rsidR="00143012" w:rsidRPr="00D057AD" w:rsidRDefault="00BE39A3" w:rsidP="00066B5B">
            <w:pPr>
              <w:jc w:val="center"/>
              <w:rPr>
                <w:rFonts w:ascii="Arial" w:hAnsi="Arial" w:cs="Arial"/>
                <w:sz w:val="20"/>
                <w:szCs w:val="20"/>
              </w:rPr>
            </w:pPr>
            <w:r w:rsidRPr="00D057AD">
              <w:rPr>
                <w:rFonts w:ascii="Arial" w:hAnsi="Arial" w:cs="Arial"/>
                <w:sz w:val="20"/>
                <w:szCs w:val="20"/>
              </w:rPr>
              <w:t>3</w:t>
            </w:r>
            <w:r w:rsidR="00662F36" w:rsidRPr="00D057AD">
              <w:rPr>
                <w:rFonts w:ascii="Arial" w:hAnsi="Arial" w:cs="Arial"/>
                <w:sz w:val="20"/>
                <w:szCs w:val="20"/>
              </w:rPr>
              <w:t>,</w:t>
            </w:r>
            <w:r w:rsidRPr="00D057AD">
              <w:rPr>
                <w:rFonts w:ascii="Arial" w:hAnsi="Arial" w:cs="Arial"/>
                <w:sz w:val="20"/>
                <w:szCs w:val="20"/>
              </w:rPr>
              <w:t>8</w:t>
            </w:r>
          </w:p>
        </w:tc>
      </w:tr>
      <w:tr w:rsidR="00A118EE" w:rsidRPr="00D057AD" w14:paraId="58D91D06" w14:textId="77777777" w:rsidTr="00D0157E">
        <w:trPr>
          <w:cnfStyle w:val="000000100000" w:firstRow="0" w:lastRow="0" w:firstColumn="0" w:lastColumn="0" w:oddVBand="0" w:evenVBand="0" w:oddHBand="1" w:evenHBand="0" w:firstRowFirstColumn="0" w:firstRowLastColumn="0" w:lastRowFirstColumn="0" w:lastRowLastColumn="0"/>
          <w:trHeight w:val="20"/>
        </w:trPr>
        <w:tc>
          <w:tcPr>
            <w:tcW w:w="2688" w:type="dxa"/>
            <w:tcBorders>
              <w:right w:val="none" w:sz="4" w:space="0" w:color="000000"/>
            </w:tcBorders>
          </w:tcPr>
          <w:p w14:paraId="3C67223C" w14:textId="3DF47F60" w:rsidR="00143012" w:rsidRPr="00D057AD" w:rsidRDefault="00CE003A" w:rsidP="00066B5B">
            <w:pPr>
              <w:jc w:val="center"/>
              <w:rPr>
                <w:rFonts w:ascii="Arial" w:hAnsi="Arial" w:cs="Arial"/>
                <w:b/>
                <w:bCs/>
                <w:sz w:val="20"/>
                <w:szCs w:val="20"/>
              </w:rPr>
            </w:pPr>
            <w:r>
              <w:rPr>
                <w:rFonts w:ascii="Arial" w:hAnsi="Arial" w:cs="Arial"/>
                <w:b/>
                <w:bCs/>
                <w:sz w:val="20"/>
                <w:szCs w:val="20"/>
              </w:rPr>
              <w:t xml:space="preserve">IŠ </w:t>
            </w:r>
            <w:r w:rsidR="00143012" w:rsidRPr="00D057AD">
              <w:rPr>
                <w:rFonts w:ascii="Arial" w:hAnsi="Arial" w:cs="Arial"/>
                <w:b/>
                <w:bCs/>
                <w:sz w:val="20"/>
                <w:szCs w:val="20"/>
              </w:rPr>
              <w:t>VISO</w:t>
            </w:r>
          </w:p>
        </w:tc>
        <w:tc>
          <w:tcPr>
            <w:tcW w:w="1848" w:type="dxa"/>
          </w:tcPr>
          <w:p w14:paraId="5B992E56" w14:textId="354B7026" w:rsidR="00143012" w:rsidRPr="00D057AD" w:rsidRDefault="00662F36" w:rsidP="00066B5B">
            <w:pPr>
              <w:jc w:val="center"/>
              <w:rPr>
                <w:rFonts w:ascii="Arial" w:hAnsi="Arial" w:cs="Arial"/>
                <w:b/>
                <w:bCs/>
                <w:sz w:val="20"/>
                <w:szCs w:val="20"/>
              </w:rPr>
            </w:pPr>
            <w:r w:rsidRPr="00D057AD">
              <w:rPr>
                <w:rFonts w:ascii="Arial" w:hAnsi="Arial" w:cs="Arial"/>
                <w:b/>
                <w:bCs/>
                <w:sz w:val="20"/>
                <w:szCs w:val="20"/>
              </w:rPr>
              <w:t>494</w:t>
            </w:r>
            <w:r w:rsidR="00EE406F" w:rsidRPr="00D057AD">
              <w:rPr>
                <w:rFonts w:ascii="Arial" w:hAnsi="Arial" w:cs="Arial"/>
                <w:b/>
                <w:bCs/>
                <w:sz w:val="20"/>
                <w:szCs w:val="20"/>
              </w:rPr>
              <w:t xml:space="preserve"> </w:t>
            </w:r>
            <w:r w:rsidRPr="00D057AD">
              <w:rPr>
                <w:rFonts w:ascii="Arial" w:hAnsi="Arial" w:cs="Arial"/>
                <w:b/>
                <w:bCs/>
                <w:sz w:val="20"/>
                <w:szCs w:val="20"/>
              </w:rPr>
              <w:t>071</w:t>
            </w:r>
          </w:p>
        </w:tc>
        <w:tc>
          <w:tcPr>
            <w:tcW w:w="1842" w:type="dxa"/>
          </w:tcPr>
          <w:p w14:paraId="1E939194" w14:textId="2C083298" w:rsidR="00143012" w:rsidRPr="00D057AD" w:rsidRDefault="00055DBD" w:rsidP="00066B5B">
            <w:pPr>
              <w:jc w:val="center"/>
              <w:rPr>
                <w:rFonts w:ascii="Arial" w:hAnsi="Arial" w:cs="Arial"/>
                <w:b/>
                <w:bCs/>
                <w:sz w:val="20"/>
                <w:szCs w:val="20"/>
              </w:rPr>
            </w:pPr>
            <w:r w:rsidRPr="00D057AD">
              <w:rPr>
                <w:rFonts w:ascii="Arial" w:hAnsi="Arial" w:cs="Arial"/>
                <w:b/>
                <w:bCs/>
                <w:sz w:val="20"/>
                <w:szCs w:val="20"/>
              </w:rPr>
              <w:t>41 257</w:t>
            </w:r>
          </w:p>
        </w:tc>
        <w:tc>
          <w:tcPr>
            <w:tcW w:w="2127" w:type="dxa"/>
          </w:tcPr>
          <w:p w14:paraId="1E44A9AB" w14:textId="63CB217A" w:rsidR="00143012" w:rsidRPr="00D057AD" w:rsidRDefault="00EE406F" w:rsidP="00066B5B">
            <w:pPr>
              <w:jc w:val="center"/>
              <w:rPr>
                <w:rFonts w:ascii="Arial" w:hAnsi="Arial" w:cs="Arial"/>
                <w:b/>
                <w:bCs/>
                <w:sz w:val="20"/>
                <w:szCs w:val="20"/>
              </w:rPr>
            </w:pPr>
            <w:r w:rsidRPr="00D057AD">
              <w:rPr>
                <w:rFonts w:ascii="Arial" w:hAnsi="Arial" w:cs="Arial"/>
                <w:b/>
                <w:bCs/>
                <w:sz w:val="20"/>
                <w:szCs w:val="20"/>
              </w:rPr>
              <w:t>8</w:t>
            </w:r>
            <w:r w:rsidR="00662F36" w:rsidRPr="00D057AD">
              <w:rPr>
                <w:rFonts w:ascii="Arial" w:hAnsi="Arial" w:cs="Arial"/>
                <w:b/>
                <w:bCs/>
                <w:sz w:val="20"/>
                <w:szCs w:val="20"/>
              </w:rPr>
              <w:t>,</w:t>
            </w:r>
            <w:r w:rsidRPr="00D057AD">
              <w:rPr>
                <w:rFonts w:ascii="Arial" w:hAnsi="Arial" w:cs="Arial"/>
                <w:b/>
                <w:bCs/>
                <w:sz w:val="20"/>
                <w:szCs w:val="20"/>
              </w:rPr>
              <w:t>4</w:t>
            </w:r>
          </w:p>
        </w:tc>
      </w:tr>
    </w:tbl>
    <w:p w14:paraId="27882A95" w14:textId="77777777" w:rsidR="00143012" w:rsidRPr="00D057AD" w:rsidRDefault="00143012" w:rsidP="00143012">
      <w:pPr>
        <w:autoSpaceDE w:val="0"/>
        <w:autoSpaceDN w:val="0"/>
        <w:adjustRightInd w:val="0"/>
        <w:spacing w:before="120" w:after="0" w:line="240" w:lineRule="auto"/>
        <w:jc w:val="center"/>
        <w:rPr>
          <w:rFonts w:ascii="Arial" w:hAnsi="Arial" w:cs="Arial"/>
          <w:i/>
          <w:iCs/>
          <w:sz w:val="18"/>
          <w:szCs w:val="18"/>
        </w:rPr>
      </w:pPr>
      <w:bookmarkStart w:id="80" w:name="_Hlk66094127"/>
      <w:r w:rsidRPr="00D057AD">
        <w:rPr>
          <w:rFonts w:ascii="Arial" w:hAnsi="Arial" w:cs="Arial"/>
          <w:i/>
          <w:iCs/>
          <w:sz w:val="18"/>
          <w:szCs w:val="18"/>
        </w:rPr>
        <w:t>Šaltinis – sudaryta autorių</w:t>
      </w:r>
    </w:p>
    <w:bookmarkEnd w:id="80"/>
    <w:p w14:paraId="527BA4D4" w14:textId="53099AE1" w:rsidR="00D0157E" w:rsidRPr="00D057AD" w:rsidRDefault="00D0157E" w:rsidP="00EA7FC8">
      <w:pPr>
        <w:autoSpaceDE w:val="0"/>
        <w:autoSpaceDN w:val="0"/>
        <w:adjustRightInd w:val="0"/>
        <w:spacing w:before="120" w:after="120" w:line="240" w:lineRule="auto"/>
        <w:ind w:firstLine="567"/>
        <w:jc w:val="both"/>
        <w:rPr>
          <w:rFonts w:ascii="Arial" w:hAnsi="Arial" w:cs="Arial"/>
        </w:rPr>
      </w:pPr>
      <w:r w:rsidRPr="00D057AD">
        <w:rPr>
          <w:rFonts w:ascii="Arial" w:hAnsi="Arial" w:cs="Arial"/>
        </w:rPr>
        <w:t xml:space="preserve">Bendras transporto priemonių suvartotas degalų kiekis savivaldybėje įvertintas atsižvelgiant į </w:t>
      </w:r>
      <w:r w:rsidRPr="00EF2123">
        <w:rPr>
          <w:rFonts w:ascii="Arial" w:hAnsi="Arial" w:cs="Arial"/>
        </w:rPr>
        <w:t xml:space="preserve">vidutinio metinio paros eismo intensyvumo </w:t>
      </w:r>
      <w:r w:rsidRPr="00D057AD">
        <w:rPr>
          <w:rFonts w:ascii="Arial" w:hAnsi="Arial" w:cs="Arial"/>
        </w:rPr>
        <w:t xml:space="preserve">valstybinės reikšmės keliuose matavimo duomenis, kurie pateikti </w:t>
      </w:r>
      <w:r w:rsidR="007214D8" w:rsidRPr="00D057AD">
        <w:rPr>
          <w:rFonts w:ascii="Arial" w:hAnsi="Arial" w:cs="Arial"/>
        </w:rPr>
        <w:t xml:space="preserve">2.1.1 </w:t>
      </w:r>
      <w:r w:rsidRPr="00D057AD">
        <w:rPr>
          <w:rFonts w:ascii="Arial" w:hAnsi="Arial" w:cs="Arial"/>
        </w:rPr>
        <w:t>lentelėje. Kiekvienos degalų rūšies (benzino, dyzelino ir SND) sąnaudos savivaldybės teritorijoje įvertintos pagal formulę:</w:t>
      </w:r>
    </w:p>
    <w:p w14:paraId="61A2CA22" w14:textId="045E0111" w:rsidR="00D0157E" w:rsidRPr="00D057AD" w:rsidRDefault="00AA0479" w:rsidP="00D0157E">
      <w:pPr>
        <w:autoSpaceDE w:val="0"/>
        <w:autoSpaceDN w:val="0"/>
        <w:adjustRightInd w:val="0"/>
        <w:spacing w:after="0" w:line="240" w:lineRule="auto"/>
        <w:ind w:firstLine="720"/>
        <w:jc w:val="both"/>
        <w:rPr>
          <w:sz w:val="24"/>
          <w:szCs w:val="24"/>
        </w:rPr>
      </w:pPr>
      <m:oMathPara>
        <m:oMath>
          <m:sSub>
            <m:sSubPr>
              <m:ctrlPr>
                <w:rPr>
                  <w:rFonts w:ascii="Cambria Math" w:hAnsi="Cambria Math" w:cs="Cambria Math"/>
                  <w:sz w:val="24"/>
                  <w:szCs w:val="24"/>
                </w:rPr>
              </m:ctrlPr>
            </m:sSubPr>
            <m:e>
              <m:r>
                <m:rPr>
                  <m:sty m:val="p"/>
                </m:rPr>
                <w:rPr>
                  <w:rFonts w:ascii="Cambria Math" w:hAnsi="Cambria Math" w:cs="Cambria Math"/>
                  <w:sz w:val="24"/>
                  <w:szCs w:val="24"/>
                </w:rPr>
                <m:t>DS</m:t>
              </m:r>
            </m:e>
            <m:sub>
              <m:r>
                <w:rPr>
                  <w:rFonts w:ascii="Cambria Math" w:hAnsi="Cambria Math" w:cs="Cambria Math"/>
                  <w:sz w:val="24"/>
                  <w:szCs w:val="24"/>
                </w:rPr>
                <m:t>sav</m:t>
              </m:r>
            </m:sub>
          </m:sSub>
          <m:r>
            <m:rPr>
              <m:sty m:val="p"/>
            </m:rPr>
            <w:rPr>
              <w:rFonts w:ascii="Cambria Math" w:hAnsi="Cambria Math" w:cs="Cambria Math"/>
              <w:sz w:val="24"/>
              <w:szCs w:val="24"/>
            </w:rPr>
            <m:t>=</m:t>
          </m:r>
          <m:f>
            <m:fPr>
              <m:ctrlPr>
                <w:rPr>
                  <w:rFonts w:ascii="Cambria Math" w:hAnsi="Cambria Math"/>
                  <w:sz w:val="24"/>
                  <w:szCs w:val="24"/>
                </w:rPr>
              </m:ctrlPr>
            </m:fPr>
            <m:num>
              <m:sSub>
                <m:sSubPr>
                  <m:ctrlPr>
                    <w:rPr>
                      <w:rFonts w:ascii="Cambria Math" w:hAnsi="Cambria Math" w:cs="Cambria Math"/>
                      <w:sz w:val="24"/>
                      <w:szCs w:val="24"/>
                    </w:rPr>
                  </m:ctrlPr>
                </m:sSubPr>
                <m:e>
                  <m:r>
                    <w:rPr>
                      <w:rFonts w:ascii="Cambria Math" w:hAnsi="Cambria Math" w:cs="Cambria Math"/>
                      <w:sz w:val="24"/>
                      <w:szCs w:val="24"/>
                    </w:rPr>
                    <m:t>TPEI</m:t>
                  </m:r>
                </m:e>
                <m:sub>
                  <m:r>
                    <w:rPr>
                      <w:rFonts w:ascii="Cambria Math" w:hAnsi="Cambria Math" w:cs="Cambria Math"/>
                      <w:sz w:val="24"/>
                      <w:szCs w:val="24"/>
                    </w:rPr>
                    <m:t>sav</m:t>
                  </m:r>
                </m:sub>
              </m:sSub>
              <m:r>
                <m:rPr>
                  <m:sty m:val="p"/>
                </m:rPr>
                <w:rPr>
                  <w:rFonts w:ascii="Cambria Math" w:hAnsi="Cambria Math" w:cs="Cambria Math"/>
                  <w:sz w:val="24"/>
                  <w:szCs w:val="24"/>
                </w:rPr>
                <m:t>×</m:t>
              </m:r>
              <m:sSub>
                <m:sSubPr>
                  <m:ctrlPr>
                    <w:rPr>
                      <w:rFonts w:ascii="Cambria Math" w:hAnsi="Cambria Math" w:cs="Cambria Math"/>
                      <w:sz w:val="24"/>
                      <w:szCs w:val="24"/>
                    </w:rPr>
                  </m:ctrlPr>
                </m:sSubPr>
                <m:e>
                  <m:r>
                    <w:rPr>
                      <w:rFonts w:ascii="Cambria Math" w:hAnsi="Cambria Math" w:cs="Cambria Math"/>
                      <w:sz w:val="24"/>
                      <w:szCs w:val="24"/>
                    </w:rPr>
                    <m:t>A</m:t>
                  </m:r>
                </m:e>
                <m:sub>
                  <m:r>
                    <w:rPr>
                      <w:rFonts w:ascii="Cambria Math" w:hAnsi="Cambria Math" w:cs="Cambria Math"/>
                      <w:sz w:val="24"/>
                      <w:szCs w:val="24"/>
                    </w:rPr>
                    <m:t>sav</m:t>
                  </m:r>
                </m:sub>
              </m:sSub>
            </m:num>
            <m:den>
              <m:sSub>
                <m:sSubPr>
                  <m:ctrlPr>
                    <w:rPr>
                      <w:rFonts w:ascii="Cambria Math" w:hAnsi="Cambria Math" w:cs="Cambria Math"/>
                      <w:sz w:val="24"/>
                      <w:szCs w:val="24"/>
                    </w:rPr>
                  </m:ctrlPr>
                </m:sSubPr>
                <m:e>
                  <m:r>
                    <m:rPr>
                      <m:sty m:val="p"/>
                    </m:rPr>
                    <w:rPr>
                      <w:rFonts w:ascii="Cambria Math" w:hAnsi="Cambria Math" w:cs="Cambria Math"/>
                      <w:sz w:val="24"/>
                      <w:szCs w:val="24"/>
                    </w:rPr>
                    <m:t>TPEI</m:t>
                  </m:r>
                </m:e>
                <m:sub>
                  <m:r>
                    <w:rPr>
                      <w:rFonts w:ascii="Cambria Math" w:hAnsi="Cambria Math" w:cs="Cambria Math"/>
                      <w:sz w:val="24"/>
                      <w:szCs w:val="24"/>
                    </w:rPr>
                    <m:t>LT</m:t>
                  </m:r>
                </m:sub>
              </m:sSub>
              <m:r>
                <m:rPr>
                  <m:sty m:val="p"/>
                </m:rPr>
                <w:rPr>
                  <w:rFonts w:ascii="Cambria Math" w:hAnsi="Cambria Math" w:cs="Cambria Math"/>
                  <w:sz w:val="24"/>
                  <w:szCs w:val="24"/>
                </w:rPr>
                <m:t>x</m:t>
              </m:r>
              <m:sSub>
                <m:sSubPr>
                  <m:ctrlPr>
                    <w:rPr>
                      <w:rFonts w:ascii="Cambria Math" w:hAnsi="Cambria Math" w:cs="Cambria Math"/>
                      <w:sz w:val="24"/>
                      <w:szCs w:val="24"/>
                    </w:rPr>
                  </m:ctrlPr>
                </m:sSubPr>
                <m:e>
                  <m:r>
                    <w:rPr>
                      <w:rFonts w:ascii="Cambria Math" w:hAnsi="Cambria Math" w:cs="Cambria Math"/>
                      <w:sz w:val="24"/>
                      <w:szCs w:val="24"/>
                    </w:rPr>
                    <m:t>A</m:t>
                  </m:r>
                </m:e>
                <m:sub>
                  <m:r>
                    <w:rPr>
                      <w:rFonts w:ascii="Cambria Math" w:hAnsi="Cambria Math" w:cs="Cambria Math"/>
                      <w:sz w:val="24"/>
                      <w:szCs w:val="24"/>
                    </w:rPr>
                    <m:t>LT</m:t>
                  </m:r>
                </m:sub>
              </m:sSub>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DS</m:t>
              </m:r>
            </m:e>
            <m:sub>
              <m:r>
                <w:rPr>
                  <w:rFonts w:ascii="Cambria Math" w:hAnsi="Cambria Math"/>
                  <w:sz w:val="24"/>
                  <w:szCs w:val="24"/>
                </w:rPr>
                <m:t>LT</m:t>
              </m:r>
            </m:sub>
          </m:sSub>
        </m:oMath>
      </m:oMathPara>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
        <w:gridCol w:w="7942"/>
      </w:tblGrid>
      <w:tr w:rsidR="00E51AE7" w:rsidRPr="00D057AD" w14:paraId="353E1C26" w14:textId="77777777" w:rsidTr="00644A25">
        <w:tc>
          <w:tcPr>
            <w:tcW w:w="0" w:type="auto"/>
            <w:gridSpan w:val="2"/>
          </w:tcPr>
          <w:p w14:paraId="47C03F02" w14:textId="77777777" w:rsidR="00E51AE7" w:rsidRPr="00D057AD" w:rsidRDefault="00E51AE7" w:rsidP="00644A25">
            <w:pPr>
              <w:autoSpaceDE w:val="0"/>
              <w:autoSpaceDN w:val="0"/>
              <w:adjustRightInd w:val="0"/>
              <w:jc w:val="both"/>
              <w:rPr>
                <w:rFonts w:ascii="Arial" w:hAnsi="Arial" w:cs="Arial"/>
                <w:sz w:val="20"/>
                <w:szCs w:val="20"/>
              </w:rPr>
            </w:pPr>
            <w:r w:rsidRPr="00D057AD">
              <w:rPr>
                <w:rFonts w:ascii="Arial" w:hAnsi="Arial" w:cs="Arial"/>
                <w:i/>
                <w:iCs/>
                <w:sz w:val="20"/>
                <w:szCs w:val="20"/>
              </w:rPr>
              <w:t>Kurioje:</w:t>
            </w:r>
          </w:p>
        </w:tc>
      </w:tr>
      <w:tr w:rsidR="00E51AE7" w:rsidRPr="00D057AD" w14:paraId="384D65B8" w14:textId="77777777" w:rsidTr="00644A25">
        <w:tc>
          <w:tcPr>
            <w:tcW w:w="0" w:type="auto"/>
          </w:tcPr>
          <w:p w14:paraId="2ACAB147" w14:textId="77777777" w:rsidR="00E51AE7" w:rsidRPr="00D057AD" w:rsidRDefault="00E51AE7" w:rsidP="00644A25">
            <w:pPr>
              <w:autoSpaceDE w:val="0"/>
              <w:autoSpaceDN w:val="0"/>
              <w:adjustRightInd w:val="0"/>
              <w:jc w:val="both"/>
              <w:rPr>
                <w:rFonts w:ascii="Arial" w:hAnsi="Arial" w:cs="Arial"/>
                <w:sz w:val="20"/>
                <w:szCs w:val="20"/>
              </w:rPr>
            </w:pPr>
            <w:r w:rsidRPr="00D057AD">
              <w:rPr>
                <w:rFonts w:ascii="Cambria Math" w:hAnsi="Cambria Math" w:cs="Cambria Math"/>
                <w:sz w:val="20"/>
                <w:szCs w:val="20"/>
              </w:rPr>
              <w:t>𝐷𝑆</w:t>
            </w:r>
            <w:r w:rsidRPr="00D057AD">
              <w:rPr>
                <w:rFonts w:ascii="Cambria Math" w:hAnsi="Cambria Math" w:cs="Cambria Math"/>
                <w:sz w:val="20"/>
                <w:szCs w:val="20"/>
                <w:vertAlign w:val="subscript"/>
              </w:rPr>
              <w:t>𝑠𝑎𝑣</w:t>
            </w:r>
          </w:p>
        </w:tc>
        <w:tc>
          <w:tcPr>
            <w:tcW w:w="0" w:type="auto"/>
          </w:tcPr>
          <w:p w14:paraId="3CFFB19B" w14:textId="77777777" w:rsidR="00E51AE7" w:rsidRPr="00D057AD" w:rsidRDefault="00E51AE7" w:rsidP="00644A25">
            <w:pPr>
              <w:autoSpaceDE w:val="0"/>
              <w:autoSpaceDN w:val="0"/>
              <w:adjustRightInd w:val="0"/>
              <w:jc w:val="both"/>
              <w:rPr>
                <w:rFonts w:ascii="Arial" w:hAnsi="Arial" w:cs="Arial"/>
                <w:sz w:val="20"/>
                <w:szCs w:val="20"/>
              </w:rPr>
            </w:pPr>
            <w:r w:rsidRPr="00D057AD">
              <w:rPr>
                <w:rFonts w:ascii="Arial" w:hAnsi="Arial" w:cs="Arial"/>
                <w:sz w:val="20"/>
                <w:szCs w:val="20"/>
              </w:rPr>
              <w:t>degalų sąnaudos savivaldybėje</w:t>
            </w:r>
          </w:p>
        </w:tc>
      </w:tr>
      <w:tr w:rsidR="00E51AE7" w:rsidRPr="00D057AD" w14:paraId="0716EDB7" w14:textId="77777777" w:rsidTr="00644A25">
        <w:tc>
          <w:tcPr>
            <w:tcW w:w="0" w:type="auto"/>
          </w:tcPr>
          <w:p w14:paraId="0C441897" w14:textId="77777777" w:rsidR="00E51AE7" w:rsidRPr="00D057AD" w:rsidRDefault="00E51AE7" w:rsidP="00644A25">
            <w:pPr>
              <w:autoSpaceDE w:val="0"/>
              <w:autoSpaceDN w:val="0"/>
              <w:adjustRightInd w:val="0"/>
              <w:jc w:val="both"/>
              <w:rPr>
                <w:rFonts w:ascii="Arial" w:hAnsi="Arial" w:cs="Arial"/>
                <w:sz w:val="20"/>
                <w:szCs w:val="20"/>
              </w:rPr>
            </w:pPr>
            <w:r w:rsidRPr="00D057AD">
              <w:rPr>
                <w:rFonts w:ascii="Cambria Math" w:hAnsi="Cambria Math" w:cs="Cambria Math"/>
                <w:sz w:val="20"/>
                <w:szCs w:val="20"/>
              </w:rPr>
              <w:t>𝑇𝑃𝐸𝐼</w:t>
            </w:r>
            <w:r w:rsidRPr="00D057AD">
              <w:rPr>
                <w:rFonts w:ascii="Cambria Math" w:hAnsi="Cambria Math" w:cs="Cambria Math"/>
                <w:sz w:val="20"/>
                <w:szCs w:val="20"/>
                <w:vertAlign w:val="subscript"/>
              </w:rPr>
              <w:t>𝑠𝑎𝑣</w:t>
            </w:r>
          </w:p>
        </w:tc>
        <w:tc>
          <w:tcPr>
            <w:tcW w:w="0" w:type="auto"/>
          </w:tcPr>
          <w:p w14:paraId="2B701D0B" w14:textId="77777777" w:rsidR="00E51AE7" w:rsidRPr="00D057AD" w:rsidRDefault="00E51AE7" w:rsidP="00644A25">
            <w:pPr>
              <w:autoSpaceDE w:val="0"/>
              <w:autoSpaceDN w:val="0"/>
              <w:adjustRightInd w:val="0"/>
              <w:jc w:val="both"/>
              <w:rPr>
                <w:rFonts w:ascii="Arial" w:hAnsi="Arial" w:cs="Arial"/>
                <w:sz w:val="20"/>
                <w:szCs w:val="20"/>
              </w:rPr>
            </w:pPr>
            <w:r w:rsidRPr="00D057AD">
              <w:rPr>
                <w:rFonts w:ascii="Arial" w:hAnsi="Arial" w:cs="Arial"/>
                <w:sz w:val="20"/>
                <w:szCs w:val="20"/>
              </w:rPr>
              <w:t>vidutinis transporto priemonių eismo intensyvumas savivaldybėje (neišskiriant TP rūšių)</w:t>
            </w:r>
          </w:p>
        </w:tc>
      </w:tr>
      <w:tr w:rsidR="00E51AE7" w:rsidRPr="00D057AD" w14:paraId="1F002E61" w14:textId="77777777" w:rsidTr="00644A25">
        <w:tc>
          <w:tcPr>
            <w:tcW w:w="0" w:type="auto"/>
          </w:tcPr>
          <w:p w14:paraId="15AA3A3C" w14:textId="77777777" w:rsidR="00E51AE7" w:rsidRPr="00D057AD" w:rsidRDefault="00E51AE7" w:rsidP="00644A25">
            <w:pPr>
              <w:autoSpaceDE w:val="0"/>
              <w:autoSpaceDN w:val="0"/>
              <w:adjustRightInd w:val="0"/>
              <w:jc w:val="both"/>
              <w:rPr>
                <w:rFonts w:ascii="Arial" w:hAnsi="Arial" w:cs="Arial"/>
                <w:sz w:val="20"/>
                <w:szCs w:val="20"/>
              </w:rPr>
            </w:pPr>
            <w:r w:rsidRPr="00D057AD">
              <w:rPr>
                <w:rFonts w:ascii="Cambria Math" w:hAnsi="Cambria Math" w:cs="Cambria Math"/>
                <w:sz w:val="20"/>
                <w:szCs w:val="20"/>
              </w:rPr>
              <w:t>𝐴</w:t>
            </w:r>
            <w:r w:rsidRPr="00D057AD">
              <w:rPr>
                <w:rFonts w:ascii="Cambria Math" w:hAnsi="Cambria Math" w:cs="Cambria Math"/>
                <w:sz w:val="20"/>
                <w:szCs w:val="20"/>
                <w:vertAlign w:val="subscript"/>
              </w:rPr>
              <w:t>𝑠𝑎𝑣</w:t>
            </w:r>
          </w:p>
        </w:tc>
        <w:tc>
          <w:tcPr>
            <w:tcW w:w="0" w:type="auto"/>
          </w:tcPr>
          <w:p w14:paraId="3E88BE7A" w14:textId="77777777" w:rsidR="00E51AE7" w:rsidRPr="00D057AD" w:rsidRDefault="00E51AE7" w:rsidP="00644A25">
            <w:pPr>
              <w:autoSpaceDE w:val="0"/>
              <w:autoSpaceDN w:val="0"/>
              <w:adjustRightInd w:val="0"/>
              <w:jc w:val="both"/>
              <w:rPr>
                <w:rFonts w:ascii="Arial" w:hAnsi="Arial" w:cs="Arial"/>
                <w:sz w:val="20"/>
                <w:szCs w:val="20"/>
              </w:rPr>
            </w:pPr>
            <w:r w:rsidRPr="00D057AD">
              <w:rPr>
                <w:rFonts w:ascii="Arial" w:hAnsi="Arial" w:cs="Arial"/>
                <w:sz w:val="20"/>
                <w:szCs w:val="20"/>
              </w:rPr>
              <w:t>valstybinės reikšmės kelių ruožų ilgių savivaldybės teritorijoje suma</w:t>
            </w:r>
          </w:p>
        </w:tc>
      </w:tr>
      <w:tr w:rsidR="00E51AE7" w:rsidRPr="00D057AD" w14:paraId="28170D3B" w14:textId="77777777" w:rsidTr="00644A25">
        <w:tc>
          <w:tcPr>
            <w:tcW w:w="0" w:type="auto"/>
          </w:tcPr>
          <w:p w14:paraId="650013D5" w14:textId="77777777" w:rsidR="00E51AE7" w:rsidRPr="00D057AD" w:rsidRDefault="00E51AE7" w:rsidP="00644A25">
            <w:pPr>
              <w:autoSpaceDE w:val="0"/>
              <w:autoSpaceDN w:val="0"/>
              <w:adjustRightInd w:val="0"/>
              <w:jc w:val="both"/>
              <w:rPr>
                <w:rFonts w:ascii="Arial" w:hAnsi="Arial" w:cs="Arial"/>
                <w:sz w:val="20"/>
                <w:szCs w:val="20"/>
              </w:rPr>
            </w:pPr>
            <w:r w:rsidRPr="00D057AD">
              <w:rPr>
                <w:rFonts w:ascii="Cambria Math" w:hAnsi="Cambria Math" w:cs="Cambria Math"/>
                <w:sz w:val="20"/>
                <w:szCs w:val="20"/>
              </w:rPr>
              <w:t>𝑇𝑃𝐸𝐼</w:t>
            </w:r>
            <w:r w:rsidRPr="00D057AD">
              <w:rPr>
                <w:rFonts w:ascii="Arial" w:hAnsi="Arial" w:cs="Arial"/>
                <w:i/>
                <w:iCs/>
                <w:sz w:val="20"/>
                <w:szCs w:val="20"/>
                <w:vertAlign w:val="subscript"/>
              </w:rPr>
              <w:t>Lt</w:t>
            </w:r>
          </w:p>
        </w:tc>
        <w:tc>
          <w:tcPr>
            <w:tcW w:w="0" w:type="auto"/>
          </w:tcPr>
          <w:p w14:paraId="4F05AEFD" w14:textId="77777777" w:rsidR="00E51AE7" w:rsidRPr="00D057AD" w:rsidRDefault="00E51AE7" w:rsidP="00644A25">
            <w:pPr>
              <w:autoSpaceDE w:val="0"/>
              <w:autoSpaceDN w:val="0"/>
              <w:adjustRightInd w:val="0"/>
              <w:jc w:val="both"/>
              <w:rPr>
                <w:rFonts w:ascii="Arial" w:hAnsi="Arial" w:cs="Arial"/>
                <w:sz w:val="20"/>
                <w:szCs w:val="20"/>
              </w:rPr>
            </w:pPr>
            <w:r w:rsidRPr="00D057AD">
              <w:rPr>
                <w:rFonts w:ascii="Arial" w:hAnsi="Arial" w:cs="Arial"/>
                <w:sz w:val="20"/>
                <w:szCs w:val="20"/>
              </w:rPr>
              <w:t>vidutinis transporto priemonių eismo intensyvumas Lietuvoje (neišskiriant TP rūšių)</w:t>
            </w:r>
          </w:p>
        </w:tc>
      </w:tr>
      <w:tr w:rsidR="00E51AE7" w:rsidRPr="00D057AD" w14:paraId="447F9112" w14:textId="77777777" w:rsidTr="00644A25">
        <w:tc>
          <w:tcPr>
            <w:tcW w:w="0" w:type="auto"/>
          </w:tcPr>
          <w:p w14:paraId="17636ACD" w14:textId="77777777" w:rsidR="00E51AE7" w:rsidRPr="00D057AD" w:rsidRDefault="00E51AE7" w:rsidP="00644A25">
            <w:pPr>
              <w:autoSpaceDE w:val="0"/>
              <w:autoSpaceDN w:val="0"/>
              <w:adjustRightInd w:val="0"/>
              <w:jc w:val="both"/>
              <w:rPr>
                <w:rFonts w:ascii="Arial" w:hAnsi="Arial" w:cs="Arial"/>
                <w:sz w:val="20"/>
                <w:szCs w:val="20"/>
              </w:rPr>
            </w:pPr>
            <w:r w:rsidRPr="00D057AD">
              <w:rPr>
                <w:rFonts w:ascii="Cambria Math" w:hAnsi="Cambria Math" w:cs="Cambria Math"/>
                <w:sz w:val="20"/>
                <w:szCs w:val="20"/>
              </w:rPr>
              <w:t>𝐴</w:t>
            </w:r>
            <w:r w:rsidRPr="00D057AD">
              <w:rPr>
                <w:rFonts w:ascii="Cambria Math" w:hAnsi="Cambria Math" w:cs="Cambria Math"/>
                <w:sz w:val="20"/>
                <w:szCs w:val="20"/>
                <w:vertAlign w:val="subscript"/>
              </w:rPr>
              <w:t>𝐿𝑇</w:t>
            </w:r>
          </w:p>
        </w:tc>
        <w:tc>
          <w:tcPr>
            <w:tcW w:w="0" w:type="auto"/>
          </w:tcPr>
          <w:p w14:paraId="5C04F032" w14:textId="77777777" w:rsidR="00E51AE7" w:rsidRPr="00D057AD" w:rsidRDefault="00E51AE7" w:rsidP="00644A25">
            <w:pPr>
              <w:autoSpaceDE w:val="0"/>
              <w:autoSpaceDN w:val="0"/>
              <w:adjustRightInd w:val="0"/>
              <w:jc w:val="both"/>
              <w:rPr>
                <w:rFonts w:ascii="Arial" w:hAnsi="Arial" w:cs="Arial"/>
                <w:sz w:val="20"/>
                <w:szCs w:val="20"/>
              </w:rPr>
            </w:pPr>
            <w:r w:rsidRPr="00D057AD">
              <w:rPr>
                <w:rFonts w:ascii="Arial" w:hAnsi="Arial" w:cs="Arial"/>
                <w:sz w:val="20"/>
                <w:szCs w:val="20"/>
              </w:rPr>
              <w:t>valstybinės reikšmės kelių Lietuvoje bendras ilgis</w:t>
            </w:r>
          </w:p>
        </w:tc>
      </w:tr>
      <w:tr w:rsidR="00E51AE7" w:rsidRPr="00D057AD" w14:paraId="02D0944F" w14:textId="77777777" w:rsidTr="00644A25">
        <w:tc>
          <w:tcPr>
            <w:tcW w:w="0" w:type="auto"/>
          </w:tcPr>
          <w:p w14:paraId="6CED3062" w14:textId="77777777" w:rsidR="00E51AE7" w:rsidRPr="00D057AD" w:rsidRDefault="00E51AE7" w:rsidP="00644A25">
            <w:pPr>
              <w:autoSpaceDE w:val="0"/>
              <w:autoSpaceDN w:val="0"/>
              <w:adjustRightInd w:val="0"/>
              <w:jc w:val="both"/>
              <w:rPr>
                <w:rFonts w:ascii="Arial" w:hAnsi="Arial" w:cs="Arial"/>
                <w:sz w:val="20"/>
                <w:szCs w:val="20"/>
              </w:rPr>
            </w:pPr>
            <w:r w:rsidRPr="00D057AD">
              <w:rPr>
                <w:rFonts w:ascii="Cambria Math" w:hAnsi="Cambria Math" w:cs="Cambria Math"/>
                <w:sz w:val="20"/>
                <w:szCs w:val="20"/>
              </w:rPr>
              <w:t>𝐷𝑆</w:t>
            </w:r>
            <w:r w:rsidRPr="00D057AD">
              <w:rPr>
                <w:rFonts w:ascii="Cambria Math" w:hAnsi="Cambria Math" w:cs="Cambria Math"/>
                <w:sz w:val="20"/>
                <w:szCs w:val="20"/>
                <w:vertAlign w:val="subscript"/>
              </w:rPr>
              <w:t>𝐿𝑇</w:t>
            </w:r>
          </w:p>
        </w:tc>
        <w:tc>
          <w:tcPr>
            <w:tcW w:w="0" w:type="auto"/>
          </w:tcPr>
          <w:p w14:paraId="62661F6D" w14:textId="77777777" w:rsidR="00E51AE7" w:rsidRPr="00D057AD" w:rsidRDefault="00E51AE7" w:rsidP="00644A25">
            <w:pPr>
              <w:autoSpaceDE w:val="0"/>
              <w:autoSpaceDN w:val="0"/>
              <w:adjustRightInd w:val="0"/>
              <w:jc w:val="both"/>
              <w:rPr>
                <w:rFonts w:ascii="Arial" w:hAnsi="Arial" w:cs="Arial"/>
                <w:sz w:val="20"/>
                <w:szCs w:val="20"/>
              </w:rPr>
            </w:pPr>
            <w:r w:rsidRPr="00D057AD">
              <w:rPr>
                <w:rFonts w:ascii="Arial" w:hAnsi="Arial" w:cs="Arial"/>
                <w:sz w:val="20"/>
                <w:szCs w:val="20"/>
              </w:rPr>
              <w:t>suvartotas degalų kiekis Lietuvoje per metus</w:t>
            </w:r>
          </w:p>
        </w:tc>
      </w:tr>
    </w:tbl>
    <w:p w14:paraId="3C4D32C0" w14:textId="77777777" w:rsidR="00E51AE7" w:rsidRPr="00D057AD" w:rsidRDefault="00E51AE7" w:rsidP="00487F3B">
      <w:pPr>
        <w:autoSpaceDE w:val="0"/>
        <w:autoSpaceDN w:val="0"/>
        <w:adjustRightInd w:val="0"/>
        <w:spacing w:before="120" w:after="0" w:line="240" w:lineRule="auto"/>
        <w:ind w:firstLine="720"/>
        <w:jc w:val="both"/>
        <w:rPr>
          <w:rFonts w:ascii="Arial" w:hAnsi="Arial" w:cs="Arial"/>
          <w:sz w:val="20"/>
          <w:szCs w:val="20"/>
        </w:rPr>
      </w:pPr>
    </w:p>
    <w:p w14:paraId="639F3EC3" w14:textId="6F1EBADC" w:rsidR="00AC1AFE" w:rsidRPr="0047798C" w:rsidRDefault="00AC1AFE" w:rsidP="00EA7FC8">
      <w:pPr>
        <w:autoSpaceDE w:val="0"/>
        <w:autoSpaceDN w:val="0"/>
        <w:adjustRightInd w:val="0"/>
        <w:spacing w:before="120" w:after="0" w:line="240" w:lineRule="auto"/>
        <w:ind w:firstLine="567"/>
        <w:jc w:val="both"/>
        <w:rPr>
          <w:rFonts w:ascii="Arial" w:hAnsi="Arial" w:cs="Arial"/>
        </w:rPr>
      </w:pPr>
      <w:r w:rsidRPr="00D057AD">
        <w:rPr>
          <w:rFonts w:ascii="Arial" w:hAnsi="Arial" w:cs="Arial"/>
        </w:rPr>
        <w:t xml:space="preserve">Statistikos departamento duomenimis, kelių transporte 2019 m. buvo sunaudota 96,2 tūkst. </w:t>
      </w:r>
      <w:r w:rsidR="004C554B" w:rsidRPr="00D057AD">
        <w:rPr>
          <w:rFonts w:ascii="Arial" w:hAnsi="Arial" w:cs="Arial"/>
        </w:rPr>
        <w:t>t</w:t>
      </w:r>
      <w:r w:rsidRPr="00D057AD">
        <w:rPr>
          <w:rFonts w:ascii="Arial" w:hAnsi="Arial" w:cs="Arial"/>
        </w:rPr>
        <w:t xml:space="preserve">onų SND, 246,1 tūkst. </w:t>
      </w:r>
      <w:r w:rsidR="004C554B" w:rsidRPr="00D057AD">
        <w:rPr>
          <w:rFonts w:ascii="Arial" w:hAnsi="Arial" w:cs="Arial"/>
        </w:rPr>
        <w:t>t</w:t>
      </w:r>
      <w:r w:rsidRPr="00D057AD">
        <w:rPr>
          <w:rFonts w:ascii="Arial" w:hAnsi="Arial" w:cs="Arial"/>
        </w:rPr>
        <w:t>onų benzino, 1</w:t>
      </w:r>
      <w:r w:rsidR="00CE549D" w:rsidRPr="00D057AD">
        <w:rPr>
          <w:rFonts w:ascii="Arial" w:hAnsi="Arial" w:cs="Arial"/>
        </w:rPr>
        <w:t xml:space="preserve"> </w:t>
      </w:r>
      <w:r w:rsidRPr="00D057AD">
        <w:rPr>
          <w:rFonts w:ascii="Arial" w:hAnsi="Arial" w:cs="Arial"/>
        </w:rPr>
        <w:t xml:space="preserve">662,1 tūkst. </w:t>
      </w:r>
      <w:r w:rsidR="004C554B" w:rsidRPr="00D057AD">
        <w:rPr>
          <w:rFonts w:ascii="Arial" w:hAnsi="Arial" w:cs="Arial"/>
        </w:rPr>
        <w:t>t</w:t>
      </w:r>
      <w:r w:rsidRPr="00D057AD">
        <w:rPr>
          <w:rFonts w:ascii="Arial" w:hAnsi="Arial" w:cs="Arial"/>
        </w:rPr>
        <w:t xml:space="preserve">onų dyzelino. Degalų sąnaudos </w:t>
      </w:r>
      <w:r w:rsidR="00091D54" w:rsidRPr="00D057AD">
        <w:rPr>
          <w:rFonts w:ascii="Arial" w:hAnsi="Arial" w:cs="Arial"/>
        </w:rPr>
        <w:t>Kėdainių</w:t>
      </w:r>
      <w:r w:rsidRPr="00D057AD">
        <w:rPr>
          <w:rFonts w:ascii="Arial" w:hAnsi="Arial" w:cs="Arial"/>
        </w:rPr>
        <w:t xml:space="preserve"> rajono savivaldybės kelių transporto sektoriuje</w:t>
      </w:r>
      <w:r w:rsidR="00CE003A">
        <w:rPr>
          <w:rFonts w:ascii="Arial" w:hAnsi="Arial" w:cs="Arial"/>
        </w:rPr>
        <w:t>,</w:t>
      </w:r>
      <w:r w:rsidRPr="00D057AD">
        <w:rPr>
          <w:rFonts w:ascii="Arial" w:hAnsi="Arial" w:cs="Arial"/>
        </w:rPr>
        <w:t xml:space="preserve"> apskaičiuotos pagal </w:t>
      </w:r>
      <w:r w:rsidR="00CE003A">
        <w:rPr>
          <w:rFonts w:ascii="Arial" w:hAnsi="Arial" w:cs="Arial"/>
        </w:rPr>
        <w:t>k</w:t>
      </w:r>
      <w:r w:rsidRPr="00D057AD">
        <w:rPr>
          <w:rFonts w:ascii="Arial" w:hAnsi="Arial" w:cs="Arial"/>
        </w:rPr>
        <w:t>uro ir energijos balanse pateiktus duomenis apie benzino, dyzelino ir suskystintų naftos dujų sąnaudas transporto sektoriuje Lietuvoje 201</w:t>
      </w:r>
      <w:r w:rsidR="00A72C6E" w:rsidRPr="00D057AD">
        <w:rPr>
          <w:rFonts w:ascii="Arial" w:hAnsi="Arial" w:cs="Arial"/>
        </w:rPr>
        <w:t>9</w:t>
      </w:r>
      <w:r w:rsidRPr="00D057AD">
        <w:rPr>
          <w:rFonts w:ascii="Arial" w:hAnsi="Arial" w:cs="Arial"/>
        </w:rPr>
        <w:t xml:space="preserve"> m</w:t>
      </w:r>
      <w:r w:rsidR="00A72C6E" w:rsidRPr="00D057AD">
        <w:rPr>
          <w:rFonts w:ascii="Arial" w:hAnsi="Arial" w:cs="Arial"/>
        </w:rPr>
        <w:t>.</w:t>
      </w:r>
      <w:r w:rsidR="00CE003A">
        <w:rPr>
          <w:rFonts w:ascii="Arial" w:hAnsi="Arial" w:cs="Arial"/>
        </w:rPr>
        <w:t>,</w:t>
      </w:r>
      <w:r w:rsidR="00E51AE7" w:rsidRPr="00D057AD">
        <w:rPr>
          <w:rFonts w:ascii="Arial" w:hAnsi="Arial" w:cs="Arial"/>
        </w:rPr>
        <w:t xml:space="preserve"> pateikiami  lentelėje. </w:t>
      </w:r>
    </w:p>
    <w:p w14:paraId="00109F11" w14:textId="553F3272" w:rsidR="005919AF" w:rsidRPr="00D057AD" w:rsidRDefault="005919AF">
      <w:pPr>
        <w:rPr>
          <w:rFonts w:ascii="Arial" w:eastAsia="Calibri" w:hAnsi="Arial" w:cs="Times New Roman"/>
          <w:b/>
          <w:iCs/>
          <w:sz w:val="20"/>
          <w:szCs w:val="20"/>
        </w:rPr>
      </w:pPr>
    </w:p>
    <w:p w14:paraId="3B5B903C" w14:textId="2B811883" w:rsidR="006162E3" w:rsidRPr="00D057AD" w:rsidRDefault="006162E3" w:rsidP="006162E3">
      <w:pPr>
        <w:pStyle w:val="Paantrat"/>
        <w:rPr>
          <w:rFonts w:eastAsia="Calibri"/>
        </w:rPr>
      </w:pPr>
      <w:r w:rsidRPr="00D057AD">
        <w:rPr>
          <w:rFonts w:eastAsia="Calibri"/>
        </w:rPr>
        <w:t>2.1.2. lentelė</w:t>
      </w:r>
      <w:r w:rsidR="00CE003A">
        <w:rPr>
          <w:rFonts w:eastAsia="Calibri"/>
        </w:rPr>
        <w:t>.</w:t>
      </w:r>
      <w:r w:rsidRPr="00D057AD">
        <w:rPr>
          <w:rFonts w:eastAsia="Calibri"/>
        </w:rPr>
        <w:t xml:space="preserve"> Kuro energijos suvartojimas</w:t>
      </w:r>
    </w:p>
    <w:tbl>
      <w:tblPr>
        <w:tblStyle w:val="4sraolentel1parykinimas11"/>
        <w:tblW w:w="0" w:type="auto"/>
        <w:jc w:val="center"/>
        <w:tblLook w:val="0420" w:firstRow="1" w:lastRow="0" w:firstColumn="0" w:lastColumn="0" w:noHBand="0" w:noVBand="1"/>
      </w:tblPr>
      <w:tblGrid>
        <w:gridCol w:w="3207"/>
        <w:gridCol w:w="806"/>
        <w:gridCol w:w="1095"/>
        <w:gridCol w:w="1139"/>
        <w:gridCol w:w="828"/>
      </w:tblGrid>
      <w:tr w:rsidR="00A118EE" w:rsidRPr="00D057AD" w14:paraId="47B404C8" w14:textId="77777777" w:rsidTr="005919AF">
        <w:trPr>
          <w:cnfStyle w:val="100000000000" w:firstRow="1" w:lastRow="0" w:firstColumn="0" w:lastColumn="0" w:oddVBand="0" w:evenVBand="0" w:oddHBand="0" w:evenHBand="0" w:firstRowFirstColumn="0" w:firstRowLastColumn="0" w:lastRowFirstColumn="0" w:lastRowLastColumn="0"/>
          <w:jc w:val="center"/>
        </w:trPr>
        <w:tc>
          <w:tcPr>
            <w:tcW w:w="0" w:type="auto"/>
            <w:tcBorders>
              <w:right w:val="single" w:sz="4" w:space="0" w:color="4F81BD"/>
            </w:tcBorders>
          </w:tcPr>
          <w:p w14:paraId="0E072497" w14:textId="040FC96D" w:rsidR="00A72C6E" w:rsidRPr="00D057AD" w:rsidRDefault="00A72C6E" w:rsidP="00066B5B">
            <w:pPr>
              <w:jc w:val="both"/>
              <w:rPr>
                <w:rFonts w:ascii="Arial" w:hAnsi="Arial" w:cs="Arial"/>
                <w:color w:val="auto"/>
                <w:sz w:val="20"/>
                <w:szCs w:val="20"/>
              </w:rPr>
            </w:pPr>
          </w:p>
        </w:tc>
        <w:tc>
          <w:tcPr>
            <w:tcW w:w="0" w:type="auto"/>
          </w:tcPr>
          <w:p w14:paraId="5F8108EA" w14:textId="77777777" w:rsidR="00A72C6E" w:rsidRPr="00D057AD" w:rsidRDefault="00A72C6E" w:rsidP="00066B5B">
            <w:pPr>
              <w:jc w:val="center"/>
              <w:rPr>
                <w:rFonts w:ascii="Arial" w:hAnsi="Arial" w:cs="Arial"/>
                <w:color w:val="auto"/>
                <w:sz w:val="20"/>
                <w:szCs w:val="20"/>
              </w:rPr>
            </w:pPr>
          </w:p>
        </w:tc>
        <w:tc>
          <w:tcPr>
            <w:tcW w:w="0" w:type="auto"/>
          </w:tcPr>
          <w:p w14:paraId="43137106" w14:textId="47428F52" w:rsidR="00A72C6E" w:rsidRPr="00D057AD" w:rsidRDefault="00A72C6E" w:rsidP="00066B5B">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Benzinas</w:t>
            </w:r>
          </w:p>
        </w:tc>
        <w:tc>
          <w:tcPr>
            <w:tcW w:w="0" w:type="auto"/>
          </w:tcPr>
          <w:p w14:paraId="5BE3C78C" w14:textId="12AA6F62" w:rsidR="00A72C6E" w:rsidRPr="00D057AD" w:rsidRDefault="00A72C6E" w:rsidP="00066B5B">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Dyzelinas</w:t>
            </w:r>
          </w:p>
        </w:tc>
        <w:tc>
          <w:tcPr>
            <w:tcW w:w="0" w:type="auto"/>
          </w:tcPr>
          <w:p w14:paraId="4C6B33EE" w14:textId="3EAD0D79" w:rsidR="00A72C6E" w:rsidRPr="00D057AD" w:rsidRDefault="00A72C6E" w:rsidP="00066B5B">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SND</w:t>
            </w:r>
          </w:p>
        </w:tc>
      </w:tr>
      <w:tr w:rsidR="00A118EE" w:rsidRPr="00D057AD" w14:paraId="17EC3A6F" w14:textId="77777777" w:rsidTr="005919AF">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Borders>
              <w:right w:val="none" w:sz="4" w:space="0" w:color="000000"/>
            </w:tcBorders>
          </w:tcPr>
          <w:p w14:paraId="602845E5" w14:textId="0DD048AE" w:rsidR="00A72C6E" w:rsidRPr="00D057AD" w:rsidRDefault="00A72C6E" w:rsidP="00066B5B">
            <w:pPr>
              <w:jc w:val="both"/>
              <w:rPr>
                <w:rFonts w:ascii="Arial" w:hAnsi="Arial" w:cs="Arial"/>
                <w:sz w:val="20"/>
                <w:szCs w:val="20"/>
              </w:rPr>
            </w:pPr>
            <w:r w:rsidRPr="00D057AD">
              <w:rPr>
                <w:rFonts w:ascii="Arial" w:hAnsi="Arial" w:cs="Arial"/>
                <w:sz w:val="20"/>
                <w:szCs w:val="20"/>
              </w:rPr>
              <w:t>Degalų sąnaudos Lietuvoje</w:t>
            </w:r>
          </w:p>
        </w:tc>
        <w:tc>
          <w:tcPr>
            <w:tcW w:w="0" w:type="auto"/>
          </w:tcPr>
          <w:p w14:paraId="52AD7C4B" w14:textId="41648446" w:rsidR="00A72C6E" w:rsidRPr="00D057AD" w:rsidRDefault="00CE003A" w:rsidP="00066B5B">
            <w:pPr>
              <w:jc w:val="center"/>
              <w:rPr>
                <w:rFonts w:ascii="Arial" w:hAnsi="Arial" w:cs="Arial"/>
                <w:sz w:val="20"/>
                <w:szCs w:val="20"/>
              </w:rPr>
            </w:pPr>
            <w:r>
              <w:rPr>
                <w:rFonts w:ascii="Arial" w:hAnsi="Arial" w:cs="Arial"/>
                <w:sz w:val="20"/>
                <w:szCs w:val="20"/>
              </w:rPr>
              <w:t>t</w:t>
            </w:r>
            <w:r w:rsidR="00A72C6E" w:rsidRPr="00D057AD">
              <w:rPr>
                <w:rFonts w:ascii="Arial" w:hAnsi="Arial" w:cs="Arial"/>
                <w:sz w:val="20"/>
                <w:szCs w:val="20"/>
              </w:rPr>
              <w:t>ūkst. t</w:t>
            </w:r>
          </w:p>
        </w:tc>
        <w:tc>
          <w:tcPr>
            <w:tcW w:w="0" w:type="auto"/>
          </w:tcPr>
          <w:p w14:paraId="040E48D9" w14:textId="5B36804D" w:rsidR="00A72C6E" w:rsidRPr="00D057AD" w:rsidRDefault="00A72C6E" w:rsidP="00066B5B">
            <w:pPr>
              <w:jc w:val="center"/>
              <w:rPr>
                <w:rFonts w:ascii="Arial" w:hAnsi="Arial" w:cs="Arial"/>
                <w:sz w:val="20"/>
                <w:szCs w:val="20"/>
              </w:rPr>
            </w:pPr>
            <w:r w:rsidRPr="00D057AD">
              <w:rPr>
                <w:rFonts w:ascii="Arial" w:hAnsi="Arial" w:cs="Arial"/>
                <w:sz w:val="20"/>
                <w:szCs w:val="20"/>
              </w:rPr>
              <w:t>246,1</w:t>
            </w:r>
          </w:p>
        </w:tc>
        <w:tc>
          <w:tcPr>
            <w:tcW w:w="0" w:type="auto"/>
          </w:tcPr>
          <w:p w14:paraId="330D5A77" w14:textId="5554955C" w:rsidR="00A72C6E" w:rsidRPr="00D057AD" w:rsidRDefault="00A72C6E" w:rsidP="00066B5B">
            <w:pPr>
              <w:jc w:val="center"/>
              <w:rPr>
                <w:rFonts w:ascii="Arial" w:hAnsi="Arial" w:cs="Arial"/>
                <w:sz w:val="20"/>
                <w:szCs w:val="20"/>
              </w:rPr>
            </w:pPr>
            <w:r w:rsidRPr="00D057AD">
              <w:rPr>
                <w:rFonts w:ascii="Arial" w:hAnsi="Arial" w:cs="Arial"/>
                <w:sz w:val="20"/>
                <w:szCs w:val="20"/>
              </w:rPr>
              <w:t>1</w:t>
            </w:r>
            <w:r w:rsidR="00CE549D" w:rsidRPr="00D057AD">
              <w:rPr>
                <w:rFonts w:ascii="Arial" w:hAnsi="Arial" w:cs="Arial"/>
                <w:sz w:val="20"/>
                <w:szCs w:val="20"/>
              </w:rPr>
              <w:t xml:space="preserve"> </w:t>
            </w:r>
            <w:r w:rsidRPr="00D057AD">
              <w:rPr>
                <w:rFonts w:ascii="Arial" w:hAnsi="Arial" w:cs="Arial"/>
                <w:sz w:val="20"/>
                <w:szCs w:val="20"/>
              </w:rPr>
              <w:t>662,1</w:t>
            </w:r>
          </w:p>
        </w:tc>
        <w:tc>
          <w:tcPr>
            <w:tcW w:w="0" w:type="auto"/>
          </w:tcPr>
          <w:p w14:paraId="22545276" w14:textId="671B3042" w:rsidR="00A72C6E" w:rsidRPr="00D057AD" w:rsidRDefault="00A72C6E" w:rsidP="00066B5B">
            <w:pPr>
              <w:jc w:val="center"/>
              <w:rPr>
                <w:rFonts w:ascii="Arial" w:hAnsi="Arial" w:cs="Arial"/>
                <w:sz w:val="20"/>
                <w:szCs w:val="20"/>
              </w:rPr>
            </w:pPr>
            <w:r w:rsidRPr="00D057AD">
              <w:rPr>
                <w:rFonts w:ascii="Arial" w:hAnsi="Arial" w:cs="Arial"/>
                <w:sz w:val="20"/>
                <w:szCs w:val="20"/>
              </w:rPr>
              <w:t>96,2</w:t>
            </w:r>
          </w:p>
        </w:tc>
      </w:tr>
      <w:tr w:rsidR="00A118EE" w:rsidRPr="00D057AD" w14:paraId="626C01CF" w14:textId="77777777" w:rsidTr="005919AF">
        <w:trPr>
          <w:trHeight w:val="20"/>
          <w:jc w:val="center"/>
        </w:trPr>
        <w:tc>
          <w:tcPr>
            <w:tcW w:w="0" w:type="auto"/>
            <w:tcBorders>
              <w:right w:val="none" w:sz="4" w:space="0" w:color="000000"/>
            </w:tcBorders>
          </w:tcPr>
          <w:p w14:paraId="53F35A8B" w14:textId="3DF6F913" w:rsidR="00841FA3" w:rsidRPr="00D057AD" w:rsidRDefault="00841FA3" w:rsidP="00066B5B">
            <w:pPr>
              <w:jc w:val="both"/>
              <w:rPr>
                <w:rFonts w:ascii="Arial" w:hAnsi="Arial" w:cs="Arial"/>
                <w:sz w:val="20"/>
                <w:szCs w:val="20"/>
              </w:rPr>
            </w:pPr>
            <w:r w:rsidRPr="00D057AD">
              <w:rPr>
                <w:rFonts w:ascii="Arial" w:hAnsi="Arial" w:cs="Arial"/>
                <w:sz w:val="20"/>
                <w:szCs w:val="20"/>
              </w:rPr>
              <w:t>Dalis bendrame balanse</w:t>
            </w:r>
          </w:p>
        </w:tc>
        <w:tc>
          <w:tcPr>
            <w:tcW w:w="0" w:type="auto"/>
          </w:tcPr>
          <w:p w14:paraId="39E575D7" w14:textId="57A6523C" w:rsidR="00841FA3" w:rsidRPr="00D057AD" w:rsidRDefault="00841FA3" w:rsidP="00066B5B">
            <w:pPr>
              <w:jc w:val="center"/>
              <w:rPr>
                <w:rFonts w:ascii="Arial" w:hAnsi="Arial" w:cs="Arial"/>
                <w:sz w:val="20"/>
                <w:szCs w:val="20"/>
              </w:rPr>
            </w:pPr>
            <w:r w:rsidRPr="00D057AD">
              <w:rPr>
                <w:rFonts w:ascii="Arial" w:hAnsi="Arial" w:cs="Arial"/>
                <w:sz w:val="20"/>
                <w:szCs w:val="20"/>
              </w:rPr>
              <w:t>Proc.</w:t>
            </w:r>
          </w:p>
        </w:tc>
        <w:tc>
          <w:tcPr>
            <w:tcW w:w="0" w:type="auto"/>
          </w:tcPr>
          <w:p w14:paraId="32E68FCC" w14:textId="77869E04" w:rsidR="00841FA3" w:rsidRPr="00D057AD" w:rsidRDefault="00841FA3" w:rsidP="00066B5B">
            <w:pPr>
              <w:jc w:val="center"/>
              <w:rPr>
                <w:rFonts w:ascii="Arial" w:hAnsi="Arial" w:cs="Arial"/>
                <w:sz w:val="20"/>
                <w:szCs w:val="20"/>
              </w:rPr>
            </w:pPr>
            <w:r w:rsidRPr="00D057AD">
              <w:rPr>
                <w:rFonts w:ascii="Arial" w:hAnsi="Arial" w:cs="Arial"/>
                <w:sz w:val="20"/>
                <w:szCs w:val="20"/>
              </w:rPr>
              <w:t>12</w:t>
            </w:r>
          </w:p>
        </w:tc>
        <w:tc>
          <w:tcPr>
            <w:tcW w:w="0" w:type="auto"/>
          </w:tcPr>
          <w:p w14:paraId="52276504" w14:textId="0E7710AA" w:rsidR="00841FA3" w:rsidRPr="00D057AD" w:rsidRDefault="00841FA3" w:rsidP="00066B5B">
            <w:pPr>
              <w:jc w:val="center"/>
              <w:rPr>
                <w:rFonts w:ascii="Arial" w:hAnsi="Arial" w:cs="Arial"/>
                <w:sz w:val="20"/>
                <w:szCs w:val="20"/>
              </w:rPr>
            </w:pPr>
            <w:r w:rsidRPr="00D057AD">
              <w:rPr>
                <w:rFonts w:ascii="Arial" w:hAnsi="Arial" w:cs="Arial"/>
                <w:sz w:val="20"/>
                <w:szCs w:val="20"/>
              </w:rPr>
              <w:t>83</w:t>
            </w:r>
          </w:p>
        </w:tc>
        <w:tc>
          <w:tcPr>
            <w:tcW w:w="0" w:type="auto"/>
          </w:tcPr>
          <w:p w14:paraId="4C5B3779" w14:textId="08C6F8AB" w:rsidR="00841FA3" w:rsidRPr="00D057AD" w:rsidRDefault="00841FA3" w:rsidP="00066B5B">
            <w:pPr>
              <w:jc w:val="center"/>
              <w:rPr>
                <w:rFonts w:ascii="Arial" w:hAnsi="Arial" w:cs="Arial"/>
                <w:sz w:val="20"/>
                <w:szCs w:val="20"/>
              </w:rPr>
            </w:pPr>
            <w:r w:rsidRPr="00D057AD">
              <w:rPr>
                <w:rFonts w:ascii="Arial" w:hAnsi="Arial" w:cs="Arial"/>
                <w:sz w:val="20"/>
                <w:szCs w:val="20"/>
              </w:rPr>
              <w:t>5</w:t>
            </w:r>
          </w:p>
        </w:tc>
      </w:tr>
      <w:tr w:rsidR="00A118EE" w:rsidRPr="00D057AD" w14:paraId="1A7AC4E3" w14:textId="77777777" w:rsidTr="005919AF">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Borders>
              <w:right w:val="none" w:sz="4" w:space="0" w:color="000000"/>
            </w:tcBorders>
          </w:tcPr>
          <w:p w14:paraId="5C8A6553" w14:textId="02BE2303" w:rsidR="00A72C6E" w:rsidRPr="00D057AD" w:rsidRDefault="00A72C6E" w:rsidP="00066B5B">
            <w:pPr>
              <w:jc w:val="both"/>
              <w:rPr>
                <w:rFonts w:ascii="Arial" w:hAnsi="Arial" w:cs="Arial"/>
                <w:sz w:val="20"/>
                <w:szCs w:val="20"/>
              </w:rPr>
            </w:pPr>
            <w:r w:rsidRPr="00D057AD">
              <w:rPr>
                <w:rFonts w:ascii="Arial" w:hAnsi="Arial" w:cs="Arial"/>
                <w:sz w:val="20"/>
                <w:szCs w:val="20"/>
              </w:rPr>
              <w:t xml:space="preserve">Degalų sąnaudos </w:t>
            </w:r>
            <w:r w:rsidR="00091D54" w:rsidRPr="00D057AD">
              <w:rPr>
                <w:rFonts w:ascii="Arial" w:hAnsi="Arial" w:cs="Arial"/>
                <w:sz w:val="20"/>
                <w:szCs w:val="20"/>
              </w:rPr>
              <w:t>Kėdainių</w:t>
            </w:r>
            <w:r w:rsidRPr="00D057AD">
              <w:rPr>
                <w:rFonts w:ascii="Arial" w:hAnsi="Arial" w:cs="Arial"/>
                <w:sz w:val="20"/>
                <w:szCs w:val="20"/>
              </w:rPr>
              <w:t xml:space="preserve"> r. </w:t>
            </w:r>
            <w:r w:rsidR="002D7209" w:rsidRPr="00D057AD">
              <w:rPr>
                <w:rFonts w:ascii="Arial" w:hAnsi="Arial" w:cs="Arial"/>
                <w:sz w:val="20"/>
                <w:szCs w:val="20"/>
              </w:rPr>
              <w:t>s</w:t>
            </w:r>
            <w:r w:rsidRPr="00D057AD">
              <w:rPr>
                <w:rFonts w:ascii="Arial" w:hAnsi="Arial" w:cs="Arial"/>
                <w:sz w:val="20"/>
                <w:szCs w:val="20"/>
              </w:rPr>
              <w:t>av.</w:t>
            </w:r>
          </w:p>
        </w:tc>
        <w:tc>
          <w:tcPr>
            <w:tcW w:w="0" w:type="auto"/>
          </w:tcPr>
          <w:p w14:paraId="087E5A5C" w14:textId="6FFF5FEE" w:rsidR="00A72C6E" w:rsidRPr="00D057AD" w:rsidRDefault="00CE003A" w:rsidP="00066B5B">
            <w:pPr>
              <w:jc w:val="center"/>
              <w:rPr>
                <w:rFonts w:ascii="Arial" w:hAnsi="Arial" w:cs="Arial"/>
                <w:sz w:val="20"/>
                <w:szCs w:val="20"/>
              </w:rPr>
            </w:pPr>
            <w:r>
              <w:rPr>
                <w:rFonts w:ascii="Arial" w:hAnsi="Arial" w:cs="Arial"/>
                <w:sz w:val="20"/>
                <w:szCs w:val="20"/>
              </w:rPr>
              <w:t>t</w:t>
            </w:r>
            <w:r w:rsidR="00A72C6E" w:rsidRPr="00D057AD">
              <w:rPr>
                <w:rFonts w:ascii="Arial" w:hAnsi="Arial" w:cs="Arial"/>
                <w:sz w:val="20"/>
                <w:szCs w:val="20"/>
              </w:rPr>
              <w:t>ūkst. t</w:t>
            </w:r>
          </w:p>
        </w:tc>
        <w:tc>
          <w:tcPr>
            <w:tcW w:w="0" w:type="auto"/>
          </w:tcPr>
          <w:p w14:paraId="445E196A" w14:textId="661E6086" w:rsidR="00A72C6E" w:rsidRPr="00D057AD" w:rsidRDefault="000641E3" w:rsidP="00066B5B">
            <w:pPr>
              <w:jc w:val="center"/>
              <w:rPr>
                <w:rFonts w:ascii="Arial" w:hAnsi="Arial" w:cs="Arial"/>
                <w:sz w:val="20"/>
                <w:szCs w:val="20"/>
              </w:rPr>
            </w:pPr>
            <w:r w:rsidRPr="00D057AD">
              <w:rPr>
                <w:rFonts w:ascii="Arial" w:hAnsi="Arial" w:cs="Arial"/>
                <w:sz w:val="20"/>
                <w:szCs w:val="20"/>
              </w:rPr>
              <w:t>0</w:t>
            </w:r>
            <w:r w:rsidR="004B48B3" w:rsidRPr="00D057AD">
              <w:rPr>
                <w:rFonts w:ascii="Arial" w:hAnsi="Arial" w:cs="Arial"/>
                <w:sz w:val="20"/>
                <w:szCs w:val="20"/>
              </w:rPr>
              <w:t>,</w:t>
            </w:r>
            <w:r w:rsidRPr="00D057AD">
              <w:rPr>
                <w:rFonts w:ascii="Arial" w:hAnsi="Arial" w:cs="Arial"/>
                <w:sz w:val="20"/>
                <w:szCs w:val="20"/>
              </w:rPr>
              <w:t>53</w:t>
            </w:r>
            <w:r w:rsidR="00231C95" w:rsidRPr="00D057AD">
              <w:rPr>
                <w:rFonts w:ascii="Arial" w:hAnsi="Arial" w:cs="Arial"/>
                <w:sz w:val="20"/>
                <w:szCs w:val="20"/>
              </w:rPr>
              <w:t>41</w:t>
            </w:r>
          </w:p>
        </w:tc>
        <w:tc>
          <w:tcPr>
            <w:tcW w:w="0" w:type="auto"/>
          </w:tcPr>
          <w:p w14:paraId="6901BF70" w14:textId="016AEBB5" w:rsidR="00A72C6E" w:rsidRPr="00D057AD" w:rsidRDefault="00231C95" w:rsidP="00066B5B">
            <w:pPr>
              <w:jc w:val="center"/>
              <w:rPr>
                <w:rFonts w:ascii="Arial" w:hAnsi="Arial" w:cs="Arial"/>
                <w:sz w:val="20"/>
                <w:szCs w:val="20"/>
              </w:rPr>
            </w:pPr>
            <w:r w:rsidRPr="00D057AD">
              <w:rPr>
                <w:rFonts w:ascii="Arial" w:hAnsi="Arial" w:cs="Arial"/>
                <w:sz w:val="20"/>
                <w:szCs w:val="20"/>
              </w:rPr>
              <w:t>3,6073</w:t>
            </w:r>
          </w:p>
        </w:tc>
        <w:tc>
          <w:tcPr>
            <w:tcW w:w="0" w:type="auto"/>
          </w:tcPr>
          <w:p w14:paraId="031A13EB" w14:textId="0850F9B2" w:rsidR="00A72C6E" w:rsidRPr="00D057AD" w:rsidRDefault="004B48B3" w:rsidP="00066B5B">
            <w:pPr>
              <w:jc w:val="center"/>
              <w:rPr>
                <w:rFonts w:ascii="Arial" w:hAnsi="Arial" w:cs="Arial"/>
                <w:sz w:val="20"/>
                <w:szCs w:val="20"/>
              </w:rPr>
            </w:pPr>
            <w:r w:rsidRPr="00D057AD">
              <w:rPr>
                <w:rFonts w:ascii="Arial" w:hAnsi="Arial" w:cs="Arial"/>
                <w:sz w:val="20"/>
                <w:szCs w:val="20"/>
              </w:rPr>
              <w:t>0,</w:t>
            </w:r>
            <w:r w:rsidR="00E11A83" w:rsidRPr="00D057AD">
              <w:rPr>
                <w:rFonts w:ascii="Arial" w:hAnsi="Arial" w:cs="Arial"/>
                <w:sz w:val="20"/>
                <w:szCs w:val="20"/>
              </w:rPr>
              <w:t>2087</w:t>
            </w:r>
          </w:p>
        </w:tc>
      </w:tr>
      <w:tr w:rsidR="00A118EE" w:rsidRPr="00D057AD" w14:paraId="69E9817F" w14:textId="77777777" w:rsidTr="005919AF">
        <w:trPr>
          <w:trHeight w:val="20"/>
          <w:jc w:val="center"/>
        </w:trPr>
        <w:tc>
          <w:tcPr>
            <w:tcW w:w="0" w:type="auto"/>
            <w:tcBorders>
              <w:right w:val="none" w:sz="4" w:space="0" w:color="000000"/>
            </w:tcBorders>
          </w:tcPr>
          <w:p w14:paraId="12E537F1" w14:textId="6AA3FEC0" w:rsidR="00A72C6E" w:rsidRPr="00D057AD" w:rsidRDefault="00A779C4" w:rsidP="00066B5B">
            <w:pPr>
              <w:jc w:val="both"/>
              <w:rPr>
                <w:rFonts w:ascii="Arial" w:hAnsi="Arial" w:cs="Arial"/>
                <w:sz w:val="20"/>
                <w:szCs w:val="20"/>
              </w:rPr>
            </w:pPr>
            <w:r w:rsidRPr="00D057AD">
              <w:rPr>
                <w:rFonts w:ascii="Arial" w:hAnsi="Arial" w:cs="Arial"/>
                <w:sz w:val="20"/>
                <w:szCs w:val="20"/>
              </w:rPr>
              <w:t xml:space="preserve">Degalų sąnaudos </w:t>
            </w:r>
            <w:r w:rsidR="00091D54" w:rsidRPr="00D057AD">
              <w:rPr>
                <w:rFonts w:ascii="Arial" w:hAnsi="Arial" w:cs="Arial"/>
                <w:sz w:val="20"/>
                <w:szCs w:val="20"/>
              </w:rPr>
              <w:t>Kėdainių</w:t>
            </w:r>
            <w:r w:rsidRPr="00D057AD">
              <w:rPr>
                <w:rFonts w:ascii="Arial" w:hAnsi="Arial" w:cs="Arial"/>
                <w:sz w:val="20"/>
                <w:szCs w:val="20"/>
              </w:rPr>
              <w:t xml:space="preserve"> r. </w:t>
            </w:r>
            <w:r w:rsidR="002D7209" w:rsidRPr="00D057AD">
              <w:rPr>
                <w:rFonts w:ascii="Arial" w:hAnsi="Arial" w:cs="Arial"/>
                <w:sz w:val="20"/>
                <w:szCs w:val="20"/>
              </w:rPr>
              <w:t>s</w:t>
            </w:r>
            <w:r w:rsidRPr="00D057AD">
              <w:rPr>
                <w:rFonts w:ascii="Arial" w:hAnsi="Arial" w:cs="Arial"/>
                <w:sz w:val="20"/>
                <w:szCs w:val="20"/>
              </w:rPr>
              <w:t>av.</w:t>
            </w:r>
          </w:p>
        </w:tc>
        <w:tc>
          <w:tcPr>
            <w:tcW w:w="0" w:type="auto"/>
          </w:tcPr>
          <w:p w14:paraId="7E9FD7A3" w14:textId="659C9C74" w:rsidR="00A72C6E" w:rsidRPr="00D057AD" w:rsidRDefault="00A72C6E" w:rsidP="00066B5B">
            <w:pPr>
              <w:jc w:val="center"/>
              <w:rPr>
                <w:rFonts w:ascii="Arial" w:hAnsi="Arial" w:cs="Arial"/>
                <w:sz w:val="20"/>
                <w:szCs w:val="20"/>
              </w:rPr>
            </w:pPr>
            <w:proofErr w:type="spellStart"/>
            <w:r w:rsidRPr="00D057AD">
              <w:rPr>
                <w:rFonts w:ascii="Arial" w:hAnsi="Arial" w:cs="Arial"/>
                <w:sz w:val="20"/>
                <w:szCs w:val="20"/>
              </w:rPr>
              <w:t>tne</w:t>
            </w:r>
            <w:proofErr w:type="spellEnd"/>
          </w:p>
        </w:tc>
        <w:tc>
          <w:tcPr>
            <w:tcW w:w="0" w:type="auto"/>
          </w:tcPr>
          <w:p w14:paraId="5520862B" w14:textId="2C5C2B52" w:rsidR="00A72C6E" w:rsidRPr="00D057AD" w:rsidRDefault="006A15F8" w:rsidP="00066B5B">
            <w:pPr>
              <w:jc w:val="center"/>
              <w:rPr>
                <w:rFonts w:ascii="Arial" w:hAnsi="Arial" w:cs="Arial"/>
                <w:sz w:val="20"/>
                <w:szCs w:val="20"/>
              </w:rPr>
            </w:pPr>
            <w:r w:rsidRPr="00D057AD">
              <w:rPr>
                <w:rFonts w:ascii="Arial" w:hAnsi="Arial" w:cs="Arial"/>
                <w:sz w:val="20"/>
                <w:szCs w:val="20"/>
              </w:rPr>
              <w:t>560</w:t>
            </w:r>
            <w:r w:rsidR="004B48B3" w:rsidRPr="00D057AD">
              <w:rPr>
                <w:rFonts w:ascii="Arial" w:hAnsi="Arial" w:cs="Arial"/>
                <w:sz w:val="20"/>
                <w:szCs w:val="20"/>
              </w:rPr>
              <w:t>,</w:t>
            </w:r>
            <w:r w:rsidR="00A779C4" w:rsidRPr="00D057AD">
              <w:rPr>
                <w:rFonts w:ascii="Arial" w:hAnsi="Arial" w:cs="Arial"/>
                <w:sz w:val="20"/>
                <w:szCs w:val="20"/>
              </w:rPr>
              <w:t>8</w:t>
            </w:r>
            <w:r w:rsidR="00F26C69" w:rsidRPr="00D057AD">
              <w:rPr>
                <w:rFonts w:ascii="Arial" w:hAnsi="Arial" w:cs="Arial"/>
                <w:sz w:val="20"/>
                <w:szCs w:val="20"/>
              </w:rPr>
              <w:t>1</w:t>
            </w:r>
          </w:p>
        </w:tc>
        <w:tc>
          <w:tcPr>
            <w:tcW w:w="0" w:type="auto"/>
          </w:tcPr>
          <w:p w14:paraId="5BC8067F" w14:textId="3D9A4E44" w:rsidR="00A72C6E" w:rsidRPr="00D057AD" w:rsidRDefault="00410BC3" w:rsidP="00066B5B">
            <w:pPr>
              <w:jc w:val="center"/>
              <w:rPr>
                <w:rFonts w:ascii="Arial" w:hAnsi="Arial" w:cs="Arial"/>
                <w:sz w:val="20"/>
                <w:szCs w:val="20"/>
              </w:rPr>
            </w:pPr>
            <w:r w:rsidRPr="00D057AD">
              <w:rPr>
                <w:rFonts w:ascii="Arial" w:hAnsi="Arial" w:cs="Arial"/>
                <w:sz w:val="20"/>
                <w:szCs w:val="20"/>
              </w:rPr>
              <w:t>3</w:t>
            </w:r>
            <w:r w:rsidR="00BE5DC3" w:rsidRPr="00D057AD">
              <w:rPr>
                <w:rFonts w:ascii="Arial" w:hAnsi="Arial" w:cs="Arial"/>
                <w:sz w:val="20"/>
                <w:szCs w:val="20"/>
              </w:rPr>
              <w:t xml:space="preserve"> </w:t>
            </w:r>
            <w:r w:rsidRPr="00D057AD">
              <w:rPr>
                <w:rFonts w:ascii="Arial" w:hAnsi="Arial" w:cs="Arial"/>
                <w:sz w:val="20"/>
                <w:szCs w:val="20"/>
              </w:rPr>
              <w:t>686</w:t>
            </w:r>
            <w:r w:rsidR="004B48B3" w:rsidRPr="00D057AD">
              <w:rPr>
                <w:rFonts w:ascii="Arial" w:hAnsi="Arial" w:cs="Arial"/>
                <w:sz w:val="20"/>
                <w:szCs w:val="20"/>
              </w:rPr>
              <w:t>,</w:t>
            </w:r>
            <w:r w:rsidR="00BE5DC3" w:rsidRPr="00D057AD">
              <w:rPr>
                <w:rFonts w:ascii="Arial" w:hAnsi="Arial" w:cs="Arial"/>
                <w:sz w:val="20"/>
                <w:szCs w:val="20"/>
              </w:rPr>
              <w:t>66</w:t>
            </w:r>
          </w:p>
        </w:tc>
        <w:tc>
          <w:tcPr>
            <w:tcW w:w="0" w:type="auto"/>
          </w:tcPr>
          <w:p w14:paraId="23AE1F0A" w14:textId="64DCC661" w:rsidR="00A72C6E" w:rsidRPr="00D057AD" w:rsidRDefault="00F26C69" w:rsidP="00066B5B">
            <w:pPr>
              <w:jc w:val="center"/>
              <w:rPr>
                <w:rFonts w:ascii="Arial" w:hAnsi="Arial" w:cs="Arial"/>
                <w:sz w:val="20"/>
                <w:szCs w:val="20"/>
              </w:rPr>
            </w:pPr>
            <w:r w:rsidRPr="00D057AD">
              <w:rPr>
                <w:rFonts w:ascii="Arial" w:hAnsi="Arial" w:cs="Arial"/>
                <w:sz w:val="20"/>
                <w:szCs w:val="20"/>
              </w:rPr>
              <w:t>231</w:t>
            </w:r>
            <w:r w:rsidR="004B48B3" w:rsidRPr="00D057AD">
              <w:rPr>
                <w:rFonts w:ascii="Arial" w:hAnsi="Arial" w:cs="Arial"/>
                <w:sz w:val="20"/>
                <w:szCs w:val="20"/>
              </w:rPr>
              <w:t>,</w:t>
            </w:r>
            <w:r w:rsidR="007B40A8" w:rsidRPr="00D057AD">
              <w:rPr>
                <w:rFonts w:ascii="Arial" w:hAnsi="Arial" w:cs="Arial"/>
                <w:sz w:val="20"/>
                <w:szCs w:val="20"/>
              </w:rPr>
              <w:t>66</w:t>
            </w:r>
          </w:p>
        </w:tc>
      </w:tr>
    </w:tbl>
    <w:p w14:paraId="2FE5D8A7" w14:textId="77777777" w:rsidR="00A72C6E" w:rsidRPr="00D057AD" w:rsidRDefault="00A72C6E" w:rsidP="00A72C6E">
      <w:pPr>
        <w:autoSpaceDE w:val="0"/>
        <w:autoSpaceDN w:val="0"/>
        <w:adjustRightInd w:val="0"/>
        <w:spacing w:before="120" w:after="0" w:line="240" w:lineRule="auto"/>
        <w:jc w:val="center"/>
        <w:rPr>
          <w:rFonts w:ascii="Arial" w:hAnsi="Arial" w:cs="Arial"/>
          <w:i/>
          <w:iCs/>
          <w:sz w:val="18"/>
          <w:szCs w:val="18"/>
        </w:rPr>
      </w:pPr>
      <w:r w:rsidRPr="00D057AD">
        <w:rPr>
          <w:rFonts w:ascii="Arial" w:hAnsi="Arial" w:cs="Arial"/>
          <w:i/>
          <w:iCs/>
          <w:sz w:val="18"/>
          <w:szCs w:val="18"/>
        </w:rPr>
        <w:t>Šaltinis – sudaryta autorių</w:t>
      </w:r>
    </w:p>
    <w:p w14:paraId="3D2A939C" w14:textId="12707F71" w:rsidR="00A72C6E" w:rsidRPr="00D057AD" w:rsidRDefault="00352ABD" w:rsidP="00EA7FC8">
      <w:pPr>
        <w:autoSpaceDE w:val="0"/>
        <w:autoSpaceDN w:val="0"/>
        <w:adjustRightInd w:val="0"/>
        <w:spacing w:before="120" w:after="0" w:line="240" w:lineRule="auto"/>
        <w:ind w:firstLine="567"/>
        <w:jc w:val="both"/>
        <w:rPr>
          <w:rFonts w:ascii="Arial" w:hAnsi="Arial" w:cs="Arial"/>
        </w:rPr>
      </w:pPr>
      <w:r w:rsidRPr="00D057AD">
        <w:rPr>
          <w:rFonts w:ascii="Arial" w:hAnsi="Arial" w:cs="Arial"/>
        </w:rPr>
        <w:t xml:space="preserve">Elektros energija kelių transporto sektoriuje gali būti naudojama viešojo transporto priemonėse (troleibusuose, elektriniuose autobusuose) bei privačiose transporto priemonėse (elektromobiliai, hibridiniai automobiliai). </w:t>
      </w:r>
      <w:r w:rsidR="00091D54" w:rsidRPr="00D057AD">
        <w:rPr>
          <w:rFonts w:ascii="Arial" w:hAnsi="Arial" w:cs="Arial"/>
        </w:rPr>
        <w:t>Kėdainių</w:t>
      </w:r>
      <w:r w:rsidR="0081638B" w:rsidRPr="00D057AD">
        <w:rPr>
          <w:rFonts w:ascii="Arial" w:hAnsi="Arial" w:cs="Arial"/>
        </w:rPr>
        <w:t xml:space="preserve"> </w:t>
      </w:r>
      <w:r w:rsidR="0081638B" w:rsidRPr="00EF2123">
        <w:rPr>
          <w:rFonts w:ascii="Arial" w:hAnsi="Arial" w:cs="Arial"/>
        </w:rPr>
        <w:t>rajone</w:t>
      </w:r>
      <w:r w:rsidRPr="00EF2123">
        <w:rPr>
          <w:rFonts w:ascii="Arial" w:hAnsi="Arial" w:cs="Arial"/>
        </w:rPr>
        <w:t xml:space="preserve"> </w:t>
      </w:r>
      <w:r w:rsidRPr="00D057AD">
        <w:rPr>
          <w:rFonts w:ascii="Arial" w:hAnsi="Arial" w:cs="Arial"/>
        </w:rPr>
        <w:t xml:space="preserve">elektrinės viešojo transporto priemonės nenaudojamos, o pagal </w:t>
      </w:r>
      <w:r w:rsidR="00365F32" w:rsidRPr="00EF2123">
        <w:rPr>
          <w:rFonts w:ascii="Arial" w:hAnsi="Arial" w:cs="Arial"/>
        </w:rPr>
        <w:t>AB</w:t>
      </w:r>
      <w:r w:rsidR="00365F32">
        <w:rPr>
          <w:rFonts w:ascii="Arial" w:hAnsi="Arial" w:cs="Arial"/>
        </w:rPr>
        <w:t xml:space="preserve"> </w:t>
      </w:r>
      <w:r w:rsidR="00CE003A">
        <w:rPr>
          <w:rFonts w:ascii="Times New Roman" w:hAnsi="Times New Roman" w:cs="Times New Roman"/>
        </w:rPr>
        <w:t>„</w:t>
      </w:r>
      <w:r w:rsidR="00823DE2" w:rsidRPr="00D057AD">
        <w:rPr>
          <w:rFonts w:ascii="Arial" w:hAnsi="Arial" w:cs="Arial"/>
        </w:rPr>
        <w:t>Regitros</w:t>
      </w:r>
      <w:r w:rsidR="00CE003A">
        <w:rPr>
          <w:rFonts w:ascii="Times New Roman" w:hAnsi="Times New Roman" w:cs="Times New Roman"/>
        </w:rPr>
        <w:t>“</w:t>
      </w:r>
      <w:r w:rsidR="00823DE2" w:rsidRPr="00D057AD">
        <w:rPr>
          <w:rFonts w:ascii="Arial" w:hAnsi="Arial" w:cs="Arial"/>
        </w:rPr>
        <w:t xml:space="preserve"> informaciją</w:t>
      </w:r>
      <w:r w:rsidR="00343A50" w:rsidRPr="00D057AD">
        <w:rPr>
          <w:rFonts w:ascii="Arial" w:hAnsi="Arial" w:cs="Arial"/>
        </w:rPr>
        <w:t xml:space="preserve"> (</w:t>
      </w:r>
      <w:r w:rsidR="003D3F78" w:rsidRPr="00D057AD">
        <w:rPr>
          <w:rFonts w:ascii="Arial" w:hAnsi="Arial" w:cs="Arial"/>
        </w:rPr>
        <w:t>2021 m. balandžio 1 dienos duomenys)</w:t>
      </w:r>
      <w:r w:rsidR="00823DE2" w:rsidRPr="00D057AD">
        <w:rPr>
          <w:rFonts w:ascii="Arial" w:hAnsi="Arial" w:cs="Arial"/>
        </w:rPr>
        <w:t xml:space="preserve">, </w:t>
      </w:r>
      <w:r w:rsidR="00091D54" w:rsidRPr="00D057AD">
        <w:rPr>
          <w:rFonts w:ascii="Arial" w:hAnsi="Arial" w:cs="Arial"/>
        </w:rPr>
        <w:t>Kėdainių</w:t>
      </w:r>
      <w:r w:rsidR="00823DE2" w:rsidRPr="00D057AD">
        <w:rPr>
          <w:rFonts w:ascii="Arial" w:hAnsi="Arial" w:cs="Arial"/>
        </w:rPr>
        <w:t xml:space="preserve"> rajone registruot</w:t>
      </w:r>
      <w:r w:rsidR="003D3F78" w:rsidRPr="00D057AD">
        <w:rPr>
          <w:rFonts w:ascii="Arial" w:hAnsi="Arial" w:cs="Arial"/>
        </w:rPr>
        <w:t>os</w:t>
      </w:r>
      <w:r w:rsidR="00823DE2" w:rsidRPr="00D057AD">
        <w:rPr>
          <w:rFonts w:ascii="Arial" w:hAnsi="Arial" w:cs="Arial"/>
        </w:rPr>
        <w:t xml:space="preserve"> tik 2</w:t>
      </w:r>
      <w:r w:rsidR="003D3F78" w:rsidRPr="00D057AD">
        <w:rPr>
          <w:rFonts w:ascii="Arial" w:hAnsi="Arial" w:cs="Arial"/>
        </w:rPr>
        <w:t>9</w:t>
      </w:r>
      <w:r w:rsidR="00823DE2" w:rsidRPr="00D057AD">
        <w:rPr>
          <w:rFonts w:ascii="Arial" w:hAnsi="Arial" w:cs="Arial"/>
        </w:rPr>
        <w:t xml:space="preserve"> transporto priemonės, varomos elektra</w:t>
      </w:r>
      <w:r w:rsidR="00CE003A">
        <w:rPr>
          <w:rFonts w:ascii="Arial" w:hAnsi="Arial" w:cs="Arial"/>
        </w:rPr>
        <w:t>,</w:t>
      </w:r>
      <w:r w:rsidR="00823DE2" w:rsidRPr="00D057AD">
        <w:rPr>
          <w:rFonts w:ascii="Arial" w:hAnsi="Arial" w:cs="Arial"/>
        </w:rPr>
        <w:t xml:space="preserve"> ir 1</w:t>
      </w:r>
      <w:r w:rsidR="00E972ED" w:rsidRPr="00D057AD">
        <w:rPr>
          <w:rFonts w:ascii="Arial" w:hAnsi="Arial" w:cs="Arial"/>
        </w:rPr>
        <w:t>88</w:t>
      </w:r>
      <w:r w:rsidR="00823DE2" w:rsidRPr="00D057AD">
        <w:rPr>
          <w:rFonts w:ascii="Arial" w:hAnsi="Arial" w:cs="Arial"/>
        </w:rPr>
        <w:t xml:space="preserve"> transporto priemonės, varomos benzinu</w:t>
      </w:r>
      <w:r w:rsidR="00CE003A">
        <w:rPr>
          <w:rFonts w:ascii="Arial" w:hAnsi="Arial" w:cs="Arial"/>
        </w:rPr>
        <w:t xml:space="preserve"> </w:t>
      </w:r>
      <w:r w:rsidR="00823DE2" w:rsidRPr="00D057AD">
        <w:rPr>
          <w:rFonts w:ascii="Arial" w:hAnsi="Arial" w:cs="Arial"/>
        </w:rPr>
        <w:t>/</w:t>
      </w:r>
      <w:r w:rsidR="00CE003A">
        <w:rPr>
          <w:rFonts w:ascii="Arial" w:hAnsi="Arial" w:cs="Arial"/>
        </w:rPr>
        <w:t xml:space="preserve"> </w:t>
      </w:r>
      <w:r w:rsidR="00823DE2" w:rsidRPr="00D057AD">
        <w:rPr>
          <w:rFonts w:ascii="Arial" w:hAnsi="Arial" w:cs="Arial"/>
        </w:rPr>
        <w:t>elektra.</w:t>
      </w:r>
      <w:r w:rsidRPr="00D057AD">
        <w:rPr>
          <w:rFonts w:ascii="Arial" w:hAnsi="Arial" w:cs="Arial"/>
        </w:rPr>
        <w:t xml:space="preserve"> Tokių </w:t>
      </w:r>
      <w:r w:rsidR="00316649" w:rsidRPr="00316649">
        <w:rPr>
          <w:rFonts w:ascii="Arial" w:hAnsi="Arial" w:cs="Arial"/>
        </w:rPr>
        <w:t xml:space="preserve">transporto priemonių (TP) </w:t>
      </w:r>
      <w:r w:rsidRPr="00316649">
        <w:rPr>
          <w:rFonts w:ascii="Arial" w:hAnsi="Arial" w:cs="Arial"/>
        </w:rPr>
        <w:t xml:space="preserve"> </w:t>
      </w:r>
      <w:r w:rsidRPr="00D057AD">
        <w:rPr>
          <w:rFonts w:ascii="Arial" w:hAnsi="Arial" w:cs="Arial"/>
        </w:rPr>
        <w:t xml:space="preserve">eismo intensyvumas </w:t>
      </w:r>
      <w:r w:rsidR="00091D54" w:rsidRPr="00D057AD">
        <w:rPr>
          <w:rFonts w:ascii="Arial" w:hAnsi="Arial" w:cs="Arial"/>
        </w:rPr>
        <w:t>Kėdainių</w:t>
      </w:r>
      <w:r w:rsidR="00823DE2" w:rsidRPr="00D057AD">
        <w:rPr>
          <w:rFonts w:ascii="Arial" w:hAnsi="Arial" w:cs="Arial"/>
        </w:rPr>
        <w:t xml:space="preserve"> rajono</w:t>
      </w:r>
      <w:r w:rsidRPr="00D057AD">
        <w:rPr>
          <w:rFonts w:ascii="Arial" w:hAnsi="Arial" w:cs="Arial"/>
        </w:rPr>
        <w:t xml:space="preserve"> savivaldybėje būtų dar mažesnis, todėl laikoma, kad </w:t>
      </w:r>
      <w:r w:rsidR="00091D54" w:rsidRPr="00D057AD">
        <w:rPr>
          <w:rFonts w:ascii="Arial" w:hAnsi="Arial" w:cs="Arial"/>
        </w:rPr>
        <w:t>Kėdainių</w:t>
      </w:r>
      <w:r w:rsidR="00823DE2" w:rsidRPr="00D057AD">
        <w:rPr>
          <w:rFonts w:ascii="Arial" w:hAnsi="Arial" w:cs="Arial"/>
        </w:rPr>
        <w:t xml:space="preserve"> rajono</w:t>
      </w:r>
      <w:r w:rsidRPr="00D057AD">
        <w:rPr>
          <w:rFonts w:ascii="Arial" w:hAnsi="Arial" w:cs="Arial"/>
        </w:rPr>
        <w:t xml:space="preserve"> savivaldybės transporto sektoriuje elektros energija nenaudojama, o visa energija suvartojama degalų pavidalu</w:t>
      </w:r>
      <w:r w:rsidR="00823DE2" w:rsidRPr="00D057AD">
        <w:rPr>
          <w:rFonts w:ascii="Arial" w:hAnsi="Arial" w:cs="Arial"/>
        </w:rPr>
        <w:t>.</w:t>
      </w:r>
    </w:p>
    <w:p w14:paraId="293F08B2" w14:textId="5DF1B612" w:rsidR="00823DE2" w:rsidRPr="00D057AD" w:rsidRDefault="00823DE2" w:rsidP="00EA7FC8">
      <w:pPr>
        <w:autoSpaceDE w:val="0"/>
        <w:autoSpaceDN w:val="0"/>
        <w:adjustRightInd w:val="0"/>
        <w:spacing w:before="120" w:after="0" w:line="240" w:lineRule="auto"/>
        <w:ind w:firstLine="567"/>
        <w:jc w:val="both"/>
        <w:rPr>
          <w:rFonts w:ascii="Arial" w:hAnsi="Arial" w:cs="Arial"/>
        </w:rPr>
      </w:pPr>
      <w:r w:rsidRPr="00D057AD">
        <w:rPr>
          <w:rFonts w:ascii="Arial" w:hAnsi="Arial" w:cs="Arial"/>
        </w:rPr>
        <w:t xml:space="preserve">Savivaldybės įmonių ir įstaigų </w:t>
      </w:r>
      <w:r w:rsidRPr="00316649">
        <w:rPr>
          <w:rFonts w:ascii="Arial" w:hAnsi="Arial" w:cs="Arial"/>
        </w:rPr>
        <w:t>TP</w:t>
      </w:r>
      <w:r w:rsidRPr="00365F32">
        <w:rPr>
          <w:rFonts w:ascii="Arial" w:hAnsi="Arial" w:cs="Arial"/>
          <w:color w:val="EE0000"/>
        </w:rPr>
        <w:t xml:space="preserve"> </w:t>
      </w:r>
      <w:r w:rsidRPr="00D057AD">
        <w:rPr>
          <w:rFonts w:ascii="Arial" w:hAnsi="Arial" w:cs="Arial"/>
        </w:rPr>
        <w:t xml:space="preserve">bei </w:t>
      </w:r>
      <w:r w:rsidR="00D62A86" w:rsidRPr="00D62A86">
        <w:rPr>
          <w:rFonts w:ascii="Arial" w:hAnsi="Arial" w:cs="Arial"/>
        </w:rPr>
        <w:t>UAB „</w:t>
      </w:r>
      <w:proofErr w:type="spellStart"/>
      <w:r w:rsidR="00D62A86" w:rsidRPr="00D62A86">
        <w:rPr>
          <w:rFonts w:ascii="Arial" w:hAnsi="Arial" w:cs="Arial"/>
        </w:rPr>
        <w:t>Kėdbusas</w:t>
      </w:r>
      <w:proofErr w:type="spellEnd"/>
      <w:r w:rsidR="00D62A86" w:rsidRPr="00D62A86">
        <w:rPr>
          <w:rFonts w:ascii="Arial" w:hAnsi="Arial" w:cs="Arial"/>
        </w:rPr>
        <w:t>“</w:t>
      </w:r>
      <w:r w:rsidRPr="00D62A86">
        <w:rPr>
          <w:rFonts w:ascii="Arial" w:hAnsi="Arial" w:cs="Arial"/>
        </w:rPr>
        <w:t xml:space="preserve"> suvartotų</w:t>
      </w:r>
      <w:r w:rsidRPr="00D057AD">
        <w:rPr>
          <w:rFonts w:ascii="Arial" w:hAnsi="Arial" w:cs="Arial"/>
        </w:rPr>
        <w:t xml:space="preserve"> degalų kiekis pateiktas </w:t>
      </w:r>
      <w:r w:rsidR="00B05B01" w:rsidRPr="00D057AD">
        <w:rPr>
          <w:rFonts w:ascii="Arial" w:hAnsi="Arial" w:cs="Arial"/>
        </w:rPr>
        <w:t>2.1.3</w:t>
      </w:r>
      <w:r w:rsidRPr="00D057AD">
        <w:rPr>
          <w:rFonts w:ascii="Arial" w:hAnsi="Arial" w:cs="Arial"/>
        </w:rPr>
        <w:t xml:space="preserve"> lentelėje</w:t>
      </w:r>
      <w:r w:rsidR="00EA7FC8" w:rsidRPr="00D057AD">
        <w:rPr>
          <w:rFonts w:ascii="Arial" w:hAnsi="Arial" w:cs="Arial"/>
        </w:rPr>
        <w:t xml:space="preserve">. </w:t>
      </w:r>
    </w:p>
    <w:p w14:paraId="71FB292B" w14:textId="77777777" w:rsidR="005C5B8C" w:rsidRPr="00D057AD" w:rsidRDefault="005C5B8C" w:rsidP="00EA7FC8">
      <w:pPr>
        <w:autoSpaceDE w:val="0"/>
        <w:autoSpaceDN w:val="0"/>
        <w:adjustRightInd w:val="0"/>
        <w:spacing w:before="120" w:after="0" w:line="240" w:lineRule="auto"/>
        <w:ind w:firstLine="567"/>
        <w:jc w:val="both"/>
        <w:rPr>
          <w:rFonts w:ascii="Arial" w:hAnsi="Arial" w:cs="Arial"/>
        </w:rPr>
      </w:pPr>
    </w:p>
    <w:p w14:paraId="7ADD8CF1" w14:textId="0FD3B220" w:rsidR="00B05B01" w:rsidRPr="00D057AD" w:rsidRDefault="00B05B01" w:rsidP="00B05B01">
      <w:pPr>
        <w:pStyle w:val="Paantrat"/>
        <w:rPr>
          <w:rFonts w:eastAsia="Calibri"/>
        </w:rPr>
      </w:pPr>
      <w:r w:rsidRPr="00D057AD">
        <w:rPr>
          <w:rFonts w:eastAsia="Calibri"/>
        </w:rPr>
        <w:t>2.1.3. lentelė</w:t>
      </w:r>
      <w:r w:rsidR="00C06069">
        <w:rPr>
          <w:rFonts w:eastAsia="Calibri"/>
        </w:rPr>
        <w:t>.</w:t>
      </w:r>
      <w:r w:rsidRPr="00D057AD">
        <w:rPr>
          <w:rFonts w:eastAsia="Calibri"/>
        </w:rPr>
        <w:t xml:space="preserve"> Kuro energijos suvartojimas </w:t>
      </w:r>
      <w:r w:rsidR="00316649">
        <w:rPr>
          <w:rFonts w:eastAsia="Calibri"/>
        </w:rPr>
        <w:t>S</w:t>
      </w:r>
      <w:r w:rsidRPr="00D057AD">
        <w:rPr>
          <w:rFonts w:eastAsia="Calibri"/>
        </w:rPr>
        <w:t>avivaldybės įstaigose</w:t>
      </w:r>
    </w:p>
    <w:tbl>
      <w:tblPr>
        <w:tblStyle w:val="4sraolentel1parykinimas11"/>
        <w:tblW w:w="0" w:type="auto"/>
        <w:jc w:val="center"/>
        <w:tblLook w:val="0420" w:firstRow="1" w:lastRow="0" w:firstColumn="0" w:lastColumn="0" w:noHBand="0" w:noVBand="1"/>
      </w:tblPr>
      <w:tblGrid>
        <w:gridCol w:w="2762"/>
        <w:gridCol w:w="828"/>
        <w:gridCol w:w="828"/>
        <w:gridCol w:w="828"/>
        <w:gridCol w:w="828"/>
      </w:tblGrid>
      <w:tr w:rsidR="00EA7FC8" w:rsidRPr="00D057AD" w14:paraId="5C802D73" w14:textId="77777777" w:rsidTr="005C5B8C">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7E08AC9C" w14:textId="77777777" w:rsidR="00CF5528" w:rsidRPr="00D057AD" w:rsidRDefault="00CF5528" w:rsidP="00066B5B">
            <w:pPr>
              <w:jc w:val="both"/>
              <w:rPr>
                <w:rFonts w:ascii="Arial" w:hAnsi="Arial" w:cs="Arial"/>
                <w:color w:val="auto"/>
                <w:sz w:val="20"/>
                <w:szCs w:val="20"/>
              </w:rPr>
            </w:pPr>
          </w:p>
        </w:tc>
        <w:tc>
          <w:tcPr>
            <w:tcW w:w="0" w:type="auto"/>
            <w:gridSpan w:val="3"/>
          </w:tcPr>
          <w:p w14:paraId="3AAF260D" w14:textId="4B23DDED" w:rsidR="00CF5528" w:rsidRPr="00D057AD" w:rsidRDefault="00CF5528" w:rsidP="00066B5B">
            <w:pPr>
              <w:jc w:val="center"/>
              <w:rPr>
                <w:rFonts w:ascii="Arial" w:hAnsi="Arial" w:cs="Arial"/>
                <w:b w:val="0"/>
                <w:bCs w:val="0"/>
                <w:i/>
                <w:iCs/>
                <w:color w:val="FFFFFF" w:themeColor="background1"/>
                <w:sz w:val="20"/>
                <w:szCs w:val="20"/>
              </w:rPr>
            </w:pPr>
            <w:r w:rsidRPr="00D057AD">
              <w:rPr>
                <w:rFonts w:ascii="Arial" w:hAnsi="Arial" w:cs="Arial"/>
                <w:b w:val="0"/>
                <w:bCs w:val="0"/>
                <w:i/>
                <w:iCs/>
                <w:color w:val="FFFFFF" w:themeColor="background1"/>
                <w:sz w:val="20"/>
                <w:szCs w:val="20"/>
              </w:rPr>
              <w:t>Tonomis</w:t>
            </w:r>
          </w:p>
        </w:tc>
        <w:tc>
          <w:tcPr>
            <w:tcW w:w="0" w:type="auto"/>
          </w:tcPr>
          <w:p w14:paraId="6C538E1F" w14:textId="6D776D9D" w:rsidR="00CF5528" w:rsidRPr="00D057AD" w:rsidRDefault="00CF5528" w:rsidP="00066B5B">
            <w:pPr>
              <w:jc w:val="center"/>
              <w:rPr>
                <w:rFonts w:ascii="Arial" w:hAnsi="Arial" w:cs="Arial"/>
                <w:b w:val="0"/>
                <w:bCs w:val="0"/>
                <w:i/>
                <w:iCs/>
                <w:color w:val="FFFFFF" w:themeColor="background1"/>
                <w:sz w:val="20"/>
                <w:szCs w:val="20"/>
              </w:rPr>
            </w:pPr>
            <w:proofErr w:type="spellStart"/>
            <w:r w:rsidRPr="00D057AD">
              <w:rPr>
                <w:rFonts w:ascii="Arial" w:hAnsi="Arial" w:cs="Arial"/>
                <w:b w:val="0"/>
                <w:bCs w:val="0"/>
                <w:i/>
                <w:iCs/>
                <w:color w:val="FFFFFF" w:themeColor="background1"/>
                <w:sz w:val="20"/>
                <w:szCs w:val="20"/>
              </w:rPr>
              <w:t>Tne</w:t>
            </w:r>
            <w:proofErr w:type="spellEnd"/>
          </w:p>
        </w:tc>
      </w:tr>
      <w:tr w:rsidR="00EA7FC8" w:rsidRPr="00D057AD" w14:paraId="36480F7E" w14:textId="1DCDCDE0" w:rsidTr="005C5B8C">
        <w:trPr>
          <w:cnfStyle w:val="000000100000" w:firstRow="0" w:lastRow="0" w:firstColumn="0" w:lastColumn="0" w:oddVBand="0" w:evenVBand="0" w:oddHBand="1" w:evenHBand="0" w:firstRowFirstColumn="0" w:firstRowLastColumn="0" w:lastRowFirstColumn="0" w:lastRowLastColumn="0"/>
          <w:jc w:val="center"/>
        </w:trPr>
        <w:tc>
          <w:tcPr>
            <w:tcW w:w="0" w:type="auto"/>
          </w:tcPr>
          <w:p w14:paraId="4A4DDFCD" w14:textId="5E708CD0" w:rsidR="00613A77" w:rsidRPr="00D057AD" w:rsidRDefault="00613A77" w:rsidP="00066B5B">
            <w:pPr>
              <w:jc w:val="both"/>
              <w:rPr>
                <w:rFonts w:ascii="Arial" w:hAnsi="Arial" w:cs="Arial"/>
                <w:b/>
                <w:bCs/>
                <w:sz w:val="20"/>
                <w:szCs w:val="20"/>
              </w:rPr>
            </w:pPr>
            <w:r w:rsidRPr="00D057AD">
              <w:rPr>
                <w:rFonts w:ascii="Arial" w:hAnsi="Arial" w:cs="Arial"/>
                <w:b/>
                <w:bCs/>
                <w:sz w:val="20"/>
                <w:szCs w:val="20"/>
              </w:rPr>
              <w:t>Kuro rūšis</w:t>
            </w:r>
          </w:p>
        </w:tc>
        <w:tc>
          <w:tcPr>
            <w:tcW w:w="0" w:type="auto"/>
          </w:tcPr>
          <w:p w14:paraId="288F98C3" w14:textId="5FDF0279" w:rsidR="00613A77" w:rsidRPr="00D057AD" w:rsidRDefault="00613A77" w:rsidP="00066B5B">
            <w:pPr>
              <w:jc w:val="center"/>
              <w:rPr>
                <w:rFonts w:ascii="Arial" w:hAnsi="Arial" w:cs="Arial"/>
                <w:b/>
                <w:bCs/>
                <w:sz w:val="20"/>
                <w:szCs w:val="20"/>
              </w:rPr>
            </w:pPr>
            <w:r w:rsidRPr="00D057AD">
              <w:rPr>
                <w:rFonts w:ascii="Arial" w:hAnsi="Arial" w:cs="Arial"/>
                <w:b/>
                <w:bCs/>
                <w:sz w:val="20"/>
                <w:szCs w:val="20"/>
              </w:rPr>
              <w:t>2018</w:t>
            </w:r>
          </w:p>
        </w:tc>
        <w:tc>
          <w:tcPr>
            <w:tcW w:w="0" w:type="auto"/>
          </w:tcPr>
          <w:p w14:paraId="27E429CA" w14:textId="01189314" w:rsidR="00613A77" w:rsidRPr="00D057AD" w:rsidRDefault="00613A77" w:rsidP="00066B5B">
            <w:pPr>
              <w:jc w:val="center"/>
              <w:rPr>
                <w:rFonts w:ascii="Arial" w:hAnsi="Arial" w:cs="Arial"/>
                <w:b/>
                <w:bCs/>
                <w:sz w:val="20"/>
                <w:szCs w:val="20"/>
              </w:rPr>
            </w:pPr>
            <w:r w:rsidRPr="00D057AD">
              <w:rPr>
                <w:rFonts w:ascii="Arial" w:hAnsi="Arial" w:cs="Arial"/>
                <w:b/>
                <w:bCs/>
                <w:sz w:val="20"/>
                <w:szCs w:val="20"/>
              </w:rPr>
              <w:t>2019</w:t>
            </w:r>
          </w:p>
        </w:tc>
        <w:tc>
          <w:tcPr>
            <w:tcW w:w="0" w:type="auto"/>
          </w:tcPr>
          <w:p w14:paraId="7723DFA7" w14:textId="3077B6B8" w:rsidR="00613A77" w:rsidRPr="00D057AD" w:rsidRDefault="00613A77" w:rsidP="00066B5B">
            <w:pPr>
              <w:jc w:val="center"/>
              <w:rPr>
                <w:rFonts w:ascii="Arial" w:hAnsi="Arial" w:cs="Arial"/>
                <w:b/>
                <w:bCs/>
                <w:sz w:val="20"/>
                <w:szCs w:val="20"/>
              </w:rPr>
            </w:pPr>
            <w:r w:rsidRPr="00D057AD">
              <w:rPr>
                <w:rFonts w:ascii="Arial" w:hAnsi="Arial" w:cs="Arial"/>
                <w:b/>
                <w:bCs/>
                <w:sz w:val="20"/>
                <w:szCs w:val="20"/>
              </w:rPr>
              <w:t>2020</w:t>
            </w:r>
          </w:p>
        </w:tc>
        <w:tc>
          <w:tcPr>
            <w:tcW w:w="0" w:type="auto"/>
          </w:tcPr>
          <w:p w14:paraId="7B5FBB4D" w14:textId="0B203F1B" w:rsidR="00613A77" w:rsidRPr="00D057AD" w:rsidRDefault="00613A77" w:rsidP="00066B5B">
            <w:pPr>
              <w:jc w:val="center"/>
              <w:rPr>
                <w:rFonts w:ascii="Arial" w:hAnsi="Arial" w:cs="Arial"/>
                <w:b/>
                <w:bCs/>
                <w:sz w:val="20"/>
                <w:szCs w:val="20"/>
              </w:rPr>
            </w:pPr>
            <w:r w:rsidRPr="00D057AD">
              <w:rPr>
                <w:rFonts w:ascii="Arial" w:hAnsi="Arial" w:cs="Arial"/>
                <w:b/>
                <w:bCs/>
                <w:sz w:val="20"/>
                <w:szCs w:val="20"/>
              </w:rPr>
              <w:t>2020</w:t>
            </w:r>
          </w:p>
        </w:tc>
      </w:tr>
      <w:tr w:rsidR="00EA7FC8" w:rsidRPr="00D057AD" w14:paraId="1D16252D" w14:textId="22A16A44" w:rsidTr="005C5B8C">
        <w:trPr>
          <w:trHeight w:val="20"/>
          <w:jc w:val="center"/>
        </w:trPr>
        <w:tc>
          <w:tcPr>
            <w:tcW w:w="0" w:type="auto"/>
          </w:tcPr>
          <w:p w14:paraId="05871823" w14:textId="5573B4FD" w:rsidR="003B004B" w:rsidRPr="00D057AD" w:rsidRDefault="003B004B" w:rsidP="003B004B">
            <w:pPr>
              <w:jc w:val="both"/>
              <w:rPr>
                <w:rFonts w:ascii="Arial" w:hAnsi="Arial" w:cs="Arial"/>
                <w:sz w:val="20"/>
                <w:szCs w:val="20"/>
              </w:rPr>
            </w:pPr>
            <w:r w:rsidRPr="00D057AD">
              <w:rPr>
                <w:rFonts w:ascii="Arial" w:hAnsi="Arial" w:cs="Arial"/>
                <w:sz w:val="20"/>
                <w:szCs w:val="20"/>
              </w:rPr>
              <w:t>Benzinas</w:t>
            </w:r>
          </w:p>
        </w:tc>
        <w:tc>
          <w:tcPr>
            <w:tcW w:w="0" w:type="auto"/>
          </w:tcPr>
          <w:p w14:paraId="2AB5B582" w14:textId="612692A9" w:rsidR="003B004B" w:rsidRPr="00D057AD" w:rsidRDefault="003B004B" w:rsidP="003B004B">
            <w:pPr>
              <w:jc w:val="center"/>
              <w:rPr>
                <w:rFonts w:ascii="Arial" w:hAnsi="Arial" w:cs="Arial"/>
                <w:sz w:val="20"/>
                <w:szCs w:val="20"/>
              </w:rPr>
            </w:pPr>
            <w:r w:rsidRPr="00D057AD">
              <w:rPr>
                <w:rFonts w:ascii="Arial" w:hAnsi="Arial" w:cs="Arial"/>
                <w:sz w:val="20"/>
                <w:szCs w:val="20"/>
              </w:rPr>
              <w:t>74,05</w:t>
            </w:r>
          </w:p>
        </w:tc>
        <w:tc>
          <w:tcPr>
            <w:tcW w:w="0" w:type="auto"/>
          </w:tcPr>
          <w:p w14:paraId="1800F7F2" w14:textId="1FD543E6" w:rsidR="003B004B" w:rsidRPr="00D057AD" w:rsidRDefault="003B004B" w:rsidP="003B004B">
            <w:pPr>
              <w:jc w:val="center"/>
              <w:rPr>
                <w:rFonts w:ascii="Arial" w:hAnsi="Arial" w:cs="Arial"/>
                <w:sz w:val="20"/>
                <w:szCs w:val="20"/>
              </w:rPr>
            </w:pPr>
            <w:r w:rsidRPr="00D057AD">
              <w:rPr>
                <w:rFonts w:ascii="Arial" w:hAnsi="Arial" w:cs="Arial"/>
                <w:sz w:val="20"/>
                <w:szCs w:val="20"/>
              </w:rPr>
              <w:t>72,65</w:t>
            </w:r>
          </w:p>
        </w:tc>
        <w:tc>
          <w:tcPr>
            <w:tcW w:w="0" w:type="auto"/>
          </w:tcPr>
          <w:p w14:paraId="7834CFD5" w14:textId="539AA013" w:rsidR="003B004B" w:rsidRPr="00D057AD" w:rsidRDefault="003B004B" w:rsidP="003B004B">
            <w:pPr>
              <w:jc w:val="center"/>
              <w:rPr>
                <w:rFonts w:ascii="Arial" w:hAnsi="Arial" w:cs="Arial"/>
                <w:sz w:val="20"/>
                <w:szCs w:val="20"/>
              </w:rPr>
            </w:pPr>
            <w:r w:rsidRPr="00D057AD">
              <w:rPr>
                <w:rFonts w:ascii="Arial" w:hAnsi="Arial" w:cs="Arial"/>
                <w:sz w:val="20"/>
                <w:szCs w:val="20"/>
              </w:rPr>
              <w:t>64,30</w:t>
            </w:r>
          </w:p>
        </w:tc>
        <w:tc>
          <w:tcPr>
            <w:tcW w:w="0" w:type="auto"/>
          </w:tcPr>
          <w:p w14:paraId="25767EC2" w14:textId="1FB300B4" w:rsidR="003B004B" w:rsidRPr="00D057AD" w:rsidRDefault="007F6F8C" w:rsidP="003B004B">
            <w:pPr>
              <w:jc w:val="center"/>
              <w:rPr>
                <w:rFonts w:ascii="Arial" w:hAnsi="Arial" w:cs="Arial"/>
                <w:sz w:val="20"/>
                <w:szCs w:val="20"/>
              </w:rPr>
            </w:pPr>
            <w:r w:rsidRPr="00D057AD">
              <w:rPr>
                <w:rFonts w:ascii="Arial" w:hAnsi="Arial" w:cs="Arial"/>
                <w:sz w:val="20"/>
                <w:szCs w:val="20"/>
              </w:rPr>
              <w:t>68,80</w:t>
            </w:r>
          </w:p>
        </w:tc>
      </w:tr>
      <w:tr w:rsidR="00EA7FC8" w:rsidRPr="00D057AD" w14:paraId="6DE65C03" w14:textId="4DE999F7" w:rsidTr="005C5B8C">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Pr>
          <w:p w14:paraId="759D007E" w14:textId="1FFD76DD" w:rsidR="003B004B" w:rsidRPr="00D057AD" w:rsidRDefault="003B004B" w:rsidP="003B004B">
            <w:pPr>
              <w:jc w:val="both"/>
              <w:rPr>
                <w:rFonts w:ascii="Arial" w:hAnsi="Arial" w:cs="Arial"/>
                <w:sz w:val="20"/>
                <w:szCs w:val="20"/>
              </w:rPr>
            </w:pPr>
            <w:r w:rsidRPr="00D057AD">
              <w:rPr>
                <w:rFonts w:ascii="Arial" w:hAnsi="Arial" w:cs="Arial"/>
                <w:sz w:val="20"/>
                <w:szCs w:val="20"/>
              </w:rPr>
              <w:t>Dyzelinas</w:t>
            </w:r>
          </w:p>
        </w:tc>
        <w:tc>
          <w:tcPr>
            <w:tcW w:w="0" w:type="auto"/>
          </w:tcPr>
          <w:p w14:paraId="2328D71D" w14:textId="4B7551DF" w:rsidR="003B004B" w:rsidRPr="00D057AD" w:rsidRDefault="003B004B" w:rsidP="003B004B">
            <w:pPr>
              <w:jc w:val="center"/>
              <w:rPr>
                <w:rFonts w:ascii="Arial" w:hAnsi="Arial" w:cs="Arial"/>
                <w:sz w:val="20"/>
                <w:szCs w:val="20"/>
              </w:rPr>
            </w:pPr>
            <w:r w:rsidRPr="00D057AD">
              <w:rPr>
                <w:rFonts w:ascii="Arial" w:hAnsi="Arial" w:cs="Arial"/>
                <w:sz w:val="20"/>
                <w:szCs w:val="20"/>
              </w:rPr>
              <w:t>235,64</w:t>
            </w:r>
          </w:p>
        </w:tc>
        <w:tc>
          <w:tcPr>
            <w:tcW w:w="0" w:type="auto"/>
          </w:tcPr>
          <w:p w14:paraId="70D13864" w14:textId="6ED2A410" w:rsidR="003B004B" w:rsidRPr="00D057AD" w:rsidRDefault="003B004B" w:rsidP="003B004B">
            <w:pPr>
              <w:jc w:val="center"/>
              <w:rPr>
                <w:rFonts w:ascii="Arial" w:hAnsi="Arial" w:cs="Arial"/>
                <w:sz w:val="20"/>
                <w:szCs w:val="20"/>
              </w:rPr>
            </w:pPr>
            <w:r w:rsidRPr="00D057AD">
              <w:rPr>
                <w:rFonts w:ascii="Arial" w:hAnsi="Arial" w:cs="Arial"/>
                <w:sz w:val="20"/>
                <w:szCs w:val="20"/>
              </w:rPr>
              <w:t>231,34</w:t>
            </w:r>
          </w:p>
        </w:tc>
        <w:tc>
          <w:tcPr>
            <w:tcW w:w="0" w:type="auto"/>
          </w:tcPr>
          <w:p w14:paraId="256D51C3" w14:textId="21ECE1AA" w:rsidR="003B004B" w:rsidRPr="00D057AD" w:rsidRDefault="003B004B" w:rsidP="003B004B">
            <w:pPr>
              <w:jc w:val="center"/>
              <w:rPr>
                <w:rFonts w:ascii="Arial" w:hAnsi="Arial" w:cs="Arial"/>
                <w:sz w:val="20"/>
                <w:szCs w:val="20"/>
              </w:rPr>
            </w:pPr>
            <w:r w:rsidRPr="00D057AD">
              <w:rPr>
                <w:rFonts w:ascii="Arial" w:hAnsi="Arial" w:cs="Arial"/>
                <w:sz w:val="20"/>
                <w:szCs w:val="20"/>
              </w:rPr>
              <w:t>207,46</w:t>
            </w:r>
          </w:p>
        </w:tc>
        <w:tc>
          <w:tcPr>
            <w:tcW w:w="0" w:type="auto"/>
          </w:tcPr>
          <w:p w14:paraId="15C46922" w14:textId="3BD6B7E1" w:rsidR="003B004B" w:rsidRPr="00D057AD" w:rsidRDefault="00E76F69" w:rsidP="003B004B">
            <w:pPr>
              <w:jc w:val="center"/>
              <w:rPr>
                <w:rFonts w:ascii="Arial" w:hAnsi="Arial" w:cs="Arial"/>
                <w:sz w:val="20"/>
                <w:szCs w:val="20"/>
              </w:rPr>
            </w:pPr>
            <w:r w:rsidRPr="00D057AD">
              <w:rPr>
                <w:rFonts w:ascii="Arial" w:hAnsi="Arial" w:cs="Arial"/>
                <w:sz w:val="20"/>
                <w:szCs w:val="20"/>
              </w:rPr>
              <w:t>213,68</w:t>
            </w:r>
          </w:p>
        </w:tc>
      </w:tr>
      <w:tr w:rsidR="00EA7FC8" w:rsidRPr="00892BD8" w14:paraId="5C7646BD" w14:textId="2B01ED02" w:rsidTr="005C5B8C">
        <w:trPr>
          <w:trHeight w:val="20"/>
          <w:jc w:val="center"/>
        </w:trPr>
        <w:tc>
          <w:tcPr>
            <w:tcW w:w="0" w:type="auto"/>
          </w:tcPr>
          <w:p w14:paraId="76467D1B" w14:textId="095F523B" w:rsidR="00833D6C" w:rsidRPr="00892BD8" w:rsidRDefault="00833D6C" w:rsidP="00833D6C">
            <w:pPr>
              <w:jc w:val="both"/>
              <w:rPr>
                <w:rFonts w:ascii="Arial" w:hAnsi="Arial" w:cs="Arial"/>
                <w:sz w:val="20"/>
                <w:szCs w:val="20"/>
              </w:rPr>
            </w:pPr>
            <w:r w:rsidRPr="00892BD8">
              <w:rPr>
                <w:rFonts w:ascii="Arial" w:hAnsi="Arial" w:cs="Arial"/>
                <w:sz w:val="20"/>
                <w:szCs w:val="20"/>
              </w:rPr>
              <w:t>Dyzelinas (</w:t>
            </w:r>
            <w:r w:rsidR="00D62A86" w:rsidRPr="00892BD8">
              <w:rPr>
                <w:rFonts w:ascii="Arial" w:hAnsi="Arial" w:cs="Arial"/>
                <w:sz w:val="20"/>
                <w:szCs w:val="20"/>
              </w:rPr>
              <w:t>UAB „</w:t>
            </w:r>
            <w:proofErr w:type="spellStart"/>
            <w:r w:rsidR="00D62A86" w:rsidRPr="00892BD8">
              <w:rPr>
                <w:rFonts w:ascii="Arial" w:hAnsi="Arial" w:cs="Arial"/>
                <w:sz w:val="20"/>
                <w:szCs w:val="20"/>
              </w:rPr>
              <w:t>Kėdbusas</w:t>
            </w:r>
            <w:proofErr w:type="spellEnd"/>
            <w:r w:rsidR="00D62A86" w:rsidRPr="00892BD8">
              <w:rPr>
                <w:rFonts w:ascii="Arial" w:hAnsi="Arial" w:cs="Arial"/>
                <w:sz w:val="20"/>
                <w:szCs w:val="20"/>
              </w:rPr>
              <w:t>“</w:t>
            </w:r>
            <w:r w:rsidR="00985A37" w:rsidRPr="00892BD8">
              <w:rPr>
                <w:rFonts w:ascii="Arial" w:hAnsi="Arial" w:cs="Arial"/>
                <w:sz w:val="20"/>
                <w:szCs w:val="20"/>
              </w:rPr>
              <w:t>)</w:t>
            </w:r>
          </w:p>
        </w:tc>
        <w:tc>
          <w:tcPr>
            <w:tcW w:w="0" w:type="auto"/>
          </w:tcPr>
          <w:p w14:paraId="093A6701" w14:textId="17A2F8C6" w:rsidR="00833D6C" w:rsidRPr="00892BD8" w:rsidRDefault="00833D6C" w:rsidP="00833D6C">
            <w:pPr>
              <w:jc w:val="center"/>
              <w:rPr>
                <w:rFonts w:ascii="Arial" w:hAnsi="Arial" w:cs="Arial"/>
                <w:sz w:val="20"/>
                <w:szCs w:val="20"/>
              </w:rPr>
            </w:pPr>
            <w:r w:rsidRPr="00892BD8">
              <w:rPr>
                <w:rFonts w:ascii="Arial" w:hAnsi="Arial" w:cs="Arial"/>
                <w:sz w:val="20"/>
                <w:szCs w:val="20"/>
              </w:rPr>
              <w:t>263,40</w:t>
            </w:r>
          </w:p>
        </w:tc>
        <w:tc>
          <w:tcPr>
            <w:tcW w:w="0" w:type="auto"/>
          </w:tcPr>
          <w:p w14:paraId="208E3DF3" w14:textId="622E8916" w:rsidR="00833D6C" w:rsidRPr="00892BD8" w:rsidRDefault="00833D6C" w:rsidP="00833D6C">
            <w:pPr>
              <w:jc w:val="center"/>
              <w:rPr>
                <w:rFonts w:ascii="Arial" w:hAnsi="Arial" w:cs="Arial"/>
                <w:sz w:val="20"/>
                <w:szCs w:val="20"/>
              </w:rPr>
            </w:pPr>
            <w:r w:rsidRPr="00892BD8">
              <w:rPr>
                <w:rFonts w:ascii="Arial" w:hAnsi="Arial" w:cs="Arial"/>
                <w:sz w:val="20"/>
                <w:szCs w:val="20"/>
              </w:rPr>
              <w:t>319,60</w:t>
            </w:r>
          </w:p>
        </w:tc>
        <w:tc>
          <w:tcPr>
            <w:tcW w:w="0" w:type="auto"/>
          </w:tcPr>
          <w:p w14:paraId="0BEB49AE" w14:textId="2E4E03EF" w:rsidR="00833D6C" w:rsidRPr="00892BD8" w:rsidRDefault="00833D6C" w:rsidP="00833D6C">
            <w:pPr>
              <w:jc w:val="center"/>
              <w:rPr>
                <w:rFonts w:ascii="Arial" w:hAnsi="Arial" w:cs="Arial"/>
                <w:sz w:val="20"/>
                <w:szCs w:val="20"/>
              </w:rPr>
            </w:pPr>
            <w:r w:rsidRPr="00892BD8">
              <w:rPr>
                <w:rFonts w:ascii="Arial" w:hAnsi="Arial" w:cs="Arial"/>
                <w:sz w:val="20"/>
                <w:szCs w:val="20"/>
              </w:rPr>
              <w:t>232,50</w:t>
            </w:r>
          </w:p>
        </w:tc>
        <w:tc>
          <w:tcPr>
            <w:tcW w:w="0" w:type="auto"/>
          </w:tcPr>
          <w:p w14:paraId="03EE2D49" w14:textId="25DFE73B" w:rsidR="00833D6C" w:rsidRPr="00892BD8" w:rsidRDefault="005575E5" w:rsidP="00833D6C">
            <w:pPr>
              <w:jc w:val="center"/>
              <w:rPr>
                <w:rFonts w:ascii="Arial" w:hAnsi="Arial" w:cs="Arial"/>
                <w:sz w:val="20"/>
                <w:szCs w:val="20"/>
              </w:rPr>
            </w:pPr>
            <w:r w:rsidRPr="00892BD8">
              <w:rPr>
                <w:rFonts w:ascii="Arial" w:hAnsi="Arial" w:cs="Arial"/>
                <w:sz w:val="20"/>
                <w:szCs w:val="20"/>
              </w:rPr>
              <w:t>239,48</w:t>
            </w:r>
          </w:p>
        </w:tc>
      </w:tr>
      <w:tr w:rsidR="00EA7FC8" w:rsidRPr="00D057AD" w14:paraId="59CADCA5" w14:textId="634C0EE7" w:rsidTr="005C5B8C">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Pr>
          <w:p w14:paraId="7FECEC65" w14:textId="271A192A" w:rsidR="00833D6C" w:rsidRPr="00D057AD" w:rsidRDefault="00833D6C" w:rsidP="00833D6C">
            <w:pPr>
              <w:jc w:val="both"/>
              <w:rPr>
                <w:rFonts w:ascii="Arial" w:hAnsi="Arial" w:cs="Arial"/>
                <w:sz w:val="20"/>
                <w:szCs w:val="20"/>
              </w:rPr>
            </w:pPr>
            <w:r w:rsidRPr="00D057AD">
              <w:rPr>
                <w:rFonts w:ascii="Arial" w:hAnsi="Arial" w:cs="Arial"/>
                <w:sz w:val="20"/>
                <w:szCs w:val="20"/>
              </w:rPr>
              <w:t>SND</w:t>
            </w:r>
          </w:p>
        </w:tc>
        <w:tc>
          <w:tcPr>
            <w:tcW w:w="0" w:type="auto"/>
          </w:tcPr>
          <w:p w14:paraId="3F35E689" w14:textId="5D03327B" w:rsidR="00833D6C" w:rsidRPr="00D057AD" w:rsidRDefault="00833D6C" w:rsidP="00833D6C">
            <w:pPr>
              <w:jc w:val="center"/>
              <w:rPr>
                <w:rFonts w:ascii="Arial" w:hAnsi="Arial" w:cs="Arial"/>
                <w:sz w:val="20"/>
                <w:szCs w:val="20"/>
              </w:rPr>
            </w:pPr>
            <w:r w:rsidRPr="00D057AD">
              <w:rPr>
                <w:rFonts w:ascii="Arial" w:hAnsi="Arial" w:cs="Arial"/>
                <w:sz w:val="20"/>
                <w:szCs w:val="20"/>
              </w:rPr>
              <w:t>2,03</w:t>
            </w:r>
          </w:p>
        </w:tc>
        <w:tc>
          <w:tcPr>
            <w:tcW w:w="0" w:type="auto"/>
          </w:tcPr>
          <w:p w14:paraId="11D9FBC0" w14:textId="5EB48062" w:rsidR="00833D6C" w:rsidRPr="00D057AD" w:rsidRDefault="00833D6C" w:rsidP="00833D6C">
            <w:pPr>
              <w:jc w:val="center"/>
              <w:rPr>
                <w:rFonts w:ascii="Arial" w:hAnsi="Arial" w:cs="Arial"/>
                <w:sz w:val="20"/>
                <w:szCs w:val="20"/>
              </w:rPr>
            </w:pPr>
            <w:r w:rsidRPr="00D057AD">
              <w:rPr>
                <w:rFonts w:ascii="Arial" w:hAnsi="Arial" w:cs="Arial"/>
                <w:sz w:val="20"/>
                <w:szCs w:val="20"/>
              </w:rPr>
              <w:t>2,28</w:t>
            </w:r>
          </w:p>
        </w:tc>
        <w:tc>
          <w:tcPr>
            <w:tcW w:w="0" w:type="auto"/>
          </w:tcPr>
          <w:p w14:paraId="729BB064" w14:textId="4DAE186D" w:rsidR="00833D6C" w:rsidRPr="00D057AD" w:rsidRDefault="00833D6C" w:rsidP="00833D6C">
            <w:pPr>
              <w:jc w:val="center"/>
              <w:rPr>
                <w:rFonts w:ascii="Arial" w:hAnsi="Arial" w:cs="Arial"/>
                <w:sz w:val="20"/>
                <w:szCs w:val="20"/>
              </w:rPr>
            </w:pPr>
            <w:r w:rsidRPr="00D057AD">
              <w:rPr>
                <w:rFonts w:ascii="Arial" w:hAnsi="Arial" w:cs="Arial"/>
                <w:sz w:val="20"/>
                <w:szCs w:val="20"/>
              </w:rPr>
              <w:t>1,50</w:t>
            </w:r>
          </w:p>
        </w:tc>
        <w:tc>
          <w:tcPr>
            <w:tcW w:w="0" w:type="auto"/>
          </w:tcPr>
          <w:p w14:paraId="77E49566" w14:textId="7A4C1B83" w:rsidR="00833D6C" w:rsidRPr="00D057AD" w:rsidRDefault="00EA7FC8" w:rsidP="00833D6C">
            <w:pPr>
              <w:jc w:val="center"/>
              <w:rPr>
                <w:rFonts w:ascii="Arial" w:hAnsi="Arial" w:cs="Arial"/>
                <w:sz w:val="20"/>
                <w:szCs w:val="20"/>
              </w:rPr>
            </w:pPr>
            <w:r w:rsidRPr="00D057AD">
              <w:rPr>
                <w:rFonts w:ascii="Arial" w:hAnsi="Arial" w:cs="Arial"/>
                <w:sz w:val="20"/>
                <w:szCs w:val="20"/>
              </w:rPr>
              <w:t>1,67</w:t>
            </w:r>
          </w:p>
        </w:tc>
      </w:tr>
    </w:tbl>
    <w:p w14:paraId="13E3CAAC" w14:textId="3A05BBA4" w:rsidR="002422D2" w:rsidRPr="00D057AD" w:rsidRDefault="002422D2" w:rsidP="002422D2">
      <w:pPr>
        <w:autoSpaceDE w:val="0"/>
        <w:autoSpaceDN w:val="0"/>
        <w:adjustRightInd w:val="0"/>
        <w:spacing w:before="120" w:after="0" w:line="240" w:lineRule="auto"/>
        <w:jc w:val="center"/>
        <w:rPr>
          <w:rFonts w:ascii="Arial" w:hAnsi="Arial" w:cs="Arial"/>
          <w:i/>
          <w:iCs/>
          <w:sz w:val="18"/>
          <w:szCs w:val="18"/>
        </w:rPr>
      </w:pPr>
      <w:bookmarkStart w:id="81" w:name="_Hlk66106406"/>
      <w:r w:rsidRPr="00D057AD">
        <w:rPr>
          <w:rFonts w:ascii="Arial" w:hAnsi="Arial" w:cs="Arial"/>
          <w:i/>
          <w:iCs/>
          <w:sz w:val="18"/>
          <w:szCs w:val="18"/>
        </w:rPr>
        <w:t xml:space="preserve">Šaltinis – </w:t>
      </w:r>
      <w:r w:rsidR="00091D54" w:rsidRPr="00D057AD">
        <w:rPr>
          <w:rFonts w:ascii="Arial" w:hAnsi="Arial" w:cs="Arial"/>
          <w:i/>
          <w:iCs/>
          <w:sz w:val="18"/>
          <w:szCs w:val="18"/>
        </w:rPr>
        <w:t>Kėdainių</w:t>
      </w:r>
      <w:r w:rsidRPr="00D057AD">
        <w:rPr>
          <w:rFonts w:ascii="Arial" w:hAnsi="Arial" w:cs="Arial"/>
          <w:i/>
          <w:iCs/>
          <w:sz w:val="18"/>
          <w:szCs w:val="18"/>
        </w:rPr>
        <w:t xml:space="preserve"> rajono savivaldybės administracija</w:t>
      </w:r>
    </w:p>
    <w:bookmarkEnd w:id="81"/>
    <w:p w14:paraId="7F58DB9D" w14:textId="125A9311" w:rsidR="00823DE2" w:rsidRPr="00D057AD" w:rsidRDefault="002422D2" w:rsidP="00352ABD">
      <w:pPr>
        <w:autoSpaceDE w:val="0"/>
        <w:autoSpaceDN w:val="0"/>
        <w:adjustRightInd w:val="0"/>
        <w:spacing w:before="120" w:after="0" w:line="240" w:lineRule="auto"/>
        <w:ind w:firstLine="720"/>
        <w:jc w:val="both"/>
        <w:rPr>
          <w:rFonts w:ascii="Arial" w:hAnsi="Arial" w:cs="Arial"/>
        </w:rPr>
      </w:pPr>
      <w:r w:rsidRPr="00D057AD">
        <w:rPr>
          <w:rFonts w:ascii="Arial" w:hAnsi="Arial" w:cs="Arial"/>
        </w:rPr>
        <w:t xml:space="preserve">Apibendrinus visus duomenis, galutiniai transporto sektoriuje suvartojamos energijos kiekiai pateikti </w:t>
      </w:r>
      <w:r w:rsidR="00240F85" w:rsidRPr="00D057AD">
        <w:rPr>
          <w:rFonts w:ascii="Arial" w:hAnsi="Arial" w:cs="Arial"/>
        </w:rPr>
        <w:t>2</w:t>
      </w:r>
      <w:r w:rsidR="00B05B01" w:rsidRPr="00D057AD">
        <w:rPr>
          <w:rFonts w:ascii="Arial" w:hAnsi="Arial" w:cs="Arial"/>
        </w:rPr>
        <w:t>.1.4</w:t>
      </w:r>
      <w:r w:rsidRPr="00D057AD">
        <w:rPr>
          <w:rFonts w:ascii="Arial" w:hAnsi="Arial" w:cs="Arial"/>
        </w:rPr>
        <w:t xml:space="preserve"> lentelėje. Naudojami paskutinių turimų metų duomenys (2020 m.)</w:t>
      </w:r>
      <w:r w:rsidR="0021363B" w:rsidRPr="00D057AD">
        <w:rPr>
          <w:rFonts w:ascii="Arial" w:hAnsi="Arial" w:cs="Arial"/>
        </w:rPr>
        <w:t xml:space="preserve">. </w:t>
      </w:r>
    </w:p>
    <w:p w14:paraId="56DC6A00" w14:textId="77777777" w:rsidR="005C5B8C" w:rsidRPr="00D057AD" w:rsidRDefault="005C5B8C" w:rsidP="001E5FF5">
      <w:pPr>
        <w:autoSpaceDE w:val="0"/>
        <w:autoSpaceDN w:val="0"/>
        <w:adjustRightInd w:val="0"/>
        <w:spacing w:before="120" w:after="120" w:line="240" w:lineRule="auto"/>
        <w:ind w:firstLine="720"/>
        <w:jc w:val="center"/>
        <w:rPr>
          <w:rFonts w:ascii="Arial" w:eastAsia="Calibri" w:hAnsi="Arial" w:cs="Times New Roman"/>
          <w:b/>
          <w:iCs/>
          <w:sz w:val="20"/>
          <w:szCs w:val="20"/>
        </w:rPr>
      </w:pPr>
      <w:bookmarkStart w:id="82" w:name="_Hlk66121333"/>
    </w:p>
    <w:p w14:paraId="49192E1F" w14:textId="4EBF7014" w:rsidR="00B05B01" w:rsidRPr="00D057AD" w:rsidRDefault="00B05B01" w:rsidP="00B05B01">
      <w:pPr>
        <w:pStyle w:val="Paantrat"/>
        <w:rPr>
          <w:rFonts w:eastAsia="Calibri"/>
        </w:rPr>
      </w:pPr>
      <w:bookmarkStart w:id="83" w:name="_Toc72499761"/>
      <w:bookmarkStart w:id="84" w:name="_Toc72499835"/>
      <w:bookmarkStart w:id="85" w:name="_Toc72500252"/>
      <w:r w:rsidRPr="00D057AD">
        <w:rPr>
          <w:rFonts w:eastAsia="Calibri"/>
        </w:rPr>
        <w:t>2.1.</w:t>
      </w:r>
      <w:r w:rsidRPr="00D057AD">
        <w:rPr>
          <w:rFonts w:eastAsia="Calibri"/>
        </w:rPr>
        <w:fldChar w:fldCharType="begin"/>
      </w:r>
      <w:r w:rsidRPr="00D057AD">
        <w:rPr>
          <w:rFonts w:eastAsia="Calibri"/>
        </w:rPr>
        <w:instrText xml:space="preserve"> SEQ lentelė \* ARABIC </w:instrText>
      </w:r>
      <w:r w:rsidRPr="00D057AD">
        <w:rPr>
          <w:rFonts w:eastAsia="Calibri"/>
        </w:rPr>
        <w:fldChar w:fldCharType="separate"/>
      </w:r>
      <w:r w:rsidR="00595260" w:rsidRPr="00D057AD">
        <w:rPr>
          <w:rFonts w:eastAsia="Calibri"/>
          <w:noProof/>
        </w:rPr>
        <w:t>4</w:t>
      </w:r>
      <w:r w:rsidRPr="00D057AD">
        <w:rPr>
          <w:rFonts w:eastAsia="Calibri"/>
        </w:rPr>
        <w:fldChar w:fldCharType="end"/>
      </w:r>
      <w:r w:rsidRPr="00D057AD">
        <w:rPr>
          <w:rFonts w:eastAsia="Calibri"/>
        </w:rPr>
        <w:t>. lentelė</w:t>
      </w:r>
      <w:r w:rsidR="00C06069">
        <w:rPr>
          <w:rFonts w:eastAsia="Calibri"/>
        </w:rPr>
        <w:t>.</w:t>
      </w:r>
      <w:r w:rsidRPr="00D057AD">
        <w:rPr>
          <w:rFonts w:eastAsia="Calibri"/>
        </w:rPr>
        <w:t xml:space="preserve"> Galutinis energijos vartojimas transporte</w:t>
      </w:r>
      <w:bookmarkEnd w:id="83"/>
      <w:bookmarkEnd w:id="84"/>
      <w:bookmarkEnd w:id="85"/>
    </w:p>
    <w:tbl>
      <w:tblPr>
        <w:tblStyle w:val="4sraolentel1parykinimas11"/>
        <w:tblW w:w="0" w:type="auto"/>
        <w:jc w:val="center"/>
        <w:tblLook w:val="0420" w:firstRow="1" w:lastRow="0" w:firstColumn="0" w:lastColumn="0" w:noHBand="0" w:noVBand="1"/>
      </w:tblPr>
      <w:tblGrid>
        <w:gridCol w:w="2830"/>
        <w:gridCol w:w="3119"/>
        <w:gridCol w:w="2258"/>
        <w:gridCol w:w="1050"/>
      </w:tblGrid>
      <w:tr w:rsidR="00A118EE" w:rsidRPr="00D057AD" w14:paraId="4FFE5803" w14:textId="77777777" w:rsidTr="005C5B8C">
        <w:trPr>
          <w:cnfStyle w:val="100000000000" w:firstRow="1" w:lastRow="0" w:firstColumn="0" w:lastColumn="0" w:oddVBand="0" w:evenVBand="0" w:oddHBand="0" w:evenHBand="0" w:firstRowFirstColumn="0" w:firstRowLastColumn="0" w:lastRowFirstColumn="0" w:lastRowLastColumn="0"/>
          <w:jc w:val="center"/>
        </w:trPr>
        <w:tc>
          <w:tcPr>
            <w:tcW w:w="2830" w:type="dxa"/>
            <w:tcBorders>
              <w:right w:val="single" w:sz="4" w:space="0" w:color="4F81BD"/>
            </w:tcBorders>
            <w:vAlign w:val="center"/>
          </w:tcPr>
          <w:p w14:paraId="7BFC8319" w14:textId="77777777" w:rsidR="002422D2" w:rsidRPr="00D057AD" w:rsidRDefault="002422D2" w:rsidP="00635D74">
            <w:pPr>
              <w:jc w:val="center"/>
              <w:rPr>
                <w:rFonts w:ascii="Arial" w:hAnsi="Arial" w:cs="Arial"/>
                <w:color w:val="FFFFFF" w:themeColor="background1"/>
                <w:sz w:val="20"/>
                <w:szCs w:val="20"/>
              </w:rPr>
            </w:pPr>
            <w:bookmarkStart w:id="86" w:name="_Hlk66784186"/>
            <w:bookmarkEnd w:id="82"/>
            <w:r w:rsidRPr="00D057AD">
              <w:rPr>
                <w:rFonts w:ascii="Arial" w:hAnsi="Arial" w:cs="Arial"/>
                <w:color w:val="FFFFFF" w:themeColor="background1"/>
                <w:sz w:val="20"/>
                <w:szCs w:val="20"/>
              </w:rPr>
              <w:t>Kuro rūšis</w:t>
            </w:r>
          </w:p>
        </w:tc>
        <w:tc>
          <w:tcPr>
            <w:tcW w:w="3119" w:type="dxa"/>
            <w:vAlign w:val="center"/>
          </w:tcPr>
          <w:p w14:paraId="213E48A6" w14:textId="54A522DC" w:rsidR="002422D2" w:rsidRPr="00D057AD" w:rsidRDefault="00580A0A" w:rsidP="00635D74">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Pagal TP eismo intensyvumo rodiklius</w:t>
            </w:r>
            <w:r w:rsidR="00E87C18" w:rsidRPr="00D057AD">
              <w:rPr>
                <w:rFonts w:ascii="Arial" w:hAnsi="Arial" w:cs="Arial"/>
                <w:color w:val="FFFFFF" w:themeColor="background1"/>
                <w:sz w:val="20"/>
                <w:szCs w:val="20"/>
              </w:rPr>
              <w:t xml:space="preserve">, </w:t>
            </w:r>
            <w:proofErr w:type="spellStart"/>
            <w:r w:rsidR="00E87C18" w:rsidRPr="00D057AD">
              <w:rPr>
                <w:rFonts w:ascii="Arial" w:hAnsi="Arial" w:cs="Arial"/>
                <w:color w:val="FFFFFF" w:themeColor="background1"/>
                <w:sz w:val="20"/>
                <w:szCs w:val="20"/>
              </w:rPr>
              <w:t>tne</w:t>
            </w:r>
            <w:proofErr w:type="spellEnd"/>
          </w:p>
        </w:tc>
        <w:tc>
          <w:tcPr>
            <w:tcW w:w="2258" w:type="dxa"/>
            <w:vAlign w:val="center"/>
          </w:tcPr>
          <w:p w14:paraId="6D75D7CD" w14:textId="2E362924" w:rsidR="002422D2" w:rsidRPr="00D057AD" w:rsidRDefault="00580A0A" w:rsidP="00635D74">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Savivaldybės įstaigos</w:t>
            </w:r>
            <w:r w:rsidR="00E87C18" w:rsidRPr="00D057AD">
              <w:rPr>
                <w:rFonts w:ascii="Arial" w:hAnsi="Arial" w:cs="Arial"/>
                <w:color w:val="FFFFFF" w:themeColor="background1"/>
                <w:sz w:val="20"/>
                <w:szCs w:val="20"/>
              </w:rPr>
              <w:t xml:space="preserve">, </w:t>
            </w:r>
            <w:proofErr w:type="spellStart"/>
            <w:r w:rsidR="00E87C18" w:rsidRPr="00D057AD">
              <w:rPr>
                <w:rFonts w:ascii="Arial" w:hAnsi="Arial" w:cs="Arial"/>
                <w:color w:val="FFFFFF" w:themeColor="background1"/>
                <w:sz w:val="20"/>
                <w:szCs w:val="20"/>
              </w:rPr>
              <w:t>tne</w:t>
            </w:r>
            <w:proofErr w:type="spellEnd"/>
          </w:p>
        </w:tc>
        <w:tc>
          <w:tcPr>
            <w:tcW w:w="0" w:type="auto"/>
            <w:vAlign w:val="center"/>
          </w:tcPr>
          <w:p w14:paraId="5CE4C8F5" w14:textId="64AE3A14" w:rsidR="002422D2" w:rsidRPr="00D057AD" w:rsidRDefault="00580A0A" w:rsidP="00635D74">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Viso</w:t>
            </w:r>
            <w:r w:rsidR="00B60BC5" w:rsidRPr="00D057AD">
              <w:rPr>
                <w:rFonts w:ascii="Arial" w:hAnsi="Arial" w:cs="Arial"/>
                <w:color w:val="FFFFFF" w:themeColor="background1"/>
                <w:sz w:val="20"/>
                <w:szCs w:val="20"/>
              </w:rPr>
              <w:t xml:space="preserve">, </w:t>
            </w:r>
            <w:proofErr w:type="spellStart"/>
            <w:r w:rsidR="00B60BC5" w:rsidRPr="00D057AD">
              <w:rPr>
                <w:rFonts w:ascii="Arial" w:hAnsi="Arial" w:cs="Arial"/>
                <w:color w:val="FFFFFF" w:themeColor="background1"/>
                <w:sz w:val="20"/>
                <w:szCs w:val="20"/>
              </w:rPr>
              <w:t>tne</w:t>
            </w:r>
            <w:proofErr w:type="spellEnd"/>
          </w:p>
        </w:tc>
      </w:tr>
      <w:tr w:rsidR="00A118EE" w:rsidRPr="00D057AD" w14:paraId="2CB857F2" w14:textId="77777777" w:rsidTr="005C5B8C">
        <w:trPr>
          <w:cnfStyle w:val="000000100000" w:firstRow="0" w:lastRow="0" w:firstColumn="0" w:lastColumn="0" w:oddVBand="0" w:evenVBand="0" w:oddHBand="1" w:evenHBand="0" w:firstRowFirstColumn="0" w:firstRowLastColumn="0" w:lastRowFirstColumn="0" w:lastRowLastColumn="0"/>
          <w:trHeight w:val="20"/>
          <w:jc w:val="center"/>
        </w:trPr>
        <w:tc>
          <w:tcPr>
            <w:tcW w:w="2830" w:type="dxa"/>
            <w:tcBorders>
              <w:right w:val="none" w:sz="4" w:space="0" w:color="000000"/>
            </w:tcBorders>
          </w:tcPr>
          <w:p w14:paraId="6B835257" w14:textId="77777777" w:rsidR="002422D2" w:rsidRPr="00D057AD" w:rsidRDefault="002422D2" w:rsidP="00066B5B">
            <w:pPr>
              <w:jc w:val="both"/>
              <w:rPr>
                <w:rFonts w:ascii="Arial" w:hAnsi="Arial" w:cs="Arial"/>
                <w:sz w:val="20"/>
                <w:szCs w:val="20"/>
              </w:rPr>
            </w:pPr>
            <w:r w:rsidRPr="00D057AD">
              <w:rPr>
                <w:rFonts w:ascii="Arial" w:hAnsi="Arial" w:cs="Arial"/>
                <w:sz w:val="20"/>
                <w:szCs w:val="20"/>
              </w:rPr>
              <w:t>Benzinas</w:t>
            </w:r>
          </w:p>
        </w:tc>
        <w:tc>
          <w:tcPr>
            <w:tcW w:w="3119" w:type="dxa"/>
          </w:tcPr>
          <w:p w14:paraId="27FAB8FC" w14:textId="72F81A82" w:rsidR="002422D2" w:rsidRPr="00D057AD" w:rsidRDefault="00AA5AA2" w:rsidP="00066B5B">
            <w:pPr>
              <w:jc w:val="center"/>
              <w:rPr>
                <w:rFonts w:ascii="Arial" w:hAnsi="Arial" w:cs="Arial"/>
                <w:sz w:val="20"/>
                <w:szCs w:val="20"/>
              </w:rPr>
            </w:pPr>
            <w:r w:rsidRPr="00D057AD">
              <w:rPr>
                <w:rFonts w:ascii="Arial" w:hAnsi="Arial" w:cs="Arial"/>
                <w:sz w:val="20"/>
                <w:szCs w:val="20"/>
              </w:rPr>
              <w:t>560</w:t>
            </w:r>
            <w:r w:rsidR="004C343A" w:rsidRPr="00D057AD">
              <w:rPr>
                <w:rFonts w:ascii="Arial" w:hAnsi="Arial" w:cs="Arial"/>
                <w:sz w:val="20"/>
                <w:szCs w:val="20"/>
              </w:rPr>
              <w:t>,8</w:t>
            </w:r>
            <w:r w:rsidRPr="00D057AD">
              <w:rPr>
                <w:rFonts w:ascii="Arial" w:hAnsi="Arial" w:cs="Arial"/>
                <w:sz w:val="20"/>
                <w:szCs w:val="20"/>
              </w:rPr>
              <w:t>1</w:t>
            </w:r>
          </w:p>
        </w:tc>
        <w:tc>
          <w:tcPr>
            <w:tcW w:w="2258" w:type="dxa"/>
          </w:tcPr>
          <w:p w14:paraId="58976C3E" w14:textId="6748D8F1" w:rsidR="002422D2" w:rsidRPr="00D057AD" w:rsidRDefault="000958EE" w:rsidP="00066B5B">
            <w:pPr>
              <w:jc w:val="center"/>
              <w:rPr>
                <w:rFonts w:ascii="Arial" w:hAnsi="Arial" w:cs="Arial"/>
                <w:sz w:val="20"/>
                <w:szCs w:val="20"/>
              </w:rPr>
            </w:pPr>
            <w:r w:rsidRPr="00D057AD">
              <w:rPr>
                <w:rFonts w:ascii="Arial" w:hAnsi="Arial" w:cs="Arial"/>
                <w:sz w:val="20"/>
                <w:szCs w:val="20"/>
              </w:rPr>
              <w:t>68,8</w:t>
            </w:r>
          </w:p>
        </w:tc>
        <w:tc>
          <w:tcPr>
            <w:tcW w:w="0" w:type="auto"/>
          </w:tcPr>
          <w:p w14:paraId="4420786A" w14:textId="693A0F79" w:rsidR="002422D2" w:rsidRPr="00D057AD" w:rsidRDefault="00FA2588" w:rsidP="00066B5B">
            <w:pPr>
              <w:jc w:val="center"/>
              <w:rPr>
                <w:rFonts w:ascii="Arial" w:hAnsi="Arial" w:cs="Arial"/>
                <w:sz w:val="20"/>
                <w:szCs w:val="20"/>
              </w:rPr>
            </w:pPr>
            <w:r w:rsidRPr="00D057AD">
              <w:rPr>
                <w:rFonts w:ascii="Arial" w:hAnsi="Arial" w:cs="Arial"/>
                <w:sz w:val="20"/>
                <w:szCs w:val="20"/>
              </w:rPr>
              <w:t>629,61</w:t>
            </w:r>
          </w:p>
        </w:tc>
      </w:tr>
      <w:tr w:rsidR="00A118EE" w:rsidRPr="00D057AD" w14:paraId="229DF2E9" w14:textId="77777777" w:rsidTr="005C5B8C">
        <w:trPr>
          <w:trHeight w:val="20"/>
          <w:jc w:val="center"/>
        </w:trPr>
        <w:tc>
          <w:tcPr>
            <w:tcW w:w="2830" w:type="dxa"/>
            <w:tcBorders>
              <w:right w:val="none" w:sz="4" w:space="0" w:color="000000"/>
            </w:tcBorders>
          </w:tcPr>
          <w:p w14:paraId="3712A5CC" w14:textId="77777777" w:rsidR="002422D2" w:rsidRPr="00D057AD" w:rsidRDefault="002422D2" w:rsidP="00066B5B">
            <w:pPr>
              <w:jc w:val="both"/>
              <w:rPr>
                <w:rFonts w:ascii="Arial" w:hAnsi="Arial" w:cs="Arial"/>
                <w:sz w:val="20"/>
                <w:szCs w:val="20"/>
              </w:rPr>
            </w:pPr>
            <w:r w:rsidRPr="00D057AD">
              <w:rPr>
                <w:rFonts w:ascii="Arial" w:hAnsi="Arial" w:cs="Arial"/>
                <w:sz w:val="20"/>
                <w:szCs w:val="20"/>
              </w:rPr>
              <w:t>Dyzelinas</w:t>
            </w:r>
          </w:p>
        </w:tc>
        <w:tc>
          <w:tcPr>
            <w:tcW w:w="3119" w:type="dxa"/>
          </w:tcPr>
          <w:p w14:paraId="616F5681" w14:textId="741B9997" w:rsidR="002422D2" w:rsidRPr="00D057AD" w:rsidRDefault="00AA5AA2" w:rsidP="00066B5B">
            <w:pPr>
              <w:jc w:val="center"/>
              <w:rPr>
                <w:rFonts w:ascii="Arial" w:hAnsi="Arial" w:cs="Arial"/>
                <w:sz w:val="20"/>
                <w:szCs w:val="20"/>
              </w:rPr>
            </w:pPr>
            <w:r w:rsidRPr="00D057AD">
              <w:rPr>
                <w:rFonts w:ascii="Arial" w:hAnsi="Arial" w:cs="Arial"/>
                <w:sz w:val="20"/>
                <w:szCs w:val="20"/>
              </w:rPr>
              <w:t>3686</w:t>
            </w:r>
            <w:r w:rsidR="004C343A" w:rsidRPr="00D057AD">
              <w:rPr>
                <w:rFonts w:ascii="Arial" w:hAnsi="Arial" w:cs="Arial"/>
                <w:sz w:val="20"/>
                <w:szCs w:val="20"/>
              </w:rPr>
              <w:t>,</w:t>
            </w:r>
            <w:r w:rsidRPr="00D057AD">
              <w:rPr>
                <w:rFonts w:ascii="Arial" w:hAnsi="Arial" w:cs="Arial"/>
                <w:sz w:val="20"/>
                <w:szCs w:val="20"/>
              </w:rPr>
              <w:t>66</w:t>
            </w:r>
          </w:p>
        </w:tc>
        <w:tc>
          <w:tcPr>
            <w:tcW w:w="2258" w:type="dxa"/>
          </w:tcPr>
          <w:p w14:paraId="07567313" w14:textId="4E056A53" w:rsidR="002422D2" w:rsidRPr="00D057AD" w:rsidRDefault="00635D74" w:rsidP="00066B5B">
            <w:pPr>
              <w:jc w:val="center"/>
              <w:rPr>
                <w:rFonts w:ascii="Arial" w:hAnsi="Arial" w:cs="Arial"/>
                <w:sz w:val="20"/>
                <w:szCs w:val="20"/>
              </w:rPr>
            </w:pPr>
            <w:r w:rsidRPr="00D057AD">
              <w:rPr>
                <w:rFonts w:ascii="Arial" w:hAnsi="Arial" w:cs="Arial"/>
                <w:sz w:val="20"/>
                <w:szCs w:val="20"/>
              </w:rPr>
              <w:t>453,16</w:t>
            </w:r>
          </w:p>
        </w:tc>
        <w:tc>
          <w:tcPr>
            <w:tcW w:w="0" w:type="auto"/>
          </w:tcPr>
          <w:p w14:paraId="1A895C13" w14:textId="641F61AE" w:rsidR="002422D2" w:rsidRPr="00D057AD" w:rsidRDefault="00A65DDF" w:rsidP="00066B5B">
            <w:pPr>
              <w:jc w:val="center"/>
              <w:rPr>
                <w:rFonts w:ascii="Arial" w:hAnsi="Arial" w:cs="Arial"/>
                <w:sz w:val="20"/>
                <w:szCs w:val="20"/>
              </w:rPr>
            </w:pPr>
            <w:r w:rsidRPr="00D057AD">
              <w:rPr>
                <w:rFonts w:ascii="Arial" w:hAnsi="Arial" w:cs="Arial"/>
                <w:sz w:val="20"/>
                <w:szCs w:val="20"/>
              </w:rPr>
              <w:t>4139,82</w:t>
            </w:r>
          </w:p>
        </w:tc>
      </w:tr>
      <w:tr w:rsidR="00A118EE" w:rsidRPr="00D057AD" w14:paraId="2525DC2D" w14:textId="77777777" w:rsidTr="005C5B8C">
        <w:trPr>
          <w:cnfStyle w:val="000000100000" w:firstRow="0" w:lastRow="0" w:firstColumn="0" w:lastColumn="0" w:oddVBand="0" w:evenVBand="0" w:oddHBand="1" w:evenHBand="0" w:firstRowFirstColumn="0" w:firstRowLastColumn="0" w:lastRowFirstColumn="0" w:lastRowLastColumn="0"/>
          <w:trHeight w:val="20"/>
          <w:jc w:val="center"/>
        </w:trPr>
        <w:tc>
          <w:tcPr>
            <w:tcW w:w="2830" w:type="dxa"/>
            <w:tcBorders>
              <w:right w:val="none" w:sz="4" w:space="0" w:color="000000"/>
            </w:tcBorders>
          </w:tcPr>
          <w:p w14:paraId="24894E72" w14:textId="77777777" w:rsidR="002422D2" w:rsidRPr="00D057AD" w:rsidRDefault="002422D2" w:rsidP="00066B5B">
            <w:pPr>
              <w:jc w:val="both"/>
              <w:rPr>
                <w:rFonts w:ascii="Arial" w:hAnsi="Arial" w:cs="Arial"/>
                <w:sz w:val="20"/>
                <w:szCs w:val="20"/>
              </w:rPr>
            </w:pPr>
            <w:r w:rsidRPr="00D057AD">
              <w:rPr>
                <w:rFonts w:ascii="Arial" w:hAnsi="Arial" w:cs="Arial"/>
                <w:sz w:val="20"/>
                <w:szCs w:val="20"/>
              </w:rPr>
              <w:t>SND</w:t>
            </w:r>
          </w:p>
        </w:tc>
        <w:tc>
          <w:tcPr>
            <w:tcW w:w="3119" w:type="dxa"/>
          </w:tcPr>
          <w:p w14:paraId="42932CFA" w14:textId="7D6B44AD" w:rsidR="002422D2" w:rsidRPr="00D057AD" w:rsidRDefault="00AA5AA2" w:rsidP="00066B5B">
            <w:pPr>
              <w:jc w:val="center"/>
              <w:rPr>
                <w:rFonts w:ascii="Arial" w:hAnsi="Arial" w:cs="Arial"/>
                <w:sz w:val="20"/>
                <w:szCs w:val="20"/>
              </w:rPr>
            </w:pPr>
            <w:r w:rsidRPr="00D057AD">
              <w:rPr>
                <w:rFonts w:ascii="Arial" w:hAnsi="Arial" w:cs="Arial"/>
                <w:sz w:val="20"/>
                <w:szCs w:val="20"/>
              </w:rPr>
              <w:t>231</w:t>
            </w:r>
            <w:r w:rsidR="004C343A" w:rsidRPr="00D057AD">
              <w:rPr>
                <w:rFonts w:ascii="Arial" w:hAnsi="Arial" w:cs="Arial"/>
                <w:sz w:val="20"/>
                <w:szCs w:val="20"/>
              </w:rPr>
              <w:t>,</w:t>
            </w:r>
            <w:r w:rsidRPr="00D057AD">
              <w:rPr>
                <w:rFonts w:ascii="Arial" w:hAnsi="Arial" w:cs="Arial"/>
                <w:sz w:val="20"/>
                <w:szCs w:val="20"/>
              </w:rPr>
              <w:t>66</w:t>
            </w:r>
          </w:p>
        </w:tc>
        <w:tc>
          <w:tcPr>
            <w:tcW w:w="2258" w:type="dxa"/>
          </w:tcPr>
          <w:p w14:paraId="23314A30" w14:textId="6BA91B73" w:rsidR="002422D2" w:rsidRPr="00D057AD" w:rsidRDefault="00635D74" w:rsidP="00066B5B">
            <w:pPr>
              <w:jc w:val="center"/>
              <w:rPr>
                <w:rFonts w:ascii="Arial" w:hAnsi="Arial" w:cs="Arial"/>
                <w:sz w:val="20"/>
                <w:szCs w:val="20"/>
              </w:rPr>
            </w:pPr>
            <w:r w:rsidRPr="00D057AD">
              <w:rPr>
                <w:rFonts w:ascii="Arial" w:hAnsi="Arial" w:cs="Arial"/>
                <w:sz w:val="20"/>
                <w:szCs w:val="20"/>
              </w:rPr>
              <w:t>1,67</w:t>
            </w:r>
          </w:p>
        </w:tc>
        <w:tc>
          <w:tcPr>
            <w:tcW w:w="0" w:type="auto"/>
          </w:tcPr>
          <w:p w14:paraId="34F7E556" w14:textId="71672B33" w:rsidR="002422D2" w:rsidRPr="00D057AD" w:rsidRDefault="00A65DDF" w:rsidP="00066B5B">
            <w:pPr>
              <w:jc w:val="center"/>
              <w:rPr>
                <w:rFonts w:ascii="Arial" w:hAnsi="Arial" w:cs="Arial"/>
                <w:sz w:val="20"/>
                <w:szCs w:val="20"/>
              </w:rPr>
            </w:pPr>
            <w:r w:rsidRPr="00D057AD">
              <w:rPr>
                <w:rFonts w:ascii="Arial" w:hAnsi="Arial" w:cs="Arial"/>
                <w:sz w:val="20"/>
                <w:szCs w:val="20"/>
              </w:rPr>
              <w:t>233,33</w:t>
            </w:r>
          </w:p>
        </w:tc>
      </w:tr>
      <w:tr w:rsidR="00A118EE" w:rsidRPr="00D057AD" w14:paraId="51B3810D" w14:textId="77777777" w:rsidTr="005C5B8C">
        <w:trPr>
          <w:trHeight w:val="20"/>
          <w:jc w:val="center"/>
        </w:trPr>
        <w:tc>
          <w:tcPr>
            <w:tcW w:w="2830" w:type="dxa"/>
            <w:tcBorders>
              <w:right w:val="none" w:sz="4" w:space="0" w:color="000000"/>
            </w:tcBorders>
          </w:tcPr>
          <w:p w14:paraId="26914B17" w14:textId="502D5783" w:rsidR="00580A0A" w:rsidRPr="00D057AD" w:rsidRDefault="00C06069" w:rsidP="00635D74">
            <w:pPr>
              <w:jc w:val="right"/>
              <w:rPr>
                <w:rFonts w:ascii="Arial" w:hAnsi="Arial" w:cs="Arial"/>
                <w:b/>
                <w:bCs/>
                <w:sz w:val="20"/>
                <w:szCs w:val="20"/>
              </w:rPr>
            </w:pPr>
            <w:r>
              <w:rPr>
                <w:rFonts w:ascii="Arial" w:hAnsi="Arial" w:cs="Arial"/>
                <w:b/>
                <w:bCs/>
                <w:sz w:val="20"/>
                <w:szCs w:val="20"/>
              </w:rPr>
              <w:t xml:space="preserve">IŠ </w:t>
            </w:r>
            <w:r w:rsidR="00580A0A" w:rsidRPr="00D057AD">
              <w:rPr>
                <w:rFonts w:ascii="Arial" w:hAnsi="Arial" w:cs="Arial"/>
                <w:b/>
                <w:bCs/>
                <w:sz w:val="20"/>
                <w:szCs w:val="20"/>
              </w:rPr>
              <w:t>VISO</w:t>
            </w:r>
          </w:p>
        </w:tc>
        <w:tc>
          <w:tcPr>
            <w:tcW w:w="3119" w:type="dxa"/>
          </w:tcPr>
          <w:p w14:paraId="2EFA6CB3" w14:textId="518EF360" w:rsidR="00580A0A" w:rsidRPr="00D057AD" w:rsidRDefault="008B1D66" w:rsidP="00066B5B">
            <w:pPr>
              <w:jc w:val="center"/>
              <w:rPr>
                <w:rFonts w:ascii="Arial" w:hAnsi="Arial" w:cs="Arial"/>
                <w:b/>
                <w:bCs/>
                <w:sz w:val="20"/>
                <w:szCs w:val="20"/>
              </w:rPr>
            </w:pPr>
            <w:r w:rsidRPr="00D057AD">
              <w:rPr>
                <w:rFonts w:ascii="Arial" w:hAnsi="Arial" w:cs="Arial"/>
                <w:b/>
                <w:bCs/>
                <w:sz w:val="20"/>
                <w:szCs w:val="20"/>
              </w:rPr>
              <w:t>4479</w:t>
            </w:r>
            <w:r w:rsidR="00580A0A" w:rsidRPr="00D057AD">
              <w:rPr>
                <w:rFonts w:ascii="Arial" w:hAnsi="Arial" w:cs="Arial"/>
                <w:b/>
                <w:bCs/>
                <w:sz w:val="20"/>
                <w:szCs w:val="20"/>
              </w:rPr>
              <w:t>,</w:t>
            </w:r>
            <w:r w:rsidRPr="00D057AD">
              <w:rPr>
                <w:rFonts w:ascii="Arial" w:hAnsi="Arial" w:cs="Arial"/>
                <w:b/>
                <w:bCs/>
                <w:sz w:val="20"/>
                <w:szCs w:val="20"/>
              </w:rPr>
              <w:t>13</w:t>
            </w:r>
          </w:p>
        </w:tc>
        <w:tc>
          <w:tcPr>
            <w:tcW w:w="2258" w:type="dxa"/>
          </w:tcPr>
          <w:p w14:paraId="5828E378" w14:textId="13CE5391" w:rsidR="00580A0A" w:rsidRPr="00D057AD" w:rsidRDefault="002B1147" w:rsidP="00066B5B">
            <w:pPr>
              <w:jc w:val="center"/>
              <w:rPr>
                <w:rFonts w:ascii="Arial" w:hAnsi="Arial" w:cs="Arial"/>
                <w:b/>
                <w:bCs/>
                <w:sz w:val="20"/>
                <w:szCs w:val="20"/>
              </w:rPr>
            </w:pPr>
            <w:r w:rsidRPr="00D057AD">
              <w:rPr>
                <w:rFonts w:ascii="Arial" w:hAnsi="Arial" w:cs="Arial"/>
                <w:b/>
                <w:bCs/>
                <w:sz w:val="20"/>
                <w:szCs w:val="20"/>
              </w:rPr>
              <w:t>523,63</w:t>
            </w:r>
          </w:p>
        </w:tc>
        <w:tc>
          <w:tcPr>
            <w:tcW w:w="0" w:type="auto"/>
          </w:tcPr>
          <w:p w14:paraId="33AB67A2" w14:textId="7E711FE8" w:rsidR="00580A0A" w:rsidRPr="00D057AD" w:rsidRDefault="00A65DDF" w:rsidP="00066B5B">
            <w:pPr>
              <w:jc w:val="center"/>
              <w:rPr>
                <w:rFonts w:ascii="Arial" w:hAnsi="Arial" w:cs="Arial"/>
                <w:b/>
                <w:bCs/>
                <w:sz w:val="20"/>
                <w:szCs w:val="20"/>
              </w:rPr>
            </w:pPr>
            <w:r w:rsidRPr="00D057AD">
              <w:rPr>
                <w:rFonts w:ascii="Arial" w:hAnsi="Arial" w:cs="Arial"/>
                <w:b/>
                <w:bCs/>
                <w:sz w:val="20"/>
                <w:szCs w:val="20"/>
              </w:rPr>
              <w:t>5002,76</w:t>
            </w:r>
          </w:p>
        </w:tc>
      </w:tr>
    </w:tbl>
    <w:bookmarkEnd w:id="86"/>
    <w:p w14:paraId="53C77FF8" w14:textId="49743702" w:rsidR="00580A0A" w:rsidRPr="00D057AD" w:rsidRDefault="00580A0A" w:rsidP="00580A0A">
      <w:pPr>
        <w:autoSpaceDE w:val="0"/>
        <w:autoSpaceDN w:val="0"/>
        <w:adjustRightInd w:val="0"/>
        <w:spacing w:before="120" w:after="0" w:line="240" w:lineRule="auto"/>
        <w:jc w:val="center"/>
        <w:rPr>
          <w:rFonts w:ascii="Arial" w:hAnsi="Arial" w:cs="Arial"/>
          <w:i/>
          <w:iCs/>
          <w:sz w:val="18"/>
          <w:szCs w:val="18"/>
        </w:rPr>
      </w:pPr>
      <w:r w:rsidRPr="00D057AD">
        <w:rPr>
          <w:rFonts w:ascii="Arial" w:hAnsi="Arial" w:cs="Arial"/>
          <w:i/>
          <w:iCs/>
          <w:sz w:val="18"/>
          <w:szCs w:val="18"/>
        </w:rPr>
        <w:t>Šaltinis – sudaryta autorių</w:t>
      </w:r>
    </w:p>
    <w:p w14:paraId="1F2644B2" w14:textId="1183B9F8" w:rsidR="00A72078" w:rsidRPr="00D057AD" w:rsidRDefault="00A72078">
      <w:pPr>
        <w:rPr>
          <w:rFonts w:ascii="Arial" w:eastAsia="SegoeUI" w:hAnsi="Arial" w:cstheme="majorBidi"/>
          <w:b/>
          <w:color w:val="2F5496" w:themeColor="accent1" w:themeShade="BF"/>
          <w:sz w:val="24"/>
          <w:szCs w:val="26"/>
        </w:rPr>
      </w:pPr>
      <w:bookmarkStart w:id="87" w:name="_Toc67399676"/>
    </w:p>
    <w:p w14:paraId="50F8A6DF" w14:textId="77777777" w:rsidR="00BF034A" w:rsidRPr="00D057AD" w:rsidRDefault="00BF034A">
      <w:pPr>
        <w:rPr>
          <w:rFonts w:ascii="Arial" w:eastAsia="SegoeUI" w:hAnsi="Arial" w:cstheme="majorBidi"/>
          <w:b/>
          <w:color w:val="2F5496" w:themeColor="accent1" w:themeShade="BF"/>
          <w:sz w:val="24"/>
          <w:szCs w:val="26"/>
        </w:rPr>
      </w:pPr>
      <w:r w:rsidRPr="00D057AD">
        <w:rPr>
          <w:rFonts w:eastAsia="SegoeUI"/>
        </w:rPr>
        <w:br w:type="page"/>
      </w:r>
    </w:p>
    <w:p w14:paraId="5FBF3CA9" w14:textId="0E72ED94" w:rsidR="00D0157E" w:rsidRPr="00D057AD" w:rsidRDefault="008E7B7A" w:rsidP="00A72078">
      <w:pPr>
        <w:pStyle w:val="Antrat2"/>
        <w:rPr>
          <w:b w:val="0"/>
          <w:sz w:val="23"/>
          <w:szCs w:val="23"/>
        </w:rPr>
      </w:pPr>
      <w:bookmarkStart w:id="88" w:name="_Toc212121562"/>
      <w:r w:rsidRPr="00D057AD">
        <w:rPr>
          <w:rFonts w:eastAsia="SegoeUI"/>
        </w:rPr>
        <w:lastRenderedPageBreak/>
        <w:t xml:space="preserve">2.2. </w:t>
      </w:r>
      <w:r w:rsidRPr="00D057AD">
        <w:t>Galutinis</w:t>
      </w:r>
      <w:r w:rsidRPr="00D057AD">
        <w:rPr>
          <w:rFonts w:eastAsia="SegoeUI"/>
        </w:rPr>
        <w:t xml:space="preserve"> energijos suvartojimas pramonėje</w:t>
      </w:r>
      <w:bookmarkEnd w:id="87"/>
      <w:bookmarkEnd w:id="88"/>
    </w:p>
    <w:p w14:paraId="0841ABC8" w14:textId="4574B348" w:rsidR="008E7B7A" w:rsidRPr="00D057AD" w:rsidRDefault="00951311" w:rsidP="00913C6C">
      <w:pPr>
        <w:autoSpaceDE w:val="0"/>
        <w:autoSpaceDN w:val="0"/>
        <w:adjustRightInd w:val="0"/>
        <w:spacing w:before="120" w:after="0" w:line="240" w:lineRule="auto"/>
        <w:ind w:firstLine="567"/>
        <w:jc w:val="both"/>
        <w:rPr>
          <w:rFonts w:ascii="Arial" w:hAnsi="Arial" w:cs="Arial"/>
        </w:rPr>
      </w:pPr>
      <w:r w:rsidRPr="00D057AD">
        <w:rPr>
          <w:rFonts w:ascii="Arial" w:hAnsi="Arial" w:cs="Arial"/>
        </w:rPr>
        <w:t>Vertinant galutinį kuro ir šilumos energijos suvartojimą laikoma, kad pramonės įmonės apsirūpina šiluma tik iš CŠT tinklų arba kūrendamos kurą nuosavose katilinėse, neprijungtose prie CŠT tinklų. AB „</w:t>
      </w:r>
      <w:r w:rsidR="008B1D66" w:rsidRPr="00D057AD">
        <w:rPr>
          <w:rFonts w:ascii="Arial" w:hAnsi="Arial" w:cs="Arial"/>
        </w:rPr>
        <w:t>Panevėžio energija</w:t>
      </w:r>
      <w:r w:rsidRPr="00D057AD">
        <w:rPr>
          <w:rFonts w:ascii="Arial" w:hAnsi="Arial" w:cs="Arial"/>
        </w:rPr>
        <w:t xml:space="preserve">“ </w:t>
      </w:r>
      <w:r w:rsidR="00321719" w:rsidRPr="00D057AD">
        <w:rPr>
          <w:rFonts w:ascii="Arial" w:hAnsi="Arial" w:cs="Arial"/>
        </w:rPr>
        <w:t>atskirai pramonės įmonių apskaitoje neišskiria, o pateikia duomenis pagal klasifikaciją „Nebiudžetinės ir kitos įstaigos“, o į šią klasifikaciją gali pakliūti ne tik pramonės įmonės.</w:t>
      </w:r>
      <w:r w:rsidR="00F13354" w:rsidRPr="00D057AD">
        <w:rPr>
          <w:rFonts w:ascii="Arial" w:hAnsi="Arial" w:cs="Arial"/>
        </w:rPr>
        <w:t xml:space="preserve"> </w:t>
      </w:r>
    </w:p>
    <w:p w14:paraId="290E9844" w14:textId="48CDBA0C" w:rsidR="00D917BD" w:rsidRPr="00D057AD" w:rsidRDefault="00B81D50" w:rsidP="00913C6C">
      <w:pPr>
        <w:autoSpaceDE w:val="0"/>
        <w:autoSpaceDN w:val="0"/>
        <w:adjustRightInd w:val="0"/>
        <w:spacing w:before="120" w:after="0" w:line="240" w:lineRule="auto"/>
        <w:ind w:firstLine="567"/>
        <w:jc w:val="both"/>
        <w:rPr>
          <w:rFonts w:ascii="Arial" w:hAnsi="Arial" w:cs="Arial"/>
        </w:rPr>
      </w:pPr>
      <w:r w:rsidRPr="00D057AD">
        <w:rPr>
          <w:rFonts w:ascii="Arial" w:hAnsi="Arial" w:cs="Arial"/>
        </w:rPr>
        <w:t xml:space="preserve">Taip pat atkreiptinas dėmesys, kad </w:t>
      </w:r>
      <w:r w:rsidR="0036664D" w:rsidRPr="00D057AD">
        <w:rPr>
          <w:rFonts w:ascii="Arial" w:hAnsi="Arial" w:cs="Arial"/>
        </w:rPr>
        <w:t>Kėdainių rajono savivaldybėje veiklą vykdo AB „Lifosa“ – viena didžiausių ir moderniausių Europoje trąšų gamybos bendrovių</w:t>
      </w:r>
      <w:r w:rsidR="00A957A1" w:rsidRPr="00D057AD">
        <w:rPr>
          <w:rFonts w:ascii="Arial" w:hAnsi="Arial" w:cs="Arial"/>
        </w:rPr>
        <w:t xml:space="preserve">, taip pat </w:t>
      </w:r>
      <w:r w:rsidR="00285932" w:rsidRPr="00D057AD">
        <w:rPr>
          <w:rFonts w:ascii="Arial" w:hAnsi="Arial" w:cs="Arial"/>
        </w:rPr>
        <w:t xml:space="preserve">UAB </w:t>
      </w:r>
      <w:r w:rsidR="000F7CEE">
        <w:rPr>
          <w:rFonts w:ascii="Arial" w:hAnsi="Arial" w:cs="Arial"/>
        </w:rPr>
        <w:t>„</w:t>
      </w:r>
      <w:r w:rsidR="00285932" w:rsidRPr="00D057AD">
        <w:rPr>
          <w:rFonts w:ascii="Arial" w:hAnsi="Arial" w:cs="Arial"/>
        </w:rPr>
        <w:t>Krekenavos agrofirma</w:t>
      </w:r>
      <w:r w:rsidR="000F7CEE">
        <w:rPr>
          <w:rFonts w:ascii="Arial" w:hAnsi="Arial" w:cs="Arial"/>
        </w:rPr>
        <w:t>“</w:t>
      </w:r>
      <w:r w:rsidR="009F0833" w:rsidRPr="00D057AD">
        <w:rPr>
          <w:rStyle w:val="Puslapioinaosnuoroda"/>
          <w:rFonts w:ascii="Arial" w:hAnsi="Arial" w:cs="Arial"/>
        </w:rPr>
        <w:footnoteReference w:id="11"/>
      </w:r>
      <w:r w:rsidR="00285932" w:rsidRPr="00D057AD">
        <w:rPr>
          <w:rFonts w:ascii="Arial" w:hAnsi="Arial" w:cs="Arial"/>
        </w:rPr>
        <w:t xml:space="preserve"> </w:t>
      </w:r>
      <w:r w:rsidR="00285932" w:rsidRPr="000F7CEE">
        <w:rPr>
          <w:rFonts w:ascii="Arial" w:hAnsi="Arial" w:cs="Arial"/>
        </w:rPr>
        <w:t>ir UAB „Kėdainių konserv</w:t>
      </w:r>
      <w:r w:rsidR="000F7CEE" w:rsidRPr="000F7CEE">
        <w:rPr>
          <w:rFonts w:ascii="Arial" w:hAnsi="Arial" w:cs="Arial"/>
        </w:rPr>
        <w:t>ų fabrikas</w:t>
      </w:r>
      <w:r w:rsidR="00285932" w:rsidRPr="000F7CEE">
        <w:rPr>
          <w:rFonts w:ascii="Arial" w:hAnsi="Arial" w:cs="Arial"/>
        </w:rPr>
        <w:t>“</w:t>
      </w:r>
      <w:r w:rsidR="00C275CB" w:rsidRPr="000F7CEE">
        <w:rPr>
          <w:rFonts w:ascii="Arial" w:hAnsi="Arial" w:cs="Arial"/>
        </w:rPr>
        <w:t xml:space="preserve">. </w:t>
      </w:r>
      <w:r w:rsidR="0036664D" w:rsidRPr="000F7CEE">
        <w:rPr>
          <w:rFonts w:ascii="Arial" w:hAnsi="Arial" w:cs="Arial"/>
        </w:rPr>
        <w:t>Todėl</w:t>
      </w:r>
      <w:r w:rsidR="004C04B2">
        <w:rPr>
          <w:rFonts w:ascii="Arial" w:hAnsi="Arial" w:cs="Arial"/>
        </w:rPr>
        <w:t>,</w:t>
      </w:r>
      <w:r w:rsidR="0036664D" w:rsidRPr="00D057AD">
        <w:rPr>
          <w:rFonts w:ascii="Arial" w:hAnsi="Arial" w:cs="Arial"/>
        </w:rPr>
        <w:t xml:space="preserve"> vertinant galutinį energijos suvartojimą</w:t>
      </w:r>
      <w:r w:rsidR="004C04B2">
        <w:rPr>
          <w:rFonts w:ascii="Arial" w:hAnsi="Arial" w:cs="Arial"/>
        </w:rPr>
        <w:t>,</w:t>
      </w:r>
      <w:r w:rsidR="0036664D" w:rsidRPr="00D057AD">
        <w:rPr>
          <w:rFonts w:ascii="Arial" w:hAnsi="Arial" w:cs="Arial"/>
        </w:rPr>
        <w:t xml:space="preserve"> yra svarbu išskirti ši</w:t>
      </w:r>
      <w:r w:rsidR="00285932" w:rsidRPr="00D057AD">
        <w:rPr>
          <w:rFonts w:ascii="Arial" w:hAnsi="Arial" w:cs="Arial"/>
        </w:rPr>
        <w:t>ų</w:t>
      </w:r>
      <w:r w:rsidR="0036664D" w:rsidRPr="00D057AD">
        <w:rPr>
          <w:rFonts w:ascii="Arial" w:hAnsi="Arial" w:cs="Arial"/>
        </w:rPr>
        <w:t xml:space="preserve"> pramonės</w:t>
      </w:r>
      <w:r w:rsidR="002406F8" w:rsidRPr="00D057AD">
        <w:rPr>
          <w:rFonts w:ascii="Arial" w:hAnsi="Arial" w:cs="Arial"/>
        </w:rPr>
        <w:t xml:space="preserve"> ir gamybos</w:t>
      </w:r>
      <w:r w:rsidR="0036664D" w:rsidRPr="00D057AD">
        <w:rPr>
          <w:rFonts w:ascii="Arial" w:hAnsi="Arial" w:cs="Arial"/>
        </w:rPr>
        <w:t xml:space="preserve"> įmon</w:t>
      </w:r>
      <w:r w:rsidR="002406F8" w:rsidRPr="00D057AD">
        <w:rPr>
          <w:rFonts w:ascii="Arial" w:hAnsi="Arial" w:cs="Arial"/>
        </w:rPr>
        <w:t>ių</w:t>
      </w:r>
      <w:r w:rsidR="0036664D" w:rsidRPr="00D057AD">
        <w:rPr>
          <w:rFonts w:ascii="Arial" w:hAnsi="Arial" w:cs="Arial"/>
        </w:rPr>
        <w:t xml:space="preserve"> </w:t>
      </w:r>
      <w:r w:rsidR="0088614D" w:rsidRPr="00D057AD">
        <w:rPr>
          <w:rFonts w:ascii="Arial" w:hAnsi="Arial" w:cs="Arial"/>
        </w:rPr>
        <w:t xml:space="preserve">energijos sąnaudas. </w:t>
      </w:r>
    </w:p>
    <w:p w14:paraId="30E67BC7" w14:textId="65F17002" w:rsidR="00D917BD" w:rsidRPr="00D057AD" w:rsidRDefault="00D917BD">
      <w:pPr>
        <w:rPr>
          <w:rFonts w:ascii="Arial" w:hAnsi="Arial" w:cs="Arial"/>
        </w:rPr>
      </w:pPr>
    </w:p>
    <w:p w14:paraId="72B14056" w14:textId="0FFC2C12" w:rsidR="00DA3E7D" w:rsidRPr="00D057AD" w:rsidRDefault="00DA3E7D" w:rsidP="00DA3E7D">
      <w:pPr>
        <w:pStyle w:val="Paantrat"/>
      </w:pPr>
      <w:r w:rsidRPr="00D057AD">
        <w:t>2.2.1. lentelė</w:t>
      </w:r>
      <w:r w:rsidR="004C04B2">
        <w:t>.</w:t>
      </w:r>
      <w:r w:rsidRPr="00D057AD">
        <w:t xml:space="preserve"> UAB </w:t>
      </w:r>
      <w:r w:rsidR="000A78E1" w:rsidRPr="00EF2123">
        <w:t>„</w:t>
      </w:r>
      <w:r w:rsidRPr="00EF2123">
        <w:t>Kėdainių konservų fabrik</w:t>
      </w:r>
      <w:r w:rsidR="004C04B2" w:rsidRPr="00EF2123">
        <w:t>o</w:t>
      </w:r>
      <w:r w:rsidR="000A78E1" w:rsidRPr="00EF2123">
        <w:t>“</w:t>
      </w:r>
      <w:r w:rsidRPr="00D057AD">
        <w:t xml:space="preserve"> ir AB „Lifosa“ energijos suvartojimas (</w:t>
      </w:r>
      <w:proofErr w:type="spellStart"/>
      <w:r w:rsidRPr="00D057AD">
        <w:t>tne</w:t>
      </w:r>
      <w:proofErr w:type="spellEnd"/>
      <w:r w:rsidRPr="00D057AD">
        <w:t>)</w:t>
      </w:r>
    </w:p>
    <w:tbl>
      <w:tblPr>
        <w:tblStyle w:val="4sraolentel1parykinimas1"/>
        <w:tblW w:w="0" w:type="auto"/>
        <w:jc w:val="center"/>
        <w:tblLook w:val="04A0" w:firstRow="1" w:lastRow="0" w:firstColumn="1" w:lastColumn="0" w:noHBand="0" w:noVBand="1"/>
      </w:tblPr>
      <w:tblGrid>
        <w:gridCol w:w="4318"/>
        <w:gridCol w:w="1051"/>
        <w:gridCol w:w="1051"/>
        <w:gridCol w:w="939"/>
      </w:tblGrid>
      <w:tr w:rsidR="00E9456E" w:rsidRPr="00D057AD" w14:paraId="2DE1C72B" w14:textId="3ECF859F" w:rsidTr="00644A25">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06A8EAF" w14:textId="77777777" w:rsidR="00E9456E" w:rsidRPr="00D057AD" w:rsidRDefault="00E9456E" w:rsidP="0048660B">
            <w:pPr>
              <w:rPr>
                <w:rFonts w:ascii="Arial" w:hAnsi="Arial" w:cs="Arial"/>
                <w:color w:val="auto"/>
                <w:sz w:val="20"/>
                <w:szCs w:val="20"/>
                <w:lang w:eastAsia="lt-LT"/>
              </w:rPr>
            </w:pPr>
            <w:r w:rsidRPr="00D057AD">
              <w:rPr>
                <w:rFonts w:ascii="Arial" w:hAnsi="Arial" w:cs="Arial"/>
                <w:color w:val="auto"/>
                <w:sz w:val="20"/>
                <w:szCs w:val="20"/>
                <w:lang w:eastAsia="lt-LT"/>
              </w:rPr>
              <w:t> </w:t>
            </w:r>
          </w:p>
        </w:tc>
        <w:tc>
          <w:tcPr>
            <w:tcW w:w="0" w:type="auto"/>
            <w:noWrap/>
            <w:hideMark/>
          </w:tcPr>
          <w:p w14:paraId="32F09662" w14:textId="77777777" w:rsidR="00E9456E" w:rsidRPr="00D057AD" w:rsidRDefault="00E9456E" w:rsidP="0048660B">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lt-LT"/>
              </w:rPr>
            </w:pPr>
            <w:r w:rsidRPr="00D057AD">
              <w:rPr>
                <w:rFonts w:ascii="Arial" w:hAnsi="Arial" w:cs="Arial"/>
                <w:color w:val="auto"/>
                <w:sz w:val="20"/>
                <w:szCs w:val="20"/>
                <w:lang w:eastAsia="lt-LT"/>
              </w:rPr>
              <w:t>2018</w:t>
            </w:r>
          </w:p>
        </w:tc>
        <w:tc>
          <w:tcPr>
            <w:tcW w:w="0" w:type="auto"/>
            <w:noWrap/>
            <w:hideMark/>
          </w:tcPr>
          <w:p w14:paraId="52C5FA07" w14:textId="77777777" w:rsidR="00E9456E" w:rsidRPr="00D057AD" w:rsidRDefault="00E9456E" w:rsidP="0048660B">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lt-LT"/>
              </w:rPr>
            </w:pPr>
            <w:r w:rsidRPr="00D057AD">
              <w:rPr>
                <w:rFonts w:ascii="Arial" w:hAnsi="Arial" w:cs="Arial"/>
                <w:color w:val="auto"/>
                <w:sz w:val="20"/>
                <w:szCs w:val="20"/>
                <w:lang w:eastAsia="lt-LT"/>
              </w:rPr>
              <w:t>2019</w:t>
            </w:r>
          </w:p>
        </w:tc>
        <w:tc>
          <w:tcPr>
            <w:tcW w:w="0" w:type="auto"/>
            <w:noWrap/>
            <w:hideMark/>
          </w:tcPr>
          <w:p w14:paraId="1015C2E0" w14:textId="77777777" w:rsidR="00E9456E" w:rsidRPr="00D057AD" w:rsidRDefault="00E9456E" w:rsidP="0048660B">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lt-LT"/>
              </w:rPr>
            </w:pPr>
            <w:r w:rsidRPr="00D057AD">
              <w:rPr>
                <w:rFonts w:ascii="Arial" w:hAnsi="Arial" w:cs="Arial"/>
                <w:color w:val="auto"/>
                <w:sz w:val="20"/>
                <w:szCs w:val="20"/>
                <w:lang w:eastAsia="lt-LT"/>
              </w:rPr>
              <w:t>2020</w:t>
            </w:r>
          </w:p>
        </w:tc>
      </w:tr>
      <w:tr w:rsidR="00E9456E" w:rsidRPr="00D057AD" w14:paraId="0450FA05" w14:textId="2C3043CC" w:rsidTr="00644A2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gridSpan w:val="4"/>
            <w:noWrap/>
          </w:tcPr>
          <w:p w14:paraId="6435F04F" w14:textId="70E42ACD" w:rsidR="00E9456E" w:rsidRPr="00D057AD" w:rsidRDefault="00E9456E" w:rsidP="002D4DA8">
            <w:pPr>
              <w:rPr>
                <w:rFonts w:ascii="Arial" w:hAnsi="Arial" w:cs="Arial"/>
                <w:sz w:val="20"/>
                <w:szCs w:val="20"/>
                <w:lang w:eastAsia="lt-LT"/>
              </w:rPr>
            </w:pPr>
            <w:r w:rsidRPr="00D057AD">
              <w:rPr>
                <w:rFonts w:ascii="Arial" w:hAnsi="Arial" w:cs="Arial"/>
                <w:sz w:val="20"/>
                <w:szCs w:val="20"/>
                <w:lang w:eastAsia="lt-LT"/>
              </w:rPr>
              <w:t>UAB Kėdainių konservų fabrikas</w:t>
            </w:r>
          </w:p>
        </w:tc>
      </w:tr>
      <w:tr w:rsidR="00E9456E" w:rsidRPr="00D057AD" w14:paraId="16079F50" w14:textId="2537F0A1" w:rsidTr="00644A2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9A29483" w14:textId="77777777" w:rsidR="00E9456E" w:rsidRPr="00D057AD" w:rsidRDefault="00E9456E" w:rsidP="0048660B">
            <w:pPr>
              <w:rPr>
                <w:rFonts w:ascii="Arial" w:hAnsi="Arial" w:cs="Arial"/>
                <w:b w:val="0"/>
                <w:bCs w:val="0"/>
                <w:sz w:val="20"/>
                <w:szCs w:val="20"/>
                <w:lang w:eastAsia="lt-LT"/>
              </w:rPr>
            </w:pPr>
            <w:r w:rsidRPr="00D057AD">
              <w:rPr>
                <w:rFonts w:ascii="Arial" w:hAnsi="Arial" w:cs="Arial"/>
                <w:b w:val="0"/>
                <w:bCs w:val="0"/>
                <w:sz w:val="20"/>
                <w:szCs w:val="20"/>
                <w:lang w:eastAsia="lt-LT"/>
              </w:rPr>
              <w:t>Elektros energijos suvartojimas</w:t>
            </w:r>
          </w:p>
        </w:tc>
        <w:tc>
          <w:tcPr>
            <w:tcW w:w="0" w:type="auto"/>
            <w:noWrap/>
            <w:hideMark/>
          </w:tcPr>
          <w:p w14:paraId="7D2841E6" w14:textId="77777777" w:rsidR="00E9456E" w:rsidRPr="00D057AD" w:rsidRDefault="00E9456E" w:rsidP="0048660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176,53</w:t>
            </w:r>
          </w:p>
        </w:tc>
        <w:tc>
          <w:tcPr>
            <w:tcW w:w="0" w:type="auto"/>
            <w:noWrap/>
            <w:hideMark/>
          </w:tcPr>
          <w:p w14:paraId="0C750C5E" w14:textId="77777777" w:rsidR="00E9456E" w:rsidRPr="00D057AD" w:rsidRDefault="00E9456E" w:rsidP="0048660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170,94</w:t>
            </w:r>
          </w:p>
        </w:tc>
        <w:tc>
          <w:tcPr>
            <w:tcW w:w="0" w:type="auto"/>
            <w:noWrap/>
            <w:hideMark/>
          </w:tcPr>
          <w:p w14:paraId="016836B6" w14:textId="77777777" w:rsidR="00E9456E" w:rsidRPr="00D057AD" w:rsidRDefault="00E9456E" w:rsidP="0048660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180,05</w:t>
            </w:r>
          </w:p>
        </w:tc>
      </w:tr>
      <w:tr w:rsidR="00E9456E" w:rsidRPr="00D057AD" w14:paraId="1B4ABA45" w14:textId="55F31E77" w:rsidTr="00644A2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D778692" w14:textId="77777777" w:rsidR="00E9456E" w:rsidRPr="00D057AD" w:rsidRDefault="00E9456E" w:rsidP="0048660B">
            <w:pPr>
              <w:rPr>
                <w:rFonts w:ascii="Arial" w:hAnsi="Arial" w:cs="Arial"/>
                <w:b w:val="0"/>
                <w:bCs w:val="0"/>
                <w:sz w:val="20"/>
                <w:szCs w:val="20"/>
                <w:lang w:eastAsia="lt-LT"/>
              </w:rPr>
            </w:pPr>
            <w:r w:rsidRPr="00D057AD">
              <w:rPr>
                <w:rFonts w:ascii="Arial" w:hAnsi="Arial" w:cs="Arial"/>
                <w:b w:val="0"/>
                <w:bCs w:val="0"/>
                <w:sz w:val="20"/>
                <w:szCs w:val="20"/>
                <w:lang w:eastAsia="lt-LT"/>
              </w:rPr>
              <w:t>Šilumos energijos suvartojimas</w:t>
            </w:r>
          </w:p>
        </w:tc>
        <w:tc>
          <w:tcPr>
            <w:tcW w:w="0" w:type="auto"/>
            <w:noWrap/>
            <w:hideMark/>
          </w:tcPr>
          <w:p w14:paraId="2D727175" w14:textId="77777777" w:rsidR="00E9456E" w:rsidRPr="00D057AD" w:rsidRDefault="00E9456E" w:rsidP="0048660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692,35</w:t>
            </w:r>
          </w:p>
        </w:tc>
        <w:tc>
          <w:tcPr>
            <w:tcW w:w="0" w:type="auto"/>
            <w:noWrap/>
            <w:hideMark/>
          </w:tcPr>
          <w:p w14:paraId="1A777291" w14:textId="77777777" w:rsidR="00E9456E" w:rsidRPr="00D057AD" w:rsidRDefault="00E9456E" w:rsidP="0048660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712,81</w:t>
            </w:r>
          </w:p>
        </w:tc>
        <w:tc>
          <w:tcPr>
            <w:tcW w:w="0" w:type="auto"/>
            <w:noWrap/>
            <w:hideMark/>
          </w:tcPr>
          <w:p w14:paraId="7372EF14" w14:textId="77777777" w:rsidR="00E9456E" w:rsidRPr="00D057AD" w:rsidRDefault="00E9456E" w:rsidP="0048660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847,38</w:t>
            </w:r>
          </w:p>
        </w:tc>
      </w:tr>
      <w:tr w:rsidR="00E9456E" w:rsidRPr="00D057AD" w14:paraId="7737CFC1" w14:textId="3976D453" w:rsidTr="00644A2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6E9727CB" w14:textId="36AC2FC8" w:rsidR="00E9456E" w:rsidRPr="00D057AD" w:rsidRDefault="00E9456E" w:rsidP="0048660B">
            <w:pPr>
              <w:rPr>
                <w:rFonts w:ascii="Arial" w:hAnsi="Arial" w:cs="Arial"/>
                <w:sz w:val="20"/>
                <w:szCs w:val="20"/>
                <w:lang w:eastAsia="lt-LT"/>
              </w:rPr>
            </w:pPr>
            <w:r w:rsidRPr="00D057AD">
              <w:rPr>
                <w:rFonts w:ascii="Arial" w:hAnsi="Arial" w:cs="Arial"/>
                <w:sz w:val="20"/>
                <w:szCs w:val="20"/>
                <w:lang w:eastAsia="lt-LT"/>
              </w:rPr>
              <w:t>AB „Lifosa“</w:t>
            </w:r>
          </w:p>
        </w:tc>
        <w:tc>
          <w:tcPr>
            <w:tcW w:w="0" w:type="auto"/>
            <w:noWrap/>
          </w:tcPr>
          <w:p w14:paraId="37DE7F1F" w14:textId="77777777" w:rsidR="00E9456E" w:rsidRPr="00D057AD" w:rsidRDefault="00E9456E" w:rsidP="0048660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p>
        </w:tc>
        <w:tc>
          <w:tcPr>
            <w:tcW w:w="0" w:type="auto"/>
            <w:noWrap/>
          </w:tcPr>
          <w:p w14:paraId="6DBFA326" w14:textId="77777777" w:rsidR="00E9456E" w:rsidRPr="00D057AD" w:rsidRDefault="00E9456E" w:rsidP="0048660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p>
        </w:tc>
        <w:tc>
          <w:tcPr>
            <w:tcW w:w="0" w:type="auto"/>
            <w:noWrap/>
          </w:tcPr>
          <w:p w14:paraId="6BE2CF4E" w14:textId="77777777" w:rsidR="00E9456E" w:rsidRPr="00D057AD" w:rsidRDefault="00E9456E" w:rsidP="0048660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p>
        </w:tc>
      </w:tr>
      <w:tr w:rsidR="00E9456E" w:rsidRPr="00D057AD" w14:paraId="7581E57E" w14:textId="620ADBB3" w:rsidTr="00644A2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1E87105A" w14:textId="266C650B" w:rsidR="00E9456E" w:rsidRPr="00D057AD" w:rsidRDefault="00E9456E" w:rsidP="00EB6976">
            <w:pPr>
              <w:rPr>
                <w:rFonts w:ascii="Arial" w:hAnsi="Arial" w:cs="Arial"/>
                <w:b w:val="0"/>
                <w:bCs w:val="0"/>
                <w:sz w:val="20"/>
                <w:szCs w:val="20"/>
                <w:lang w:eastAsia="lt-LT"/>
              </w:rPr>
            </w:pPr>
            <w:r w:rsidRPr="00D057AD">
              <w:rPr>
                <w:rFonts w:ascii="Arial" w:hAnsi="Arial" w:cs="Arial"/>
                <w:b w:val="0"/>
                <w:bCs w:val="0"/>
                <w:sz w:val="20"/>
                <w:szCs w:val="20"/>
                <w:lang w:eastAsia="lt-LT"/>
              </w:rPr>
              <w:t>Pagamintas elektros energijos kiekis</w:t>
            </w:r>
          </w:p>
        </w:tc>
        <w:tc>
          <w:tcPr>
            <w:tcW w:w="0" w:type="auto"/>
            <w:noWrap/>
            <w:vAlign w:val="center"/>
          </w:tcPr>
          <w:p w14:paraId="3E8B0F4F" w14:textId="54660CCD" w:rsidR="00E9456E" w:rsidRPr="00D057AD" w:rsidRDefault="00E9456E" w:rsidP="00EB697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rPr>
              <w:t>19922,61</w:t>
            </w:r>
          </w:p>
        </w:tc>
        <w:tc>
          <w:tcPr>
            <w:tcW w:w="0" w:type="auto"/>
            <w:noWrap/>
            <w:vAlign w:val="center"/>
          </w:tcPr>
          <w:p w14:paraId="77D70F88" w14:textId="7F553316" w:rsidR="00E9456E" w:rsidRPr="00D057AD" w:rsidRDefault="00E9456E" w:rsidP="00EB697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rPr>
              <w:t>19174,55</w:t>
            </w:r>
          </w:p>
        </w:tc>
        <w:tc>
          <w:tcPr>
            <w:tcW w:w="0" w:type="auto"/>
            <w:noWrap/>
            <w:vAlign w:val="center"/>
          </w:tcPr>
          <w:p w14:paraId="107BB957" w14:textId="48529CCE" w:rsidR="00E9456E" w:rsidRPr="00D057AD" w:rsidRDefault="00E9456E" w:rsidP="00EB697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rPr>
              <w:t>17764,4</w:t>
            </w:r>
          </w:p>
        </w:tc>
      </w:tr>
      <w:tr w:rsidR="00E9456E" w:rsidRPr="00D057AD" w14:paraId="5A1AD570" w14:textId="5183BB65" w:rsidTr="00644A2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5FECFD23" w14:textId="7B7F26DD" w:rsidR="00E9456E" w:rsidRPr="00D057AD" w:rsidRDefault="00E9456E" w:rsidP="00EB6976">
            <w:pPr>
              <w:rPr>
                <w:rFonts w:ascii="Arial" w:hAnsi="Arial" w:cs="Arial"/>
                <w:b w:val="0"/>
                <w:bCs w:val="0"/>
                <w:sz w:val="20"/>
                <w:szCs w:val="20"/>
                <w:lang w:eastAsia="lt-LT"/>
              </w:rPr>
            </w:pPr>
            <w:r w:rsidRPr="00D057AD">
              <w:rPr>
                <w:rFonts w:ascii="Arial" w:hAnsi="Arial" w:cs="Arial"/>
                <w:b w:val="0"/>
                <w:bCs w:val="0"/>
                <w:sz w:val="20"/>
                <w:szCs w:val="20"/>
                <w:lang w:eastAsia="lt-LT"/>
              </w:rPr>
              <w:t>Papildomai pirktas elektros energijos kiekis</w:t>
            </w:r>
          </w:p>
        </w:tc>
        <w:tc>
          <w:tcPr>
            <w:tcW w:w="0" w:type="auto"/>
            <w:noWrap/>
            <w:vAlign w:val="center"/>
          </w:tcPr>
          <w:p w14:paraId="21B80E25" w14:textId="1A4B0823" w:rsidR="00E9456E" w:rsidRPr="00D057AD" w:rsidRDefault="00E9456E" w:rsidP="00EB697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rPr>
              <w:t>756,66</w:t>
            </w:r>
          </w:p>
        </w:tc>
        <w:tc>
          <w:tcPr>
            <w:tcW w:w="0" w:type="auto"/>
            <w:noWrap/>
            <w:vAlign w:val="center"/>
          </w:tcPr>
          <w:p w14:paraId="2D036088" w14:textId="069F7A73" w:rsidR="00E9456E" w:rsidRPr="00D057AD" w:rsidRDefault="00E9456E" w:rsidP="00EB697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rPr>
              <w:t>1410,1</w:t>
            </w:r>
            <w:r w:rsidR="001E6ED0" w:rsidRPr="00D057AD">
              <w:rPr>
                <w:rFonts w:ascii="Arial" w:hAnsi="Arial" w:cs="Arial"/>
                <w:sz w:val="20"/>
                <w:szCs w:val="20"/>
              </w:rPr>
              <w:t>5</w:t>
            </w:r>
          </w:p>
        </w:tc>
        <w:tc>
          <w:tcPr>
            <w:tcW w:w="0" w:type="auto"/>
            <w:noWrap/>
            <w:vAlign w:val="center"/>
          </w:tcPr>
          <w:p w14:paraId="759B18FF" w14:textId="2F293531" w:rsidR="00E9456E" w:rsidRPr="00D057AD" w:rsidRDefault="00E9456E" w:rsidP="00EB697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rPr>
              <w:t>2330,18</w:t>
            </w:r>
          </w:p>
        </w:tc>
      </w:tr>
      <w:tr w:rsidR="00E9456E" w:rsidRPr="00D057AD" w14:paraId="1B29BC7B" w14:textId="377E74ED" w:rsidTr="00644A2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5E1BF7A7" w14:textId="4693C93A" w:rsidR="00E9456E" w:rsidRPr="00D057AD" w:rsidRDefault="00E9456E" w:rsidP="00EB6976">
            <w:pPr>
              <w:rPr>
                <w:rFonts w:ascii="Arial" w:hAnsi="Arial" w:cs="Arial"/>
                <w:b w:val="0"/>
                <w:bCs w:val="0"/>
                <w:sz w:val="20"/>
                <w:szCs w:val="20"/>
                <w:lang w:eastAsia="lt-LT"/>
              </w:rPr>
            </w:pPr>
            <w:r w:rsidRPr="00D057AD">
              <w:rPr>
                <w:rFonts w:ascii="Arial" w:hAnsi="Arial" w:cs="Arial"/>
                <w:b w:val="0"/>
                <w:bCs w:val="0"/>
                <w:sz w:val="20"/>
                <w:szCs w:val="20"/>
                <w:lang w:eastAsia="lt-LT"/>
              </w:rPr>
              <w:t>Pagaminta ir patiekta šilumos energija į tinklus</w:t>
            </w:r>
          </w:p>
        </w:tc>
        <w:tc>
          <w:tcPr>
            <w:tcW w:w="0" w:type="auto"/>
            <w:noWrap/>
            <w:vAlign w:val="center"/>
          </w:tcPr>
          <w:p w14:paraId="71F8BBCC" w14:textId="208F2AD9" w:rsidR="00E9456E" w:rsidRPr="00D057AD" w:rsidRDefault="00E9456E" w:rsidP="00EB697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rPr>
              <w:t>8641,4</w:t>
            </w:r>
            <w:r w:rsidR="001E6ED0" w:rsidRPr="00D057AD">
              <w:rPr>
                <w:rFonts w:ascii="Arial" w:hAnsi="Arial" w:cs="Arial"/>
                <w:sz w:val="20"/>
                <w:szCs w:val="20"/>
              </w:rPr>
              <w:t>5</w:t>
            </w:r>
          </w:p>
        </w:tc>
        <w:tc>
          <w:tcPr>
            <w:tcW w:w="0" w:type="auto"/>
            <w:noWrap/>
            <w:vAlign w:val="center"/>
          </w:tcPr>
          <w:p w14:paraId="6E498428" w14:textId="2F6B913D" w:rsidR="00E9456E" w:rsidRPr="00D057AD" w:rsidRDefault="00E9456E" w:rsidP="00EB697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rPr>
              <w:t>8933,79</w:t>
            </w:r>
          </w:p>
        </w:tc>
        <w:tc>
          <w:tcPr>
            <w:tcW w:w="0" w:type="auto"/>
            <w:noWrap/>
            <w:vAlign w:val="center"/>
          </w:tcPr>
          <w:p w14:paraId="155FE6E6" w14:textId="6C9C2D83" w:rsidR="00E9456E" w:rsidRPr="00D057AD" w:rsidRDefault="00E9456E" w:rsidP="00EB697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rPr>
              <w:t>8237,3</w:t>
            </w:r>
            <w:r w:rsidR="001E6ED0" w:rsidRPr="00D057AD">
              <w:rPr>
                <w:rFonts w:ascii="Arial" w:hAnsi="Arial" w:cs="Arial"/>
                <w:sz w:val="20"/>
                <w:szCs w:val="20"/>
              </w:rPr>
              <w:t>2</w:t>
            </w:r>
          </w:p>
        </w:tc>
      </w:tr>
    </w:tbl>
    <w:p w14:paraId="3732879B" w14:textId="1DD77A8B" w:rsidR="0048660B" w:rsidRPr="00D057AD" w:rsidRDefault="0048660B" w:rsidP="0048660B">
      <w:pPr>
        <w:autoSpaceDE w:val="0"/>
        <w:autoSpaceDN w:val="0"/>
        <w:adjustRightInd w:val="0"/>
        <w:spacing w:before="120" w:after="0" w:line="240" w:lineRule="auto"/>
        <w:jc w:val="center"/>
        <w:rPr>
          <w:rFonts w:ascii="Arial" w:hAnsi="Arial" w:cs="Arial"/>
          <w:i/>
          <w:iCs/>
          <w:sz w:val="18"/>
          <w:szCs w:val="18"/>
        </w:rPr>
      </w:pPr>
      <w:r w:rsidRPr="00D057AD">
        <w:rPr>
          <w:rFonts w:ascii="Arial" w:hAnsi="Arial" w:cs="Arial"/>
          <w:i/>
          <w:iCs/>
          <w:sz w:val="18"/>
          <w:szCs w:val="18"/>
        </w:rPr>
        <w:t xml:space="preserve">Šaltinis </w:t>
      </w:r>
      <w:r w:rsidR="004C04B2" w:rsidRPr="00D057AD">
        <w:rPr>
          <w:rFonts w:ascii="Arial" w:eastAsia="SegoeUI" w:hAnsi="Arial" w:cs="Arial"/>
        </w:rPr>
        <w:t>–</w:t>
      </w:r>
      <w:r w:rsidRPr="00D057AD">
        <w:rPr>
          <w:rFonts w:ascii="Arial" w:hAnsi="Arial" w:cs="Arial"/>
          <w:i/>
          <w:iCs/>
          <w:sz w:val="18"/>
          <w:szCs w:val="18"/>
        </w:rPr>
        <w:t xml:space="preserve"> UAB Kėdainių konservų fabrik</w:t>
      </w:r>
      <w:r w:rsidR="004C04B2">
        <w:rPr>
          <w:rFonts w:ascii="Arial" w:hAnsi="Arial" w:cs="Arial"/>
          <w:i/>
          <w:iCs/>
          <w:sz w:val="18"/>
          <w:szCs w:val="18"/>
        </w:rPr>
        <w:t>o</w:t>
      </w:r>
      <w:r w:rsidRPr="00D057AD">
        <w:rPr>
          <w:rFonts w:ascii="Arial" w:hAnsi="Arial" w:cs="Arial"/>
          <w:i/>
          <w:iCs/>
          <w:sz w:val="18"/>
          <w:szCs w:val="18"/>
        </w:rPr>
        <w:t xml:space="preserve"> ir AB „Lifosa</w:t>
      </w:r>
      <w:r w:rsidRPr="00EF2123">
        <w:rPr>
          <w:rFonts w:ascii="Arial" w:hAnsi="Arial" w:cs="Arial"/>
          <w:i/>
          <w:iCs/>
          <w:sz w:val="18"/>
          <w:szCs w:val="18"/>
        </w:rPr>
        <w:t xml:space="preserve">“ </w:t>
      </w:r>
      <w:r w:rsidR="000A78E1" w:rsidRPr="00EF2123">
        <w:rPr>
          <w:rFonts w:ascii="Arial" w:hAnsi="Arial" w:cs="Arial"/>
          <w:i/>
          <w:iCs/>
          <w:sz w:val="18"/>
          <w:szCs w:val="18"/>
        </w:rPr>
        <w:t>duomenys</w:t>
      </w:r>
    </w:p>
    <w:p w14:paraId="0C9C243E" w14:textId="5D271D50" w:rsidR="007274CC" w:rsidRPr="00D057AD" w:rsidRDefault="007274CC" w:rsidP="007274CC"/>
    <w:p w14:paraId="5E07C512" w14:textId="7978E213" w:rsidR="008E7B7A" w:rsidRPr="00D057AD" w:rsidRDefault="00F13354" w:rsidP="00DA299B">
      <w:pPr>
        <w:autoSpaceDE w:val="0"/>
        <w:autoSpaceDN w:val="0"/>
        <w:adjustRightInd w:val="0"/>
        <w:spacing w:before="120" w:after="0" w:line="240" w:lineRule="auto"/>
        <w:ind w:firstLine="720"/>
        <w:jc w:val="both"/>
        <w:rPr>
          <w:rFonts w:ascii="Arial" w:hAnsi="Arial" w:cs="Arial"/>
        </w:rPr>
      </w:pPr>
      <w:r w:rsidRPr="00D057AD">
        <w:rPr>
          <w:rFonts w:ascii="Arial" w:hAnsi="Arial" w:cs="Arial"/>
        </w:rPr>
        <w:t xml:space="preserve">Elektros energijos suvartojimo duomenų iš AB „ESO“ negauta, nes </w:t>
      </w:r>
      <w:r w:rsidR="00091D54" w:rsidRPr="00D057AD">
        <w:rPr>
          <w:rFonts w:ascii="Arial" w:hAnsi="Arial" w:cs="Arial"/>
        </w:rPr>
        <w:t>Kėdainių</w:t>
      </w:r>
      <w:r w:rsidRPr="00D057AD">
        <w:rPr>
          <w:rFonts w:ascii="Arial" w:hAnsi="Arial" w:cs="Arial"/>
        </w:rPr>
        <w:t xml:space="preserve"> rajono savivaldybės mastu tokie duomenys nekaupiami. Dėl šios priežasties galutinis elektros energijos suvartojimas pramonėje vertinamas pagal vidutinį vienos pramonės įmonės suvartojamos elektros energijos kiekį. Šis kiekis gaunamas bendrą suvartojamą elektros energijos kiekį Lietuvos pramonės sektoriuje 2019 m. padalinant iš Lietuvos pramonės įmonių skaičiaus 2019 m. </w:t>
      </w:r>
    </w:p>
    <w:p w14:paraId="23EF33C0" w14:textId="56800019" w:rsidR="00221368" w:rsidRPr="00D057AD" w:rsidRDefault="00F13354" w:rsidP="00F13354">
      <w:pPr>
        <w:autoSpaceDE w:val="0"/>
        <w:autoSpaceDN w:val="0"/>
        <w:adjustRightInd w:val="0"/>
        <w:spacing w:before="120" w:after="0" w:line="240" w:lineRule="auto"/>
        <w:ind w:firstLine="720"/>
        <w:jc w:val="both"/>
        <w:rPr>
          <w:rFonts w:ascii="Arial" w:hAnsi="Arial" w:cs="Arial"/>
        </w:rPr>
      </w:pPr>
      <w:r w:rsidRPr="00162D53">
        <w:rPr>
          <w:rFonts w:ascii="Arial" w:hAnsi="Arial" w:cs="Arial"/>
        </w:rPr>
        <w:t xml:space="preserve">Lietuvos pramonė 2019 m. suvartojo 313,5 tūkst. </w:t>
      </w:r>
      <w:proofErr w:type="spellStart"/>
      <w:r w:rsidR="0088533E" w:rsidRPr="00162D53">
        <w:rPr>
          <w:rFonts w:ascii="Arial" w:hAnsi="Arial" w:cs="Arial"/>
        </w:rPr>
        <w:t>t</w:t>
      </w:r>
      <w:r w:rsidRPr="00162D53">
        <w:rPr>
          <w:rFonts w:ascii="Arial" w:hAnsi="Arial" w:cs="Arial"/>
        </w:rPr>
        <w:t>ne</w:t>
      </w:r>
      <w:proofErr w:type="spellEnd"/>
      <w:r w:rsidRPr="00162D53">
        <w:rPr>
          <w:rFonts w:ascii="Arial" w:hAnsi="Arial" w:cs="Arial"/>
        </w:rPr>
        <w:t xml:space="preserve"> </w:t>
      </w:r>
      <w:r w:rsidR="00AA1EA0" w:rsidRPr="00162D53">
        <w:rPr>
          <w:rFonts w:ascii="Arial" w:hAnsi="Arial" w:cs="Arial"/>
        </w:rPr>
        <w:t xml:space="preserve">elektros </w:t>
      </w:r>
      <w:r w:rsidRPr="00162D53">
        <w:rPr>
          <w:rFonts w:ascii="Arial" w:hAnsi="Arial" w:cs="Arial"/>
        </w:rPr>
        <w:t xml:space="preserve">energijos, o šalies mastu </w:t>
      </w:r>
      <w:r w:rsidR="00AA1EA0" w:rsidRPr="00162D53">
        <w:rPr>
          <w:rFonts w:ascii="Arial" w:hAnsi="Arial" w:cs="Arial"/>
        </w:rPr>
        <w:t xml:space="preserve">B, C ir F sektoriuose </w:t>
      </w:r>
      <w:r w:rsidRPr="00162D53">
        <w:rPr>
          <w:rFonts w:ascii="Arial" w:hAnsi="Arial" w:cs="Arial"/>
        </w:rPr>
        <w:t xml:space="preserve">veikė </w:t>
      </w:r>
      <w:r w:rsidR="00AA1EA0" w:rsidRPr="00162D53">
        <w:rPr>
          <w:rFonts w:ascii="Arial" w:hAnsi="Arial" w:cs="Arial"/>
        </w:rPr>
        <w:t>17</w:t>
      </w:r>
      <w:r w:rsidR="00B90334" w:rsidRPr="00162D53">
        <w:rPr>
          <w:rFonts w:ascii="Arial" w:hAnsi="Arial" w:cs="Arial"/>
        </w:rPr>
        <w:t xml:space="preserve"> </w:t>
      </w:r>
      <w:r w:rsidR="00AA1EA0" w:rsidRPr="00162D53">
        <w:rPr>
          <w:rFonts w:ascii="Arial" w:hAnsi="Arial" w:cs="Arial"/>
        </w:rPr>
        <w:t xml:space="preserve">213 ūkio subjektų. Šalies mastu 1 veikiantis ūkio subjektas suvartojo 18,21 </w:t>
      </w:r>
      <w:proofErr w:type="spellStart"/>
      <w:r w:rsidR="00B90334" w:rsidRPr="00162D53">
        <w:rPr>
          <w:rFonts w:ascii="Arial" w:hAnsi="Arial" w:cs="Arial"/>
        </w:rPr>
        <w:t>t</w:t>
      </w:r>
      <w:r w:rsidR="00AA1EA0" w:rsidRPr="00162D53">
        <w:rPr>
          <w:rFonts w:ascii="Arial" w:hAnsi="Arial" w:cs="Arial"/>
        </w:rPr>
        <w:t>ne</w:t>
      </w:r>
      <w:proofErr w:type="spellEnd"/>
      <w:r w:rsidR="00AA1EA0" w:rsidRPr="00162D53">
        <w:rPr>
          <w:rFonts w:ascii="Arial" w:hAnsi="Arial" w:cs="Arial"/>
        </w:rPr>
        <w:t xml:space="preserve"> elektros energijos, kas pritaikius konversijos koeficientą 11,6 MWh/</w:t>
      </w:r>
      <w:proofErr w:type="spellStart"/>
      <w:r w:rsidR="00AA1EA0" w:rsidRPr="00162D53">
        <w:rPr>
          <w:rFonts w:ascii="Arial" w:hAnsi="Arial" w:cs="Arial"/>
        </w:rPr>
        <w:t>tne</w:t>
      </w:r>
      <w:proofErr w:type="spellEnd"/>
      <w:r w:rsidR="00AA1EA0" w:rsidRPr="00162D53">
        <w:rPr>
          <w:rFonts w:ascii="Arial" w:hAnsi="Arial" w:cs="Arial"/>
        </w:rPr>
        <w:t xml:space="preserve"> sudarė 211,2 MWh.</w:t>
      </w:r>
      <w:r w:rsidR="00005C14" w:rsidRPr="00162D53">
        <w:rPr>
          <w:rFonts w:ascii="Arial" w:hAnsi="Arial" w:cs="Arial"/>
        </w:rPr>
        <w:t xml:space="preserve"> Pagal</w:t>
      </w:r>
      <w:r w:rsidR="00005C14" w:rsidRPr="00D057AD">
        <w:rPr>
          <w:rFonts w:ascii="Arial" w:hAnsi="Arial" w:cs="Arial"/>
        </w:rPr>
        <w:t xml:space="preserve"> vidutinius šalies rodiklius apskaičiuojama, kad </w:t>
      </w:r>
      <w:r w:rsidR="00091D54" w:rsidRPr="00D057AD">
        <w:rPr>
          <w:rFonts w:ascii="Arial" w:hAnsi="Arial" w:cs="Arial"/>
        </w:rPr>
        <w:t>Kėdainių</w:t>
      </w:r>
      <w:r w:rsidR="00005C14" w:rsidRPr="00D057AD">
        <w:rPr>
          <w:rFonts w:ascii="Arial" w:hAnsi="Arial" w:cs="Arial"/>
        </w:rPr>
        <w:t xml:space="preserve"> rajone veikiančios </w:t>
      </w:r>
      <w:r w:rsidR="0027424C" w:rsidRPr="00D057AD">
        <w:rPr>
          <w:rFonts w:ascii="Arial" w:hAnsi="Arial" w:cs="Arial"/>
        </w:rPr>
        <w:t>178</w:t>
      </w:r>
      <w:r w:rsidR="00005C14" w:rsidRPr="00D057AD">
        <w:rPr>
          <w:rFonts w:ascii="Arial" w:hAnsi="Arial" w:cs="Arial"/>
        </w:rPr>
        <w:t xml:space="preserve"> įmonės per metus suvartoja </w:t>
      </w:r>
      <w:r w:rsidR="006913D0" w:rsidRPr="00D057AD">
        <w:rPr>
          <w:rFonts w:ascii="Arial" w:hAnsi="Arial" w:cs="Arial"/>
        </w:rPr>
        <w:t>37</w:t>
      </w:r>
      <w:r w:rsidR="00D55A76" w:rsidRPr="00D057AD">
        <w:rPr>
          <w:rFonts w:ascii="Arial" w:hAnsi="Arial" w:cs="Arial"/>
        </w:rPr>
        <w:t> </w:t>
      </w:r>
      <w:r w:rsidR="006913D0" w:rsidRPr="00D057AD">
        <w:rPr>
          <w:rFonts w:ascii="Arial" w:hAnsi="Arial" w:cs="Arial"/>
        </w:rPr>
        <w:t>593</w:t>
      </w:r>
      <w:r w:rsidR="00D55A76" w:rsidRPr="00D057AD">
        <w:rPr>
          <w:rFonts w:ascii="Arial" w:hAnsi="Arial" w:cs="Arial"/>
        </w:rPr>
        <w:t>,6</w:t>
      </w:r>
      <w:r w:rsidR="00005C14" w:rsidRPr="00D057AD">
        <w:rPr>
          <w:rFonts w:ascii="Arial" w:hAnsi="Arial" w:cs="Arial"/>
        </w:rPr>
        <w:t xml:space="preserve"> MWh </w:t>
      </w:r>
      <w:r w:rsidR="008C7585" w:rsidRPr="00D057AD">
        <w:rPr>
          <w:rFonts w:ascii="Arial" w:hAnsi="Arial" w:cs="Arial"/>
        </w:rPr>
        <w:t>(</w:t>
      </w:r>
      <w:r w:rsidR="00D55A76" w:rsidRPr="00D057AD">
        <w:rPr>
          <w:rFonts w:ascii="Arial" w:hAnsi="Arial" w:cs="Arial"/>
        </w:rPr>
        <w:t>3241,38</w:t>
      </w:r>
      <w:r w:rsidR="008C7585" w:rsidRPr="00D057AD">
        <w:rPr>
          <w:rFonts w:ascii="Arial" w:hAnsi="Arial" w:cs="Arial"/>
        </w:rPr>
        <w:t xml:space="preserve"> </w:t>
      </w:r>
      <w:proofErr w:type="spellStart"/>
      <w:r w:rsidR="008C7585" w:rsidRPr="00D057AD">
        <w:rPr>
          <w:rFonts w:ascii="Arial" w:hAnsi="Arial" w:cs="Arial"/>
        </w:rPr>
        <w:t>tne</w:t>
      </w:r>
      <w:proofErr w:type="spellEnd"/>
      <w:r w:rsidR="008C7585" w:rsidRPr="00D057AD">
        <w:rPr>
          <w:rFonts w:ascii="Arial" w:hAnsi="Arial" w:cs="Arial"/>
        </w:rPr>
        <w:t xml:space="preserve">) </w:t>
      </w:r>
      <w:r w:rsidR="00005C14" w:rsidRPr="00D057AD">
        <w:rPr>
          <w:rFonts w:ascii="Arial" w:hAnsi="Arial" w:cs="Arial"/>
        </w:rPr>
        <w:t>elektros energijos.</w:t>
      </w:r>
      <w:r w:rsidR="00882491" w:rsidRPr="00D057AD">
        <w:rPr>
          <w:rFonts w:ascii="Arial" w:hAnsi="Arial" w:cs="Arial"/>
        </w:rPr>
        <w:t xml:space="preserve"> </w:t>
      </w:r>
    </w:p>
    <w:p w14:paraId="6C475D76" w14:textId="1A01B2A6" w:rsidR="00F13354" w:rsidRPr="00D057AD" w:rsidRDefault="00882491" w:rsidP="00F13354">
      <w:pPr>
        <w:autoSpaceDE w:val="0"/>
        <w:autoSpaceDN w:val="0"/>
        <w:adjustRightInd w:val="0"/>
        <w:spacing w:before="120" w:after="0" w:line="240" w:lineRule="auto"/>
        <w:ind w:firstLine="720"/>
        <w:jc w:val="both"/>
        <w:rPr>
          <w:rFonts w:ascii="Arial" w:hAnsi="Arial" w:cs="Arial"/>
        </w:rPr>
      </w:pPr>
      <w:r w:rsidRPr="00D057AD">
        <w:rPr>
          <w:rFonts w:ascii="Arial" w:hAnsi="Arial" w:cs="Arial"/>
        </w:rPr>
        <w:t xml:space="preserve">Tačiau tokios pramonės </w:t>
      </w:r>
      <w:r w:rsidR="007050BC" w:rsidRPr="00D057AD">
        <w:rPr>
          <w:rFonts w:ascii="Arial" w:hAnsi="Arial" w:cs="Arial"/>
        </w:rPr>
        <w:t>įmonės</w:t>
      </w:r>
      <w:r w:rsidR="004C04B2">
        <w:rPr>
          <w:rFonts w:ascii="Arial" w:hAnsi="Arial" w:cs="Arial"/>
        </w:rPr>
        <w:t>,</w:t>
      </w:r>
      <w:r w:rsidR="007050BC" w:rsidRPr="00D057AD">
        <w:rPr>
          <w:rFonts w:ascii="Arial" w:hAnsi="Arial" w:cs="Arial"/>
        </w:rPr>
        <w:t xml:space="preserve"> kaip </w:t>
      </w:r>
      <w:r w:rsidR="007050BC" w:rsidRPr="00EF2123">
        <w:rPr>
          <w:rFonts w:ascii="Arial" w:hAnsi="Arial" w:cs="Arial"/>
        </w:rPr>
        <w:t xml:space="preserve">UAB </w:t>
      </w:r>
      <w:r w:rsidR="000A78E1" w:rsidRPr="00EF2123">
        <w:rPr>
          <w:rFonts w:ascii="Arial" w:hAnsi="Arial" w:cs="Arial"/>
        </w:rPr>
        <w:t>„</w:t>
      </w:r>
      <w:r w:rsidR="007050BC" w:rsidRPr="00EF2123">
        <w:rPr>
          <w:rFonts w:ascii="Arial" w:hAnsi="Arial" w:cs="Arial"/>
        </w:rPr>
        <w:t>Kėdainių konservų fabrikas</w:t>
      </w:r>
      <w:r w:rsidR="000A78E1" w:rsidRPr="00EF2123">
        <w:rPr>
          <w:rFonts w:ascii="Arial" w:hAnsi="Arial" w:cs="Arial"/>
        </w:rPr>
        <w:t>“</w:t>
      </w:r>
      <w:r w:rsidR="004C04B2" w:rsidRPr="00EF2123">
        <w:rPr>
          <w:rFonts w:ascii="Arial" w:hAnsi="Arial" w:cs="Arial"/>
        </w:rPr>
        <w:t>,</w:t>
      </w:r>
      <w:r w:rsidR="007050BC" w:rsidRPr="00EF2123">
        <w:rPr>
          <w:rFonts w:ascii="Arial" w:hAnsi="Arial" w:cs="Arial"/>
        </w:rPr>
        <w:t xml:space="preserve"> taip pat AB „Lifosa“</w:t>
      </w:r>
      <w:r w:rsidR="0075110E" w:rsidRPr="00EF2123">
        <w:rPr>
          <w:rFonts w:ascii="Arial" w:hAnsi="Arial" w:cs="Arial"/>
        </w:rPr>
        <w:t xml:space="preserve">, dėl savo dydžio ir gamybinių apimčių neatitinka šalies vidurkio. Pagal pateiktus duomenis, UAB </w:t>
      </w:r>
      <w:r w:rsidR="000A78E1" w:rsidRPr="00EF2123">
        <w:rPr>
          <w:rFonts w:ascii="Arial" w:hAnsi="Arial" w:cs="Arial"/>
        </w:rPr>
        <w:t>„</w:t>
      </w:r>
      <w:r w:rsidR="0075110E" w:rsidRPr="00EF2123">
        <w:rPr>
          <w:rFonts w:ascii="Arial" w:hAnsi="Arial" w:cs="Arial"/>
        </w:rPr>
        <w:t>Kėdainių konservų fabrikas</w:t>
      </w:r>
      <w:r w:rsidR="000A78E1" w:rsidRPr="00EF2123">
        <w:rPr>
          <w:rFonts w:ascii="Arial" w:hAnsi="Arial" w:cs="Arial"/>
        </w:rPr>
        <w:t>“</w:t>
      </w:r>
      <w:r w:rsidR="0075110E" w:rsidRPr="00EF2123">
        <w:rPr>
          <w:rFonts w:ascii="Arial" w:hAnsi="Arial" w:cs="Arial"/>
        </w:rPr>
        <w:t xml:space="preserve"> </w:t>
      </w:r>
      <w:r w:rsidR="00E9456E" w:rsidRPr="00EF2123">
        <w:rPr>
          <w:rFonts w:ascii="Arial" w:hAnsi="Arial" w:cs="Arial"/>
        </w:rPr>
        <w:t xml:space="preserve">suvartoja 180,05 </w:t>
      </w:r>
      <w:proofErr w:type="spellStart"/>
      <w:r w:rsidR="00E9456E" w:rsidRPr="00EF2123">
        <w:rPr>
          <w:rFonts w:ascii="Arial" w:hAnsi="Arial" w:cs="Arial"/>
        </w:rPr>
        <w:t>tne</w:t>
      </w:r>
      <w:proofErr w:type="spellEnd"/>
      <w:r w:rsidR="00E9456E" w:rsidRPr="00D057AD">
        <w:rPr>
          <w:rFonts w:ascii="Arial" w:hAnsi="Arial" w:cs="Arial"/>
        </w:rPr>
        <w:t xml:space="preserve"> elektros energijos ir </w:t>
      </w:r>
      <w:r w:rsidR="0027232A" w:rsidRPr="00D057AD">
        <w:rPr>
          <w:rFonts w:ascii="Arial" w:hAnsi="Arial" w:cs="Arial"/>
        </w:rPr>
        <w:t>AB „Lifosa“ savo reikmėms (</w:t>
      </w:r>
      <w:r w:rsidR="00F03C1A" w:rsidRPr="00D057AD">
        <w:rPr>
          <w:rFonts w:ascii="Arial" w:hAnsi="Arial" w:cs="Arial"/>
        </w:rPr>
        <w:t>iškastinio kuro pagrindu</w:t>
      </w:r>
      <w:r w:rsidR="0027232A" w:rsidRPr="00D057AD">
        <w:rPr>
          <w:rFonts w:ascii="Arial" w:hAnsi="Arial" w:cs="Arial"/>
        </w:rPr>
        <w:t>) pasigamina 17</w:t>
      </w:r>
      <w:r w:rsidR="004C04B2">
        <w:rPr>
          <w:rFonts w:ascii="Arial" w:hAnsi="Arial" w:cs="Arial"/>
        </w:rPr>
        <w:t xml:space="preserve"> </w:t>
      </w:r>
      <w:r w:rsidR="0027232A" w:rsidRPr="00D057AD">
        <w:rPr>
          <w:rFonts w:ascii="Arial" w:hAnsi="Arial" w:cs="Arial"/>
        </w:rPr>
        <w:t xml:space="preserve">764,4 </w:t>
      </w:r>
      <w:proofErr w:type="spellStart"/>
      <w:r w:rsidR="0027232A" w:rsidRPr="00D057AD">
        <w:rPr>
          <w:rFonts w:ascii="Arial" w:hAnsi="Arial" w:cs="Arial"/>
        </w:rPr>
        <w:t>tne</w:t>
      </w:r>
      <w:proofErr w:type="spellEnd"/>
      <w:r w:rsidR="0027232A" w:rsidRPr="00D057AD">
        <w:rPr>
          <w:rFonts w:ascii="Arial" w:hAnsi="Arial" w:cs="Arial"/>
        </w:rPr>
        <w:t xml:space="preserve"> elektros energijos</w:t>
      </w:r>
      <w:r w:rsidR="002B16B9" w:rsidRPr="00D057AD">
        <w:rPr>
          <w:rFonts w:ascii="Arial" w:hAnsi="Arial" w:cs="Arial"/>
        </w:rPr>
        <w:t xml:space="preserve"> (š</w:t>
      </w:r>
      <w:r w:rsidR="00D62FDC" w:rsidRPr="00D057AD">
        <w:rPr>
          <w:rFonts w:ascii="Arial" w:hAnsi="Arial" w:cs="Arial"/>
        </w:rPr>
        <w:t xml:space="preserve">i elektros energija į bendrą balansą nėra traukiama, kadangi </w:t>
      </w:r>
      <w:r w:rsidR="000F009D" w:rsidRPr="00D057AD">
        <w:rPr>
          <w:rFonts w:ascii="Arial" w:hAnsi="Arial" w:cs="Arial"/>
        </w:rPr>
        <w:t>tai yra įmonės gamybos sąnaudos)</w:t>
      </w:r>
      <w:r w:rsidR="004C04B2">
        <w:rPr>
          <w:rFonts w:ascii="Arial" w:hAnsi="Arial" w:cs="Arial"/>
        </w:rPr>
        <w:t>,</w:t>
      </w:r>
      <w:r w:rsidR="0027232A" w:rsidRPr="00D057AD">
        <w:rPr>
          <w:rFonts w:ascii="Arial" w:hAnsi="Arial" w:cs="Arial"/>
        </w:rPr>
        <w:t xml:space="preserve"> </w:t>
      </w:r>
      <w:r w:rsidR="000F009D" w:rsidRPr="00D057AD">
        <w:rPr>
          <w:rFonts w:ascii="Arial" w:hAnsi="Arial" w:cs="Arial"/>
        </w:rPr>
        <w:t>taip pat</w:t>
      </w:r>
      <w:r w:rsidR="0027232A" w:rsidRPr="00D057AD">
        <w:rPr>
          <w:rFonts w:ascii="Arial" w:hAnsi="Arial" w:cs="Arial"/>
        </w:rPr>
        <w:t xml:space="preserve"> papild</w:t>
      </w:r>
      <w:r w:rsidR="007C1CB2" w:rsidRPr="00D057AD">
        <w:rPr>
          <w:rFonts w:ascii="Arial" w:hAnsi="Arial" w:cs="Arial"/>
        </w:rPr>
        <w:t>omai</w:t>
      </w:r>
      <w:r w:rsidR="000F009D" w:rsidRPr="00D057AD">
        <w:rPr>
          <w:rFonts w:ascii="Arial" w:hAnsi="Arial" w:cs="Arial"/>
        </w:rPr>
        <w:t xml:space="preserve"> AB „Lifosa“</w:t>
      </w:r>
      <w:r w:rsidR="0027232A" w:rsidRPr="00D057AD">
        <w:rPr>
          <w:rFonts w:ascii="Arial" w:hAnsi="Arial" w:cs="Arial"/>
        </w:rPr>
        <w:t xml:space="preserve"> </w:t>
      </w:r>
      <w:r w:rsidR="001E6ED0" w:rsidRPr="00D057AD">
        <w:rPr>
          <w:rFonts w:ascii="Arial" w:hAnsi="Arial" w:cs="Arial"/>
        </w:rPr>
        <w:t>perka 2</w:t>
      </w:r>
      <w:r w:rsidR="00C275CB">
        <w:rPr>
          <w:rFonts w:ascii="Arial" w:hAnsi="Arial" w:cs="Arial"/>
        </w:rPr>
        <w:t xml:space="preserve"> </w:t>
      </w:r>
      <w:r w:rsidR="001E6ED0" w:rsidRPr="00D057AD">
        <w:rPr>
          <w:rFonts w:ascii="Arial" w:hAnsi="Arial" w:cs="Arial"/>
        </w:rPr>
        <w:t xml:space="preserve">330,18 </w:t>
      </w:r>
      <w:proofErr w:type="spellStart"/>
      <w:r w:rsidR="001E6ED0" w:rsidRPr="00D057AD">
        <w:rPr>
          <w:rFonts w:ascii="Arial" w:hAnsi="Arial" w:cs="Arial"/>
        </w:rPr>
        <w:t>tne</w:t>
      </w:r>
      <w:proofErr w:type="spellEnd"/>
      <w:r w:rsidR="001E6ED0" w:rsidRPr="00D057AD">
        <w:rPr>
          <w:rFonts w:ascii="Arial" w:hAnsi="Arial" w:cs="Arial"/>
        </w:rPr>
        <w:t xml:space="preserve"> elektros energijos. </w:t>
      </w:r>
    </w:p>
    <w:p w14:paraId="13620C51" w14:textId="10975703" w:rsidR="00005C14" w:rsidRPr="00D057AD" w:rsidRDefault="00091D54" w:rsidP="00F13354">
      <w:pPr>
        <w:autoSpaceDE w:val="0"/>
        <w:autoSpaceDN w:val="0"/>
        <w:adjustRightInd w:val="0"/>
        <w:spacing w:before="120" w:after="0" w:line="240" w:lineRule="auto"/>
        <w:ind w:firstLine="720"/>
        <w:jc w:val="both"/>
        <w:rPr>
          <w:rFonts w:ascii="Arial" w:hAnsi="Arial" w:cs="Arial"/>
        </w:rPr>
      </w:pPr>
      <w:r w:rsidRPr="00D057AD">
        <w:rPr>
          <w:rFonts w:ascii="Arial" w:hAnsi="Arial" w:cs="Arial"/>
        </w:rPr>
        <w:t>Kėdainių</w:t>
      </w:r>
      <w:r w:rsidR="00F5369A" w:rsidRPr="00D057AD">
        <w:rPr>
          <w:rFonts w:ascii="Arial" w:hAnsi="Arial" w:cs="Arial"/>
        </w:rPr>
        <w:t xml:space="preserve"> rajone registruota 1</w:t>
      </w:r>
      <w:r w:rsidR="000A3E50" w:rsidRPr="00D057AD">
        <w:rPr>
          <w:rFonts w:ascii="Arial" w:hAnsi="Arial" w:cs="Arial"/>
        </w:rPr>
        <w:t xml:space="preserve"> 590</w:t>
      </w:r>
      <w:r w:rsidR="00F5369A" w:rsidRPr="00D057AD">
        <w:rPr>
          <w:rFonts w:ascii="Arial" w:hAnsi="Arial" w:cs="Arial"/>
        </w:rPr>
        <w:t xml:space="preserve"> gamybos, pramonės, sandėliavimo, transporto ir garažų paskirties pastatų, kurių bendras plotas sudarė </w:t>
      </w:r>
      <w:r w:rsidR="000A3E50" w:rsidRPr="00D057AD">
        <w:rPr>
          <w:rFonts w:ascii="Arial" w:hAnsi="Arial" w:cs="Arial"/>
        </w:rPr>
        <w:t>1 096 840</w:t>
      </w:r>
      <w:r w:rsidR="00F5369A" w:rsidRPr="00D057AD">
        <w:rPr>
          <w:rFonts w:ascii="Arial" w:hAnsi="Arial" w:cs="Arial"/>
        </w:rPr>
        <w:t xml:space="preserve"> m</w:t>
      </w:r>
      <w:r w:rsidR="005C50BA" w:rsidRPr="00D057AD">
        <w:rPr>
          <w:rFonts w:ascii="Arial" w:hAnsi="Arial" w:cs="Arial"/>
        </w:rPr>
        <w:t>²</w:t>
      </w:r>
      <w:r w:rsidR="00F5369A" w:rsidRPr="00D057AD">
        <w:rPr>
          <w:rFonts w:ascii="Arial" w:hAnsi="Arial" w:cs="Arial"/>
        </w:rPr>
        <w:t xml:space="preserve">. </w:t>
      </w:r>
      <w:r w:rsidR="00BA601A" w:rsidRPr="00D057AD">
        <w:rPr>
          <w:rFonts w:ascii="Arial" w:hAnsi="Arial" w:cs="Arial"/>
        </w:rPr>
        <w:t>Šių pastatų šilumos energijos suvartojimo apimtys įvertintos pagal visos Lietuvos CŠT įmonių namų ūkio sektoriui (daugiabučiams ir individualiems namams) tiekiamos šilumos sąnaudų 2018–2019 m. vidurkį, kuris lygus 140 kWh/m</w:t>
      </w:r>
      <w:r w:rsidR="00BA601A" w:rsidRPr="00EF2123">
        <w:rPr>
          <w:rFonts w:ascii="Arial" w:hAnsi="Arial" w:cs="Arial"/>
          <w:vertAlign w:val="superscript"/>
        </w:rPr>
        <w:t>2</w:t>
      </w:r>
      <w:r w:rsidR="00BA601A" w:rsidRPr="00D057AD">
        <w:rPr>
          <w:rFonts w:ascii="Arial" w:hAnsi="Arial" w:cs="Arial"/>
        </w:rPr>
        <w:t xml:space="preserve"> per metus ir darant prielaidą, kad pramonės įmonėms apšildymui būtina ne daugiau kaip 20 proc. šio kiekio, tai yra </w:t>
      </w:r>
      <w:r w:rsidR="0060657A" w:rsidRPr="00D057AD">
        <w:rPr>
          <w:rFonts w:ascii="Arial" w:hAnsi="Arial" w:cs="Arial"/>
        </w:rPr>
        <w:t>28 kWh/m</w:t>
      </w:r>
      <w:r w:rsidR="00DE0FBE" w:rsidRPr="00D057AD">
        <w:rPr>
          <w:rFonts w:ascii="Arial" w:hAnsi="Arial" w:cs="Arial"/>
        </w:rPr>
        <w:t>²</w:t>
      </w:r>
      <w:r w:rsidR="0060657A" w:rsidRPr="00D057AD">
        <w:rPr>
          <w:rFonts w:ascii="Arial" w:hAnsi="Arial" w:cs="Arial"/>
        </w:rPr>
        <w:t xml:space="preserve">. Apskaičiuojama, kad pramonės įmonės tokiu būdu per metus suvartoja </w:t>
      </w:r>
      <w:r w:rsidR="00E54F77" w:rsidRPr="00D057AD">
        <w:rPr>
          <w:rFonts w:ascii="Arial" w:hAnsi="Arial" w:cs="Arial"/>
        </w:rPr>
        <w:t>30 711</w:t>
      </w:r>
      <w:r w:rsidR="0060657A" w:rsidRPr="00D057AD">
        <w:rPr>
          <w:rFonts w:ascii="Arial" w:hAnsi="Arial" w:cs="Arial"/>
        </w:rPr>
        <w:t>,5 MWh (</w:t>
      </w:r>
      <w:r w:rsidR="00F3098A" w:rsidRPr="00D057AD">
        <w:rPr>
          <w:rFonts w:ascii="Arial" w:hAnsi="Arial" w:cs="Arial"/>
        </w:rPr>
        <w:t>2 640</w:t>
      </w:r>
      <w:r w:rsidR="0060657A" w:rsidRPr="00D057AD">
        <w:rPr>
          <w:rFonts w:ascii="Arial" w:hAnsi="Arial" w:cs="Arial"/>
        </w:rPr>
        <w:t>,</w:t>
      </w:r>
      <w:r w:rsidR="00F3098A" w:rsidRPr="00D057AD">
        <w:rPr>
          <w:rFonts w:ascii="Arial" w:hAnsi="Arial" w:cs="Arial"/>
        </w:rPr>
        <w:t>7</w:t>
      </w:r>
      <w:r w:rsidR="0060657A" w:rsidRPr="00D057AD">
        <w:rPr>
          <w:rFonts w:ascii="Arial" w:hAnsi="Arial" w:cs="Arial"/>
        </w:rPr>
        <w:t xml:space="preserve"> </w:t>
      </w:r>
      <w:proofErr w:type="spellStart"/>
      <w:r w:rsidR="0060657A" w:rsidRPr="00D057AD">
        <w:rPr>
          <w:rFonts w:ascii="Arial" w:hAnsi="Arial" w:cs="Arial"/>
        </w:rPr>
        <w:t>tne</w:t>
      </w:r>
      <w:proofErr w:type="spellEnd"/>
      <w:r w:rsidR="0060657A" w:rsidRPr="00D057AD">
        <w:rPr>
          <w:rFonts w:ascii="Arial" w:hAnsi="Arial" w:cs="Arial"/>
        </w:rPr>
        <w:t>) energijos, kuri pagaminama iš biokuro</w:t>
      </w:r>
      <w:r w:rsidR="004A0040" w:rsidRPr="00D057AD">
        <w:rPr>
          <w:rFonts w:ascii="Arial" w:hAnsi="Arial" w:cs="Arial"/>
        </w:rPr>
        <w:t xml:space="preserve">. </w:t>
      </w:r>
      <w:r w:rsidR="00070355" w:rsidRPr="00D057AD">
        <w:rPr>
          <w:rFonts w:ascii="Arial" w:hAnsi="Arial" w:cs="Arial"/>
        </w:rPr>
        <w:t xml:space="preserve">Tačiau tokios pramonės įmonės kaip UAB </w:t>
      </w:r>
      <w:r w:rsidR="000A78E1" w:rsidRPr="00EF2123">
        <w:rPr>
          <w:rFonts w:ascii="Arial" w:hAnsi="Arial" w:cs="Arial"/>
        </w:rPr>
        <w:t>„</w:t>
      </w:r>
      <w:r w:rsidR="00070355" w:rsidRPr="00EF2123">
        <w:rPr>
          <w:rFonts w:ascii="Arial" w:hAnsi="Arial" w:cs="Arial"/>
        </w:rPr>
        <w:t>Kėdainių konservų fabrikas</w:t>
      </w:r>
      <w:r w:rsidR="000A78E1" w:rsidRPr="00EF2123">
        <w:rPr>
          <w:rFonts w:ascii="Arial" w:hAnsi="Arial" w:cs="Arial"/>
        </w:rPr>
        <w:t>“</w:t>
      </w:r>
      <w:r w:rsidR="00070355" w:rsidRPr="00D057AD">
        <w:rPr>
          <w:rFonts w:ascii="Arial" w:hAnsi="Arial" w:cs="Arial"/>
        </w:rPr>
        <w:t xml:space="preserve"> </w:t>
      </w:r>
      <w:r w:rsidR="00051678" w:rsidRPr="00D057AD">
        <w:rPr>
          <w:rFonts w:ascii="Arial" w:hAnsi="Arial" w:cs="Arial"/>
        </w:rPr>
        <w:t xml:space="preserve">dėl savo dydžio ir gamybinių apimčių </w:t>
      </w:r>
      <w:r w:rsidR="00051678" w:rsidRPr="00D057AD">
        <w:rPr>
          <w:rFonts w:ascii="Arial" w:hAnsi="Arial" w:cs="Arial"/>
        </w:rPr>
        <w:lastRenderedPageBreak/>
        <w:t xml:space="preserve">neatitinka šalies vidurkio. </w:t>
      </w:r>
      <w:r w:rsidR="00070355" w:rsidRPr="00D057AD">
        <w:rPr>
          <w:rFonts w:ascii="Arial" w:hAnsi="Arial" w:cs="Arial"/>
        </w:rPr>
        <w:t>Todėl</w:t>
      </w:r>
      <w:r w:rsidR="008E4B16">
        <w:rPr>
          <w:rFonts w:ascii="Arial" w:hAnsi="Arial" w:cs="Arial"/>
        </w:rPr>
        <w:t>,</w:t>
      </w:r>
      <w:r w:rsidR="00070355" w:rsidRPr="00D057AD">
        <w:rPr>
          <w:rFonts w:ascii="Arial" w:hAnsi="Arial" w:cs="Arial"/>
        </w:rPr>
        <w:t xml:space="preserve"> p</w:t>
      </w:r>
      <w:r w:rsidR="00051678" w:rsidRPr="00D057AD">
        <w:rPr>
          <w:rFonts w:ascii="Arial" w:hAnsi="Arial" w:cs="Arial"/>
        </w:rPr>
        <w:t xml:space="preserve">agal pateiktus duomenis, UAB </w:t>
      </w:r>
      <w:r w:rsidR="000A78E1" w:rsidRPr="00EF2123">
        <w:rPr>
          <w:rFonts w:ascii="Arial" w:hAnsi="Arial" w:cs="Arial"/>
        </w:rPr>
        <w:t>„</w:t>
      </w:r>
      <w:r w:rsidR="00051678" w:rsidRPr="00EF2123">
        <w:rPr>
          <w:rFonts w:ascii="Arial" w:hAnsi="Arial" w:cs="Arial"/>
        </w:rPr>
        <w:t>Kėdainių konservų fabrikas</w:t>
      </w:r>
      <w:r w:rsidR="000A78E1" w:rsidRPr="00EF2123">
        <w:rPr>
          <w:rFonts w:ascii="Arial" w:hAnsi="Arial" w:cs="Arial"/>
        </w:rPr>
        <w:t>“</w:t>
      </w:r>
      <w:r w:rsidR="008E4B16">
        <w:rPr>
          <w:rFonts w:ascii="Arial" w:hAnsi="Arial" w:cs="Arial"/>
        </w:rPr>
        <w:t xml:space="preserve"> </w:t>
      </w:r>
      <w:r w:rsidR="00051678" w:rsidRPr="00D057AD">
        <w:rPr>
          <w:rFonts w:ascii="Arial" w:hAnsi="Arial" w:cs="Arial"/>
        </w:rPr>
        <w:t xml:space="preserve">suvartoja </w:t>
      </w:r>
      <w:r w:rsidR="00070355" w:rsidRPr="00D057AD">
        <w:rPr>
          <w:rFonts w:ascii="Arial" w:hAnsi="Arial" w:cs="Arial"/>
        </w:rPr>
        <w:t>847,38</w:t>
      </w:r>
      <w:r w:rsidR="00051678" w:rsidRPr="00D057AD">
        <w:rPr>
          <w:rFonts w:ascii="Arial" w:hAnsi="Arial" w:cs="Arial"/>
        </w:rPr>
        <w:t xml:space="preserve"> </w:t>
      </w:r>
      <w:proofErr w:type="spellStart"/>
      <w:r w:rsidR="00051678" w:rsidRPr="00D057AD">
        <w:rPr>
          <w:rFonts w:ascii="Arial" w:hAnsi="Arial" w:cs="Arial"/>
        </w:rPr>
        <w:t>tne</w:t>
      </w:r>
      <w:proofErr w:type="spellEnd"/>
      <w:r w:rsidR="00070355" w:rsidRPr="00D057AD">
        <w:rPr>
          <w:rFonts w:ascii="Arial" w:hAnsi="Arial" w:cs="Arial"/>
        </w:rPr>
        <w:t xml:space="preserve"> </w:t>
      </w:r>
      <w:r w:rsidR="006913BD" w:rsidRPr="00D057AD">
        <w:rPr>
          <w:rFonts w:ascii="Arial" w:hAnsi="Arial" w:cs="Arial"/>
        </w:rPr>
        <w:t xml:space="preserve">šilumos energijos. </w:t>
      </w:r>
    </w:p>
    <w:p w14:paraId="1DDD2D57" w14:textId="5FA02CD1" w:rsidR="006A63F4" w:rsidRPr="00D057AD" w:rsidRDefault="006913BD" w:rsidP="00F13354">
      <w:pPr>
        <w:autoSpaceDE w:val="0"/>
        <w:autoSpaceDN w:val="0"/>
        <w:adjustRightInd w:val="0"/>
        <w:spacing w:before="120" w:after="0" w:line="240" w:lineRule="auto"/>
        <w:ind w:firstLine="720"/>
        <w:jc w:val="both"/>
        <w:rPr>
          <w:rFonts w:ascii="Arial" w:hAnsi="Arial" w:cs="Arial"/>
          <w:color w:val="000000"/>
          <w:lang w:eastAsia="lt-LT"/>
        </w:rPr>
      </w:pPr>
      <w:r w:rsidRPr="00D057AD">
        <w:rPr>
          <w:rFonts w:ascii="Arial" w:hAnsi="Arial" w:cs="Arial"/>
        </w:rPr>
        <w:t xml:space="preserve">Atkreiptinas dėmesys, kad </w:t>
      </w:r>
      <w:r w:rsidRPr="00D057AD">
        <w:rPr>
          <w:rFonts w:ascii="Arial" w:hAnsi="Arial" w:cs="Arial"/>
          <w:color w:val="000000"/>
          <w:lang w:eastAsia="lt-LT"/>
        </w:rPr>
        <w:t xml:space="preserve">AB „Lifosa“ pagamintą šilumą tiekia Kėdainių rajono gyventojams ir įmonėms. </w:t>
      </w:r>
      <w:r w:rsidR="000442F7" w:rsidRPr="00D057AD">
        <w:rPr>
          <w:rFonts w:ascii="Arial" w:hAnsi="Arial" w:cs="Arial"/>
          <w:color w:val="000000"/>
          <w:lang w:eastAsia="lt-LT"/>
        </w:rPr>
        <w:t xml:space="preserve">AB „Lifosa“ pagamina ir patiekia </w:t>
      </w:r>
      <w:r w:rsidR="000442F7" w:rsidRPr="00D057AD">
        <w:rPr>
          <w:rFonts w:ascii="Arial" w:hAnsi="Arial" w:cs="Arial"/>
          <w:color w:val="000000"/>
        </w:rPr>
        <w:t>8</w:t>
      </w:r>
      <w:r w:rsidR="00C275CB">
        <w:rPr>
          <w:rFonts w:ascii="Arial" w:hAnsi="Arial" w:cs="Arial"/>
          <w:color w:val="000000"/>
        </w:rPr>
        <w:t xml:space="preserve"> </w:t>
      </w:r>
      <w:r w:rsidR="000442F7" w:rsidRPr="00D057AD">
        <w:rPr>
          <w:rFonts w:ascii="Arial" w:hAnsi="Arial" w:cs="Arial"/>
          <w:color w:val="000000"/>
        </w:rPr>
        <w:t xml:space="preserve">237,32 </w:t>
      </w:r>
      <w:proofErr w:type="spellStart"/>
      <w:r w:rsidR="000442F7" w:rsidRPr="00D057AD">
        <w:rPr>
          <w:rFonts w:ascii="Arial" w:hAnsi="Arial" w:cs="Arial"/>
          <w:color w:val="000000"/>
        </w:rPr>
        <w:t>tne</w:t>
      </w:r>
      <w:proofErr w:type="spellEnd"/>
      <w:r w:rsidR="000442F7" w:rsidRPr="00D057AD">
        <w:rPr>
          <w:rFonts w:ascii="Arial" w:hAnsi="Arial" w:cs="Arial"/>
          <w:color w:val="000000"/>
        </w:rPr>
        <w:t xml:space="preserve"> </w:t>
      </w:r>
      <w:r w:rsidR="000442F7" w:rsidRPr="00D057AD">
        <w:rPr>
          <w:rFonts w:ascii="Arial" w:hAnsi="Arial" w:cs="Arial"/>
          <w:color w:val="000000"/>
          <w:lang w:eastAsia="lt-LT"/>
        </w:rPr>
        <w:t xml:space="preserve">šilumos energijos į tinklus. Ši šilumos energija šiame skyriuje nėra įtraukiama, kadangi ji yra tiekiama į </w:t>
      </w:r>
      <w:r w:rsidR="00C40541" w:rsidRPr="00D057AD">
        <w:rPr>
          <w:rFonts w:ascii="Arial" w:hAnsi="Arial" w:cs="Arial"/>
          <w:color w:val="000000"/>
          <w:lang w:eastAsia="lt-LT"/>
        </w:rPr>
        <w:t xml:space="preserve">AB </w:t>
      </w:r>
      <w:r w:rsidR="00491C84" w:rsidRPr="00D057AD">
        <w:rPr>
          <w:rFonts w:ascii="Arial" w:hAnsi="Arial" w:cs="Arial"/>
          <w:color w:val="000000"/>
          <w:lang w:eastAsia="lt-LT"/>
        </w:rPr>
        <w:t>„Panevėžio energija“ katilines</w:t>
      </w:r>
      <w:r w:rsidR="00C40541" w:rsidRPr="00D057AD">
        <w:rPr>
          <w:rFonts w:ascii="Arial" w:hAnsi="Arial" w:cs="Arial"/>
          <w:color w:val="000000"/>
          <w:lang w:eastAsia="lt-LT"/>
        </w:rPr>
        <w:t xml:space="preserve"> ir paskirstoma vartotojams. Todėl ji yra vertinama </w:t>
      </w:r>
      <w:r w:rsidR="00D75964" w:rsidRPr="00D057AD">
        <w:rPr>
          <w:rFonts w:ascii="Arial" w:hAnsi="Arial" w:cs="Arial"/>
          <w:color w:val="000000"/>
          <w:lang w:eastAsia="lt-LT"/>
        </w:rPr>
        <w:t>1.5.2 skyriuje.</w:t>
      </w:r>
    </w:p>
    <w:p w14:paraId="5E0E9122" w14:textId="449374A1" w:rsidR="006913BD" w:rsidRPr="00D057AD" w:rsidRDefault="006913BD" w:rsidP="00F13354">
      <w:pPr>
        <w:autoSpaceDE w:val="0"/>
        <w:autoSpaceDN w:val="0"/>
        <w:adjustRightInd w:val="0"/>
        <w:spacing w:before="120" w:after="0" w:line="240" w:lineRule="auto"/>
        <w:ind w:firstLine="720"/>
        <w:jc w:val="both"/>
        <w:rPr>
          <w:rFonts w:ascii="Arial" w:hAnsi="Arial" w:cs="Arial"/>
        </w:rPr>
      </w:pPr>
    </w:p>
    <w:p w14:paraId="4AA07EEB" w14:textId="756314AB" w:rsidR="00D02AB2" w:rsidRPr="00D057AD" w:rsidRDefault="00DF4452" w:rsidP="004C5923">
      <w:pPr>
        <w:pStyle w:val="Antrat2"/>
        <w:rPr>
          <w:b w:val="0"/>
          <w:sz w:val="23"/>
          <w:szCs w:val="23"/>
        </w:rPr>
      </w:pPr>
      <w:bookmarkStart w:id="89" w:name="_Toc67399677"/>
      <w:bookmarkStart w:id="90" w:name="_Toc212121563"/>
      <w:r w:rsidRPr="00D057AD">
        <w:rPr>
          <w:rFonts w:eastAsia="SegoeUI"/>
        </w:rPr>
        <w:t xml:space="preserve">2.3. Galutinis </w:t>
      </w:r>
      <w:r w:rsidRPr="00D057AD">
        <w:t>energijos</w:t>
      </w:r>
      <w:r w:rsidRPr="00D057AD">
        <w:rPr>
          <w:rFonts w:eastAsia="SegoeUI"/>
        </w:rPr>
        <w:t xml:space="preserve"> suvartojimas žemės ūkio sektoriuje</w:t>
      </w:r>
      <w:bookmarkEnd w:id="89"/>
      <w:bookmarkEnd w:id="90"/>
    </w:p>
    <w:p w14:paraId="65807C99" w14:textId="3AC0A46A" w:rsidR="00DF4452" w:rsidRPr="00D057AD" w:rsidRDefault="0011495C" w:rsidP="0011495C">
      <w:pPr>
        <w:autoSpaceDE w:val="0"/>
        <w:autoSpaceDN w:val="0"/>
        <w:adjustRightInd w:val="0"/>
        <w:spacing w:after="0" w:line="240" w:lineRule="auto"/>
        <w:ind w:firstLine="720"/>
        <w:jc w:val="both"/>
        <w:rPr>
          <w:rFonts w:ascii="Arial" w:hAnsi="Arial" w:cs="Arial"/>
        </w:rPr>
      </w:pPr>
      <w:r w:rsidRPr="00D057AD">
        <w:rPr>
          <w:rFonts w:ascii="Arial" w:hAnsi="Arial" w:cs="Arial"/>
        </w:rPr>
        <w:t>Vertinamas energijos suvartojimas įmonėse, kurių veikla susijusi su žemės ūkiu, medžiokle, miškininkyste ir žuvininkyste. Nesant informacijos apie šilumos ir elektros energijos suvartojimą žemės ūkio bendrovėse ir įmonėse, galutinis energijos suvartojimas vertinamas pagal vidutinį vienos įmonės suvartojamos energijos kiekį Lietuvoje. Šilumos energijos dalis neskirstoma pagal kilmę (CŠT ar nuosavos katilinės) dėl informacijos trūkumo, energija perskaičiuota į biokuro sąnaudas</w:t>
      </w:r>
      <w:r w:rsidR="00E537D8" w:rsidRPr="00D057AD">
        <w:rPr>
          <w:rFonts w:ascii="Arial" w:hAnsi="Arial" w:cs="Arial"/>
        </w:rPr>
        <w:t xml:space="preserve">. </w:t>
      </w:r>
    </w:p>
    <w:p w14:paraId="2637CD46" w14:textId="155786BD" w:rsidR="0011495C" w:rsidRPr="00D057AD" w:rsidRDefault="0011495C" w:rsidP="0011495C">
      <w:pPr>
        <w:autoSpaceDE w:val="0"/>
        <w:autoSpaceDN w:val="0"/>
        <w:adjustRightInd w:val="0"/>
        <w:spacing w:before="120" w:after="0" w:line="240" w:lineRule="auto"/>
        <w:ind w:firstLine="720"/>
        <w:jc w:val="both"/>
        <w:rPr>
          <w:rFonts w:ascii="Arial" w:eastAsia="SegoeUI" w:hAnsi="Arial" w:cs="Arial"/>
        </w:rPr>
      </w:pPr>
      <w:r w:rsidRPr="00D057AD">
        <w:rPr>
          <w:rFonts w:ascii="Arial" w:eastAsia="SegoeUI" w:hAnsi="Arial" w:cs="Arial"/>
        </w:rPr>
        <w:t xml:space="preserve">2019 m. Lietuvos žemės ūkio ir žvejybos sektoriuje buvo suvartota </w:t>
      </w:r>
      <w:r w:rsidR="002A507C" w:rsidRPr="00D057AD">
        <w:rPr>
          <w:rFonts w:ascii="Arial" w:eastAsia="SegoeUI" w:hAnsi="Arial" w:cs="Arial"/>
        </w:rPr>
        <w:t>42,2</w:t>
      </w:r>
      <w:r w:rsidRPr="00D057AD">
        <w:rPr>
          <w:rFonts w:ascii="Arial" w:eastAsia="SegoeUI" w:hAnsi="Arial" w:cs="Arial"/>
        </w:rPr>
        <w:t xml:space="preserve"> </w:t>
      </w:r>
      <w:proofErr w:type="spellStart"/>
      <w:r w:rsidRPr="00D057AD">
        <w:rPr>
          <w:rFonts w:ascii="Arial" w:eastAsia="SegoeUI" w:hAnsi="Arial" w:cs="Arial"/>
        </w:rPr>
        <w:t>GWh</w:t>
      </w:r>
      <w:proofErr w:type="spellEnd"/>
      <w:r w:rsidRPr="00D057AD">
        <w:rPr>
          <w:rFonts w:ascii="Arial" w:eastAsia="SegoeUI" w:hAnsi="Arial" w:cs="Arial"/>
        </w:rPr>
        <w:t xml:space="preserve"> šilumos ir </w:t>
      </w:r>
      <w:r w:rsidR="002A507C" w:rsidRPr="00D057AD">
        <w:rPr>
          <w:rFonts w:ascii="Arial" w:eastAsia="SegoeUI" w:hAnsi="Arial" w:cs="Arial"/>
        </w:rPr>
        <w:t>213,6</w:t>
      </w:r>
      <w:r w:rsidRPr="00D057AD">
        <w:rPr>
          <w:rFonts w:ascii="Arial" w:eastAsia="SegoeUI" w:hAnsi="Arial" w:cs="Arial"/>
        </w:rPr>
        <w:t xml:space="preserve"> </w:t>
      </w:r>
      <w:proofErr w:type="spellStart"/>
      <w:r w:rsidRPr="00D057AD">
        <w:rPr>
          <w:rFonts w:ascii="Arial" w:eastAsia="SegoeUI" w:hAnsi="Arial" w:cs="Arial"/>
        </w:rPr>
        <w:t>GWh</w:t>
      </w:r>
      <w:proofErr w:type="spellEnd"/>
      <w:r w:rsidRPr="00D057AD">
        <w:rPr>
          <w:rFonts w:ascii="Arial" w:eastAsia="SegoeUI" w:hAnsi="Arial" w:cs="Arial"/>
        </w:rPr>
        <w:t xml:space="preserve"> elektros energijos. 20</w:t>
      </w:r>
      <w:r w:rsidR="002A507C" w:rsidRPr="00D057AD">
        <w:rPr>
          <w:rFonts w:ascii="Arial" w:eastAsia="SegoeUI" w:hAnsi="Arial" w:cs="Arial"/>
        </w:rPr>
        <w:t>20</w:t>
      </w:r>
      <w:r w:rsidRPr="00D057AD">
        <w:rPr>
          <w:rFonts w:ascii="Arial" w:eastAsia="SegoeUI" w:hAnsi="Arial" w:cs="Arial"/>
        </w:rPr>
        <w:t xml:space="preserve"> m. </w:t>
      </w:r>
      <w:r w:rsidR="002A507C" w:rsidRPr="00D057AD">
        <w:rPr>
          <w:rFonts w:ascii="Arial" w:eastAsia="SegoeUI" w:hAnsi="Arial" w:cs="Arial"/>
        </w:rPr>
        <w:t xml:space="preserve">pradžioje </w:t>
      </w:r>
      <w:r w:rsidRPr="00D057AD">
        <w:rPr>
          <w:rFonts w:ascii="Arial" w:eastAsia="SegoeUI" w:hAnsi="Arial" w:cs="Arial"/>
        </w:rPr>
        <w:t xml:space="preserve">Lietuvoje veikė </w:t>
      </w:r>
      <w:r w:rsidR="00442C6C" w:rsidRPr="00D057AD">
        <w:rPr>
          <w:rFonts w:ascii="Arial" w:eastAsia="SegoeUI" w:hAnsi="Arial" w:cs="Arial"/>
        </w:rPr>
        <w:t>2 344</w:t>
      </w:r>
      <w:r w:rsidRPr="00D057AD">
        <w:rPr>
          <w:rFonts w:ascii="Arial" w:eastAsia="SegoeUI" w:hAnsi="Arial" w:cs="Arial"/>
        </w:rPr>
        <w:t xml:space="preserve"> žemės ūkio, miškininkystės ir žuvininkystės sektorių ūkio subjektai. Gaunama, kad vienas ūkio subjektas suvartoja apie </w:t>
      </w:r>
      <w:r w:rsidR="002A507C" w:rsidRPr="00D057AD">
        <w:rPr>
          <w:rFonts w:ascii="Arial" w:eastAsia="SegoeUI" w:hAnsi="Arial" w:cs="Arial"/>
        </w:rPr>
        <w:t>18</w:t>
      </w:r>
      <w:r w:rsidRPr="00D057AD">
        <w:rPr>
          <w:rFonts w:ascii="Arial" w:eastAsia="SegoeUI" w:hAnsi="Arial" w:cs="Arial"/>
        </w:rPr>
        <w:t>,</w:t>
      </w:r>
      <w:r w:rsidR="002A507C" w:rsidRPr="00D057AD">
        <w:rPr>
          <w:rFonts w:ascii="Arial" w:eastAsia="SegoeUI" w:hAnsi="Arial" w:cs="Arial"/>
        </w:rPr>
        <w:t>0</w:t>
      </w:r>
      <w:r w:rsidRPr="00D057AD">
        <w:rPr>
          <w:rFonts w:ascii="Arial" w:eastAsia="SegoeUI" w:hAnsi="Arial" w:cs="Arial"/>
        </w:rPr>
        <w:t xml:space="preserve"> MWh šilumos ir 9</w:t>
      </w:r>
      <w:r w:rsidR="002A507C" w:rsidRPr="00D057AD">
        <w:rPr>
          <w:rFonts w:ascii="Arial" w:eastAsia="SegoeUI" w:hAnsi="Arial" w:cs="Arial"/>
        </w:rPr>
        <w:t>1</w:t>
      </w:r>
      <w:r w:rsidRPr="00D057AD">
        <w:rPr>
          <w:rFonts w:ascii="Arial" w:eastAsia="SegoeUI" w:hAnsi="Arial" w:cs="Arial"/>
        </w:rPr>
        <w:t>,</w:t>
      </w:r>
      <w:r w:rsidR="002A507C" w:rsidRPr="00D057AD">
        <w:rPr>
          <w:rFonts w:ascii="Arial" w:eastAsia="SegoeUI" w:hAnsi="Arial" w:cs="Arial"/>
        </w:rPr>
        <w:t>1</w:t>
      </w:r>
      <w:r w:rsidRPr="00D057AD">
        <w:rPr>
          <w:rFonts w:ascii="Arial" w:eastAsia="SegoeUI" w:hAnsi="Arial" w:cs="Arial"/>
        </w:rPr>
        <w:t xml:space="preserve"> MWh elektros energijos per metus</w:t>
      </w:r>
      <w:r w:rsidR="002A507C" w:rsidRPr="00D057AD">
        <w:rPr>
          <w:rFonts w:ascii="Arial" w:eastAsia="SegoeUI" w:hAnsi="Arial" w:cs="Arial"/>
        </w:rPr>
        <w:t xml:space="preserve">. Pagal vidutinius šalies rodiklius apskaičiuojama, kad </w:t>
      </w:r>
      <w:r w:rsidR="00091D54" w:rsidRPr="00D057AD">
        <w:rPr>
          <w:rFonts w:ascii="Arial" w:eastAsia="SegoeUI" w:hAnsi="Arial" w:cs="Arial"/>
        </w:rPr>
        <w:t>Kėdainių</w:t>
      </w:r>
      <w:r w:rsidR="002A507C" w:rsidRPr="00D057AD">
        <w:rPr>
          <w:rFonts w:ascii="Arial" w:eastAsia="SegoeUI" w:hAnsi="Arial" w:cs="Arial"/>
        </w:rPr>
        <w:t xml:space="preserve"> rajone veikian</w:t>
      </w:r>
      <w:r w:rsidR="00473CCD" w:rsidRPr="00D057AD">
        <w:rPr>
          <w:rFonts w:ascii="Arial" w:eastAsia="SegoeUI" w:hAnsi="Arial" w:cs="Arial"/>
        </w:rPr>
        <w:t xml:space="preserve">čios 65 </w:t>
      </w:r>
      <w:r w:rsidR="002A507C" w:rsidRPr="00D057AD">
        <w:rPr>
          <w:rFonts w:ascii="Arial" w:eastAsia="SegoeUI" w:hAnsi="Arial" w:cs="Arial"/>
        </w:rPr>
        <w:t>žemės ūkio ir žuvininkystės įmonė</w:t>
      </w:r>
      <w:r w:rsidR="004D7B3A" w:rsidRPr="00D057AD">
        <w:rPr>
          <w:rFonts w:ascii="Arial" w:eastAsia="SegoeUI" w:hAnsi="Arial" w:cs="Arial"/>
        </w:rPr>
        <w:t>s</w:t>
      </w:r>
      <w:r w:rsidR="002A507C" w:rsidRPr="00D057AD">
        <w:rPr>
          <w:rFonts w:ascii="Arial" w:eastAsia="SegoeUI" w:hAnsi="Arial" w:cs="Arial"/>
        </w:rPr>
        <w:t xml:space="preserve"> per metus suvartoja </w:t>
      </w:r>
      <w:r w:rsidR="00A359EE" w:rsidRPr="00D057AD">
        <w:rPr>
          <w:rFonts w:ascii="Arial" w:eastAsia="SegoeUI" w:hAnsi="Arial" w:cs="Arial"/>
        </w:rPr>
        <w:t>5</w:t>
      </w:r>
      <w:r w:rsidR="000B16B5">
        <w:rPr>
          <w:rFonts w:ascii="Arial" w:eastAsia="SegoeUI" w:hAnsi="Arial" w:cs="Arial"/>
        </w:rPr>
        <w:t xml:space="preserve"> </w:t>
      </w:r>
      <w:r w:rsidR="00A359EE" w:rsidRPr="00D057AD">
        <w:rPr>
          <w:rFonts w:ascii="Arial" w:eastAsia="SegoeUI" w:hAnsi="Arial" w:cs="Arial"/>
        </w:rPr>
        <w:t>973</w:t>
      </w:r>
      <w:r w:rsidR="00B54CF8" w:rsidRPr="00D057AD">
        <w:rPr>
          <w:rFonts w:ascii="Arial" w:eastAsia="SegoeUI" w:hAnsi="Arial" w:cs="Arial"/>
        </w:rPr>
        <w:t>,5</w:t>
      </w:r>
      <w:r w:rsidR="002A507C" w:rsidRPr="00D057AD">
        <w:rPr>
          <w:rFonts w:ascii="Arial" w:eastAsia="SegoeUI" w:hAnsi="Arial" w:cs="Arial"/>
        </w:rPr>
        <w:t xml:space="preserve"> MWh </w:t>
      </w:r>
      <w:r w:rsidR="006E2230" w:rsidRPr="00D057AD">
        <w:rPr>
          <w:rFonts w:ascii="Arial" w:eastAsia="SegoeUI" w:hAnsi="Arial" w:cs="Arial"/>
        </w:rPr>
        <w:t>(</w:t>
      </w:r>
      <w:r w:rsidR="00E770D6" w:rsidRPr="00D057AD">
        <w:rPr>
          <w:rFonts w:ascii="Arial" w:eastAsia="SegoeUI" w:hAnsi="Arial" w:cs="Arial"/>
        </w:rPr>
        <w:t>513,62</w:t>
      </w:r>
      <w:r w:rsidR="006E2230" w:rsidRPr="00D057AD">
        <w:rPr>
          <w:rFonts w:ascii="Arial" w:eastAsia="SegoeUI" w:hAnsi="Arial" w:cs="Arial"/>
        </w:rPr>
        <w:t xml:space="preserve"> </w:t>
      </w:r>
      <w:proofErr w:type="spellStart"/>
      <w:r w:rsidR="006E2230" w:rsidRPr="00D057AD">
        <w:rPr>
          <w:rFonts w:ascii="Arial" w:eastAsia="SegoeUI" w:hAnsi="Arial" w:cs="Arial"/>
        </w:rPr>
        <w:t>tne</w:t>
      </w:r>
      <w:proofErr w:type="spellEnd"/>
      <w:r w:rsidR="006E2230" w:rsidRPr="00D057AD">
        <w:rPr>
          <w:rFonts w:ascii="Arial" w:eastAsia="SegoeUI" w:hAnsi="Arial" w:cs="Arial"/>
        </w:rPr>
        <w:t xml:space="preserve">) </w:t>
      </w:r>
      <w:r w:rsidR="002A507C" w:rsidRPr="00D057AD">
        <w:rPr>
          <w:rFonts w:ascii="Arial" w:eastAsia="SegoeUI" w:hAnsi="Arial" w:cs="Arial"/>
        </w:rPr>
        <w:t xml:space="preserve">elektros energijos ir </w:t>
      </w:r>
      <w:r w:rsidR="00B54CF8" w:rsidRPr="00D057AD">
        <w:rPr>
          <w:rFonts w:ascii="Arial" w:eastAsia="SegoeUI" w:hAnsi="Arial" w:cs="Arial"/>
        </w:rPr>
        <w:t>1</w:t>
      </w:r>
      <w:r w:rsidR="000B16B5">
        <w:rPr>
          <w:rFonts w:ascii="Arial" w:eastAsia="SegoeUI" w:hAnsi="Arial" w:cs="Arial"/>
        </w:rPr>
        <w:t xml:space="preserve"> </w:t>
      </w:r>
      <w:r w:rsidR="00B54CF8" w:rsidRPr="00D057AD">
        <w:rPr>
          <w:rFonts w:ascii="Arial" w:eastAsia="SegoeUI" w:hAnsi="Arial" w:cs="Arial"/>
        </w:rPr>
        <w:t>170</w:t>
      </w:r>
      <w:r w:rsidR="002A507C" w:rsidRPr="00D057AD">
        <w:rPr>
          <w:rFonts w:ascii="Arial" w:eastAsia="SegoeUI" w:hAnsi="Arial" w:cs="Arial"/>
        </w:rPr>
        <w:t xml:space="preserve"> MWh </w:t>
      </w:r>
      <w:r w:rsidR="006E2230" w:rsidRPr="00D057AD">
        <w:rPr>
          <w:rFonts w:ascii="Arial" w:eastAsia="SegoeUI" w:hAnsi="Arial" w:cs="Arial"/>
        </w:rPr>
        <w:t>(</w:t>
      </w:r>
      <w:r w:rsidR="004C5923" w:rsidRPr="00D057AD">
        <w:rPr>
          <w:rFonts w:ascii="Arial" w:eastAsia="SegoeUI" w:hAnsi="Arial" w:cs="Arial"/>
        </w:rPr>
        <w:t>100,60</w:t>
      </w:r>
      <w:r w:rsidR="006E2230" w:rsidRPr="00D057AD">
        <w:rPr>
          <w:rFonts w:ascii="Arial" w:eastAsia="SegoeUI" w:hAnsi="Arial" w:cs="Arial"/>
        </w:rPr>
        <w:t xml:space="preserve"> </w:t>
      </w:r>
      <w:proofErr w:type="spellStart"/>
      <w:r w:rsidR="006E2230" w:rsidRPr="00D057AD">
        <w:rPr>
          <w:rFonts w:ascii="Arial" w:eastAsia="SegoeUI" w:hAnsi="Arial" w:cs="Arial"/>
        </w:rPr>
        <w:t>tne</w:t>
      </w:r>
      <w:proofErr w:type="spellEnd"/>
      <w:r w:rsidR="006E2230" w:rsidRPr="00D057AD">
        <w:rPr>
          <w:rFonts w:ascii="Arial" w:eastAsia="SegoeUI" w:hAnsi="Arial" w:cs="Arial"/>
        </w:rPr>
        <w:t xml:space="preserve">) </w:t>
      </w:r>
      <w:r w:rsidR="002A507C" w:rsidRPr="00D057AD">
        <w:rPr>
          <w:rFonts w:ascii="Arial" w:eastAsia="SegoeUI" w:hAnsi="Arial" w:cs="Arial"/>
        </w:rPr>
        <w:t>šiluminės energijos.</w:t>
      </w:r>
    </w:p>
    <w:p w14:paraId="76D78989" w14:textId="77777777" w:rsidR="004C5923" w:rsidRPr="00D057AD" w:rsidRDefault="004C5923" w:rsidP="0011495C">
      <w:pPr>
        <w:autoSpaceDE w:val="0"/>
        <w:autoSpaceDN w:val="0"/>
        <w:adjustRightInd w:val="0"/>
        <w:spacing w:before="120" w:after="0" w:line="240" w:lineRule="auto"/>
        <w:ind w:firstLine="720"/>
        <w:jc w:val="both"/>
        <w:rPr>
          <w:rFonts w:ascii="Arial" w:eastAsia="SegoeUI" w:hAnsi="Arial" w:cs="Arial"/>
        </w:rPr>
      </w:pPr>
    </w:p>
    <w:p w14:paraId="504628C2" w14:textId="2446EBA7" w:rsidR="00040F84" w:rsidRPr="00D057AD" w:rsidRDefault="00040F84" w:rsidP="004C5923">
      <w:pPr>
        <w:pStyle w:val="Antrat2"/>
        <w:rPr>
          <w:rFonts w:eastAsia="SegoeUI"/>
          <w:b w:val="0"/>
        </w:rPr>
      </w:pPr>
      <w:bookmarkStart w:id="91" w:name="_Toc67399678"/>
      <w:bookmarkStart w:id="92" w:name="_Toc212121564"/>
      <w:r w:rsidRPr="00D057AD">
        <w:rPr>
          <w:rFonts w:eastAsia="SegoeUI"/>
        </w:rPr>
        <w:t xml:space="preserve">2.4. Galutinis energijos </w:t>
      </w:r>
      <w:r w:rsidRPr="00D057AD">
        <w:t>suvartojimas</w:t>
      </w:r>
      <w:r w:rsidRPr="00D057AD">
        <w:rPr>
          <w:rFonts w:eastAsia="SegoeUI"/>
        </w:rPr>
        <w:t xml:space="preserve"> namų ūkiuose</w:t>
      </w:r>
      <w:bookmarkEnd w:id="91"/>
      <w:bookmarkEnd w:id="92"/>
    </w:p>
    <w:p w14:paraId="2E42DAA7" w14:textId="77777777" w:rsidR="005B73DE" w:rsidRPr="00D057AD" w:rsidRDefault="005B73DE" w:rsidP="005B73DE">
      <w:pPr>
        <w:autoSpaceDE w:val="0"/>
        <w:autoSpaceDN w:val="0"/>
        <w:adjustRightInd w:val="0"/>
        <w:spacing w:before="120" w:after="0" w:line="240" w:lineRule="auto"/>
        <w:ind w:firstLine="720"/>
        <w:jc w:val="both"/>
        <w:rPr>
          <w:rFonts w:ascii="Arial" w:eastAsia="SegoeUI" w:hAnsi="Arial" w:cs="Arial"/>
        </w:rPr>
      </w:pPr>
      <w:r w:rsidRPr="00D057AD">
        <w:rPr>
          <w:rFonts w:ascii="Arial" w:eastAsia="SegoeUI" w:hAnsi="Arial" w:cs="Arial"/>
        </w:rPr>
        <w:t>Vertinant galutinį šilumos energijos suvartojimą namų ūkių sektoriuje, laikoma, kad namų ūkiai šiluma apsirūpina dviem būdais: iš CŠT tinklų ir degindami įvairų kurą individualiuose šildymo įrenginiuose.</w:t>
      </w:r>
    </w:p>
    <w:p w14:paraId="55CAFFC6" w14:textId="77777777" w:rsidR="005B73DE" w:rsidRPr="00D057AD" w:rsidRDefault="005B73DE" w:rsidP="005B73DE">
      <w:pPr>
        <w:autoSpaceDE w:val="0"/>
        <w:autoSpaceDN w:val="0"/>
        <w:adjustRightInd w:val="0"/>
        <w:spacing w:before="120" w:after="0" w:line="240" w:lineRule="auto"/>
        <w:ind w:firstLine="720"/>
        <w:jc w:val="both"/>
        <w:rPr>
          <w:rFonts w:ascii="Arial" w:eastAsia="SegoeUI" w:hAnsi="Arial" w:cs="Arial"/>
        </w:rPr>
      </w:pPr>
      <w:r w:rsidRPr="00D057AD">
        <w:rPr>
          <w:rFonts w:ascii="Arial" w:eastAsia="SegoeUI" w:hAnsi="Arial" w:cs="Arial"/>
        </w:rPr>
        <w:t xml:space="preserve">Šilumos energijos suvartojimas prie CŠT tinklo neprijungtuose namų ūkiuose įvertintas 1.5.2 skyriuje, elektros energijos suvartojimas įvertinas 1.6 skyriuje. </w:t>
      </w:r>
    </w:p>
    <w:p w14:paraId="67C3373A" w14:textId="1DC42C98" w:rsidR="005B73DE" w:rsidRPr="0047798C" w:rsidRDefault="005B73DE" w:rsidP="005B73DE">
      <w:pPr>
        <w:autoSpaceDE w:val="0"/>
        <w:autoSpaceDN w:val="0"/>
        <w:adjustRightInd w:val="0"/>
        <w:spacing w:before="120" w:after="0" w:line="240" w:lineRule="auto"/>
        <w:ind w:firstLine="720"/>
        <w:jc w:val="both"/>
        <w:rPr>
          <w:rFonts w:ascii="Arial" w:eastAsia="SegoeUI" w:hAnsi="Arial" w:cs="Arial"/>
        </w:rPr>
      </w:pPr>
      <w:r w:rsidRPr="00D057AD">
        <w:rPr>
          <w:rFonts w:ascii="Arial" w:eastAsia="SegoeUI" w:hAnsi="Arial" w:cs="Arial"/>
        </w:rPr>
        <w:t xml:space="preserve">Apibendrinant duomenis, galutinis elektros energijos suvartojimas </w:t>
      </w:r>
      <w:r w:rsidR="0014142B" w:rsidRPr="00D057AD">
        <w:rPr>
          <w:rFonts w:ascii="Arial" w:eastAsia="SegoeUI" w:hAnsi="Arial" w:cs="Arial"/>
        </w:rPr>
        <w:t>Kėdainių</w:t>
      </w:r>
      <w:r w:rsidRPr="00D057AD">
        <w:rPr>
          <w:rFonts w:ascii="Arial" w:eastAsia="SegoeUI" w:hAnsi="Arial" w:cs="Arial"/>
        </w:rPr>
        <w:t xml:space="preserve"> rajono savivaldybės namų ūkių sektoriuje įvertinamas pagal gyventojų skaičių ir santykinį elektros energijos suvartojimą vienam gyventojui Lietuvoje. Taigi, bendros galutinės elektros energijos sąnaudos namų ūkių sektoriuje sudaro </w:t>
      </w:r>
      <w:r w:rsidR="006B7841" w:rsidRPr="00D057AD">
        <w:rPr>
          <w:rFonts w:ascii="Arial" w:hAnsi="Arial" w:cs="Arial"/>
        </w:rPr>
        <w:t xml:space="preserve">172 934 MWh (14 870 </w:t>
      </w:r>
      <w:proofErr w:type="spellStart"/>
      <w:r w:rsidR="006B7841" w:rsidRPr="00D057AD">
        <w:rPr>
          <w:rFonts w:ascii="Arial" w:hAnsi="Arial" w:cs="Arial"/>
        </w:rPr>
        <w:t>tne</w:t>
      </w:r>
      <w:proofErr w:type="spellEnd"/>
      <w:r w:rsidR="006B7841" w:rsidRPr="00D057AD">
        <w:rPr>
          <w:rFonts w:ascii="Arial" w:hAnsi="Arial" w:cs="Arial"/>
        </w:rPr>
        <w:t>)</w:t>
      </w:r>
      <w:r w:rsidR="00B0705E" w:rsidRPr="00D057AD">
        <w:rPr>
          <w:rFonts w:ascii="Arial" w:hAnsi="Arial" w:cs="Arial"/>
        </w:rPr>
        <w:t xml:space="preserve">. </w:t>
      </w:r>
    </w:p>
    <w:p w14:paraId="7DC2EA4A" w14:textId="77777777" w:rsidR="005B73DE" w:rsidRPr="00D057AD" w:rsidRDefault="005B73DE" w:rsidP="00040F84">
      <w:pPr>
        <w:autoSpaceDE w:val="0"/>
        <w:autoSpaceDN w:val="0"/>
        <w:adjustRightInd w:val="0"/>
        <w:spacing w:before="120" w:after="0" w:line="240" w:lineRule="auto"/>
        <w:ind w:firstLine="720"/>
        <w:jc w:val="both"/>
        <w:rPr>
          <w:rFonts w:ascii="Arial" w:eastAsia="SegoeUI" w:hAnsi="Arial" w:cs="Arial"/>
        </w:rPr>
      </w:pPr>
    </w:p>
    <w:p w14:paraId="2B1AD933" w14:textId="0E2DE56C" w:rsidR="0099192A" w:rsidRPr="00D057AD" w:rsidRDefault="0099192A" w:rsidP="005215DE">
      <w:pPr>
        <w:pStyle w:val="Antrat2"/>
        <w:rPr>
          <w:rFonts w:eastAsia="SegoeUI"/>
          <w:b w:val="0"/>
        </w:rPr>
      </w:pPr>
      <w:bookmarkStart w:id="93" w:name="_Toc67399679"/>
      <w:bookmarkStart w:id="94" w:name="_Toc212121565"/>
      <w:r w:rsidRPr="00D057AD">
        <w:rPr>
          <w:rFonts w:eastAsia="SegoeUI"/>
        </w:rPr>
        <w:t>2.5. Galutinis energijos suvartojimas paslaugų sektoriuje</w:t>
      </w:r>
      <w:bookmarkEnd w:id="93"/>
      <w:bookmarkEnd w:id="94"/>
    </w:p>
    <w:p w14:paraId="29E23D4B" w14:textId="6FAADCBC" w:rsidR="007B3A3C" w:rsidRPr="00D057AD" w:rsidRDefault="007B3A3C" w:rsidP="007B3A3C">
      <w:pPr>
        <w:autoSpaceDE w:val="0"/>
        <w:autoSpaceDN w:val="0"/>
        <w:adjustRightInd w:val="0"/>
        <w:spacing w:after="0" w:line="276" w:lineRule="auto"/>
        <w:ind w:firstLine="567"/>
        <w:jc w:val="both"/>
        <w:rPr>
          <w:rFonts w:ascii="Arial" w:eastAsia="SegoeUI" w:hAnsi="Arial" w:cs="Arial"/>
        </w:rPr>
      </w:pPr>
      <w:r w:rsidRPr="00D057AD">
        <w:rPr>
          <w:rFonts w:ascii="Arial" w:eastAsia="SegoeUI" w:hAnsi="Arial" w:cs="Arial"/>
        </w:rPr>
        <w:t xml:space="preserve">Vertinant galutinį šilumos energijos suvartojimą paslaugų sektoriuje, laikoma, kad įstaigos ir įmonės apsirūpina šiluma tik iš CŠT tinklų arba kūrendamos kurą nuosavose katilinėse, neprijungtose prie CŠT tinklų. Informacija apie šilumos energijos gamybą gauta iš AB </w:t>
      </w:r>
      <w:r w:rsidR="003158FB">
        <w:rPr>
          <w:rFonts w:ascii="Times New Roman" w:eastAsia="SegoeUI" w:hAnsi="Times New Roman" w:cs="Times New Roman"/>
        </w:rPr>
        <w:t>„</w:t>
      </w:r>
      <w:r w:rsidRPr="00D057AD">
        <w:rPr>
          <w:rFonts w:ascii="Arial" w:eastAsia="SegoeUI" w:hAnsi="Arial" w:cs="Arial"/>
        </w:rPr>
        <w:t>Panevėžio energija</w:t>
      </w:r>
      <w:r w:rsidR="003158FB">
        <w:rPr>
          <w:rFonts w:ascii="Times New Roman" w:eastAsia="SegoeUI" w:hAnsi="Times New Roman" w:cs="Times New Roman"/>
        </w:rPr>
        <w:t>“</w:t>
      </w:r>
      <w:r w:rsidRPr="00D057AD">
        <w:rPr>
          <w:rFonts w:ascii="Arial" w:eastAsia="SegoeUI" w:hAnsi="Arial" w:cs="Arial"/>
        </w:rPr>
        <w:t xml:space="preserve"> ir iš Kėdainių rajono savivaldybės.</w:t>
      </w:r>
    </w:p>
    <w:p w14:paraId="675624E2" w14:textId="280807E7" w:rsidR="007B3A3C" w:rsidRPr="00D057AD" w:rsidRDefault="007B3A3C" w:rsidP="007B3A3C">
      <w:pPr>
        <w:autoSpaceDE w:val="0"/>
        <w:autoSpaceDN w:val="0"/>
        <w:adjustRightInd w:val="0"/>
        <w:spacing w:after="0" w:line="276" w:lineRule="auto"/>
        <w:ind w:firstLine="567"/>
        <w:jc w:val="both"/>
        <w:rPr>
          <w:rFonts w:ascii="Arial" w:hAnsi="Arial" w:cs="Arial"/>
        </w:rPr>
      </w:pPr>
      <w:r w:rsidRPr="00D057AD">
        <w:rPr>
          <w:rFonts w:ascii="Arial" w:eastAsia="SegoeUI" w:hAnsi="Arial" w:cs="Arial"/>
        </w:rPr>
        <w:t xml:space="preserve">Atlikus apklausas apskaičiuota, kad </w:t>
      </w:r>
      <w:r w:rsidR="001A4BBC">
        <w:rPr>
          <w:rFonts w:ascii="Arial" w:eastAsia="SegoeUI" w:hAnsi="Arial" w:cs="Arial"/>
        </w:rPr>
        <w:t>S</w:t>
      </w:r>
      <w:r w:rsidRPr="00D057AD">
        <w:rPr>
          <w:rFonts w:ascii="Arial" w:eastAsia="SegoeUI" w:hAnsi="Arial" w:cs="Arial"/>
        </w:rPr>
        <w:t xml:space="preserve">avivaldybės įstaigose ir įmonėse 2020 m. suvartoja apie </w:t>
      </w:r>
      <w:r w:rsidR="00CF0B82" w:rsidRPr="00D057AD">
        <w:rPr>
          <w:rFonts w:ascii="Arial" w:eastAsia="SegoeUI" w:hAnsi="Arial" w:cs="Arial"/>
        </w:rPr>
        <w:t xml:space="preserve">743,81 </w:t>
      </w:r>
      <w:proofErr w:type="spellStart"/>
      <w:r w:rsidRPr="00D057AD">
        <w:rPr>
          <w:rFonts w:ascii="Arial" w:eastAsia="SegoeUI" w:hAnsi="Arial" w:cs="Arial"/>
        </w:rPr>
        <w:t>tne</w:t>
      </w:r>
      <w:proofErr w:type="spellEnd"/>
      <w:r w:rsidRPr="00D057AD">
        <w:rPr>
          <w:rFonts w:ascii="Arial" w:eastAsia="SegoeUI" w:hAnsi="Arial" w:cs="Arial"/>
        </w:rPr>
        <w:t xml:space="preserve"> elektros energijos. </w:t>
      </w:r>
    </w:p>
    <w:p w14:paraId="6ED1EC9B" w14:textId="19ECB0C6" w:rsidR="007B3A3C" w:rsidRPr="00D057AD" w:rsidRDefault="00C64513" w:rsidP="00142F9B">
      <w:pPr>
        <w:autoSpaceDE w:val="0"/>
        <w:autoSpaceDN w:val="0"/>
        <w:adjustRightInd w:val="0"/>
        <w:spacing w:after="0" w:line="240" w:lineRule="auto"/>
        <w:ind w:firstLine="567"/>
        <w:jc w:val="both"/>
        <w:rPr>
          <w:rFonts w:ascii="Arial" w:eastAsia="SegoeUI" w:hAnsi="Arial" w:cs="Arial"/>
        </w:rPr>
      </w:pPr>
      <w:r w:rsidRPr="00D057AD">
        <w:rPr>
          <w:rFonts w:ascii="Arial" w:eastAsia="SegoeUI" w:hAnsi="Arial" w:cs="Arial"/>
        </w:rPr>
        <w:t>1.5.1.1</w:t>
      </w:r>
      <w:r w:rsidRPr="00D057AD">
        <w:rPr>
          <w:rFonts w:eastAsia="Calibri"/>
        </w:rPr>
        <w:t xml:space="preserve"> </w:t>
      </w:r>
      <w:r w:rsidR="007B3A3C" w:rsidRPr="00D057AD">
        <w:rPr>
          <w:rFonts w:ascii="Arial" w:eastAsia="SegoeUI" w:hAnsi="Arial" w:cs="Arial"/>
        </w:rPr>
        <w:t xml:space="preserve"> lentelėje pateikti duomenys apie paslaugų sektoriaus nuosavose katilinėse gaminamą šilumos energiją, kurie parodo, kad per metus suvartojama </w:t>
      </w:r>
      <w:r w:rsidR="002668C4" w:rsidRPr="00D057AD">
        <w:rPr>
          <w:rFonts w:ascii="Arial" w:eastAsia="SegoeUI" w:hAnsi="Arial" w:cs="Arial"/>
        </w:rPr>
        <w:t>5101,5</w:t>
      </w:r>
      <w:r w:rsidR="007B3A3C" w:rsidRPr="00D057AD">
        <w:rPr>
          <w:rFonts w:ascii="Arial" w:eastAsia="SegoeUI" w:hAnsi="Arial" w:cs="Arial"/>
        </w:rPr>
        <w:t xml:space="preserve"> MWh (</w:t>
      </w:r>
      <w:r w:rsidR="002668C4" w:rsidRPr="00D057AD">
        <w:rPr>
          <w:rFonts w:ascii="Arial" w:eastAsia="SegoeUI" w:hAnsi="Arial" w:cs="Arial"/>
        </w:rPr>
        <w:t>438,7</w:t>
      </w:r>
      <w:r w:rsidR="007B3A3C" w:rsidRPr="00D057AD">
        <w:rPr>
          <w:rFonts w:ascii="Arial" w:eastAsia="SegoeUI" w:hAnsi="Arial" w:cs="Arial"/>
        </w:rPr>
        <w:t xml:space="preserve"> </w:t>
      </w:r>
      <w:proofErr w:type="spellStart"/>
      <w:r w:rsidR="007B3A3C" w:rsidRPr="00D057AD">
        <w:rPr>
          <w:rFonts w:ascii="Arial" w:eastAsia="SegoeUI" w:hAnsi="Arial" w:cs="Arial"/>
        </w:rPr>
        <w:t>tne</w:t>
      </w:r>
      <w:proofErr w:type="spellEnd"/>
      <w:r w:rsidR="007B3A3C" w:rsidRPr="00D057AD">
        <w:rPr>
          <w:rFonts w:ascii="Arial" w:eastAsia="SegoeUI" w:hAnsi="Arial" w:cs="Arial"/>
        </w:rPr>
        <w:t>) energijos, kuri</w:t>
      </w:r>
      <w:r w:rsidR="00142F9B" w:rsidRPr="00D057AD">
        <w:rPr>
          <w:rFonts w:ascii="Arial" w:eastAsia="SegoeUI" w:hAnsi="Arial" w:cs="Arial"/>
        </w:rPr>
        <w:t xml:space="preserve"> </w:t>
      </w:r>
      <w:r w:rsidR="007B3A3C" w:rsidRPr="00D057AD">
        <w:rPr>
          <w:rFonts w:ascii="Arial" w:eastAsia="SegoeUI" w:hAnsi="Arial" w:cs="Arial"/>
        </w:rPr>
        <w:t xml:space="preserve">gaminama biokuro (medienos) pagrindu ir pagaminama </w:t>
      </w:r>
      <w:r w:rsidR="00142F9B" w:rsidRPr="00D057AD">
        <w:rPr>
          <w:rFonts w:ascii="Arial" w:eastAsia="SegoeUI" w:hAnsi="Arial" w:cs="Arial"/>
        </w:rPr>
        <w:t>2</w:t>
      </w:r>
      <w:r w:rsidR="003158FB">
        <w:rPr>
          <w:rFonts w:ascii="Arial" w:eastAsia="SegoeUI" w:hAnsi="Arial" w:cs="Arial"/>
        </w:rPr>
        <w:t xml:space="preserve"> </w:t>
      </w:r>
      <w:r w:rsidR="00142F9B" w:rsidRPr="00D057AD">
        <w:rPr>
          <w:rFonts w:ascii="Arial" w:eastAsia="SegoeUI" w:hAnsi="Arial" w:cs="Arial"/>
        </w:rPr>
        <w:t>882,0</w:t>
      </w:r>
      <w:r w:rsidR="007B3A3C" w:rsidRPr="00D057AD">
        <w:rPr>
          <w:rFonts w:ascii="Arial" w:eastAsia="SegoeUI" w:hAnsi="Arial" w:cs="Arial"/>
        </w:rPr>
        <w:t xml:space="preserve"> MWh (</w:t>
      </w:r>
      <w:r w:rsidR="00D26F22" w:rsidRPr="00D057AD">
        <w:rPr>
          <w:rFonts w:ascii="Arial" w:eastAsia="SegoeUI" w:hAnsi="Arial" w:cs="Arial"/>
        </w:rPr>
        <w:t>247,8</w:t>
      </w:r>
      <w:r w:rsidR="007B3A3C" w:rsidRPr="00D057AD">
        <w:rPr>
          <w:rFonts w:ascii="Arial" w:eastAsia="SegoeUI" w:hAnsi="Arial" w:cs="Arial"/>
        </w:rPr>
        <w:t xml:space="preserve"> </w:t>
      </w:r>
      <w:proofErr w:type="spellStart"/>
      <w:r w:rsidR="007B3A3C" w:rsidRPr="00D057AD">
        <w:rPr>
          <w:rFonts w:ascii="Arial" w:eastAsia="SegoeUI" w:hAnsi="Arial" w:cs="Arial"/>
        </w:rPr>
        <w:t>tne</w:t>
      </w:r>
      <w:proofErr w:type="spellEnd"/>
      <w:r w:rsidR="007B3A3C" w:rsidRPr="00D057AD">
        <w:rPr>
          <w:rFonts w:ascii="Arial" w:eastAsia="SegoeUI" w:hAnsi="Arial" w:cs="Arial"/>
        </w:rPr>
        <w:t xml:space="preserve">) energijos, taip pat </w:t>
      </w:r>
      <w:r w:rsidR="007B3A3C" w:rsidRPr="00D057AD">
        <w:rPr>
          <w:rFonts w:ascii="Arial" w:hAnsi="Arial" w:cs="Arial"/>
        </w:rPr>
        <w:t xml:space="preserve">anglių pagrindu pagaminama </w:t>
      </w:r>
      <w:r w:rsidR="00D26F22" w:rsidRPr="00D057AD">
        <w:rPr>
          <w:rFonts w:ascii="Arial" w:hAnsi="Arial" w:cs="Arial"/>
        </w:rPr>
        <w:t>930,7</w:t>
      </w:r>
      <w:r w:rsidR="007B3A3C" w:rsidRPr="00D057AD">
        <w:rPr>
          <w:rFonts w:ascii="Arial" w:hAnsi="Arial" w:cs="Arial"/>
        </w:rPr>
        <w:t xml:space="preserve"> </w:t>
      </w:r>
      <w:r w:rsidR="007B3A3C" w:rsidRPr="00D057AD">
        <w:rPr>
          <w:rFonts w:ascii="Arial" w:eastAsia="SegoeUI" w:hAnsi="Arial" w:cs="Arial"/>
        </w:rPr>
        <w:t>MWh</w:t>
      </w:r>
      <w:r w:rsidR="007B3A3C" w:rsidRPr="00D057AD">
        <w:rPr>
          <w:rFonts w:ascii="Arial" w:hAnsi="Arial" w:cs="Arial"/>
        </w:rPr>
        <w:t xml:space="preserve"> (</w:t>
      </w:r>
      <w:r w:rsidR="00D26F22" w:rsidRPr="00D057AD">
        <w:rPr>
          <w:rFonts w:ascii="Arial" w:hAnsi="Arial" w:cs="Arial"/>
        </w:rPr>
        <w:t>80,0</w:t>
      </w:r>
      <w:r w:rsidR="007B3A3C" w:rsidRPr="00D057AD">
        <w:rPr>
          <w:rFonts w:ascii="Arial" w:hAnsi="Arial" w:cs="Arial"/>
        </w:rPr>
        <w:t xml:space="preserve"> </w:t>
      </w:r>
      <w:proofErr w:type="spellStart"/>
      <w:r w:rsidR="007B3A3C" w:rsidRPr="00D057AD">
        <w:rPr>
          <w:rFonts w:ascii="Arial" w:eastAsia="SegoeUI" w:hAnsi="Arial" w:cs="Arial"/>
        </w:rPr>
        <w:t>tne</w:t>
      </w:r>
      <w:proofErr w:type="spellEnd"/>
      <w:r w:rsidR="007B3A3C" w:rsidRPr="00D057AD">
        <w:rPr>
          <w:rFonts w:ascii="Arial" w:eastAsia="SegoeUI" w:hAnsi="Arial" w:cs="Arial"/>
        </w:rPr>
        <w:t xml:space="preserve">) energijos, </w:t>
      </w:r>
      <w:r w:rsidR="007B3A3C" w:rsidRPr="00D057AD">
        <w:rPr>
          <w:rFonts w:ascii="Arial" w:hAnsi="Arial" w:cs="Arial"/>
        </w:rPr>
        <w:t>suskystint</w:t>
      </w:r>
      <w:r w:rsidR="001A4BBC">
        <w:rPr>
          <w:rFonts w:ascii="Arial" w:hAnsi="Arial" w:cs="Arial"/>
        </w:rPr>
        <w:t>ų</w:t>
      </w:r>
      <w:r w:rsidR="007B3A3C" w:rsidRPr="00D057AD">
        <w:rPr>
          <w:rFonts w:ascii="Arial" w:hAnsi="Arial" w:cs="Arial"/>
        </w:rPr>
        <w:t xml:space="preserve"> naftos dujų pagrindu pagaminama </w:t>
      </w:r>
      <w:r w:rsidR="00D26F22" w:rsidRPr="00D057AD">
        <w:rPr>
          <w:rFonts w:ascii="Arial" w:hAnsi="Arial" w:cs="Arial"/>
        </w:rPr>
        <w:t>1</w:t>
      </w:r>
      <w:r w:rsidR="003158FB">
        <w:rPr>
          <w:rFonts w:ascii="Arial" w:hAnsi="Arial" w:cs="Arial"/>
        </w:rPr>
        <w:t xml:space="preserve"> </w:t>
      </w:r>
      <w:r w:rsidR="00D26F22" w:rsidRPr="00D057AD">
        <w:rPr>
          <w:rFonts w:ascii="Arial" w:hAnsi="Arial" w:cs="Arial"/>
        </w:rPr>
        <w:t>166,9</w:t>
      </w:r>
      <w:r w:rsidR="007B3A3C" w:rsidRPr="00D057AD">
        <w:rPr>
          <w:rFonts w:ascii="Arial" w:hAnsi="Arial" w:cs="Arial"/>
        </w:rPr>
        <w:t xml:space="preserve"> </w:t>
      </w:r>
      <w:r w:rsidR="007B3A3C" w:rsidRPr="00D057AD">
        <w:rPr>
          <w:rFonts w:ascii="Arial" w:eastAsia="SegoeUI" w:hAnsi="Arial" w:cs="Arial"/>
        </w:rPr>
        <w:t>MWh (</w:t>
      </w:r>
      <w:r w:rsidR="008C1B5B" w:rsidRPr="00D057AD">
        <w:rPr>
          <w:rFonts w:ascii="Arial" w:hAnsi="Arial" w:cs="Arial"/>
        </w:rPr>
        <w:t>100,4</w:t>
      </w:r>
      <w:r w:rsidR="007B3A3C" w:rsidRPr="00D057AD">
        <w:rPr>
          <w:rFonts w:ascii="Arial" w:hAnsi="Arial" w:cs="Arial"/>
        </w:rPr>
        <w:t xml:space="preserve"> </w:t>
      </w:r>
      <w:proofErr w:type="spellStart"/>
      <w:r w:rsidR="007B3A3C" w:rsidRPr="00D057AD">
        <w:rPr>
          <w:rFonts w:ascii="Arial" w:eastAsia="SegoeUI" w:hAnsi="Arial" w:cs="Arial"/>
        </w:rPr>
        <w:t>tne</w:t>
      </w:r>
      <w:proofErr w:type="spellEnd"/>
      <w:r w:rsidR="007B3A3C" w:rsidRPr="00D057AD">
        <w:rPr>
          <w:rFonts w:ascii="Arial" w:eastAsia="SegoeUI" w:hAnsi="Arial" w:cs="Arial"/>
        </w:rPr>
        <w:t xml:space="preserve">) bei </w:t>
      </w:r>
      <w:r w:rsidR="008C1B5B" w:rsidRPr="00D057AD">
        <w:rPr>
          <w:rFonts w:ascii="Arial" w:eastAsia="SegoeUI" w:hAnsi="Arial" w:cs="Arial"/>
        </w:rPr>
        <w:t>geotermini</w:t>
      </w:r>
      <w:r w:rsidR="003158FB">
        <w:rPr>
          <w:rFonts w:ascii="Arial" w:eastAsia="SegoeUI" w:hAnsi="Arial" w:cs="Arial"/>
        </w:rPr>
        <w:t>u</w:t>
      </w:r>
      <w:r w:rsidR="008C1B5B" w:rsidRPr="00D057AD">
        <w:rPr>
          <w:rFonts w:ascii="Arial" w:eastAsia="SegoeUI" w:hAnsi="Arial" w:cs="Arial"/>
        </w:rPr>
        <w:t xml:space="preserve"> </w:t>
      </w:r>
      <w:r w:rsidR="003158FB">
        <w:rPr>
          <w:rFonts w:ascii="Arial" w:eastAsia="SegoeUI" w:hAnsi="Arial" w:cs="Arial"/>
        </w:rPr>
        <w:t>būdu −</w:t>
      </w:r>
      <w:r w:rsidR="008C1B5B" w:rsidRPr="00D057AD">
        <w:rPr>
          <w:rFonts w:ascii="Arial" w:eastAsia="SegoeUI" w:hAnsi="Arial" w:cs="Arial"/>
        </w:rPr>
        <w:t xml:space="preserve"> 122,0 MWh (10,5</w:t>
      </w:r>
      <w:r w:rsidR="005215DE" w:rsidRPr="00D057AD">
        <w:rPr>
          <w:rFonts w:ascii="Arial" w:eastAsia="SegoeUI" w:hAnsi="Arial" w:cs="Arial"/>
        </w:rPr>
        <w:t xml:space="preserve"> </w:t>
      </w:r>
      <w:proofErr w:type="spellStart"/>
      <w:r w:rsidR="005215DE" w:rsidRPr="00D057AD">
        <w:rPr>
          <w:rFonts w:ascii="Arial" w:eastAsia="SegoeUI" w:hAnsi="Arial" w:cs="Arial"/>
        </w:rPr>
        <w:t>tne</w:t>
      </w:r>
      <w:proofErr w:type="spellEnd"/>
      <w:r w:rsidR="005215DE" w:rsidRPr="00D057AD">
        <w:rPr>
          <w:rFonts w:ascii="Arial" w:eastAsia="SegoeUI" w:hAnsi="Arial" w:cs="Arial"/>
        </w:rPr>
        <w:t>).</w:t>
      </w:r>
    </w:p>
    <w:p w14:paraId="116663FA" w14:textId="77777777" w:rsidR="007B3A3C" w:rsidRPr="00D057AD" w:rsidRDefault="007B3A3C" w:rsidP="00040F84">
      <w:pPr>
        <w:autoSpaceDE w:val="0"/>
        <w:autoSpaceDN w:val="0"/>
        <w:adjustRightInd w:val="0"/>
        <w:spacing w:before="120" w:after="0" w:line="240" w:lineRule="auto"/>
        <w:ind w:firstLine="720"/>
        <w:jc w:val="both"/>
        <w:rPr>
          <w:rFonts w:ascii="Arial" w:eastAsia="SegoeUI" w:hAnsi="Arial" w:cs="Arial"/>
        </w:rPr>
      </w:pPr>
    </w:p>
    <w:p w14:paraId="1EC21A8D" w14:textId="242105EA" w:rsidR="006E2230" w:rsidRPr="00D057AD" w:rsidRDefault="006E2230" w:rsidP="005215DE">
      <w:pPr>
        <w:pStyle w:val="Antrat2"/>
        <w:rPr>
          <w:rFonts w:eastAsia="SegoeUI"/>
          <w:b w:val="0"/>
        </w:rPr>
      </w:pPr>
      <w:bookmarkStart w:id="95" w:name="_Toc67399680"/>
      <w:bookmarkStart w:id="96" w:name="_Toc212121566"/>
      <w:r w:rsidRPr="00D057AD">
        <w:rPr>
          <w:rFonts w:eastAsia="SegoeUI"/>
        </w:rPr>
        <w:lastRenderedPageBreak/>
        <w:t xml:space="preserve">2.6. Galutinis </w:t>
      </w:r>
      <w:r w:rsidRPr="00D057AD">
        <w:t>energijos</w:t>
      </w:r>
      <w:r w:rsidRPr="00D057AD">
        <w:rPr>
          <w:rFonts w:eastAsia="SegoeUI"/>
        </w:rPr>
        <w:t xml:space="preserve"> suvartojimas </w:t>
      </w:r>
      <w:r w:rsidR="00091D54" w:rsidRPr="00D057AD">
        <w:rPr>
          <w:rFonts w:eastAsia="SegoeUI"/>
        </w:rPr>
        <w:t>Kėdainių</w:t>
      </w:r>
      <w:r w:rsidRPr="00D057AD">
        <w:rPr>
          <w:rFonts w:eastAsia="SegoeUI"/>
        </w:rPr>
        <w:t xml:space="preserve"> rajono savivaldybėje</w:t>
      </w:r>
      <w:bookmarkEnd w:id="95"/>
      <w:bookmarkEnd w:id="96"/>
    </w:p>
    <w:p w14:paraId="5481CE4F" w14:textId="3FCEC98F" w:rsidR="006E2230" w:rsidRPr="00D057AD" w:rsidRDefault="006E2230" w:rsidP="007F1AC3">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Sudarant bendrojo galutinio energijos suvartojimo </w:t>
      </w:r>
      <w:r w:rsidR="00091D54" w:rsidRPr="00D057AD">
        <w:rPr>
          <w:rFonts w:ascii="Arial" w:eastAsia="SegoeUI" w:hAnsi="Arial" w:cs="Arial"/>
        </w:rPr>
        <w:t>Kėdainių</w:t>
      </w:r>
      <w:r w:rsidR="00D144B9" w:rsidRPr="00D057AD">
        <w:rPr>
          <w:rFonts w:ascii="Arial" w:eastAsia="SegoeUI" w:hAnsi="Arial" w:cs="Arial"/>
        </w:rPr>
        <w:t xml:space="preserve"> rajono</w:t>
      </w:r>
      <w:r w:rsidRPr="00D057AD">
        <w:rPr>
          <w:rFonts w:ascii="Arial" w:eastAsia="SegoeUI" w:hAnsi="Arial" w:cs="Arial"/>
        </w:rPr>
        <w:t xml:space="preserve"> savivaldybėje lentelę, pateikiami elektros energijos, šilumos, gaunamos iš CŠT tinklų, ir kuro sąnaudų individualiuose šildymo įrenginiuose kiekiai. Kuro sąnaudos individualiose katilinėse ir kituose šildymo įrenginiuose apskaičiuotos ankstesniuose skyriuose, apibendrinti duomenys pateikti </w:t>
      </w:r>
      <w:r w:rsidR="001E3AFF" w:rsidRPr="00D057AD">
        <w:rPr>
          <w:rFonts w:ascii="Arial" w:eastAsia="SegoeUI" w:hAnsi="Arial" w:cs="Arial"/>
        </w:rPr>
        <w:t xml:space="preserve">1.5.2.2 </w:t>
      </w:r>
      <w:r w:rsidRPr="00D057AD">
        <w:rPr>
          <w:rFonts w:ascii="Arial" w:eastAsia="SegoeUI" w:hAnsi="Arial" w:cs="Arial"/>
        </w:rPr>
        <w:t>lentelėje.</w:t>
      </w:r>
    </w:p>
    <w:p w14:paraId="12D497ED" w14:textId="1312587E" w:rsidR="006E2230" w:rsidRPr="00D057AD" w:rsidRDefault="006E2230" w:rsidP="007F1AC3">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Iš CŠT gaunamos šilumos dalis </w:t>
      </w:r>
      <w:r w:rsidR="00D144B9" w:rsidRPr="00D057AD">
        <w:rPr>
          <w:rFonts w:ascii="Arial" w:eastAsia="SegoeUI" w:hAnsi="Arial" w:cs="Arial"/>
        </w:rPr>
        <w:t>priskiriama biokuro kategorijai</w:t>
      </w:r>
      <w:r w:rsidRPr="00D057AD">
        <w:rPr>
          <w:rFonts w:ascii="Arial" w:eastAsia="SegoeUI" w:hAnsi="Arial" w:cs="Arial"/>
        </w:rPr>
        <w:t>.</w:t>
      </w:r>
    </w:p>
    <w:p w14:paraId="57A9F9DE" w14:textId="24CC5E60" w:rsidR="006E2230" w:rsidRPr="00D057AD" w:rsidRDefault="009D310A" w:rsidP="007F1AC3">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Elektros energijos n</w:t>
      </w:r>
      <w:r w:rsidR="006E2230" w:rsidRPr="00D057AD">
        <w:rPr>
          <w:rFonts w:ascii="Arial" w:eastAsia="SegoeUI" w:hAnsi="Arial" w:cs="Arial"/>
        </w:rPr>
        <w:t>uostoliai prilyginti 10 % ir pridėti prie elektros energijos bendrų sąnaudų atskirame stulpelyje</w:t>
      </w:r>
      <w:r w:rsidRPr="00D057AD">
        <w:rPr>
          <w:rFonts w:ascii="Arial" w:eastAsia="SegoeUI" w:hAnsi="Arial" w:cs="Arial"/>
        </w:rPr>
        <w:t xml:space="preserve">, nuostoliai gaminant ir tiekiant šilumos energiją įvertinti į faktinius </w:t>
      </w:r>
      <w:r w:rsidR="002A198B" w:rsidRPr="00D057AD">
        <w:rPr>
          <w:rFonts w:ascii="Arial" w:eastAsia="SegoeUI" w:hAnsi="Arial" w:cs="Arial"/>
        </w:rPr>
        <w:t>A</w:t>
      </w:r>
      <w:r w:rsidRPr="00D057AD">
        <w:rPr>
          <w:rFonts w:ascii="Arial" w:eastAsia="SegoeUI" w:hAnsi="Arial" w:cs="Arial"/>
        </w:rPr>
        <w:t>B „</w:t>
      </w:r>
      <w:r w:rsidR="00321434" w:rsidRPr="00D057AD">
        <w:rPr>
          <w:rFonts w:ascii="Arial" w:eastAsia="SegoeUI" w:hAnsi="Arial" w:cs="Arial"/>
        </w:rPr>
        <w:t>Panevėžio energijos</w:t>
      </w:r>
      <w:r w:rsidRPr="00D057AD">
        <w:rPr>
          <w:rFonts w:ascii="Arial" w:eastAsia="SegoeUI" w:hAnsi="Arial" w:cs="Arial"/>
        </w:rPr>
        <w:t>“ duomenis</w:t>
      </w:r>
      <w:r w:rsidR="007F1AC3" w:rsidRPr="00D057AD">
        <w:rPr>
          <w:rFonts w:ascii="Arial" w:eastAsia="SegoeUI" w:hAnsi="Arial" w:cs="Arial"/>
        </w:rPr>
        <w:t>.</w:t>
      </w:r>
    </w:p>
    <w:p w14:paraId="702A9B5E" w14:textId="77777777" w:rsidR="007823C2" w:rsidRPr="00D057AD" w:rsidRDefault="007823C2" w:rsidP="007F1AC3">
      <w:pPr>
        <w:autoSpaceDE w:val="0"/>
        <w:autoSpaceDN w:val="0"/>
        <w:adjustRightInd w:val="0"/>
        <w:spacing w:before="120" w:after="0" w:line="240" w:lineRule="auto"/>
        <w:ind w:firstLine="567"/>
        <w:jc w:val="both"/>
        <w:rPr>
          <w:rFonts w:ascii="Arial" w:eastAsia="SegoeUI" w:hAnsi="Arial" w:cs="Arial"/>
        </w:rPr>
      </w:pPr>
    </w:p>
    <w:p w14:paraId="66F37A6C" w14:textId="548E25D3" w:rsidR="00DA3E7D" w:rsidRPr="00D057AD" w:rsidRDefault="00DA3E7D" w:rsidP="00DA3E7D">
      <w:pPr>
        <w:pStyle w:val="Antrat"/>
        <w:keepNext/>
        <w:jc w:val="center"/>
        <w:rPr>
          <w:rFonts w:ascii="Arial" w:eastAsia="Calibri" w:hAnsi="Arial"/>
          <w:b/>
          <w:i w:val="0"/>
          <w:iCs w:val="0"/>
          <w:color w:val="auto"/>
          <w:sz w:val="22"/>
          <w:szCs w:val="22"/>
        </w:rPr>
      </w:pPr>
      <w:r w:rsidRPr="00D057AD">
        <w:rPr>
          <w:rFonts w:ascii="Arial" w:eastAsia="Calibri" w:hAnsi="Arial"/>
          <w:b/>
          <w:i w:val="0"/>
          <w:iCs w:val="0"/>
          <w:color w:val="auto"/>
          <w:sz w:val="22"/>
          <w:szCs w:val="22"/>
        </w:rPr>
        <w:t>2.6.1. lentelė Galutinis energijos vartojimas savivaldybėje</w:t>
      </w:r>
      <w:r w:rsidR="0069707D">
        <w:rPr>
          <w:rFonts w:ascii="Arial" w:eastAsia="Calibri" w:hAnsi="Arial"/>
          <w:b/>
          <w:i w:val="0"/>
          <w:iCs w:val="0"/>
          <w:color w:val="auto"/>
          <w:sz w:val="22"/>
          <w:szCs w:val="22"/>
        </w:rPr>
        <w:t xml:space="preserve"> (2020 m.)</w:t>
      </w:r>
      <w:r w:rsidR="0047798C">
        <w:rPr>
          <w:rStyle w:val="Puslapioinaosnuoroda"/>
          <w:rFonts w:ascii="Arial" w:eastAsia="Calibri" w:hAnsi="Arial"/>
          <w:b/>
          <w:i w:val="0"/>
          <w:iCs w:val="0"/>
          <w:color w:val="auto"/>
          <w:sz w:val="22"/>
          <w:szCs w:val="22"/>
        </w:rPr>
        <w:footnoteReference w:id="12"/>
      </w:r>
    </w:p>
    <w:tbl>
      <w:tblPr>
        <w:tblStyle w:val="4sraolentel1parykinimas1"/>
        <w:tblW w:w="0" w:type="auto"/>
        <w:tblLook w:val="04A0" w:firstRow="1" w:lastRow="0" w:firstColumn="1" w:lastColumn="0" w:noHBand="0" w:noVBand="1"/>
      </w:tblPr>
      <w:tblGrid>
        <w:gridCol w:w="1472"/>
        <w:gridCol w:w="1372"/>
        <w:gridCol w:w="1072"/>
        <w:gridCol w:w="903"/>
        <w:gridCol w:w="1078"/>
        <w:gridCol w:w="1216"/>
        <w:gridCol w:w="1464"/>
        <w:gridCol w:w="1051"/>
      </w:tblGrid>
      <w:tr w:rsidR="003C2D5D" w:rsidRPr="00D057AD" w14:paraId="6556847D" w14:textId="77777777" w:rsidTr="007823C2">
        <w:trPr>
          <w:cnfStyle w:val="100000000000" w:firstRow="1" w:lastRow="0" w:firstColumn="0" w:lastColumn="0" w:oddVBand="0" w:evenVBand="0" w:oddHBand="0" w:evenHBand="0" w:firstRowFirstColumn="0" w:firstRowLastColumn="0" w:lastRowFirstColumn="0" w:lastRowLastColumn="0"/>
          <w:trHeight w:val="720"/>
          <w:tblHead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1F5FB32" w14:textId="77777777" w:rsidR="003C2D5D" w:rsidRPr="00D057AD" w:rsidRDefault="003C2D5D" w:rsidP="007823C2">
            <w:pPr>
              <w:rPr>
                <w:rFonts w:ascii="Arial" w:hAnsi="Arial" w:cs="Arial"/>
                <w:sz w:val="20"/>
                <w:szCs w:val="20"/>
                <w:lang w:eastAsia="lt-LT"/>
              </w:rPr>
            </w:pPr>
            <w:r w:rsidRPr="00D057AD">
              <w:rPr>
                <w:rFonts w:ascii="Arial" w:hAnsi="Arial" w:cs="Arial"/>
                <w:sz w:val="20"/>
                <w:szCs w:val="20"/>
                <w:lang w:eastAsia="lt-LT"/>
              </w:rPr>
              <w:t>Energijos išteklių rūšis</w:t>
            </w:r>
          </w:p>
        </w:tc>
        <w:tc>
          <w:tcPr>
            <w:tcW w:w="0" w:type="auto"/>
            <w:vAlign w:val="center"/>
            <w:hideMark/>
          </w:tcPr>
          <w:p w14:paraId="14B297A4" w14:textId="77777777" w:rsidR="003C2D5D" w:rsidRPr="00D057AD" w:rsidRDefault="003C2D5D" w:rsidP="007823C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Transportas</w:t>
            </w:r>
          </w:p>
        </w:tc>
        <w:tc>
          <w:tcPr>
            <w:tcW w:w="0" w:type="auto"/>
            <w:vAlign w:val="center"/>
            <w:hideMark/>
          </w:tcPr>
          <w:p w14:paraId="22702654" w14:textId="77777777" w:rsidR="003C2D5D" w:rsidRPr="00D057AD" w:rsidRDefault="003C2D5D" w:rsidP="007823C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Pramonė</w:t>
            </w:r>
          </w:p>
        </w:tc>
        <w:tc>
          <w:tcPr>
            <w:tcW w:w="0" w:type="auto"/>
            <w:vAlign w:val="center"/>
            <w:hideMark/>
          </w:tcPr>
          <w:p w14:paraId="437B1D63" w14:textId="6CF0037E" w:rsidR="003C2D5D" w:rsidRPr="00D057AD" w:rsidRDefault="003C2D5D" w:rsidP="007823C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Žemės ūkis</w:t>
            </w:r>
          </w:p>
        </w:tc>
        <w:tc>
          <w:tcPr>
            <w:tcW w:w="0" w:type="auto"/>
            <w:vAlign w:val="center"/>
            <w:hideMark/>
          </w:tcPr>
          <w:p w14:paraId="652333A2" w14:textId="77777777" w:rsidR="003C2D5D" w:rsidRPr="00D057AD" w:rsidRDefault="003C2D5D" w:rsidP="007823C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Namų ūkiai</w:t>
            </w:r>
          </w:p>
        </w:tc>
        <w:tc>
          <w:tcPr>
            <w:tcW w:w="0" w:type="auto"/>
            <w:vAlign w:val="center"/>
            <w:hideMark/>
          </w:tcPr>
          <w:p w14:paraId="1280B16F" w14:textId="77777777" w:rsidR="003C2D5D" w:rsidRPr="00D057AD" w:rsidRDefault="003C2D5D" w:rsidP="007823C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Paslaugų sektorius</w:t>
            </w:r>
          </w:p>
        </w:tc>
        <w:tc>
          <w:tcPr>
            <w:tcW w:w="0" w:type="auto"/>
            <w:vAlign w:val="center"/>
            <w:hideMark/>
          </w:tcPr>
          <w:p w14:paraId="6E23B228" w14:textId="77777777" w:rsidR="003C2D5D" w:rsidRPr="00D057AD" w:rsidRDefault="003C2D5D" w:rsidP="007823C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Energijos nuostoliai ir savos reikmės</w:t>
            </w:r>
          </w:p>
        </w:tc>
        <w:tc>
          <w:tcPr>
            <w:tcW w:w="0" w:type="auto"/>
            <w:vAlign w:val="center"/>
            <w:hideMark/>
          </w:tcPr>
          <w:p w14:paraId="6A76A9A1" w14:textId="77777777" w:rsidR="003C2D5D" w:rsidRPr="00D057AD" w:rsidRDefault="003C2D5D" w:rsidP="007823C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Iš viso</w:t>
            </w:r>
          </w:p>
        </w:tc>
      </w:tr>
      <w:tr w:rsidR="00C8670A" w:rsidRPr="00D057AD" w14:paraId="391628AF" w14:textId="77777777" w:rsidTr="00C867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4325AB0B" w14:textId="77777777" w:rsidR="00C8670A" w:rsidRPr="00D057AD" w:rsidRDefault="00C8670A" w:rsidP="00C8670A">
            <w:pPr>
              <w:rPr>
                <w:rFonts w:ascii="Arial" w:hAnsi="Arial" w:cs="Arial"/>
                <w:b w:val="0"/>
                <w:bCs w:val="0"/>
                <w:color w:val="000000"/>
                <w:sz w:val="20"/>
                <w:szCs w:val="20"/>
                <w:lang w:eastAsia="lt-LT"/>
              </w:rPr>
            </w:pPr>
            <w:r w:rsidRPr="00D057AD">
              <w:rPr>
                <w:rFonts w:ascii="Arial" w:hAnsi="Arial" w:cs="Arial"/>
                <w:b w:val="0"/>
                <w:bCs w:val="0"/>
                <w:color w:val="000000"/>
                <w:sz w:val="20"/>
                <w:szCs w:val="20"/>
                <w:lang w:eastAsia="lt-LT"/>
              </w:rPr>
              <w:t>Benzinas</w:t>
            </w:r>
          </w:p>
        </w:tc>
        <w:tc>
          <w:tcPr>
            <w:tcW w:w="0" w:type="auto"/>
            <w:vAlign w:val="center"/>
            <w:hideMark/>
          </w:tcPr>
          <w:p w14:paraId="171F9399" w14:textId="051FCF29"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629,61</w:t>
            </w:r>
          </w:p>
        </w:tc>
        <w:tc>
          <w:tcPr>
            <w:tcW w:w="0" w:type="auto"/>
            <w:vAlign w:val="center"/>
            <w:hideMark/>
          </w:tcPr>
          <w:p w14:paraId="316E1CD0" w14:textId="3C9A4B0E"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6854354C" w14:textId="58A08761"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018D875E" w14:textId="03BF8FC7"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2D8EE410" w14:textId="18503891"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5DCFF528" w14:textId="5FE03FFB"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0DFCDF7B" w14:textId="107A2767"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rPr>
              <w:t>629,61</w:t>
            </w:r>
          </w:p>
        </w:tc>
      </w:tr>
      <w:tr w:rsidR="00C8670A" w:rsidRPr="00D057AD" w14:paraId="536F1622" w14:textId="77777777" w:rsidTr="00C8670A">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2223817D" w14:textId="77777777" w:rsidR="00C8670A" w:rsidRPr="00D057AD" w:rsidRDefault="00C8670A" w:rsidP="00C8670A">
            <w:pPr>
              <w:rPr>
                <w:rFonts w:ascii="Arial" w:hAnsi="Arial" w:cs="Arial"/>
                <w:b w:val="0"/>
                <w:bCs w:val="0"/>
                <w:color w:val="000000"/>
                <w:sz w:val="20"/>
                <w:szCs w:val="20"/>
                <w:lang w:eastAsia="lt-LT"/>
              </w:rPr>
            </w:pPr>
            <w:r w:rsidRPr="00D057AD">
              <w:rPr>
                <w:rFonts w:ascii="Arial" w:eastAsia="Calibri" w:hAnsi="Arial" w:cs="Arial"/>
                <w:b w:val="0"/>
                <w:bCs w:val="0"/>
                <w:color w:val="000000"/>
                <w:sz w:val="20"/>
                <w:szCs w:val="20"/>
                <w:lang w:eastAsia="lt-LT"/>
              </w:rPr>
              <w:t>Dyzelinas</w:t>
            </w:r>
          </w:p>
        </w:tc>
        <w:tc>
          <w:tcPr>
            <w:tcW w:w="0" w:type="auto"/>
            <w:vAlign w:val="center"/>
            <w:hideMark/>
          </w:tcPr>
          <w:p w14:paraId="472B6FED" w14:textId="2E771CB4"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4139,82</w:t>
            </w:r>
          </w:p>
        </w:tc>
        <w:tc>
          <w:tcPr>
            <w:tcW w:w="0" w:type="auto"/>
            <w:vAlign w:val="center"/>
            <w:hideMark/>
          </w:tcPr>
          <w:p w14:paraId="6871B6EE" w14:textId="063E3108"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6D83AE83" w14:textId="217681A3"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6FCAC090" w14:textId="66FB695E"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504A4095" w14:textId="5896C40D"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4B9C801A" w14:textId="39035EAB"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4DEB3578" w14:textId="28FCC969"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rPr>
              <w:t>4139,82</w:t>
            </w:r>
          </w:p>
        </w:tc>
      </w:tr>
      <w:tr w:rsidR="00C8670A" w:rsidRPr="00D057AD" w14:paraId="408A68DD" w14:textId="77777777" w:rsidTr="00C8670A">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0" w:type="auto"/>
            <w:hideMark/>
          </w:tcPr>
          <w:p w14:paraId="67B0F283" w14:textId="77777777" w:rsidR="00C8670A" w:rsidRPr="00D057AD" w:rsidRDefault="00C8670A" w:rsidP="00C8670A">
            <w:pPr>
              <w:rPr>
                <w:rFonts w:ascii="Arial" w:hAnsi="Arial" w:cs="Arial"/>
                <w:b w:val="0"/>
                <w:bCs w:val="0"/>
                <w:color w:val="000000"/>
                <w:sz w:val="20"/>
                <w:szCs w:val="20"/>
                <w:lang w:eastAsia="lt-LT"/>
              </w:rPr>
            </w:pPr>
            <w:r w:rsidRPr="00D057AD">
              <w:rPr>
                <w:rFonts w:ascii="Arial" w:hAnsi="Arial" w:cs="Arial"/>
                <w:b w:val="0"/>
                <w:bCs w:val="0"/>
                <w:color w:val="000000"/>
                <w:sz w:val="20"/>
                <w:szCs w:val="20"/>
                <w:lang w:eastAsia="lt-LT"/>
              </w:rPr>
              <w:t>Suskystintos naftos dujos</w:t>
            </w:r>
          </w:p>
        </w:tc>
        <w:tc>
          <w:tcPr>
            <w:tcW w:w="0" w:type="auto"/>
            <w:vAlign w:val="center"/>
            <w:hideMark/>
          </w:tcPr>
          <w:p w14:paraId="0A547578" w14:textId="305E1420"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233,33</w:t>
            </w:r>
          </w:p>
        </w:tc>
        <w:tc>
          <w:tcPr>
            <w:tcW w:w="0" w:type="auto"/>
            <w:vAlign w:val="center"/>
            <w:hideMark/>
          </w:tcPr>
          <w:p w14:paraId="652B22F5" w14:textId="1AEBA453"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42E8EAD8" w14:textId="5A581C2F"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7C863223" w14:textId="560639D0"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noWrap/>
            <w:vAlign w:val="center"/>
            <w:hideMark/>
          </w:tcPr>
          <w:p w14:paraId="433E6878" w14:textId="67A1E32E"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100,35</w:t>
            </w:r>
          </w:p>
        </w:tc>
        <w:tc>
          <w:tcPr>
            <w:tcW w:w="0" w:type="auto"/>
            <w:vAlign w:val="center"/>
            <w:hideMark/>
          </w:tcPr>
          <w:p w14:paraId="4C3A91E5" w14:textId="5153A1D5"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7DFBD0E9" w14:textId="3DFC9583"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rPr>
              <w:t>333,68</w:t>
            </w:r>
          </w:p>
        </w:tc>
      </w:tr>
      <w:tr w:rsidR="00C8670A" w:rsidRPr="00D057AD" w14:paraId="2359AC89" w14:textId="77777777" w:rsidTr="00C8670A">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18E5C79F" w14:textId="77777777" w:rsidR="00C8670A" w:rsidRPr="00D057AD" w:rsidRDefault="00C8670A" w:rsidP="00C8670A">
            <w:pPr>
              <w:rPr>
                <w:rFonts w:ascii="Arial" w:hAnsi="Arial" w:cs="Arial"/>
                <w:b w:val="0"/>
                <w:bCs w:val="0"/>
                <w:color w:val="000000"/>
                <w:sz w:val="20"/>
                <w:szCs w:val="20"/>
                <w:lang w:eastAsia="lt-LT"/>
              </w:rPr>
            </w:pPr>
            <w:r w:rsidRPr="00D057AD">
              <w:rPr>
                <w:rFonts w:ascii="Arial" w:eastAsia="Calibri" w:hAnsi="Arial" w:cs="Arial"/>
                <w:b w:val="0"/>
                <w:bCs w:val="0"/>
                <w:color w:val="000000"/>
                <w:sz w:val="20"/>
                <w:szCs w:val="20"/>
                <w:lang w:eastAsia="lt-LT"/>
              </w:rPr>
              <w:t>Mazutas</w:t>
            </w:r>
          </w:p>
        </w:tc>
        <w:tc>
          <w:tcPr>
            <w:tcW w:w="0" w:type="auto"/>
            <w:vAlign w:val="center"/>
            <w:hideMark/>
          </w:tcPr>
          <w:p w14:paraId="4227D05D" w14:textId="2E89E1CC"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0C716312" w14:textId="5D0BC244"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74F25080" w14:textId="013E2C57"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0F0729BA" w14:textId="47E4D00E"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20D8755A" w14:textId="53CD393E"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2B1ABAB0" w14:textId="10744ECF"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3B78C63C" w14:textId="60551F2F"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rPr>
              <w:t>-</w:t>
            </w:r>
          </w:p>
        </w:tc>
      </w:tr>
      <w:tr w:rsidR="00C8670A" w:rsidRPr="00D057AD" w14:paraId="3179DDC9" w14:textId="77777777" w:rsidTr="00C8670A">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0" w:type="auto"/>
            <w:hideMark/>
          </w:tcPr>
          <w:p w14:paraId="423CDB36" w14:textId="77777777" w:rsidR="00C8670A" w:rsidRPr="00D057AD" w:rsidRDefault="00C8670A" w:rsidP="00C8670A">
            <w:pPr>
              <w:rPr>
                <w:rFonts w:ascii="Arial" w:hAnsi="Arial" w:cs="Arial"/>
                <w:b w:val="0"/>
                <w:bCs w:val="0"/>
                <w:color w:val="000000"/>
                <w:sz w:val="20"/>
                <w:szCs w:val="20"/>
                <w:lang w:eastAsia="lt-LT"/>
              </w:rPr>
            </w:pPr>
            <w:r w:rsidRPr="00D057AD">
              <w:rPr>
                <w:rFonts w:ascii="Arial" w:hAnsi="Arial" w:cs="Arial"/>
                <w:b w:val="0"/>
                <w:bCs w:val="0"/>
                <w:color w:val="000000"/>
                <w:sz w:val="20"/>
                <w:szCs w:val="20"/>
                <w:lang w:eastAsia="lt-LT"/>
              </w:rPr>
              <w:t>Anglys ir durpės</w:t>
            </w:r>
          </w:p>
        </w:tc>
        <w:tc>
          <w:tcPr>
            <w:tcW w:w="0" w:type="auto"/>
            <w:vAlign w:val="center"/>
            <w:hideMark/>
          </w:tcPr>
          <w:p w14:paraId="33B27F7C" w14:textId="7AA81AEF"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61D17BDB" w14:textId="27289ACC"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3C896929" w14:textId="4937C359"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7E94133F" w14:textId="21115E6E"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3229,31</w:t>
            </w:r>
          </w:p>
        </w:tc>
        <w:tc>
          <w:tcPr>
            <w:tcW w:w="0" w:type="auto"/>
            <w:noWrap/>
            <w:vAlign w:val="center"/>
            <w:hideMark/>
          </w:tcPr>
          <w:p w14:paraId="11B3516C" w14:textId="35A07104"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80,02</w:t>
            </w:r>
          </w:p>
        </w:tc>
        <w:tc>
          <w:tcPr>
            <w:tcW w:w="0" w:type="auto"/>
            <w:vAlign w:val="center"/>
            <w:hideMark/>
          </w:tcPr>
          <w:p w14:paraId="274767B0" w14:textId="59001A4A"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7961A167" w14:textId="4E1AB71B"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rPr>
              <w:t>3309,33</w:t>
            </w:r>
          </w:p>
        </w:tc>
      </w:tr>
      <w:tr w:rsidR="00C8670A" w:rsidRPr="00D057AD" w14:paraId="209705FB" w14:textId="77777777" w:rsidTr="00C8670A">
        <w:trPr>
          <w:trHeight w:val="336"/>
        </w:trPr>
        <w:tc>
          <w:tcPr>
            <w:cnfStyle w:val="001000000000" w:firstRow="0" w:lastRow="0" w:firstColumn="1" w:lastColumn="0" w:oddVBand="0" w:evenVBand="0" w:oddHBand="0" w:evenHBand="0" w:firstRowFirstColumn="0" w:firstRowLastColumn="0" w:lastRowFirstColumn="0" w:lastRowLastColumn="0"/>
            <w:tcW w:w="0" w:type="auto"/>
            <w:hideMark/>
          </w:tcPr>
          <w:p w14:paraId="2B3E3B1E" w14:textId="77777777" w:rsidR="00C8670A" w:rsidRPr="00D057AD" w:rsidRDefault="00C8670A" w:rsidP="00C8670A">
            <w:pPr>
              <w:rPr>
                <w:rFonts w:ascii="Arial" w:hAnsi="Arial" w:cs="Arial"/>
                <w:b w:val="0"/>
                <w:bCs w:val="0"/>
                <w:color w:val="000000"/>
                <w:sz w:val="20"/>
                <w:szCs w:val="20"/>
                <w:lang w:eastAsia="lt-LT"/>
              </w:rPr>
            </w:pPr>
            <w:r w:rsidRPr="00D057AD">
              <w:rPr>
                <w:rFonts w:ascii="Arial" w:eastAsia="Calibri" w:hAnsi="Arial" w:cs="Arial"/>
                <w:b w:val="0"/>
                <w:bCs w:val="0"/>
                <w:color w:val="000000"/>
                <w:sz w:val="20"/>
                <w:szCs w:val="20"/>
                <w:lang w:eastAsia="lt-LT"/>
              </w:rPr>
              <w:t>Gamtinės dujos</w:t>
            </w:r>
          </w:p>
        </w:tc>
        <w:tc>
          <w:tcPr>
            <w:tcW w:w="0" w:type="auto"/>
            <w:vAlign w:val="center"/>
            <w:hideMark/>
          </w:tcPr>
          <w:p w14:paraId="0D6EB23D" w14:textId="671C6910"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433,40</w:t>
            </w:r>
          </w:p>
        </w:tc>
        <w:tc>
          <w:tcPr>
            <w:tcW w:w="0" w:type="auto"/>
            <w:vAlign w:val="center"/>
            <w:hideMark/>
          </w:tcPr>
          <w:p w14:paraId="6AB87472" w14:textId="47F77702"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4984,08</w:t>
            </w:r>
          </w:p>
        </w:tc>
        <w:tc>
          <w:tcPr>
            <w:tcW w:w="0" w:type="auto"/>
            <w:vAlign w:val="center"/>
            <w:hideMark/>
          </w:tcPr>
          <w:p w14:paraId="415832A6" w14:textId="7B9D6CA7"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339,82</w:t>
            </w:r>
          </w:p>
        </w:tc>
        <w:tc>
          <w:tcPr>
            <w:tcW w:w="0" w:type="auto"/>
            <w:vAlign w:val="center"/>
            <w:hideMark/>
          </w:tcPr>
          <w:p w14:paraId="6F9BE018" w14:textId="615E3635"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2641,43</w:t>
            </w:r>
          </w:p>
        </w:tc>
        <w:tc>
          <w:tcPr>
            <w:tcW w:w="0" w:type="auto"/>
            <w:vAlign w:val="center"/>
            <w:hideMark/>
          </w:tcPr>
          <w:p w14:paraId="49F0F819" w14:textId="76526CB0"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1191,85</w:t>
            </w:r>
          </w:p>
        </w:tc>
        <w:tc>
          <w:tcPr>
            <w:tcW w:w="0" w:type="auto"/>
            <w:vAlign w:val="center"/>
            <w:hideMark/>
          </w:tcPr>
          <w:p w14:paraId="3C6AA8D4" w14:textId="73FD6079"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62DBAD5F" w14:textId="3D177ADC"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rPr>
              <w:t>9590,58</w:t>
            </w:r>
          </w:p>
        </w:tc>
      </w:tr>
      <w:tr w:rsidR="00C8670A" w:rsidRPr="00D057AD" w14:paraId="5997DB32" w14:textId="77777777" w:rsidTr="00C8670A">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0" w:type="auto"/>
            <w:hideMark/>
          </w:tcPr>
          <w:p w14:paraId="5CCD3A4F" w14:textId="77777777" w:rsidR="00C8670A" w:rsidRPr="00D057AD" w:rsidRDefault="00C8670A" w:rsidP="00C8670A">
            <w:pPr>
              <w:rPr>
                <w:rFonts w:ascii="Arial" w:hAnsi="Arial" w:cs="Arial"/>
                <w:b w:val="0"/>
                <w:bCs w:val="0"/>
                <w:color w:val="000000"/>
                <w:sz w:val="20"/>
                <w:szCs w:val="20"/>
                <w:lang w:eastAsia="lt-LT"/>
              </w:rPr>
            </w:pPr>
            <w:r w:rsidRPr="00D057AD">
              <w:rPr>
                <w:rFonts w:ascii="Arial" w:hAnsi="Arial" w:cs="Arial"/>
                <w:b w:val="0"/>
                <w:bCs w:val="0"/>
                <w:color w:val="000000"/>
                <w:sz w:val="20"/>
                <w:szCs w:val="20"/>
                <w:lang w:eastAsia="lt-LT"/>
              </w:rPr>
              <w:t>Biokuras (mediena)</w:t>
            </w:r>
          </w:p>
        </w:tc>
        <w:tc>
          <w:tcPr>
            <w:tcW w:w="0" w:type="auto"/>
            <w:vAlign w:val="center"/>
            <w:hideMark/>
          </w:tcPr>
          <w:p w14:paraId="4842D785" w14:textId="05AAE448"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4752D598" w14:textId="223BA39F"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3488,08</w:t>
            </w:r>
          </w:p>
        </w:tc>
        <w:tc>
          <w:tcPr>
            <w:tcW w:w="0" w:type="auto"/>
            <w:vAlign w:val="center"/>
            <w:hideMark/>
          </w:tcPr>
          <w:p w14:paraId="4FD8FE9C" w14:textId="6B99F8C8"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100,60</w:t>
            </w:r>
          </w:p>
        </w:tc>
        <w:tc>
          <w:tcPr>
            <w:tcW w:w="0" w:type="auto"/>
            <w:vAlign w:val="center"/>
            <w:hideMark/>
          </w:tcPr>
          <w:p w14:paraId="52AC9112" w14:textId="09E081BF"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18877,79</w:t>
            </w:r>
          </w:p>
        </w:tc>
        <w:tc>
          <w:tcPr>
            <w:tcW w:w="0" w:type="auto"/>
            <w:noWrap/>
            <w:vAlign w:val="center"/>
            <w:hideMark/>
          </w:tcPr>
          <w:p w14:paraId="414636AE" w14:textId="5977B31F"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247,80</w:t>
            </w:r>
          </w:p>
        </w:tc>
        <w:tc>
          <w:tcPr>
            <w:tcW w:w="0" w:type="auto"/>
            <w:vAlign w:val="center"/>
            <w:hideMark/>
          </w:tcPr>
          <w:p w14:paraId="3DAC9491" w14:textId="5A6AE8C2"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20CC52F9" w14:textId="5BF64C00"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rPr>
              <w:t>22714,27</w:t>
            </w:r>
          </w:p>
        </w:tc>
      </w:tr>
      <w:tr w:rsidR="00C8670A" w:rsidRPr="00D057AD" w14:paraId="602911B1" w14:textId="77777777" w:rsidTr="00C8670A">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31C0E49B" w14:textId="77777777" w:rsidR="00C8670A" w:rsidRPr="00D057AD" w:rsidRDefault="00C8670A" w:rsidP="00C8670A">
            <w:pPr>
              <w:rPr>
                <w:rFonts w:ascii="Arial" w:hAnsi="Arial" w:cs="Arial"/>
                <w:b w:val="0"/>
                <w:bCs w:val="0"/>
                <w:color w:val="000000"/>
                <w:sz w:val="20"/>
                <w:szCs w:val="20"/>
                <w:lang w:eastAsia="lt-LT"/>
              </w:rPr>
            </w:pPr>
            <w:r w:rsidRPr="00D057AD">
              <w:rPr>
                <w:rFonts w:ascii="Arial" w:eastAsia="Calibri" w:hAnsi="Arial" w:cs="Arial"/>
                <w:b w:val="0"/>
                <w:bCs w:val="0"/>
                <w:color w:val="000000"/>
                <w:sz w:val="20"/>
                <w:szCs w:val="20"/>
                <w:lang w:eastAsia="lt-LT"/>
              </w:rPr>
              <w:t>Elektros energija</w:t>
            </w:r>
          </w:p>
        </w:tc>
        <w:tc>
          <w:tcPr>
            <w:tcW w:w="0" w:type="auto"/>
            <w:vAlign w:val="center"/>
            <w:hideMark/>
          </w:tcPr>
          <w:p w14:paraId="500EE72C" w14:textId="08044426"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66C76D28" w14:textId="36CCA992"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5751,61</w:t>
            </w:r>
          </w:p>
        </w:tc>
        <w:tc>
          <w:tcPr>
            <w:tcW w:w="0" w:type="auto"/>
            <w:vAlign w:val="center"/>
            <w:hideMark/>
          </w:tcPr>
          <w:p w14:paraId="0BB38022" w14:textId="557BE54C"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513,62</w:t>
            </w:r>
          </w:p>
        </w:tc>
        <w:tc>
          <w:tcPr>
            <w:tcW w:w="0" w:type="auto"/>
            <w:vAlign w:val="center"/>
            <w:hideMark/>
          </w:tcPr>
          <w:p w14:paraId="004761B6" w14:textId="7DC7DE25"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7860,96</w:t>
            </w:r>
          </w:p>
        </w:tc>
        <w:tc>
          <w:tcPr>
            <w:tcW w:w="0" w:type="auto"/>
            <w:vAlign w:val="center"/>
            <w:hideMark/>
          </w:tcPr>
          <w:p w14:paraId="4D7C2FEC" w14:textId="21F31450"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743,81</w:t>
            </w:r>
          </w:p>
        </w:tc>
        <w:tc>
          <w:tcPr>
            <w:tcW w:w="0" w:type="auto"/>
            <w:noWrap/>
            <w:vAlign w:val="center"/>
            <w:hideMark/>
          </w:tcPr>
          <w:p w14:paraId="30476267" w14:textId="2831144A"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1487,00</w:t>
            </w:r>
          </w:p>
        </w:tc>
        <w:tc>
          <w:tcPr>
            <w:tcW w:w="0" w:type="auto"/>
            <w:vAlign w:val="center"/>
            <w:hideMark/>
          </w:tcPr>
          <w:p w14:paraId="3D96E056" w14:textId="4ADA8F2E"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rPr>
              <w:t>16357,00</w:t>
            </w:r>
          </w:p>
        </w:tc>
      </w:tr>
      <w:tr w:rsidR="00C8670A" w:rsidRPr="00D057AD" w14:paraId="7D9B97AA" w14:textId="77777777" w:rsidTr="00C8670A">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0" w:type="auto"/>
            <w:hideMark/>
          </w:tcPr>
          <w:p w14:paraId="229893F6" w14:textId="77777777" w:rsidR="00C8670A" w:rsidRPr="00D057AD" w:rsidRDefault="00C8670A" w:rsidP="00C8670A">
            <w:pPr>
              <w:rPr>
                <w:rFonts w:ascii="Arial" w:hAnsi="Arial" w:cs="Arial"/>
                <w:b w:val="0"/>
                <w:bCs w:val="0"/>
                <w:color w:val="000000"/>
                <w:sz w:val="20"/>
                <w:szCs w:val="20"/>
                <w:lang w:eastAsia="lt-LT"/>
              </w:rPr>
            </w:pPr>
            <w:r w:rsidRPr="00D057AD">
              <w:rPr>
                <w:rFonts w:ascii="Arial" w:hAnsi="Arial" w:cs="Arial"/>
                <w:b w:val="0"/>
                <w:bCs w:val="0"/>
                <w:color w:val="000000"/>
                <w:sz w:val="20"/>
                <w:szCs w:val="20"/>
                <w:lang w:eastAsia="lt-LT"/>
              </w:rPr>
              <w:t>Šilumos energija (CŠT)</w:t>
            </w:r>
          </w:p>
        </w:tc>
        <w:tc>
          <w:tcPr>
            <w:tcW w:w="0" w:type="auto"/>
            <w:vAlign w:val="center"/>
            <w:hideMark/>
          </w:tcPr>
          <w:p w14:paraId="527103FB" w14:textId="26B71CCE"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54B29630" w14:textId="65099D82"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62389FC1" w14:textId="3CEC6436"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315593AB" w14:textId="31976AA1"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6380,05</w:t>
            </w:r>
          </w:p>
        </w:tc>
        <w:tc>
          <w:tcPr>
            <w:tcW w:w="0" w:type="auto"/>
            <w:vAlign w:val="center"/>
            <w:hideMark/>
          </w:tcPr>
          <w:p w14:paraId="3B0ED7D2" w14:textId="41950D89"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914,62</w:t>
            </w:r>
          </w:p>
        </w:tc>
        <w:tc>
          <w:tcPr>
            <w:tcW w:w="0" w:type="auto"/>
            <w:noWrap/>
            <w:vAlign w:val="center"/>
            <w:hideMark/>
          </w:tcPr>
          <w:p w14:paraId="437A5ED1" w14:textId="2689E180"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729,47</w:t>
            </w:r>
          </w:p>
        </w:tc>
        <w:tc>
          <w:tcPr>
            <w:tcW w:w="0" w:type="auto"/>
            <w:vAlign w:val="center"/>
            <w:hideMark/>
          </w:tcPr>
          <w:p w14:paraId="4894555C" w14:textId="72CC841D"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rPr>
              <w:t>8024,14</w:t>
            </w:r>
          </w:p>
        </w:tc>
      </w:tr>
      <w:tr w:rsidR="00C8670A" w:rsidRPr="00D057AD" w14:paraId="38263D72" w14:textId="77777777" w:rsidTr="00C8670A">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55164E84" w14:textId="77777777" w:rsidR="00C8670A" w:rsidRPr="00D057AD" w:rsidRDefault="00C8670A" w:rsidP="00C8670A">
            <w:pPr>
              <w:jc w:val="both"/>
              <w:rPr>
                <w:rFonts w:ascii="Arial" w:hAnsi="Arial" w:cs="Arial"/>
                <w:color w:val="000000"/>
                <w:sz w:val="20"/>
                <w:szCs w:val="20"/>
                <w:lang w:eastAsia="lt-LT"/>
              </w:rPr>
            </w:pPr>
            <w:r w:rsidRPr="00D057AD">
              <w:rPr>
                <w:rFonts w:ascii="Arial" w:eastAsia="Calibri" w:hAnsi="Arial" w:cs="Arial"/>
                <w:color w:val="000000"/>
                <w:sz w:val="20"/>
                <w:szCs w:val="20"/>
                <w:lang w:eastAsia="lt-LT"/>
              </w:rPr>
              <w:t>Iš viso</w:t>
            </w:r>
          </w:p>
        </w:tc>
        <w:tc>
          <w:tcPr>
            <w:tcW w:w="0" w:type="auto"/>
            <w:vAlign w:val="center"/>
            <w:hideMark/>
          </w:tcPr>
          <w:p w14:paraId="53CEFE3C" w14:textId="2123851C"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lt-LT"/>
              </w:rPr>
            </w:pPr>
            <w:r w:rsidRPr="00D057AD">
              <w:rPr>
                <w:rFonts w:ascii="Arial" w:hAnsi="Arial" w:cs="Arial"/>
                <w:b/>
                <w:bCs/>
                <w:sz w:val="20"/>
                <w:szCs w:val="20"/>
              </w:rPr>
              <w:t>5436,16</w:t>
            </w:r>
          </w:p>
        </w:tc>
        <w:tc>
          <w:tcPr>
            <w:tcW w:w="0" w:type="auto"/>
            <w:vAlign w:val="center"/>
            <w:hideMark/>
          </w:tcPr>
          <w:p w14:paraId="46FC2D4C" w14:textId="6EE1E75E"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lt-LT"/>
              </w:rPr>
            </w:pPr>
            <w:r w:rsidRPr="00D057AD">
              <w:rPr>
                <w:rFonts w:ascii="Arial" w:hAnsi="Arial" w:cs="Arial"/>
                <w:b/>
                <w:bCs/>
                <w:sz w:val="20"/>
                <w:szCs w:val="20"/>
              </w:rPr>
              <w:t>14223,77</w:t>
            </w:r>
          </w:p>
        </w:tc>
        <w:tc>
          <w:tcPr>
            <w:tcW w:w="0" w:type="auto"/>
            <w:vAlign w:val="center"/>
            <w:hideMark/>
          </w:tcPr>
          <w:p w14:paraId="53628CDB" w14:textId="24DA5C97"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lt-LT"/>
              </w:rPr>
            </w:pPr>
            <w:r w:rsidRPr="00D057AD">
              <w:rPr>
                <w:rFonts w:ascii="Arial" w:hAnsi="Arial" w:cs="Arial"/>
                <w:b/>
                <w:bCs/>
                <w:sz w:val="20"/>
                <w:szCs w:val="20"/>
              </w:rPr>
              <w:t>954,04</w:t>
            </w:r>
          </w:p>
        </w:tc>
        <w:tc>
          <w:tcPr>
            <w:tcW w:w="0" w:type="auto"/>
            <w:vAlign w:val="center"/>
            <w:hideMark/>
          </w:tcPr>
          <w:p w14:paraId="06C29C02" w14:textId="7EB9CF11"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lt-LT"/>
              </w:rPr>
            </w:pPr>
            <w:r w:rsidRPr="00D057AD">
              <w:rPr>
                <w:rFonts w:ascii="Arial" w:hAnsi="Arial" w:cs="Arial"/>
                <w:b/>
                <w:bCs/>
                <w:sz w:val="20"/>
                <w:szCs w:val="20"/>
              </w:rPr>
              <w:t>38989,54</w:t>
            </w:r>
          </w:p>
        </w:tc>
        <w:tc>
          <w:tcPr>
            <w:tcW w:w="0" w:type="auto"/>
            <w:vAlign w:val="center"/>
            <w:hideMark/>
          </w:tcPr>
          <w:p w14:paraId="72E7A229" w14:textId="59E72486"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lt-LT"/>
              </w:rPr>
            </w:pPr>
            <w:r w:rsidRPr="00D057AD">
              <w:rPr>
                <w:rFonts w:ascii="Arial" w:hAnsi="Arial" w:cs="Arial"/>
                <w:b/>
                <w:bCs/>
                <w:sz w:val="20"/>
                <w:szCs w:val="20"/>
              </w:rPr>
              <w:t>3278,45</w:t>
            </w:r>
          </w:p>
        </w:tc>
        <w:tc>
          <w:tcPr>
            <w:tcW w:w="0" w:type="auto"/>
            <w:vAlign w:val="center"/>
            <w:hideMark/>
          </w:tcPr>
          <w:p w14:paraId="3B44E9E5" w14:textId="7285CDF5"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lt-LT"/>
              </w:rPr>
            </w:pPr>
            <w:r w:rsidRPr="00D057AD">
              <w:rPr>
                <w:rFonts w:ascii="Arial" w:hAnsi="Arial" w:cs="Arial"/>
                <w:b/>
                <w:bCs/>
                <w:sz w:val="20"/>
                <w:szCs w:val="20"/>
              </w:rPr>
              <w:t>2216,47</w:t>
            </w:r>
          </w:p>
        </w:tc>
        <w:tc>
          <w:tcPr>
            <w:tcW w:w="0" w:type="auto"/>
            <w:vAlign w:val="center"/>
            <w:hideMark/>
          </w:tcPr>
          <w:p w14:paraId="5DCDB85A" w14:textId="7CCBBAFD"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lt-LT"/>
              </w:rPr>
            </w:pPr>
            <w:r w:rsidRPr="00D057AD">
              <w:rPr>
                <w:rFonts w:ascii="Arial" w:hAnsi="Arial" w:cs="Arial"/>
                <w:b/>
                <w:bCs/>
                <w:color w:val="000000"/>
                <w:sz w:val="20"/>
                <w:szCs w:val="20"/>
              </w:rPr>
              <w:t>65098,43</w:t>
            </w:r>
          </w:p>
        </w:tc>
      </w:tr>
    </w:tbl>
    <w:p w14:paraId="0131D0E5" w14:textId="77777777" w:rsidR="00AB2397" w:rsidRPr="00D057AD" w:rsidRDefault="00AB2397" w:rsidP="00AB2397">
      <w:pPr>
        <w:autoSpaceDE w:val="0"/>
        <w:autoSpaceDN w:val="0"/>
        <w:adjustRightInd w:val="0"/>
        <w:spacing w:before="120" w:after="0" w:line="240" w:lineRule="auto"/>
        <w:jc w:val="center"/>
        <w:rPr>
          <w:rFonts w:ascii="Arial" w:hAnsi="Arial" w:cs="Arial"/>
          <w:i/>
          <w:iCs/>
          <w:sz w:val="18"/>
          <w:szCs w:val="18"/>
        </w:rPr>
      </w:pPr>
      <w:r w:rsidRPr="00D057AD">
        <w:rPr>
          <w:rFonts w:ascii="Arial" w:hAnsi="Arial" w:cs="Arial"/>
          <w:i/>
          <w:iCs/>
          <w:sz w:val="18"/>
          <w:szCs w:val="18"/>
        </w:rPr>
        <w:t>Šaltinis – sudaryta autorių</w:t>
      </w:r>
    </w:p>
    <w:p w14:paraId="3066C8DD" w14:textId="365FEFA1" w:rsidR="008B6ADD" w:rsidRPr="00D057AD" w:rsidRDefault="00CE1089" w:rsidP="00C56CB3">
      <w:pPr>
        <w:autoSpaceDE w:val="0"/>
        <w:autoSpaceDN w:val="0"/>
        <w:adjustRightInd w:val="0"/>
        <w:spacing w:before="120" w:after="120" w:line="240" w:lineRule="auto"/>
        <w:ind w:firstLine="567"/>
        <w:jc w:val="both"/>
        <w:rPr>
          <w:rFonts w:ascii="Arial" w:eastAsia="SegoeUI" w:hAnsi="Arial" w:cs="Arial"/>
        </w:rPr>
      </w:pPr>
      <w:r w:rsidRPr="00D057AD">
        <w:rPr>
          <w:rFonts w:ascii="Arial" w:eastAsia="SegoeUI" w:hAnsi="Arial" w:cs="Arial"/>
        </w:rPr>
        <w:t xml:space="preserve">Kuro ir energijos sąnaudos pagal vartojimo sektorius pateiktos </w:t>
      </w:r>
      <w:r w:rsidR="00DA3E7D" w:rsidRPr="00D057AD">
        <w:rPr>
          <w:rFonts w:ascii="Arial" w:eastAsia="SegoeUI" w:hAnsi="Arial" w:cs="Arial"/>
        </w:rPr>
        <w:t>2.6.1</w:t>
      </w:r>
      <w:r w:rsidRPr="00D057AD">
        <w:rPr>
          <w:rFonts w:ascii="Arial" w:eastAsia="SegoeUI" w:hAnsi="Arial" w:cs="Arial"/>
        </w:rPr>
        <w:t xml:space="preserve"> pav. Daugiausia energijos išteklių suvartojama namų ūkių (</w:t>
      </w:r>
      <w:r w:rsidR="005B10C0" w:rsidRPr="00D057AD">
        <w:rPr>
          <w:rFonts w:ascii="Arial" w:eastAsia="SegoeUI" w:hAnsi="Arial" w:cs="Arial"/>
        </w:rPr>
        <w:t>6</w:t>
      </w:r>
      <w:r w:rsidR="00A43C68" w:rsidRPr="00D057AD">
        <w:rPr>
          <w:rFonts w:ascii="Arial" w:eastAsia="SegoeUI" w:hAnsi="Arial" w:cs="Arial"/>
        </w:rPr>
        <w:t xml:space="preserve">2,0 </w:t>
      </w:r>
      <w:r w:rsidR="005B10C0" w:rsidRPr="00D057AD">
        <w:rPr>
          <w:rFonts w:ascii="Arial" w:eastAsia="SegoeUI" w:hAnsi="Arial" w:cs="Arial"/>
        </w:rPr>
        <w:t>proc.</w:t>
      </w:r>
      <w:r w:rsidRPr="00D057AD">
        <w:rPr>
          <w:rFonts w:ascii="Arial" w:eastAsia="SegoeUI" w:hAnsi="Arial" w:cs="Arial"/>
        </w:rPr>
        <w:t xml:space="preserve">) </w:t>
      </w:r>
      <w:r w:rsidR="005B10C0" w:rsidRPr="00D057AD">
        <w:rPr>
          <w:rFonts w:ascii="Arial" w:eastAsia="SegoeUI" w:hAnsi="Arial" w:cs="Arial"/>
        </w:rPr>
        <w:t>ir pramonės (</w:t>
      </w:r>
      <w:r w:rsidR="00A43C68" w:rsidRPr="00D057AD">
        <w:rPr>
          <w:rFonts w:ascii="Arial" w:eastAsia="SegoeUI" w:hAnsi="Arial" w:cs="Arial"/>
        </w:rPr>
        <w:t>22,6</w:t>
      </w:r>
      <w:r w:rsidR="005B10C0" w:rsidRPr="00D057AD">
        <w:rPr>
          <w:rFonts w:ascii="Arial" w:eastAsia="SegoeUI" w:hAnsi="Arial" w:cs="Arial"/>
        </w:rPr>
        <w:t xml:space="preserve"> proc.) </w:t>
      </w:r>
      <w:r w:rsidRPr="00D057AD">
        <w:rPr>
          <w:rFonts w:ascii="Arial" w:eastAsia="SegoeUI" w:hAnsi="Arial" w:cs="Arial"/>
        </w:rPr>
        <w:t>sektoriuose.</w:t>
      </w:r>
    </w:p>
    <w:p w14:paraId="0937134B" w14:textId="77777777" w:rsidR="00DA3E7D" w:rsidRPr="00D057AD" w:rsidRDefault="00884FD0" w:rsidP="00DA3E7D">
      <w:pPr>
        <w:keepNext/>
        <w:autoSpaceDE w:val="0"/>
        <w:autoSpaceDN w:val="0"/>
        <w:adjustRightInd w:val="0"/>
        <w:spacing w:before="120" w:after="120" w:line="240" w:lineRule="auto"/>
        <w:jc w:val="center"/>
      </w:pPr>
      <w:r w:rsidRPr="00D057AD">
        <w:rPr>
          <w:noProof/>
          <w:lang w:val="en-US"/>
        </w:rPr>
        <w:lastRenderedPageBreak/>
        <w:drawing>
          <wp:inline distT="0" distB="0" distL="0" distR="0" wp14:anchorId="42AF95F2" wp14:editId="25E118A2">
            <wp:extent cx="4389120" cy="2476500"/>
            <wp:effectExtent l="0" t="0" r="11430" b="0"/>
            <wp:docPr id="3" name="Diagrama 3">
              <a:extLst xmlns:a="http://schemas.openxmlformats.org/drawingml/2006/main">
                <a:ext uri="{FF2B5EF4-FFF2-40B4-BE49-F238E27FC236}">
                  <a16:creationId xmlns:a16="http://schemas.microsoft.com/office/drawing/2014/main" id="{B813C33A-D518-41AB-AA46-1AF43E7833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6857A6F" w14:textId="3586C2E2" w:rsidR="00884FD0" w:rsidRPr="00D057AD" w:rsidRDefault="00DA3E7D" w:rsidP="00DA3E7D">
      <w:pPr>
        <w:pStyle w:val="Pavadinimas"/>
      </w:pPr>
      <w:r w:rsidRPr="00D057AD">
        <w:t>2.6.1. pav. Energijos vartojimas pagal sektorius</w:t>
      </w:r>
    </w:p>
    <w:p w14:paraId="55DD900E" w14:textId="19348FCC" w:rsidR="005B10C0" w:rsidRPr="00D057AD" w:rsidRDefault="00B5485D" w:rsidP="00C56CB3">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Naudojamų energijos išteklių pasiskirstymas pagal kuro ir energijos rūšis pateiktas </w:t>
      </w:r>
      <w:r w:rsidR="00647133" w:rsidRPr="00647133">
        <w:rPr>
          <w:rFonts w:ascii="Arial" w:eastAsia="SegoeUI" w:hAnsi="Arial" w:cs="Arial"/>
        </w:rPr>
        <w:t>2.6.2</w:t>
      </w:r>
      <w:r w:rsidRPr="00647133">
        <w:rPr>
          <w:rFonts w:ascii="Arial" w:eastAsia="SegoeUI" w:hAnsi="Arial" w:cs="Arial"/>
        </w:rPr>
        <w:t xml:space="preserve"> pav.</w:t>
      </w:r>
      <w:r w:rsidRPr="00D057AD">
        <w:rPr>
          <w:rFonts w:ascii="Arial" w:eastAsia="SegoeUI" w:hAnsi="Arial" w:cs="Arial"/>
        </w:rPr>
        <w:t xml:space="preserve"> </w:t>
      </w:r>
      <w:r w:rsidR="005B10C0" w:rsidRPr="00D057AD">
        <w:rPr>
          <w:rFonts w:ascii="Arial" w:eastAsia="SegoeUI" w:hAnsi="Arial" w:cs="Arial"/>
        </w:rPr>
        <w:t>Daugiausia suvartojama biokuro (</w:t>
      </w:r>
      <w:r w:rsidR="007146CC" w:rsidRPr="00D057AD">
        <w:rPr>
          <w:rFonts w:ascii="Arial" w:eastAsia="SegoeUI" w:hAnsi="Arial" w:cs="Arial"/>
        </w:rPr>
        <w:t>4</w:t>
      </w:r>
      <w:r w:rsidRPr="00D057AD">
        <w:rPr>
          <w:rFonts w:ascii="Arial" w:eastAsia="SegoeUI" w:hAnsi="Arial" w:cs="Arial"/>
        </w:rPr>
        <w:t>2,3</w:t>
      </w:r>
      <w:r w:rsidR="005B10C0" w:rsidRPr="00D057AD">
        <w:rPr>
          <w:rFonts w:ascii="Arial" w:eastAsia="SegoeUI" w:hAnsi="Arial" w:cs="Arial"/>
        </w:rPr>
        <w:t xml:space="preserve"> proc</w:t>
      </w:r>
      <w:r w:rsidR="007146CC" w:rsidRPr="00D057AD">
        <w:rPr>
          <w:rFonts w:ascii="Arial" w:eastAsia="SegoeUI" w:hAnsi="Arial" w:cs="Arial"/>
        </w:rPr>
        <w:t>.</w:t>
      </w:r>
      <w:r w:rsidR="005B10C0" w:rsidRPr="00D057AD">
        <w:rPr>
          <w:rFonts w:ascii="Arial" w:eastAsia="SegoeUI" w:hAnsi="Arial" w:cs="Arial"/>
        </w:rPr>
        <w:t>) ir elektros energijos (</w:t>
      </w:r>
      <w:r w:rsidRPr="00D057AD">
        <w:rPr>
          <w:rFonts w:ascii="Arial" w:eastAsia="SegoeUI" w:hAnsi="Arial" w:cs="Arial"/>
        </w:rPr>
        <w:t>25,1</w:t>
      </w:r>
      <w:r w:rsidR="005B10C0" w:rsidRPr="00D057AD">
        <w:rPr>
          <w:rFonts w:ascii="Arial" w:eastAsia="SegoeUI" w:hAnsi="Arial" w:cs="Arial"/>
        </w:rPr>
        <w:t xml:space="preserve"> proc.)</w:t>
      </w:r>
      <w:r w:rsidR="008B3B04" w:rsidRPr="00D057AD">
        <w:rPr>
          <w:rFonts w:ascii="Arial" w:eastAsia="SegoeUI" w:hAnsi="Arial" w:cs="Arial"/>
        </w:rPr>
        <w:t xml:space="preserve">, taip pat </w:t>
      </w:r>
      <w:r w:rsidRPr="00D057AD">
        <w:rPr>
          <w:rFonts w:ascii="Arial" w:eastAsia="SegoeUI" w:hAnsi="Arial" w:cs="Arial"/>
        </w:rPr>
        <w:t>19,5</w:t>
      </w:r>
      <w:r w:rsidR="008B3B04" w:rsidRPr="00D057AD">
        <w:rPr>
          <w:rFonts w:ascii="Arial" w:eastAsia="SegoeUI" w:hAnsi="Arial" w:cs="Arial"/>
        </w:rPr>
        <w:t xml:space="preserve"> proc. gamtinių dujų.</w:t>
      </w:r>
    </w:p>
    <w:p w14:paraId="2A39BD6B" w14:textId="77777777" w:rsidR="00DA3E7D" w:rsidRPr="00D057AD" w:rsidRDefault="004C175E" w:rsidP="00DA3E7D">
      <w:pPr>
        <w:keepNext/>
        <w:autoSpaceDE w:val="0"/>
        <w:autoSpaceDN w:val="0"/>
        <w:adjustRightInd w:val="0"/>
        <w:spacing w:before="120" w:after="0" w:line="240" w:lineRule="auto"/>
        <w:ind w:firstLine="142"/>
        <w:jc w:val="center"/>
      </w:pPr>
      <w:r w:rsidRPr="00D057AD">
        <w:rPr>
          <w:noProof/>
          <w:lang w:val="en-US"/>
        </w:rPr>
        <w:drawing>
          <wp:inline distT="0" distB="0" distL="0" distR="0" wp14:anchorId="3D2BDE6F" wp14:editId="4C62AB95">
            <wp:extent cx="4572000" cy="2674620"/>
            <wp:effectExtent l="0" t="0" r="0" b="11430"/>
            <wp:docPr id="4" name="Diagrama 4">
              <a:extLst xmlns:a="http://schemas.openxmlformats.org/drawingml/2006/main">
                <a:ext uri="{FF2B5EF4-FFF2-40B4-BE49-F238E27FC236}">
                  <a16:creationId xmlns:a16="http://schemas.microsoft.com/office/drawing/2014/main" id="{3AFED65B-1AA8-4FC7-BF5F-9792BD3315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1EC93E1" w14:textId="7CB8FDDE" w:rsidR="005B10C0" w:rsidRPr="00D057AD" w:rsidRDefault="00DA3E7D" w:rsidP="00DA3E7D">
      <w:pPr>
        <w:pStyle w:val="Pavadinimas"/>
        <w:spacing w:before="120" w:after="0"/>
      </w:pPr>
      <w:r w:rsidRPr="00D057AD">
        <w:t>2.6.2. pav. Kuro rūšys</w:t>
      </w:r>
    </w:p>
    <w:p w14:paraId="4E091D4A" w14:textId="5447185E" w:rsidR="002D0683" w:rsidRPr="00D057AD" w:rsidRDefault="002D0683">
      <w:pPr>
        <w:rPr>
          <w:rFonts w:ascii="Arial" w:eastAsia="SegoeUI" w:hAnsi="Arial" w:cs="Arial"/>
        </w:rPr>
      </w:pPr>
      <w:r w:rsidRPr="00D057AD">
        <w:rPr>
          <w:rFonts w:ascii="Arial" w:eastAsia="SegoeUI" w:hAnsi="Arial" w:cs="Arial"/>
          <w:color w:val="FF0000"/>
        </w:rPr>
        <w:br w:type="page"/>
      </w:r>
    </w:p>
    <w:p w14:paraId="6041379C" w14:textId="2FD25B41" w:rsidR="005B10C0" w:rsidRPr="00D057AD" w:rsidRDefault="006545F2" w:rsidP="00565F03">
      <w:pPr>
        <w:pStyle w:val="Antrat1"/>
        <w:rPr>
          <w:b w:val="0"/>
        </w:rPr>
      </w:pPr>
      <w:bookmarkStart w:id="97" w:name="_Toc67399681"/>
      <w:bookmarkStart w:id="98" w:name="_Toc212121567"/>
      <w:r w:rsidRPr="00D057AD">
        <w:lastRenderedPageBreak/>
        <w:t>3</w:t>
      </w:r>
      <w:r w:rsidR="002D0683" w:rsidRPr="00D057AD">
        <w:t>. A</w:t>
      </w:r>
      <w:r w:rsidR="00DC6B69" w:rsidRPr="00D057AD">
        <w:t>IE</w:t>
      </w:r>
      <w:r w:rsidR="002D0683" w:rsidRPr="00D057AD">
        <w:t xml:space="preserve"> dalies energijos vartojime nustatymas</w:t>
      </w:r>
      <w:bookmarkEnd w:id="97"/>
      <w:bookmarkEnd w:id="98"/>
    </w:p>
    <w:p w14:paraId="7F8B98C8" w14:textId="6D2B4496" w:rsidR="006545F2" w:rsidRPr="00D057AD" w:rsidRDefault="008F46B4" w:rsidP="00565F03">
      <w:pPr>
        <w:autoSpaceDE w:val="0"/>
        <w:autoSpaceDN w:val="0"/>
        <w:adjustRightInd w:val="0"/>
        <w:spacing w:before="120" w:after="0" w:line="240" w:lineRule="auto"/>
        <w:ind w:firstLine="567"/>
        <w:jc w:val="both"/>
        <w:rPr>
          <w:rFonts w:ascii="Arial" w:hAnsi="Arial" w:cs="Arial"/>
        </w:rPr>
      </w:pPr>
      <w:r w:rsidRPr="00D057AD">
        <w:rPr>
          <w:rFonts w:ascii="Arial" w:hAnsi="Arial" w:cs="Arial"/>
        </w:rPr>
        <w:t>Atsinaujinanči</w:t>
      </w:r>
      <w:r w:rsidR="003158FB">
        <w:rPr>
          <w:rFonts w:ascii="Arial" w:hAnsi="Arial" w:cs="Arial"/>
        </w:rPr>
        <w:t>os</w:t>
      </w:r>
      <w:r w:rsidRPr="00D057AD">
        <w:rPr>
          <w:rFonts w:ascii="Arial" w:hAnsi="Arial" w:cs="Arial"/>
        </w:rPr>
        <w:t xml:space="preserve"> energijos gamyba ir naudojimas yra pagrindiniai Lietuvos energetikos politikos tikslai, apibrėžti L</w:t>
      </w:r>
      <w:r w:rsidR="00EC1982">
        <w:rPr>
          <w:rFonts w:ascii="Arial" w:hAnsi="Arial" w:cs="Arial"/>
        </w:rPr>
        <w:t>R e</w:t>
      </w:r>
      <w:r w:rsidRPr="00D057AD">
        <w:rPr>
          <w:rFonts w:ascii="Arial" w:hAnsi="Arial" w:cs="Arial"/>
        </w:rPr>
        <w:t xml:space="preserve">nergetikos įstatyme, Nacionalinėje energetinės nepriklausomybės strategijoje ir LR atsinaujinančių išteklių energetikos įstatyme. LR nacionaliniame energetikos ir klimato kaitos veiksmų plane </w:t>
      </w:r>
      <w:r w:rsidRPr="0047798C">
        <w:rPr>
          <w:rFonts w:ascii="Arial" w:hAnsi="Arial" w:cs="Arial"/>
          <w:lang w:val="pt-PT"/>
        </w:rPr>
        <w:t>2021</w:t>
      </w:r>
      <w:bookmarkStart w:id="99" w:name="_Hlk120541152"/>
      <w:r w:rsidR="00EA6D03" w:rsidRPr="0047798C">
        <w:rPr>
          <w:rFonts w:ascii="Arial" w:hAnsi="Arial" w:cs="Arial"/>
          <w:lang w:val="pt-PT"/>
        </w:rPr>
        <w:t>–</w:t>
      </w:r>
      <w:bookmarkEnd w:id="99"/>
      <w:r w:rsidRPr="0047798C">
        <w:rPr>
          <w:rFonts w:ascii="Arial" w:hAnsi="Arial" w:cs="Arial"/>
          <w:lang w:val="pt-PT"/>
        </w:rPr>
        <w:t xml:space="preserve">2030 m. </w:t>
      </w:r>
      <w:r w:rsidRPr="00D057AD">
        <w:rPr>
          <w:rFonts w:ascii="Arial" w:hAnsi="Arial" w:cs="Arial"/>
        </w:rPr>
        <w:t>numatyti šie siekti</w:t>
      </w:r>
      <w:r w:rsidR="003158FB">
        <w:rPr>
          <w:rFonts w:ascii="Arial" w:hAnsi="Arial" w:cs="Arial"/>
        </w:rPr>
        <w:t>ni</w:t>
      </w:r>
      <w:r w:rsidRPr="00D057AD">
        <w:rPr>
          <w:rFonts w:ascii="Arial" w:hAnsi="Arial" w:cs="Arial"/>
        </w:rPr>
        <w:t xml:space="preserve"> tikslai</w:t>
      </w:r>
      <w:r w:rsidR="00EA6D03" w:rsidRPr="00D057AD">
        <w:rPr>
          <w:rFonts w:ascii="Arial" w:hAnsi="Arial" w:cs="Arial"/>
        </w:rPr>
        <w:t>:</w:t>
      </w:r>
      <w:r w:rsidR="00565F03" w:rsidRPr="00D057AD">
        <w:rPr>
          <w:rFonts w:ascii="Arial" w:hAnsi="Arial" w:cs="Arial"/>
        </w:rPr>
        <w:t xml:space="preserve"> </w:t>
      </w:r>
    </w:p>
    <w:p w14:paraId="5A7151A7" w14:textId="77777777" w:rsidR="00565F03" w:rsidRPr="00D057AD" w:rsidRDefault="00565F03" w:rsidP="008F46B4">
      <w:pPr>
        <w:autoSpaceDE w:val="0"/>
        <w:autoSpaceDN w:val="0"/>
        <w:adjustRightInd w:val="0"/>
        <w:spacing w:before="120" w:after="0" w:line="240" w:lineRule="auto"/>
        <w:ind w:firstLine="720"/>
        <w:jc w:val="both"/>
        <w:rPr>
          <w:rFonts w:ascii="Arial" w:hAnsi="Arial" w:cs="Arial"/>
        </w:rPr>
      </w:pPr>
    </w:p>
    <w:p w14:paraId="5EFE3FD5" w14:textId="7BD71E07" w:rsidR="00DA3E7D" w:rsidRPr="00D057AD" w:rsidRDefault="00DA3E7D" w:rsidP="00DA3E7D">
      <w:pPr>
        <w:pStyle w:val="Paantrat"/>
      </w:pPr>
      <w:r w:rsidRPr="00D057AD">
        <w:t>3.1. lentelė</w:t>
      </w:r>
      <w:r w:rsidR="003158FB">
        <w:t>.</w:t>
      </w:r>
      <w:r w:rsidRPr="00D057AD">
        <w:t xml:space="preserve"> AIE tikslai</w:t>
      </w:r>
    </w:p>
    <w:tbl>
      <w:tblPr>
        <w:tblStyle w:val="4sraolentel1parykinimas11"/>
        <w:tblW w:w="5000" w:type="pct"/>
        <w:tblInd w:w="-147" w:type="dxa"/>
        <w:tblLayout w:type="fixed"/>
        <w:tblLook w:val="0420" w:firstRow="1" w:lastRow="0" w:firstColumn="0" w:lastColumn="0" w:noHBand="0" w:noVBand="1"/>
      </w:tblPr>
      <w:tblGrid>
        <w:gridCol w:w="4860"/>
        <w:gridCol w:w="1148"/>
        <w:gridCol w:w="1114"/>
        <w:gridCol w:w="1391"/>
        <w:gridCol w:w="1115"/>
      </w:tblGrid>
      <w:tr w:rsidR="008F46B4" w:rsidRPr="00D057AD" w14:paraId="15B88E94" w14:textId="77777777" w:rsidTr="00DA3E7D">
        <w:trPr>
          <w:cnfStyle w:val="100000000000" w:firstRow="1" w:lastRow="0" w:firstColumn="0" w:lastColumn="0" w:oddVBand="0" w:evenVBand="0" w:oddHBand="0" w:evenHBand="0" w:firstRowFirstColumn="0" w:firstRowLastColumn="0" w:lastRowFirstColumn="0" w:lastRowLastColumn="0"/>
        </w:trPr>
        <w:tc>
          <w:tcPr>
            <w:tcW w:w="4860" w:type="dxa"/>
            <w:tcBorders>
              <w:right w:val="single" w:sz="4" w:space="0" w:color="4F81BD"/>
            </w:tcBorders>
          </w:tcPr>
          <w:p w14:paraId="3F341A62" w14:textId="77777777" w:rsidR="008F46B4" w:rsidRPr="00D057AD" w:rsidRDefault="008F46B4" w:rsidP="008F46B4">
            <w:pPr>
              <w:jc w:val="both"/>
              <w:rPr>
                <w:rFonts w:ascii="Arial" w:hAnsi="Arial" w:cs="Arial"/>
                <w:sz w:val="20"/>
                <w:szCs w:val="20"/>
              </w:rPr>
            </w:pPr>
            <w:r w:rsidRPr="00D057AD">
              <w:rPr>
                <w:rFonts w:ascii="Arial" w:hAnsi="Arial" w:cs="Arial"/>
                <w:sz w:val="20"/>
                <w:szCs w:val="20"/>
              </w:rPr>
              <w:t>Energijos išteklių rūšis</w:t>
            </w:r>
          </w:p>
        </w:tc>
        <w:tc>
          <w:tcPr>
            <w:tcW w:w="1148" w:type="dxa"/>
          </w:tcPr>
          <w:p w14:paraId="4CE4F3A6" w14:textId="74C2B69C" w:rsidR="008F46B4" w:rsidRPr="00D057AD" w:rsidRDefault="00A43496" w:rsidP="008F46B4">
            <w:pPr>
              <w:jc w:val="center"/>
              <w:rPr>
                <w:rFonts w:ascii="Arial" w:hAnsi="Arial" w:cs="Arial"/>
                <w:sz w:val="20"/>
                <w:szCs w:val="20"/>
              </w:rPr>
            </w:pPr>
            <w:r w:rsidRPr="00D057AD">
              <w:rPr>
                <w:rFonts w:ascii="Arial" w:hAnsi="Arial" w:cs="Arial"/>
                <w:sz w:val="20"/>
                <w:szCs w:val="20"/>
              </w:rPr>
              <w:t>ES 2020</w:t>
            </w:r>
          </w:p>
        </w:tc>
        <w:tc>
          <w:tcPr>
            <w:tcW w:w="1114" w:type="dxa"/>
          </w:tcPr>
          <w:p w14:paraId="0663FD2D" w14:textId="163E78E4" w:rsidR="008F46B4" w:rsidRPr="00D057AD" w:rsidRDefault="00A43496" w:rsidP="008F46B4">
            <w:pPr>
              <w:jc w:val="center"/>
              <w:rPr>
                <w:rFonts w:ascii="Arial" w:hAnsi="Arial" w:cs="Arial"/>
                <w:sz w:val="20"/>
                <w:szCs w:val="20"/>
              </w:rPr>
            </w:pPr>
            <w:r w:rsidRPr="00D057AD">
              <w:rPr>
                <w:rFonts w:ascii="Arial" w:hAnsi="Arial" w:cs="Arial"/>
                <w:sz w:val="20"/>
                <w:szCs w:val="20"/>
              </w:rPr>
              <w:t>ES 2030</w:t>
            </w:r>
          </w:p>
        </w:tc>
        <w:tc>
          <w:tcPr>
            <w:tcW w:w="1391" w:type="dxa"/>
          </w:tcPr>
          <w:p w14:paraId="44F460F8" w14:textId="3C81A269" w:rsidR="008F46B4" w:rsidRPr="00D057AD" w:rsidRDefault="00A43496" w:rsidP="008F46B4">
            <w:pPr>
              <w:jc w:val="center"/>
              <w:rPr>
                <w:rFonts w:ascii="Arial" w:hAnsi="Arial" w:cs="Arial"/>
                <w:sz w:val="20"/>
                <w:szCs w:val="20"/>
              </w:rPr>
            </w:pPr>
            <w:r w:rsidRPr="00D057AD">
              <w:rPr>
                <w:rFonts w:ascii="Arial" w:hAnsi="Arial" w:cs="Arial"/>
                <w:sz w:val="20"/>
                <w:szCs w:val="20"/>
              </w:rPr>
              <w:t>LT 2020</w:t>
            </w:r>
          </w:p>
        </w:tc>
        <w:tc>
          <w:tcPr>
            <w:tcW w:w="1115" w:type="dxa"/>
          </w:tcPr>
          <w:p w14:paraId="6E38D7B8" w14:textId="48989C26" w:rsidR="008F46B4" w:rsidRPr="00D057AD" w:rsidRDefault="00A43496" w:rsidP="008F46B4">
            <w:pPr>
              <w:jc w:val="center"/>
              <w:rPr>
                <w:rFonts w:ascii="Arial" w:hAnsi="Arial" w:cs="Arial"/>
                <w:sz w:val="20"/>
                <w:szCs w:val="20"/>
              </w:rPr>
            </w:pPr>
            <w:r w:rsidRPr="00D057AD">
              <w:rPr>
                <w:rFonts w:ascii="Arial" w:hAnsi="Arial" w:cs="Arial"/>
                <w:sz w:val="20"/>
                <w:szCs w:val="20"/>
              </w:rPr>
              <w:t>LT 2030</w:t>
            </w:r>
          </w:p>
        </w:tc>
      </w:tr>
      <w:tr w:rsidR="008F46B4" w:rsidRPr="00D057AD" w14:paraId="2EDCC974" w14:textId="77777777" w:rsidTr="00DA3E7D">
        <w:trPr>
          <w:cnfStyle w:val="000000100000" w:firstRow="0" w:lastRow="0" w:firstColumn="0" w:lastColumn="0" w:oddVBand="0" w:evenVBand="0" w:oddHBand="1" w:evenHBand="0" w:firstRowFirstColumn="0" w:firstRowLastColumn="0" w:lastRowFirstColumn="0" w:lastRowLastColumn="0"/>
          <w:trHeight w:val="20"/>
        </w:trPr>
        <w:tc>
          <w:tcPr>
            <w:tcW w:w="4860" w:type="dxa"/>
            <w:tcBorders>
              <w:right w:val="none" w:sz="4" w:space="0" w:color="000000"/>
            </w:tcBorders>
          </w:tcPr>
          <w:p w14:paraId="1F9EFF16" w14:textId="002AAB3A" w:rsidR="008F46B4" w:rsidRPr="00D057AD" w:rsidRDefault="008F46B4" w:rsidP="008F46B4">
            <w:pPr>
              <w:jc w:val="both"/>
              <w:rPr>
                <w:rFonts w:ascii="Arial" w:hAnsi="Arial" w:cs="Arial"/>
                <w:sz w:val="20"/>
                <w:szCs w:val="20"/>
              </w:rPr>
            </w:pPr>
            <w:r w:rsidRPr="00D057AD">
              <w:rPr>
                <w:rFonts w:ascii="Arial" w:hAnsi="Arial" w:cs="Arial"/>
                <w:sz w:val="20"/>
                <w:szCs w:val="20"/>
              </w:rPr>
              <w:t xml:space="preserve">Atsinaujinančių energijos išteklių dalis bendrame galutiniame energijos </w:t>
            </w:r>
          </w:p>
          <w:p w14:paraId="64428A6C" w14:textId="31ACB07B" w:rsidR="008F46B4" w:rsidRPr="00D057AD" w:rsidRDefault="008F46B4" w:rsidP="008F46B4">
            <w:pPr>
              <w:jc w:val="both"/>
              <w:rPr>
                <w:rFonts w:ascii="Arial" w:hAnsi="Arial" w:cs="Arial"/>
                <w:sz w:val="20"/>
                <w:szCs w:val="20"/>
              </w:rPr>
            </w:pPr>
            <w:r w:rsidRPr="00D057AD">
              <w:rPr>
                <w:rFonts w:ascii="Arial" w:hAnsi="Arial" w:cs="Arial"/>
                <w:sz w:val="20"/>
                <w:szCs w:val="20"/>
              </w:rPr>
              <w:t>suvartojime</w:t>
            </w:r>
          </w:p>
        </w:tc>
        <w:tc>
          <w:tcPr>
            <w:tcW w:w="1148" w:type="dxa"/>
            <w:vAlign w:val="center"/>
          </w:tcPr>
          <w:p w14:paraId="67C53616" w14:textId="75FBEBF0" w:rsidR="008F46B4" w:rsidRPr="00D057AD" w:rsidRDefault="00A43496" w:rsidP="00F1301D">
            <w:pPr>
              <w:jc w:val="center"/>
              <w:rPr>
                <w:rFonts w:ascii="Arial" w:hAnsi="Arial" w:cs="Arial"/>
                <w:sz w:val="20"/>
                <w:szCs w:val="20"/>
              </w:rPr>
            </w:pPr>
            <w:r w:rsidRPr="00D057AD">
              <w:rPr>
                <w:rFonts w:ascii="Arial" w:hAnsi="Arial" w:cs="Arial"/>
                <w:sz w:val="20"/>
                <w:szCs w:val="20"/>
              </w:rPr>
              <w:t>20 %</w:t>
            </w:r>
          </w:p>
        </w:tc>
        <w:tc>
          <w:tcPr>
            <w:tcW w:w="1114" w:type="dxa"/>
            <w:vAlign w:val="center"/>
          </w:tcPr>
          <w:p w14:paraId="13B8D691" w14:textId="57FBA808" w:rsidR="008F46B4" w:rsidRPr="00D057AD" w:rsidRDefault="00A43496" w:rsidP="00F1301D">
            <w:pPr>
              <w:jc w:val="center"/>
              <w:rPr>
                <w:rFonts w:ascii="Arial" w:hAnsi="Arial" w:cs="Arial"/>
                <w:sz w:val="20"/>
                <w:szCs w:val="20"/>
              </w:rPr>
            </w:pPr>
            <w:r w:rsidRPr="00D057AD">
              <w:rPr>
                <w:rFonts w:ascii="Arial" w:hAnsi="Arial" w:cs="Arial"/>
                <w:sz w:val="20"/>
                <w:szCs w:val="20"/>
              </w:rPr>
              <w:t>32 %</w:t>
            </w:r>
          </w:p>
        </w:tc>
        <w:tc>
          <w:tcPr>
            <w:tcW w:w="1391" w:type="dxa"/>
            <w:vAlign w:val="center"/>
          </w:tcPr>
          <w:p w14:paraId="350C33B8" w14:textId="40ACE6E4" w:rsidR="008F46B4" w:rsidRPr="00D057AD" w:rsidRDefault="00A43496" w:rsidP="00F1301D">
            <w:pPr>
              <w:jc w:val="center"/>
              <w:rPr>
                <w:rFonts w:ascii="Arial" w:hAnsi="Arial" w:cs="Arial"/>
                <w:sz w:val="20"/>
                <w:szCs w:val="20"/>
              </w:rPr>
            </w:pPr>
            <w:r w:rsidRPr="00D057AD">
              <w:rPr>
                <w:rFonts w:ascii="Arial" w:hAnsi="Arial" w:cs="Arial"/>
                <w:sz w:val="20"/>
                <w:szCs w:val="20"/>
              </w:rPr>
              <w:t>30 %</w:t>
            </w:r>
          </w:p>
        </w:tc>
        <w:tc>
          <w:tcPr>
            <w:tcW w:w="1115" w:type="dxa"/>
            <w:tcBorders>
              <w:right w:val="none" w:sz="4" w:space="0" w:color="000000"/>
            </w:tcBorders>
            <w:vAlign w:val="center"/>
          </w:tcPr>
          <w:p w14:paraId="3028F8C7" w14:textId="7B509396" w:rsidR="008F46B4" w:rsidRPr="00D057AD" w:rsidRDefault="00A43496" w:rsidP="00F1301D">
            <w:pPr>
              <w:jc w:val="center"/>
              <w:rPr>
                <w:rFonts w:ascii="Arial" w:hAnsi="Arial" w:cs="Arial"/>
                <w:sz w:val="20"/>
                <w:szCs w:val="20"/>
              </w:rPr>
            </w:pPr>
            <w:r w:rsidRPr="00D057AD">
              <w:rPr>
                <w:rFonts w:ascii="Arial" w:hAnsi="Arial" w:cs="Arial"/>
                <w:sz w:val="20"/>
                <w:szCs w:val="20"/>
              </w:rPr>
              <w:t>45 %</w:t>
            </w:r>
          </w:p>
        </w:tc>
      </w:tr>
      <w:tr w:rsidR="008F46B4" w:rsidRPr="00D057AD" w14:paraId="37C60A1B" w14:textId="77777777" w:rsidTr="00DA3E7D">
        <w:trPr>
          <w:trHeight w:val="20"/>
        </w:trPr>
        <w:tc>
          <w:tcPr>
            <w:tcW w:w="4860" w:type="dxa"/>
            <w:tcBorders>
              <w:right w:val="none" w:sz="4" w:space="0" w:color="000000"/>
            </w:tcBorders>
          </w:tcPr>
          <w:p w14:paraId="2C350D9A" w14:textId="6698AA18" w:rsidR="008F46B4" w:rsidRPr="00D057AD" w:rsidRDefault="008F46B4" w:rsidP="00A43496">
            <w:pPr>
              <w:jc w:val="both"/>
              <w:rPr>
                <w:rFonts w:ascii="Arial" w:hAnsi="Arial" w:cs="Arial"/>
                <w:sz w:val="20"/>
                <w:szCs w:val="20"/>
              </w:rPr>
            </w:pPr>
            <w:r w:rsidRPr="00D057AD">
              <w:rPr>
                <w:rFonts w:ascii="Arial" w:hAnsi="Arial" w:cs="Arial"/>
                <w:sz w:val="20"/>
                <w:szCs w:val="20"/>
              </w:rPr>
              <w:t>Atsinaujinančių energijos išteklių</w:t>
            </w:r>
            <w:r w:rsidR="00A43496" w:rsidRPr="00D057AD">
              <w:rPr>
                <w:rFonts w:ascii="Arial" w:hAnsi="Arial" w:cs="Arial"/>
                <w:sz w:val="20"/>
                <w:szCs w:val="20"/>
              </w:rPr>
              <w:t xml:space="preserve"> </w:t>
            </w:r>
            <w:r w:rsidRPr="00D057AD">
              <w:rPr>
                <w:rFonts w:ascii="Arial" w:hAnsi="Arial" w:cs="Arial"/>
                <w:sz w:val="20"/>
                <w:szCs w:val="20"/>
              </w:rPr>
              <w:t>panaudojimas transporte</w:t>
            </w:r>
          </w:p>
        </w:tc>
        <w:tc>
          <w:tcPr>
            <w:tcW w:w="1148" w:type="dxa"/>
            <w:vAlign w:val="center"/>
          </w:tcPr>
          <w:p w14:paraId="0A579C13" w14:textId="1CECA811" w:rsidR="008F46B4" w:rsidRPr="00D057AD" w:rsidRDefault="00A43496" w:rsidP="00F1301D">
            <w:pPr>
              <w:jc w:val="center"/>
              <w:rPr>
                <w:rFonts w:ascii="Arial" w:hAnsi="Arial" w:cs="Arial"/>
                <w:sz w:val="20"/>
                <w:szCs w:val="20"/>
              </w:rPr>
            </w:pPr>
            <w:r w:rsidRPr="00D057AD">
              <w:rPr>
                <w:rFonts w:ascii="Arial" w:hAnsi="Arial" w:cs="Arial"/>
                <w:sz w:val="20"/>
                <w:szCs w:val="20"/>
              </w:rPr>
              <w:t>10 %</w:t>
            </w:r>
          </w:p>
        </w:tc>
        <w:tc>
          <w:tcPr>
            <w:tcW w:w="1114" w:type="dxa"/>
            <w:vAlign w:val="center"/>
          </w:tcPr>
          <w:p w14:paraId="5E0B312F" w14:textId="7C319D2F" w:rsidR="008F46B4" w:rsidRPr="00D057AD" w:rsidRDefault="00A43496" w:rsidP="00F1301D">
            <w:pPr>
              <w:jc w:val="center"/>
              <w:rPr>
                <w:rFonts w:ascii="Arial" w:hAnsi="Arial" w:cs="Arial"/>
                <w:sz w:val="20"/>
                <w:szCs w:val="20"/>
              </w:rPr>
            </w:pPr>
            <w:r w:rsidRPr="00D057AD">
              <w:rPr>
                <w:rFonts w:ascii="Arial" w:hAnsi="Arial" w:cs="Arial"/>
                <w:sz w:val="20"/>
                <w:szCs w:val="20"/>
              </w:rPr>
              <w:t>14 %</w:t>
            </w:r>
          </w:p>
        </w:tc>
        <w:tc>
          <w:tcPr>
            <w:tcW w:w="1391" w:type="dxa"/>
            <w:vAlign w:val="center"/>
          </w:tcPr>
          <w:p w14:paraId="6E6ABF53" w14:textId="339685AE" w:rsidR="008F46B4" w:rsidRPr="00D057AD" w:rsidRDefault="00A43496" w:rsidP="00F1301D">
            <w:pPr>
              <w:jc w:val="center"/>
              <w:rPr>
                <w:rFonts w:ascii="Arial" w:hAnsi="Arial" w:cs="Arial"/>
                <w:sz w:val="20"/>
                <w:szCs w:val="20"/>
              </w:rPr>
            </w:pPr>
            <w:r w:rsidRPr="00D057AD">
              <w:rPr>
                <w:rFonts w:ascii="Arial" w:hAnsi="Arial" w:cs="Arial"/>
                <w:sz w:val="20"/>
                <w:szCs w:val="20"/>
              </w:rPr>
              <w:t>10 %</w:t>
            </w:r>
          </w:p>
        </w:tc>
        <w:tc>
          <w:tcPr>
            <w:tcW w:w="1115" w:type="dxa"/>
            <w:tcBorders>
              <w:right w:val="none" w:sz="4" w:space="0" w:color="000000"/>
            </w:tcBorders>
            <w:vAlign w:val="center"/>
          </w:tcPr>
          <w:p w14:paraId="103AB889" w14:textId="192E0803" w:rsidR="008F46B4" w:rsidRPr="00D057AD" w:rsidRDefault="00A43496" w:rsidP="00F1301D">
            <w:pPr>
              <w:jc w:val="center"/>
              <w:rPr>
                <w:rFonts w:ascii="Arial" w:hAnsi="Arial" w:cs="Arial"/>
                <w:sz w:val="20"/>
                <w:szCs w:val="20"/>
              </w:rPr>
            </w:pPr>
            <w:r w:rsidRPr="00D057AD">
              <w:rPr>
                <w:rFonts w:ascii="Arial" w:hAnsi="Arial" w:cs="Arial"/>
                <w:sz w:val="20"/>
                <w:szCs w:val="20"/>
              </w:rPr>
              <w:t>15 %</w:t>
            </w:r>
          </w:p>
        </w:tc>
      </w:tr>
    </w:tbl>
    <w:p w14:paraId="61A6CF78" w14:textId="31C29F69" w:rsidR="008F46B4" w:rsidRPr="00D057AD" w:rsidRDefault="00A43496" w:rsidP="00A43496">
      <w:pPr>
        <w:autoSpaceDE w:val="0"/>
        <w:autoSpaceDN w:val="0"/>
        <w:adjustRightInd w:val="0"/>
        <w:spacing w:before="120" w:after="0" w:line="240" w:lineRule="auto"/>
        <w:ind w:firstLine="720"/>
        <w:jc w:val="center"/>
        <w:rPr>
          <w:rFonts w:ascii="Arial" w:hAnsi="Arial" w:cs="Arial"/>
          <w:i/>
          <w:iCs/>
          <w:sz w:val="18"/>
          <w:szCs w:val="18"/>
        </w:rPr>
      </w:pPr>
      <w:r w:rsidRPr="00D057AD">
        <w:rPr>
          <w:rFonts w:ascii="Arial" w:hAnsi="Arial" w:cs="Arial"/>
          <w:i/>
          <w:iCs/>
          <w:sz w:val="18"/>
          <w:szCs w:val="18"/>
        </w:rPr>
        <w:t xml:space="preserve">Šaltinis </w:t>
      </w:r>
      <w:r w:rsidR="003158FB">
        <w:rPr>
          <w:rFonts w:cs="Times New Roman"/>
          <w:szCs w:val="24"/>
        </w:rPr>
        <w:t>−</w:t>
      </w:r>
      <w:r w:rsidRPr="00D057AD">
        <w:rPr>
          <w:rFonts w:ascii="Arial" w:hAnsi="Arial" w:cs="Arial"/>
          <w:i/>
          <w:iCs/>
          <w:sz w:val="18"/>
          <w:szCs w:val="18"/>
        </w:rPr>
        <w:t xml:space="preserve"> nacionalinis energetikos ir klimato kaitos veiksmų planas 2021</w:t>
      </w:r>
      <w:r w:rsidR="00EA6D03" w:rsidRPr="00D057AD">
        <w:rPr>
          <w:rFonts w:ascii="Arial" w:hAnsi="Arial" w:cs="Arial"/>
          <w:i/>
          <w:iCs/>
          <w:sz w:val="18"/>
          <w:szCs w:val="18"/>
        </w:rPr>
        <w:t>–</w:t>
      </w:r>
      <w:r w:rsidRPr="00D057AD">
        <w:rPr>
          <w:rFonts w:ascii="Arial" w:hAnsi="Arial" w:cs="Arial"/>
          <w:i/>
          <w:iCs/>
          <w:sz w:val="18"/>
          <w:szCs w:val="18"/>
        </w:rPr>
        <w:t>2030 m</w:t>
      </w:r>
    </w:p>
    <w:p w14:paraId="4C755F19" w14:textId="6951C282" w:rsidR="008F46B4" w:rsidRPr="00D057AD" w:rsidRDefault="00785036" w:rsidP="00565F03">
      <w:pPr>
        <w:autoSpaceDE w:val="0"/>
        <w:autoSpaceDN w:val="0"/>
        <w:adjustRightInd w:val="0"/>
        <w:spacing w:before="120" w:after="0" w:line="240" w:lineRule="auto"/>
        <w:ind w:firstLine="567"/>
        <w:jc w:val="both"/>
        <w:rPr>
          <w:rFonts w:ascii="Arial" w:hAnsi="Arial" w:cs="Arial"/>
        </w:rPr>
      </w:pPr>
      <w:r w:rsidRPr="00D057AD">
        <w:rPr>
          <w:rFonts w:ascii="Arial" w:hAnsi="Arial" w:cs="Arial"/>
        </w:rPr>
        <w:t xml:space="preserve">Lietuvos Respublikos atsinaujinančių išteklių energetikos įstatyme įtvirtinta, kad savivaldybės rengia ir, suderinusios su </w:t>
      </w:r>
      <w:r w:rsidR="00F24DEC">
        <w:rPr>
          <w:rFonts w:ascii="Arial" w:hAnsi="Arial" w:cs="Arial"/>
        </w:rPr>
        <w:t xml:space="preserve">LR </w:t>
      </w:r>
      <w:r w:rsidRPr="00D057AD">
        <w:rPr>
          <w:rFonts w:ascii="Arial" w:hAnsi="Arial" w:cs="Arial"/>
        </w:rPr>
        <w:t>Vyriausybe ar jos įgaliota institucija, tvirtina ir įgyvendina atsinaujinančių išteklių energijos naudojimo plėtros veiksmų planus; organizuodamos aprūpinimą šilumos energija savivaldybės teritorijoje, siekia, kad šilumos energijos gamybai būtų naudojami atsinaujinantys energijos ištekliai; siekia, kad viešajame transporte būtų naudojamos transporto priemonės, naudojančios atsinaujinančių išteklių energiją, elektromobiliai ir hibridinės transporto priemonės; kuria infrastruktūrą, reikalingą atsinaujinančių išteklių energiją ir elektros energiją naudojančių transporto priemonių naudojimo plėtrai; rengia ir įgyvendina visuomenės informavimo ir sąmoningumo ugdymo priemones, teikia konsultacijas ir rengia mokymo programas apie atsinaujinančių energijos išteklių plėtojimo ir naudojimo praktines galimybes ir naudą.</w:t>
      </w:r>
    </w:p>
    <w:p w14:paraId="746B7C31" w14:textId="38D1DA5C" w:rsidR="00A43496" w:rsidRPr="00D057AD" w:rsidRDefault="00785036" w:rsidP="00565F03">
      <w:pPr>
        <w:autoSpaceDE w:val="0"/>
        <w:autoSpaceDN w:val="0"/>
        <w:adjustRightInd w:val="0"/>
        <w:spacing w:before="120" w:after="0" w:line="240" w:lineRule="auto"/>
        <w:ind w:firstLine="567"/>
        <w:jc w:val="both"/>
        <w:rPr>
          <w:rFonts w:ascii="Arial" w:hAnsi="Arial" w:cs="Arial"/>
        </w:rPr>
      </w:pPr>
      <w:r w:rsidRPr="00D057AD">
        <w:rPr>
          <w:rFonts w:ascii="Arial" w:hAnsi="Arial" w:cs="Arial"/>
        </w:rPr>
        <w:t>Nacionalinį atsinaujinančių išteklių energijos naudojimo plėtros veiksmų planą pagal kompetenciją įgyvendina valstybės ir savivaldybių institucijos, įstaigos, įmonės, organizacijos ir privatūs subjektai.</w:t>
      </w:r>
    </w:p>
    <w:p w14:paraId="65B2DB41" w14:textId="77777777" w:rsidR="00565F03" w:rsidRPr="00D057AD" w:rsidRDefault="00565F03" w:rsidP="00565F03">
      <w:pPr>
        <w:autoSpaceDE w:val="0"/>
        <w:autoSpaceDN w:val="0"/>
        <w:adjustRightInd w:val="0"/>
        <w:spacing w:before="120" w:after="0" w:line="240" w:lineRule="auto"/>
        <w:ind w:firstLine="567"/>
        <w:jc w:val="both"/>
        <w:rPr>
          <w:rFonts w:ascii="Arial" w:hAnsi="Arial" w:cs="Arial"/>
        </w:rPr>
      </w:pPr>
    </w:p>
    <w:p w14:paraId="769197E9" w14:textId="0F5142AB" w:rsidR="006545F2" w:rsidRPr="00D057AD" w:rsidRDefault="0072773E" w:rsidP="00565F03">
      <w:pPr>
        <w:pStyle w:val="Antrat2"/>
        <w:rPr>
          <w:rFonts w:eastAsia="SegoeUI"/>
          <w:b w:val="0"/>
        </w:rPr>
      </w:pPr>
      <w:bookmarkStart w:id="100" w:name="_Toc67399682"/>
      <w:bookmarkStart w:id="101" w:name="_Toc212121568"/>
      <w:r w:rsidRPr="00D057AD">
        <w:rPr>
          <w:rFonts w:eastAsia="SegoeUI"/>
        </w:rPr>
        <w:t>3.1</w:t>
      </w:r>
      <w:r w:rsidR="006C0952" w:rsidRPr="00D057AD">
        <w:rPr>
          <w:rFonts w:eastAsia="SegoeUI"/>
        </w:rPr>
        <w:t>.</w:t>
      </w:r>
      <w:r w:rsidRPr="00D057AD">
        <w:rPr>
          <w:rFonts w:eastAsia="SegoeUI"/>
        </w:rPr>
        <w:t xml:space="preserve"> </w:t>
      </w:r>
      <w:r w:rsidR="00DC6B69" w:rsidRPr="00D057AD">
        <w:rPr>
          <w:rFonts w:eastAsia="SegoeUI"/>
        </w:rPr>
        <w:t>AIE</w:t>
      </w:r>
      <w:r w:rsidRPr="00D057AD">
        <w:rPr>
          <w:rFonts w:eastAsia="SegoeUI"/>
        </w:rPr>
        <w:t xml:space="preserve"> </w:t>
      </w:r>
      <w:r w:rsidRPr="00D057AD">
        <w:t>naudojimas</w:t>
      </w:r>
      <w:r w:rsidRPr="00D057AD">
        <w:rPr>
          <w:rFonts w:eastAsia="SegoeUI"/>
        </w:rPr>
        <w:t xml:space="preserve"> centralizuoto šilumos tiekimo sistemoje</w:t>
      </w:r>
      <w:bookmarkEnd w:id="100"/>
      <w:bookmarkEnd w:id="101"/>
    </w:p>
    <w:p w14:paraId="149018E1" w14:textId="7A83CACB" w:rsidR="0072773E" w:rsidRPr="00D057AD" w:rsidRDefault="0072773E" w:rsidP="00197C8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Duomenys apie AB „</w:t>
      </w:r>
      <w:r w:rsidR="00740DC2" w:rsidRPr="00D057AD">
        <w:rPr>
          <w:rFonts w:ascii="Arial" w:eastAsia="SegoeUI" w:hAnsi="Arial" w:cs="Arial"/>
        </w:rPr>
        <w:t>Panevėžio energija</w:t>
      </w:r>
      <w:r w:rsidRPr="00D057AD">
        <w:rPr>
          <w:rFonts w:ascii="Arial" w:eastAsia="SegoeUI" w:hAnsi="Arial" w:cs="Arial"/>
        </w:rPr>
        <w:t>“ katilinėse naudojamo kuro pasiskirstymą pateikti 1.4 skyriuje. Biokuro (medienos skiedros, šiaudai, malkos, medienos granulės) 20</w:t>
      </w:r>
      <w:r w:rsidR="00707C94" w:rsidRPr="00D057AD">
        <w:rPr>
          <w:rFonts w:ascii="Arial" w:eastAsia="SegoeUI" w:hAnsi="Arial" w:cs="Arial"/>
        </w:rPr>
        <w:t>20</w:t>
      </w:r>
      <w:r w:rsidRPr="00D057AD">
        <w:rPr>
          <w:rFonts w:ascii="Arial" w:eastAsia="SegoeUI" w:hAnsi="Arial" w:cs="Arial"/>
        </w:rPr>
        <w:t xml:space="preserve"> m. sunaudota </w:t>
      </w:r>
      <w:r w:rsidR="00CA78FB" w:rsidRPr="00D057AD">
        <w:rPr>
          <w:rFonts w:ascii="Arial" w:eastAsia="SegoeUI" w:hAnsi="Arial" w:cs="Arial"/>
        </w:rPr>
        <w:t>702,4</w:t>
      </w:r>
      <w:r w:rsidRPr="00D057AD">
        <w:rPr>
          <w:rFonts w:ascii="Arial" w:eastAsia="SegoeUI" w:hAnsi="Arial" w:cs="Arial"/>
        </w:rPr>
        <w:t xml:space="preserve"> tonų naftos ekvivalentu, tai sudarė </w:t>
      </w:r>
      <w:r w:rsidR="00CA78FB" w:rsidRPr="00D057AD">
        <w:rPr>
          <w:rFonts w:ascii="Arial" w:eastAsia="SegoeUI" w:hAnsi="Arial" w:cs="Arial"/>
        </w:rPr>
        <w:t>60</w:t>
      </w:r>
      <w:r w:rsidRPr="00D057AD">
        <w:rPr>
          <w:rFonts w:ascii="Arial" w:eastAsia="SegoeUI" w:hAnsi="Arial" w:cs="Arial"/>
        </w:rPr>
        <w:t xml:space="preserve"> proc. viso kuro balanso</w:t>
      </w:r>
      <w:r w:rsidR="00CA78FB" w:rsidRPr="00D057AD">
        <w:rPr>
          <w:rFonts w:ascii="Arial" w:eastAsia="SegoeUI" w:hAnsi="Arial" w:cs="Arial"/>
        </w:rPr>
        <w:t xml:space="preserve">. </w:t>
      </w:r>
    </w:p>
    <w:p w14:paraId="5AD3F8D3" w14:textId="77777777" w:rsidR="008C2471" w:rsidRPr="00D057AD" w:rsidRDefault="008C2471" w:rsidP="008C2471">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Vienas iš AIE dalies didinimo Kėdainių rajono savivaldybėje potencialas yra CŠT naudojama  atsinaujinanti energija. Šio tobulinimo tikslas yra modernizuoti savivaldybės CŠT sistemas taip, kad  jos būtų veiksmingos ir jose būtų nulinės (ar beveik nulinės) taršos emisijos, kas prisidėtų prie klimato kaitos mažinimo. Didžiausia atsinaujinančios šilumos dalis yra gaunama iš biomasės, mažesnę dalį sudaro saulės ir geoterminė energija. </w:t>
      </w:r>
    </w:p>
    <w:p w14:paraId="10FD8D7F" w14:textId="77777777" w:rsidR="008C2471" w:rsidRPr="00D057AD" w:rsidRDefault="008C2471" w:rsidP="008C2471">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Pasak atliktų studijų, pastaraisiais metais, didelę pažangą padarė Lietuva, kurioje CŠT sektoriuje yra naudojama beveik 70 proc. biomasės ir kitų atsinaujinančių išteklių. Nors Lietuva yra pažengusi šioje srityje, tačiau CŠT sistemų modernizavimas dar turi didelį potencialą, kuris turėtų būti panaudojamas siekiant šilumos vartojimo mažinimo, šilumos perdavimo nuostolių mažinimo ir šilumos gamybos optimizavimo. </w:t>
      </w:r>
    </w:p>
    <w:p w14:paraId="6A2A089E" w14:textId="686A7299" w:rsidR="008C2471" w:rsidRPr="00D057AD" w:rsidRDefault="008C2471" w:rsidP="008C2471">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Bendras CŠT sistemų efektyvumo didinimo procesas yra kompleksiškas ir sudėtingas, tačiau turintis įtakos Kėdainių </w:t>
      </w:r>
      <w:r w:rsidR="00471240">
        <w:rPr>
          <w:rFonts w:ascii="Arial" w:eastAsia="SegoeUI" w:hAnsi="Arial" w:cs="Arial"/>
        </w:rPr>
        <w:t xml:space="preserve">rajono </w:t>
      </w:r>
      <w:r w:rsidRPr="00D057AD">
        <w:rPr>
          <w:rFonts w:ascii="Arial" w:eastAsia="SegoeUI" w:hAnsi="Arial" w:cs="Arial"/>
        </w:rPr>
        <w:t xml:space="preserve">savivaldybei, siekiant išnaudoti atsinaujinančių išteklių potencialą. Pagrindinis ir ambicingas energetikos sektoriaus tikslas – 100 proc. energijos generavimas iš atsinaujinančių energijos šaltinių iki 2050 metų. CŠT tiekimo sistemos infrastruktūros plėtojimas, rekonstrukcija ir atnaujinimas leistų padidinti šilumos energijos tiekimo efektyvumą ir mažinti energijos tiekimo nuostolius. Todėl šioje perspektyvoje bus aptartos priemonės, kurios gali būti </w:t>
      </w:r>
      <w:r w:rsidRPr="00D057AD">
        <w:rPr>
          <w:rFonts w:ascii="Arial" w:eastAsia="SegoeUI" w:hAnsi="Arial" w:cs="Arial"/>
        </w:rPr>
        <w:lastRenderedPageBreak/>
        <w:t>panaudojamos modernizuojant Kėdainių rajono savivaldybės CŠT, taip sudarant sąlygas savivaldybės AIE dalį galutiniame energijos suvartojime padidinti iki 100 proc.</w:t>
      </w:r>
    </w:p>
    <w:p w14:paraId="76E416C7" w14:textId="77777777" w:rsidR="008C2471" w:rsidRPr="00D057AD" w:rsidRDefault="008C2471" w:rsidP="008C2471">
      <w:pPr>
        <w:pStyle w:val="Antrat3"/>
      </w:pPr>
      <w:bookmarkStart w:id="102" w:name="_Toc71275007"/>
      <w:bookmarkStart w:id="103" w:name="_Toc212121569"/>
      <w:r w:rsidRPr="00D057AD">
        <w:t>3.1.1. Saulės energija pagamintos šilumos integracija</w:t>
      </w:r>
      <w:bookmarkEnd w:id="102"/>
      <w:bookmarkEnd w:id="103"/>
    </w:p>
    <w:p w14:paraId="274AD285" w14:textId="4997B2E7" w:rsidR="008C2471" w:rsidRPr="00D057AD" w:rsidRDefault="008C2471" w:rsidP="008C2471">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Viena iš galimybių Kėdainių rajono savivaldybės CŠT modernizavimui – saulės energija. Nors saulės šilumos kolektoriai yra plačiai naudojami privačiuose namuose karštam vandeniui ruošti ir šildyti, tačiau Lietuvos CŠT sektoriuje šis potencialas nėra išnaudojamas. Skirtingai Europoje saulės šilumos kolektorių sistemos yra sėkmingai integruotos daugiau nei 200 CŠT sistemų, kurių kiekvienoje yra ne mažesnė nei 700 kW galios jėgainė. </w:t>
      </w:r>
    </w:p>
    <w:p w14:paraId="7C7B0677" w14:textId="33897757" w:rsidR="008C2471" w:rsidRPr="00D057AD" w:rsidRDefault="008C2471" w:rsidP="008C2471">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Kėdainių rajono savivaldybės geografinė padėtis yra palanki saulės kolektorių integracijai šilumos sektoriuje, kadangi vidutinė metinė saulės spindėjimo trukmė savivaldybėje yra 1850–1950 val. Saulės energija CŠT sistemose panaudojama dėl didelio ploto saulės kolektorių jėgainių, kuriose sugeneruota šiluma tiekiama į tinklus. Saulės kolektoriai gali būti montuojami ant žemės arba ant pastatų stogų. Kėdainių rajono savivaldybės atveju, siūlytina kolektorius montuoti ant pastatų stogų, kadangi miesto teritorijoje yra sudėtinga rasti laisvą žemės sklypą. Paprastai saulės energijos generavimo dalis sudaro iki 20 proc. metinio šilumos poreikio. Tačiau įrengus dideles sezonines šilumos akumuliacines talpyklas (ŠAT), kurios naudojamos ir šilumos bei elektros energijos gamybos balansavimui, saulės energijos generavimo dalį galima padidinti iki 50 proc. Taigi, šioje vietoje šilumos gamybos procese svarbus vaidmuo tenka šilumos akumuliacinėms talpykloms, kurių pagalba šilumos gamybos r</w:t>
      </w:r>
      <w:r w:rsidR="003158FB">
        <w:rPr>
          <w:rFonts w:ascii="Arial" w:eastAsia="SegoeUI" w:hAnsi="Arial" w:cs="Arial"/>
        </w:rPr>
        <w:t>e</w:t>
      </w:r>
      <w:r w:rsidRPr="00D057AD">
        <w:rPr>
          <w:rFonts w:ascii="Arial" w:eastAsia="SegoeUI" w:hAnsi="Arial" w:cs="Arial"/>
        </w:rPr>
        <w:t>žimas tampa lankstesnis. ŠAT yra labai svarbi technologinė dalis, kadangi</w:t>
      </w:r>
      <w:r w:rsidR="003158FB">
        <w:rPr>
          <w:rFonts w:ascii="Arial" w:eastAsia="SegoeUI" w:hAnsi="Arial" w:cs="Arial"/>
        </w:rPr>
        <w:t>,</w:t>
      </w:r>
      <w:r w:rsidRPr="00D057AD">
        <w:rPr>
          <w:rFonts w:ascii="Arial" w:eastAsia="SegoeUI" w:hAnsi="Arial" w:cs="Arial"/>
        </w:rPr>
        <w:t xml:space="preserve"> priklausomai nuo ŠAT dydžio, saulės jėgainė gali būti apkraunama maksimaliai, o perteklinė šiluma kaupiama talpykloje.</w:t>
      </w:r>
      <w:r w:rsidRPr="00D057AD">
        <w:rPr>
          <w:rFonts w:ascii="Arial" w:eastAsia="SegoeUI" w:hAnsi="Arial"/>
          <w:vertAlign w:val="superscript"/>
        </w:rPr>
        <w:footnoteReference w:id="13"/>
      </w:r>
      <w:r w:rsidRPr="00D057AD">
        <w:rPr>
          <w:rFonts w:ascii="Arial" w:eastAsia="SegoeUI" w:hAnsi="Arial" w:cs="Arial"/>
        </w:rPr>
        <w:t xml:space="preserve"> </w:t>
      </w:r>
    </w:p>
    <w:p w14:paraId="16B3EE61" w14:textId="77777777" w:rsidR="008C2471" w:rsidRPr="00D057AD" w:rsidRDefault="008C2471" w:rsidP="008C2471">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Siekiant padidinti saulės šilumos suvartojimą balanse, galimi keli sprendimai:</w:t>
      </w:r>
    </w:p>
    <w:p w14:paraId="0FCCCF7D" w14:textId="724B63C2" w:rsidR="008C2471" w:rsidRPr="00D057AD" w:rsidRDefault="008C2471" w:rsidP="008C2471">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Saulės ir biomasės šilumos gamybos sistemų sujungimas (pavyzdys</w:t>
      </w:r>
      <w:r w:rsidR="003158FB">
        <w:rPr>
          <w:rFonts w:ascii="Arial" w:eastAsia="SegoeUI" w:hAnsi="Arial" w:cs="Arial"/>
        </w:rPr>
        <w:t xml:space="preserve"> </w:t>
      </w:r>
      <w:r w:rsidR="003158FB">
        <w:rPr>
          <w:rFonts w:cs="Times New Roman"/>
          <w:szCs w:val="24"/>
        </w:rPr>
        <w:t>−</w:t>
      </w:r>
      <w:r w:rsidRPr="00D057AD">
        <w:rPr>
          <w:rFonts w:ascii="Arial" w:eastAsia="SegoeUI" w:hAnsi="Arial" w:cs="Arial"/>
        </w:rPr>
        <w:t xml:space="preserve"> Švedijos miestas, kuriame ant pastatų stogų įrengta 680 m</w:t>
      </w:r>
      <w:r w:rsidRPr="00CC32EF">
        <w:rPr>
          <w:rFonts w:ascii="Arial" w:eastAsia="SegoeUI" w:hAnsi="Arial" w:cs="Arial"/>
          <w:vertAlign w:val="superscript"/>
        </w:rPr>
        <w:t>2</w:t>
      </w:r>
      <w:r w:rsidRPr="00D057AD">
        <w:rPr>
          <w:rFonts w:ascii="Arial" w:eastAsia="SegoeUI" w:hAnsi="Arial" w:cs="Arial"/>
        </w:rPr>
        <w:t xml:space="preserve"> ploto saulės kolektorių sistema). </w:t>
      </w:r>
    </w:p>
    <w:p w14:paraId="3F40B67E" w14:textId="5152CC16" w:rsidR="008C2471" w:rsidRPr="00D057AD" w:rsidRDefault="008C2471" w:rsidP="008C2471">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Saulės energijos CŠT sistema galėtų visiškai užtikrinti šilumos tiekimą šiltuoju laikotarpiu (pavyzdys </w:t>
      </w:r>
      <w:r w:rsidR="007B2CDD">
        <w:rPr>
          <w:rFonts w:ascii="Arial" w:eastAsia="SegoeUI" w:hAnsi="Arial" w:cs="Arial"/>
        </w:rPr>
        <w:t xml:space="preserve"> </w:t>
      </w:r>
      <w:r w:rsidR="007B2CDD">
        <w:rPr>
          <w:rFonts w:cs="Times New Roman"/>
          <w:szCs w:val="24"/>
        </w:rPr>
        <w:t>−</w:t>
      </w:r>
      <w:r w:rsidRPr="00D057AD">
        <w:rPr>
          <w:rFonts w:ascii="Arial" w:eastAsia="SegoeUI" w:hAnsi="Arial" w:cs="Arial"/>
        </w:rPr>
        <w:t xml:space="preserve">Vokietijos miestas, kuriame 1090 m² ploto kolektorių sistema tenkina 100 pastatų šilumos poreikį vasaros metu, tuo užtikrindama, kad esamas biomasės katilas dirbtų tik ekonomišku režimu). </w:t>
      </w:r>
    </w:p>
    <w:p w14:paraId="30A5CF93" w14:textId="1D1ECA05" w:rsidR="008C2471" w:rsidRPr="00D057AD" w:rsidRDefault="008C2471" w:rsidP="008C2471">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Jei yra pakankamai laisvo ploto, saulės energijos integracija į CŠT yra viena iš</w:t>
      </w:r>
      <w:r w:rsidR="00535D43" w:rsidRPr="00D057AD">
        <w:rPr>
          <w:rFonts w:ascii="Arial" w:eastAsia="SegoeUI" w:hAnsi="Arial" w:cs="Arial"/>
        </w:rPr>
        <w:t xml:space="preserve"> galimybių </w:t>
      </w:r>
      <w:r w:rsidRPr="00D057AD">
        <w:rPr>
          <w:rFonts w:ascii="Arial" w:eastAsia="SegoeUI" w:hAnsi="Arial" w:cs="Arial"/>
        </w:rPr>
        <w:t xml:space="preserve">padidinti atsinaujinančios energijos dalį (pavyzdys </w:t>
      </w:r>
      <w:r w:rsidR="007B2CDD">
        <w:rPr>
          <w:rFonts w:cs="Times New Roman"/>
          <w:szCs w:val="24"/>
        </w:rPr>
        <w:t xml:space="preserve">− </w:t>
      </w:r>
      <w:r w:rsidRPr="00D057AD">
        <w:rPr>
          <w:rFonts w:ascii="Arial" w:eastAsia="SegoeUI" w:hAnsi="Arial" w:cs="Arial"/>
        </w:rPr>
        <w:t>Austrijos miestas, kuriame yra daugiau nei 16 500 m² ploto saulės kolektorių, kurie tiesiogiai integruoti į CŠT sistemą</w:t>
      </w:r>
      <w:r w:rsidR="00CC32EF">
        <w:rPr>
          <w:rFonts w:ascii="Arial" w:eastAsia="SegoeUI" w:hAnsi="Arial" w:cs="Arial"/>
        </w:rPr>
        <w:t>)</w:t>
      </w:r>
      <w:r w:rsidRPr="00D057AD">
        <w:rPr>
          <w:rFonts w:ascii="Arial" w:eastAsia="SegoeUI" w:hAnsi="Arial" w:cs="Arial"/>
        </w:rPr>
        <w:t>.</w:t>
      </w:r>
    </w:p>
    <w:p w14:paraId="6418FF09" w14:textId="6A270350" w:rsidR="008C2471" w:rsidRPr="00D057AD" w:rsidRDefault="008C2471" w:rsidP="008C2471">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Taip pat saulės jėgainės gali būti derinamos su kitomis šilumos ir energijos gamybos technologijomis (pavyzdys </w:t>
      </w:r>
      <w:r w:rsidR="007B2CDD">
        <w:rPr>
          <w:rFonts w:cs="Times New Roman"/>
          <w:szCs w:val="24"/>
        </w:rPr>
        <w:t xml:space="preserve">− </w:t>
      </w:r>
      <w:r w:rsidRPr="00D057AD">
        <w:rPr>
          <w:rFonts w:ascii="Arial" w:eastAsia="SegoeUI" w:hAnsi="Arial" w:cs="Arial"/>
        </w:rPr>
        <w:t>Danijos miestas, kuriame CŠT sistemoje veikia 44 800 m² ploto saulės šilumos kolektorių sistema, šilumos siurbliai, dujiniai varikliai, elektros ir iškastinio kuro rezerviniai katilai, taip pat CŠT įrengta 122 000 m</w:t>
      </w:r>
      <w:r w:rsidRPr="00D057AD">
        <w:rPr>
          <w:rFonts w:ascii="Arial" w:eastAsia="SegoeUI" w:hAnsi="Arial"/>
          <w:vertAlign w:val="superscript"/>
        </w:rPr>
        <w:t>3</w:t>
      </w:r>
      <w:r w:rsidRPr="00D057AD">
        <w:rPr>
          <w:rFonts w:ascii="Arial" w:eastAsia="SegoeUI" w:hAnsi="Arial"/>
        </w:rPr>
        <w:t xml:space="preserve"> </w:t>
      </w:r>
      <w:r w:rsidRPr="00D057AD">
        <w:rPr>
          <w:rFonts w:ascii="Arial" w:eastAsia="SegoeUI" w:hAnsi="Arial" w:cs="Arial"/>
        </w:rPr>
        <w:t>dydžio sezoninė ŠAT).</w:t>
      </w:r>
      <w:r w:rsidRPr="00D057AD">
        <w:rPr>
          <w:rFonts w:eastAsia="SegoeUI"/>
          <w:vertAlign w:val="superscript"/>
        </w:rPr>
        <w:footnoteReference w:id="14"/>
      </w:r>
    </w:p>
    <w:p w14:paraId="2DFCE4CC" w14:textId="46EF9C91" w:rsidR="008C2471" w:rsidRPr="00D057AD" w:rsidRDefault="008C2471" w:rsidP="008C2471">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Šia</w:t>
      </w:r>
      <w:r w:rsidR="007B2CDD">
        <w:rPr>
          <w:rFonts w:ascii="Arial" w:eastAsia="SegoeUI" w:hAnsi="Arial" w:cs="Arial"/>
        </w:rPr>
        <w:t xml:space="preserve">ndien </w:t>
      </w:r>
      <w:r w:rsidRPr="00D057AD">
        <w:rPr>
          <w:rFonts w:ascii="Arial" w:eastAsia="SegoeUI" w:hAnsi="Arial" w:cs="Arial"/>
        </w:rPr>
        <w:t>egzistuoja platus spektras saulės energijos panaudojimo CŠT sektoriuje galimybių. Tačiau pagrindinė problema yra laisvas žemės plotas</w:t>
      </w:r>
      <w:r w:rsidR="00F56FE3">
        <w:rPr>
          <w:rFonts w:ascii="Arial" w:eastAsia="SegoeUI" w:hAnsi="Arial" w:cs="Arial"/>
        </w:rPr>
        <w:t>, k</w:t>
      </w:r>
      <w:r w:rsidRPr="00D057AD">
        <w:rPr>
          <w:rFonts w:ascii="Arial" w:eastAsia="SegoeUI" w:hAnsi="Arial" w:cs="Arial"/>
        </w:rPr>
        <w:t xml:space="preserve">adangi saulės parkai užima dideles teritorijas. Vienas hektaras ploto su įrengtais kolektoriais gali generuoti apie 2 </w:t>
      </w:r>
      <w:proofErr w:type="spellStart"/>
      <w:r w:rsidRPr="00D057AD">
        <w:rPr>
          <w:rFonts w:ascii="Arial" w:eastAsia="SegoeUI" w:hAnsi="Arial" w:cs="Arial"/>
        </w:rPr>
        <w:t>GWh</w:t>
      </w:r>
      <w:proofErr w:type="spellEnd"/>
      <w:r w:rsidRPr="00D057AD">
        <w:rPr>
          <w:rFonts w:ascii="Arial" w:eastAsia="SegoeUI" w:hAnsi="Arial" w:cs="Arial"/>
        </w:rPr>
        <w:t xml:space="preserve"> šilumos per metus. Tai yra efektyviausia atsinaujinančios energijos priemonė, kurią galima panaudoti šilumos gamybai. Tačiau vietos parinkimas išlieka viena didžiausių problemų, ypa</w:t>
      </w:r>
      <w:r w:rsidR="007B2CDD">
        <w:rPr>
          <w:rFonts w:ascii="Arial" w:eastAsia="SegoeUI" w:hAnsi="Arial" w:cs="Arial"/>
        </w:rPr>
        <w:t>č</w:t>
      </w:r>
      <w:r w:rsidRPr="00D057AD">
        <w:rPr>
          <w:rFonts w:ascii="Arial" w:eastAsia="SegoeUI" w:hAnsi="Arial" w:cs="Arial"/>
        </w:rPr>
        <w:t xml:space="preserve"> miestuose, kuriuose žemės plotų kaina yra didelė.</w:t>
      </w:r>
    </w:p>
    <w:p w14:paraId="60314E10" w14:textId="77777777" w:rsidR="00C27240" w:rsidRPr="00D057AD" w:rsidRDefault="00C27240" w:rsidP="00C27240">
      <w:pPr>
        <w:pStyle w:val="Antrat3"/>
      </w:pPr>
      <w:bookmarkStart w:id="104" w:name="_Toc71275008"/>
      <w:bookmarkStart w:id="105" w:name="_Toc212121570"/>
      <w:r w:rsidRPr="00D057AD">
        <w:lastRenderedPageBreak/>
        <w:t>3.1.2. Šilumos gamyba naudojant elektrą</w:t>
      </w:r>
      <w:bookmarkEnd w:id="104"/>
      <w:bookmarkEnd w:id="105"/>
    </w:p>
    <w:p w14:paraId="18B91FBE" w14:textId="0DA3ECE0" w:rsidR="00C27240" w:rsidRPr="00D057AD" w:rsidRDefault="007B2CDD" w:rsidP="00C27240">
      <w:pPr>
        <w:autoSpaceDE w:val="0"/>
        <w:autoSpaceDN w:val="0"/>
        <w:adjustRightInd w:val="0"/>
        <w:spacing w:before="120" w:after="0" w:line="240" w:lineRule="auto"/>
        <w:ind w:firstLine="567"/>
        <w:jc w:val="both"/>
        <w:rPr>
          <w:rFonts w:ascii="Arial" w:eastAsia="SegoeUI" w:hAnsi="Arial" w:cs="Arial"/>
        </w:rPr>
      </w:pPr>
      <w:r>
        <w:rPr>
          <w:rFonts w:ascii="Arial" w:eastAsia="SegoeUI" w:hAnsi="Arial" w:cs="Arial"/>
        </w:rPr>
        <w:t>Kita,</w:t>
      </w:r>
      <w:r w:rsidR="00C27240" w:rsidRPr="00D057AD">
        <w:rPr>
          <w:rFonts w:ascii="Arial" w:eastAsia="SegoeUI" w:hAnsi="Arial" w:cs="Arial"/>
        </w:rPr>
        <w:t xml:space="preserve"> tačiau ekonominiu požiūriu mažiau patraukli Kėdainių rajono savivaldybės CŠT modernizavimo galimybė – elektros panaudojimas. Kuris iš esmės galėtų būti svarstomas, kadangi šiuo metu Kėdainių rajono savivaldybėje CŠT naudojamas biokuras sudaro apie 60 proc., todėl pereiti prie elektros panaudojimo būtų iš dalies ekonomiškai naudinga.</w:t>
      </w:r>
    </w:p>
    <w:p w14:paraId="11038861" w14:textId="71564DA0" w:rsidR="00C27240" w:rsidRPr="00D057AD" w:rsidRDefault="00C27240" w:rsidP="00C27240">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Elektros naudojimas šilumos gamyboje sujungia šilumos ir elektros sektorius. Elektrinė šilumos gamyba taip pat gali būti naudojama CŠT sistemose. Tokiu atveju yra naudojami elektriniai katilai ir šilumos siurbliai. Elektriniai katilai elektros energiją tiesiogiai paverčia šilumine energija ir tam yra naudojamos </w:t>
      </w:r>
      <w:proofErr w:type="spellStart"/>
      <w:r w:rsidRPr="00D057AD">
        <w:rPr>
          <w:rFonts w:ascii="Arial" w:eastAsia="SegoeUI" w:hAnsi="Arial" w:cs="Arial"/>
        </w:rPr>
        <w:t>elektrodinių</w:t>
      </w:r>
      <w:proofErr w:type="spellEnd"/>
      <w:r w:rsidRPr="00D057AD">
        <w:rPr>
          <w:rFonts w:ascii="Arial" w:eastAsia="SegoeUI" w:hAnsi="Arial" w:cs="Arial"/>
        </w:rPr>
        <w:t xml:space="preserve"> katilų arba elektrinių srauto šildytuvų technologijos. Šilumos siurbliai gali būti klasifikuojami į kompresorinius, absorbcinius ir </w:t>
      </w:r>
      <w:proofErr w:type="spellStart"/>
      <w:r w:rsidRPr="00D057AD">
        <w:rPr>
          <w:rFonts w:ascii="Arial" w:eastAsia="SegoeUI" w:hAnsi="Arial" w:cs="Arial"/>
        </w:rPr>
        <w:t>adsorbcinius</w:t>
      </w:r>
      <w:proofErr w:type="spellEnd"/>
      <w:r w:rsidRPr="00D057AD">
        <w:rPr>
          <w:rFonts w:ascii="Arial" w:eastAsia="SegoeUI" w:hAnsi="Arial" w:cs="Arial"/>
        </w:rPr>
        <w:t xml:space="preserve">. Kompresoriniai šilumos siurbliai skirti elektros transformavimui į šilumą ir yra dažniausiai naudojami CŠT sistemose. </w:t>
      </w:r>
    </w:p>
    <w:p w14:paraId="4F93A83C" w14:textId="27C82CD9" w:rsidR="00C27240" w:rsidRPr="00D057AD" w:rsidRDefault="00C27240" w:rsidP="00C27240">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Tačiau tarp šių dviejų technologijų (elektrinių katilinių ir šilumos siurblių) egzistuoja esminiai skirtumai. Elektriniai šildymo katilai CŠT sistemose naudojami elektros tinklo stabilizavimui ir galios reguliavimui. Jei elektros energijos tinkle yra elektros perviršis, elektriniai katilai gali būti įjungti, kad suvartotų perteklinę elektros energiją, ją transformuotų į šiluminę energiją ir taip subalansuotų elektros tinklą. Viena vertus, tai yra pajamos, gaunamos teikiant galios reguliavimo paslaugą. Kita vertus, dėl svyruojančių elektros energijos kainų šis šilumos gamybos būdas gali būti ekonomiškesnis nei kiti. Priešingai, šilumos siurbliai naudojami pagrindiniams šilumos poreikiams tenkinti. Šilumos siurblių efektyvumą apibrėžia našumo koeficientas (COP), kuris reiškia naudingos šiluminės energijos kiekio santykį su suvartotos elektros energijos kiekiu. Tačiau egzistuoja pagrindinės kliūtys, dėl kurių įrengti šilumos siurblius CŠT sistemose yra nenaudinga</w:t>
      </w:r>
      <w:r w:rsidR="00281D96">
        <w:rPr>
          <w:rFonts w:ascii="Arial" w:eastAsia="SegoeUI" w:hAnsi="Arial" w:cs="Arial"/>
        </w:rPr>
        <w:t>,</w:t>
      </w:r>
      <w:r w:rsidRPr="00D057AD">
        <w:rPr>
          <w:rFonts w:ascii="Arial" w:eastAsia="SegoeUI" w:hAnsi="Arial" w:cs="Arial"/>
        </w:rPr>
        <w:t xml:space="preserve"> – santykinai didelės investicinės išlaidos ir jų atsiperkamumo priklausomybė nuo vietinės elektros energijos kainos. Taip pat šilumos siurbliai nėra techniškai tinkami kaip atskira technologija visam CŠT sistemos poreikio tenkinimui. </w:t>
      </w:r>
      <w:r w:rsidRPr="00D057AD">
        <w:rPr>
          <w:rFonts w:ascii="Arial" w:eastAsia="SegoeUI" w:hAnsi="Arial" w:cs="Arial"/>
          <w:vertAlign w:val="superscript"/>
        </w:rPr>
        <w:footnoteReference w:id="15"/>
      </w:r>
    </w:p>
    <w:p w14:paraId="5C321CBC" w14:textId="77777777" w:rsidR="00C27240" w:rsidRPr="00D057AD" w:rsidRDefault="00C27240" w:rsidP="00C27240">
      <w:pPr>
        <w:pStyle w:val="Antrat3"/>
      </w:pPr>
      <w:bookmarkStart w:id="106" w:name="_Toc71275009"/>
      <w:bookmarkStart w:id="107" w:name="_Toc212121571"/>
      <w:r w:rsidRPr="00D057AD">
        <w:t>3.1.3. Šilumos akumuliacijos technologijų integravimas</w:t>
      </w:r>
      <w:bookmarkEnd w:id="106"/>
      <w:bookmarkEnd w:id="107"/>
    </w:p>
    <w:p w14:paraId="0985483E" w14:textId="2861481C" w:rsidR="00C27240" w:rsidRPr="00D057AD" w:rsidRDefault="00C27240" w:rsidP="00C27240">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Kėdainių rajono savivaldybė</w:t>
      </w:r>
      <w:r w:rsidR="00DA33E1" w:rsidRPr="00D057AD">
        <w:rPr>
          <w:rFonts w:ascii="Arial" w:eastAsia="SegoeUI" w:hAnsi="Arial" w:cs="Arial"/>
        </w:rPr>
        <w:t>j</w:t>
      </w:r>
      <w:r w:rsidRPr="00D057AD">
        <w:rPr>
          <w:rFonts w:ascii="Arial" w:eastAsia="SegoeUI" w:hAnsi="Arial" w:cs="Arial"/>
        </w:rPr>
        <w:t xml:space="preserve">e, kaip ir kitų savivaldybių sistemose, bendras CŠT sistemos apkrovimas nėra pastovus ir nuolat kinta. Galios poreikis taip pat svyruoja per visą dieną, o apkrova skiriasi priklausomai nuo sezono laikotarpio – šilumos gamybos sąnaudos taip pat nėra pastovios. Todėl šilumos akumuliacinės talpos gali būti naudojamos gamybos ir vartojimo nepastovumo padengimui bei šilumos gamybos vykdymui, jei tai yra ekonomiškiausias variantas. Taigi, yra kelios akumuliacinių technologijų panaudojimo galimybės: trumpalaikė šiluminė energijos akumuliacija ir sezoninė, požeminė šiluminės energijos akumuliacija. </w:t>
      </w:r>
    </w:p>
    <w:p w14:paraId="5931343C" w14:textId="5A2C95F1" w:rsidR="00C27240" w:rsidRPr="00D057AD" w:rsidRDefault="00C27240" w:rsidP="00C27240">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Tradicinės trumpalaikės ŠAT yra neslėginiai rezervuarai, kurie veikia dėl atmosferinio slėgio. Rezervuarai yra gerai izoliuoti ir paprastai naudojami pikų metu. Tokiuose ŠAT saugomo vandens temperatūra yra šiek tiek žemesnė nei 100 °C. Kai kuriais atvejais galima modernizuoti mazuto rezervuarus ir juos pritaikyti ŠAT CŠT sistemoms. Slėginės ŠAT temperatūra yra aukštesnė nei</w:t>
      </w:r>
      <w:r w:rsidR="00E16A4E" w:rsidRPr="00D057AD">
        <w:rPr>
          <w:rFonts w:ascii="Arial" w:eastAsia="SegoeUI" w:hAnsi="Arial" w:cs="Arial"/>
        </w:rPr>
        <w:t xml:space="preserve">      </w:t>
      </w:r>
      <w:r w:rsidRPr="00D057AD">
        <w:rPr>
          <w:rFonts w:ascii="Arial" w:eastAsia="SegoeUI" w:hAnsi="Arial" w:cs="Arial"/>
        </w:rPr>
        <w:t>100 °C. Šios ŠAT gali būti panaudojamos siekiant patenkinti šilumos vartotojų poreikius arba siekiant sukaupti aukšto potencialo energiją. Palyginimui tarp slėginių ir neslėginių ŠAT – slėginės gali sukaupti didesnį energijos kiekį tokioje pačioje talpoje (tūryje). Tačiau pastarosioms yra keliami aukštesni saugumo reikalavimai ir yra didesnės priežiūros ir statybos išlaidos. Apibendrinant pagrindinius skirtumus tarp minėtų ŠAT – palyginti su neslėginėmis ŠAT, dviejų zonų ŠAT privalumas – didesnis sukaupiamos energijos kiekis tame pačiame tūryje. Palyginti su slėginėmis ŠAT, dviejų zonų ŠAT privalumas – mažesnės išlaidos dėl mažesnių saugumo priemonių reikalavimų.</w:t>
      </w:r>
      <w:r w:rsidRPr="00D057AD">
        <w:rPr>
          <w:rFonts w:ascii="Arial" w:eastAsia="SegoeUI" w:hAnsi="Arial"/>
          <w:vertAlign w:val="superscript"/>
        </w:rPr>
        <w:footnoteReference w:id="16"/>
      </w:r>
      <w:r w:rsidRPr="00D057AD">
        <w:rPr>
          <w:rFonts w:ascii="Arial" w:eastAsia="SegoeUI" w:hAnsi="Arial" w:cs="Arial"/>
        </w:rPr>
        <w:t xml:space="preserve"> </w:t>
      </w:r>
    </w:p>
    <w:p w14:paraId="4FADC719" w14:textId="0061CA6D" w:rsidR="00C27240" w:rsidRPr="00D057AD" w:rsidRDefault="00C27240" w:rsidP="00C27240">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lastRenderedPageBreak/>
        <w:t xml:space="preserve">Per pastaruosius kelis dešimtmečius pasaulyje buvo išbandytos kelios pagrindinės sezoninės ŠAT. Kiekviena iš jų turi skirtingą energijos akumuliavimo tankį, efektyvumą, galimą įkrovimų ir iškrovimų pajėgumą. Kiekvienas tipas taip pat turi skirtingus vietinės žemės ir sistemos ribinių sąlygų reikalavimus (pvz., temperatūros lygiai). Paminėtinos: rezervuaro tipo ŠAT, </w:t>
      </w:r>
      <w:r w:rsidR="000C14F1" w:rsidRPr="00D057AD">
        <w:rPr>
          <w:rFonts w:ascii="Arial" w:eastAsia="SegoeUI" w:hAnsi="Arial" w:cs="Arial"/>
        </w:rPr>
        <w:t>g</w:t>
      </w:r>
      <w:r w:rsidRPr="00D057AD">
        <w:rPr>
          <w:rFonts w:ascii="Arial" w:eastAsia="SegoeUI" w:hAnsi="Arial" w:cs="Arial"/>
        </w:rPr>
        <w:t xml:space="preserve">runtinės ŠAT, </w:t>
      </w:r>
      <w:r w:rsidR="000C14F1" w:rsidRPr="00D057AD">
        <w:rPr>
          <w:rFonts w:ascii="Arial" w:eastAsia="SegoeUI" w:hAnsi="Arial" w:cs="Arial"/>
        </w:rPr>
        <w:t>g</w:t>
      </w:r>
      <w:r w:rsidRPr="00D057AD">
        <w:rPr>
          <w:rFonts w:ascii="Arial" w:eastAsia="SegoeUI" w:hAnsi="Arial" w:cs="Arial"/>
        </w:rPr>
        <w:t xml:space="preserve">ręžinių tipo ŠAT ir </w:t>
      </w:r>
      <w:r w:rsidR="000C14F1" w:rsidRPr="00D057AD">
        <w:rPr>
          <w:rFonts w:ascii="Arial" w:eastAsia="SegoeUI" w:hAnsi="Arial" w:cs="Arial"/>
        </w:rPr>
        <w:t>n</w:t>
      </w:r>
      <w:r w:rsidRPr="00D057AD">
        <w:rPr>
          <w:rFonts w:ascii="Arial" w:eastAsia="SegoeUI" w:hAnsi="Arial" w:cs="Arial"/>
        </w:rPr>
        <w:t>atūralių požeminių vandens telkinių ŠAT. CŠT sistemoje tinkamiausias ŠAT būtų nustatomas atliktus techninį ir ekonominį įvertinimą, esant tam tikroms ribinėms sąlygoms. Atkreiptinas dėmesys, kad daliai ŠAT koncepcijų yra reikalingi papildomi komponentai, pvz., šilumos siurbliai. Taigi, apibendrinant, dažniausiai CŠT sistemose ŠAT naudojamos toliau minėtinais tikslais:</w:t>
      </w:r>
    </w:p>
    <w:p w14:paraId="58BBFA19" w14:textId="77777777" w:rsidR="00C27240" w:rsidRPr="00D057AD" w:rsidRDefault="00C27240" w:rsidP="00C27240">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Trumpalaikiam šilumos saugojimui, šilumos piko poreikiui patenkinti, nejungiant papildomų energijos generatorių. </w:t>
      </w:r>
    </w:p>
    <w:p w14:paraId="3E768020" w14:textId="77777777" w:rsidR="00C27240" w:rsidRPr="00D057AD" w:rsidRDefault="00C27240" w:rsidP="00C27240">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Ilgalaikiam (sezoniniam) perteklinės šilumos saugojimui (pvz., energijai, pagamintai saulės kolektoriais). </w:t>
      </w:r>
    </w:p>
    <w:p w14:paraId="631E2CCE" w14:textId="77777777" w:rsidR="00C27240" w:rsidRPr="00D057AD" w:rsidRDefault="00C27240" w:rsidP="00C27240">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Energijos srautų sukaupimui ir subalansavimui, gaunant juos iš skirtingų šilumos generavimo įrenginių, pvz., kogeneracinių jėgainių, saulės kolektorių, šilumos siurblių ar pramonės įmonių. </w:t>
      </w:r>
    </w:p>
    <w:p w14:paraId="17A9CB3B" w14:textId="77777777" w:rsidR="00C27240" w:rsidRPr="00D057AD" w:rsidRDefault="00C27240" w:rsidP="00C27240">
      <w:pPr>
        <w:autoSpaceDE w:val="0"/>
        <w:autoSpaceDN w:val="0"/>
        <w:adjustRightInd w:val="0"/>
        <w:spacing w:before="120" w:after="0" w:line="240" w:lineRule="auto"/>
        <w:ind w:firstLine="567"/>
        <w:jc w:val="both"/>
        <w:rPr>
          <w:rFonts w:ascii="Arial" w:hAnsi="Arial" w:cs="Arial"/>
          <w:color w:val="000000"/>
        </w:rPr>
      </w:pPr>
      <w:r w:rsidRPr="00D057AD">
        <w:rPr>
          <w:rFonts w:ascii="Arial" w:eastAsia="SegoeUI" w:hAnsi="Arial" w:cs="Arial"/>
        </w:rPr>
        <w:t>Šiluma surenkama iš vėsinimo sistemų ir t. t.</w:t>
      </w:r>
      <w:r w:rsidRPr="00D057AD">
        <w:rPr>
          <w:rFonts w:eastAsia="SegoeUI"/>
          <w:vertAlign w:val="superscript"/>
        </w:rPr>
        <w:footnoteReference w:id="17"/>
      </w:r>
      <w:r w:rsidRPr="00D057AD">
        <w:rPr>
          <w:rFonts w:ascii="Arial" w:hAnsi="Arial" w:cs="Arial"/>
          <w:color w:val="000000"/>
        </w:rPr>
        <w:t xml:space="preserve"> </w:t>
      </w:r>
    </w:p>
    <w:p w14:paraId="2C065548" w14:textId="2B1EE38C" w:rsidR="000E4477" w:rsidRPr="00D057AD" w:rsidRDefault="000E4477" w:rsidP="000E4477">
      <w:pPr>
        <w:pStyle w:val="Antrat3"/>
      </w:pPr>
      <w:bookmarkStart w:id="108" w:name="_Toc212121572"/>
      <w:r w:rsidRPr="00D057AD">
        <w:t>3.1.4. Biomasės įrenginių integravimas</w:t>
      </w:r>
      <w:bookmarkEnd w:id="108"/>
    </w:p>
    <w:p w14:paraId="0A02642E" w14:textId="77777777" w:rsidR="000E4477" w:rsidRPr="00D057AD" w:rsidRDefault="000E4477" w:rsidP="000E4477">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Biomasė yra organinis produktas, kuris šiuo metu yra didžiausias atsinaujinančios energijos šaltinis ES. 2012 m. biomasė ir atliekos sudarė apie du trečdalius visos ES suvartojamos atsinaujinančios energijos. CŠT sistemos turi daug galimų biomasės integravimo į esamus tinklus variantų. Kaip ir kitų atsinaujinančios energijos šaltinių, biomasės technologijų integravimas į CŠT sistemą priklauso nuo esamos sistemos būklės, esamų integracijos galimybių ir tikslų. Praktikoje yra taikomi du skirtingi CŠT sistemų modernizavimo metodai:</w:t>
      </w:r>
    </w:p>
    <w:p w14:paraId="18C9F4F5" w14:textId="77777777" w:rsidR="000E4477" w:rsidRPr="00D057AD" w:rsidRDefault="000E4477" w:rsidP="000E4477">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w:t>
      </w:r>
      <w:r w:rsidRPr="00D057AD">
        <w:rPr>
          <w:rFonts w:ascii="Arial" w:eastAsia="SegoeUI" w:hAnsi="Arial" w:cs="Arial"/>
        </w:rPr>
        <w:tab/>
        <w:t>Naujų biomasės katilų ir kogeneracinių įrenginių įrengimas;</w:t>
      </w:r>
    </w:p>
    <w:p w14:paraId="16C70FFB" w14:textId="77777777" w:rsidR="000E4477" w:rsidRPr="00D057AD" w:rsidRDefault="000E4477" w:rsidP="000E4477">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w:t>
      </w:r>
      <w:r w:rsidRPr="00D057AD">
        <w:rPr>
          <w:rFonts w:ascii="Arial" w:eastAsia="SegoeUI" w:hAnsi="Arial" w:cs="Arial"/>
        </w:rPr>
        <w:tab/>
        <w:t>Iškastinio kuro įrenginių pakeitimas biomasės įrenginiais.</w:t>
      </w:r>
    </w:p>
    <w:p w14:paraId="6DBCD3C4" w14:textId="2DD072B8" w:rsidR="000E4477" w:rsidRPr="00D057AD" w:rsidRDefault="000E4477" w:rsidP="000E4477">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Įrengiant naujus biomasės katilus arba kogeneracinius įrenginius, šilumos gamybos sistema leidžia ypatingai lanksčiai pasirinkti technologijas. Tokiu atveju nauji įrenginiai turėtų būti statomi kuo arčiau galutinio vartotojo, siekiant sutrumpinti bendrą perdavimo vamzdyno ilgį. Dėl to gali būti naudinga statyti kelis atskirus įrenginius skirtingose vietose. Bendruoju atveju sistema susidaro iš vieno ar daugiau biomasės katilų arba kogeneracinės sistemos su dujofikavimu, garo ciklu arba organinio </w:t>
      </w:r>
      <w:proofErr w:type="spellStart"/>
      <w:r w:rsidRPr="00D057AD">
        <w:rPr>
          <w:rFonts w:ascii="Arial" w:eastAsia="SegoeUI" w:hAnsi="Arial" w:cs="Arial"/>
        </w:rPr>
        <w:t>Renkino</w:t>
      </w:r>
      <w:proofErr w:type="spellEnd"/>
      <w:r w:rsidRPr="00D057AD">
        <w:rPr>
          <w:rFonts w:ascii="Arial" w:eastAsia="SegoeUI" w:hAnsi="Arial" w:cs="Arial"/>
        </w:rPr>
        <w:t xml:space="preserve"> ciklo (ORC) technologija. Ekologiniu požiūriu geriausias pasirinkimas yra naujos jėgainės statyba. Šioje vietoje iškyla problemos – tinkama jėgainių statybos vieta, taip pat statybos išlaidos gali būti didesnės nei esamų iškastinio kuro jėgainių konstrukcijos išlaidos. </w:t>
      </w:r>
    </w:p>
    <w:p w14:paraId="00150044" w14:textId="5867382D" w:rsidR="000E4477" w:rsidRPr="00D057AD" w:rsidRDefault="000E4477" w:rsidP="000E4477">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Tačiau didesnėse centralizuotose jėgainėse naudojamo kuro keitimas (jei yra naudojamas iškastinis kuras) į biologinę masę yra puikus CŠT modernizavimo būdas. Iškastinio kuro pakeitimas atsinaujinančiais ištekliais gali būti įgyvendinamas maišant kuro rūšį, tačiau pasak specialistų, tai tėra tarpinis variantas pereinant prie atsinaujinančios energijos, kadangi galutiniame rezultate, norint pasiekti aukštą atsinaujinančių išteklių energijos dalį bendrame balanse, turėtų būti visiškai atsisakoma iškastinio kuro, pereinant prie biomasės arba tarpusavyje integruojant skirtingas priemones (technologijas) energijos gamybai. Tiesioginis iškastinio kuro ir biomasės tarpusavio derinimas bendroje kameroje yra labai jautrus kuro kokybės pokyčiams. Dėl technologinių kliūčių gali sutrumpėti prietaisų (tokių kaip </w:t>
      </w:r>
      <w:proofErr w:type="spellStart"/>
      <w:r w:rsidRPr="00D057AD">
        <w:rPr>
          <w:rFonts w:ascii="Arial" w:eastAsia="SegoeUI" w:hAnsi="Arial" w:cs="Arial"/>
        </w:rPr>
        <w:t>perkaitintuvai</w:t>
      </w:r>
      <w:proofErr w:type="spellEnd"/>
      <w:r w:rsidRPr="00D057AD">
        <w:rPr>
          <w:rFonts w:ascii="Arial" w:eastAsia="SegoeUI" w:hAnsi="Arial" w:cs="Arial"/>
        </w:rPr>
        <w:t>, šilumokaičiai, išmetamų dujų filtrai ir kt.) naudojimo trukmė. Šioms problemoms išspręsti gali būti taikomi technologiniai sprendimai: bendras kuro smulkinimas, bendras maitinimas, kombinuotas degiklis, nauji degikliai. Taip pat netiesioginėse deginimo sistemos</w:t>
      </w:r>
      <w:r w:rsidR="00D46F24">
        <w:rPr>
          <w:rFonts w:ascii="Arial" w:eastAsia="SegoeUI" w:hAnsi="Arial" w:cs="Arial"/>
        </w:rPr>
        <w:t>e</w:t>
      </w:r>
      <w:r w:rsidRPr="00D057AD">
        <w:rPr>
          <w:rFonts w:ascii="Arial" w:eastAsia="SegoeUI" w:hAnsi="Arial" w:cs="Arial"/>
        </w:rPr>
        <w:t xml:space="preserve"> gali būti: atskiras deginimas, bendra sistema, dujofikavimo sistemos, </w:t>
      </w:r>
      <w:proofErr w:type="spellStart"/>
      <w:r w:rsidRPr="00D057AD">
        <w:rPr>
          <w:rFonts w:ascii="Arial" w:eastAsia="SegoeUI" w:hAnsi="Arial" w:cs="Arial"/>
        </w:rPr>
        <w:t>pirolizė</w:t>
      </w:r>
      <w:proofErr w:type="spellEnd"/>
      <w:r w:rsidRPr="00D057AD">
        <w:rPr>
          <w:rFonts w:ascii="Arial" w:eastAsia="SegoeUI" w:hAnsi="Arial" w:cs="Arial"/>
        </w:rPr>
        <w:t>.</w:t>
      </w:r>
    </w:p>
    <w:p w14:paraId="40B7E022" w14:textId="1715833C" w:rsidR="000E4477" w:rsidRPr="00D057AD" w:rsidRDefault="000E4477" w:rsidP="000E4477">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lastRenderedPageBreak/>
        <w:t xml:space="preserve">Tarpusavyje lyginant tiesioginius ir netiesioginius technologinius sprendimus, galima apibendrinti, kad </w:t>
      </w:r>
      <w:r w:rsidRPr="003F10BE">
        <w:rPr>
          <w:rFonts w:ascii="Arial" w:eastAsia="SegoeUI" w:hAnsi="Arial" w:cs="Arial"/>
        </w:rPr>
        <w:t>tiesioginio deginimo pranašumas</w:t>
      </w:r>
      <w:r w:rsidR="00D46F24">
        <w:rPr>
          <w:rFonts w:ascii="Arial" w:eastAsia="SegoeUI" w:hAnsi="Arial" w:cs="Arial"/>
          <w:lang w:val="en-US"/>
        </w:rPr>
        <w:t xml:space="preserve"> </w:t>
      </w:r>
      <w:r w:rsidRPr="00D057AD">
        <w:rPr>
          <w:rFonts w:ascii="Arial" w:eastAsia="SegoeUI" w:hAnsi="Arial" w:cs="Arial"/>
        </w:rPr>
        <w:t>yra mažesnė įrenginių kaina, tačiau galima naudoti tik labai mažą biomasės dalį (mažiau nei 20 proc.). Netiesioginio deginimo privalumas yra tas, kad gali būti naudojama didesnė biomasės dalis (iki 50 proc.), tačiau trūkumas – finansinės išlaidos</w:t>
      </w:r>
      <w:r w:rsidR="00D46F24">
        <w:rPr>
          <w:rFonts w:ascii="Arial" w:eastAsia="SegoeUI" w:hAnsi="Arial" w:cs="Arial"/>
        </w:rPr>
        <w:t>,</w:t>
      </w:r>
      <w:r w:rsidRPr="00D057AD">
        <w:rPr>
          <w:rFonts w:ascii="Arial" w:eastAsia="SegoeUI" w:hAnsi="Arial" w:cs="Arial"/>
        </w:rPr>
        <w:t xml:space="preserve"> susijusios su įrenginiais</w:t>
      </w:r>
      <w:r w:rsidR="00D46F24">
        <w:rPr>
          <w:rFonts w:ascii="Arial" w:eastAsia="SegoeUI" w:hAnsi="Arial" w:cs="Arial"/>
        </w:rPr>
        <w:t>,</w:t>
      </w:r>
      <w:r w:rsidRPr="00D057AD">
        <w:rPr>
          <w:rFonts w:ascii="Arial" w:eastAsia="SegoeUI" w:hAnsi="Arial" w:cs="Arial"/>
        </w:rPr>
        <w:t xml:space="preserve"> yra didesnės. Todėl lanksčiausias naudojimo būdas yra lygiagretus, kurio metu naudojami keli deginimo įrenginiai ir biomasė deginama keliais skirtingais būdais.</w:t>
      </w:r>
    </w:p>
    <w:p w14:paraId="3A8BA1F5" w14:textId="47CD5CB2" w:rsidR="00BB159B" w:rsidRPr="00D057AD" w:rsidRDefault="00BB159B" w:rsidP="00BB159B">
      <w:pPr>
        <w:pStyle w:val="Antrat3"/>
      </w:pPr>
      <w:bookmarkStart w:id="109" w:name="_Toc212121573"/>
      <w:r w:rsidRPr="00D057AD">
        <w:t>3.1.5. Geoterminės šilumos integravimas</w:t>
      </w:r>
      <w:bookmarkEnd w:id="109"/>
    </w:p>
    <w:p w14:paraId="19D10EE5" w14:textId="77777777" w:rsidR="00BB159B" w:rsidRPr="00D057AD" w:rsidRDefault="00BB159B" w:rsidP="00BB159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Geoterminė energija yra gilesniųjų žemės sluoksnių šiluminė energija. Ši energija skirstoma į paviršinę ir giluminę. Giluminė geoterminė energija turi kelias panaudojimo galimybes: </w:t>
      </w:r>
    </w:p>
    <w:p w14:paraId="04352756" w14:textId="77777777" w:rsidR="00BB159B" w:rsidRPr="00D057AD" w:rsidRDefault="00BB159B" w:rsidP="00BB159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w:t>
      </w:r>
      <w:r w:rsidRPr="00D057AD">
        <w:rPr>
          <w:rFonts w:ascii="Arial" w:eastAsia="SegoeUI" w:hAnsi="Arial" w:cs="Arial"/>
        </w:rPr>
        <w:tab/>
        <w:t xml:space="preserve">CŠT sistemose; </w:t>
      </w:r>
    </w:p>
    <w:p w14:paraId="0632ADF1" w14:textId="77777777" w:rsidR="00BB159B" w:rsidRPr="00D057AD" w:rsidRDefault="00BB159B" w:rsidP="00BB159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w:t>
      </w:r>
      <w:r w:rsidRPr="00D057AD">
        <w:rPr>
          <w:rFonts w:ascii="Arial" w:eastAsia="SegoeUI" w:hAnsi="Arial" w:cs="Arial"/>
        </w:rPr>
        <w:tab/>
        <w:t xml:space="preserve">elektros energijai generuoti. </w:t>
      </w:r>
    </w:p>
    <w:p w14:paraId="6147A3A8" w14:textId="44BA4E23" w:rsidR="00BB159B" w:rsidRPr="00D057AD" w:rsidRDefault="00BB159B" w:rsidP="00BB159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Tačiau geoterminės energijos panaudojimo potencialas labai priklauso nuo vietinės geologijos ir hidrogeologijos. Todėl geoterminės CŠT sistemos dažniausiai įrengiamos regionuose, kurie turi didelį geoterminės energijos potencialą ir aukštos temperatūros energijos šaltinius. Norint efektyviai naudoti giluminę geoterminę energiją CŠT sistemose, būtinas didelis geoterminis potencialas ir didelis šilumos poreikis. Giliųjų geoterminių išteklių temperatūrų diapazonas yra labai platus. Aukštos </w:t>
      </w:r>
      <w:proofErr w:type="spellStart"/>
      <w:r w:rsidRPr="00D057AD">
        <w:rPr>
          <w:rFonts w:ascii="Arial" w:eastAsia="SegoeUI" w:hAnsi="Arial" w:cs="Arial"/>
        </w:rPr>
        <w:t>entalpijos</w:t>
      </w:r>
      <w:proofErr w:type="spellEnd"/>
      <w:r w:rsidRPr="00D057AD">
        <w:rPr>
          <w:rFonts w:ascii="Arial" w:eastAsia="SegoeUI" w:hAnsi="Arial" w:cs="Arial"/>
        </w:rPr>
        <w:t xml:space="preserve"> sistemos gali pasiekti didesnę nei 180 °C temperatūrą ir todėl galima aprūpinti net 2 kartos šilumos tinklus iš tokių šaltinių arba bent jau naudoti juos didinant grįžimo temperatūrą. </w:t>
      </w:r>
    </w:p>
    <w:p w14:paraId="145E4B36" w14:textId="539DE120" w:rsidR="00BB159B" w:rsidRPr="00D057AD" w:rsidRDefault="00BB159B" w:rsidP="00BB159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Remiantis </w:t>
      </w:r>
      <w:proofErr w:type="spellStart"/>
      <w:r w:rsidRPr="00D057AD">
        <w:rPr>
          <w:rFonts w:ascii="Arial" w:eastAsia="SegoeUI" w:hAnsi="Arial" w:cs="Arial"/>
        </w:rPr>
        <w:t>GeoDH</w:t>
      </w:r>
      <w:proofErr w:type="spellEnd"/>
      <w:r w:rsidRPr="00D057AD">
        <w:rPr>
          <w:rFonts w:ascii="Arial" w:eastAsia="SegoeUI" w:hAnsi="Arial" w:cs="Arial"/>
        </w:rPr>
        <w:t xml:space="preserve"> žemėlapiu, kuriame pateikiami regionai, kuriuose geoterminis CŠT sistemų potencialas yra didžiausias</w:t>
      </w:r>
      <w:r w:rsidR="00D46F24">
        <w:rPr>
          <w:rFonts w:ascii="Arial" w:eastAsia="SegoeUI" w:hAnsi="Arial" w:cs="Arial"/>
        </w:rPr>
        <w:t>,</w:t>
      </w:r>
      <w:r w:rsidRPr="00D057AD">
        <w:rPr>
          <w:rFonts w:ascii="Arial" w:eastAsia="SegoeUI" w:hAnsi="Arial" w:cs="Arial"/>
        </w:rPr>
        <w:t xml:space="preserve"> – Lietuva į šiuos regionus nepatenka.</w:t>
      </w:r>
    </w:p>
    <w:p w14:paraId="00780EAB" w14:textId="26DDCEC0" w:rsidR="00BB159B" w:rsidRPr="00D057AD" w:rsidRDefault="00BB159B" w:rsidP="00BB159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Taigi, geoterminė energija yra teoriškai egzistuojanti galimybė ir galimas išnaudoti potencialas Kėdainių rajono savivaldybėje. Tačiau praktiškai Lietuvos, ta</w:t>
      </w:r>
      <w:r w:rsidR="00D46F24">
        <w:rPr>
          <w:rFonts w:ascii="Arial" w:eastAsia="SegoeUI" w:hAnsi="Arial" w:cs="Arial"/>
        </w:rPr>
        <w:t>ip pat</w:t>
      </w:r>
      <w:r w:rsidRPr="00D057AD">
        <w:rPr>
          <w:rFonts w:ascii="Arial" w:eastAsia="SegoeUI" w:hAnsi="Arial" w:cs="Arial"/>
        </w:rPr>
        <w:t xml:space="preserve"> ir Kėdainių rajono savivaldybės geoterminės energijos potencialas nėra pakankamas, todėl tai nėra optimaliausia galimybė</w:t>
      </w:r>
      <w:r w:rsidR="00D46F24">
        <w:rPr>
          <w:rFonts w:ascii="Arial" w:eastAsia="SegoeUI" w:hAnsi="Arial" w:cs="Arial"/>
        </w:rPr>
        <w:t>,</w:t>
      </w:r>
      <w:r w:rsidRPr="00D057AD">
        <w:rPr>
          <w:rFonts w:ascii="Arial" w:eastAsia="SegoeUI" w:hAnsi="Arial" w:cs="Arial"/>
        </w:rPr>
        <w:t xml:space="preserve"> kurią būtų galima panaudoti Kėdainių rajono savivaldybės CŠT modernizavimui. Šia</w:t>
      </w:r>
      <w:r w:rsidR="00D46F24">
        <w:rPr>
          <w:rFonts w:ascii="Arial" w:eastAsia="SegoeUI" w:hAnsi="Arial" w:cs="Arial"/>
        </w:rPr>
        <w:t>ndien</w:t>
      </w:r>
      <w:r w:rsidRPr="00D057AD">
        <w:rPr>
          <w:rFonts w:ascii="Arial" w:eastAsia="SegoeUI" w:hAnsi="Arial" w:cs="Arial"/>
        </w:rPr>
        <w:t xml:space="preserve"> Lietuvoje, nors šalis ir yra nedidelio tektoninio aktyvumo zonoje, kol kas naudojami žemos temperatūros geoterminiai ištekliai. Norint juos panaudoti centriniam šildymui, </w:t>
      </w:r>
      <w:proofErr w:type="spellStart"/>
      <w:r w:rsidRPr="00D057AD">
        <w:rPr>
          <w:rFonts w:ascii="Arial" w:eastAsia="SegoeUI" w:hAnsi="Arial" w:cs="Arial"/>
        </w:rPr>
        <w:t>šilumnešį</w:t>
      </w:r>
      <w:proofErr w:type="spellEnd"/>
      <w:r w:rsidRPr="00D057AD">
        <w:rPr>
          <w:rFonts w:ascii="Arial" w:eastAsia="SegoeUI" w:hAnsi="Arial" w:cs="Arial"/>
        </w:rPr>
        <w:t xml:space="preserve"> reikėtų papildomai šildyti, t. y. naudoti (integruoti) kitus energijos šaltinius. </w:t>
      </w:r>
    </w:p>
    <w:p w14:paraId="1A065047" w14:textId="56952895" w:rsidR="00BB159B" w:rsidRPr="00D057AD" w:rsidRDefault="00BB159B" w:rsidP="00BB159B">
      <w:pPr>
        <w:pStyle w:val="Antrat3"/>
      </w:pPr>
      <w:bookmarkStart w:id="110" w:name="_Toc212121574"/>
      <w:r w:rsidRPr="00D057AD">
        <w:t>3.1.6. Vėsinimo technologijų integravimas</w:t>
      </w:r>
      <w:bookmarkEnd w:id="110"/>
    </w:p>
    <w:p w14:paraId="7F4282C4" w14:textId="7F489F6D" w:rsidR="00BB159B" w:rsidRPr="00D057AD" w:rsidRDefault="00BB159B" w:rsidP="00BB159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Centralizuotas šilumos ir vėsumos tiekimas yra laikomas vienu iš perspektyviausių klimato kaitos problemų sprendimo būdų ir jo skatinimas vis labiau tampa ES energetikos politikos dalimi. Apsirūpinimo šiluma ir vėsuma perspektyvos yra surinkti, kaupti ir efektyviai panaudoti </w:t>
      </w:r>
      <w:proofErr w:type="spellStart"/>
      <w:r w:rsidRPr="00D057AD">
        <w:rPr>
          <w:rFonts w:ascii="Arial" w:eastAsia="SegoeUI" w:hAnsi="Arial" w:cs="Arial"/>
        </w:rPr>
        <w:t>atliekinę</w:t>
      </w:r>
      <w:proofErr w:type="spellEnd"/>
      <w:r w:rsidRPr="00D057AD">
        <w:rPr>
          <w:rFonts w:ascii="Arial" w:eastAsia="SegoeUI" w:hAnsi="Arial" w:cs="Arial"/>
        </w:rPr>
        <w:t xml:space="preserve"> ir aplinkos energiją. Juo labiau, kad biomasės naudojimas vis dažniau traktuojamas kaip laikina priemonė. </w:t>
      </w:r>
    </w:p>
    <w:p w14:paraId="359F8447" w14:textId="707D87BE" w:rsidR="00BB159B" w:rsidRPr="00D057AD" w:rsidRDefault="00BB159B" w:rsidP="00BB159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Centralizuotas vėsinimas – tai centralizuota vėsumos gamyba ir tiekimas, paverčiant šilumos energiją į vėsumą ir panaudojant turimą centralizuoto šilumos tiekimo infrastruktūrą. Pažymimi centralizuoto vėsinimo privalumai</w:t>
      </w:r>
      <w:r w:rsidR="00D46F24">
        <w:rPr>
          <w:rFonts w:ascii="Arial" w:eastAsia="SegoeUI" w:hAnsi="Arial" w:cs="Arial"/>
        </w:rPr>
        <w:t>,</w:t>
      </w:r>
      <w:r w:rsidRPr="00D057AD">
        <w:rPr>
          <w:rFonts w:ascii="Arial" w:eastAsia="SegoeUI" w:hAnsi="Arial" w:cs="Arial"/>
        </w:rPr>
        <w:t xml:space="preserve"> lyginant su individualiu vėsinimu: energijos ir išlaidų taupymas, pigesni vėsinimo įrenginiai, nereikia skirti erdvės pastatų viduje ir išorėje, nėra rūpesčių dėl eksploatavimo, nebelieka triukšmo ir vibracijų, tai aplinkai draugiškas sprendimas, nedarkoma pastatų architektūra ir pan.</w:t>
      </w:r>
      <w:r w:rsidRPr="00D057AD">
        <w:rPr>
          <w:rFonts w:ascii="Arial" w:eastAsia="SegoeUI" w:hAnsi="Arial"/>
          <w:vertAlign w:val="superscript"/>
        </w:rPr>
        <w:footnoteReference w:id="18"/>
      </w:r>
      <w:r w:rsidRPr="00D057AD">
        <w:rPr>
          <w:rFonts w:ascii="Arial" w:eastAsia="SegoeUI" w:hAnsi="Arial" w:cs="Arial"/>
        </w:rPr>
        <w:t xml:space="preserve"> Tam CŠT dažniausiai panaudojami kompresoriniai vieno ar dviejų laipsnių šilumos siurbliai (toliau – ŠS). Šildymui reikalinga pirminė energija gali būti imama iš grunto, vandens telkinio arba iš aplinkos oro. </w:t>
      </w:r>
    </w:p>
    <w:p w14:paraId="43A260FF" w14:textId="75FF2C39" w:rsidR="00BB159B" w:rsidRPr="00D057AD" w:rsidRDefault="00BB159B" w:rsidP="00BB159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Viena iš naujausių technologijų </w:t>
      </w:r>
      <w:r w:rsidRPr="00D46F24">
        <w:rPr>
          <w:rFonts w:ascii="Arial" w:eastAsia="SegoeUI" w:hAnsi="Arial" w:cs="Arial"/>
        </w:rPr>
        <w:t>vėsumai iš šilum</w:t>
      </w:r>
      <w:r w:rsidR="00D46F24" w:rsidRPr="00D46F24">
        <w:rPr>
          <w:rFonts w:ascii="Arial" w:eastAsia="SegoeUI" w:hAnsi="Arial" w:cs="Arial"/>
        </w:rPr>
        <w:t>os</w:t>
      </w:r>
      <w:r w:rsidRPr="00D46F24">
        <w:rPr>
          <w:rFonts w:ascii="Arial" w:eastAsia="SegoeUI" w:hAnsi="Arial" w:cs="Arial"/>
        </w:rPr>
        <w:t xml:space="preserve"> gaminti</w:t>
      </w:r>
      <w:r w:rsidRPr="00D057AD">
        <w:rPr>
          <w:rFonts w:ascii="Arial" w:eastAsia="SegoeUI" w:hAnsi="Arial" w:cs="Arial"/>
        </w:rPr>
        <w:t xml:space="preserve"> – absorbciniai šilumos siurbliai. Juose gana sudėtingo technologinio proceso metu šilumos energija paverčiama vėsuma, kuri kitais </w:t>
      </w:r>
      <w:r w:rsidRPr="00D057AD">
        <w:rPr>
          <w:rFonts w:ascii="Arial" w:eastAsia="SegoeUI" w:hAnsi="Arial" w:cs="Arial"/>
        </w:rPr>
        <w:lastRenderedPageBreak/>
        <w:t xml:space="preserve">įrenginiais tiekiama į patalpas. Absorbciniai šilumos siurbliai yra gerokai ilgaamžiškesni už šiuo metu paplitusius kompresorinius oru aušinamus vėsinimo įrenginius ir jais pagaminama vėsuma yra iki </w:t>
      </w:r>
      <w:r w:rsidR="00022383" w:rsidRPr="00D057AD">
        <w:rPr>
          <w:rFonts w:ascii="Arial" w:eastAsia="SegoeUI" w:hAnsi="Arial" w:cs="Arial"/>
        </w:rPr>
        <w:t xml:space="preserve">   </w:t>
      </w:r>
      <w:r w:rsidRPr="00D057AD">
        <w:rPr>
          <w:rFonts w:ascii="Arial" w:eastAsia="SegoeUI" w:hAnsi="Arial" w:cs="Arial"/>
        </w:rPr>
        <w:t>20 proc. pigesnė. Taip pat absorbciniai šilumos siurbliai yra ne tokie triukšmingi bei suvartoja mažiau elektros energijos. Didžiausios galimybės ir absorbcinių siurblių savybės atsiskleidžia administracinės, visuomeninės, komercinės ir pramoninės paskirties objektuose, kuriuose projektinis vėsinimo poreikis didesnis nei 500 kW.</w:t>
      </w:r>
      <w:r w:rsidRPr="00D057AD">
        <w:rPr>
          <w:rFonts w:ascii="Arial" w:eastAsia="SegoeUI" w:hAnsi="Arial"/>
          <w:vertAlign w:val="superscript"/>
        </w:rPr>
        <w:footnoteReference w:id="19"/>
      </w:r>
    </w:p>
    <w:p w14:paraId="4770023C" w14:textId="159557D0" w:rsidR="00BB159B" w:rsidRPr="00D057AD" w:rsidRDefault="00BB159B" w:rsidP="00BB159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Ši technologija plačiai naudojama Vakarų Europos šalyse, Pietų Korėjoje ir kitur. Šiuo atveju vasarą tinklų vanduo tiekiamas kiek aukštesnės negu įprastai temperatūros (80–90 </w:t>
      </w:r>
      <w:bookmarkStart w:id="111" w:name="_Hlk120543309"/>
      <w:r w:rsidRPr="00D057AD">
        <w:rPr>
          <w:rFonts w:ascii="Arial" w:eastAsia="SegoeUI" w:hAnsi="Arial" w:cs="Arial"/>
        </w:rPr>
        <w:t>°C</w:t>
      </w:r>
      <w:bookmarkEnd w:id="111"/>
      <w:r w:rsidRPr="00D057AD">
        <w:rPr>
          <w:rFonts w:ascii="Arial" w:eastAsia="SegoeUI" w:hAnsi="Arial" w:cs="Arial"/>
        </w:rPr>
        <w:t xml:space="preserve">), kuris naudojamas ne tik karštam vandeniui ruošti, bet ir tinkamas absorbcinių ŠS „veikimui“, ruošiant tradicinį 6–7 </w:t>
      </w:r>
      <w:r w:rsidR="00022383" w:rsidRPr="00D057AD">
        <w:rPr>
          <w:rFonts w:ascii="Arial" w:eastAsia="SegoeUI" w:hAnsi="Arial" w:cs="Arial"/>
        </w:rPr>
        <w:t>°C</w:t>
      </w:r>
      <w:r w:rsidRPr="00D057AD">
        <w:rPr>
          <w:rFonts w:ascii="Arial" w:eastAsia="SegoeUI" w:hAnsi="Arial" w:cs="Arial"/>
        </w:rPr>
        <w:t xml:space="preserve"> </w:t>
      </w:r>
      <w:proofErr w:type="spellStart"/>
      <w:r w:rsidRPr="00D057AD">
        <w:rPr>
          <w:rFonts w:ascii="Arial" w:eastAsia="SegoeUI" w:hAnsi="Arial" w:cs="Arial"/>
        </w:rPr>
        <w:t>šaltnešį</w:t>
      </w:r>
      <w:proofErr w:type="spellEnd"/>
      <w:r w:rsidRPr="00D057AD">
        <w:rPr>
          <w:rFonts w:ascii="Arial" w:eastAsia="SegoeUI" w:hAnsi="Arial" w:cs="Arial"/>
        </w:rPr>
        <w:t xml:space="preserve"> orinio vėsinimo sistemoms. </w:t>
      </w:r>
    </w:p>
    <w:p w14:paraId="2F128B58" w14:textId="68FC40D0" w:rsidR="00BB159B" w:rsidRPr="00D057AD" w:rsidRDefault="00BB159B" w:rsidP="00BB159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Dar viena absorbcinių šilumos siurblių naudų yra ta, kad ši technologija leidžia vasarą efektyviau išnaudoti centralizuoto šilumos tiekimo tinklo katilines. Vasarą šilumos poreikis yra mažas, o įrengus absorbcinius šilumos siurblius, jis galėtų padidėti, kadangi juose kaip varančioji energija panaudojama šilumos tinkluose cirkuliuojančio </w:t>
      </w:r>
      <w:proofErr w:type="spellStart"/>
      <w:r w:rsidRPr="00D057AD">
        <w:rPr>
          <w:rFonts w:ascii="Arial" w:eastAsia="SegoeUI" w:hAnsi="Arial" w:cs="Arial"/>
        </w:rPr>
        <w:t>šilumnešio</w:t>
      </w:r>
      <w:proofErr w:type="spellEnd"/>
      <w:r w:rsidRPr="00D057AD">
        <w:rPr>
          <w:rFonts w:ascii="Arial" w:eastAsia="SegoeUI" w:hAnsi="Arial" w:cs="Arial"/>
        </w:rPr>
        <w:t xml:space="preserve"> energija. Taigi, įdiegus šią technologiją, šilumą gaminančios katilinės vasarą galėtų dirbti efektyviau.</w:t>
      </w:r>
    </w:p>
    <w:p w14:paraId="757876BF" w14:textId="0F0FF90F" w:rsidR="00BB159B" w:rsidRPr="00D057AD" w:rsidRDefault="00BB159B" w:rsidP="00BB159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Kadangi </w:t>
      </w:r>
      <w:r w:rsidR="004A52DF" w:rsidRPr="00D057AD">
        <w:rPr>
          <w:rFonts w:ascii="Arial" w:eastAsia="SegoeUI" w:hAnsi="Arial" w:cs="Arial"/>
        </w:rPr>
        <w:t>Kėdainių</w:t>
      </w:r>
      <w:r w:rsidRPr="00D057AD">
        <w:rPr>
          <w:rFonts w:ascii="Arial" w:eastAsia="SegoeUI" w:hAnsi="Arial" w:cs="Arial"/>
        </w:rPr>
        <w:t xml:space="preserve"> CŠT sistema įprastai vasarą tiekia apie 70 °C temperatūros tinklų vandenį, aktualu panaudoti absorbcinius ŠS, varomus būtent 70 °C vandeniu. Geriausias pavyzdys Lietuvoje yra AB „Kauno energija“, kuriai tokį </w:t>
      </w:r>
      <w:proofErr w:type="spellStart"/>
      <w:r w:rsidRPr="00D057AD">
        <w:rPr>
          <w:rFonts w:ascii="Arial" w:eastAsia="SegoeUI" w:hAnsi="Arial" w:cs="Arial"/>
        </w:rPr>
        <w:t>žematemperatūrį</w:t>
      </w:r>
      <w:proofErr w:type="spellEnd"/>
      <w:r w:rsidRPr="00D057AD">
        <w:rPr>
          <w:rFonts w:ascii="Arial" w:eastAsia="SegoeUI" w:hAnsi="Arial" w:cs="Arial"/>
        </w:rPr>
        <w:t xml:space="preserve"> absorbcinį ŠS pagal užsakymą pagamino Pietų Korėjos įmonė </w:t>
      </w:r>
      <w:r w:rsidR="00A2636B">
        <w:rPr>
          <w:rFonts w:ascii="Times New Roman" w:eastAsia="SegoeUI" w:hAnsi="Times New Roman" w:cs="Times New Roman"/>
        </w:rPr>
        <w:t>„</w:t>
      </w:r>
      <w:proofErr w:type="spellStart"/>
      <w:r w:rsidRPr="0047798C">
        <w:rPr>
          <w:rFonts w:ascii="Arial" w:eastAsia="SegoeUI" w:hAnsi="Arial" w:cs="Arial"/>
        </w:rPr>
        <w:t>World</w:t>
      </w:r>
      <w:proofErr w:type="spellEnd"/>
      <w:r w:rsidRPr="0047798C">
        <w:rPr>
          <w:rFonts w:ascii="Arial" w:eastAsia="SegoeUI" w:hAnsi="Arial" w:cs="Arial"/>
        </w:rPr>
        <w:t xml:space="preserve"> </w:t>
      </w:r>
      <w:proofErr w:type="spellStart"/>
      <w:r w:rsidRPr="0047798C">
        <w:rPr>
          <w:rFonts w:ascii="Arial" w:eastAsia="SegoeUI" w:hAnsi="Arial" w:cs="Arial"/>
        </w:rPr>
        <w:t>Energy</w:t>
      </w:r>
      <w:proofErr w:type="spellEnd"/>
      <w:r w:rsidR="00A2636B">
        <w:rPr>
          <w:rFonts w:ascii="Times New Roman" w:eastAsia="SegoeUI" w:hAnsi="Times New Roman" w:cs="Times New Roman"/>
        </w:rPr>
        <w:t>“</w:t>
      </w:r>
      <w:r w:rsidRPr="00D057AD">
        <w:rPr>
          <w:rFonts w:ascii="Arial" w:eastAsia="SegoeUI" w:hAnsi="Arial" w:cs="Arial"/>
        </w:rPr>
        <w:t>. Toks įrenginys yra kiek brangesnis nei tradiciniai, aukštesnės temperatūros varančiajam vandeniui (80–95 °C) pritaikyti absorbciniai ŠS, tačiau tai suteikia galimybę be CŠT sistemos koregavimo vėsinti bet kuriuos objektus, prijungtus prie CŠT sistemos.</w:t>
      </w:r>
      <w:r w:rsidRPr="00D057AD">
        <w:rPr>
          <w:rFonts w:ascii="Arial" w:eastAsia="SegoeUI" w:hAnsi="Arial"/>
          <w:vertAlign w:val="superscript"/>
        </w:rPr>
        <w:footnoteReference w:id="20"/>
      </w:r>
      <w:r w:rsidRPr="00D057AD">
        <w:rPr>
          <w:rFonts w:ascii="Arial" w:eastAsia="SegoeUI" w:hAnsi="Arial" w:cs="Arial"/>
          <w:vertAlign w:val="superscript"/>
        </w:rPr>
        <w:t xml:space="preserve"> </w:t>
      </w:r>
    </w:p>
    <w:p w14:paraId="29707E0A" w14:textId="77777777" w:rsidR="00BB159B" w:rsidRPr="00D057AD" w:rsidRDefault="00BB159B" w:rsidP="00BB159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Esant galimybei ir ekonominiam tikslingumui, santykinai pigi vasaros vėsinimo šiluma ateityje turėtų būti panaudojama ir šildymo poreikiams žiemos laikotarpiu. Tam palanku panaudoti ir </w:t>
      </w:r>
      <w:proofErr w:type="spellStart"/>
      <w:r w:rsidRPr="00D057AD">
        <w:rPr>
          <w:rFonts w:ascii="Arial" w:eastAsia="SegoeUI" w:hAnsi="Arial" w:cs="Arial"/>
        </w:rPr>
        <w:t>atliekinę</w:t>
      </w:r>
      <w:proofErr w:type="spellEnd"/>
      <w:r w:rsidRPr="00D057AD">
        <w:rPr>
          <w:rFonts w:ascii="Arial" w:eastAsia="SegoeUI" w:hAnsi="Arial" w:cs="Arial"/>
        </w:rPr>
        <w:t xml:space="preserve"> energiją iš kogeneracinių elektrinių ar pramonės objektų, saulės kolektoriais pagamintą „nemokamą“ šilumą ar pan. Šia kryptimi aktyviai dirba ir jau turi sukaupę didelę patirtį Skandinavijos šalių šilumos tiekėjai, kurie vis dažniau save vadina centralizuotos energijos tiekėjais, nes šiluma, vėsuma ir elektra vis labiau susipina ir formuoja kompleksines energijos generavimo ir tiekimo sistemas.</w:t>
      </w:r>
      <w:r w:rsidRPr="00D057AD">
        <w:rPr>
          <w:rFonts w:ascii="Arial" w:eastAsia="SegoeUI" w:hAnsi="Arial"/>
          <w:vertAlign w:val="superscript"/>
        </w:rPr>
        <w:footnoteReference w:id="21"/>
      </w:r>
    </w:p>
    <w:p w14:paraId="5BA01AD3" w14:textId="77777777" w:rsidR="00BB159B" w:rsidRPr="00D057AD" w:rsidRDefault="00BB159B" w:rsidP="00BB159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Lietuva 2021–2027 ES paramos naudojimo laikotarpyje planuoja skirti lėšų centralizuoto vėsinimo sistemų vystymui, kad būtų galima panaudoti žalią, daugiausia vietinės kilmės biokuro ar atliekų šilumą ir taip iš dalies pakeisti importuojamą iš iškastinio kuro gaminamą elektros energiją. Tai padėtų siekti strateginių Lietuvos </w:t>
      </w:r>
      <w:proofErr w:type="spellStart"/>
      <w:r w:rsidRPr="00D057AD">
        <w:rPr>
          <w:rFonts w:ascii="Arial" w:eastAsia="SegoeUI" w:hAnsi="Arial" w:cs="Arial"/>
        </w:rPr>
        <w:t>dekarbonizavimo</w:t>
      </w:r>
      <w:proofErr w:type="spellEnd"/>
      <w:r w:rsidRPr="00D057AD">
        <w:rPr>
          <w:rFonts w:ascii="Arial" w:eastAsia="SegoeUI" w:hAnsi="Arial" w:cs="Arial"/>
        </w:rPr>
        <w:t xml:space="preserve"> ir energetinės nepriklausomybės tikslų. </w:t>
      </w:r>
    </w:p>
    <w:p w14:paraId="2831FEA6" w14:textId="35C287A7" w:rsidR="00BB159B" w:rsidRPr="00D057AD" w:rsidRDefault="00BB159B" w:rsidP="00BB159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Tačiau atkreiptinas dėmesys, kad</w:t>
      </w:r>
      <w:r w:rsidR="00A2636B">
        <w:rPr>
          <w:rFonts w:ascii="Arial" w:eastAsia="SegoeUI" w:hAnsi="Arial" w:cs="Arial"/>
        </w:rPr>
        <w:t>,</w:t>
      </w:r>
      <w:r w:rsidRPr="00D057AD">
        <w:rPr>
          <w:rFonts w:ascii="Arial" w:eastAsia="SegoeUI" w:hAnsi="Arial" w:cs="Arial"/>
        </w:rPr>
        <w:t xml:space="preserve"> remiantis ekspertų įžvalgomis, centralizuotas vėsumos tiekimas </w:t>
      </w:r>
      <w:r w:rsidR="004A52DF" w:rsidRPr="00D057AD">
        <w:rPr>
          <w:rFonts w:ascii="Arial" w:eastAsia="SegoeUI" w:hAnsi="Arial" w:cs="Arial"/>
        </w:rPr>
        <w:t>Kėdainių</w:t>
      </w:r>
      <w:r w:rsidRPr="00D057AD">
        <w:rPr>
          <w:rFonts w:ascii="Arial" w:eastAsia="SegoeUI" w:hAnsi="Arial" w:cs="Arial"/>
        </w:rPr>
        <w:t xml:space="preserve"> mieste neturi didelio potencialo dėl gana mažo vėsumos poreikio tankio. Vėsuma daugiausiai yra naudojama prekybos centruose, kurie </w:t>
      </w:r>
      <w:r w:rsidR="004A52DF" w:rsidRPr="00D057AD">
        <w:rPr>
          <w:rFonts w:ascii="Arial" w:eastAsia="SegoeUI" w:hAnsi="Arial" w:cs="Arial"/>
        </w:rPr>
        <w:t>Kėdainių</w:t>
      </w:r>
      <w:r w:rsidRPr="00D057AD">
        <w:rPr>
          <w:rFonts w:ascii="Arial" w:eastAsia="SegoeUI" w:hAnsi="Arial" w:cs="Arial"/>
        </w:rPr>
        <w:t xml:space="preserve"> mieste išsidėstę gana dideliais atstumais. Taip pat </w:t>
      </w:r>
      <w:r w:rsidR="004A52DF" w:rsidRPr="00D057AD">
        <w:rPr>
          <w:rFonts w:ascii="Arial" w:eastAsia="SegoeUI" w:hAnsi="Arial" w:cs="Arial"/>
        </w:rPr>
        <w:t>Kėdainių</w:t>
      </w:r>
      <w:r w:rsidRPr="00D057AD">
        <w:rPr>
          <w:rFonts w:ascii="Arial" w:eastAsia="SegoeUI" w:hAnsi="Arial" w:cs="Arial"/>
        </w:rPr>
        <w:t xml:space="preserve"> rajono savivaldybėje nėra didelių biurų pastatų. Kaip alternatyvą būtų galima naudoti nemokamą aušinimą (angl. </w:t>
      </w:r>
      <w:proofErr w:type="spellStart"/>
      <w:r w:rsidRPr="00A2636B">
        <w:rPr>
          <w:rFonts w:ascii="Arial" w:eastAsia="SegoeUI" w:hAnsi="Arial" w:cs="Arial"/>
          <w:i/>
        </w:rPr>
        <w:t>free</w:t>
      </w:r>
      <w:proofErr w:type="spellEnd"/>
      <w:r w:rsidRPr="00A2636B">
        <w:rPr>
          <w:rFonts w:ascii="Arial" w:eastAsia="SegoeUI" w:hAnsi="Arial" w:cs="Arial"/>
          <w:i/>
        </w:rPr>
        <w:t xml:space="preserve"> </w:t>
      </w:r>
      <w:proofErr w:type="spellStart"/>
      <w:r w:rsidRPr="00A2636B">
        <w:rPr>
          <w:rFonts w:ascii="Arial" w:eastAsia="SegoeUI" w:hAnsi="Arial" w:cs="Arial"/>
          <w:i/>
        </w:rPr>
        <w:t>cooling</w:t>
      </w:r>
      <w:proofErr w:type="spellEnd"/>
      <w:r w:rsidRPr="00D057AD">
        <w:rPr>
          <w:rFonts w:ascii="Arial" w:eastAsia="SegoeUI" w:hAnsi="Arial" w:cs="Arial"/>
        </w:rPr>
        <w:t>), t.</w:t>
      </w:r>
      <w:r w:rsidR="00B75A47" w:rsidRPr="00D057AD">
        <w:rPr>
          <w:rFonts w:ascii="Arial" w:eastAsia="SegoeUI" w:hAnsi="Arial" w:cs="Arial"/>
        </w:rPr>
        <w:t xml:space="preserve"> </w:t>
      </w:r>
      <w:r w:rsidRPr="00D057AD">
        <w:rPr>
          <w:rFonts w:ascii="Arial" w:eastAsia="SegoeUI" w:hAnsi="Arial" w:cs="Arial"/>
        </w:rPr>
        <w:t>y. panaudojant vandentiekio vandens vėsumą</w:t>
      </w:r>
      <w:r w:rsidR="00A2636B">
        <w:rPr>
          <w:rFonts w:ascii="Arial" w:eastAsia="SegoeUI" w:hAnsi="Arial" w:cs="Arial"/>
        </w:rPr>
        <w:t>,</w:t>
      </w:r>
      <w:r w:rsidRPr="00D057AD">
        <w:rPr>
          <w:rFonts w:ascii="Arial" w:eastAsia="SegoeUI" w:hAnsi="Arial" w:cs="Arial"/>
        </w:rPr>
        <w:t xml:space="preserve"> pvz.</w:t>
      </w:r>
      <w:r w:rsidR="00A2636B">
        <w:rPr>
          <w:rFonts w:ascii="Arial" w:eastAsia="SegoeUI" w:hAnsi="Arial" w:cs="Arial"/>
        </w:rPr>
        <w:t>,</w:t>
      </w:r>
      <w:r w:rsidRPr="00D057AD">
        <w:rPr>
          <w:rFonts w:ascii="Arial" w:eastAsia="SegoeUI" w:hAnsi="Arial" w:cs="Arial"/>
        </w:rPr>
        <w:t xml:space="preserve"> prekybos centrų vėsinimui. Tačiau šiuo atveju šios iniciatyvos nepriklauso nuo </w:t>
      </w:r>
      <w:r w:rsidR="002671D2">
        <w:rPr>
          <w:rFonts w:ascii="Arial" w:eastAsia="SegoeUI" w:hAnsi="Arial" w:cs="Arial"/>
        </w:rPr>
        <w:t>S</w:t>
      </w:r>
      <w:r w:rsidRPr="00D057AD">
        <w:rPr>
          <w:rFonts w:ascii="Arial" w:eastAsia="SegoeUI" w:hAnsi="Arial" w:cs="Arial"/>
        </w:rPr>
        <w:t>avivaldybės, tai turėtų būti iniciatyvos iš suinteresuotų šalių (vartotojų, pvz.</w:t>
      </w:r>
      <w:r w:rsidR="00A2636B">
        <w:rPr>
          <w:rFonts w:ascii="Arial" w:eastAsia="SegoeUI" w:hAnsi="Arial" w:cs="Arial"/>
        </w:rPr>
        <w:t>,</w:t>
      </w:r>
      <w:r w:rsidRPr="00D057AD">
        <w:rPr>
          <w:rFonts w:ascii="Arial" w:eastAsia="SegoeUI" w:hAnsi="Arial" w:cs="Arial"/>
        </w:rPr>
        <w:t xml:space="preserve"> prekybos centrų), </w:t>
      </w:r>
      <w:r w:rsidR="00A2636B">
        <w:rPr>
          <w:rFonts w:ascii="Arial" w:eastAsia="SegoeUI" w:hAnsi="Arial" w:cs="Arial"/>
        </w:rPr>
        <w:t>o</w:t>
      </w:r>
      <w:r w:rsidRPr="00D057AD">
        <w:rPr>
          <w:rFonts w:ascii="Arial" w:eastAsia="SegoeUI" w:hAnsi="Arial" w:cs="Arial"/>
        </w:rPr>
        <w:t xml:space="preserve"> vandens tiekimo įmonė taip pat turėtų sutikti su tokia iniciatyva. Toks projektas tikslingas ten</w:t>
      </w:r>
      <w:r w:rsidR="00A2636B">
        <w:rPr>
          <w:rFonts w:ascii="Arial" w:eastAsia="SegoeUI" w:hAnsi="Arial" w:cs="Arial"/>
        </w:rPr>
        <w:t>,</w:t>
      </w:r>
      <w:r w:rsidRPr="00D057AD">
        <w:rPr>
          <w:rFonts w:ascii="Arial" w:eastAsia="SegoeUI" w:hAnsi="Arial" w:cs="Arial"/>
        </w:rPr>
        <w:t xml:space="preserve"> kur yra magistraliniai vandentiekio tinklai ir jie turėtų būti arti vėsumos vartotojų. </w:t>
      </w:r>
    </w:p>
    <w:p w14:paraId="2D1930D1" w14:textId="6D15C27A" w:rsidR="00BC4B6D" w:rsidRPr="00D057AD" w:rsidRDefault="00BC4B6D" w:rsidP="001F4F53">
      <w:pPr>
        <w:pStyle w:val="Antrat3"/>
        <w:rPr>
          <w:rFonts w:ascii="Calibri" w:eastAsia="Times New Roman" w:hAnsi="Calibri"/>
        </w:rPr>
      </w:pPr>
      <w:bookmarkStart w:id="112" w:name="_Toc212121575"/>
      <w:r w:rsidRPr="00D057AD">
        <w:rPr>
          <w:rFonts w:eastAsia="Times New Roman"/>
        </w:rPr>
        <w:t xml:space="preserve">3.1.7. </w:t>
      </w:r>
      <w:proofErr w:type="spellStart"/>
      <w:r w:rsidRPr="00D057AD">
        <w:rPr>
          <w:rFonts w:eastAsia="Times New Roman"/>
        </w:rPr>
        <w:t>Nuotekinio</w:t>
      </w:r>
      <w:proofErr w:type="spellEnd"/>
      <w:r w:rsidRPr="00D057AD">
        <w:rPr>
          <w:rFonts w:eastAsia="Times New Roman"/>
        </w:rPr>
        <w:t xml:space="preserve"> vandens šilumos panaudojimas</w:t>
      </w:r>
      <w:bookmarkEnd w:id="112"/>
    </w:p>
    <w:p w14:paraId="3A728836" w14:textId="24AD5A67" w:rsidR="00BC4B6D" w:rsidRPr="00D057AD" w:rsidRDefault="00BC4B6D" w:rsidP="00BC4B6D">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Remiantis ekspertų įžvalgomis, </w:t>
      </w:r>
      <w:proofErr w:type="spellStart"/>
      <w:r w:rsidRPr="00D057AD">
        <w:rPr>
          <w:rFonts w:ascii="Arial" w:eastAsia="SegoeUI" w:hAnsi="Arial" w:cs="Arial"/>
        </w:rPr>
        <w:t>nuotekinio</w:t>
      </w:r>
      <w:proofErr w:type="spellEnd"/>
      <w:r w:rsidRPr="00D057AD">
        <w:rPr>
          <w:rFonts w:ascii="Arial" w:eastAsia="SegoeUI" w:hAnsi="Arial" w:cs="Arial"/>
        </w:rPr>
        <w:t xml:space="preserve"> vandens šilumos panaudojimas</w:t>
      </w:r>
      <w:r w:rsidR="00A2636B">
        <w:rPr>
          <w:rFonts w:ascii="Arial" w:eastAsia="SegoeUI" w:hAnsi="Arial" w:cs="Arial"/>
        </w:rPr>
        <w:t xml:space="preserve"> šiandien</w:t>
      </w:r>
      <w:r w:rsidRPr="00D057AD">
        <w:rPr>
          <w:rFonts w:ascii="Arial" w:eastAsia="SegoeUI" w:hAnsi="Arial" w:cs="Arial"/>
        </w:rPr>
        <w:t xml:space="preserve"> yra sunkiai įsivaizduojamas, kadangi yra reikalingas santykinai didelis nuotekų debitas ir turi būti </w:t>
      </w:r>
      <w:r w:rsidRPr="00D057AD">
        <w:rPr>
          <w:rFonts w:ascii="Arial" w:eastAsia="SegoeUI" w:hAnsi="Arial" w:cs="Arial"/>
        </w:rPr>
        <w:lastRenderedPageBreak/>
        <w:t>galimybė prisijungti prie CŠT (t.</w:t>
      </w:r>
      <w:r w:rsidR="00B75A47" w:rsidRPr="00D057AD">
        <w:rPr>
          <w:rFonts w:ascii="Arial" w:eastAsia="SegoeUI" w:hAnsi="Arial" w:cs="Arial"/>
        </w:rPr>
        <w:t xml:space="preserve"> </w:t>
      </w:r>
      <w:r w:rsidRPr="00D057AD">
        <w:rPr>
          <w:rFonts w:ascii="Arial" w:eastAsia="SegoeUI" w:hAnsi="Arial" w:cs="Arial"/>
        </w:rPr>
        <w:t>y. magistralinė nuotekų linija, turi būti arti magistralinės CŠT linijos).  Minėtai technologijai yra reikalingas šilumos siurblys, kurio apskaičiuotas metinis vidutinis COP galėtų būti apie 3,3 (</w:t>
      </w:r>
      <w:proofErr w:type="spellStart"/>
      <w:r w:rsidRPr="00D057AD">
        <w:rPr>
          <w:rFonts w:ascii="Arial" w:eastAsia="SegoeUI" w:hAnsi="Arial" w:cs="Arial"/>
        </w:rPr>
        <w:t>Tnuoteku</w:t>
      </w:r>
      <w:proofErr w:type="spellEnd"/>
      <w:r w:rsidRPr="00D057AD">
        <w:rPr>
          <w:rFonts w:ascii="Arial" w:eastAsia="SegoeUI" w:hAnsi="Arial" w:cs="Arial"/>
        </w:rPr>
        <w:t>=15C, T1=75C, T2=45C). Tačiau, pagal dabartines ir prognozuojamas aukštesnes elektros energijos kainas, net ir gavus 100 proc. paramą</w:t>
      </w:r>
      <w:r w:rsidR="00A2636B">
        <w:rPr>
          <w:rFonts w:ascii="Arial" w:eastAsia="SegoeUI" w:hAnsi="Arial" w:cs="Arial"/>
        </w:rPr>
        <w:t>,</w:t>
      </w:r>
      <w:r w:rsidRPr="00D057AD">
        <w:rPr>
          <w:rFonts w:ascii="Arial" w:eastAsia="SegoeUI" w:hAnsi="Arial" w:cs="Arial"/>
        </w:rPr>
        <w:t xml:space="preserve"> toks šilumos siurblys kintamais kaštais negalėtų konkuruoti su Kėdainių CŠT ir tokia iniciatyva būtų neatsiperkanti. </w:t>
      </w:r>
    </w:p>
    <w:p w14:paraId="2D35C860" w14:textId="11471EAD" w:rsidR="00BC4B6D" w:rsidRPr="00D057AD" w:rsidRDefault="00BC4B6D" w:rsidP="00BC4B6D">
      <w:pPr>
        <w:pStyle w:val="Antrat3"/>
      </w:pPr>
      <w:bookmarkStart w:id="113" w:name="_Toc212121576"/>
      <w:r w:rsidRPr="00D057AD">
        <w:t>3.1.8. Galimybių apžvalgos apibendrinimas</w:t>
      </w:r>
      <w:bookmarkEnd w:id="113"/>
    </w:p>
    <w:p w14:paraId="64DC2F69" w14:textId="097FFC99" w:rsidR="00BC4B6D" w:rsidRPr="00D057AD" w:rsidRDefault="00BC4B6D" w:rsidP="00BC4B6D">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Apibendrinant atliktą galimybių apžvalgą, verta paminėti, kad siekiant kuo geriau išnaudoti atsinaujinančius energijos išteklius, svarbu maksimaliai suderinti energijos gamybą su energijos poreikiu. Bazinis šilumos poreikis turėtų būti užtikrinamas patikimu ir kontroliuojamu šilumos gamybos įrenginiu. Taip pat gali būti naudojama pastovi aukštos temperatūros </w:t>
      </w:r>
      <w:proofErr w:type="spellStart"/>
      <w:r w:rsidRPr="00D057AD">
        <w:rPr>
          <w:rFonts w:ascii="Arial" w:eastAsia="SegoeUI" w:hAnsi="Arial" w:cs="Arial"/>
        </w:rPr>
        <w:t>atliekinė</w:t>
      </w:r>
      <w:proofErr w:type="spellEnd"/>
      <w:r w:rsidRPr="00D057AD">
        <w:rPr>
          <w:rFonts w:ascii="Arial" w:eastAsia="SegoeUI" w:hAnsi="Arial" w:cs="Arial"/>
        </w:rPr>
        <w:t xml:space="preserve"> šiluma iš pramonės įmonių, pvz.</w:t>
      </w:r>
      <w:r w:rsidR="007362B9">
        <w:rPr>
          <w:rFonts w:ascii="Arial" w:eastAsia="SegoeUI" w:hAnsi="Arial" w:cs="Arial"/>
        </w:rPr>
        <w:t>,</w:t>
      </w:r>
      <w:r w:rsidRPr="00D057AD">
        <w:rPr>
          <w:rFonts w:ascii="Arial" w:eastAsia="SegoeUI" w:hAnsi="Arial" w:cs="Arial"/>
        </w:rPr>
        <w:t xml:space="preserve"> trąšų gamyklos. Biomasės katilai ir kogeneracinės jėgainės yra lankstesnės ir gali būti naudojamos šilumos gamybos padidinimui, esant poreikiui. Taip pat biomasės privalumas yra tas, kad ji gali būti sandėliuojama, skirtingai nei atliekos. Atsinaujinantys energijos ištekliai</w:t>
      </w:r>
      <w:r w:rsidR="00F17E16">
        <w:rPr>
          <w:rFonts w:ascii="Arial" w:eastAsia="SegoeUI" w:hAnsi="Arial" w:cs="Arial"/>
        </w:rPr>
        <w:t>,</w:t>
      </w:r>
      <w:r w:rsidRPr="00D057AD">
        <w:rPr>
          <w:rFonts w:ascii="Arial" w:eastAsia="SegoeUI" w:hAnsi="Arial" w:cs="Arial"/>
        </w:rPr>
        <w:t xml:space="preserve"> tokie kaip vėjo ir saulės energija</w:t>
      </w:r>
      <w:r w:rsidR="00F17E16">
        <w:rPr>
          <w:rFonts w:ascii="Arial" w:eastAsia="SegoeUI" w:hAnsi="Arial" w:cs="Arial"/>
        </w:rPr>
        <w:t>,</w:t>
      </w:r>
      <w:r w:rsidRPr="00D057AD">
        <w:rPr>
          <w:rFonts w:ascii="Arial" w:eastAsia="SegoeUI" w:hAnsi="Arial" w:cs="Arial"/>
        </w:rPr>
        <w:t xml:space="preserve"> yra nepastovūs ištekliai. Todėl jie turėtų būti intensyviai išnaudojami esant galimybei, siekiant maksimalios naudos. Tam yra reikalinga kontrolė, siekiant užtikrinti, kad visos CŠT sistemos dalys veiktų optimaliai. </w:t>
      </w:r>
    </w:p>
    <w:p w14:paraId="6E13C801" w14:textId="51E8FD4A" w:rsidR="00BC4B6D" w:rsidRPr="00D057AD" w:rsidRDefault="00BC4B6D" w:rsidP="00BC4B6D">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Šiuo atveju atlikus Kėdainių rajono savivaldybės galimybių vertinimą, savivaldybėje CŠT sistema galėtų būti modernizuojama integruojant papildomus biomasės įrenginius, pasitelkiant saulės energiją ir ŠAT. Kadangi kitos alternatyvos, kaip geoterminė šiluma, elektra</w:t>
      </w:r>
      <w:r w:rsidR="00920248">
        <w:rPr>
          <w:rFonts w:ascii="Arial" w:eastAsia="SegoeUI" w:hAnsi="Arial" w:cs="Arial"/>
        </w:rPr>
        <w:t>,</w:t>
      </w:r>
      <w:r w:rsidRPr="00D057AD">
        <w:rPr>
          <w:rFonts w:ascii="Arial" w:eastAsia="SegoeUI" w:hAnsi="Arial" w:cs="Arial"/>
        </w:rPr>
        <w:t xml:space="preserve"> yra tiek techniniu</w:t>
      </w:r>
      <w:r w:rsidR="00920248">
        <w:rPr>
          <w:rFonts w:ascii="Arial" w:eastAsia="SegoeUI" w:hAnsi="Arial" w:cs="Arial"/>
        </w:rPr>
        <w:t>,</w:t>
      </w:r>
      <w:r w:rsidRPr="00D057AD">
        <w:rPr>
          <w:rFonts w:ascii="Arial" w:eastAsia="SegoeUI" w:hAnsi="Arial" w:cs="Arial"/>
        </w:rPr>
        <w:t xml:space="preserve"> tiek ekonominiu požiūriu netikslingos. Nors biokuras yra atsinaujinantis ir šiuo metu labai svarbus energijos šaltinis, tačiau ateities CŠT sistemose turi būti įtraukiamos ir kitos atsinaujinančios technologijos. Tai yra būtina, siekiant sukontroliuoti ir sumažinti biomasės poreikį, nes biomasės produktus galima įvairiai panaudoti. Dėl to produkcijos kaina didėjant poreikiui gali labai išaugti. Dėl šios priežasties yra siūlytina svarstyti biokuro pakeitimą (bent dalinį) integruojant saulės energiją ir įrengiant ŠAT. </w:t>
      </w:r>
    </w:p>
    <w:p w14:paraId="07ECBEAF" w14:textId="127AD2DB" w:rsidR="00BC4B6D" w:rsidRPr="00D057AD" w:rsidRDefault="00BC4B6D" w:rsidP="00BC4B6D">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Tačiau Kėdainių rajono savivaldybės CŠT modernizavimo potencialas turėtų būti pagrįstas duomenų analize ir galimybių tyrimais, kuriuose nurodoma kelet</w:t>
      </w:r>
      <w:r w:rsidR="00920248">
        <w:rPr>
          <w:rFonts w:ascii="Arial" w:eastAsia="SegoeUI" w:hAnsi="Arial" w:cs="Arial"/>
        </w:rPr>
        <w:t>as</w:t>
      </w:r>
      <w:r w:rsidRPr="00D057AD">
        <w:rPr>
          <w:rFonts w:ascii="Arial" w:eastAsia="SegoeUI" w:hAnsi="Arial" w:cs="Arial"/>
        </w:rPr>
        <w:t xml:space="preserve"> galimybių, kurios yra techniškai įmanomos. Tai sudaro galimybių tyrimų pagrindą, kurio tikslas yra įvertinti kiekvieną variantą ir atlikti palyginimą, kad būtų galima palengvinti galutinių sprendimų priėmimą ir pasirinkti geriausią (ekonominiu ir techniniu požiūriu) alternatyvą.</w:t>
      </w:r>
    </w:p>
    <w:p w14:paraId="205BFDD8" w14:textId="3EB7C99A" w:rsidR="00BC4B6D" w:rsidRPr="00D057AD" w:rsidRDefault="00BC4B6D" w:rsidP="00BC4B6D">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Pagrindinė AEI panaudojimo energijos gamybai kliūtis yra gana aukšta technologijų kaina, sąlygojanti ilgesnį susijusių projektų atsipirkimo periodą</w:t>
      </w:r>
      <w:r w:rsidRPr="00D057AD">
        <w:rPr>
          <w:rFonts w:ascii="Arial" w:eastAsia="SegoeUI" w:hAnsi="Arial"/>
          <w:vertAlign w:val="superscript"/>
        </w:rPr>
        <w:footnoteReference w:id="22"/>
      </w:r>
      <w:r w:rsidRPr="00D057AD">
        <w:rPr>
          <w:rFonts w:ascii="Arial" w:eastAsia="SegoeUI" w:hAnsi="Arial" w:cs="Arial"/>
        </w:rPr>
        <w:t>. Tad valstybėms, ta</w:t>
      </w:r>
      <w:r w:rsidR="00920248">
        <w:rPr>
          <w:rFonts w:ascii="Arial" w:eastAsia="SegoeUI" w:hAnsi="Arial" w:cs="Arial"/>
        </w:rPr>
        <w:t>igi</w:t>
      </w:r>
      <w:r w:rsidRPr="00D057AD">
        <w:rPr>
          <w:rFonts w:ascii="Arial" w:eastAsia="SegoeUI" w:hAnsi="Arial" w:cs="Arial"/>
        </w:rPr>
        <w:t xml:space="preserve"> ir savivaldybėms, siekiančioms išplėtoti energijos gamybą iš AEI ir pasiekti ambicingus energijos panaudojimo rodiklius, tenka įvairiomis priemonėmis skatinti investicijas į šią sritį.</w:t>
      </w:r>
    </w:p>
    <w:p w14:paraId="3F45ACEB" w14:textId="77777777" w:rsidR="00565F03" w:rsidRPr="00D057AD" w:rsidRDefault="00565F03" w:rsidP="00BC4B6D">
      <w:pPr>
        <w:autoSpaceDE w:val="0"/>
        <w:autoSpaceDN w:val="0"/>
        <w:adjustRightInd w:val="0"/>
        <w:spacing w:before="120" w:after="0" w:line="240" w:lineRule="auto"/>
        <w:jc w:val="both"/>
        <w:rPr>
          <w:rFonts w:ascii="Arial" w:eastAsia="SegoeUI" w:hAnsi="Arial" w:cs="Arial"/>
        </w:rPr>
      </w:pPr>
    </w:p>
    <w:p w14:paraId="313D8DE2" w14:textId="3B7751A5" w:rsidR="0072773E" w:rsidRPr="00D057AD" w:rsidRDefault="005D6D82" w:rsidP="00565F03">
      <w:pPr>
        <w:pStyle w:val="Antrat2"/>
        <w:rPr>
          <w:rFonts w:eastAsia="SegoeUI"/>
          <w:b w:val="0"/>
        </w:rPr>
      </w:pPr>
      <w:bookmarkStart w:id="114" w:name="_Toc67399683"/>
      <w:bookmarkStart w:id="115" w:name="_Toc212121577"/>
      <w:r w:rsidRPr="00D057AD">
        <w:rPr>
          <w:rFonts w:eastAsia="SegoeUI"/>
        </w:rPr>
        <w:t>3.2</w:t>
      </w:r>
      <w:r w:rsidR="006C0952" w:rsidRPr="00D057AD">
        <w:rPr>
          <w:rFonts w:eastAsia="SegoeUI"/>
        </w:rPr>
        <w:t>.</w:t>
      </w:r>
      <w:r w:rsidRPr="00D057AD">
        <w:rPr>
          <w:rFonts w:eastAsia="SegoeUI"/>
        </w:rPr>
        <w:t xml:space="preserve"> </w:t>
      </w:r>
      <w:r w:rsidR="00DC6B69" w:rsidRPr="00D057AD">
        <w:rPr>
          <w:rFonts w:eastAsia="SegoeUI"/>
        </w:rPr>
        <w:t>AIE</w:t>
      </w:r>
      <w:r w:rsidRPr="00D057AD">
        <w:rPr>
          <w:rFonts w:eastAsia="SegoeUI"/>
        </w:rPr>
        <w:t xml:space="preserve"> naudojimas šildymui centralizuoto šilumos tiekimo sistemai nepriklausančiuose namų ūkiuose</w:t>
      </w:r>
      <w:bookmarkEnd w:id="114"/>
      <w:bookmarkEnd w:id="115"/>
    </w:p>
    <w:p w14:paraId="22B4812B" w14:textId="3DC30DAB" w:rsidR="003101D4" w:rsidRPr="00D057AD" w:rsidRDefault="005D6D82" w:rsidP="00365E36">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Vertinant </w:t>
      </w:r>
      <w:r w:rsidR="00DC6B69" w:rsidRPr="00D057AD">
        <w:rPr>
          <w:rFonts w:ascii="Arial" w:eastAsia="SegoeUI" w:hAnsi="Arial" w:cs="Arial"/>
        </w:rPr>
        <w:t>AIE</w:t>
      </w:r>
      <w:r w:rsidRPr="00D057AD">
        <w:rPr>
          <w:rFonts w:ascii="Arial" w:eastAsia="SegoeUI" w:hAnsi="Arial" w:cs="Arial"/>
        </w:rPr>
        <w:t xml:space="preserve"> naudojimą šildymui CŠT nepriklausančiuose namų ūkiuose laikoma, kad būstai šildomi deginant įvairų kurą nuosavuose šildymo įrenginiuose bei naudojant elektros energiją. Bendras šilumos kiekis, sunaudojamas prie CŠT neprijungtuose namų ūkiuose, įvertintas 1.5.2 skyriuje. Bendros metinės šilumos energijos sąnaudos prie CŠT neprijungt</w:t>
      </w:r>
      <w:r w:rsidR="00920248">
        <w:rPr>
          <w:rFonts w:ascii="Arial" w:eastAsia="SegoeUI" w:hAnsi="Arial" w:cs="Arial"/>
        </w:rPr>
        <w:t>ų</w:t>
      </w:r>
      <w:r w:rsidRPr="00D057AD">
        <w:rPr>
          <w:rFonts w:ascii="Arial" w:eastAsia="SegoeUI" w:hAnsi="Arial" w:cs="Arial"/>
        </w:rPr>
        <w:t xml:space="preserve"> namų ūkių sektoriuje sudaro </w:t>
      </w:r>
      <w:r w:rsidR="00EB6017" w:rsidRPr="00D057AD">
        <w:rPr>
          <w:rFonts w:ascii="Arial" w:eastAsia="SegoeUI" w:hAnsi="Arial" w:cs="Arial"/>
        </w:rPr>
        <w:t>265</w:t>
      </w:r>
      <w:r w:rsidR="00920248">
        <w:rPr>
          <w:rFonts w:ascii="Arial" w:eastAsia="SegoeUI" w:hAnsi="Arial" w:cs="Arial"/>
        </w:rPr>
        <w:t xml:space="preserve"> </w:t>
      </w:r>
      <w:r w:rsidR="00E70A6F" w:rsidRPr="00D057AD">
        <w:rPr>
          <w:rFonts w:ascii="Arial" w:eastAsia="SegoeUI" w:hAnsi="Arial" w:cs="Arial"/>
        </w:rPr>
        <w:t>866,24</w:t>
      </w:r>
      <w:r w:rsidRPr="00D057AD">
        <w:rPr>
          <w:rFonts w:ascii="Arial" w:eastAsia="SegoeUI" w:hAnsi="Arial" w:cs="Arial"/>
        </w:rPr>
        <w:t xml:space="preserve"> MWh (</w:t>
      </w:r>
      <w:r w:rsidR="009D698D" w:rsidRPr="00D057AD">
        <w:rPr>
          <w:rFonts w:ascii="Arial" w:eastAsia="SegoeUI" w:hAnsi="Arial" w:cs="Arial"/>
        </w:rPr>
        <w:t>22</w:t>
      </w:r>
      <w:r w:rsidR="00920248">
        <w:rPr>
          <w:rFonts w:ascii="Arial" w:eastAsia="SegoeUI" w:hAnsi="Arial" w:cs="Arial"/>
        </w:rPr>
        <w:t xml:space="preserve"> </w:t>
      </w:r>
      <w:r w:rsidR="009D698D" w:rsidRPr="00D057AD">
        <w:rPr>
          <w:rFonts w:ascii="Arial" w:eastAsia="SegoeUI" w:hAnsi="Arial" w:cs="Arial"/>
        </w:rPr>
        <w:t>860,38</w:t>
      </w:r>
      <w:r w:rsidRPr="00D057AD">
        <w:rPr>
          <w:rFonts w:ascii="Arial" w:eastAsia="SegoeUI" w:hAnsi="Arial" w:cs="Arial"/>
        </w:rPr>
        <w:t xml:space="preserve"> </w:t>
      </w:r>
      <w:proofErr w:type="spellStart"/>
      <w:r w:rsidRPr="00D057AD">
        <w:rPr>
          <w:rFonts w:ascii="Arial" w:eastAsia="SegoeUI" w:hAnsi="Arial" w:cs="Arial"/>
        </w:rPr>
        <w:t>tne</w:t>
      </w:r>
      <w:proofErr w:type="spellEnd"/>
      <w:r w:rsidRPr="00D057AD">
        <w:rPr>
          <w:rFonts w:ascii="Arial" w:eastAsia="SegoeUI" w:hAnsi="Arial" w:cs="Arial"/>
        </w:rPr>
        <w:t xml:space="preserve">, iš jų </w:t>
      </w:r>
      <w:r w:rsidR="009D698D" w:rsidRPr="00D057AD">
        <w:rPr>
          <w:rFonts w:ascii="Arial" w:eastAsia="SegoeUI" w:hAnsi="Arial" w:cs="Arial"/>
        </w:rPr>
        <w:t>21</w:t>
      </w:r>
      <w:r w:rsidR="00920248">
        <w:rPr>
          <w:rFonts w:ascii="Arial" w:eastAsia="SegoeUI" w:hAnsi="Arial" w:cs="Arial"/>
        </w:rPr>
        <w:t xml:space="preserve"> </w:t>
      </w:r>
      <w:r w:rsidR="009D698D" w:rsidRPr="00D057AD">
        <w:rPr>
          <w:rFonts w:ascii="Arial" w:eastAsia="SegoeUI" w:hAnsi="Arial" w:cs="Arial"/>
        </w:rPr>
        <w:t>288,87</w:t>
      </w:r>
      <w:r w:rsidRPr="00D057AD">
        <w:rPr>
          <w:rFonts w:ascii="Arial" w:eastAsia="SegoeUI" w:hAnsi="Arial" w:cs="Arial"/>
        </w:rPr>
        <w:t xml:space="preserve"> </w:t>
      </w:r>
      <w:proofErr w:type="spellStart"/>
      <w:r w:rsidRPr="00D057AD">
        <w:rPr>
          <w:rFonts w:ascii="Arial" w:eastAsia="SegoeUI" w:hAnsi="Arial" w:cs="Arial"/>
        </w:rPr>
        <w:t>tne</w:t>
      </w:r>
      <w:proofErr w:type="spellEnd"/>
      <w:r w:rsidRPr="00D057AD">
        <w:rPr>
          <w:rFonts w:ascii="Arial" w:eastAsia="SegoeUI" w:hAnsi="Arial" w:cs="Arial"/>
        </w:rPr>
        <w:t xml:space="preserve"> šildymui ir </w:t>
      </w:r>
      <w:r w:rsidR="00C62091" w:rsidRPr="00D057AD">
        <w:rPr>
          <w:rFonts w:ascii="Arial" w:eastAsia="SegoeUI" w:hAnsi="Arial" w:cs="Arial"/>
        </w:rPr>
        <w:t>1</w:t>
      </w:r>
      <w:r w:rsidR="00920248">
        <w:rPr>
          <w:rFonts w:ascii="Arial" w:eastAsia="SegoeUI" w:hAnsi="Arial" w:cs="Arial"/>
        </w:rPr>
        <w:t xml:space="preserve"> </w:t>
      </w:r>
      <w:r w:rsidR="00C62091" w:rsidRPr="00D057AD">
        <w:rPr>
          <w:rFonts w:ascii="Arial" w:eastAsia="SegoeUI" w:hAnsi="Arial" w:cs="Arial"/>
        </w:rPr>
        <w:t>571,51</w:t>
      </w:r>
      <w:r w:rsidRPr="00D057AD">
        <w:rPr>
          <w:rFonts w:ascii="Arial" w:eastAsia="SegoeUI" w:hAnsi="Arial" w:cs="Arial"/>
        </w:rPr>
        <w:t xml:space="preserve"> </w:t>
      </w:r>
      <w:proofErr w:type="spellStart"/>
      <w:r w:rsidRPr="00D057AD">
        <w:rPr>
          <w:rFonts w:ascii="Arial" w:eastAsia="SegoeUI" w:hAnsi="Arial" w:cs="Arial"/>
        </w:rPr>
        <w:t>tne</w:t>
      </w:r>
      <w:proofErr w:type="spellEnd"/>
      <w:r w:rsidRPr="00D057AD">
        <w:rPr>
          <w:rFonts w:ascii="Arial" w:eastAsia="SegoeUI" w:hAnsi="Arial" w:cs="Arial"/>
        </w:rPr>
        <w:t xml:space="preserve"> karštam vandeniui). Pagal vidutines Lietuvos namų ūkiuose suvartojamo kuro proporcijas, kurios pateiktos </w:t>
      </w:r>
      <w:r w:rsidR="004F74CC" w:rsidRPr="00D057AD">
        <w:rPr>
          <w:rFonts w:ascii="Arial" w:eastAsia="SegoeUI" w:hAnsi="Arial" w:cs="Arial"/>
        </w:rPr>
        <w:t xml:space="preserve">1.5.2.1 </w:t>
      </w:r>
      <w:r w:rsidRPr="00D057AD">
        <w:rPr>
          <w:rFonts w:ascii="Arial" w:eastAsia="SegoeUI" w:hAnsi="Arial" w:cs="Arial"/>
        </w:rPr>
        <w:t xml:space="preserve">lentelėje, apskaičiuoti įvairaus kuro sunaudojami kiekiai </w:t>
      </w:r>
      <w:r w:rsidR="00091D54" w:rsidRPr="00D057AD">
        <w:rPr>
          <w:rFonts w:ascii="Arial" w:eastAsia="SegoeUI" w:hAnsi="Arial" w:cs="Arial"/>
        </w:rPr>
        <w:t>Kėdainių</w:t>
      </w:r>
      <w:r w:rsidRPr="00D057AD">
        <w:rPr>
          <w:rFonts w:ascii="Arial" w:eastAsia="SegoeUI" w:hAnsi="Arial" w:cs="Arial"/>
        </w:rPr>
        <w:t xml:space="preserve"> rajono savivaldybėje pateikti </w:t>
      </w:r>
      <w:r w:rsidR="00C62091" w:rsidRPr="00D057AD">
        <w:rPr>
          <w:rFonts w:ascii="Arial" w:eastAsia="SegoeUI" w:hAnsi="Arial" w:cs="Arial"/>
        </w:rPr>
        <w:t xml:space="preserve"> </w:t>
      </w:r>
      <w:r w:rsidR="00D97C8C" w:rsidRPr="00D057AD">
        <w:rPr>
          <w:rFonts w:ascii="Arial" w:eastAsia="SegoeUI" w:hAnsi="Arial" w:cs="Arial"/>
        </w:rPr>
        <w:t>3.2.1</w:t>
      </w:r>
      <w:r w:rsidRPr="00D057AD">
        <w:rPr>
          <w:rFonts w:ascii="Arial" w:eastAsia="SegoeUI" w:hAnsi="Arial" w:cs="Arial"/>
        </w:rPr>
        <w:t xml:space="preserve"> lentelėje</w:t>
      </w:r>
      <w:r w:rsidR="00C62091" w:rsidRPr="00D057AD">
        <w:rPr>
          <w:rFonts w:ascii="Arial" w:eastAsia="SegoeUI" w:hAnsi="Arial" w:cs="Arial"/>
        </w:rPr>
        <w:t>.</w:t>
      </w:r>
    </w:p>
    <w:p w14:paraId="703ED691" w14:textId="4294C765" w:rsidR="00DA3E7D" w:rsidRPr="00D057AD" w:rsidRDefault="00DA3E7D" w:rsidP="00DA3E7D">
      <w:pPr>
        <w:pStyle w:val="Paantrat"/>
        <w:rPr>
          <w:rFonts w:eastAsia="SegoeUI"/>
        </w:rPr>
      </w:pPr>
      <w:bookmarkStart w:id="116" w:name="_Hlk66791752"/>
      <w:r w:rsidRPr="00D057AD">
        <w:rPr>
          <w:rFonts w:eastAsia="SegoeUI"/>
        </w:rPr>
        <w:lastRenderedPageBreak/>
        <w:t>3.2.1. lentelė</w:t>
      </w:r>
      <w:r w:rsidR="008223A9">
        <w:rPr>
          <w:rFonts w:eastAsia="SegoeUI"/>
        </w:rPr>
        <w:t>.</w:t>
      </w:r>
      <w:r w:rsidRPr="00D057AD">
        <w:rPr>
          <w:rFonts w:eastAsia="SegoeUI"/>
        </w:rPr>
        <w:t xml:space="preserve"> AIE dalis namų ūkiuose</w:t>
      </w:r>
    </w:p>
    <w:tbl>
      <w:tblPr>
        <w:tblStyle w:val="4sraolentel1parykinimas11"/>
        <w:tblW w:w="5000" w:type="pct"/>
        <w:tblInd w:w="-147" w:type="dxa"/>
        <w:tblLayout w:type="fixed"/>
        <w:tblLook w:val="0420" w:firstRow="1" w:lastRow="0" w:firstColumn="0" w:lastColumn="0" w:noHBand="0" w:noVBand="1"/>
      </w:tblPr>
      <w:tblGrid>
        <w:gridCol w:w="3085"/>
        <w:gridCol w:w="1572"/>
        <w:gridCol w:w="1572"/>
        <w:gridCol w:w="1769"/>
        <w:gridCol w:w="1630"/>
      </w:tblGrid>
      <w:tr w:rsidR="004F28B8" w:rsidRPr="00D057AD" w14:paraId="52C1360B" w14:textId="77777777" w:rsidTr="00E111DD">
        <w:trPr>
          <w:cnfStyle w:val="100000000000" w:firstRow="1" w:lastRow="0" w:firstColumn="0" w:lastColumn="0" w:oddVBand="0" w:evenVBand="0" w:oddHBand="0" w:evenHBand="0" w:firstRowFirstColumn="0" w:firstRowLastColumn="0" w:lastRowFirstColumn="0" w:lastRowLastColumn="0"/>
        </w:trPr>
        <w:tc>
          <w:tcPr>
            <w:tcW w:w="3085" w:type="dxa"/>
            <w:tcBorders>
              <w:top w:val="single" w:sz="4" w:space="0" w:color="4472C4" w:themeColor="accent1"/>
              <w:left w:val="single" w:sz="4" w:space="0" w:color="4472C4" w:themeColor="accent1"/>
              <w:right w:val="single" w:sz="4" w:space="0" w:color="4F81BD"/>
            </w:tcBorders>
          </w:tcPr>
          <w:p w14:paraId="6B426F97" w14:textId="77777777" w:rsidR="004F28B8" w:rsidRPr="00D057AD" w:rsidRDefault="004F28B8" w:rsidP="001017D6">
            <w:pPr>
              <w:jc w:val="both"/>
              <w:rPr>
                <w:rFonts w:ascii="Arial" w:hAnsi="Arial" w:cs="Arial"/>
                <w:sz w:val="20"/>
                <w:szCs w:val="20"/>
              </w:rPr>
            </w:pPr>
            <w:r w:rsidRPr="00D057AD">
              <w:rPr>
                <w:rFonts w:ascii="Arial" w:hAnsi="Arial" w:cs="Arial"/>
                <w:sz w:val="20"/>
                <w:szCs w:val="20"/>
              </w:rPr>
              <w:t>Energijos išteklių rūšis</w:t>
            </w:r>
          </w:p>
        </w:tc>
        <w:tc>
          <w:tcPr>
            <w:tcW w:w="1572" w:type="dxa"/>
            <w:tcBorders>
              <w:top w:val="single" w:sz="4" w:space="0" w:color="4472C4" w:themeColor="accent1"/>
            </w:tcBorders>
          </w:tcPr>
          <w:p w14:paraId="6EBFE12C" w14:textId="3C3CFF62" w:rsidR="004F28B8" w:rsidRPr="00D057AD" w:rsidRDefault="004F28B8" w:rsidP="001017D6">
            <w:pPr>
              <w:jc w:val="center"/>
              <w:rPr>
                <w:rFonts w:ascii="Arial" w:hAnsi="Arial" w:cs="Arial"/>
                <w:sz w:val="20"/>
                <w:szCs w:val="20"/>
              </w:rPr>
            </w:pPr>
            <w:r w:rsidRPr="00D057AD">
              <w:rPr>
                <w:rFonts w:ascii="Arial" w:hAnsi="Arial" w:cs="Arial"/>
                <w:sz w:val="20"/>
                <w:szCs w:val="20"/>
              </w:rPr>
              <w:t>Bendros energijos sąnaudos MWh</w:t>
            </w:r>
          </w:p>
        </w:tc>
        <w:tc>
          <w:tcPr>
            <w:tcW w:w="1572" w:type="dxa"/>
            <w:tcBorders>
              <w:top w:val="single" w:sz="4" w:space="0" w:color="4472C4" w:themeColor="accent1"/>
            </w:tcBorders>
          </w:tcPr>
          <w:p w14:paraId="522E55C9" w14:textId="6A94C7D9" w:rsidR="004F28B8" w:rsidRPr="00D057AD" w:rsidRDefault="004F28B8" w:rsidP="001017D6">
            <w:pPr>
              <w:jc w:val="center"/>
              <w:rPr>
                <w:rFonts w:ascii="Arial" w:hAnsi="Arial" w:cs="Arial"/>
                <w:sz w:val="20"/>
                <w:szCs w:val="20"/>
              </w:rPr>
            </w:pPr>
            <w:r w:rsidRPr="00D057AD">
              <w:rPr>
                <w:rFonts w:ascii="Arial" w:hAnsi="Arial" w:cs="Arial"/>
                <w:sz w:val="20"/>
                <w:szCs w:val="20"/>
              </w:rPr>
              <w:t>Efektyvumo koeficientas</w:t>
            </w:r>
          </w:p>
        </w:tc>
        <w:tc>
          <w:tcPr>
            <w:tcW w:w="1769" w:type="dxa"/>
            <w:tcBorders>
              <w:top w:val="single" w:sz="4" w:space="0" w:color="4472C4" w:themeColor="accent1"/>
            </w:tcBorders>
          </w:tcPr>
          <w:p w14:paraId="569DE326" w14:textId="1525175A" w:rsidR="004F28B8" w:rsidRPr="00D057AD" w:rsidRDefault="004F28B8" w:rsidP="001017D6">
            <w:pPr>
              <w:jc w:val="center"/>
              <w:rPr>
                <w:rFonts w:ascii="Arial" w:hAnsi="Arial" w:cs="Arial"/>
                <w:sz w:val="20"/>
                <w:szCs w:val="20"/>
              </w:rPr>
            </w:pPr>
            <w:r w:rsidRPr="00D057AD">
              <w:rPr>
                <w:rFonts w:ascii="Arial" w:hAnsi="Arial" w:cs="Arial"/>
                <w:sz w:val="20"/>
                <w:szCs w:val="20"/>
              </w:rPr>
              <w:t xml:space="preserve">Sąlyginio kuro sąnaudos </w:t>
            </w:r>
            <w:proofErr w:type="spellStart"/>
            <w:r w:rsidRPr="00D057AD">
              <w:rPr>
                <w:rFonts w:ascii="Arial" w:hAnsi="Arial" w:cs="Arial"/>
                <w:sz w:val="20"/>
                <w:szCs w:val="20"/>
              </w:rPr>
              <w:t>tne</w:t>
            </w:r>
            <w:proofErr w:type="spellEnd"/>
          </w:p>
        </w:tc>
        <w:tc>
          <w:tcPr>
            <w:tcW w:w="1630" w:type="dxa"/>
            <w:tcBorders>
              <w:top w:val="single" w:sz="4" w:space="0" w:color="4472C4" w:themeColor="accent1"/>
              <w:right w:val="single" w:sz="4" w:space="0" w:color="4472C4" w:themeColor="accent1"/>
            </w:tcBorders>
          </w:tcPr>
          <w:p w14:paraId="22DB510D" w14:textId="2E0AA341" w:rsidR="004F28B8" w:rsidRPr="00D057AD" w:rsidRDefault="00DC6B69" w:rsidP="001017D6">
            <w:pPr>
              <w:jc w:val="center"/>
              <w:rPr>
                <w:rFonts w:ascii="Arial" w:hAnsi="Arial" w:cs="Arial"/>
                <w:sz w:val="20"/>
                <w:szCs w:val="20"/>
              </w:rPr>
            </w:pPr>
            <w:r w:rsidRPr="00D057AD">
              <w:rPr>
                <w:rFonts w:ascii="Arial" w:hAnsi="Arial" w:cs="Arial"/>
                <w:sz w:val="20"/>
                <w:szCs w:val="20"/>
              </w:rPr>
              <w:t>AIE</w:t>
            </w:r>
            <w:r w:rsidR="004F28B8" w:rsidRPr="00D057AD">
              <w:rPr>
                <w:rFonts w:ascii="Arial" w:hAnsi="Arial" w:cs="Arial"/>
                <w:sz w:val="20"/>
                <w:szCs w:val="20"/>
              </w:rPr>
              <w:t xml:space="preserve"> dalis </w:t>
            </w:r>
            <w:proofErr w:type="spellStart"/>
            <w:r w:rsidR="004F28B8" w:rsidRPr="00D057AD">
              <w:rPr>
                <w:rFonts w:ascii="Arial" w:hAnsi="Arial" w:cs="Arial"/>
                <w:sz w:val="20"/>
                <w:szCs w:val="20"/>
              </w:rPr>
              <w:t>tne</w:t>
            </w:r>
            <w:proofErr w:type="spellEnd"/>
          </w:p>
        </w:tc>
      </w:tr>
      <w:bookmarkEnd w:id="116"/>
      <w:tr w:rsidR="00202779" w:rsidRPr="00D057AD" w14:paraId="6E8F0640" w14:textId="77777777" w:rsidTr="00E111DD">
        <w:trPr>
          <w:cnfStyle w:val="000000100000" w:firstRow="0" w:lastRow="0" w:firstColumn="0" w:lastColumn="0" w:oddVBand="0" w:evenVBand="0" w:oddHBand="1" w:evenHBand="0" w:firstRowFirstColumn="0" w:firstRowLastColumn="0" w:lastRowFirstColumn="0" w:lastRowLastColumn="0"/>
          <w:trHeight w:val="20"/>
        </w:trPr>
        <w:tc>
          <w:tcPr>
            <w:tcW w:w="3085" w:type="dxa"/>
            <w:tcBorders>
              <w:left w:val="single" w:sz="4" w:space="0" w:color="4472C4" w:themeColor="accent1"/>
              <w:right w:val="none" w:sz="4" w:space="0" w:color="000000"/>
            </w:tcBorders>
          </w:tcPr>
          <w:p w14:paraId="59431810" w14:textId="77777777" w:rsidR="00202779" w:rsidRPr="00D057AD" w:rsidRDefault="00202779" w:rsidP="00202779">
            <w:pPr>
              <w:jc w:val="both"/>
              <w:rPr>
                <w:rFonts w:ascii="Arial" w:hAnsi="Arial" w:cs="Arial"/>
                <w:sz w:val="20"/>
                <w:szCs w:val="20"/>
              </w:rPr>
            </w:pPr>
            <w:r w:rsidRPr="00D057AD">
              <w:rPr>
                <w:rFonts w:ascii="Arial" w:hAnsi="Arial" w:cs="Arial"/>
                <w:sz w:val="20"/>
                <w:szCs w:val="20"/>
              </w:rPr>
              <w:t>Gamtinės dujos</w:t>
            </w:r>
          </w:p>
        </w:tc>
        <w:tc>
          <w:tcPr>
            <w:tcW w:w="1572" w:type="dxa"/>
            <w:vAlign w:val="bottom"/>
          </w:tcPr>
          <w:p w14:paraId="7DFF165E" w14:textId="387D7507" w:rsidR="00202779" w:rsidRPr="00D057AD" w:rsidRDefault="00202779" w:rsidP="00202779">
            <w:pPr>
              <w:jc w:val="center"/>
              <w:rPr>
                <w:rFonts w:ascii="Arial" w:hAnsi="Arial" w:cs="Arial"/>
                <w:sz w:val="20"/>
                <w:szCs w:val="20"/>
              </w:rPr>
            </w:pPr>
            <w:r w:rsidRPr="00D057AD">
              <w:rPr>
                <w:rFonts w:ascii="Arial" w:hAnsi="Arial" w:cs="Arial"/>
                <w:color w:val="000000"/>
                <w:sz w:val="20"/>
                <w:szCs w:val="20"/>
              </w:rPr>
              <w:t> </w:t>
            </w:r>
            <w:r w:rsidR="00FA7B88" w:rsidRPr="00D057AD">
              <w:rPr>
                <w:rFonts w:ascii="Arial" w:hAnsi="Arial" w:cs="Arial"/>
                <w:sz w:val="20"/>
                <w:szCs w:val="20"/>
              </w:rPr>
              <w:t>-</w:t>
            </w:r>
          </w:p>
        </w:tc>
        <w:tc>
          <w:tcPr>
            <w:tcW w:w="1572" w:type="dxa"/>
          </w:tcPr>
          <w:p w14:paraId="3E0A1E51" w14:textId="3FFF5F37" w:rsidR="00202779" w:rsidRPr="00D057AD" w:rsidRDefault="00FA7B88" w:rsidP="00202779">
            <w:pPr>
              <w:jc w:val="center"/>
              <w:rPr>
                <w:rFonts w:ascii="Arial" w:hAnsi="Arial" w:cs="Arial"/>
                <w:sz w:val="20"/>
                <w:szCs w:val="20"/>
              </w:rPr>
            </w:pPr>
            <w:r w:rsidRPr="00D057AD">
              <w:rPr>
                <w:rFonts w:ascii="Arial" w:hAnsi="Arial" w:cs="Arial"/>
                <w:sz w:val="20"/>
                <w:szCs w:val="20"/>
              </w:rPr>
              <w:t>-</w:t>
            </w:r>
          </w:p>
        </w:tc>
        <w:tc>
          <w:tcPr>
            <w:tcW w:w="1769" w:type="dxa"/>
          </w:tcPr>
          <w:p w14:paraId="2539E12B" w14:textId="77777777" w:rsidR="00202779" w:rsidRPr="00D057AD" w:rsidRDefault="00202779" w:rsidP="00202779">
            <w:pPr>
              <w:jc w:val="center"/>
              <w:rPr>
                <w:rFonts w:ascii="Arial" w:hAnsi="Arial" w:cs="Arial"/>
                <w:sz w:val="20"/>
                <w:szCs w:val="20"/>
              </w:rPr>
            </w:pPr>
            <w:r w:rsidRPr="00D057AD">
              <w:rPr>
                <w:rFonts w:ascii="Arial" w:hAnsi="Arial" w:cs="Arial"/>
                <w:sz w:val="20"/>
                <w:szCs w:val="20"/>
              </w:rPr>
              <w:t>-</w:t>
            </w:r>
          </w:p>
        </w:tc>
        <w:tc>
          <w:tcPr>
            <w:tcW w:w="1630" w:type="dxa"/>
            <w:tcBorders>
              <w:right w:val="single" w:sz="4" w:space="0" w:color="4472C4" w:themeColor="accent1"/>
            </w:tcBorders>
          </w:tcPr>
          <w:p w14:paraId="21199C54" w14:textId="77777777" w:rsidR="00202779" w:rsidRPr="00D057AD" w:rsidRDefault="00202779" w:rsidP="00202779">
            <w:pPr>
              <w:jc w:val="center"/>
              <w:rPr>
                <w:rFonts w:ascii="Arial" w:hAnsi="Arial" w:cs="Arial"/>
                <w:sz w:val="20"/>
                <w:szCs w:val="20"/>
              </w:rPr>
            </w:pPr>
            <w:r w:rsidRPr="00D057AD">
              <w:rPr>
                <w:rFonts w:ascii="Arial" w:hAnsi="Arial" w:cs="Arial"/>
                <w:sz w:val="20"/>
                <w:szCs w:val="20"/>
              </w:rPr>
              <w:t>-</w:t>
            </w:r>
          </w:p>
        </w:tc>
      </w:tr>
      <w:tr w:rsidR="00E111DD" w:rsidRPr="00D057AD" w14:paraId="25E46BD5" w14:textId="77777777" w:rsidTr="00E111DD">
        <w:trPr>
          <w:trHeight w:val="20"/>
        </w:trPr>
        <w:tc>
          <w:tcPr>
            <w:tcW w:w="3085" w:type="dxa"/>
            <w:tcBorders>
              <w:left w:val="single" w:sz="4" w:space="0" w:color="4472C4" w:themeColor="accent1"/>
              <w:right w:val="none" w:sz="4" w:space="0" w:color="000000"/>
            </w:tcBorders>
          </w:tcPr>
          <w:p w14:paraId="7FEFA6E1" w14:textId="77777777" w:rsidR="00E111DD" w:rsidRPr="00D057AD" w:rsidRDefault="00E111DD" w:rsidP="00E111DD">
            <w:pPr>
              <w:jc w:val="both"/>
              <w:rPr>
                <w:rFonts w:ascii="Arial" w:hAnsi="Arial" w:cs="Arial"/>
                <w:sz w:val="20"/>
                <w:szCs w:val="20"/>
              </w:rPr>
            </w:pPr>
            <w:r w:rsidRPr="00D057AD">
              <w:rPr>
                <w:rFonts w:ascii="Arial" w:hAnsi="Arial" w:cs="Arial"/>
                <w:sz w:val="20"/>
                <w:szCs w:val="20"/>
              </w:rPr>
              <w:t>Elektros energija</w:t>
            </w:r>
          </w:p>
        </w:tc>
        <w:tc>
          <w:tcPr>
            <w:tcW w:w="1572" w:type="dxa"/>
            <w:vAlign w:val="bottom"/>
          </w:tcPr>
          <w:p w14:paraId="27E1F9A7" w14:textId="5A926A4A" w:rsidR="00E111DD" w:rsidRPr="00D057AD" w:rsidRDefault="00E111DD" w:rsidP="00E111DD">
            <w:pPr>
              <w:jc w:val="center"/>
              <w:rPr>
                <w:rFonts w:ascii="Arial" w:hAnsi="Arial" w:cs="Arial"/>
                <w:sz w:val="20"/>
                <w:szCs w:val="20"/>
                <w:lang w:val="en-US"/>
              </w:rPr>
            </w:pPr>
            <w:r w:rsidRPr="00D057AD">
              <w:rPr>
                <w:rFonts w:ascii="Arial" w:hAnsi="Arial" w:cs="Arial"/>
                <w:color w:val="000000"/>
                <w:sz w:val="20"/>
                <w:szCs w:val="20"/>
              </w:rPr>
              <w:t>82152,67</w:t>
            </w:r>
          </w:p>
        </w:tc>
        <w:tc>
          <w:tcPr>
            <w:tcW w:w="1572" w:type="dxa"/>
          </w:tcPr>
          <w:p w14:paraId="23335582" w14:textId="35C38B75" w:rsidR="00E111DD" w:rsidRPr="00D057AD" w:rsidRDefault="00E111DD" w:rsidP="00E111DD">
            <w:pPr>
              <w:jc w:val="center"/>
              <w:rPr>
                <w:rFonts w:ascii="Arial" w:hAnsi="Arial" w:cs="Arial"/>
                <w:sz w:val="20"/>
                <w:szCs w:val="20"/>
              </w:rPr>
            </w:pPr>
            <w:r w:rsidRPr="00D057AD">
              <w:rPr>
                <w:rFonts w:ascii="Arial" w:hAnsi="Arial" w:cs="Arial"/>
                <w:sz w:val="20"/>
                <w:szCs w:val="20"/>
              </w:rPr>
              <w:t>1</w:t>
            </w:r>
          </w:p>
        </w:tc>
        <w:tc>
          <w:tcPr>
            <w:tcW w:w="1769" w:type="dxa"/>
            <w:vAlign w:val="bottom"/>
          </w:tcPr>
          <w:p w14:paraId="03642DE7" w14:textId="4E873BBD" w:rsidR="00E111DD" w:rsidRPr="00D057AD" w:rsidRDefault="00E111DD" w:rsidP="00E111DD">
            <w:pPr>
              <w:jc w:val="center"/>
              <w:rPr>
                <w:rFonts w:ascii="Arial" w:hAnsi="Arial" w:cs="Arial"/>
                <w:sz w:val="20"/>
                <w:szCs w:val="20"/>
              </w:rPr>
            </w:pPr>
            <w:r w:rsidRPr="00D057AD">
              <w:rPr>
                <w:rFonts w:ascii="Arial" w:hAnsi="Arial" w:cs="Arial"/>
                <w:color w:val="000000"/>
                <w:sz w:val="20"/>
                <w:szCs w:val="20"/>
              </w:rPr>
              <w:t>7064,48</w:t>
            </w:r>
          </w:p>
        </w:tc>
        <w:tc>
          <w:tcPr>
            <w:tcW w:w="1630" w:type="dxa"/>
            <w:tcBorders>
              <w:right w:val="single" w:sz="4" w:space="0" w:color="4472C4" w:themeColor="accent1"/>
            </w:tcBorders>
            <w:vAlign w:val="bottom"/>
          </w:tcPr>
          <w:p w14:paraId="33217724" w14:textId="69F536DF" w:rsidR="00E111DD" w:rsidRPr="00D057AD" w:rsidRDefault="00E111DD" w:rsidP="00E111DD">
            <w:pPr>
              <w:jc w:val="center"/>
              <w:rPr>
                <w:rFonts w:ascii="Arial" w:hAnsi="Arial" w:cs="Arial"/>
                <w:sz w:val="20"/>
                <w:szCs w:val="20"/>
              </w:rPr>
            </w:pPr>
            <w:r w:rsidRPr="00D057AD">
              <w:rPr>
                <w:rFonts w:ascii="Arial" w:hAnsi="Arial" w:cs="Arial"/>
                <w:color w:val="000000"/>
                <w:sz w:val="20"/>
                <w:szCs w:val="20"/>
              </w:rPr>
              <w:t>4245,75</w:t>
            </w:r>
          </w:p>
        </w:tc>
      </w:tr>
      <w:tr w:rsidR="00E111DD" w:rsidRPr="00D057AD" w14:paraId="704AB523" w14:textId="77777777" w:rsidTr="00E111DD">
        <w:trPr>
          <w:cnfStyle w:val="000000100000" w:firstRow="0" w:lastRow="0" w:firstColumn="0" w:lastColumn="0" w:oddVBand="0" w:evenVBand="0" w:oddHBand="1" w:evenHBand="0" w:firstRowFirstColumn="0" w:firstRowLastColumn="0" w:lastRowFirstColumn="0" w:lastRowLastColumn="0"/>
          <w:trHeight w:val="20"/>
        </w:trPr>
        <w:tc>
          <w:tcPr>
            <w:tcW w:w="3085" w:type="dxa"/>
            <w:tcBorders>
              <w:left w:val="single" w:sz="4" w:space="0" w:color="4472C4" w:themeColor="accent1"/>
              <w:right w:val="none" w:sz="4" w:space="0" w:color="000000"/>
            </w:tcBorders>
          </w:tcPr>
          <w:p w14:paraId="4709965B" w14:textId="77777777" w:rsidR="00E111DD" w:rsidRPr="00D057AD" w:rsidRDefault="00E111DD" w:rsidP="00E111DD">
            <w:pPr>
              <w:jc w:val="both"/>
              <w:rPr>
                <w:rFonts w:ascii="Arial" w:hAnsi="Arial" w:cs="Arial"/>
                <w:sz w:val="20"/>
                <w:szCs w:val="20"/>
              </w:rPr>
            </w:pPr>
            <w:r w:rsidRPr="00D057AD">
              <w:rPr>
                <w:rFonts w:ascii="Arial" w:hAnsi="Arial" w:cs="Arial"/>
                <w:sz w:val="20"/>
                <w:szCs w:val="20"/>
              </w:rPr>
              <w:t>Biokuras (malkos ir medienos atliekos)</w:t>
            </w:r>
          </w:p>
        </w:tc>
        <w:tc>
          <w:tcPr>
            <w:tcW w:w="1572" w:type="dxa"/>
            <w:vAlign w:val="bottom"/>
          </w:tcPr>
          <w:p w14:paraId="55DA01F1" w14:textId="4ACBFF39" w:rsidR="00E111DD" w:rsidRPr="00D057AD" w:rsidRDefault="00E111DD" w:rsidP="00E111DD">
            <w:pPr>
              <w:jc w:val="center"/>
              <w:rPr>
                <w:rFonts w:ascii="Arial" w:hAnsi="Arial" w:cs="Arial"/>
                <w:sz w:val="20"/>
                <w:szCs w:val="20"/>
              </w:rPr>
            </w:pPr>
            <w:r w:rsidRPr="00D057AD">
              <w:rPr>
                <w:rFonts w:ascii="Arial" w:hAnsi="Arial" w:cs="Arial"/>
                <w:color w:val="000000"/>
                <w:sz w:val="20"/>
                <w:szCs w:val="20"/>
              </w:rPr>
              <w:t>153670,69</w:t>
            </w:r>
          </w:p>
        </w:tc>
        <w:tc>
          <w:tcPr>
            <w:tcW w:w="1572" w:type="dxa"/>
          </w:tcPr>
          <w:p w14:paraId="27894F12" w14:textId="3F7DCE29" w:rsidR="00E111DD" w:rsidRPr="00D057AD" w:rsidRDefault="00E111DD" w:rsidP="00E111DD">
            <w:pPr>
              <w:jc w:val="center"/>
              <w:rPr>
                <w:rFonts w:ascii="Arial" w:hAnsi="Arial" w:cs="Arial"/>
                <w:sz w:val="20"/>
                <w:szCs w:val="20"/>
              </w:rPr>
            </w:pPr>
            <w:r w:rsidRPr="00D057AD">
              <w:rPr>
                <w:rFonts w:ascii="Arial" w:hAnsi="Arial" w:cs="Arial"/>
                <w:sz w:val="20"/>
                <w:szCs w:val="20"/>
              </w:rPr>
              <w:t>0,7</w:t>
            </w:r>
          </w:p>
        </w:tc>
        <w:tc>
          <w:tcPr>
            <w:tcW w:w="1769" w:type="dxa"/>
            <w:vAlign w:val="bottom"/>
          </w:tcPr>
          <w:p w14:paraId="59AB3B2E" w14:textId="1CFF8525" w:rsidR="00E111DD" w:rsidRPr="00D057AD" w:rsidRDefault="00E111DD" w:rsidP="00E111DD">
            <w:pPr>
              <w:jc w:val="center"/>
              <w:rPr>
                <w:rFonts w:ascii="Arial" w:hAnsi="Arial" w:cs="Arial"/>
                <w:sz w:val="20"/>
                <w:szCs w:val="20"/>
              </w:rPr>
            </w:pPr>
            <w:r w:rsidRPr="00D057AD">
              <w:rPr>
                <w:rFonts w:ascii="Arial" w:hAnsi="Arial" w:cs="Arial"/>
                <w:color w:val="000000"/>
                <w:sz w:val="20"/>
                <w:szCs w:val="20"/>
              </w:rPr>
              <w:t>18877,79</w:t>
            </w:r>
          </w:p>
        </w:tc>
        <w:tc>
          <w:tcPr>
            <w:tcW w:w="1630" w:type="dxa"/>
            <w:tcBorders>
              <w:right w:val="single" w:sz="4" w:space="0" w:color="4472C4" w:themeColor="accent1"/>
            </w:tcBorders>
            <w:vAlign w:val="bottom"/>
          </w:tcPr>
          <w:p w14:paraId="3A0BC328" w14:textId="5EC1481F" w:rsidR="00E111DD" w:rsidRPr="00D057AD" w:rsidRDefault="00E111DD" w:rsidP="00E111DD">
            <w:pPr>
              <w:jc w:val="center"/>
              <w:rPr>
                <w:rFonts w:ascii="Arial" w:hAnsi="Arial" w:cs="Arial"/>
                <w:sz w:val="20"/>
                <w:szCs w:val="20"/>
              </w:rPr>
            </w:pPr>
            <w:r w:rsidRPr="00D057AD">
              <w:rPr>
                <w:rFonts w:ascii="Arial" w:hAnsi="Arial" w:cs="Arial"/>
                <w:color w:val="000000"/>
                <w:sz w:val="20"/>
                <w:szCs w:val="20"/>
              </w:rPr>
              <w:t>18877,79</w:t>
            </w:r>
          </w:p>
        </w:tc>
      </w:tr>
      <w:tr w:rsidR="00E111DD" w:rsidRPr="00D057AD" w14:paraId="23DDFAFD" w14:textId="77777777" w:rsidTr="00E111DD">
        <w:trPr>
          <w:trHeight w:val="20"/>
        </w:trPr>
        <w:tc>
          <w:tcPr>
            <w:tcW w:w="3085" w:type="dxa"/>
            <w:tcBorders>
              <w:left w:val="single" w:sz="4" w:space="0" w:color="4472C4" w:themeColor="accent1"/>
              <w:right w:val="none" w:sz="4" w:space="0" w:color="000000"/>
            </w:tcBorders>
          </w:tcPr>
          <w:p w14:paraId="7D13F739" w14:textId="77777777" w:rsidR="00E111DD" w:rsidRPr="00D057AD" w:rsidRDefault="00E111DD" w:rsidP="00E111DD">
            <w:pPr>
              <w:jc w:val="both"/>
              <w:rPr>
                <w:rFonts w:ascii="Arial" w:hAnsi="Arial" w:cs="Arial"/>
                <w:sz w:val="20"/>
                <w:szCs w:val="20"/>
              </w:rPr>
            </w:pPr>
            <w:r w:rsidRPr="00D057AD">
              <w:rPr>
                <w:rFonts w:ascii="Arial" w:hAnsi="Arial" w:cs="Arial"/>
                <w:sz w:val="20"/>
                <w:szCs w:val="20"/>
              </w:rPr>
              <w:t>Iškastinis kuras (išskyrus gamtines dujas)</w:t>
            </w:r>
          </w:p>
        </w:tc>
        <w:tc>
          <w:tcPr>
            <w:tcW w:w="1572" w:type="dxa"/>
            <w:vAlign w:val="bottom"/>
          </w:tcPr>
          <w:p w14:paraId="02003B20" w14:textId="3885F0FE" w:rsidR="00E111DD" w:rsidRPr="00D057AD" w:rsidRDefault="00E111DD" w:rsidP="00E111DD">
            <w:pPr>
              <w:jc w:val="center"/>
              <w:rPr>
                <w:rFonts w:ascii="Arial" w:hAnsi="Arial" w:cs="Arial"/>
                <w:sz w:val="20"/>
                <w:szCs w:val="20"/>
              </w:rPr>
            </w:pPr>
            <w:r w:rsidRPr="00D057AD">
              <w:rPr>
                <w:rFonts w:ascii="Arial" w:hAnsi="Arial" w:cs="Arial"/>
                <w:color w:val="000000"/>
                <w:sz w:val="20"/>
                <w:szCs w:val="20"/>
              </w:rPr>
              <w:t>30042,88</w:t>
            </w:r>
          </w:p>
        </w:tc>
        <w:tc>
          <w:tcPr>
            <w:tcW w:w="1572" w:type="dxa"/>
          </w:tcPr>
          <w:p w14:paraId="5DE8E003" w14:textId="2EEDC9FD" w:rsidR="00E111DD" w:rsidRPr="00D057AD" w:rsidRDefault="00E111DD" w:rsidP="00E111DD">
            <w:pPr>
              <w:jc w:val="center"/>
              <w:rPr>
                <w:rFonts w:ascii="Arial" w:hAnsi="Arial" w:cs="Arial"/>
                <w:sz w:val="20"/>
                <w:szCs w:val="20"/>
              </w:rPr>
            </w:pPr>
            <w:r w:rsidRPr="00D057AD">
              <w:rPr>
                <w:rFonts w:ascii="Arial" w:hAnsi="Arial" w:cs="Arial"/>
                <w:sz w:val="20"/>
                <w:szCs w:val="20"/>
              </w:rPr>
              <w:t>0,8</w:t>
            </w:r>
          </w:p>
        </w:tc>
        <w:tc>
          <w:tcPr>
            <w:tcW w:w="1769" w:type="dxa"/>
            <w:vAlign w:val="bottom"/>
          </w:tcPr>
          <w:p w14:paraId="49E6C56F" w14:textId="4B451700" w:rsidR="00E111DD" w:rsidRPr="00D057AD" w:rsidRDefault="00E111DD" w:rsidP="00E111DD">
            <w:pPr>
              <w:jc w:val="center"/>
              <w:rPr>
                <w:rFonts w:ascii="Arial" w:hAnsi="Arial" w:cs="Arial"/>
                <w:sz w:val="20"/>
                <w:szCs w:val="20"/>
              </w:rPr>
            </w:pPr>
            <w:r w:rsidRPr="00D057AD">
              <w:rPr>
                <w:rFonts w:ascii="Arial" w:hAnsi="Arial" w:cs="Arial"/>
                <w:color w:val="000000"/>
                <w:sz w:val="20"/>
                <w:szCs w:val="20"/>
              </w:rPr>
              <w:t>3229,31</w:t>
            </w:r>
          </w:p>
        </w:tc>
        <w:tc>
          <w:tcPr>
            <w:tcW w:w="1630" w:type="dxa"/>
            <w:tcBorders>
              <w:right w:val="single" w:sz="4" w:space="0" w:color="4472C4" w:themeColor="accent1"/>
            </w:tcBorders>
            <w:vAlign w:val="bottom"/>
          </w:tcPr>
          <w:p w14:paraId="3493C449" w14:textId="42F49A5F" w:rsidR="00E111DD" w:rsidRPr="00D057AD" w:rsidRDefault="00E111DD" w:rsidP="00E111DD">
            <w:pPr>
              <w:jc w:val="center"/>
              <w:rPr>
                <w:rFonts w:ascii="Arial" w:hAnsi="Arial" w:cs="Arial"/>
                <w:sz w:val="20"/>
                <w:szCs w:val="20"/>
              </w:rPr>
            </w:pPr>
            <w:r w:rsidRPr="00D057AD">
              <w:rPr>
                <w:rFonts w:ascii="Arial" w:hAnsi="Arial" w:cs="Arial"/>
                <w:color w:val="000000"/>
                <w:sz w:val="20"/>
                <w:szCs w:val="20"/>
              </w:rPr>
              <w:t> </w:t>
            </w:r>
            <w:r w:rsidR="00FA7B88" w:rsidRPr="00D057AD">
              <w:rPr>
                <w:rFonts w:ascii="Arial" w:hAnsi="Arial" w:cs="Arial"/>
                <w:color w:val="000000"/>
                <w:sz w:val="20"/>
                <w:szCs w:val="20"/>
              </w:rPr>
              <w:t>-</w:t>
            </w:r>
          </w:p>
        </w:tc>
      </w:tr>
      <w:tr w:rsidR="00E111DD" w:rsidRPr="00D057AD" w14:paraId="04E3096B" w14:textId="77777777" w:rsidTr="00E111DD">
        <w:trPr>
          <w:cnfStyle w:val="000000100000" w:firstRow="0" w:lastRow="0" w:firstColumn="0" w:lastColumn="0" w:oddVBand="0" w:evenVBand="0" w:oddHBand="1" w:evenHBand="0" w:firstRowFirstColumn="0" w:firstRowLastColumn="0" w:lastRowFirstColumn="0" w:lastRowLastColumn="0"/>
          <w:trHeight w:val="20"/>
        </w:trPr>
        <w:tc>
          <w:tcPr>
            <w:tcW w:w="3085" w:type="dxa"/>
            <w:tcBorders>
              <w:left w:val="single" w:sz="4" w:space="0" w:color="4472C4" w:themeColor="accent1"/>
              <w:right w:val="none" w:sz="4" w:space="0" w:color="000000"/>
            </w:tcBorders>
          </w:tcPr>
          <w:p w14:paraId="15F286EB" w14:textId="5C4A7C2C" w:rsidR="00E111DD" w:rsidRPr="00D057AD" w:rsidRDefault="00032A1A" w:rsidP="00E111DD">
            <w:pPr>
              <w:jc w:val="center"/>
              <w:rPr>
                <w:rFonts w:ascii="Arial" w:hAnsi="Arial" w:cs="Arial"/>
                <w:b/>
                <w:bCs/>
                <w:sz w:val="20"/>
                <w:szCs w:val="20"/>
              </w:rPr>
            </w:pPr>
            <w:r>
              <w:rPr>
                <w:rFonts w:ascii="Arial" w:hAnsi="Arial" w:cs="Arial"/>
                <w:b/>
                <w:bCs/>
                <w:sz w:val="20"/>
                <w:szCs w:val="20"/>
              </w:rPr>
              <w:t xml:space="preserve">IŠ </w:t>
            </w:r>
            <w:r w:rsidR="00E111DD" w:rsidRPr="00D057AD">
              <w:rPr>
                <w:rFonts w:ascii="Arial" w:hAnsi="Arial" w:cs="Arial"/>
                <w:b/>
                <w:bCs/>
                <w:sz w:val="20"/>
                <w:szCs w:val="20"/>
              </w:rPr>
              <w:t>VISO</w:t>
            </w:r>
          </w:p>
        </w:tc>
        <w:tc>
          <w:tcPr>
            <w:tcW w:w="1572" w:type="dxa"/>
            <w:vAlign w:val="bottom"/>
          </w:tcPr>
          <w:p w14:paraId="142E9208" w14:textId="5E831DC2" w:rsidR="00E111DD" w:rsidRPr="00D057AD" w:rsidRDefault="00E111DD" w:rsidP="00E111DD">
            <w:pPr>
              <w:jc w:val="center"/>
              <w:rPr>
                <w:rFonts w:ascii="Arial" w:hAnsi="Arial" w:cs="Arial"/>
                <w:b/>
                <w:bCs/>
                <w:sz w:val="20"/>
                <w:szCs w:val="20"/>
              </w:rPr>
            </w:pPr>
            <w:r w:rsidRPr="00D057AD">
              <w:rPr>
                <w:rFonts w:ascii="Arial" w:hAnsi="Arial" w:cs="Arial"/>
                <w:b/>
                <w:bCs/>
                <w:color w:val="000000"/>
                <w:sz w:val="20"/>
                <w:szCs w:val="20"/>
              </w:rPr>
              <w:t>265866,238</w:t>
            </w:r>
          </w:p>
        </w:tc>
        <w:tc>
          <w:tcPr>
            <w:tcW w:w="1572" w:type="dxa"/>
          </w:tcPr>
          <w:p w14:paraId="59A4FA45" w14:textId="736ABB42" w:rsidR="00E111DD" w:rsidRPr="00D057AD" w:rsidRDefault="00E111DD" w:rsidP="00E111DD">
            <w:pPr>
              <w:jc w:val="center"/>
              <w:rPr>
                <w:rFonts w:ascii="Arial" w:hAnsi="Arial" w:cs="Arial"/>
                <w:b/>
                <w:bCs/>
                <w:sz w:val="20"/>
                <w:szCs w:val="20"/>
              </w:rPr>
            </w:pPr>
          </w:p>
        </w:tc>
        <w:tc>
          <w:tcPr>
            <w:tcW w:w="1769" w:type="dxa"/>
            <w:vAlign w:val="bottom"/>
          </w:tcPr>
          <w:p w14:paraId="29222034" w14:textId="1A1FDB1A" w:rsidR="00E111DD" w:rsidRPr="00D057AD" w:rsidRDefault="00E111DD" w:rsidP="00E111DD">
            <w:pPr>
              <w:jc w:val="center"/>
              <w:rPr>
                <w:rFonts w:ascii="Arial" w:hAnsi="Arial" w:cs="Arial"/>
                <w:b/>
                <w:bCs/>
                <w:sz w:val="20"/>
                <w:szCs w:val="20"/>
                <w:lang w:val="en-US"/>
              </w:rPr>
            </w:pPr>
            <w:r w:rsidRPr="00D057AD">
              <w:rPr>
                <w:rFonts w:ascii="Arial" w:hAnsi="Arial" w:cs="Arial"/>
                <w:b/>
                <w:bCs/>
                <w:color w:val="000000"/>
                <w:sz w:val="20"/>
                <w:szCs w:val="20"/>
              </w:rPr>
              <w:t>29171,58</w:t>
            </w:r>
          </w:p>
        </w:tc>
        <w:tc>
          <w:tcPr>
            <w:tcW w:w="1630" w:type="dxa"/>
            <w:tcBorders>
              <w:right w:val="single" w:sz="4" w:space="0" w:color="4472C4" w:themeColor="accent1"/>
            </w:tcBorders>
            <w:vAlign w:val="bottom"/>
          </w:tcPr>
          <w:p w14:paraId="5E51D847" w14:textId="0849DC2A" w:rsidR="00E111DD" w:rsidRPr="00D057AD" w:rsidRDefault="00E111DD" w:rsidP="00E111DD">
            <w:pPr>
              <w:jc w:val="center"/>
              <w:rPr>
                <w:rFonts w:ascii="Arial" w:hAnsi="Arial" w:cs="Arial"/>
                <w:b/>
                <w:bCs/>
                <w:sz w:val="20"/>
                <w:szCs w:val="20"/>
                <w:lang w:val="en-US"/>
              </w:rPr>
            </w:pPr>
            <w:r w:rsidRPr="00D057AD">
              <w:rPr>
                <w:rFonts w:ascii="Arial" w:hAnsi="Arial" w:cs="Arial"/>
                <w:b/>
                <w:bCs/>
                <w:color w:val="000000"/>
                <w:sz w:val="20"/>
                <w:szCs w:val="20"/>
              </w:rPr>
              <w:t>23123,54</w:t>
            </w:r>
          </w:p>
        </w:tc>
      </w:tr>
      <w:tr w:rsidR="003F6A59" w:rsidRPr="00D057AD" w14:paraId="048C9C66" w14:textId="77777777" w:rsidTr="00E111DD">
        <w:trPr>
          <w:trHeight w:val="20"/>
        </w:trPr>
        <w:tc>
          <w:tcPr>
            <w:tcW w:w="7998" w:type="dxa"/>
            <w:gridSpan w:val="4"/>
            <w:tcBorders>
              <w:left w:val="single" w:sz="4" w:space="0" w:color="4472C4" w:themeColor="accent1"/>
              <w:bottom w:val="single" w:sz="4" w:space="0" w:color="4472C4" w:themeColor="accent1"/>
            </w:tcBorders>
          </w:tcPr>
          <w:p w14:paraId="4008C941" w14:textId="345D0ECC" w:rsidR="003F6A59" w:rsidRPr="00D057AD" w:rsidRDefault="00DC6B69" w:rsidP="00295CAA">
            <w:pPr>
              <w:jc w:val="right"/>
              <w:rPr>
                <w:rFonts w:ascii="Arial" w:hAnsi="Arial" w:cs="Arial"/>
                <w:b/>
                <w:bCs/>
                <w:sz w:val="20"/>
                <w:szCs w:val="20"/>
                <w:lang w:val="en-US"/>
              </w:rPr>
            </w:pPr>
            <w:r w:rsidRPr="00D057AD">
              <w:rPr>
                <w:rFonts w:ascii="Arial" w:hAnsi="Arial" w:cs="Arial"/>
                <w:b/>
                <w:bCs/>
                <w:sz w:val="20"/>
                <w:szCs w:val="20"/>
                <w:lang w:val="en-US"/>
              </w:rPr>
              <w:t>AIE</w:t>
            </w:r>
            <w:r w:rsidR="003F6A59" w:rsidRPr="00D057AD">
              <w:rPr>
                <w:rFonts w:ascii="Arial" w:hAnsi="Arial" w:cs="Arial"/>
                <w:b/>
                <w:bCs/>
                <w:sz w:val="20"/>
                <w:szCs w:val="20"/>
                <w:lang w:val="en-US"/>
              </w:rPr>
              <w:t xml:space="preserve"> </w:t>
            </w:r>
            <w:proofErr w:type="spellStart"/>
            <w:r w:rsidR="003F6A59" w:rsidRPr="00D057AD">
              <w:rPr>
                <w:rFonts w:ascii="Arial" w:hAnsi="Arial" w:cs="Arial"/>
                <w:b/>
                <w:bCs/>
                <w:sz w:val="20"/>
                <w:szCs w:val="20"/>
                <w:lang w:val="en-US"/>
              </w:rPr>
              <w:t>dalis</w:t>
            </w:r>
            <w:proofErr w:type="spellEnd"/>
            <w:r w:rsidR="003F6A59" w:rsidRPr="00D057AD">
              <w:rPr>
                <w:rFonts w:ascii="Arial" w:hAnsi="Arial" w:cs="Arial"/>
                <w:b/>
                <w:bCs/>
                <w:sz w:val="20"/>
                <w:szCs w:val="20"/>
                <w:lang w:val="en-US"/>
              </w:rPr>
              <w:t>, proc.</w:t>
            </w:r>
          </w:p>
        </w:tc>
        <w:tc>
          <w:tcPr>
            <w:tcW w:w="1630" w:type="dxa"/>
            <w:tcBorders>
              <w:bottom w:val="single" w:sz="4" w:space="0" w:color="4472C4" w:themeColor="accent1"/>
              <w:right w:val="single" w:sz="4" w:space="0" w:color="4472C4" w:themeColor="accent1"/>
            </w:tcBorders>
          </w:tcPr>
          <w:p w14:paraId="2C1D8BE5" w14:textId="79B94580" w:rsidR="003F6A59" w:rsidRPr="00D057AD" w:rsidRDefault="003F6A59" w:rsidP="004F28B8">
            <w:pPr>
              <w:jc w:val="center"/>
              <w:rPr>
                <w:rFonts w:ascii="Arial" w:hAnsi="Arial" w:cs="Arial"/>
                <w:b/>
                <w:bCs/>
                <w:sz w:val="20"/>
                <w:szCs w:val="20"/>
                <w:lang w:val="en-US"/>
              </w:rPr>
            </w:pPr>
            <w:r w:rsidRPr="00D057AD">
              <w:rPr>
                <w:rFonts w:ascii="Arial" w:hAnsi="Arial" w:cs="Arial"/>
                <w:b/>
                <w:bCs/>
                <w:sz w:val="20"/>
                <w:szCs w:val="20"/>
                <w:lang w:val="en-US"/>
              </w:rPr>
              <w:t>79,</w:t>
            </w:r>
            <w:r w:rsidR="00C750C9" w:rsidRPr="00D057AD">
              <w:rPr>
                <w:rFonts w:ascii="Arial" w:hAnsi="Arial" w:cs="Arial"/>
                <w:b/>
                <w:bCs/>
                <w:sz w:val="20"/>
                <w:szCs w:val="20"/>
                <w:lang w:val="en-US"/>
              </w:rPr>
              <w:t>3</w:t>
            </w:r>
          </w:p>
        </w:tc>
      </w:tr>
    </w:tbl>
    <w:p w14:paraId="2ECD5472" w14:textId="77777777" w:rsidR="003F6A59" w:rsidRPr="00D057AD" w:rsidRDefault="003F6A59" w:rsidP="003F6A59">
      <w:pPr>
        <w:autoSpaceDE w:val="0"/>
        <w:autoSpaceDN w:val="0"/>
        <w:adjustRightInd w:val="0"/>
        <w:spacing w:before="120" w:after="0" w:line="240" w:lineRule="auto"/>
        <w:jc w:val="center"/>
        <w:rPr>
          <w:rFonts w:ascii="Arial" w:hAnsi="Arial" w:cs="Arial"/>
          <w:i/>
          <w:iCs/>
          <w:sz w:val="18"/>
          <w:szCs w:val="18"/>
        </w:rPr>
      </w:pPr>
      <w:r w:rsidRPr="00D057AD">
        <w:rPr>
          <w:rFonts w:ascii="Arial" w:hAnsi="Arial" w:cs="Arial"/>
          <w:i/>
          <w:iCs/>
          <w:sz w:val="18"/>
          <w:szCs w:val="18"/>
        </w:rPr>
        <w:t>Šaltinis – sudaryta autorių</w:t>
      </w:r>
    </w:p>
    <w:p w14:paraId="1680BDC2" w14:textId="1E3AE5B8" w:rsidR="003F6A59" w:rsidRPr="0047798C" w:rsidRDefault="003F6A59" w:rsidP="00F258EC">
      <w:pPr>
        <w:autoSpaceDE w:val="0"/>
        <w:autoSpaceDN w:val="0"/>
        <w:adjustRightInd w:val="0"/>
        <w:spacing w:before="120" w:after="0" w:line="240" w:lineRule="auto"/>
        <w:ind w:firstLine="567"/>
        <w:jc w:val="both"/>
        <w:rPr>
          <w:rFonts w:ascii="Arial" w:eastAsia="SegoeUI" w:hAnsi="Arial" w:cs="Arial"/>
          <w:lang w:val="pt-PT"/>
        </w:rPr>
      </w:pPr>
      <w:r w:rsidRPr="00D057AD">
        <w:rPr>
          <w:rFonts w:ascii="Arial" w:eastAsia="SegoeUI" w:hAnsi="Arial" w:cs="Arial"/>
        </w:rPr>
        <w:t xml:space="preserve">Remiantis Statistikos departamento leidiniu „Lietuvos aplinka, žemės ūkis ir energetika, 2020 m. leidimas, Atsinaujinantys ištekliai“, Lietuvoje iš atsinaujinančių energijos išteklių 2019 m. pagaminta 60,1 proc. visos elektros energijos. </w:t>
      </w:r>
      <w:r w:rsidR="00DC6B69" w:rsidRPr="00D057AD">
        <w:rPr>
          <w:rFonts w:ascii="Arial" w:eastAsia="SegoeUI" w:hAnsi="Arial" w:cs="Arial"/>
        </w:rPr>
        <w:t>AIE</w:t>
      </w:r>
      <w:r w:rsidRPr="00D057AD">
        <w:rPr>
          <w:rFonts w:ascii="Arial" w:eastAsia="SegoeUI" w:hAnsi="Arial" w:cs="Arial"/>
        </w:rPr>
        <w:t xml:space="preserve"> dalis šildymui suvartojamoje elektros energijoje prilyginama AIE daliai Lietuvos elektros energijos balanse, tai yra </w:t>
      </w:r>
      <w:r w:rsidRPr="0047798C">
        <w:rPr>
          <w:rFonts w:ascii="Arial" w:eastAsia="SegoeUI" w:hAnsi="Arial" w:cs="Arial"/>
          <w:lang w:val="pt-PT"/>
        </w:rPr>
        <w:t>60,1 proc.</w:t>
      </w:r>
    </w:p>
    <w:p w14:paraId="65AEB8AF" w14:textId="3F80231E" w:rsidR="003F6A59" w:rsidRPr="00D057AD" w:rsidRDefault="003F6A59" w:rsidP="00F258EC">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Remiantis atliktais skaičiavimais</w:t>
      </w:r>
      <w:r w:rsidR="00032A1A">
        <w:rPr>
          <w:rFonts w:ascii="Arial" w:eastAsia="SegoeUI" w:hAnsi="Arial" w:cs="Arial"/>
        </w:rPr>
        <w:t>,</w:t>
      </w:r>
      <w:r w:rsidRPr="00D057AD">
        <w:rPr>
          <w:rFonts w:ascii="Arial" w:eastAsia="SegoeUI" w:hAnsi="Arial" w:cs="Arial"/>
        </w:rPr>
        <w:t xml:space="preserve"> vertinama, kad </w:t>
      </w:r>
      <w:r w:rsidR="00091D54" w:rsidRPr="00D057AD">
        <w:rPr>
          <w:rFonts w:ascii="Arial" w:eastAsia="SegoeUI" w:hAnsi="Arial" w:cs="Arial"/>
        </w:rPr>
        <w:t>Kėdainių</w:t>
      </w:r>
      <w:r w:rsidRPr="00D057AD">
        <w:rPr>
          <w:rFonts w:ascii="Arial" w:eastAsia="SegoeUI" w:hAnsi="Arial" w:cs="Arial"/>
        </w:rPr>
        <w:t xml:space="preserve"> rajono savivaldybėje prie CŠT sistemos neprijungtų namų ūkių šildymui suvartojama apie </w:t>
      </w:r>
      <w:r w:rsidR="00295CAA" w:rsidRPr="0047798C">
        <w:rPr>
          <w:rFonts w:ascii="Arial" w:eastAsia="SegoeUI" w:hAnsi="Arial" w:cs="Arial"/>
          <w:lang w:val="pt-PT"/>
        </w:rPr>
        <w:t>29</w:t>
      </w:r>
      <w:r w:rsidR="00032A1A">
        <w:rPr>
          <w:rFonts w:ascii="Arial" w:eastAsia="SegoeUI" w:hAnsi="Arial" w:cs="Arial"/>
          <w:lang w:val="pt-PT"/>
        </w:rPr>
        <w:t xml:space="preserve"> </w:t>
      </w:r>
      <w:r w:rsidR="00295CAA" w:rsidRPr="0047798C">
        <w:rPr>
          <w:rFonts w:ascii="Arial" w:eastAsia="SegoeUI" w:hAnsi="Arial" w:cs="Arial"/>
          <w:lang w:val="pt-PT"/>
        </w:rPr>
        <w:t>171,58</w:t>
      </w:r>
      <w:r w:rsidRPr="00D057AD">
        <w:rPr>
          <w:rFonts w:ascii="Arial" w:eastAsia="SegoeUI" w:hAnsi="Arial" w:cs="Arial"/>
        </w:rPr>
        <w:t xml:space="preserve"> </w:t>
      </w:r>
      <w:proofErr w:type="spellStart"/>
      <w:r w:rsidRPr="00D057AD">
        <w:rPr>
          <w:rFonts w:ascii="Arial" w:eastAsia="SegoeUI" w:hAnsi="Arial" w:cs="Arial"/>
        </w:rPr>
        <w:t>tne</w:t>
      </w:r>
      <w:proofErr w:type="spellEnd"/>
      <w:r w:rsidRPr="00D057AD">
        <w:rPr>
          <w:rFonts w:ascii="Arial" w:eastAsia="SegoeUI" w:hAnsi="Arial" w:cs="Arial"/>
        </w:rPr>
        <w:t xml:space="preserve"> kuro energijos, kurios </w:t>
      </w:r>
      <w:r w:rsidR="00295CAA" w:rsidRPr="00D057AD">
        <w:rPr>
          <w:rFonts w:ascii="Arial" w:eastAsia="SegoeUI" w:hAnsi="Arial" w:cs="Arial"/>
        </w:rPr>
        <w:t>23</w:t>
      </w:r>
      <w:r w:rsidR="00032A1A">
        <w:rPr>
          <w:rFonts w:ascii="Arial" w:eastAsia="SegoeUI" w:hAnsi="Arial" w:cs="Arial"/>
        </w:rPr>
        <w:t xml:space="preserve"> </w:t>
      </w:r>
      <w:r w:rsidR="00295CAA" w:rsidRPr="00D057AD">
        <w:rPr>
          <w:rFonts w:ascii="Arial" w:eastAsia="SegoeUI" w:hAnsi="Arial" w:cs="Arial"/>
        </w:rPr>
        <w:t>123,54</w:t>
      </w:r>
      <w:r w:rsidRPr="00D057AD">
        <w:rPr>
          <w:rFonts w:ascii="Arial" w:eastAsia="SegoeUI" w:hAnsi="Arial" w:cs="Arial"/>
        </w:rPr>
        <w:t xml:space="preserve"> </w:t>
      </w:r>
      <w:proofErr w:type="spellStart"/>
      <w:r w:rsidRPr="00D057AD">
        <w:rPr>
          <w:rFonts w:ascii="Arial" w:eastAsia="SegoeUI" w:hAnsi="Arial" w:cs="Arial"/>
        </w:rPr>
        <w:t>tne</w:t>
      </w:r>
      <w:proofErr w:type="spellEnd"/>
      <w:r w:rsidRPr="00D057AD">
        <w:rPr>
          <w:rFonts w:ascii="Arial" w:eastAsia="SegoeUI" w:hAnsi="Arial" w:cs="Arial"/>
        </w:rPr>
        <w:t xml:space="preserve"> (79,</w:t>
      </w:r>
      <w:r w:rsidR="00295CAA" w:rsidRPr="00D057AD">
        <w:rPr>
          <w:rFonts w:ascii="Arial" w:eastAsia="SegoeUI" w:hAnsi="Arial" w:cs="Arial"/>
        </w:rPr>
        <w:t>3</w:t>
      </w:r>
      <w:r w:rsidRPr="00D057AD">
        <w:rPr>
          <w:rFonts w:ascii="Arial" w:eastAsia="SegoeUI" w:hAnsi="Arial" w:cs="Arial"/>
        </w:rPr>
        <w:t xml:space="preserve"> proc.) sudaro energija iš </w:t>
      </w:r>
      <w:r w:rsidR="00DC6B69" w:rsidRPr="00D057AD">
        <w:rPr>
          <w:rFonts w:ascii="Arial" w:eastAsia="SegoeUI" w:hAnsi="Arial" w:cs="Arial"/>
        </w:rPr>
        <w:t>AIE</w:t>
      </w:r>
      <w:r w:rsidRPr="00D057AD">
        <w:rPr>
          <w:rFonts w:ascii="Arial" w:eastAsia="SegoeUI" w:hAnsi="Arial" w:cs="Arial"/>
        </w:rPr>
        <w:t>.</w:t>
      </w:r>
    </w:p>
    <w:p w14:paraId="167B1194" w14:textId="72EA3A61" w:rsidR="003F6A59" w:rsidRPr="00D057AD" w:rsidRDefault="003F6A59" w:rsidP="00F258EC">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Skaičiavimuose neatsižvelgta į saulės šilumos ir geoterminės energijos panaudojimą namų ūkiuose, nes statistinės informacijos apie šių technologijų naudojimo apimtis Lietuvoje nėra</w:t>
      </w:r>
      <w:r w:rsidR="00FD4F6D" w:rsidRPr="00D057AD">
        <w:rPr>
          <w:rFonts w:ascii="Arial" w:eastAsia="SegoeUI" w:hAnsi="Arial" w:cs="Arial"/>
        </w:rPr>
        <w:t>.</w:t>
      </w:r>
    </w:p>
    <w:p w14:paraId="1ECE9872" w14:textId="77777777" w:rsidR="001E18AE" w:rsidRPr="00D057AD" w:rsidRDefault="001E18AE" w:rsidP="00F258EC">
      <w:pPr>
        <w:autoSpaceDE w:val="0"/>
        <w:autoSpaceDN w:val="0"/>
        <w:adjustRightInd w:val="0"/>
        <w:spacing w:before="120" w:after="0" w:line="240" w:lineRule="auto"/>
        <w:ind w:firstLine="567"/>
        <w:jc w:val="both"/>
        <w:rPr>
          <w:rFonts w:ascii="Arial" w:eastAsia="SegoeUI" w:hAnsi="Arial" w:cs="Arial"/>
        </w:rPr>
      </w:pPr>
    </w:p>
    <w:p w14:paraId="6418EA8A" w14:textId="63C5FFF3" w:rsidR="00754CEE" w:rsidRPr="00D057AD" w:rsidRDefault="001D4980" w:rsidP="001E18AE">
      <w:pPr>
        <w:pStyle w:val="Antrat2"/>
        <w:rPr>
          <w:rFonts w:eastAsia="SegoeUI"/>
          <w:b w:val="0"/>
        </w:rPr>
      </w:pPr>
      <w:bookmarkStart w:id="117" w:name="_Toc67399684"/>
      <w:bookmarkStart w:id="118" w:name="_Toc212121578"/>
      <w:r w:rsidRPr="00D057AD">
        <w:rPr>
          <w:rFonts w:eastAsia="SegoeUI"/>
        </w:rPr>
        <w:t>3</w:t>
      </w:r>
      <w:r w:rsidR="00FD4F6D" w:rsidRPr="00D057AD">
        <w:rPr>
          <w:rFonts w:eastAsia="SegoeUI"/>
        </w:rPr>
        <w:t xml:space="preserve">.3. </w:t>
      </w:r>
      <w:r w:rsidR="00FD4F6D" w:rsidRPr="00D057AD">
        <w:t>Elektros</w:t>
      </w:r>
      <w:r w:rsidR="00FD4F6D" w:rsidRPr="00D057AD">
        <w:rPr>
          <w:rFonts w:eastAsia="SegoeUI"/>
        </w:rPr>
        <w:t xml:space="preserve"> energijos gamyba savivaldybėje iš </w:t>
      </w:r>
      <w:r w:rsidR="00DC6B69" w:rsidRPr="00D057AD">
        <w:rPr>
          <w:rFonts w:eastAsia="SegoeUI"/>
        </w:rPr>
        <w:t>AIE</w:t>
      </w:r>
      <w:bookmarkEnd w:id="117"/>
      <w:bookmarkEnd w:id="118"/>
    </w:p>
    <w:p w14:paraId="16A9F5AB" w14:textId="752EAB83" w:rsidR="001D4980" w:rsidRPr="00D057AD" w:rsidRDefault="00091D54" w:rsidP="00197C8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Kėdainių</w:t>
      </w:r>
      <w:r w:rsidR="001D4980" w:rsidRPr="00D057AD">
        <w:rPr>
          <w:rFonts w:ascii="Arial" w:eastAsia="SegoeUI" w:hAnsi="Arial" w:cs="Arial"/>
        </w:rPr>
        <w:t xml:space="preserve"> rajono savivaldybės teritorijoje elektros energija iš </w:t>
      </w:r>
      <w:r w:rsidR="00DC6B69" w:rsidRPr="00D057AD">
        <w:rPr>
          <w:rFonts w:ascii="Arial" w:eastAsia="SegoeUI" w:hAnsi="Arial" w:cs="Arial"/>
        </w:rPr>
        <w:t>AIE</w:t>
      </w:r>
      <w:r w:rsidR="001D4980" w:rsidRPr="00D057AD">
        <w:rPr>
          <w:rFonts w:ascii="Arial" w:eastAsia="SegoeUI" w:hAnsi="Arial" w:cs="Arial"/>
        </w:rPr>
        <w:t xml:space="preserve"> gaminama saulės šviesos elektrinėse ir vėjo jėgainėse. </w:t>
      </w:r>
      <w:r w:rsidR="00B47114" w:rsidRPr="00D057AD">
        <w:rPr>
          <w:rFonts w:ascii="Arial" w:eastAsia="SegoeUI" w:hAnsi="Arial" w:cs="Arial"/>
        </w:rPr>
        <w:t xml:space="preserve">Iškastinį kurą naudojančių elektros energiją gaminančių įrenginių savivaldybėje nėra. </w:t>
      </w:r>
      <w:r w:rsidR="001D4980" w:rsidRPr="00D057AD">
        <w:rPr>
          <w:rFonts w:ascii="Arial" w:eastAsia="SegoeUI" w:hAnsi="Arial" w:cs="Arial"/>
        </w:rPr>
        <w:t xml:space="preserve">Valstybinės energetikos reguliavimo tarybos </w:t>
      </w:r>
      <w:r w:rsidR="001D4980" w:rsidRPr="0047798C">
        <w:rPr>
          <w:rFonts w:ascii="Arial" w:eastAsia="SegoeUI" w:hAnsi="Arial" w:cs="Arial"/>
        </w:rPr>
        <w:t xml:space="preserve">2021-01-29 </w:t>
      </w:r>
      <w:r w:rsidR="001D4980" w:rsidRPr="00D057AD">
        <w:rPr>
          <w:rFonts w:ascii="Arial" w:eastAsia="SegoeUI" w:hAnsi="Arial" w:cs="Arial"/>
        </w:rPr>
        <w:t xml:space="preserve">duomenimis, </w:t>
      </w:r>
      <w:r w:rsidRPr="00D057AD">
        <w:rPr>
          <w:rFonts w:ascii="Arial" w:eastAsia="SegoeUI" w:hAnsi="Arial" w:cs="Arial"/>
        </w:rPr>
        <w:t>Kėdainių</w:t>
      </w:r>
      <w:r w:rsidR="001D4980" w:rsidRPr="00D057AD">
        <w:rPr>
          <w:rFonts w:ascii="Arial" w:eastAsia="SegoeUI" w:hAnsi="Arial" w:cs="Arial"/>
        </w:rPr>
        <w:t xml:space="preserve"> rajone išduoti leidimai gaminti elektros energiją</w:t>
      </w:r>
      <w:r w:rsidR="00197C8B" w:rsidRPr="00D057AD">
        <w:rPr>
          <w:rFonts w:ascii="Arial" w:eastAsia="SegoeUI" w:hAnsi="Arial" w:cs="Arial"/>
        </w:rPr>
        <w:t xml:space="preserve"> pateikiami</w:t>
      </w:r>
      <w:r w:rsidR="00032A1A">
        <w:rPr>
          <w:rFonts w:ascii="Arial" w:eastAsia="SegoeUI" w:hAnsi="Arial" w:cs="Arial"/>
        </w:rPr>
        <w:t xml:space="preserve"> žemiau</w:t>
      </w:r>
      <w:r w:rsidR="00197C8B" w:rsidRPr="00D057AD">
        <w:rPr>
          <w:rFonts w:ascii="Arial" w:eastAsia="SegoeUI" w:hAnsi="Arial" w:cs="Arial"/>
        </w:rPr>
        <w:t xml:space="preserve"> lentelėje.</w:t>
      </w:r>
    </w:p>
    <w:p w14:paraId="37A366EA" w14:textId="77777777" w:rsidR="00197C8B" w:rsidRPr="00D057AD" w:rsidRDefault="00197C8B" w:rsidP="005D6D82">
      <w:pPr>
        <w:autoSpaceDE w:val="0"/>
        <w:autoSpaceDN w:val="0"/>
        <w:adjustRightInd w:val="0"/>
        <w:spacing w:before="120" w:after="0" w:line="240" w:lineRule="auto"/>
        <w:ind w:firstLine="720"/>
        <w:jc w:val="both"/>
        <w:rPr>
          <w:rFonts w:ascii="Arial" w:eastAsia="SegoeUI" w:hAnsi="Arial" w:cs="Arial"/>
        </w:rPr>
      </w:pPr>
    </w:p>
    <w:p w14:paraId="72AFB06F" w14:textId="6ABCA2B9" w:rsidR="00D97C8C" w:rsidRPr="00D057AD" w:rsidRDefault="00D97C8C" w:rsidP="00D97C8C">
      <w:pPr>
        <w:pStyle w:val="Paantrat"/>
        <w:rPr>
          <w:rFonts w:eastAsia="SegoeUI"/>
        </w:rPr>
      </w:pPr>
      <w:r w:rsidRPr="00D057AD">
        <w:rPr>
          <w:rFonts w:eastAsia="SegoeUI"/>
        </w:rPr>
        <w:t>3.3.1. lentelė</w:t>
      </w:r>
      <w:r w:rsidR="00032A1A">
        <w:rPr>
          <w:rFonts w:eastAsia="SegoeUI"/>
        </w:rPr>
        <w:t>.</w:t>
      </w:r>
      <w:r w:rsidRPr="00D057AD">
        <w:rPr>
          <w:rFonts w:eastAsia="SegoeUI"/>
        </w:rPr>
        <w:t xml:space="preserve"> Elektros energijos gamintojai iš AIE</w:t>
      </w:r>
    </w:p>
    <w:tbl>
      <w:tblPr>
        <w:tblStyle w:val="4sraolentel1parykinimas11"/>
        <w:tblW w:w="5000" w:type="pct"/>
        <w:tblInd w:w="-147" w:type="dxa"/>
        <w:tblLayout w:type="fixed"/>
        <w:tblLook w:val="0420" w:firstRow="1" w:lastRow="0" w:firstColumn="0" w:lastColumn="0" w:noHBand="0" w:noVBand="1"/>
      </w:tblPr>
      <w:tblGrid>
        <w:gridCol w:w="3085"/>
        <w:gridCol w:w="1572"/>
        <w:gridCol w:w="1572"/>
        <w:gridCol w:w="1769"/>
        <w:gridCol w:w="1630"/>
      </w:tblGrid>
      <w:tr w:rsidR="001D4980" w:rsidRPr="00D057AD" w14:paraId="39785085" w14:textId="77777777" w:rsidTr="001017D6">
        <w:trPr>
          <w:cnfStyle w:val="100000000000" w:firstRow="1" w:lastRow="0" w:firstColumn="0" w:lastColumn="0" w:oddVBand="0" w:evenVBand="0" w:oddHBand="0" w:evenHBand="0" w:firstRowFirstColumn="0" w:firstRowLastColumn="0" w:lastRowFirstColumn="0" w:lastRowLastColumn="0"/>
        </w:trPr>
        <w:tc>
          <w:tcPr>
            <w:tcW w:w="3085" w:type="dxa"/>
            <w:tcBorders>
              <w:right w:val="single" w:sz="4" w:space="0" w:color="4F81BD"/>
            </w:tcBorders>
          </w:tcPr>
          <w:p w14:paraId="376700A7" w14:textId="77777777" w:rsidR="001D4980" w:rsidRPr="00D057AD" w:rsidRDefault="001D4980" w:rsidP="001017D6">
            <w:pPr>
              <w:jc w:val="both"/>
              <w:rPr>
                <w:rFonts w:ascii="Arial" w:hAnsi="Arial" w:cs="Arial"/>
                <w:sz w:val="20"/>
                <w:szCs w:val="20"/>
              </w:rPr>
            </w:pPr>
            <w:bookmarkStart w:id="119" w:name="_Hlk67046870"/>
            <w:r w:rsidRPr="00D057AD">
              <w:rPr>
                <w:rFonts w:ascii="Arial" w:hAnsi="Arial" w:cs="Arial"/>
                <w:sz w:val="20"/>
                <w:szCs w:val="20"/>
              </w:rPr>
              <w:t>Energijos išteklių rūšis</w:t>
            </w:r>
          </w:p>
        </w:tc>
        <w:tc>
          <w:tcPr>
            <w:tcW w:w="1572" w:type="dxa"/>
          </w:tcPr>
          <w:p w14:paraId="0590E143" w14:textId="1A33ED26" w:rsidR="001D4980" w:rsidRPr="00D057AD" w:rsidRDefault="001D4980" w:rsidP="001017D6">
            <w:pPr>
              <w:jc w:val="center"/>
              <w:rPr>
                <w:rFonts w:ascii="Arial" w:hAnsi="Arial" w:cs="Arial"/>
                <w:sz w:val="20"/>
                <w:szCs w:val="20"/>
              </w:rPr>
            </w:pPr>
            <w:r w:rsidRPr="00D057AD">
              <w:rPr>
                <w:rFonts w:ascii="Arial" w:hAnsi="Arial" w:cs="Arial"/>
                <w:sz w:val="20"/>
                <w:szCs w:val="20"/>
              </w:rPr>
              <w:t>Leidimų skaičius</w:t>
            </w:r>
          </w:p>
        </w:tc>
        <w:tc>
          <w:tcPr>
            <w:tcW w:w="1572" w:type="dxa"/>
          </w:tcPr>
          <w:p w14:paraId="221E6B9B" w14:textId="61EE360D" w:rsidR="001D4980" w:rsidRPr="00D057AD" w:rsidRDefault="001D4980" w:rsidP="001017D6">
            <w:pPr>
              <w:jc w:val="center"/>
              <w:rPr>
                <w:rFonts w:ascii="Arial" w:hAnsi="Arial" w:cs="Arial"/>
                <w:sz w:val="20"/>
                <w:szCs w:val="20"/>
              </w:rPr>
            </w:pPr>
            <w:r w:rsidRPr="00D057AD">
              <w:rPr>
                <w:rFonts w:ascii="Arial" w:hAnsi="Arial" w:cs="Arial"/>
                <w:sz w:val="20"/>
                <w:szCs w:val="20"/>
              </w:rPr>
              <w:t>Bendra įrengtoji galia, MW</w:t>
            </w:r>
          </w:p>
        </w:tc>
        <w:tc>
          <w:tcPr>
            <w:tcW w:w="1769" w:type="dxa"/>
          </w:tcPr>
          <w:p w14:paraId="0412EFDB" w14:textId="2D1E6A20" w:rsidR="001D4980" w:rsidRPr="00D057AD" w:rsidRDefault="004D242A" w:rsidP="001017D6">
            <w:pPr>
              <w:jc w:val="center"/>
              <w:rPr>
                <w:rFonts w:ascii="Arial" w:hAnsi="Arial" w:cs="Arial"/>
                <w:sz w:val="20"/>
                <w:szCs w:val="20"/>
              </w:rPr>
            </w:pPr>
            <w:r w:rsidRPr="00D057AD">
              <w:rPr>
                <w:rFonts w:ascii="Arial" w:hAnsi="Arial" w:cs="Arial"/>
                <w:sz w:val="20"/>
                <w:szCs w:val="20"/>
              </w:rPr>
              <w:t>Pagaminamos energijos kiekis, MWh</w:t>
            </w:r>
          </w:p>
        </w:tc>
        <w:tc>
          <w:tcPr>
            <w:tcW w:w="1630" w:type="dxa"/>
          </w:tcPr>
          <w:p w14:paraId="6588502A" w14:textId="7B233004" w:rsidR="001D4980" w:rsidRPr="00D057AD" w:rsidRDefault="004D242A" w:rsidP="001017D6">
            <w:pPr>
              <w:jc w:val="center"/>
              <w:rPr>
                <w:rFonts w:ascii="Arial" w:hAnsi="Arial" w:cs="Arial"/>
                <w:sz w:val="20"/>
                <w:szCs w:val="20"/>
              </w:rPr>
            </w:pPr>
            <w:r w:rsidRPr="00D057AD">
              <w:rPr>
                <w:rFonts w:ascii="Arial" w:hAnsi="Arial" w:cs="Arial"/>
                <w:sz w:val="20"/>
                <w:szCs w:val="20"/>
              </w:rPr>
              <w:t xml:space="preserve">Pagaminamos energijos kiekis, </w:t>
            </w:r>
            <w:proofErr w:type="spellStart"/>
            <w:r w:rsidRPr="00D057AD">
              <w:rPr>
                <w:rFonts w:ascii="Arial" w:hAnsi="Arial" w:cs="Arial"/>
                <w:sz w:val="20"/>
                <w:szCs w:val="20"/>
              </w:rPr>
              <w:t>tne</w:t>
            </w:r>
            <w:proofErr w:type="spellEnd"/>
          </w:p>
        </w:tc>
      </w:tr>
      <w:tr w:rsidR="001D4980" w:rsidRPr="00D057AD" w14:paraId="49E91400" w14:textId="77777777" w:rsidTr="001017D6">
        <w:trPr>
          <w:cnfStyle w:val="000000100000" w:firstRow="0" w:lastRow="0" w:firstColumn="0" w:lastColumn="0" w:oddVBand="0" w:evenVBand="0" w:oddHBand="1" w:evenHBand="0" w:firstRowFirstColumn="0" w:firstRowLastColumn="0" w:lastRowFirstColumn="0" w:lastRowLastColumn="0"/>
          <w:trHeight w:val="20"/>
        </w:trPr>
        <w:tc>
          <w:tcPr>
            <w:tcW w:w="3085" w:type="dxa"/>
            <w:tcBorders>
              <w:right w:val="none" w:sz="4" w:space="0" w:color="000000"/>
            </w:tcBorders>
          </w:tcPr>
          <w:p w14:paraId="57B5E26B" w14:textId="56814198" w:rsidR="001D4980" w:rsidRPr="00D057AD" w:rsidRDefault="001D4980" w:rsidP="001017D6">
            <w:pPr>
              <w:jc w:val="both"/>
              <w:rPr>
                <w:rFonts w:ascii="Arial" w:hAnsi="Arial" w:cs="Arial"/>
                <w:sz w:val="20"/>
                <w:szCs w:val="20"/>
              </w:rPr>
            </w:pPr>
            <w:r w:rsidRPr="00D057AD">
              <w:rPr>
                <w:rFonts w:ascii="Arial" w:hAnsi="Arial" w:cs="Arial"/>
                <w:sz w:val="20"/>
                <w:szCs w:val="20"/>
              </w:rPr>
              <w:t>Vėjo jėgainės</w:t>
            </w:r>
            <w:r w:rsidR="00F83C7A" w:rsidRPr="00D057AD">
              <w:rPr>
                <w:rFonts w:ascii="Arial" w:hAnsi="Arial" w:cs="Arial"/>
                <w:sz w:val="20"/>
                <w:szCs w:val="20"/>
              </w:rPr>
              <w:t>:</w:t>
            </w:r>
          </w:p>
        </w:tc>
        <w:tc>
          <w:tcPr>
            <w:tcW w:w="1572" w:type="dxa"/>
          </w:tcPr>
          <w:p w14:paraId="77BC167B" w14:textId="783E4253" w:rsidR="001D4980" w:rsidRPr="00D057AD" w:rsidRDefault="001D4980" w:rsidP="001017D6">
            <w:pPr>
              <w:jc w:val="center"/>
              <w:rPr>
                <w:rFonts w:ascii="Arial" w:hAnsi="Arial" w:cs="Arial"/>
                <w:sz w:val="20"/>
                <w:szCs w:val="20"/>
                <w:lang w:val="en-US"/>
              </w:rPr>
            </w:pPr>
          </w:p>
        </w:tc>
        <w:tc>
          <w:tcPr>
            <w:tcW w:w="1572" w:type="dxa"/>
          </w:tcPr>
          <w:p w14:paraId="05B7774E" w14:textId="59B4B9B9" w:rsidR="001D4980" w:rsidRPr="00D057AD" w:rsidRDefault="001D4980" w:rsidP="001017D6">
            <w:pPr>
              <w:jc w:val="center"/>
              <w:rPr>
                <w:rFonts w:ascii="Arial" w:hAnsi="Arial" w:cs="Arial"/>
                <w:sz w:val="20"/>
                <w:szCs w:val="20"/>
              </w:rPr>
            </w:pPr>
          </w:p>
        </w:tc>
        <w:tc>
          <w:tcPr>
            <w:tcW w:w="1769" w:type="dxa"/>
          </w:tcPr>
          <w:p w14:paraId="6A68A04F" w14:textId="277D3584" w:rsidR="001D4980" w:rsidRPr="00D057AD" w:rsidRDefault="001D4980" w:rsidP="001017D6">
            <w:pPr>
              <w:jc w:val="center"/>
              <w:rPr>
                <w:rFonts w:ascii="Arial" w:hAnsi="Arial" w:cs="Arial"/>
                <w:sz w:val="20"/>
                <w:szCs w:val="20"/>
              </w:rPr>
            </w:pPr>
          </w:p>
        </w:tc>
        <w:tc>
          <w:tcPr>
            <w:tcW w:w="1630" w:type="dxa"/>
            <w:tcBorders>
              <w:right w:val="none" w:sz="4" w:space="0" w:color="000000"/>
            </w:tcBorders>
          </w:tcPr>
          <w:p w14:paraId="4ADAE0A6" w14:textId="4950453E" w:rsidR="001D4980" w:rsidRPr="00D057AD" w:rsidRDefault="001D4980" w:rsidP="001017D6">
            <w:pPr>
              <w:jc w:val="center"/>
              <w:rPr>
                <w:rFonts w:ascii="Arial" w:hAnsi="Arial" w:cs="Arial"/>
                <w:sz w:val="20"/>
                <w:szCs w:val="20"/>
              </w:rPr>
            </w:pPr>
          </w:p>
        </w:tc>
      </w:tr>
      <w:tr w:rsidR="00D87866" w:rsidRPr="00D057AD" w14:paraId="02F1570A" w14:textId="77777777" w:rsidTr="001017D6">
        <w:trPr>
          <w:trHeight w:val="20"/>
        </w:trPr>
        <w:tc>
          <w:tcPr>
            <w:tcW w:w="3085" w:type="dxa"/>
            <w:tcBorders>
              <w:right w:val="none" w:sz="4" w:space="0" w:color="000000"/>
            </w:tcBorders>
          </w:tcPr>
          <w:p w14:paraId="05BB6A2E" w14:textId="539E1FEF" w:rsidR="00D87866" w:rsidRPr="00D057AD" w:rsidRDefault="001B1246" w:rsidP="00F83C7A">
            <w:pPr>
              <w:ind w:firstLine="314"/>
              <w:jc w:val="both"/>
              <w:rPr>
                <w:rFonts w:ascii="Arial" w:hAnsi="Arial" w:cs="Arial"/>
                <w:sz w:val="20"/>
                <w:szCs w:val="20"/>
              </w:rPr>
            </w:pPr>
            <w:proofErr w:type="spellStart"/>
            <w:r w:rsidRPr="00D057AD">
              <w:rPr>
                <w:rFonts w:ascii="Arial" w:hAnsi="Arial" w:cs="Arial"/>
                <w:sz w:val="20"/>
                <w:szCs w:val="20"/>
              </w:rPr>
              <w:t>Karūnavos</w:t>
            </w:r>
            <w:proofErr w:type="spellEnd"/>
            <w:r w:rsidRPr="00D057AD">
              <w:rPr>
                <w:rFonts w:ascii="Arial" w:hAnsi="Arial" w:cs="Arial"/>
                <w:sz w:val="20"/>
                <w:szCs w:val="20"/>
              </w:rPr>
              <w:t xml:space="preserve"> vėjo elektrinė</w:t>
            </w:r>
          </w:p>
        </w:tc>
        <w:tc>
          <w:tcPr>
            <w:tcW w:w="1572" w:type="dxa"/>
          </w:tcPr>
          <w:p w14:paraId="01E50DFA" w14:textId="078353CE" w:rsidR="00D87866" w:rsidRPr="00D057AD" w:rsidRDefault="0087338C" w:rsidP="001017D6">
            <w:pPr>
              <w:jc w:val="center"/>
              <w:rPr>
                <w:rFonts w:ascii="Arial" w:hAnsi="Arial" w:cs="Arial"/>
                <w:sz w:val="20"/>
                <w:szCs w:val="20"/>
                <w:lang w:val="en-US"/>
              </w:rPr>
            </w:pPr>
            <w:r w:rsidRPr="00D057AD">
              <w:rPr>
                <w:rFonts w:ascii="Arial" w:hAnsi="Arial" w:cs="Arial"/>
                <w:sz w:val="20"/>
                <w:szCs w:val="20"/>
                <w:lang w:val="en-US"/>
              </w:rPr>
              <w:t>1</w:t>
            </w:r>
          </w:p>
        </w:tc>
        <w:tc>
          <w:tcPr>
            <w:tcW w:w="1572" w:type="dxa"/>
          </w:tcPr>
          <w:p w14:paraId="4B55EA30" w14:textId="1002E26A" w:rsidR="00D87866" w:rsidRPr="00D057AD" w:rsidRDefault="00F01254" w:rsidP="001017D6">
            <w:pPr>
              <w:jc w:val="center"/>
              <w:rPr>
                <w:rFonts w:ascii="Arial" w:hAnsi="Arial" w:cs="Arial"/>
                <w:sz w:val="20"/>
                <w:szCs w:val="20"/>
              </w:rPr>
            </w:pPr>
            <w:r w:rsidRPr="00D057AD">
              <w:rPr>
                <w:rFonts w:ascii="Arial" w:hAnsi="Arial" w:cs="Arial"/>
                <w:sz w:val="20"/>
                <w:szCs w:val="20"/>
              </w:rPr>
              <w:t>0,225</w:t>
            </w:r>
          </w:p>
        </w:tc>
        <w:tc>
          <w:tcPr>
            <w:tcW w:w="1769" w:type="dxa"/>
          </w:tcPr>
          <w:p w14:paraId="3A062063" w14:textId="01A00752" w:rsidR="00D87866" w:rsidRPr="00D057AD" w:rsidRDefault="00BB41D8" w:rsidP="001A2DE7">
            <w:pPr>
              <w:jc w:val="center"/>
              <w:rPr>
                <w:rFonts w:ascii="Arial" w:hAnsi="Arial" w:cs="Arial"/>
                <w:sz w:val="20"/>
                <w:szCs w:val="20"/>
              </w:rPr>
            </w:pPr>
            <w:r w:rsidRPr="00D057AD">
              <w:rPr>
                <w:rFonts w:ascii="Arial" w:hAnsi="Arial" w:cs="Arial"/>
                <w:sz w:val="20"/>
                <w:szCs w:val="20"/>
              </w:rPr>
              <w:t>795</w:t>
            </w:r>
          </w:p>
        </w:tc>
        <w:tc>
          <w:tcPr>
            <w:tcW w:w="1630" w:type="dxa"/>
            <w:tcBorders>
              <w:right w:val="none" w:sz="4" w:space="0" w:color="000000"/>
            </w:tcBorders>
          </w:tcPr>
          <w:p w14:paraId="1815447E" w14:textId="29CD9895" w:rsidR="00D87866" w:rsidRPr="00D057AD" w:rsidRDefault="00E310FF" w:rsidP="001A2DE7">
            <w:pPr>
              <w:jc w:val="center"/>
              <w:rPr>
                <w:rFonts w:ascii="Arial" w:hAnsi="Arial" w:cs="Arial"/>
                <w:sz w:val="20"/>
                <w:szCs w:val="20"/>
              </w:rPr>
            </w:pPr>
            <w:r w:rsidRPr="00D057AD">
              <w:rPr>
                <w:rFonts w:ascii="Arial" w:hAnsi="Arial" w:cs="Arial"/>
                <w:sz w:val="20"/>
                <w:szCs w:val="20"/>
              </w:rPr>
              <w:t>68</w:t>
            </w:r>
            <w:r w:rsidR="008C0B62" w:rsidRPr="00D057AD">
              <w:rPr>
                <w:rFonts w:ascii="Arial" w:hAnsi="Arial" w:cs="Arial"/>
                <w:sz w:val="20"/>
                <w:szCs w:val="20"/>
              </w:rPr>
              <w:t>,36</w:t>
            </w:r>
          </w:p>
        </w:tc>
      </w:tr>
      <w:tr w:rsidR="008C6EB8" w:rsidRPr="00D057AD" w14:paraId="14F350D3" w14:textId="77777777" w:rsidTr="001017D6">
        <w:trPr>
          <w:cnfStyle w:val="000000100000" w:firstRow="0" w:lastRow="0" w:firstColumn="0" w:lastColumn="0" w:oddVBand="0" w:evenVBand="0" w:oddHBand="1" w:evenHBand="0" w:firstRowFirstColumn="0" w:firstRowLastColumn="0" w:lastRowFirstColumn="0" w:lastRowLastColumn="0"/>
          <w:trHeight w:val="20"/>
        </w:trPr>
        <w:tc>
          <w:tcPr>
            <w:tcW w:w="3085" w:type="dxa"/>
            <w:tcBorders>
              <w:right w:val="none" w:sz="4" w:space="0" w:color="000000"/>
            </w:tcBorders>
          </w:tcPr>
          <w:p w14:paraId="6036BB30" w14:textId="187339E5" w:rsidR="008C6EB8" w:rsidRPr="00D057AD" w:rsidRDefault="008C6EB8" w:rsidP="008C6EB8">
            <w:pPr>
              <w:jc w:val="both"/>
              <w:rPr>
                <w:rFonts w:ascii="Arial" w:hAnsi="Arial" w:cs="Arial"/>
                <w:sz w:val="20"/>
                <w:szCs w:val="20"/>
              </w:rPr>
            </w:pPr>
            <w:r w:rsidRPr="00D057AD">
              <w:rPr>
                <w:rFonts w:ascii="Arial" w:hAnsi="Arial" w:cs="Arial"/>
                <w:sz w:val="20"/>
                <w:szCs w:val="20"/>
              </w:rPr>
              <w:t>Saulės šviesos elektrinės</w:t>
            </w:r>
          </w:p>
        </w:tc>
        <w:tc>
          <w:tcPr>
            <w:tcW w:w="1572" w:type="dxa"/>
          </w:tcPr>
          <w:p w14:paraId="2EB807EA" w14:textId="4F2CB904" w:rsidR="008C6EB8" w:rsidRPr="00D057AD" w:rsidRDefault="008C6EB8" w:rsidP="008C6EB8">
            <w:pPr>
              <w:jc w:val="center"/>
              <w:rPr>
                <w:rFonts w:ascii="Arial" w:hAnsi="Arial" w:cs="Arial"/>
                <w:sz w:val="20"/>
                <w:szCs w:val="20"/>
                <w:lang w:val="en-US"/>
              </w:rPr>
            </w:pPr>
            <w:r w:rsidRPr="00D057AD">
              <w:rPr>
                <w:rFonts w:ascii="Arial" w:hAnsi="Arial" w:cs="Arial"/>
                <w:sz w:val="20"/>
                <w:szCs w:val="20"/>
                <w:lang w:val="en-US"/>
              </w:rPr>
              <w:t>26</w:t>
            </w:r>
          </w:p>
        </w:tc>
        <w:tc>
          <w:tcPr>
            <w:tcW w:w="1572" w:type="dxa"/>
          </w:tcPr>
          <w:p w14:paraId="65146FED" w14:textId="55F8BB50" w:rsidR="008C6EB8" w:rsidRPr="00D057AD" w:rsidRDefault="008C6EB8" w:rsidP="008C6EB8">
            <w:pPr>
              <w:jc w:val="center"/>
              <w:rPr>
                <w:rFonts w:ascii="Arial" w:hAnsi="Arial" w:cs="Arial"/>
                <w:sz w:val="20"/>
                <w:szCs w:val="20"/>
              </w:rPr>
            </w:pPr>
            <w:r w:rsidRPr="00D057AD">
              <w:rPr>
                <w:rFonts w:ascii="Arial" w:hAnsi="Arial" w:cs="Arial"/>
                <w:sz w:val="20"/>
                <w:szCs w:val="20"/>
              </w:rPr>
              <w:t>2,08</w:t>
            </w:r>
          </w:p>
        </w:tc>
        <w:tc>
          <w:tcPr>
            <w:tcW w:w="1769" w:type="dxa"/>
          </w:tcPr>
          <w:p w14:paraId="5C16C1B8" w14:textId="50BCA265" w:rsidR="008C6EB8" w:rsidRPr="00D057AD" w:rsidRDefault="008C6EB8" w:rsidP="001A2DE7">
            <w:pPr>
              <w:jc w:val="center"/>
              <w:rPr>
                <w:rFonts w:ascii="Arial" w:hAnsi="Arial" w:cs="Arial"/>
                <w:sz w:val="20"/>
                <w:szCs w:val="20"/>
              </w:rPr>
            </w:pPr>
            <w:r w:rsidRPr="00D057AD">
              <w:rPr>
                <w:rFonts w:ascii="Arial" w:hAnsi="Arial" w:cs="Arial"/>
                <w:sz w:val="20"/>
                <w:szCs w:val="20"/>
              </w:rPr>
              <w:t>1,94</w:t>
            </w:r>
          </w:p>
        </w:tc>
        <w:tc>
          <w:tcPr>
            <w:tcW w:w="1630" w:type="dxa"/>
            <w:tcBorders>
              <w:right w:val="none" w:sz="4" w:space="0" w:color="000000"/>
            </w:tcBorders>
          </w:tcPr>
          <w:p w14:paraId="70129BE3" w14:textId="6FAECE70" w:rsidR="008C6EB8" w:rsidRPr="00D057AD" w:rsidRDefault="008C6EB8" w:rsidP="001A2DE7">
            <w:pPr>
              <w:jc w:val="center"/>
              <w:rPr>
                <w:rFonts w:ascii="Arial" w:hAnsi="Arial" w:cs="Arial"/>
                <w:sz w:val="20"/>
                <w:szCs w:val="20"/>
              </w:rPr>
            </w:pPr>
            <w:r w:rsidRPr="00D057AD">
              <w:rPr>
                <w:rFonts w:ascii="Arial" w:hAnsi="Arial" w:cs="Arial"/>
                <w:sz w:val="20"/>
                <w:szCs w:val="20"/>
              </w:rPr>
              <w:t>0,17</w:t>
            </w:r>
          </w:p>
        </w:tc>
      </w:tr>
      <w:tr w:rsidR="001A2DE7" w:rsidRPr="00D057AD" w14:paraId="618B16F7" w14:textId="77777777" w:rsidTr="00644A25">
        <w:trPr>
          <w:trHeight w:val="20"/>
        </w:trPr>
        <w:tc>
          <w:tcPr>
            <w:tcW w:w="6229" w:type="dxa"/>
            <w:gridSpan w:val="3"/>
          </w:tcPr>
          <w:p w14:paraId="46ED219F" w14:textId="5F02CFCE" w:rsidR="001A2DE7" w:rsidRPr="00D057AD" w:rsidRDefault="00032A1A" w:rsidP="00563E3B">
            <w:pPr>
              <w:jc w:val="right"/>
              <w:rPr>
                <w:rFonts w:ascii="Arial" w:hAnsi="Arial" w:cs="Arial"/>
                <w:b/>
                <w:bCs/>
                <w:sz w:val="20"/>
                <w:szCs w:val="20"/>
              </w:rPr>
            </w:pPr>
            <w:r>
              <w:rPr>
                <w:rFonts w:ascii="Arial" w:hAnsi="Arial" w:cs="Arial"/>
                <w:b/>
                <w:bCs/>
                <w:sz w:val="20"/>
                <w:szCs w:val="20"/>
              </w:rPr>
              <w:t>Iš v</w:t>
            </w:r>
            <w:r w:rsidR="00563E3B" w:rsidRPr="00D057AD">
              <w:rPr>
                <w:rFonts w:ascii="Arial" w:hAnsi="Arial" w:cs="Arial"/>
                <w:b/>
                <w:bCs/>
                <w:sz w:val="20"/>
                <w:szCs w:val="20"/>
              </w:rPr>
              <w:t>iso:</w:t>
            </w:r>
          </w:p>
        </w:tc>
        <w:tc>
          <w:tcPr>
            <w:tcW w:w="1769" w:type="dxa"/>
          </w:tcPr>
          <w:p w14:paraId="122FBB9D" w14:textId="60652858" w:rsidR="001A2DE7" w:rsidRPr="00D057AD" w:rsidRDefault="001A2DE7" w:rsidP="001A2DE7">
            <w:pPr>
              <w:jc w:val="center"/>
              <w:rPr>
                <w:rFonts w:ascii="Arial" w:hAnsi="Arial" w:cs="Arial"/>
                <w:b/>
                <w:bCs/>
                <w:sz w:val="20"/>
                <w:szCs w:val="20"/>
              </w:rPr>
            </w:pPr>
            <w:r w:rsidRPr="00D057AD">
              <w:rPr>
                <w:rFonts w:ascii="Arial" w:hAnsi="Arial" w:cs="Arial"/>
                <w:b/>
                <w:bCs/>
                <w:sz w:val="20"/>
                <w:szCs w:val="20"/>
              </w:rPr>
              <w:t>796,94</w:t>
            </w:r>
          </w:p>
        </w:tc>
        <w:tc>
          <w:tcPr>
            <w:tcW w:w="1630" w:type="dxa"/>
            <w:tcBorders>
              <w:right w:val="none" w:sz="4" w:space="0" w:color="000000"/>
            </w:tcBorders>
          </w:tcPr>
          <w:p w14:paraId="4C3D2A42" w14:textId="6FE0EBF6" w:rsidR="001A2DE7" w:rsidRPr="00D057AD" w:rsidRDefault="001A2DE7" w:rsidP="001A2DE7">
            <w:pPr>
              <w:jc w:val="center"/>
              <w:rPr>
                <w:rFonts w:ascii="Arial" w:hAnsi="Arial" w:cs="Arial"/>
                <w:b/>
                <w:bCs/>
                <w:sz w:val="20"/>
                <w:szCs w:val="20"/>
              </w:rPr>
            </w:pPr>
            <w:r w:rsidRPr="00D057AD">
              <w:rPr>
                <w:rFonts w:ascii="Arial" w:hAnsi="Arial" w:cs="Arial"/>
                <w:b/>
                <w:bCs/>
                <w:sz w:val="20"/>
                <w:szCs w:val="20"/>
              </w:rPr>
              <w:t>68,53</w:t>
            </w:r>
          </w:p>
        </w:tc>
      </w:tr>
    </w:tbl>
    <w:bookmarkEnd w:id="119"/>
    <w:p w14:paraId="5B252E19" w14:textId="31C5599C" w:rsidR="001D4980" w:rsidRPr="00D057AD" w:rsidRDefault="004D242A" w:rsidP="004D242A">
      <w:pPr>
        <w:autoSpaceDE w:val="0"/>
        <w:autoSpaceDN w:val="0"/>
        <w:adjustRightInd w:val="0"/>
        <w:spacing w:before="120" w:after="0" w:line="240" w:lineRule="auto"/>
        <w:ind w:firstLine="720"/>
        <w:jc w:val="center"/>
        <w:rPr>
          <w:rFonts w:ascii="Arial" w:eastAsia="SegoeUI" w:hAnsi="Arial" w:cs="Arial"/>
          <w:i/>
          <w:iCs/>
          <w:sz w:val="18"/>
          <w:szCs w:val="18"/>
        </w:rPr>
      </w:pPr>
      <w:r w:rsidRPr="00D057AD">
        <w:rPr>
          <w:rFonts w:ascii="Arial" w:eastAsia="SegoeUI" w:hAnsi="Arial" w:cs="Arial"/>
          <w:i/>
          <w:iCs/>
          <w:sz w:val="18"/>
          <w:szCs w:val="18"/>
        </w:rPr>
        <w:t>Šaltinis – www.regula.lt</w:t>
      </w:r>
    </w:p>
    <w:p w14:paraId="6AE1AA42" w14:textId="21F66AF7" w:rsidR="00B47114" w:rsidRPr="00D057AD" w:rsidRDefault="00B47114" w:rsidP="005D6D82">
      <w:pPr>
        <w:autoSpaceDE w:val="0"/>
        <w:autoSpaceDN w:val="0"/>
        <w:adjustRightInd w:val="0"/>
        <w:spacing w:before="120" w:after="0" w:line="240" w:lineRule="auto"/>
        <w:ind w:firstLine="720"/>
        <w:jc w:val="both"/>
        <w:rPr>
          <w:rFonts w:ascii="Arial" w:eastAsia="SegoeUI" w:hAnsi="Arial" w:cs="Arial"/>
        </w:rPr>
      </w:pPr>
      <w:r w:rsidRPr="00D057AD">
        <w:rPr>
          <w:rFonts w:ascii="Arial" w:eastAsia="SegoeUI" w:hAnsi="Arial" w:cs="Arial"/>
        </w:rPr>
        <w:t>Fotovoltinės geografinės informacinės sistemos (PVGIS) duomenimis, Lietuvos ge</w:t>
      </w:r>
      <w:r w:rsidR="004D242A" w:rsidRPr="00D057AD">
        <w:rPr>
          <w:rFonts w:ascii="Arial" w:eastAsia="SegoeUI" w:hAnsi="Arial" w:cs="Arial"/>
        </w:rPr>
        <w:t>o</w:t>
      </w:r>
      <w:r w:rsidRPr="00D057AD">
        <w:rPr>
          <w:rFonts w:ascii="Arial" w:eastAsia="SegoeUI" w:hAnsi="Arial" w:cs="Arial"/>
        </w:rPr>
        <w:t xml:space="preserve">grafinėje teritorijoje įrengta 10 </w:t>
      </w:r>
      <w:r w:rsidR="004D242A" w:rsidRPr="00D057AD">
        <w:rPr>
          <w:rFonts w:ascii="Arial" w:eastAsia="SegoeUI" w:hAnsi="Arial" w:cs="Arial"/>
        </w:rPr>
        <w:t>kW</w:t>
      </w:r>
      <w:r w:rsidRPr="00D057AD">
        <w:rPr>
          <w:rFonts w:ascii="Arial" w:eastAsia="SegoeUI" w:hAnsi="Arial" w:cs="Arial"/>
        </w:rPr>
        <w:t xml:space="preserve"> </w:t>
      </w:r>
      <w:r w:rsidR="004D242A" w:rsidRPr="00D057AD">
        <w:rPr>
          <w:rFonts w:ascii="Arial" w:eastAsia="SegoeUI" w:hAnsi="Arial" w:cs="Arial"/>
        </w:rPr>
        <w:t>galingumo saulės fotovoltinė elektrinė gamina 9</w:t>
      </w:r>
      <w:r w:rsidR="00032A1A">
        <w:rPr>
          <w:rFonts w:ascii="Arial" w:eastAsia="SegoeUI" w:hAnsi="Arial" w:cs="Arial"/>
        </w:rPr>
        <w:t xml:space="preserve"> </w:t>
      </w:r>
      <w:r w:rsidR="004D242A" w:rsidRPr="00D057AD">
        <w:rPr>
          <w:rFonts w:ascii="Arial" w:eastAsia="SegoeUI" w:hAnsi="Arial" w:cs="Arial"/>
        </w:rPr>
        <w:t xml:space="preserve">355 kWh per metus. Apskaičiuota, kad </w:t>
      </w:r>
      <w:r w:rsidR="00091D54" w:rsidRPr="00D057AD">
        <w:rPr>
          <w:rFonts w:ascii="Arial" w:eastAsia="SegoeUI" w:hAnsi="Arial" w:cs="Arial"/>
        </w:rPr>
        <w:t>Kėdainių</w:t>
      </w:r>
      <w:r w:rsidR="004D242A" w:rsidRPr="00D057AD">
        <w:rPr>
          <w:rFonts w:ascii="Arial" w:eastAsia="SegoeUI" w:hAnsi="Arial" w:cs="Arial"/>
        </w:rPr>
        <w:t xml:space="preserve"> rajono saulės šviesos elektrinės pagamina 1 MWh elektros energijos.</w:t>
      </w:r>
      <w:r w:rsidR="00B71037" w:rsidRPr="00D057AD">
        <w:rPr>
          <w:rFonts w:ascii="Arial" w:eastAsia="SegoeUI" w:hAnsi="Arial" w:cs="Arial"/>
        </w:rPr>
        <w:t xml:space="preserve"> </w:t>
      </w:r>
      <w:r w:rsidR="00866B60" w:rsidRPr="00D057AD">
        <w:rPr>
          <w:rFonts w:ascii="Arial" w:eastAsia="SegoeUI" w:hAnsi="Arial" w:cs="Arial"/>
        </w:rPr>
        <w:t xml:space="preserve">Saulės šviesos elektrines yra įsirengusios didžiausios pramonės įmonės Kėdainių rajono savivaldybėje: </w:t>
      </w:r>
      <w:r w:rsidR="000C2595" w:rsidRPr="00D057AD">
        <w:rPr>
          <w:rFonts w:ascii="Arial" w:eastAsia="SegoeUI" w:hAnsi="Arial" w:cs="Arial"/>
        </w:rPr>
        <w:t xml:space="preserve">AB </w:t>
      </w:r>
      <w:r w:rsidR="00C66FBE">
        <w:rPr>
          <w:rFonts w:ascii="Arial" w:eastAsia="SegoeUI" w:hAnsi="Arial" w:cs="Arial"/>
        </w:rPr>
        <w:t>„</w:t>
      </w:r>
      <w:r w:rsidR="000C2595" w:rsidRPr="00D057AD">
        <w:rPr>
          <w:rFonts w:ascii="Arial" w:eastAsia="SegoeUI" w:hAnsi="Arial" w:cs="Arial"/>
        </w:rPr>
        <w:t>Krekenavos agrofirma</w:t>
      </w:r>
      <w:r w:rsidR="00C66FBE">
        <w:rPr>
          <w:rFonts w:ascii="Arial" w:eastAsia="SegoeUI" w:hAnsi="Arial" w:cs="Arial"/>
        </w:rPr>
        <w:t>“</w:t>
      </w:r>
      <w:r w:rsidR="000C2595" w:rsidRPr="00D057AD">
        <w:rPr>
          <w:rFonts w:ascii="Arial" w:eastAsia="SegoeUI" w:hAnsi="Arial" w:cs="Arial"/>
        </w:rPr>
        <w:t xml:space="preserve">, </w:t>
      </w:r>
      <w:r w:rsidR="00EF07D6" w:rsidRPr="00D057AD">
        <w:rPr>
          <w:rFonts w:ascii="Arial" w:eastAsia="SegoeUI" w:hAnsi="Arial" w:cs="Arial"/>
        </w:rPr>
        <w:t xml:space="preserve">UAB „LTP </w:t>
      </w:r>
      <w:proofErr w:type="spellStart"/>
      <w:r w:rsidR="00EF07D6" w:rsidRPr="00D057AD">
        <w:rPr>
          <w:rFonts w:ascii="Arial" w:eastAsia="SegoeUI" w:hAnsi="Arial" w:cs="Arial"/>
        </w:rPr>
        <w:t>Texdan</w:t>
      </w:r>
      <w:proofErr w:type="spellEnd"/>
      <w:r w:rsidR="00EF07D6" w:rsidRPr="00D057AD">
        <w:rPr>
          <w:rFonts w:ascii="Arial" w:eastAsia="SegoeUI" w:hAnsi="Arial" w:cs="Arial"/>
        </w:rPr>
        <w:t>“, UAB „Daumantai</w:t>
      </w:r>
      <w:r w:rsidR="00C66FBE">
        <w:rPr>
          <w:rFonts w:ascii="Arial" w:eastAsia="SegoeUI" w:hAnsi="Arial" w:cs="Arial"/>
        </w:rPr>
        <w:t xml:space="preserve"> LT</w:t>
      </w:r>
      <w:r w:rsidR="00EF07D6" w:rsidRPr="00D057AD">
        <w:rPr>
          <w:rFonts w:ascii="Arial" w:eastAsia="SegoeUI" w:hAnsi="Arial" w:cs="Arial"/>
        </w:rPr>
        <w:t xml:space="preserve">“. </w:t>
      </w:r>
    </w:p>
    <w:p w14:paraId="322D65AE" w14:textId="6BB22F20" w:rsidR="00D87866" w:rsidRPr="00D057AD" w:rsidRDefault="00DB3D4B" w:rsidP="005D6D82">
      <w:pPr>
        <w:autoSpaceDE w:val="0"/>
        <w:autoSpaceDN w:val="0"/>
        <w:adjustRightInd w:val="0"/>
        <w:spacing w:before="120" w:after="0" w:line="240" w:lineRule="auto"/>
        <w:ind w:firstLine="720"/>
        <w:jc w:val="both"/>
        <w:rPr>
          <w:rFonts w:ascii="Arial" w:eastAsia="SegoeUI" w:hAnsi="Arial" w:cs="Arial"/>
        </w:rPr>
      </w:pPr>
      <w:r w:rsidRPr="00D057AD">
        <w:rPr>
          <w:rFonts w:ascii="Arial" w:eastAsia="SegoeUI" w:hAnsi="Arial" w:cs="Arial"/>
        </w:rPr>
        <w:t>Per kalendorinius metus</w:t>
      </w:r>
      <w:r w:rsidR="00563E3B" w:rsidRPr="00D057AD">
        <w:rPr>
          <w:rFonts w:ascii="Arial" w:eastAsia="SegoeUI" w:hAnsi="Arial" w:cs="Arial"/>
        </w:rPr>
        <w:t xml:space="preserve"> veikianti </w:t>
      </w:r>
      <w:proofErr w:type="spellStart"/>
      <w:r w:rsidR="001E17DF" w:rsidRPr="00D057AD">
        <w:rPr>
          <w:rFonts w:ascii="Arial" w:eastAsia="SegoeUI" w:hAnsi="Arial" w:cs="Arial"/>
        </w:rPr>
        <w:t>Karūnavos</w:t>
      </w:r>
      <w:proofErr w:type="spellEnd"/>
      <w:r w:rsidR="001E17DF" w:rsidRPr="00D057AD">
        <w:rPr>
          <w:rFonts w:ascii="Arial" w:eastAsia="SegoeUI" w:hAnsi="Arial" w:cs="Arial"/>
        </w:rPr>
        <w:t xml:space="preserve"> vėjo elektrinė</w:t>
      </w:r>
      <w:r w:rsidRPr="00D057AD">
        <w:rPr>
          <w:rFonts w:ascii="Arial" w:eastAsia="SegoeUI" w:hAnsi="Arial" w:cs="Arial"/>
        </w:rPr>
        <w:t xml:space="preserve"> pagamina vidutiniškai </w:t>
      </w:r>
      <w:r w:rsidR="00CE11C3" w:rsidRPr="00D057AD">
        <w:rPr>
          <w:rFonts w:ascii="Arial" w:eastAsia="SegoeUI" w:hAnsi="Arial" w:cs="Arial"/>
        </w:rPr>
        <w:t xml:space="preserve">795 </w:t>
      </w:r>
      <w:r w:rsidRPr="00D057AD">
        <w:rPr>
          <w:rFonts w:ascii="Arial" w:eastAsia="SegoeUI" w:hAnsi="Arial" w:cs="Arial"/>
        </w:rPr>
        <w:t>MWh elektros energijos.</w:t>
      </w:r>
      <w:r w:rsidR="00563E3B" w:rsidRPr="00D057AD">
        <w:rPr>
          <w:rFonts w:ascii="Arial" w:eastAsia="SegoeUI" w:hAnsi="Arial" w:cs="Arial"/>
        </w:rPr>
        <w:t xml:space="preserve"> </w:t>
      </w:r>
    </w:p>
    <w:p w14:paraId="0DDC6C3D" w14:textId="3E20DCB3" w:rsidR="002135BF" w:rsidRPr="00D057AD" w:rsidRDefault="002135BF" w:rsidP="005D6D82">
      <w:pPr>
        <w:autoSpaceDE w:val="0"/>
        <w:autoSpaceDN w:val="0"/>
        <w:adjustRightInd w:val="0"/>
        <w:spacing w:before="120" w:after="0" w:line="240" w:lineRule="auto"/>
        <w:ind w:firstLine="720"/>
        <w:jc w:val="both"/>
        <w:rPr>
          <w:rFonts w:ascii="Arial" w:eastAsia="SegoeUI" w:hAnsi="Arial" w:cs="Arial"/>
        </w:rPr>
      </w:pPr>
      <w:r w:rsidRPr="00D057AD">
        <w:rPr>
          <w:rFonts w:ascii="Arial" w:eastAsia="SegoeUI" w:hAnsi="Arial" w:cs="Arial"/>
        </w:rPr>
        <w:t xml:space="preserve">Apskaičiuojant vėjo jėgainėse pagaminamos AIE dalį, būtina vadovautis LR energetikos ministro Atsinaujinančių energijos išteklių dalies bendrame galutiniame energijos vartojime </w:t>
      </w:r>
      <w:r w:rsidRPr="00D057AD">
        <w:rPr>
          <w:rFonts w:ascii="Arial" w:eastAsia="SegoeUI" w:hAnsi="Arial" w:cs="Arial"/>
        </w:rPr>
        <w:lastRenderedPageBreak/>
        <w:t>apskaičiavimo metodika. Elektros energijos kiekio, pagaminto iš vėjo energijos, normalizavimo taisyklė</w:t>
      </w:r>
      <w:r w:rsidR="001E17DF" w:rsidRPr="00D057AD">
        <w:rPr>
          <w:rFonts w:ascii="Arial" w:eastAsia="SegoeUI" w:hAnsi="Arial" w:cs="Arial"/>
        </w:rPr>
        <w:t xml:space="preserve"> pateikiama toliau.</w:t>
      </w:r>
    </w:p>
    <w:p w14:paraId="2FC5382E" w14:textId="3DEFC3FA" w:rsidR="009C44B1" w:rsidRPr="00D057AD" w:rsidRDefault="00AA0479" w:rsidP="00A74123">
      <w:pPr>
        <w:autoSpaceDE w:val="0"/>
        <w:autoSpaceDN w:val="0"/>
        <w:adjustRightInd w:val="0"/>
        <w:spacing w:before="120" w:after="0" w:line="240" w:lineRule="auto"/>
        <w:ind w:firstLine="720"/>
        <w:jc w:val="center"/>
        <w:rPr>
          <w:rFonts w:ascii="Arial" w:eastAsia="SegoeUI" w:hAnsi="Arial" w:cs="Arial"/>
          <w:sz w:val="28"/>
          <w:szCs w:val="28"/>
        </w:rPr>
      </w:pPr>
      <m:oMath>
        <m:sSub>
          <m:sSubPr>
            <m:ctrlPr>
              <w:rPr>
                <w:rFonts w:ascii="Cambria Math" w:eastAsia="SegoeUI" w:hAnsi="Cambria Math" w:cs="Arial"/>
                <w:sz w:val="28"/>
                <w:szCs w:val="28"/>
              </w:rPr>
            </m:ctrlPr>
          </m:sSubPr>
          <m:e>
            <m:r>
              <m:rPr>
                <m:sty m:val="p"/>
              </m:rPr>
              <w:rPr>
                <w:rFonts w:ascii="Cambria Math" w:eastAsia="SegoeUI" w:hAnsi="Cambria Math" w:cs="Arial"/>
                <w:sz w:val="28"/>
                <w:szCs w:val="28"/>
              </w:rPr>
              <m:t>Q</m:t>
            </m:r>
          </m:e>
          <m:sub>
            <m:r>
              <w:rPr>
                <w:rFonts w:ascii="Cambria Math" w:eastAsia="SegoeUI" w:hAnsi="Cambria Math" w:cs="Arial"/>
                <w:sz w:val="28"/>
                <w:szCs w:val="28"/>
              </w:rPr>
              <m:t xml:space="preserve">N </m:t>
            </m:r>
            <m:d>
              <m:dPr>
                <m:ctrlPr>
                  <w:rPr>
                    <w:rFonts w:ascii="Cambria Math" w:eastAsia="SegoeUI" w:hAnsi="Cambria Math" w:cs="Arial"/>
                    <w:i/>
                    <w:sz w:val="28"/>
                    <w:szCs w:val="28"/>
                  </w:rPr>
                </m:ctrlPr>
              </m:dPr>
              <m:e>
                <m:r>
                  <w:rPr>
                    <w:rFonts w:ascii="Cambria Math" w:eastAsia="SegoeUI" w:hAnsi="Cambria Math" w:cs="Arial"/>
                    <w:sz w:val="28"/>
                    <w:szCs w:val="28"/>
                  </w:rPr>
                  <m:t>norm</m:t>
                </m:r>
              </m:e>
            </m:d>
          </m:sub>
        </m:sSub>
        <m:r>
          <m:rPr>
            <m:sty m:val="p"/>
          </m:rPr>
          <w:rPr>
            <w:rFonts w:ascii="Cambria Math" w:eastAsia="SegoeUI" w:hAnsi="Cambria Math" w:cs="Arial"/>
            <w:sz w:val="28"/>
            <w:szCs w:val="28"/>
          </w:rPr>
          <m:t>=</m:t>
        </m:r>
        <m:f>
          <m:fPr>
            <m:ctrlPr>
              <w:rPr>
                <w:rFonts w:ascii="Cambria Math" w:eastAsia="SegoeUI" w:hAnsi="Cambria Math" w:cs="Arial"/>
                <w:sz w:val="28"/>
                <w:szCs w:val="28"/>
              </w:rPr>
            </m:ctrlPr>
          </m:fPr>
          <m:num>
            <m:sSub>
              <m:sSubPr>
                <m:ctrlPr>
                  <w:rPr>
                    <w:rFonts w:ascii="Cambria Math" w:eastAsia="SegoeUI" w:hAnsi="Cambria Math" w:cs="Arial"/>
                    <w:sz w:val="28"/>
                    <w:szCs w:val="28"/>
                  </w:rPr>
                </m:ctrlPr>
              </m:sSubPr>
              <m:e>
                <m:r>
                  <w:rPr>
                    <w:rFonts w:ascii="Cambria Math" w:eastAsia="SegoeUI" w:hAnsi="Cambria Math" w:cs="Arial"/>
                    <w:sz w:val="28"/>
                    <w:szCs w:val="28"/>
                  </w:rPr>
                  <m:t>C</m:t>
                </m:r>
              </m:e>
              <m:sub>
                <m:r>
                  <w:rPr>
                    <w:rFonts w:ascii="Cambria Math" w:eastAsia="SegoeUI" w:hAnsi="Cambria Math" w:cs="Arial"/>
                    <w:sz w:val="28"/>
                    <w:szCs w:val="28"/>
                  </w:rPr>
                  <m:t>N</m:t>
                </m:r>
              </m:sub>
            </m:sSub>
            <m:r>
              <m:rPr>
                <m:sty m:val="p"/>
              </m:rPr>
              <w:rPr>
                <w:rFonts w:ascii="Cambria Math" w:eastAsia="SegoeUI" w:hAnsi="Cambria Math" w:cs="Arial"/>
                <w:sz w:val="28"/>
                <w:szCs w:val="28"/>
              </w:rPr>
              <m:t>+</m:t>
            </m:r>
            <m:sSub>
              <m:sSubPr>
                <m:ctrlPr>
                  <w:rPr>
                    <w:rFonts w:ascii="Cambria Math" w:eastAsia="SegoeUI" w:hAnsi="Cambria Math" w:cs="Arial"/>
                    <w:sz w:val="28"/>
                    <w:szCs w:val="28"/>
                  </w:rPr>
                </m:ctrlPr>
              </m:sSubPr>
              <m:e>
                <m:r>
                  <w:rPr>
                    <w:rFonts w:ascii="Cambria Math" w:eastAsia="SegoeUI" w:hAnsi="Cambria Math" w:cs="Arial"/>
                    <w:sz w:val="28"/>
                    <w:szCs w:val="28"/>
                  </w:rPr>
                  <m:t>C</m:t>
                </m:r>
              </m:e>
              <m:sub>
                <m:r>
                  <w:rPr>
                    <w:rFonts w:ascii="Cambria Math" w:eastAsia="SegoeUI" w:hAnsi="Cambria Math" w:cs="Arial"/>
                    <w:sz w:val="28"/>
                    <w:szCs w:val="28"/>
                  </w:rPr>
                  <m:t>N-1</m:t>
                </m:r>
              </m:sub>
            </m:sSub>
          </m:num>
          <m:den>
            <m:r>
              <m:rPr>
                <m:sty m:val="p"/>
              </m:rPr>
              <w:rPr>
                <w:rFonts w:ascii="Cambria Math" w:eastAsia="SegoeUI" w:hAnsi="Cambria Math" w:cs="Arial"/>
                <w:sz w:val="28"/>
                <w:szCs w:val="28"/>
              </w:rPr>
              <m:t>2</m:t>
            </m:r>
          </m:den>
        </m:f>
        <m:r>
          <w:rPr>
            <w:rFonts w:ascii="Cambria Math" w:eastAsia="SegoeUI" w:hAnsi="Cambria Math" w:cs="Arial"/>
            <w:sz w:val="28"/>
            <w:szCs w:val="28"/>
          </w:rPr>
          <m:t>×</m:t>
        </m:r>
        <m:f>
          <m:fPr>
            <m:ctrlPr>
              <w:rPr>
                <w:rFonts w:ascii="Cambria Math" w:eastAsia="SegoeUI" w:hAnsi="Cambria Math" w:cs="Arial"/>
                <w:sz w:val="28"/>
                <w:szCs w:val="28"/>
              </w:rPr>
            </m:ctrlPr>
          </m:fPr>
          <m:num>
            <m:sSubSup>
              <m:sSubSupPr>
                <m:ctrlPr>
                  <w:rPr>
                    <w:rFonts w:ascii="Cambria Math" w:eastAsia="SegoeUI" w:hAnsi="Cambria Math" w:cs="Arial"/>
                    <w:i/>
                    <w:sz w:val="28"/>
                    <w:szCs w:val="28"/>
                  </w:rPr>
                </m:ctrlPr>
              </m:sSubSupPr>
              <m:e>
                <m:r>
                  <m:rPr>
                    <m:sty m:val="p"/>
                  </m:rPr>
                  <w:rPr>
                    <w:rFonts w:ascii="Cambria Math" w:eastAsia="SegoeUI" w:hAnsi="Cambria Math" w:cs="Arial"/>
                    <w:sz w:val="28"/>
                    <w:szCs w:val="28"/>
                  </w:rPr>
                  <m:t>Σ</m:t>
                </m:r>
              </m:e>
              <m:sub>
                <m:r>
                  <w:rPr>
                    <w:rFonts w:ascii="Cambria Math" w:eastAsia="SegoeUI" w:hAnsi="Cambria Math" w:cs="Arial"/>
                    <w:sz w:val="28"/>
                    <w:szCs w:val="28"/>
                  </w:rPr>
                  <m:t>i=N-n</m:t>
                </m:r>
              </m:sub>
              <m:sup>
                <m:r>
                  <w:rPr>
                    <w:rFonts w:ascii="Cambria Math" w:eastAsia="SegoeUI" w:hAnsi="Cambria Math" w:cs="Arial"/>
                    <w:sz w:val="28"/>
                    <w:szCs w:val="28"/>
                  </w:rPr>
                  <m:t>N</m:t>
                </m:r>
              </m:sup>
            </m:sSubSup>
            <m:r>
              <w:rPr>
                <w:rFonts w:ascii="Cambria Math" w:eastAsia="SegoeUI" w:hAnsi="Cambria Math" w:cs="Arial"/>
                <w:sz w:val="28"/>
                <w:szCs w:val="28"/>
              </w:rPr>
              <m:t xml:space="preserve"> </m:t>
            </m:r>
            <w:bookmarkStart w:id="120" w:name="_Hlk67047356"/>
            <m:sSub>
              <m:sSubPr>
                <m:ctrlPr>
                  <w:rPr>
                    <w:rFonts w:ascii="Cambria Math" w:eastAsia="SegoeUI" w:hAnsi="Cambria Math" w:cs="Arial"/>
                    <w:i/>
                    <w:sz w:val="28"/>
                    <w:szCs w:val="28"/>
                  </w:rPr>
                </m:ctrlPr>
              </m:sSubPr>
              <m:e>
                <m:r>
                  <w:rPr>
                    <w:rFonts w:ascii="Cambria Math" w:eastAsia="SegoeUI" w:hAnsi="Cambria Math" w:cs="Arial"/>
                    <w:sz w:val="28"/>
                    <w:szCs w:val="28"/>
                  </w:rPr>
                  <m:t>Q</m:t>
                </m:r>
              </m:e>
              <m:sub>
                <m:r>
                  <w:rPr>
                    <w:rFonts w:ascii="Cambria Math" w:eastAsia="SegoeUI" w:hAnsi="Cambria Math" w:cs="Arial"/>
                    <w:sz w:val="28"/>
                    <w:szCs w:val="28"/>
                  </w:rPr>
                  <m:t>i</m:t>
                </m:r>
              </m:sub>
            </m:sSub>
            <w:bookmarkEnd w:id="120"/>
          </m:num>
          <m:den>
            <m:sSubSup>
              <m:sSubSupPr>
                <m:ctrlPr>
                  <w:rPr>
                    <w:rFonts w:ascii="Cambria Math" w:eastAsia="SegoeUI" w:hAnsi="Cambria Math" w:cs="Arial"/>
                    <w:i/>
                    <w:sz w:val="28"/>
                    <w:szCs w:val="28"/>
                  </w:rPr>
                </m:ctrlPr>
              </m:sSubSupPr>
              <m:e>
                <m:r>
                  <m:rPr>
                    <m:sty m:val="p"/>
                  </m:rPr>
                  <w:rPr>
                    <w:rFonts w:ascii="Cambria Math" w:eastAsia="SegoeUI" w:hAnsi="Cambria Math" w:cs="Arial"/>
                    <w:sz w:val="28"/>
                    <w:szCs w:val="28"/>
                  </w:rPr>
                  <m:t>Σ</m:t>
                </m:r>
              </m:e>
              <m:sub>
                <m:r>
                  <w:rPr>
                    <w:rFonts w:ascii="Cambria Math" w:eastAsia="SegoeUI" w:hAnsi="Cambria Math" w:cs="Arial"/>
                    <w:sz w:val="28"/>
                    <w:szCs w:val="28"/>
                  </w:rPr>
                  <m:t>j=N-n</m:t>
                </m:r>
              </m:sub>
              <m:sup>
                <m:r>
                  <w:rPr>
                    <w:rFonts w:ascii="Cambria Math" w:eastAsia="SegoeUI" w:hAnsi="Cambria Math" w:cs="Arial"/>
                    <w:sz w:val="28"/>
                    <w:szCs w:val="28"/>
                  </w:rPr>
                  <m:t>N</m:t>
                </m:r>
              </m:sup>
            </m:sSubSup>
            <m:r>
              <w:rPr>
                <w:rFonts w:ascii="Cambria Math" w:eastAsia="SegoeUI" w:hAnsi="Cambria Math" w:cs="Arial"/>
                <w:sz w:val="28"/>
                <w:szCs w:val="28"/>
              </w:rPr>
              <m:t xml:space="preserve"> </m:t>
            </m:r>
            <m:d>
              <m:dPr>
                <m:ctrlPr>
                  <w:rPr>
                    <w:rFonts w:ascii="Cambria Math" w:eastAsia="SegoeUI" w:hAnsi="Cambria Math" w:cs="Arial"/>
                    <w:i/>
                    <w:sz w:val="28"/>
                    <w:szCs w:val="28"/>
                  </w:rPr>
                </m:ctrlPr>
              </m:dPr>
              <m:e>
                <m:f>
                  <m:fPr>
                    <m:ctrlPr>
                      <w:rPr>
                        <w:rFonts w:ascii="Cambria Math" w:eastAsia="SegoeUI" w:hAnsi="Cambria Math" w:cs="Arial"/>
                        <w:i/>
                        <w:sz w:val="28"/>
                        <w:szCs w:val="28"/>
                      </w:rPr>
                    </m:ctrlPr>
                  </m:fPr>
                  <m:num>
                    <m:sSub>
                      <m:sSubPr>
                        <m:ctrlPr>
                          <w:rPr>
                            <w:rFonts w:ascii="Cambria Math" w:eastAsia="SegoeUI" w:hAnsi="Cambria Math" w:cs="Arial"/>
                            <w:i/>
                            <w:sz w:val="28"/>
                            <w:szCs w:val="28"/>
                          </w:rPr>
                        </m:ctrlPr>
                      </m:sSubPr>
                      <m:e>
                        <m:r>
                          <w:rPr>
                            <w:rFonts w:ascii="Cambria Math" w:eastAsia="SegoeUI" w:hAnsi="Cambria Math" w:cs="Arial"/>
                            <w:sz w:val="28"/>
                            <w:szCs w:val="28"/>
                          </w:rPr>
                          <m:t>C</m:t>
                        </m:r>
                      </m:e>
                      <m:sub>
                        <m:r>
                          <w:rPr>
                            <w:rFonts w:ascii="Cambria Math" w:eastAsia="SegoeUI" w:hAnsi="Cambria Math" w:cs="Arial"/>
                            <w:sz w:val="28"/>
                            <w:szCs w:val="28"/>
                          </w:rPr>
                          <m:t>j</m:t>
                        </m:r>
                      </m:sub>
                    </m:sSub>
                    <m:sSub>
                      <m:sSubPr>
                        <m:ctrlPr>
                          <w:rPr>
                            <w:rFonts w:ascii="Cambria Math" w:eastAsia="SegoeUI" w:hAnsi="Cambria Math" w:cs="Arial"/>
                            <w:i/>
                            <w:sz w:val="28"/>
                            <w:szCs w:val="28"/>
                          </w:rPr>
                        </m:ctrlPr>
                      </m:sSubPr>
                      <m:e>
                        <m:r>
                          <w:rPr>
                            <w:rFonts w:ascii="Cambria Math" w:eastAsia="SegoeUI" w:hAnsi="Cambria Math" w:cs="Arial"/>
                            <w:sz w:val="28"/>
                            <w:szCs w:val="28"/>
                          </w:rPr>
                          <m:t>+Q</m:t>
                        </m:r>
                      </m:e>
                      <m:sub>
                        <m:r>
                          <w:rPr>
                            <w:rFonts w:ascii="Cambria Math" w:eastAsia="SegoeUI" w:hAnsi="Cambria Math" w:cs="Arial"/>
                            <w:sz w:val="28"/>
                            <w:szCs w:val="28"/>
                          </w:rPr>
                          <m:t>j-1</m:t>
                        </m:r>
                      </m:sub>
                    </m:sSub>
                  </m:num>
                  <m:den>
                    <m:r>
                      <w:rPr>
                        <w:rFonts w:ascii="Cambria Math" w:eastAsia="SegoeUI" w:hAnsi="Cambria Math" w:cs="Arial"/>
                        <w:sz w:val="28"/>
                        <w:szCs w:val="28"/>
                      </w:rPr>
                      <m:t>2</m:t>
                    </m:r>
                  </m:den>
                </m:f>
              </m:e>
            </m:d>
          </m:den>
        </m:f>
      </m:oMath>
      <w:r w:rsidR="009E1E40" w:rsidRPr="00D057AD">
        <w:rPr>
          <w:rFonts w:ascii="Arial" w:eastAsia="SegoeUI" w:hAnsi="Arial" w:cs="Arial"/>
          <w:sz w:val="28"/>
          <w:szCs w:val="28"/>
        </w:rPr>
        <w:t xml:space="preserve">, </w:t>
      </w:r>
      <w:r w:rsidR="009E1E40" w:rsidRPr="00D057AD">
        <w:rPr>
          <w:rFonts w:ascii="Arial" w:eastAsia="SegoeUI" w:hAnsi="Arial" w:cs="Arial"/>
          <w:i/>
          <w:iCs/>
        </w:rPr>
        <w:t>kur</w:t>
      </w:r>
    </w:p>
    <w:p w14:paraId="141FE01B" w14:textId="77777777" w:rsidR="009E1E40" w:rsidRPr="00D057AD" w:rsidRDefault="009E1E40" w:rsidP="002135BF">
      <w:pPr>
        <w:autoSpaceDE w:val="0"/>
        <w:autoSpaceDN w:val="0"/>
        <w:adjustRightInd w:val="0"/>
        <w:spacing w:after="0" w:line="240" w:lineRule="auto"/>
        <w:ind w:firstLine="720"/>
        <w:jc w:val="both"/>
        <w:rPr>
          <w:rFonts w:ascii="Arial" w:eastAsia="SegoeUI" w:hAnsi="Arial" w:cs="Arial"/>
        </w:rPr>
      </w:pPr>
    </w:p>
    <w:tbl>
      <w:tblPr>
        <w:tblStyle w:val="Lentelstinklelis"/>
        <w:tblW w:w="96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
        <w:gridCol w:w="8764"/>
      </w:tblGrid>
      <w:tr w:rsidR="00C04DB8" w:rsidRPr="00D057AD" w14:paraId="50C9CE09" w14:textId="77777777" w:rsidTr="00C04DB8">
        <w:trPr>
          <w:trHeight w:hRule="exact" w:val="264"/>
        </w:trPr>
        <w:tc>
          <w:tcPr>
            <w:tcW w:w="897" w:type="dxa"/>
          </w:tcPr>
          <w:p w14:paraId="16DFA951" w14:textId="77777777" w:rsidR="00C04DB8" w:rsidRPr="00D057AD" w:rsidRDefault="00C04DB8" w:rsidP="00644A25">
            <w:pPr>
              <w:autoSpaceDE w:val="0"/>
              <w:autoSpaceDN w:val="0"/>
              <w:adjustRightInd w:val="0"/>
              <w:rPr>
                <w:rFonts w:ascii="Arial" w:eastAsia="SegoeUI" w:hAnsi="Arial" w:cs="Arial"/>
                <w:i/>
                <w:iCs/>
                <w:sz w:val="20"/>
                <w:szCs w:val="20"/>
              </w:rPr>
            </w:pPr>
            <w:r w:rsidRPr="00D057AD">
              <w:rPr>
                <w:rFonts w:ascii="Arial" w:eastAsia="SegoeUI" w:hAnsi="Arial" w:cs="Arial"/>
                <w:i/>
                <w:iCs/>
                <w:sz w:val="20"/>
                <w:szCs w:val="20"/>
              </w:rPr>
              <w:t>Kurioje:</w:t>
            </w:r>
          </w:p>
        </w:tc>
        <w:tc>
          <w:tcPr>
            <w:tcW w:w="8764" w:type="dxa"/>
          </w:tcPr>
          <w:p w14:paraId="1D6F457F" w14:textId="77777777" w:rsidR="00C04DB8" w:rsidRPr="00D057AD" w:rsidRDefault="00C04DB8" w:rsidP="00644A25">
            <w:pPr>
              <w:autoSpaceDE w:val="0"/>
              <w:autoSpaceDN w:val="0"/>
              <w:adjustRightInd w:val="0"/>
              <w:jc w:val="both"/>
              <w:rPr>
                <w:rFonts w:ascii="Arial" w:eastAsia="SegoeUI" w:hAnsi="Arial" w:cs="Arial"/>
                <w:sz w:val="20"/>
                <w:szCs w:val="20"/>
              </w:rPr>
            </w:pPr>
          </w:p>
        </w:tc>
      </w:tr>
      <w:tr w:rsidR="00C04DB8" w:rsidRPr="00D057AD" w14:paraId="5209D685" w14:textId="77777777" w:rsidTr="00C04DB8">
        <w:trPr>
          <w:trHeight w:hRule="exact" w:val="264"/>
        </w:trPr>
        <w:tc>
          <w:tcPr>
            <w:tcW w:w="897" w:type="dxa"/>
            <w:vAlign w:val="center"/>
          </w:tcPr>
          <w:p w14:paraId="68F2123F" w14:textId="77777777" w:rsidR="00C04DB8" w:rsidRPr="00D057AD" w:rsidRDefault="00C04DB8" w:rsidP="00644A25">
            <w:pPr>
              <w:autoSpaceDE w:val="0"/>
              <w:autoSpaceDN w:val="0"/>
              <w:adjustRightInd w:val="0"/>
              <w:rPr>
                <w:rFonts w:ascii="Arial" w:eastAsia="SegoeUI" w:hAnsi="Arial" w:cs="Arial"/>
                <w:i/>
                <w:iCs/>
                <w:sz w:val="20"/>
                <w:szCs w:val="20"/>
              </w:rPr>
            </w:pPr>
            <w:r w:rsidRPr="00D057AD">
              <w:rPr>
                <w:rFonts w:ascii="Arial" w:eastAsia="SegoeUI" w:hAnsi="Arial" w:cs="Arial"/>
                <w:i/>
                <w:iCs/>
                <w:sz w:val="20"/>
                <w:szCs w:val="20"/>
              </w:rPr>
              <w:t>N</w:t>
            </w:r>
          </w:p>
        </w:tc>
        <w:tc>
          <w:tcPr>
            <w:tcW w:w="8764" w:type="dxa"/>
          </w:tcPr>
          <w:p w14:paraId="29B2F911" w14:textId="77777777" w:rsidR="00C04DB8" w:rsidRPr="00D057AD" w:rsidRDefault="00C04DB8" w:rsidP="00644A25">
            <w:pPr>
              <w:autoSpaceDE w:val="0"/>
              <w:autoSpaceDN w:val="0"/>
              <w:adjustRightInd w:val="0"/>
              <w:jc w:val="both"/>
              <w:rPr>
                <w:rFonts w:ascii="Arial" w:eastAsia="SegoeUI" w:hAnsi="Arial" w:cs="Arial"/>
                <w:sz w:val="20"/>
                <w:szCs w:val="20"/>
              </w:rPr>
            </w:pPr>
            <w:r w:rsidRPr="00D057AD">
              <w:rPr>
                <w:rFonts w:ascii="Arial" w:eastAsia="SegoeUI" w:hAnsi="Arial" w:cs="Arial"/>
                <w:sz w:val="20"/>
                <w:szCs w:val="20"/>
              </w:rPr>
              <w:t>ataskaitiniai metai</w:t>
            </w:r>
          </w:p>
        </w:tc>
      </w:tr>
      <w:tr w:rsidR="00C04DB8" w:rsidRPr="00D057AD" w14:paraId="11E2D684" w14:textId="77777777" w:rsidTr="00C04DB8">
        <w:trPr>
          <w:trHeight w:hRule="exact" w:val="264"/>
        </w:trPr>
        <w:tc>
          <w:tcPr>
            <w:tcW w:w="897" w:type="dxa"/>
            <w:vAlign w:val="center"/>
          </w:tcPr>
          <w:p w14:paraId="5E7781E2" w14:textId="77777777" w:rsidR="00C04DB8" w:rsidRPr="00D057AD" w:rsidRDefault="00C04DB8" w:rsidP="00644A25">
            <w:pPr>
              <w:autoSpaceDE w:val="0"/>
              <w:autoSpaceDN w:val="0"/>
              <w:adjustRightInd w:val="0"/>
              <w:rPr>
                <w:rFonts w:ascii="Arial" w:eastAsia="SegoeUI" w:hAnsi="Arial" w:cs="Arial"/>
                <w:i/>
                <w:iCs/>
                <w:sz w:val="20"/>
                <w:szCs w:val="20"/>
              </w:rPr>
            </w:pPr>
            <w:r w:rsidRPr="00D057AD">
              <w:rPr>
                <w:rFonts w:ascii="Arial" w:eastAsia="SegoeUI" w:hAnsi="Arial" w:cs="Arial"/>
                <w:i/>
                <w:iCs/>
                <w:sz w:val="20"/>
                <w:szCs w:val="20"/>
              </w:rPr>
              <w:t>Q</w:t>
            </w:r>
            <w:r w:rsidRPr="00D057AD">
              <w:rPr>
                <w:rFonts w:ascii="Arial" w:eastAsia="SegoeUI" w:hAnsi="Arial" w:cs="Arial"/>
                <w:i/>
                <w:iCs/>
                <w:sz w:val="20"/>
                <w:szCs w:val="20"/>
                <w:vertAlign w:val="subscript"/>
              </w:rPr>
              <w:t>N(</w:t>
            </w:r>
            <w:proofErr w:type="spellStart"/>
            <w:r w:rsidRPr="00D057AD">
              <w:rPr>
                <w:rFonts w:ascii="Arial" w:eastAsia="SegoeUI" w:hAnsi="Arial" w:cs="Arial"/>
                <w:i/>
                <w:iCs/>
                <w:sz w:val="20"/>
                <w:szCs w:val="20"/>
                <w:vertAlign w:val="subscript"/>
              </w:rPr>
              <w:t>norm</w:t>
            </w:r>
            <w:proofErr w:type="spellEnd"/>
            <w:r w:rsidRPr="00D057AD">
              <w:rPr>
                <w:rFonts w:ascii="Arial" w:eastAsia="SegoeUI" w:hAnsi="Arial" w:cs="Arial"/>
                <w:i/>
                <w:iCs/>
                <w:sz w:val="20"/>
                <w:szCs w:val="20"/>
                <w:vertAlign w:val="subscript"/>
              </w:rPr>
              <w:t>)</w:t>
            </w:r>
          </w:p>
        </w:tc>
        <w:tc>
          <w:tcPr>
            <w:tcW w:w="8764" w:type="dxa"/>
          </w:tcPr>
          <w:p w14:paraId="29BEA594" w14:textId="77777777" w:rsidR="00C04DB8" w:rsidRPr="00D057AD" w:rsidRDefault="00C04DB8" w:rsidP="00644A25">
            <w:pPr>
              <w:autoSpaceDE w:val="0"/>
              <w:autoSpaceDN w:val="0"/>
              <w:adjustRightInd w:val="0"/>
              <w:jc w:val="both"/>
              <w:rPr>
                <w:rFonts w:ascii="Arial" w:eastAsia="SegoeUI" w:hAnsi="Arial" w:cs="Arial"/>
                <w:sz w:val="20"/>
                <w:szCs w:val="20"/>
              </w:rPr>
            </w:pPr>
            <w:r w:rsidRPr="00D057AD">
              <w:rPr>
                <w:rFonts w:ascii="Arial" w:eastAsia="SegoeUI" w:hAnsi="Arial" w:cs="Arial"/>
                <w:sz w:val="20"/>
                <w:szCs w:val="20"/>
              </w:rPr>
              <w:t>apskaičiuoti iš vėjo energijos pagamintai elektros energijai naudojamas normalizuotas elektros energijos kiekis, pagamintas visų vėjo jėgainių N-</w:t>
            </w:r>
            <w:proofErr w:type="spellStart"/>
            <w:r w:rsidRPr="00D057AD">
              <w:rPr>
                <w:rFonts w:ascii="Arial" w:eastAsia="SegoeUI" w:hAnsi="Arial" w:cs="Arial"/>
                <w:sz w:val="20"/>
                <w:szCs w:val="20"/>
              </w:rPr>
              <w:t>aisiais</w:t>
            </w:r>
            <w:proofErr w:type="spellEnd"/>
            <w:r w:rsidRPr="00D057AD">
              <w:rPr>
                <w:rFonts w:ascii="Arial" w:eastAsia="SegoeUI" w:hAnsi="Arial" w:cs="Arial"/>
                <w:sz w:val="20"/>
                <w:szCs w:val="20"/>
              </w:rPr>
              <w:t xml:space="preserve"> metais</w:t>
            </w:r>
          </w:p>
        </w:tc>
      </w:tr>
      <w:tr w:rsidR="00C04DB8" w:rsidRPr="00D057AD" w14:paraId="50F3A25E" w14:textId="77777777" w:rsidTr="00C04DB8">
        <w:trPr>
          <w:trHeight w:hRule="exact" w:val="264"/>
        </w:trPr>
        <w:tc>
          <w:tcPr>
            <w:tcW w:w="897" w:type="dxa"/>
            <w:vAlign w:val="center"/>
          </w:tcPr>
          <w:p w14:paraId="464C3ED3" w14:textId="77777777" w:rsidR="00C04DB8" w:rsidRPr="00D057AD" w:rsidRDefault="00C04DB8" w:rsidP="00644A25">
            <w:pPr>
              <w:autoSpaceDE w:val="0"/>
              <w:autoSpaceDN w:val="0"/>
              <w:adjustRightInd w:val="0"/>
              <w:rPr>
                <w:rFonts w:ascii="Arial" w:eastAsia="SegoeUI" w:hAnsi="Arial" w:cs="Arial"/>
                <w:i/>
                <w:iCs/>
                <w:sz w:val="20"/>
                <w:szCs w:val="20"/>
              </w:rPr>
            </w:pPr>
            <w:proofErr w:type="spellStart"/>
            <w:r w:rsidRPr="00D057AD">
              <w:rPr>
                <w:rFonts w:ascii="Arial" w:eastAsia="SegoeUI" w:hAnsi="Arial" w:cs="Arial"/>
                <w:i/>
                <w:iCs/>
                <w:sz w:val="20"/>
                <w:szCs w:val="20"/>
              </w:rPr>
              <w:t>Qi</w:t>
            </w:r>
            <w:proofErr w:type="spellEnd"/>
          </w:p>
        </w:tc>
        <w:tc>
          <w:tcPr>
            <w:tcW w:w="8764" w:type="dxa"/>
          </w:tcPr>
          <w:p w14:paraId="7612F951" w14:textId="77777777" w:rsidR="00C04DB8" w:rsidRPr="00D057AD" w:rsidRDefault="00C04DB8" w:rsidP="00644A25">
            <w:pPr>
              <w:autoSpaceDE w:val="0"/>
              <w:autoSpaceDN w:val="0"/>
              <w:adjustRightInd w:val="0"/>
              <w:jc w:val="both"/>
              <w:rPr>
                <w:rFonts w:ascii="Arial" w:eastAsia="SegoeUI" w:hAnsi="Arial" w:cs="Arial"/>
                <w:sz w:val="20"/>
                <w:szCs w:val="20"/>
              </w:rPr>
            </w:pPr>
            <w:r w:rsidRPr="00D057AD">
              <w:rPr>
                <w:rFonts w:ascii="Arial" w:eastAsia="SegoeUI" w:hAnsi="Arial" w:cs="Arial"/>
                <w:sz w:val="20"/>
                <w:szCs w:val="20"/>
              </w:rPr>
              <w:t>elektros energijos kiekis, faktiškai pagamintas visų vėjo jėgainių i-</w:t>
            </w:r>
            <w:proofErr w:type="spellStart"/>
            <w:r w:rsidRPr="00D057AD">
              <w:rPr>
                <w:rFonts w:ascii="Arial" w:eastAsia="SegoeUI" w:hAnsi="Arial" w:cs="Arial"/>
                <w:sz w:val="20"/>
                <w:szCs w:val="20"/>
              </w:rPr>
              <w:t>aisiais</w:t>
            </w:r>
            <w:proofErr w:type="spellEnd"/>
            <w:r w:rsidRPr="00D057AD">
              <w:rPr>
                <w:rFonts w:ascii="Arial" w:eastAsia="SegoeUI" w:hAnsi="Arial" w:cs="Arial"/>
                <w:sz w:val="20"/>
                <w:szCs w:val="20"/>
              </w:rPr>
              <w:t xml:space="preserve"> metais, matuojamas </w:t>
            </w:r>
            <w:proofErr w:type="spellStart"/>
            <w:r w:rsidRPr="00D057AD">
              <w:rPr>
                <w:rFonts w:ascii="Arial" w:eastAsia="SegoeUI" w:hAnsi="Arial" w:cs="Arial"/>
                <w:sz w:val="20"/>
                <w:szCs w:val="20"/>
              </w:rPr>
              <w:t>GWh</w:t>
            </w:r>
            <w:proofErr w:type="spellEnd"/>
          </w:p>
        </w:tc>
      </w:tr>
      <w:tr w:rsidR="00C04DB8" w:rsidRPr="00D057AD" w14:paraId="2DE722FF" w14:textId="77777777" w:rsidTr="00C04DB8">
        <w:trPr>
          <w:trHeight w:hRule="exact" w:val="264"/>
        </w:trPr>
        <w:tc>
          <w:tcPr>
            <w:tcW w:w="897" w:type="dxa"/>
            <w:vAlign w:val="center"/>
          </w:tcPr>
          <w:p w14:paraId="2DA8D96D" w14:textId="77777777" w:rsidR="00C04DB8" w:rsidRPr="00D057AD" w:rsidRDefault="00C04DB8" w:rsidP="00644A25">
            <w:pPr>
              <w:autoSpaceDE w:val="0"/>
              <w:autoSpaceDN w:val="0"/>
              <w:adjustRightInd w:val="0"/>
              <w:rPr>
                <w:rFonts w:ascii="Arial" w:eastAsia="SegoeUI" w:hAnsi="Arial" w:cs="Arial"/>
                <w:i/>
                <w:iCs/>
                <w:sz w:val="20"/>
                <w:szCs w:val="20"/>
              </w:rPr>
            </w:pPr>
            <w:proofErr w:type="spellStart"/>
            <w:r w:rsidRPr="00D057AD">
              <w:rPr>
                <w:rFonts w:ascii="Arial" w:eastAsia="SegoeUI" w:hAnsi="Arial" w:cs="Arial"/>
                <w:i/>
                <w:iCs/>
                <w:sz w:val="20"/>
                <w:szCs w:val="20"/>
              </w:rPr>
              <w:t>Cj</w:t>
            </w:r>
            <w:proofErr w:type="spellEnd"/>
          </w:p>
        </w:tc>
        <w:tc>
          <w:tcPr>
            <w:tcW w:w="8764" w:type="dxa"/>
          </w:tcPr>
          <w:p w14:paraId="41A9E5F1" w14:textId="77777777" w:rsidR="00C04DB8" w:rsidRPr="00D057AD" w:rsidRDefault="00C04DB8" w:rsidP="00644A25">
            <w:pPr>
              <w:autoSpaceDE w:val="0"/>
              <w:autoSpaceDN w:val="0"/>
              <w:adjustRightInd w:val="0"/>
              <w:jc w:val="both"/>
              <w:rPr>
                <w:rFonts w:ascii="Arial" w:eastAsia="SegoeUI" w:hAnsi="Arial" w:cs="Arial"/>
                <w:sz w:val="20"/>
                <w:szCs w:val="20"/>
              </w:rPr>
            </w:pPr>
            <w:r w:rsidRPr="00D057AD">
              <w:rPr>
                <w:rFonts w:ascii="Arial" w:eastAsia="SegoeUI" w:hAnsi="Arial" w:cs="Arial"/>
                <w:sz w:val="20"/>
                <w:szCs w:val="20"/>
              </w:rPr>
              <w:t>visų vėjo jėgainių bendra įrengtoji galia j metų pabaigoje, matuojama MW</w:t>
            </w:r>
          </w:p>
        </w:tc>
      </w:tr>
      <w:tr w:rsidR="00C04DB8" w:rsidRPr="00D057AD" w14:paraId="603496F4" w14:textId="77777777" w:rsidTr="00C04DB8">
        <w:trPr>
          <w:trHeight w:hRule="exact" w:val="503"/>
        </w:trPr>
        <w:tc>
          <w:tcPr>
            <w:tcW w:w="897" w:type="dxa"/>
            <w:vAlign w:val="center"/>
          </w:tcPr>
          <w:p w14:paraId="17365F50" w14:textId="77777777" w:rsidR="00C04DB8" w:rsidRPr="00D057AD" w:rsidRDefault="00C04DB8" w:rsidP="00644A25">
            <w:pPr>
              <w:autoSpaceDE w:val="0"/>
              <w:autoSpaceDN w:val="0"/>
              <w:adjustRightInd w:val="0"/>
              <w:rPr>
                <w:rFonts w:ascii="Arial" w:eastAsia="SegoeUI" w:hAnsi="Arial" w:cs="Arial"/>
                <w:i/>
                <w:iCs/>
                <w:sz w:val="20"/>
                <w:szCs w:val="20"/>
              </w:rPr>
            </w:pPr>
            <w:r w:rsidRPr="00D057AD">
              <w:rPr>
                <w:rFonts w:ascii="Arial" w:eastAsia="SegoeUI" w:hAnsi="Arial" w:cs="Arial"/>
                <w:i/>
                <w:iCs/>
                <w:sz w:val="20"/>
                <w:szCs w:val="20"/>
              </w:rPr>
              <w:t>n</w:t>
            </w:r>
          </w:p>
        </w:tc>
        <w:tc>
          <w:tcPr>
            <w:tcW w:w="8764" w:type="dxa"/>
          </w:tcPr>
          <w:p w14:paraId="1BF34F44" w14:textId="12F41347" w:rsidR="00C04DB8" w:rsidRPr="00D057AD" w:rsidRDefault="00C04DB8" w:rsidP="00644A25">
            <w:pPr>
              <w:autoSpaceDE w:val="0"/>
              <w:autoSpaceDN w:val="0"/>
              <w:adjustRightInd w:val="0"/>
              <w:jc w:val="both"/>
              <w:rPr>
                <w:rFonts w:ascii="Arial" w:eastAsia="SegoeUI" w:hAnsi="Arial" w:cs="Arial"/>
                <w:sz w:val="20"/>
                <w:szCs w:val="20"/>
              </w:rPr>
            </w:pPr>
            <w:r w:rsidRPr="00D057AD">
              <w:rPr>
                <w:rFonts w:ascii="Arial" w:eastAsia="SegoeUI" w:hAnsi="Arial" w:cs="Arial"/>
                <w:sz w:val="20"/>
                <w:szCs w:val="20"/>
              </w:rPr>
              <w:t>4 arba metų skaičius prieš N metus, už kuriuos turima galios ir gamybos duomenų, atsižvelgiant į tai, kuris iš jų mažesnis</w:t>
            </w:r>
            <w:r w:rsidR="00032A1A">
              <w:rPr>
                <w:rFonts w:ascii="Arial" w:eastAsia="SegoeUI" w:hAnsi="Arial" w:cs="Arial"/>
                <w:sz w:val="20"/>
                <w:szCs w:val="20"/>
              </w:rPr>
              <w:t>.</w:t>
            </w:r>
          </w:p>
        </w:tc>
      </w:tr>
    </w:tbl>
    <w:p w14:paraId="478DC374" w14:textId="29C2888D" w:rsidR="002135BF" w:rsidRPr="00D057AD" w:rsidRDefault="002135BF" w:rsidP="002135BF">
      <w:pPr>
        <w:autoSpaceDE w:val="0"/>
        <w:autoSpaceDN w:val="0"/>
        <w:adjustRightInd w:val="0"/>
        <w:spacing w:before="120" w:after="0" w:line="240" w:lineRule="auto"/>
        <w:ind w:firstLine="720"/>
        <w:jc w:val="both"/>
        <w:rPr>
          <w:rFonts w:ascii="Arial" w:eastAsia="SegoeUI" w:hAnsi="Arial" w:cs="Arial"/>
        </w:rPr>
      </w:pPr>
      <w:r w:rsidRPr="0047798C">
        <w:rPr>
          <w:rFonts w:ascii="Arial" w:eastAsia="SegoeUI" w:hAnsi="Arial" w:cs="Arial"/>
        </w:rPr>
        <w:t>I</w:t>
      </w:r>
      <w:r w:rsidRPr="00D057AD">
        <w:rPr>
          <w:rFonts w:ascii="Arial" w:eastAsia="SegoeUI" w:hAnsi="Arial" w:cs="Arial"/>
        </w:rPr>
        <w:t xml:space="preserve">š vėjo energijos gamintojų nepavykus gauti tikslių duomenų, pagamintos energijos kiekis nustatytas pagal apytikrius </w:t>
      </w:r>
      <w:r w:rsidRPr="0047798C">
        <w:rPr>
          <w:rFonts w:ascii="Arial" w:eastAsia="SegoeUI" w:hAnsi="Arial" w:cs="Arial"/>
        </w:rPr>
        <w:t>2020 met</w:t>
      </w:r>
      <w:r w:rsidRPr="00D057AD">
        <w:rPr>
          <w:rFonts w:ascii="Arial" w:eastAsia="SegoeUI" w:hAnsi="Arial" w:cs="Arial"/>
        </w:rPr>
        <w:t>ų duomenis, o instaliuota galia – pagal leidimo gaminti išdavimo datą:</w:t>
      </w:r>
    </w:p>
    <w:p w14:paraId="1161B8EB" w14:textId="766589F0" w:rsidR="0043504C" w:rsidRPr="00D057AD" w:rsidRDefault="0043504C" w:rsidP="0043504C">
      <w:pPr>
        <w:autoSpaceDE w:val="0"/>
        <w:autoSpaceDN w:val="0"/>
        <w:adjustRightInd w:val="0"/>
        <w:spacing w:before="120" w:after="120" w:line="240" w:lineRule="auto"/>
        <w:ind w:firstLine="720"/>
        <w:jc w:val="center"/>
        <w:rPr>
          <w:rFonts w:ascii="Arial" w:eastAsia="SegoeUI" w:hAnsi="Arial" w:cs="Arial"/>
          <w:b/>
          <w:bCs/>
        </w:rPr>
      </w:pPr>
      <w:r w:rsidRPr="00D057AD">
        <w:rPr>
          <w:rFonts w:ascii="Arial" w:eastAsia="SegoeUI" w:hAnsi="Arial" w:cs="Arial"/>
          <w:b/>
          <w:bCs/>
        </w:rPr>
        <w:t>3.3.2</w:t>
      </w:r>
      <w:r w:rsidR="006C0952" w:rsidRPr="00D057AD">
        <w:rPr>
          <w:rFonts w:ascii="Arial" w:eastAsia="SegoeUI" w:hAnsi="Arial" w:cs="Arial"/>
          <w:b/>
          <w:bCs/>
        </w:rPr>
        <w:t>.</w:t>
      </w:r>
      <w:r w:rsidRPr="00D057AD">
        <w:rPr>
          <w:rFonts w:ascii="Arial" w:eastAsia="SegoeUI" w:hAnsi="Arial" w:cs="Arial"/>
          <w:b/>
          <w:bCs/>
        </w:rPr>
        <w:t xml:space="preserve"> lentelė</w:t>
      </w:r>
      <w:r w:rsidR="00032A1A">
        <w:rPr>
          <w:rFonts w:ascii="Arial" w:eastAsia="SegoeUI" w:hAnsi="Arial" w:cs="Arial"/>
          <w:b/>
          <w:bCs/>
        </w:rPr>
        <w:t>.</w:t>
      </w:r>
      <w:r w:rsidRPr="00D057AD">
        <w:rPr>
          <w:rFonts w:ascii="Arial" w:eastAsia="SegoeUI" w:hAnsi="Arial" w:cs="Arial"/>
          <w:b/>
          <w:bCs/>
        </w:rPr>
        <w:t xml:space="preserve"> Perskaičiavimas pagal normalizavimo taisyklę</w:t>
      </w:r>
    </w:p>
    <w:tbl>
      <w:tblPr>
        <w:tblStyle w:val="4sraolentel1parykinimas11"/>
        <w:tblW w:w="4969" w:type="pct"/>
        <w:tblInd w:w="-147" w:type="dxa"/>
        <w:tblLayout w:type="fixed"/>
        <w:tblLook w:val="0420" w:firstRow="1" w:lastRow="0" w:firstColumn="0" w:lastColumn="0" w:noHBand="0" w:noVBand="1"/>
      </w:tblPr>
      <w:tblGrid>
        <w:gridCol w:w="3402"/>
        <w:gridCol w:w="1310"/>
        <w:gridCol w:w="1310"/>
        <w:gridCol w:w="1134"/>
        <w:gridCol w:w="1277"/>
        <w:gridCol w:w="1135"/>
      </w:tblGrid>
      <w:tr w:rsidR="002135BF" w:rsidRPr="00D057AD" w14:paraId="709E8099" w14:textId="77777777" w:rsidTr="00D426FF">
        <w:trPr>
          <w:cnfStyle w:val="100000000000" w:firstRow="1" w:lastRow="0" w:firstColumn="0" w:lastColumn="0" w:oddVBand="0" w:evenVBand="0" w:oddHBand="0" w:evenHBand="0" w:firstRowFirstColumn="0" w:firstRowLastColumn="0" w:lastRowFirstColumn="0" w:lastRowLastColumn="0"/>
        </w:trPr>
        <w:tc>
          <w:tcPr>
            <w:tcW w:w="3402" w:type="dxa"/>
            <w:tcBorders>
              <w:right w:val="single" w:sz="4" w:space="0" w:color="4F81BD"/>
            </w:tcBorders>
          </w:tcPr>
          <w:p w14:paraId="74237A5A" w14:textId="206D0255" w:rsidR="002135BF" w:rsidRPr="00D057AD" w:rsidRDefault="002135BF" w:rsidP="00784FE1">
            <w:pPr>
              <w:jc w:val="both"/>
              <w:rPr>
                <w:rFonts w:ascii="Arial" w:hAnsi="Arial" w:cs="Arial"/>
                <w:sz w:val="20"/>
                <w:szCs w:val="20"/>
              </w:rPr>
            </w:pPr>
            <w:bookmarkStart w:id="121" w:name="_Hlk67048269"/>
            <w:r w:rsidRPr="00D057AD">
              <w:rPr>
                <w:rFonts w:ascii="Arial" w:hAnsi="Arial" w:cs="Arial"/>
                <w:sz w:val="20"/>
                <w:szCs w:val="20"/>
              </w:rPr>
              <w:t>Gamintojas</w:t>
            </w:r>
          </w:p>
        </w:tc>
        <w:tc>
          <w:tcPr>
            <w:tcW w:w="1310" w:type="dxa"/>
          </w:tcPr>
          <w:p w14:paraId="71E32861" w14:textId="262C5C19" w:rsidR="002135BF" w:rsidRPr="00D057AD" w:rsidRDefault="002135BF" w:rsidP="00784FE1">
            <w:pPr>
              <w:jc w:val="center"/>
              <w:rPr>
                <w:rFonts w:ascii="Arial" w:hAnsi="Arial" w:cs="Arial"/>
                <w:sz w:val="20"/>
                <w:szCs w:val="20"/>
                <w:lang w:val="en-US"/>
              </w:rPr>
            </w:pPr>
            <w:r w:rsidRPr="00D057AD">
              <w:rPr>
                <w:rFonts w:ascii="Arial" w:hAnsi="Arial" w:cs="Arial"/>
                <w:sz w:val="20"/>
                <w:szCs w:val="20"/>
                <w:lang w:val="en-US"/>
              </w:rPr>
              <w:t>2016</w:t>
            </w:r>
          </w:p>
        </w:tc>
        <w:tc>
          <w:tcPr>
            <w:tcW w:w="1310" w:type="dxa"/>
          </w:tcPr>
          <w:p w14:paraId="1019D2F2" w14:textId="36298514" w:rsidR="002135BF" w:rsidRPr="00D057AD" w:rsidRDefault="002135BF" w:rsidP="00784FE1">
            <w:pPr>
              <w:jc w:val="center"/>
              <w:rPr>
                <w:rFonts w:ascii="Arial" w:hAnsi="Arial" w:cs="Arial"/>
                <w:sz w:val="20"/>
                <w:szCs w:val="20"/>
                <w:lang w:val="en-US"/>
              </w:rPr>
            </w:pPr>
            <w:r w:rsidRPr="00D057AD">
              <w:rPr>
                <w:rFonts w:ascii="Arial" w:hAnsi="Arial" w:cs="Arial"/>
                <w:sz w:val="20"/>
                <w:szCs w:val="20"/>
                <w:lang w:val="en-US"/>
              </w:rPr>
              <w:t>2017</w:t>
            </w:r>
          </w:p>
        </w:tc>
        <w:tc>
          <w:tcPr>
            <w:tcW w:w="1134" w:type="dxa"/>
          </w:tcPr>
          <w:p w14:paraId="49BE5851" w14:textId="545D31EC" w:rsidR="002135BF" w:rsidRPr="00D057AD" w:rsidRDefault="002135BF" w:rsidP="00784FE1">
            <w:pPr>
              <w:jc w:val="center"/>
              <w:rPr>
                <w:rFonts w:ascii="Arial" w:hAnsi="Arial" w:cs="Arial"/>
                <w:sz w:val="20"/>
                <w:szCs w:val="20"/>
              </w:rPr>
            </w:pPr>
            <w:r w:rsidRPr="00D057AD">
              <w:rPr>
                <w:rFonts w:ascii="Arial" w:hAnsi="Arial" w:cs="Arial"/>
                <w:sz w:val="20"/>
                <w:szCs w:val="20"/>
              </w:rPr>
              <w:t>2018</w:t>
            </w:r>
          </w:p>
        </w:tc>
        <w:tc>
          <w:tcPr>
            <w:tcW w:w="1277" w:type="dxa"/>
          </w:tcPr>
          <w:p w14:paraId="264F036E" w14:textId="006C12CE" w:rsidR="002135BF" w:rsidRPr="00D057AD" w:rsidRDefault="002135BF" w:rsidP="00784FE1">
            <w:pPr>
              <w:jc w:val="center"/>
              <w:rPr>
                <w:rFonts w:ascii="Arial" w:hAnsi="Arial" w:cs="Arial"/>
                <w:sz w:val="20"/>
                <w:szCs w:val="20"/>
              </w:rPr>
            </w:pPr>
            <w:r w:rsidRPr="00D057AD">
              <w:rPr>
                <w:rFonts w:ascii="Arial" w:hAnsi="Arial" w:cs="Arial"/>
                <w:sz w:val="20"/>
                <w:szCs w:val="20"/>
              </w:rPr>
              <w:t>2019</w:t>
            </w:r>
          </w:p>
        </w:tc>
        <w:tc>
          <w:tcPr>
            <w:tcW w:w="1135" w:type="dxa"/>
          </w:tcPr>
          <w:p w14:paraId="40434AEF" w14:textId="46E4D4E4" w:rsidR="002135BF" w:rsidRPr="00D057AD" w:rsidRDefault="002135BF" w:rsidP="00784FE1">
            <w:pPr>
              <w:jc w:val="center"/>
              <w:rPr>
                <w:rFonts w:ascii="Arial" w:hAnsi="Arial" w:cs="Arial"/>
                <w:sz w:val="20"/>
                <w:szCs w:val="20"/>
              </w:rPr>
            </w:pPr>
            <w:r w:rsidRPr="00D057AD">
              <w:rPr>
                <w:rFonts w:ascii="Arial" w:hAnsi="Arial" w:cs="Arial"/>
                <w:sz w:val="20"/>
                <w:szCs w:val="20"/>
              </w:rPr>
              <w:t>2020</w:t>
            </w:r>
          </w:p>
        </w:tc>
      </w:tr>
      <w:tr w:rsidR="002135BF" w:rsidRPr="00D057AD" w14:paraId="0106F15A" w14:textId="77777777" w:rsidTr="00D426FF">
        <w:trPr>
          <w:cnfStyle w:val="000000100000" w:firstRow="0" w:lastRow="0" w:firstColumn="0" w:lastColumn="0" w:oddVBand="0" w:evenVBand="0" w:oddHBand="1" w:evenHBand="0" w:firstRowFirstColumn="0" w:firstRowLastColumn="0" w:lastRowFirstColumn="0" w:lastRowLastColumn="0"/>
          <w:trHeight w:val="20"/>
        </w:trPr>
        <w:tc>
          <w:tcPr>
            <w:tcW w:w="3402" w:type="dxa"/>
            <w:tcBorders>
              <w:right w:val="none" w:sz="4" w:space="0" w:color="000000"/>
            </w:tcBorders>
          </w:tcPr>
          <w:p w14:paraId="26EA6F62" w14:textId="1FD801E6" w:rsidR="002135BF" w:rsidRPr="00D057AD" w:rsidRDefault="00D426FF" w:rsidP="002135BF">
            <w:pPr>
              <w:jc w:val="both"/>
              <w:rPr>
                <w:rFonts w:ascii="Arial" w:hAnsi="Arial" w:cs="Arial"/>
                <w:sz w:val="20"/>
                <w:szCs w:val="20"/>
              </w:rPr>
            </w:pPr>
            <w:proofErr w:type="spellStart"/>
            <w:r w:rsidRPr="00D057AD">
              <w:rPr>
                <w:rFonts w:ascii="Arial" w:hAnsi="Arial" w:cs="Arial"/>
                <w:sz w:val="20"/>
                <w:szCs w:val="20"/>
              </w:rPr>
              <w:t>Karūnavos</w:t>
            </w:r>
            <w:proofErr w:type="spellEnd"/>
            <w:r w:rsidRPr="00D057AD">
              <w:rPr>
                <w:rFonts w:ascii="Arial" w:hAnsi="Arial" w:cs="Arial"/>
                <w:sz w:val="20"/>
                <w:szCs w:val="20"/>
              </w:rPr>
              <w:t xml:space="preserve"> vėjo elektrinė</w:t>
            </w:r>
          </w:p>
        </w:tc>
        <w:tc>
          <w:tcPr>
            <w:tcW w:w="1310" w:type="dxa"/>
          </w:tcPr>
          <w:p w14:paraId="001807AB" w14:textId="77777777" w:rsidR="002135BF" w:rsidRPr="00D057AD" w:rsidRDefault="002135BF" w:rsidP="00784FE1">
            <w:pPr>
              <w:jc w:val="center"/>
              <w:rPr>
                <w:rFonts w:ascii="Arial" w:hAnsi="Arial" w:cs="Arial"/>
                <w:sz w:val="20"/>
                <w:szCs w:val="20"/>
                <w:lang w:val="en-US"/>
              </w:rPr>
            </w:pPr>
          </w:p>
        </w:tc>
        <w:tc>
          <w:tcPr>
            <w:tcW w:w="1310" w:type="dxa"/>
          </w:tcPr>
          <w:p w14:paraId="0ABFB9D4" w14:textId="0AA77000" w:rsidR="002135BF" w:rsidRPr="00D057AD" w:rsidRDefault="002135BF" w:rsidP="00784FE1">
            <w:pPr>
              <w:jc w:val="center"/>
              <w:rPr>
                <w:rFonts w:ascii="Arial" w:hAnsi="Arial" w:cs="Arial"/>
                <w:sz w:val="20"/>
                <w:szCs w:val="20"/>
                <w:lang w:val="en-US"/>
              </w:rPr>
            </w:pPr>
          </w:p>
        </w:tc>
        <w:tc>
          <w:tcPr>
            <w:tcW w:w="1134" w:type="dxa"/>
          </w:tcPr>
          <w:p w14:paraId="7848A878" w14:textId="208FF180" w:rsidR="002135BF" w:rsidRPr="00D057AD" w:rsidRDefault="002135BF" w:rsidP="00784FE1">
            <w:pPr>
              <w:jc w:val="center"/>
              <w:rPr>
                <w:rFonts w:ascii="Arial" w:hAnsi="Arial" w:cs="Arial"/>
                <w:sz w:val="20"/>
                <w:szCs w:val="20"/>
              </w:rPr>
            </w:pPr>
          </w:p>
        </w:tc>
        <w:tc>
          <w:tcPr>
            <w:tcW w:w="1277" w:type="dxa"/>
          </w:tcPr>
          <w:p w14:paraId="1673F51D" w14:textId="2B7617A2" w:rsidR="002135BF" w:rsidRPr="00D057AD" w:rsidRDefault="002135BF" w:rsidP="00784FE1">
            <w:pPr>
              <w:jc w:val="center"/>
              <w:rPr>
                <w:rFonts w:ascii="Arial" w:hAnsi="Arial" w:cs="Arial"/>
                <w:sz w:val="20"/>
                <w:szCs w:val="20"/>
              </w:rPr>
            </w:pPr>
          </w:p>
        </w:tc>
        <w:tc>
          <w:tcPr>
            <w:tcW w:w="1135" w:type="dxa"/>
            <w:tcBorders>
              <w:right w:val="none" w:sz="4" w:space="0" w:color="000000"/>
            </w:tcBorders>
          </w:tcPr>
          <w:p w14:paraId="798F1433" w14:textId="71453069" w:rsidR="002135BF" w:rsidRPr="00D057AD" w:rsidRDefault="002135BF" w:rsidP="00784FE1">
            <w:pPr>
              <w:jc w:val="center"/>
              <w:rPr>
                <w:rFonts w:ascii="Arial" w:hAnsi="Arial" w:cs="Arial"/>
                <w:sz w:val="20"/>
                <w:szCs w:val="20"/>
              </w:rPr>
            </w:pPr>
          </w:p>
        </w:tc>
      </w:tr>
      <w:tr w:rsidR="00D426FF" w:rsidRPr="00D057AD" w14:paraId="3BE3D27E" w14:textId="77777777" w:rsidTr="00D426FF">
        <w:trPr>
          <w:trHeight w:val="20"/>
        </w:trPr>
        <w:tc>
          <w:tcPr>
            <w:tcW w:w="3402" w:type="dxa"/>
            <w:tcBorders>
              <w:right w:val="none" w:sz="4" w:space="0" w:color="000000"/>
            </w:tcBorders>
          </w:tcPr>
          <w:p w14:paraId="7D49C822" w14:textId="523502E4" w:rsidR="00D426FF" w:rsidRPr="00D057AD" w:rsidRDefault="00D426FF" w:rsidP="00D426FF">
            <w:pPr>
              <w:ind w:firstLine="456"/>
              <w:jc w:val="both"/>
              <w:rPr>
                <w:rFonts w:ascii="Arial" w:hAnsi="Arial" w:cs="Arial"/>
                <w:sz w:val="20"/>
                <w:szCs w:val="20"/>
              </w:rPr>
            </w:pPr>
            <w:r w:rsidRPr="00D057AD">
              <w:rPr>
                <w:rFonts w:ascii="Arial" w:hAnsi="Arial" w:cs="Arial"/>
                <w:sz w:val="20"/>
                <w:szCs w:val="20"/>
              </w:rPr>
              <w:t>Galia MW</w:t>
            </w:r>
          </w:p>
        </w:tc>
        <w:tc>
          <w:tcPr>
            <w:tcW w:w="1310" w:type="dxa"/>
          </w:tcPr>
          <w:p w14:paraId="128FB338" w14:textId="72524506" w:rsidR="00D426FF" w:rsidRPr="00D057AD" w:rsidRDefault="00D426FF" w:rsidP="00D426FF">
            <w:pPr>
              <w:jc w:val="center"/>
              <w:rPr>
                <w:rFonts w:ascii="Arial" w:hAnsi="Arial" w:cs="Arial"/>
                <w:sz w:val="20"/>
                <w:szCs w:val="20"/>
                <w:lang w:val="en-US"/>
              </w:rPr>
            </w:pPr>
            <w:r w:rsidRPr="00D057AD">
              <w:rPr>
                <w:rFonts w:ascii="Arial" w:hAnsi="Arial" w:cs="Arial"/>
                <w:sz w:val="20"/>
                <w:szCs w:val="20"/>
              </w:rPr>
              <w:t>0,225</w:t>
            </w:r>
          </w:p>
        </w:tc>
        <w:tc>
          <w:tcPr>
            <w:tcW w:w="1310" w:type="dxa"/>
          </w:tcPr>
          <w:p w14:paraId="2DDB305B" w14:textId="76239534" w:rsidR="00D426FF" w:rsidRPr="00D057AD" w:rsidRDefault="00D426FF" w:rsidP="00D426FF">
            <w:pPr>
              <w:jc w:val="center"/>
              <w:rPr>
                <w:rFonts w:ascii="Arial" w:hAnsi="Arial" w:cs="Arial"/>
                <w:sz w:val="20"/>
                <w:szCs w:val="20"/>
                <w:lang w:val="en-US"/>
              </w:rPr>
            </w:pPr>
            <w:r w:rsidRPr="00D057AD">
              <w:rPr>
                <w:rFonts w:ascii="Arial" w:hAnsi="Arial" w:cs="Arial"/>
                <w:sz w:val="20"/>
                <w:szCs w:val="20"/>
              </w:rPr>
              <w:t>0,225</w:t>
            </w:r>
          </w:p>
        </w:tc>
        <w:tc>
          <w:tcPr>
            <w:tcW w:w="1134" w:type="dxa"/>
          </w:tcPr>
          <w:p w14:paraId="4CDAD1B3" w14:textId="3ADEF8D0" w:rsidR="00D426FF" w:rsidRPr="00D057AD" w:rsidRDefault="00D426FF" w:rsidP="00D426FF">
            <w:pPr>
              <w:jc w:val="center"/>
              <w:rPr>
                <w:rFonts w:ascii="Arial" w:hAnsi="Arial" w:cs="Arial"/>
                <w:sz w:val="20"/>
                <w:szCs w:val="20"/>
              </w:rPr>
            </w:pPr>
            <w:r w:rsidRPr="00D057AD">
              <w:rPr>
                <w:rFonts w:ascii="Arial" w:hAnsi="Arial" w:cs="Arial"/>
                <w:sz w:val="20"/>
                <w:szCs w:val="20"/>
              </w:rPr>
              <w:t>0,225</w:t>
            </w:r>
          </w:p>
        </w:tc>
        <w:tc>
          <w:tcPr>
            <w:tcW w:w="1277" w:type="dxa"/>
          </w:tcPr>
          <w:p w14:paraId="01AB942D" w14:textId="5F547D5C" w:rsidR="00D426FF" w:rsidRPr="00D057AD" w:rsidRDefault="00D426FF" w:rsidP="00D426FF">
            <w:pPr>
              <w:jc w:val="center"/>
              <w:rPr>
                <w:rFonts w:ascii="Arial" w:hAnsi="Arial" w:cs="Arial"/>
                <w:sz w:val="20"/>
                <w:szCs w:val="20"/>
              </w:rPr>
            </w:pPr>
            <w:r w:rsidRPr="00D057AD">
              <w:rPr>
                <w:rFonts w:ascii="Arial" w:hAnsi="Arial" w:cs="Arial"/>
                <w:sz w:val="20"/>
                <w:szCs w:val="20"/>
              </w:rPr>
              <w:t>0,225</w:t>
            </w:r>
          </w:p>
        </w:tc>
        <w:tc>
          <w:tcPr>
            <w:tcW w:w="1135" w:type="dxa"/>
            <w:tcBorders>
              <w:right w:val="none" w:sz="4" w:space="0" w:color="000000"/>
            </w:tcBorders>
          </w:tcPr>
          <w:p w14:paraId="2E603527" w14:textId="648C9866" w:rsidR="00D426FF" w:rsidRPr="00D057AD" w:rsidRDefault="00D426FF" w:rsidP="00D426FF">
            <w:pPr>
              <w:jc w:val="center"/>
              <w:rPr>
                <w:rFonts w:ascii="Arial" w:hAnsi="Arial" w:cs="Arial"/>
                <w:sz w:val="20"/>
                <w:szCs w:val="20"/>
              </w:rPr>
            </w:pPr>
            <w:r w:rsidRPr="00D057AD">
              <w:rPr>
                <w:rFonts w:ascii="Arial" w:hAnsi="Arial" w:cs="Arial"/>
                <w:sz w:val="20"/>
                <w:szCs w:val="20"/>
              </w:rPr>
              <w:t>0,225</w:t>
            </w:r>
          </w:p>
        </w:tc>
      </w:tr>
      <w:tr w:rsidR="00D426FF" w:rsidRPr="00D057AD" w14:paraId="5BF69D9D" w14:textId="77777777" w:rsidTr="00D426FF">
        <w:trPr>
          <w:cnfStyle w:val="000000100000" w:firstRow="0" w:lastRow="0" w:firstColumn="0" w:lastColumn="0" w:oddVBand="0" w:evenVBand="0" w:oddHBand="1" w:evenHBand="0" w:firstRowFirstColumn="0" w:firstRowLastColumn="0" w:lastRowFirstColumn="0" w:lastRowLastColumn="0"/>
          <w:trHeight w:val="20"/>
        </w:trPr>
        <w:tc>
          <w:tcPr>
            <w:tcW w:w="3402" w:type="dxa"/>
            <w:tcBorders>
              <w:right w:val="none" w:sz="4" w:space="0" w:color="000000"/>
            </w:tcBorders>
          </w:tcPr>
          <w:p w14:paraId="47F0015C" w14:textId="60D0C6D3" w:rsidR="00D426FF" w:rsidRPr="00D057AD" w:rsidRDefault="00D426FF" w:rsidP="00D426FF">
            <w:pPr>
              <w:ind w:firstLine="456"/>
              <w:jc w:val="both"/>
              <w:rPr>
                <w:rFonts w:ascii="Arial" w:hAnsi="Arial" w:cs="Arial"/>
                <w:sz w:val="20"/>
                <w:szCs w:val="20"/>
              </w:rPr>
            </w:pPr>
            <w:r w:rsidRPr="00D057AD">
              <w:rPr>
                <w:rFonts w:ascii="Arial" w:hAnsi="Arial" w:cs="Arial"/>
                <w:sz w:val="20"/>
                <w:szCs w:val="20"/>
              </w:rPr>
              <w:t>Pagaminta energijos MWh</w:t>
            </w:r>
          </w:p>
        </w:tc>
        <w:tc>
          <w:tcPr>
            <w:tcW w:w="1310" w:type="dxa"/>
          </w:tcPr>
          <w:p w14:paraId="5D7113D1" w14:textId="072C3E72" w:rsidR="00D426FF" w:rsidRPr="00D057AD" w:rsidRDefault="00D426FF" w:rsidP="00D426FF">
            <w:pPr>
              <w:jc w:val="center"/>
              <w:rPr>
                <w:rFonts w:ascii="Arial" w:hAnsi="Arial" w:cs="Arial"/>
                <w:sz w:val="20"/>
                <w:szCs w:val="20"/>
                <w:lang w:val="en-US"/>
              </w:rPr>
            </w:pPr>
            <w:r w:rsidRPr="00D057AD">
              <w:rPr>
                <w:rFonts w:ascii="Arial" w:hAnsi="Arial" w:cs="Arial"/>
                <w:sz w:val="20"/>
                <w:szCs w:val="20"/>
              </w:rPr>
              <w:t>795</w:t>
            </w:r>
          </w:p>
        </w:tc>
        <w:tc>
          <w:tcPr>
            <w:tcW w:w="1310" w:type="dxa"/>
          </w:tcPr>
          <w:p w14:paraId="56121A42" w14:textId="71133164" w:rsidR="00D426FF" w:rsidRPr="00D057AD" w:rsidRDefault="00D426FF" w:rsidP="00D426FF">
            <w:pPr>
              <w:jc w:val="center"/>
              <w:rPr>
                <w:rFonts w:ascii="Arial" w:hAnsi="Arial" w:cs="Arial"/>
                <w:sz w:val="20"/>
                <w:szCs w:val="20"/>
                <w:lang w:val="en-US"/>
              </w:rPr>
            </w:pPr>
            <w:r w:rsidRPr="00D057AD">
              <w:rPr>
                <w:rFonts w:ascii="Arial" w:hAnsi="Arial" w:cs="Arial"/>
                <w:sz w:val="20"/>
                <w:szCs w:val="20"/>
              </w:rPr>
              <w:t>795</w:t>
            </w:r>
          </w:p>
        </w:tc>
        <w:tc>
          <w:tcPr>
            <w:tcW w:w="1134" w:type="dxa"/>
          </w:tcPr>
          <w:p w14:paraId="0F862DF2" w14:textId="1B011A0A" w:rsidR="00D426FF" w:rsidRPr="00D057AD" w:rsidRDefault="00D426FF" w:rsidP="00D426FF">
            <w:pPr>
              <w:jc w:val="center"/>
              <w:rPr>
                <w:rFonts w:ascii="Arial" w:hAnsi="Arial" w:cs="Arial"/>
                <w:sz w:val="20"/>
                <w:szCs w:val="20"/>
              </w:rPr>
            </w:pPr>
            <w:r w:rsidRPr="00D057AD">
              <w:rPr>
                <w:rFonts w:ascii="Arial" w:hAnsi="Arial" w:cs="Arial"/>
                <w:sz w:val="20"/>
                <w:szCs w:val="20"/>
              </w:rPr>
              <w:t>795</w:t>
            </w:r>
          </w:p>
        </w:tc>
        <w:tc>
          <w:tcPr>
            <w:tcW w:w="1277" w:type="dxa"/>
          </w:tcPr>
          <w:p w14:paraId="299D59D5" w14:textId="76A9C005" w:rsidR="00D426FF" w:rsidRPr="00D057AD" w:rsidRDefault="00D426FF" w:rsidP="00D426FF">
            <w:pPr>
              <w:jc w:val="center"/>
              <w:rPr>
                <w:rFonts w:ascii="Arial" w:hAnsi="Arial" w:cs="Arial"/>
                <w:sz w:val="20"/>
                <w:szCs w:val="20"/>
              </w:rPr>
            </w:pPr>
            <w:r w:rsidRPr="00D057AD">
              <w:rPr>
                <w:rFonts w:ascii="Arial" w:hAnsi="Arial" w:cs="Arial"/>
                <w:sz w:val="20"/>
                <w:szCs w:val="20"/>
              </w:rPr>
              <w:t>795</w:t>
            </w:r>
          </w:p>
        </w:tc>
        <w:tc>
          <w:tcPr>
            <w:tcW w:w="1135" w:type="dxa"/>
            <w:tcBorders>
              <w:right w:val="none" w:sz="4" w:space="0" w:color="000000"/>
            </w:tcBorders>
          </w:tcPr>
          <w:p w14:paraId="148C0DB5" w14:textId="35D0C5F1" w:rsidR="00D426FF" w:rsidRPr="00D057AD" w:rsidRDefault="00D426FF" w:rsidP="00D426FF">
            <w:pPr>
              <w:jc w:val="center"/>
              <w:rPr>
                <w:rFonts w:ascii="Arial" w:hAnsi="Arial" w:cs="Arial"/>
                <w:sz w:val="20"/>
                <w:szCs w:val="20"/>
              </w:rPr>
            </w:pPr>
            <w:r w:rsidRPr="00D057AD">
              <w:rPr>
                <w:rFonts w:ascii="Arial" w:hAnsi="Arial" w:cs="Arial"/>
                <w:sz w:val="20"/>
                <w:szCs w:val="20"/>
              </w:rPr>
              <w:t>795</w:t>
            </w:r>
          </w:p>
        </w:tc>
      </w:tr>
      <w:tr w:rsidR="002135BF" w:rsidRPr="00D057AD" w14:paraId="3288160C" w14:textId="77777777" w:rsidTr="00D426FF">
        <w:trPr>
          <w:trHeight w:val="20"/>
        </w:trPr>
        <w:tc>
          <w:tcPr>
            <w:tcW w:w="3402" w:type="dxa"/>
            <w:tcBorders>
              <w:right w:val="none" w:sz="4" w:space="0" w:color="000000"/>
            </w:tcBorders>
          </w:tcPr>
          <w:p w14:paraId="0ADA2312" w14:textId="7982C714" w:rsidR="002135BF" w:rsidRPr="00D057AD" w:rsidRDefault="00032A1A" w:rsidP="002135BF">
            <w:pPr>
              <w:rPr>
                <w:rFonts w:ascii="Arial" w:hAnsi="Arial" w:cs="Arial"/>
                <w:b/>
                <w:bCs/>
                <w:sz w:val="20"/>
                <w:szCs w:val="20"/>
              </w:rPr>
            </w:pPr>
            <w:r>
              <w:rPr>
                <w:rFonts w:ascii="Arial" w:hAnsi="Arial" w:cs="Arial"/>
                <w:b/>
                <w:bCs/>
                <w:sz w:val="20"/>
                <w:szCs w:val="20"/>
              </w:rPr>
              <w:t xml:space="preserve">IŠ </w:t>
            </w:r>
            <w:r w:rsidR="002135BF" w:rsidRPr="00D057AD">
              <w:rPr>
                <w:rFonts w:ascii="Arial" w:hAnsi="Arial" w:cs="Arial"/>
                <w:b/>
                <w:bCs/>
                <w:sz w:val="20"/>
                <w:szCs w:val="20"/>
              </w:rPr>
              <w:t>VISO</w:t>
            </w:r>
          </w:p>
        </w:tc>
        <w:tc>
          <w:tcPr>
            <w:tcW w:w="1310" w:type="dxa"/>
          </w:tcPr>
          <w:p w14:paraId="1F776D3E" w14:textId="77777777" w:rsidR="002135BF" w:rsidRPr="00D057AD" w:rsidRDefault="002135BF" w:rsidP="00784FE1">
            <w:pPr>
              <w:jc w:val="center"/>
              <w:rPr>
                <w:rFonts w:ascii="Arial" w:hAnsi="Arial" w:cs="Arial"/>
                <w:b/>
                <w:bCs/>
                <w:sz w:val="20"/>
                <w:szCs w:val="20"/>
              </w:rPr>
            </w:pPr>
          </w:p>
        </w:tc>
        <w:tc>
          <w:tcPr>
            <w:tcW w:w="1310" w:type="dxa"/>
          </w:tcPr>
          <w:p w14:paraId="6D802EEC" w14:textId="7448948A" w:rsidR="002135BF" w:rsidRPr="00D057AD" w:rsidRDefault="002135BF" w:rsidP="00784FE1">
            <w:pPr>
              <w:jc w:val="center"/>
              <w:rPr>
                <w:rFonts w:ascii="Arial" w:hAnsi="Arial" w:cs="Arial"/>
                <w:b/>
                <w:bCs/>
                <w:sz w:val="20"/>
                <w:szCs w:val="20"/>
              </w:rPr>
            </w:pPr>
          </w:p>
        </w:tc>
        <w:tc>
          <w:tcPr>
            <w:tcW w:w="1134" w:type="dxa"/>
          </w:tcPr>
          <w:p w14:paraId="6994F537" w14:textId="77777777" w:rsidR="002135BF" w:rsidRPr="00D057AD" w:rsidRDefault="002135BF" w:rsidP="00784FE1">
            <w:pPr>
              <w:jc w:val="center"/>
              <w:rPr>
                <w:rFonts w:ascii="Arial" w:hAnsi="Arial" w:cs="Arial"/>
                <w:b/>
                <w:bCs/>
                <w:sz w:val="20"/>
                <w:szCs w:val="20"/>
              </w:rPr>
            </w:pPr>
          </w:p>
        </w:tc>
        <w:tc>
          <w:tcPr>
            <w:tcW w:w="1277" w:type="dxa"/>
          </w:tcPr>
          <w:p w14:paraId="129024F6" w14:textId="4B5AB267" w:rsidR="002135BF" w:rsidRPr="00D057AD" w:rsidRDefault="002135BF" w:rsidP="00784FE1">
            <w:pPr>
              <w:jc w:val="center"/>
              <w:rPr>
                <w:rFonts w:ascii="Arial" w:hAnsi="Arial" w:cs="Arial"/>
                <w:b/>
                <w:bCs/>
                <w:sz w:val="20"/>
                <w:szCs w:val="20"/>
                <w:lang w:val="en-US"/>
              </w:rPr>
            </w:pPr>
          </w:p>
        </w:tc>
        <w:tc>
          <w:tcPr>
            <w:tcW w:w="1135" w:type="dxa"/>
            <w:tcBorders>
              <w:right w:val="none" w:sz="4" w:space="0" w:color="000000"/>
            </w:tcBorders>
          </w:tcPr>
          <w:p w14:paraId="3EE6AD03" w14:textId="1C56DCA0" w:rsidR="002135BF" w:rsidRPr="00D057AD" w:rsidRDefault="002135BF" w:rsidP="00784FE1">
            <w:pPr>
              <w:jc w:val="center"/>
              <w:rPr>
                <w:rFonts w:ascii="Arial" w:hAnsi="Arial" w:cs="Arial"/>
                <w:b/>
                <w:bCs/>
                <w:sz w:val="20"/>
                <w:szCs w:val="20"/>
                <w:lang w:val="en-US"/>
              </w:rPr>
            </w:pPr>
          </w:p>
        </w:tc>
      </w:tr>
      <w:tr w:rsidR="00563E3B" w:rsidRPr="00D057AD" w14:paraId="00FE4EF8" w14:textId="77777777" w:rsidTr="00D426FF">
        <w:trPr>
          <w:cnfStyle w:val="000000100000" w:firstRow="0" w:lastRow="0" w:firstColumn="0" w:lastColumn="0" w:oddVBand="0" w:evenVBand="0" w:oddHBand="1" w:evenHBand="0" w:firstRowFirstColumn="0" w:firstRowLastColumn="0" w:lastRowFirstColumn="0" w:lastRowLastColumn="0"/>
          <w:trHeight w:val="20"/>
        </w:trPr>
        <w:tc>
          <w:tcPr>
            <w:tcW w:w="3402" w:type="dxa"/>
            <w:tcBorders>
              <w:right w:val="none" w:sz="4" w:space="0" w:color="000000"/>
            </w:tcBorders>
          </w:tcPr>
          <w:p w14:paraId="0EABDC2C" w14:textId="5939BC14" w:rsidR="00563E3B" w:rsidRPr="00D057AD" w:rsidRDefault="00563E3B" w:rsidP="00563E3B">
            <w:pPr>
              <w:ind w:firstLine="456"/>
              <w:jc w:val="both"/>
              <w:rPr>
                <w:rFonts w:ascii="Arial" w:hAnsi="Arial" w:cs="Arial"/>
                <w:b/>
                <w:bCs/>
                <w:sz w:val="20"/>
                <w:szCs w:val="20"/>
              </w:rPr>
            </w:pPr>
            <w:r w:rsidRPr="00D057AD">
              <w:rPr>
                <w:rFonts w:ascii="Arial" w:hAnsi="Arial" w:cs="Arial"/>
                <w:b/>
                <w:bCs/>
                <w:sz w:val="20"/>
                <w:szCs w:val="20"/>
              </w:rPr>
              <w:t>Galia MW</w:t>
            </w:r>
          </w:p>
        </w:tc>
        <w:tc>
          <w:tcPr>
            <w:tcW w:w="1310" w:type="dxa"/>
          </w:tcPr>
          <w:p w14:paraId="722A5009" w14:textId="6D8674F1" w:rsidR="00563E3B" w:rsidRPr="00D057AD" w:rsidRDefault="00563E3B" w:rsidP="00563E3B">
            <w:pPr>
              <w:jc w:val="center"/>
              <w:rPr>
                <w:rFonts w:ascii="Arial" w:hAnsi="Arial" w:cs="Arial"/>
                <w:b/>
                <w:bCs/>
                <w:sz w:val="20"/>
                <w:szCs w:val="20"/>
              </w:rPr>
            </w:pPr>
            <w:r w:rsidRPr="00D057AD">
              <w:rPr>
                <w:rFonts w:ascii="Arial" w:hAnsi="Arial" w:cs="Arial"/>
                <w:b/>
                <w:bCs/>
                <w:sz w:val="20"/>
                <w:szCs w:val="20"/>
              </w:rPr>
              <w:t>0,225</w:t>
            </w:r>
          </w:p>
        </w:tc>
        <w:tc>
          <w:tcPr>
            <w:tcW w:w="1310" w:type="dxa"/>
          </w:tcPr>
          <w:p w14:paraId="5C4D511E" w14:textId="11D559B2" w:rsidR="00563E3B" w:rsidRPr="00D057AD" w:rsidRDefault="00563E3B" w:rsidP="00563E3B">
            <w:pPr>
              <w:jc w:val="center"/>
              <w:rPr>
                <w:rFonts w:ascii="Arial" w:hAnsi="Arial" w:cs="Arial"/>
                <w:b/>
                <w:bCs/>
                <w:sz w:val="20"/>
                <w:szCs w:val="20"/>
              </w:rPr>
            </w:pPr>
            <w:r w:rsidRPr="00D057AD">
              <w:rPr>
                <w:rFonts w:ascii="Arial" w:hAnsi="Arial" w:cs="Arial"/>
                <w:b/>
                <w:bCs/>
                <w:sz w:val="20"/>
                <w:szCs w:val="20"/>
              </w:rPr>
              <w:t>0,225</w:t>
            </w:r>
          </w:p>
        </w:tc>
        <w:tc>
          <w:tcPr>
            <w:tcW w:w="1134" w:type="dxa"/>
          </w:tcPr>
          <w:p w14:paraId="1D2DE2D0" w14:textId="3EA66BE9" w:rsidR="00563E3B" w:rsidRPr="00D057AD" w:rsidRDefault="00563E3B" w:rsidP="00563E3B">
            <w:pPr>
              <w:jc w:val="center"/>
              <w:rPr>
                <w:rFonts w:ascii="Arial" w:hAnsi="Arial" w:cs="Arial"/>
                <w:b/>
                <w:bCs/>
                <w:sz w:val="20"/>
                <w:szCs w:val="20"/>
              </w:rPr>
            </w:pPr>
            <w:r w:rsidRPr="00D057AD">
              <w:rPr>
                <w:rFonts w:ascii="Arial" w:hAnsi="Arial" w:cs="Arial"/>
                <w:b/>
                <w:bCs/>
                <w:sz w:val="20"/>
                <w:szCs w:val="20"/>
              </w:rPr>
              <w:t>0,225</w:t>
            </w:r>
          </w:p>
        </w:tc>
        <w:tc>
          <w:tcPr>
            <w:tcW w:w="1277" w:type="dxa"/>
          </w:tcPr>
          <w:p w14:paraId="04630328" w14:textId="72C51A0A" w:rsidR="00563E3B" w:rsidRPr="00D057AD" w:rsidRDefault="00563E3B" w:rsidP="00563E3B">
            <w:pPr>
              <w:jc w:val="center"/>
              <w:rPr>
                <w:rFonts w:ascii="Arial" w:hAnsi="Arial" w:cs="Arial"/>
                <w:b/>
                <w:bCs/>
                <w:sz w:val="20"/>
                <w:szCs w:val="20"/>
                <w:lang w:val="en-US"/>
              </w:rPr>
            </w:pPr>
            <w:r w:rsidRPr="00D057AD">
              <w:rPr>
                <w:rFonts w:ascii="Arial" w:hAnsi="Arial" w:cs="Arial"/>
                <w:b/>
                <w:bCs/>
                <w:sz w:val="20"/>
                <w:szCs w:val="20"/>
              </w:rPr>
              <w:t>0,225</w:t>
            </w:r>
          </w:p>
        </w:tc>
        <w:tc>
          <w:tcPr>
            <w:tcW w:w="1135" w:type="dxa"/>
            <w:tcBorders>
              <w:right w:val="none" w:sz="4" w:space="0" w:color="000000"/>
            </w:tcBorders>
          </w:tcPr>
          <w:p w14:paraId="657CD4D8" w14:textId="1A72B0C5" w:rsidR="00563E3B" w:rsidRPr="00D057AD" w:rsidRDefault="00563E3B" w:rsidP="00563E3B">
            <w:pPr>
              <w:jc w:val="center"/>
              <w:rPr>
                <w:rFonts w:ascii="Arial" w:hAnsi="Arial" w:cs="Arial"/>
                <w:b/>
                <w:bCs/>
                <w:sz w:val="20"/>
                <w:szCs w:val="20"/>
                <w:lang w:val="en-US"/>
              </w:rPr>
            </w:pPr>
            <w:r w:rsidRPr="00D057AD">
              <w:rPr>
                <w:rFonts w:ascii="Arial" w:hAnsi="Arial" w:cs="Arial"/>
                <w:b/>
                <w:bCs/>
                <w:sz w:val="20"/>
                <w:szCs w:val="20"/>
              </w:rPr>
              <w:t>0,225</w:t>
            </w:r>
          </w:p>
        </w:tc>
      </w:tr>
      <w:tr w:rsidR="00563E3B" w:rsidRPr="00D057AD" w14:paraId="2A476A32" w14:textId="77777777" w:rsidTr="00D426FF">
        <w:trPr>
          <w:trHeight w:val="20"/>
        </w:trPr>
        <w:tc>
          <w:tcPr>
            <w:tcW w:w="3402" w:type="dxa"/>
            <w:tcBorders>
              <w:right w:val="none" w:sz="4" w:space="0" w:color="000000"/>
            </w:tcBorders>
          </w:tcPr>
          <w:p w14:paraId="3728342B" w14:textId="16F12329" w:rsidR="00563E3B" w:rsidRPr="00D057AD" w:rsidRDefault="00563E3B" w:rsidP="00563E3B">
            <w:pPr>
              <w:ind w:firstLine="456"/>
              <w:jc w:val="both"/>
              <w:rPr>
                <w:rFonts w:ascii="Arial" w:hAnsi="Arial" w:cs="Arial"/>
                <w:b/>
                <w:bCs/>
                <w:sz w:val="20"/>
                <w:szCs w:val="20"/>
              </w:rPr>
            </w:pPr>
            <w:r w:rsidRPr="00D057AD">
              <w:rPr>
                <w:rFonts w:ascii="Arial" w:hAnsi="Arial" w:cs="Arial"/>
                <w:b/>
                <w:bCs/>
                <w:sz w:val="20"/>
                <w:szCs w:val="20"/>
              </w:rPr>
              <w:t>Pagaminta energijos MWh</w:t>
            </w:r>
          </w:p>
        </w:tc>
        <w:tc>
          <w:tcPr>
            <w:tcW w:w="1310" w:type="dxa"/>
          </w:tcPr>
          <w:p w14:paraId="1C6638AE" w14:textId="71B2D7E2" w:rsidR="00563E3B" w:rsidRPr="00D057AD" w:rsidRDefault="00563E3B" w:rsidP="00563E3B">
            <w:pPr>
              <w:jc w:val="center"/>
              <w:rPr>
                <w:rFonts w:ascii="Arial" w:hAnsi="Arial" w:cs="Arial"/>
                <w:b/>
                <w:bCs/>
                <w:sz w:val="20"/>
                <w:szCs w:val="20"/>
              </w:rPr>
            </w:pPr>
            <w:r w:rsidRPr="00D057AD">
              <w:rPr>
                <w:rFonts w:ascii="Arial" w:hAnsi="Arial" w:cs="Arial"/>
                <w:b/>
                <w:bCs/>
                <w:sz w:val="20"/>
                <w:szCs w:val="20"/>
              </w:rPr>
              <w:t>795</w:t>
            </w:r>
          </w:p>
        </w:tc>
        <w:tc>
          <w:tcPr>
            <w:tcW w:w="1310" w:type="dxa"/>
          </w:tcPr>
          <w:p w14:paraId="18992F19" w14:textId="255EAC80" w:rsidR="00563E3B" w:rsidRPr="00D057AD" w:rsidRDefault="00563E3B" w:rsidP="00563E3B">
            <w:pPr>
              <w:jc w:val="center"/>
              <w:rPr>
                <w:rFonts w:ascii="Arial" w:hAnsi="Arial" w:cs="Arial"/>
                <w:b/>
                <w:bCs/>
                <w:sz w:val="20"/>
                <w:szCs w:val="20"/>
              </w:rPr>
            </w:pPr>
            <w:r w:rsidRPr="00D057AD">
              <w:rPr>
                <w:rFonts w:ascii="Arial" w:hAnsi="Arial" w:cs="Arial"/>
                <w:b/>
                <w:bCs/>
                <w:sz w:val="20"/>
                <w:szCs w:val="20"/>
              </w:rPr>
              <w:t>795</w:t>
            </w:r>
          </w:p>
        </w:tc>
        <w:tc>
          <w:tcPr>
            <w:tcW w:w="1134" w:type="dxa"/>
          </w:tcPr>
          <w:p w14:paraId="47B09B49" w14:textId="41F10C52" w:rsidR="00563E3B" w:rsidRPr="00D057AD" w:rsidRDefault="00563E3B" w:rsidP="00563E3B">
            <w:pPr>
              <w:jc w:val="center"/>
              <w:rPr>
                <w:rFonts w:ascii="Arial" w:hAnsi="Arial" w:cs="Arial"/>
                <w:b/>
                <w:bCs/>
                <w:sz w:val="20"/>
                <w:szCs w:val="20"/>
              </w:rPr>
            </w:pPr>
            <w:r w:rsidRPr="00D057AD">
              <w:rPr>
                <w:rFonts w:ascii="Arial" w:hAnsi="Arial" w:cs="Arial"/>
                <w:b/>
                <w:bCs/>
                <w:sz w:val="20"/>
                <w:szCs w:val="20"/>
              </w:rPr>
              <w:t>795</w:t>
            </w:r>
          </w:p>
        </w:tc>
        <w:tc>
          <w:tcPr>
            <w:tcW w:w="1277" w:type="dxa"/>
          </w:tcPr>
          <w:p w14:paraId="5D422B1D" w14:textId="5CD0E998" w:rsidR="00563E3B" w:rsidRPr="00D057AD" w:rsidRDefault="00563E3B" w:rsidP="00563E3B">
            <w:pPr>
              <w:jc w:val="center"/>
              <w:rPr>
                <w:rFonts w:ascii="Arial" w:hAnsi="Arial" w:cs="Arial"/>
                <w:b/>
                <w:bCs/>
                <w:sz w:val="20"/>
                <w:szCs w:val="20"/>
                <w:lang w:val="en-US"/>
              </w:rPr>
            </w:pPr>
            <w:r w:rsidRPr="00D057AD">
              <w:rPr>
                <w:rFonts w:ascii="Arial" w:hAnsi="Arial" w:cs="Arial"/>
                <w:b/>
                <w:bCs/>
                <w:sz w:val="20"/>
                <w:szCs w:val="20"/>
              </w:rPr>
              <w:t>795</w:t>
            </w:r>
          </w:p>
        </w:tc>
        <w:tc>
          <w:tcPr>
            <w:tcW w:w="1135" w:type="dxa"/>
            <w:tcBorders>
              <w:right w:val="none" w:sz="4" w:space="0" w:color="000000"/>
            </w:tcBorders>
          </w:tcPr>
          <w:p w14:paraId="4E7CF171" w14:textId="33B901B5" w:rsidR="00563E3B" w:rsidRPr="00D057AD" w:rsidRDefault="00563E3B" w:rsidP="00563E3B">
            <w:pPr>
              <w:jc w:val="center"/>
              <w:rPr>
                <w:rFonts w:ascii="Arial" w:hAnsi="Arial" w:cs="Arial"/>
                <w:b/>
                <w:bCs/>
                <w:sz w:val="20"/>
                <w:szCs w:val="20"/>
                <w:lang w:val="en-US"/>
              </w:rPr>
            </w:pPr>
            <w:r w:rsidRPr="00D057AD">
              <w:rPr>
                <w:rFonts w:ascii="Arial" w:hAnsi="Arial" w:cs="Arial"/>
                <w:b/>
                <w:bCs/>
                <w:sz w:val="20"/>
                <w:szCs w:val="20"/>
              </w:rPr>
              <w:t>795</w:t>
            </w:r>
          </w:p>
        </w:tc>
      </w:tr>
    </w:tbl>
    <w:bookmarkEnd w:id="121"/>
    <w:p w14:paraId="0D1AB84D" w14:textId="345D0FD1" w:rsidR="002135BF" w:rsidRPr="00D057AD" w:rsidRDefault="002135BF" w:rsidP="002135BF">
      <w:pPr>
        <w:autoSpaceDE w:val="0"/>
        <w:autoSpaceDN w:val="0"/>
        <w:adjustRightInd w:val="0"/>
        <w:spacing w:before="120" w:after="0" w:line="240" w:lineRule="auto"/>
        <w:ind w:firstLine="720"/>
        <w:jc w:val="center"/>
        <w:rPr>
          <w:rFonts w:ascii="Arial" w:eastAsia="SegoeUI" w:hAnsi="Arial" w:cs="Arial"/>
          <w:i/>
          <w:iCs/>
          <w:sz w:val="18"/>
          <w:szCs w:val="18"/>
        </w:rPr>
      </w:pPr>
      <w:r w:rsidRPr="00D057AD">
        <w:rPr>
          <w:rFonts w:ascii="Arial" w:eastAsia="SegoeUI" w:hAnsi="Arial" w:cs="Arial"/>
          <w:i/>
          <w:iCs/>
          <w:sz w:val="18"/>
          <w:szCs w:val="18"/>
        </w:rPr>
        <w:t>Šaltinis – sudaryta autorių</w:t>
      </w:r>
    </w:p>
    <w:p w14:paraId="43B9B570" w14:textId="40B0B97F" w:rsidR="002135BF" w:rsidRPr="00D057AD" w:rsidRDefault="009E1E40" w:rsidP="003B2117">
      <w:pPr>
        <w:autoSpaceDE w:val="0"/>
        <w:autoSpaceDN w:val="0"/>
        <w:adjustRightInd w:val="0"/>
        <w:spacing w:before="120" w:after="0" w:line="240" w:lineRule="auto"/>
        <w:ind w:firstLine="720"/>
        <w:jc w:val="both"/>
        <w:rPr>
          <w:rFonts w:ascii="Arial" w:eastAsia="SegoeUI" w:hAnsi="Arial" w:cs="Arial"/>
        </w:rPr>
      </w:pPr>
      <w:r w:rsidRPr="00D057AD">
        <w:rPr>
          <w:rFonts w:ascii="Arial" w:eastAsia="SegoeUI" w:hAnsi="Arial" w:cs="Arial"/>
        </w:rPr>
        <w:t>Atlikus perskaičiavimus</w:t>
      </w:r>
      <w:r w:rsidR="00032A1A">
        <w:rPr>
          <w:rFonts w:ascii="Arial" w:eastAsia="SegoeUI" w:hAnsi="Arial" w:cs="Arial"/>
        </w:rPr>
        <w:t>,</w:t>
      </w:r>
      <w:r w:rsidRPr="00D057AD">
        <w:rPr>
          <w:rFonts w:ascii="Arial" w:eastAsia="SegoeUI" w:hAnsi="Arial" w:cs="Arial"/>
        </w:rPr>
        <w:t xml:space="preserve"> nustatyta, kad </w:t>
      </w:r>
      <w:r w:rsidR="00091D54" w:rsidRPr="00D057AD">
        <w:rPr>
          <w:rFonts w:ascii="Arial" w:eastAsia="SegoeUI" w:hAnsi="Arial" w:cs="Arial"/>
        </w:rPr>
        <w:t>Kėdainių</w:t>
      </w:r>
      <w:r w:rsidRPr="00D057AD">
        <w:rPr>
          <w:rFonts w:ascii="Arial" w:eastAsia="SegoeUI" w:hAnsi="Arial" w:cs="Arial"/>
        </w:rPr>
        <w:t xml:space="preserve"> rajone veikiant</w:t>
      </w:r>
      <w:r w:rsidR="00AA3220" w:rsidRPr="00D057AD">
        <w:rPr>
          <w:rFonts w:ascii="Arial" w:eastAsia="SegoeUI" w:hAnsi="Arial" w:cs="Arial"/>
        </w:rPr>
        <w:t xml:space="preserve">i </w:t>
      </w:r>
      <w:proofErr w:type="spellStart"/>
      <w:r w:rsidR="00AA3220" w:rsidRPr="00D057AD">
        <w:rPr>
          <w:rFonts w:ascii="Arial" w:eastAsia="SegoeUI" w:hAnsi="Arial" w:cs="Arial"/>
        </w:rPr>
        <w:t>Karūnavos</w:t>
      </w:r>
      <w:proofErr w:type="spellEnd"/>
      <w:r w:rsidR="00AA3220" w:rsidRPr="00D057AD">
        <w:rPr>
          <w:rFonts w:ascii="Arial" w:eastAsia="SegoeUI" w:hAnsi="Arial" w:cs="Arial"/>
        </w:rPr>
        <w:t xml:space="preserve"> vėjo elektrinė </w:t>
      </w:r>
      <w:r w:rsidRPr="00D057AD">
        <w:rPr>
          <w:rFonts w:ascii="Arial" w:eastAsia="SegoeUI" w:hAnsi="Arial" w:cs="Arial"/>
        </w:rPr>
        <w:t xml:space="preserve">per metus pagamino </w:t>
      </w:r>
      <w:r w:rsidR="000B451C" w:rsidRPr="00D057AD">
        <w:rPr>
          <w:rFonts w:ascii="Arial" w:eastAsia="SegoeUI" w:hAnsi="Arial" w:cs="Arial"/>
        </w:rPr>
        <w:t>1</w:t>
      </w:r>
      <w:r w:rsidR="00032A1A">
        <w:rPr>
          <w:rFonts w:ascii="Arial" w:eastAsia="SegoeUI" w:hAnsi="Arial" w:cs="Arial"/>
        </w:rPr>
        <w:t xml:space="preserve"> </w:t>
      </w:r>
      <w:r w:rsidR="000B451C" w:rsidRPr="00D057AD">
        <w:rPr>
          <w:rFonts w:ascii="Arial" w:eastAsia="SegoeUI" w:hAnsi="Arial" w:cs="Arial"/>
        </w:rPr>
        <w:t>059,99</w:t>
      </w:r>
      <w:r w:rsidRPr="00D057AD">
        <w:rPr>
          <w:rFonts w:ascii="Arial" w:eastAsia="SegoeUI" w:hAnsi="Arial" w:cs="Arial"/>
        </w:rPr>
        <w:t xml:space="preserve"> MWh (</w:t>
      </w:r>
      <w:r w:rsidR="003B2117" w:rsidRPr="00D057AD">
        <w:rPr>
          <w:rFonts w:ascii="Arial" w:eastAsia="SegoeUI" w:hAnsi="Arial" w:cs="Arial"/>
        </w:rPr>
        <w:t>91,14</w:t>
      </w:r>
      <w:r w:rsidRPr="00D057AD">
        <w:rPr>
          <w:rFonts w:ascii="Arial" w:eastAsia="SegoeUI" w:hAnsi="Arial" w:cs="Arial"/>
        </w:rPr>
        <w:t xml:space="preserve"> </w:t>
      </w:r>
      <w:proofErr w:type="spellStart"/>
      <w:r w:rsidRPr="00D057AD">
        <w:rPr>
          <w:rFonts w:ascii="Arial" w:eastAsia="SegoeUI" w:hAnsi="Arial" w:cs="Arial"/>
        </w:rPr>
        <w:t>tne</w:t>
      </w:r>
      <w:proofErr w:type="spellEnd"/>
      <w:r w:rsidRPr="00D057AD">
        <w:rPr>
          <w:rFonts w:ascii="Arial" w:eastAsia="SegoeUI" w:hAnsi="Arial" w:cs="Arial"/>
        </w:rPr>
        <w:t>) elektros energijos.</w:t>
      </w:r>
    </w:p>
    <w:p w14:paraId="0A88F8D1" w14:textId="1D2AED86" w:rsidR="00C8111E" w:rsidRPr="00D057AD" w:rsidRDefault="00C8111E" w:rsidP="00235237">
      <w:pPr>
        <w:autoSpaceDE w:val="0"/>
        <w:autoSpaceDN w:val="0"/>
        <w:adjustRightInd w:val="0"/>
        <w:spacing w:before="120" w:after="0" w:line="240" w:lineRule="auto"/>
        <w:ind w:firstLine="720"/>
        <w:jc w:val="both"/>
        <w:rPr>
          <w:rFonts w:ascii="Arial" w:eastAsia="SegoeUI" w:hAnsi="Arial" w:cs="Arial"/>
        </w:rPr>
      </w:pPr>
      <w:r w:rsidRPr="00D057AD">
        <w:rPr>
          <w:rFonts w:ascii="Arial" w:eastAsia="SegoeUI" w:hAnsi="Arial" w:cs="Arial"/>
        </w:rPr>
        <w:t xml:space="preserve">Pagal VšĮ Lietuvos energetikos agentūros duomenis, Kėdainių rajono savivaldybėje fizinių asmenų saulės energijos įrenginių suminė įrengtoji galia 2022 m. rugpjūčio mėn. siekė </w:t>
      </w:r>
      <w:r w:rsidR="00BA34F1" w:rsidRPr="00D057AD">
        <w:rPr>
          <w:rFonts w:ascii="Arial" w:eastAsia="SegoeUI" w:hAnsi="Arial" w:cs="Arial"/>
        </w:rPr>
        <w:t>2</w:t>
      </w:r>
      <w:r w:rsidRPr="00D057AD">
        <w:rPr>
          <w:rFonts w:ascii="Arial" w:eastAsia="SegoeUI" w:hAnsi="Arial" w:cs="Arial"/>
        </w:rPr>
        <w:t>,</w:t>
      </w:r>
      <w:r w:rsidR="00BA34F1" w:rsidRPr="00D057AD">
        <w:rPr>
          <w:rFonts w:ascii="Arial" w:eastAsia="SegoeUI" w:hAnsi="Arial" w:cs="Arial"/>
        </w:rPr>
        <w:t>3</w:t>
      </w:r>
      <w:r w:rsidRPr="00D057AD">
        <w:rPr>
          <w:rFonts w:ascii="Arial" w:eastAsia="SegoeUI" w:hAnsi="Arial" w:cs="Arial"/>
        </w:rPr>
        <w:t xml:space="preserve"> MW, juridinių asmenų – 1,</w:t>
      </w:r>
      <w:r w:rsidR="002037AB" w:rsidRPr="00D057AD">
        <w:rPr>
          <w:rFonts w:ascii="Arial" w:eastAsia="SegoeUI" w:hAnsi="Arial" w:cs="Arial"/>
        </w:rPr>
        <w:t>1</w:t>
      </w:r>
      <w:r w:rsidRPr="00D057AD">
        <w:rPr>
          <w:rFonts w:ascii="Arial" w:eastAsia="SegoeUI" w:hAnsi="Arial" w:cs="Arial"/>
        </w:rPr>
        <w:t xml:space="preserve"> MW, nutolusių elektros energiją gaminančių vartotojų elektrinių įrengtoji galia siekė </w:t>
      </w:r>
      <w:r w:rsidR="002037AB" w:rsidRPr="00D057AD">
        <w:rPr>
          <w:rFonts w:ascii="Arial" w:eastAsia="SegoeUI" w:hAnsi="Arial" w:cs="Arial"/>
        </w:rPr>
        <w:t>121</w:t>
      </w:r>
      <w:r w:rsidRPr="00D057AD">
        <w:rPr>
          <w:rFonts w:ascii="Arial" w:eastAsia="SegoeUI" w:hAnsi="Arial" w:cs="Arial"/>
        </w:rPr>
        <w:t xml:space="preserve"> kW. 2021 m. fizinių asmenų saulės energijos įrenginiuose pagaminta </w:t>
      </w:r>
      <w:r w:rsidR="00841B65" w:rsidRPr="00D057AD">
        <w:rPr>
          <w:rFonts w:ascii="Arial" w:eastAsia="SegoeUI" w:hAnsi="Arial" w:cs="Arial"/>
        </w:rPr>
        <w:t>694</w:t>
      </w:r>
      <w:r w:rsidRPr="00D057AD">
        <w:rPr>
          <w:rFonts w:ascii="Arial" w:eastAsia="SegoeUI" w:hAnsi="Arial" w:cs="Arial"/>
        </w:rPr>
        <w:t>,</w:t>
      </w:r>
      <w:r w:rsidR="00841B65" w:rsidRPr="00D057AD">
        <w:rPr>
          <w:rFonts w:ascii="Arial" w:eastAsia="SegoeUI" w:hAnsi="Arial" w:cs="Arial"/>
        </w:rPr>
        <w:t>7</w:t>
      </w:r>
      <w:r w:rsidRPr="00D057AD">
        <w:rPr>
          <w:rFonts w:ascii="Arial" w:eastAsia="SegoeUI" w:hAnsi="Arial" w:cs="Arial"/>
        </w:rPr>
        <w:t xml:space="preserve"> MWh (2020 m. – </w:t>
      </w:r>
      <w:r w:rsidR="000C740C" w:rsidRPr="00D057AD">
        <w:rPr>
          <w:rFonts w:ascii="Arial" w:eastAsia="SegoeUI" w:hAnsi="Arial" w:cs="Arial"/>
        </w:rPr>
        <w:t>332</w:t>
      </w:r>
      <w:r w:rsidRPr="00D057AD">
        <w:rPr>
          <w:rFonts w:ascii="Arial" w:eastAsia="SegoeUI" w:hAnsi="Arial" w:cs="Arial"/>
        </w:rPr>
        <w:t>,</w:t>
      </w:r>
      <w:r w:rsidR="000C740C" w:rsidRPr="00D057AD">
        <w:rPr>
          <w:rFonts w:ascii="Arial" w:eastAsia="SegoeUI" w:hAnsi="Arial" w:cs="Arial"/>
        </w:rPr>
        <w:t>9</w:t>
      </w:r>
      <w:r w:rsidRPr="00D057AD">
        <w:rPr>
          <w:rFonts w:ascii="Arial" w:eastAsia="SegoeUI" w:hAnsi="Arial" w:cs="Arial"/>
        </w:rPr>
        <w:t xml:space="preserve"> MWh), juridinių asmenų – </w:t>
      </w:r>
      <w:r w:rsidR="000C740C" w:rsidRPr="00D057AD">
        <w:rPr>
          <w:rFonts w:ascii="Arial" w:eastAsia="SegoeUI" w:hAnsi="Arial" w:cs="Arial"/>
        </w:rPr>
        <w:t>102</w:t>
      </w:r>
      <w:r w:rsidRPr="00D057AD">
        <w:rPr>
          <w:rFonts w:ascii="Arial" w:eastAsia="SegoeUI" w:hAnsi="Arial" w:cs="Arial"/>
        </w:rPr>
        <w:t>,</w:t>
      </w:r>
      <w:r w:rsidR="000C740C" w:rsidRPr="00D057AD">
        <w:rPr>
          <w:rFonts w:ascii="Arial" w:eastAsia="SegoeUI" w:hAnsi="Arial" w:cs="Arial"/>
        </w:rPr>
        <w:t>5</w:t>
      </w:r>
      <w:r w:rsidRPr="00D057AD">
        <w:rPr>
          <w:rFonts w:ascii="Arial" w:eastAsia="SegoeUI" w:hAnsi="Arial" w:cs="Arial"/>
        </w:rPr>
        <w:t xml:space="preserve"> MWh (2020 m. – </w:t>
      </w:r>
      <w:r w:rsidR="003E1CAE" w:rsidRPr="00D057AD">
        <w:rPr>
          <w:rFonts w:ascii="Arial" w:eastAsia="SegoeUI" w:hAnsi="Arial" w:cs="Arial"/>
        </w:rPr>
        <w:t>23</w:t>
      </w:r>
      <w:r w:rsidRPr="00D057AD">
        <w:rPr>
          <w:rFonts w:ascii="Arial" w:eastAsia="SegoeUI" w:hAnsi="Arial" w:cs="Arial"/>
        </w:rPr>
        <w:t>,</w:t>
      </w:r>
      <w:r w:rsidR="003E1CAE" w:rsidRPr="00D057AD">
        <w:rPr>
          <w:rFonts w:ascii="Arial" w:eastAsia="SegoeUI" w:hAnsi="Arial" w:cs="Arial"/>
        </w:rPr>
        <w:t>2</w:t>
      </w:r>
      <w:r w:rsidRPr="00D057AD">
        <w:rPr>
          <w:rFonts w:ascii="Arial" w:eastAsia="SegoeUI" w:hAnsi="Arial" w:cs="Arial"/>
        </w:rPr>
        <w:t xml:space="preserve"> MWh) ir nutolusių elektros energiją gaminančių vartotojų elektrinėse – </w:t>
      </w:r>
      <w:r w:rsidR="003E1CAE" w:rsidRPr="00D057AD">
        <w:rPr>
          <w:rFonts w:ascii="Arial" w:eastAsia="SegoeUI" w:hAnsi="Arial" w:cs="Arial"/>
        </w:rPr>
        <w:t>2</w:t>
      </w:r>
      <w:r w:rsidRPr="00D057AD">
        <w:rPr>
          <w:rFonts w:ascii="Arial" w:eastAsia="SegoeUI" w:hAnsi="Arial" w:cs="Arial"/>
        </w:rPr>
        <w:t>9,</w:t>
      </w:r>
      <w:r w:rsidR="003E1CAE" w:rsidRPr="00D057AD">
        <w:rPr>
          <w:rFonts w:ascii="Arial" w:eastAsia="SegoeUI" w:hAnsi="Arial" w:cs="Arial"/>
        </w:rPr>
        <w:t>8</w:t>
      </w:r>
      <w:r w:rsidRPr="00D057AD">
        <w:rPr>
          <w:rFonts w:ascii="Arial" w:eastAsia="SegoeUI" w:hAnsi="Arial" w:cs="Arial"/>
        </w:rPr>
        <w:t xml:space="preserve"> MWh (2020 m. – </w:t>
      </w:r>
      <w:r w:rsidR="00A7649A" w:rsidRPr="00D057AD">
        <w:rPr>
          <w:rFonts w:ascii="Arial" w:eastAsia="SegoeUI" w:hAnsi="Arial" w:cs="Arial"/>
        </w:rPr>
        <w:t>16</w:t>
      </w:r>
      <w:r w:rsidRPr="00D057AD">
        <w:rPr>
          <w:rFonts w:ascii="Arial" w:eastAsia="SegoeUI" w:hAnsi="Arial" w:cs="Arial"/>
        </w:rPr>
        <w:t>,</w:t>
      </w:r>
      <w:r w:rsidR="00A7649A" w:rsidRPr="00D057AD">
        <w:rPr>
          <w:rFonts w:ascii="Arial" w:eastAsia="SegoeUI" w:hAnsi="Arial" w:cs="Arial"/>
        </w:rPr>
        <w:t>3</w:t>
      </w:r>
      <w:r w:rsidRPr="00D057AD">
        <w:rPr>
          <w:rFonts w:ascii="Arial" w:eastAsia="SegoeUI" w:hAnsi="Arial" w:cs="Arial"/>
        </w:rPr>
        <w:t xml:space="preserve"> MWh).</w:t>
      </w:r>
    </w:p>
    <w:p w14:paraId="2614113A" w14:textId="77777777" w:rsidR="00997E10" w:rsidRPr="00D057AD" w:rsidRDefault="00997E10" w:rsidP="002135BF">
      <w:pPr>
        <w:autoSpaceDE w:val="0"/>
        <w:autoSpaceDN w:val="0"/>
        <w:adjustRightInd w:val="0"/>
        <w:spacing w:before="120" w:after="0" w:line="240" w:lineRule="auto"/>
        <w:ind w:firstLine="720"/>
        <w:jc w:val="both"/>
        <w:rPr>
          <w:rFonts w:ascii="Arial" w:eastAsia="SegoeUI" w:hAnsi="Arial" w:cs="Arial"/>
        </w:rPr>
      </w:pPr>
    </w:p>
    <w:p w14:paraId="76E0D853" w14:textId="27AE6F62" w:rsidR="00DB3D4B" w:rsidRPr="00D057AD" w:rsidRDefault="00DB3D4B" w:rsidP="00AA3220">
      <w:pPr>
        <w:pStyle w:val="Antrat2"/>
        <w:rPr>
          <w:rFonts w:eastAsia="SegoeUI"/>
        </w:rPr>
      </w:pPr>
      <w:bookmarkStart w:id="122" w:name="_Toc67399685"/>
      <w:bookmarkStart w:id="123" w:name="_Toc212121579"/>
      <w:r w:rsidRPr="00D057AD">
        <w:rPr>
          <w:rFonts w:eastAsia="SegoeUI"/>
        </w:rPr>
        <w:t xml:space="preserve">3.4. Biodegalų naudojimas ir </w:t>
      </w:r>
      <w:r w:rsidRPr="00D057AD">
        <w:t>kiekiai</w:t>
      </w:r>
      <w:r w:rsidRPr="00D057AD">
        <w:rPr>
          <w:rFonts w:eastAsia="SegoeUI"/>
        </w:rPr>
        <w:t xml:space="preserve"> savivaldybėje</w:t>
      </w:r>
      <w:bookmarkEnd w:id="122"/>
      <w:bookmarkEnd w:id="123"/>
    </w:p>
    <w:p w14:paraId="7272F55C" w14:textId="18FDB815" w:rsidR="00BC3063" w:rsidRPr="00D057AD" w:rsidRDefault="00BC3063" w:rsidP="00BC3063">
      <w:pPr>
        <w:ind w:firstLine="567"/>
        <w:jc w:val="both"/>
        <w:rPr>
          <w:rFonts w:ascii="Arial" w:hAnsi="Arial" w:cs="Arial"/>
        </w:rPr>
      </w:pPr>
      <w:r w:rsidRPr="00D057AD">
        <w:rPr>
          <w:rFonts w:ascii="Arial" w:hAnsi="Arial" w:cs="Arial"/>
        </w:rPr>
        <w:t>Biodegalų gamybą ir naudojimą Kėdainių rajono savivaldybėje, kaip ir visoje Lietuvoje, lemia įteisintas privalomas jų maišymas į mineralinius degalus. Pagal Lietuvos Respublikos atsinaujinančių išteklių energetikos įstatymo 39 str.</w:t>
      </w:r>
      <w:r w:rsidRPr="00D057AD">
        <w:rPr>
          <w:rFonts w:ascii="Arial" w:hAnsi="Arial" w:cs="Arial"/>
          <w:vertAlign w:val="superscript"/>
        </w:rPr>
        <w:footnoteReference w:id="23"/>
      </w:r>
      <w:r w:rsidRPr="00D057AD">
        <w:rPr>
          <w:rFonts w:ascii="Arial" w:hAnsi="Arial" w:cs="Arial"/>
        </w:rPr>
        <w:t xml:space="preserve"> degalų pardavimo vietose turi būti prekiaujama Lietuvos arba Europos standartų reikalavimus atitinkančiu benzinu, kuriame yra 10 procentų biodegalų, ir dyzelinu, kuriame yra ne mažiau kaip 7 procentai biodegalų.</w:t>
      </w:r>
    </w:p>
    <w:p w14:paraId="3F3BB439" w14:textId="60DC243F" w:rsidR="00BC3063" w:rsidRPr="00D057AD" w:rsidRDefault="00BC3063" w:rsidP="00BC3063">
      <w:pPr>
        <w:ind w:firstLine="567"/>
        <w:jc w:val="both"/>
        <w:rPr>
          <w:rFonts w:ascii="Arial" w:hAnsi="Arial" w:cs="Arial"/>
        </w:rPr>
      </w:pPr>
      <w:r w:rsidRPr="00D057AD">
        <w:rPr>
          <w:rFonts w:ascii="Arial" w:hAnsi="Arial" w:cs="Arial"/>
        </w:rPr>
        <w:t xml:space="preserve">Lietuvoje šiuo </w:t>
      </w:r>
      <w:r w:rsidR="004C2DC6">
        <w:rPr>
          <w:rFonts w:ascii="Arial" w:hAnsi="Arial" w:cs="Arial"/>
        </w:rPr>
        <w:t xml:space="preserve">metu </w:t>
      </w:r>
      <w:r w:rsidRPr="00D057AD">
        <w:rPr>
          <w:rFonts w:ascii="Arial" w:hAnsi="Arial" w:cs="Arial"/>
        </w:rPr>
        <w:t xml:space="preserve">naudojamos dvi biodegalų rūšys: biodyzelinas ir bioetanolis, kurių gamybą ir naudojimą skatina tarptautiniai įsipareigojimai mažinti šiltnamio efekto dujų emisijas ir didinti transporte naudojamų biodegalų kiekį. Laikoma, kad </w:t>
      </w:r>
      <w:r w:rsidR="00ED6119" w:rsidRPr="00D057AD">
        <w:rPr>
          <w:rFonts w:ascii="Arial" w:hAnsi="Arial" w:cs="Arial"/>
        </w:rPr>
        <w:t>Kėdainių</w:t>
      </w:r>
      <w:r w:rsidRPr="00D057AD">
        <w:rPr>
          <w:rFonts w:ascii="Arial" w:hAnsi="Arial" w:cs="Arial"/>
        </w:rPr>
        <w:t xml:space="preserve"> rajono savivaldybėje registruotos, </w:t>
      </w:r>
      <w:r w:rsidR="00D8163F">
        <w:rPr>
          <w:rFonts w:ascii="Arial" w:hAnsi="Arial" w:cs="Arial"/>
        </w:rPr>
        <w:t>S</w:t>
      </w:r>
      <w:r w:rsidRPr="00D057AD">
        <w:rPr>
          <w:rFonts w:ascii="Arial" w:hAnsi="Arial" w:cs="Arial"/>
        </w:rPr>
        <w:t xml:space="preserve">avivaldybės administracijos bei </w:t>
      </w:r>
      <w:r w:rsidR="00D8163F">
        <w:rPr>
          <w:rFonts w:ascii="Arial" w:hAnsi="Arial" w:cs="Arial"/>
        </w:rPr>
        <w:t>S</w:t>
      </w:r>
      <w:r w:rsidRPr="00D057AD">
        <w:rPr>
          <w:rFonts w:ascii="Arial" w:hAnsi="Arial" w:cs="Arial"/>
        </w:rPr>
        <w:t xml:space="preserve">avivaldybės ir biudžetinių įstaigų eksploatuojamos ir savivaldybės teritoriją kertančios transporto priemonės naudoja Lietuvoje parduodamus degalus su privalomais biodegalų priedais. Remiantis šia prielaida laikoma, kad AEI dalis šiame sektoriuje atitinka Lietuvos </w:t>
      </w:r>
      <w:r w:rsidRPr="00D057AD">
        <w:rPr>
          <w:rFonts w:ascii="Arial" w:hAnsi="Arial" w:cs="Arial"/>
        </w:rPr>
        <w:lastRenderedPageBreak/>
        <w:t>biodegalų naudojimo vidurkį (7 proc. biodyzelino mineraliniame dyzeline ir 10 proc. bioetanolio benzine). Pagal 1.</w:t>
      </w:r>
      <w:r w:rsidR="00F47F90" w:rsidRPr="00D057AD">
        <w:rPr>
          <w:rFonts w:ascii="Arial" w:hAnsi="Arial" w:cs="Arial"/>
        </w:rPr>
        <w:t>2</w:t>
      </w:r>
      <w:r w:rsidRPr="00D057AD">
        <w:rPr>
          <w:rFonts w:ascii="Arial" w:hAnsi="Arial" w:cs="Arial"/>
        </w:rPr>
        <w:t xml:space="preserve"> skyriuje apskaičiuotas benzino ir dyzelino suvartojimo apimtis įvertinti per metus sunaudojamų biodegalų kiekiai pateikti </w:t>
      </w:r>
      <w:r w:rsidR="009E41A8" w:rsidRPr="00D057AD">
        <w:rPr>
          <w:rFonts w:ascii="Arial" w:hAnsi="Arial" w:cs="Arial"/>
        </w:rPr>
        <w:t>3.4.1</w:t>
      </w:r>
      <w:r w:rsidRPr="00D057AD">
        <w:rPr>
          <w:rFonts w:ascii="Arial" w:hAnsi="Arial" w:cs="Arial"/>
        </w:rPr>
        <w:t xml:space="preserve"> lentelėje.</w:t>
      </w:r>
    </w:p>
    <w:p w14:paraId="0B605A75" w14:textId="2CE97CDD" w:rsidR="00B6744A" w:rsidRPr="00D057AD" w:rsidRDefault="00B6744A" w:rsidP="00B6744A">
      <w:pPr>
        <w:pStyle w:val="Paantrat"/>
      </w:pPr>
      <w:r w:rsidRPr="00D057AD">
        <w:t>3.4.1. lentelė</w:t>
      </w:r>
      <w:r w:rsidR="004C2DC6">
        <w:t>.</w:t>
      </w:r>
      <w:r w:rsidRPr="00D057AD">
        <w:t xml:space="preserve"> Biodegalų vartojimas Kėdainių rajono savivaldybėje</w:t>
      </w:r>
    </w:p>
    <w:tbl>
      <w:tblPr>
        <w:tblStyle w:val="4sraolentel1parykinimas1"/>
        <w:tblW w:w="0" w:type="auto"/>
        <w:tblLook w:val="0420" w:firstRow="1" w:lastRow="0" w:firstColumn="0" w:lastColumn="0" w:noHBand="0" w:noVBand="1"/>
      </w:tblPr>
      <w:tblGrid>
        <w:gridCol w:w="1339"/>
        <w:gridCol w:w="495"/>
        <w:gridCol w:w="2895"/>
        <w:gridCol w:w="2263"/>
        <w:gridCol w:w="2636"/>
      </w:tblGrid>
      <w:tr w:rsidR="00AF2DA8" w:rsidRPr="00D057AD" w14:paraId="2BDEB732" w14:textId="77777777" w:rsidTr="0051194E">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21811731" w14:textId="77777777" w:rsidR="00BC3063" w:rsidRPr="00D057AD" w:rsidRDefault="00BC3063" w:rsidP="0051194E">
            <w:pPr>
              <w:spacing w:after="160" w:line="259" w:lineRule="auto"/>
              <w:jc w:val="center"/>
              <w:rPr>
                <w:rFonts w:ascii="Arial" w:hAnsi="Arial" w:cs="Arial"/>
                <w:sz w:val="20"/>
                <w:szCs w:val="20"/>
              </w:rPr>
            </w:pPr>
            <w:r w:rsidRPr="00D057AD">
              <w:rPr>
                <w:rFonts w:ascii="Arial" w:hAnsi="Arial" w:cs="Arial"/>
                <w:sz w:val="20"/>
                <w:szCs w:val="20"/>
              </w:rPr>
              <w:t>Kuro rūšis</w:t>
            </w:r>
          </w:p>
        </w:tc>
        <w:tc>
          <w:tcPr>
            <w:tcW w:w="0" w:type="auto"/>
            <w:vAlign w:val="center"/>
          </w:tcPr>
          <w:p w14:paraId="7063843F" w14:textId="77777777" w:rsidR="00BC3063" w:rsidRPr="00D057AD" w:rsidRDefault="00BC3063" w:rsidP="0051194E">
            <w:pPr>
              <w:spacing w:after="160" w:line="259" w:lineRule="auto"/>
              <w:jc w:val="center"/>
              <w:rPr>
                <w:rFonts w:ascii="Arial" w:hAnsi="Arial" w:cs="Arial"/>
                <w:sz w:val="20"/>
                <w:szCs w:val="20"/>
              </w:rPr>
            </w:pPr>
          </w:p>
        </w:tc>
        <w:tc>
          <w:tcPr>
            <w:tcW w:w="0" w:type="auto"/>
            <w:vAlign w:val="center"/>
          </w:tcPr>
          <w:p w14:paraId="34D54FBC" w14:textId="77777777" w:rsidR="00BC3063" w:rsidRPr="00D057AD" w:rsidRDefault="00BC3063" w:rsidP="0051194E">
            <w:pPr>
              <w:spacing w:after="160" w:line="259" w:lineRule="auto"/>
              <w:jc w:val="center"/>
              <w:rPr>
                <w:rFonts w:ascii="Arial" w:hAnsi="Arial" w:cs="Arial"/>
                <w:sz w:val="20"/>
                <w:szCs w:val="20"/>
              </w:rPr>
            </w:pPr>
            <w:r w:rsidRPr="00D057AD">
              <w:rPr>
                <w:rFonts w:ascii="Arial" w:hAnsi="Arial" w:cs="Arial"/>
                <w:sz w:val="20"/>
                <w:szCs w:val="20"/>
              </w:rPr>
              <w:t>Iš viso savivaldybėje pagal TP eismo intensyvumo rodiklius</w:t>
            </w:r>
          </w:p>
        </w:tc>
        <w:tc>
          <w:tcPr>
            <w:tcW w:w="0" w:type="auto"/>
            <w:vAlign w:val="center"/>
          </w:tcPr>
          <w:p w14:paraId="7660BA08" w14:textId="77777777" w:rsidR="00BC3063" w:rsidRPr="00D057AD" w:rsidRDefault="00BC3063" w:rsidP="0051194E">
            <w:pPr>
              <w:spacing w:after="160" w:line="259" w:lineRule="auto"/>
              <w:jc w:val="center"/>
              <w:rPr>
                <w:rFonts w:ascii="Arial" w:hAnsi="Arial" w:cs="Arial"/>
                <w:sz w:val="20"/>
                <w:szCs w:val="20"/>
              </w:rPr>
            </w:pPr>
            <w:r w:rsidRPr="00D057AD">
              <w:rPr>
                <w:rFonts w:ascii="Arial" w:hAnsi="Arial" w:cs="Arial"/>
                <w:sz w:val="20"/>
                <w:szCs w:val="20"/>
              </w:rPr>
              <w:t>T. sk. savivaldybės įmonėse ir įstaigose</w:t>
            </w:r>
          </w:p>
        </w:tc>
        <w:tc>
          <w:tcPr>
            <w:tcW w:w="0" w:type="auto"/>
            <w:vAlign w:val="center"/>
          </w:tcPr>
          <w:p w14:paraId="77CDC3D5" w14:textId="75DA929E" w:rsidR="00BC3063" w:rsidRPr="00D057AD" w:rsidRDefault="00BC3063" w:rsidP="0051194E">
            <w:pPr>
              <w:spacing w:after="160" w:line="259" w:lineRule="auto"/>
              <w:jc w:val="center"/>
              <w:rPr>
                <w:rFonts w:ascii="Arial" w:hAnsi="Arial" w:cs="Arial"/>
                <w:sz w:val="20"/>
                <w:szCs w:val="20"/>
              </w:rPr>
            </w:pPr>
            <w:r w:rsidRPr="00D057AD">
              <w:rPr>
                <w:rFonts w:ascii="Arial" w:hAnsi="Arial" w:cs="Arial"/>
                <w:sz w:val="20"/>
                <w:szCs w:val="20"/>
              </w:rPr>
              <w:t xml:space="preserve">Iš viso </w:t>
            </w:r>
            <w:r w:rsidR="00E40B8C" w:rsidRPr="00D057AD">
              <w:rPr>
                <w:rFonts w:ascii="Arial" w:hAnsi="Arial" w:cs="Arial"/>
                <w:sz w:val="20"/>
                <w:szCs w:val="20"/>
              </w:rPr>
              <w:t>Kėdaini</w:t>
            </w:r>
            <w:r w:rsidRPr="00D057AD">
              <w:rPr>
                <w:rFonts w:ascii="Arial" w:hAnsi="Arial" w:cs="Arial"/>
                <w:sz w:val="20"/>
                <w:szCs w:val="20"/>
              </w:rPr>
              <w:t xml:space="preserve">ų rajono savivaldybėje AIE dalis, </w:t>
            </w:r>
            <w:proofErr w:type="spellStart"/>
            <w:r w:rsidRPr="00D057AD">
              <w:rPr>
                <w:rFonts w:ascii="Arial" w:hAnsi="Arial" w:cs="Arial"/>
                <w:sz w:val="20"/>
                <w:szCs w:val="20"/>
              </w:rPr>
              <w:t>tne</w:t>
            </w:r>
            <w:proofErr w:type="spellEnd"/>
          </w:p>
        </w:tc>
      </w:tr>
      <w:tr w:rsidR="00AF2DA8" w:rsidRPr="00D057AD" w14:paraId="7A2A4439" w14:textId="77777777" w:rsidTr="0051194E">
        <w:trPr>
          <w:cnfStyle w:val="000000100000" w:firstRow="0" w:lastRow="0" w:firstColumn="0" w:lastColumn="0" w:oddVBand="0" w:evenVBand="0" w:oddHBand="1" w:evenHBand="0" w:firstRowFirstColumn="0" w:firstRowLastColumn="0" w:lastRowFirstColumn="0" w:lastRowLastColumn="0"/>
          <w:trHeight w:hRule="exact" w:val="284"/>
        </w:trPr>
        <w:tc>
          <w:tcPr>
            <w:tcW w:w="0" w:type="auto"/>
          </w:tcPr>
          <w:p w14:paraId="1A26B389" w14:textId="77777777" w:rsidR="00B10E95" w:rsidRPr="00D057AD" w:rsidRDefault="00B10E95" w:rsidP="00B10E95">
            <w:pPr>
              <w:spacing w:after="160" w:line="259" w:lineRule="auto"/>
              <w:rPr>
                <w:rFonts w:ascii="Arial" w:hAnsi="Arial" w:cs="Arial"/>
                <w:sz w:val="20"/>
                <w:szCs w:val="20"/>
              </w:rPr>
            </w:pPr>
            <w:r w:rsidRPr="00D057AD">
              <w:rPr>
                <w:rFonts w:ascii="Arial" w:hAnsi="Arial" w:cs="Arial"/>
                <w:sz w:val="20"/>
                <w:szCs w:val="20"/>
              </w:rPr>
              <w:t>Bioetanolis</w:t>
            </w:r>
          </w:p>
        </w:tc>
        <w:tc>
          <w:tcPr>
            <w:tcW w:w="0" w:type="auto"/>
          </w:tcPr>
          <w:p w14:paraId="59C2555A" w14:textId="77777777" w:rsidR="00B10E95" w:rsidRPr="00D057AD" w:rsidRDefault="00B10E95" w:rsidP="00B10E95">
            <w:pPr>
              <w:spacing w:after="160" w:line="259" w:lineRule="auto"/>
              <w:rPr>
                <w:rFonts w:ascii="Arial" w:hAnsi="Arial" w:cs="Arial"/>
                <w:sz w:val="20"/>
                <w:szCs w:val="20"/>
              </w:rPr>
            </w:pPr>
            <w:proofErr w:type="spellStart"/>
            <w:r w:rsidRPr="00D057AD">
              <w:rPr>
                <w:rFonts w:ascii="Arial" w:hAnsi="Arial" w:cs="Arial"/>
                <w:sz w:val="20"/>
                <w:szCs w:val="20"/>
              </w:rPr>
              <w:t>tne</w:t>
            </w:r>
            <w:proofErr w:type="spellEnd"/>
          </w:p>
        </w:tc>
        <w:tc>
          <w:tcPr>
            <w:tcW w:w="0" w:type="auto"/>
            <w:vAlign w:val="center"/>
          </w:tcPr>
          <w:p w14:paraId="0F513B95" w14:textId="4ADDFB03" w:rsidR="00B10E95" w:rsidRPr="00D057AD" w:rsidRDefault="00B10E95" w:rsidP="0051194E">
            <w:pPr>
              <w:spacing w:after="160" w:line="259" w:lineRule="auto"/>
              <w:jc w:val="center"/>
              <w:rPr>
                <w:rFonts w:ascii="Arial" w:hAnsi="Arial" w:cs="Arial"/>
                <w:sz w:val="20"/>
                <w:szCs w:val="20"/>
              </w:rPr>
            </w:pPr>
            <w:r w:rsidRPr="00D057AD">
              <w:rPr>
                <w:rFonts w:ascii="Arial" w:hAnsi="Arial" w:cs="Arial"/>
                <w:color w:val="000000"/>
                <w:sz w:val="20"/>
                <w:szCs w:val="20"/>
              </w:rPr>
              <w:t>56,08</w:t>
            </w:r>
          </w:p>
        </w:tc>
        <w:tc>
          <w:tcPr>
            <w:tcW w:w="0" w:type="auto"/>
            <w:vAlign w:val="center"/>
          </w:tcPr>
          <w:p w14:paraId="3A678D75" w14:textId="597B78E6" w:rsidR="00B10E95" w:rsidRPr="00D057AD" w:rsidRDefault="00B10E95" w:rsidP="0051194E">
            <w:pPr>
              <w:spacing w:after="160" w:line="259" w:lineRule="auto"/>
              <w:jc w:val="center"/>
              <w:rPr>
                <w:rFonts w:ascii="Arial" w:hAnsi="Arial" w:cs="Arial"/>
                <w:sz w:val="20"/>
                <w:szCs w:val="20"/>
              </w:rPr>
            </w:pPr>
            <w:r w:rsidRPr="00D057AD">
              <w:rPr>
                <w:rFonts w:ascii="Arial" w:hAnsi="Arial" w:cs="Arial"/>
                <w:color w:val="000000"/>
                <w:sz w:val="20"/>
                <w:szCs w:val="20"/>
              </w:rPr>
              <w:t>6,88</w:t>
            </w:r>
          </w:p>
        </w:tc>
        <w:tc>
          <w:tcPr>
            <w:tcW w:w="0" w:type="auto"/>
            <w:vAlign w:val="center"/>
          </w:tcPr>
          <w:p w14:paraId="31AAA28A" w14:textId="71F2C3D6" w:rsidR="00B10E95" w:rsidRPr="00D057AD" w:rsidRDefault="00B10E95" w:rsidP="0051194E">
            <w:pPr>
              <w:spacing w:after="160" w:line="259" w:lineRule="auto"/>
              <w:jc w:val="center"/>
              <w:rPr>
                <w:rFonts w:ascii="Arial" w:hAnsi="Arial" w:cs="Arial"/>
                <w:sz w:val="20"/>
                <w:szCs w:val="20"/>
              </w:rPr>
            </w:pPr>
            <w:r w:rsidRPr="00D057AD">
              <w:rPr>
                <w:rFonts w:ascii="Arial" w:hAnsi="Arial" w:cs="Arial"/>
                <w:color w:val="000000"/>
                <w:sz w:val="20"/>
                <w:szCs w:val="20"/>
              </w:rPr>
              <w:t>62,96</w:t>
            </w:r>
          </w:p>
        </w:tc>
      </w:tr>
      <w:tr w:rsidR="00B10E95" w:rsidRPr="00D057AD" w14:paraId="0360C39E" w14:textId="77777777" w:rsidTr="0051194E">
        <w:trPr>
          <w:trHeight w:hRule="exact" w:val="284"/>
        </w:trPr>
        <w:tc>
          <w:tcPr>
            <w:tcW w:w="0" w:type="auto"/>
          </w:tcPr>
          <w:p w14:paraId="42883279" w14:textId="77777777" w:rsidR="00B10E95" w:rsidRPr="00D057AD" w:rsidRDefault="00B10E95" w:rsidP="00B10E95">
            <w:pPr>
              <w:spacing w:after="160" w:line="259" w:lineRule="auto"/>
              <w:rPr>
                <w:rFonts w:ascii="Arial" w:hAnsi="Arial" w:cs="Arial"/>
                <w:sz w:val="20"/>
                <w:szCs w:val="20"/>
              </w:rPr>
            </w:pPr>
            <w:r w:rsidRPr="00D057AD">
              <w:rPr>
                <w:rFonts w:ascii="Arial" w:hAnsi="Arial" w:cs="Arial"/>
                <w:sz w:val="20"/>
                <w:szCs w:val="20"/>
              </w:rPr>
              <w:t>Biodyzelinas</w:t>
            </w:r>
          </w:p>
        </w:tc>
        <w:tc>
          <w:tcPr>
            <w:tcW w:w="0" w:type="auto"/>
          </w:tcPr>
          <w:p w14:paraId="7E0517DB" w14:textId="77777777" w:rsidR="00B10E95" w:rsidRPr="00D057AD" w:rsidRDefault="00B10E95" w:rsidP="00B10E95">
            <w:pPr>
              <w:spacing w:after="160" w:line="259" w:lineRule="auto"/>
              <w:rPr>
                <w:rFonts w:ascii="Arial" w:hAnsi="Arial" w:cs="Arial"/>
                <w:sz w:val="20"/>
                <w:szCs w:val="20"/>
                <w:lang w:val="en-US"/>
              </w:rPr>
            </w:pPr>
            <w:proofErr w:type="spellStart"/>
            <w:r w:rsidRPr="00D057AD">
              <w:rPr>
                <w:rFonts w:ascii="Arial" w:hAnsi="Arial" w:cs="Arial"/>
                <w:sz w:val="20"/>
                <w:szCs w:val="20"/>
                <w:lang w:val="en-US"/>
              </w:rPr>
              <w:t>tne</w:t>
            </w:r>
            <w:proofErr w:type="spellEnd"/>
          </w:p>
        </w:tc>
        <w:tc>
          <w:tcPr>
            <w:tcW w:w="0" w:type="auto"/>
            <w:vAlign w:val="center"/>
          </w:tcPr>
          <w:p w14:paraId="24712CD6" w14:textId="57E23218" w:rsidR="00B10E95" w:rsidRPr="00D057AD" w:rsidRDefault="00B10E95" w:rsidP="0051194E">
            <w:pPr>
              <w:spacing w:after="160" w:line="259" w:lineRule="auto"/>
              <w:jc w:val="center"/>
              <w:rPr>
                <w:rFonts w:ascii="Arial" w:hAnsi="Arial" w:cs="Arial"/>
                <w:sz w:val="20"/>
                <w:szCs w:val="20"/>
                <w:lang w:val="en-US"/>
              </w:rPr>
            </w:pPr>
            <w:r w:rsidRPr="00D057AD">
              <w:rPr>
                <w:rFonts w:ascii="Arial" w:hAnsi="Arial" w:cs="Arial"/>
                <w:color w:val="000000"/>
                <w:sz w:val="20"/>
                <w:szCs w:val="20"/>
              </w:rPr>
              <w:t>258,07</w:t>
            </w:r>
          </w:p>
        </w:tc>
        <w:tc>
          <w:tcPr>
            <w:tcW w:w="0" w:type="auto"/>
            <w:vAlign w:val="center"/>
          </w:tcPr>
          <w:p w14:paraId="24D1E662" w14:textId="2F5CC22E" w:rsidR="00B10E95" w:rsidRPr="00D057AD" w:rsidRDefault="00B10E95" w:rsidP="0051194E">
            <w:pPr>
              <w:spacing w:after="160" w:line="259" w:lineRule="auto"/>
              <w:jc w:val="center"/>
              <w:rPr>
                <w:rFonts w:ascii="Arial" w:hAnsi="Arial" w:cs="Arial"/>
                <w:sz w:val="20"/>
                <w:szCs w:val="20"/>
              </w:rPr>
            </w:pPr>
            <w:r w:rsidRPr="00D057AD">
              <w:rPr>
                <w:rFonts w:ascii="Arial" w:hAnsi="Arial" w:cs="Arial"/>
                <w:color w:val="000000"/>
                <w:sz w:val="20"/>
                <w:szCs w:val="20"/>
              </w:rPr>
              <w:t>31,72</w:t>
            </w:r>
          </w:p>
        </w:tc>
        <w:tc>
          <w:tcPr>
            <w:tcW w:w="0" w:type="auto"/>
            <w:vAlign w:val="center"/>
          </w:tcPr>
          <w:p w14:paraId="238012DF" w14:textId="4967E132" w:rsidR="00B10E95" w:rsidRPr="00D057AD" w:rsidRDefault="00B10E95" w:rsidP="0051194E">
            <w:pPr>
              <w:spacing w:after="160" w:line="259" w:lineRule="auto"/>
              <w:jc w:val="center"/>
              <w:rPr>
                <w:rFonts w:ascii="Arial" w:hAnsi="Arial" w:cs="Arial"/>
                <w:sz w:val="20"/>
                <w:szCs w:val="20"/>
              </w:rPr>
            </w:pPr>
            <w:r w:rsidRPr="00D057AD">
              <w:rPr>
                <w:rFonts w:ascii="Arial" w:hAnsi="Arial" w:cs="Arial"/>
                <w:color w:val="000000"/>
                <w:sz w:val="20"/>
                <w:szCs w:val="20"/>
              </w:rPr>
              <w:t>289,79</w:t>
            </w:r>
          </w:p>
        </w:tc>
      </w:tr>
      <w:tr w:rsidR="00AF2DA8" w:rsidRPr="00D057AD" w14:paraId="1C2A189A" w14:textId="77777777" w:rsidTr="0051194E">
        <w:trPr>
          <w:cnfStyle w:val="000000100000" w:firstRow="0" w:lastRow="0" w:firstColumn="0" w:lastColumn="0" w:oddVBand="0" w:evenVBand="0" w:oddHBand="1" w:evenHBand="0" w:firstRowFirstColumn="0" w:firstRowLastColumn="0" w:lastRowFirstColumn="0" w:lastRowLastColumn="0"/>
          <w:trHeight w:hRule="exact" w:val="284"/>
        </w:trPr>
        <w:tc>
          <w:tcPr>
            <w:tcW w:w="0" w:type="auto"/>
            <w:gridSpan w:val="2"/>
          </w:tcPr>
          <w:p w14:paraId="323D2644" w14:textId="54099D23" w:rsidR="00F75FA0" w:rsidRPr="00D057AD" w:rsidRDefault="004C2DC6" w:rsidP="00F75FA0">
            <w:pPr>
              <w:spacing w:after="160" w:line="259" w:lineRule="auto"/>
              <w:rPr>
                <w:rFonts w:ascii="Arial" w:hAnsi="Arial" w:cs="Arial"/>
                <w:b/>
                <w:bCs/>
                <w:sz w:val="20"/>
                <w:szCs w:val="20"/>
                <w:lang w:val="en-US"/>
              </w:rPr>
            </w:pPr>
            <w:r>
              <w:rPr>
                <w:rFonts w:ascii="Arial" w:hAnsi="Arial" w:cs="Arial"/>
                <w:b/>
                <w:bCs/>
                <w:sz w:val="20"/>
                <w:szCs w:val="20"/>
              </w:rPr>
              <w:t xml:space="preserve">IŠ </w:t>
            </w:r>
            <w:r w:rsidR="00F75FA0" w:rsidRPr="00D057AD">
              <w:rPr>
                <w:rFonts w:ascii="Arial" w:hAnsi="Arial" w:cs="Arial"/>
                <w:b/>
                <w:bCs/>
                <w:sz w:val="20"/>
                <w:szCs w:val="20"/>
              </w:rPr>
              <w:t>Viso</w:t>
            </w:r>
          </w:p>
        </w:tc>
        <w:tc>
          <w:tcPr>
            <w:tcW w:w="0" w:type="auto"/>
            <w:vAlign w:val="center"/>
          </w:tcPr>
          <w:p w14:paraId="6EF1DC70" w14:textId="4BA1F272" w:rsidR="00F75FA0" w:rsidRPr="00D057AD" w:rsidRDefault="00F75FA0" w:rsidP="0051194E">
            <w:pPr>
              <w:spacing w:after="160" w:line="259" w:lineRule="auto"/>
              <w:jc w:val="center"/>
              <w:rPr>
                <w:rFonts w:ascii="Arial" w:hAnsi="Arial" w:cs="Arial"/>
                <w:sz w:val="20"/>
                <w:szCs w:val="20"/>
                <w:lang w:val="en-US"/>
              </w:rPr>
            </w:pPr>
            <w:r w:rsidRPr="00D057AD">
              <w:rPr>
                <w:rFonts w:ascii="Arial" w:hAnsi="Arial" w:cs="Arial"/>
                <w:color w:val="000000"/>
                <w:sz w:val="20"/>
                <w:szCs w:val="20"/>
              </w:rPr>
              <w:t>314,15</w:t>
            </w:r>
          </w:p>
        </w:tc>
        <w:tc>
          <w:tcPr>
            <w:tcW w:w="0" w:type="auto"/>
            <w:vAlign w:val="center"/>
          </w:tcPr>
          <w:p w14:paraId="4FA29771" w14:textId="65DCC8CF" w:rsidR="00F75FA0" w:rsidRPr="00D057AD" w:rsidRDefault="00F75FA0" w:rsidP="0051194E">
            <w:pPr>
              <w:spacing w:after="160" w:line="259" w:lineRule="auto"/>
              <w:jc w:val="center"/>
              <w:rPr>
                <w:rFonts w:ascii="Arial" w:hAnsi="Arial" w:cs="Arial"/>
                <w:sz w:val="20"/>
                <w:szCs w:val="20"/>
              </w:rPr>
            </w:pPr>
            <w:r w:rsidRPr="00D057AD">
              <w:rPr>
                <w:rFonts w:ascii="Arial" w:hAnsi="Arial" w:cs="Arial"/>
                <w:color w:val="000000"/>
                <w:sz w:val="20"/>
                <w:szCs w:val="20"/>
              </w:rPr>
              <w:t>38,60</w:t>
            </w:r>
          </w:p>
        </w:tc>
        <w:tc>
          <w:tcPr>
            <w:tcW w:w="0" w:type="auto"/>
            <w:vAlign w:val="center"/>
          </w:tcPr>
          <w:p w14:paraId="2B98B37A" w14:textId="33664AC6" w:rsidR="00F75FA0" w:rsidRPr="00D057AD" w:rsidRDefault="00F75FA0" w:rsidP="0051194E">
            <w:pPr>
              <w:spacing w:after="160" w:line="259" w:lineRule="auto"/>
              <w:jc w:val="center"/>
              <w:rPr>
                <w:rFonts w:ascii="Arial" w:hAnsi="Arial" w:cs="Arial"/>
                <w:sz w:val="20"/>
                <w:szCs w:val="20"/>
              </w:rPr>
            </w:pPr>
            <w:r w:rsidRPr="00D057AD">
              <w:rPr>
                <w:rFonts w:ascii="Arial" w:hAnsi="Arial" w:cs="Arial"/>
                <w:color w:val="000000"/>
                <w:sz w:val="20"/>
                <w:szCs w:val="20"/>
              </w:rPr>
              <w:t>352,75</w:t>
            </w:r>
          </w:p>
        </w:tc>
      </w:tr>
    </w:tbl>
    <w:p w14:paraId="15FE9826" w14:textId="1BD4F7F3" w:rsidR="00BC3063" w:rsidRPr="00D057AD" w:rsidRDefault="00BC3063" w:rsidP="0051194E">
      <w:pPr>
        <w:jc w:val="center"/>
        <w:rPr>
          <w:rFonts w:ascii="Arial" w:hAnsi="Arial" w:cs="Arial"/>
          <w:i/>
          <w:iCs/>
          <w:sz w:val="18"/>
          <w:szCs w:val="18"/>
        </w:rPr>
      </w:pPr>
      <w:r w:rsidRPr="00D057AD">
        <w:rPr>
          <w:rFonts w:ascii="Arial" w:hAnsi="Arial" w:cs="Arial"/>
          <w:i/>
          <w:iCs/>
          <w:sz w:val="18"/>
          <w:szCs w:val="18"/>
        </w:rPr>
        <w:t>Šaltinis</w:t>
      </w:r>
      <w:r w:rsidR="00AF2DA8" w:rsidRPr="00D057AD">
        <w:rPr>
          <w:rFonts w:ascii="Arial" w:hAnsi="Arial" w:cs="Arial"/>
          <w:i/>
          <w:iCs/>
          <w:sz w:val="18"/>
          <w:szCs w:val="18"/>
        </w:rPr>
        <w:t xml:space="preserve"> </w:t>
      </w:r>
      <w:r w:rsidR="0051194E" w:rsidRPr="00D057AD">
        <w:rPr>
          <w:rFonts w:ascii="Arial" w:hAnsi="Arial" w:cs="Arial"/>
          <w:i/>
          <w:iCs/>
          <w:sz w:val="18"/>
          <w:szCs w:val="18"/>
        </w:rPr>
        <w:t>–</w:t>
      </w:r>
      <w:r w:rsidRPr="00D057AD">
        <w:rPr>
          <w:rFonts w:ascii="Arial" w:hAnsi="Arial" w:cs="Arial"/>
          <w:i/>
          <w:iCs/>
          <w:sz w:val="18"/>
          <w:szCs w:val="18"/>
        </w:rPr>
        <w:t xml:space="preserve"> sudaryta autorių</w:t>
      </w:r>
    </w:p>
    <w:p w14:paraId="700A32AB" w14:textId="7A1FF6CB" w:rsidR="00896FE2" w:rsidRPr="00D057AD" w:rsidRDefault="00896FE2" w:rsidP="00896FE2">
      <w:pPr>
        <w:ind w:firstLine="567"/>
        <w:jc w:val="both"/>
        <w:rPr>
          <w:rFonts w:ascii="Arial" w:hAnsi="Arial" w:cs="Arial"/>
        </w:rPr>
      </w:pPr>
      <w:r w:rsidRPr="00D057AD">
        <w:rPr>
          <w:rFonts w:ascii="Arial" w:hAnsi="Arial" w:cs="Arial"/>
        </w:rPr>
        <w:t>Ši</w:t>
      </w:r>
      <w:r w:rsidR="004C2DC6">
        <w:rPr>
          <w:rFonts w:ascii="Arial" w:hAnsi="Arial" w:cs="Arial"/>
        </w:rPr>
        <w:t xml:space="preserve">uo metu </w:t>
      </w:r>
      <w:r w:rsidR="00C52925" w:rsidRPr="00D057AD">
        <w:rPr>
          <w:rFonts w:ascii="Arial" w:hAnsi="Arial" w:cs="Arial"/>
        </w:rPr>
        <w:t>Kėdainių</w:t>
      </w:r>
      <w:r w:rsidRPr="00D057AD">
        <w:rPr>
          <w:rFonts w:ascii="Arial" w:hAnsi="Arial" w:cs="Arial"/>
        </w:rPr>
        <w:t xml:space="preserve"> rajono savivaldybėje gyventojai ir miesto svečiai gali keliauti viešuoju transportu. 2019 m. </w:t>
      </w:r>
      <w:r w:rsidR="00C52925" w:rsidRPr="00D057AD">
        <w:rPr>
          <w:rFonts w:ascii="Arial" w:hAnsi="Arial" w:cs="Arial"/>
        </w:rPr>
        <w:t xml:space="preserve">Kėdainių </w:t>
      </w:r>
      <w:r w:rsidRPr="00D057AD">
        <w:rPr>
          <w:rFonts w:ascii="Arial" w:hAnsi="Arial" w:cs="Arial"/>
        </w:rPr>
        <w:t xml:space="preserve">rajono savivaldybėje autobusais pervežta virš dviejų milijonų keleivių. </w:t>
      </w:r>
      <w:r w:rsidR="00C52925" w:rsidRPr="00D057AD">
        <w:rPr>
          <w:rFonts w:ascii="Arial" w:hAnsi="Arial" w:cs="Arial"/>
        </w:rPr>
        <w:t>Kėdainių</w:t>
      </w:r>
      <w:r w:rsidRPr="00D057AD">
        <w:rPr>
          <w:rFonts w:ascii="Arial" w:hAnsi="Arial" w:cs="Arial"/>
        </w:rPr>
        <w:t xml:space="preserve"> rajono savivaldybėje keleivius reguliariais reisais veža UAB „</w:t>
      </w:r>
      <w:proofErr w:type="spellStart"/>
      <w:r w:rsidR="00C52925" w:rsidRPr="00D057AD">
        <w:rPr>
          <w:rFonts w:ascii="Arial" w:hAnsi="Arial" w:cs="Arial"/>
        </w:rPr>
        <w:t>Kėdbusas</w:t>
      </w:r>
      <w:proofErr w:type="spellEnd"/>
      <w:r w:rsidRPr="00D057AD">
        <w:rPr>
          <w:rFonts w:ascii="Arial" w:hAnsi="Arial" w:cs="Arial"/>
        </w:rPr>
        <w:t>“. UAB „</w:t>
      </w:r>
      <w:proofErr w:type="spellStart"/>
      <w:r w:rsidR="00C52925" w:rsidRPr="00D057AD">
        <w:rPr>
          <w:rFonts w:ascii="Arial" w:hAnsi="Arial" w:cs="Arial"/>
        </w:rPr>
        <w:t>Kėdbusas</w:t>
      </w:r>
      <w:proofErr w:type="spellEnd"/>
      <w:r w:rsidRPr="00D057AD">
        <w:rPr>
          <w:rFonts w:ascii="Arial" w:hAnsi="Arial" w:cs="Arial"/>
        </w:rPr>
        <w:t>“ keleivių pervežimus vykdo miesto maršrutais (</w:t>
      </w:r>
      <w:r w:rsidR="00104DEE" w:rsidRPr="00D057AD">
        <w:rPr>
          <w:rFonts w:ascii="Arial" w:hAnsi="Arial" w:cs="Arial"/>
        </w:rPr>
        <w:t>6</w:t>
      </w:r>
      <w:r w:rsidRPr="00D057AD">
        <w:rPr>
          <w:rFonts w:ascii="Arial" w:hAnsi="Arial" w:cs="Arial"/>
        </w:rPr>
        <w:t xml:space="preserve"> maršrutai)</w:t>
      </w:r>
      <w:r w:rsidR="00104DEE" w:rsidRPr="00D057AD">
        <w:rPr>
          <w:rFonts w:ascii="Arial" w:hAnsi="Arial" w:cs="Arial"/>
        </w:rPr>
        <w:t xml:space="preserve"> ir</w:t>
      </w:r>
      <w:r w:rsidRPr="00D057AD">
        <w:rPr>
          <w:rFonts w:ascii="Arial" w:hAnsi="Arial" w:cs="Arial"/>
        </w:rPr>
        <w:t xml:space="preserve"> priemiesčio maršrutais (2</w:t>
      </w:r>
      <w:r w:rsidR="00104DEE" w:rsidRPr="00D057AD">
        <w:rPr>
          <w:rFonts w:ascii="Arial" w:hAnsi="Arial" w:cs="Arial"/>
        </w:rPr>
        <w:t>3</w:t>
      </w:r>
      <w:r w:rsidRPr="00D057AD">
        <w:rPr>
          <w:rFonts w:ascii="Arial" w:hAnsi="Arial" w:cs="Arial"/>
        </w:rPr>
        <w:t xml:space="preserve"> maršrutai</w:t>
      </w:r>
      <w:r w:rsidR="00104DEE" w:rsidRPr="00D057AD">
        <w:rPr>
          <w:rFonts w:ascii="Arial" w:hAnsi="Arial" w:cs="Arial"/>
        </w:rPr>
        <w:t>)</w:t>
      </w:r>
      <w:r w:rsidRPr="00D057AD">
        <w:rPr>
          <w:rFonts w:ascii="Arial" w:hAnsi="Arial" w:cs="Arial"/>
        </w:rPr>
        <w:t>. Bendras 20</w:t>
      </w:r>
      <w:r w:rsidR="00104DEE" w:rsidRPr="00D057AD">
        <w:rPr>
          <w:rFonts w:ascii="Arial" w:hAnsi="Arial" w:cs="Arial"/>
        </w:rPr>
        <w:t>19</w:t>
      </w:r>
      <w:r w:rsidRPr="00D057AD">
        <w:rPr>
          <w:rFonts w:ascii="Arial" w:hAnsi="Arial" w:cs="Arial"/>
        </w:rPr>
        <w:t xml:space="preserve"> m. nuvažiuotas atstumas </w:t>
      </w:r>
      <w:r w:rsidR="004C2DC6">
        <w:rPr>
          <w:rFonts w:ascii="Arial" w:hAnsi="Arial" w:cs="Arial"/>
        </w:rPr>
        <w:t xml:space="preserve">− </w:t>
      </w:r>
      <w:r w:rsidRPr="00D057AD">
        <w:rPr>
          <w:rFonts w:ascii="Arial" w:hAnsi="Arial" w:cs="Arial"/>
        </w:rPr>
        <w:t>1</w:t>
      </w:r>
      <w:r w:rsidR="004C2DC6">
        <w:rPr>
          <w:rFonts w:ascii="Arial" w:hAnsi="Arial" w:cs="Arial"/>
        </w:rPr>
        <w:t xml:space="preserve"> </w:t>
      </w:r>
      <w:r w:rsidR="00104DEE" w:rsidRPr="00D057AD">
        <w:rPr>
          <w:rFonts w:ascii="Arial" w:hAnsi="Arial" w:cs="Arial"/>
        </w:rPr>
        <w:t>541</w:t>
      </w:r>
      <w:r w:rsidR="004C2DC6">
        <w:rPr>
          <w:rFonts w:ascii="Arial" w:hAnsi="Arial" w:cs="Arial"/>
        </w:rPr>
        <w:t xml:space="preserve"> </w:t>
      </w:r>
      <w:r w:rsidR="00104DEE" w:rsidRPr="00D057AD">
        <w:rPr>
          <w:rFonts w:ascii="Arial" w:hAnsi="Arial" w:cs="Arial"/>
        </w:rPr>
        <w:t>253</w:t>
      </w:r>
      <w:r w:rsidRPr="00D057AD">
        <w:rPr>
          <w:rFonts w:ascii="Arial" w:hAnsi="Arial" w:cs="Arial"/>
        </w:rPr>
        <w:t xml:space="preserve"> km. Iš jų: </w:t>
      </w:r>
      <w:r w:rsidR="00104DEE" w:rsidRPr="00D057AD">
        <w:rPr>
          <w:rFonts w:ascii="Arial" w:hAnsi="Arial" w:cs="Arial"/>
        </w:rPr>
        <w:t>810</w:t>
      </w:r>
      <w:r w:rsidR="004C2DC6">
        <w:rPr>
          <w:rFonts w:ascii="Arial" w:hAnsi="Arial" w:cs="Arial"/>
        </w:rPr>
        <w:t xml:space="preserve"> </w:t>
      </w:r>
      <w:r w:rsidR="00104DEE" w:rsidRPr="00D057AD">
        <w:rPr>
          <w:rFonts w:ascii="Arial" w:hAnsi="Arial" w:cs="Arial"/>
        </w:rPr>
        <w:t>226</w:t>
      </w:r>
      <w:r w:rsidRPr="00D057AD">
        <w:rPr>
          <w:rFonts w:ascii="Arial" w:hAnsi="Arial" w:cs="Arial"/>
        </w:rPr>
        <w:t xml:space="preserve"> km (miesto maršrutais)</w:t>
      </w:r>
      <w:r w:rsidR="00104DEE" w:rsidRPr="00D057AD">
        <w:rPr>
          <w:rFonts w:ascii="Arial" w:hAnsi="Arial" w:cs="Arial"/>
        </w:rPr>
        <w:t xml:space="preserve"> ir 66</w:t>
      </w:r>
      <w:r w:rsidR="004C2DC6">
        <w:rPr>
          <w:rFonts w:ascii="Arial" w:hAnsi="Arial" w:cs="Arial"/>
        </w:rPr>
        <w:t xml:space="preserve"> </w:t>
      </w:r>
      <w:r w:rsidR="00104DEE" w:rsidRPr="00D057AD">
        <w:rPr>
          <w:rFonts w:ascii="Arial" w:hAnsi="Arial" w:cs="Arial"/>
        </w:rPr>
        <w:t>7019</w:t>
      </w:r>
      <w:r w:rsidRPr="00D057AD">
        <w:rPr>
          <w:rFonts w:ascii="Arial" w:hAnsi="Arial" w:cs="Arial"/>
        </w:rPr>
        <w:t xml:space="preserve"> km (priemiesčio maršrutais). UAB „</w:t>
      </w:r>
      <w:proofErr w:type="spellStart"/>
      <w:r w:rsidR="00104DEE" w:rsidRPr="00D057AD">
        <w:rPr>
          <w:rFonts w:ascii="Arial" w:hAnsi="Arial" w:cs="Arial"/>
        </w:rPr>
        <w:t>Kėdbusas</w:t>
      </w:r>
      <w:proofErr w:type="spellEnd"/>
      <w:r w:rsidRPr="00D057AD">
        <w:rPr>
          <w:rFonts w:ascii="Arial" w:hAnsi="Arial" w:cs="Arial"/>
        </w:rPr>
        <w:t xml:space="preserve">“ eksploatuoja 42 autobusus: </w:t>
      </w:r>
      <w:r w:rsidR="00104DEE" w:rsidRPr="00D057AD">
        <w:rPr>
          <w:rFonts w:ascii="Arial" w:hAnsi="Arial" w:cs="Arial"/>
        </w:rPr>
        <w:t>20</w:t>
      </w:r>
      <w:r w:rsidRPr="00D057AD">
        <w:rPr>
          <w:rFonts w:ascii="Arial" w:hAnsi="Arial" w:cs="Arial"/>
        </w:rPr>
        <w:t xml:space="preserve"> miesto autobus</w:t>
      </w:r>
      <w:r w:rsidR="00104DEE" w:rsidRPr="00D057AD">
        <w:rPr>
          <w:rFonts w:ascii="Arial" w:hAnsi="Arial" w:cs="Arial"/>
        </w:rPr>
        <w:t xml:space="preserve">ų ir </w:t>
      </w:r>
      <w:r w:rsidRPr="00D057AD">
        <w:rPr>
          <w:rFonts w:ascii="Arial" w:hAnsi="Arial" w:cs="Arial"/>
        </w:rPr>
        <w:t>22 priemiesčio autobusus. Vidutinis autobusų amžius yra 1</w:t>
      </w:r>
      <w:r w:rsidR="00104DEE" w:rsidRPr="00D057AD">
        <w:rPr>
          <w:rFonts w:ascii="Arial" w:hAnsi="Arial" w:cs="Arial"/>
        </w:rPr>
        <w:t>6,7</w:t>
      </w:r>
      <w:r w:rsidRPr="00D057AD">
        <w:rPr>
          <w:rFonts w:ascii="Arial" w:hAnsi="Arial" w:cs="Arial"/>
        </w:rPr>
        <w:t xml:space="preserve"> metų. </w:t>
      </w:r>
    </w:p>
    <w:p w14:paraId="791D8A48" w14:textId="7D245DF3" w:rsidR="00896FE2" w:rsidRPr="00D057AD" w:rsidRDefault="00896FE2" w:rsidP="00896FE2">
      <w:pPr>
        <w:ind w:firstLine="567"/>
        <w:jc w:val="both"/>
        <w:rPr>
          <w:rFonts w:ascii="Arial" w:hAnsi="Arial" w:cs="Arial"/>
        </w:rPr>
      </w:pPr>
      <w:r w:rsidRPr="00D057AD">
        <w:rPr>
          <w:rFonts w:ascii="Arial" w:hAnsi="Arial" w:cs="Arial"/>
        </w:rPr>
        <w:t>Ateities planuose UAB „</w:t>
      </w:r>
      <w:proofErr w:type="spellStart"/>
      <w:r w:rsidR="00104DEE" w:rsidRPr="00D057AD">
        <w:rPr>
          <w:rFonts w:ascii="Arial" w:hAnsi="Arial" w:cs="Arial"/>
        </w:rPr>
        <w:t>Kėdbusas</w:t>
      </w:r>
      <w:proofErr w:type="spellEnd"/>
      <w:r w:rsidRPr="00D057AD">
        <w:rPr>
          <w:rFonts w:ascii="Arial" w:hAnsi="Arial" w:cs="Arial"/>
        </w:rPr>
        <w:t xml:space="preserve">“ yra nusimatęs </w:t>
      </w:r>
      <w:r w:rsidR="00104DEE" w:rsidRPr="00D057AD">
        <w:rPr>
          <w:rFonts w:ascii="Arial" w:hAnsi="Arial" w:cs="Arial"/>
        </w:rPr>
        <w:t>dalį</w:t>
      </w:r>
      <w:r w:rsidRPr="00D057AD">
        <w:rPr>
          <w:rFonts w:ascii="Arial" w:hAnsi="Arial" w:cs="Arial"/>
        </w:rPr>
        <w:t xml:space="preserve"> miesto autobus</w:t>
      </w:r>
      <w:r w:rsidR="00104DEE" w:rsidRPr="00D057AD">
        <w:rPr>
          <w:rFonts w:ascii="Arial" w:hAnsi="Arial" w:cs="Arial"/>
        </w:rPr>
        <w:t>ų</w:t>
      </w:r>
      <w:r w:rsidRPr="00D057AD">
        <w:rPr>
          <w:rFonts w:ascii="Arial" w:hAnsi="Arial" w:cs="Arial"/>
        </w:rPr>
        <w:t xml:space="preserve"> pakeisti elektriniais autobusais. Iki 20</w:t>
      </w:r>
      <w:r w:rsidR="00104DEE" w:rsidRPr="00D057AD">
        <w:rPr>
          <w:rFonts w:ascii="Arial" w:hAnsi="Arial" w:cs="Arial"/>
        </w:rPr>
        <w:t>25</w:t>
      </w:r>
      <w:r w:rsidRPr="00D057AD">
        <w:rPr>
          <w:rFonts w:ascii="Arial" w:hAnsi="Arial" w:cs="Arial"/>
        </w:rPr>
        <w:t xml:space="preserve"> metų planuojama įsigyti </w:t>
      </w:r>
      <w:r w:rsidR="004C2DC6">
        <w:rPr>
          <w:rFonts w:ascii="Arial" w:hAnsi="Arial" w:cs="Arial"/>
        </w:rPr>
        <w:t>vieną</w:t>
      </w:r>
      <w:r w:rsidRPr="00D057AD">
        <w:rPr>
          <w:rFonts w:ascii="Arial" w:hAnsi="Arial" w:cs="Arial"/>
        </w:rPr>
        <w:t xml:space="preserve"> elektrin</w:t>
      </w:r>
      <w:r w:rsidR="00104DEE" w:rsidRPr="00D057AD">
        <w:rPr>
          <w:rFonts w:ascii="Arial" w:hAnsi="Arial" w:cs="Arial"/>
        </w:rPr>
        <w:t>į</w:t>
      </w:r>
      <w:r w:rsidRPr="00D057AD">
        <w:rPr>
          <w:rFonts w:ascii="Arial" w:hAnsi="Arial" w:cs="Arial"/>
        </w:rPr>
        <w:t xml:space="preserve"> autobus</w:t>
      </w:r>
      <w:r w:rsidR="00104DEE" w:rsidRPr="00D057AD">
        <w:rPr>
          <w:rFonts w:ascii="Arial" w:hAnsi="Arial" w:cs="Arial"/>
        </w:rPr>
        <w:t xml:space="preserve">ą, o iki 2030 m. dar </w:t>
      </w:r>
      <w:r w:rsidR="004C2DC6">
        <w:rPr>
          <w:rFonts w:ascii="Arial" w:hAnsi="Arial" w:cs="Arial"/>
        </w:rPr>
        <w:t>vieną</w:t>
      </w:r>
      <w:r w:rsidRPr="00D057AD">
        <w:rPr>
          <w:rFonts w:ascii="Arial" w:hAnsi="Arial" w:cs="Arial"/>
        </w:rPr>
        <w:t>. Įgyvendinant š</w:t>
      </w:r>
      <w:r w:rsidR="00104DEE" w:rsidRPr="00D057AD">
        <w:rPr>
          <w:rFonts w:ascii="Arial" w:hAnsi="Arial" w:cs="Arial"/>
        </w:rPr>
        <w:t>į</w:t>
      </w:r>
      <w:r w:rsidRPr="00D057AD">
        <w:rPr>
          <w:rFonts w:ascii="Arial" w:hAnsi="Arial" w:cs="Arial"/>
        </w:rPr>
        <w:t xml:space="preserve"> tiksl</w:t>
      </w:r>
      <w:r w:rsidR="00104DEE" w:rsidRPr="00D057AD">
        <w:rPr>
          <w:rFonts w:ascii="Arial" w:hAnsi="Arial" w:cs="Arial"/>
        </w:rPr>
        <w:t>ą</w:t>
      </w:r>
      <w:r w:rsidRPr="00D057AD">
        <w:rPr>
          <w:rFonts w:ascii="Arial" w:hAnsi="Arial" w:cs="Arial"/>
        </w:rPr>
        <w:t xml:space="preserve"> taip pat yra reikalingas infrastruktūros įrengimas UAB „</w:t>
      </w:r>
      <w:proofErr w:type="spellStart"/>
      <w:r w:rsidR="00104DEE" w:rsidRPr="00D057AD">
        <w:rPr>
          <w:rFonts w:ascii="Arial" w:hAnsi="Arial" w:cs="Arial"/>
        </w:rPr>
        <w:t>Kėdbusas</w:t>
      </w:r>
      <w:proofErr w:type="spellEnd"/>
      <w:r w:rsidRPr="00D057AD">
        <w:rPr>
          <w:rFonts w:ascii="Arial" w:hAnsi="Arial" w:cs="Arial"/>
        </w:rPr>
        <w:t>“ teritorijoje, t.</w:t>
      </w:r>
      <w:r w:rsidR="004D25C3" w:rsidRPr="00D057AD">
        <w:rPr>
          <w:rFonts w:ascii="Arial" w:hAnsi="Arial" w:cs="Arial"/>
        </w:rPr>
        <w:t xml:space="preserve"> </w:t>
      </w:r>
      <w:r w:rsidRPr="00D057AD">
        <w:rPr>
          <w:rFonts w:ascii="Arial" w:hAnsi="Arial" w:cs="Arial"/>
        </w:rPr>
        <w:t xml:space="preserve">y. įsigijus bendrai </w:t>
      </w:r>
      <w:r w:rsidR="00104DEE" w:rsidRPr="00D057AD">
        <w:rPr>
          <w:rFonts w:ascii="Arial" w:hAnsi="Arial" w:cs="Arial"/>
        </w:rPr>
        <w:t>2</w:t>
      </w:r>
      <w:r w:rsidRPr="00D057AD">
        <w:rPr>
          <w:rFonts w:ascii="Arial" w:hAnsi="Arial" w:cs="Arial"/>
        </w:rPr>
        <w:t xml:space="preserve"> elektrinius autobusus iki 2030 metų, turėtų būti įrengiamos </w:t>
      </w:r>
      <w:r w:rsidR="004C2DC6">
        <w:rPr>
          <w:rFonts w:ascii="Arial" w:hAnsi="Arial" w:cs="Arial"/>
        </w:rPr>
        <w:t>į</w:t>
      </w:r>
      <w:r w:rsidRPr="00D057AD">
        <w:rPr>
          <w:rFonts w:ascii="Arial" w:hAnsi="Arial" w:cs="Arial"/>
        </w:rPr>
        <w:t>krovimo stotelės (</w:t>
      </w:r>
      <w:r w:rsidR="00104DEE" w:rsidRPr="00D057AD">
        <w:rPr>
          <w:rFonts w:ascii="Arial" w:hAnsi="Arial" w:cs="Arial"/>
        </w:rPr>
        <w:t>1</w:t>
      </w:r>
      <w:r w:rsidR="004C2DC6">
        <w:rPr>
          <w:rFonts w:ascii="Arial" w:hAnsi="Arial" w:cs="Arial"/>
        </w:rPr>
        <w:t>−</w:t>
      </w:r>
      <w:r w:rsidR="00104DEE" w:rsidRPr="00D057AD">
        <w:rPr>
          <w:rFonts w:ascii="Arial" w:hAnsi="Arial" w:cs="Arial"/>
        </w:rPr>
        <w:t>2</w:t>
      </w:r>
      <w:r w:rsidRPr="00D057AD">
        <w:rPr>
          <w:rFonts w:ascii="Arial" w:hAnsi="Arial" w:cs="Arial"/>
        </w:rPr>
        <w:t xml:space="preserve"> stotelės po 60</w:t>
      </w:r>
      <w:r w:rsidR="004C2DC6">
        <w:rPr>
          <w:rFonts w:ascii="Arial" w:hAnsi="Arial" w:cs="Arial"/>
        </w:rPr>
        <w:t>−</w:t>
      </w:r>
      <w:r w:rsidRPr="00D057AD">
        <w:rPr>
          <w:rFonts w:ascii="Arial" w:hAnsi="Arial" w:cs="Arial"/>
        </w:rPr>
        <w:t xml:space="preserve">80 kW). </w:t>
      </w:r>
    </w:p>
    <w:p w14:paraId="7D4EDC2C" w14:textId="31A6CBDD" w:rsidR="00896FE2" w:rsidRPr="00D057AD" w:rsidRDefault="00717BFE" w:rsidP="00717BFE">
      <w:pPr>
        <w:ind w:firstLine="567"/>
        <w:jc w:val="both"/>
        <w:rPr>
          <w:rFonts w:ascii="Arial" w:hAnsi="Arial" w:cs="Arial"/>
        </w:rPr>
      </w:pPr>
      <w:r>
        <w:rPr>
          <w:rFonts w:ascii="Arial" w:hAnsi="Arial" w:cs="Arial"/>
        </w:rPr>
        <w:t xml:space="preserve">Ši priemonė </w:t>
      </w:r>
      <w:r w:rsidR="00104DEE" w:rsidRPr="00D057AD">
        <w:rPr>
          <w:rFonts w:ascii="Arial" w:hAnsi="Arial" w:cs="Arial"/>
        </w:rPr>
        <w:t>Kėdainių</w:t>
      </w:r>
      <w:r w:rsidR="00896FE2" w:rsidRPr="00D057AD">
        <w:rPr>
          <w:rFonts w:ascii="Arial" w:hAnsi="Arial" w:cs="Arial"/>
        </w:rPr>
        <w:t xml:space="preserve"> rajono savivaldybėje yra diegiam</w:t>
      </w:r>
      <w:r w:rsidR="00104DEE" w:rsidRPr="00D057AD">
        <w:rPr>
          <w:rFonts w:ascii="Arial" w:hAnsi="Arial" w:cs="Arial"/>
        </w:rPr>
        <w:t>a</w:t>
      </w:r>
      <w:r w:rsidR="00896FE2" w:rsidRPr="00D057AD">
        <w:rPr>
          <w:rFonts w:ascii="Arial" w:hAnsi="Arial" w:cs="Arial"/>
        </w:rPr>
        <w:t xml:space="preserve"> siekiant padidinti AIE dalį, taip pat </w:t>
      </w:r>
      <w:r w:rsidR="00D8163F">
        <w:rPr>
          <w:rFonts w:ascii="Arial" w:hAnsi="Arial" w:cs="Arial"/>
        </w:rPr>
        <w:t>S</w:t>
      </w:r>
      <w:r w:rsidR="00896FE2" w:rsidRPr="00D057AD">
        <w:rPr>
          <w:rFonts w:ascii="Arial" w:hAnsi="Arial" w:cs="Arial"/>
        </w:rPr>
        <w:t xml:space="preserve">avivaldybė siekia mažinti neigiamą transporto poveikį aplinkai. Todėl atnaujinant autobusų parką pirks tik aukščiausius aplinkosauginius reikalavimus atitinkančias transporto priemones. Viešasis transportas bus patogiai integruotas su kitais darnaus judumo būdais mieste, taip kuriant švaresnę, patogesnę ir </w:t>
      </w:r>
      <w:r w:rsidR="00104DEE" w:rsidRPr="00D057AD">
        <w:rPr>
          <w:rFonts w:ascii="Arial" w:hAnsi="Arial" w:cs="Arial"/>
        </w:rPr>
        <w:t>Kėdainių</w:t>
      </w:r>
      <w:r w:rsidR="00896FE2" w:rsidRPr="00D057AD">
        <w:rPr>
          <w:rFonts w:ascii="Arial" w:hAnsi="Arial" w:cs="Arial"/>
        </w:rPr>
        <w:t xml:space="preserve"> rajono gyventojui jaukesnę aplinką. Remiantis kompleksinėmis priemonėmis, kurios bus įgyvendintos, tikėtina, kad ateityje pavyks optimizuoti autobusų maršrutus (pvz.</w:t>
      </w:r>
      <w:r>
        <w:rPr>
          <w:rFonts w:ascii="Arial" w:hAnsi="Arial" w:cs="Arial"/>
        </w:rPr>
        <w:t>,</w:t>
      </w:r>
      <w:r w:rsidR="00896FE2" w:rsidRPr="00D057AD">
        <w:rPr>
          <w:rFonts w:ascii="Arial" w:hAnsi="Arial" w:cs="Arial"/>
        </w:rPr>
        <w:t xml:space="preserve"> transporto maršrutus priderinant prie ugdymo įstaigų darbo laiko). </w:t>
      </w:r>
    </w:p>
    <w:p w14:paraId="5561731A" w14:textId="799EE24E" w:rsidR="00896FE2" w:rsidRPr="00D057AD" w:rsidRDefault="00896FE2" w:rsidP="00896FE2">
      <w:pPr>
        <w:ind w:firstLine="567"/>
        <w:jc w:val="both"/>
        <w:rPr>
          <w:rFonts w:ascii="Arial" w:hAnsi="Arial" w:cs="Arial"/>
        </w:rPr>
      </w:pPr>
      <w:r w:rsidRPr="00D057AD">
        <w:rPr>
          <w:rFonts w:ascii="Arial" w:hAnsi="Arial" w:cs="Arial"/>
        </w:rPr>
        <w:t>ES transporto baltoji knyga numato iki 2030 m. dvigubai sumažinti įprastiniu kuru varomų automobilių naudojimą miestuose. Iki 2050 m. pasiekti, kad miestuose jų nebeliktų. Ši</w:t>
      </w:r>
      <w:r w:rsidR="00717BFE">
        <w:rPr>
          <w:rFonts w:ascii="Arial" w:hAnsi="Arial" w:cs="Arial"/>
        </w:rPr>
        <w:t>am</w:t>
      </w:r>
      <w:r w:rsidRPr="00D057AD">
        <w:rPr>
          <w:rFonts w:ascii="Arial" w:hAnsi="Arial" w:cs="Arial"/>
        </w:rPr>
        <w:t xml:space="preserve"> tiksl</w:t>
      </w:r>
      <w:r w:rsidR="00717BFE">
        <w:rPr>
          <w:rFonts w:ascii="Arial" w:hAnsi="Arial" w:cs="Arial"/>
        </w:rPr>
        <w:t>ui</w:t>
      </w:r>
      <w:r w:rsidRPr="00D057AD">
        <w:rPr>
          <w:rFonts w:ascii="Arial" w:hAnsi="Arial" w:cs="Arial"/>
        </w:rPr>
        <w:t xml:space="preserve"> įgyvendin</w:t>
      </w:r>
      <w:r w:rsidR="00717BFE">
        <w:rPr>
          <w:rFonts w:ascii="Arial" w:hAnsi="Arial" w:cs="Arial"/>
        </w:rPr>
        <w:t>ti</w:t>
      </w:r>
      <w:r w:rsidRPr="00D057AD">
        <w:rPr>
          <w:rFonts w:ascii="Arial" w:hAnsi="Arial" w:cs="Arial"/>
        </w:rPr>
        <w:t xml:space="preserve"> reikalinga sukurti viešųjų elektromobilių įkrovimo prieigų tinklą ne tik </w:t>
      </w:r>
      <w:r w:rsidR="00104DEE" w:rsidRPr="00D057AD">
        <w:rPr>
          <w:rFonts w:ascii="Arial" w:hAnsi="Arial" w:cs="Arial"/>
        </w:rPr>
        <w:t>Kėdainių</w:t>
      </w:r>
      <w:r w:rsidRPr="00D057AD">
        <w:rPr>
          <w:rFonts w:ascii="Arial" w:hAnsi="Arial" w:cs="Arial"/>
        </w:rPr>
        <w:t xml:space="preserve"> mieste, bet ir visame </w:t>
      </w:r>
      <w:r w:rsidR="00104DEE" w:rsidRPr="00D057AD">
        <w:rPr>
          <w:rFonts w:ascii="Arial" w:hAnsi="Arial" w:cs="Arial"/>
        </w:rPr>
        <w:t>Kėdainių</w:t>
      </w:r>
      <w:r w:rsidRPr="00D057AD">
        <w:rPr>
          <w:rFonts w:ascii="Arial" w:hAnsi="Arial" w:cs="Arial"/>
        </w:rPr>
        <w:t xml:space="preserve"> rajone. Pagal </w:t>
      </w:r>
      <w:r w:rsidR="00104DEE" w:rsidRPr="00D057AD">
        <w:rPr>
          <w:rFonts w:ascii="Arial" w:hAnsi="Arial" w:cs="Arial"/>
        </w:rPr>
        <w:t>Kėdainių</w:t>
      </w:r>
      <w:r w:rsidRPr="00D057AD">
        <w:rPr>
          <w:rFonts w:ascii="Arial" w:hAnsi="Arial" w:cs="Arial"/>
        </w:rPr>
        <w:t xml:space="preserve"> </w:t>
      </w:r>
      <w:r w:rsidR="00717BFE">
        <w:rPr>
          <w:rFonts w:ascii="Arial" w:hAnsi="Arial" w:cs="Arial"/>
        </w:rPr>
        <w:t xml:space="preserve">rajono savivaldybės </w:t>
      </w:r>
      <w:r w:rsidRPr="00D057AD">
        <w:rPr>
          <w:rFonts w:ascii="Arial" w:hAnsi="Arial" w:cs="Arial"/>
        </w:rPr>
        <w:t>bendrąjį planą numatomi svarbiausi rajono susisiekimo sistemos planavimo uždaviniai (iki 2030 m.)</w:t>
      </w:r>
      <w:r w:rsidR="00717BFE">
        <w:rPr>
          <w:rFonts w:ascii="Arial" w:hAnsi="Arial" w:cs="Arial"/>
        </w:rPr>
        <w:t>,</w:t>
      </w:r>
      <w:r w:rsidRPr="00D057AD">
        <w:rPr>
          <w:rFonts w:ascii="Arial" w:hAnsi="Arial" w:cs="Arial"/>
        </w:rPr>
        <w:t xml:space="preserve"> susiję su AIE skatinimu: </w:t>
      </w:r>
    </w:p>
    <w:p w14:paraId="168994AC" w14:textId="77777777" w:rsidR="00896FE2" w:rsidRPr="00D057AD" w:rsidRDefault="00896FE2" w:rsidP="004D25C3">
      <w:pPr>
        <w:pStyle w:val="Sraopastraipa"/>
        <w:numPr>
          <w:ilvl w:val="0"/>
          <w:numId w:val="19"/>
        </w:numPr>
        <w:jc w:val="both"/>
        <w:rPr>
          <w:rFonts w:ascii="Arial" w:hAnsi="Arial" w:cs="Arial"/>
        </w:rPr>
      </w:pPr>
      <w:r w:rsidRPr="00D057AD">
        <w:rPr>
          <w:rFonts w:ascii="Arial" w:hAnsi="Arial" w:cs="Arial"/>
        </w:rPr>
        <w:t xml:space="preserve">Mažinti šiltnamio efektą sukeliančių dujų išmetimą; </w:t>
      </w:r>
    </w:p>
    <w:p w14:paraId="3719575D" w14:textId="77777777" w:rsidR="00896FE2" w:rsidRPr="00D057AD" w:rsidRDefault="00896FE2" w:rsidP="004D25C3">
      <w:pPr>
        <w:pStyle w:val="Sraopastraipa"/>
        <w:numPr>
          <w:ilvl w:val="0"/>
          <w:numId w:val="19"/>
        </w:numPr>
        <w:jc w:val="both"/>
        <w:rPr>
          <w:rFonts w:ascii="Arial" w:hAnsi="Arial" w:cs="Arial"/>
        </w:rPr>
      </w:pPr>
      <w:r w:rsidRPr="00D057AD">
        <w:rPr>
          <w:rFonts w:ascii="Arial" w:hAnsi="Arial" w:cs="Arial"/>
        </w:rPr>
        <w:t xml:space="preserve">Skatinti rajono gyventojus kuo dažniau naudotis darniais, aplinkai nekenkiančiais susisiekimo būdais (pėsčiomis, dviračiais, viešuoju transportu); </w:t>
      </w:r>
    </w:p>
    <w:p w14:paraId="62394C32" w14:textId="77777777" w:rsidR="00896FE2" w:rsidRPr="00D057AD" w:rsidRDefault="00896FE2" w:rsidP="004D25C3">
      <w:pPr>
        <w:pStyle w:val="Sraopastraipa"/>
        <w:numPr>
          <w:ilvl w:val="0"/>
          <w:numId w:val="19"/>
        </w:numPr>
        <w:jc w:val="both"/>
        <w:rPr>
          <w:rFonts w:ascii="Arial" w:hAnsi="Arial" w:cs="Arial"/>
        </w:rPr>
      </w:pPr>
      <w:r w:rsidRPr="00D057AD">
        <w:rPr>
          <w:rFonts w:ascii="Arial" w:hAnsi="Arial" w:cs="Arial"/>
        </w:rPr>
        <w:t xml:space="preserve">Suformuoti dviračių takų tinklą ir kitą jų eismui reikalingą infrastruktūrą; </w:t>
      </w:r>
    </w:p>
    <w:p w14:paraId="19E3D625" w14:textId="13207A46" w:rsidR="00896FE2" w:rsidRPr="00D057AD" w:rsidRDefault="00896FE2" w:rsidP="004D25C3">
      <w:pPr>
        <w:pStyle w:val="Sraopastraipa"/>
        <w:numPr>
          <w:ilvl w:val="0"/>
          <w:numId w:val="19"/>
        </w:numPr>
        <w:jc w:val="both"/>
        <w:rPr>
          <w:rFonts w:ascii="Arial" w:hAnsi="Arial" w:cs="Arial"/>
        </w:rPr>
      </w:pPr>
      <w:r w:rsidRPr="00D057AD">
        <w:rPr>
          <w:rFonts w:ascii="Arial" w:hAnsi="Arial" w:cs="Arial"/>
        </w:rPr>
        <w:t xml:space="preserve">Pagerinti esamo kelių tinklo kokybę, užtikrinant Lietuvos regioninės politikos baltosios knygos darniai ir tvariai plėtrai 2017–2030 reikalavimus, saugų eismą bei minimalų poveikį aplinkai. </w:t>
      </w:r>
    </w:p>
    <w:p w14:paraId="6119D065" w14:textId="7B0DC88E" w:rsidR="00E97DF0" w:rsidRPr="00D057AD" w:rsidRDefault="00896FE2" w:rsidP="00535D43">
      <w:pPr>
        <w:ind w:firstLine="567"/>
        <w:jc w:val="both"/>
        <w:rPr>
          <w:rFonts w:ascii="Arial" w:hAnsi="Arial" w:cs="Arial"/>
        </w:rPr>
      </w:pPr>
      <w:r w:rsidRPr="00D057AD">
        <w:rPr>
          <w:rFonts w:ascii="Arial" w:hAnsi="Arial" w:cs="Arial"/>
        </w:rPr>
        <w:t xml:space="preserve">Šiuo metu </w:t>
      </w:r>
      <w:r w:rsidR="00EA7D01" w:rsidRPr="00D057AD">
        <w:rPr>
          <w:rFonts w:ascii="Arial" w:hAnsi="Arial" w:cs="Arial"/>
        </w:rPr>
        <w:t>Kėdainių rajono savivaldybė</w:t>
      </w:r>
      <w:r w:rsidR="005211FB" w:rsidRPr="00D057AD">
        <w:rPr>
          <w:rFonts w:ascii="Arial" w:hAnsi="Arial" w:cs="Arial"/>
        </w:rPr>
        <w:t>je</w:t>
      </w:r>
      <w:r w:rsidR="00EA7D01" w:rsidRPr="00D057AD">
        <w:rPr>
          <w:rFonts w:ascii="Arial" w:hAnsi="Arial" w:cs="Arial"/>
        </w:rPr>
        <w:t xml:space="preserve"> iš ES lėšų yra įrengtos 5 </w:t>
      </w:r>
      <w:r w:rsidR="008A322D" w:rsidRPr="00D057AD">
        <w:rPr>
          <w:rFonts w:ascii="Arial" w:hAnsi="Arial" w:cs="Arial"/>
        </w:rPr>
        <w:t xml:space="preserve">elektromobilių krovimo </w:t>
      </w:r>
      <w:r w:rsidR="00EA7D01" w:rsidRPr="00D057AD">
        <w:rPr>
          <w:rFonts w:ascii="Arial" w:hAnsi="Arial" w:cs="Arial"/>
        </w:rPr>
        <w:t>stotelės</w:t>
      </w:r>
      <w:r w:rsidR="001A4186" w:rsidRPr="00D057AD">
        <w:rPr>
          <w:rFonts w:ascii="Arial" w:hAnsi="Arial" w:cs="Arial"/>
        </w:rPr>
        <w:t xml:space="preserve"> (</w:t>
      </w:r>
      <w:r w:rsidR="00C66FAD" w:rsidRPr="00D057AD">
        <w:rPr>
          <w:rFonts w:ascii="Arial" w:hAnsi="Arial" w:cs="Arial"/>
        </w:rPr>
        <w:t xml:space="preserve">J. Basanavičiaus g., Didžiosios Rinkos a., </w:t>
      </w:r>
      <w:r w:rsidR="001C299E" w:rsidRPr="00D057AD">
        <w:rPr>
          <w:rFonts w:ascii="Arial" w:hAnsi="Arial" w:cs="Arial"/>
        </w:rPr>
        <w:t>Mindaugo g., S. Dariaus ir S. Girėno g.)</w:t>
      </w:r>
      <w:r w:rsidR="005211FB" w:rsidRPr="00D057AD">
        <w:rPr>
          <w:rFonts w:ascii="Arial" w:hAnsi="Arial" w:cs="Arial"/>
        </w:rPr>
        <w:t>.</w:t>
      </w:r>
      <w:r w:rsidR="00EA7D01" w:rsidRPr="00D057AD">
        <w:rPr>
          <w:rFonts w:ascii="Arial" w:hAnsi="Arial" w:cs="Arial"/>
        </w:rPr>
        <w:t xml:space="preserve"> </w:t>
      </w:r>
      <w:r w:rsidR="005211FB" w:rsidRPr="00D057AD">
        <w:rPr>
          <w:rFonts w:ascii="Arial" w:hAnsi="Arial" w:cs="Arial"/>
        </w:rPr>
        <w:t>V</w:t>
      </w:r>
      <w:r w:rsidR="00EA7D01" w:rsidRPr="00D057AD">
        <w:rPr>
          <w:rFonts w:ascii="Arial" w:hAnsi="Arial" w:cs="Arial"/>
        </w:rPr>
        <w:t xml:space="preserve">iena stotelė yra </w:t>
      </w:r>
      <w:r w:rsidR="005211FB" w:rsidRPr="00D057AD">
        <w:rPr>
          <w:rFonts w:ascii="Arial" w:hAnsi="Arial" w:cs="Arial"/>
        </w:rPr>
        <w:t xml:space="preserve">įrengta </w:t>
      </w:r>
      <w:proofErr w:type="spellStart"/>
      <w:r w:rsidR="00EA7D01" w:rsidRPr="00D057AD">
        <w:rPr>
          <w:rFonts w:ascii="Arial" w:hAnsi="Arial" w:cs="Arial"/>
        </w:rPr>
        <w:t>Juodkiškio</w:t>
      </w:r>
      <w:proofErr w:type="spellEnd"/>
      <w:r w:rsidR="00EA7D01" w:rsidRPr="00D057AD">
        <w:rPr>
          <w:rFonts w:ascii="Arial" w:hAnsi="Arial" w:cs="Arial"/>
        </w:rPr>
        <w:t xml:space="preserve"> g. 50, Kėdainiai</w:t>
      </w:r>
      <w:r w:rsidR="00717BFE">
        <w:rPr>
          <w:rFonts w:ascii="Arial" w:hAnsi="Arial" w:cs="Arial"/>
        </w:rPr>
        <w:t>,</w:t>
      </w:r>
      <w:r w:rsidR="00EA7D01" w:rsidRPr="00D057AD">
        <w:rPr>
          <w:rFonts w:ascii="Arial" w:hAnsi="Arial" w:cs="Arial"/>
        </w:rPr>
        <w:t xml:space="preserve"> prie AB „Lifosa“ administracinio pastato. </w:t>
      </w:r>
      <w:r w:rsidR="005211FB" w:rsidRPr="00D057AD">
        <w:rPr>
          <w:rFonts w:ascii="Arial" w:hAnsi="Arial" w:cs="Arial"/>
        </w:rPr>
        <w:t>Visų stotelių p</w:t>
      </w:r>
      <w:r w:rsidR="00EA7D01" w:rsidRPr="00D057AD">
        <w:rPr>
          <w:rFonts w:ascii="Arial" w:hAnsi="Arial" w:cs="Arial"/>
        </w:rPr>
        <w:t xml:space="preserve">rieigų galia </w:t>
      </w:r>
      <w:r w:rsidR="002E07B5" w:rsidRPr="00D057AD">
        <w:rPr>
          <w:rFonts w:ascii="Arial" w:hAnsi="Arial" w:cs="Arial"/>
        </w:rPr>
        <w:t xml:space="preserve">apie </w:t>
      </w:r>
      <w:r w:rsidR="00EA7D01" w:rsidRPr="00D057AD">
        <w:rPr>
          <w:rFonts w:ascii="Arial" w:hAnsi="Arial" w:cs="Arial"/>
        </w:rPr>
        <w:t>22</w:t>
      </w:r>
      <w:r w:rsidR="00717BFE">
        <w:rPr>
          <w:rFonts w:ascii="Arial" w:hAnsi="Arial" w:cs="Arial"/>
        </w:rPr>
        <w:t>−</w:t>
      </w:r>
      <w:r w:rsidR="001A4186" w:rsidRPr="00D057AD">
        <w:rPr>
          <w:rFonts w:ascii="Arial" w:hAnsi="Arial" w:cs="Arial"/>
        </w:rPr>
        <w:t>45</w:t>
      </w:r>
      <w:r w:rsidR="00EA7D01" w:rsidRPr="00D057AD">
        <w:rPr>
          <w:rFonts w:ascii="Arial" w:hAnsi="Arial" w:cs="Arial"/>
        </w:rPr>
        <w:t xml:space="preserve"> kW.</w:t>
      </w:r>
      <w:r w:rsidR="00EA7D01" w:rsidRPr="00D057AD" w:rsidDel="00EA7D01">
        <w:rPr>
          <w:rFonts w:ascii="Arial" w:hAnsi="Arial" w:cs="Arial"/>
        </w:rPr>
        <w:t xml:space="preserve"> </w:t>
      </w:r>
    </w:p>
    <w:p w14:paraId="32A778AA" w14:textId="77777777" w:rsidR="00734CD9" w:rsidRPr="00D057AD" w:rsidRDefault="00734CD9" w:rsidP="00535D43">
      <w:pPr>
        <w:ind w:firstLine="567"/>
        <w:jc w:val="both"/>
        <w:rPr>
          <w:rFonts w:ascii="Arial" w:hAnsi="Arial" w:cs="Arial"/>
        </w:rPr>
      </w:pPr>
    </w:p>
    <w:p w14:paraId="6E17A8F7" w14:textId="325CF329" w:rsidR="00896FE2" w:rsidRPr="00D057AD" w:rsidRDefault="00896FE2" w:rsidP="00535D43">
      <w:pPr>
        <w:ind w:firstLine="567"/>
        <w:jc w:val="both"/>
        <w:rPr>
          <w:rFonts w:ascii="Arial" w:hAnsi="Arial" w:cs="Arial"/>
        </w:rPr>
      </w:pPr>
      <w:r w:rsidRPr="00D057AD">
        <w:rPr>
          <w:rFonts w:ascii="Arial" w:hAnsi="Arial" w:cs="Arial"/>
        </w:rPr>
        <w:t xml:space="preserve">Tačiau siekiant įgyvendinti ES baltosios knygos politiką, toks elektromobilių įkrovos vietų skaičius nėra pakankamas. Tikėtina, kad planuojamu laikotarpiu augs elektromobilių naudotojų skaičius, o kartu ir įkrovos vietų poreikis. Šio AIE plano apimtyje prognozuojama, kad </w:t>
      </w:r>
      <w:r w:rsidR="00770B3D" w:rsidRPr="00D057AD">
        <w:rPr>
          <w:rFonts w:ascii="Arial" w:hAnsi="Arial" w:cs="Arial"/>
        </w:rPr>
        <w:t>Kėdainių</w:t>
      </w:r>
      <w:r w:rsidRPr="00D057AD">
        <w:rPr>
          <w:rFonts w:ascii="Arial" w:hAnsi="Arial" w:cs="Arial"/>
        </w:rPr>
        <w:t xml:space="preserve"> mieste reikės papildomų </w:t>
      </w:r>
      <w:r w:rsidR="00770B3D" w:rsidRPr="00D057AD">
        <w:rPr>
          <w:rFonts w:ascii="Arial" w:hAnsi="Arial" w:cs="Arial"/>
        </w:rPr>
        <w:t>5</w:t>
      </w:r>
      <w:r w:rsidR="00717BFE">
        <w:rPr>
          <w:rFonts w:ascii="Arial" w:hAnsi="Arial" w:cs="Arial"/>
        </w:rPr>
        <w:t>−</w:t>
      </w:r>
      <w:r w:rsidRPr="00D057AD">
        <w:rPr>
          <w:rFonts w:ascii="Arial" w:hAnsi="Arial" w:cs="Arial"/>
        </w:rPr>
        <w:t>1</w:t>
      </w:r>
      <w:r w:rsidR="00770B3D" w:rsidRPr="00D057AD">
        <w:rPr>
          <w:rFonts w:ascii="Arial" w:hAnsi="Arial" w:cs="Arial"/>
        </w:rPr>
        <w:t>0</w:t>
      </w:r>
      <w:r w:rsidRPr="00D057AD">
        <w:rPr>
          <w:rFonts w:ascii="Arial" w:hAnsi="Arial" w:cs="Arial"/>
        </w:rPr>
        <w:t xml:space="preserve"> įkrovos vietų ir dar maždaug 5 įkrovos vietų kitose rajono gyvenvietėse. </w:t>
      </w:r>
      <w:r w:rsidR="00770B3D" w:rsidRPr="00D057AD">
        <w:rPr>
          <w:rFonts w:ascii="Arial" w:hAnsi="Arial" w:cs="Arial"/>
        </w:rPr>
        <w:t>Kėdainių</w:t>
      </w:r>
      <w:r w:rsidRPr="00D057AD">
        <w:rPr>
          <w:rFonts w:ascii="Arial" w:hAnsi="Arial" w:cs="Arial"/>
        </w:rPr>
        <w:t xml:space="preserve"> miesto įkrovos vietų dislokacijos rajono AIE plan</w:t>
      </w:r>
      <w:r w:rsidR="00717BFE">
        <w:rPr>
          <w:rFonts w:ascii="Arial" w:hAnsi="Arial" w:cs="Arial"/>
        </w:rPr>
        <w:t>e</w:t>
      </w:r>
      <w:r w:rsidRPr="00D057AD">
        <w:rPr>
          <w:rFonts w:ascii="Arial" w:hAnsi="Arial" w:cs="Arial"/>
        </w:rPr>
        <w:t xml:space="preserve"> nedetalizuojamos. Jas reiktų parinkti atsižvelgiant į pagrindinius traukos centrus: didieji prekybos centrai, turgus, pagrindinės darbo vietos, autobusų stotis ir pan. </w:t>
      </w:r>
      <w:r w:rsidR="00770B3D" w:rsidRPr="00D057AD">
        <w:rPr>
          <w:rFonts w:ascii="Arial" w:hAnsi="Arial" w:cs="Arial"/>
        </w:rPr>
        <w:t>E</w:t>
      </w:r>
      <w:r w:rsidRPr="00D057AD">
        <w:rPr>
          <w:rFonts w:ascii="Arial" w:hAnsi="Arial" w:cs="Arial"/>
        </w:rPr>
        <w:t xml:space="preserve">lektromobilių įkrovos vietų įgyvendinimo eiliškumas </w:t>
      </w:r>
      <w:r w:rsidR="00770B3D" w:rsidRPr="00D057AD">
        <w:rPr>
          <w:rFonts w:ascii="Arial" w:hAnsi="Arial" w:cs="Arial"/>
        </w:rPr>
        <w:t>galėtų</w:t>
      </w:r>
      <w:r w:rsidRPr="00D057AD">
        <w:rPr>
          <w:rFonts w:ascii="Arial" w:hAnsi="Arial" w:cs="Arial"/>
        </w:rPr>
        <w:t xml:space="preserve"> būti sudaromas įvertinant elektromobilių transporto priemonių parko plėtrą ir poreikį. </w:t>
      </w:r>
    </w:p>
    <w:p w14:paraId="63469BB4" w14:textId="3017EEB2" w:rsidR="0031152F" w:rsidRPr="00D057AD" w:rsidRDefault="0031152F" w:rsidP="00F47F90">
      <w:pPr>
        <w:pStyle w:val="Antrat2"/>
      </w:pPr>
      <w:bookmarkStart w:id="124" w:name="_Toc67399686"/>
      <w:bookmarkStart w:id="125" w:name="_Toc212121580"/>
      <w:r w:rsidRPr="00D057AD">
        <w:t xml:space="preserve">3.5. </w:t>
      </w:r>
      <w:r w:rsidR="00DC6B69" w:rsidRPr="00D057AD">
        <w:t>AIE</w:t>
      </w:r>
      <w:r w:rsidRPr="00D057AD">
        <w:t xml:space="preserve"> sunaudojimo bendrajame galutinės energijos suvartojime nustatymas</w:t>
      </w:r>
      <w:bookmarkEnd w:id="124"/>
      <w:bookmarkEnd w:id="125"/>
    </w:p>
    <w:p w14:paraId="2FE73B7F" w14:textId="03FC5F00" w:rsidR="00246F0B" w:rsidRPr="00D057AD" w:rsidRDefault="00246F0B" w:rsidP="00246F0B">
      <w:pPr>
        <w:autoSpaceDE w:val="0"/>
        <w:autoSpaceDN w:val="0"/>
        <w:adjustRightInd w:val="0"/>
        <w:spacing w:after="0" w:line="23" w:lineRule="atLeast"/>
        <w:ind w:firstLine="567"/>
        <w:jc w:val="both"/>
        <w:rPr>
          <w:rFonts w:ascii="Arial" w:hAnsi="Arial" w:cs="Arial"/>
        </w:rPr>
      </w:pPr>
      <w:r w:rsidRPr="00D057AD">
        <w:rPr>
          <w:rFonts w:ascii="Arial" w:hAnsi="Arial" w:cs="Arial"/>
        </w:rPr>
        <w:t xml:space="preserve">AIE dalis bendrame galutinės energijos suvartojime įvertinama apibendrinant 3 skyriuje atliktus skaičiavimus. Rezultatai pateikiami </w:t>
      </w:r>
      <w:r w:rsidR="008B52AA" w:rsidRPr="00D057AD">
        <w:rPr>
          <w:rFonts w:ascii="Arial" w:hAnsi="Arial" w:cs="Arial"/>
        </w:rPr>
        <w:t>3.5.1</w:t>
      </w:r>
      <w:r w:rsidRPr="00D057AD">
        <w:rPr>
          <w:rFonts w:ascii="Arial" w:hAnsi="Arial" w:cs="Arial"/>
        </w:rPr>
        <w:t xml:space="preserve"> lentelėje.</w:t>
      </w:r>
    </w:p>
    <w:p w14:paraId="0C30AC8A" w14:textId="77777777" w:rsidR="00240F85" w:rsidRPr="00D057AD" w:rsidRDefault="00240F85" w:rsidP="00F1301D">
      <w:pPr>
        <w:autoSpaceDE w:val="0"/>
        <w:autoSpaceDN w:val="0"/>
        <w:adjustRightInd w:val="0"/>
        <w:spacing w:before="120" w:after="120" w:line="240" w:lineRule="auto"/>
        <w:jc w:val="center"/>
        <w:rPr>
          <w:rFonts w:ascii="Arial" w:eastAsia="Calibri" w:hAnsi="Arial" w:cs="Times New Roman"/>
          <w:b/>
          <w:iCs/>
          <w:szCs w:val="18"/>
          <w:lang w:val="en-US"/>
        </w:rPr>
      </w:pPr>
    </w:p>
    <w:p w14:paraId="5CEB9064" w14:textId="37CAA94E" w:rsidR="00B6744A" w:rsidRPr="00D057AD" w:rsidRDefault="00B6744A" w:rsidP="00B6744A">
      <w:pPr>
        <w:autoSpaceDE w:val="0"/>
        <w:autoSpaceDN w:val="0"/>
        <w:adjustRightInd w:val="0"/>
        <w:spacing w:before="120" w:after="120" w:line="240" w:lineRule="auto"/>
        <w:jc w:val="center"/>
        <w:rPr>
          <w:rFonts w:ascii="Arial" w:eastAsia="Calibri" w:hAnsi="Arial" w:cs="Times New Roman"/>
          <w:b/>
          <w:iCs/>
          <w:szCs w:val="18"/>
        </w:rPr>
      </w:pPr>
      <w:r w:rsidRPr="0069707D">
        <w:rPr>
          <w:rFonts w:ascii="Arial" w:eastAsia="Calibri" w:hAnsi="Arial" w:cs="Times New Roman"/>
          <w:b/>
          <w:iCs/>
          <w:szCs w:val="18"/>
          <w:lang w:val="pt-PT"/>
        </w:rPr>
        <w:t>3.5.1</w:t>
      </w:r>
      <w:r w:rsidRPr="00D057AD">
        <w:rPr>
          <w:rFonts w:ascii="Arial" w:eastAsia="Calibri" w:hAnsi="Arial" w:cs="Times New Roman"/>
          <w:b/>
          <w:iCs/>
          <w:szCs w:val="18"/>
        </w:rPr>
        <w:t>. lentelė</w:t>
      </w:r>
      <w:r w:rsidR="00D35775" w:rsidRPr="00D057AD">
        <w:rPr>
          <w:rFonts w:ascii="Arial" w:eastAsia="Calibri" w:hAnsi="Arial" w:cs="Times New Roman"/>
          <w:b/>
          <w:iCs/>
          <w:szCs w:val="18"/>
        </w:rPr>
        <w:t>.</w:t>
      </w:r>
      <w:r w:rsidRPr="00D057AD">
        <w:rPr>
          <w:rFonts w:ascii="Arial" w:eastAsia="Calibri" w:hAnsi="Arial" w:cs="Times New Roman"/>
          <w:b/>
          <w:iCs/>
          <w:szCs w:val="18"/>
        </w:rPr>
        <w:t xml:space="preserve"> Galutinis energijos vartojimas savivaldybėje</w:t>
      </w:r>
      <w:r w:rsidR="0069707D">
        <w:rPr>
          <w:rFonts w:ascii="Arial" w:eastAsia="Calibri" w:hAnsi="Arial" w:cs="Times New Roman"/>
          <w:b/>
          <w:iCs/>
          <w:szCs w:val="18"/>
        </w:rPr>
        <w:t xml:space="preserve"> (2020 m.)</w:t>
      </w:r>
      <w:r w:rsidR="00613270" w:rsidRPr="00D057AD">
        <w:rPr>
          <w:rFonts w:ascii="Arial" w:eastAsia="Calibri" w:hAnsi="Arial" w:cs="Times New Roman"/>
          <w:b/>
          <w:iCs/>
          <w:szCs w:val="18"/>
        </w:rPr>
        <w:t xml:space="preserve">, </w:t>
      </w:r>
      <w:proofErr w:type="spellStart"/>
      <w:r w:rsidR="00613270" w:rsidRPr="00D057AD">
        <w:rPr>
          <w:rFonts w:ascii="Arial" w:eastAsia="Calibri" w:hAnsi="Arial" w:cs="Times New Roman"/>
          <w:b/>
          <w:iCs/>
          <w:szCs w:val="18"/>
        </w:rPr>
        <w:t>tne</w:t>
      </w:r>
      <w:proofErr w:type="spellEnd"/>
    </w:p>
    <w:tbl>
      <w:tblPr>
        <w:tblStyle w:val="4sraolentel1parykinimas11"/>
        <w:tblW w:w="5000" w:type="pct"/>
        <w:tblBorders>
          <w:top w:val="single" w:sz="4" w:space="0" w:color="4472C4" w:themeColor="accent1"/>
          <w:left w:val="single" w:sz="4" w:space="0" w:color="4472C4" w:themeColor="accent1"/>
          <w:bottom w:val="single" w:sz="4" w:space="0" w:color="4472C4" w:themeColor="accent1"/>
          <w:right w:val="single" w:sz="4" w:space="0" w:color="4472C4" w:themeColor="accent1"/>
          <w:insideH w:val="none" w:sz="0" w:space="0" w:color="auto"/>
        </w:tblBorders>
        <w:tblLook w:val="0420" w:firstRow="1" w:lastRow="0" w:firstColumn="0" w:lastColumn="0" w:noHBand="0" w:noVBand="1"/>
      </w:tblPr>
      <w:tblGrid>
        <w:gridCol w:w="1519"/>
        <w:gridCol w:w="1257"/>
        <w:gridCol w:w="988"/>
        <w:gridCol w:w="788"/>
        <w:gridCol w:w="967"/>
        <w:gridCol w:w="1074"/>
        <w:gridCol w:w="1067"/>
        <w:gridCol w:w="1001"/>
        <w:gridCol w:w="967"/>
      </w:tblGrid>
      <w:tr w:rsidR="009029BA" w:rsidRPr="00D057AD" w14:paraId="4F105CC5" w14:textId="3CFB4B49" w:rsidTr="007A3D39">
        <w:trPr>
          <w:cnfStyle w:val="100000000000" w:firstRow="1" w:lastRow="0" w:firstColumn="0" w:lastColumn="0" w:oddVBand="0" w:evenVBand="0" w:oddHBand="0" w:evenHBand="0" w:firstRowFirstColumn="0" w:firstRowLastColumn="0" w:lastRowFirstColumn="0" w:lastRowLastColumn="0"/>
        </w:trPr>
        <w:tc>
          <w:tcPr>
            <w:tcW w:w="789" w:type="pct"/>
            <w:tcBorders>
              <w:top w:val="single" w:sz="4" w:space="0" w:color="4472C4" w:themeColor="accent1"/>
              <w:left w:val="single" w:sz="4" w:space="0" w:color="4472C4" w:themeColor="accent1"/>
              <w:bottom w:val="nil"/>
            </w:tcBorders>
            <w:vAlign w:val="center"/>
          </w:tcPr>
          <w:p w14:paraId="26376F09" w14:textId="77777777" w:rsidR="00E91A3E" w:rsidRPr="00D057AD" w:rsidRDefault="00E91A3E" w:rsidP="008F46B4">
            <w:pPr>
              <w:jc w:val="both"/>
              <w:rPr>
                <w:rFonts w:ascii="Arial" w:hAnsi="Arial" w:cs="Arial"/>
                <w:sz w:val="18"/>
                <w:szCs w:val="18"/>
              </w:rPr>
            </w:pPr>
            <w:r w:rsidRPr="00D057AD">
              <w:rPr>
                <w:rFonts w:ascii="Arial" w:hAnsi="Arial" w:cs="Arial"/>
                <w:sz w:val="18"/>
                <w:szCs w:val="18"/>
              </w:rPr>
              <w:t>Energijos išteklių rūšis</w:t>
            </w:r>
          </w:p>
        </w:tc>
        <w:tc>
          <w:tcPr>
            <w:tcW w:w="653" w:type="pct"/>
            <w:tcBorders>
              <w:top w:val="single" w:sz="4" w:space="0" w:color="4472C4" w:themeColor="accent1"/>
              <w:bottom w:val="nil"/>
            </w:tcBorders>
            <w:vAlign w:val="center"/>
          </w:tcPr>
          <w:p w14:paraId="37AB65E4" w14:textId="77777777" w:rsidR="00E91A3E" w:rsidRPr="00D057AD" w:rsidRDefault="00E91A3E" w:rsidP="008F46B4">
            <w:pPr>
              <w:jc w:val="both"/>
              <w:rPr>
                <w:rFonts w:ascii="Arial" w:hAnsi="Arial" w:cs="Arial"/>
                <w:sz w:val="18"/>
                <w:szCs w:val="18"/>
              </w:rPr>
            </w:pPr>
            <w:r w:rsidRPr="00D057AD">
              <w:rPr>
                <w:rFonts w:ascii="Arial" w:hAnsi="Arial" w:cs="Arial"/>
                <w:sz w:val="18"/>
                <w:szCs w:val="18"/>
              </w:rPr>
              <w:t>Transportas</w:t>
            </w:r>
          </w:p>
        </w:tc>
        <w:tc>
          <w:tcPr>
            <w:tcW w:w="513" w:type="pct"/>
            <w:tcBorders>
              <w:top w:val="single" w:sz="4" w:space="0" w:color="4472C4" w:themeColor="accent1"/>
              <w:bottom w:val="nil"/>
            </w:tcBorders>
            <w:vAlign w:val="center"/>
          </w:tcPr>
          <w:p w14:paraId="4570A974" w14:textId="77777777" w:rsidR="00E91A3E" w:rsidRPr="00D057AD" w:rsidRDefault="00E91A3E" w:rsidP="008F46B4">
            <w:pPr>
              <w:jc w:val="center"/>
              <w:rPr>
                <w:rFonts w:ascii="Arial" w:hAnsi="Arial" w:cs="Arial"/>
                <w:sz w:val="18"/>
                <w:szCs w:val="18"/>
              </w:rPr>
            </w:pPr>
            <w:r w:rsidRPr="00D057AD">
              <w:rPr>
                <w:rFonts w:ascii="Arial" w:hAnsi="Arial" w:cs="Arial"/>
                <w:sz w:val="18"/>
                <w:szCs w:val="18"/>
              </w:rPr>
              <w:t>Pramonė</w:t>
            </w:r>
          </w:p>
        </w:tc>
        <w:tc>
          <w:tcPr>
            <w:tcW w:w="409" w:type="pct"/>
            <w:tcBorders>
              <w:top w:val="single" w:sz="4" w:space="0" w:color="4472C4" w:themeColor="accent1"/>
              <w:bottom w:val="nil"/>
            </w:tcBorders>
            <w:vAlign w:val="center"/>
          </w:tcPr>
          <w:p w14:paraId="0E21A7E0" w14:textId="77777777" w:rsidR="00E91A3E" w:rsidRPr="00D057AD" w:rsidRDefault="00E91A3E" w:rsidP="008F46B4">
            <w:pPr>
              <w:jc w:val="center"/>
              <w:rPr>
                <w:rFonts w:ascii="Arial" w:hAnsi="Arial" w:cs="Arial"/>
                <w:sz w:val="18"/>
                <w:szCs w:val="18"/>
              </w:rPr>
            </w:pPr>
            <w:r w:rsidRPr="00D057AD">
              <w:rPr>
                <w:rFonts w:ascii="Arial" w:hAnsi="Arial" w:cs="Arial"/>
                <w:sz w:val="18"/>
                <w:szCs w:val="18"/>
              </w:rPr>
              <w:t>Žemės ūkis</w:t>
            </w:r>
          </w:p>
        </w:tc>
        <w:tc>
          <w:tcPr>
            <w:tcW w:w="502" w:type="pct"/>
            <w:tcBorders>
              <w:top w:val="single" w:sz="4" w:space="0" w:color="4472C4" w:themeColor="accent1"/>
              <w:bottom w:val="nil"/>
            </w:tcBorders>
            <w:vAlign w:val="center"/>
          </w:tcPr>
          <w:p w14:paraId="3C3202F5" w14:textId="77777777" w:rsidR="00E91A3E" w:rsidRPr="00D057AD" w:rsidRDefault="00E91A3E" w:rsidP="008F46B4">
            <w:pPr>
              <w:jc w:val="center"/>
              <w:rPr>
                <w:rFonts w:ascii="Arial" w:hAnsi="Arial" w:cs="Arial"/>
                <w:sz w:val="18"/>
                <w:szCs w:val="18"/>
              </w:rPr>
            </w:pPr>
            <w:r w:rsidRPr="00D057AD">
              <w:rPr>
                <w:rFonts w:ascii="Arial" w:hAnsi="Arial" w:cs="Arial"/>
                <w:sz w:val="18"/>
                <w:szCs w:val="18"/>
              </w:rPr>
              <w:t>Namų ūkiai</w:t>
            </w:r>
          </w:p>
        </w:tc>
        <w:tc>
          <w:tcPr>
            <w:tcW w:w="558" w:type="pct"/>
            <w:tcBorders>
              <w:top w:val="single" w:sz="4" w:space="0" w:color="4472C4" w:themeColor="accent1"/>
              <w:bottom w:val="nil"/>
              <w:right w:val="single" w:sz="4" w:space="0" w:color="4472C4" w:themeColor="accent1"/>
            </w:tcBorders>
            <w:vAlign w:val="center"/>
          </w:tcPr>
          <w:p w14:paraId="65A84EE3" w14:textId="77777777" w:rsidR="00E91A3E" w:rsidRPr="00D057AD" w:rsidRDefault="00E91A3E" w:rsidP="008F46B4">
            <w:pPr>
              <w:jc w:val="center"/>
              <w:rPr>
                <w:rFonts w:ascii="Arial" w:eastAsia="Times New Roman" w:hAnsi="Arial" w:cs="Arial"/>
                <w:sz w:val="18"/>
                <w:szCs w:val="18"/>
              </w:rPr>
            </w:pPr>
            <w:r w:rsidRPr="00D057AD">
              <w:rPr>
                <w:rFonts w:ascii="Arial" w:eastAsia="Times New Roman" w:hAnsi="Arial" w:cs="Arial"/>
                <w:sz w:val="18"/>
                <w:szCs w:val="18"/>
              </w:rPr>
              <w:t>Paslaugų sektorius</w:t>
            </w:r>
          </w:p>
        </w:tc>
        <w:tc>
          <w:tcPr>
            <w:tcW w:w="554" w:type="pct"/>
            <w:tcBorders>
              <w:top w:val="single" w:sz="4" w:space="0" w:color="4472C4" w:themeColor="accent1"/>
              <w:left w:val="single" w:sz="4" w:space="0" w:color="4472C4" w:themeColor="accent1"/>
              <w:bottom w:val="nil"/>
            </w:tcBorders>
            <w:vAlign w:val="center"/>
          </w:tcPr>
          <w:p w14:paraId="04E74B29" w14:textId="77777777" w:rsidR="00E91A3E" w:rsidRPr="00D057AD" w:rsidRDefault="00E91A3E" w:rsidP="008F46B4">
            <w:pPr>
              <w:jc w:val="center"/>
              <w:rPr>
                <w:rFonts w:ascii="Arial" w:eastAsia="Times New Roman" w:hAnsi="Arial" w:cs="Arial"/>
                <w:sz w:val="18"/>
                <w:szCs w:val="18"/>
              </w:rPr>
            </w:pPr>
            <w:r w:rsidRPr="00D057AD">
              <w:rPr>
                <w:rFonts w:ascii="Arial" w:eastAsia="Times New Roman" w:hAnsi="Arial" w:cs="Arial"/>
                <w:sz w:val="18"/>
                <w:szCs w:val="18"/>
              </w:rPr>
              <w:t>Energijos nuostoliai ir savos reikmės</w:t>
            </w:r>
          </w:p>
        </w:tc>
        <w:tc>
          <w:tcPr>
            <w:tcW w:w="520" w:type="pct"/>
            <w:tcBorders>
              <w:top w:val="single" w:sz="4" w:space="0" w:color="4472C4" w:themeColor="accent1"/>
              <w:bottom w:val="nil"/>
            </w:tcBorders>
            <w:vAlign w:val="center"/>
          </w:tcPr>
          <w:p w14:paraId="383B1E90" w14:textId="77777777" w:rsidR="00E91A3E" w:rsidRPr="00D057AD" w:rsidRDefault="00E91A3E" w:rsidP="008F46B4">
            <w:pPr>
              <w:jc w:val="center"/>
              <w:rPr>
                <w:rFonts w:ascii="Arial" w:eastAsia="Times New Roman" w:hAnsi="Arial" w:cs="Arial"/>
                <w:sz w:val="18"/>
                <w:szCs w:val="18"/>
              </w:rPr>
            </w:pPr>
            <w:r w:rsidRPr="00D057AD">
              <w:rPr>
                <w:rFonts w:ascii="Arial" w:eastAsia="Times New Roman" w:hAnsi="Arial" w:cs="Arial"/>
                <w:sz w:val="18"/>
                <w:szCs w:val="18"/>
              </w:rPr>
              <w:t>Iš viso</w:t>
            </w:r>
          </w:p>
        </w:tc>
        <w:tc>
          <w:tcPr>
            <w:tcW w:w="502" w:type="pct"/>
            <w:tcBorders>
              <w:top w:val="single" w:sz="4" w:space="0" w:color="4472C4" w:themeColor="accent1"/>
              <w:bottom w:val="nil"/>
              <w:right w:val="single" w:sz="4" w:space="0" w:color="4472C4" w:themeColor="accent1"/>
            </w:tcBorders>
          </w:tcPr>
          <w:p w14:paraId="0F83F74E" w14:textId="24C7E495" w:rsidR="00E91A3E" w:rsidRPr="00D057AD" w:rsidRDefault="00DC6B69" w:rsidP="008F46B4">
            <w:pPr>
              <w:jc w:val="center"/>
              <w:rPr>
                <w:rFonts w:ascii="Arial" w:eastAsia="Times New Roman" w:hAnsi="Arial" w:cs="Arial"/>
                <w:sz w:val="18"/>
                <w:szCs w:val="18"/>
              </w:rPr>
            </w:pPr>
            <w:r w:rsidRPr="00D057AD">
              <w:rPr>
                <w:rFonts w:ascii="Arial" w:eastAsia="Times New Roman" w:hAnsi="Arial" w:cs="Arial"/>
                <w:sz w:val="18"/>
                <w:szCs w:val="18"/>
              </w:rPr>
              <w:t>AIE</w:t>
            </w:r>
          </w:p>
        </w:tc>
      </w:tr>
      <w:tr w:rsidR="006C3949" w:rsidRPr="00D057AD" w14:paraId="0404BEAC" w14:textId="54B31F43" w:rsidTr="007A3D39">
        <w:trPr>
          <w:cnfStyle w:val="000000100000" w:firstRow="0" w:lastRow="0" w:firstColumn="0" w:lastColumn="0" w:oddVBand="0" w:evenVBand="0" w:oddHBand="1" w:evenHBand="0" w:firstRowFirstColumn="0" w:firstRowLastColumn="0" w:lastRowFirstColumn="0" w:lastRowLastColumn="0"/>
          <w:trHeight w:val="20"/>
        </w:trPr>
        <w:tc>
          <w:tcPr>
            <w:tcW w:w="789" w:type="pct"/>
            <w:tcBorders>
              <w:top w:val="nil"/>
              <w:left w:val="single" w:sz="4" w:space="0" w:color="4472C4" w:themeColor="accent1"/>
              <w:bottom w:val="nil"/>
            </w:tcBorders>
          </w:tcPr>
          <w:p w14:paraId="41C3BEF8" w14:textId="77777777" w:rsidR="00644A25" w:rsidRPr="00D057AD" w:rsidRDefault="00644A25" w:rsidP="00644A25">
            <w:pPr>
              <w:jc w:val="both"/>
              <w:rPr>
                <w:rFonts w:ascii="Arial" w:hAnsi="Arial" w:cs="Arial"/>
                <w:sz w:val="18"/>
                <w:szCs w:val="18"/>
              </w:rPr>
            </w:pPr>
            <w:r w:rsidRPr="00D057AD">
              <w:rPr>
                <w:rFonts w:ascii="Arial" w:hAnsi="Arial" w:cs="Arial"/>
                <w:sz w:val="18"/>
                <w:szCs w:val="18"/>
              </w:rPr>
              <w:t>Benzinas</w:t>
            </w:r>
          </w:p>
        </w:tc>
        <w:tc>
          <w:tcPr>
            <w:tcW w:w="653" w:type="pct"/>
            <w:tcBorders>
              <w:top w:val="nil"/>
              <w:bottom w:val="nil"/>
            </w:tcBorders>
            <w:vAlign w:val="center"/>
          </w:tcPr>
          <w:p w14:paraId="0D81FBED" w14:textId="07C2EAE2" w:rsidR="00644A25" w:rsidRPr="00D057AD" w:rsidRDefault="00644A25" w:rsidP="00644A25">
            <w:pPr>
              <w:jc w:val="center"/>
              <w:rPr>
                <w:rFonts w:ascii="Arial" w:hAnsi="Arial" w:cs="Arial"/>
                <w:sz w:val="18"/>
                <w:szCs w:val="18"/>
              </w:rPr>
            </w:pPr>
            <w:r w:rsidRPr="00D057AD">
              <w:rPr>
                <w:rFonts w:ascii="Arial" w:hAnsi="Arial" w:cs="Arial"/>
                <w:color w:val="000000"/>
                <w:sz w:val="18"/>
                <w:szCs w:val="18"/>
              </w:rPr>
              <w:t>629,61</w:t>
            </w:r>
          </w:p>
        </w:tc>
        <w:tc>
          <w:tcPr>
            <w:tcW w:w="513" w:type="pct"/>
            <w:tcBorders>
              <w:top w:val="nil"/>
              <w:bottom w:val="nil"/>
            </w:tcBorders>
            <w:vAlign w:val="center"/>
          </w:tcPr>
          <w:p w14:paraId="4EAA5FAE" w14:textId="193BC898"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409" w:type="pct"/>
            <w:tcBorders>
              <w:top w:val="nil"/>
              <w:bottom w:val="nil"/>
            </w:tcBorders>
            <w:vAlign w:val="center"/>
          </w:tcPr>
          <w:p w14:paraId="792572F8" w14:textId="410A82B2"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02" w:type="pct"/>
            <w:tcBorders>
              <w:top w:val="nil"/>
              <w:bottom w:val="nil"/>
            </w:tcBorders>
            <w:vAlign w:val="center"/>
          </w:tcPr>
          <w:p w14:paraId="2CB88F5A" w14:textId="38BF3064"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58" w:type="pct"/>
            <w:tcBorders>
              <w:top w:val="nil"/>
              <w:bottom w:val="nil"/>
            </w:tcBorders>
            <w:vAlign w:val="center"/>
          </w:tcPr>
          <w:p w14:paraId="3F6041E4" w14:textId="5C19BC6D"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54" w:type="pct"/>
            <w:tcBorders>
              <w:top w:val="nil"/>
              <w:bottom w:val="nil"/>
            </w:tcBorders>
            <w:vAlign w:val="center"/>
          </w:tcPr>
          <w:p w14:paraId="6ACCABA1" w14:textId="47F19CD0"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20" w:type="pct"/>
            <w:tcBorders>
              <w:top w:val="nil"/>
              <w:bottom w:val="nil"/>
            </w:tcBorders>
            <w:vAlign w:val="center"/>
          </w:tcPr>
          <w:p w14:paraId="48E13D98" w14:textId="18155BB6"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629,61</w:t>
            </w:r>
          </w:p>
        </w:tc>
        <w:tc>
          <w:tcPr>
            <w:tcW w:w="502" w:type="pct"/>
            <w:tcBorders>
              <w:top w:val="nil"/>
              <w:bottom w:val="nil"/>
              <w:right w:val="single" w:sz="4" w:space="0" w:color="4472C4" w:themeColor="accent1"/>
            </w:tcBorders>
            <w:vAlign w:val="center"/>
          </w:tcPr>
          <w:p w14:paraId="76C32275" w14:textId="066C1243"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62,96</w:t>
            </w:r>
          </w:p>
        </w:tc>
      </w:tr>
      <w:tr w:rsidR="006C3949" w:rsidRPr="00D057AD" w14:paraId="4972551B" w14:textId="370DC988" w:rsidTr="007A3D39">
        <w:trPr>
          <w:trHeight w:val="20"/>
        </w:trPr>
        <w:tc>
          <w:tcPr>
            <w:tcW w:w="789" w:type="pct"/>
            <w:tcBorders>
              <w:top w:val="nil"/>
              <w:left w:val="single" w:sz="4" w:space="0" w:color="4472C4" w:themeColor="accent1"/>
              <w:bottom w:val="nil"/>
            </w:tcBorders>
          </w:tcPr>
          <w:p w14:paraId="451386C7" w14:textId="77777777" w:rsidR="00644A25" w:rsidRPr="00D057AD" w:rsidRDefault="00644A25" w:rsidP="00644A25">
            <w:pPr>
              <w:jc w:val="both"/>
              <w:rPr>
                <w:rFonts w:ascii="Arial" w:hAnsi="Arial" w:cs="Arial"/>
                <w:sz w:val="18"/>
                <w:szCs w:val="18"/>
              </w:rPr>
            </w:pPr>
            <w:r w:rsidRPr="00D057AD">
              <w:rPr>
                <w:rFonts w:ascii="Arial" w:hAnsi="Arial" w:cs="Arial"/>
                <w:sz w:val="18"/>
                <w:szCs w:val="18"/>
              </w:rPr>
              <w:t>Dyzelinas</w:t>
            </w:r>
          </w:p>
        </w:tc>
        <w:tc>
          <w:tcPr>
            <w:tcW w:w="653" w:type="pct"/>
            <w:tcBorders>
              <w:top w:val="nil"/>
              <w:bottom w:val="nil"/>
            </w:tcBorders>
            <w:vAlign w:val="center"/>
          </w:tcPr>
          <w:p w14:paraId="19266646" w14:textId="7B055034" w:rsidR="00644A25" w:rsidRPr="00D057AD" w:rsidRDefault="00644A25" w:rsidP="00644A25">
            <w:pPr>
              <w:jc w:val="center"/>
              <w:rPr>
                <w:rFonts w:ascii="Arial" w:hAnsi="Arial" w:cs="Arial"/>
                <w:sz w:val="18"/>
                <w:szCs w:val="18"/>
              </w:rPr>
            </w:pPr>
            <w:r w:rsidRPr="00D057AD">
              <w:rPr>
                <w:rFonts w:ascii="Arial" w:hAnsi="Arial" w:cs="Arial"/>
                <w:color w:val="000000"/>
                <w:sz w:val="18"/>
                <w:szCs w:val="18"/>
              </w:rPr>
              <w:t>4139,82</w:t>
            </w:r>
          </w:p>
        </w:tc>
        <w:tc>
          <w:tcPr>
            <w:tcW w:w="513" w:type="pct"/>
            <w:tcBorders>
              <w:top w:val="nil"/>
              <w:bottom w:val="nil"/>
            </w:tcBorders>
            <w:vAlign w:val="center"/>
          </w:tcPr>
          <w:p w14:paraId="712E4712" w14:textId="258B247F"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409" w:type="pct"/>
            <w:tcBorders>
              <w:top w:val="nil"/>
              <w:bottom w:val="nil"/>
            </w:tcBorders>
            <w:vAlign w:val="center"/>
          </w:tcPr>
          <w:p w14:paraId="17696DDC" w14:textId="261E779C"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02" w:type="pct"/>
            <w:tcBorders>
              <w:top w:val="nil"/>
              <w:bottom w:val="nil"/>
            </w:tcBorders>
            <w:vAlign w:val="center"/>
          </w:tcPr>
          <w:p w14:paraId="42A84F30" w14:textId="19B0366F"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58" w:type="pct"/>
            <w:tcBorders>
              <w:top w:val="nil"/>
              <w:bottom w:val="nil"/>
            </w:tcBorders>
            <w:vAlign w:val="center"/>
          </w:tcPr>
          <w:p w14:paraId="4DF2BC1A" w14:textId="625E98A8"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54" w:type="pct"/>
            <w:tcBorders>
              <w:top w:val="nil"/>
              <w:bottom w:val="nil"/>
            </w:tcBorders>
            <w:vAlign w:val="center"/>
          </w:tcPr>
          <w:p w14:paraId="74271F36" w14:textId="1B19B154"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20" w:type="pct"/>
            <w:tcBorders>
              <w:top w:val="nil"/>
              <w:bottom w:val="nil"/>
            </w:tcBorders>
            <w:vAlign w:val="center"/>
          </w:tcPr>
          <w:p w14:paraId="1BE55ECB" w14:textId="3B9B9BB2"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4139,82</w:t>
            </w:r>
          </w:p>
        </w:tc>
        <w:tc>
          <w:tcPr>
            <w:tcW w:w="502" w:type="pct"/>
            <w:tcBorders>
              <w:top w:val="nil"/>
              <w:bottom w:val="nil"/>
              <w:right w:val="single" w:sz="4" w:space="0" w:color="4472C4" w:themeColor="accent1"/>
            </w:tcBorders>
            <w:vAlign w:val="center"/>
          </w:tcPr>
          <w:p w14:paraId="26F936F5" w14:textId="5BB0BDC0"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289,79</w:t>
            </w:r>
          </w:p>
        </w:tc>
      </w:tr>
      <w:tr w:rsidR="006C3949" w:rsidRPr="00D057AD" w14:paraId="1CA1A806" w14:textId="41BE1298" w:rsidTr="007A3D39">
        <w:trPr>
          <w:cnfStyle w:val="000000100000" w:firstRow="0" w:lastRow="0" w:firstColumn="0" w:lastColumn="0" w:oddVBand="0" w:evenVBand="0" w:oddHBand="1" w:evenHBand="0" w:firstRowFirstColumn="0" w:firstRowLastColumn="0" w:lastRowFirstColumn="0" w:lastRowLastColumn="0"/>
          <w:trHeight w:val="20"/>
        </w:trPr>
        <w:tc>
          <w:tcPr>
            <w:tcW w:w="789" w:type="pct"/>
            <w:tcBorders>
              <w:top w:val="nil"/>
              <w:left w:val="single" w:sz="4" w:space="0" w:color="4472C4" w:themeColor="accent1"/>
              <w:bottom w:val="nil"/>
            </w:tcBorders>
          </w:tcPr>
          <w:p w14:paraId="4237D1F6" w14:textId="77777777" w:rsidR="00644A25" w:rsidRPr="00D057AD" w:rsidRDefault="00644A25" w:rsidP="00644A25">
            <w:pPr>
              <w:jc w:val="both"/>
              <w:rPr>
                <w:rFonts w:ascii="Arial" w:hAnsi="Arial" w:cs="Arial"/>
                <w:sz w:val="18"/>
                <w:szCs w:val="18"/>
              </w:rPr>
            </w:pPr>
            <w:r w:rsidRPr="00D057AD">
              <w:rPr>
                <w:rFonts w:ascii="Arial" w:hAnsi="Arial" w:cs="Arial"/>
                <w:sz w:val="18"/>
                <w:szCs w:val="18"/>
              </w:rPr>
              <w:t>Suskystintos naftos dujos</w:t>
            </w:r>
          </w:p>
        </w:tc>
        <w:tc>
          <w:tcPr>
            <w:tcW w:w="653" w:type="pct"/>
            <w:tcBorders>
              <w:top w:val="nil"/>
              <w:bottom w:val="nil"/>
            </w:tcBorders>
            <w:vAlign w:val="center"/>
          </w:tcPr>
          <w:p w14:paraId="727EAC72" w14:textId="266C5089" w:rsidR="00644A25" w:rsidRPr="00D057AD" w:rsidRDefault="00644A25" w:rsidP="00644A25">
            <w:pPr>
              <w:jc w:val="center"/>
              <w:rPr>
                <w:rFonts w:ascii="Arial" w:hAnsi="Arial" w:cs="Arial"/>
                <w:sz w:val="18"/>
                <w:szCs w:val="18"/>
              </w:rPr>
            </w:pPr>
            <w:r w:rsidRPr="00D057AD">
              <w:rPr>
                <w:rFonts w:ascii="Arial" w:hAnsi="Arial" w:cs="Arial"/>
                <w:color w:val="000000"/>
                <w:sz w:val="18"/>
                <w:szCs w:val="18"/>
              </w:rPr>
              <w:t>233,33</w:t>
            </w:r>
          </w:p>
        </w:tc>
        <w:tc>
          <w:tcPr>
            <w:tcW w:w="513" w:type="pct"/>
            <w:tcBorders>
              <w:top w:val="nil"/>
              <w:bottom w:val="nil"/>
            </w:tcBorders>
            <w:vAlign w:val="center"/>
          </w:tcPr>
          <w:p w14:paraId="00AA88B4" w14:textId="6603D53B"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409" w:type="pct"/>
            <w:tcBorders>
              <w:top w:val="nil"/>
              <w:bottom w:val="nil"/>
            </w:tcBorders>
            <w:vAlign w:val="center"/>
          </w:tcPr>
          <w:p w14:paraId="294B1B76" w14:textId="07E36B5C"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02" w:type="pct"/>
            <w:tcBorders>
              <w:top w:val="nil"/>
              <w:bottom w:val="nil"/>
            </w:tcBorders>
            <w:vAlign w:val="center"/>
          </w:tcPr>
          <w:p w14:paraId="41694EF1" w14:textId="18250C74"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58" w:type="pct"/>
            <w:tcBorders>
              <w:top w:val="nil"/>
              <w:bottom w:val="nil"/>
            </w:tcBorders>
            <w:vAlign w:val="center"/>
          </w:tcPr>
          <w:p w14:paraId="00064710" w14:textId="54E98016"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100,35</w:t>
            </w:r>
          </w:p>
        </w:tc>
        <w:tc>
          <w:tcPr>
            <w:tcW w:w="554" w:type="pct"/>
            <w:tcBorders>
              <w:top w:val="nil"/>
              <w:bottom w:val="nil"/>
            </w:tcBorders>
            <w:vAlign w:val="center"/>
          </w:tcPr>
          <w:p w14:paraId="0BE0E1F8" w14:textId="43B4AE38"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20" w:type="pct"/>
            <w:tcBorders>
              <w:top w:val="nil"/>
              <w:bottom w:val="nil"/>
            </w:tcBorders>
            <w:vAlign w:val="center"/>
          </w:tcPr>
          <w:p w14:paraId="4D49A091" w14:textId="686E3F3C"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333,68</w:t>
            </w:r>
          </w:p>
        </w:tc>
        <w:tc>
          <w:tcPr>
            <w:tcW w:w="502" w:type="pct"/>
            <w:tcBorders>
              <w:top w:val="nil"/>
              <w:bottom w:val="nil"/>
              <w:right w:val="single" w:sz="4" w:space="0" w:color="4472C4" w:themeColor="accent1"/>
            </w:tcBorders>
            <w:vAlign w:val="center"/>
          </w:tcPr>
          <w:p w14:paraId="33DC36E6" w14:textId="687CBE88"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r>
      <w:tr w:rsidR="006C3949" w:rsidRPr="00D057AD" w14:paraId="5CBDBD7A" w14:textId="2232DBB1" w:rsidTr="007A3D39">
        <w:trPr>
          <w:trHeight w:val="20"/>
        </w:trPr>
        <w:tc>
          <w:tcPr>
            <w:tcW w:w="789" w:type="pct"/>
            <w:tcBorders>
              <w:top w:val="nil"/>
              <w:left w:val="single" w:sz="4" w:space="0" w:color="4472C4" w:themeColor="accent1"/>
              <w:bottom w:val="nil"/>
            </w:tcBorders>
          </w:tcPr>
          <w:p w14:paraId="00B7AB2D" w14:textId="77777777" w:rsidR="00644A25" w:rsidRPr="00D057AD" w:rsidRDefault="00644A25" w:rsidP="00644A25">
            <w:pPr>
              <w:jc w:val="both"/>
              <w:rPr>
                <w:rFonts w:ascii="Arial" w:hAnsi="Arial" w:cs="Arial"/>
                <w:sz w:val="18"/>
                <w:szCs w:val="18"/>
              </w:rPr>
            </w:pPr>
            <w:r w:rsidRPr="00D057AD">
              <w:rPr>
                <w:rFonts w:ascii="Arial" w:hAnsi="Arial" w:cs="Arial"/>
                <w:sz w:val="18"/>
                <w:szCs w:val="18"/>
              </w:rPr>
              <w:t>Mazutas</w:t>
            </w:r>
          </w:p>
        </w:tc>
        <w:tc>
          <w:tcPr>
            <w:tcW w:w="653" w:type="pct"/>
            <w:tcBorders>
              <w:top w:val="nil"/>
              <w:bottom w:val="nil"/>
            </w:tcBorders>
            <w:vAlign w:val="center"/>
          </w:tcPr>
          <w:p w14:paraId="212E8B48" w14:textId="135F44C1" w:rsidR="00644A25" w:rsidRPr="00D057AD" w:rsidRDefault="00644A25" w:rsidP="00644A25">
            <w:pPr>
              <w:jc w:val="center"/>
              <w:rPr>
                <w:rFonts w:ascii="Arial" w:hAnsi="Arial" w:cs="Arial"/>
                <w:sz w:val="18"/>
                <w:szCs w:val="18"/>
              </w:rPr>
            </w:pPr>
            <w:r w:rsidRPr="00D057AD">
              <w:rPr>
                <w:rFonts w:ascii="Arial" w:hAnsi="Arial" w:cs="Arial"/>
                <w:color w:val="000000"/>
                <w:sz w:val="18"/>
                <w:szCs w:val="18"/>
              </w:rPr>
              <w:t>-</w:t>
            </w:r>
          </w:p>
        </w:tc>
        <w:tc>
          <w:tcPr>
            <w:tcW w:w="513" w:type="pct"/>
            <w:tcBorders>
              <w:top w:val="nil"/>
              <w:bottom w:val="nil"/>
            </w:tcBorders>
            <w:vAlign w:val="center"/>
          </w:tcPr>
          <w:p w14:paraId="11A209E6" w14:textId="3C182202"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409" w:type="pct"/>
            <w:tcBorders>
              <w:top w:val="nil"/>
              <w:bottom w:val="nil"/>
            </w:tcBorders>
            <w:vAlign w:val="center"/>
          </w:tcPr>
          <w:p w14:paraId="10627923" w14:textId="7D4E4A7D"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02" w:type="pct"/>
            <w:tcBorders>
              <w:top w:val="nil"/>
              <w:bottom w:val="nil"/>
            </w:tcBorders>
            <w:vAlign w:val="center"/>
          </w:tcPr>
          <w:p w14:paraId="2CCDF4DE" w14:textId="605B8698"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58" w:type="pct"/>
            <w:tcBorders>
              <w:top w:val="nil"/>
              <w:bottom w:val="nil"/>
            </w:tcBorders>
            <w:vAlign w:val="center"/>
          </w:tcPr>
          <w:p w14:paraId="7437ACDE" w14:textId="7E364057" w:rsidR="00644A25" w:rsidRPr="00D057AD" w:rsidRDefault="00765DF4"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54" w:type="pct"/>
            <w:tcBorders>
              <w:top w:val="nil"/>
              <w:bottom w:val="nil"/>
            </w:tcBorders>
            <w:vAlign w:val="center"/>
          </w:tcPr>
          <w:p w14:paraId="16EFBC65" w14:textId="058C77DC"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20" w:type="pct"/>
            <w:tcBorders>
              <w:top w:val="nil"/>
              <w:bottom w:val="nil"/>
            </w:tcBorders>
            <w:vAlign w:val="center"/>
          </w:tcPr>
          <w:p w14:paraId="061B349A" w14:textId="5DBDE737"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02" w:type="pct"/>
            <w:tcBorders>
              <w:top w:val="nil"/>
              <w:bottom w:val="nil"/>
              <w:right w:val="single" w:sz="4" w:space="0" w:color="4472C4" w:themeColor="accent1"/>
            </w:tcBorders>
            <w:vAlign w:val="center"/>
          </w:tcPr>
          <w:p w14:paraId="1422C961" w14:textId="77CBAA9F"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r>
      <w:tr w:rsidR="006C3949" w:rsidRPr="00D057AD" w14:paraId="3FDDAE4A" w14:textId="15944AEF" w:rsidTr="007A3D39">
        <w:trPr>
          <w:cnfStyle w:val="000000100000" w:firstRow="0" w:lastRow="0" w:firstColumn="0" w:lastColumn="0" w:oddVBand="0" w:evenVBand="0" w:oddHBand="1" w:evenHBand="0" w:firstRowFirstColumn="0" w:firstRowLastColumn="0" w:lastRowFirstColumn="0" w:lastRowLastColumn="0"/>
          <w:trHeight w:val="20"/>
        </w:trPr>
        <w:tc>
          <w:tcPr>
            <w:tcW w:w="789" w:type="pct"/>
            <w:tcBorders>
              <w:top w:val="nil"/>
              <w:left w:val="single" w:sz="4" w:space="0" w:color="4472C4" w:themeColor="accent1"/>
              <w:bottom w:val="nil"/>
            </w:tcBorders>
          </w:tcPr>
          <w:p w14:paraId="761AE0BC" w14:textId="77777777" w:rsidR="00644A25" w:rsidRPr="00D057AD" w:rsidRDefault="00644A25" w:rsidP="00644A25">
            <w:pPr>
              <w:jc w:val="both"/>
              <w:rPr>
                <w:rFonts w:ascii="Arial" w:hAnsi="Arial" w:cs="Arial"/>
                <w:sz w:val="18"/>
                <w:szCs w:val="18"/>
              </w:rPr>
            </w:pPr>
            <w:r w:rsidRPr="00D057AD">
              <w:rPr>
                <w:rFonts w:ascii="Arial" w:hAnsi="Arial" w:cs="Arial"/>
                <w:sz w:val="18"/>
                <w:szCs w:val="18"/>
              </w:rPr>
              <w:t>Anglys ir durpės</w:t>
            </w:r>
          </w:p>
        </w:tc>
        <w:tc>
          <w:tcPr>
            <w:tcW w:w="653" w:type="pct"/>
            <w:tcBorders>
              <w:top w:val="nil"/>
              <w:bottom w:val="nil"/>
            </w:tcBorders>
            <w:vAlign w:val="center"/>
          </w:tcPr>
          <w:p w14:paraId="002C9053" w14:textId="48DD5E61" w:rsidR="00644A25" w:rsidRPr="00D057AD" w:rsidRDefault="00644A25" w:rsidP="00644A25">
            <w:pPr>
              <w:jc w:val="center"/>
              <w:rPr>
                <w:rFonts w:ascii="Arial" w:hAnsi="Arial" w:cs="Arial"/>
                <w:sz w:val="18"/>
                <w:szCs w:val="18"/>
              </w:rPr>
            </w:pPr>
            <w:r w:rsidRPr="00D057AD">
              <w:rPr>
                <w:rFonts w:ascii="Arial" w:hAnsi="Arial" w:cs="Arial"/>
                <w:color w:val="000000"/>
                <w:sz w:val="18"/>
                <w:szCs w:val="18"/>
              </w:rPr>
              <w:t>-</w:t>
            </w:r>
          </w:p>
        </w:tc>
        <w:tc>
          <w:tcPr>
            <w:tcW w:w="513" w:type="pct"/>
            <w:tcBorders>
              <w:top w:val="nil"/>
              <w:bottom w:val="nil"/>
            </w:tcBorders>
            <w:vAlign w:val="center"/>
          </w:tcPr>
          <w:p w14:paraId="48A975BA" w14:textId="04DD7DF2"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409" w:type="pct"/>
            <w:tcBorders>
              <w:top w:val="nil"/>
              <w:bottom w:val="nil"/>
            </w:tcBorders>
            <w:vAlign w:val="center"/>
          </w:tcPr>
          <w:p w14:paraId="2816358B" w14:textId="3F8C9D17"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02" w:type="pct"/>
            <w:tcBorders>
              <w:top w:val="nil"/>
              <w:bottom w:val="nil"/>
            </w:tcBorders>
            <w:vAlign w:val="center"/>
          </w:tcPr>
          <w:p w14:paraId="7710D69B" w14:textId="4A68A206" w:rsidR="00644A25" w:rsidRPr="00D057AD" w:rsidRDefault="00644A25" w:rsidP="00644A25">
            <w:pPr>
              <w:contextualSpacing/>
              <w:jc w:val="center"/>
              <w:rPr>
                <w:rFonts w:ascii="Arial" w:hAnsi="Arial" w:cs="Arial"/>
                <w:sz w:val="18"/>
                <w:szCs w:val="18"/>
                <w:lang w:val="en-US"/>
              </w:rPr>
            </w:pPr>
            <w:r w:rsidRPr="00D057AD">
              <w:rPr>
                <w:rFonts w:ascii="Arial" w:hAnsi="Arial" w:cs="Arial"/>
                <w:color w:val="000000"/>
                <w:sz w:val="18"/>
                <w:szCs w:val="18"/>
              </w:rPr>
              <w:t>3229,31</w:t>
            </w:r>
          </w:p>
        </w:tc>
        <w:tc>
          <w:tcPr>
            <w:tcW w:w="558" w:type="pct"/>
            <w:tcBorders>
              <w:top w:val="nil"/>
              <w:bottom w:val="nil"/>
            </w:tcBorders>
            <w:vAlign w:val="center"/>
          </w:tcPr>
          <w:p w14:paraId="5C05F297" w14:textId="2B1CA7E2"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80,02</w:t>
            </w:r>
          </w:p>
        </w:tc>
        <w:tc>
          <w:tcPr>
            <w:tcW w:w="554" w:type="pct"/>
            <w:tcBorders>
              <w:top w:val="nil"/>
              <w:bottom w:val="nil"/>
            </w:tcBorders>
            <w:vAlign w:val="center"/>
          </w:tcPr>
          <w:p w14:paraId="6B38757A" w14:textId="78DEDA68"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20" w:type="pct"/>
            <w:tcBorders>
              <w:top w:val="nil"/>
              <w:bottom w:val="nil"/>
            </w:tcBorders>
            <w:vAlign w:val="center"/>
          </w:tcPr>
          <w:p w14:paraId="6FFFB55D" w14:textId="009CB194"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3309,33</w:t>
            </w:r>
          </w:p>
        </w:tc>
        <w:tc>
          <w:tcPr>
            <w:tcW w:w="502" w:type="pct"/>
            <w:tcBorders>
              <w:top w:val="nil"/>
              <w:bottom w:val="nil"/>
              <w:right w:val="single" w:sz="4" w:space="0" w:color="4472C4" w:themeColor="accent1"/>
            </w:tcBorders>
            <w:vAlign w:val="center"/>
          </w:tcPr>
          <w:p w14:paraId="750B6B3E" w14:textId="16551B36"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r>
      <w:tr w:rsidR="006C3949" w:rsidRPr="00D057AD" w14:paraId="39871CE5" w14:textId="521E211C" w:rsidTr="007A3D39">
        <w:trPr>
          <w:trHeight w:val="20"/>
        </w:trPr>
        <w:tc>
          <w:tcPr>
            <w:tcW w:w="789" w:type="pct"/>
            <w:tcBorders>
              <w:top w:val="nil"/>
              <w:left w:val="single" w:sz="4" w:space="0" w:color="4472C4" w:themeColor="accent1"/>
              <w:bottom w:val="nil"/>
            </w:tcBorders>
          </w:tcPr>
          <w:p w14:paraId="36743050" w14:textId="77777777" w:rsidR="006C3949" w:rsidRPr="00D057AD" w:rsidRDefault="006C3949" w:rsidP="006C3949">
            <w:pPr>
              <w:jc w:val="both"/>
              <w:rPr>
                <w:rFonts w:ascii="Arial" w:hAnsi="Arial" w:cs="Arial"/>
                <w:sz w:val="18"/>
                <w:szCs w:val="18"/>
              </w:rPr>
            </w:pPr>
            <w:r w:rsidRPr="00D057AD">
              <w:rPr>
                <w:rFonts w:ascii="Arial" w:hAnsi="Arial" w:cs="Arial"/>
                <w:sz w:val="18"/>
                <w:szCs w:val="18"/>
              </w:rPr>
              <w:t>Gamtinės dujos</w:t>
            </w:r>
          </w:p>
        </w:tc>
        <w:tc>
          <w:tcPr>
            <w:tcW w:w="653" w:type="pct"/>
            <w:tcBorders>
              <w:top w:val="nil"/>
              <w:bottom w:val="nil"/>
            </w:tcBorders>
            <w:vAlign w:val="center"/>
          </w:tcPr>
          <w:p w14:paraId="226E4854" w14:textId="7D7A03E2" w:rsidR="006C3949" w:rsidRPr="00D057AD" w:rsidRDefault="006C3949" w:rsidP="006C3949">
            <w:pPr>
              <w:jc w:val="center"/>
              <w:rPr>
                <w:rFonts w:ascii="Arial" w:hAnsi="Arial" w:cs="Arial"/>
                <w:sz w:val="18"/>
                <w:szCs w:val="18"/>
              </w:rPr>
            </w:pPr>
            <w:r w:rsidRPr="00D057AD">
              <w:rPr>
                <w:rFonts w:ascii="Arial" w:hAnsi="Arial" w:cs="Arial"/>
                <w:color w:val="000000"/>
                <w:sz w:val="18"/>
                <w:szCs w:val="18"/>
              </w:rPr>
              <w:t>433,40</w:t>
            </w:r>
          </w:p>
        </w:tc>
        <w:tc>
          <w:tcPr>
            <w:tcW w:w="513" w:type="pct"/>
            <w:tcBorders>
              <w:top w:val="nil"/>
              <w:bottom w:val="nil"/>
            </w:tcBorders>
            <w:vAlign w:val="center"/>
          </w:tcPr>
          <w:p w14:paraId="7BD97B21" w14:textId="428FEBB1" w:rsidR="006C3949" w:rsidRPr="00D057AD" w:rsidRDefault="006C3949" w:rsidP="006C3949">
            <w:pPr>
              <w:contextualSpacing/>
              <w:jc w:val="center"/>
              <w:rPr>
                <w:rFonts w:ascii="Arial" w:hAnsi="Arial" w:cs="Arial"/>
                <w:sz w:val="18"/>
                <w:szCs w:val="18"/>
              </w:rPr>
            </w:pPr>
            <w:r w:rsidRPr="00D057AD">
              <w:rPr>
                <w:rFonts w:ascii="Arial" w:hAnsi="Arial" w:cs="Arial"/>
                <w:color w:val="000000"/>
                <w:sz w:val="18"/>
                <w:szCs w:val="18"/>
              </w:rPr>
              <w:t>4984,08</w:t>
            </w:r>
          </w:p>
        </w:tc>
        <w:tc>
          <w:tcPr>
            <w:tcW w:w="409" w:type="pct"/>
            <w:tcBorders>
              <w:top w:val="nil"/>
              <w:bottom w:val="nil"/>
            </w:tcBorders>
            <w:vAlign w:val="center"/>
          </w:tcPr>
          <w:p w14:paraId="61559F2A" w14:textId="288C0059" w:rsidR="006C3949" w:rsidRPr="00D057AD" w:rsidRDefault="006C3949" w:rsidP="006C3949">
            <w:pPr>
              <w:contextualSpacing/>
              <w:jc w:val="center"/>
              <w:rPr>
                <w:rFonts w:ascii="Arial" w:hAnsi="Arial" w:cs="Arial"/>
                <w:sz w:val="18"/>
                <w:szCs w:val="18"/>
              </w:rPr>
            </w:pPr>
            <w:r w:rsidRPr="00D057AD">
              <w:rPr>
                <w:rFonts w:ascii="Arial" w:hAnsi="Arial" w:cs="Arial"/>
                <w:color w:val="000000"/>
                <w:sz w:val="18"/>
                <w:szCs w:val="18"/>
              </w:rPr>
              <w:t>339,82</w:t>
            </w:r>
          </w:p>
        </w:tc>
        <w:tc>
          <w:tcPr>
            <w:tcW w:w="502" w:type="pct"/>
            <w:tcBorders>
              <w:top w:val="nil"/>
              <w:bottom w:val="nil"/>
            </w:tcBorders>
            <w:vAlign w:val="center"/>
          </w:tcPr>
          <w:p w14:paraId="2CC809F7" w14:textId="05921CF7" w:rsidR="006C3949" w:rsidRPr="00D057AD" w:rsidRDefault="006C3949" w:rsidP="006C3949">
            <w:pPr>
              <w:contextualSpacing/>
              <w:jc w:val="center"/>
              <w:rPr>
                <w:rFonts w:ascii="Arial" w:hAnsi="Arial" w:cs="Arial"/>
                <w:sz w:val="18"/>
                <w:szCs w:val="18"/>
              </w:rPr>
            </w:pPr>
            <w:r w:rsidRPr="00D057AD">
              <w:rPr>
                <w:rFonts w:ascii="Arial" w:hAnsi="Arial" w:cs="Arial"/>
                <w:color w:val="000000"/>
                <w:sz w:val="18"/>
                <w:szCs w:val="18"/>
              </w:rPr>
              <w:t>2641,43</w:t>
            </w:r>
          </w:p>
        </w:tc>
        <w:tc>
          <w:tcPr>
            <w:tcW w:w="558" w:type="pct"/>
            <w:tcBorders>
              <w:top w:val="nil"/>
              <w:bottom w:val="nil"/>
            </w:tcBorders>
            <w:vAlign w:val="center"/>
          </w:tcPr>
          <w:p w14:paraId="11331E4D" w14:textId="0181051C" w:rsidR="006C3949" w:rsidRPr="00D057AD" w:rsidRDefault="006C3949" w:rsidP="006C3949">
            <w:pPr>
              <w:contextualSpacing/>
              <w:jc w:val="center"/>
              <w:rPr>
                <w:rFonts w:ascii="Arial" w:hAnsi="Arial" w:cs="Arial"/>
                <w:sz w:val="18"/>
                <w:szCs w:val="18"/>
              </w:rPr>
            </w:pPr>
            <w:r w:rsidRPr="00D057AD">
              <w:rPr>
                <w:rFonts w:ascii="Arial" w:hAnsi="Arial" w:cs="Arial"/>
                <w:color w:val="000000"/>
                <w:sz w:val="18"/>
                <w:szCs w:val="18"/>
              </w:rPr>
              <w:t>1191,85</w:t>
            </w:r>
          </w:p>
        </w:tc>
        <w:tc>
          <w:tcPr>
            <w:tcW w:w="554" w:type="pct"/>
            <w:tcBorders>
              <w:top w:val="nil"/>
              <w:bottom w:val="nil"/>
            </w:tcBorders>
            <w:vAlign w:val="center"/>
          </w:tcPr>
          <w:p w14:paraId="711E3414" w14:textId="1A818449" w:rsidR="006C3949" w:rsidRPr="00D057AD" w:rsidRDefault="006C3949" w:rsidP="006C3949">
            <w:pPr>
              <w:contextualSpacing/>
              <w:jc w:val="center"/>
              <w:rPr>
                <w:rFonts w:ascii="Arial" w:hAnsi="Arial" w:cs="Arial"/>
                <w:sz w:val="18"/>
                <w:szCs w:val="18"/>
              </w:rPr>
            </w:pPr>
            <w:r w:rsidRPr="00D057AD">
              <w:rPr>
                <w:rFonts w:ascii="Arial" w:hAnsi="Arial" w:cs="Arial"/>
                <w:color w:val="000000"/>
                <w:sz w:val="18"/>
                <w:szCs w:val="18"/>
              </w:rPr>
              <w:t> </w:t>
            </w:r>
          </w:p>
        </w:tc>
        <w:tc>
          <w:tcPr>
            <w:tcW w:w="520" w:type="pct"/>
            <w:tcBorders>
              <w:top w:val="nil"/>
              <w:bottom w:val="nil"/>
            </w:tcBorders>
            <w:vAlign w:val="center"/>
          </w:tcPr>
          <w:p w14:paraId="2EC0E7BD" w14:textId="60001938" w:rsidR="006C3949" w:rsidRPr="00D057AD" w:rsidRDefault="006C3949" w:rsidP="006C3949">
            <w:pPr>
              <w:contextualSpacing/>
              <w:jc w:val="center"/>
              <w:rPr>
                <w:rFonts w:ascii="Arial" w:hAnsi="Arial" w:cs="Arial"/>
                <w:sz w:val="18"/>
                <w:szCs w:val="18"/>
              </w:rPr>
            </w:pPr>
            <w:r w:rsidRPr="00D057AD">
              <w:rPr>
                <w:rFonts w:ascii="Arial" w:hAnsi="Arial" w:cs="Arial"/>
                <w:color w:val="000000"/>
                <w:sz w:val="18"/>
                <w:szCs w:val="18"/>
              </w:rPr>
              <w:t>9590,58</w:t>
            </w:r>
          </w:p>
        </w:tc>
        <w:tc>
          <w:tcPr>
            <w:tcW w:w="502" w:type="pct"/>
            <w:tcBorders>
              <w:top w:val="nil"/>
              <w:bottom w:val="nil"/>
              <w:right w:val="single" w:sz="4" w:space="0" w:color="4472C4" w:themeColor="accent1"/>
            </w:tcBorders>
            <w:vAlign w:val="center"/>
          </w:tcPr>
          <w:p w14:paraId="68E9051D" w14:textId="332781EE" w:rsidR="006C3949" w:rsidRPr="00D057AD" w:rsidRDefault="006C3949" w:rsidP="006C3949">
            <w:pPr>
              <w:contextualSpacing/>
              <w:jc w:val="center"/>
              <w:rPr>
                <w:rFonts w:ascii="Arial" w:hAnsi="Arial" w:cs="Arial"/>
                <w:sz w:val="18"/>
                <w:szCs w:val="18"/>
              </w:rPr>
            </w:pPr>
            <w:r w:rsidRPr="00D057AD">
              <w:rPr>
                <w:rFonts w:ascii="Arial" w:hAnsi="Arial" w:cs="Arial"/>
                <w:color w:val="000000"/>
                <w:sz w:val="18"/>
                <w:szCs w:val="18"/>
              </w:rPr>
              <w:t>-</w:t>
            </w:r>
          </w:p>
        </w:tc>
      </w:tr>
      <w:tr w:rsidR="006C3949" w:rsidRPr="00D057AD" w14:paraId="39F2F0D0" w14:textId="4E76107C" w:rsidTr="007A3D39">
        <w:trPr>
          <w:cnfStyle w:val="000000100000" w:firstRow="0" w:lastRow="0" w:firstColumn="0" w:lastColumn="0" w:oddVBand="0" w:evenVBand="0" w:oddHBand="1" w:evenHBand="0" w:firstRowFirstColumn="0" w:firstRowLastColumn="0" w:lastRowFirstColumn="0" w:lastRowLastColumn="0"/>
          <w:trHeight w:val="20"/>
        </w:trPr>
        <w:tc>
          <w:tcPr>
            <w:tcW w:w="789" w:type="pct"/>
            <w:tcBorders>
              <w:top w:val="nil"/>
              <w:left w:val="single" w:sz="4" w:space="0" w:color="4472C4" w:themeColor="accent1"/>
              <w:bottom w:val="nil"/>
            </w:tcBorders>
          </w:tcPr>
          <w:p w14:paraId="0F6C51DD" w14:textId="77777777" w:rsidR="00644A25" w:rsidRPr="00D057AD" w:rsidRDefault="00644A25" w:rsidP="00644A25">
            <w:pPr>
              <w:jc w:val="both"/>
              <w:rPr>
                <w:rFonts w:ascii="Arial" w:hAnsi="Arial" w:cs="Arial"/>
                <w:sz w:val="18"/>
                <w:szCs w:val="18"/>
              </w:rPr>
            </w:pPr>
            <w:r w:rsidRPr="00D057AD">
              <w:rPr>
                <w:rFonts w:ascii="Arial" w:hAnsi="Arial" w:cs="Arial"/>
                <w:sz w:val="18"/>
                <w:szCs w:val="18"/>
              </w:rPr>
              <w:t>Biokuras (mediena)</w:t>
            </w:r>
          </w:p>
        </w:tc>
        <w:tc>
          <w:tcPr>
            <w:tcW w:w="653" w:type="pct"/>
            <w:tcBorders>
              <w:top w:val="nil"/>
              <w:bottom w:val="nil"/>
            </w:tcBorders>
            <w:vAlign w:val="center"/>
          </w:tcPr>
          <w:p w14:paraId="498D4880" w14:textId="4A9639B0" w:rsidR="00644A25" w:rsidRPr="00D057AD" w:rsidRDefault="00644A25" w:rsidP="00644A25">
            <w:pPr>
              <w:jc w:val="center"/>
              <w:rPr>
                <w:rFonts w:ascii="Arial" w:hAnsi="Arial" w:cs="Arial"/>
                <w:sz w:val="18"/>
                <w:szCs w:val="18"/>
              </w:rPr>
            </w:pPr>
            <w:r w:rsidRPr="00D057AD">
              <w:rPr>
                <w:rFonts w:ascii="Arial" w:hAnsi="Arial" w:cs="Arial"/>
                <w:color w:val="000000"/>
                <w:sz w:val="18"/>
                <w:szCs w:val="18"/>
              </w:rPr>
              <w:t>-</w:t>
            </w:r>
          </w:p>
        </w:tc>
        <w:tc>
          <w:tcPr>
            <w:tcW w:w="513" w:type="pct"/>
            <w:tcBorders>
              <w:top w:val="nil"/>
              <w:bottom w:val="nil"/>
            </w:tcBorders>
            <w:vAlign w:val="center"/>
          </w:tcPr>
          <w:p w14:paraId="4C233FB3" w14:textId="43944D01" w:rsidR="00644A25" w:rsidRPr="00D057AD" w:rsidRDefault="00644A25" w:rsidP="00644A25">
            <w:pPr>
              <w:contextualSpacing/>
              <w:jc w:val="center"/>
              <w:rPr>
                <w:rFonts w:ascii="Arial" w:hAnsi="Arial" w:cs="Arial"/>
                <w:sz w:val="18"/>
                <w:szCs w:val="18"/>
                <w:lang w:val="en-US"/>
              </w:rPr>
            </w:pPr>
            <w:r w:rsidRPr="00D057AD">
              <w:rPr>
                <w:rFonts w:ascii="Arial" w:hAnsi="Arial" w:cs="Arial"/>
                <w:color w:val="000000"/>
                <w:sz w:val="18"/>
                <w:szCs w:val="18"/>
              </w:rPr>
              <w:t>3488,08</w:t>
            </w:r>
          </w:p>
        </w:tc>
        <w:tc>
          <w:tcPr>
            <w:tcW w:w="409" w:type="pct"/>
            <w:tcBorders>
              <w:top w:val="nil"/>
              <w:bottom w:val="nil"/>
            </w:tcBorders>
            <w:vAlign w:val="center"/>
          </w:tcPr>
          <w:p w14:paraId="7F4F90C3" w14:textId="2B5B057E" w:rsidR="00644A25" w:rsidRPr="00D057AD" w:rsidRDefault="00644A25" w:rsidP="00644A25">
            <w:pPr>
              <w:contextualSpacing/>
              <w:jc w:val="center"/>
              <w:rPr>
                <w:rFonts w:ascii="Arial" w:hAnsi="Arial" w:cs="Arial"/>
                <w:sz w:val="18"/>
                <w:szCs w:val="18"/>
                <w:lang w:val="en-US"/>
              </w:rPr>
            </w:pPr>
            <w:r w:rsidRPr="00D057AD">
              <w:rPr>
                <w:rFonts w:ascii="Arial" w:hAnsi="Arial" w:cs="Arial"/>
                <w:color w:val="000000"/>
                <w:sz w:val="18"/>
                <w:szCs w:val="18"/>
              </w:rPr>
              <w:t>100,60</w:t>
            </w:r>
          </w:p>
        </w:tc>
        <w:tc>
          <w:tcPr>
            <w:tcW w:w="502" w:type="pct"/>
            <w:tcBorders>
              <w:top w:val="nil"/>
              <w:bottom w:val="nil"/>
            </w:tcBorders>
            <w:vAlign w:val="center"/>
          </w:tcPr>
          <w:p w14:paraId="2A7187C5" w14:textId="5DEE7C5A"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18877,79</w:t>
            </w:r>
          </w:p>
        </w:tc>
        <w:tc>
          <w:tcPr>
            <w:tcW w:w="558" w:type="pct"/>
            <w:tcBorders>
              <w:top w:val="nil"/>
              <w:bottom w:val="nil"/>
            </w:tcBorders>
            <w:vAlign w:val="center"/>
          </w:tcPr>
          <w:p w14:paraId="60725F04" w14:textId="212570C6" w:rsidR="00644A25" w:rsidRPr="00D057AD" w:rsidRDefault="00644A25" w:rsidP="00644A25">
            <w:pPr>
              <w:contextualSpacing/>
              <w:jc w:val="center"/>
              <w:rPr>
                <w:rFonts w:ascii="Arial" w:hAnsi="Arial" w:cs="Arial"/>
                <w:sz w:val="18"/>
                <w:szCs w:val="18"/>
                <w:lang w:val="en-US"/>
              </w:rPr>
            </w:pPr>
            <w:r w:rsidRPr="00D057AD">
              <w:rPr>
                <w:rFonts w:ascii="Arial" w:hAnsi="Arial" w:cs="Arial"/>
                <w:color w:val="000000"/>
                <w:sz w:val="18"/>
                <w:szCs w:val="18"/>
              </w:rPr>
              <w:t>247,80</w:t>
            </w:r>
          </w:p>
        </w:tc>
        <w:tc>
          <w:tcPr>
            <w:tcW w:w="554" w:type="pct"/>
            <w:tcBorders>
              <w:top w:val="nil"/>
              <w:bottom w:val="nil"/>
            </w:tcBorders>
            <w:vAlign w:val="center"/>
          </w:tcPr>
          <w:p w14:paraId="1EB3FD1D" w14:textId="4508929B"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20" w:type="pct"/>
            <w:tcBorders>
              <w:top w:val="nil"/>
              <w:bottom w:val="nil"/>
            </w:tcBorders>
            <w:vAlign w:val="center"/>
          </w:tcPr>
          <w:p w14:paraId="7A020125" w14:textId="7F67A6AA"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22714,27</w:t>
            </w:r>
          </w:p>
        </w:tc>
        <w:tc>
          <w:tcPr>
            <w:tcW w:w="502" w:type="pct"/>
            <w:tcBorders>
              <w:top w:val="nil"/>
              <w:bottom w:val="nil"/>
              <w:right w:val="single" w:sz="4" w:space="0" w:color="4472C4" w:themeColor="accent1"/>
            </w:tcBorders>
            <w:vAlign w:val="center"/>
          </w:tcPr>
          <w:p w14:paraId="226354EB" w14:textId="4671B6CD"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22714,27</w:t>
            </w:r>
          </w:p>
        </w:tc>
      </w:tr>
      <w:tr w:rsidR="006C3949" w:rsidRPr="00D057AD" w14:paraId="78AF37F7" w14:textId="57BD761D" w:rsidTr="007A3D39">
        <w:trPr>
          <w:trHeight w:val="20"/>
        </w:trPr>
        <w:tc>
          <w:tcPr>
            <w:tcW w:w="789" w:type="pct"/>
            <w:tcBorders>
              <w:top w:val="nil"/>
              <w:left w:val="single" w:sz="4" w:space="0" w:color="4472C4" w:themeColor="accent1"/>
              <w:bottom w:val="nil"/>
            </w:tcBorders>
          </w:tcPr>
          <w:p w14:paraId="380D2584" w14:textId="77777777" w:rsidR="00644A25" w:rsidRPr="00D057AD" w:rsidRDefault="00644A25" w:rsidP="00644A25">
            <w:pPr>
              <w:jc w:val="both"/>
              <w:rPr>
                <w:rFonts w:ascii="Arial" w:hAnsi="Arial" w:cs="Arial"/>
                <w:sz w:val="18"/>
                <w:szCs w:val="18"/>
              </w:rPr>
            </w:pPr>
            <w:r w:rsidRPr="00D057AD">
              <w:rPr>
                <w:rFonts w:ascii="Arial" w:hAnsi="Arial" w:cs="Arial"/>
                <w:sz w:val="18"/>
                <w:szCs w:val="18"/>
              </w:rPr>
              <w:t>Elektros energija</w:t>
            </w:r>
          </w:p>
        </w:tc>
        <w:tc>
          <w:tcPr>
            <w:tcW w:w="653" w:type="pct"/>
            <w:tcBorders>
              <w:top w:val="nil"/>
              <w:bottom w:val="nil"/>
            </w:tcBorders>
            <w:vAlign w:val="center"/>
          </w:tcPr>
          <w:p w14:paraId="6B651D81" w14:textId="002FF2D4" w:rsidR="00644A25" w:rsidRPr="00D057AD" w:rsidRDefault="00644A25" w:rsidP="00644A25">
            <w:pPr>
              <w:jc w:val="center"/>
              <w:rPr>
                <w:rFonts w:ascii="Arial" w:hAnsi="Arial" w:cs="Arial"/>
                <w:sz w:val="18"/>
                <w:szCs w:val="18"/>
              </w:rPr>
            </w:pPr>
            <w:r w:rsidRPr="00D057AD">
              <w:rPr>
                <w:rFonts w:ascii="Arial" w:hAnsi="Arial" w:cs="Arial"/>
                <w:color w:val="000000"/>
                <w:sz w:val="18"/>
                <w:szCs w:val="18"/>
              </w:rPr>
              <w:t>-</w:t>
            </w:r>
          </w:p>
        </w:tc>
        <w:tc>
          <w:tcPr>
            <w:tcW w:w="513" w:type="pct"/>
            <w:tcBorders>
              <w:top w:val="nil"/>
              <w:bottom w:val="nil"/>
            </w:tcBorders>
            <w:vAlign w:val="center"/>
          </w:tcPr>
          <w:p w14:paraId="2129D4ED" w14:textId="7F5E31CC"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5751,61</w:t>
            </w:r>
          </w:p>
        </w:tc>
        <w:tc>
          <w:tcPr>
            <w:tcW w:w="409" w:type="pct"/>
            <w:tcBorders>
              <w:top w:val="nil"/>
              <w:bottom w:val="nil"/>
            </w:tcBorders>
            <w:vAlign w:val="center"/>
          </w:tcPr>
          <w:p w14:paraId="5CDA53B3" w14:textId="5BA968C0"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513,62</w:t>
            </w:r>
          </w:p>
        </w:tc>
        <w:tc>
          <w:tcPr>
            <w:tcW w:w="502" w:type="pct"/>
            <w:tcBorders>
              <w:top w:val="nil"/>
              <w:bottom w:val="nil"/>
            </w:tcBorders>
            <w:vAlign w:val="center"/>
          </w:tcPr>
          <w:p w14:paraId="3EC9DE6F" w14:textId="0D248185" w:rsidR="00644A25" w:rsidRPr="00D057AD" w:rsidRDefault="00644A25" w:rsidP="00644A25">
            <w:pPr>
              <w:contextualSpacing/>
              <w:jc w:val="center"/>
              <w:rPr>
                <w:rFonts w:ascii="Arial" w:hAnsi="Arial" w:cs="Arial"/>
                <w:sz w:val="18"/>
                <w:szCs w:val="18"/>
                <w:lang w:val="en-US"/>
              </w:rPr>
            </w:pPr>
            <w:r w:rsidRPr="00D057AD">
              <w:rPr>
                <w:rFonts w:ascii="Arial" w:hAnsi="Arial" w:cs="Arial"/>
                <w:color w:val="000000"/>
                <w:sz w:val="18"/>
                <w:szCs w:val="18"/>
              </w:rPr>
              <w:t>7860,96</w:t>
            </w:r>
          </w:p>
        </w:tc>
        <w:tc>
          <w:tcPr>
            <w:tcW w:w="558" w:type="pct"/>
            <w:tcBorders>
              <w:top w:val="nil"/>
              <w:bottom w:val="nil"/>
            </w:tcBorders>
            <w:vAlign w:val="center"/>
          </w:tcPr>
          <w:p w14:paraId="61670B15" w14:textId="4C8970C8"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743,81</w:t>
            </w:r>
          </w:p>
        </w:tc>
        <w:tc>
          <w:tcPr>
            <w:tcW w:w="554" w:type="pct"/>
            <w:tcBorders>
              <w:top w:val="nil"/>
              <w:bottom w:val="nil"/>
            </w:tcBorders>
            <w:vAlign w:val="center"/>
          </w:tcPr>
          <w:p w14:paraId="49211EC3" w14:textId="4FB87B9A"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1487,00</w:t>
            </w:r>
          </w:p>
        </w:tc>
        <w:tc>
          <w:tcPr>
            <w:tcW w:w="520" w:type="pct"/>
            <w:tcBorders>
              <w:top w:val="nil"/>
              <w:bottom w:val="nil"/>
            </w:tcBorders>
            <w:vAlign w:val="center"/>
          </w:tcPr>
          <w:p w14:paraId="16A5FB87" w14:textId="736A9FB4"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16357,00</w:t>
            </w:r>
          </w:p>
        </w:tc>
        <w:tc>
          <w:tcPr>
            <w:tcW w:w="502" w:type="pct"/>
            <w:tcBorders>
              <w:top w:val="nil"/>
              <w:bottom w:val="nil"/>
              <w:right w:val="single" w:sz="4" w:space="0" w:color="4472C4" w:themeColor="accent1"/>
            </w:tcBorders>
            <w:vAlign w:val="center"/>
          </w:tcPr>
          <w:p w14:paraId="1A691FF6" w14:textId="5C7DB7A5"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9830,56</w:t>
            </w:r>
          </w:p>
        </w:tc>
      </w:tr>
      <w:tr w:rsidR="006C3949" w:rsidRPr="00D057AD" w14:paraId="52D71784" w14:textId="4DFBE9A6" w:rsidTr="007A3D39">
        <w:trPr>
          <w:cnfStyle w:val="000000100000" w:firstRow="0" w:lastRow="0" w:firstColumn="0" w:lastColumn="0" w:oddVBand="0" w:evenVBand="0" w:oddHBand="1" w:evenHBand="0" w:firstRowFirstColumn="0" w:firstRowLastColumn="0" w:lastRowFirstColumn="0" w:lastRowLastColumn="0"/>
          <w:trHeight w:val="20"/>
        </w:trPr>
        <w:tc>
          <w:tcPr>
            <w:tcW w:w="789" w:type="pct"/>
            <w:tcBorders>
              <w:top w:val="nil"/>
              <w:left w:val="single" w:sz="4" w:space="0" w:color="4472C4" w:themeColor="accent1"/>
              <w:bottom w:val="nil"/>
            </w:tcBorders>
          </w:tcPr>
          <w:p w14:paraId="7502FB55" w14:textId="77777777" w:rsidR="00644A25" w:rsidRPr="00D057AD" w:rsidRDefault="00644A25" w:rsidP="00644A25">
            <w:pPr>
              <w:jc w:val="both"/>
              <w:rPr>
                <w:rFonts w:ascii="Arial" w:hAnsi="Arial" w:cs="Arial"/>
                <w:sz w:val="18"/>
                <w:szCs w:val="18"/>
              </w:rPr>
            </w:pPr>
            <w:r w:rsidRPr="00D057AD">
              <w:rPr>
                <w:rFonts w:ascii="Arial" w:hAnsi="Arial" w:cs="Arial"/>
                <w:sz w:val="18"/>
                <w:szCs w:val="18"/>
              </w:rPr>
              <w:t>Šilumos energija (CŠT)</w:t>
            </w:r>
          </w:p>
        </w:tc>
        <w:tc>
          <w:tcPr>
            <w:tcW w:w="653" w:type="pct"/>
            <w:tcBorders>
              <w:top w:val="nil"/>
              <w:bottom w:val="nil"/>
            </w:tcBorders>
            <w:vAlign w:val="center"/>
          </w:tcPr>
          <w:p w14:paraId="0E70EEC8" w14:textId="4A8352FB" w:rsidR="00644A25" w:rsidRPr="00D057AD" w:rsidRDefault="00644A25" w:rsidP="00644A25">
            <w:pPr>
              <w:jc w:val="center"/>
              <w:rPr>
                <w:rFonts w:ascii="Arial" w:hAnsi="Arial" w:cs="Arial"/>
                <w:sz w:val="18"/>
                <w:szCs w:val="18"/>
              </w:rPr>
            </w:pPr>
            <w:r w:rsidRPr="00D057AD">
              <w:rPr>
                <w:rFonts w:ascii="Arial" w:hAnsi="Arial" w:cs="Arial"/>
                <w:color w:val="000000"/>
                <w:sz w:val="18"/>
                <w:szCs w:val="18"/>
              </w:rPr>
              <w:t>-</w:t>
            </w:r>
          </w:p>
        </w:tc>
        <w:tc>
          <w:tcPr>
            <w:tcW w:w="513" w:type="pct"/>
            <w:tcBorders>
              <w:top w:val="nil"/>
              <w:bottom w:val="nil"/>
            </w:tcBorders>
            <w:vAlign w:val="center"/>
          </w:tcPr>
          <w:p w14:paraId="1D852EB9" w14:textId="558AC9F8"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409" w:type="pct"/>
            <w:tcBorders>
              <w:top w:val="nil"/>
              <w:bottom w:val="nil"/>
            </w:tcBorders>
            <w:vAlign w:val="center"/>
          </w:tcPr>
          <w:p w14:paraId="195E2E4D" w14:textId="48731F1D"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02" w:type="pct"/>
            <w:tcBorders>
              <w:top w:val="nil"/>
              <w:bottom w:val="nil"/>
            </w:tcBorders>
            <w:vAlign w:val="center"/>
          </w:tcPr>
          <w:p w14:paraId="4D22F133" w14:textId="26B138A4"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6380,05</w:t>
            </w:r>
          </w:p>
        </w:tc>
        <w:tc>
          <w:tcPr>
            <w:tcW w:w="558" w:type="pct"/>
            <w:tcBorders>
              <w:top w:val="nil"/>
              <w:bottom w:val="nil"/>
            </w:tcBorders>
            <w:vAlign w:val="center"/>
          </w:tcPr>
          <w:p w14:paraId="508C1854" w14:textId="77D6C544"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914,62</w:t>
            </w:r>
          </w:p>
        </w:tc>
        <w:tc>
          <w:tcPr>
            <w:tcW w:w="554" w:type="pct"/>
            <w:tcBorders>
              <w:top w:val="nil"/>
              <w:bottom w:val="nil"/>
            </w:tcBorders>
            <w:vAlign w:val="center"/>
          </w:tcPr>
          <w:p w14:paraId="298E3073" w14:textId="055AABCE"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729,47</w:t>
            </w:r>
          </w:p>
        </w:tc>
        <w:tc>
          <w:tcPr>
            <w:tcW w:w="520" w:type="pct"/>
            <w:tcBorders>
              <w:top w:val="nil"/>
              <w:bottom w:val="nil"/>
            </w:tcBorders>
            <w:vAlign w:val="center"/>
          </w:tcPr>
          <w:p w14:paraId="4EE56EC3" w14:textId="027DB91C"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8024,14</w:t>
            </w:r>
          </w:p>
        </w:tc>
        <w:tc>
          <w:tcPr>
            <w:tcW w:w="502" w:type="pct"/>
            <w:tcBorders>
              <w:top w:val="nil"/>
              <w:bottom w:val="nil"/>
              <w:right w:val="single" w:sz="4" w:space="0" w:color="4472C4" w:themeColor="accent1"/>
            </w:tcBorders>
            <w:vAlign w:val="center"/>
          </w:tcPr>
          <w:p w14:paraId="543F5181" w14:textId="2C330E49"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4814,48</w:t>
            </w:r>
          </w:p>
        </w:tc>
      </w:tr>
      <w:tr w:rsidR="007A3D39" w:rsidRPr="00D057AD" w14:paraId="2A3F07C5" w14:textId="1C26B7A7" w:rsidTr="007A3D39">
        <w:trPr>
          <w:trHeight w:val="20"/>
        </w:trPr>
        <w:tc>
          <w:tcPr>
            <w:tcW w:w="789" w:type="pct"/>
            <w:tcBorders>
              <w:top w:val="nil"/>
              <w:left w:val="single" w:sz="4" w:space="0" w:color="4472C4" w:themeColor="accent1"/>
              <w:bottom w:val="nil"/>
            </w:tcBorders>
          </w:tcPr>
          <w:p w14:paraId="20ADF347" w14:textId="77777777" w:rsidR="007A3D39" w:rsidRPr="00D057AD" w:rsidRDefault="007A3D39" w:rsidP="007A3D39">
            <w:pPr>
              <w:jc w:val="both"/>
              <w:rPr>
                <w:rFonts w:ascii="Arial" w:hAnsi="Arial" w:cs="Arial"/>
                <w:b/>
                <w:bCs/>
                <w:sz w:val="18"/>
                <w:szCs w:val="18"/>
              </w:rPr>
            </w:pPr>
            <w:r w:rsidRPr="00D057AD">
              <w:rPr>
                <w:rFonts w:ascii="Arial" w:hAnsi="Arial" w:cs="Arial"/>
                <w:b/>
                <w:bCs/>
                <w:sz w:val="18"/>
                <w:szCs w:val="18"/>
              </w:rPr>
              <w:t>Iš viso</w:t>
            </w:r>
          </w:p>
        </w:tc>
        <w:tc>
          <w:tcPr>
            <w:tcW w:w="653" w:type="pct"/>
            <w:tcBorders>
              <w:top w:val="nil"/>
              <w:bottom w:val="nil"/>
            </w:tcBorders>
            <w:vAlign w:val="center"/>
          </w:tcPr>
          <w:p w14:paraId="4C5AB9D8" w14:textId="7443AB06" w:rsidR="007A3D39" w:rsidRPr="00D057AD" w:rsidRDefault="007A3D39" w:rsidP="007A3D39">
            <w:pPr>
              <w:jc w:val="center"/>
              <w:rPr>
                <w:rFonts w:ascii="Arial" w:hAnsi="Arial" w:cs="Arial"/>
                <w:b/>
                <w:bCs/>
                <w:sz w:val="18"/>
                <w:szCs w:val="18"/>
              </w:rPr>
            </w:pPr>
            <w:r w:rsidRPr="00D057AD">
              <w:rPr>
                <w:rFonts w:ascii="Arial" w:hAnsi="Arial" w:cs="Arial"/>
                <w:b/>
                <w:bCs/>
                <w:color w:val="000000"/>
                <w:sz w:val="18"/>
                <w:szCs w:val="18"/>
              </w:rPr>
              <w:t>5436,16</w:t>
            </w:r>
          </w:p>
        </w:tc>
        <w:tc>
          <w:tcPr>
            <w:tcW w:w="513" w:type="pct"/>
            <w:tcBorders>
              <w:top w:val="nil"/>
              <w:bottom w:val="nil"/>
            </w:tcBorders>
            <w:vAlign w:val="center"/>
          </w:tcPr>
          <w:p w14:paraId="4F985F25" w14:textId="534D4B1B" w:rsidR="007A3D39" w:rsidRPr="00D057AD" w:rsidRDefault="007A3D39" w:rsidP="007A3D39">
            <w:pPr>
              <w:contextualSpacing/>
              <w:jc w:val="center"/>
              <w:rPr>
                <w:rFonts w:ascii="Arial" w:hAnsi="Arial" w:cs="Arial"/>
                <w:b/>
                <w:bCs/>
                <w:sz w:val="18"/>
                <w:szCs w:val="18"/>
              </w:rPr>
            </w:pPr>
            <w:r w:rsidRPr="00D057AD">
              <w:rPr>
                <w:rFonts w:ascii="Arial" w:hAnsi="Arial" w:cs="Arial"/>
                <w:b/>
                <w:bCs/>
                <w:color w:val="000000"/>
                <w:sz w:val="18"/>
                <w:szCs w:val="18"/>
              </w:rPr>
              <w:t>14223,77</w:t>
            </w:r>
          </w:p>
        </w:tc>
        <w:tc>
          <w:tcPr>
            <w:tcW w:w="409" w:type="pct"/>
            <w:tcBorders>
              <w:top w:val="nil"/>
              <w:bottom w:val="nil"/>
            </w:tcBorders>
            <w:vAlign w:val="center"/>
          </w:tcPr>
          <w:p w14:paraId="2386F9D1" w14:textId="6038DBC2" w:rsidR="007A3D39" w:rsidRPr="00D057AD" w:rsidRDefault="007A3D39" w:rsidP="007A3D39">
            <w:pPr>
              <w:contextualSpacing/>
              <w:jc w:val="center"/>
              <w:rPr>
                <w:rFonts w:ascii="Arial" w:hAnsi="Arial" w:cs="Arial"/>
                <w:b/>
                <w:bCs/>
                <w:sz w:val="18"/>
                <w:szCs w:val="18"/>
              </w:rPr>
            </w:pPr>
            <w:r w:rsidRPr="00D057AD">
              <w:rPr>
                <w:rFonts w:ascii="Arial" w:hAnsi="Arial" w:cs="Arial"/>
                <w:b/>
                <w:bCs/>
                <w:color w:val="000000"/>
                <w:sz w:val="18"/>
                <w:szCs w:val="18"/>
              </w:rPr>
              <w:t>954,04</w:t>
            </w:r>
          </w:p>
        </w:tc>
        <w:tc>
          <w:tcPr>
            <w:tcW w:w="502" w:type="pct"/>
            <w:tcBorders>
              <w:top w:val="nil"/>
              <w:bottom w:val="nil"/>
            </w:tcBorders>
            <w:vAlign w:val="center"/>
          </w:tcPr>
          <w:p w14:paraId="0C2A8592" w14:textId="209162DD" w:rsidR="007A3D39" w:rsidRPr="00D057AD" w:rsidRDefault="007A3D39" w:rsidP="007A3D39">
            <w:pPr>
              <w:contextualSpacing/>
              <w:jc w:val="center"/>
              <w:rPr>
                <w:rFonts w:ascii="Arial" w:hAnsi="Arial" w:cs="Arial"/>
                <w:b/>
                <w:bCs/>
                <w:sz w:val="18"/>
                <w:szCs w:val="18"/>
              </w:rPr>
            </w:pPr>
            <w:r w:rsidRPr="00D057AD">
              <w:rPr>
                <w:rFonts w:ascii="Arial" w:hAnsi="Arial" w:cs="Arial"/>
                <w:b/>
                <w:bCs/>
                <w:color w:val="000000"/>
                <w:sz w:val="18"/>
                <w:szCs w:val="18"/>
              </w:rPr>
              <w:t>38989,54</w:t>
            </w:r>
          </w:p>
        </w:tc>
        <w:tc>
          <w:tcPr>
            <w:tcW w:w="558" w:type="pct"/>
            <w:tcBorders>
              <w:top w:val="nil"/>
              <w:bottom w:val="nil"/>
            </w:tcBorders>
            <w:vAlign w:val="center"/>
          </w:tcPr>
          <w:p w14:paraId="5652DFD2" w14:textId="4F857EAE" w:rsidR="007A3D39" w:rsidRPr="00D057AD" w:rsidRDefault="007A3D39" w:rsidP="007A3D39">
            <w:pPr>
              <w:contextualSpacing/>
              <w:jc w:val="center"/>
              <w:rPr>
                <w:rFonts w:ascii="Arial" w:hAnsi="Arial" w:cs="Arial"/>
                <w:b/>
                <w:bCs/>
                <w:sz w:val="18"/>
                <w:szCs w:val="18"/>
              </w:rPr>
            </w:pPr>
            <w:r w:rsidRPr="00D057AD">
              <w:rPr>
                <w:rFonts w:ascii="Arial" w:hAnsi="Arial" w:cs="Arial"/>
                <w:b/>
                <w:bCs/>
                <w:color w:val="000000"/>
                <w:sz w:val="18"/>
                <w:szCs w:val="18"/>
              </w:rPr>
              <w:t>3278,45</w:t>
            </w:r>
          </w:p>
        </w:tc>
        <w:tc>
          <w:tcPr>
            <w:tcW w:w="554" w:type="pct"/>
            <w:tcBorders>
              <w:top w:val="nil"/>
              <w:bottom w:val="nil"/>
            </w:tcBorders>
            <w:vAlign w:val="center"/>
          </w:tcPr>
          <w:p w14:paraId="44615474" w14:textId="3EBB30F5" w:rsidR="007A3D39" w:rsidRPr="00D057AD" w:rsidRDefault="007A3D39" w:rsidP="007A3D39">
            <w:pPr>
              <w:contextualSpacing/>
              <w:jc w:val="center"/>
              <w:rPr>
                <w:rFonts w:ascii="Arial" w:hAnsi="Arial" w:cs="Arial"/>
                <w:b/>
                <w:bCs/>
                <w:sz w:val="18"/>
                <w:szCs w:val="18"/>
              </w:rPr>
            </w:pPr>
            <w:r w:rsidRPr="00D057AD">
              <w:rPr>
                <w:rFonts w:ascii="Arial" w:hAnsi="Arial" w:cs="Arial"/>
                <w:b/>
                <w:bCs/>
                <w:color w:val="000000"/>
                <w:sz w:val="18"/>
                <w:szCs w:val="18"/>
              </w:rPr>
              <w:t>2216,47</w:t>
            </w:r>
          </w:p>
        </w:tc>
        <w:tc>
          <w:tcPr>
            <w:tcW w:w="520" w:type="pct"/>
            <w:tcBorders>
              <w:top w:val="nil"/>
              <w:bottom w:val="nil"/>
            </w:tcBorders>
            <w:vAlign w:val="center"/>
          </w:tcPr>
          <w:p w14:paraId="64F1C5D2" w14:textId="18B56A23" w:rsidR="007A3D39" w:rsidRPr="00D057AD" w:rsidRDefault="007A3D39" w:rsidP="007A3D39">
            <w:pPr>
              <w:contextualSpacing/>
              <w:jc w:val="center"/>
              <w:rPr>
                <w:rFonts w:ascii="Arial" w:hAnsi="Arial" w:cs="Arial"/>
                <w:b/>
                <w:bCs/>
                <w:sz w:val="18"/>
                <w:szCs w:val="18"/>
              </w:rPr>
            </w:pPr>
            <w:r w:rsidRPr="00D057AD">
              <w:rPr>
                <w:rFonts w:ascii="Arial" w:hAnsi="Arial" w:cs="Arial"/>
                <w:b/>
                <w:bCs/>
                <w:color w:val="000000"/>
                <w:sz w:val="18"/>
                <w:szCs w:val="18"/>
              </w:rPr>
              <w:t>65098,43</w:t>
            </w:r>
          </w:p>
        </w:tc>
        <w:tc>
          <w:tcPr>
            <w:tcW w:w="502" w:type="pct"/>
            <w:tcBorders>
              <w:top w:val="nil"/>
              <w:bottom w:val="nil"/>
              <w:right w:val="single" w:sz="4" w:space="0" w:color="4472C4" w:themeColor="accent1"/>
            </w:tcBorders>
            <w:vAlign w:val="center"/>
          </w:tcPr>
          <w:p w14:paraId="146049D4" w14:textId="1C62E99A" w:rsidR="007A3D39" w:rsidRPr="00D057AD" w:rsidRDefault="007A3D39" w:rsidP="007A3D39">
            <w:pPr>
              <w:contextualSpacing/>
              <w:jc w:val="center"/>
              <w:rPr>
                <w:rFonts w:ascii="Arial" w:hAnsi="Arial" w:cs="Arial"/>
                <w:b/>
                <w:bCs/>
                <w:sz w:val="18"/>
                <w:szCs w:val="18"/>
              </w:rPr>
            </w:pPr>
            <w:r w:rsidRPr="00D057AD">
              <w:rPr>
                <w:rFonts w:ascii="Arial" w:hAnsi="Arial" w:cs="Arial"/>
                <w:b/>
                <w:bCs/>
                <w:color w:val="000000"/>
                <w:sz w:val="18"/>
                <w:szCs w:val="18"/>
              </w:rPr>
              <w:t>37712,06</w:t>
            </w:r>
          </w:p>
        </w:tc>
      </w:tr>
      <w:tr w:rsidR="00E91A3E" w:rsidRPr="00D057AD" w14:paraId="329CB051" w14:textId="77777777" w:rsidTr="009029BA">
        <w:trPr>
          <w:cnfStyle w:val="000000100000" w:firstRow="0" w:lastRow="0" w:firstColumn="0" w:lastColumn="0" w:oddVBand="0" w:evenVBand="0" w:oddHBand="1" w:evenHBand="0" w:firstRowFirstColumn="0" w:firstRowLastColumn="0" w:lastRowFirstColumn="0" w:lastRowLastColumn="0"/>
          <w:trHeight w:val="20"/>
        </w:trPr>
        <w:tc>
          <w:tcPr>
            <w:tcW w:w="4498" w:type="pct"/>
            <w:gridSpan w:val="8"/>
            <w:tcBorders>
              <w:top w:val="nil"/>
              <w:left w:val="single" w:sz="4" w:space="0" w:color="4472C4" w:themeColor="accent1"/>
              <w:bottom w:val="single" w:sz="4" w:space="0" w:color="4472C4" w:themeColor="accent1"/>
            </w:tcBorders>
          </w:tcPr>
          <w:p w14:paraId="7EB122BC" w14:textId="0C2FE284" w:rsidR="00E91A3E" w:rsidRPr="00D057AD" w:rsidRDefault="00DC6B69" w:rsidP="00E1433D">
            <w:pPr>
              <w:contextualSpacing/>
              <w:jc w:val="right"/>
              <w:rPr>
                <w:rFonts w:ascii="Arial" w:hAnsi="Arial" w:cs="Arial"/>
                <w:b/>
                <w:bCs/>
                <w:sz w:val="18"/>
                <w:szCs w:val="18"/>
              </w:rPr>
            </w:pPr>
            <w:r w:rsidRPr="00D057AD">
              <w:rPr>
                <w:rFonts w:ascii="Arial" w:hAnsi="Arial" w:cs="Arial"/>
                <w:b/>
                <w:bCs/>
                <w:sz w:val="18"/>
                <w:szCs w:val="18"/>
              </w:rPr>
              <w:t>AIE</w:t>
            </w:r>
            <w:r w:rsidR="00E91A3E" w:rsidRPr="00D057AD">
              <w:rPr>
                <w:rFonts w:ascii="Arial" w:hAnsi="Arial" w:cs="Arial"/>
                <w:b/>
                <w:bCs/>
                <w:sz w:val="18"/>
                <w:szCs w:val="18"/>
              </w:rPr>
              <w:t xml:space="preserve"> dalis, proc.</w:t>
            </w:r>
          </w:p>
        </w:tc>
        <w:tc>
          <w:tcPr>
            <w:tcW w:w="502" w:type="pct"/>
            <w:tcBorders>
              <w:top w:val="nil"/>
              <w:bottom w:val="single" w:sz="4" w:space="0" w:color="4472C4" w:themeColor="accent1"/>
              <w:right w:val="single" w:sz="4" w:space="0" w:color="4472C4" w:themeColor="accent1"/>
            </w:tcBorders>
          </w:tcPr>
          <w:p w14:paraId="6C8E854C" w14:textId="62DC2002" w:rsidR="00E91A3E" w:rsidRPr="00D057AD" w:rsidRDefault="00F1301D" w:rsidP="008F46B4">
            <w:pPr>
              <w:contextualSpacing/>
              <w:jc w:val="center"/>
              <w:rPr>
                <w:rFonts w:ascii="Arial" w:hAnsi="Arial" w:cs="Arial"/>
                <w:b/>
                <w:bCs/>
                <w:sz w:val="18"/>
                <w:szCs w:val="18"/>
              </w:rPr>
            </w:pPr>
            <w:r w:rsidRPr="00D057AD">
              <w:rPr>
                <w:rFonts w:ascii="Arial" w:hAnsi="Arial" w:cs="Arial"/>
                <w:b/>
                <w:bCs/>
                <w:sz w:val="18"/>
                <w:szCs w:val="18"/>
              </w:rPr>
              <w:t>5</w:t>
            </w:r>
            <w:r w:rsidR="00E1433D" w:rsidRPr="00D057AD">
              <w:rPr>
                <w:rFonts w:ascii="Arial" w:hAnsi="Arial" w:cs="Arial"/>
                <w:b/>
                <w:bCs/>
                <w:sz w:val="18"/>
                <w:szCs w:val="18"/>
              </w:rPr>
              <w:t>7,9</w:t>
            </w:r>
            <w:r w:rsidRPr="00D057AD">
              <w:rPr>
                <w:rFonts w:ascii="Arial" w:hAnsi="Arial" w:cs="Arial"/>
                <w:b/>
                <w:bCs/>
                <w:sz w:val="18"/>
                <w:szCs w:val="18"/>
              </w:rPr>
              <w:t>3</w:t>
            </w:r>
          </w:p>
        </w:tc>
      </w:tr>
    </w:tbl>
    <w:p w14:paraId="4F19DB6B" w14:textId="77777777" w:rsidR="0031152F" w:rsidRPr="00D057AD" w:rsidRDefault="0031152F" w:rsidP="0031152F">
      <w:pPr>
        <w:autoSpaceDE w:val="0"/>
        <w:autoSpaceDN w:val="0"/>
        <w:adjustRightInd w:val="0"/>
        <w:spacing w:before="120" w:after="0" w:line="240" w:lineRule="auto"/>
        <w:jc w:val="center"/>
        <w:rPr>
          <w:rFonts w:ascii="Arial" w:hAnsi="Arial" w:cs="Arial"/>
          <w:i/>
          <w:iCs/>
          <w:sz w:val="18"/>
          <w:szCs w:val="18"/>
        </w:rPr>
      </w:pPr>
      <w:r w:rsidRPr="00D057AD">
        <w:rPr>
          <w:rFonts w:ascii="Arial" w:hAnsi="Arial" w:cs="Arial"/>
          <w:i/>
          <w:iCs/>
          <w:sz w:val="18"/>
          <w:szCs w:val="18"/>
        </w:rPr>
        <w:t>Šaltinis – sudaryta autorių</w:t>
      </w:r>
    </w:p>
    <w:p w14:paraId="54056B36" w14:textId="564CC67A" w:rsidR="00D47402" w:rsidRDefault="00630571" w:rsidP="00644A25">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Skaičiavimų rezultatai rodo, kad </w:t>
      </w:r>
      <w:r w:rsidR="00DC6B69" w:rsidRPr="00D057AD">
        <w:rPr>
          <w:rFonts w:ascii="Arial" w:eastAsia="SegoeUI" w:hAnsi="Arial" w:cs="Arial"/>
        </w:rPr>
        <w:t>AIE</w:t>
      </w:r>
      <w:r w:rsidRPr="00D057AD">
        <w:rPr>
          <w:rFonts w:ascii="Arial" w:eastAsia="SegoeUI" w:hAnsi="Arial" w:cs="Arial"/>
        </w:rPr>
        <w:t xml:space="preserve"> dalis bendrame galutinės energijos suvartojime </w:t>
      </w:r>
      <w:r w:rsidR="00091D54" w:rsidRPr="00D057AD">
        <w:rPr>
          <w:rFonts w:ascii="Arial" w:eastAsia="SegoeUI" w:hAnsi="Arial" w:cs="Arial"/>
        </w:rPr>
        <w:t>Kėdainių</w:t>
      </w:r>
      <w:r w:rsidRPr="00D057AD">
        <w:rPr>
          <w:rFonts w:ascii="Arial" w:eastAsia="SegoeUI" w:hAnsi="Arial" w:cs="Arial"/>
        </w:rPr>
        <w:t xml:space="preserve"> rajono savivaldybėje (</w:t>
      </w:r>
      <w:r w:rsidR="001E6981" w:rsidRPr="00D057AD">
        <w:rPr>
          <w:rFonts w:ascii="Arial" w:eastAsia="SegoeUI" w:hAnsi="Arial" w:cs="Arial"/>
        </w:rPr>
        <w:t>57</w:t>
      </w:r>
      <w:r w:rsidR="00E1433D" w:rsidRPr="00D057AD">
        <w:rPr>
          <w:rFonts w:ascii="Arial" w:eastAsia="SegoeUI" w:hAnsi="Arial" w:cs="Arial"/>
        </w:rPr>
        <w:t>,9</w:t>
      </w:r>
      <w:r w:rsidR="001E6981" w:rsidRPr="00D057AD">
        <w:rPr>
          <w:rFonts w:ascii="Arial" w:eastAsia="SegoeUI" w:hAnsi="Arial" w:cs="Arial"/>
        </w:rPr>
        <w:t>3</w:t>
      </w:r>
      <w:r w:rsidRPr="00D057AD">
        <w:rPr>
          <w:rFonts w:ascii="Arial" w:eastAsia="SegoeUI" w:hAnsi="Arial" w:cs="Arial"/>
        </w:rPr>
        <w:t xml:space="preserve"> proc.) gerokai viršija Lietuvos </w:t>
      </w:r>
      <w:r w:rsidR="00DC6B69" w:rsidRPr="00D057AD">
        <w:rPr>
          <w:rFonts w:ascii="Arial" w:eastAsia="SegoeUI" w:hAnsi="Arial" w:cs="Arial"/>
        </w:rPr>
        <w:t>AIE</w:t>
      </w:r>
      <w:r w:rsidRPr="00D057AD">
        <w:rPr>
          <w:rFonts w:ascii="Arial" w:eastAsia="SegoeUI" w:hAnsi="Arial" w:cs="Arial"/>
        </w:rPr>
        <w:t xml:space="preserve"> dalį galutinio energijos vartojimo balanse </w:t>
      </w:r>
      <w:r w:rsidR="009125F5" w:rsidRPr="00D057AD">
        <w:rPr>
          <w:rFonts w:ascii="Arial" w:eastAsia="SegoeUI" w:hAnsi="Arial" w:cs="Arial"/>
        </w:rPr>
        <w:t xml:space="preserve">(2019 m. ji siekė </w:t>
      </w:r>
      <w:r w:rsidR="009125F5" w:rsidRPr="00D057AD">
        <w:rPr>
          <w:rFonts w:ascii="Arial" w:eastAsia="SegoeUI" w:hAnsi="Arial" w:cs="Arial" w:hint="eastAsia"/>
        </w:rPr>
        <w:t>25,47</w:t>
      </w:r>
      <w:r w:rsidR="009125F5" w:rsidRPr="00D057AD">
        <w:rPr>
          <w:rFonts w:ascii="Arial" w:eastAsia="SegoeUI" w:hAnsi="Arial" w:cs="Arial"/>
        </w:rPr>
        <w:t xml:space="preserve"> proc.). </w:t>
      </w:r>
    </w:p>
    <w:p w14:paraId="46D20BF3" w14:textId="77777777" w:rsidR="00DE57D5" w:rsidRDefault="00DE57D5">
      <w:pPr>
        <w:rPr>
          <w:rFonts w:ascii="Arial" w:eastAsia="SegoeUI" w:hAnsi="Arial" w:cs="Arial"/>
        </w:rPr>
      </w:pPr>
      <w:r>
        <w:rPr>
          <w:rFonts w:ascii="Arial" w:eastAsia="SegoeUI" w:hAnsi="Arial" w:cs="Arial"/>
        </w:rPr>
        <w:br w:type="page"/>
      </w:r>
    </w:p>
    <w:p w14:paraId="0D37E2C9" w14:textId="4BEC56CD" w:rsidR="0069707D" w:rsidRPr="00983DE5" w:rsidRDefault="0069707D" w:rsidP="00644A25">
      <w:pPr>
        <w:autoSpaceDE w:val="0"/>
        <w:autoSpaceDN w:val="0"/>
        <w:adjustRightInd w:val="0"/>
        <w:spacing w:before="120" w:after="120" w:line="240" w:lineRule="auto"/>
        <w:ind w:firstLine="720"/>
        <w:jc w:val="both"/>
        <w:rPr>
          <w:rFonts w:ascii="Arial" w:eastAsia="SegoeUI" w:hAnsi="Arial" w:cs="Arial"/>
        </w:rPr>
      </w:pPr>
      <w:r w:rsidRPr="00983DE5">
        <w:rPr>
          <w:rFonts w:ascii="Arial" w:eastAsia="SegoeUI" w:hAnsi="Arial" w:cs="Arial"/>
        </w:rPr>
        <w:lastRenderedPageBreak/>
        <w:t xml:space="preserve">Pagal </w:t>
      </w:r>
      <w:r w:rsidR="00D8163F">
        <w:rPr>
          <w:rFonts w:ascii="Arial" w:eastAsia="SegoeUI" w:hAnsi="Arial" w:cs="Arial"/>
        </w:rPr>
        <w:t xml:space="preserve">LR </w:t>
      </w:r>
      <w:r w:rsidRPr="00983DE5">
        <w:rPr>
          <w:rFonts w:ascii="Arial" w:eastAsia="SegoeUI" w:hAnsi="Arial" w:cs="Arial"/>
        </w:rPr>
        <w:t xml:space="preserve">Vyriausybės įgaliotos institucijos (Lietuvos energetikos agentūros (toliau tekste – LEA) nustatytą tvarką, Kėdainių rajono savivaldybė yra įpareigota kas 2 metus įvertinti atsinaujinančių išteklių energijos naudojimo plėtros veiksmų planų įgyvendinimo rezultatus. 2025 m. Kėdainių rajono savivaldybė atliko savivaldybės atsinaujinančių išteklių energijos naudojimo plėtros veiksmų plano iki 2030 m. vertinimą ir parengė ataskaitą. Ataskaitoje buvo pakartotinai atliktas galutinio energijos </w:t>
      </w:r>
      <w:r w:rsidR="00DE57D5" w:rsidRPr="00983DE5">
        <w:rPr>
          <w:rFonts w:ascii="Arial" w:eastAsia="SegoeUI" w:hAnsi="Arial" w:cs="Arial"/>
        </w:rPr>
        <w:t>suvartojimo</w:t>
      </w:r>
      <w:r w:rsidRPr="00983DE5">
        <w:rPr>
          <w:rFonts w:ascii="Arial" w:eastAsia="SegoeUI" w:hAnsi="Arial" w:cs="Arial"/>
        </w:rPr>
        <w:t xml:space="preserve"> savivaldybėje</w:t>
      </w:r>
      <w:r w:rsidR="00DE57D5" w:rsidRPr="00983DE5">
        <w:rPr>
          <w:rFonts w:ascii="Arial" w:eastAsia="SegoeUI" w:hAnsi="Arial" w:cs="Arial"/>
        </w:rPr>
        <w:t xml:space="preserve"> įvertinimas. </w:t>
      </w:r>
      <w:r w:rsidRPr="00983DE5">
        <w:rPr>
          <w:rFonts w:ascii="Arial" w:eastAsia="SegoeUI" w:hAnsi="Arial" w:cs="Arial"/>
        </w:rPr>
        <w:t xml:space="preserve"> </w:t>
      </w:r>
      <w:r w:rsidR="00DE57D5" w:rsidRPr="00983DE5">
        <w:rPr>
          <w:rFonts w:ascii="Arial" w:eastAsia="SegoeUI" w:hAnsi="Arial" w:cs="Arial"/>
        </w:rPr>
        <w:t>Į</w:t>
      </w:r>
      <w:r w:rsidRPr="00983DE5">
        <w:rPr>
          <w:rFonts w:ascii="Arial" w:eastAsia="SegoeUI" w:hAnsi="Arial" w:cs="Arial"/>
        </w:rPr>
        <w:t>vertinus visų Kėdainių rajono savivaldybės sektorių šilumos ir elektros energijos suvartojimus 2024 m., pateikiama suvestinė galutinio energijos balanso lentelė.</w:t>
      </w:r>
      <w:r w:rsidR="00DE57D5" w:rsidRPr="00983DE5">
        <w:rPr>
          <w:rFonts w:ascii="Arial" w:eastAsia="SegoeUI" w:hAnsi="Arial" w:cs="Arial"/>
        </w:rPr>
        <w:t xml:space="preserve"> </w:t>
      </w:r>
    </w:p>
    <w:p w14:paraId="4B0007B5" w14:textId="7203F8A6" w:rsidR="0069707D" w:rsidRPr="00983DE5" w:rsidRDefault="0069707D" w:rsidP="0069707D">
      <w:pPr>
        <w:autoSpaceDE w:val="0"/>
        <w:autoSpaceDN w:val="0"/>
        <w:adjustRightInd w:val="0"/>
        <w:spacing w:before="120" w:after="120" w:line="240" w:lineRule="auto"/>
        <w:jc w:val="center"/>
        <w:rPr>
          <w:rFonts w:ascii="Arial" w:eastAsia="Calibri" w:hAnsi="Arial" w:cs="Times New Roman"/>
          <w:b/>
          <w:iCs/>
          <w:szCs w:val="18"/>
        </w:rPr>
      </w:pPr>
      <w:r w:rsidRPr="00983DE5">
        <w:rPr>
          <w:rFonts w:ascii="Arial" w:eastAsia="Calibri" w:hAnsi="Arial" w:cs="Times New Roman"/>
          <w:b/>
          <w:iCs/>
          <w:szCs w:val="18"/>
          <w:lang w:val="pt-PT"/>
        </w:rPr>
        <w:t>3.5.2</w:t>
      </w:r>
      <w:r w:rsidRPr="00983DE5">
        <w:rPr>
          <w:rFonts w:ascii="Arial" w:eastAsia="Calibri" w:hAnsi="Arial" w:cs="Times New Roman"/>
          <w:b/>
          <w:iCs/>
          <w:szCs w:val="18"/>
        </w:rPr>
        <w:t xml:space="preserve">. lentelė. Galutinis energijos vartojimas savivaldybėje (2024 m.), </w:t>
      </w:r>
      <w:proofErr w:type="spellStart"/>
      <w:r w:rsidRPr="00983DE5">
        <w:rPr>
          <w:rFonts w:ascii="Arial" w:eastAsia="Calibri" w:hAnsi="Arial" w:cs="Times New Roman"/>
          <w:b/>
          <w:iCs/>
          <w:szCs w:val="18"/>
        </w:rPr>
        <w:t>tne</w:t>
      </w:r>
      <w:proofErr w:type="spellEnd"/>
    </w:p>
    <w:tbl>
      <w:tblPr>
        <w:tblStyle w:val="4sraolentel1parykinimas1"/>
        <w:tblW w:w="5000" w:type="pct"/>
        <w:tblLook w:val="04A0" w:firstRow="1" w:lastRow="0" w:firstColumn="1" w:lastColumn="0" w:noHBand="0" w:noVBand="1"/>
      </w:tblPr>
      <w:tblGrid>
        <w:gridCol w:w="1613"/>
        <w:gridCol w:w="1257"/>
        <w:gridCol w:w="987"/>
        <w:gridCol w:w="787"/>
        <w:gridCol w:w="967"/>
        <w:gridCol w:w="1017"/>
        <w:gridCol w:w="1066"/>
        <w:gridCol w:w="967"/>
        <w:gridCol w:w="967"/>
      </w:tblGrid>
      <w:tr w:rsidR="00DE57D5" w:rsidRPr="00983DE5" w14:paraId="0C1A58D7" w14:textId="77777777" w:rsidTr="00DE57D5">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842" w:type="pct"/>
            <w:vAlign w:val="center"/>
            <w:hideMark/>
          </w:tcPr>
          <w:p w14:paraId="15649307" w14:textId="77777777" w:rsidR="0069707D" w:rsidRPr="00983DE5" w:rsidRDefault="0069707D" w:rsidP="00DE57D5">
            <w:pPr>
              <w:jc w:val="center"/>
              <w:rPr>
                <w:rFonts w:ascii="Arial" w:hAnsi="Arial" w:cs="Arial"/>
                <w:b w:val="0"/>
                <w:bCs w:val="0"/>
                <w:color w:val="FFFFFF" w:themeColor="background1"/>
                <w:sz w:val="18"/>
                <w:szCs w:val="18"/>
                <w:lang w:eastAsia="lt-LT"/>
              </w:rPr>
            </w:pPr>
            <w:r w:rsidRPr="00983DE5">
              <w:rPr>
                <w:rFonts w:ascii="Arial" w:hAnsi="Arial" w:cs="Arial"/>
                <w:color w:val="FFFFFF" w:themeColor="background1"/>
                <w:sz w:val="18"/>
                <w:szCs w:val="18"/>
                <w:lang w:eastAsia="lt-LT"/>
              </w:rPr>
              <w:t>Energijos išteklių rūšis</w:t>
            </w:r>
          </w:p>
        </w:tc>
        <w:tc>
          <w:tcPr>
            <w:tcW w:w="652" w:type="pct"/>
            <w:vAlign w:val="center"/>
            <w:hideMark/>
          </w:tcPr>
          <w:p w14:paraId="4E693973" w14:textId="77777777" w:rsidR="0069707D" w:rsidRPr="00983DE5" w:rsidRDefault="0069707D" w:rsidP="00DE57D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18"/>
                <w:szCs w:val="18"/>
                <w:lang w:eastAsia="lt-LT"/>
              </w:rPr>
            </w:pPr>
            <w:r w:rsidRPr="00983DE5">
              <w:rPr>
                <w:rFonts w:ascii="Arial" w:hAnsi="Arial" w:cs="Arial"/>
                <w:color w:val="FFFFFF" w:themeColor="background1"/>
                <w:sz w:val="18"/>
                <w:szCs w:val="18"/>
                <w:lang w:eastAsia="lt-LT"/>
              </w:rPr>
              <w:t>Transportas</w:t>
            </w:r>
          </w:p>
        </w:tc>
        <w:tc>
          <w:tcPr>
            <w:tcW w:w="512" w:type="pct"/>
            <w:vAlign w:val="center"/>
            <w:hideMark/>
          </w:tcPr>
          <w:p w14:paraId="35CDDCAD" w14:textId="77777777" w:rsidR="0069707D" w:rsidRPr="00983DE5" w:rsidRDefault="0069707D" w:rsidP="00DE57D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18"/>
                <w:szCs w:val="18"/>
                <w:lang w:eastAsia="lt-LT"/>
              </w:rPr>
            </w:pPr>
            <w:r w:rsidRPr="00983DE5">
              <w:rPr>
                <w:rFonts w:ascii="Arial" w:hAnsi="Arial" w:cs="Arial"/>
                <w:color w:val="FFFFFF" w:themeColor="background1"/>
                <w:sz w:val="18"/>
                <w:szCs w:val="18"/>
                <w:lang w:eastAsia="lt-LT"/>
              </w:rPr>
              <w:t>Pramonė</w:t>
            </w:r>
          </w:p>
        </w:tc>
        <w:tc>
          <w:tcPr>
            <w:tcW w:w="408" w:type="pct"/>
            <w:vAlign w:val="center"/>
            <w:hideMark/>
          </w:tcPr>
          <w:p w14:paraId="3597A1E7" w14:textId="77777777" w:rsidR="0069707D" w:rsidRPr="00983DE5" w:rsidRDefault="0069707D" w:rsidP="00DE57D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18"/>
                <w:szCs w:val="18"/>
                <w:lang w:eastAsia="lt-LT"/>
              </w:rPr>
            </w:pPr>
            <w:r w:rsidRPr="00983DE5">
              <w:rPr>
                <w:rFonts w:ascii="Arial" w:hAnsi="Arial" w:cs="Arial"/>
                <w:color w:val="FFFFFF" w:themeColor="background1"/>
                <w:sz w:val="18"/>
                <w:szCs w:val="18"/>
                <w:lang w:eastAsia="lt-LT"/>
              </w:rPr>
              <w:t>Žemės ūkis</w:t>
            </w:r>
          </w:p>
        </w:tc>
        <w:tc>
          <w:tcPr>
            <w:tcW w:w="502" w:type="pct"/>
            <w:vAlign w:val="center"/>
            <w:hideMark/>
          </w:tcPr>
          <w:p w14:paraId="152AF895" w14:textId="77777777" w:rsidR="0069707D" w:rsidRPr="00983DE5" w:rsidRDefault="0069707D" w:rsidP="00DE57D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18"/>
                <w:szCs w:val="18"/>
                <w:lang w:eastAsia="lt-LT"/>
              </w:rPr>
            </w:pPr>
            <w:r w:rsidRPr="00983DE5">
              <w:rPr>
                <w:rFonts w:ascii="Arial" w:hAnsi="Arial" w:cs="Arial"/>
                <w:color w:val="FFFFFF" w:themeColor="background1"/>
                <w:sz w:val="18"/>
                <w:szCs w:val="18"/>
                <w:lang w:eastAsia="lt-LT"/>
              </w:rPr>
              <w:t>Namų ūkiai</w:t>
            </w:r>
          </w:p>
        </w:tc>
        <w:tc>
          <w:tcPr>
            <w:tcW w:w="528" w:type="pct"/>
            <w:vAlign w:val="center"/>
            <w:hideMark/>
          </w:tcPr>
          <w:p w14:paraId="2C8F218E" w14:textId="77777777" w:rsidR="0069707D" w:rsidRPr="00983DE5" w:rsidRDefault="0069707D" w:rsidP="00DE57D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18"/>
                <w:szCs w:val="18"/>
                <w:lang w:eastAsia="lt-LT"/>
              </w:rPr>
            </w:pPr>
            <w:r w:rsidRPr="00983DE5">
              <w:rPr>
                <w:rFonts w:ascii="Arial" w:hAnsi="Arial" w:cs="Arial"/>
                <w:color w:val="FFFFFF" w:themeColor="background1"/>
                <w:sz w:val="18"/>
                <w:szCs w:val="18"/>
                <w:lang w:eastAsia="lt-LT"/>
              </w:rPr>
              <w:t>Paslaugų sektorius</w:t>
            </w:r>
          </w:p>
        </w:tc>
        <w:tc>
          <w:tcPr>
            <w:tcW w:w="553" w:type="pct"/>
            <w:vAlign w:val="center"/>
            <w:hideMark/>
          </w:tcPr>
          <w:p w14:paraId="0A070B9F" w14:textId="77777777" w:rsidR="0069707D" w:rsidRPr="00983DE5" w:rsidRDefault="0069707D" w:rsidP="00DE57D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18"/>
                <w:szCs w:val="18"/>
                <w:lang w:eastAsia="lt-LT"/>
              </w:rPr>
            </w:pPr>
            <w:r w:rsidRPr="00983DE5">
              <w:rPr>
                <w:rFonts w:ascii="Arial" w:hAnsi="Arial" w:cs="Arial"/>
                <w:color w:val="FFFFFF" w:themeColor="background1"/>
                <w:sz w:val="18"/>
                <w:szCs w:val="18"/>
                <w:lang w:eastAsia="lt-LT"/>
              </w:rPr>
              <w:t>Energijos nuostoliai ir savos reikmės</w:t>
            </w:r>
          </w:p>
        </w:tc>
        <w:tc>
          <w:tcPr>
            <w:tcW w:w="502" w:type="pct"/>
            <w:vAlign w:val="center"/>
            <w:hideMark/>
          </w:tcPr>
          <w:p w14:paraId="4B558DBB" w14:textId="77777777" w:rsidR="0069707D" w:rsidRPr="00983DE5" w:rsidRDefault="0069707D" w:rsidP="00DE57D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18"/>
                <w:szCs w:val="18"/>
                <w:lang w:eastAsia="lt-LT"/>
              </w:rPr>
            </w:pPr>
            <w:r w:rsidRPr="00983DE5">
              <w:rPr>
                <w:rFonts w:ascii="Arial" w:hAnsi="Arial" w:cs="Arial"/>
                <w:color w:val="FFFFFF" w:themeColor="background1"/>
                <w:sz w:val="18"/>
                <w:szCs w:val="18"/>
                <w:lang w:eastAsia="lt-LT"/>
              </w:rPr>
              <w:t>Iš viso</w:t>
            </w:r>
          </w:p>
        </w:tc>
        <w:tc>
          <w:tcPr>
            <w:tcW w:w="502" w:type="pct"/>
            <w:vAlign w:val="center"/>
            <w:hideMark/>
          </w:tcPr>
          <w:p w14:paraId="2C2B16E7" w14:textId="77777777" w:rsidR="0069707D" w:rsidRPr="00983DE5" w:rsidRDefault="0069707D" w:rsidP="00DE57D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18"/>
                <w:szCs w:val="18"/>
                <w:lang w:eastAsia="lt-LT"/>
              </w:rPr>
            </w:pPr>
            <w:r w:rsidRPr="00983DE5">
              <w:rPr>
                <w:rFonts w:ascii="Arial" w:hAnsi="Arial" w:cs="Arial"/>
                <w:color w:val="FFFFFF" w:themeColor="background1"/>
                <w:sz w:val="18"/>
                <w:szCs w:val="18"/>
                <w:lang w:eastAsia="lt-LT"/>
              </w:rPr>
              <w:t>AIE dalis</w:t>
            </w:r>
          </w:p>
        </w:tc>
      </w:tr>
      <w:tr w:rsidR="00DE57D5" w:rsidRPr="00983DE5" w14:paraId="3E0FA350" w14:textId="77777777" w:rsidTr="00DE57D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842" w:type="pct"/>
            <w:hideMark/>
          </w:tcPr>
          <w:p w14:paraId="69CED711" w14:textId="77777777" w:rsidR="0069707D" w:rsidRPr="00983DE5" w:rsidRDefault="0069707D" w:rsidP="0072571D">
            <w:pPr>
              <w:rPr>
                <w:rFonts w:ascii="Arial" w:hAnsi="Arial" w:cs="Arial"/>
                <w:b w:val="0"/>
                <w:bCs w:val="0"/>
                <w:color w:val="000000"/>
                <w:sz w:val="18"/>
                <w:szCs w:val="18"/>
                <w:lang w:eastAsia="lt-LT"/>
              </w:rPr>
            </w:pPr>
            <w:r w:rsidRPr="00983DE5">
              <w:rPr>
                <w:rFonts w:ascii="Arial" w:hAnsi="Arial" w:cs="Arial"/>
                <w:b w:val="0"/>
                <w:bCs w:val="0"/>
                <w:color w:val="000000"/>
                <w:sz w:val="18"/>
                <w:szCs w:val="18"/>
              </w:rPr>
              <w:t>Benzinas</w:t>
            </w:r>
          </w:p>
        </w:tc>
        <w:tc>
          <w:tcPr>
            <w:tcW w:w="652" w:type="pct"/>
            <w:hideMark/>
          </w:tcPr>
          <w:p w14:paraId="3F1D9266"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301,62</w:t>
            </w:r>
          </w:p>
        </w:tc>
        <w:tc>
          <w:tcPr>
            <w:tcW w:w="512" w:type="pct"/>
            <w:hideMark/>
          </w:tcPr>
          <w:p w14:paraId="6C862A1E"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408" w:type="pct"/>
            <w:hideMark/>
          </w:tcPr>
          <w:p w14:paraId="720AC3A5"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02" w:type="pct"/>
            <w:hideMark/>
          </w:tcPr>
          <w:p w14:paraId="22008FCC"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28" w:type="pct"/>
            <w:hideMark/>
          </w:tcPr>
          <w:p w14:paraId="0A994C85"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53" w:type="pct"/>
            <w:hideMark/>
          </w:tcPr>
          <w:p w14:paraId="361941C4"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02" w:type="pct"/>
            <w:hideMark/>
          </w:tcPr>
          <w:p w14:paraId="01FCBF91"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301,62</w:t>
            </w:r>
          </w:p>
        </w:tc>
        <w:tc>
          <w:tcPr>
            <w:tcW w:w="502" w:type="pct"/>
            <w:noWrap/>
            <w:hideMark/>
          </w:tcPr>
          <w:p w14:paraId="584DDC77"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19,91</w:t>
            </w:r>
          </w:p>
        </w:tc>
      </w:tr>
      <w:tr w:rsidR="0069707D" w:rsidRPr="00983DE5" w14:paraId="0752A111" w14:textId="77777777" w:rsidTr="00DE57D5">
        <w:trPr>
          <w:trHeight w:hRule="exact" w:val="284"/>
        </w:trPr>
        <w:tc>
          <w:tcPr>
            <w:cnfStyle w:val="001000000000" w:firstRow="0" w:lastRow="0" w:firstColumn="1" w:lastColumn="0" w:oddVBand="0" w:evenVBand="0" w:oddHBand="0" w:evenHBand="0" w:firstRowFirstColumn="0" w:firstRowLastColumn="0" w:lastRowFirstColumn="0" w:lastRowLastColumn="0"/>
            <w:tcW w:w="842" w:type="pct"/>
            <w:hideMark/>
          </w:tcPr>
          <w:p w14:paraId="78F91BFC" w14:textId="77777777" w:rsidR="0069707D" w:rsidRPr="00983DE5" w:rsidRDefault="0069707D" w:rsidP="0072571D">
            <w:pPr>
              <w:rPr>
                <w:rFonts w:ascii="Arial" w:hAnsi="Arial" w:cs="Arial"/>
                <w:b w:val="0"/>
                <w:bCs w:val="0"/>
                <w:color w:val="000000"/>
                <w:sz w:val="18"/>
                <w:szCs w:val="18"/>
                <w:lang w:eastAsia="lt-LT"/>
              </w:rPr>
            </w:pPr>
            <w:r w:rsidRPr="00983DE5">
              <w:rPr>
                <w:rFonts w:ascii="Arial" w:hAnsi="Arial" w:cs="Arial"/>
                <w:b w:val="0"/>
                <w:bCs w:val="0"/>
                <w:color w:val="000000"/>
                <w:sz w:val="18"/>
                <w:szCs w:val="18"/>
              </w:rPr>
              <w:t>Dyzelinas</w:t>
            </w:r>
          </w:p>
        </w:tc>
        <w:tc>
          <w:tcPr>
            <w:tcW w:w="652" w:type="pct"/>
            <w:hideMark/>
          </w:tcPr>
          <w:p w14:paraId="07B39048"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1691,04</w:t>
            </w:r>
          </w:p>
        </w:tc>
        <w:tc>
          <w:tcPr>
            <w:tcW w:w="512" w:type="pct"/>
            <w:hideMark/>
          </w:tcPr>
          <w:p w14:paraId="0EB2C5D8"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408" w:type="pct"/>
            <w:hideMark/>
          </w:tcPr>
          <w:p w14:paraId="7B5C9EF8"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02" w:type="pct"/>
            <w:hideMark/>
          </w:tcPr>
          <w:p w14:paraId="2B4B9671"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28" w:type="pct"/>
            <w:hideMark/>
          </w:tcPr>
          <w:p w14:paraId="0DD73AC1"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53" w:type="pct"/>
            <w:hideMark/>
          </w:tcPr>
          <w:p w14:paraId="14F5BF74"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02" w:type="pct"/>
            <w:hideMark/>
          </w:tcPr>
          <w:p w14:paraId="32BE879A"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1691,04</w:t>
            </w:r>
          </w:p>
        </w:tc>
        <w:tc>
          <w:tcPr>
            <w:tcW w:w="502" w:type="pct"/>
            <w:noWrap/>
            <w:hideMark/>
          </w:tcPr>
          <w:p w14:paraId="5264FD34"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104,84</w:t>
            </w:r>
          </w:p>
        </w:tc>
      </w:tr>
      <w:tr w:rsidR="00DE57D5" w:rsidRPr="00983DE5" w14:paraId="0FCFA120" w14:textId="77777777" w:rsidTr="00DE57D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842" w:type="pct"/>
            <w:noWrap/>
            <w:hideMark/>
          </w:tcPr>
          <w:p w14:paraId="07F9AF3E" w14:textId="77777777" w:rsidR="0069707D" w:rsidRPr="00983DE5" w:rsidRDefault="0069707D" w:rsidP="0072571D">
            <w:pPr>
              <w:rPr>
                <w:rFonts w:ascii="Arial" w:hAnsi="Arial" w:cs="Arial"/>
                <w:b w:val="0"/>
                <w:bCs w:val="0"/>
                <w:color w:val="000000"/>
                <w:sz w:val="18"/>
                <w:szCs w:val="18"/>
                <w:lang w:eastAsia="lt-LT"/>
              </w:rPr>
            </w:pPr>
            <w:r w:rsidRPr="00983DE5">
              <w:rPr>
                <w:rFonts w:ascii="Arial" w:hAnsi="Arial" w:cs="Arial"/>
                <w:b w:val="0"/>
                <w:bCs w:val="0"/>
                <w:color w:val="000000"/>
                <w:sz w:val="18"/>
                <w:szCs w:val="18"/>
              </w:rPr>
              <w:t>SND</w:t>
            </w:r>
          </w:p>
        </w:tc>
        <w:tc>
          <w:tcPr>
            <w:tcW w:w="652" w:type="pct"/>
            <w:hideMark/>
          </w:tcPr>
          <w:p w14:paraId="10C49B7E"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94,24</w:t>
            </w:r>
          </w:p>
        </w:tc>
        <w:tc>
          <w:tcPr>
            <w:tcW w:w="512" w:type="pct"/>
            <w:hideMark/>
          </w:tcPr>
          <w:p w14:paraId="618DEC91"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408" w:type="pct"/>
            <w:hideMark/>
          </w:tcPr>
          <w:p w14:paraId="1CB94E92"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02" w:type="pct"/>
            <w:hideMark/>
          </w:tcPr>
          <w:p w14:paraId="0C07ECFE"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17,76</w:t>
            </w:r>
          </w:p>
        </w:tc>
        <w:tc>
          <w:tcPr>
            <w:tcW w:w="528" w:type="pct"/>
            <w:hideMark/>
          </w:tcPr>
          <w:p w14:paraId="271B775C"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53" w:type="pct"/>
            <w:hideMark/>
          </w:tcPr>
          <w:p w14:paraId="63BEC8E8"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02" w:type="pct"/>
            <w:hideMark/>
          </w:tcPr>
          <w:p w14:paraId="292E46DF"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112,00</w:t>
            </w:r>
          </w:p>
        </w:tc>
        <w:tc>
          <w:tcPr>
            <w:tcW w:w="502" w:type="pct"/>
            <w:noWrap/>
            <w:hideMark/>
          </w:tcPr>
          <w:p w14:paraId="6F61A3A3"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 </w:t>
            </w:r>
          </w:p>
        </w:tc>
      </w:tr>
      <w:tr w:rsidR="0069707D" w:rsidRPr="00983DE5" w14:paraId="7C086C55" w14:textId="77777777" w:rsidTr="00DE57D5">
        <w:trPr>
          <w:trHeight w:hRule="exact" w:val="284"/>
        </w:trPr>
        <w:tc>
          <w:tcPr>
            <w:cnfStyle w:val="001000000000" w:firstRow="0" w:lastRow="0" w:firstColumn="1" w:lastColumn="0" w:oddVBand="0" w:evenVBand="0" w:oddHBand="0" w:evenHBand="0" w:firstRowFirstColumn="0" w:firstRowLastColumn="0" w:lastRowFirstColumn="0" w:lastRowLastColumn="0"/>
            <w:tcW w:w="842" w:type="pct"/>
            <w:hideMark/>
          </w:tcPr>
          <w:p w14:paraId="2B64F44F" w14:textId="77777777" w:rsidR="0069707D" w:rsidRPr="00983DE5" w:rsidRDefault="0069707D" w:rsidP="0072571D">
            <w:pPr>
              <w:rPr>
                <w:rFonts w:ascii="Arial" w:hAnsi="Arial" w:cs="Arial"/>
                <w:b w:val="0"/>
                <w:bCs w:val="0"/>
                <w:color w:val="000000"/>
                <w:sz w:val="18"/>
                <w:szCs w:val="18"/>
                <w:lang w:eastAsia="lt-LT"/>
              </w:rPr>
            </w:pPr>
            <w:r w:rsidRPr="00983DE5">
              <w:rPr>
                <w:rFonts w:ascii="Arial" w:hAnsi="Arial" w:cs="Arial"/>
                <w:b w:val="0"/>
                <w:bCs w:val="0"/>
                <w:color w:val="000000"/>
                <w:sz w:val="18"/>
                <w:szCs w:val="18"/>
              </w:rPr>
              <w:t>Anglys ir durpės</w:t>
            </w:r>
          </w:p>
        </w:tc>
        <w:tc>
          <w:tcPr>
            <w:tcW w:w="652" w:type="pct"/>
            <w:hideMark/>
          </w:tcPr>
          <w:p w14:paraId="5AFD5091"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12" w:type="pct"/>
            <w:hideMark/>
          </w:tcPr>
          <w:p w14:paraId="4308AAA9"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211,30</w:t>
            </w:r>
          </w:p>
        </w:tc>
        <w:tc>
          <w:tcPr>
            <w:tcW w:w="408" w:type="pct"/>
            <w:hideMark/>
          </w:tcPr>
          <w:p w14:paraId="3E87E305"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02" w:type="pct"/>
            <w:hideMark/>
          </w:tcPr>
          <w:p w14:paraId="7E1D178C"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1029,91</w:t>
            </w:r>
          </w:p>
        </w:tc>
        <w:tc>
          <w:tcPr>
            <w:tcW w:w="528" w:type="pct"/>
            <w:hideMark/>
          </w:tcPr>
          <w:p w14:paraId="3D1D42CE"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48,22</w:t>
            </w:r>
          </w:p>
        </w:tc>
        <w:tc>
          <w:tcPr>
            <w:tcW w:w="553" w:type="pct"/>
            <w:hideMark/>
          </w:tcPr>
          <w:p w14:paraId="2698B6DF"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02" w:type="pct"/>
            <w:hideMark/>
          </w:tcPr>
          <w:p w14:paraId="4BAC6147"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1289,43</w:t>
            </w:r>
          </w:p>
        </w:tc>
        <w:tc>
          <w:tcPr>
            <w:tcW w:w="502" w:type="pct"/>
            <w:noWrap/>
            <w:hideMark/>
          </w:tcPr>
          <w:p w14:paraId="2F1CB996"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 </w:t>
            </w:r>
          </w:p>
        </w:tc>
      </w:tr>
      <w:tr w:rsidR="0069707D" w:rsidRPr="00983DE5" w14:paraId="732A76A1" w14:textId="77777777" w:rsidTr="00DE57D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842" w:type="pct"/>
            <w:hideMark/>
          </w:tcPr>
          <w:p w14:paraId="6A30E599" w14:textId="77777777" w:rsidR="0069707D" w:rsidRPr="00983DE5" w:rsidRDefault="0069707D" w:rsidP="0072571D">
            <w:pPr>
              <w:rPr>
                <w:rFonts w:ascii="Arial" w:hAnsi="Arial" w:cs="Arial"/>
                <w:b w:val="0"/>
                <w:bCs w:val="0"/>
                <w:color w:val="000000"/>
                <w:sz w:val="18"/>
                <w:szCs w:val="18"/>
                <w:lang w:eastAsia="lt-LT"/>
              </w:rPr>
            </w:pPr>
            <w:r w:rsidRPr="00983DE5">
              <w:rPr>
                <w:rFonts w:ascii="Arial" w:hAnsi="Arial" w:cs="Arial"/>
                <w:b w:val="0"/>
                <w:bCs w:val="0"/>
                <w:color w:val="000000"/>
                <w:sz w:val="18"/>
                <w:szCs w:val="18"/>
              </w:rPr>
              <w:t>Gamtinės dujos</w:t>
            </w:r>
          </w:p>
        </w:tc>
        <w:tc>
          <w:tcPr>
            <w:tcW w:w="652" w:type="pct"/>
            <w:hideMark/>
          </w:tcPr>
          <w:p w14:paraId="70E50DFF"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12" w:type="pct"/>
            <w:hideMark/>
          </w:tcPr>
          <w:p w14:paraId="1E56F3AA"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792,36</w:t>
            </w:r>
          </w:p>
        </w:tc>
        <w:tc>
          <w:tcPr>
            <w:tcW w:w="408" w:type="pct"/>
            <w:hideMark/>
          </w:tcPr>
          <w:p w14:paraId="08CE7656"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02" w:type="pct"/>
            <w:hideMark/>
          </w:tcPr>
          <w:p w14:paraId="739E6FD8"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1331,79</w:t>
            </w:r>
          </w:p>
        </w:tc>
        <w:tc>
          <w:tcPr>
            <w:tcW w:w="528" w:type="pct"/>
            <w:hideMark/>
          </w:tcPr>
          <w:p w14:paraId="2035B0ED"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318,73</w:t>
            </w:r>
          </w:p>
        </w:tc>
        <w:tc>
          <w:tcPr>
            <w:tcW w:w="553" w:type="pct"/>
            <w:hideMark/>
          </w:tcPr>
          <w:p w14:paraId="46D12686"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02" w:type="pct"/>
            <w:hideMark/>
          </w:tcPr>
          <w:p w14:paraId="60BFC5E2"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2442,87</w:t>
            </w:r>
          </w:p>
        </w:tc>
        <w:tc>
          <w:tcPr>
            <w:tcW w:w="502" w:type="pct"/>
            <w:noWrap/>
            <w:hideMark/>
          </w:tcPr>
          <w:p w14:paraId="38175BD3"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 </w:t>
            </w:r>
          </w:p>
        </w:tc>
      </w:tr>
      <w:tr w:rsidR="0069707D" w:rsidRPr="00983DE5" w14:paraId="692365D6" w14:textId="77777777" w:rsidTr="00DE57D5">
        <w:trPr>
          <w:trHeight w:hRule="exact" w:val="284"/>
        </w:trPr>
        <w:tc>
          <w:tcPr>
            <w:cnfStyle w:val="001000000000" w:firstRow="0" w:lastRow="0" w:firstColumn="1" w:lastColumn="0" w:oddVBand="0" w:evenVBand="0" w:oddHBand="0" w:evenHBand="0" w:firstRowFirstColumn="0" w:firstRowLastColumn="0" w:lastRowFirstColumn="0" w:lastRowLastColumn="0"/>
            <w:tcW w:w="842" w:type="pct"/>
            <w:hideMark/>
          </w:tcPr>
          <w:p w14:paraId="3F15FB8B" w14:textId="77777777" w:rsidR="0069707D" w:rsidRPr="00983DE5" w:rsidRDefault="0069707D" w:rsidP="0072571D">
            <w:pPr>
              <w:rPr>
                <w:rFonts w:ascii="Arial" w:hAnsi="Arial" w:cs="Arial"/>
                <w:b w:val="0"/>
                <w:bCs w:val="0"/>
                <w:color w:val="000000"/>
                <w:sz w:val="18"/>
                <w:szCs w:val="18"/>
                <w:lang w:eastAsia="lt-LT"/>
              </w:rPr>
            </w:pPr>
            <w:r w:rsidRPr="00983DE5">
              <w:rPr>
                <w:rFonts w:ascii="Arial" w:hAnsi="Arial" w:cs="Arial"/>
                <w:b w:val="0"/>
                <w:bCs w:val="0"/>
                <w:color w:val="000000"/>
                <w:sz w:val="18"/>
                <w:szCs w:val="18"/>
              </w:rPr>
              <w:t>Skystasis kuras</w:t>
            </w:r>
          </w:p>
        </w:tc>
        <w:tc>
          <w:tcPr>
            <w:tcW w:w="652" w:type="pct"/>
            <w:hideMark/>
          </w:tcPr>
          <w:p w14:paraId="495FE37B"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12" w:type="pct"/>
            <w:hideMark/>
          </w:tcPr>
          <w:p w14:paraId="7EA6B34E"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132,06</w:t>
            </w:r>
          </w:p>
        </w:tc>
        <w:tc>
          <w:tcPr>
            <w:tcW w:w="408" w:type="pct"/>
            <w:hideMark/>
          </w:tcPr>
          <w:p w14:paraId="5C39BE6E"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02" w:type="pct"/>
            <w:hideMark/>
          </w:tcPr>
          <w:p w14:paraId="2E4B6EFC"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568,23</w:t>
            </w:r>
          </w:p>
        </w:tc>
        <w:tc>
          <w:tcPr>
            <w:tcW w:w="528" w:type="pct"/>
            <w:hideMark/>
          </w:tcPr>
          <w:p w14:paraId="1EED780A"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53" w:type="pct"/>
            <w:hideMark/>
          </w:tcPr>
          <w:p w14:paraId="1722DDD8"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02" w:type="pct"/>
            <w:hideMark/>
          </w:tcPr>
          <w:p w14:paraId="2FA56283"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700,29</w:t>
            </w:r>
          </w:p>
        </w:tc>
        <w:tc>
          <w:tcPr>
            <w:tcW w:w="502" w:type="pct"/>
            <w:noWrap/>
            <w:hideMark/>
          </w:tcPr>
          <w:p w14:paraId="76C11A85"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 </w:t>
            </w:r>
          </w:p>
        </w:tc>
      </w:tr>
      <w:tr w:rsidR="0069707D" w:rsidRPr="00983DE5" w14:paraId="19B168C7" w14:textId="77777777" w:rsidTr="00DE57D5">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842" w:type="pct"/>
            <w:hideMark/>
          </w:tcPr>
          <w:p w14:paraId="0E06B6F6" w14:textId="77777777" w:rsidR="0069707D" w:rsidRPr="00983DE5" w:rsidRDefault="0069707D" w:rsidP="0072571D">
            <w:pPr>
              <w:rPr>
                <w:rFonts w:ascii="Arial" w:hAnsi="Arial" w:cs="Arial"/>
                <w:b w:val="0"/>
                <w:bCs w:val="0"/>
                <w:color w:val="000000"/>
                <w:sz w:val="18"/>
                <w:szCs w:val="18"/>
                <w:lang w:eastAsia="lt-LT"/>
              </w:rPr>
            </w:pPr>
            <w:r w:rsidRPr="00983DE5">
              <w:rPr>
                <w:rFonts w:ascii="Arial" w:hAnsi="Arial" w:cs="Arial"/>
                <w:b w:val="0"/>
                <w:bCs w:val="0"/>
                <w:color w:val="000000"/>
                <w:sz w:val="18"/>
                <w:szCs w:val="18"/>
              </w:rPr>
              <w:t>Biokuras (mediena)</w:t>
            </w:r>
          </w:p>
        </w:tc>
        <w:tc>
          <w:tcPr>
            <w:tcW w:w="652" w:type="pct"/>
            <w:hideMark/>
          </w:tcPr>
          <w:p w14:paraId="32A5A447"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12" w:type="pct"/>
            <w:hideMark/>
          </w:tcPr>
          <w:p w14:paraId="179C1861"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1452,65</w:t>
            </w:r>
          </w:p>
        </w:tc>
        <w:tc>
          <w:tcPr>
            <w:tcW w:w="408" w:type="pct"/>
            <w:hideMark/>
          </w:tcPr>
          <w:p w14:paraId="5A5FF9E2"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106,81</w:t>
            </w:r>
          </w:p>
        </w:tc>
        <w:tc>
          <w:tcPr>
            <w:tcW w:w="502" w:type="pct"/>
            <w:hideMark/>
          </w:tcPr>
          <w:p w14:paraId="2F02393B"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12660,84</w:t>
            </w:r>
          </w:p>
        </w:tc>
        <w:tc>
          <w:tcPr>
            <w:tcW w:w="528" w:type="pct"/>
            <w:hideMark/>
          </w:tcPr>
          <w:p w14:paraId="035A5604"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318,57</w:t>
            </w:r>
          </w:p>
        </w:tc>
        <w:tc>
          <w:tcPr>
            <w:tcW w:w="553" w:type="pct"/>
            <w:hideMark/>
          </w:tcPr>
          <w:p w14:paraId="3BA2992A"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02" w:type="pct"/>
            <w:hideMark/>
          </w:tcPr>
          <w:p w14:paraId="67DAC58F"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14538,88</w:t>
            </w:r>
          </w:p>
        </w:tc>
        <w:tc>
          <w:tcPr>
            <w:tcW w:w="502" w:type="pct"/>
            <w:noWrap/>
            <w:hideMark/>
          </w:tcPr>
          <w:p w14:paraId="4ED9EEF7"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14538,88</w:t>
            </w:r>
          </w:p>
        </w:tc>
      </w:tr>
      <w:tr w:rsidR="0069707D" w:rsidRPr="00983DE5" w14:paraId="0B258C76" w14:textId="77777777" w:rsidTr="00DE57D5">
        <w:trPr>
          <w:trHeight w:hRule="exact" w:val="284"/>
        </w:trPr>
        <w:tc>
          <w:tcPr>
            <w:cnfStyle w:val="001000000000" w:firstRow="0" w:lastRow="0" w:firstColumn="1" w:lastColumn="0" w:oddVBand="0" w:evenVBand="0" w:oddHBand="0" w:evenHBand="0" w:firstRowFirstColumn="0" w:firstRowLastColumn="0" w:lastRowFirstColumn="0" w:lastRowLastColumn="0"/>
            <w:tcW w:w="842" w:type="pct"/>
            <w:hideMark/>
          </w:tcPr>
          <w:p w14:paraId="460D551D" w14:textId="77777777" w:rsidR="0069707D" w:rsidRPr="00983DE5" w:rsidRDefault="0069707D" w:rsidP="0072571D">
            <w:pPr>
              <w:rPr>
                <w:rFonts w:ascii="Arial" w:hAnsi="Arial" w:cs="Arial"/>
                <w:b w:val="0"/>
                <w:bCs w:val="0"/>
                <w:color w:val="000000"/>
                <w:sz w:val="18"/>
                <w:szCs w:val="18"/>
                <w:lang w:eastAsia="lt-LT"/>
              </w:rPr>
            </w:pPr>
            <w:r w:rsidRPr="00983DE5">
              <w:rPr>
                <w:rFonts w:ascii="Arial" w:hAnsi="Arial" w:cs="Arial"/>
                <w:b w:val="0"/>
                <w:bCs w:val="0"/>
                <w:color w:val="000000"/>
                <w:sz w:val="18"/>
                <w:szCs w:val="18"/>
              </w:rPr>
              <w:t xml:space="preserve">Elektros energija </w:t>
            </w:r>
          </w:p>
        </w:tc>
        <w:tc>
          <w:tcPr>
            <w:tcW w:w="652" w:type="pct"/>
            <w:hideMark/>
          </w:tcPr>
          <w:p w14:paraId="08870391"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20,89</w:t>
            </w:r>
          </w:p>
        </w:tc>
        <w:tc>
          <w:tcPr>
            <w:tcW w:w="512" w:type="pct"/>
            <w:hideMark/>
          </w:tcPr>
          <w:p w14:paraId="3EA096D6"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1587,32</w:t>
            </w:r>
          </w:p>
        </w:tc>
        <w:tc>
          <w:tcPr>
            <w:tcW w:w="408" w:type="pct"/>
            <w:hideMark/>
          </w:tcPr>
          <w:p w14:paraId="31C75C52"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62,66</w:t>
            </w:r>
          </w:p>
        </w:tc>
        <w:tc>
          <w:tcPr>
            <w:tcW w:w="502" w:type="pct"/>
            <w:hideMark/>
          </w:tcPr>
          <w:p w14:paraId="482D81B1"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1503,78</w:t>
            </w:r>
          </w:p>
        </w:tc>
        <w:tc>
          <w:tcPr>
            <w:tcW w:w="528" w:type="pct"/>
            <w:hideMark/>
          </w:tcPr>
          <w:p w14:paraId="14D53D38"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1002,52</w:t>
            </w:r>
          </w:p>
        </w:tc>
        <w:tc>
          <w:tcPr>
            <w:tcW w:w="553" w:type="pct"/>
            <w:hideMark/>
          </w:tcPr>
          <w:p w14:paraId="539A3F9F"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417,72</w:t>
            </w:r>
          </w:p>
        </w:tc>
        <w:tc>
          <w:tcPr>
            <w:tcW w:w="502" w:type="pct"/>
            <w:hideMark/>
          </w:tcPr>
          <w:p w14:paraId="5F878C07"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4594,88</w:t>
            </w:r>
          </w:p>
        </w:tc>
        <w:tc>
          <w:tcPr>
            <w:tcW w:w="502" w:type="pct"/>
            <w:noWrap/>
            <w:hideMark/>
          </w:tcPr>
          <w:p w14:paraId="6E13DD81"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765,51</w:t>
            </w:r>
          </w:p>
        </w:tc>
      </w:tr>
      <w:tr w:rsidR="0069707D" w:rsidRPr="00983DE5" w14:paraId="2C8306AA" w14:textId="77777777" w:rsidTr="00DE57D5">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842" w:type="pct"/>
            <w:hideMark/>
          </w:tcPr>
          <w:p w14:paraId="3A8A423D" w14:textId="77777777" w:rsidR="0069707D" w:rsidRPr="00983DE5" w:rsidRDefault="0069707D" w:rsidP="0072571D">
            <w:pPr>
              <w:rPr>
                <w:rFonts w:ascii="Arial" w:hAnsi="Arial" w:cs="Arial"/>
                <w:b w:val="0"/>
                <w:bCs w:val="0"/>
                <w:color w:val="000000"/>
                <w:sz w:val="18"/>
                <w:szCs w:val="18"/>
                <w:lang w:eastAsia="lt-LT"/>
              </w:rPr>
            </w:pPr>
            <w:r w:rsidRPr="00983DE5">
              <w:rPr>
                <w:rFonts w:ascii="Arial" w:hAnsi="Arial" w:cs="Arial"/>
                <w:b w:val="0"/>
                <w:bCs w:val="0"/>
                <w:color w:val="000000"/>
                <w:sz w:val="18"/>
                <w:szCs w:val="18"/>
              </w:rPr>
              <w:t>Geoterminis šildymas</w:t>
            </w:r>
          </w:p>
        </w:tc>
        <w:tc>
          <w:tcPr>
            <w:tcW w:w="652" w:type="pct"/>
            <w:hideMark/>
          </w:tcPr>
          <w:p w14:paraId="651C00EA"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12" w:type="pct"/>
            <w:hideMark/>
          </w:tcPr>
          <w:p w14:paraId="7E5BFA47"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408" w:type="pct"/>
            <w:hideMark/>
          </w:tcPr>
          <w:p w14:paraId="299D7DDD"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02" w:type="pct"/>
            <w:hideMark/>
          </w:tcPr>
          <w:p w14:paraId="19F25BBB"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639,26</w:t>
            </w:r>
          </w:p>
        </w:tc>
        <w:tc>
          <w:tcPr>
            <w:tcW w:w="528" w:type="pct"/>
            <w:hideMark/>
          </w:tcPr>
          <w:p w14:paraId="01B5E39D"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14,41</w:t>
            </w:r>
          </w:p>
        </w:tc>
        <w:tc>
          <w:tcPr>
            <w:tcW w:w="553" w:type="pct"/>
            <w:hideMark/>
          </w:tcPr>
          <w:p w14:paraId="39E9A6DF"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02" w:type="pct"/>
            <w:hideMark/>
          </w:tcPr>
          <w:p w14:paraId="53B392A1"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653,67</w:t>
            </w:r>
          </w:p>
        </w:tc>
        <w:tc>
          <w:tcPr>
            <w:tcW w:w="502" w:type="pct"/>
            <w:noWrap/>
            <w:hideMark/>
          </w:tcPr>
          <w:p w14:paraId="2B0CFE42"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653,67</w:t>
            </w:r>
          </w:p>
        </w:tc>
      </w:tr>
      <w:tr w:rsidR="0069707D" w:rsidRPr="00983DE5" w14:paraId="401CB7B3" w14:textId="77777777" w:rsidTr="00DE57D5">
        <w:trPr>
          <w:trHeight w:val="328"/>
        </w:trPr>
        <w:tc>
          <w:tcPr>
            <w:cnfStyle w:val="001000000000" w:firstRow="0" w:lastRow="0" w:firstColumn="1" w:lastColumn="0" w:oddVBand="0" w:evenVBand="0" w:oddHBand="0" w:evenHBand="0" w:firstRowFirstColumn="0" w:firstRowLastColumn="0" w:lastRowFirstColumn="0" w:lastRowLastColumn="0"/>
            <w:tcW w:w="842" w:type="pct"/>
            <w:hideMark/>
          </w:tcPr>
          <w:p w14:paraId="39A375AF" w14:textId="77777777" w:rsidR="0069707D" w:rsidRPr="00983DE5" w:rsidRDefault="0069707D" w:rsidP="0072571D">
            <w:pPr>
              <w:rPr>
                <w:rFonts w:ascii="Arial" w:hAnsi="Arial" w:cs="Arial"/>
                <w:b w:val="0"/>
                <w:bCs w:val="0"/>
                <w:color w:val="000000"/>
                <w:sz w:val="18"/>
                <w:szCs w:val="18"/>
                <w:lang w:eastAsia="lt-LT"/>
              </w:rPr>
            </w:pPr>
            <w:r w:rsidRPr="00983DE5">
              <w:rPr>
                <w:rFonts w:ascii="Arial" w:hAnsi="Arial" w:cs="Arial"/>
                <w:b w:val="0"/>
                <w:bCs w:val="0"/>
                <w:color w:val="000000"/>
                <w:sz w:val="18"/>
                <w:szCs w:val="18"/>
              </w:rPr>
              <w:t>Kitos kuro ir energijos rūšys</w:t>
            </w:r>
          </w:p>
        </w:tc>
        <w:tc>
          <w:tcPr>
            <w:tcW w:w="652" w:type="pct"/>
            <w:hideMark/>
          </w:tcPr>
          <w:p w14:paraId="4EE690D1"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12" w:type="pct"/>
            <w:hideMark/>
          </w:tcPr>
          <w:p w14:paraId="7E4E7E62"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52,82</w:t>
            </w:r>
          </w:p>
        </w:tc>
        <w:tc>
          <w:tcPr>
            <w:tcW w:w="408" w:type="pct"/>
            <w:hideMark/>
          </w:tcPr>
          <w:p w14:paraId="24537B5A"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02" w:type="pct"/>
            <w:hideMark/>
          </w:tcPr>
          <w:p w14:paraId="31AFE804"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479,44</w:t>
            </w:r>
          </w:p>
        </w:tc>
        <w:tc>
          <w:tcPr>
            <w:tcW w:w="528" w:type="pct"/>
            <w:hideMark/>
          </w:tcPr>
          <w:p w14:paraId="44649D65"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53" w:type="pct"/>
            <w:hideMark/>
          </w:tcPr>
          <w:p w14:paraId="62F71184"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02" w:type="pct"/>
            <w:hideMark/>
          </w:tcPr>
          <w:p w14:paraId="3B67EF63"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532,27</w:t>
            </w:r>
          </w:p>
        </w:tc>
        <w:tc>
          <w:tcPr>
            <w:tcW w:w="502" w:type="pct"/>
            <w:noWrap/>
            <w:hideMark/>
          </w:tcPr>
          <w:p w14:paraId="1D577B2A"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 </w:t>
            </w:r>
          </w:p>
        </w:tc>
      </w:tr>
      <w:tr w:rsidR="00DE57D5" w:rsidRPr="00983DE5" w14:paraId="45B4DECA" w14:textId="77777777" w:rsidTr="00DE57D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842" w:type="pct"/>
            <w:noWrap/>
            <w:hideMark/>
          </w:tcPr>
          <w:p w14:paraId="28C025C5" w14:textId="77777777" w:rsidR="0069707D" w:rsidRPr="00983DE5" w:rsidRDefault="0069707D" w:rsidP="0072571D">
            <w:pPr>
              <w:rPr>
                <w:rFonts w:ascii="Arial" w:hAnsi="Arial" w:cs="Arial"/>
                <w:b w:val="0"/>
                <w:bCs w:val="0"/>
                <w:color w:val="000000"/>
                <w:sz w:val="18"/>
                <w:szCs w:val="18"/>
                <w:lang w:eastAsia="lt-LT"/>
              </w:rPr>
            </w:pPr>
            <w:r w:rsidRPr="00983DE5">
              <w:rPr>
                <w:rFonts w:ascii="Arial" w:hAnsi="Arial" w:cs="Arial"/>
                <w:b w:val="0"/>
                <w:bCs w:val="0"/>
                <w:color w:val="000000"/>
                <w:sz w:val="18"/>
                <w:szCs w:val="18"/>
              </w:rPr>
              <w:t>Šilumos energija</w:t>
            </w:r>
          </w:p>
        </w:tc>
        <w:tc>
          <w:tcPr>
            <w:tcW w:w="652" w:type="pct"/>
            <w:hideMark/>
          </w:tcPr>
          <w:p w14:paraId="6E75C4F0"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12" w:type="pct"/>
            <w:hideMark/>
          </w:tcPr>
          <w:p w14:paraId="37112B3E"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408" w:type="pct"/>
            <w:hideMark/>
          </w:tcPr>
          <w:p w14:paraId="28B4AD56"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02" w:type="pct"/>
            <w:hideMark/>
          </w:tcPr>
          <w:p w14:paraId="366A7E7B"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6488,87</w:t>
            </w:r>
          </w:p>
        </w:tc>
        <w:tc>
          <w:tcPr>
            <w:tcW w:w="528" w:type="pct"/>
            <w:hideMark/>
          </w:tcPr>
          <w:p w14:paraId="2E82FE0A"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1371,01</w:t>
            </w:r>
          </w:p>
        </w:tc>
        <w:tc>
          <w:tcPr>
            <w:tcW w:w="553" w:type="pct"/>
            <w:hideMark/>
          </w:tcPr>
          <w:p w14:paraId="725898CD"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785,99</w:t>
            </w:r>
          </w:p>
        </w:tc>
        <w:tc>
          <w:tcPr>
            <w:tcW w:w="502" w:type="pct"/>
            <w:hideMark/>
          </w:tcPr>
          <w:p w14:paraId="4BEAE223"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8645,87</w:t>
            </w:r>
          </w:p>
        </w:tc>
        <w:tc>
          <w:tcPr>
            <w:tcW w:w="502" w:type="pct"/>
            <w:noWrap/>
            <w:hideMark/>
          </w:tcPr>
          <w:p w14:paraId="0CF247B0"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8611,29</w:t>
            </w:r>
          </w:p>
        </w:tc>
      </w:tr>
      <w:tr w:rsidR="0069707D" w:rsidRPr="00983DE5" w14:paraId="3BE1DF59" w14:textId="77777777" w:rsidTr="00DE57D5">
        <w:trPr>
          <w:trHeight w:hRule="exact" w:val="284"/>
        </w:trPr>
        <w:tc>
          <w:tcPr>
            <w:cnfStyle w:val="001000000000" w:firstRow="0" w:lastRow="0" w:firstColumn="1" w:lastColumn="0" w:oddVBand="0" w:evenVBand="0" w:oddHBand="0" w:evenHBand="0" w:firstRowFirstColumn="0" w:firstRowLastColumn="0" w:lastRowFirstColumn="0" w:lastRowLastColumn="0"/>
            <w:tcW w:w="842" w:type="pct"/>
            <w:hideMark/>
          </w:tcPr>
          <w:p w14:paraId="46D3B988" w14:textId="77777777" w:rsidR="0069707D" w:rsidRPr="00983DE5" w:rsidRDefault="0069707D" w:rsidP="0072571D">
            <w:pPr>
              <w:rPr>
                <w:rFonts w:ascii="Arial" w:hAnsi="Arial" w:cs="Arial"/>
                <w:color w:val="000000"/>
                <w:sz w:val="18"/>
                <w:szCs w:val="18"/>
                <w:lang w:eastAsia="lt-LT"/>
              </w:rPr>
            </w:pPr>
            <w:r w:rsidRPr="00983DE5">
              <w:rPr>
                <w:rFonts w:ascii="Arial" w:hAnsi="Arial" w:cs="Arial"/>
                <w:color w:val="000000"/>
                <w:sz w:val="18"/>
                <w:szCs w:val="18"/>
              </w:rPr>
              <w:t>Iš viso</w:t>
            </w:r>
          </w:p>
        </w:tc>
        <w:tc>
          <w:tcPr>
            <w:tcW w:w="652" w:type="pct"/>
            <w:hideMark/>
          </w:tcPr>
          <w:p w14:paraId="4381818E"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lt-LT"/>
              </w:rPr>
            </w:pPr>
            <w:r w:rsidRPr="00983DE5">
              <w:rPr>
                <w:rFonts w:ascii="Arial" w:hAnsi="Arial" w:cs="Arial"/>
                <w:b/>
                <w:bCs/>
                <w:color w:val="000000"/>
                <w:sz w:val="18"/>
                <w:szCs w:val="18"/>
              </w:rPr>
              <w:t>2107,79</w:t>
            </w:r>
          </w:p>
        </w:tc>
        <w:tc>
          <w:tcPr>
            <w:tcW w:w="512" w:type="pct"/>
            <w:hideMark/>
          </w:tcPr>
          <w:p w14:paraId="5A53F4AF"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lt-LT"/>
              </w:rPr>
            </w:pPr>
            <w:r w:rsidRPr="00983DE5">
              <w:rPr>
                <w:rFonts w:ascii="Arial" w:hAnsi="Arial" w:cs="Arial"/>
                <w:b/>
                <w:bCs/>
                <w:color w:val="000000"/>
                <w:sz w:val="18"/>
                <w:szCs w:val="18"/>
              </w:rPr>
              <w:t>4228,51</w:t>
            </w:r>
          </w:p>
        </w:tc>
        <w:tc>
          <w:tcPr>
            <w:tcW w:w="408" w:type="pct"/>
            <w:hideMark/>
          </w:tcPr>
          <w:p w14:paraId="61DEBE15"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lt-LT"/>
              </w:rPr>
            </w:pPr>
            <w:r w:rsidRPr="00983DE5">
              <w:rPr>
                <w:rFonts w:ascii="Arial" w:hAnsi="Arial" w:cs="Arial"/>
                <w:b/>
                <w:bCs/>
                <w:color w:val="000000"/>
                <w:sz w:val="18"/>
                <w:szCs w:val="18"/>
              </w:rPr>
              <w:t>169,47</w:t>
            </w:r>
          </w:p>
        </w:tc>
        <w:tc>
          <w:tcPr>
            <w:tcW w:w="502" w:type="pct"/>
            <w:hideMark/>
          </w:tcPr>
          <w:p w14:paraId="392F03AC"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lt-LT"/>
              </w:rPr>
            </w:pPr>
            <w:r w:rsidRPr="00983DE5">
              <w:rPr>
                <w:rFonts w:ascii="Arial" w:hAnsi="Arial" w:cs="Arial"/>
                <w:b/>
                <w:bCs/>
                <w:color w:val="000000"/>
                <w:sz w:val="18"/>
                <w:szCs w:val="18"/>
              </w:rPr>
              <w:t>24719,88</w:t>
            </w:r>
          </w:p>
        </w:tc>
        <w:tc>
          <w:tcPr>
            <w:tcW w:w="528" w:type="pct"/>
            <w:hideMark/>
          </w:tcPr>
          <w:p w14:paraId="5BACA15E"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lt-LT"/>
              </w:rPr>
            </w:pPr>
            <w:r w:rsidRPr="00983DE5">
              <w:rPr>
                <w:rFonts w:ascii="Arial" w:hAnsi="Arial" w:cs="Arial"/>
                <w:b/>
                <w:bCs/>
                <w:color w:val="000000"/>
                <w:sz w:val="18"/>
                <w:szCs w:val="18"/>
              </w:rPr>
              <w:t>3073,46</w:t>
            </w:r>
          </w:p>
        </w:tc>
        <w:tc>
          <w:tcPr>
            <w:tcW w:w="553" w:type="pct"/>
            <w:hideMark/>
          </w:tcPr>
          <w:p w14:paraId="08B782B8"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lt-LT"/>
              </w:rPr>
            </w:pPr>
            <w:r w:rsidRPr="00983DE5">
              <w:rPr>
                <w:rFonts w:ascii="Arial" w:hAnsi="Arial" w:cs="Arial"/>
                <w:b/>
                <w:bCs/>
                <w:color w:val="000000"/>
                <w:sz w:val="18"/>
                <w:szCs w:val="18"/>
              </w:rPr>
              <w:t>1203,71</w:t>
            </w:r>
          </w:p>
        </w:tc>
        <w:tc>
          <w:tcPr>
            <w:tcW w:w="502" w:type="pct"/>
            <w:hideMark/>
          </w:tcPr>
          <w:p w14:paraId="031E9215"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lt-LT"/>
              </w:rPr>
            </w:pPr>
            <w:r w:rsidRPr="00983DE5">
              <w:rPr>
                <w:rFonts w:ascii="Arial" w:hAnsi="Arial" w:cs="Arial"/>
                <w:b/>
                <w:bCs/>
                <w:color w:val="000000"/>
                <w:sz w:val="18"/>
                <w:szCs w:val="18"/>
              </w:rPr>
              <w:t>35502,82</w:t>
            </w:r>
          </w:p>
        </w:tc>
        <w:tc>
          <w:tcPr>
            <w:tcW w:w="502" w:type="pct"/>
            <w:hideMark/>
          </w:tcPr>
          <w:p w14:paraId="46D6DCD0"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lt-LT"/>
              </w:rPr>
            </w:pPr>
            <w:r w:rsidRPr="00983DE5">
              <w:rPr>
                <w:rFonts w:ascii="Arial" w:hAnsi="Arial" w:cs="Arial"/>
                <w:b/>
                <w:bCs/>
                <w:color w:val="000000"/>
                <w:sz w:val="18"/>
                <w:szCs w:val="18"/>
              </w:rPr>
              <w:t>24694,10</w:t>
            </w:r>
          </w:p>
        </w:tc>
      </w:tr>
      <w:tr w:rsidR="0069707D" w:rsidRPr="00983DE5" w14:paraId="75ADE62D" w14:textId="77777777" w:rsidTr="00DE57D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498" w:type="pct"/>
            <w:gridSpan w:val="8"/>
            <w:noWrap/>
            <w:hideMark/>
          </w:tcPr>
          <w:p w14:paraId="63422442" w14:textId="77777777" w:rsidR="0069707D" w:rsidRPr="00983DE5" w:rsidRDefault="0069707D" w:rsidP="0072571D">
            <w:pPr>
              <w:jc w:val="right"/>
              <w:rPr>
                <w:rFonts w:ascii="Arial" w:hAnsi="Arial" w:cs="Arial"/>
                <w:b w:val="0"/>
                <w:bCs w:val="0"/>
                <w:sz w:val="18"/>
                <w:szCs w:val="18"/>
                <w:lang w:eastAsia="lt-LT"/>
              </w:rPr>
            </w:pPr>
            <w:r w:rsidRPr="00983DE5">
              <w:rPr>
                <w:rFonts w:ascii="Arial" w:hAnsi="Arial" w:cs="Arial"/>
                <w:sz w:val="18"/>
                <w:szCs w:val="18"/>
                <w:lang w:eastAsia="lt-LT"/>
              </w:rPr>
              <w:t>AIE dalis</w:t>
            </w:r>
          </w:p>
        </w:tc>
        <w:tc>
          <w:tcPr>
            <w:tcW w:w="502" w:type="pct"/>
            <w:noWrap/>
            <w:hideMark/>
          </w:tcPr>
          <w:p w14:paraId="7B75EA64"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eastAsia="lt-LT"/>
              </w:rPr>
            </w:pPr>
            <w:r w:rsidRPr="00983DE5">
              <w:rPr>
                <w:rFonts w:ascii="Arial" w:hAnsi="Arial" w:cs="Arial"/>
                <w:b/>
                <w:bCs/>
                <w:sz w:val="18"/>
                <w:szCs w:val="18"/>
                <w:lang w:eastAsia="lt-LT"/>
              </w:rPr>
              <w:t>69,56%</w:t>
            </w:r>
          </w:p>
        </w:tc>
      </w:tr>
    </w:tbl>
    <w:p w14:paraId="2E07437A" w14:textId="77777777" w:rsidR="0069707D" w:rsidRPr="00983DE5" w:rsidRDefault="0069707D" w:rsidP="0069707D">
      <w:pPr>
        <w:autoSpaceDE w:val="0"/>
        <w:autoSpaceDN w:val="0"/>
        <w:adjustRightInd w:val="0"/>
        <w:spacing w:before="120" w:after="0" w:line="240" w:lineRule="auto"/>
        <w:jc w:val="center"/>
        <w:rPr>
          <w:rFonts w:ascii="Arial" w:hAnsi="Arial" w:cs="Arial"/>
          <w:i/>
          <w:iCs/>
          <w:sz w:val="18"/>
          <w:szCs w:val="18"/>
        </w:rPr>
      </w:pPr>
      <w:r w:rsidRPr="00983DE5">
        <w:rPr>
          <w:rFonts w:ascii="Arial" w:hAnsi="Arial" w:cs="Arial"/>
          <w:i/>
          <w:iCs/>
          <w:sz w:val="18"/>
          <w:szCs w:val="18"/>
        </w:rPr>
        <w:t>Šaltinis – sudaryta autorių</w:t>
      </w:r>
    </w:p>
    <w:p w14:paraId="1349E861" w14:textId="1A392EEC" w:rsidR="0069707D" w:rsidRPr="00D057AD" w:rsidRDefault="00DE57D5" w:rsidP="00DE57D5">
      <w:pPr>
        <w:autoSpaceDE w:val="0"/>
        <w:autoSpaceDN w:val="0"/>
        <w:adjustRightInd w:val="0"/>
        <w:spacing w:before="120" w:after="120" w:line="240" w:lineRule="auto"/>
        <w:ind w:firstLine="709"/>
        <w:jc w:val="both"/>
        <w:rPr>
          <w:rFonts w:ascii="Arial" w:eastAsia="Calibri" w:hAnsi="Arial" w:cs="Times New Roman"/>
          <w:b/>
          <w:iCs/>
          <w:szCs w:val="18"/>
        </w:rPr>
      </w:pPr>
      <w:r w:rsidRPr="00983DE5">
        <w:rPr>
          <w:rFonts w:ascii="Arial" w:eastAsia="SegoeUI" w:hAnsi="Arial" w:cs="Arial"/>
        </w:rPr>
        <w:t>Pagal atliktą 2024 m. vertinimą</w:t>
      </w:r>
      <w:r w:rsidR="00717BFE">
        <w:rPr>
          <w:rFonts w:ascii="Arial" w:eastAsia="SegoeUI" w:hAnsi="Arial" w:cs="Arial"/>
        </w:rPr>
        <w:t>,</w:t>
      </w:r>
      <w:r w:rsidRPr="00983DE5">
        <w:rPr>
          <w:rFonts w:ascii="Arial" w:eastAsia="SegoeUI" w:hAnsi="Arial" w:cs="Arial"/>
        </w:rPr>
        <w:t xml:space="preserve"> bendras galutinis energijos suvartojimas savivaldybėje per 2020–2024 m. laikotarpį sumažėjo nuo 65 098,43 </w:t>
      </w:r>
      <w:proofErr w:type="spellStart"/>
      <w:r w:rsidRPr="00983DE5">
        <w:rPr>
          <w:rFonts w:ascii="Arial" w:eastAsia="SegoeUI" w:hAnsi="Arial" w:cs="Arial"/>
        </w:rPr>
        <w:t>tne</w:t>
      </w:r>
      <w:proofErr w:type="spellEnd"/>
      <w:r w:rsidRPr="00983DE5">
        <w:rPr>
          <w:rFonts w:ascii="Arial" w:eastAsia="SegoeUI" w:hAnsi="Arial" w:cs="Arial"/>
        </w:rPr>
        <w:t xml:space="preserve"> iki 35 502,82 tūkst. </w:t>
      </w:r>
      <w:proofErr w:type="spellStart"/>
      <w:r w:rsidRPr="00983DE5">
        <w:rPr>
          <w:rFonts w:ascii="Arial" w:eastAsia="SegoeUI" w:hAnsi="Arial" w:cs="Arial"/>
        </w:rPr>
        <w:t>tne</w:t>
      </w:r>
      <w:proofErr w:type="spellEnd"/>
      <w:r w:rsidRPr="00983DE5">
        <w:rPr>
          <w:rFonts w:ascii="Arial" w:eastAsia="SegoeUI" w:hAnsi="Arial" w:cs="Arial"/>
        </w:rPr>
        <w:t xml:space="preserve"> (-45,46 proc.), tačiau faktinė AIE dalis bendrame balanse 2024 m. siekė 69,56 proc., kai pirminėje plano versijoje numatytas pasiekti rodiklis buvo 59,5 proc. (žr. 7 skyrių). Atsižvelgiant į 2024 m. galutinio energijos suvartojimo savivaldybėje įvertinimą, buvo peržiūrėtas ir pakeistas priemonių planas (žr. 8 skyrių).</w:t>
      </w:r>
      <w:r>
        <w:rPr>
          <w:rFonts w:ascii="Arial" w:eastAsia="SegoeUI" w:hAnsi="Arial" w:cs="Arial"/>
        </w:rPr>
        <w:t xml:space="preserve"> </w:t>
      </w:r>
    </w:p>
    <w:p w14:paraId="1C93D50E" w14:textId="77777777" w:rsidR="0069707D" w:rsidRPr="00D057AD" w:rsidRDefault="0069707D" w:rsidP="00644A25">
      <w:pPr>
        <w:autoSpaceDE w:val="0"/>
        <w:autoSpaceDN w:val="0"/>
        <w:adjustRightInd w:val="0"/>
        <w:spacing w:before="120" w:after="120" w:line="240" w:lineRule="auto"/>
        <w:ind w:firstLine="720"/>
        <w:jc w:val="both"/>
        <w:rPr>
          <w:rFonts w:ascii="Arial" w:eastAsia="SegoeUI" w:hAnsi="Arial" w:cs="Arial"/>
        </w:rPr>
      </w:pPr>
    </w:p>
    <w:p w14:paraId="524A6766" w14:textId="0B6D874E" w:rsidR="00665542" w:rsidRPr="00D057AD" w:rsidRDefault="00665542">
      <w:pPr>
        <w:rPr>
          <w:rFonts w:ascii="Arial" w:eastAsia="SegoeUI" w:hAnsi="Arial" w:cs="Arial"/>
        </w:rPr>
      </w:pPr>
      <w:r w:rsidRPr="00D057AD">
        <w:rPr>
          <w:rFonts w:ascii="Arial" w:eastAsia="SegoeUI" w:hAnsi="Arial" w:cs="Arial"/>
        </w:rPr>
        <w:br w:type="page"/>
      </w:r>
    </w:p>
    <w:p w14:paraId="03EC673F" w14:textId="0AC3E846" w:rsidR="00665542" w:rsidRPr="00D057AD" w:rsidRDefault="00665542" w:rsidP="006A0A91">
      <w:pPr>
        <w:pStyle w:val="Antrat1"/>
      </w:pPr>
      <w:bookmarkStart w:id="126" w:name="_Toc67399687"/>
      <w:bookmarkStart w:id="127" w:name="_Toc212121581"/>
      <w:r w:rsidRPr="00D057AD">
        <w:lastRenderedPageBreak/>
        <w:t xml:space="preserve">4. </w:t>
      </w:r>
      <w:r w:rsidR="00091D54" w:rsidRPr="00D057AD">
        <w:t>Kėdainių</w:t>
      </w:r>
      <w:r w:rsidRPr="00D057AD">
        <w:t xml:space="preserve"> rajono savivaldybės atsinaujinančių išteklių energijos potencialas</w:t>
      </w:r>
      <w:bookmarkEnd w:id="126"/>
      <w:bookmarkEnd w:id="127"/>
    </w:p>
    <w:p w14:paraId="7BEB0476" w14:textId="7F307E8C" w:rsidR="00665542" w:rsidRPr="00D057AD" w:rsidRDefault="00665542" w:rsidP="00665542">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Atsinaujinančių išteklių energijos potencialas skirstomas į techninį ir ekonominį. Techninis </w:t>
      </w:r>
      <w:r w:rsidR="00DC6B69" w:rsidRPr="00D057AD">
        <w:rPr>
          <w:rFonts w:ascii="Arial" w:eastAsia="SegoeUI" w:hAnsi="Arial" w:cs="Arial"/>
        </w:rPr>
        <w:t>AIE</w:t>
      </w:r>
      <w:r w:rsidRPr="00D057AD">
        <w:rPr>
          <w:rFonts w:ascii="Arial" w:eastAsia="SegoeUI" w:hAnsi="Arial" w:cs="Arial"/>
        </w:rPr>
        <w:t xml:space="preserve"> potencialas yra atsinaujinančių energijos išteklių dalis, kuri gali būti panaudota energijai gaminti dabartiniais plačiai naudojamais technologiniais sprendiniais bei įranga ir kuri gali būti apskaičiuota. Techninį potencialą lemia technologijų išvystymo lygis, topografiniai, aplinkosauginiai, žemės panaudojimo ir kiti apribojimai. Ekonominis </w:t>
      </w:r>
      <w:r w:rsidR="00DC6B69" w:rsidRPr="00D057AD">
        <w:rPr>
          <w:rFonts w:ascii="Arial" w:eastAsia="SegoeUI" w:hAnsi="Arial" w:cs="Arial"/>
        </w:rPr>
        <w:t>AIE</w:t>
      </w:r>
      <w:r w:rsidRPr="00D057AD">
        <w:rPr>
          <w:rFonts w:ascii="Arial" w:eastAsia="SegoeUI" w:hAnsi="Arial" w:cs="Arial"/>
        </w:rPr>
        <w:t xml:space="preserve"> potencialas yra techninio </w:t>
      </w:r>
      <w:r w:rsidR="00DC6B69" w:rsidRPr="00D057AD">
        <w:rPr>
          <w:rFonts w:ascii="Arial" w:eastAsia="SegoeUI" w:hAnsi="Arial" w:cs="Arial"/>
        </w:rPr>
        <w:t>AIE</w:t>
      </w:r>
      <w:r w:rsidRPr="00D057AD">
        <w:rPr>
          <w:rFonts w:ascii="Arial" w:eastAsia="SegoeUI" w:hAnsi="Arial" w:cs="Arial"/>
        </w:rPr>
        <w:t xml:space="preserve"> potencialo dalis, kurio panaudojimas praktikoje yra ekonomiškai pagrįstas ir priklauso nuo technologijų bei iškastinio kuro kainų, naudojamų skatinimo sistemų ir kitų veiksnių.</w:t>
      </w:r>
    </w:p>
    <w:p w14:paraId="36D1D748" w14:textId="4F5DCC73" w:rsidR="00665542" w:rsidRPr="00D057AD" w:rsidRDefault="00665542" w:rsidP="00F82259">
      <w:pPr>
        <w:autoSpaceDE w:val="0"/>
        <w:autoSpaceDN w:val="0"/>
        <w:adjustRightInd w:val="0"/>
        <w:spacing w:before="120" w:after="240" w:line="240" w:lineRule="auto"/>
        <w:ind w:firstLine="720"/>
        <w:jc w:val="both"/>
        <w:rPr>
          <w:rFonts w:ascii="Arial" w:eastAsia="SegoeUI" w:hAnsi="Arial" w:cs="Arial"/>
        </w:rPr>
      </w:pPr>
      <w:r w:rsidRPr="00D057AD">
        <w:rPr>
          <w:rFonts w:ascii="Arial" w:eastAsia="SegoeUI" w:hAnsi="Arial" w:cs="Arial"/>
        </w:rPr>
        <w:t xml:space="preserve">Vertinant </w:t>
      </w:r>
      <w:r w:rsidR="00DC6B69" w:rsidRPr="00D057AD">
        <w:rPr>
          <w:rFonts w:ascii="Arial" w:eastAsia="SegoeUI" w:hAnsi="Arial" w:cs="Arial"/>
        </w:rPr>
        <w:t>AIE</w:t>
      </w:r>
      <w:r w:rsidRPr="00D057AD">
        <w:rPr>
          <w:rFonts w:ascii="Arial" w:eastAsia="SegoeUI" w:hAnsi="Arial" w:cs="Arial"/>
        </w:rPr>
        <w:t xml:space="preserve"> techninį potencialą </w:t>
      </w:r>
      <w:r w:rsidR="00091D54" w:rsidRPr="00D057AD">
        <w:rPr>
          <w:rFonts w:ascii="Arial" w:eastAsia="SegoeUI" w:hAnsi="Arial" w:cs="Arial"/>
        </w:rPr>
        <w:t>Kėdainių</w:t>
      </w:r>
      <w:r w:rsidRPr="00D057AD">
        <w:rPr>
          <w:rFonts w:ascii="Arial" w:eastAsia="SegoeUI" w:hAnsi="Arial" w:cs="Arial"/>
        </w:rPr>
        <w:t xml:space="preserve"> rajono savivaldybėje</w:t>
      </w:r>
      <w:r w:rsidR="00717BFE">
        <w:rPr>
          <w:rFonts w:ascii="Arial" w:eastAsia="SegoeUI" w:hAnsi="Arial" w:cs="Arial"/>
        </w:rPr>
        <w:t>,</w:t>
      </w:r>
      <w:r w:rsidRPr="00D057AD">
        <w:rPr>
          <w:rFonts w:ascii="Arial" w:eastAsia="SegoeUI" w:hAnsi="Arial" w:cs="Arial"/>
        </w:rPr>
        <w:t xml:space="preserve"> nagrinėjami atsinaujinantys kuro (medienos, šiaudų, biodujų, komunalinių atliekų) ir energijos (saulės, vėjo, geoterminės energijos, hidroenergijos bei hidroterminės energijos) ištekliai.</w:t>
      </w:r>
    </w:p>
    <w:p w14:paraId="13857EB8" w14:textId="1A84F068" w:rsidR="00451BEE" w:rsidRPr="00D057AD" w:rsidRDefault="00451BEE" w:rsidP="00F82259">
      <w:pPr>
        <w:pStyle w:val="Antrat2"/>
        <w:spacing w:before="120"/>
      </w:pPr>
      <w:bookmarkStart w:id="128" w:name="_Toc67399688"/>
      <w:bookmarkStart w:id="129" w:name="_Toc212121582"/>
      <w:r w:rsidRPr="00D057AD">
        <w:t>4.1</w:t>
      </w:r>
      <w:r w:rsidR="006A0A91" w:rsidRPr="00D057AD">
        <w:t>.</w:t>
      </w:r>
      <w:r w:rsidRPr="00D057AD">
        <w:t xml:space="preserve"> Biomasės (medienos) kuro išteklių potencialas</w:t>
      </w:r>
      <w:bookmarkEnd w:id="128"/>
      <w:bookmarkEnd w:id="129"/>
    </w:p>
    <w:p w14:paraId="53DBFAD3" w14:textId="09DD6C16" w:rsidR="00F82259" w:rsidRPr="00D057AD" w:rsidRDefault="00E03563" w:rsidP="00E03563">
      <w:pPr>
        <w:autoSpaceDE w:val="0"/>
        <w:autoSpaceDN w:val="0"/>
        <w:adjustRightInd w:val="0"/>
        <w:spacing w:after="0" w:line="240" w:lineRule="auto"/>
        <w:ind w:firstLine="720"/>
        <w:jc w:val="both"/>
        <w:rPr>
          <w:rFonts w:ascii="Arial" w:hAnsi="Arial" w:cs="Arial"/>
        </w:rPr>
      </w:pPr>
      <w:r w:rsidRPr="00D057AD">
        <w:rPr>
          <w:rFonts w:ascii="Arial" w:hAnsi="Arial" w:cs="Arial"/>
        </w:rPr>
        <w:t xml:space="preserve">Remiantis </w:t>
      </w:r>
      <w:r w:rsidRPr="00D057AD">
        <w:rPr>
          <w:rFonts w:ascii="Arial" w:eastAsia="SegoeUI" w:hAnsi="Arial" w:cs="Arial"/>
        </w:rPr>
        <w:t xml:space="preserve">LR žemės fondo 2021 m. sausio 1 d. </w:t>
      </w:r>
      <w:r w:rsidRPr="00D057AD">
        <w:rPr>
          <w:rFonts w:ascii="Arial" w:hAnsi="Arial" w:cs="Arial"/>
        </w:rPr>
        <w:t xml:space="preserve">duomenimis, 2021 metų pradžioje Kėdainių rajono savivaldybės teritorijoje miškai užėmė apie 21,9 tūkst. ha, kas sudaro apie 17,0 proc. visos savivaldybės teritorijos ploto. </w:t>
      </w:r>
    </w:p>
    <w:p w14:paraId="0E884EBA" w14:textId="77777777" w:rsidR="008F044F" w:rsidRPr="00D057AD" w:rsidRDefault="008F044F" w:rsidP="00E03563">
      <w:pPr>
        <w:autoSpaceDE w:val="0"/>
        <w:autoSpaceDN w:val="0"/>
        <w:adjustRightInd w:val="0"/>
        <w:spacing w:after="0" w:line="240" w:lineRule="auto"/>
        <w:ind w:firstLine="720"/>
        <w:jc w:val="both"/>
        <w:rPr>
          <w:rFonts w:ascii="Arial" w:hAnsi="Arial" w:cs="Arial"/>
        </w:rPr>
      </w:pPr>
    </w:p>
    <w:p w14:paraId="6FB13217" w14:textId="38945AF4" w:rsidR="008B52AA" w:rsidRPr="0047798C" w:rsidRDefault="008B52AA" w:rsidP="008B52AA">
      <w:pPr>
        <w:pStyle w:val="Paantrat"/>
      </w:pPr>
      <w:r w:rsidRPr="0047798C">
        <w:t xml:space="preserve">4.1.1. </w:t>
      </w:r>
      <w:r w:rsidRPr="00D057AD">
        <w:t>lentelė</w:t>
      </w:r>
      <w:r w:rsidR="00717BFE">
        <w:t>.</w:t>
      </w:r>
      <w:r w:rsidRPr="00D057AD">
        <w:t xml:space="preserve"> Kėdainių rajono savivaldybės teritorijoje esančių miškų plotai pagal nuosavybės teisę</w:t>
      </w:r>
    </w:p>
    <w:tbl>
      <w:tblPr>
        <w:tblStyle w:val="4tinkleliolentel-1parykinimas"/>
        <w:tblW w:w="0" w:type="auto"/>
        <w:jc w:val="center"/>
        <w:tblLook w:val="04A0" w:firstRow="1" w:lastRow="0" w:firstColumn="1" w:lastColumn="0" w:noHBand="0" w:noVBand="1"/>
      </w:tblPr>
      <w:tblGrid>
        <w:gridCol w:w="6516"/>
        <w:gridCol w:w="2126"/>
      </w:tblGrid>
      <w:tr w:rsidR="00A13D6F" w:rsidRPr="00D057AD" w14:paraId="309E2A5A" w14:textId="77777777" w:rsidTr="005919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16" w:type="dxa"/>
          </w:tcPr>
          <w:p w14:paraId="2B075C59" w14:textId="77777777" w:rsidR="00A13D6F" w:rsidRPr="00D057AD" w:rsidRDefault="00A13D6F" w:rsidP="005919AF">
            <w:pPr>
              <w:autoSpaceDE w:val="0"/>
              <w:autoSpaceDN w:val="0"/>
              <w:adjustRightInd w:val="0"/>
              <w:rPr>
                <w:rFonts w:ascii="Arial" w:hAnsi="Arial" w:cs="Arial"/>
                <w:sz w:val="20"/>
                <w:szCs w:val="20"/>
              </w:rPr>
            </w:pPr>
            <w:r w:rsidRPr="00D057AD">
              <w:rPr>
                <w:rFonts w:ascii="Arial" w:hAnsi="Arial" w:cs="Arial"/>
                <w:sz w:val="20"/>
                <w:szCs w:val="20"/>
              </w:rPr>
              <w:t>Nuosavybės forma</w:t>
            </w:r>
          </w:p>
        </w:tc>
        <w:tc>
          <w:tcPr>
            <w:tcW w:w="2126" w:type="dxa"/>
          </w:tcPr>
          <w:p w14:paraId="546E902E" w14:textId="77777777" w:rsidR="00A13D6F" w:rsidRPr="00D057AD" w:rsidRDefault="00A13D6F" w:rsidP="005919A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Plotas, ha</w:t>
            </w:r>
          </w:p>
        </w:tc>
      </w:tr>
      <w:tr w:rsidR="00397250" w:rsidRPr="00D057AD" w14:paraId="2670E795" w14:textId="77777777" w:rsidTr="0059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16" w:type="dxa"/>
          </w:tcPr>
          <w:p w14:paraId="3ECB78EA" w14:textId="2A4C53AB" w:rsidR="00397250" w:rsidRPr="00D057AD" w:rsidRDefault="00397250" w:rsidP="00397250">
            <w:pPr>
              <w:autoSpaceDE w:val="0"/>
              <w:autoSpaceDN w:val="0"/>
              <w:adjustRightInd w:val="0"/>
              <w:rPr>
                <w:rFonts w:ascii="Arial" w:hAnsi="Arial" w:cs="Arial"/>
                <w:sz w:val="20"/>
                <w:szCs w:val="20"/>
              </w:rPr>
            </w:pPr>
            <w:r w:rsidRPr="00D057AD">
              <w:rPr>
                <w:rFonts w:ascii="Arial" w:hAnsi="Arial" w:cs="Arial"/>
                <w:sz w:val="20"/>
                <w:szCs w:val="20"/>
              </w:rPr>
              <w:t>Valstybinės reikšmės miškai, valdomi urėdijos Radviliškio regioninio padalinio</w:t>
            </w:r>
          </w:p>
        </w:tc>
        <w:tc>
          <w:tcPr>
            <w:tcW w:w="2126" w:type="dxa"/>
          </w:tcPr>
          <w:p w14:paraId="1EEA8805" w14:textId="27F18A96" w:rsidR="00397250" w:rsidRPr="00D057AD" w:rsidRDefault="00397250" w:rsidP="0039725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10971,44</w:t>
            </w:r>
          </w:p>
        </w:tc>
      </w:tr>
      <w:tr w:rsidR="00397250" w:rsidRPr="00D057AD" w14:paraId="21687D52" w14:textId="77777777" w:rsidTr="005919AF">
        <w:trPr>
          <w:jc w:val="center"/>
        </w:trPr>
        <w:tc>
          <w:tcPr>
            <w:cnfStyle w:val="001000000000" w:firstRow="0" w:lastRow="0" w:firstColumn="1" w:lastColumn="0" w:oddVBand="0" w:evenVBand="0" w:oddHBand="0" w:evenHBand="0" w:firstRowFirstColumn="0" w:firstRowLastColumn="0" w:lastRowFirstColumn="0" w:lastRowLastColumn="0"/>
            <w:tcW w:w="6516" w:type="dxa"/>
          </w:tcPr>
          <w:p w14:paraId="547108B5" w14:textId="5A2DD537" w:rsidR="00397250" w:rsidRPr="00D057AD" w:rsidRDefault="00397250" w:rsidP="00397250">
            <w:pPr>
              <w:autoSpaceDE w:val="0"/>
              <w:autoSpaceDN w:val="0"/>
              <w:adjustRightInd w:val="0"/>
              <w:rPr>
                <w:rFonts w:ascii="Arial" w:hAnsi="Arial" w:cs="Arial"/>
                <w:sz w:val="20"/>
                <w:szCs w:val="20"/>
              </w:rPr>
            </w:pPr>
            <w:r w:rsidRPr="00D057AD">
              <w:rPr>
                <w:rFonts w:ascii="Arial" w:hAnsi="Arial" w:cs="Arial"/>
                <w:sz w:val="20"/>
                <w:szCs w:val="20"/>
              </w:rPr>
              <w:t>Privatūs arba rezervuoti privatizavimui</w:t>
            </w:r>
          </w:p>
        </w:tc>
        <w:tc>
          <w:tcPr>
            <w:tcW w:w="2126" w:type="dxa"/>
          </w:tcPr>
          <w:p w14:paraId="0F67EFD5" w14:textId="2390D58C" w:rsidR="00397250" w:rsidRPr="00D057AD" w:rsidRDefault="00397250" w:rsidP="0039725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10971,43</w:t>
            </w:r>
          </w:p>
        </w:tc>
      </w:tr>
      <w:tr w:rsidR="00397250" w:rsidRPr="00D057AD" w14:paraId="2A477BE7" w14:textId="77777777" w:rsidTr="0059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16" w:type="dxa"/>
          </w:tcPr>
          <w:p w14:paraId="409C7C72" w14:textId="1753DEBD" w:rsidR="00397250" w:rsidRPr="00D057AD" w:rsidRDefault="00717BFE" w:rsidP="00397250">
            <w:pPr>
              <w:autoSpaceDE w:val="0"/>
              <w:autoSpaceDN w:val="0"/>
              <w:adjustRightInd w:val="0"/>
              <w:rPr>
                <w:rFonts w:ascii="Arial" w:hAnsi="Arial" w:cs="Arial"/>
                <w:sz w:val="20"/>
                <w:szCs w:val="20"/>
              </w:rPr>
            </w:pPr>
            <w:r>
              <w:rPr>
                <w:rFonts w:ascii="Arial" w:hAnsi="Arial" w:cs="Arial"/>
                <w:sz w:val="20"/>
                <w:szCs w:val="20"/>
              </w:rPr>
              <w:t xml:space="preserve">IŠ </w:t>
            </w:r>
            <w:r w:rsidR="00397250" w:rsidRPr="00D057AD">
              <w:rPr>
                <w:rFonts w:ascii="Arial" w:hAnsi="Arial" w:cs="Arial"/>
                <w:sz w:val="20"/>
                <w:szCs w:val="20"/>
              </w:rPr>
              <w:t>Viso</w:t>
            </w:r>
          </w:p>
        </w:tc>
        <w:tc>
          <w:tcPr>
            <w:tcW w:w="2126" w:type="dxa"/>
          </w:tcPr>
          <w:p w14:paraId="4E5EEA18" w14:textId="4B001E70" w:rsidR="00397250" w:rsidRPr="00D057AD" w:rsidRDefault="00397250" w:rsidP="0039725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21942,87</w:t>
            </w:r>
          </w:p>
        </w:tc>
      </w:tr>
    </w:tbl>
    <w:p w14:paraId="136916F3" w14:textId="77777777" w:rsidR="00A13D6F" w:rsidRPr="00D057AD" w:rsidRDefault="00A13D6F" w:rsidP="00A13D6F">
      <w:pPr>
        <w:autoSpaceDE w:val="0"/>
        <w:autoSpaceDN w:val="0"/>
        <w:adjustRightInd w:val="0"/>
        <w:spacing w:before="120" w:after="120" w:line="240" w:lineRule="auto"/>
        <w:jc w:val="center"/>
        <w:rPr>
          <w:rFonts w:ascii="Arial" w:hAnsi="Arial" w:cs="Arial"/>
          <w:i/>
          <w:iCs/>
          <w:sz w:val="18"/>
          <w:szCs w:val="18"/>
        </w:rPr>
      </w:pPr>
      <w:r w:rsidRPr="00D057AD">
        <w:rPr>
          <w:rFonts w:ascii="Arial" w:hAnsi="Arial" w:cs="Arial"/>
          <w:i/>
          <w:iCs/>
          <w:sz w:val="18"/>
          <w:szCs w:val="18"/>
        </w:rPr>
        <w:t>Šaltinis – Valstybinių miškų urėdijos Radviliškio regioninio padalinio administracija</w:t>
      </w:r>
    </w:p>
    <w:p w14:paraId="41A22D70" w14:textId="034A0E6A" w:rsidR="00A13D6F" w:rsidRPr="00D057AD" w:rsidRDefault="00A13D6F" w:rsidP="00A13D6F">
      <w:pPr>
        <w:autoSpaceDE w:val="0"/>
        <w:autoSpaceDN w:val="0"/>
        <w:adjustRightInd w:val="0"/>
        <w:spacing w:after="0" w:line="240" w:lineRule="auto"/>
        <w:ind w:firstLine="720"/>
        <w:jc w:val="both"/>
        <w:rPr>
          <w:rFonts w:ascii="Arial" w:hAnsi="Arial" w:cs="Arial"/>
        </w:rPr>
      </w:pPr>
      <w:r w:rsidRPr="00D057AD">
        <w:rPr>
          <w:rFonts w:ascii="Arial" w:hAnsi="Arial" w:cs="Arial"/>
        </w:rPr>
        <w:t xml:space="preserve">Medienos kuro išteklių potencialas vertinamas pagal vykdomų kirtimų bei jų metu susidarančių medienos atliekų apimtis. VĮ Valstybinės miškų urėdijos Radviliškio regioninio padalinio duomenys apie miško kirtimus pateikti </w:t>
      </w:r>
      <w:r w:rsidR="00F47F90" w:rsidRPr="0047798C">
        <w:rPr>
          <w:rFonts w:ascii="Arial" w:hAnsi="Arial" w:cs="Arial"/>
        </w:rPr>
        <w:t>4.1.</w:t>
      </w:r>
      <w:r w:rsidR="009334C9" w:rsidRPr="0047798C">
        <w:rPr>
          <w:rFonts w:ascii="Arial" w:hAnsi="Arial" w:cs="Arial"/>
        </w:rPr>
        <w:t>2</w:t>
      </w:r>
      <w:r w:rsidRPr="00D057AD">
        <w:rPr>
          <w:rFonts w:ascii="Arial" w:hAnsi="Arial" w:cs="Arial"/>
        </w:rPr>
        <w:t xml:space="preserve"> lentelėje, o apie susidarančių malkų ir atliekų kiekius 2017</w:t>
      </w:r>
      <w:r w:rsidR="00717BFE">
        <w:rPr>
          <w:rFonts w:ascii="Arial" w:hAnsi="Arial" w:cs="Arial"/>
        </w:rPr>
        <w:t>−</w:t>
      </w:r>
      <w:r w:rsidRPr="00D057AD">
        <w:rPr>
          <w:rFonts w:ascii="Arial" w:hAnsi="Arial" w:cs="Arial"/>
        </w:rPr>
        <w:t xml:space="preserve">2019 metais </w:t>
      </w:r>
      <w:r w:rsidR="009B47FC" w:rsidRPr="00D057AD">
        <w:rPr>
          <w:rFonts w:ascii="Arial" w:hAnsi="Arial" w:cs="Arial"/>
        </w:rPr>
        <w:t>–</w:t>
      </w:r>
      <w:r w:rsidRPr="00D057AD">
        <w:rPr>
          <w:rFonts w:ascii="Arial" w:hAnsi="Arial" w:cs="Arial"/>
        </w:rPr>
        <w:t xml:space="preserve"> </w:t>
      </w:r>
      <w:r w:rsidR="009B47FC" w:rsidRPr="00D057AD">
        <w:rPr>
          <w:rFonts w:ascii="Arial" w:hAnsi="Arial" w:cs="Arial"/>
        </w:rPr>
        <w:t>4.1.</w:t>
      </w:r>
      <w:r w:rsidR="008F25E7" w:rsidRPr="00D057AD">
        <w:rPr>
          <w:rFonts w:ascii="Arial" w:hAnsi="Arial" w:cs="Arial"/>
        </w:rPr>
        <w:t>3</w:t>
      </w:r>
      <w:r w:rsidRPr="00D057AD">
        <w:rPr>
          <w:rFonts w:ascii="Arial" w:hAnsi="Arial" w:cs="Arial"/>
        </w:rPr>
        <w:t xml:space="preserve"> lentelėje.</w:t>
      </w:r>
    </w:p>
    <w:p w14:paraId="5801E539" w14:textId="77777777" w:rsidR="00F82259" w:rsidRPr="00D057AD" w:rsidRDefault="00F82259" w:rsidP="00A13D6F">
      <w:pPr>
        <w:autoSpaceDE w:val="0"/>
        <w:autoSpaceDN w:val="0"/>
        <w:adjustRightInd w:val="0"/>
        <w:spacing w:after="0" w:line="240" w:lineRule="auto"/>
        <w:ind w:firstLine="720"/>
        <w:jc w:val="both"/>
        <w:rPr>
          <w:rFonts w:ascii="Arial" w:hAnsi="Arial" w:cs="Arial"/>
        </w:rPr>
      </w:pPr>
    </w:p>
    <w:p w14:paraId="0FAAEB3B" w14:textId="1E3D7B58" w:rsidR="00041545" w:rsidRPr="00D057AD" w:rsidRDefault="009B47FC" w:rsidP="009B47FC">
      <w:pPr>
        <w:pStyle w:val="Paantrat"/>
      </w:pPr>
      <w:r w:rsidRPr="00D057AD">
        <w:t>4.1.2. lentelė</w:t>
      </w:r>
      <w:r w:rsidR="00717BFE">
        <w:t>.</w:t>
      </w:r>
      <w:r w:rsidRPr="00D057AD">
        <w:t xml:space="preserve"> Kirtimų apimtys Kėdainių rajono savivaldybės valstybiniuose miškuose</w:t>
      </w:r>
    </w:p>
    <w:p w14:paraId="012DEA64" w14:textId="1AC369F9" w:rsidR="009B47FC" w:rsidRPr="00D057AD" w:rsidRDefault="009B47FC" w:rsidP="009B47FC">
      <w:pPr>
        <w:pStyle w:val="Paantrat"/>
      </w:pPr>
      <w:r w:rsidRPr="00D057AD">
        <w:t xml:space="preserve"> 2017</w:t>
      </w:r>
      <w:r w:rsidR="00717BFE">
        <w:rPr>
          <w:rFonts w:cs="Arial"/>
        </w:rPr>
        <w:t>−</w:t>
      </w:r>
      <w:r w:rsidRPr="00D057AD">
        <w:t>2019 m.</w:t>
      </w:r>
    </w:p>
    <w:tbl>
      <w:tblPr>
        <w:tblStyle w:val="4tinkleliolentel-1parykinimas"/>
        <w:tblW w:w="0" w:type="auto"/>
        <w:tblLook w:val="04A0" w:firstRow="1" w:lastRow="0" w:firstColumn="1" w:lastColumn="0" w:noHBand="0" w:noVBand="1"/>
      </w:tblPr>
      <w:tblGrid>
        <w:gridCol w:w="2689"/>
        <w:gridCol w:w="2254"/>
        <w:gridCol w:w="2254"/>
        <w:gridCol w:w="2254"/>
      </w:tblGrid>
      <w:tr w:rsidR="00A13D6F" w:rsidRPr="00D057AD" w14:paraId="7BBE2958" w14:textId="77777777" w:rsidTr="005919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restart"/>
          </w:tcPr>
          <w:p w14:paraId="2F82729B" w14:textId="77777777" w:rsidR="00A13D6F" w:rsidRPr="00D057AD" w:rsidRDefault="00A13D6F" w:rsidP="005919AF">
            <w:pPr>
              <w:autoSpaceDE w:val="0"/>
              <w:autoSpaceDN w:val="0"/>
              <w:adjustRightInd w:val="0"/>
              <w:rPr>
                <w:rFonts w:ascii="Arial" w:hAnsi="Arial" w:cs="Arial"/>
                <w:sz w:val="20"/>
                <w:szCs w:val="20"/>
              </w:rPr>
            </w:pPr>
            <w:r w:rsidRPr="00D057AD">
              <w:rPr>
                <w:rFonts w:ascii="Arial" w:hAnsi="Arial" w:cs="Arial"/>
                <w:sz w:val="20"/>
                <w:szCs w:val="20"/>
              </w:rPr>
              <w:t>Kirtimų rūšis</w:t>
            </w:r>
          </w:p>
        </w:tc>
        <w:tc>
          <w:tcPr>
            <w:tcW w:w="6762" w:type="dxa"/>
            <w:gridSpan w:val="3"/>
          </w:tcPr>
          <w:p w14:paraId="3A737E39" w14:textId="77777777" w:rsidR="00A13D6F" w:rsidRPr="00D057AD" w:rsidRDefault="00A13D6F" w:rsidP="005919A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D057AD">
              <w:rPr>
                <w:rFonts w:ascii="Arial" w:hAnsi="Arial" w:cs="Arial"/>
                <w:sz w:val="20"/>
                <w:szCs w:val="20"/>
              </w:rPr>
              <w:t>Kirtimų apimtys</w:t>
            </w:r>
            <w:r w:rsidRPr="00D057AD">
              <w:rPr>
                <w:rFonts w:ascii="Arial" w:hAnsi="Arial" w:cs="Arial"/>
                <w:sz w:val="20"/>
                <w:szCs w:val="20"/>
                <w:lang w:val="en-US"/>
              </w:rPr>
              <w:t>,</w:t>
            </w:r>
            <w:r w:rsidRPr="00D057AD">
              <w:rPr>
                <w:rFonts w:ascii="Arial" w:hAnsi="Arial" w:cs="Arial"/>
                <w:sz w:val="20"/>
                <w:szCs w:val="20"/>
              </w:rPr>
              <w:t xml:space="preserve"> tūkst. m</w:t>
            </w:r>
            <w:r w:rsidRPr="00D057AD">
              <w:rPr>
                <w:rFonts w:ascii="Arial" w:hAnsi="Arial" w:cs="Arial"/>
                <w:sz w:val="20"/>
                <w:szCs w:val="20"/>
                <w:vertAlign w:val="superscript"/>
                <w:lang w:val="en-US"/>
              </w:rPr>
              <w:t>3</w:t>
            </w:r>
            <w:r w:rsidRPr="00D057AD">
              <w:rPr>
                <w:rFonts w:ascii="Arial" w:hAnsi="Arial" w:cs="Arial"/>
                <w:sz w:val="20"/>
                <w:szCs w:val="20"/>
                <w:lang w:val="en-US"/>
              </w:rPr>
              <w:t>/</w:t>
            </w:r>
            <w:proofErr w:type="spellStart"/>
            <w:r w:rsidRPr="00D057AD">
              <w:rPr>
                <w:rFonts w:ascii="Arial" w:hAnsi="Arial" w:cs="Arial"/>
                <w:sz w:val="20"/>
                <w:szCs w:val="20"/>
                <w:lang w:val="en-US"/>
              </w:rPr>
              <w:t>metus</w:t>
            </w:r>
            <w:proofErr w:type="spellEnd"/>
          </w:p>
        </w:tc>
      </w:tr>
      <w:tr w:rsidR="00A13D6F" w:rsidRPr="00D057AD" w14:paraId="0B0A5A43" w14:textId="77777777" w:rsidTr="00591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tcPr>
          <w:p w14:paraId="4945109A" w14:textId="77777777" w:rsidR="00A13D6F" w:rsidRPr="00D057AD" w:rsidRDefault="00A13D6F" w:rsidP="005919AF">
            <w:pPr>
              <w:autoSpaceDE w:val="0"/>
              <w:autoSpaceDN w:val="0"/>
              <w:adjustRightInd w:val="0"/>
              <w:rPr>
                <w:rFonts w:ascii="Arial" w:hAnsi="Arial" w:cs="Arial"/>
                <w:sz w:val="20"/>
                <w:szCs w:val="20"/>
              </w:rPr>
            </w:pPr>
          </w:p>
        </w:tc>
        <w:tc>
          <w:tcPr>
            <w:tcW w:w="2254" w:type="dxa"/>
          </w:tcPr>
          <w:p w14:paraId="799AB2B1" w14:textId="77777777" w:rsidR="00A13D6F" w:rsidRPr="00D057AD" w:rsidRDefault="00A13D6F" w:rsidP="005919A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US"/>
              </w:rPr>
            </w:pPr>
            <w:r w:rsidRPr="00D057AD">
              <w:rPr>
                <w:rFonts w:ascii="Arial" w:hAnsi="Arial" w:cs="Arial"/>
                <w:b/>
                <w:bCs/>
                <w:sz w:val="20"/>
                <w:szCs w:val="20"/>
                <w:lang w:val="en-US"/>
              </w:rPr>
              <w:t>2017</w:t>
            </w:r>
          </w:p>
        </w:tc>
        <w:tc>
          <w:tcPr>
            <w:tcW w:w="2254" w:type="dxa"/>
          </w:tcPr>
          <w:p w14:paraId="3EC62CD5" w14:textId="77777777" w:rsidR="00A13D6F" w:rsidRPr="00D057AD" w:rsidRDefault="00A13D6F" w:rsidP="005919A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D057AD">
              <w:rPr>
                <w:rFonts w:ascii="Arial" w:hAnsi="Arial" w:cs="Arial"/>
                <w:b/>
                <w:bCs/>
                <w:sz w:val="20"/>
                <w:szCs w:val="20"/>
              </w:rPr>
              <w:t>2018</w:t>
            </w:r>
          </w:p>
        </w:tc>
        <w:tc>
          <w:tcPr>
            <w:tcW w:w="2254" w:type="dxa"/>
          </w:tcPr>
          <w:p w14:paraId="53B2BD05" w14:textId="77777777" w:rsidR="00A13D6F" w:rsidRPr="00D057AD" w:rsidRDefault="00A13D6F" w:rsidP="005919A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D057AD">
              <w:rPr>
                <w:rFonts w:ascii="Arial" w:hAnsi="Arial" w:cs="Arial"/>
                <w:b/>
                <w:bCs/>
                <w:sz w:val="20"/>
                <w:szCs w:val="20"/>
              </w:rPr>
              <w:t>2019</w:t>
            </w:r>
          </w:p>
        </w:tc>
      </w:tr>
      <w:tr w:rsidR="00D132DD" w:rsidRPr="00D057AD" w14:paraId="2AD35E37" w14:textId="77777777" w:rsidTr="005919AF">
        <w:tc>
          <w:tcPr>
            <w:cnfStyle w:val="001000000000" w:firstRow="0" w:lastRow="0" w:firstColumn="1" w:lastColumn="0" w:oddVBand="0" w:evenVBand="0" w:oddHBand="0" w:evenHBand="0" w:firstRowFirstColumn="0" w:firstRowLastColumn="0" w:lastRowFirstColumn="0" w:lastRowLastColumn="0"/>
            <w:tcW w:w="2689" w:type="dxa"/>
          </w:tcPr>
          <w:p w14:paraId="27356FF8" w14:textId="77777777" w:rsidR="00D132DD" w:rsidRPr="00D057AD" w:rsidRDefault="00D132DD" w:rsidP="00D132DD">
            <w:pPr>
              <w:autoSpaceDE w:val="0"/>
              <w:autoSpaceDN w:val="0"/>
              <w:adjustRightInd w:val="0"/>
              <w:rPr>
                <w:rFonts w:ascii="Arial" w:hAnsi="Arial" w:cs="Arial"/>
                <w:sz w:val="20"/>
                <w:szCs w:val="20"/>
              </w:rPr>
            </w:pPr>
            <w:r w:rsidRPr="00D057AD">
              <w:rPr>
                <w:rFonts w:ascii="Arial" w:hAnsi="Arial" w:cs="Arial"/>
                <w:sz w:val="20"/>
                <w:szCs w:val="20"/>
              </w:rPr>
              <w:t>Pagrindiniai kirtimai</w:t>
            </w:r>
          </w:p>
        </w:tc>
        <w:tc>
          <w:tcPr>
            <w:tcW w:w="2254" w:type="dxa"/>
          </w:tcPr>
          <w:p w14:paraId="48153657" w14:textId="0D1FDD29" w:rsidR="00D132DD" w:rsidRPr="00D057AD" w:rsidRDefault="00D132DD" w:rsidP="00D132D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53,1</w:t>
            </w:r>
          </w:p>
        </w:tc>
        <w:tc>
          <w:tcPr>
            <w:tcW w:w="2254" w:type="dxa"/>
          </w:tcPr>
          <w:p w14:paraId="70D278C0" w14:textId="735F349F" w:rsidR="00D132DD" w:rsidRPr="00D057AD" w:rsidRDefault="00D132DD" w:rsidP="00D132D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43,3</w:t>
            </w:r>
          </w:p>
        </w:tc>
        <w:tc>
          <w:tcPr>
            <w:tcW w:w="2254" w:type="dxa"/>
          </w:tcPr>
          <w:p w14:paraId="556F5316" w14:textId="190E3BA8" w:rsidR="00D132DD" w:rsidRPr="00D057AD" w:rsidRDefault="00D132DD" w:rsidP="00D132D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47,8</w:t>
            </w:r>
          </w:p>
        </w:tc>
      </w:tr>
      <w:tr w:rsidR="00D132DD" w:rsidRPr="00D057AD" w14:paraId="19D9247E" w14:textId="77777777" w:rsidTr="00591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9D23B0D" w14:textId="77777777" w:rsidR="00D132DD" w:rsidRPr="00D057AD" w:rsidRDefault="00D132DD" w:rsidP="00D132DD">
            <w:pPr>
              <w:autoSpaceDE w:val="0"/>
              <w:autoSpaceDN w:val="0"/>
              <w:adjustRightInd w:val="0"/>
              <w:rPr>
                <w:rFonts w:ascii="Arial" w:hAnsi="Arial" w:cs="Arial"/>
                <w:sz w:val="20"/>
                <w:szCs w:val="20"/>
              </w:rPr>
            </w:pPr>
            <w:r w:rsidRPr="00D057AD">
              <w:rPr>
                <w:rFonts w:ascii="Arial" w:hAnsi="Arial" w:cs="Arial"/>
                <w:sz w:val="20"/>
                <w:szCs w:val="20"/>
              </w:rPr>
              <w:t>Tarpiniai kirtimai</w:t>
            </w:r>
          </w:p>
        </w:tc>
        <w:tc>
          <w:tcPr>
            <w:tcW w:w="2254" w:type="dxa"/>
          </w:tcPr>
          <w:p w14:paraId="613017BF" w14:textId="4BC989C9" w:rsidR="00D132DD" w:rsidRPr="00D057AD" w:rsidRDefault="00D132DD" w:rsidP="00D132D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11,2</w:t>
            </w:r>
          </w:p>
        </w:tc>
        <w:tc>
          <w:tcPr>
            <w:tcW w:w="2254" w:type="dxa"/>
          </w:tcPr>
          <w:p w14:paraId="0D0BD2CE" w14:textId="5ACAEBD0" w:rsidR="00D132DD" w:rsidRPr="00D057AD" w:rsidRDefault="00D132DD" w:rsidP="00D132D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6,6</w:t>
            </w:r>
          </w:p>
        </w:tc>
        <w:tc>
          <w:tcPr>
            <w:tcW w:w="2254" w:type="dxa"/>
          </w:tcPr>
          <w:p w14:paraId="19A2E934" w14:textId="704AB95B" w:rsidR="00D132DD" w:rsidRPr="00D057AD" w:rsidRDefault="00D132DD" w:rsidP="00D132D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10,2</w:t>
            </w:r>
          </w:p>
        </w:tc>
      </w:tr>
      <w:tr w:rsidR="00D132DD" w:rsidRPr="00D057AD" w14:paraId="673CA69F" w14:textId="77777777" w:rsidTr="005919AF">
        <w:tc>
          <w:tcPr>
            <w:cnfStyle w:val="001000000000" w:firstRow="0" w:lastRow="0" w:firstColumn="1" w:lastColumn="0" w:oddVBand="0" w:evenVBand="0" w:oddHBand="0" w:evenHBand="0" w:firstRowFirstColumn="0" w:firstRowLastColumn="0" w:lastRowFirstColumn="0" w:lastRowLastColumn="0"/>
            <w:tcW w:w="2689" w:type="dxa"/>
          </w:tcPr>
          <w:p w14:paraId="3A59BCE2" w14:textId="2EA7A565" w:rsidR="00D132DD" w:rsidRPr="00D057AD" w:rsidRDefault="00717BFE" w:rsidP="00D132DD">
            <w:pPr>
              <w:autoSpaceDE w:val="0"/>
              <w:autoSpaceDN w:val="0"/>
              <w:adjustRightInd w:val="0"/>
              <w:rPr>
                <w:rFonts w:ascii="Arial" w:hAnsi="Arial" w:cs="Arial"/>
                <w:sz w:val="20"/>
                <w:szCs w:val="20"/>
              </w:rPr>
            </w:pPr>
            <w:r>
              <w:rPr>
                <w:rFonts w:ascii="Arial" w:hAnsi="Arial" w:cs="Arial"/>
                <w:sz w:val="20"/>
                <w:szCs w:val="20"/>
              </w:rPr>
              <w:t xml:space="preserve">IŠ </w:t>
            </w:r>
            <w:r w:rsidR="00D132DD" w:rsidRPr="00D057AD">
              <w:rPr>
                <w:rFonts w:ascii="Arial" w:hAnsi="Arial" w:cs="Arial"/>
                <w:sz w:val="20"/>
                <w:szCs w:val="20"/>
              </w:rPr>
              <w:t>Viso</w:t>
            </w:r>
          </w:p>
        </w:tc>
        <w:tc>
          <w:tcPr>
            <w:tcW w:w="2254" w:type="dxa"/>
          </w:tcPr>
          <w:p w14:paraId="1FAFEC0A" w14:textId="418752EC" w:rsidR="00D132DD" w:rsidRPr="00D057AD" w:rsidRDefault="00D132DD" w:rsidP="00D132D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64,3</w:t>
            </w:r>
          </w:p>
        </w:tc>
        <w:tc>
          <w:tcPr>
            <w:tcW w:w="2254" w:type="dxa"/>
          </w:tcPr>
          <w:p w14:paraId="3AFF0F7A" w14:textId="2AABCC52" w:rsidR="00D132DD" w:rsidRPr="00D057AD" w:rsidRDefault="00D132DD" w:rsidP="00D132D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49,9</w:t>
            </w:r>
          </w:p>
        </w:tc>
        <w:tc>
          <w:tcPr>
            <w:tcW w:w="2254" w:type="dxa"/>
          </w:tcPr>
          <w:p w14:paraId="66019EF9" w14:textId="35E9F856" w:rsidR="00D132DD" w:rsidRPr="00D057AD" w:rsidRDefault="00D132DD" w:rsidP="00D132D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58,0</w:t>
            </w:r>
          </w:p>
        </w:tc>
      </w:tr>
    </w:tbl>
    <w:p w14:paraId="1CD11EBF" w14:textId="77777777" w:rsidR="00A13D6F" w:rsidRPr="00D057AD" w:rsidRDefault="00A13D6F" w:rsidP="00A13D6F">
      <w:pPr>
        <w:autoSpaceDE w:val="0"/>
        <w:autoSpaceDN w:val="0"/>
        <w:adjustRightInd w:val="0"/>
        <w:spacing w:before="120" w:after="120" w:line="240" w:lineRule="auto"/>
        <w:jc w:val="center"/>
        <w:rPr>
          <w:rFonts w:ascii="Arial" w:hAnsi="Arial" w:cs="Arial"/>
          <w:i/>
          <w:iCs/>
          <w:sz w:val="18"/>
          <w:szCs w:val="18"/>
        </w:rPr>
      </w:pPr>
      <w:r w:rsidRPr="00D057AD">
        <w:rPr>
          <w:rFonts w:ascii="Arial" w:hAnsi="Arial" w:cs="Arial"/>
          <w:i/>
          <w:iCs/>
          <w:sz w:val="18"/>
          <w:szCs w:val="18"/>
        </w:rPr>
        <w:t>Šaltinis – Valstybinių miškų urėdijos Radviliškio regioninio padalinio administracija</w:t>
      </w:r>
    </w:p>
    <w:p w14:paraId="1D9537F7" w14:textId="5D028471" w:rsidR="00A13D6F" w:rsidRPr="00D057AD" w:rsidRDefault="00C70EE4" w:rsidP="00C70EE4">
      <w:pPr>
        <w:autoSpaceDE w:val="0"/>
        <w:autoSpaceDN w:val="0"/>
        <w:adjustRightInd w:val="0"/>
        <w:spacing w:after="0" w:line="240" w:lineRule="auto"/>
        <w:ind w:firstLine="720"/>
        <w:jc w:val="both"/>
        <w:rPr>
          <w:rFonts w:ascii="Arial" w:hAnsi="Arial" w:cs="Arial"/>
        </w:rPr>
      </w:pPr>
      <w:r w:rsidRPr="00D057AD">
        <w:rPr>
          <w:rFonts w:ascii="Arial" w:hAnsi="Arial" w:cs="Arial"/>
          <w:sz w:val="24"/>
          <w:szCs w:val="24"/>
        </w:rPr>
        <w:t xml:space="preserve">Iš </w:t>
      </w:r>
      <w:r w:rsidRPr="00D057AD">
        <w:rPr>
          <w:rFonts w:ascii="Arial" w:hAnsi="Arial" w:cs="Arial"/>
        </w:rPr>
        <w:t>pateiktų duomenų matyti, jog VĮ Valstybinės miškų urėdijos Radviliškio regioninio</w:t>
      </w:r>
      <w:r w:rsidRPr="00D057AD">
        <w:rPr>
          <w:rFonts w:ascii="Arial" w:hAnsi="Arial" w:cs="Arial"/>
          <w:sz w:val="20"/>
          <w:szCs w:val="20"/>
        </w:rPr>
        <w:t xml:space="preserve"> </w:t>
      </w:r>
      <w:r w:rsidRPr="00D057AD">
        <w:rPr>
          <w:rFonts w:ascii="Arial" w:hAnsi="Arial" w:cs="Arial"/>
        </w:rPr>
        <w:t>padalinio administruojamuose Kėdainių rajono savivaldybės</w:t>
      </w:r>
      <w:r w:rsidRPr="00D057AD">
        <w:rPr>
          <w:rFonts w:ascii="Arial" w:hAnsi="Arial" w:cs="Arial"/>
          <w:sz w:val="24"/>
          <w:szCs w:val="24"/>
        </w:rPr>
        <w:t xml:space="preserve"> </w:t>
      </w:r>
      <w:r w:rsidRPr="00D057AD">
        <w:rPr>
          <w:rFonts w:ascii="Arial" w:hAnsi="Arial" w:cs="Arial"/>
        </w:rPr>
        <w:t>miškuose per metus vidutiniškai iškertama apie 57,4 tūkst. m</w:t>
      </w:r>
      <w:r w:rsidRPr="00D057AD">
        <w:rPr>
          <w:rFonts w:ascii="Arial" w:hAnsi="Arial" w:cs="Arial"/>
          <w:vertAlign w:val="superscript"/>
        </w:rPr>
        <w:t>3</w:t>
      </w:r>
      <w:r w:rsidRPr="00D057AD">
        <w:rPr>
          <w:rFonts w:ascii="Arial" w:hAnsi="Arial" w:cs="Arial"/>
        </w:rPr>
        <w:t xml:space="preserve"> medienos. Dalis šios medienos yra parduodama kaip malkos, kita dalis kaip plokščių mediena, dar kita dalis </w:t>
      </w:r>
      <w:r w:rsidR="00717BFE">
        <w:rPr>
          <w:rFonts w:ascii="Arial" w:hAnsi="Arial" w:cs="Arial"/>
        </w:rPr>
        <w:t xml:space="preserve">− </w:t>
      </w:r>
      <w:r w:rsidRPr="00D057AD">
        <w:rPr>
          <w:rFonts w:ascii="Arial" w:hAnsi="Arial" w:cs="Arial"/>
        </w:rPr>
        <w:t>technologinėms reikmėms, likusioji dalis parduodama kaip kirtimų atliekos. Biomasės potencialo dalis vertinama pagal paruošiamų malkų ir susidarančių medienos atliekų kiekį.</w:t>
      </w:r>
    </w:p>
    <w:p w14:paraId="77F8F7E6" w14:textId="77777777" w:rsidR="009B47FC" w:rsidRPr="00D057AD" w:rsidRDefault="009B47FC" w:rsidP="00C70EE4">
      <w:pPr>
        <w:autoSpaceDE w:val="0"/>
        <w:autoSpaceDN w:val="0"/>
        <w:adjustRightInd w:val="0"/>
        <w:spacing w:after="0" w:line="240" w:lineRule="auto"/>
        <w:ind w:firstLine="720"/>
        <w:jc w:val="both"/>
        <w:rPr>
          <w:rFonts w:ascii="Arial" w:hAnsi="Arial" w:cs="Arial"/>
        </w:rPr>
      </w:pPr>
    </w:p>
    <w:p w14:paraId="3C072BFA" w14:textId="0B3357FA" w:rsidR="009B47FC" w:rsidRPr="00D057AD" w:rsidRDefault="009B47FC" w:rsidP="009B47FC">
      <w:pPr>
        <w:pStyle w:val="Paantrat"/>
      </w:pPr>
      <w:r w:rsidRPr="00D057AD">
        <w:t>4.1.3. lentelė. Duomenys apie parduodamų malkų kiekius bei susidariusių kirtimo atliekų kiekius Kėdainių rajono savivaldybės valstybiniuose miškuose 2017</w:t>
      </w:r>
      <w:r w:rsidR="00717BFE">
        <w:rPr>
          <w:rFonts w:cs="Arial"/>
        </w:rPr>
        <w:t>−</w:t>
      </w:r>
      <w:r w:rsidRPr="00D057AD">
        <w:t>2019 m.</w:t>
      </w:r>
    </w:p>
    <w:tbl>
      <w:tblPr>
        <w:tblStyle w:val="4tinkleliolentel-1parykinimas"/>
        <w:tblW w:w="0" w:type="auto"/>
        <w:tblLook w:val="04A0" w:firstRow="1" w:lastRow="0" w:firstColumn="1" w:lastColumn="0" w:noHBand="0" w:noVBand="1"/>
      </w:tblPr>
      <w:tblGrid>
        <w:gridCol w:w="5524"/>
        <w:gridCol w:w="1285"/>
        <w:gridCol w:w="1418"/>
        <w:gridCol w:w="1134"/>
      </w:tblGrid>
      <w:tr w:rsidR="00A13D6F" w:rsidRPr="00D057AD" w14:paraId="17866D40" w14:textId="77777777" w:rsidTr="005919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4D8F64B4" w14:textId="77777777" w:rsidR="00A13D6F" w:rsidRPr="00D057AD" w:rsidRDefault="00A13D6F" w:rsidP="005919AF">
            <w:pPr>
              <w:autoSpaceDE w:val="0"/>
              <w:autoSpaceDN w:val="0"/>
              <w:adjustRightInd w:val="0"/>
              <w:rPr>
                <w:rFonts w:ascii="Arial" w:hAnsi="Arial" w:cs="Arial"/>
                <w:sz w:val="20"/>
                <w:szCs w:val="20"/>
              </w:rPr>
            </w:pPr>
          </w:p>
        </w:tc>
        <w:tc>
          <w:tcPr>
            <w:tcW w:w="1285" w:type="dxa"/>
          </w:tcPr>
          <w:p w14:paraId="11173D7D" w14:textId="77777777" w:rsidR="00A13D6F" w:rsidRPr="00D057AD" w:rsidRDefault="00A13D6F" w:rsidP="005919A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2017</w:t>
            </w:r>
          </w:p>
        </w:tc>
        <w:tc>
          <w:tcPr>
            <w:tcW w:w="1418" w:type="dxa"/>
          </w:tcPr>
          <w:p w14:paraId="439E9929" w14:textId="77777777" w:rsidR="00A13D6F" w:rsidRPr="00D057AD" w:rsidRDefault="00A13D6F" w:rsidP="005919A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2018</w:t>
            </w:r>
          </w:p>
        </w:tc>
        <w:tc>
          <w:tcPr>
            <w:tcW w:w="1134" w:type="dxa"/>
          </w:tcPr>
          <w:p w14:paraId="36668EF0" w14:textId="77777777" w:rsidR="00A13D6F" w:rsidRPr="00D057AD" w:rsidRDefault="00A13D6F" w:rsidP="005919A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2019</w:t>
            </w:r>
          </w:p>
        </w:tc>
      </w:tr>
      <w:tr w:rsidR="00A04EAA" w:rsidRPr="00D057AD" w14:paraId="1F5C2BB9" w14:textId="77777777" w:rsidTr="00591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1B19DE7C" w14:textId="77777777" w:rsidR="00A04EAA" w:rsidRPr="00D057AD" w:rsidRDefault="00A04EAA" w:rsidP="00A04EAA">
            <w:pPr>
              <w:autoSpaceDE w:val="0"/>
              <w:autoSpaceDN w:val="0"/>
              <w:adjustRightInd w:val="0"/>
              <w:rPr>
                <w:rFonts w:ascii="Arial" w:hAnsi="Arial" w:cs="Arial"/>
                <w:sz w:val="20"/>
                <w:szCs w:val="20"/>
                <w:vertAlign w:val="superscript"/>
              </w:rPr>
            </w:pPr>
            <w:r w:rsidRPr="00D057AD">
              <w:rPr>
                <w:rFonts w:ascii="Arial" w:hAnsi="Arial" w:cs="Arial"/>
                <w:sz w:val="20"/>
                <w:szCs w:val="20"/>
              </w:rPr>
              <w:t>Parduodamų malkų kiekiai, tūkst. m</w:t>
            </w:r>
            <w:r w:rsidRPr="00D057AD">
              <w:rPr>
                <w:rFonts w:ascii="Arial" w:hAnsi="Arial" w:cs="Arial"/>
                <w:sz w:val="20"/>
                <w:szCs w:val="20"/>
                <w:vertAlign w:val="superscript"/>
              </w:rPr>
              <w:t>3</w:t>
            </w:r>
          </w:p>
        </w:tc>
        <w:tc>
          <w:tcPr>
            <w:tcW w:w="1285" w:type="dxa"/>
          </w:tcPr>
          <w:p w14:paraId="4A78F14B" w14:textId="7AA344CF" w:rsidR="00A04EAA" w:rsidRPr="00D057AD" w:rsidRDefault="00A04EAA" w:rsidP="00A04E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D057AD">
              <w:rPr>
                <w:rFonts w:ascii="Arial" w:hAnsi="Arial" w:cs="Arial"/>
                <w:sz w:val="20"/>
                <w:szCs w:val="20"/>
                <w:lang w:val="en-US"/>
              </w:rPr>
              <w:t>18,3</w:t>
            </w:r>
          </w:p>
        </w:tc>
        <w:tc>
          <w:tcPr>
            <w:tcW w:w="1418" w:type="dxa"/>
          </w:tcPr>
          <w:p w14:paraId="1CCDB792" w14:textId="13DA638B" w:rsidR="00A04EAA" w:rsidRPr="00D057AD" w:rsidRDefault="00A04EAA" w:rsidP="00A04E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17,2</w:t>
            </w:r>
          </w:p>
        </w:tc>
        <w:tc>
          <w:tcPr>
            <w:tcW w:w="1134" w:type="dxa"/>
          </w:tcPr>
          <w:p w14:paraId="1B08100B" w14:textId="2300D9B4" w:rsidR="00A04EAA" w:rsidRPr="00D057AD" w:rsidRDefault="00A04EAA" w:rsidP="00A04E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14,4</w:t>
            </w:r>
          </w:p>
        </w:tc>
      </w:tr>
      <w:tr w:rsidR="00A04EAA" w:rsidRPr="00D057AD" w14:paraId="795D0D37" w14:textId="77777777" w:rsidTr="005919AF">
        <w:tc>
          <w:tcPr>
            <w:cnfStyle w:val="001000000000" w:firstRow="0" w:lastRow="0" w:firstColumn="1" w:lastColumn="0" w:oddVBand="0" w:evenVBand="0" w:oddHBand="0" w:evenHBand="0" w:firstRowFirstColumn="0" w:firstRowLastColumn="0" w:lastRowFirstColumn="0" w:lastRowLastColumn="0"/>
            <w:tcW w:w="5524" w:type="dxa"/>
          </w:tcPr>
          <w:p w14:paraId="2E0614C0" w14:textId="77777777" w:rsidR="00A04EAA" w:rsidRPr="0047798C" w:rsidRDefault="00A04EAA" w:rsidP="00A04EAA">
            <w:pPr>
              <w:autoSpaceDE w:val="0"/>
              <w:autoSpaceDN w:val="0"/>
              <w:adjustRightInd w:val="0"/>
              <w:rPr>
                <w:rFonts w:ascii="Arial" w:hAnsi="Arial" w:cs="Arial"/>
                <w:sz w:val="20"/>
                <w:szCs w:val="20"/>
                <w:vertAlign w:val="superscript"/>
                <w:lang w:val="pt-PT"/>
              </w:rPr>
            </w:pPr>
            <w:r w:rsidRPr="00D057AD">
              <w:rPr>
                <w:rFonts w:ascii="Arial" w:hAnsi="Arial" w:cs="Arial"/>
                <w:sz w:val="20"/>
                <w:szCs w:val="20"/>
              </w:rPr>
              <w:t>Susidarę medienos atliekų kiekiai, tūkst. m</w:t>
            </w:r>
            <w:r w:rsidRPr="00D057AD">
              <w:rPr>
                <w:rFonts w:ascii="Arial" w:hAnsi="Arial" w:cs="Arial"/>
                <w:sz w:val="20"/>
                <w:szCs w:val="20"/>
                <w:vertAlign w:val="superscript"/>
              </w:rPr>
              <w:t>3</w:t>
            </w:r>
          </w:p>
        </w:tc>
        <w:tc>
          <w:tcPr>
            <w:tcW w:w="1285" w:type="dxa"/>
          </w:tcPr>
          <w:p w14:paraId="3A56DA99" w14:textId="616EB741" w:rsidR="00A04EAA" w:rsidRPr="00D057AD" w:rsidRDefault="00A04EAA" w:rsidP="00A04EA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4,5</w:t>
            </w:r>
          </w:p>
        </w:tc>
        <w:tc>
          <w:tcPr>
            <w:tcW w:w="1418" w:type="dxa"/>
          </w:tcPr>
          <w:p w14:paraId="310CF90C" w14:textId="16AE10CF" w:rsidR="00A04EAA" w:rsidRPr="00D057AD" w:rsidRDefault="00A04EAA" w:rsidP="00A04EA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D057AD">
              <w:rPr>
                <w:rFonts w:ascii="Arial" w:hAnsi="Arial" w:cs="Arial"/>
                <w:sz w:val="20"/>
                <w:szCs w:val="20"/>
                <w:lang w:val="en-US"/>
              </w:rPr>
              <w:t>3,5</w:t>
            </w:r>
          </w:p>
        </w:tc>
        <w:tc>
          <w:tcPr>
            <w:tcW w:w="1134" w:type="dxa"/>
          </w:tcPr>
          <w:p w14:paraId="59BB168D" w14:textId="3B53FE2C" w:rsidR="00A04EAA" w:rsidRPr="00D057AD" w:rsidRDefault="00A04EAA" w:rsidP="00A04EA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4,1</w:t>
            </w:r>
          </w:p>
        </w:tc>
      </w:tr>
    </w:tbl>
    <w:p w14:paraId="01D0E9B3" w14:textId="77777777" w:rsidR="00A13D6F" w:rsidRPr="00D057AD" w:rsidRDefault="00A13D6F" w:rsidP="00A13D6F">
      <w:pPr>
        <w:autoSpaceDE w:val="0"/>
        <w:autoSpaceDN w:val="0"/>
        <w:adjustRightInd w:val="0"/>
        <w:spacing w:before="120" w:after="120" w:line="240" w:lineRule="auto"/>
        <w:jc w:val="center"/>
        <w:rPr>
          <w:rFonts w:ascii="Arial" w:hAnsi="Arial" w:cs="Arial"/>
          <w:i/>
          <w:iCs/>
          <w:sz w:val="18"/>
          <w:szCs w:val="18"/>
        </w:rPr>
      </w:pPr>
      <w:r w:rsidRPr="00D057AD">
        <w:rPr>
          <w:rFonts w:ascii="Arial" w:hAnsi="Arial" w:cs="Arial"/>
          <w:i/>
          <w:iCs/>
          <w:sz w:val="18"/>
          <w:szCs w:val="18"/>
        </w:rPr>
        <w:lastRenderedPageBreak/>
        <w:t>Šaltinis – Valstybinių miškų urėdijos Radviliškio regioninio padalinio administracija</w:t>
      </w:r>
    </w:p>
    <w:p w14:paraId="0B103066" w14:textId="25109D1C" w:rsidR="001D6430" w:rsidRPr="00D057AD" w:rsidRDefault="001D6430" w:rsidP="001D6430">
      <w:pPr>
        <w:autoSpaceDE w:val="0"/>
        <w:autoSpaceDN w:val="0"/>
        <w:adjustRightInd w:val="0"/>
        <w:spacing w:before="120" w:after="120" w:line="240" w:lineRule="auto"/>
        <w:ind w:firstLine="720"/>
        <w:jc w:val="both"/>
        <w:rPr>
          <w:rFonts w:ascii="Arial" w:hAnsi="Arial" w:cs="Arial"/>
        </w:rPr>
      </w:pPr>
      <w:bookmarkStart w:id="130" w:name="_Toc67399689"/>
      <w:r w:rsidRPr="00D057AD">
        <w:rPr>
          <w:rFonts w:ascii="Arial" w:hAnsi="Arial" w:cs="Arial"/>
        </w:rPr>
        <w:t>2019 metais buvo parduota apie 14,4 tūkst. m</w:t>
      </w:r>
      <w:r w:rsidRPr="00D057AD">
        <w:rPr>
          <w:rFonts w:ascii="Arial" w:hAnsi="Arial" w:cs="Arial"/>
          <w:vertAlign w:val="superscript"/>
        </w:rPr>
        <w:t>3</w:t>
      </w:r>
      <w:r w:rsidRPr="00D057AD">
        <w:rPr>
          <w:rFonts w:ascii="Arial" w:hAnsi="Arial" w:cs="Arial"/>
        </w:rPr>
        <w:t xml:space="preserve"> malkų, apie 4,1 tūkst. m</w:t>
      </w:r>
      <w:r w:rsidRPr="0047798C">
        <w:rPr>
          <w:rFonts w:ascii="Arial" w:hAnsi="Arial" w:cs="Arial"/>
          <w:vertAlign w:val="superscript"/>
        </w:rPr>
        <w:t>3</w:t>
      </w:r>
      <w:r w:rsidRPr="00D057AD">
        <w:rPr>
          <w:rFonts w:ascii="Arial" w:hAnsi="Arial" w:cs="Arial"/>
        </w:rPr>
        <w:t xml:space="preserve"> kirtimų atliekų. Skaičiuojant biomasės kuro išteklių potencialą, nežinant kirtimų planų, naudojamas paskutiniųjų 3</w:t>
      </w:r>
      <w:r w:rsidR="00033B42">
        <w:rPr>
          <w:rFonts w:ascii="Arial" w:hAnsi="Arial" w:cs="Arial"/>
        </w:rPr>
        <w:t> </w:t>
      </w:r>
      <w:r w:rsidRPr="00D057AD">
        <w:rPr>
          <w:rFonts w:ascii="Arial" w:hAnsi="Arial" w:cs="Arial"/>
        </w:rPr>
        <w:t>metų vidurkis. Susidarę medienos atliekų kiekiai kasmet ženkliai skiriasi, nes kirtimų atliekų kiekis labai priklauso nuo oro sąlygų: esant sausiems metams surenkama daugiau kirtimų metu susidariusių medienos atliekų. Remiantis VĮ Valstybinės miškų urėdijos Radviliškio regioninio padalinio duomenimis, Kėdainių rajono savivaldybėje potencialus bendras malkų ir kirtimo atliekų metinis vidutinis kiekis per 3 metus lygus apie 20,6 tūkst. m</w:t>
      </w:r>
      <w:r w:rsidRPr="00D057AD">
        <w:rPr>
          <w:rFonts w:ascii="Arial" w:hAnsi="Arial" w:cs="Arial"/>
          <w:vertAlign w:val="superscript"/>
        </w:rPr>
        <w:t>3</w:t>
      </w:r>
      <w:r w:rsidRPr="00D057AD">
        <w:rPr>
          <w:rFonts w:ascii="Arial" w:hAnsi="Arial" w:cs="Arial"/>
        </w:rPr>
        <w:t>. Perskaičiavus į energetinius vienetus</w:t>
      </w:r>
      <w:r w:rsidRPr="00D057AD">
        <w:rPr>
          <w:rFonts w:ascii="Arial" w:hAnsi="Arial" w:cs="Arial"/>
          <w:vertAlign w:val="superscript"/>
        </w:rPr>
        <w:footnoteReference w:id="24"/>
      </w:r>
      <w:r w:rsidRPr="00D057AD">
        <w:rPr>
          <w:rFonts w:ascii="Arial" w:hAnsi="Arial" w:cs="Arial"/>
        </w:rPr>
        <w:t>, tai sudaro 4</w:t>
      </w:r>
      <w:r w:rsidR="00FA37A4">
        <w:rPr>
          <w:rFonts w:ascii="Arial" w:hAnsi="Arial" w:cs="Arial"/>
        </w:rPr>
        <w:t xml:space="preserve"> </w:t>
      </w:r>
      <w:r w:rsidRPr="00D057AD">
        <w:rPr>
          <w:rFonts w:ascii="Arial" w:hAnsi="Arial" w:cs="Arial"/>
        </w:rPr>
        <w:t xml:space="preserve">037,6 </w:t>
      </w:r>
      <w:proofErr w:type="spellStart"/>
      <w:r w:rsidRPr="00D057AD">
        <w:rPr>
          <w:rFonts w:ascii="Arial" w:hAnsi="Arial" w:cs="Arial"/>
        </w:rPr>
        <w:t>tne</w:t>
      </w:r>
      <w:proofErr w:type="spellEnd"/>
      <w:r w:rsidRPr="00D057AD">
        <w:rPr>
          <w:rFonts w:ascii="Arial" w:hAnsi="Arial" w:cs="Arial"/>
        </w:rPr>
        <w:t xml:space="preserve"> per metus. </w:t>
      </w:r>
    </w:p>
    <w:p w14:paraId="071D6664" w14:textId="751292C4" w:rsidR="001D6430" w:rsidRPr="00D057AD" w:rsidRDefault="001D6430" w:rsidP="001D6430">
      <w:pPr>
        <w:autoSpaceDE w:val="0"/>
        <w:autoSpaceDN w:val="0"/>
        <w:adjustRightInd w:val="0"/>
        <w:spacing w:before="120" w:after="120" w:line="240" w:lineRule="auto"/>
        <w:ind w:firstLine="720"/>
        <w:jc w:val="both"/>
        <w:rPr>
          <w:rFonts w:ascii="Arial" w:hAnsi="Arial" w:cs="Arial"/>
        </w:rPr>
      </w:pPr>
      <w:r w:rsidRPr="00D057AD">
        <w:rPr>
          <w:rFonts w:ascii="Arial" w:hAnsi="Arial" w:cs="Arial"/>
        </w:rPr>
        <w:t>Oficialių duomenų apie kirtimus privačių savininkų miškuose nėra, todėl</w:t>
      </w:r>
      <w:r w:rsidR="00FA37A4">
        <w:rPr>
          <w:rFonts w:ascii="Arial" w:hAnsi="Arial" w:cs="Arial"/>
        </w:rPr>
        <w:t>,</w:t>
      </w:r>
      <w:r w:rsidRPr="00D057AD">
        <w:rPr>
          <w:rFonts w:ascii="Arial" w:hAnsi="Arial" w:cs="Arial"/>
        </w:rPr>
        <w:t xml:space="preserve"> norint įvertinti visą medienos kuro potencialą</w:t>
      </w:r>
      <w:r w:rsidR="00FA37A4">
        <w:rPr>
          <w:rFonts w:ascii="Arial" w:hAnsi="Arial" w:cs="Arial"/>
        </w:rPr>
        <w:t>,</w:t>
      </w:r>
      <w:r w:rsidRPr="00D057AD">
        <w:rPr>
          <w:rFonts w:ascii="Arial" w:hAnsi="Arial" w:cs="Arial"/>
        </w:rPr>
        <w:t xml:space="preserve"> daroma prielaida, kad privačiuose savivaldybės miškuose vykdomų kirtimų santykinis mastas lygus faktiniam santykiniam kirtimų mastui valstybiniuose miškuose 2019</w:t>
      </w:r>
      <w:r w:rsidR="00033B42">
        <w:rPr>
          <w:rFonts w:ascii="Arial" w:hAnsi="Arial" w:cs="Arial"/>
        </w:rPr>
        <w:t> </w:t>
      </w:r>
      <w:r w:rsidRPr="00D057AD">
        <w:rPr>
          <w:rFonts w:ascii="Arial" w:hAnsi="Arial" w:cs="Arial"/>
        </w:rPr>
        <w:t>m., t.</w:t>
      </w:r>
      <w:r w:rsidR="00B731A2" w:rsidRPr="00D057AD">
        <w:rPr>
          <w:rFonts w:ascii="Arial" w:hAnsi="Arial" w:cs="Arial"/>
        </w:rPr>
        <w:t xml:space="preserve"> </w:t>
      </w:r>
      <w:r w:rsidRPr="00D057AD">
        <w:rPr>
          <w:rFonts w:ascii="Arial" w:hAnsi="Arial" w:cs="Arial"/>
        </w:rPr>
        <w:t>y. apie 5,29 m</w:t>
      </w:r>
      <w:r w:rsidRPr="00D057AD">
        <w:rPr>
          <w:rFonts w:ascii="Arial" w:hAnsi="Arial" w:cs="Arial"/>
          <w:vertAlign w:val="superscript"/>
        </w:rPr>
        <w:t>3</w:t>
      </w:r>
      <w:r w:rsidRPr="00D057AD">
        <w:rPr>
          <w:rFonts w:ascii="Arial" w:hAnsi="Arial" w:cs="Arial"/>
        </w:rPr>
        <w:t>/ha. Tokiu būdu įvertinama, kad per metus privačiuose miškuose iškertama 58</w:t>
      </w:r>
      <w:r w:rsidR="00FA37A4">
        <w:rPr>
          <w:rFonts w:ascii="Arial" w:hAnsi="Arial" w:cs="Arial"/>
        </w:rPr>
        <w:t xml:space="preserve"> </w:t>
      </w:r>
      <w:r w:rsidRPr="00D057AD">
        <w:rPr>
          <w:rFonts w:ascii="Arial" w:hAnsi="Arial" w:cs="Arial"/>
        </w:rPr>
        <w:t>038,86 m</w:t>
      </w:r>
      <w:r w:rsidRPr="00D057AD">
        <w:rPr>
          <w:rFonts w:ascii="Arial" w:hAnsi="Arial" w:cs="Arial"/>
          <w:vertAlign w:val="superscript"/>
        </w:rPr>
        <w:t>3</w:t>
      </w:r>
      <w:r w:rsidRPr="00D057AD">
        <w:rPr>
          <w:rFonts w:ascii="Arial" w:hAnsi="Arial" w:cs="Arial"/>
        </w:rPr>
        <w:t xml:space="preserve"> medienos, iš kurių 14</w:t>
      </w:r>
      <w:r w:rsidR="00FA37A4">
        <w:rPr>
          <w:rFonts w:ascii="Arial" w:hAnsi="Arial" w:cs="Arial"/>
        </w:rPr>
        <w:t xml:space="preserve"> </w:t>
      </w:r>
      <w:r w:rsidRPr="00D057AD">
        <w:rPr>
          <w:rFonts w:ascii="Arial" w:hAnsi="Arial" w:cs="Arial"/>
        </w:rPr>
        <w:t>393,64 m</w:t>
      </w:r>
      <w:r w:rsidRPr="00D057AD">
        <w:rPr>
          <w:rFonts w:ascii="Arial" w:hAnsi="Arial" w:cs="Arial"/>
          <w:vertAlign w:val="superscript"/>
        </w:rPr>
        <w:t xml:space="preserve">3 </w:t>
      </w:r>
      <w:r w:rsidRPr="00D057AD">
        <w:rPr>
          <w:rFonts w:ascii="Arial" w:hAnsi="Arial" w:cs="Arial"/>
        </w:rPr>
        <w:t>(24,8 proc. ) sudaro malkos bei apie 4</w:t>
      </w:r>
      <w:r w:rsidR="00FA37A4">
        <w:rPr>
          <w:rFonts w:ascii="Arial" w:hAnsi="Arial" w:cs="Arial"/>
        </w:rPr>
        <w:t xml:space="preserve"> </w:t>
      </w:r>
      <w:r w:rsidRPr="00D057AD">
        <w:rPr>
          <w:rFonts w:ascii="Arial" w:hAnsi="Arial" w:cs="Arial"/>
        </w:rPr>
        <w:t>120,76 m</w:t>
      </w:r>
      <w:r w:rsidRPr="00D057AD">
        <w:rPr>
          <w:rFonts w:ascii="Arial" w:hAnsi="Arial" w:cs="Arial"/>
          <w:vertAlign w:val="superscript"/>
        </w:rPr>
        <w:t>3</w:t>
      </w:r>
      <w:r w:rsidRPr="00D057AD">
        <w:rPr>
          <w:rFonts w:ascii="Arial" w:hAnsi="Arial" w:cs="Arial"/>
        </w:rPr>
        <w:t xml:space="preserve"> (7,1</w:t>
      </w:r>
      <w:r w:rsidR="00033B42">
        <w:rPr>
          <w:rFonts w:ascii="Arial" w:hAnsi="Arial" w:cs="Arial"/>
        </w:rPr>
        <w:t> </w:t>
      </w:r>
      <w:r w:rsidRPr="00D057AD">
        <w:rPr>
          <w:rFonts w:ascii="Arial" w:hAnsi="Arial" w:cs="Arial"/>
        </w:rPr>
        <w:t>proc.) kirtimo atliekos. Perskaičiavus į energetinę vertę, medienos kuro ištekliai privačiuose miškuose sudaro 3</w:t>
      </w:r>
      <w:r w:rsidR="00FA37A4">
        <w:rPr>
          <w:rFonts w:ascii="Arial" w:hAnsi="Arial" w:cs="Arial"/>
        </w:rPr>
        <w:t xml:space="preserve"> </w:t>
      </w:r>
      <w:r w:rsidRPr="00D057AD">
        <w:rPr>
          <w:rFonts w:ascii="Arial" w:hAnsi="Arial" w:cs="Arial"/>
        </w:rPr>
        <w:t xml:space="preserve">628,2 </w:t>
      </w:r>
      <w:proofErr w:type="spellStart"/>
      <w:r w:rsidRPr="00D057AD">
        <w:rPr>
          <w:rFonts w:ascii="Arial" w:hAnsi="Arial" w:cs="Arial"/>
        </w:rPr>
        <w:t>tne</w:t>
      </w:r>
      <w:proofErr w:type="spellEnd"/>
      <w:r w:rsidRPr="00D057AD">
        <w:rPr>
          <w:rFonts w:ascii="Arial" w:hAnsi="Arial" w:cs="Arial"/>
        </w:rPr>
        <w:t>.</w:t>
      </w:r>
    </w:p>
    <w:p w14:paraId="0DEDB9B0" w14:textId="0AEAEA38" w:rsidR="001D6430" w:rsidRPr="00116D1F" w:rsidRDefault="001D6430" w:rsidP="001D6430">
      <w:pPr>
        <w:autoSpaceDE w:val="0"/>
        <w:autoSpaceDN w:val="0"/>
        <w:adjustRightInd w:val="0"/>
        <w:spacing w:before="120" w:after="120" w:line="240" w:lineRule="auto"/>
        <w:ind w:firstLine="720"/>
        <w:rPr>
          <w:rFonts w:ascii="Arial" w:hAnsi="Arial" w:cs="Arial"/>
          <w:spacing w:val="-2"/>
        </w:rPr>
      </w:pPr>
      <w:r w:rsidRPr="00116D1F">
        <w:rPr>
          <w:rFonts w:ascii="Arial" w:hAnsi="Arial" w:cs="Arial"/>
          <w:spacing w:val="-2"/>
        </w:rPr>
        <w:t xml:space="preserve">Bendras medienos kuro išteklių potencialas Kėdainių rajono savivaldybėje lygus </w:t>
      </w:r>
      <w:r w:rsidRPr="00116D1F">
        <w:rPr>
          <w:rFonts w:ascii="Arial" w:hAnsi="Arial" w:cs="Arial"/>
          <w:b/>
          <w:bCs/>
          <w:spacing w:val="-2"/>
        </w:rPr>
        <w:t>7</w:t>
      </w:r>
      <w:r w:rsidR="00FA37A4" w:rsidRPr="00116D1F">
        <w:rPr>
          <w:rFonts w:ascii="Arial" w:hAnsi="Arial" w:cs="Arial"/>
          <w:b/>
          <w:bCs/>
          <w:spacing w:val="-2"/>
        </w:rPr>
        <w:t xml:space="preserve"> </w:t>
      </w:r>
      <w:r w:rsidRPr="00116D1F">
        <w:rPr>
          <w:rFonts w:ascii="Arial" w:hAnsi="Arial" w:cs="Arial"/>
          <w:b/>
          <w:bCs/>
          <w:spacing w:val="-2"/>
        </w:rPr>
        <w:t xml:space="preserve">666,4 </w:t>
      </w:r>
      <w:proofErr w:type="spellStart"/>
      <w:r w:rsidRPr="00116D1F">
        <w:rPr>
          <w:rFonts w:ascii="Arial" w:hAnsi="Arial" w:cs="Arial"/>
          <w:b/>
          <w:bCs/>
          <w:spacing w:val="-2"/>
        </w:rPr>
        <w:t>tne</w:t>
      </w:r>
      <w:proofErr w:type="spellEnd"/>
      <w:r w:rsidRPr="00116D1F">
        <w:rPr>
          <w:rFonts w:ascii="Arial" w:hAnsi="Arial" w:cs="Arial"/>
          <w:spacing w:val="-2"/>
        </w:rPr>
        <w:t>.</w:t>
      </w:r>
    </w:p>
    <w:p w14:paraId="27DFE288" w14:textId="022BF9CD" w:rsidR="00451BEE" w:rsidRPr="00D057AD" w:rsidRDefault="00C119C5" w:rsidP="00F82259">
      <w:pPr>
        <w:pStyle w:val="Antrat2"/>
        <w:rPr>
          <w:b w:val="0"/>
        </w:rPr>
      </w:pPr>
      <w:bookmarkStart w:id="131" w:name="_Toc212121583"/>
      <w:r w:rsidRPr="00D057AD">
        <w:t>4.2</w:t>
      </w:r>
      <w:r w:rsidR="00F82259" w:rsidRPr="00D057AD">
        <w:t>.</w:t>
      </w:r>
      <w:r w:rsidRPr="00D057AD">
        <w:t xml:space="preserve"> </w:t>
      </w:r>
      <w:r w:rsidR="00451BEE" w:rsidRPr="00D057AD">
        <w:t>Energetinių plantacijų kuras</w:t>
      </w:r>
      <w:bookmarkEnd w:id="130"/>
      <w:bookmarkEnd w:id="131"/>
    </w:p>
    <w:p w14:paraId="440073A4" w14:textId="0F55A28E" w:rsidR="00D12A63" w:rsidRPr="00D057AD" w:rsidRDefault="00D12A63" w:rsidP="00D12A63">
      <w:pPr>
        <w:autoSpaceDE w:val="0"/>
        <w:autoSpaceDN w:val="0"/>
        <w:adjustRightInd w:val="0"/>
        <w:spacing w:after="0" w:line="240" w:lineRule="auto"/>
        <w:ind w:firstLine="720"/>
        <w:jc w:val="both"/>
        <w:rPr>
          <w:rFonts w:ascii="Arial" w:hAnsi="Arial" w:cs="Arial"/>
          <w:color w:val="000000" w:themeColor="text1"/>
        </w:rPr>
      </w:pPr>
      <w:r w:rsidRPr="00D057AD">
        <w:rPr>
          <w:rFonts w:ascii="Arial" w:hAnsi="Arial" w:cs="Arial"/>
          <w:color w:val="000000" w:themeColor="text1"/>
        </w:rPr>
        <w:t xml:space="preserve">Energetinių plantacijų kuro ištekliai įvertinami atsižvelgiant į bendrą greitai augančių medžių rūšims auginti tinkamos žemės plotą savivaldybėje, šių augalų derlių ir biomasės </w:t>
      </w:r>
      <w:proofErr w:type="spellStart"/>
      <w:r w:rsidRPr="00D057AD">
        <w:rPr>
          <w:rFonts w:ascii="Arial" w:hAnsi="Arial" w:cs="Arial"/>
          <w:color w:val="000000" w:themeColor="text1"/>
        </w:rPr>
        <w:t>šilumingumą</w:t>
      </w:r>
      <w:proofErr w:type="spellEnd"/>
      <w:r w:rsidRPr="00D057AD">
        <w:rPr>
          <w:rFonts w:ascii="Arial" w:hAnsi="Arial" w:cs="Arial"/>
          <w:color w:val="000000" w:themeColor="text1"/>
        </w:rPr>
        <w:t>. Lietuvos Respublikos žemės fondo 2021 m. sausio 1 d. duomenimis, Kėdainių rajono savivaldybėje yra 2</w:t>
      </w:r>
      <w:r w:rsidR="00FA37A4">
        <w:rPr>
          <w:rFonts w:ascii="Arial" w:hAnsi="Arial" w:cs="Arial"/>
          <w:color w:val="000000" w:themeColor="text1"/>
        </w:rPr>
        <w:t xml:space="preserve"> </w:t>
      </w:r>
      <w:r w:rsidRPr="00D057AD">
        <w:rPr>
          <w:rFonts w:ascii="Arial" w:hAnsi="Arial" w:cs="Arial"/>
          <w:color w:val="000000" w:themeColor="text1"/>
        </w:rPr>
        <w:t xml:space="preserve">885,5 ha nenaudojamos, pažeistos žemės ir medžių bei krūmų želdinių. Kadangi iš vieno hektaro galima gauti iki 126 GJ (3 </w:t>
      </w:r>
      <w:proofErr w:type="spellStart"/>
      <w:r w:rsidRPr="00D057AD">
        <w:rPr>
          <w:rFonts w:ascii="Arial" w:hAnsi="Arial" w:cs="Arial"/>
          <w:color w:val="000000" w:themeColor="text1"/>
        </w:rPr>
        <w:t>tne</w:t>
      </w:r>
      <w:proofErr w:type="spellEnd"/>
      <w:r w:rsidRPr="00D057AD">
        <w:rPr>
          <w:rFonts w:ascii="Arial" w:hAnsi="Arial" w:cs="Arial"/>
          <w:color w:val="000000" w:themeColor="text1"/>
          <w:vertAlign w:val="superscript"/>
        </w:rPr>
        <w:footnoteReference w:id="25"/>
      </w:r>
      <w:r w:rsidRPr="00D057AD">
        <w:rPr>
          <w:rFonts w:ascii="Arial" w:hAnsi="Arial" w:cs="Arial"/>
          <w:color w:val="000000" w:themeColor="text1"/>
        </w:rPr>
        <w:t xml:space="preserve">) energijos, skaičiuojama, kad energetinių plantacijų medienos kuro techninis potencialas Kėdainių rajono savivaldybėje siekia apie </w:t>
      </w:r>
      <w:r w:rsidRPr="00D057AD">
        <w:rPr>
          <w:rFonts w:ascii="Arial" w:hAnsi="Arial" w:cs="Arial"/>
          <w:b/>
          <w:bCs/>
          <w:color w:val="000000" w:themeColor="text1"/>
        </w:rPr>
        <w:t>10</w:t>
      </w:r>
      <w:r w:rsidR="00FA37A4">
        <w:rPr>
          <w:rFonts w:ascii="Arial" w:hAnsi="Arial" w:cs="Arial"/>
          <w:b/>
          <w:bCs/>
          <w:color w:val="000000" w:themeColor="text1"/>
        </w:rPr>
        <w:t xml:space="preserve"> </w:t>
      </w:r>
      <w:r w:rsidRPr="00D057AD">
        <w:rPr>
          <w:rFonts w:ascii="Arial" w:hAnsi="Arial" w:cs="Arial"/>
          <w:b/>
          <w:bCs/>
          <w:color w:val="000000" w:themeColor="text1"/>
        </w:rPr>
        <w:t>523,85</w:t>
      </w:r>
      <w:r w:rsidRPr="00D057AD">
        <w:rPr>
          <w:rFonts w:ascii="Arial" w:hAnsi="Arial" w:cs="Arial"/>
          <w:color w:val="000000" w:themeColor="text1"/>
        </w:rPr>
        <w:t xml:space="preserve"> </w:t>
      </w:r>
      <w:proofErr w:type="spellStart"/>
      <w:r w:rsidRPr="00D057AD">
        <w:rPr>
          <w:rFonts w:ascii="Arial" w:hAnsi="Arial" w:cs="Arial"/>
          <w:color w:val="000000" w:themeColor="text1"/>
        </w:rPr>
        <w:t>tne</w:t>
      </w:r>
      <w:proofErr w:type="spellEnd"/>
      <w:r w:rsidRPr="00D057AD">
        <w:rPr>
          <w:rFonts w:ascii="Arial" w:hAnsi="Arial" w:cs="Arial"/>
          <w:color w:val="000000" w:themeColor="text1"/>
        </w:rPr>
        <w:t>.</w:t>
      </w:r>
    </w:p>
    <w:p w14:paraId="0C46CFF9" w14:textId="6C1AE4EB" w:rsidR="00451BEE" w:rsidRPr="00D057AD" w:rsidRDefault="00C119C5" w:rsidP="00F82259">
      <w:pPr>
        <w:pStyle w:val="Antrat2"/>
      </w:pPr>
      <w:bookmarkStart w:id="132" w:name="_Toc67399690"/>
      <w:bookmarkStart w:id="133" w:name="_Toc212121584"/>
      <w:r w:rsidRPr="00D057AD">
        <w:t>4.3</w:t>
      </w:r>
      <w:r w:rsidR="00F82259" w:rsidRPr="00D057AD">
        <w:t>.</w:t>
      </w:r>
      <w:r w:rsidRPr="00D057AD">
        <w:t xml:space="preserve"> </w:t>
      </w:r>
      <w:r w:rsidR="00451BEE" w:rsidRPr="00D057AD">
        <w:t>Šiaudų kuro ištekliai</w:t>
      </w:r>
      <w:bookmarkEnd w:id="132"/>
      <w:bookmarkEnd w:id="133"/>
    </w:p>
    <w:p w14:paraId="6020777E" w14:textId="77777777" w:rsidR="00626304" w:rsidRPr="00D057AD" w:rsidRDefault="00626304" w:rsidP="00626304">
      <w:pPr>
        <w:autoSpaceDE w:val="0"/>
        <w:autoSpaceDN w:val="0"/>
        <w:adjustRightInd w:val="0"/>
        <w:spacing w:before="120" w:after="120" w:line="240" w:lineRule="auto"/>
        <w:ind w:firstLine="720"/>
        <w:jc w:val="both"/>
        <w:rPr>
          <w:rFonts w:ascii="Arial" w:hAnsi="Arial" w:cs="Arial"/>
        </w:rPr>
      </w:pPr>
      <w:r w:rsidRPr="00D057AD">
        <w:rPr>
          <w:rFonts w:ascii="Arial" w:hAnsi="Arial" w:cs="Arial"/>
        </w:rPr>
        <w:t xml:space="preserve">Šiaudai </w:t>
      </w:r>
      <w:bookmarkStart w:id="134" w:name="_Hlk120544663"/>
      <w:r w:rsidRPr="00D057AD">
        <w:rPr>
          <w:rFonts w:ascii="Arial" w:hAnsi="Arial" w:cs="Arial"/>
        </w:rPr>
        <w:t>–</w:t>
      </w:r>
      <w:bookmarkEnd w:id="134"/>
      <w:r w:rsidRPr="00D057AD">
        <w:rPr>
          <w:rFonts w:ascii="Arial" w:hAnsi="Arial" w:cs="Arial"/>
        </w:rPr>
        <w:t xml:space="preserve"> žemės ūkio produkcijos atliekos, sudarančios didžiausią augalinės kilmės atliekų potencialą. Jie gali būti deginami kaip supresuoti rulonai, briketai ar granulės. Vertinant šiaudų gamybos potencialą reikalingi statistiniai duomenys apie grūdinių augalų pasėlių plotus ir grūdų derlingumą.</w:t>
      </w:r>
    </w:p>
    <w:p w14:paraId="5895011A" w14:textId="68D831E7" w:rsidR="00626304" w:rsidRPr="00D057AD" w:rsidRDefault="00626304" w:rsidP="00626304">
      <w:pPr>
        <w:autoSpaceDE w:val="0"/>
        <w:autoSpaceDN w:val="0"/>
        <w:adjustRightInd w:val="0"/>
        <w:spacing w:before="120" w:after="120" w:line="240" w:lineRule="auto"/>
        <w:ind w:firstLine="720"/>
        <w:jc w:val="both"/>
        <w:rPr>
          <w:rFonts w:ascii="Arial" w:hAnsi="Arial" w:cs="Arial"/>
        </w:rPr>
      </w:pPr>
      <w:r w:rsidRPr="00D057AD">
        <w:rPr>
          <w:rFonts w:ascii="Arial" w:hAnsi="Arial" w:cs="Arial"/>
        </w:rPr>
        <w:t>Šiaudų kiekis tiesiogiai priklauso nuo grūdinių kultūrų derliaus, kuris kiekvienais metais yra skirtingas, todėl šiaudų potencialas vertinamas pagal tr</w:t>
      </w:r>
      <w:r w:rsidR="00FA37A4">
        <w:rPr>
          <w:rFonts w:ascii="Arial" w:hAnsi="Arial" w:cs="Arial"/>
        </w:rPr>
        <w:t>e</w:t>
      </w:r>
      <w:r w:rsidRPr="00D057AD">
        <w:rPr>
          <w:rFonts w:ascii="Arial" w:hAnsi="Arial" w:cs="Arial"/>
        </w:rPr>
        <w:t xml:space="preserve">jų paskutinių metų statistinių duomenų vidurkį. </w:t>
      </w:r>
    </w:p>
    <w:p w14:paraId="200AC498" w14:textId="62799CA3" w:rsidR="009B47FC" w:rsidRPr="0047798C" w:rsidRDefault="009B47FC" w:rsidP="009B47FC">
      <w:pPr>
        <w:pStyle w:val="Paantrat"/>
      </w:pPr>
      <w:r w:rsidRPr="0047798C">
        <w:t xml:space="preserve">4.3.1. </w:t>
      </w:r>
      <w:r w:rsidRPr="00D057AD">
        <w:t>lentelė. Grūdinių kultūrų derliaus kitimas Kėdainių rajono savivaldybėje 2017</w:t>
      </w:r>
      <w:r w:rsidR="00B731A2" w:rsidRPr="00D057AD">
        <w:rPr>
          <w:rFonts w:cs="Arial"/>
        </w:rPr>
        <w:t>–</w:t>
      </w:r>
      <w:r w:rsidRPr="00D057AD">
        <w:t>2019</w:t>
      </w:r>
      <w:r w:rsidR="00F150CC">
        <w:t xml:space="preserve"> m.</w:t>
      </w:r>
    </w:p>
    <w:tbl>
      <w:tblPr>
        <w:tblStyle w:val="4tinkleliolentel-1parykinimas"/>
        <w:tblW w:w="7874" w:type="dxa"/>
        <w:jc w:val="center"/>
        <w:tblLook w:val="04A0" w:firstRow="1" w:lastRow="0" w:firstColumn="1" w:lastColumn="0" w:noHBand="0" w:noVBand="1"/>
      </w:tblPr>
      <w:tblGrid>
        <w:gridCol w:w="1938"/>
        <w:gridCol w:w="1044"/>
        <w:gridCol w:w="1203"/>
        <w:gridCol w:w="1203"/>
        <w:gridCol w:w="1203"/>
        <w:gridCol w:w="1283"/>
      </w:tblGrid>
      <w:tr w:rsidR="00626304" w:rsidRPr="00D057AD" w14:paraId="663100DB" w14:textId="77777777" w:rsidTr="005919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8" w:type="dxa"/>
          </w:tcPr>
          <w:p w14:paraId="3B80FFD6" w14:textId="77777777" w:rsidR="00626304" w:rsidRPr="00D057AD" w:rsidRDefault="00626304" w:rsidP="005919AF">
            <w:pPr>
              <w:contextualSpacing/>
              <w:jc w:val="both"/>
              <w:rPr>
                <w:rFonts w:ascii="Arial" w:hAnsi="Arial" w:cs="Arial"/>
                <w:sz w:val="20"/>
                <w:szCs w:val="20"/>
              </w:rPr>
            </w:pPr>
            <w:r w:rsidRPr="00D057AD">
              <w:rPr>
                <w:rFonts w:ascii="Arial" w:hAnsi="Arial" w:cs="Arial"/>
                <w:sz w:val="20"/>
                <w:szCs w:val="20"/>
              </w:rPr>
              <w:t>Grūdinės kultūros rūšis</w:t>
            </w:r>
          </w:p>
        </w:tc>
        <w:tc>
          <w:tcPr>
            <w:tcW w:w="1044" w:type="dxa"/>
          </w:tcPr>
          <w:p w14:paraId="5EE3910D" w14:textId="77777777" w:rsidR="00626304" w:rsidRPr="00D057AD" w:rsidRDefault="00626304" w:rsidP="005919AF">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D057AD">
              <w:rPr>
                <w:rFonts w:ascii="Arial" w:hAnsi="Arial" w:cs="Arial"/>
                <w:sz w:val="20"/>
                <w:szCs w:val="20"/>
              </w:rPr>
              <w:t>Santykis</w:t>
            </w:r>
          </w:p>
        </w:tc>
        <w:tc>
          <w:tcPr>
            <w:tcW w:w="1203" w:type="dxa"/>
          </w:tcPr>
          <w:p w14:paraId="5B409788" w14:textId="77777777" w:rsidR="00626304" w:rsidRPr="00D057AD" w:rsidRDefault="00626304" w:rsidP="005919AF">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D057AD">
              <w:rPr>
                <w:rFonts w:ascii="Arial" w:hAnsi="Arial" w:cs="Arial"/>
                <w:sz w:val="20"/>
                <w:szCs w:val="20"/>
                <w:lang w:val="en-US"/>
              </w:rPr>
              <w:t>2017</w:t>
            </w:r>
          </w:p>
        </w:tc>
        <w:tc>
          <w:tcPr>
            <w:tcW w:w="1203" w:type="dxa"/>
          </w:tcPr>
          <w:p w14:paraId="58022741" w14:textId="77777777" w:rsidR="00626304" w:rsidRPr="00D057AD" w:rsidRDefault="00626304" w:rsidP="005919AF">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2018</w:t>
            </w:r>
          </w:p>
        </w:tc>
        <w:tc>
          <w:tcPr>
            <w:tcW w:w="1203" w:type="dxa"/>
          </w:tcPr>
          <w:p w14:paraId="65A8C333" w14:textId="77777777" w:rsidR="00626304" w:rsidRPr="00D057AD" w:rsidRDefault="00626304" w:rsidP="005919AF">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2019</w:t>
            </w:r>
          </w:p>
        </w:tc>
        <w:tc>
          <w:tcPr>
            <w:tcW w:w="1283" w:type="dxa"/>
          </w:tcPr>
          <w:p w14:paraId="16556C86" w14:textId="77777777" w:rsidR="00626304" w:rsidRPr="00D057AD" w:rsidRDefault="00626304" w:rsidP="005919AF">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Vidurkis</w:t>
            </w:r>
          </w:p>
        </w:tc>
      </w:tr>
      <w:tr w:rsidR="00626304" w:rsidRPr="00D057AD" w14:paraId="62F72FE2" w14:textId="77777777" w:rsidTr="0059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8" w:type="dxa"/>
          </w:tcPr>
          <w:p w14:paraId="00FAC9E6" w14:textId="77777777" w:rsidR="00626304" w:rsidRPr="00D057AD" w:rsidRDefault="00626304" w:rsidP="005919AF">
            <w:pPr>
              <w:contextualSpacing/>
              <w:jc w:val="both"/>
              <w:rPr>
                <w:rFonts w:ascii="Arial" w:hAnsi="Arial" w:cs="Arial"/>
                <w:sz w:val="20"/>
                <w:szCs w:val="20"/>
              </w:rPr>
            </w:pPr>
            <w:r w:rsidRPr="00D057AD">
              <w:rPr>
                <w:rFonts w:ascii="Arial" w:hAnsi="Arial" w:cs="Arial"/>
                <w:sz w:val="20"/>
                <w:szCs w:val="20"/>
              </w:rPr>
              <w:t>Javai</w:t>
            </w:r>
          </w:p>
        </w:tc>
        <w:tc>
          <w:tcPr>
            <w:tcW w:w="1044" w:type="dxa"/>
          </w:tcPr>
          <w:p w14:paraId="30202518" w14:textId="77777777" w:rsidR="00626304" w:rsidRPr="00D057AD" w:rsidRDefault="00626304" w:rsidP="005919AF">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1:1</w:t>
            </w:r>
          </w:p>
        </w:tc>
        <w:tc>
          <w:tcPr>
            <w:tcW w:w="1203" w:type="dxa"/>
          </w:tcPr>
          <w:p w14:paraId="5C3BC776" w14:textId="77777777" w:rsidR="00626304" w:rsidRPr="00D057AD" w:rsidRDefault="00626304" w:rsidP="005919AF">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326563</w:t>
            </w:r>
          </w:p>
        </w:tc>
        <w:tc>
          <w:tcPr>
            <w:tcW w:w="1203" w:type="dxa"/>
          </w:tcPr>
          <w:p w14:paraId="7C5FD29E" w14:textId="77777777" w:rsidR="00626304" w:rsidRPr="00D057AD" w:rsidRDefault="00626304" w:rsidP="005919AF">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267559</w:t>
            </w:r>
          </w:p>
        </w:tc>
        <w:tc>
          <w:tcPr>
            <w:tcW w:w="1203" w:type="dxa"/>
          </w:tcPr>
          <w:p w14:paraId="031FEA58" w14:textId="77777777" w:rsidR="00626304" w:rsidRPr="00D057AD" w:rsidRDefault="00626304" w:rsidP="005919AF">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285992</w:t>
            </w:r>
          </w:p>
        </w:tc>
        <w:tc>
          <w:tcPr>
            <w:tcW w:w="1283" w:type="dxa"/>
          </w:tcPr>
          <w:p w14:paraId="7A6DD7A8" w14:textId="77777777" w:rsidR="00626304" w:rsidRPr="00D057AD" w:rsidRDefault="00626304" w:rsidP="005919AF">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293371</w:t>
            </w:r>
          </w:p>
        </w:tc>
      </w:tr>
      <w:tr w:rsidR="00626304" w:rsidRPr="00D057AD" w14:paraId="4B9445E4" w14:textId="77777777" w:rsidTr="005919AF">
        <w:trPr>
          <w:jc w:val="center"/>
        </w:trPr>
        <w:tc>
          <w:tcPr>
            <w:cnfStyle w:val="001000000000" w:firstRow="0" w:lastRow="0" w:firstColumn="1" w:lastColumn="0" w:oddVBand="0" w:evenVBand="0" w:oddHBand="0" w:evenHBand="0" w:firstRowFirstColumn="0" w:firstRowLastColumn="0" w:lastRowFirstColumn="0" w:lastRowLastColumn="0"/>
            <w:tcW w:w="1938" w:type="dxa"/>
          </w:tcPr>
          <w:p w14:paraId="3FF4D894" w14:textId="77777777" w:rsidR="00626304" w:rsidRPr="00D057AD" w:rsidRDefault="00626304" w:rsidP="005919AF">
            <w:pPr>
              <w:contextualSpacing/>
              <w:jc w:val="both"/>
              <w:rPr>
                <w:rFonts w:ascii="Arial" w:hAnsi="Arial" w:cs="Arial"/>
                <w:sz w:val="20"/>
                <w:szCs w:val="20"/>
              </w:rPr>
            </w:pPr>
            <w:r w:rsidRPr="00D057AD">
              <w:rPr>
                <w:rFonts w:ascii="Arial" w:hAnsi="Arial" w:cs="Arial"/>
                <w:sz w:val="20"/>
                <w:szCs w:val="20"/>
              </w:rPr>
              <w:t>Rapsai</w:t>
            </w:r>
          </w:p>
        </w:tc>
        <w:tc>
          <w:tcPr>
            <w:tcW w:w="1044" w:type="dxa"/>
          </w:tcPr>
          <w:p w14:paraId="2F2579B0" w14:textId="77777777" w:rsidR="00626304" w:rsidRPr="00D057AD" w:rsidRDefault="00626304" w:rsidP="005919AF">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2,25:1</w:t>
            </w:r>
          </w:p>
        </w:tc>
        <w:tc>
          <w:tcPr>
            <w:tcW w:w="1203" w:type="dxa"/>
          </w:tcPr>
          <w:p w14:paraId="4BBA1932" w14:textId="77777777" w:rsidR="00626304" w:rsidRPr="00D057AD" w:rsidRDefault="00626304" w:rsidP="005919AF">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46121</w:t>
            </w:r>
          </w:p>
        </w:tc>
        <w:tc>
          <w:tcPr>
            <w:tcW w:w="1203" w:type="dxa"/>
          </w:tcPr>
          <w:p w14:paraId="3D657F36" w14:textId="77777777" w:rsidR="00626304" w:rsidRPr="00D057AD" w:rsidRDefault="00626304" w:rsidP="005919AF">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36255</w:t>
            </w:r>
          </w:p>
        </w:tc>
        <w:tc>
          <w:tcPr>
            <w:tcW w:w="1203" w:type="dxa"/>
          </w:tcPr>
          <w:p w14:paraId="79CE119B" w14:textId="77777777" w:rsidR="00626304" w:rsidRPr="00D057AD" w:rsidRDefault="00626304" w:rsidP="005919AF">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54748</w:t>
            </w:r>
          </w:p>
        </w:tc>
        <w:tc>
          <w:tcPr>
            <w:tcW w:w="1283" w:type="dxa"/>
          </w:tcPr>
          <w:p w14:paraId="71866316" w14:textId="77777777" w:rsidR="00626304" w:rsidRPr="00D057AD" w:rsidRDefault="00626304" w:rsidP="005919AF">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D057AD">
              <w:rPr>
                <w:rFonts w:ascii="Arial" w:hAnsi="Arial" w:cs="Arial"/>
                <w:sz w:val="20"/>
                <w:szCs w:val="20"/>
              </w:rPr>
              <w:t>45708</w:t>
            </w:r>
          </w:p>
        </w:tc>
      </w:tr>
      <w:tr w:rsidR="00626304" w:rsidRPr="00D057AD" w14:paraId="43C94CC4" w14:textId="77777777" w:rsidTr="0059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91" w:type="dxa"/>
            <w:gridSpan w:val="5"/>
          </w:tcPr>
          <w:p w14:paraId="124A2242" w14:textId="77777777" w:rsidR="00626304" w:rsidRPr="00D057AD" w:rsidRDefault="00626304" w:rsidP="005919AF">
            <w:pPr>
              <w:contextualSpacing/>
              <w:jc w:val="both"/>
              <w:rPr>
                <w:rFonts w:ascii="Arial" w:hAnsi="Arial" w:cs="Arial"/>
                <w:sz w:val="20"/>
                <w:szCs w:val="20"/>
              </w:rPr>
            </w:pPr>
            <w:r w:rsidRPr="00D057AD">
              <w:rPr>
                <w:rFonts w:ascii="Arial" w:hAnsi="Arial" w:cs="Arial"/>
                <w:sz w:val="20"/>
                <w:szCs w:val="20"/>
              </w:rPr>
              <w:t>Iš viso</w:t>
            </w:r>
          </w:p>
        </w:tc>
        <w:tc>
          <w:tcPr>
            <w:tcW w:w="1283" w:type="dxa"/>
          </w:tcPr>
          <w:p w14:paraId="4110FD11" w14:textId="77777777" w:rsidR="00626304" w:rsidRPr="00D057AD" w:rsidRDefault="00626304" w:rsidP="005919AF">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D057AD">
              <w:rPr>
                <w:rFonts w:ascii="Arial" w:hAnsi="Arial" w:cs="Arial"/>
                <w:sz w:val="20"/>
                <w:szCs w:val="20"/>
                <w:lang w:val="en-US"/>
              </w:rPr>
              <w:t>339079</w:t>
            </w:r>
          </w:p>
        </w:tc>
      </w:tr>
    </w:tbl>
    <w:p w14:paraId="1C92E202" w14:textId="77777777" w:rsidR="00626304" w:rsidRPr="00D057AD" w:rsidRDefault="00626304" w:rsidP="00626304">
      <w:pPr>
        <w:autoSpaceDE w:val="0"/>
        <w:autoSpaceDN w:val="0"/>
        <w:adjustRightInd w:val="0"/>
        <w:spacing w:before="120" w:after="120" w:line="240" w:lineRule="auto"/>
        <w:jc w:val="center"/>
        <w:rPr>
          <w:rFonts w:ascii="Arial" w:hAnsi="Arial" w:cs="Arial"/>
          <w:i/>
          <w:iCs/>
          <w:sz w:val="18"/>
          <w:szCs w:val="18"/>
        </w:rPr>
      </w:pPr>
      <w:r w:rsidRPr="00D057AD">
        <w:rPr>
          <w:rFonts w:ascii="Arial" w:hAnsi="Arial" w:cs="Arial"/>
          <w:i/>
          <w:iCs/>
          <w:sz w:val="18"/>
          <w:szCs w:val="18"/>
        </w:rPr>
        <w:t>Šaltinis – Lietuvos statistikos departamentas</w:t>
      </w:r>
    </w:p>
    <w:p w14:paraId="49F5224B" w14:textId="77777777" w:rsidR="00626304" w:rsidRPr="00D057AD" w:rsidRDefault="00626304" w:rsidP="00626304">
      <w:pPr>
        <w:autoSpaceDE w:val="0"/>
        <w:autoSpaceDN w:val="0"/>
        <w:adjustRightInd w:val="0"/>
        <w:spacing w:before="120" w:after="120" w:line="240" w:lineRule="auto"/>
        <w:ind w:firstLine="720"/>
        <w:jc w:val="both"/>
        <w:rPr>
          <w:rFonts w:ascii="Arial" w:hAnsi="Arial" w:cs="Arial"/>
        </w:rPr>
      </w:pPr>
      <w:r w:rsidRPr="00D057AD">
        <w:rPr>
          <w:rFonts w:ascii="Arial" w:hAnsi="Arial" w:cs="Arial"/>
        </w:rPr>
        <w:t xml:space="preserve">Apskaičiuota, kad </w:t>
      </w:r>
      <w:r w:rsidRPr="00D057AD">
        <w:rPr>
          <w:rFonts w:ascii="Arial" w:hAnsi="Arial" w:cs="Arial"/>
          <w:color w:val="000000" w:themeColor="text1"/>
        </w:rPr>
        <w:t>Kėdainių</w:t>
      </w:r>
      <w:r w:rsidRPr="00D057AD">
        <w:rPr>
          <w:rFonts w:ascii="Arial" w:hAnsi="Arial" w:cs="Arial"/>
        </w:rPr>
        <w:t xml:space="preserve"> rajono savivaldybėje per metus vidutiniškai susidaro 339 079 t šiaudų. Skaičiuojant šiaudų potencialą svarbu įvertinti, kad ne visą šiaudų derlių galima skirti kurui, nes šiaudai reikalingi gyvulių kraikui ir pašarams, dalis šiaudų sunaudojama daržininkystėje, grybams auginti ir kitiems tikslams. Be to, ne visi šiaudai surenkami, tad susidaro natūralūs šiaudų </w:t>
      </w:r>
      <w:r w:rsidRPr="00D057AD">
        <w:rPr>
          <w:rFonts w:ascii="Arial" w:hAnsi="Arial" w:cs="Arial"/>
        </w:rPr>
        <w:lastRenderedPageBreak/>
        <w:t xml:space="preserve">surinkimo nuostoliai. Atsižvelgiant į nustatytus normatyvus nustatoma, </w:t>
      </w:r>
      <w:r w:rsidRPr="00D057AD">
        <w:rPr>
          <w:rFonts w:ascii="Arial" w:hAnsi="Arial" w:cs="Arial"/>
          <w:color w:val="000000" w:themeColor="text1"/>
        </w:rPr>
        <w:t>jog apie 20 % šiaudų lieka laukuose, dar tiek pat panaudojama pašarams ir kraikui, tik apie 60 % susidarančių šiaudų potencialo gali būti panaudojama energijai gaminti</w:t>
      </w:r>
      <w:r w:rsidRPr="00D057AD">
        <w:rPr>
          <w:rFonts w:ascii="Arial" w:hAnsi="Arial" w:cs="Arial"/>
          <w:b/>
          <w:bCs/>
          <w:color w:val="000000" w:themeColor="text1"/>
          <w:vertAlign w:val="superscript"/>
        </w:rPr>
        <w:footnoteReference w:id="26"/>
      </w:r>
      <w:r w:rsidRPr="00D057AD">
        <w:rPr>
          <w:rFonts w:ascii="Arial" w:hAnsi="Arial" w:cs="Arial"/>
          <w:color w:val="000000" w:themeColor="text1"/>
        </w:rPr>
        <w:t xml:space="preserve">. </w:t>
      </w:r>
      <w:r w:rsidRPr="00D057AD">
        <w:rPr>
          <w:rFonts w:ascii="Arial" w:hAnsi="Arial" w:cs="Arial"/>
        </w:rPr>
        <w:t>Vadovaujantis šiuo įvertinimu ir naudojant šiaudų žemesniosios degimo šilumos vertę 17,2 MJ/kg (4,8 MWh/t) apskaičiuojama, kad metinis šiaudų potencialas energijai gaminti lygus 203 447,4 t arba 976 547,52 MWh (</w:t>
      </w:r>
      <w:r w:rsidRPr="00D057AD">
        <w:rPr>
          <w:rFonts w:ascii="Arial" w:hAnsi="Arial" w:cs="Arial"/>
          <w:b/>
          <w:bCs/>
        </w:rPr>
        <w:t xml:space="preserve">83 983,1 </w:t>
      </w:r>
      <w:proofErr w:type="spellStart"/>
      <w:r w:rsidRPr="00D057AD">
        <w:rPr>
          <w:rFonts w:ascii="Arial" w:hAnsi="Arial" w:cs="Arial"/>
          <w:b/>
          <w:bCs/>
        </w:rPr>
        <w:t>tne</w:t>
      </w:r>
      <w:proofErr w:type="spellEnd"/>
      <w:r w:rsidRPr="00D057AD">
        <w:rPr>
          <w:rFonts w:ascii="Arial" w:hAnsi="Arial" w:cs="Arial"/>
        </w:rPr>
        <w:t>).</w:t>
      </w:r>
    </w:p>
    <w:p w14:paraId="5C318098" w14:textId="68CB71F4" w:rsidR="00626304" w:rsidRPr="00D057AD" w:rsidRDefault="00626304" w:rsidP="00F150CC">
      <w:pPr>
        <w:autoSpaceDE w:val="0"/>
        <w:autoSpaceDN w:val="0"/>
        <w:adjustRightInd w:val="0"/>
        <w:spacing w:before="120" w:after="120" w:line="240" w:lineRule="auto"/>
        <w:ind w:firstLine="360"/>
        <w:jc w:val="both"/>
        <w:rPr>
          <w:rFonts w:ascii="Arial" w:hAnsi="Arial" w:cs="Arial"/>
        </w:rPr>
      </w:pPr>
      <w:r w:rsidRPr="00D057AD">
        <w:rPr>
          <w:rFonts w:ascii="Arial" w:hAnsi="Arial" w:cs="Arial"/>
        </w:rPr>
        <w:t xml:space="preserve">Ekonomiškumo </w:t>
      </w:r>
      <w:r w:rsidR="00FA37A4">
        <w:rPr>
          <w:rFonts w:ascii="Arial" w:hAnsi="Arial" w:cs="Arial"/>
        </w:rPr>
        <w:t>atžvilgiu</w:t>
      </w:r>
      <w:r w:rsidRPr="00D057AD">
        <w:rPr>
          <w:rFonts w:ascii="Arial" w:hAnsi="Arial" w:cs="Arial"/>
        </w:rPr>
        <w:t xml:space="preserve"> šiaudų panaudojimo kurui galimybės yra ribotos dėl palyginti didelės pagamintos energijos kainos. Tai gali būti dėl šių priežasčių:</w:t>
      </w:r>
    </w:p>
    <w:p w14:paraId="2B547B01" w14:textId="7B95F010" w:rsidR="00626304" w:rsidRPr="00D057AD" w:rsidRDefault="00626304" w:rsidP="001D470C">
      <w:pPr>
        <w:numPr>
          <w:ilvl w:val="0"/>
          <w:numId w:val="2"/>
        </w:numPr>
        <w:autoSpaceDE w:val="0"/>
        <w:autoSpaceDN w:val="0"/>
        <w:adjustRightInd w:val="0"/>
        <w:spacing w:before="120" w:after="120" w:line="240" w:lineRule="auto"/>
        <w:contextualSpacing/>
        <w:jc w:val="both"/>
        <w:rPr>
          <w:rFonts w:ascii="Arial" w:hAnsi="Arial" w:cs="Arial"/>
        </w:rPr>
      </w:pPr>
      <w:r w:rsidRPr="00D057AD">
        <w:rPr>
          <w:rFonts w:ascii="Arial" w:hAnsi="Arial" w:cs="Arial"/>
        </w:rPr>
        <w:t>reikalingos didelės investicijos į specialiai šiaudais kūrenamus pramoninius katilus</w:t>
      </w:r>
      <w:r w:rsidR="00B731A2" w:rsidRPr="00D057AD">
        <w:rPr>
          <w:rFonts w:ascii="Arial" w:hAnsi="Arial" w:cs="Arial"/>
        </w:rPr>
        <w:t xml:space="preserve">, </w:t>
      </w:r>
      <w:r w:rsidRPr="00D057AD">
        <w:rPr>
          <w:rFonts w:ascii="Arial" w:hAnsi="Arial" w:cs="Arial"/>
        </w:rPr>
        <w:t>kurie gali būti įrengiami miestuose ar gyvenvietėse, kur yra centralizuoto šildymo</w:t>
      </w:r>
      <w:r w:rsidR="00B731A2" w:rsidRPr="00D057AD">
        <w:rPr>
          <w:rFonts w:ascii="Arial" w:hAnsi="Arial" w:cs="Arial"/>
        </w:rPr>
        <w:t xml:space="preserve"> </w:t>
      </w:r>
      <w:r w:rsidRPr="00D057AD">
        <w:rPr>
          <w:rFonts w:ascii="Arial" w:hAnsi="Arial" w:cs="Arial"/>
        </w:rPr>
        <w:t>sistema;</w:t>
      </w:r>
    </w:p>
    <w:p w14:paraId="62FFA10A" w14:textId="77777777" w:rsidR="00626304" w:rsidRPr="00D057AD" w:rsidRDefault="00626304" w:rsidP="001D470C">
      <w:pPr>
        <w:numPr>
          <w:ilvl w:val="0"/>
          <w:numId w:val="2"/>
        </w:numPr>
        <w:autoSpaceDE w:val="0"/>
        <w:autoSpaceDN w:val="0"/>
        <w:adjustRightInd w:val="0"/>
        <w:spacing w:before="120" w:after="120" w:line="240" w:lineRule="auto"/>
        <w:contextualSpacing/>
        <w:jc w:val="both"/>
        <w:rPr>
          <w:rFonts w:ascii="Arial" w:hAnsi="Arial" w:cs="Arial"/>
        </w:rPr>
      </w:pPr>
      <w:r w:rsidRPr="00D057AD">
        <w:rPr>
          <w:rFonts w:ascii="Arial" w:hAnsi="Arial" w:cs="Arial"/>
        </w:rPr>
        <w:t>smulkiuose ūkiuose nėra lėšų šiaudų surinkimo technikai įsigyti;</w:t>
      </w:r>
    </w:p>
    <w:p w14:paraId="03D1E802" w14:textId="77777777" w:rsidR="00626304" w:rsidRPr="00D057AD" w:rsidRDefault="00626304" w:rsidP="001D470C">
      <w:pPr>
        <w:numPr>
          <w:ilvl w:val="0"/>
          <w:numId w:val="2"/>
        </w:numPr>
        <w:autoSpaceDE w:val="0"/>
        <w:autoSpaceDN w:val="0"/>
        <w:adjustRightInd w:val="0"/>
        <w:spacing w:before="120" w:after="120" w:line="240" w:lineRule="auto"/>
        <w:contextualSpacing/>
        <w:jc w:val="both"/>
        <w:rPr>
          <w:rFonts w:ascii="Arial" w:hAnsi="Arial" w:cs="Arial"/>
        </w:rPr>
      </w:pPr>
      <w:r w:rsidRPr="00D057AD">
        <w:rPr>
          <w:rFonts w:ascii="Arial" w:hAnsi="Arial" w:cs="Arial"/>
        </w:rPr>
        <w:t>šiaudų kuro transportavimo atstumas yra ribotas dėl didelių transportavimo kaštų;</w:t>
      </w:r>
    </w:p>
    <w:p w14:paraId="6E91114A" w14:textId="4C5DF281" w:rsidR="00626304" w:rsidRPr="00D057AD" w:rsidRDefault="00626304" w:rsidP="001D470C">
      <w:pPr>
        <w:numPr>
          <w:ilvl w:val="0"/>
          <w:numId w:val="2"/>
        </w:numPr>
        <w:autoSpaceDE w:val="0"/>
        <w:autoSpaceDN w:val="0"/>
        <w:adjustRightInd w:val="0"/>
        <w:spacing w:before="120" w:after="120" w:line="240" w:lineRule="auto"/>
        <w:contextualSpacing/>
        <w:jc w:val="both"/>
        <w:rPr>
          <w:rFonts w:ascii="Arial" w:hAnsi="Arial" w:cs="Arial"/>
        </w:rPr>
      </w:pPr>
      <w:r w:rsidRPr="00D057AD">
        <w:rPr>
          <w:rFonts w:ascii="Arial" w:hAnsi="Arial" w:cs="Arial"/>
        </w:rPr>
        <w:t>privačių namų šildymui galima naudoti šiaudų granules, tačiau išauga kuro kaina bei</w:t>
      </w:r>
      <w:r w:rsidR="00B731A2" w:rsidRPr="00D057AD">
        <w:rPr>
          <w:rFonts w:ascii="Arial" w:hAnsi="Arial" w:cs="Arial"/>
        </w:rPr>
        <w:t xml:space="preserve"> </w:t>
      </w:r>
      <w:r w:rsidRPr="00D057AD">
        <w:rPr>
          <w:rFonts w:ascii="Arial" w:hAnsi="Arial" w:cs="Arial"/>
        </w:rPr>
        <w:t>reikalingi specialūs katilai tokioms granulėms deginti (papildoma investicija);</w:t>
      </w:r>
    </w:p>
    <w:p w14:paraId="1E93F2FB" w14:textId="2B24F9FD" w:rsidR="00626304" w:rsidRPr="00D057AD" w:rsidRDefault="00626304" w:rsidP="001D470C">
      <w:pPr>
        <w:numPr>
          <w:ilvl w:val="0"/>
          <w:numId w:val="2"/>
        </w:numPr>
        <w:autoSpaceDE w:val="0"/>
        <w:autoSpaceDN w:val="0"/>
        <w:adjustRightInd w:val="0"/>
        <w:spacing w:before="120" w:after="120" w:line="240" w:lineRule="auto"/>
        <w:contextualSpacing/>
        <w:jc w:val="both"/>
        <w:rPr>
          <w:rFonts w:ascii="Arial" w:hAnsi="Arial" w:cs="Arial"/>
        </w:rPr>
      </w:pPr>
      <w:r w:rsidRPr="00D057AD">
        <w:rPr>
          <w:rFonts w:ascii="Arial" w:hAnsi="Arial" w:cs="Arial"/>
        </w:rPr>
        <w:t>kurui skirtiems šiaudams laikyti reikia palyginamai didelio saugyklos ploto, saugykla</w:t>
      </w:r>
      <w:r w:rsidR="00B731A2" w:rsidRPr="00D057AD">
        <w:rPr>
          <w:rFonts w:ascii="Arial" w:hAnsi="Arial" w:cs="Arial"/>
        </w:rPr>
        <w:t xml:space="preserve"> </w:t>
      </w:r>
      <w:r w:rsidRPr="00D057AD">
        <w:rPr>
          <w:rFonts w:ascii="Arial" w:hAnsi="Arial" w:cs="Arial"/>
        </w:rPr>
        <w:t>turi tenkinti specifinius priešgaisrinės saugos reikalavimus.</w:t>
      </w:r>
    </w:p>
    <w:p w14:paraId="6C2E718C" w14:textId="5F6E0AC9" w:rsidR="00451BEE" w:rsidRPr="00D057AD" w:rsidRDefault="00FF5A76" w:rsidP="00F82259">
      <w:pPr>
        <w:pStyle w:val="Antrat2"/>
        <w:rPr>
          <w:b w:val="0"/>
        </w:rPr>
      </w:pPr>
      <w:bookmarkStart w:id="135" w:name="_Toc67399691"/>
      <w:bookmarkStart w:id="136" w:name="_Toc212121585"/>
      <w:r w:rsidRPr="00D057AD">
        <w:t>4.4</w:t>
      </w:r>
      <w:r w:rsidR="00F82259" w:rsidRPr="00D057AD">
        <w:t>.</w:t>
      </w:r>
      <w:r w:rsidRPr="00D057AD">
        <w:t xml:space="preserve"> </w:t>
      </w:r>
      <w:r w:rsidR="00451BEE" w:rsidRPr="00D057AD">
        <w:t>Biod</w:t>
      </w:r>
      <w:r w:rsidR="00A4253D" w:rsidRPr="00D057AD">
        <w:t>u</w:t>
      </w:r>
      <w:r w:rsidR="00451BEE" w:rsidRPr="00D057AD">
        <w:t>jų gamybos ir išgavimo potencialas</w:t>
      </w:r>
      <w:bookmarkEnd w:id="135"/>
      <w:bookmarkEnd w:id="136"/>
    </w:p>
    <w:p w14:paraId="5B82BC0B" w14:textId="063ACD10" w:rsidR="00C91CCD" w:rsidRPr="00D057AD" w:rsidRDefault="00C91CCD" w:rsidP="00C91CCD">
      <w:pPr>
        <w:autoSpaceDE w:val="0"/>
        <w:autoSpaceDN w:val="0"/>
        <w:adjustRightInd w:val="0"/>
        <w:spacing w:after="0" w:line="240" w:lineRule="auto"/>
        <w:ind w:firstLine="720"/>
        <w:jc w:val="both"/>
        <w:rPr>
          <w:rFonts w:ascii="Arial" w:hAnsi="Arial" w:cs="Arial"/>
        </w:rPr>
      </w:pPr>
      <w:r w:rsidRPr="00D057AD">
        <w:rPr>
          <w:rFonts w:ascii="Arial" w:hAnsi="Arial" w:cs="Arial"/>
        </w:rPr>
        <w:t>Biodujų gamybai gali būti naudojamos bet kokios kilmės organinės medžiagos (žemės ūkyje susidarančios augalinės, gyvulinės atliekos, maisto pramonės ir komunalinės atliekos, nuotekos, nuotekų dumblas ir kt.). Įvairių organinių medžiagų energinė vertė skirtinga (</w:t>
      </w:r>
      <w:r w:rsidR="00556C43" w:rsidRPr="00D057AD">
        <w:rPr>
          <w:rFonts w:ascii="Arial" w:hAnsi="Arial" w:cs="Arial"/>
        </w:rPr>
        <w:t>4.4.</w:t>
      </w:r>
      <w:r w:rsidRPr="00D057AD">
        <w:rPr>
          <w:rFonts w:ascii="Arial" w:hAnsi="Arial" w:cs="Arial"/>
        </w:rPr>
        <w:t>1 lentelė), todėl vienos medžiagos sunkiai skaidomos ir iš jų gaunama mažiau biodujų, kitos – lengviau ir iš jų gaunamas didesnis biodujų kiekis su didesne metano koncentracija.</w:t>
      </w:r>
    </w:p>
    <w:p w14:paraId="1FA12C8C" w14:textId="77777777" w:rsidR="00F82259" w:rsidRPr="00D057AD" w:rsidRDefault="00F82259" w:rsidP="00C91CCD">
      <w:pPr>
        <w:autoSpaceDE w:val="0"/>
        <w:autoSpaceDN w:val="0"/>
        <w:adjustRightInd w:val="0"/>
        <w:spacing w:after="0" w:line="240" w:lineRule="auto"/>
        <w:ind w:firstLine="720"/>
        <w:jc w:val="both"/>
        <w:rPr>
          <w:rFonts w:ascii="Arial" w:hAnsi="Arial" w:cs="Arial"/>
        </w:rPr>
      </w:pPr>
    </w:p>
    <w:p w14:paraId="2DBEA1EA" w14:textId="2088D5B3" w:rsidR="00556C43" w:rsidRPr="00D057AD" w:rsidRDefault="00556C43" w:rsidP="00556C43">
      <w:pPr>
        <w:pStyle w:val="Antrat"/>
        <w:keepNext/>
        <w:jc w:val="center"/>
        <w:rPr>
          <w:rFonts w:ascii="Arial" w:eastAsiaTheme="minorEastAsia" w:hAnsi="Arial"/>
          <w:b/>
          <w:i w:val="0"/>
          <w:iCs w:val="0"/>
          <w:color w:val="auto"/>
          <w:sz w:val="22"/>
          <w:szCs w:val="22"/>
        </w:rPr>
      </w:pPr>
      <w:r w:rsidRPr="00D057AD">
        <w:rPr>
          <w:rFonts w:ascii="Arial" w:eastAsiaTheme="minorEastAsia" w:hAnsi="Arial"/>
          <w:b/>
          <w:i w:val="0"/>
          <w:iCs w:val="0"/>
          <w:color w:val="auto"/>
          <w:sz w:val="22"/>
          <w:szCs w:val="22"/>
          <w:lang w:val="en-GB"/>
        </w:rPr>
        <w:t xml:space="preserve">4.4.1. </w:t>
      </w:r>
      <w:r w:rsidRPr="00D057AD">
        <w:rPr>
          <w:rFonts w:ascii="Arial" w:eastAsiaTheme="minorEastAsia" w:hAnsi="Arial"/>
          <w:b/>
          <w:i w:val="0"/>
          <w:iCs w:val="0"/>
          <w:color w:val="auto"/>
          <w:sz w:val="22"/>
          <w:szCs w:val="22"/>
        </w:rPr>
        <w:t>lentelė. Skirtingos kilmės biodujų charakteristikos</w:t>
      </w:r>
      <w:r w:rsidRPr="00D057AD">
        <w:rPr>
          <w:vertAlign w:val="superscript"/>
        </w:rPr>
        <w:footnoteReference w:id="27"/>
      </w:r>
    </w:p>
    <w:tbl>
      <w:tblPr>
        <w:tblStyle w:val="4tinkleliolentel-1parykinimas"/>
        <w:tblW w:w="0" w:type="auto"/>
        <w:tblLook w:val="04A0" w:firstRow="1" w:lastRow="0" w:firstColumn="1" w:lastColumn="0" w:noHBand="0" w:noVBand="1"/>
      </w:tblPr>
      <w:tblGrid>
        <w:gridCol w:w="2254"/>
        <w:gridCol w:w="2254"/>
        <w:gridCol w:w="2254"/>
        <w:gridCol w:w="2254"/>
      </w:tblGrid>
      <w:tr w:rsidR="00C91CCD" w:rsidRPr="00D057AD" w14:paraId="7A64A362" w14:textId="77777777" w:rsidTr="005919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98B991A" w14:textId="77777777" w:rsidR="00C91CCD" w:rsidRPr="00D057AD" w:rsidRDefault="00C91CCD" w:rsidP="005919AF">
            <w:pPr>
              <w:autoSpaceDE w:val="0"/>
              <w:autoSpaceDN w:val="0"/>
              <w:adjustRightInd w:val="0"/>
              <w:rPr>
                <w:rFonts w:ascii="Arial" w:hAnsi="Arial" w:cs="Arial"/>
                <w:color w:val="000000" w:themeColor="text1"/>
                <w:sz w:val="20"/>
                <w:szCs w:val="20"/>
                <w:lang w:val="en-GB"/>
              </w:rPr>
            </w:pPr>
          </w:p>
        </w:tc>
        <w:tc>
          <w:tcPr>
            <w:tcW w:w="2254" w:type="dxa"/>
          </w:tcPr>
          <w:p w14:paraId="3B7D5E07" w14:textId="77777777" w:rsidR="00C91CCD" w:rsidRPr="00D057AD" w:rsidRDefault="00C91CCD" w:rsidP="005919A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057AD">
              <w:rPr>
                <w:rFonts w:ascii="Arial" w:hAnsi="Arial" w:cs="Arial"/>
                <w:sz w:val="20"/>
                <w:szCs w:val="20"/>
              </w:rPr>
              <w:t>Žemės ūkio atliekų dujos</w:t>
            </w:r>
          </w:p>
        </w:tc>
        <w:tc>
          <w:tcPr>
            <w:tcW w:w="2254" w:type="dxa"/>
          </w:tcPr>
          <w:p w14:paraId="538CF561" w14:textId="77777777" w:rsidR="00C91CCD" w:rsidRPr="00D057AD" w:rsidRDefault="00C91CCD" w:rsidP="005919A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057AD">
              <w:rPr>
                <w:rFonts w:ascii="Arial" w:hAnsi="Arial" w:cs="Arial"/>
                <w:sz w:val="20"/>
                <w:szCs w:val="20"/>
              </w:rPr>
              <w:t>Nuotekų dujos</w:t>
            </w:r>
          </w:p>
        </w:tc>
        <w:tc>
          <w:tcPr>
            <w:tcW w:w="2254" w:type="dxa"/>
          </w:tcPr>
          <w:p w14:paraId="61AE64FA" w14:textId="77777777" w:rsidR="00C91CCD" w:rsidRPr="00D057AD" w:rsidRDefault="00C91CCD" w:rsidP="005919A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057AD">
              <w:rPr>
                <w:rFonts w:ascii="Arial" w:hAnsi="Arial" w:cs="Arial"/>
                <w:sz w:val="20"/>
                <w:szCs w:val="20"/>
              </w:rPr>
              <w:t>Sąvartynų dujos</w:t>
            </w:r>
          </w:p>
        </w:tc>
      </w:tr>
      <w:tr w:rsidR="00C91CCD" w:rsidRPr="00D057AD" w14:paraId="2146D88E" w14:textId="77777777" w:rsidTr="00591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01DCDB45" w14:textId="77777777" w:rsidR="00C91CCD" w:rsidRPr="00D057AD" w:rsidRDefault="00C91CCD" w:rsidP="005919AF">
            <w:pPr>
              <w:autoSpaceDE w:val="0"/>
              <w:autoSpaceDN w:val="0"/>
              <w:adjustRightInd w:val="0"/>
              <w:rPr>
                <w:rFonts w:ascii="Arial" w:hAnsi="Arial" w:cs="Arial"/>
                <w:color w:val="000000" w:themeColor="text1"/>
                <w:sz w:val="20"/>
                <w:szCs w:val="20"/>
              </w:rPr>
            </w:pPr>
            <w:r w:rsidRPr="00D057AD">
              <w:rPr>
                <w:rFonts w:ascii="Arial" w:hAnsi="Arial" w:cs="Arial"/>
                <w:sz w:val="20"/>
                <w:szCs w:val="20"/>
              </w:rPr>
              <w:t>Metanas (CH</w:t>
            </w:r>
            <w:r w:rsidRPr="00D057AD">
              <w:rPr>
                <w:rFonts w:ascii="Arial" w:hAnsi="Arial" w:cs="Arial"/>
                <w:sz w:val="20"/>
                <w:szCs w:val="20"/>
                <w:vertAlign w:val="subscript"/>
              </w:rPr>
              <w:t>4</w:t>
            </w:r>
            <w:r w:rsidRPr="00D057AD">
              <w:rPr>
                <w:rFonts w:ascii="Arial" w:hAnsi="Arial" w:cs="Arial"/>
                <w:sz w:val="20"/>
                <w:szCs w:val="20"/>
              </w:rPr>
              <w:t>) %</w:t>
            </w:r>
          </w:p>
        </w:tc>
        <w:tc>
          <w:tcPr>
            <w:tcW w:w="2254" w:type="dxa"/>
          </w:tcPr>
          <w:p w14:paraId="10D49281" w14:textId="77777777" w:rsidR="00C91CCD" w:rsidRPr="00D057AD" w:rsidRDefault="00C91CCD" w:rsidP="005919A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45-75</w:t>
            </w:r>
          </w:p>
        </w:tc>
        <w:tc>
          <w:tcPr>
            <w:tcW w:w="2254" w:type="dxa"/>
          </w:tcPr>
          <w:p w14:paraId="46050754" w14:textId="77777777" w:rsidR="00C91CCD" w:rsidRPr="00D057AD" w:rsidRDefault="00C91CCD" w:rsidP="005919A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65-75</w:t>
            </w:r>
          </w:p>
        </w:tc>
        <w:tc>
          <w:tcPr>
            <w:tcW w:w="2254" w:type="dxa"/>
          </w:tcPr>
          <w:p w14:paraId="49F6EF4A" w14:textId="77777777" w:rsidR="00C91CCD" w:rsidRPr="00D057AD" w:rsidRDefault="00C91CCD" w:rsidP="005919A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45-55</w:t>
            </w:r>
          </w:p>
        </w:tc>
      </w:tr>
      <w:tr w:rsidR="00C91CCD" w:rsidRPr="00D057AD" w14:paraId="4365AB44" w14:textId="77777777" w:rsidTr="005919AF">
        <w:tc>
          <w:tcPr>
            <w:cnfStyle w:val="001000000000" w:firstRow="0" w:lastRow="0" w:firstColumn="1" w:lastColumn="0" w:oddVBand="0" w:evenVBand="0" w:oddHBand="0" w:evenHBand="0" w:firstRowFirstColumn="0" w:firstRowLastColumn="0" w:lastRowFirstColumn="0" w:lastRowLastColumn="0"/>
            <w:tcW w:w="2254" w:type="dxa"/>
          </w:tcPr>
          <w:p w14:paraId="35EE7DED" w14:textId="77777777" w:rsidR="00C91CCD" w:rsidRPr="00D057AD" w:rsidRDefault="00C91CCD" w:rsidP="005919AF">
            <w:pPr>
              <w:autoSpaceDE w:val="0"/>
              <w:autoSpaceDN w:val="0"/>
              <w:adjustRightInd w:val="0"/>
              <w:rPr>
                <w:rFonts w:ascii="Arial" w:hAnsi="Arial" w:cs="Arial"/>
                <w:color w:val="000000" w:themeColor="text1"/>
                <w:sz w:val="20"/>
                <w:szCs w:val="20"/>
              </w:rPr>
            </w:pPr>
            <w:r w:rsidRPr="00D057AD">
              <w:rPr>
                <w:rFonts w:ascii="Arial" w:hAnsi="Arial" w:cs="Arial"/>
                <w:sz w:val="20"/>
                <w:szCs w:val="20"/>
              </w:rPr>
              <w:t>Anglies dvideginis (CO</w:t>
            </w:r>
            <w:r w:rsidRPr="00D057AD">
              <w:rPr>
                <w:rFonts w:ascii="Arial" w:hAnsi="Arial" w:cs="Arial"/>
                <w:sz w:val="20"/>
                <w:szCs w:val="20"/>
                <w:vertAlign w:val="subscript"/>
              </w:rPr>
              <w:t>2</w:t>
            </w:r>
            <w:r w:rsidRPr="00D057AD">
              <w:rPr>
                <w:rFonts w:ascii="Arial" w:hAnsi="Arial" w:cs="Arial"/>
                <w:sz w:val="20"/>
                <w:szCs w:val="20"/>
              </w:rPr>
              <w:t>) %</w:t>
            </w:r>
          </w:p>
        </w:tc>
        <w:tc>
          <w:tcPr>
            <w:tcW w:w="2254" w:type="dxa"/>
          </w:tcPr>
          <w:p w14:paraId="1961CBBC" w14:textId="77777777" w:rsidR="00C91CCD" w:rsidRPr="00D057AD" w:rsidRDefault="00C91CCD" w:rsidP="005919A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25-55</w:t>
            </w:r>
          </w:p>
        </w:tc>
        <w:tc>
          <w:tcPr>
            <w:tcW w:w="2254" w:type="dxa"/>
          </w:tcPr>
          <w:p w14:paraId="57D1AE95" w14:textId="77777777" w:rsidR="00C91CCD" w:rsidRPr="00D057AD" w:rsidRDefault="00C91CCD" w:rsidP="005919A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20-35</w:t>
            </w:r>
          </w:p>
        </w:tc>
        <w:tc>
          <w:tcPr>
            <w:tcW w:w="2254" w:type="dxa"/>
          </w:tcPr>
          <w:p w14:paraId="22236851" w14:textId="77777777" w:rsidR="00C91CCD" w:rsidRPr="00D057AD" w:rsidRDefault="00C91CCD" w:rsidP="005919A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25-30</w:t>
            </w:r>
          </w:p>
        </w:tc>
      </w:tr>
      <w:tr w:rsidR="00C91CCD" w:rsidRPr="00D057AD" w14:paraId="350FB45F" w14:textId="77777777" w:rsidTr="00591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E682041" w14:textId="77777777" w:rsidR="00C91CCD" w:rsidRPr="00D057AD" w:rsidRDefault="00C91CCD" w:rsidP="005919AF">
            <w:pPr>
              <w:autoSpaceDE w:val="0"/>
              <w:autoSpaceDN w:val="0"/>
              <w:adjustRightInd w:val="0"/>
              <w:rPr>
                <w:rFonts w:ascii="Arial" w:hAnsi="Arial" w:cs="Arial"/>
                <w:color w:val="000000" w:themeColor="text1"/>
                <w:sz w:val="20"/>
                <w:szCs w:val="20"/>
              </w:rPr>
            </w:pPr>
            <w:r w:rsidRPr="00D057AD">
              <w:rPr>
                <w:rFonts w:ascii="Arial" w:hAnsi="Arial" w:cs="Arial"/>
                <w:sz w:val="20"/>
                <w:szCs w:val="20"/>
              </w:rPr>
              <w:t>Vandenilis (H</w:t>
            </w:r>
            <w:r w:rsidRPr="00D057AD">
              <w:rPr>
                <w:rFonts w:ascii="Arial" w:hAnsi="Arial" w:cs="Arial"/>
                <w:sz w:val="20"/>
                <w:szCs w:val="20"/>
                <w:vertAlign w:val="subscript"/>
              </w:rPr>
              <w:t>2</w:t>
            </w:r>
            <w:r w:rsidRPr="00D057AD">
              <w:rPr>
                <w:rFonts w:ascii="Arial" w:hAnsi="Arial" w:cs="Arial"/>
                <w:sz w:val="20"/>
                <w:szCs w:val="20"/>
              </w:rPr>
              <w:t>) %</w:t>
            </w:r>
          </w:p>
        </w:tc>
        <w:tc>
          <w:tcPr>
            <w:tcW w:w="2254" w:type="dxa"/>
          </w:tcPr>
          <w:p w14:paraId="6BAA1B34" w14:textId="77777777" w:rsidR="00C91CCD" w:rsidRPr="00D057AD" w:rsidRDefault="00C91CCD" w:rsidP="005919A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0,5</w:t>
            </w:r>
          </w:p>
        </w:tc>
        <w:tc>
          <w:tcPr>
            <w:tcW w:w="2254" w:type="dxa"/>
          </w:tcPr>
          <w:p w14:paraId="77E27F91" w14:textId="77777777" w:rsidR="00C91CCD" w:rsidRPr="00D057AD" w:rsidRDefault="00C91CCD" w:rsidP="005919A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0,0</w:t>
            </w:r>
          </w:p>
        </w:tc>
        <w:tc>
          <w:tcPr>
            <w:tcW w:w="2254" w:type="dxa"/>
          </w:tcPr>
          <w:p w14:paraId="4744CA3F" w14:textId="77777777" w:rsidR="00C91CCD" w:rsidRPr="00D057AD" w:rsidRDefault="00C91CCD" w:rsidP="005919A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057AD">
              <w:rPr>
                <w:rFonts w:ascii="Arial" w:hAnsi="Arial" w:cs="Arial"/>
                <w:color w:val="000000" w:themeColor="text1"/>
                <w:sz w:val="20"/>
                <w:szCs w:val="20"/>
              </w:rPr>
              <w:t>Pėdsakai</w:t>
            </w:r>
          </w:p>
        </w:tc>
      </w:tr>
      <w:tr w:rsidR="00C91CCD" w:rsidRPr="00D057AD" w14:paraId="78E234A6" w14:textId="77777777" w:rsidTr="005919AF">
        <w:tc>
          <w:tcPr>
            <w:cnfStyle w:val="001000000000" w:firstRow="0" w:lastRow="0" w:firstColumn="1" w:lastColumn="0" w:oddVBand="0" w:evenVBand="0" w:oddHBand="0" w:evenHBand="0" w:firstRowFirstColumn="0" w:firstRowLastColumn="0" w:lastRowFirstColumn="0" w:lastRowLastColumn="0"/>
            <w:tcW w:w="2254" w:type="dxa"/>
          </w:tcPr>
          <w:p w14:paraId="3687600D" w14:textId="77777777" w:rsidR="00C91CCD" w:rsidRPr="00D057AD" w:rsidRDefault="00C91CCD" w:rsidP="005919AF">
            <w:pPr>
              <w:autoSpaceDE w:val="0"/>
              <w:autoSpaceDN w:val="0"/>
              <w:adjustRightInd w:val="0"/>
              <w:rPr>
                <w:rFonts w:ascii="Arial" w:hAnsi="Arial" w:cs="Arial"/>
                <w:color w:val="000000" w:themeColor="text1"/>
                <w:sz w:val="20"/>
                <w:szCs w:val="20"/>
                <w:vertAlign w:val="superscript"/>
              </w:rPr>
            </w:pPr>
            <w:r w:rsidRPr="00D057AD">
              <w:rPr>
                <w:rFonts w:ascii="Arial" w:hAnsi="Arial" w:cs="Arial"/>
                <w:sz w:val="20"/>
                <w:szCs w:val="20"/>
              </w:rPr>
              <w:t>Vandenilio sulfidas (H</w:t>
            </w:r>
            <w:r w:rsidRPr="00D057AD">
              <w:rPr>
                <w:rFonts w:ascii="Arial" w:hAnsi="Arial" w:cs="Arial"/>
                <w:sz w:val="20"/>
                <w:szCs w:val="20"/>
                <w:vertAlign w:val="subscript"/>
              </w:rPr>
              <w:t>2</w:t>
            </w:r>
            <w:r w:rsidRPr="00D057AD">
              <w:rPr>
                <w:rFonts w:ascii="Arial" w:hAnsi="Arial" w:cs="Arial"/>
                <w:sz w:val="20"/>
                <w:szCs w:val="20"/>
              </w:rPr>
              <w:t>S) mg/Nm</w:t>
            </w:r>
            <w:r w:rsidRPr="00D057AD">
              <w:rPr>
                <w:rFonts w:ascii="Arial" w:hAnsi="Arial" w:cs="Arial"/>
                <w:sz w:val="20"/>
                <w:szCs w:val="20"/>
                <w:vertAlign w:val="superscript"/>
              </w:rPr>
              <w:t>3</w:t>
            </w:r>
          </w:p>
        </w:tc>
        <w:tc>
          <w:tcPr>
            <w:tcW w:w="2254" w:type="dxa"/>
          </w:tcPr>
          <w:p w14:paraId="027CADC4" w14:textId="77777777" w:rsidR="00C91CCD" w:rsidRPr="00D057AD" w:rsidRDefault="00C91CCD" w:rsidP="005919A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10-30 000</w:t>
            </w:r>
          </w:p>
        </w:tc>
        <w:tc>
          <w:tcPr>
            <w:tcW w:w="2254" w:type="dxa"/>
          </w:tcPr>
          <w:p w14:paraId="0422DFEB" w14:textId="77777777" w:rsidR="00C91CCD" w:rsidRPr="00D057AD" w:rsidRDefault="00C91CCD" w:rsidP="005919A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&lt;8000</w:t>
            </w:r>
          </w:p>
        </w:tc>
        <w:tc>
          <w:tcPr>
            <w:tcW w:w="2254" w:type="dxa"/>
          </w:tcPr>
          <w:p w14:paraId="48F4F830" w14:textId="77777777" w:rsidR="00C91CCD" w:rsidRPr="00D057AD" w:rsidRDefault="00C91CCD" w:rsidP="005919A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US"/>
              </w:rPr>
            </w:pPr>
            <w:r w:rsidRPr="00D057AD">
              <w:rPr>
                <w:rFonts w:ascii="Arial" w:hAnsi="Arial" w:cs="Arial"/>
                <w:color w:val="000000" w:themeColor="text1"/>
                <w:sz w:val="20"/>
                <w:szCs w:val="20"/>
                <w:lang w:val="en-GB"/>
              </w:rPr>
              <w:t>&lt;</w:t>
            </w:r>
            <w:r w:rsidRPr="00D057AD">
              <w:rPr>
                <w:rFonts w:ascii="Arial" w:hAnsi="Arial" w:cs="Arial"/>
                <w:color w:val="000000" w:themeColor="text1"/>
                <w:sz w:val="20"/>
                <w:szCs w:val="20"/>
                <w:lang w:val="en-US"/>
              </w:rPr>
              <w:t>8000</w:t>
            </w:r>
          </w:p>
        </w:tc>
      </w:tr>
      <w:tr w:rsidR="00C91CCD" w:rsidRPr="00D057AD" w14:paraId="319CEB4F" w14:textId="77777777" w:rsidTr="00591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90AB274" w14:textId="77777777" w:rsidR="00C91CCD" w:rsidRPr="00D057AD" w:rsidRDefault="00C91CCD" w:rsidP="005919AF">
            <w:pPr>
              <w:autoSpaceDE w:val="0"/>
              <w:autoSpaceDN w:val="0"/>
              <w:adjustRightInd w:val="0"/>
              <w:rPr>
                <w:rFonts w:ascii="Arial" w:hAnsi="Arial" w:cs="Arial"/>
                <w:color w:val="000000" w:themeColor="text1"/>
                <w:sz w:val="20"/>
                <w:szCs w:val="20"/>
              </w:rPr>
            </w:pPr>
            <w:r w:rsidRPr="00D057AD">
              <w:rPr>
                <w:rFonts w:ascii="Arial" w:hAnsi="Arial" w:cs="Arial"/>
                <w:sz w:val="20"/>
                <w:szCs w:val="20"/>
              </w:rPr>
              <w:t>Azotas (N</w:t>
            </w:r>
            <w:r w:rsidRPr="00D057AD">
              <w:rPr>
                <w:rFonts w:ascii="Arial" w:hAnsi="Arial" w:cs="Arial"/>
                <w:sz w:val="20"/>
                <w:szCs w:val="20"/>
                <w:vertAlign w:val="subscript"/>
              </w:rPr>
              <w:t>2</w:t>
            </w:r>
            <w:r w:rsidRPr="00D057AD">
              <w:rPr>
                <w:rFonts w:ascii="Arial" w:hAnsi="Arial" w:cs="Arial"/>
                <w:sz w:val="20"/>
                <w:szCs w:val="20"/>
              </w:rPr>
              <w:t>)</w:t>
            </w:r>
          </w:p>
        </w:tc>
        <w:tc>
          <w:tcPr>
            <w:tcW w:w="2254" w:type="dxa"/>
          </w:tcPr>
          <w:p w14:paraId="4A6CC037" w14:textId="77777777" w:rsidR="00C91CCD" w:rsidRPr="00D057AD" w:rsidRDefault="00C91CCD" w:rsidP="005919A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0,01-5,00</w:t>
            </w:r>
          </w:p>
        </w:tc>
        <w:tc>
          <w:tcPr>
            <w:tcW w:w="2254" w:type="dxa"/>
          </w:tcPr>
          <w:p w14:paraId="4916E109" w14:textId="77777777" w:rsidR="00C91CCD" w:rsidRPr="00D057AD" w:rsidRDefault="00C91CCD" w:rsidP="005919A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3,4</w:t>
            </w:r>
          </w:p>
        </w:tc>
        <w:tc>
          <w:tcPr>
            <w:tcW w:w="2254" w:type="dxa"/>
          </w:tcPr>
          <w:p w14:paraId="0DC3F50F" w14:textId="77777777" w:rsidR="00C91CCD" w:rsidRPr="00D057AD" w:rsidRDefault="00C91CCD" w:rsidP="005919A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10-25</w:t>
            </w:r>
          </w:p>
        </w:tc>
      </w:tr>
      <w:tr w:rsidR="00C91CCD" w:rsidRPr="00D057AD" w14:paraId="5D7E98F4" w14:textId="77777777" w:rsidTr="005919AF">
        <w:tc>
          <w:tcPr>
            <w:cnfStyle w:val="001000000000" w:firstRow="0" w:lastRow="0" w:firstColumn="1" w:lastColumn="0" w:oddVBand="0" w:evenVBand="0" w:oddHBand="0" w:evenHBand="0" w:firstRowFirstColumn="0" w:firstRowLastColumn="0" w:lastRowFirstColumn="0" w:lastRowLastColumn="0"/>
            <w:tcW w:w="2254" w:type="dxa"/>
          </w:tcPr>
          <w:p w14:paraId="6BFC0BA4" w14:textId="77777777" w:rsidR="00C91CCD" w:rsidRPr="00D057AD" w:rsidRDefault="00C91CCD" w:rsidP="005919AF">
            <w:pPr>
              <w:autoSpaceDE w:val="0"/>
              <w:autoSpaceDN w:val="0"/>
              <w:adjustRightInd w:val="0"/>
              <w:rPr>
                <w:rFonts w:ascii="Arial" w:hAnsi="Arial" w:cs="Arial"/>
                <w:color w:val="000000" w:themeColor="text1"/>
                <w:sz w:val="20"/>
                <w:szCs w:val="20"/>
                <w:vertAlign w:val="superscript"/>
              </w:rPr>
            </w:pPr>
            <w:r w:rsidRPr="00D057AD">
              <w:rPr>
                <w:rFonts w:ascii="Arial" w:hAnsi="Arial" w:cs="Arial"/>
                <w:sz w:val="20"/>
                <w:szCs w:val="20"/>
              </w:rPr>
              <w:t>Žemesnioji degimo šiluma kWh/Nm</w:t>
            </w:r>
            <w:r w:rsidRPr="00D057AD">
              <w:rPr>
                <w:rFonts w:ascii="Arial" w:hAnsi="Arial" w:cs="Arial"/>
                <w:sz w:val="20"/>
                <w:szCs w:val="20"/>
                <w:vertAlign w:val="superscript"/>
              </w:rPr>
              <w:t>3</w:t>
            </w:r>
          </w:p>
        </w:tc>
        <w:tc>
          <w:tcPr>
            <w:tcW w:w="2254" w:type="dxa"/>
          </w:tcPr>
          <w:p w14:paraId="3F577988" w14:textId="77777777" w:rsidR="00C91CCD" w:rsidRPr="00D057AD" w:rsidRDefault="00C91CCD" w:rsidP="005919A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5,0-7,5</w:t>
            </w:r>
          </w:p>
        </w:tc>
        <w:tc>
          <w:tcPr>
            <w:tcW w:w="2254" w:type="dxa"/>
          </w:tcPr>
          <w:p w14:paraId="19DE2010" w14:textId="77777777" w:rsidR="00C91CCD" w:rsidRPr="00D057AD" w:rsidRDefault="00C91CCD" w:rsidP="005919A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6,0-7,5</w:t>
            </w:r>
          </w:p>
        </w:tc>
        <w:tc>
          <w:tcPr>
            <w:tcW w:w="2254" w:type="dxa"/>
          </w:tcPr>
          <w:p w14:paraId="7980CE7D" w14:textId="77777777" w:rsidR="00C91CCD" w:rsidRPr="00D057AD" w:rsidRDefault="00C91CCD" w:rsidP="005919A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4,5-5,5</w:t>
            </w:r>
          </w:p>
        </w:tc>
      </w:tr>
      <w:tr w:rsidR="00C91CCD" w:rsidRPr="00D057AD" w14:paraId="71F4838D" w14:textId="77777777" w:rsidTr="00591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CBEB91B" w14:textId="77777777" w:rsidR="00C91CCD" w:rsidRPr="00D057AD" w:rsidRDefault="00C91CCD" w:rsidP="005919AF">
            <w:pPr>
              <w:autoSpaceDE w:val="0"/>
              <w:autoSpaceDN w:val="0"/>
              <w:adjustRightInd w:val="0"/>
              <w:rPr>
                <w:rFonts w:ascii="Arial" w:hAnsi="Arial" w:cs="Arial"/>
                <w:color w:val="000000" w:themeColor="text1"/>
                <w:sz w:val="20"/>
                <w:szCs w:val="20"/>
                <w:vertAlign w:val="superscript"/>
              </w:rPr>
            </w:pPr>
            <w:r w:rsidRPr="00D057AD">
              <w:rPr>
                <w:rFonts w:ascii="Arial" w:hAnsi="Arial" w:cs="Arial"/>
                <w:sz w:val="20"/>
                <w:szCs w:val="20"/>
              </w:rPr>
              <w:t>Žemesnioji degimo šiluma kWh/Nm</w:t>
            </w:r>
            <w:r w:rsidRPr="00D057AD">
              <w:rPr>
                <w:rFonts w:ascii="Arial" w:hAnsi="Arial" w:cs="Arial"/>
                <w:sz w:val="20"/>
                <w:szCs w:val="20"/>
                <w:vertAlign w:val="superscript"/>
              </w:rPr>
              <w:t>3</w:t>
            </w:r>
          </w:p>
        </w:tc>
        <w:tc>
          <w:tcPr>
            <w:tcW w:w="2254" w:type="dxa"/>
          </w:tcPr>
          <w:p w14:paraId="1BD0334D" w14:textId="77777777" w:rsidR="00C91CCD" w:rsidRPr="00D057AD" w:rsidRDefault="00C91CCD" w:rsidP="005919A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5,5-8,2</w:t>
            </w:r>
          </w:p>
        </w:tc>
        <w:tc>
          <w:tcPr>
            <w:tcW w:w="2254" w:type="dxa"/>
          </w:tcPr>
          <w:p w14:paraId="1D4CD96E" w14:textId="77777777" w:rsidR="00C91CCD" w:rsidRPr="00D057AD" w:rsidRDefault="00C91CCD" w:rsidP="005919A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6,6-8,2</w:t>
            </w:r>
          </w:p>
        </w:tc>
        <w:tc>
          <w:tcPr>
            <w:tcW w:w="2254" w:type="dxa"/>
          </w:tcPr>
          <w:p w14:paraId="283E1D3D" w14:textId="77777777" w:rsidR="00C91CCD" w:rsidRPr="00D057AD" w:rsidRDefault="00C91CCD" w:rsidP="005919A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5,0-6,1</w:t>
            </w:r>
          </w:p>
        </w:tc>
      </w:tr>
    </w:tbl>
    <w:p w14:paraId="4C67A29F" w14:textId="77777777" w:rsidR="00C91CCD" w:rsidRPr="00D057AD" w:rsidRDefault="00C91CCD" w:rsidP="00C91CCD">
      <w:pPr>
        <w:autoSpaceDE w:val="0"/>
        <w:autoSpaceDN w:val="0"/>
        <w:adjustRightInd w:val="0"/>
        <w:spacing w:before="120" w:after="120" w:line="240" w:lineRule="auto"/>
        <w:jc w:val="center"/>
        <w:rPr>
          <w:rFonts w:ascii="Arial" w:hAnsi="Arial" w:cs="Arial"/>
          <w:i/>
          <w:iCs/>
          <w:sz w:val="18"/>
          <w:szCs w:val="18"/>
          <w:lang w:val="en-US"/>
        </w:rPr>
      </w:pPr>
      <w:r w:rsidRPr="00D057AD">
        <w:rPr>
          <w:rFonts w:ascii="Arial" w:hAnsi="Arial" w:cs="Arial"/>
          <w:i/>
          <w:iCs/>
          <w:sz w:val="18"/>
          <w:szCs w:val="18"/>
        </w:rPr>
        <w:t>Šaltinis</w:t>
      </w:r>
      <w:r w:rsidRPr="00D057AD">
        <w:rPr>
          <w:rFonts w:ascii="Arial" w:hAnsi="Arial" w:cs="Arial"/>
          <w:i/>
          <w:iCs/>
          <w:sz w:val="18"/>
          <w:szCs w:val="18"/>
          <w:lang w:val="en-US"/>
        </w:rPr>
        <w:t xml:space="preserve"> – Dieter Deublein, Angelika Steinhauser. Biogas from Waste and Renewable Resources. WILEYVCH Verlag GmbH &amp; Co. KGaA, 2008</w:t>
      </w:r>
    </w:p>
    <w:p w14:paraId="3ED684E7" w14:textId="77777777" w:rsidR="00C91CCD" w:rsidRPr="00D057AD" w:rsidRDefault="00C91CCD" w:rsidP="00C91CCD">
      <w:pPr>
        <w:autoSpaceDE w:val="0"/>
        <w:autoSpaceDN w:val="0"/>
        <w:adjustRightInd w:val="0"/>
        <w:spacing w:after="0" w:line="240" w:lineRule="auto"/>
        <w:ind w:firstLine="720"/>
        <w:jc w:val="both"/>
        <w:rPr>
          <w:rFonts w:ascii="Arial" w:hAnsi="Arial" w:cs="Arial"/>
        </w:rPr>
      </w:pPr>
      <w:r w:rsidRPr="00D057AD">
        <w:rPr>
          <w:rFonts w:ascii="Arial" w:hAnsi="Arial" w:cs="Arial"/>
        </w:rPr>
        <w:t xml:space="preserve">Pagrindinis biodujų gamybos žaliavų šaltinis yra žemės ūkio veiklos. Žemės ūkyje susidarančios atliekos skirstomos į dvi grupes: augalininkystės ir gyvulininkystės atliekas. Šių grupių atliekų potencialas skaičiuojamas atskirai. </w:t>
      </w:r>
    </w:p>
    <w:p w14:paraId="68F3D941" w14:textId="294B125E" w:rsidR="00451BEE" w:rsidRPr="00D057AD" w:rsidRDefault="002E578E" w:rsidP="00F82259">
      <w:pPr>
        <w:pStyle w:val="Antrat3"/>
      </w:pPr>
      <w:bookmarkStart w:id="137" w:name="_Toc67399692"/>
      <w:bookmarkStart w:id="138" w:name="_Toc212121586"/>
      <w:r w:rsidRPr="00D057AD">
        <w:lastRenderedPageBreak/>
        <w:t>4.4.1</w:t>
      </w:r>
      <w:r w:rsidR="00F82259" w:rsidRPr="00D057AD">
        <w:t>.</w:t>
      </w:r>
      <w:r w:rsidRPr="00D057AD">
        <w:t xml:space="preserve"> </w:t>
      </w:r>
      <w:r w:rsidR="00451BEE" w:rsidRPr="00D057AD">
        <w:t>Biod</w:t>
      </w:r>
      <w:r w:rsidRPr="00D057AD">
        <w:t>u</w:t>
      </w:r>
      <w:r w:rsidR="00451BEE" w:rsidRPr="00D057AD">
        <w:t>jų potencialas iš žemės ūkio ir maisto pramonės atliekų</w:t>
      </w:r>
      <w:bookmarkEnd w:id="137"/>
      <w:bookmarkEnd w:id="138"/>
    </w:p>
    <w:p w14:paraId="04114D93" w14:textId="4C0286FE" w:rsidR="0027000F" w:rsidRPr="00D057AD" w:rsidRDefault="0027000F" w:rsidP="0027000F">
      <w:pPr>
        <w:autoSpaceDE w:val="0"/>
        <w:autoSpaceDN w:val="0"/>
        <w:adjustRightInd w:val="0"/>
        <w:spacing w:before="120" w:after="120" w:line="240" w:lineRule="auto"/>
        <w:ind w:firstLine="720"/>
        <w:jc w:val="both"/>
        <w:rPr>
          <w:rFonts w:ascii="Arial" w:hAnsi="Arial" w:cs="Arial"/>
          <w:color w:val="000000" w:themeColor="text1"/>
        </w:rPr>
      </w:pPr>
      <w:r w:rsidRPr="00D057AD">
        <w:rPr>
          <w:rFonts w:ascii="Arial" w:hAnsi="Arial" w:cs="Arial"/>
        </w:rPr>
        <w:t>Pagrindinis biodujų gamybos žaliavų šaltinis Lietuvos žemės ūkyje yra gyvulių mėšlas. Biodujų gamybos iš</w:t>
      </w:r>
      <w:r w:rsidRPr="0047798C">
        <w:rPr>
          <w:rFonts w:ascii="Arial" w:hAnsi="Arial" w:cs="Arial"/>
          <w:lang w:val="pt-PT"/>
        </w:rPr>
        <w:t xml:space="preserve"> </w:t>
      </w:r>
      <w:r w:rsidRPr="00D057AD">
        <w:rPr>
          <w:rFonts w:ascii="Arial" w:hAnsi="Arial" w:cs="Arial"/>
        </w:rPr>
        <w:t>mėš</w:t>
      </w:r>
      <w:r w:rsidRPr="0047798C">
        <w:rPr>
          <w:rFonts w:ascii="Arial" w:hAnsi="Arial" w:cs="Arial"/>
          <w:lang w:val="pt-PT"/>
        </w:rPr>
        <w:t>l</w:t>
      </w:r>
      <w:r w:rsidRPr="00D057AD">
        <w:rPr>
          <w:rFonts w:ascii="Arial" w:hAnsi="Arial" w:cs="Arial"/>
        </w:rPr>
        <w:t xml:space="preserve">o </w:t>
      </w:r>
      <w:proofErr w:type="spellStart"/>
      <w:r w:rsidRPr="00D057AD">
        <w:rPr>
          <w:rFonts w:ascii="Arial" w:hAnsi="Arial" w:cs="Arial"/>
        </w:rPr>
        <w:t>potencial</w:t>
      </w:r>
      <w:proofErr w:type="spellEnd"/>
      <w:r w:rsidRPr="0047798C">
        <w:rPr>
          <w:rFonts w:ascii="Arial" w:hAnsi="Arial" w:cs="Arial"/>
          <w:lang w:val="pt-PT"/>
        </w:rPr>
        <w:t>a</w:t>
      </w:r>
      <w:r w:rsidRPr="00D057AD">
        <w:rPr>
          <w:rFonts w:ascii="Arial" w:hAnsi="Arial" w:cs="Arial"/>
        </w:rPr>
        <w:t xml:space="preserve">s proporcingas gyvulių ir paukščių skaičiui. Geriausias perspektyvas statyti biodujų jėgaines turi stambūs ūkiai, kuriuose auginama bent keli tūkstančiai kiaulių, keli šimtai galvijų ar keliasdešimt tūkstančių paukščių, naudojantys bekraikes gyvulių ir paukščių laikymo technologijas bei turintys didelius šiluminės energijos poreikius. 2020 m. Lietuvos statistikos departamento duomenimis, </w:t>
      </w:r>
      <w:r w:rsidRPr="00D057AD">
        <w:rPr>
          <w:rFonts w:ascii="Arial" w:hAnsi="Arial" w:cs="Arial"/>
          <w:color w:val="000000" w:themeColor="text1"/>
        </w:rPr>
        <w:t>Kėdainių</w:t>
      </w:r>
      <w:r w:rsidRPr="00D057AD">
        <w:rPr>
          <w:rFonts w:ascii="Arial" w:hAnsi="Arial" w:cs="Arial"/>
        </w:rPr>
        <w:t xml:space="preserve"> rajono savivaldybėje buvo auginam</w:t>
      </w:r>
      <w:r w:rsidR="00475FD4">
        <w:rPr>
          <w:rFonts w:ascii="Arial" w:hAnsi="Arial" w:cs="Arial"/>
        </w:rPr>
        <w:t>a</w:t>
      </w:r>
      <w:r w:rsidRPr="00D057AD">
        <w:rPr>
          <w:rFonts w:ascii="Arial" w:hAnsi="Arial" w:cs="Arial"/>
        </w:rPr>
        <w:t xml:space="preserve"> 16</w:t>
      </w:r>
      <w:r w:rsidR="00475FD4">
        <w:rPr>
          <w:rFonts w:ascii="Arial" w:hAnsi="Arial" w:cs="Arial"/>
        </w:rPr>
        <w:t xml:space="preserve"> </w:t>
      </w:r>
      <w:r w:rsidRPr="00D057AD">
        <w:rPr>
          <w:rFonts w:ascii="Arial" w:hAnsi="Arial" w:cs="Arial"/>
        </w:rPr>
        <w:t>845 galvijai, 2</w:t>
      </w:r>
      <w:r w:rsidR="00475FD4">
        <w:rPr>
          <w:rFonts w:ascii="Arial" w:hAnsi="Arial" w:cs="Arial"/>
        </w:rPr>
        <w:t xml:space="preserve"> </w:t>
      </w:r>
      <w:r w:rsidRPr="00D057AD">
        <w:rPr>
          <w:rFonts w:ascii="Arial" w:hAnsi="Arial" w:cs="Arial"/>
        </w:rPr>
        <w:t xml:space="preserve">015 kiaulių, </w:t>
      </w:r>
      <w:r w:rsidRPr="00D057AD">
        <w:rPr>
          <w:rFonts w:ascii="Arial" w:eastAsia="Times New Roman" w:hAnsi="Arial" w:cs="Arial"/>
          <w:shd w:val="clear" w:color="auto" w:fill="FFFFFF"/>
          <w:lang w:eastAsia="en-GB"/>
        </w:rPr>
        <w:t>17</w:t>
      </w:r>
      <w:r w:rsidR="00475FD4">
        <w:rPr>
          <w:rFonts w:ascii="Arial" w:eastAsia="Times New Roman" w:hAnsi="Arial" w:cs="Arial"/>
          <w:shd w:val="clear" w:color="auto" w:fill="FFFFFF"/>
          <w:lang w:eastAsia="en-GB"/>
        </w:rPr>
        <w:t xml:space="preserve"> </w:t>
      </w:r>
      <w:r w:rsidRPr="00D057AD">
        <w:rPr>
          <w:rFonts w:ascii="Arial" w:eastAsia="Times New Roman" w:hAnsi="Arial" w:cs="Arial"/>
          <w:shd w:val="clear" w:color="auto" w:fill="FFFFFF"/>
          <w:lang w:eastAsia="en-GB"/>
        </w:rPr>
        <w:t xml:space="preserve">290 paukščių. Žinant </w:t>
      </w:r>
      <w:r w:rsidRPr="00D057AD">
        <w:rPr>
          <w:rFonts w:ascii="Arial" w:hAnsi="Arial" w:cs="Arial"/>
          <w:color w:val="000000" w:themeColor="text1"/>
        </w:rPr>
        <w:t>gyvulių ir paukščių mėšlo išeigą (galvijas – 48 kg, kiaulė – 5</w:t>
      </w:r>
      <w:r w:rsidR="0011415A">
        <w:rPr>
          <w:rFonts w:ascii="Arial" w:hAnsi="Arial" w:cs="Arial"/>
          <w:color w:val="000000" w:themeColor="text1"/>
        </w:rPr>
        <w:t> </w:t>
      </w:r>
      <w:r w:rsidRPr="00D057AD">
        <w:rPr>
          <w:rFonts w:ascii="Arial" w:hAnsi="Arial" w:cs="Arial"/>
          <w:color w:val="000000" w:themeColor="text1"/>
        </w:rPr>
        <w:t>kg, višta – 0,1 kg per metus)</w:t>
      </w:r>
      <w:r w:rsidRPr="00D057AD">
        <w:rPr>
          <w:rFonts w:ascii="Arial" w:hAnsi="Arial" w:cs="Arial"/>
          <w:color w:val="000000" w:themeColor="text1"/>
          <w:vertAlign w:val="superscript"/>
        </w:rPr>
        <w:footnoteReference w:id="28"/>
      </w:r>
      <w:r w:rsidRPr="00D057AD">
        <w:rPr>
          <w:rFonts w:ascii="Arial" w:hAnsi="Arial" w:cs="Arial"/>
          <w:color w:val="000000" w:themeColor="text1"/>
        </w:rPr>
        <w:t>, apskaičiuojamas per metus susidarančio mėšlo kiekis: galvijų – 808,56 t, kiaulių – 10,08 t, paukščių – 1,73 t . Biodujų išeiga atitinkamai lygi: iš galvijų mėšlo – 45 m</w:t>
      </w:r>
      <w:r w:rsidRPr="00D057AD">
        <w:rPr>
          <w:rFonts w:ascii="Arial" w:hAnsi="Arial" w:cs="Arial"/>
          <w:color w:val="000000" w:themeColor="text1"/>
          <w:vertAlign w:val="superscript"/>
        </w:rPr>
        <w:t>3</w:t>
      </w:r>
      <w:r w:rsidRPr="00D057AD">
        <w:rPr>
          <w:rFonts w:ascii="Arial" w:hAnsi="Arial" w:cs="Arial"/>
          <w:color w:val="000000" w:themeColor="text1"/>
        </w:rPr>
        <w:t xml:space="preserve"> iš tonos, iš kiaulių mėšlo – 60 m</w:t>
      </w:r>
      <w:r w:rsidRPr="00D057AD">
        <w:rPr>
          <w:rFonts w:ascii="Arial" w:hAnsi="Arial" w:cs="Arial"/>
          <w:color w:val="000000" w:themeColor="text1"/>
          <w:vertAlign w:val="superscript"/>
        </w:rPr>
        <w:t>3</w:t>
      </w:r>
      <w:r w:rsidRPr="00D057AD">
        <w:rPr>
          <w:rFonts w:ascii="Arial" w:hAnsi="Arial" w:cs="Arial"/>
          <w:color w:val="000000" w:themeColor="text1"/>
        </w:rPr>
        <w:t xml:space="preserve"> iš tonos, iš paukščių mėšlo – 80 m</w:t>
      </w:r>
      <w:r w:rsidRPr="00D057AD">
        <w:rPr>
          <w:rFonts w:ascii="Arial" w:hAnsi="Arial" w:cs="Arial"/>
          <w:color w:val="000000" w:themeColor="text1"/>
          <w:vertAlign w:val="superscript"/>
        </w:rPr>
        <w:t>3</w:t>
      </w:r>
      <w:r w:rsidRPr="00D057AD">
        <w:rPr>
          <w:rFonts w:ascii="Arial" w:hAnsi="Arial" w:cs="Arial"/>
          <w:color w:val="000000" w:themeColor="text1"/>
        </w:rPr>
        <w:t xml:space="preserve"> iš tonos</w:t>
      </w:r>
      <w:r w:rsidRPr="00D057AD">
        <w:rPr>
          <w:rFonts w:ascii="Arial" w:hAnsi="Arial" w:cs="Arial"/>
          <w:color w:val="000000" w:themeColor="text1"/>
          <w:vertAlign w:val="superscript"/>
        </w:rPr>
        <w:footnoteReference w:id="29"/>
      </w:r>
      <w:r w:rsidRPr="00D057AD">
        <w:rPr>
          <w:rFonts w:ascii="Arial" w:hAnsi="Arial" w:cs="Arial"/>
          <w:color w:val="000000" w:themeColor="text1"/>
        </w:rPr>
        <w:t>. Bendras biodujų iš gyvulių ir paukščių mėšlo potencialas Kėdainių rajono savivaldybėje lygus 37</w:t>
      </w:r>
      <w:r w:rsidR="00475FD4">
        <w:rPr>
          <w:rFonts w:ascii="Arial" w:hAnsi="Arial" w:cs="Arial"/>
          <w:color w:val="000000" w:themeColor="text1"/>
        </w:rPr>
        <w:t xml:space="preserve"> </w:t>
      </w:r>
      <w:r w:rsidRPr="00D057AD">
        <w:rPr>
          <w:rFonts w:ascii="Arial" w:hAnsi="Arial" w:cs="Arial"/>
          <w:color w:val="000000" w:themeColor="text1"/>
        </w:rPr>
        <w:t>128,4 m</w:t>
      </w:r>
      <w:r w:rsidRPr="00D057AD">
        <w:rPr>
          <w:rFonts w:ascii="Arial" w:hAnsi="Arial" w:cs="Arial"/>
          <w:color w:val="000000" w:themeColor="text1"/>
          <w:vertAlign w:val="superscript"/>
        </w:rPr>
        <w:t>3</w:t>
      </w:r>
      <w:r w:rsidRPr="00D057AD">
        <w:rPr>
          <w:rFonts w:ascii="Arial" w:hAnsi="Arial" w:cs="Arial"/>
          <w:color w:val="000000" w:themeColor="text1"/>
        </w:rPr>
        <w:t>. Perskaičiavus į energinę vertę</w:t>
      </w:r>
      <w:r w:rsidR="00475FD4">
        <w:rPr>
          <w:rFonts w:ascii="Arial" w:hAnsi="Arial" w:cs="Arial"/>
          <w:color w:val="000000" w:themeColor="text1"/>
        </w:rPr>
        <w:t>,</w:t>
      </w:r>
      <w:r w:rsidRPr="00D057AD">
        <w:rPr>
          <w:rFonts w:ascii="Arial" w:hAnsi="Arial" w:cs="Arial"/>
          <w:color w:val="000000" w:themeColor="text1"/>
        </w:rPr>
        <w:t xml:space="preserve"> tai atitinka 17,82 </w:t>
      </w:r>
      <w:proofErr w:type="spellStart"/>
      <w:r w:rsidRPr="00D057AD">
        <w:rPr>
          <w:rFonts w:ascii="Arial" w:hAnsi="Arial" w:cs="Arial"/>
          <w:color w:val="000000" w:themeColor="text1"/>
        </w:rPr>
        <w:t>tne</w:t>
      </w:r>
      <w:proofErr w:type="spellEnd"/>
      <w:r w:rsidRPr="00D057AD">
        <w:rPr>
          <w:rFonts w:ascii="Arial" w:hAnsi="Arial" w:cs="Arial"/>
          <w:color w:val="000000" w:themeColor="text1"/>
        </w:rPr>
        <w:t>.</w:t>
      </w:r>
    </w:p>
    <w:p w14:paraId="3C8CE3F0" w14:textId="2DF022A3" w:rsidR="0027000F" w:rsidRPr="00D057AD" w:rsidRDefault="0027000F" w:rsidP="0027000F">
      <w:pPr>
        <w:autoSpaceDE w:val="0"/>
        <w:autoSpaceDN w:val="0"/>
        <w:adjustRightInd w:val="0"/>
        <w:spacing w:before="120" w:after="120" w:line="240" w:lineRule="auto"/>
        <w:ind w:firstLine="720"/>
        <w:jc w:val="both"/>
        <w:rPr>
          <w:rFonts w:ascii="Arial" w:hAnsi="Arial" w:cs="Arial"/>
        </w:rPr>
      </w:pPr>
      <w:r w:rsidRPr="00D057AD">
        <w:rPr>
          <w:rFonts w:ascii="Arial" w:hAnsi="Arial" w:cs="Arial"/>
        </w:rPr>
        <w:t xml:space="preserve">Biodujų gamyba ir naudojimas siejami su dideliais gyvulininkystės ar paukštininkystės kompleksais, todėl taip įvertintas techninis potencialas išreiškia tik iš savivaldybės teritorijoje daugelyje ūkių susidarančio mėšlo galimą išgauti biodujų ir energijos kiekį. Mažame ūkyje, turinčiame tik keletą galvijų, kiaulių ar paukščių, susidaro nedidelis mėšlo kiekis, todėl biodujų gamybai statyti mažas biodujų jėgaines neapsimoka. Nepaisant to, techniniu </w:t>
      </w:r>
      <w:r w:rsidR="00475FD4">
        <w:rPr>
          <w:rFonts w:ascii="Arial" w:hAnsi="Arial" w:cs="Arial"/>
        </w:rPr>
        <w:t>atžvilgiu</w:t>
      </w:r>
      <w:r w:rsidRPr="00D057AD">
        <w:rPr>
          <w:rFonts w:ascii="Arial" w:hAnsi="Arial" w:cs="Arial"/>
        </w:rPr>
        <w:t xml:space="preserve"> net ir iš dalies nedaug gyvulių auginantys ūkiai gali statyti biodujų jėgaines, kuriose kaip žaliava būtų naudojami gyvulių mėšlo ir energetinių augalų mišiniai. Skaičiuojant rekomenduojam</w:t>
      </w:r>
      <w:r w:rsidR="0011415A">
        <w:rPr>
          <w:rFonts w:ascii="Arial" w:hAnsi="Arial" w:cs="Arial"/>
        </w:rPr>
        <w:t>a</w:t>
      </w:r>
      <w:r w:rsidRPr="00D057AD">
        <w:rPr>
          <w:rFonts w:ascii="Arial" w:hAnsi="Arial" w:cs="Arial"/>
        </w:rPr>
        <w:t xml:space="preserve"> įtraukti kukurūzų masę, nes ji pasižymi didžiausia biodujų išeiga (202 m</w:t>
      </w:r>
      <w:r w:rsidRPr="00D057AD">
        <w:rPr>
          <w:rFonts w:ascii="Arial" w:hAnsi="Arial" w:cs="Arial"/>
          <w:vertAlign w:val="superscript"/>
        </w:rPr>
        <w:t>3</w:t>
      </w:r>
      <w:r w:rsidRPr="00D057AD">
        <w:rPr>
          <w:rFonts w:ascii="Arial" w:hAnsi="Arial" w:cs="Arial"/>
        </w:rPr>
        <w:t xml:space="preserve"> iš tonos</w:t>
      </w:r>
      <w:r w:rsidRPr="00D057AD">
        <w:rPr>
          <w:rFonts w:ascii="Arial" w:hAnsi="Arial" w:cs="Arial"/>
          <w:vertAlign w:val="superscript"/>
        </w:rPr>
        <w:footnoteReference w:id="30"/>
      </w:r>
      <w:r w:rsidRPr="00D057AD">
        <w:rPr>
          <w:rFonts w:ascii="Arial" w:hAnsi="Arial" w:cs="Arial"/>
        </w:rPr>
        <w:t xml:space="preserve">). Papildomas biodujų gavybos iš kukurūzų masės potencialas apskaičiuojamas darant prielaidą, kad kukurūzai būtų auginami nenaudojamoje žemėje, siekiant išvengti konkurencijos su maistui skirtomis žemės ūkio kultūromis. Nenaudojamos žemės plotas </w:t>
      </w:r>
      <w:r w:rsidRPr="00D057AD">
        <w:rPr>
          <w:rFonts w:ascii="Arial" w:hAnsi="Arial" w:cs="Arial"/>
          <w:color w:val="000000" w:themeColor="text1"/>
        </w:rPr>
        <w:t>Kėdainių</w:t>
      </w:r>
      <w:r w:rsidRPr="00D057AD">
        <w:rPr>
          <w:rFonts w:ascii="Arial" w:hAnsi="Arial" w:cs="Arial"/>
        </w:rPr>
        <w:t xml:space="preserve"> rajono savivaldybėje sudaro 683,51 ha. Tokiame plote tikėtinas kukurūzų derlius – 17 088 t (25 t/ha</w:t>
      </w:r>
      <w:r w:rsidRPr="00D057AD">
        <w:rPr>
          <w:rFonts w:ascii="Arial" w:hAnsi="Arial" w:cs="Arial"/>
          <w:vertAlign w:val="superscript"/>
          <w:lang w:val="en-US"/>
        </w:rPr>
        <w:footnoteReference w:id="31"/>
      </w:r>
      <w:r w:rsidRPr="00D057AD">
        <w:rPr>
          <w:rFonts w:ascii="Arial" w:hAnsi="Arial" w:cs="Arial"/>
        </w:rPr>
        <w:t>), atitinkamai biodujų kiekis – 3 451 726 m</w:t>
      </w:r>
      <w:r w:rsidRPr="00D057AD">
        <w:rPr>
          <w:rFonts w:ascii="Arial" w:hAnsi="Arial" w:cs="Arial"/>
          <w:vertAlign w:val="superscript"/>
        </w:rPr>
        <w:t>3</w:t>
      </w:r>
      <w:r w:rsidRPr="00D057AD">
        <w:rPr>
          <w:rFonts w:ascii="Arial" w:hAnsi="Arial" w:cs="Arial"/>
        </w:rPr>
        <w:t>. Perskaičiavus į energetinę vertę</w:t>
      </w:r>
      <w:r w:rsidR="00475FD4">
        <w:rPr>
          <w:rFonts w:ascii="Arial" w:hAnsi="Arial" w:cs="Arial"/>
        </w:rPr>
        <w:t>,</w:t>
      </w:r>
      <w:r w:rsidRPr="00D057AD">
        <w:rPr>
          <w:rFonts w:ascii="Arial" w:hAnsi="Arial" w:cs="Arial"/>
        </w:rPr>
        <w:t xml:space="preserve"> tai atitinka 1</w:t>
      </w:r>
      <w:r w:rsidR="00475FD4">
        <w:rPr>
          <w:rFonts w:ascii="Arial" w:hAnsi="Arial" w:cs="Arial"/>
        </w:rPr>
        <w:t xml:space="preserve"> </w:t>
      </w:r>
      <w:r w:rsidRPr="00D057AD">
        <w:rPr>
          <w:rFonts w:ascii="Arial" w:hAnsi="Arial" w:cs="Arial"/>
        </w:rPr>
        <w:t xml:space="preserve">656,8 </w:t>
      </w:r>
      <w:proofErr w:type="spellStart"/>
      <w:r w:rsidRPr="00D057AD">
        <w:rPr>
          <w:rFonts w:ascii="Arial" w:hAnsi="Arial" w:cs="Arial"/>
        </w:rPr>
        <w:t>tne</w:t>
      </w:r>
      <w:proofErr w:type="spellEnd"/>
      <w:r w:rsidRPr="00D057AD">
        <w:rPr>
          <w:rFonts w:ascii="Arial" w:hAnsi="Arial" w:cs="Arial"/>
        </w:rPr>
        <w:t xml:space="preserve"> ir lemia bendrą techninį biodujų potencialą savivaldybėje – </w:t>
      </w:r>
      <w:r w:rsidRPr="00D057AD">
        <w:rPr>
          <w:rFonts w:ascii="Arial" w:hAnsi="Arial" w:cs="Arial"/>
          <w:b/>
          <w:bCs/>
        </w:rPr>
        <w:t>1</w:t>
      </w:r>
      <w:r w:rsidR="00475FD4">
        <w:rPr>
          <w:rFonts w:ascii="Arial" w:hAnsi="Arial" w:cs="Arial"/>
          <w:b/>
          <w:bCs/>
        </w:rPr>
        <w:t xml:space="preserve"> </w:t>
      </w:r>
      <w:r w:rsidRPr="00D057AD">
        <w:rPr>
          <w:rFonts w:ascii="Arial" w:hAnsi="Arial" w:cs="Arial"/>
          <w:b/>
          <w:bCs/>
        </w:rPr>
        <w:t xml:space="preserve">674,6 </w:t>
      </w:r>
      <w:proofErr w:type="spellStart"/>
      <w:r w:rsidRPr="00D057AD">
        <w:rPr>
          <w:rFonts w:ascii="Arial" w:hAnsi="Arial" w:cs="Arial"/>
          <w:b/>
          <w:bCs/>
        </w:rPr>
        <w:t>tne</w:t>
      </w:r>
      <w:proofErr w:type="spellEnd"/>
      <w:r w:rsidRPr="00D057AD">
        <w:rPr>
          <w:rFonts w:ascii="Arial" w:hAnsi="Arial" w:cs="Arial"/>
        </w:rPr>
        <w:t>.</w:t>
      </w:r>
    </w:p>
    <w:p w14:paraId="789794C0" w14:textId="400C769E" w:rsidR="00451BEE" w:rsidRPr="00D057AD" w:rsidRDefault="00B73D70" w:rsidP="00F82259">
      <w:pPr>
        <w:pStyle w:val="Antrat3"/>
        <w:rPr>
          <w:b w:val="0"/>
        </w:rPr>
      </w:pPr>
      <w:bookmarkStart w:id="139" w:name="_Toc67399693"/>
      <w:bookmarkStart w:id="140" w:name="_Toc212121587"/>
      <w:r w:rsidRPr="00D057AD">
        <w:t>4.4.2</w:t>
      </w:r>
      <w:r w:rsidR="00F82259" w:rsidRPr="00D057AD">
        <w:t>.</w:t>
      </w:r>
      <w:r w:rsidRPr="00D057AD">
        <w:t xml:space="preserve"> </w:t>
      </w:r>
      <w:r w:rsidR="00451BEE" w:rsidRPr="00D057AD">
        <w:t>Sąvartynų biodujų potencialas</w:t>
      </w:r>
      <w:bookmarkEnd w:id="139"/>
      <w:bookmarkEnd w:id="140"/>
    </w:p>
    <w:p w14:paraId="0086E01E" w14:textId="0DDF7019" w:rsidR="00EC6F28" w:rsidRPr="00D057AD" w:rsidRDefault="00EC6F28" w:rsidP="00EC6F28">
      <w:pPr>
        <w:spacing w:after="0" w:line="240" w:lineRule="auto"/>
        <w:ind w:firstLine="720"/>
        <w:jc w:val="both"/>
        <w:rPr>
          <w:rFonts w:ascii="Arial" w:eastAsia="Times New Roman" w:hAnsi="Arial" w:cs="Arial"/>
          <w:shd w:val="clear" w:color="auto" w:fill="FFFFFF"/>
          <w:lang w:eastAsia="en-GB"/>
        </w:rPr>
      </w:pPr>
      <w:r w:rsidRPr="00D057AD">
        <w:rPr>
          <w:rFonts w:ascii="Arial" w:hAnsi="Arial" w:cs="Arial"/>
        </w:rPr>
        <w:t>Kėdainių</w:t>
      </w:r>
      <w:r w:rsidRPr="00D057AD">
        <w:rPr>
          <w:rFonts w:ascii="Arial" w:eastAsia="Times New Roman" w:hAnsi="Arial" w:cs="Arial"/>
          <w:shd w:val="clear" w:color="auto" w:fill="FFFFFF"/>
          <w:lang w:eastAsia="en-GB"/>
        </w:rPr>
        <w:t xml:space="preserve"> rajono savivaldybėje šiukšlių išvežimu rūpinasi įmonė UAB „</w:t>
      </w:r>
      <w:proofErr w:type="spellStart"/>
      <w:r w:rsidRPr="00D057AD">
        <w:rPr>
          <w:rFonts w:ascii="Arial" w:eastAsia="Times New Roman" w:hAnsi="Arial" w:cs="Arial"/>
          <w:shd w:val="clear" w:color="auto" w:fill="FFFFFF"/>
          <w:lang w:eastAsia="en-GB"/>
        </w:rPr>
        <w:t>Ekonovus</w:t>
      </w:r>
      <w:proofErr w:type="spellEnd"/>
      <w:r w:rsidRPr="00D057AD">
        <w:rPr>
          <w:rFonts w:ascii="Arial" w:eastAsia="Times New Roman" w:hAnsi="Arial" w:cs="Arial"/>
          <w:shd w:val="clear" w:color="auto" w:fill="FFFFFF"/>
          <w:lang w:eastAsia="en-GB"/>
        </w:rPr>
        <w:t>“, kuri surinktas šiukšles veža</w:t>
      </w:r>
      <w:r w:rsidR="009249DF" w:rsidRPr="00D057AD">
        <w:rPr>
          <w:rFonts w:ascii="Arial" w:eastAsia="Times New Roman" w:hAnsi="Arial" w:cs="Arial"/>
          <w:shd w:val="clear" w:color="auto" w:fill="FFFFFF"/>
          <w:lang w:eastAsia="en-GB"/>
        </w:rPr>
        <w:t xml:space="preserve"> į</w:t>
      </w:r>
      <w:r w:rsidRPr="00D057AD">
        <w:rPr>
          <w:rFonts w:ascii="Arial" w:eastAsia="Times New Roman" w:hAnsi="Arial" w:cs="Arial"/>
          <w:shd w:val="clear" w:color="auto" w:fill="FFFFFF"/>
          <w:lang w:eastAsia="en-GB"/>
        </w:rPr>
        <w:t xml:space="preserve"> </w:t>
      </w:r>
      <w:proofErr w:type="spellStart"/>
      <w:r w:rsidR="009249DF" w:rsidRPr="00D057AD">
        <w:rPr>
          <w:rFonts w:ascii="Arial" w:eastAsia="Times New Roman" w:hAnsi="Arial" w:cs="Arial"/>
          <w:shd w:val="clear" w:color="auto" w:fill="FFFFFF"/>
          <w:lang w:eastAsia="en-GB"/>
        </w:rPr>
        <w:t>Zabieliškio</w:t>
      </w:r>
      <w:proofErr w:type="spellEnd"/>
      <w:r w:rsidR="009249DF" w:rsidRPr="00D057AD">
        <w:rPr>
          <w:rFonts w:ascii="Arial" w:eastAsia="Times New Roman" w:hAnsi="Arial" w:cs="Arial"/>
          <w:shd w:val="clear" w:color="auto" w:fill="FFFFFF"/>
          <w:lang w:eastAsia="en-GB"/>
        </w:rPr>
        <w:t xml:space="preserve"> regioninį sąvartyną (</w:t>
      </w:r>
      <w:proofErr w:type="spellStart"/>
      <w:r w:rsidR="009249DF" w:rsidRPr="00D057AD">
        <w:rPr>
          <w:rFonts w:ascii="Arial" w:eastAsia="Times New Roman" w:hAnsi="Arial" w:cs="Arial"/>
          <w:shd w:val="clear" w:color="auto" w:fill="FFFFFF"/>
          <w:lang w:eastAsia="en-GB"/>
        </w:rPr>
        <w:t>Zabieliškio</w:t>
      </w:r>
      <w:proofErr w:type="spellEnd"/>
      <w:r w:rsidR="009249DF" w:rsidRPr="00D057AD">
        <w:rPr>
          <w:rFonts w:ascii="Arial" w:eastAsia="Times New Roman" w:hAnsi="Arial" w:cs="Arial"/>
          <w:shd w:val="clear" w:color="auto" w:fill="FFFFFF"/>
          <w:lang w:eastAsia="en-GB"/>
        </w:rPr>
        <w:t xml:space="preserve"> k., Pelėdnagių seniūnija, Kėdainių rajonas)</w:t>
      </w:r>
      <w:r w:rsidRPr="00D057AD">
        <w:rPr>
          <w:rFonts w:ascii="Arial" w:eastAsia="Times New Roman" w:hAnsi="Arial" w:cs="Arial"/>
          <w:shd w:val="clear" w:color="auto" w:fill="FFFFFF"/>
          <w:lang w:eastAsia="en-GB"/>
        </w:rPr>
        <w:t xml:space="preserve">. Viešos informacijos apie atliekų sudėtį sąvartynuose nėra, todėl sąvartynų biodujų potencialas nevertinamas. </w:t>
      </w:r>
    </w:p>
    <w:p w14:paraId="2EF3B62E" w14:textId="6FE61FCC" w:rsidR="00451BEE" w:rsidRPr="00D057AD" w:rsidRDefault="00B73D70" w:rsidP="00F82259">
      <w:pPr>
        <w:pStyle w:val="Antrat3"/>
        <w:rPr>
          <w:rFonts w:eastAsia="Times New Roman"/>
          <w:b w:val="0"/>
          <w:lang w:eastAsia="en-GB"/>
        </w:rPr>
      </w:pPr>
      <w:bookmarkStart w:id="141" w:name="_Toc67399694"/>
      <w:bookmarkStart w:id="142" w:name="_Toc212121588"/>
      <w:r w:rsidRPr="0047798C">
        <w:rPr>
          <w:rFonts w:eastAsia="Times New Roman"/>
          <w:shd w:val="clear" w:color="auto" w:fill="FFFFFF"/>
          <w:lang w:eastAsia="en-GB"/>
        </w:rPr>
        <w:t>4.4.3</w:t>
      </w:r>
      <w:r w:rsidR="00F82259" w:rsidRPr="0047798C">
        <w:rPr>
          <w:rFonts w:eastAsia="Times New Roman"/>
          <w:shd w:val="clear" w:color="auto" w:fill="FFFFFF"/>
          <w:lang w:eastAsia="en-GB"/>
        </w:rPr>
        <w:t>.</w:t>
      </w:r>
      <w:r w:rsidRPr="0047798C">
        <w:rPr>
          <w:rFonts w:eastAsia="Times New Roman"/>
          <w:shd w:val="clear" w:color="auto" w:fill="FFFFFF"/>
          <w:lang w:eastAsia="en-GB"/>
        </w:rPr>
        <w:t xml:space="preserve"> </w:t>
      </w:r>
      <w:r w:rsidR="00451BEE" w:rsidRPr="0047798C">
        <w:rPr>
          <w:rFonts w:eastAsia="Times New Roman"/>
          <w:shd w:val="clear" w:color="auto" w:fill="FFFFFF"/>
          <w:lang w:eastAsia="en-GB"/>
        </w:rPr>
        <w:t>Biod</w:t>
      </w:r>
      <w:r w:rsidRPr="0047798C">
        <w:rPr>
          <w:rFonts w:eastAsia="Times New Roman"/>
          <w:shd w:val="clear" w:color="auto" w:fill="FFFFFF"/>
          <w:lang w:eastAsia="en-GB"/>
        </w:rPr>
        <w:t>u</w:t>
      </w:r>
      <w:r w:rsidR="00451BEE" w:rsidRPr="0047798C">
        <w:rPr>
          <w:rFonts w:eastAsia="Times New Roman"/>
          <w:shd w:val="clear" w:color="auto" w:fill="FFFFFF"/>
          <w:lang w:eastAsia="en-GB"/>
        </w:rPr>
        <w:t>j</w:t>
      </w:r>
      <w:r w:rsidR="00451BEE" w:rsidRPr="00D057AD">
        <w:rPr>
          <w:rFonts w:eastAsia="Times New Roman"/>
          <w:shd w:val="clear" w:color="auto" w:fill="FFFFFF"/>
          <w:lang w:eastAsia="en-GB"/>
        </w:rPr>
        <w:t>ų iš nuotekų dumblo potencialas</w:t>
      </w:r>
      <w:bookmarkEnd w:id="141"/>
      <w:bookmarkEnd w:id="142"/>
    </w:p>
    <w:p w14:paraId="130ECD47" w14:textId="4873C57C" w:rsidR="00C26824" w:rsidRPr="00D057AD" w:rsidRDefault="00C26824" w:rsidP="00C26824">
      <w:pPr>
        <w:autoSpaceDE w:val="0"/>
        <w:autoSpaceDN w:val="0"/>
        <w:adjustRightInd w:val="0"/>
        <w:spacing w:before="120" w:after="120" w:line="240" w:lineRule="auto"/>
        <w:ind w:firstLine="720"/>
        <w:jc w:val="both"/>
        <w:rPr>
          <w:rFonts w:ascii="Arial" w:hAnsi="Arial" w:cs="Arial"/>
        </w:rPr>
      </w:pPr>
      <w:r w:rsidRPr="00D057AD">
        <w:rPr>
          <w:rFonts w:ascii="Arial" w:hAnsi="Arial" w:cs="Arial"/>
        </w:rPr>
        <w:t>Lietuvos miestuose, miesteliuose ir kaimuose per metus yra išleidžiama apie 200 mln. m</w:t>
      </w:r>
      <w:r w:rsidRPr="00D057AD">
        <w:rPr>
          <w:rFonts w:ascii="Arial" w:hAnsi="Arial" w:cs="Arial"/>
          <w:vertAlign w:val="superscript"/>
        </w:rPr>
        <w:t>3</w:t>
      </w:r>
      <w:r w:rsidRPr="00D057AD">
        <w:rPr>
          <w:rFonts w:ascii="Arial" w:hAnsi="Arial" w:cs="Arial"/>
        </w:rPr>
        <w:t xml:space="preserve"> buitinių nuotekų. Iš dalies biologinio ir mechaninio valymo įrenginiuose išvaloma apie 47 proc. nuotekų, iš dalies mechaniniu būdu išvaloma tik 15 proc., papildomai šalinant azotą ir fosforą</w:t>
      </w:r>
      <w:r w:rsidR="00D67FCE">
        <w:rPr>
          <w:rFonts w:ascii="Arial" w:hAnsi="Arial" w:cs="Arial"/>
        </w:rPr>
        <w:t>,</w:t>
      </w:r>
      <w:r w:rsidRPr="00D057AD">
        <w:rPr>
          <w:rFonts w:ascii="Arial" w:hAnsi="Arial" w:cs="Arial"/>
        </w:rPr>
        <w:t xml:space="preserve"> išvaloma dar 38 proc. nuotekų. Apie 1 proc. nuotekų išleidžiama nevalytų</w:t>
      </w:r>
      <w:r w:rsidRPr="00D057AD">
        <w:rPr>
          <w:rFonts w:ascii="Arial" w:hAnsi="Arial" w:cs="Arial"/>
          <w:vertAlign w:val="superscript"/>
        </w:rPr>
        <w:footnoteReference w:id="32"/>
      </w:r>
      <w:r w:rsidRPr="00D057AD">
        <w:rPr>
          <w:rFonts w:ascii="Arial" w:hAnsi="Arial" w:cs="Arial"/>
        </w:rPr>
        <w:t xml:space="preserve">. Daugelio miestų ir miestelių nuotekų valymas jau atitinka ES reikalavimus. Bendras dumblo apdorojimo tikslas yra gauti tokį produktą, kuris būtų utilizuojamas, saugomas bei tvarkomas pačiu ekonomiškiausiu būdu. </w:t>
      </w:r>
      <w:r w:rsidRPr="00D057AD">
        <w:rPr>
          <w:rFonts w:ascii="Arial" w:hAnsi="Arial" w:cs="Arial"/>
        </w:rPr>
        <w:lastRenderedPageBreak/>
        <w:t>Dumblo apdorojimo cikle dažnai naudojamas stabilizacijos etapas, leidžiantis pašalinanti nemalonius kvapus bei taip pat susijęs ir su tolimesniu tvarkymu. Kai dumblas stabilizuojamas biologiniais metodais, sumažėja ir dumblo kietosios medžiagos kiekis.</w:t>
      </w:r>
    </w:p>
    <w:p w14:paraId="39E5D584" w14:textId="78A6389F" w:rsidR="00C26824" w:rsidRPr="00D057AD" w:rsidRDefault="00C26824" w:rsidP="00C26824">
      <w:pPr>
        <w:spacing w:before="120" w:after="120" w:line="240" w:lineRule="auto"/>
        <w:ind w:firstLine="720"/>
        <w:jc w:val="both"/>
        <w:rPr>
          <w:rFonts w:ascii="Arial" w:hAnsi="Arial" w:cs="Arial"/>
          <w:color w:val="000000" w:themeColor="text1"/>
        </w:rPr>
      </w:pPr>
      <w:r w:rsidRPr="00D057AD">
        <w:rPr>
          <w:rFonts w:ascii="Arial" w:hAnsi="Arial" w:cs="Arial"/>
        </w:rPr>
        <w:t xml:space="preserve">Dumblo charakteristikos bei dumblo kiekis priklauso nuo į nuotekų valyklą atitekančių nuotekų sudėties, nuotekų valyklų technologinės schemos bei naudojamų valymo metodų. </w:t>
      </w:r>
      <w:r w:rsidRPr="00D057AD">
        <w:rPr>
          <w:rFonts w:ascii="Arial" w:hAnsi="Arial" w:cs="Arial"/>
          <w:color w:val="000000" w:themeColor="text1"/>
        </w:rPr>
        <w:t>Kėdainių</w:t>
      </w:r>
      <w:r w:rsidRPr="00D057AD">
        <w:rPr>
          <w:rFonts w:ascii="Arial" w:hAnsi="Arial" w:cs="Arial"/>
        </w:rPr>
        <w:t xml:space="preserve"> rajono savivaldybėje centralizuotą vandens tiekimą, nuotekų surinkimą ir valymą atlieka UAB „</w:t>
      </w:r>
      <w:r w:rsidRPr="00D057AD">
        <w:rPr>
          <w:rFonts w:ascii="Arial" w:hAnsi="Arial" w:cs="Arial"/>
          <w:color w:val="000000" w:themeColor="text1"/>
        </w:rPr>
        <w:t>Kėdainių</w:t>
      </w:r>
      <w:r w:rsidRPr="00D057AD">
        <w:rPr>
          <w:rFonts w:ascii="Arial" w:hAnsi="Arial" w:cs="Arial"/>
        </w:rPr>
        <w:t xml:space="preserve"> vandenys“. </w:t>
      </w:r>
      <w:r w:rsidRPr="00D057AD">
        <w:rPr>
          <w:rFonts w:ascii="Arial" w:hAnsi="Arial" w:cs="Arial"/>
          <w:color w:val="000000" w:themeColor="text1"/>
        </w:rPr>
        <w:t>UAB „Kėdainių vandenys“ eksploatuoja 254,85 km nuotekų tinklų (iš  jų 101,1</w:t>
      </w:r>
      <w:r w:rsidR="00F7276F">
        <w:rPr>
          <w:rFonts w:ascii="Arial" w:hAnsi="Arial" w:cs="Arial"/>
          <w:color w:val="000000" w:themeColor="text1"/>
        </w:rPr>
        <w:t> </w:t>
      </w:r>
      <w:r w:rsidRPr="00D057AD">
        <w:rPr>
          <w:rFonts w:ascii="Arial" w:hAnsi="Arial" w:cs="Arial"/>
          <w:color w:val="000000" w:themeColor="text1"/>
        </w:rPr>
        <w:t>km Kėdainių mieste) bei 120 nuotekų perpumpavimo siurblinių. Visos surenkamos nuotekos yra valomos nuotekų  valymo įrenginiuose. UAB  „Kėdainių vandenys“ eksploatuoja 32  nuotekų valymo įrenginius. 2018 m. išvalyta 2</w:t>
      </w:r>
      <w:r w:rsidR="00D67FCE">
        <w:rPr>
          <w:rFonts w:ascii="Arial" w:hAnsi="Arial" w:cs="Arial"/>
          <w:color w:val="000000" w:themeColor="text1"/>
        </w:rPr>
        <w:t xml:space="preserve"> </w:t>
      </w:r>
      <w:r w:rsidRPr="00D057AD">
        <w:rPr>
          <w:rFonts w:ascii="Arial" w:hAnsi="Arial" w:cs="Arial"/>
          <w:color w:val="000000" w:themeColor="text1"/>
        </w:rPr>
        <w:t>856 tūkst.m</w:t>
      </w:r>
      <w:r w:rsidRPr="00D057AD">
        <w:rPr>
          <w:rFonts w:ascii="Arial" w:hAnsi="Arial" w:cs="Arial"/>
          <w:color w:val="000000" w:themeColor="text1"/>
          <w:vertAlign w:val="superscript"/>
        </w:rPr>
        <w:t>3</w:t>
      </w:r>
      <w:r w:rsidRPr="00D057AD">
        <w:rPr>
          <w:rFonts w:ascii="Arial" w:hAnsi="Arial" w:cs="Arial"/>
          <w:color w:val="000000" w:themeColor="text1"/>
        </w:rPr>
        <w:t xml:space="preserve"> nuotekų iš jų</w:t>
      </w:r>
      <w:r w:rsidR="00D67FCE">
        <w:rPr>
          <w:rFonts w:ascii="Arial" w:hAnsi="Arial" w:cs="Arial"/>
          <w:color w:val="000000" w:themeColor="text1"/>
        </w:rPr>
        <w:t xml:space="preserve"> </w:t>
      </w:r>
      <w:r w:rsidR="00D67FCE">
        <w:rPr>
          <w:rFonts w:ascii="Arial" w:hAnsi="Arial" w:cs="Arial"/>
        </w:rPr>
        <w:t>−</w:t>
      </w:r>
      <w:r w:rsidRPr="00D057AD">
        <w:rPr>
          <w:rFonts w:ascii="Arial" w:hAnsi="Arial" w:cs="Arial"/>
          <w:color w:val="000000" w:themeColor="text1"/>
        </w:rPr>
        <w:t xml:space="preserve"> 2668,1 tūkst.m</w:t>
      </w:r>
      <w:r w:rsidRPr="00D057AD">
        <w:rPr>
          <w:rFonts w:ascii="Arial" w:hAnsi="Arial" w:cs="Arial"/>
          <w:color w:val="000000" w:themeColor="text1"/>
          <w:vertAlign w:val="superscript"/>
        </w:rPr>
        <w:t>3</w:t>
      </w:r>
      <w:r w:rsidRPr="00D057AD">
        <w:rPr>
          <w:rFonts w:ascii="Arial" w:hAnsi="Arial" w:cs="Arial"/>
          <w:color w:val="000000" w:themeColor="text1"/>
        </w:rPr>
        <w:t xml:space="preserve"> Kėdainių miesto valymo įrenginiuose.</w:t>
      </w:r>
    </w:p>
    <w:p w14:paraId="19D79AF9" w14:textId="77777777" w:rsidR="00F82259" w:rsidRPr="00D057AD" w:rsidRDefault="00F82259" w:rsidP="00C26824">
      <w:pPr>
        <w:spacing w:before="120" w:after="120" w:line="240" w:lineRule="auto"/>
        <w:ind w:firstLine="720"/>
        <w:jc w:val="both"/>
        <w:rPr>
          <w:rFonts w:ascii="Arial" w:hAnsi="Arial" w:cs="Arial"/>
          <w:color w:val="000000" w:themeColor="text1"/>
        </w:rPr>
      </w:pPr>
    </w:p>
    <w:p w14:paraId="345EFAC7" w14:textId="37779EC1" w:rsidR="00556C43" w:rsidRPr="00D057AD" w:rsidRDefault="00556C43" w:rsidP="00556C43">
      <w:pPr>
        <w:pStyle w:val="Paantrat"/>
      </w:pPr>
      <w:r w:rsidRPr="00D057AD">
        <w:t>4.4.3.1. lentelė. Kėdainių rajono savivaldybėje susidariusių nuotekų kiekiai 2018</w:t>
      </w:r>
      <w:r w:rsidR="00322408" w:rsidRPr="00D057AD">
        <w:rPr>
          <w:rFonts w:cs="Arial"/>
        </w:rPr>
        <w:t>–</w:t>
      </w:r>
      <w:r w:rsidRPr="00D057AD">
        <w:t>2020 m</w:t>
      </w:r>
      <w:r w:rsidR="00F7276F">
        <w:t>.</w:t>
      </w:r>
    </w:p>
    <w:tbl>
      <w:tblPr>
        <w:tblStyle w:val="4tinkleliolentel-1parykinimas"/>
        <w:tblW w:w="0" w:type="auto"/>
        <w:tblLook w:val="04A0" w:firstRow="1" w:lastRow="0" w:firstColumn="1" w:lastColumn="0" w:noHBand="0" w:noVBand="1"/>
      </w:tblPr>
      <w:tblGrid>
        <w:gridCol w:w="4106"/>
        <w:gridCol w:w="1569"/>
        <w:gridCol w:w="1701"/>
        <w:gridCol w:w="1701"/>
      </w:tblGrid>
      <w:tr w:rsidR="00C26824" w:rsidRPr="00D057AD" w14:paraId="6401F9CB" w14:textId="77777777" w:rsidTr="005919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9C3F865" w14:textId="77777777" w:rsidR="00C26824" w:rsidRPr="00D057AD" w:rsidRDefault="00C26824" w:rsidP="005919AF">
            <w:pPr>
              <w:rPr>
                <w:rFonts w:ascii="Arial" w:hAnsi="Arial" w:cs="Arial"/>
                <w:sz w:val="20"/>
                <w:szCs w:val="20"/>
              </w:rPr>
            </w:pPr>
          </w:p>
        </w:tc>
        <w:tc>
          <w:tcPr>
            <w:tcW w:w="1569" w:type="dxa"/>
          </w:tcPr>
          <w:p w14:paraId="4E1D2324" w14:textId="77777777" w:rsidR="00C26824" w:rsidRPr="00D057AD" w:rsidRDefault="00C26824" w:rsidP="005919A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2018</w:t>
            </w:r>
          </w:p>
        </w:tc>
        <w:tc>
          <w:tcPr>
            <w:tcW w:w="1701" w:type="dxa"/>
          </w:tcPr>
          <w:p w14:paraId="4ED9FDDC" w14:textId="77777777" w:rsidR="00C26824" w:rsidRPr="00D057AD" w:rsidRDefault="00C26824" w:rsidP="005919A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2019</w:t>
            </w:r>
          </w:p>
        </w:tc>
        <w:tc>
          <w:tcPr>
            <w:tcW w:w="1701" w:type="dxa"/>
          </w:tcPr>
          <w:p w14:paraId="1BECBC56" w14:textId="77777777" w:rsidR="00C26824" w:rsidRPr="00D057AD" w:rsidRDefault="00C26824" w:rsidP="005919A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2020</w:t>
            </w:r>
          </w:p>
        </w:tc>
      </w:tr>
      <w:tr w:rsidR="00C26824" w:rsidRPr="00D057AD" w14:paraId="41B27888" w14:textId="77777777" w:rsidTr="00591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AD8D6AF" w14:textId="77777777" w:rsidR="00C26824" w:rsidRPr="00D057AD" w:rsidRDefault="00C26824" w:rsidP="005919AF">
            <w:pPr>
              <w:rPr>
                <w:rFonts w:ascii="Arial" w:hAnsi="Arial" w:cs="Arial"/>
                <w:sz w:val="20"/>
                <w:szCs w:val="20"/>
                <w:vertAlign w:val="superscript"/>
                <w:lang w:val="en-US"/>
              </w:rPr>
            </w:pPr>
            <w:r w:rsidRPr="00D057AD">
              <w:rPr>
                <w:rFonts w:ascii="Arial" w:hAnsi="Arial" w:cs="Arial"/>
                <w:sz w:val="20"/>
                <w:szCs w:val="20"/>
              </w:rPr>
              <w:t>Susidariusių nuotekų kiekiai, m</w:t>
            </w:r>
            <w:r w:rsidRPr="00D057AD">
              <w:rPr>
                <w:rFonts w:ascii="Arial" w:hAnsi="Arial" w:cs="Arial"/>
                <w:sz w:val="20"/>
                <w:szCs w:val="20"/>
                <w:vertAlign w:val="superscript"/>
              </w:rPr>
              <w:t>3</w:t>
            </w:r>
          </w:p>
        </w:tc>
        <w:tc>
          <w:tcPr>
            <w:tcW w:w="1569" w:type="dxa"/>
          </w:tcPr>
          <w:p w14:paraId="2BB0CDAB" w14:textId="77777777" w:rsidR="00C26824" w:rsidRPr="00D057AD" w:rsidRDefault="00C26824" w:rsidP="005919A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2668125</w:t>
            </w:r>
          </w:p>
        </w:tc>
        <w:tc>
          <w:tcPr>
            <w:tcW w:w="1701" w:type="dxa"/>
          </w:tcPr>
          <w:p w14:paraId="38CEE7A6" w14:textId="77777777" w:rsidR="00C26824" w:rsidRPr="00D057AD" w:rsidRDefault="00C26824" w:rsidP="005919A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2235466</w:t>
            </w:r>
          </w:p>
        </w:tc>
        <w:tc>
          <w:tcPr>
            <w:tcW w:w="1701" w:type="dxa"/>
          </w:tcPr>
          <w:p w14:paraId="74998C90" w14:textId="77777777" w:rsidR="00C26824" w:rsidRPr="00D057AD" w:rsidRDefault="00C26824" w:rsidP="005919A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2562859</w:t>
            </w:r>
          </w:p>
        </w:tc>
      </w:tr>
      <w:tr w:rsidR="00C26824" w:rsidRPr="00D057AD" w14:paraId="647388B7" w14:textId="77777777" w:rsidTr="005919AF">
        <w:tc>
          <w:tcPr>
            <w:cnfStyle w:val="001000000000" w:firstRow="0" w:lastRow="0" w:firstColumn="1" w:lastColumn="0" w:oddVBand="0" w:evenVBand="0" w:oddHBand="0" w:evenHBand="0" w:firstRowFirstColumn="0" w:firstRowLastColumn="0" w:lastRowFirstColumn="0" w:lastRowLastColumn="0"/>
            <w:tcW w:w="4106" w:type="dxa"/>
          </w:tcPr>
          <w:p w14:paraId="76C6DBEF" w14:textId="77777777" w:rsidR="00C26824" w:rsidRPr="00D057AD" w:rsidRDefault="00C26824" w:rsidP="005919AF">
            <w:pPr>
              <w:rPr>
                <w:rFonts w:ascii="Arial" w:hAnsi="Arial" w:cs="Arial"/>
                <w:sz w:val="20"/>
                <w:szCs w:val="20"/>
              </w:rPr>
            </w:pPr>
            <w:r w:rsidRPr="00D057AD">
              <w:rPr>
                <w:rFonts w:ascii="Arial" w:hAnsi="Arial" w:cs="Arial"/>
                <w:sz w:val="20"/>
                <w:szCs w:val="20"/>
              </w:rPr>
              <w:t>Susidariusio dumblo kiekiai, t</w:t>
            </w:r>
          </w:p>
        </w:tc>
        <w:tc>
          <w:tcPr>
            <w:tcW w:w="1569" w:type="dxa"/>
          </w:tcPr>
          <w:p w14:paraId="45F05A8F" w14:textId="77777777" w:rsidR="00C26824" w:rsidRPr="00D057AD" w:rsidRDefault="00C26824" w:rsidP="005919A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057AD">
              <w:rPr>
                <w:rFonts w:ascii="Arial" w:hAnsi="Arial" w:cs="Arial"/>
                <w:color w:val="000000"/>
                <w:sz w:val="20"/>
                <w:szCs w:val="20"/>
              </w:rPr>
              <w:t>473</w:t>
            </w:r>
          </w:p>
        </w:tc>
        <w:tc>
          <w:tcPr>
            <w:tcW w:w="1701" w:type="dxa"/>
          </w:tcPr>
          <w:p w14:paraId="30CEE7CF" w14:textId="77777777" w:rsidR="00C26824" w:rsidRPr="00D057AD" w:rsidRDefault="00C26824" w:rsidP="005919A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057AD">
              <w:rPr>
                <w:rFonts w:ascii="Arial" w:hAnsi="Arial" w:cs="Arial"/>
                <w:color w:val="000000"/>
                <w:sz w:val="20"/>
                <w:szCs w:val="20"/>
              </w:rPr>
              <w:t>400,5</w:t>
            </w:r>
          </w:p>
        </w:tc>
        <w:tc>
          <w:tcPr>
            <w:tcW w:w="1701" w:type="dxa"/>
          </w:tcPr>
          <w:p w14:paraId="0C9FAB19" w14:textId="77777777" w:rsidR="00C26824" w:rsidRPr="00D057AD" w:rsidRDefault="00C26824" w:rsidP="005919A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057AD">
              <w:rPr>
                <w:rFonts w:ascii="Arial" w:hAnsi="Arial" w:cs="Arial"/>
                <w:color w:val="000000"/>
                <w:sz w:val="20"/>
                <w:szCs w:val="20"/>
              </w:rPr>
              <w:t>270,6</w:t>
            </w:r>
          </w:p>
        </w:tc>
      </w:tr>
    </w:tbl>
    <w:p w14:paraId="3F50BBE2" w14:textId="7F7973DD" w:rsidR="00C26824" w:rsidRPr="00D057AD" w:rsidRDefault="00C26824" w:rsidP="00C26824">
      <w:pPr>
        <w:autoSpaceDE w:val="0"/>
        <w:autoSpaceDN w:val="0"/>
        <w:adjustRightInd w:val="0"/>
        <w:spacing w:before="120" w:after="120" w:line="240" w:lineRule="auto"/>
        <w:jc w:val="center"/>
        <w:rPr>
          <w:rFonts w:ascii="Arial" w:hAnsi="Arial" w:cs="Arial"/>
          <w:i/>
          <w:iCs/>
          <w:sz w:val="18"/>
          <w:szCs w:val="18"/>
        </w:rPr>
      </w:pPr>
      <w:r w:rsidRPr="00D057AD">
        <w:rPr>
          <w:rFonts w:ascii="Arial" w:hAnsi="Arial" w:cs="Arial"/>
          <w:i/>
          <w:iCs/>
          <w:sz w:val="18"/>
          <w:szCs w:val="18"/>
        </w:rPr>
        <w:t xml:space="preserve">Šaltinis – UAB </w:t>
      </w:r>
      <w:r w:rsidR="00322408" w:rsidRPr="00D057AD">
        <w:rPr>
          <w:rFonts w:ascii="Arial" w:hAnsi="Arial" w:cs="Arial"/>
          <w:i/>
          <w:iCs/>
          <w:sz w:val="18"/>
          <w:szCs w:val="18"/>
        </w:rPr>
        <w:t>„</w:t>
      </w:r>
      <w:r w:rsidRPr="00D057AD">
        <w:rPr>
          <w:rFonts w:ascii="Arial" w:hAnsi="Arial" w:cs="Arial"/>
          <w:i/>
          <w:iCs/>
          <w:sz w:val="18"/>
          <w:szCs w:val="18"/>
        </w:rPr>
        <w:t>Kėdainių vandenys</w:t>
      </w:r>
      <w:r w:rsidR="00322408" w:rsidRPr="00D057AD">
        <w:rPr>
          <w:rFonts w:ascii="Arial" w:hAnsi="Arial" w:cs="Arial"/>
          <w:i/>
          <w:iCs/>
          <w:sz w:val="18"/>
          <w:szCs w:val="18"/>
        </w:rPr>
        <w:t>“</w:t>
      </w:r>
      <w:r w:rsidRPr="00D057AD">
        <w:rPr>
          <w:rFonts w:ascii="Arial" w:hAnsi="Arial" w:cs="Arial"/>
          <w:i/>
          <w:iCs/>
          <w:sz w:val="18"/>
          <w:szCs w:val="18"/>
        </w:rPr>
        <w:t xml:space="preserve"> administracija</w:t>
      </w:r>
    </w:p>
    <w:p w14:paraId="17449A0E" w14:textId="3D16450A" w:rsidR="00C26824" w:rsidRPr="00D057AD" w:rsidRDefault="00C26824" w:rsidP="00C26824">
      <w:pPr>
        <w:autoSpaceDE w:val="0"/>
        <w:autoSpaceDN w:val="0"/>
        <w:adjustRightInd w:val="0"/>
        <w:spacing w:after="0" w:line="240" w:lineRule="auto"/>
        <w:ind w:firstLine="720"/>
        <w:jc w:val="both"/>
        <w:rPr>
          <w:rFonts w:ascii="Arial" w:hAnsi="Arial" w:cs="Arial"/>
        </w:rPr>
      </w:pPr>
      <w:r w:rsidRPr="00D057AD">
        <w:rPr>
          <w:rFonts w:ascii="Arial" w:hAnsi="Arial" w:cs="Arial"/>
        </w:rPr>
        <w:t xml:space="preserve">Nustatyta, jog vidutiniškai per metus </w:t>
      </w:r>
      <w:r w:rsidRPr="00D057AD">
        <w:rPr>
          <w:rFonts w:ascii="Arial" w:hAnsi="Arial" w:cs="Arial"/>
          <w:color w:val="000000" w:themeColor="text1"/>
        </w:rPr>
        <w:t>Kėdainių</w:t>
      </w:r>
      <w:r w:rsidRPr="00D057AD">
        <w:rPr>
          <w:rFonts w:ascii="Arial" w:hAnsi="Arial" w:cs="Arial"/>
        </w:rPr>
        <w:t xml:space="preserve"> rajono savivaldybėje susidaro apie 2 488</w:t>
      </w:r>
      <w:r w:rsidR="00F7276F">
        <w:rPr>
          <w:rFonts w:ascii="Arial" w:hAnsi="Arial" w:cs="Arial"/>
        </w:rPr>
        <w:t> </w:t>
      </w:r>
      <w:r w:rsidRPr="00D057AD">
        <w:rPr>
          <w:rFonts w:ascii="Arial" w:hAnsi="Arial" w:cs="Arial"/>
        </w:rPr>
        <w:t>817</w:t>
      </w:r>
      <w:r w:rsidR="00F7276F">
        <w:rPr>
          <w:rFonts w:ascii="Arial" w:hAnsi="Arial" w:cs="Arial"/>
        </w:rPr>
        <w:t> </w:t>
      </w:r>
      <w:r w:rsidRPr="00D057AD">
        <w:rPr>
          <w:rFonts w:ascii="Arial" w:hAnsi="Arial" w:cs="Arial"/>
        </w:rPr>
        <w:t>m</w:t>
      </w:r>
      <w:r w:rsidRPr="00D057AD">
        <w:rPr>
          <w:rFonts w:ascii="Arial" w:hAnsi="Arial" w:cs="Arial"/>
          <w:vertAlign w:val="superscript"/>
        </w:rPr>
        <w:t>3</w:t>
      </w:r>
      <w:r w:rsidRPr="00D057AD">
        <w:rPr>
          <w:rFonts w:ascii="Arial" w:hAnsi="Arial" w:cs="Arial"/>
        </w:rPr>
        <w:t xml:space="preserve"> nuotekų. Vidutiniškai per paskutiniuosius metus iš šių nuotekų susidarydavo apie 381,4 t nusausinto dumblo. Remiantis UAB </w:t>
      </w:r>
      <w:r w:rsidR="00322408" w:rsidRPr="00D057AD">
        <w:rPr>
          <w:rFonts w:ascii="Arial" w:hAnsi="Arial" w:cs="Arial"/>
        </w:rPr>
        <w:t>„</w:t>
      </w:r>
      <w:r w:rsidRPr="00D057AD">
        <w:rPr>
          <w:rFonts w:ascii="Arial" w:hAnsi="Arial" w:cs="Arial"/>
          <w:color w:val="000000" w:themeColor="text1"/>
        </w:rPr>
        <w:t>Kėdainių</w:t>
      </w:r>
      <w:r w:rsidRPr="00D057AD">
        <w:rPr>
          <w:rFonts w:ascii="Arial" w:hAnsi="Arial" w:cs="Arial"/>
        </w:rPr>
        <w:t xml:space="preserve"> vandenys</w:t>
      </w:r>
      <w:r w:rsidR="00322408" w:rsidRPr="00D057AD">
        <w:rPr>
          <w:rFonts w:ascii="Arial" w:hAnsi="Arial" w:cs="Arial"/>
        </w:rPr>
        <w:t>“</w:t>
      </w:r>
      <w:r w:rsidRPr="00D057AD">
        <w:rPr>
          <w:rFonts w:ascii="Arial" w:hAnsi="Arial" w:cs="Arial"/>
        </w:rPr>
        <w:t xml:space="preserve"> duomenimis, iš 10 t dumblo galima pagaminti 8 tūkst. m</w:t>
      </w:r>
      <w:r w:rsidRPr="00D057AD">
        <w:rPr>
          <w:rFonts w:ascii="Arial" w:hAnsi="Arial" w:cs="Arial"/>
          <w:vertAlign w:val="superscript"/>
        </w:rPr>
        <w:t>3</w:t>
      </w:r>
      <w:r w:rsidRPr="00D057AD">
        <w:rPr>
          <w:rFonts w:ascii="Arial" w:hAnsi="Arial" w:cs="Arial"/>
        </w:rPr>
        <w:t xml:space="preserve"> biodujų, todėl </w:t>
      </w:r>
      <w:r w:rsidRPr="00D057AD">
        <w:rPr>
          <w:rFonts w:ascii="Arial" w:hAnsi="Arial" w:cs="Arial"/>
          <w:color w:val="000000" w:themeColor="text1"/>
        </w:rPr>
        <w:t>Kėdainių</w:t>
      </w:r>
      <w:r w:rsidRPr="00D057AD">
        <w:rPr>
          <w:rFonts w:ascii="Arial" w:hAnsi="Arial" w:cs="Arial"/>
        </w:rPr>
        <w:t xml:space="preserve"> rajono savivaldybėje iš susidariusio dumblo galima būtų išgauti apie 305,12 tūkst. m</w:t>
      </w:r>
      <w:r w:rsidRPr="00D057AD">
        <w:rPr>
          <w:rFonts w:ascii="Arial" w:hAnsi="Arial" w:cs="Arial"/>
          <w:vertAlign w:val="superscript"/>
        </w:rPr>
        <w:t>3</w:t>
      </w:r>
      <w:r w:rsidRPr="00D057AD">
        <w:rPr>
          <w:rFonts w:ascii="Arial" w:hAnsi="Arial" w:cs="Arial"/>
        </w:rPr>
        <w:t xml:space="preserve"> biodujų, kas lemia </w:t>
      </w:r>
      <w:r w:rsidRPr="00D057AD">
        <w:rPr>
          <w:rFonts w:ascii="Arial" w:hAnsi="Arial" w:cs="Arial"/>
          <w:b/>
          <w:bCs/>
        </w:rPr>
        <w:t xml:space="preserve">146,46 </w:t>
      </w:r>
      <w:proofErr w:type="spellStart"/>
      <w:r w:rsidRPr="00D057AD">
        <w:rPr>
          <w:rFonts w:ascii="Arial" w:hAnsi="Arial" w:cs="Arial"/>
          <w:b/>
          <w:bCs/>
        </w:rPr>
        <w:t>tne</w:t>
      </w:r>
      <w:proofErr w:type="spellEnd"/>
      <w:r w:rsidRPr="00D057AD">
        <w:rPr>
          <w:rFonts w:ascii="Arial" w:hAnsi="Arial" w:cs="Arial"/>
        </w:rPr>
        <w:t xml:space="preserve"> biodujų potencialą. </w:t>
      </w:r>
    </w:p>
    <w:p w14:paraId="48F117EF" w14:textId="7F6106B7" w:rsidR="00451BEE" w:rsidRPr="00D057AD" w:rsidRDefault="00DC0D25" w:rsidP="00F82259">
      <w:pPr>
        <w:pStyle w:val="Antrat2"/>
        <w:rPr>
          <w:b w:val="0"/>
        </w:rPr>
      </w:pPr>
      <w:bookmarkStart w:id="143" w:name="_Toc67399695"/>
      <w:bookmarkStart w:id="144" w:name="_Toc212121589"/>
      <w:r w:rsidRPr="00D057AD">
        <w:t>4.5</w:t>
      </w:r>
      <w:r w:rsidR="00F82259" w:rsidRPr="00D057AD">
        <w:t>.</w:t>
      </w:r>
      <w:r w:rsidRPr="00D057AD">
        <w:t xml:space="preserve"> </w:t>
      </w:r>
      <w:r w:rsidR="00451BEE" w:rsidRPr="00D057AD">
        <w:t>Komunalinių atliekų potencialas</w:t>
      </w:r>
      <w:bookmarkEnd w:id="143"/>
      <w:bookmarkEnd w:id="144"/>
    </w:p>
    <w:p w14:paraId="3E298059" w14:textId="77777777" w:rsidR="00AC5BA6" w:rsidRPr="00D057AD" w:rsidRDefault="00AC5BA6" w:rsidP="00AC5BA6">
      <w:pPr>
        <w:autoSpaceDE w:val="0"/>
        <w:autoSpaceDN w:val="0"/>
        <w:adjustRightInd w:val="0"/>
        <w:spacing w:after="0" w:line="240" w:lineRule="auto"/>
        <w:ind w:firstLine="720"/>
        <w:jc w:val="both"/>
        <w:rPr>
          <w:rFonts w:ascii="Arial" w:hAnsi="Arial" w:cs="Arial"/>
        </w:rPr>
      </w:pPr>
      <w:r w:rsidRPr="00D057AD">
        <w:rPr>
          <w:rFonts w:ascii="Arial" w:hAnsi="Arial" w:cs="Arial"/>
        </w:rPr>
        <w:t xml:space="preserve">Komunalinių atliekų surinkimą ir tvarkymą Kėdainių rajono savivaldybėje organizuoja VšĮ Kauno regiono atliekų tvarkymo centras (KRATC). </w:t>
      </w:r>
    </w:p>
    <w:p w14:paraId="592D9904" w14:textId="6BCEFFA6" w:rsidR="00AC5BA6" w:rsidRPr="0047798C" w:rsidRDefault="00AC5BA6" w:rsidP="00AC5BA6">
      <w:pPr>
        <w:autoSpaceDE w:val="0"/>
        <w:autoSpaceDN w:val="0"/>
        <w:adjustRightInd w:val="0"/>
        <w:spacing w:after="0" w:line="240" w:lineRule="auto"/>
        <w:ind w:firstLine="720"/>
        <w:jc w:val="both"/>
        <w:rPr>
          <w:rFonts w:ascii="Arial" w:hAnsi="Arial" w:cs="Arial"/>
        </w:rPr>
      </w:pPr>
      <w:r w:rsidRPr="00D057AD">
        <w:rPr>
          <w:rFonts w:ascii="Arial" w:hAnsi="Arial" w:cs="Arial"/>
        </w:rPr>
        <w:t xml:space="preserve">Energetiniu požiūriu reikšminga tik ta komunalinių atliekų dalis, kuri gali būti panaudota energijai gaminti deginant atskirai ar maišant su biokuru. Remiantis KRATC duomenimis bei darant prielaidą, jog atliekų potencialas vertinamas </w:t>
      </w:r>
      <w:r w:rsidRPr="0047798C">
        <w:rPr>
          <w:rFonts w:ascii="Arial" w:hAnsi="Arial" w:cs="Arial"/>
        </w:rPr>
        <w:t xml:space="preserve">2020 m </w:t>
      </w:r>
      <w:r w:rsidRPr="00D057AD">
        <w:rPr>
          <w:rFonts w:ascii="Arial" w:hAnsi="Arial" w:cs="Arial"/>
        </w:rPr>
        <w:t>surinktų atliekų kiekiams, t.</w:t>
      </w:r>
      <w:r w:rsidR="00190B8B" w:rsidRPr="00D057AD">
        <w:rPr>
          <w:rFonts w:ascii="Arial" w:hAnsi="Arial" w:cs="Arial"/>
        </w:rPr>
        <w:t xml:space="preserve"> </w:t>
      </w:r>
      <w:r w:rsidRPr="00D057AD">
        <w:rPr>
          <w:rFonts w:ascii="Arial" w:hAnsi="Arial" w:cs="Arial"/>
        </w:rPr>
        <w:t>y. 13</w:t>
      </w:r>
      <w:r w:rsidR="00D67FCE">
        <w:rPr>
          <w:rFonts w:ascii="Arial" w:hAnsi="Arial" w:cs="Arial"/>
        </w:rPr>
        <w:t xml:space="preserve"> </w:t>
      </w:r>
      <w:r w:rsidRPr="00D057AD">
        <w:rPr>
          <w:rFonts w:ascii="Arial" w:hAnsi="Arial" w:cs="Arial"/>
        </w:rPr>
        <w:t>213,3 t arba 3</w:t>
      </w:r>
      <w:r w:rsidR="00F7276F">
        <w:rPr>
          <w:rFonts w:ascii="Arial" w:hAnsi="Arial" w:cs="Arial"/>
        </w:rPr>
        <w:t> </w:t>
      </w:r>
      <w:r w:rsidRPr="00D057AD">
        <w:rPr>
          <w:rFonts w:ascii="Arial" w:hAnsi="Arial" w:cs="Arial"/>
        </w:rPr>
        <w:t>435,46 m</w:t>
      </w:r>
      <w:r w:rsidRPr="00D057AD">
        <w:rPr>
          <w:rFonts w:ascii="Arial" w:hAnsi="Arial" w:cs="Arial"/>
          <w:vertAlign w:val="superscript"/>
        </w:rPr>
        <w:t>3</w:t>
      </w:r>
      <w:r w:rsidRPr="00D057AD">
        <w:rPr>
          <w:rFonts w:ascii="Arial" w:hAnsi="Arial" w:cs="Arial"/>
        </w:rPr>
        <w:t xml:space="preserve"> per metus. Perskaičiavus į energijos vienetus 102 403 075 MJ (</w:t>
      </w:r>
      <w:proofErr w:type="spellStart"/>
      <w:r w:rsidRPr="00D057AD">
        <w:rPr>
          <w:rFonts w:ascii="Arial" w:hAnsi="Arial" w:cs="Arial"/>
        </w:rPr>
        <w:t>šilumingumas</w:t>
      </w:r>
      <w:proofErr w:type="spellEnd"/>
      <w:r w:rsidRPr="00D057AD">
        <w:rPr>
          <w:rFonts w:ascii="Arial" w:hAnsi="Arial" w:cs="Arial"/>
        </w:rPr>
        <w:t xml:space="preserve"> 7,75</w:t>
      </w:r>
      <w:r w:rsidR="00F7276F">
        <w:rPr>
          <w:rFonts w:ascii="Arial" w:hAnsi="Arial" w:cs="Arial"/>
        </w:rPr>
        <w:t> </w:t>
      </w:r>
      <w:r w:rsidRPr="00D057AD">
        <w:rPr>
          <w:rFonts w:ascii="Arial" w:hAnsi="Arial" w:cs="Arial"/>
        </w:rPr>
        <w:t>MJ/kg</w:t>
      </w:r>
      <w:r w:rsidRPr="00D057AD">
        <w:rPr>
          <w:rFonts w:ascii="Arial" w:hAnsi="Arial" w:cs="Arial"/>
          <w:vertAlign w:val="superscript"/>
        </w:rPr>
        <w:footnoteReference w:id="33"/>
      </w:r>
      <w:r w:rsidRPr="00D057AD">
        <w:rPr>
          <w:rFonts w:ascii="Arial" w:hAnsi="Arial" w:cs="Arial"/>
        </w:rPr>
        <w:t xml:space="preserve">), gauname, kad komunalinių atliekų techninis potencialas Kėdainių rajono savivaldybėje lygus apie </w:t>
      </w:r>
      <w:r w:rsidRPr="0047798C">
        <w:rPr>
          <w:rFonts w:ascii="Arial" w:hAnsi="Arial" w:cs="Arial"/>
          <w:b/>
          <w:bCs/>
        </w:rPr>
        <w:t xml:space="preserve">673,35 </w:t>
      </w:r>
      <w:proofErr w:type="spellStart"/>
      <w:r w:rsidRPr="0047798C">
        <w:rPr>
          <w:rFonts w:ascii="Arial" w:hAnsi="Arial" w:cs="Arial"/>
          <w:b/>
          <w:bCs/>
        </w:rPr>
        <w:t>tne</w:t>
      </w:r>
      <w:proofErr w:type="spellEnd"/>
      <w:r w:rsidRPr="0047798C">
        <w:rPr>
          <w:rFonts w:ascii="Arial" w:hAnsi="Arial" w:cs="Arial"/>
        </w:rPr>
        <w:t>.</w:t>
      </w:r>
    </w:p>
    <w:p w14:paraId="61AC0133" w14:textId="5DFDAE6D" w:rsidR="002C7D91" w:rsidRPr="00D057AD" w:rsidRDefault="002C7D91" w:rsidP="00F82259">
      <w:pPr>
        <w:pStyle w:val="Antrat2"/>
        <w:rPr>
          <w:b w:val="0"/>
        </w:rPr>
      </w:pPr>
      <w:bookmarkStart w:id="145" w:name="_Toc67399696"/>
      <w:bookmarkStart w:id="146" w:name="_Toc212121590"/>
      <w:r w:rsidRPr="0047798C">
        <w:rPr>
          <w:rFonts w:eastAsia="SegoeUI"/>
        </w:rPr>
        <w:t>4.6</w:t>
      </w:r>
      <w:r w:rsidR="00F82259" w:rsidRPr="0047798C">
        <w:rPr>
          <w:rFonts w:eastAsia="SegoeUI"/>
        </w:rPr>
        <w:t>.</w:t>
      </w:r>
      <w:r w:rsidRPr="0047798C">
        <w:rPr>
          <w:rFonts w:eastAsia="SegoeUI"/>
        </w:rPr>
        <w:t xml:space="preserve"> </w:t>
      </w:r>
      <w:r w:rsidRPr="00D057AD">
        <w:t>Vėjo energijos išteklių panaudojimo potencialas</w:t>
      </w:r>
      <w:bookmarkEnd w:id="145"/>
      <w:bookmarkEnd w:id="146"/>
    </w:p>
    <w:p w14:paraId="435D6C27" w14:textId="14864D63" w:rsidR="00AB78BB" w:rsidRPr="00D057AD" w:rsidRDefault="00AB78BB" w:rsidP="00AB78BB">
      <w:pPr>
        <w:autoSpaceDE w:val="0"/>
        <w:autoSpaceDN w:val="0"/>
        <w:adjustRightInd w:val="0"/>
        <w:spacing w:after="0" w:line="240" w:lineRule="auto"/>
        <w:ind w:firstLine="709"/>
        <w:jc w:val="both"/>
        <w:rPr>
          <w:rFonts w:ascii="Arial" w:eastAsia="SegoeUI" w:hAnsi="Arial" w:cs="Arial"/>
        </w:rPr>
      </w:pPr>
      <w:r w:rsidRPr="00D057AD">
        <w:rPr>
          <w:rFonts w:ascii="Arial" w:eastAsia="SegoeUI" w:hAnsi="Arial" w:cs="Arial"/>
        </w:rPr>
        <w:t>Remiantis Lietuvos vidutinio metinio vėjo greičio 10 m aukštyje pasiskirstymo žemėlapyje pateiktais duomenimis (žr.</w:t>
      </w:r>
      <w:r w:rsidR="00556C43" w:rsidRPr="00D057AD">
        <w:rPr>
          <w:rFonts w:ascii="Arial" w:eastAsia="SegoeUI" w:hAnsi="Arial" w:cs="Arial"/>
        </w:rPr>
        <w:t xml:space="preserve"> 4.6.1</w:t>
      </w:r>
      <w:r w:rsidRPr="00D057AD">
        <w:rPr>
          <w:rFonts w:ascii="Arial" w:eastAsia="SegoeUI" w:hAnsi="Arial" w:cs="Arial"/>
        </w:rPr>
        <w:t xml:space="preserve"> pav.), </w:t>
      </w:r>
      <w:r w:rsidRPr="00D057AD">
        <w:rPr>
          <w:rFonts w:ascii="Arial" w:hAnsi="Arial" w:cs="Arial"/>
          <w:color w:val="000000" w:themeColor="text1"/>
        </w:rPr>
        <w:t>Kėdainių</w:t>
      </w:r>
      <w:r w:rsidRPr="00D057AD">
        <w:rPr>
          <w:rFonts w:ascii="Arial" w:eastAsia="SegoeUI" w:hAnsi="Arial" w:cs="Arial"/>
        </w:rPr>
        <w:t xml:space="preserve"> rajono savivaldybės teritorijoje </w:t>
      </w:r>
      <w:proofErr w:type="spellStart"/>
      <w:r w:rsidRPr="00D057AD">
        <w:rPr>
          <w:rFonts w:ascii="Arial" w:eastAsia="SegoeUI" w:hAnsi="Arial" w:cs="Arial"/>
        </w:rPr>
        <w:t>vėjingumo</w:t>
      </w:r>
      <w:proofErr w:type="spellEnd"/>
      <w:r w:rsidRPr="00D057AD">
        <w:rPr>
          <w:rFonts w:ascii="Arial" w:eastAsia="SegoeUI" w:hAnsi="Arial" w:cs="Arial"/>
        </w:rPr>
        <w:t xml:space="preserve"> sąlygos yra vidutinės – vidutinis metinis vėjo greitis siekia apie 4,5</w:t>
      </w:r>
      <w:r w:rsidR="00D67FCE">
        <w:rPr>
          <w:rFonts w:ascii="Arial" w:hAnsi="Arial" w:cs="Arial"/>
        </w:rPr>
        <w:t>−</w:t>
      </w:r>
      <w:r w:rsidRPr="00D057AD">
        <w:rPr>
          <w:rFonts w:ascii="Arial" w:eastAsia="SegoeUI" w:hAnsi="Arial" w:cs="Arial"/>
        </w:rPr>
        <w:t xml:space="preserve">5,0 m/s, todėl </w:t>
      </w:r>
      <w:r w:rsidRPr="00D057AD">
        <w:rPr>
          <w:rFonts w:ascii="Arial" w:hAnsi="Arial" w:cs="Arial"/>
          <w:color w:val="000000" w:themeColor="text1"/>
        </w:rPr>
        <w:t>Kėdainių</w:t>
      </w:r>
      <w:r w:rsidRPr="00D057AD">
        <w:rPr>
          <w:rFonts w:ascii="Arial" w:eastAsia="SegoeUI" w:hAnsi="Arial" w:cs="Arial"/>
        </w:rPr>
        <w:t xml:space="preserve"> rajono savivaldybės geografinė padėtis yra palanki vėjo jėgainių statybai.</w:t>
      </w:r>
    </w:p>
    <w:p w14:paraId="40435482" w14:textId="77777777" w:rsidR="00556C43" w:rsidRPr="00D057AD" w:rsidRDefault="00AB78BB" w:rsidP="00556C43">
      <w:pPr>
        <w:keepNext/>
        <w:autoSpaceDE w:val="0"/>
        <w:autoSpaceDN w:val="0"/>
        <w:adjustRightInd w:val="0"/>
        <w:spacing w:after="0" w:line="240" w:lineRule="auto"/>
        <w:jc w:val="center"/>
      </w:pPr>
      <w:r w:rsidRPr="00D057AD">
        <w:rPr>
          <w:rFonts w:ascii="SegoeUI" w:eastAsia="SegoeUI" w:cs="SegoeUI"/>
          <w:sz w:val="18"/>
          <w:szCs w:val="18"/>
        </w:rPr>
        <w:lastRenderedPageBreak/>
        <w:t xml:space="preserve">. </w:t>
      </w:r>
      <w:r w:rsidRPr="00D057AD">
        <w:rPr>
          <w:rFonts w:ascii="SegoeUI" w:eastAsia="SegoeUI" w:cs="SegoeUI"/>
          <w:noProof/>
          <w:sz w:val="18"/>
          <w:szCs w:val="18"/>
          <w:lang w:val="en-US"/>
        </w:rPr>
        <w:drawing>
          <wp:inline distT="0" distB="0" distL="0" distR="0" wp14:anchorId="7264F5B5" wp14:editId="36BBDFBA">
            <wp:extent cx="4443095" cy="6418580"/>
            <wp:effectExtent l="152400" t="152400" r="338455" b="3441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3095" cy="6418580"/>
                    </a:xfrm>
                    <a:prstGeom prst="rect">
                      <a:avLst/>
                    </a:prstGeom>
                    <a:ln>
                      <a:noFill/>
                    </a:ln>
                    <a:effectLst>
                      <a:outerShdw blurRad="292100" dist="139700" dir="2700000" algn="tl" rotWithShape="0">
                        <a:srgbClr val="333333">
                          <a:alpha val="65000"/>
                        </a:srgbClr>
                      </a:outerShdw>
                    </a:effectLst>
                  </pic:spPr>
                </pic:pic>
              </a:graphicData>
            </a:graphic>
          </wp:inline>
        </w:drawing>
      </w:r>
    </w:p>
    <w:p w14:paraId="720AF02D" w14:textId="0AF80DC6" w:rsidR="00AB78BB" w:rsidRPr="00D057AD" w:rsidRDefault="00556C43" w:rsidP="00556C43">
      <w:pPr>
        <w:autoSpaceDE w:val="0"/>
        <w:autoSpaceDN w:val="0"/>
        <w:adjustRightInd w:val="0"/>
        <w:spacing w:after="0" w:line="240" w:lineRule="auto"/>
        <w:jc w:val="center"/>
        <w:rPr>
          <w:rFonts w:ascii="Arial" w:hAnsi="Arial" w:cs="Arial"/>
          <w:i/>
          <w:iCs/>
          <w:sz w:val="18"/>
          <w:szCs w:val="18"/>
        </w:rPr>
      </w:pPr>
      <w:r w:rsidRPr="00D057AD">
        <w:rPr>
          <w:rFonts w:ascii="Arial" w:hAnsi="Arial" w:cs="Arial"/>
          <w:i/>
          <w:iCs/>
          <w:sz w:val="18"/>
          <w:szCs w:val="18"/>
        </w:rPr>
        <w:t>4.6.1. pav. Vidutinio metinio vėjo greičio pasiskirstymo Lietuvoje žemėlapis</w:t>
      </w:r>
    </w:p>
    <w:p w14:paraId="0D98E55A" w14:textId="5B98E90F" w:rsidR="00AB78BB" w:rsidRPr="00D057AD" w:rsidRDefault="00AB78BB" w:rsidP="00AB78BB">
      <w:pPr>
        <w:autoSpaceDE w:val="0"/>
        <w:autoSpaceDN w:val="0"/>
        <w:adjustRightInd w:val="0"/>
        <w:spacing w:before="120" w:after="120" w:line="240" w:lineRule="auto"/>
        <w:ind w:firstLine="709"/>
        <w:jc w:val="both"/>
        <w:rPr>
          <w:rFonts w:ascii="Arial" w:eastAsia="SegoeUI" w:hAnsi="Arial" w:cs="Arial"/>
        </w:rPr>
      </w:pPr>
      <w:r w:rsidRPr="00D057AD">
        <w:rPr>
          <w:rFonts w:ascii="Arial" w:eastAsia="SegoeUI" w:hAnsi="Arial" w:cs="Arial"/>
        </w:rPr>
        <w:t>Vėjo atlase skirtingomis spalvomis atvaizduotas vidutinių metinių greičių pasiskirstymas Lietuvos teritorijoje 50</w:t>
      </w:r>
      <w:r w:rsidR="00D67FCE">
        <w:rPr>
          <w:rFonts w:ascii="Arial" w:hAnsi="Arial" w:cs="Arial"/>
        </w:rPr>
        <w:t>−</w:t>
      </w:r>
      <w:r w:rsidRPr="00D057AD">
        <w:rPr>
          <w:rFonts w:ascii="Arial" w:eastAsia="SegoeUI" w:hAnsi="Arial" w:cs="Arial"/>
        </w:rPr>
        <w:t>100 metrų aukštyje prie paviršiaus šiurkštumo klasės 2. Tačiau dėl ribotų vėjo atlaso rengimui skirtų lėšų</w:t>
      </w:r>
      <w:r w:rsidR="00D67FCE">
        <w:rPr>
          <w:rFonts w:ascii="Arial" w:eastAsia="SegoeUI" w:hAnsi="Arial" w:cs="Arial"/>
        </w:rPr>
        <w:t xml:space="preserve"> </w:t>
      </w:r>
      <w:r w:rsidRPr="00D057AD">
        <w:rPr>
          <w:rFonts w:ascii="Arial" w:eastAsia="SegoeUI" w:hAnsi="Arial" w:cs="Arial"/>
        </w:rPr>
        <w:t>meteorologiniai duomenys buvo surinkti iš meteorologinių tarnybų. Dėl riboto aukščio (10 m), pasenusių technologijų bei meteorologinių tarnybų apsaugos zonų reikalavimų nesilaikymo vėjo atlasas nėra tikslus ir menkai atitinka tikrovę, o duomenų paklaida gali siekti dešimtis procentų.</w:t>
      </w:r>
    </w:p>
    <w:p w14:paraId="3DA36764" w14:textId="77777777" w:rsidR="00AB78BB" w:rsidRPr="00D057AD" w:rsidRDefault="00AB78BB" w:rsidP="00AB78BB">
      <w:pPr>
        <w:autoSpaceDE w:val="0"/>
        <w:autoSpaceDN w:val="0"/>
        <w:adjustRightInd w:val="0"/>
        <w:spacing w:before="120" w:after="120" w:line="240" w:lineRule="auto"/>
        <w:ind w:firstLine="709"/>
        <w:jc w:val="both"/>
        <w:rPr>
          <w:rFonts w:ascii="Arial" w:eastAsia="SegoeUI" w:hAnsi="Arial" w:cs="Arial"/>
        </w:rPr>
      </w:pPr>
      <w:r w:rsidRPr="00D057AD">
        <w:rPr>
          <w:rFonts w:ascii="Arial" w:eastAsia="SegoeUI" w:hAnsi="Arial" w:cs="Arial"/>
        </w:rPr>
        <w:t>Labai svarbu nustatyti, koks yra vidutinis metinis vėjo greitis pasirinktoje vietovėje. Tai lemia vėjo elektrinės pagaminamos energijos kiekį ir gaunamas pajamas.</w:t>
      </w:r>
    </w:p>
    <w:p w14:paraId="40C23BEC" w14:textId="4C73AC02" w:rsidR="00AB78BB" w:rsidRPr="00D057AD" w:rsidRDefault="00AB78BB" w:rsidP="00AB78BB">
      <w:pPr>
        <w:autoSpaceDE w:val="0"/>
        <w:autoSpaceDN w:val="0"/>
        <w:adjustRightInd w:val="0"/>
        <w:spacing w:before="120" w:after="120" w:line="240" w:lineRule="auto"/>
        <w:ind w:firstLine="709"/>
        <w:jc w:val="both"/>
        <w:rPr>
          <w:rFonts w:ascii="Arial" w:eastAsia="SegoeUI" w:hAnsi="Arial" w:cs="Arial"/>
        </w:rPr>
      </w:pPr>
      <w:r w:rsidRPr="00D057AD">
        <w:rPr>
          <w:rFonts w:ascii="Arial" w:hAnsi="Arial" w:cs="Arial"/>
          <w:color w:val="000000" w:themeColor="text1"/>
        </w:rPr>
        <w:lastRenderedPageBreak/>
        <w:t>Kėdainių</w:t>
      </w:r>
      <w:r w:rsidRPr="00D057AD">
        <w:rPr>
          <w:rFonts w:ascii="Arial" w:eastAsia="SegoeUI" w:hAnsi="Arial" w:cs="Arial"/>
        </w:rPr>
        <w:t xml:space="preserve"> rajono teritorija yra palanki vėjo jėgainių statybai ir dėl esamo perdavimo tinklo 110</w:t>
      </w:r>
      <w:r w:rsidR="00F7276F">
        <w:rPr>
          <w:rFonts w:ascii="Arial" w:eastAsia="SegoeUI" w:hAnsi="Arial" w:cs="Arial"/>
        </w:rPr>
        <w:t> </w:t>
      </w:r>
      <w:proofErr w:type="spellStart"/>
      <w:r w:rsidRPr="00D057AD">
        <w:rPr>
          <w:rFonts w:ascii="Arial" w:eastAsia="SegoeUI" w:hAnsi="Arial" w:cs="Arial"/>
        </w:rPr>
        <w:t>kV</w:t>
      </w:r>
      <w:proofErr w:type="spellEnd"/>
      <w:r w:rsidRPr="00D057AD">
        <w:rPr>
          <w:rFonts w:ascii="Arial" w:eastAsia="SegoeUI" w:hAnsi="Arial" w:cs="Arial"/>
        </w:rPr>
        <w:t xml:space="preserve"> elektros perdavimo linijų pralaidų galimybių bei gamtinių sąlygų.</w:t>
      </w:r>
    </w:p>
    <w:p w14:paraId="7681A958" w14:textId="50A624D9" w:rsidR="00AB78BB" w:rsidRPr="00D057AD" w:rsidRDefault="00AB78BB" w:rsidP="00AB78BB">
      <w:pPr>
        <w:autoSpaceDE w:val="0"/>
        <w:autoSpaceDN w:val="0"/>
        <w:adjustRightInd w:val="0"/>
        <w:spacing w:before="120" w:after="120" w:line="240" w:lineRule="auto"/>
        <w:ind w:firstLine="709"/>
        <w:jc w:val="both"/>
        <w:rPr>
          <w:rFonts w:ascii="Arial" w:eastAsia="SegoeUI" w:hAnsi="Arial" w:cs="Arial"/>
        </w:rPr>
      </w:pPr>
      <w:r w:rsidRPr="00D057AD">
        <w:rPr>
          <w:rFonts w:ascii="Arial" w:eastAsia="SegoeUI" w:hAnsi="Arial" w:cs="Arial"/>
        </w:rPr>
        <w:t xml:space="preserve">Vėjo energijos techninis potencialas apskaičiuojamas darant prielaidą, kad laisvuose žemės sklypuose vėjo elektrinės (toliau VE) išdėstomos 0,574 km (vėjo jėgainės </w:t>
      </w:r>
      <w:proofErr w:type="spellStart"/>
      <w:r w:rsidRPr="00D057AD">
        <w:rPr>
          <w:rFonts w:ascii="Arial" w:eastAsia="SegoeUI" w:hAnsi="Arial" w:cs="Arial"/>
        </w:rPr>
        <w:t>vėjaračio</w:t>
      </w:r>
      <w:proofErr w:type="spellEnd"/>
      <w:r w:rsidRPr="00D057AD">
        <w:rPr>
          <w:rFonts w:ascii="Arial" w:eastAsia="SegoeUI" w:hAnsi="Arial" w:cs="Arial"/>
        </w:rPr>
        <w:t xml:space="preserve"> 7 skersmenų) atstumu viena nuo kitos. Skaičiavimuose naudojamos Lietuvoje šiuo metu populiariausių vėjo elektrinių </w:t>
      </w:r>
      <w:r w:rsidR="00D67FCE">
        <w:rPr>
          <w:rFonts w:ascii="Arial" w:eastAsia="SegoeUI" w:hAnsi="Arial" w:cs="Arial"/>
        </w:rPr>
        <w:t>„</w:t>
      </w:r>
      <w:proofErr w:type="spellStart"/>
      <w:r w:rsidRPr="00D057AD">
        <w:rPr>
          <w:rFonts w:ascii="Arial" w:eastAsia="SegoeUI" w:hAnsi="Arial" w:cs="Arial"/>
        </w:rPr>
        <w:t>Enercon</w:t>
      </w:r>
      <w:proofErr w:type="spellEnd"/>
      <w:r w:rsidRPr="00D057AD">
        <w:rPr>
          <w:rFonts w:ascii="Arial" w:eastAsia="SegoeUI" w:hAnsi="Arial" w:cs="Arial"/>
        </w:rPr>
        <w:t xml:space="preserve"> E82</w:t>
      </w:r>
      <w:r w:rsidR="00D67FCE">
        <w:rPr>
          <w:rFonts w:ascii="Arial" w:eastAsia="SegoeUI" w:hAnsi="Arial" w:cs="Arial"/>
        </w:rPr>
        <w:t>“</w:t>
      </w:r>
      <w:r w:rsidRPr="00D057AD">
        <w:rPr>
          <w:rFonts w:ascii="Arial" w:eastAsia="SegoeUI" w:hAnsi="Arial" w:cs="Arial"/>
        </w:rPr>
        <w:t xml:space="preserve"> techniniai duomenys (</w:t>
      </w:r>
      <w:proofErr w:type="spellStart"/>
      <w:r w:rsidRPr="00D057AD">
        <w:rPr>
          <w:rFonts w:ascii="Arial" w:eastAsia="SegoeUI" w:hAnsi="Arial" w:cs="Arial"/>
        </w:rPr>
        <w:t>vėjaračio</w:t>
      </w:r>
      <w:proofErr w:type="spellEnd"/>
      <w:r w:rsidRPr="00D057AD">
        <w:rPr>
          <w:rFonts w:ascii="Arial" w:eastAsia="SegoeUI" w:hAnsi="Arial" w:cs="Arial"/>
        </w:rPr>
        <w:t xml:space="preserve"> skersmuo 82 m, instaliuota galia 2 MW).</w:t>
      </w:r>
    </w:p>
    <w:p w14:paraId="674A8249" w14:textId="77777777" w:rsidR="00AB78BB" w:rsidRPr="00D057AD" w:rsidRDefault="00AB78BB" w:rsidP="00AB78BB">
      <w:pPr>
        <w:autoSpaceDE w:val="0"/>
        <w:autoSpaceDN w:val="0"/>
        <w:adjustRightInd w:val="0"/>
        <w:spacing w:before="120" w:after="120" w:line="240" w:lineRule="auto"/>
        <w:ind w:firstLine="709"/>
        <w:jc w:val="both"/>
        <w:rPr>
          <w:rFonts w:ascii="Arial" w:eastAsia="SegoeUI" w:hAnsi="Arial" w:cs="Arial"/>
        </w:rPr>
      </w:pPr>
      <w:r w:rsidRPr="00D057AD">
        <w:rPr>
          <w:rFonts w:ascii="Arial" w:eastAsia="SegoeUI" w:hAnsi="Arial" w:cs="Arial"/>
        </w:rPr>
        <w:t xml:space="preserve">Siekiant mažesnių energijos nuostolių dėl VE tarpusavio sąveikos, rekomenduojama jas išdėstyti 7 </w:t>
      </w:r>
      <w:proofErr w:type="spellStart"/>
      <w:r w:rsidRPr="00D057AD">
        <w:rPr>
          <w:rFonts w:ascii="Arial" w:eastAsia="SegoeUI" w:hAnsi="Arial" w:cs="Arial"/>
        </w:rPr>
        <w:t>vėjaračio</w:t>
      </w:r>
      <w:proofErr w:type="spellEnd"/>
      <w:r w:rsidRPr="00D057AD">
        <w:rPr>
          <w:rFonts w:ascii="Arial" w:eastAsia="SegoeUI" w:hAnsi="Arial" w:cs="Arial"/>
        </w:rPr>
        <w:t xml:space="preserve"> skersmenų atstumu viena nuo kitos vyraujančių vėjų kryptimi ir 4 </w:t>
      </w:r>
      <w:proofErr w:type="spellStart"/>
      <w:r w:rsidRPr="00D057AD">
        <w:rPr>
          <w:rFonts w:ascii="Arial" w:eastAsia="SegoeUI" w:hAnsi="Arial" w:cs="Arial"/>
        </w:rPr>
        <w:t>vėjaračio</w:t>
      </w:r>
      <w:proofErr w:type="spellEnd"/>
      <w:r w:rsidRPr="00D057AD">
        <w:rPr>
          <w:rFonts w:ascii="Arial" w:eastAsia="SegoeUI" w:hAnsi="Arial" w:cs="Arial"/>
        </w:rPr>
        <w:t xml:space="preserve"> skersmenų atstumu statmena kryptimi. Tokiu būdu kiekviena VE užimtų apie 0,19 km</w:t>
      </w:r>
      <w:r w:rsidRPr="00D057AD">
        <w:rPr>
          <w:rFonts w:ascii="Arial" w:eastAsia="SegoeUI" w:hAnsi="Arial" w:cs="Arial"/>
          <w:vertAlign w:val="superscript"/>
        </w:rPr>
        <w:t>2</w:t>
      </w:r>
      <w:r w:rsidRPr="00D057AD">
        <w:rPr>
          <w:rFonts w:ascii="Arial" w:eastAsia="SegoeUI" w:hAnsi="Arial" w:cs="Arial"/>
        </w:rPr>
        <w:t xml:space="preserve"> plotą. Vėjo elektrinės gali būti statomos tik atvirose vietovėse ir ten kur leidžia teisinis reguliavimas, todėl ne visa savivaldybės teritorija yra tinkama vėjo energetikos plėtrai. </w:t>
      </w:r>
    </w:p>
    <w:p w14:paraId="30752B53" w14:textId="77777777" w:rsidR="00AB78BB" w:rsidRPr="00D057AD" w:rsidRDefault="00AB78BB" w:rsidP="00AB78BB">
      <w:pPr>
        <w:autoSpaceDE w:val="0"/>
        <w:autoSpaceDN w:val="0"/>
        <w:adjustRightInd w:val="0"/>
        <w:spacing w:before="120" w:after="120" w:line="240" w:lineRule="auto"/>
        <w:ind w:firstLine="709"/>
        <w:jc w:val="both"/>
        <w:rPr>
          <w:rFonts w:ascii="Arial" w:eastAsia="SegoeUI" w:hAnsi="Arial" w:cs="Arial"/>
        </w:rPr>
      </w:pPr>
      <w:r w:rsidRPr="00D057AD">
        <w:rPr>
          <w:rFonts w:ascii="Arial" w:eastAsia="SegoeUI" w:hAnsi="Arial" w:cs="Arial"/>
        </w:rPr>
        <w:t xml:space="preserve">Kėdainių rajono savivaldybės teritorijos bendrojo plano (toliau – Bendrasis planas) sprendiniai numato visų atsinaujinančių energijos išteklių potencialo išnaudojimą teritorijoje. Skatinamas atsinaujinančių ir neatsinaujinančių išteklių naudojimo intensyvumo optimizavimas, siekiant racionaliai naudoti teritorijas bei išsaugoti jų </w:t>
      </w:r>
      <w:proofErr w:type="spellStart"/>
      <w:r w:rsidRPr="00D057AD">
        <w:rPr>
          <w:rFonts w:ascii="Arial" w:eastAsia="SegoeUI" w:hAnsi="Arial" w:cs="Arial"/>
        </w:rPr>
        <w:t>regeneracinį</w:t>
      </w:r>
      <w:proofErr w:type="spellEnd"/>
      <w:r w:rsidRPr="00D057AD">
        <w:rPr>
          <w:rFonts w:ascii="Arial" w:eastAsia="SegoeUI" w:hAnsi="Arial" w:cs="Arial"/>
        </w:rPr>
        <w:t xml:space="preserve"> ir </w:t>
      </w:r>
      <w:proofErr w:type="spellStart"/>
      <w:r w:rsidRPr="00D057AD">
        <w:rPr>
          <w:rFonts w:ascii="Arial" w:eastAsia="SegoeUI" w:hAnsi="Arial" w:cs="Arial"/>
        </w:rPr>
        <w:t>geoekologinį</w:t>
      </w:r>
      <w:proofErr w:type="spellEnd"/>
      <w:r w:rsidRPr="00D057AD">
        <w:rPr>
          <w:rFonts w:ascii="Arial" w:eastAsia="SegoeUI" w:hAnsi="Arial" w:cs="Arial"/>
        </w:rPr>
        <w:t xml:space="preserve"> potencialą. </w:t>
      </w:r>
    </w:p>
    <w:p w14:paraId="1A0BCBD9" w14:textId="78BE9353" w:rsidR="00AB78BB" w:rsidRPr="00D057AD" w:rsidRDefault="00AB78BB" w:rsidP="00AB78BB">
      <w:pPr>
        <w:autoSpaceDE w:val="0"/>
        <w:autoSpaceDN w:val="0"/>
        <w:adjustRightInd w:val="0"/>
        <w:spacing w:before="120" w:after="120" w:line="240" w:lineRule="auto"/>
        <w:ind w:firstLine="709"/>
        <w:jc w:val="both"/>
        <w:rPr>
          <w:rFonts w:ascii="Arial" w:eastAsia="SegoeUI" w:hAnsi="Arial" w:cs="Arial"/>
        </w:rPr>
      </w:pPr>
      <w:r w:rsidRPr="00D057AD">
        <w:rPr>
          <w:rFonts w:ascii="Arial" w:eastAsia="SegoeUI" w:hAnsi="Arial" w:cs="Arial"/>
        </w:rPr>
        <w:t>Vėjo elektrinių parkai gali būti plėtojami žemės ūkio funkcinėse zonose. Esant poreikiui ir įvertinus konkrečių teritorijų galimybes</w:t>
      </w:r>
      <w:r w:rsidR="00D67FCE">
        <w:rPr>
          <w:rFonts w:ascii="Arial" w:eastAsia="SegoeUI" w:hAnsi="Arial" w:cs="Arial"/>
        </w:rPr>
        <w:t>,</w:t>
      </w:r>
      <w:r w:rsidRPr="00D057AD">
        <w:rPr>
          <w:rFonts w:ascii="Arial" w:eastAsia="SegoeUI" w:hAnsi="Arial" w:cs="Arial"/>
        </w:rPr>
        <w:t xml:space="preserve"> vykdoma šiose funkcinėse zonose numatyta veikla tol, kol bus suplanuotos vėjo elektrinių parkų vietos ir nustatyta jų įrengimo tvarka bei sąlygos. </w:t>
      </w:r>
    </w:p>
    <w:p w14:paraId="5197FC41" w14:textId="58258ADB" w:rsidR="00AB78BB" w:rsidRPr="00D057AD" w:rsidRDefault="00AB78BB" w:rsidP="00AB78BB">
      <w:pPr>
        <w:autoSpaceDE w:val="0"/>
        <w:autoSpaceDN w:val="0"/>
        <w:adjustRightInd w:val="0"/>
        <w:spacing w:before="120" w:after="120" w:line="240" w:lineRule="auto"/>
        <w:ind w:firstLine="709"/>
        <w:jc w:val="both"/>
        <w:rPr>
          <w:rFonts w:ascii="Arial" w:eastAsia="SegoeUI" w:hAnsi="Arial" w:cs="Arial"/>
        </w:rPr>
      </w:pPr>
      <w:r w:rsidRPr="00D057AD">
        <w:rPr>
          <w:rFonts w:ascii="Arial" w:eastAsia="SegoeUI" w:hAnsi="Arial" w:cs="Arial"/>
        </w:rPr>
        <w:t>Planuojant vėjo elektrinių parkus</w:t>
      </w:r>
      <w:r w:rsidR="00D67FCE">
        <w:rPr>
          <w:rFonts w:ascii="Arial" w:eastAsia="SegoeUI" w:hAnsi="Arial" w:cs="Arial"/>
        </w:rPr>
        <w:t>,</w:t>
      </w:r>
      <w:r w:rsidRPr="00D057AD">
        <w:rPr>
          <w:rFonts w:ascii="Arial" w:eastAsia="SegoeUI" w:hAnsi="Arial" w:cs="Arial"/>
        </w:rPr>
        <w:t xml:space="preserve"> reikia įvertinti Lietuvos Respublikos Lietuvos kariuomenės vado 2016 m. vasario d. įsakymą Nr. V-217 </w:t>
      </w:r>
      <w:r w:rsidR="00190B8B" w:rsidRPr="00D057AD">
        <w:rPr>
          <w:rFonts w:ascii="Arial" w:eastAsia="SegoeUI" w:hAnsi="Arial" w:cs="Arial"/>
        </w:rPr>
        <w:t>„</w:t>
      </w:r>
      <w:r w:rsidRPr="00D057AD">
        <w:rPr>
          <w:rFonts w:ascii="Arial" w:eastAsia="SegoeUI" w:hAnsi="Arial" w:cs="Arial"/>
        </w:rPr>
        <w:t>Dėl Lietuvos Respublikos teritorijos, kurioje gali būti ribojami vėjų elektrinių (aukštų statinių) projektavimo ir statybos darbai, žemėlapio patvirtinimo</w:t>
      </w:r>
      <w:r w:rsidR="00190B8B" w:rsidRPr="00D057AD">
        <w:rPr>
          <w:rFonts w:ascii="Arial" w:eastAsia="SegoeUI" w:hAnsi="Arial" w:cs="Arial"/>
        </w:rPr>
        <w:t>“</w:t>
      </w:r>
      <w:r w:rsidRPr="00D057AD">
        <w:rPr>
          <w:rFonts w:ascii="Arial" w:eastAsia="SegoeUI" w:hAnsi="Arial" w:cs="Arial"/>
        </w:rPr>
        <w:t xml:space="preserve">, kitus šią sritį reglamentuojančiais teisės aktus. Lietuvos Respublikos Lietuvos kariuomenės vadui pakeitus (sumažinus ar padidinus) žemėlapyje nustatytus apribojimus, šie apribojimai visoje savivaldybės teritorijoje aukštybinių pastatų ir vėjo jėgainių statybai ir rekonstrukcijai taikomi nekeičiant bendrojo plano sprendinių. </w:t>
      </w:r>
    </w:p>
    <w:p w14:paraId="4EB51AD6" w14:textId="275CC38B" w:rsidR="00AB78BB" w:rsidRPr="00D057AD" w:rsidRDefault="00AB78BB" w:rsidP="00AB78BB">
      <w:pPr>
        <w:autoSpaceDE w:val="0"/>
        <w:autoSpaceDN w:val="0"/>
        <w:adjustRightInd w:val="0"/>
        <w:spacing w:before="120" w:after="120" w:line="240" w:lineRule="auto"/>
        <w:ind w:firstLine="709"/>
        <w:jc w:val="both"/>
        <w:rPr>
          <w:rFonts w:ascii="Arial" w:eastAsia="SegoeUI" w:hAnsi="Arial" w:cs="Arial"/>
        </w:rPr>
      </w:pPr>
      <w:r w:rsidRPr="00D057AD">
        <w:rPr>
          <w:rFonts w:ascii="Arial" w:eastAsia="SegoeUI" w:hAnsi="Arial" w:cs="Arial"/>
        </w:rPr>
        <w:t>Planuojant vėjo energijos elektrines</w:t>
      </w:r>
      <w:r w:rsidR="00D67FCE">
        <w:rPr>
          <w:rFonts w:ascii="Arial" w:eastAsia="SegoeUI" w:hAnsi="Arial" w:cs="Arial"/>
        </w:rPr>
        <w:t>,</w:t>
      </w:r>
      <w:r w:rsidRPr="00D057AD">
        <w:rPr>
          <w:rFonts w:ascii="Arial" w:eastAsia="SegoeUI" w:hAnsi="Arial" w:cs="Arial"/>
        </w:rPr>
        <w:t xml:space="preserve"> reikia įvertinti Lietuvos Respublikos specialiųjų žemės sąlygų įstatymo nuostatas, išlaikyti teisės aktų keliamus higienos (visuomenės sveikatos) reikalavimus.</w:t>
      </w:r>
    </w:p>
    <w:p w14:paraId="14D359B0" w14:textId="39F4C281" w:rsidR="00AB78BB" w:rsidRPr="00D057AD" w:rsidRDefault="00AB78BB" w:rsidP="00AB78BB">
      <w:pPr>
        <w:autoSpaceDE w:val="0"/>
        <w:autoSpaceDN w:val="0"/>
        <w:adjustRightInd w:val="0"/>
        <w:spacing w:before="120" w:after="120" w:line="240" w:lineRule="auto"/>
        <w:ind w:firstLine="709"/>
        <w:jc w:val="both"/>
        <w:rPr>
          <w:rFonts w:ascii="Arial" w:eastAsia="SegoeUI" w:hAnsi="Arial" w:cs="Arial"/>
        </w:rPr>
      </w:pPr>
      <w:r w:rsidRPr="00D057AD">
        <w:rPr>
          <w:rFonts w:ascii="Arial" w:eastAsia="SegoeUI" w:hAnsi="Arial" w:cs="Arial"/>
        </w:rPr>
        <w:t xml:space="preserve">Pavieniai ypatingi inžineriniai statiniai – 30 m ir aukštesni (elektroninių ryšių infrastruktūra, radiolokatoriai, vėjo elektrinės, dūmtraukiai, vandentiekio bokštai, vandens aušyklos, bokštiniai aruodai ir kitos paskirties bokštiniai statiniai) formuojant žemės sklypą ar jo neformuojant, esant pagrįstam poreikiui, gali būti planuojami ir statomi visoje rajono teritorijoje vadovaujantis Bendrojo plano kraštovaizdžio apsaugos reglamentais, teritorijų naudojimo ir apsaugos bendraisiais, specialiaisiais reglamentais, taip pat LR specialiųjų žemės naudojimo sąlygų įstatymu. Saugomose ir Europos ekologinio tinklo </w:t>
      </w:r>
      <w:r w:rsidR="00190B8B" w:rsidRPr="00D057AD">
        <w:rPr>
          <w:rFonts w:ascii="Arial" w:eastAsia="SegoeUI" w:hAnsi="Arial" w:cs="Arial"/>
        </w:rPr>
        <w:t>„</w:t>
      </w:r>
      <w:proofErr w:type="spellStart"/>
      <w:r w:rsidRPr="00D057AD">
        <w:rPr>
          <w:rFonts w:ascii="Arial" w:eastAsia="SegoeUI" w:hAnsi="Arial" w:cs="Arial"/>
        </w:rPr>
        <w:t>Natura</w:t>
      </w:r>
      <w:proofErr w:type="spellEnd"/>
      <w:r w:rsidRPr="00D057AD">
        <w:rPr>
          <w:rFonts w:ascii="Arial" w:eastAsia="SegoeUI" w:hAnsi="Arial" w:cs="Arial"/>
        </w:rPr>
        <w:t xml:space="preserve"> 2000</w:t>
      </w:r>
      <w:r w:rsidR="00190B8B" w:rsidRPr="00D057AD">
        <w:rPr>
          <w:rFonts w:ascii="Arial" w:eastAsia="SegoeUI" w:hAnsi="Arial" w:cs="Arial"/>
        </w:rPr>
        <w:t>“</w:t>
      </w:r>
      <w:r w:rsidRPr="00D057AD">
        <w:rPr>
          <w:rFonts w:ascii="Arial" w:eastAsia="SegoeUI" w:hAnsi="Arial" w:cs="Arial"/>
        </w:rPr>
        <w:t xml:space="preserve"> teritorijose tokie objektai gali būti statomi, jeigu tai neprieštarauja šių teritorijų nuostatams ir tvarkymo planams.</w:t>
      </w:r>
    </w:p>
    <w:p w14:paraId="0B247587" w14:textId="21139CB2" w:rsidR="00AB78BB" w:rsidRPr="00D057AD" w:rsidRDefault="00AB78BB" w:rsidP="00AB78BB">
      <w:pPr>
        <w:autoSpaceDE w:val="0"/>
        <w:autoSpaceDN w:val="0"/>
        <w:adjustRightInd w:val="0"/>
        <w:spacing w:before="120" w:after="120" w:line="240" w:lineRule="auto"/>
        <w:ind w:firstLine="709"/>
        <w:jc w:val="both"/>
        <w:rPr>
          <w:rFonts w:ascii="Arial" w:eastAsia="SegoeUI" w:hAnsi="Arial" w:cs="Arial"/>
        </w:rPr>
      </w:pPr>
      <w:r w:rsidRPr="00D057AD">
        <w:rPr>
          <w:rFonts w:ascii="Arial" w:eastAsia="SegoeUI" w:hAnsi="Arial" w:cs="Arial"/>
        </w:rPr>
        <w:t>Tuo atveju, jei yra visuotinai (nuostata ar rekomendacija taikoma Lietuvos Respublikos teritorijoje) numatomi didesni ribiniai atstumai nuo vėjo jėgainių iki saugomų teritorijų</w:t>
      </w:r>
      <w:r w:rsidR="00D67FCE">
        <w:rPr>
          <w:rFonts w:ascii="Arial" w:eastAsia="SegoeUI" w:hAnsi="Arial" w:cs="Arial"/>
        </w:rPr>
        <w:t>,</w:t>
      </w:r>
      <w:r w:rsidRPr="00D057AD">
        <w:rPr>
          <w:rFonts w:ascii="Arial" w:eastAsia="SegoeUI" w:hAnsi="Arial" w:cs="Arial"/>
        </w:rPr>
        <w:t xml:space="preserve"> nei numatyti šio bendrojo plano keitimo sprendiniuose</w:t>
      </w:r>
      <w:r w:rsidR="00D67FCE">
        <w:rPr>
          <w:rFonts w:ascii="Arial" w:eastAsia="SegoeUI" w:hAnsi="Arial" w:cs="Arial"/>
        </w:rPr>
        <w:t>,</w:t>
      </w:r>
      <w:r w:rsidRPr="00D057AD">
        <w:rPr>
          <w:rFonts w:ascii="Arial" w:eastAsia="SegoeUI" w:hAnsi="Arial" w:cs="Arial"/>
        </w:rPr>
        <w:t xml:space="preserve"> </w:t>
      </w:r>
      <w:r w:rsidR="00D67FCE">
        <w:rPr>
          <w:rFonts w:ascii="Arial" w:hAnsi="Arial" w:cs="Arial"/>
        </w:rPr>
        <w:t>−</w:t>
      </w:r>
      <w:r w:rsidRPr="00D057AD">
        <w:rPr>
          <w:rFonts w:ascii="Arial" w:eastAsia="SegoeUI" w:hAnsi="Arial" w:cs="Arial"/>
        </w:rPr>
        <w:t xml:space="preserve"> bendrojo plano keitimo sprendiniuose numatyti ribiniai atstumai nuo vėjo jėgainių iki saugomų teritorijų nebetaikomi, taikomi didesni, kituose dokumentuose ir</w:t>
      </w:r>
      <w:r w:rsidR="00D67FCE">
        <w:rPr>
          <w:rFonts w:ascii="Arial" w:eastAsia="SegoeUI" w:hAnsi="Arial" w:cs="Arial"/>
        </w:rPr>
        <w:t xml:space="preserve"> </w:t>
      </w:r>
      <w:r w:rsidRPr="00D057AD">
        <w:rPr>
          <w:rFonts w:ascii="Arial" w:eastAsia="SegoeUI" w:hAnsi="Arial" w:cs="Arial"/>
        </w:rPr>
        <w:t>/</w:t>
      </w:r>
      <w:r w:rsidR="00D67FCE">
        <w:rPr>
          <w:rFonts w:ascii="Arial" w:eastAsia="SegoeUI" w:hAnsi="Arial" w:cs="Arial"/>
        </w:rPr>
        <w:t xml:space="preserve"> </w:t>
      </w:r>
      <w:r w:rsidRPr="00D057AD">
        <w:rPr>
          <w:rFonts w:ascii="Arial" w:eastAsia="SegoeUI" w:hAnsi="Arial" w:cs="Arial"/>
        </w:rPr>
        <w:t xml:space="preserve">ar teisės aktuose nusakyti ribiniai atstumai. </w:t>
      </w:r>
    </w:p>
    <w:p w14:paraId="37EFC10F" w14:textId="77777777" w:rsidR="00556C43" w:rsidRPr="00D057AD" w:rsidRDefault="00AB78BB" w:rsidP="00556C43">
      <w:pPr>
        <w:keepNext/>
        <w:autoSpaceDE w:val="0"/>
        <w:autoSpaceDN w:val="0"/>
        <w:adjustRightInd w:val="0"/>
        <w:spacing w:after="0" w:line="240" w:lineRule="auto"/>
        <w:ind w:firstLine="709"/>
        <w:jc w:val="both"/>
      </w:pPr>
      <w:r w:rsidRPr="00D057AD">
        <w:rPr>
          <w:rFonts w:ascii="Times New Roman" w:eastAsia="SegoeUI" w:hAnsi="Times New Roman" w:cs="Times New Roman"/>
          <w:noProof/>
          <w:sz w:val="24"/>
          <w:szCs w:val="24"/>
          <w:lang w:val="en-US"/>
        </w:rPr>
        <w:lastRenderedPageBreak/>
        <w:drawing>
          <wp:inline distT="0" distB="0" distL="0" distR="0" wp14:anchorId="0EBE5435" wp14:editId="2B89D862">
            <wp:extent cx="5121910" cy="3619561"/>
            <wp:effectExtent l="152400" t="152400" r="345440" b="3429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1910" cy="3619561"/>
                    </a:xfrm>
                    <a:prstGeom prst="rect">
                      <a:avLst/>
                    </a:prstGeom>
                    <a:ln>
                      <a:noFill/>
                    </a:ln>
                    <a:effectLst>
                      <a:outerShdw blurRad="292100" dist="139700" dir="2700000" algn="tl" rotWithShape="0">
                        <a:srgbClr val="333333">
                          <a:alpha val="65000"/>
                        </a:srgbClr>
                      </a:outerShdw>
                    </a:effectLst>
                  </pic:spPr>
                </pic:pic>
              </a:graphicData>
            </a:graphic>
          </wp:inline>
        </w:drawing>
      </w:r>
    </w:p>
    <w:p w14:paraId="10BD858D" w14:textId="6918A050" w:rsidR="00AB78BB" w:rsidRPr="00D057AD" w:rsidRDefault="00556C43" w:rsidP="00556C43">
      <w:pPr>
        <w:pStyle w:val="Antrat"/>
        <w:jc w:val="center"/>
        <w:rPr>
          <w:rFonts w:ascii="Arial" w:hAnsi="Arial" w:cs="Arial"/>
          <w:color w:val="auto"/>
        </w:rPr>
      </w:pPr>
      <w:r w:rsidRPr="00D057AD">
        <w:rPr>
          <w:rFonts w:ascii="Arial" w:hAnsi="Arial" w:cs="Arial"/>
          <w:color w:val="auto"/>
        </w:rPr>
        <w:t>4.6.2. pav. Lietuvos Respublikos teritorijos, kurio</w:t>
      </w:r>
      <w:r w:rsidR="00D67FCE">
        <w:rPr>
          <w:rFonts w:ascii="Arial" w:hAnsi="Arial" w:cs="Arial"/>
          <w:color w:val="auto"/>
        </w:rPr>
        <w:t>s</w:t>
      </w:r>
      <w:r w:rsidRPr="00D057AD">
        <w:rPr>
          <w:rFonts w:ascii="Arial" w:hAnsi="Arial" w:cs="Arial"/>
          <w:color w:val="auto"/>
        </w:rPr>
        <w:t>e gali būti ribojami vėjų elektrinių (aukštų statinių) projektavimo ir statybos darbai, žemėlapis</w:t>
      </w:r>
    </w:p>
    <w:p w14:paraId="47FEE928" w14:textId="4D880BA3" w:rsidR="00AB78BB" w:rsidRPr="00D057AD" w:rsidRDefault="00AB78BB" w:rsidP="00AB78BB">
      <w:pPr>
        <w:autoSpaceDE w:val="0"/>
        <w:autoSpaceDN w:val="0"/>
        <w:adjustRightInd w:val="0"/>
        <w:spacing w:before="120" w:after="120" w:line="240" w:lineRule="auto"/>
        <w:ind w:firstLine="709"/>
        <w:jc w:val="both"/>
        <w:rPr>
          <w:rFonts w:ascii="Arial" w:eastAsia="SegoeUI" w:hAnsi="Arial" w:cs="Arial"/>
        </w:rPr>
      </w:pPr>
      <w:r w:rsidRPr="00D057AD">
        <w:rPr>
          <w:rFonts w:ascii="Arial" w:eastAsia="SegoeUI" w:hAnsi="Arial" w:cs="Arial"/>
        </w:rPr>
        <w:t>Kėdainių rajono savivaldybės bendras plotas, kuriame galėtų būti statomos VE</w:t>
      </w:r>
      <w:r w:rsidR="00D67FCE">
        <w:rPr>
          <w:rFonts w:ascii="Arial" w:eastAsia="SegoeUI" w:hAnsi="Arial" w:cs="Arial"/>
        </w:rPr>
        <w:t>,</w:t>
      </w:r>
      <w:r w:rsidRPr="00D057AD">
        <w:rPr>
          <w:rFonts w:ascii="Arial" w:eastAsia="SegoeUI" w:hAnsi="Arial" w:cs="Arial"/>
        </w:rPr>
        <w:t xml:space="preserve"> yra apie </w:t>
      </w:r>
      <w:r w:rsidR="00D67FCE">
        <w:rPr>
          <w:rFonts w:ascii="Arial" w:eastAsia="SegoeUI" w:hAnsi="Arial" w:cs="Arial"/>
        </w:rPr>
        <w:t xml:space="preserve">    </w:t>
      </w:r>
      <w:r w:rsidRPr="00D057AD">
        <w:rPr>
          <w:rFonts w:ascii="Arial" w:eastAsia="SegoeUI" w:hAnsi="Arial" w:cs="Arial"/>
        </w:rPr>
        <w:t>167</w:t>
      </w:r>
      <w:r w:rsidR="00D67FCE">
        <w:rPr>
          <w:rFonts w:ascii="Arial" w:eastAsia="SegoeUI" w:hAnsi="Arial" w:cs="Arial"/>
        </w:rPr>
        <w:t xml:space="preserve"> </w:t>
      </w:r>
      <w:r w:rsidRPr="00D057AD">
        <w:rPr>
          <w:rFonts w:ascii="Arial" w:eastAsia="SegoeUI" w:hAnsi="Arial" w:cs="Arial"/>
        </w:rPr>
        <w:t>664 ha</w:t>
      </w:r>
      <w:r w:rsidR="00D67FCE">
        <w:rPr>
          <w:rFonts w:ascii="Arial" w:eastAsia="SegoeUI" w:hAnsi="Arial" w:cs="Arial"/>
        </w:rPr>
        <w:t>,</w:t>
      </w:r>
      <w:r w:rsidRPr="00D057AD">
        <w:rPr>
          <w:rFonts w:ascii="Arial" w:eastAsia="SegoeUI" w:hAnsi="Arial" w:cs="Arial"/>
        </w:rPr>
        <w:t xml:space="preserve"> arba 1676,64 km</w:t>
      </w:r>
      <w:r w:rsidRPr="00D057AD">
        <w:rPr>
          <w:rFonts w:ascii="Arial" w:eastAsia="SegoeUI" w:hAnsi="Arial" w:cs="Arial"/>
          <w:vertAlign w:val="superscript"/>
        </w:rPr>
        <w:t>2</w:t>
      </w:r>
      <w:r w:rsidRPr="00D057AD">
        <w:rPr>
          <w:rFonts w:ascii="Arial" w:eastAsia="SegoeUI" w:hAnsi="Arial" w:cs="Arial"/>
        </w:rPr>
        <w:t>. Vėjo elektrinės gali būti statomos tik atvirose vietovėse, todėl skaičiavimuose iš savivaldybės ploto atimamos sodų, miškų, kelių, vandenų ir užstatytos teritorijos bei medžių ir krūmų želdinių ir pelkių plotai. Pagal LR žemės fondo 2021 m. sausio 1 d. duomenis</w:t>
      </w:r>
      <w:r w:rsidR="00D67FCE">
        <w:rPr>
          <w:rFonts w:ascii="Arial" w:eastAsia="SegoeUI" w:hAnsi="Arial" w:cs="Arial"/>
        </w:rPr>
        <w:t>,</w:t>
      </w:r>
      <w:r w:rsidRPr="00D057AD">
        <w:rPr>
          <w:rFonts w:ascii="Arial" w:eastAsia="SegoeUI" w:hAnsi="Arial" w:cs="Arial"/>
        </w:rPr>
        <w:t xml:space="preserve"> tokios VE statybai netinkamos teritorijos Kėdainių rajono savivaldybėje sudaro apie 59</w:t>
      </w:r>
      <w:r w:rsidR="00D67FCE">
        <w:rPr>
          <w:rFonts w:ascii="Arial" w:eastAsia="SegoeUI" w:hAnsi="Arial" w:cs="Arial"/>
        </w:rPr>
        <w:t xml:space="preserve"> </w:t>
      </w:r>
      <w:r w:rsidRPr="00D057AD">
        <w:rPr>
          <w:rFonts w:ascii="Arial" w:eastAsia="SegoeUI" w:hAnsi="Arial" w:cs="Arial"/>
        </w:rPr>
        <w:t>548,7 ha</w:t>
      </w:r>
      <w:r w:rsidR="00D67FCE">
        <w:rPr>
          <w:rFonts w:ascii="Arial" w:eastAsia="SegoeUI" w:hAnsi="Arial" w:cs="Arial"/>
        </w:rPr>
        <w:t>,</w:t>
      </w:r>
      <w:r w:rsidRPr="00D057AD">
        <w:rPr>
          <w:rFonts w:ascii="Arial" w:eastAsia="SegoeUI" w:hAnsi="Arial" w:cs="Arial"/>
        </w:rPr>
        <w:t xml:space="preserve"> arba 595,49 km2. Atėmus VE statybai netinkamas teritorijas</w:t>
      </w:r>
      <w:r w:rsidR="00D67FCE">
        <w:rPr>
          <w:rFonts w:ascii="Arial" w:eastAsia="SegoeUI" w:hAnsi="Arial" w:cs="Arial"/>
        </w:rPr>
        <w:t>,</w:t>
      </w:r>
      <w:r w:rsidRPr="00D057AD">
        <w:rPr>
          <w:rFonts w:ascii="Arial" w:eastAsia="SegoeUI" w:hAnsi="Arial" w:cs="Arial"/>
        </w:rPr>
        <w:t xml:space="preserve"> gaunamas apie 1</w:t>
      </w:r>
      <w:r w:rsidR="00D67FCE">
        <w:rPr>
          <w:rFonts w:ascii="Arial" w:eastAsia="SegoeUI" w:hAnsi="Arial" w:cs="Arial"/>
        </w:rPr>
        <w:t xml:space="preserve"> </w:t>
      </w:r>
      <w:r w:rsidRPr="00D057AD">
        <w:rPr>
          <w:rFonts w:ascii="Arial" w:eastAsia="SegoeUI" w:hAnsi="Arial" w:cs="Arial"/>
        </w:rPr>
        <w:t>081,15 km</w:t>
      </w:r>
      <w:r w:rsidRPr="00D057AD">
        <w:rPr>
          <w:rFonts w:ascii="Arial" w:eastAsia="SegoeUI" w:hAnsi="Arial" w:cs="Arial"/>
          <w:vertAlign w:val="superscript"/>
        </w:rPr>
        <w:t>2</w:t>
      </w:r>
      <w:r w:rsidRPr="00D057AD">
        <w:rPr>
          <w:rFonts w:ascii="Arial" w:eastAsia="SegoeUI" w:hAnsi="Arial" w:cs="Arial"/>
        </w:rPr>
        <w:t xml:space="preserve"> plotas</w:t>
      </w:r>
      <w:r w:rsidR="00D67FCE">
        <w:rPr>
          <w:rFonts w:ascii="Arial" w:eastAsia="SegoeUI" w:hAnsi="Arial" w:cs="Arial"/>
        </w:rPr>
        <w:t>,</w:t>
      </w:r>
      <w:r w:rsidRPr="00D057AD">
        <w:rPr>
          <w:rFonts w:ascii="Arial" w:eastAsia="SegoeUI" w:hAnsi="Arial" w:cs="Arial"/>
        </w:rPr>
        <w:t xml:space="preserve"> tinkamas VE statybai. Padalinus šį plotą iš vienos VE užimamo ploto (0,19 km</w:t>
      </w:r>
      <w:r w:rsidRPr="00D057AD">
        <w:rPr>
          <w:rFonts w:ascii="Arial" w:eastAsia="SegoeUI" w:hAnsi="Arial" w:cs="Arial"/>
          <w:vertAlign w:val="superscript"/>
        </w:rPr>
        <w:t>2</w:t>
      </w:r>
      <w:r w:rsidRPr="00D057AD">
        <w:rPr>
          <w:rFonts w:ascii="Arial" w:eastAsia="SegoeUI" w:hAnsi="Arial" w:cs="Arial"/>
        </w:rPr>
        <w:t>)</w:t>
      </w:r>
      <w:r w:rsidR="00D67FCE">
        <w:rPr>
          <w:rFonts w:ascii="Arial" w:eastAsia="SegoeUI" w:hAnsi="Arial" w:cs="Arial"/>
        </w:rPr>
        <w:t>,</w:t>
      </w:r>
      <w:r w:rsidRPr="00D057AD">
        <w:rPr>
          <w:rFonts w:ascii="Arial" w:eastAsia="SegoeUI" w:hAnsi="Arial" w:cs="Arial"/>
        </w:rPr>
        <w:t xml:space="preserve"> gaunama, jog rajone galima būtų pastatyti apie 5</w:t>
      </w:r>
      <w:r w:rsidR="00D67FCE">
        <w:rPr>
          <w:rFonts w:ascii="Arial" w:eastAsia="SegoeUI" w:hAnsi="Arial" w:cs="Arial"/>
        </w:rPr>
        <w:t xml:space="preserve"> </w:t>
      </w:r>
      <w:r w:rsidRPr="00D057AD">
        <w:rPr>
          <w:rFonts w:ascii="Arial" w:eastAsia="SegoeUI" w:hAnsi="Arial" w:cs="Arial"/>
        </w:rPr>
        <w:t>690 vėjo elektrinių, kurių kiekvienos įrengtoji galia – 2 MW. Tuomet bendra įrengtoji visų VE galia sudarytų apie 1</w:t>
      </w:r>
      <w:r w:rsidR="00D67FCE">
        <w:rPr>
          <w:rFonts w:ascii="Arial" w:eastAsia="SegoeUI" w:hAnsi="Arial" w:cs="Arial"/>
        </w:rPr>
        <w:t xml:space="preserve"> </w:t>
      </w:r>
      <w:r w:rsidRPr="00D057AD">
        <w:rPr>
          <w:rFonts w:ascii="Arial" w:eastAsia="SegoeUI" w:hAnsi="Arial" w:cs="Arial"/>
        </w:rPr>
        <w:t>1381 MW.</w:t>
      </w:r>
    </w:p>
    <w:p w14:paraId="19436CD0" w14:textId="475D0832" w:rsidR="00AB78BB" w:rsidRPr="00D057AD" w:rsidRDefault="00AB78BB" w:rsidP="00AB78BB">
      <w:pPr>
        <w:autoSpaceDE w:val="0"/>
        <w:autoSpaceDN w:val="0"/>
        <w:adjustRightInd w:val="0"/>
        <w:spacing w:before="120" w:after="120" w:line="240" w:lineRule="auto"/>
        <w:ind w:firstLine="709"/>
        <w:jc w:val="both"/>
        <w:rPr>
          <w:rFonts w:ascii="Arial" w:eastAsia="SegoeUI" w:hAnsi="Arial" w:cs="Arial"/>
        </w:rPr>
      </w:pPr>
      <w:r w:rsidRPr="00D057AD">
        <w:rPr>
          <w:rFonts w:ascii="Arial" w:eastAsia="SegoeUI" w:hAnsi="Arial" w:cs="Arial"/>
        </w:rPr>
        <w:t>Daugumos sausumoje šiuo metu veikiančių vėjo jėgainių galia yra 2–3 MW, tokios elektrinės kasmet gali pagaminti apie 5</w:t>
      </w:r>
      <w:r w:rsidR="00D67FCE">
        <w:rPr>
          <w:rFonts w:ascii="Arial" w:eastAsia="SegoeUI" w:hAnsi="Arial" w:cs="Arial"/>
        </w:rPr>
        <w:t xml:space="preserve"> </w:t>
      </w:r>
      <w:r w:rsidRPr="00D057AD">
        <w:rPr>
          <w:rFonts w:ascii="Arial" w:eastAsia="SegoeUI" w:hAnsi="Arial" w:cs="Arial"/>
        </w:rPr>
        <w:t>500 MW elektros energijos. Tiek visiškai pakanka patenkinti apie 1,5 tūkst. vidutinių individualių namų ir apie 4 tūkst. vidutinių butų ūkių metinius elektros poreikius. Jeigu rajone būtų pastatyt</w:t>
      </w:r>
      <w:r w:rsidR="00D67FCE">
        <w:rPr>
          <w:rFonts w:ascii="Arial" w:eastAsia="SegoeUI" w:hAnsi="Arial" w:cs="Arial"/>
        </w:rPr>
        <w:t>a</w:t>
      </w:r>
      <w:r w:rsidRPr="00D057AD">
        <w:rPr>
          <w:rFonts w:ascii="Arial" w:eastAsia="SegoeUI" w:hAnsi="Arial" w:cs="Arial"/>
        </w:rPr>
        <w:t xml:space="preserve"> 5</w:t>
      </w:r>
      <w:r w:rsidR="00D67FCE">
        <w:rPr>
          <w:rFonts w:ascii="Arial" w:eastAsia="SegoeUI" w:hAnsi="Arial" w:cs="Arial"/>
        </w:rPr>
        <w:t xml:space="preserve"> </w:t>
      </w:r>
      <w:r w:rsidRPr="00D057AD">
        <w:rPr>
          <w:rFonts w:ascii="Arial" w:eastAsia="SegoeUI" w:hAnsi="Arial" w:cs="Arial"/>
        </w:rPr>
        <w:t xml:space="preserve">690 vėjo elektrinių ir jos galėtų veikti be apribojimų, jos per metus potencialiai galėtų pagaminti apie </w:t>
      </w:r>
      <w:r w:rsidRPr="00D057AD">
        <w:rPr>
          <w:rFonts w:ascii="Arial" w:eastAsia="SegoeUI" w:hAnsi="Arial" w:cs="Arial"/>
          <w:b/>
          <w:bCs/>
        </w:rPr>
        <w:t>31 295 000 MW elektros energijos (2</w:t>
      </w:r>
      <w:r w:rsidR="00D67FCE">
        <w:rPr>
          <w:rFonts w:ascii="Arial" w:eastAsia="SegoeUI" w:hAnsi="Arial" w:cs="Arial"/>
          <w:b/>
          <w:bCs/>
        </w:rPr>
        <w:t xml:space="preserve"> </w:t>
      </w:r>
      <w:r w:rsidRPr="00D057AD">
        <w:rPr>
          <w:rFonts w:ascii="Arial" w:eastAsia="SegoeUI" w:hAnsi="Arial" w:cs="Arial"/>
          <w:b/>
          <w:bCs/>
        </w:rPr>
        <w:t>700</w:t>
      </w:r>
      <w:r w:rsidR="00D67FCE">
        <w:rPr>
          <w:rFonts w:ascii="Arial" w:eastAsia="SegoeUI" w:hAnsi="Arial" w:cs="Arial"/>
          <w:b/>
          <w:bCs/>
        </w:rPr>
        <w:t xml:space="preserve"> </w:t>
      </w:r>
      <w:r w:rsidRPr="00D057AD">
        <w:rPr>
          <w:rFonts w:ascii="Arial" w:eastAsia="SegoeUI" w:hAnsi="Arial" w:cs="Arial"/>
          <w:b/>
          <w:bCs/>
        </w:rPr>
        <w:t xml:space="preserve">759 </w:t>
      </w:r>
      <w:proofErr w:type="spellStart"/>
      <w:r w:rsidRPr="00D057AD">
        <w:rPr>
          <w:rFonts w:ascii="Arial" w:eastAsia="SegoeUI" w:hAnsi="Arial" w:cs="Arial"/>
          <w:b/>
          <w:bCs/>
        </w:rPr>
        <w:t>tne</w:t>
      </w:r>
      <w:proofErr w:type="spellEnd"/>
      <w:r w:rsidRPr="00D057AD">
        <w:rPr>
          <w:rFonts w:ascii="Arial" w:eastAsia="SegoeUI" w:hAnsi="Arial" w:cs="Arial"/>
          <w:b/>
          <w:bCs/>
        </w:rPr>
        <w:t>).</w:t>
      </w:r>
    </w:p>
    <w:p w14:paraId="4AB233C4" w14:textId="76FF32CD" w:rsidR="00AB78BB" w:rsidRPr="00D057AD" w:rsidRDefault="00AB78BB" w:rsidP="00AB78BB">
      <w:pPr>
        <w:autoSpaceDE w:val="0"/>
        <w:autoSpaceDN w:val="0"/>
        <w:adjustRightInd w:val="0"/>
        <w:spacing w:before="120" w:after="120" w:line="240" w:lineRule="auto"/>
        <w:ind w:firstLine="709"/>
        <w:jc w:val="both"/>
        <w:rPr>
          <w:rFonts w:ascii="Arial" w:eastAsia="SegoeUI" w:hAnsi="Arial" w:cs="Arial"/>
        </w:rPr>
      </w:pPr>
      <w:r w:rsidRPr="00D057AD">
        <w:rPr>
          <w:rFonts w:ascii="Arial" w:eastAsia="SegoeUI" w:hAnsi="Arial" w:cs="Arial"/>
        </w:rPr>
        <w:t xml:space="preserve">Šiuo metu galiojančiame LR </w:t>
      </w:r>
      <w:r w:rsidR="00190B8B" w:rsidRPr="00D057AD">
        <w:rPr>
          <w:rFonts w:ascii="Arial" w:eastAsia="SegoeUI" w:hAnsi="Arial" w:cs="Arial"/>
        </w:rPr>
        <w:t>A</w:t>
      </w:r>
      <w:r w:rsidRPr="00D057AD">
        <w:rPr>
          <w:rFonts w:ascii="Arial" w:eastAsia="SegoeUI" w:hAnsi="Arial" w:cs="Arial"/>
        </w:rPr>
        <w:t xml:space="preserve">tsinaujinančių išteklių energetikos įstatyme buvo iškeltas uždavinys iki 2020 m. įrengti ir prijungti prie elektros tinklo 500 MW vėjo jėgainių. 2018 metų pabaigoje visoje Lietuvoje jau buvo įrengta 200 vėjo elektrinių, kurių galia siekė 533 MW. AB „Litgrid“ duomenimis, nevystant 330 </w:t>
      </w:r>
      <w:proofErr w:type="spellStart"/>
      <w:r w:rsidRPr="00D057AD">
        <w:rPr>
          <w:rFonts w:ascii="Arial" w:eastAsia="SegoeUI" w:hAnsi="Arial" w:cs="Arial"/>
        </w:rPr>
        <w:t>kV</w:t>
      </w:r>
      <w:proofErr w:type="spellEnd"/>
      <w:r w:rsidRPr="00D057AD">
        <w:rPr>
          <w:rFonts w:ascii="Arial" w:eastAsia="SegoeUI" w:hAnsi="Arial" w:cs="Arial"/>
        </w:rPr>
        <w:t xml:space="preserve"> tinklų</w:t>
      </w:r>
      <w:r w:rsidR="00D67FCE">
        <w:rPr>
          <w:rFonts w:ascii="Arial" w:eastAsia="SegoeUI" w:hAnsi="Arial" w:cs="Arial"/>
        </w:rPr>
        <w:t>,</w:t>
      </w:r>
      <w:r w:rsidRPr="00D057AD">
        <w:rPr>
          <w:rFonts w:ascii="Arial" w:eastAsia="SegoeUI" w:hAnsi="Arial" w:cs="Arial"/>
        </w:rPr>
        <w:t xml:space="preserve"> galima papildomai prijungti 300–500 MW. Jeigu likusius pajėgumus (300</w:t>
      </w:r>
      <w:r w:rsidR="00D67FCE">
        <w:rPr>
          <w:rFonts w:ascii="Arial" w:hAnsi="Arial" w:cs="Arial"/>
        </w:rPr>
        <w:t>−</w:t>
      </w:r>
      <w:r w:rsidRPr="00D057AD">
        <w:rPr>
          <w:rFonts w:ascii="Arial" w:eastAsia="SegoeUI" w:hAnsi="Arial" w:cs="Arial"/>
        </w:rPr>
        <w:t>500 MW) Kėdainių rajono savivaldybei priskirtumėme atitinkamai pagal jos užimamą sausumos plotą viso Lietuvos ploto atžvilgiu, Kėdainių rajono savivaldybei tektų apie 2,6 proc. likusių neįdiegtų vėjo jėgainių pajėgumų, t. y. apie 7,8</w:t>
      </w:r>
      <w:r w:rsidR="00D67FCE">
        <w:rPr>
          <w:rFonts w:ascii="Arial" w:hAnsi="Arial" w:cs="Arial"/>
        </w:rPr>
        <w:t>−</w:t>
      </w:r>
      <w:r w:rsidRPr="00D057AD">
        <w:rPr>
          <w:rFonts w:ascii="Arial" w:eastAsia="SegoeUI" w:hAnsi="Arial" w:cs="Arial"/>
        </w:rPr>
        <w:t>13,0 MW.</w:t>
      </w:r>
    </w:p>
    <w:p w14:paraId="3178B5A1" w14:textId="5C4B2B4D" w:rsidR="00AB78BB" w:rsidRPr="00D057AD" w:rsidRDefault="00AB78BB" w:rsidP="00AB78BB">
      <w:pPr>
        <w:autoSpaceDE w:val="0"/>
        <w:autoSpaceDN w:val="0"/>
        <w:adjustRightInd w:val="0"/>
        <w:spacing w:before="120" w:after="120" w:line="240" w:lineRule="auto"/>
        <w:ind w:firstLine="709"/>
        <w:jc w:val="both"/>
        <w:rPr>
          <w:rFonts w:ascii="Arial" w:eastAsia="SegoeUI" w:hAnsi="Arial" w:cs="Arial"/>
        </w:rPr>
      </w:pPr>
      <w:r w:rsidRPr="00D057AD">
        <w:rPr>
          <w:rFonts w:ascii="Arial" w:eastAsia="SegoeUI" w:hAnsi="Arial" w:cs="Arial"/>
        </w:rPr>
        <w:t xml:space="preserve">Kadangi </w:t>
      </w:r>
      <w:proofErr w:type="spellStart"/>
      <w:r w:rsidRPr="00D057AD">
        <w:rPr>
          <w:rFonts w:ascii="Arial" w:eastAsia="SegoeUI" w:hAnsi="Arial" w:cs="Arial"/>
        </w:rPr>
        <w:t>vėjingumo</w:t>
      </w:r>
      <w:proofErr w:type="spellEnd"/>
      <w:r w:rsidRPr="00D057AD">
        <w:rPr>
          <w:rFonts w:ascii="Arial" w:eastAsia="SegoeUI" w:hAnsi="Arial" w:cs="Arial"/>
        </w:rPr>
        <w:t xml:space="preserve"> sąlygos Kėdainių rajono savivaldybėje, lyginant su visos šalies </w:t>
      </w:r>
      <w:proofErr w:type="spellStart"/>
      <w:r w:rsidRPr="00D057AD">
        <w:rPr>
          <w:rFonts w:ascii="Arial" w:eastAsia="SegoeUI" w:hAnsi="Arial" w:cs="Arial"/>
        </w:rPr>
        <w:t>vėjingumo</w:t>
      </w:r>
      <w:proofErr w:type="spellEnd"/>
      <w:r w:rsidRPr="00D057AD">
        <w:rPr>
          <w:rFonts w:ascii="Arial" w:eastAsia="SegoeUI" w:hAnsi="Arial" w:cs="Arial"/>
        </w:rPr>
        <w:t xml:space="preserve"> sąlygomis, yra pakankamai geros (vidutinis metinis vėjo greitis 40 m aukštyje siekia apie 5,0 m/s), daroma prielaida, jog VE vidutiniškai per metus išnaudotų apie 23</w:t>
      </w:r>
      <w:r w:rsidR="003F6D16">
        <w:rPr>
          <w:rFonts w:ascii="Arial" w:hAnsi="Arial" w:cs="Arial"/>
        </w:rPr>
        <w:t>−</w:t>
      </w:r>
      <w:r w:rsidRPr="00D057AD">
        <w:rPr>
          <w:rFonts w:ascii="Arial" w:eastAsia="SegoeUI" w:hAnsi="Arial" w:cs="Arial"/>
        </w:rPr>
        <w:t>25% įrengtosios galios. Tai reiškia, kad visų VE techninis potencialas dėl elektros tinklų pajėgumo apribojimo siektų nuo 7 452–</w:t>
      </w:r>
      <w:r w:rsidRPr="00D057AD">
        <w:rPr>
          <w:rFonts w:ascii="Arial" w:eastAsia="SegoeUI" w:hAnsi="Arial" w:cs="Arial"/>
        </w:rPr>
        <w:lastRenderedPageBreak/>
        <w:t>8 100 MWh (kai pajėgumas 7,8 MW) iki 12 421–13 501 MWh (kai pajėgumas 13,0 MW) elektros energijos per metus.</w:t>
      </w:r>
    </w:p>
    <w:p w14:paraId="7EDCA9A4" w14:textId="356F64C5" w:rsidR="00AB78BB" w:rsidRPr="00D057AD" w:rsidRDefault="003F6D16" w:rsidP="00AB78BB">
      <w:pPr>
        <w:autoSpaceDE w:val="0"/>
        <w:autoSpaceDN w:val="0"/>
        <w:adjustRightInd w:val="0"/>
        <w:spacing w:after="0" w:line="240" w:lineRule="auto"/>
        <w:ind w:firstLine="709"/>
        <w:jc w:val="both"/>
        <w:rPr>
          <w:rFonts w:ascii="Arial" w:eastAsia="SegoeUI" w:hAnsi="Arial" w:cs="Arial"/>
        </w:rPr>
      </w:pPr>
      <w:r>
        <w:rPr>
          <w:rFonts w:ascii="Arial" w:eastAsia="SegoeUI" w:hAnsi="Arial" w:cs="Arial"/>
        </w:rPr>
        <w:t xml:space="preserve">Vertinant </w:t>
      </w:r>
      <w:r w:rsidR="00AB78BB" w:rsidRPr="00D057AD">
        <w:rPr>
          <w:rFonts w:ascii="Arial" w:eastAsia="SegoeUI" w:hAnsi="Arial" w:cs="Arial"/>
        </w:rPr>
        <w:t>investicijų atsiperkamumą, tai kuo galingesnė vėjo jėgainė, tuo mažesnė instaliuotos galios vieneto kaina. Pavyzdžiui, 250 kW galios vėjo jėgainės statyba kainuotų apie 363</w:t>
      </w:r>
      <w:r w:rsidR="00F7276F">
        <w:rPr>
          <w:rFonts w:ascii="Arial" w:eastAsia="SegoeUI" w:hAnsi="Arial" w:cs="Arial"/>
        </w:rPr>
        <w:t> </w:t>
      </w:r>
      <w:r w:rsidR="00AB78BB" w:rsidRPr="00D057AD">
        <w:rPr>
          <w:rFonts w:ascii="Arial" w:eastAsia="SegoeUI" w:hAnsi="Arial" w:cs="Arial"/>
        </w:rPr>
        <w:t>tūkst. Eur (1 kW kaina – 1</w:t>
      </w:r>
      <w:r>
        <w:rPr>
          <w:rFonts w:ascii="Arial" w:eastAsia="SegoeUI" w:hAnsi="Arial" w:cs="Arial"/>
        </w:rPr>
        <w:t xml:space="preserve"> </w:t>
      </w:r>
      <w:r w:rsidR="00AB78BB" w:rsidRPr="00D057AD">
        <w:rPr>
          <w:rFonts w:ascii="Arial" w:eastAsia="SegoeUI" w:hAnsi="Arial" w:cs="Arial"/>
        </w:rPr>
        <w:t>450 Eur), 50 kW galios – apie 116 tūkst. Eur (1 kW kaina – apie 2</w:t>
      </w:r>
      <w:r w:rsidR="00F7276F">
        <w:rPr>
          <w:rFonts w:ascii="Arial" w:eastAsia="SegoeUI" w:hAnsi="Arial" w:cs="Arial"/>
        </w:rPr>
        <w:t> </w:t>
      </w:r>
      <w:r w:rsidR="00AB78BB" w:rsidRPr="00D057AD">
        <w:rPr>
          <w:rFonts w:ascii="Arial" w:eastAsia="SegoeUI" w:hAnsi="Arial" w:cs="Arial"/>
        </w:rPr>
        <w:t>320</w:t>
      </w:r>
      <w:r w:rsidR="00F7276F">
        <w:rPr>
          <w:rFonts w:ascii="Arial" w:eastAsia="SegoeUI" w:hAnsi="Arial" w:cs="Arial"/>
        </w:rPr>
        <w:t> </w:t>
      </w:r>
      <w:r w:rsidR="00AB78BB" w:rsidRPr="00D057AD">
        <w:rPr>
          <w:rFonts w:ascii="Arial" w:eastAsia="SegoeUI" w:hAnsi="Arial" w:cs="Arial"/>
        </w:rPr>
        <w:t>Eur). 2 MW jėgainė galėtų kainuoti apie 290 tūkst. Eur (1 kW kaina – apie 1 450 Eur).</w:t>
      </w:r>
    </w:p>
    <w:p w14:paraId="32B12E2C" w14:textId="77777777" w:rsidR="002D1085" w:rsidRPr="00D057AD" w:rsidRDefault="002D1085" w:rsidP="00AB78BB">
      <w:pPr>
        <w:autoSpaceDE w:val="0"/>
        <w:autoSpaceDN w:val="0"/>
        <w:adjustRightInd w:val="0"/>
        <w:spacing w:after="0" w:line="240" w:lineRule="auto"/>
        <w:jc w:val="both"/>
        <w:rPr>
          <w:rFonts w:ascii="Arial" w:eastAsia="SegoeUI" w:hAnsi="Arial" w:cs="Arial"/>
        </w:rPr>
      </w:pPr>
    </w:p>
    <w:p w14:paraId="2E5B2383" w14:textId="0169B3D7" w:rsidR="00A23977" w:rsidRPr="00D057AD" w:rsidRDefault="00A23977" w:rsidP="00F82259">
      <w:pPr>
        <w:pStyle w:val="Antrat2"/>
        <w:rPr>
          <w:b w:val="0"/>
        </w:rPr>
      </w:pPr>
      <w:bookmarkStart w:id="147" w:name="_Toc67399697"/>
      <w:bookmarkStart w:id="148" w:name="_Toc212121591"/>
      <w:r w:rsidRPr="0047798C">
        <w:rPr>
          <w:rFonts w:eastAsia="SegoeUI"/>
        </w:rPr>
        <w:t>4.</w:t>
      </w:r>
      <w:r w:rsidR="005E14B3" w:rsidRPr="0047798C">
        <w:rPr>
          <w:rFonts w:eastAsia="SegoeUI"/>
        </w:rPr>
        <w:t>7</w:t>
      </w:r>
      <w:r w:rsidR="00F82259" w:rsidRPr="0047798C">
        <w:rPr>
          <w:rFonts w:eastAsia="SegoeUI"/>
        </w:rPr>
        <w:t xml:space="preserve">. </w:t>
      </w:r>
      <w:r w:rsidRPr="00D057AD">
        <w:t>Saulės energijos išteklių panaudojimo potencialas</w:t>
      </w:r>
      <w:bookmarkEnd w:id="147"/>
      <w:bookmarkEnd w:id="148"/>
    </w:p>
    <w:p w14:paraId="04A00AC7" w14:textId="77777777" w:rsidR="00541E07" w:rsidRPr="00D057AD" w:rsidRDefault="00541E07" w:rsidP="00541E07">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Saulės energija panaudojama įrengiant saulės šviesos elektrines arba saulės kolektorius, todėl elektros ir šilumos energijos gamybos iš saulės energijos potencialas skaičiuojamas atskirai.</w:t>
      </w:r>
    </w:p>
    <w:p w14:paraId="0ACA37F5" w14:textId="77777777" w:rsidR="00541E07" w:rsidRPr="00D057AD" w:rsidRDefault="00541E07" w:rsidP="00541E07">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Vidutinė metinė saulės spinduliavimo trukmė skirtinguose Lietuvos regionuose pateikiama paveiksle:</w:t>
      </w:r>
    </w:p>
    <w:p w14:paraId="50810DE7" w14:textId="77777777" w:rsidR="00DE75B7" w:rsidRPr="00D057AD" w:rsidRDefault="00541E07" w:rsidP="00DE75B7">
      <w:pPr>
        <w:keepNext/>
        <w:autoSpaceDE w:val="0"/>
        <w:autoSpaceDN w:val="0"/>
        <w:adjustRightInd w:val="0"/>
        <w:spacing w:before="120" w:after="120" w:line="240" w:lineRule="auto"/>
        <w:ind w:firstLine="720"/>
        <w:jc w:val="both"/>
      </w:pPr>
      <w:r w:rsidRPr="00D057AD">
        <w:rPr>
          <w:rFonts w:ascii="Arial" w:eastAsia="SegoeUI" w:hAnsi="Arial" w:cs="Arial"/>
          <w:noProof/>
          <w:lang w:val="en-US"/>
        </w:rPr>
        <w:drawing>
          <wp:inline distT="0" distB="0" distL="0" distR="0" wp14:anchorId="1EB02121" wp14:editId="50BD2AE1">
            <wp:extent cx="4946650" cy="3102462"/>
            <wp:effectExtent l="152400" t="152400" r="349250" b="3651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66622" cy="3114988"/>
                    </a:xfrm>
                    <a:prstGeom prst="rect">
                      <a:avLst/>
                    </a:prstGeom>
                    <a:ln>
                      <a:noFill/>
                    </a:ln>
                    <a:effectLst>
                      <a:outerShdw blurRad="292100" dist="139700" dir="2700000" algn="tl" rotWithShape="0">
                        <a:srgbClr val="333333">
                          <a:alpha val="65000"/>
                        </a:srgbClr>
                      </a:outerShdw>
                    </a:effectLst>
                  </pic:spPr>
                </pic:pic>
              </a:graphicData>
            </a:graphic>
          </wp:inline>
        </w:drawing>
      </w:r>
    </w:p>
    <w:p w14:paraId="0AD1664F" w14:textId="3EE88F5F" w:rsidR="00541E07" w:rsidRPr="00D057AD" w:rsidRDefault="00DE75B7" w:rsidP="00DE75B7">
      <w:pPr>
        <w:autoSpaceDE w:val="0"/>
        <w:autoSpaceDN w:val="0"/>
        <w:adjustRightInd w:val="0"/>
        <w:spacing w:before="120" w:after="120" w:line="240" w:lineRule="auto"/>
        <w:jc w:val="center"/>
        <w:rPr>
          <w:rFonts w:ascii="Arial" w:hAnsi="Arial" w:cs="Arial"/>
          <w:i/>
          <w:iCs/>
          <w:sz w:val="18"/>
          <w:szCs w:val="18"/>
        </w:rPr>
      </w:pPr>
      <w:r w:rsidRPr="00D057AD">
        <w:rPr>
          <w:rFonts w:ascii="Arial" w:hAnsi="Arial" w:cs="Arial"/>
          <w:i/>
          <w:iCs/>
          <w:sz w:val="18"/>
          <w:szCs w:val="18"/>
        </w:rPr>
        <w:t>4.7.1. pav. Vidutinė metinė saulės spinduliavimo trukmė skirtinguose Lietuvos regionuose</w:t>
      </w:r>
    </w:p>
    <w:p w14:paraId="46F4963F" w14:textId="6976F03B" w:rsidR="00541E07" w:rsidRPr="00D057AD" w:rsidRDefault="00541E07" w:rsidP="00541E07">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Ilgiausiai saulė spinduliuoja į </w:t>
      </w:r>
      <w:r w:rsidR="003F6D16">
        <w:rPr>
          <w:rFonts w:ascii="Arial" w:eastAsia="SegoeUI" w:hAnsi="Arial" w:cs="Arial"/>
        </w:rPr>
        <w:t>v</w:t>
      </w:r>
      <w:r w:rsidRPr="00D057AD">
        <w:rPr>
          <w:rFonts w:ascii="Arial" w:eastAsia="SegoeUI" w:hAnsi="Arial" w:cs="Arial"/>
        </w:rPr>
        <w:t>akarinę Lietuvos sritį. Nuo Vidurio Lietuvos į vakarų pusę visa Lietuvos teritorija gauna vis didesnę saulės spinduliuotės porciją, t. y. šioje srityje saulės spindėjimo trukmė yra nuo 1 850 iki 1 950 val. per metus. Mažiausias saulės potencialas yra Rytų Lietuvoje, čia vidutinė metinė saulės spindėjimo trukmė siekia iki 1 700 val. Kėdainių rajono savivaldybė patenka į 1</w:t>
      </w:r>
      <w:r w:rsidR="003F6D16">
        <w:rPr>
          <w:rFonts w:ascii="Arial" w:eastAsia="SegoeUI" w:hAnsi="Arial" w:cs="Arial"/>
        </w:rPr>
        <w:t> </w:t>
      </w:r>
      <w:r w:rsidRPr="00D057AD">
        <w:rPr>
          <w:rFonts w:ascii="Arial" w:eastAsia="SegoeUI" w:hAnsi="Arial" w:cs="Arial"/>
        </w:rPr>
        <w:t>800</w:t>
      </w:r>
      <w:r w:rsidR="003F6D16">
        <w:rPr>
          <w:rFonts w:ascii="Arial" w:hAnsi="Arial" w:cs="Arial"/>
        </w:rPr>
        <w:t>−</w:t>
      </w:r>
      <w:r w:rsidRPr="00D057AD">
        <w:rPr>
          <w:rFonts w:ascii="Arial" w:eastAsia="SegoeUI" w:hAnsi="Arial" w:cs="Arial"/>
        </w:rPr>
        <w:t xml:space="preserve">1 850 saulės spindėjimo valandų zoną. </w:t>
      </w:r>
    </w:p>
    <w:p w14:paraId="3034C13C" w14:textId="77777777" w:rsidR="00541E07" w:rsidRPr="00D057AD" w:rsidRDefault="00541E07" w:rsidP="00541E07">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Saulės šviesos elektrinių techninis potencialas įvertinamas apskaičiuojant laisvą žemės ar stogų, tinkamų saulės šviesos elektrinėms įrengti, plotą, tame plote telpančių </w:t>
      </w:r>
      <w:proofErr w:type="spellStart"/>
      <w:r w:rsidRPr="00D057AD">
        <w:rPr>
          <w:rFonts w:ascii="Arial" w:eastAsia="SegoeUI" w:hAnsi="Arial" w:cs="Arial"/>
        </w:rPr>
        <w:t>fotomodulių</w:t>
      </w:r>
      <w:proofErr w:type="spellEnd"/>
      <w:r w:rsidRPr="00D057AD">
        <w:rPr>
          <w:rFonts w:ascii="Arial" w:eastAsia="SegoeUI" w:hAnsi="Arial" w:cs="Arial"/>
        </w:rPr>
        <w:t xml:space="preserve"> bendrą galią ir </w:t>
      </w:r>
      <w:proofErr w:type="spellStart"/>
      <w:r w:rsidRPr="00D057AD">
        <w:rPr>
          <w:rFonts w:ascii="Arial" w:eastAsia="SegoeUI" w:hAnsi="Arial" w:cs="Arial"/>
        </w:rPr>
        <w:t>fotomodulių</w:t>
      </w:r>
      <w:proofErr w:type="spellEnd"/>
      <w:r w:rsidRPr="00D057AD">
        <w:rPr>
          <w:rFonts w:ascii="Arial" w:eastAsia="SegoeUI" w:hAnsi="Arial" w:cs="Arial"/>
        </w:rPr>
        <w:t xml:space="preserve"> galios išnaudojimo koeficientą (angl. </w:t>
      </w:r>
      <w:proofErr w:type="spellStart"/>
      <w:r w:rsidRPr="003F6D16">
        <w:rPr>
          <w:rFonts w:ascii="Arial" w:eastAsia="SegoeUI" w:hAnsi="Arial" w:cs="Arial"/>
          <w:i/>
        </w:rPr>
        <w:t>Capacity</w:t>
      </w:r>
      <w:proofErr w:type="spellEnd"/>
      <w:r w:rsidRPr="003F6D16">
        <w:rPr>
          <w:rFonts w:ascii="Arial" w:eastAsia="SegoeUI" w:hAnsi="Arial" w:cs="Arial"/>
          <w:i/>
        </w:rPr>
        <w:t xml:space="preserve"> </w:t>
      </w:r>
      <w:proofErr w:type="spellStart"/>
      <w:r w:rsidRPr="003F6D16">
        <w:rPr>
          <w:rFonts w:ascii="Arial" w:eastAsia="SegoeUI" w:hAnsi="Arial" w:cs="Arial"/>
          <w:i/>
        </w:rPr>
        <w:t>factor</w:t>
      </w:r>
      <w:proofErr w:type="spellEnd"/>
      <w:r w:rsidRPr="00D057AD">
        <w:rPr>
          <w:rFonts w:ascii="Arial" w:eastAsia="SegoeUI" w:hAnsi="Arial" w:cs="Arial"/>
        </w:rPr>
        <w:t xml:space="preserve">). Tokiu būdu skaičiuojant potencialą įvertinamas optimalus </w:t>
      </w:r>
      <w:proofErr w:type="spellStart"/>
      <w:r w:rsidRPr="00D057AD">
        <w:rPr>
          <w:rFonts w:ascii="Arial" w:eastAsia="SegoeUI" w:hAnsi="Arial" w:cs="Arial"/>
        </w:rPr>
        <w:t>fotomodulių</w:t>
      </w:r>
      <w:proofErr w:type="spellEnd"/>
      <w:r w:rsidRPr="00D057AD">
        <w:rPr>
          <w:rFonts w:ascii="Arial" w:eastAsia="SegoeUI" w:hAnsi="Arial" w:cs="Arial"/>
        </w:rPr>
        <w:t xml:space="preserve"> išdėstymas vengiant tarpusavio šešėliavimo bei realūs saulės elektrinėse patiriami energijos nuostoliai.</w:t>
      </w:r>
    </w:p>
    <w:p w14:paraId="72E5E62C" w14:textId="6416439E" w:rsidR="00541E07" w:rsidRPr="00D057AD" w:rsidRDefault="00541E07" w:rsidP="00541E07">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Saulės kolektoriais pagaminamos šilumos potencialas apskaičiuojamas vidutinį saulės spinduliuotės intensyvumą dauginant iš kolektorių ploto ir energijos konversijos efektyvumo rodiklio (saulės kolektoriams jis lygus 0,4550). Saulės spinduliuotės intensyvumas į optimaliu kampu (35º) pakreiptą plokštumą Lietuvoje apytiksliai lygus 1</w:t>
      </w:r>
      <w:r w:rsidR="003F6D16">
        <w:rPr>
          <w:rFonts w:ascii="Arial" w:eastAsia="SegoeUI" w:hAnsi="Arial" w:cs="Arial"/>
        </w:rPr>
        <w:t xml:space="preserve"> </w:t>
      </w:r>
      <w:r w:rsidRPr="00D057AD">
        <w:rPr>
          <w:rFonts w:ascii="Arial" w:eastAsia="SegoeUI" w:hAnsi="Arial" w:cs="Arial"/>
        </w:rPr>
        <w:t>047 kWh/m2 per metus.</w:t>
      </w:r>
    </w:p>
    <w:p w14:paraId="78BC1BD8" w14:textId="77777777" w:rsidR="00541E07" w:rsidRPr="00D057AD" w:rsidRDefault="00541E07" w:rsidP="00541E07">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lastRenderedPageBreak/>
        <w:t>Maksimalus stogų, tinkamų saulės šviesos elektrinėms įrengti, plotas apskaičiuojama pagal Nekilnojamojo turto registro duomenis. Informacija apie pastatų stogų plotus nekaupiama, todėl laikoma, kad stogo plotas apytiksliai lygus pastato užimamam žemės plotui.</w:t>
      </w:r>
    </w:p>
    <w:p w14:paraId="567B3B50" w14:textId="77777777" w:rsidR="00F82259" w:rsidRPr="00D057AD" w:rsidRDefault="00F82259" w:rsidP="00541E07">
      <w:pPr>
        <w:autoSpaceDE w:val="0"/>
        <w:autoSpaceDN w:val="0"/>
        <w:adjustRightInd w:val="0"/>
        <w:spacing w:before="120" w:after="120" w:line="240" w:lineRule="auto"/>
        <w:ind w:firstLine="720"/>
        <w:jc w:val="center"/>
        <w:rPr>
          <w:rFonts w:ascii="Arial" w:eastAsia="SegoeUI" w:hAnsi="Arial" w:cs="Arial"/>
          <w:b/>
          <w:bCs/>
        </w:rPr>
      </w:pPr>
    </w:p>
    <w:p w14:paraId="38D37F32" w14:textId="537AB5BC" w:rsidR="00DE75B7" w:rsidRPr="00D057AD" w:rsidRDefault="00DE75B7" w:rsidP="00DE75B7">
      <w:pPr>
        <w:pStyle w:val="Paantrat"/>
        <w:rPr>
          <w:rFonts w:eastAsia="SegoeUI"/>
        </w:rPr>
      </w:pPr>
      <w:r w:rsidRPr="00D057AD">
        <w:rPr>
          <w:rFonts w:eastAsia="SegoeUI"/>
        </w:rPr>
        <w:t>4.7.1. lentelė. Pastatų (be pagalbinio ūkio paskirties) užimami žemės plotai Kėdainių rajono savivaldybėje</w:t>
      </w:r>
    </w:p>
    <w:tbl>
      <w:tblPr>
        <w:tblStyle w:val="4sraolentel1parykinimas11"/>
        <w:tblW w:w="4901" w:type="pct"/>
        <w:tblInd w:w="137" w:type="dxa"/>
        <w:tblLayout w:type="fixed"/>
        <w:tblLook w:val="0420" w:firstRow="1" w:lastRow="0" w:firstColumn="0" w:lastColumn="0" w:noHBand="0" w:noVBand="1"/>
      </w:tblPr>
      <w:tblGrid>
        <w:gridCol w:w="2550"/>
        <w:gridCol w:w="1844"/>
        <w:gridCol w:w="1681"/>
        <w:gridCol w:w="1681"/>
        <w:gridCol w:w="1681"/>
      </w:tblGrid>
      <w:tr w:rsidR="00541E07" w:rsidRPr="00D057AD" w14:paraId="662FEB17" w14:textId="77777777" w:rsidTr="005919AF">
        <w:trPr>
          <w:cnfStyle w:val="100000000000" w:firstRow="1" w:lastRow="0" w:firstColumn="0" w:lastColumn="0" w:oddVBand="0" w:evenVBand="0" w:oddHBand="0" w:evenHBand="0" w:firstRowFirstColumn="0" w:firstRowLastColumn="0" w:lastRowFirstColumn="0" w:lastRowLastColumn="0"/>
        </w:trPr>
        <w:tc>
          <w:tcPr>
            <w:tcW w:w="2550" w:type="dxa"/>
            <w:tcBorders>
              <w:right w:val="single" w:sz="4" w:space="0" w:color="4F81BD"/>
            </w:tcBorders>
          </w:tcPr>
          <w:p w14:paraId="059DC399"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Pastatų paskirtis</w:t>
            </w:r>
          </w:p>
        </w:tc>
        <w:tc>
          <w:tcPr>
            <w:tcW w:w="1844" w:type="dxa"/>
          </w:tcPr>
          <w:p w14:paraId="10658852" w14:textId="77777777" w:rsidR="00541E07" w:rsidRPr="0047798C" w:rsidRDefault="00541E07" w:rsidP="005919AF">
            <w:pPr>
              <w:jc w:val="center"/>
              <w:rPr>
                <w:rFonts w:ascii="Arial" w:hAnsi="Arial" w:cs="Arial"/>
                <w:sz w:val="20"/>
                <w:szCs w:val="20"/>
                <w:lang w:val="pt-PT"/>
              </w:rPr>
            </w:pPr>
            <w:r w:rsidRPr="00D057AD">
              <w:rPr>
                <w:rFonts w:ascii="Arial" w:hAnsi="Arial" w:cs="Arial"/>
                <w:sz w:val="20"/>
                <w:szCs w:val="20"/>
              </w:rPr>
              <w:t>Pastatais užimtas žemės plotas m</w:t>
            </w:r>
            <w:r w:rsidRPr="00291F05">
              <w:rPr>
                <w:rFonts w:ascii="Arial" w:hAnsi="Arial" w:cs="Arial"/>
                <w:sz w:val="20"/>
                <w:szCs w:val="20"/>
                <w:vertAlign w:val="superscript"/>
              </w:rPr>
              <w:t>2</w:t>
            </w:r>
          </w:p>
        </w:tc>
        <w:tc>
          <w:tcPr>
            <w:tcW w:w="1681" w:type="dxa"/>
          </w:tcPr>
          <w:p w14:paraId="222B6D0F" w14:textId="77777777" w:rsidR="00541E07" w:rsidRPr="00D057AD" w:rsidRDefault="00541E07" w:rsidP="005919AF">
            <w:pPr>
              <w:jc w:val="center"/>
              <w:rPr>
                <w:rFonts w:ascii="Arial" w:hAnsi="Arial" w:cs="Arial"/>
                <w:sz w:val="20"/>
                <w:szCs w:val="20"/>
              </w:rPr>
            </w:pPr>
            <w:r w:rsidRPr="00D057AD">
              <w:rPr>
                <w:rFonts w:ascii="Arial" w:hAnsi="Arial" w:cs="Arial"/>
                <w:sz w:val="20"/>
                <w:szCs w:val="20"/>
              </w:rPr>
              <w:t>Skaičius</w:t>
            </w:r>
          </w:p>
        </w:tc>
        <w:tc>
          <w:tcPr>
            <w:tcW w:w="1681" w:type="dxa"/>
          </w:tcPr>
          <w:p w14:paraId="7703A5EC" w14:textId="77777777" w:rsidR="00541E07" w:rsidRPr="00D057AD" w:rsidRDefault="00541E07" w:rsidP="005919AF">
            <w:pPr>
              <w:jc w:val="center"/>
              <w:rPr>
                <w:rFonts w:ascii="Arial" w:hAnsi="Arial" w:cs="Arial"/>
                <w:sz w:val="20"/>
                <w:szCs w:val="20"/>
              </w:rPr>
            </w:pPr>
            <w:r w:rsidRPr="00D057AD">
              <w:rPr>
                <w:rFonts w:ascii="Arial" w:hAnsi="Arial" w:cs="Arial"/>
                <w:sz w:val="20"/>
                <w:szCs w:val="20"/>
              </w:rPr>
              <w:t>Savivaldybės nuosavybė, skaičius</w:t>
            </w:r>
          </w:p>
        </w:tc>
        <w:tc>
          <w:tcPr>
            <w:tcW w:w="1681" w:type="dxa"/>
          </w:tcPr>
          <w:p w14:paraId="620147E4" w14:textId="77777777" w:rsidR="00541E07" w:rsidRPr="00D057AD" w:rsidRDefault="00541E07" w:rsidP="005919AF">
            <w:pPr>
              <w:jc w:val="center"/>
              <w:rPr>
                <w:rFonts w:ascii="Arial" w:hAnsi="Arial" w:cs="Arial"/>
                <w:sz w:val="20"/>
                <w:szCs w:val="20"/>
              </w:rPr>
            </w:pPr>
            <w:r w:rsidRPr="00D057AD">
              <w:rPr>
                <w:rFonts w:ascii="Arial" w:hAnsi="Arial" w:cs="Arial"/>
                <w:sz w:val="20"/>
                <w:szCs w:val="20"/>
              </w:rPr>
              <w:t>Savivaldybės nuosavybė, žemės plotas, m</w:t>
            </w:r>
            <w:r w:rsidRPr="00291F05">
              <w:rPr>
                <w:rFonts w:ascii="Arial" w:hAnsi="Arial" w:cs="Arial"/>
                <w:sz w:val="20"/>
                <w:szCs w:val="20"/>
                <w:vertAlign w:val="superscript"/>
              </w:rPr>
              <w:t>2</w:t>
            </w:r>
          </w:p>
        </w:tc>
      </w:tr>
      <w:tr w:rsidR="00541E07" w:rsidRPr="00D057AD" w14:paraId="1EBAF87A" w14:textId="77777777" w:rsidTr="005919AF">
        <w:trPr>
          <w:cnfStyle w:val="000000100000" w:firstRow="0" w:lastRow="0" w:firstColumn="0" w:lastColumn="0" w:oddVBand="0" w:evenVBand="0" w:oddHBand="1" w:evenHBand="0" w:firstRowFirstColumn="0" w:firstRowLastColumn="0" w:lastRowFirstColumn="0" w:lastRowLastColumn="0"/>
          <w:trHeight w:val="20"/>
        </w:trPr>
        <w:tc>
          <w:tcPr>
            <w:tcW w:w="2550" w:type="dxa"/>
            <w:tcBorders>
              <w:right w:val="none" w:sz="4" w:space="0" w:color="000000"/>
            </w:tcBorders>
          </w:tcPr>
          <w:p w14:paraId="575AB575" w14:textId="14F90D86" w:rsidR="00541E07" w:rsidRPr="00D057AD" w:rsidRDefault="00541E07" w:rsidP="005919AF">
            <w:pPr>
              <w:jc w:val="both"/>
              <w:rPr>
                <w:rFonts w:ascii="Arial" w:hAnsi="Arial" w:cs="Arial"/>
                <w:sz w:val="20"/>
                <w:szCs w:val="20"/>
              </w:rPr>
            </w:pPr>
            <w:r w:rsidRPr="00D057AD">
              <w:rPr>
                <w:rFonts w:ascii="Arial" w:hAnsi="Arial" w:cs="Arial"/>
                <w:sz w:val="20"/>
                <w:szCs w:val="20"/>
              </w:rPr>
              <w:t>1</w:t>
            </w:r>
            <w:r w:rsidR="003F6D16">
              <w:rPr>
                <w:rFonts w:ascii="Arial" w:hAnsi="Arial" w:cs="Arial"/>
              </w:rPr>
              <w:t>−</w:t>
            </w:r>
            <w:r w:rsidRPr="00D057AD">
              <w:rPr>
                <w:rFonts w:ascii="Arial" w:hAnsi="Arial" w:cs="Arial"/>
                <w:sz w:val="20"/>
                <w:szCs w:val="20"/>
              </w:rPr>
              <w:t>2 butų gyvenamieji namai</w:t>
            </w:r>
          </w:p>
        </w:tc>
        <w:tc>
          <w:tcPr>
            <w:tcW w:w="1844" w:type="dxa"/>
          </w:tcPr>
          <w:p w14:paraId="4DF03D1E"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1006964</w:t>
            </w:r>
          </w:p>
        </w:tc>
        <w:tc>
          <w:tcPr>
            <w:tcW w:w="1681" w:type="dxa"/>
          </w:tcPr>
          <w:p w14:paraId="14658C28"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10737</w:t>
            </w:r>
          </w:p>
        </w:tc>
        <w:tc>
          <w:tcPr>
            <w:tcW w:w="1681" w:type="dxa"/>
            <w:vAlign w:val="center"/>
          </w:tcPr>
          <w:p w14:paraId="16BE8F5C"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28</w:t>
            </w:r>
          </w:p>
        </w:tc>
        <w:tc>
          <w:tcPr>
            <w:tcW w:w="1681" w:type="dxa"/>
            <w:vAlign w:val="center"/>
          </w:tcPr>
          <w:p w14:paraId="278E7213"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2940</w:t>
            </w:r>
          </w:p>
        </w:tc>
      </w:tr>
      <w:tr w:rsidR="00541E07" w:rsidRPr="00D057AD" w14:paraId="56F0CBEA" w14:textId="77777777" w:rsidTr="00E2183F">
        <w:trPr>
          <w:trHeight w:val="20"/>
        </w:trPr>
        <w:tc>
          <w:tcPr>
            <w:tcW w:w="2550" w:type="dxa"/>
            <w:tcBorders>
              <w:right w:val="none" w:sz="4" w:space="0" w:color="000000"/>
            </w:tcBorders>
            <w:shd w:val="clear" w:color="auto" w:fill="auto"/>
          </w:tcPr>
          <w:p w14:paraId="05DB354B" w14:textId="77777777" w:rsidR="00541E07" w:rsidRPr="00E2183F" w:rsidRDefault="00541E07" w:rsidP="005919AF">
            <w:pPr>
              <w:jc w:val="both"/>
              <w:rPr>
                <w:rFonts w:ascii="Arial" w:hAnsi="Arial" w:cs="Arial"/>
                <w:sz w:val="20"/>
                <w:szCs w:val="20"/>
              </w:rPr>
            </w:pPr>
            <w:r w:rsidRPr="00E2183F">
              <w:rPr>
                <w:rFonts w:ascii="Arial" w:hAnsi="Arial" w:cs="Arial"/>
                <w:sz w:val="20"/>
                <w:szCs w:val="20"/>
              </w:rPr>
              <w:t>Daugiabučiai</w:t>
            </w:r>
          </w:p>
        </w:tc>
        <w:tc>
          <w:tcPr>
            <w:tcW w:w="1844" w:type="dxa"/>
            <w:shd w:val="clear" w:color="auto" w:fill="auto"/>
          </w:tcPr>
          <w:p w14:paraId="459830F9" w14:textId="77777777" w:rsidR="00541E07" w:rsidRPr="00E2183F" w:rsidRDefault="00541E07" w:rsidP="005919AF">
            <w:pPr>
              <w:jc w:val="center"/>
              <w:rPr>
                <w:rFonts w:ascii="Arial" w:hAnsi="Arial" w:cs="Arial"/>
                <w:sz w:val="20"/>
                <w:szCs w:val="20"/>
                <w:lang w:val="en-US"/>
              </w:rPr>
            </w:pPr>
            <w:r w:rsidRPr="00E2183F">
              <w:rPr>
                <w:rFonts w:ascii="Arial" w:hAnsi="Arial" w:cs="Arial"/>
                <w:sz w:val="20"/>
                <w:szCs w:val="20"/>
                <w:lang w:val="en-US"/>
              </w:rPr>
              <w:t>191436</w:t>
            </w:r>
          </w:p>
        </w:tc>
        <w:tc>
          <w:tcPr>
            <w:tcW w:w="1681" w:type="dxa"/>
            <w:shd w:val="clear" w:color="auto" w:fill="auto"/>
          </w:tcPr>
          <w:p w14:paraId="7A9B992B" w14:textId="77777777" w:rsidR="00541E07" w:rsidRPr="00E2183F" w:rsidRDefault="00541E07" w:rsidP="005919AF">
            <w:pPr>
              <w:jc w:val="center"/>
              <w:rPr>
                <w:rFonts w:ascii="Arial" w:hAnsi="Arial" w:cs="Arial"/>
                <w:sz w:val="20"/>
                <w:szCs w:val="20"/>
                <w:lang w:val="en-US"/>
              </w:rPr>
            </w:pPr>
            <w:r w:rsidRPr="00E2183F">
              <w:rPr>
                <w:rFonts w:ascii="Arial" w:hAnsi="Arial" w:cs="Arial"/>
                <w:sz w:val="20"/>
                <w:szCs w:val="20"/>
                <w:lang w:val="en-US"/>
              </w:rPr>
              <w:t>681</w:t>
            </w:r>
          </w:p>
        </w:tc>
        <w:tc>
          <w:tcPr>
            <w:tcW w:w="1681" w:type="dxa"/>
            <w:shd w:val="clear" w:color="auto" w:fill="auto"/>
            <w:vAlign w:val="center"/>
          </w:tcPr>
          <w:p w14:paraId="3E500939" w14:textId="77777777" w:rsidR="00541E07" w:rsidRPr="00E2183F" w:rsidRDefault="00541E07" w:rsidP="005919AF">
            <w:pPr>
              <w:jc w:val="center"/>
              <w:rPr>
                <w:rFonts w:ascii="Arial" w:hAnsi="Arial" w:cs="Arial"/>
                <w:sz w:val="20"/>
                <w:szCs w:val="20"/>
                <w:lang w:val="en-US"/>
              </w:rPr>
            </w:pPr>
            <w:r w:rsidRPr="00E2183F">
              <w:rPr>
                <w:rFonts w:ascii="Arial" w:hAnsi="Arial" w:cs="Arial"/>
                <w:sz w:val="20"/>
                <w:szCs w:val="20"/>
                <w:lang w:val="en-US"/>
              </w:rPr>
              <w:t>3</w:t>
            </w:r>
          </w:p>
        </w:tc>
        <w:tc>
          <w:tcPr>
            <w:tcW w:w="1681" w:type="dxa"/>
            <w:shd w:val="clear" w:color="auto" w:fill="auto"/>
            <w:vAlign w:val="center"/>
          </w:tcPr>
          <w:p w14:paraId="1F7E9A43" w14:textId="77777777" w:rsidR="00541E07" w:rsidRPr="00E2183F" w:rsidRDefault="00541E07" w:rsidP="005919AF">
            <w:pPr>
              <w:jc w:val="center"/>
              <w:rPr>
                <w:rFonts w:ascii="Arial" w:hAnsi="Arial" w:cs="Arial"/>
                <w:sz w:val="20"/>
                <w:szCs w:val="20"/>
                <w:lang w:val="en-US"/>
              </w:rPr>
            </w:pPr>
            <w:r w:rsidRPr="00E2183F">
              <w:rPr>
                <w:rFonts w:ascii="Arial" w:hAnsi="Arial" w:cs="Arial"/>
                <w:sz w:val="20"/>
                <w:szCs w:val="20"/>
                <w:lang w:val="en-US"/>
              </w:rPr>
              <w:t>1233</w:t>
            </w:r>
          </w:p>
        </w:tc>
      </w:tr>
      <w:tr w:rsidR="00541E07" w:rsidRPr="00D057AD" w14:paraId="67287D93" w14:textId="77777777" w:rsidTr="005919AF">
        <w:trPr>
          <w:cnfStyle w:val="000000100000" w:firstRow="0" w:lastRow="0" w:firstColumn="0" w:lastColumn="0" w:oddVBand="0" w:evenVBand="0" w:oddHBand="1" w:evenHBand="0" w:firstRowFirstColumn="0" w:firstRowLastColumn="0" w:lastRowFirstColumn="0" w:lastRowLastColumn="0"/>
          <w:trHeight w:val="20"/>
        </w:trPr>
        <w:tc>
          <w:tcPr>
            <w:tcW w:w="2550" w:type="dxa"/>
            <w:tcBorders>
              <w:right w:val="none" w:sz="4" w:space="0" w:color="000000"/>
            </w:tcBorders>
          </w:tcPr>
          <w:p w14:paraId="6ECBA619"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 xml:space="preserve">Namai įvairioms </w:t>
            </w:r>
            <w:proofErr w:type="spellStart"/>
            <w:r w:rsidRPr="00D057AD">
              <w:rPr>
                <w:rFonts w:ascii="Arial" w:hAnsi="Arial" w:cs="Arial"/>
                <w:sz w:val="20"/>
                <w:szCs w:val="20"/>
              </w:rPr>
              <w:t>soc</w:t>
            </w:r>
            <w:proofErr w:type="spellEnd"/>
            <w:r w:rsidRPr="00D057AD">
              <w:rPr>
                <w:rFonts w:ascii="Arial" w:hAnsi="Arial" w:cs="Arial"/>
                <w:sz w:val="20"/>
                <w:szCs w:val="20"/>
              </w:rPr>
              <w:t>. grupėms</w:t>
            </w:r>
          </w:p>
        </w:tc>
        <w:tc>
          <w:tcPr>
            <w:tcW w:w="1844" w:type="dxa"/>
          </w:tcPr>
          <w:p w14:paraId="15B001F9"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18911</w:t>
            </w:r>
          </w:p>
        </w:tc>
        <w:tc>
          <w:tcPr>
            <w:tcW w:w="1681" w:type="dxa"/>
          </w:tcPr>
          <w:p w14:paraId="1C486EB9"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29</w:t>
            </w:r>
          </w:p>
        </w:tc>
        <w:tc>
          <w:tcPr>
            <w:tcW w:w="1681" w:type="dxa"/>
            <w:vAlign w:val="center"/>
          </w:tcPr>
          <w:p w14:paraId="21CC6AB4"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5</w:t>
            </w:r>
          </w:p>
        </w:tc>
        <w:tc>
          <w:tcPr>
            <w:tcW w:w="1681" w:type="dxa"/>
            <w:vAlign w:val="center"/>
          </w:tcPr>
          <w:p w14:paraId="3A263769"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3500</w:t>
            </w:r>
          </w:p>
        </w:tc>
      </w:tr>
      <w:tr w:rsidR="00541E07" w:rsidRPr="00D057AD" w14:paraId="518388DA" w14:textId="77777777" w:rsidTr="005919AF">
        <w:trPr>
          <w:trHeight w:val="20"/>
        </w:trPr>
        <w:tc>
          <w:tcPr>
            <w:tcW w:w="2550" w:type="dxa"/>
            <w:tcBorders>
              <w:right w:val="none" w:sz="4" w:space="0" w:color="000000"/>
            </w:tcBorders>
          </w:tcPr>
          <w:p w14:paraId="176666B8"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Administracinės paskirties pastatai</w:t>
            </w:r>
          </w:p>
        </w:tc>
        <w:tc>
          <w:tcPr>
            <w:tcW w:w="1844" w:type="dxa"/>
          </w:tcPr>
          <w:p w14:paraId="4E7F4D0D" w14:textId="77777777" w:rsidR="00541E07" w:rsidRPr="00D057AD" w:rsidRDefault="00541E07" w:rsidP="005919AF">
            <w:pPr>
              <w:jc w:val="center"/>
              <w:rPr>
                <w:rFonts w:ascii="Arial" w:hAnsi="Arial" w:cs="Arial"/>
                <w:sz w:val="20"/>
                <w:szCs w:val="20"/>
              </w:rPr>
            </w:pPr>
            <w:r w:rsidRPr="00D057AD">
              <w:rPr>
                <w:rFonts w:ascii="Arial" w:hAnsi="Arial" w:cs="Arial"/>
                <w:sz w:val="20"/>
                <w:szCs w:val="20"/>
              </w:rPr>
              <w:t>69795</w:t>
            </w:r>
          </w:p>
        </w:tc>
        <w:tc>
          <w:tcPr>
            <w:tcW w:w="1681" w:type="dxa"/>
          </w:tcPr>
          <w:p w14:paraId="04BBCC02" w14:textId="77777777" w:rsidR="00541E07" w:rsidRPr="00D057AD" w:rsidRDefault="00541E07" w:rsidP="005919AF">
            <w:pPr>
              <w:jc w:val="center"/>
              <w:rPr>
                <w:rFonts w:ascii="Arial" w:hAnsi="Arial" w:cs="Arial"/>
                <w:sz w:val="20"/>
                <w:szCs w:val="20"/>
              </w:rPr>
            </w:pPr>
            <w:r w:rsidRPr="00D057AD">
              <w:rPr>
                <w:rFonts w:ascii="Arial" w:hAnsi="Arial" w:cs="Arial"/>
                <w:sz w:val="20"/>
                <w:szCs w:val="20"/>
              </w:rPr>
              <w:t>202</w:t>
            </w:r>
          </w:p>
        </w:tc>
        <w:tc>
          <w:tcPr>
            <w:tcW w:w="1681" w:type="dxa"/>
            <w:vAlign w:val="center"/>
          </w:tcPr>
          <w:p w14:paraId="338E2BDD"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16</w:t>
            </w:r>
          </w:p>
        </w:tc>
        <w:tc>
          <w:tcPr>
            <w:tcW w:w="1681" w:type="dxa"/>
            <w:vAlign w:val="center"/>
          </w:tcPr>
          <w:p w14:paraId="70358D88"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5792</w:t>
            </w:r>
          </w:p>
        </w:tc>
      </w:tr>
      <w:tr w:rsidR="00541E07" w:rsidRPr="00D057AD" w14:paraId="50EE82B0" w14:textId="77777777" w:rsidTr="005919AF">
        <w:trPr>
          <w:cnfStyle w:val="000000100000" w:firstRow="0" w:lastRow="0" w:firstColumn="0" w:lastColumn="0" w:oddVBand="0" w:evenVBand="0" w:oddHBand="1" w:evenHBand="0" w:firstRowFirstColumn="0" w:firstRowLastColumn="0" w:lastRowFirstColumn="0" w:lastRowLastColumn="0"/>
          <w:trHeight w:val="20"/>
        </w:trPr>
        <w:tc>
          <w:tcPr>
            <w:tcW w:w="2550" w:type="dxa"/>
            <w:tcBorders>
              <w:right w:val="none" w:sz="4" w:space="0" w:color="000000"/>
            </w:tcBorders>
          </w:tcPr>
          <w:p w14:paraId="3E25E325"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Viešbučių, prekybos, paslaugų, maitinimo ir poilsio pastatai</w:t>
            </w:r>
          </w:p>
        </w:tc>
        <w:tc>
          <w:tcPr>
            <w:tcW w:w="1844" w:type="dxa"/>
          </w:tcPr>
          <w:p w14:paraId="4E87D503"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rPr>
              <w:t>116337</w:t>
            </w:r>
          </w:p>
        </w:tc>
        <w:tc>
          <w:tcPr>
            <w:tcW w:w="1681" w:type="dxa"/>
          </w:tcPr>
          <w:p w14:paraId="4C03B45F" w14:textId="77777777" w:rsidR="00541E07" w:rsidRPr="00D057AD" w:rsidRDefault="00541E07" w:rsidP="005919AF">
            <w:pPr>
              <w:jc w:val="center"/>
              <w:rPr>
                <w:rFonts w:ascii="Arial" w:hAnsi="Arial" w:cs="Arial"/>
                <w:sz w:val="20"/>
                <w:szCs w:val="20"/>
              </w:rPr>
            </w:pPr>
            <w:r w:rsidRPr="00D057AD">
              <w:rPr>
                <w:rFonts w:ascii="Arial" w:hAnsi="Arial" w:cs="Arial"/>
                <w:sz w:val="20"/>
                <w:szCs w:val="20"/>
              </w:rPr>
              <w:t>287</w:t>
            </w:r>
          </w:p>
        </w:tc>
        <w:tc>
          <w:tcPr>
            <w:tcW w:w="1681" w:type="dxa"/>
            <w:vAlign w:val="center"/>
          </w:tcPr>
          <w:p w14:paraId="452B8A03"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2</w:t>
            </w:r>
          </w:p>
        </w:tc>
        <w:tc>
          <w:tcPr>
            <w:tcW w:w="1681" w:type="dxa"/>
            <w:vAlign w:val="center"/>
          </w:tcPr>
          <w:p w14:paraId="325A6557"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834</w:t>
            </w:r>
          </w:p>
        </w:tc>
      </w:tr>
      <w:tr w:rsidR="00541E07" w:rsidRPr="00D057AD" w14:paraId="70C60283" w14:textId="77777777" w:rsidTr="005919AF">
        <w:trPr>
          <w:trHeight w:val="20"/>
        </w:trPr>
        <w:tc>
          <w:tcPr>
            <w:tcW w:w="2550" w:type="dxa"/>
            <w:tcBorders>
              <w:right w:val="none" w:sz="4" w:space="0" w:color="000000"/>
            </w:tcBorders>
          </w:tcPr>
          <w:p w14:paraId="691869BC"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Gamybos, pramonės ir sandėliavimo pastatai</w:t>
            </w:r>
          </w:p>
        </w:tc>
        <w:tc>
          <w:tcPr>
            <w:tcW w:w="1844" w:type="dxa"/>
          </w:tcPr>
          <w:p w14:paraId="689D3C4B"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970224</w:t>
            </w:r>
          </w:p>
        </w:tc>
        <w:tc>
          <w:tcPr>
            <w:tcW w:w="1681" w:type="dxa"/>
          </w:tcPr>
          <w:p w14:paraId="731EF1C5"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1590</w:t>
            </w:r>
          </w:p>
        </w:tc>
        <w:tc>
          <w:tcPr>
            <w:tcW w:w="1681" w:type="dxa"/>
            <w:vAlign w:val="center"/>
          </w:tcPr>
          <w:p w14:paraId="052DFB52"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16</w:t>
            </w:r>
          </w:p>
        </w:tc>
        <w:tc>
          <w:tcPr>
            <w:tcW w:w="1681" w:type="dxa"/>
            <w:vAlign w:val="center"/>
          </w:tcPr>
          <w:p w14:paraId="500F29DE"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10288</w:t>
            </w:r>
          </w:p>
        </w:tc>
      </w:tr>
      <w:tr w:rsidR="00541E07" w:rsidRPr="00D057AD" w14:paraId="47CF5504" w14:textId="77777777" w:rsidTr="005919AF">
        <w:trPr>
          <w:cnfStyle w:val="000000100000" w:firstRow="0" w:lastRow="0" w:firstColumn="0" w:lastColumn="0" w:oddVBand="0" w:evenVBand="0" w:oddHBand="1" w:evenHBand="0" w:firstRowFirstColumn="0" w:firstRowLastColumn="0" w:lastRowFirstColumn="0" w:lastRowLastColumn="0"/>
          <w:trHeight w:val="20"/>
        </w:trPr>
        <w:tc>
          <w:tcPr>
            <w:tcW w:w="2550" w:type="dxa"/>
            <w:tcBorders>
              <w:right w:val="none" w:sz="4" w:space="0" w:color="000000"/>
            </w:tcBorders>
          </w:tcPr>
          <w:p w14:paraId="775B45C3"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Kultūros, mokslo, sporto paskirties pastatai</w:t>
            </w:r>
          </w:p>
        </w:tc>
        <w:tc>
          <w:tcPr>
            <w:tcW w:w="1844" w:type="dxa"/>
          </w:tcPr>
          <w:p w14:paraId="03903285"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159998</w:t>
            </w:r>
          </w:p>
        </w:tc>
        <w:tc>
          <w:tcPr>
            <w:tcW w:w="1681" w:type="dxa"/>
          </w:tcPr>
          <w:p w14:paraId="4DEEC25A"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169</w:t>
            </w:r>
          </w:p>
        </w:tc>
        <w:tc>
          <w:tcPr>
            <w:tcW w:w="1681" w:type="dxa"/>
            <w:vAlign w:val="center"/>
          </w:tcPr>
          <w:p w14:paraId="5BA2CCB6"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89</w:t>
            </w:r>
          </w:p>
        </w:tc>
        <w:tc>
          <w:tcPr>
            <w:tcW w:w="1681" w:type="dxa"/>
            <w:vAlign w:val="center"/>
          </w:tcPr>
          <w:p w14:paraId="0F94500A"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86864</w:t>
            </w:r>
          </w:p>
        </w:tc>
      </w:tr>
      <w:tr w:rsidR="00541E07" w:rsidRPr="00D057AD" w14:paraId="2B82BAE6" w14:textId="77777777" w:rsidTr="005919AF">
        <w:trPr>
          <w:trHeight w:val="20"/>
        </w:trPr>
        <w:tc>
          <w:tcPr>
            <w:tcW w:w="2550" w:type="dxa"/>
            <w:tcBorders>
              <w:right w:val="none" w:sz="4" w:space="0" w:color="000000"/>
            </w:tcBorders>
          </w:tcPr>
          <w:p w14:paraId="77FD5BEF"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Gydymo paskirties pastatai</w:t>
            </w:r>
          </w:p>
        </w:tc>
        <w:tc>
          <w:tcPr>
            <w:tcW w:w="1844" w:type="dxa"/>
          </w:tcPr>
          <w:p w14:paraId="4DBCC5BA"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17702</w:t>
            </w:r>
          </w:p>
        </w:tc>
        <w:tc>
          <w:tcPr>
            <w:tcW w:w="1681" w:type="dxa"/>
          </w:tcPr>
          <w:p w14:paraId="5DFA4B9B"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38</w:t>
            </w:r>
          </w:p>
        </w:tc>
        <w:tc>
          <w:tcPr>
            <w:tcW w:w="1681" w:type="dxa"/>
            <w:vAlign w:val="center"/>
          </w:tcPr>
          <w:p w14:paraId="66336DBF"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15</w:t>
            </w:r>
          </w:p>
        </w:tc>
        <w:tc>
          <w:tcPr>
            <w:tcW w:w="1681" w:type="dxa"/>
            <w:vAlign w:val="center"/>
          </w:tcPr>
          <w:p w14:paraId="5E061C90"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7815</w:t>
            </w:r>
          </w:p>
        </w:tc>
      </w:tr>
      <w:tr w:rsidR="00541E07" w:rsidRPr="00D057AD" w14:paraId="3BC93372" w14:textId="77777777" w:rsidTr="005919AF">
        <w:trPr>
          <w:cnfStyle w:val="000000100000" w:firstRow="0" w:lastRow="0" w:firstColumn="0" w:lastColumn="0" w:oddVBand="0" w:evenVBand="0" w:oddHBand="1" w:evenHBand="0" w:firstRowFirstColumn="0" w:firstRowLastColumn="0" w:lastRowFirstColumn="0" w:lastRowLastColumn="0"/>
          <w:trHeight w:val="20"/>
        </w:trPr>
        <w:tc>
          <w:tcPr>
            <w:tcW w:w="2550" w:type="dxa"/>
            <w:tcBorders>
              <w:right w:val="none" w:sz="4" w:space="0" w:color="000000"/>
            </w:tcBorders>
          </w:tcPr>
          <w:p w14:paraId="5148C353"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Žemės ūkio paskirties pastatai</w:t>
            </w:r>
          </w:p>
        </w:tc>
        <w:tc>
          <w:tcPr>
            <w:tcW w:w="1844" w:type="dxa"/>
          </w:tcPr>
          <w:p w14:paraId="6F7A22B6"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445994</w:t>
            </w:r>
          </w:p>
        </w:tc>
        <w:tc>
          <w:tcPr>
            <w:tcW w:w="1681" w:type="dxa"/>
          </w:tcPr>
          <w:p w14:paraId="3B929EF9"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378</w:t>
            </w:r>
          </w:p>
        </w:tc>
        <w:tc>
          <w:tcPr>
            <w:tcW w:w="1681" w:type="dxa"/>
            <w:vAlign w:val="center"/>
          </w:tcPr>
          <w:p w14:paraId="02E97DDE"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1</w:t>
            </w:r>
          </w:p>
        </w:tc>
        <w:tc>
          <w:tcPr>
            <w:tcW w:w="1681" w:type="dxa"/>
            <w:vAlign w:val="center"/>
          </w:tcPr>
          <w:p w14:paraId="528E6518"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1239</w:t>
            </w:r>
          </w:p>
        </w:tc>
      </w:tr>
      <w:tr w:rsidR="00541E07" w:rsidRPr="00D057AD" w14:paraId="0ABE7847" w14:textId="77777777" w:rsidTr="005919AF">
        <w:trPr>
          <w:trHeight w:val="20"/>
        </w:trPr>
        <w:tc>
          <w:tcPr>
            <w:tcW w:w="2550" w:type="dxa"/>
            <w:tcBorders>
              <w:right w:val="none" w:sz="4" w:space="0" w:color="000000"/>
            </w:tcBorders>
          </w:tcPr>
          <w:p w14:paraId="30C77235"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Specialios, religinės ir kitos paskirties pastatai</w:t>
            </w:r>
          </w:p>
        </w:tc>
        <w:tc>
          <w:tcPr>
            <w:tcW w:w="1844" w:type="dxa"/>
          </w:tcPr>
          <w:p w14:paraId="6E753444"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119230</w:t>
            </w:r>
          </w:p>
        </w:tc>
        <w:tc>
          <w:tcPr>
            <w:tcW w:w="1681" w:type="dxa"/>
          </w:tcPr>
          <w:p w14:paraId="21630CD1"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589</w:t>
            </w:r>
          </w:p>
        </w:tc>
        <w:tc>
          <w:tcPr>
            <w:tcW w:w="1681" w:type="dxa"/>
            <w:vAlign w:val="center"/>
          </w:tcPr>
          <w:p w14:paraId="6FEF67FE"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20</w:t>
            </w:r>
          </w:p>
        </w:tc>
        <w:tc>
          <w:tcPr>
            <w:tcW w:w="1681" w:type="dxa"/>
            <w:vAlign w:val="center"/>
          </w:tcPr>
          <w:p w14:paraId="4E7572B5"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4260</w:t>
            </w:r>
          </w:p>
        </w:tc>
      </w:tr>
      <w:tr w:rsidR="00541E07" w:rsidRPr="00D057AD" w14:paraId="79AD6CB7" w14:textId="77777777" w:rsidTr="005919AF">
        <w:trPr>
          <w:cnfStyle w:val="000000100000" w:firstRow="0" w:lastRow="0" w:firstColumn="0" w:lastColumn="0" w:oddVBand="0" w:evenVBand="0" w:oddHBand="1" w:evenHBand="0" w:firstRowFirstColumn="0" w:firstRowLastColumn="0" w:lastRowFirstColumn="0" w:lastRowLastColumn="0"/>
          <w:trHeight w:val="20"/>
        </w:trPr>
        <w:tc>
          <w:tcPr>
            <w:tcW w:w="2550" w:type="dxa"/>
            <w:tcBorders>
              <w:right w:val="none" w:sz="4" w:space="0" w:color="000000"/>
            </w:tcBorders>
          </w:tcPr>
          <w:p w14:paraId="4818EC32" w14:textId="77777777" w:rsidR="00541E07" w:rsidRPr="00D057AD" w:rsidRDefault="00541E07" w:rsidP="005919AF">
            <w:pPr>
              <w:jc w:val="center"/>
              <w:rPr>
                <w:rFonts w:ascii="Arial" w:hAnsi="Arial" w:cs="Arial"/>
                <w:b/>
                <w:bCs/>
                <w:sz w:val="20"/>
                <w:szCs w:val="20"/>
              </w:rPr>
            </w:pPr>
            <w:r w:rsidRPr="00D057AD">
              <w:rPr>
                <w:rFonts w:ascii="Arial" w:hAnsi="Arial" w:cs="Arial"/>
                <w:b/>
                <w:bCs/>
                <w:sz w:val="20"/>
                <w:szCs w:val="20"/>
              </w:rPr>
              <w:t>IŠ VISO</w:t>
            </w:r>
          </w:p>
        </w:tc>
        <w:tc>
          <w:tcPr>
            <w:tcW w:w="1844" w:type="dxa"/>
            <w:vAlign w:val="bottom"/>
          </w:tcPr>
          <w:p w14:paraId="7F2A2109" w14:textId="77777777" w:rsidR="00541E07" w:rsidRPr="00D057AD" w:rsidRDefault="00541E07" w:rsidP="005919AF">
            <w:pPr>
              <w:jc w:val="center"/>
              <w:rPr>
                <w:rFonts w:ascii="Arial" w:hAnsi="Arial" w:cs="Arial"/>
                <w:b/>
                <w:bCs/>
                <w:sz w:val="20"/>
                <w:szCs w:val="20"/>
              </w:rPr>
            </w:pPr>
            <w:r w:rsidRPr="00D057AD">
              <w:rPr>
                <w:rFonts w:ascii="Arial" w:hAnsi="Arial" w:cs="Arial"/>
                <w:b/>
                <w:bCs/>
                <w:sz w:val="20"/>
                <w:szCs w:val="20"/>
              </w:rPr>
              <w:t>3116591</w:t>
            </w:r>
          </w:p>
        </w:tc>
        <w:tc>
          <w:tcPr>
            <w:tcW w:w="1681" w:type="dxa"/>
            <w:vAlign w:val="bottom"/>
          </w:tcPr>
          <w:p w14:paraId="0E426589" w14:textId="77777777" w:rsidR="00541E07" w:rsidRPr="00D057AD" w:rsidRDefault="00541E07" w:rsidP="005919AF">
            <w:pPr>
              <w:jc w:val="center"/>
              <w:rPr>
                <w:rFonts w:ascii="Arial" w:hAnsi="Arial" w:cs="Arial"/>
                <w:b/>
                <w:bCs/>
                <w:sz w:val="20"/>
                <w:szCs w:val="20"/>
              </w:rPr>
            </w:pPr>
            <w:r w:rsidRPr="00D057AD">
              <w:rPr>
                <w:rFonts w:ascii="Arial" w:hAnsi="Arial" w:cs="Arial"/>
                <w:b/>
                <w:bCs/>
                <w:sz w:val="20"/>
                <w:szCs w:val="20"/>
              </w:rPr>
              <w:t>14700</w:t>
            </w:r>
          </w:p>
        </w:tc>
        <w:tc>
          <w:tcPr>
            <w:tcW w:w="1681" w:type="dxa"/>
            <w:vAlign w:val="bottom"/>
          </w:tcPr>
          <w:p w14:paraId="243DF7A3" w14:textId="77777777" w:rsidR="00541E07" w:rsidRPr="00D057AD" w:rsidRDefault="00541E07" w:rsidP="005919AF">
            <w:pPr>
              <w:jc w:val="center"/>
              <w:rPr>
                <w:rFonts w:ascii="Arial" w:hAnsi="Arial" w:cs="Arial"/>
                <w:b/>
                <w:bCs/>
                <w:sz w:val="20"/>
                <w:szCs w:val="20"/>
              </w:rPr>
            </w:pPr>
            <w:r w:rsidRPr="00D057AD">
              <w:rPr>
                <w:rFonts w:ascii="Arial" w:hAnsi="Arial" w:cs="Arial"/>
                <w:b/>
                <w:bCs/>
                <w:sz w:val="20"/>
                <w:szCs w:val="20"/>
              </w:rPr>
              <w:t>195</w:t>
            </w:r>
          </w:p>
        </w:tc>
        <w:tc>
          <w:tcPr>
            <w:tcW w:w="1681" w:type="dxa"/>
            <w:vAlign w:val="bottom"/>
          </w:tcPr>
          <w:p w14:paraId="7851EAE6" w14:textId="77777777" w:rsidR="00541E07" w:rsidRPr="00D057AD" w:rsidRDefault="00541E07" w:rsidP="005919AF">
            <w:pPr>
              <w:jc w:val="center"/>
              <w:rPr>
                <w:rFonts w:ascii="Arial" w:hAnsi="Arial" w:cs="Arial"/>
                <w:b/>
                <w:bCs/>
                <w:sz w:val="20"/>
                <w:szCs w:val="20"/>
              </w:rPr>
            </w:pPr>
            <w:r w:rsidRPr="00D057AD">
              <w:rPr>
                <w:rFonts w:ascii="Arial" w:hAnsi="Arial" w:cs="Arial"/>
                <w:b/>
                <w:bCs/>
                <w:sz w:val="20"/>
                <w:szCs w:val="20"/>
              </w:rPr>
              <w:t>124765</w:t>
            </w:r>
          </w:p>
        </w:tc>
      </w:tr>
    </w:tbl>
    <w:p w14:paraId="0D30AFBB" w14:textId="234CEEA5" w:rsidR="00541E07" w:rsidRPr="00D057AD" w:rsidRDefault="00541E07" w:rsidP="00541E07">
      <w:pPr>
        <w:autoSpaceDE w:val="0"/>
        <w:autoSpaceDN w:val="0"/>
        <w:adjustRightInd w:val="0"/>
        <w:spacing w:before="120" w:after="0" w:line="240" w:lineRule="auto"/>
        <w:jc w:val="center"/>
        <w:rPr>
          <w:rFonts w:ascii="Arial" w:eastAsia="SegoeUI" w:hAnsi="Arial" w:cs="Arial"/>
          <w:i/>
          <w:iCs/>
          <w:sz w:val="18"/>
          <w:szCs w:val="18"/>
        </w:rPr>
      </w:pPr>
      <w:r w:rsidRPr="00D057AD">
        <w:rPr>
          <w:rFonts w:ascii="Arial" w:eastAsia="SegoeUI" w:hAnsi="Arial" w:cs="Arial"/>
          <w:i/>
          <w:iCs/>
          <w:sz w:val="18"/>
          <w:szCs w:val="18"/>
        </w:rPr>
        <w:t xml:space="preserve">Šaltinis </w:t>
      </w:r>
      <w:r w:rsidR="003F6D16">
        <w:rPr>
          <w:rFonts w:ascii="Arial" w:hAnsi="Arial" w:cs="Arial"/>
        </w:rPr>
        <w:t xml:space="preserve">− </w:t>
      </w:r>
      <w:r w:rsidRPr="00D057AD">
        <w:rPr>
          <w:rFonts w:ascii="Arial" w:eastAsia="SegoeUI" w:hAnsi="Arial" w:cs="Arial"/>
          <w:i/>
          <w:iCs/>
          <w:sz w:val="18"/>
          <w:szCs w:val="18"/>
        </w:rPr>
        <w:t xml:space="preserve">Nacionalinė žemės tarnyba, </w:t>
      </w:r>
      <w:r w:rsidRPr="00D057AD">
        <w:rPr>
          <w:rFonts w:ascii="Arial" w:eastAsia="SegoeUI" w:hAnsi="Arial" w:cs="Arial"/>
          <w:i/>
          <w:iCs/>
          <w:sz w:val="18"/>
          <w:szCs w:val="18"/>
          <w:lang w:val="en-US"/>
        </w:rPr>
        <w:t xml:space="preserve">2018-01-01 </w:t>
      </w:r>
      <w:proofErr w:type="spellStart"/>
      <w:r w:rsidRPr="00D057AD">
        <w:rPr>
          <w:rFonts w:ascii="Arial" w:eastAsia="SegoeUI" w:hAnsi="Arial" w:cs="Arial"/>
          <w:i/>
          <w:iCs/>
          <w:sz w:val="18"/>
          <w:szCs w:val="18"/>
          <w:lang w:val="en-US"/>
        </w:rPr>
        <w:t>duomenys</w:t>
      </w:r>
      <w:proofErr w:type="spellEnd"/>
    </w:p>
    <w:p w14:paraId="1FD2472B" w14:textId="43279450" w:rsidR="00541E07" w:rsidRPr="00D057AD" w:rsidRDefault="00541E07" w:rsidP="00541E07">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Kadangi duomenys apie stogų formą nekaupiami, daroma prielaida, kad visi stogai yra plokšti, išskyrus 1</w:t>
      </w:r>
      <w:r w:rsidR="003F6D16">
        <w:rPr>
          <w:rFonts w:ascii="Arial" w:hAnsi="Arial" w:cs="Arial"/>
        </w:rPr>
        <w:t>−</w:t>
      </w:r>
      <w:r w:rsidRPr="00D057AD">
        <w:rPr>
          <w:rFonts w:ascii="Arial" w:eastAsia="SegoeUI" w:hAnsi="Arial" w:cs="Arial"/>
        </w:rPr>
        <w:t>2 butų namų, kurie dažniausiai yra šlaitiniai. Daroma prielaida, jog 1</w:t>
      </w:r>
      <w:r w:rsidR="003F6D16">
        <w:rPr>
          <w:rFonts w:ascii="Arial" w:hAnsi="Arial" w:cs="Arial"/>
        </w:rPr>
        <w:t>−</w:t>
      </w:r>
      <w:r w:rsidRPr="00D057AD">
        <w:rPr>
          <w:rFonts w:ascii="Arial" w:eastAsia="SegoeUI" w:hAnsi="Arial" w:cs="Arial"/>
        </w:rPr>
        <w:t>2 butų namų stogų šlaito kampas optimalus (3</w:t>
      </w:r>
      <w:r w:rsidRPr="0047798C">
        <w:rPr>
          <w:rFonts w:ascii="Arial" w:eastAsia="SegoeUI" w:hAnsi="Arial" w:cs="Arial"/>
        </w:rPr>
        <w:t>5</w:t>
      </w:r>
      <w:r w:rsidRPr="00D057AD">
        <w:rPr>
          <w:rFonts w:ascii="Arial" w:eastAsia="SegoeUI" w:hAnsi="Arial" w:cs="Arial"/>
        </w:rPr>
        <w:t xml:space="preserve">°), o saulės kolektoriams montuoti bus panaudotas vienas iš šlaitų (labiausiai orientuotas į </w:t>
      </w:r>
      <w:r w:rsidR="003F6D16">
        <w:rPr>
          <w:rFonts w:ascii="Arial" w:eastAsia="SegoeUI" w:hAnsi="Arial" w:cs="Arial"/>
        </w:rPr>
        <w:t>p</w:t>
      </w:r>
      <w:r w:rsidRPr="00D057AD">
        <w:rPr>
          <w:rFonts w:ascii="Arial" w:eastAsia="SegoeUI" w:hAnsi="Arial" w:cs="Arial"/>
        </w:rPr>
        <w:t xml:space="preserve">ietų pusę). Tokiu atveju stogo plotas sudaro 126 proc. plokščiojo stogo (pusė stogo sudarys 63 proc.). Kadangi ne visas šlaitinio stogo paviršius gali būti padengtas </w:t>
      </w:r>
      <w:proofErr w:type="spellStart"/>
      <w:r w:rsidRPr="00D057AD">
        <w:rPr>
          <w:rFonts w:ascii="Arial" w:eastAsia="SegoeUI" w:hAnsi="Arial" w:cs="Arial"/>
        </w:rPr>
        <w:t>fotomoduliais</w:t>
      </w:r>
      <w:proofErr w:type="spellEnd"/>
      <w:r w:rsidRPr="00D057AD">
        <w:rPr>
          <w:rFonts w:ascii="Arial" w:eastAsia="SegoeUI" w:hAnsi="Arial" w:cs="Arial"/>
        </w:rPr>
        <w:t xml:space="preserve">, gautas plotas dar dauginamas iš 0,8 ir prilyginamas </w:t>
      </w:r>
      <w:proofErr w:type="spellStart"/>
      <w:r w:rsidRPr="00D057AD">
        <w:rPr>
          <w:rFonts w:ascii="Arial" w:eastAsia="SegoeUI" w:hAnsi="Arial" w:cs="Arial"/>
        </w:rPr>
        <w:t>fotomodulių</w:t>
      </w:r>
      <w:proofErr w:type="spellEnd"/>
      <w:r w:rsidRPr="00D057AD">
        <w:rPr>
          <w:rFonts w:ascii="Arial" w:eastAsia="SegoeUI" w:hAnsi="Arial" w:cs="Arial"/>
        </w:rPr>
        <w:t xml:space="preserve"> plotui. Lietuvoje parduodamų </w:t>
      </w:r>
      <w:proofErr w:type="spellStart"/>
      <w:r w:rsidRPr="00D057AD">
        <w:rPr>
          <w:rFonts w:ascii="Arial" w:eastAsia="SegoeUI" w:hAnsi="Arial" w:cs="Arial"/>
        </w:rPr>
        <w:t>fotomodulių</w:t>
      </w:r>
      <w:proofErr w:type="spellEnd"/>
      <w:r w:rsidRPr="00D057AD">
        <w:rPr>
          <w:rFonts w:ascii="Arial" w:eastAsia="SegoeUI" w:hAnsi="Arial" w:cs="Arial"/>
        </w:rPr>
        <w:t xml:space="preserve"> įrengtoji (</w:t>
      </w:r>
      <w:proofErr w:type="spellStart"/>
      <w:r w:rsidRPr="00D057AD">
        <w:rPr>
          <w:rFonts w:ascii="Arial" w:eastAsia="SegoeUI" w:hAnsi="Arial" w:cs="Arial"/>
        </w:rPr>
        <w:t>pikinė</w:t>
      </w:r>
      <w:proofErr w:type="spellEnd"/>
      <w:r w:rsidRPr="00D057AD">
        <w:rPr>
          <w:rFonts w:ascii="Arial" w:eastAsia="SegoeUI" w:hAnsi="Arial" w:cs="Arial"/>
        </w:rPr>
        <w:t>) galia siekia 240</w:t>
      </w:r>
      <w:r w:rsidR="003F6D16">
        <w:rPr>
          <w:rFonts w:ascii="Arial" w:hAnsi="Arial" w:cs="Arial"/>
        </w:rPr>
        <w:t>−</w:t>
      </w:r>
      <w:r w:rsidRPr="00D057AD">
        <w:rPr>
          <w:rFonts w:ascii="Arial" w:eastAsia="SegoeUI" w:hAnsi="Arial" w:cs="Arial"/>
        </w:rPr>
        <w:t xml:space="preserve">280 W, todėl skaičiavimams naudojama vidutinė reikšmė – 260 W. Pagal </w:t>
      </w:r>
      <w:proofErr w:type="spellStart"/>
      <w:r w:rsidRPr="00D057AD">
        <w:rPr>
          <w:rFonts w:ascii="Arial" w:eastAsia="SegoeUI" w:hAnsi="Arial" w:cs="Arial"/>
        </w:rPr>
        <w:t>fotomodulio</w:t>
      </w:r>
      <w:proofErr w:type="spellEnd"/>
      <w:r w:rsidRPr="00D057AD">
        <w:rPr>
          <w:rFonts w:ascii="Arial" w:eastAsia="SegoeUI" w:hAnsi="Arial" w:cs="Arial"/>
        </w:rPr>
        <w:t xml:space="preserve"> matmenis apskaičiuotas 1 kW galios </w:t>
      </w:r>
      <w:proofErr w:type="spellStart"/>
      <w:r w:rsidRPr="00D057AD">
        <w:rPr>
          <w:rFonts w:ascii="Arial" w:eastAsia="SegoeUI" w:hAnsi="Arial" w:cs="Arial"/>
        </w:rPr>
        <w:t>fotomodulių</w:t>
      </w:r>
      <w:proofErr w:type="spellEnd"/>
      <w:r w:rsidRPr="00D057AD">
        <w:rPr>
          <w:rFonts w:ascii="Arial" w:eastAsia="SegoeUI" w:hAnsi="Arial" w:cs="Arial"/>
        </w:rPr>
        <w:t xml:space="preserve"> bendras plotas – 6,15 m</w:t>
      </w:r>
      <w:r w:rsidRPr="00D057AD">
        <w:rPr>
          <w:rFonts w:ascii="Arial" w:eastAsia="SegoeUI" w:hAnsi="Arial" w:cs="Arial"/>
          <w:vertAlign w:val="superscript"/>
        </w:rPr>
        <w:t>2</w:t>
      </w:r>
      <w:r w:rsidRPr="00D057AD">
        <w:rPr>
          <w:rFonts w:ascii="Arial" w:eastAsia="SegoeUI" w:hAnsi="Arial" w:cs="Arial"/>
        </w:rPr>
        <w:t>.</w:t>
      </w:r>
    </w:p>
    <w:p w14:paraId="6100F2DE" w14:textId="4281B76E" w:rsidR="00541E07" w:rsidRPr="00D057AD" w:rsidRDefault="00541E07" w:rsidP="00541E07">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Vertinant </w:t>
      </w:r>
      <w:proofErr w:type="spellStart"/>
      <w:r w:rsidRPr="00D057AD">
        <w:rPr>
          <w:rFonts w:ascii="Arial" w:eastAsia="SegoeUI" w:hAnsi="Arial" w:cs="Arial"/>
        </w:rPr>
        <w:t>fotomodulių</w:t>
      </w:r>
      <w:proofErr w:type="spellEnd"/>
      <w:r w:rsidRPr="00D057AD">
        <w:rPr>
          <w:rFonts w:ascii="Arial" w:eastAsia="SegoeUI" w:hAnsi="Arial" w:cs="Arial"/>
        </w:rPr>
        <w:t xml:space="preserve"> įrengimo ant plokščiųjų stogų galimybes naudojami tokie parametrai: </w:t>
      </w:r>
      <w:proofErr w:type="spellStart"/>
      <w:r w:rsidRPr="00D057AD">
        <w:rPr>
          <w:rFonts w:ascii="Arial" w:eastAsia="SegoeUI" w:hAnsi="Arial" w:cs="Arial"/>
        </w:rPr>
        <w:t>fotomodulio</w:t>
      </w:r>
      <w:proofErr w:type="spellEnd"/>
      <w:r w:rsidRPr="00D057AD">
        <w:rPr>
          <w:rFonts w:ascii="Arial" w:eastAsia="SegoeUI" w:hAnsi="Arial" w:cs="Arial"/>
        </w:rPr>
        <w:t xml:space="preserve"> tipiniai matmenys 1x1,6 m, tarpas tarp </w:t>
      </w:r>
      <w:proofErr w:type="spellStart"/>
      <w:r w:rsidRPr="00D057AD">
        <w:rPr>
          <w:rFonts w:ascii="Arial" w:eastAsia="SegoeUI" w:hAnsi="Arial" w:cs="Arial"/>
        </w:rPr>
        <w:t>fotomodulių</w:t>
      </w:r>
      <w:proofErr w:type="spellEnd"/>
      <w:r w:rsidRPr="00D057AD">
        <w:rPr>
          <w:rFonts w:ascii="Arial" w:eastAsia="SegoeUI" w:hAnsi="Arial" w:cs="Arial"/>
        </w:rPr>
        <w:t xml:space="preserve"> eilių (nuo vienos eilės galo iki kitos eilės pradžios) – 4 m, </w:t>
      </w:r>
      <w:proofErr w:type="spellStart"/>
      <w:r w:rsidRPr="00D057AD">
        <w:rPr>
          <w:rFonts w:ascii="Arial" w:eastAsia="SegoeUI" w:hAnsi="Arial" w:cs="Arial"/>
        </w:rPr>
        <w:t>fotomodulių</w:t>
      </w:r>
      <w:proofErr w:type="spellEnd"/>
      <w:r w:rsidRPr="00D057AD">
        <w:rPr>
          <w:rFonts w:ascii="Arial" w:eastAsia="SegoeUI" w:hAnsi="Arial" w:cs="Arial"/>
        </w:rPr>
        <w:t xml:space="preserve"> pasvirimo kampas </w:t>
      </w:r>
      <w:r w:rsidR="003F6D16">
        <w:rPr>
          <w:rFonts w:ascii="Arial" w:hAnsi="Arial" w:cs="Arial"/>
        </w:rPr>
        <w:t xml:space="preserve">− </w:t>
      </w:r>
      <w:r w:rsidRPr="00D057AD">
        <w:rPr>
          <w:rFonts w:ascii="Arial" w:eastAsia="SegoeUI" w:hAnsi="Arial" w:cs="Arial"/>
        </w:rPr>
        <w:t xml:space="preserve">35º. Pagal šiuos parametrus apskaičiuota, kad </w:t>
      </w:r>
      <w:proofErr w:type="spellStart"/>
      <w:r w:rsidRPr="00D057AD">
        <w:rPr>
          <w:rFonts w:ascii="Arial" w:eastAsia="SegoeUI" w:hAnsi="Arial" w:cs="Arial"/>
        </w:rPr>
        <w:t>fotomoduliais</w:t>
      </w:r>
      <w:proofErr w:type="spellEnd"/>
      <w:r w:rsidRPr="00D057AD">
        <w:rPr>
          <w:rFonts w:ascii="Arial" w:eastAsia="SegoeUI" w:hAnsi="Arial" w:cs="Arial"/>
        </w:rPr>
        <w:t xml:space="preserve"> uždengiama apie 25 % stogo ploto ir vienas kW įrengtosios galios telpa į 20,4 m</w:t>
      </w:r>
      <w:r w:rsidRPr="00D057AD">
        <w:rPr>
          <w:rFonts w:ascii="Arial" w:eastAsia="SegoeUI" w:hAnsi="Arial" w:cs="Arial"/>
          <w:vertAlign w:val="superscript"/>
        </w:rPr>
        <w:t>2</w:t>
      </w:r>
      <w:r w:rsidRPr="00D057AD">
        <w:rPr>
          <w:rFonts w:ascii="Arial" w:eastAsia="SegoeUI" w:hAnsi="Arial" w:cs="Arial"/>
        </w:rPr>
        <w:t xml:space="preserve"> stogo ploto (kai vieno </w:t>
      </w:r>
      <w:proofErr w:type="spellStart"/>
      <w:r w:rsidRPr="00D057AD">
        <w:rPr>
          <w:rFonts w:ascii="Arial" w:eastAsia="SegoeUI" w:hAnsi="Arial" w:cs="Arial"/>
        </w:rPr>
        <w:t>fotomodulio</w:t>
      </w:r>
      <w:proofErr w:type="spellEnd"/>
      <w:r w:rsidRPr="00D057AD">
        <w:rPr>
          <w:rFonts w:ascii="Arial" w:eastAsia="SegoeUI" w:hAnsi="Arial" w:cs="Arial"/>
        </w:rPr>
        <w:t xml:space="preserve"> galia 260 W). Skaičiavimų rezultatai pateikiami </w:t>
      </w:r>
      <w:r w:rsidR="003F6D16">
        <w:rPr>
          <w:rFonts w:ascii="Arial" w:eastAsia="SegoeUI" w:hAnsi="Arial" w:cs="Arial"/>
        </w:rPr>
        <w:t xml:space="preserve">žemiau </w:t>
      </w:r>
      <w:r w:rsidRPr="00D057AD">
        <w:rPr>
          <w:rFonts w:ascii="Arial" w:eastAsia="SegoeUI" w:hAnsi="Arial" w:cs="Arial"/>
        </w:rPr>
        <w:t>lentelėje:</w:t>
      </w:r>
    </w:p>
    <w:p w14:paraId="0D995164" w14:textId="77777777" w:rsidR="00F82259" w:rsidRPr="00D057AD" w:rsidRDefault="00F82259" w:rsidP="00541E07">
      <w:pPr>
        <w:autoSpaceDE w:val="0"/>
        <w:autoSpaceDN w:val="0"/>
        <w:adjustRightInd w:val="0"/>
        <w:spacing w:before="120" w:after="120" w:line="240" w:lineRule="auto"/>
        <w:ind w:firstLine="720"/>
        <w:jc w:val="both"/>
        <w:rPr>
          <w:rFonts w:ascii="Arial" w:eastAsia="SegoeUI" w:hAnsi="Arial" w:cs="Arial"/>
        </w:rPr>
      </w:pPr>
    </w:p>
    <w:p w14:paraId="5165D0EC" w14:textId="6789ECE7" w:rsidR="00DE75B7" w:rsidRPr="00D057AD" w:rsidRDefault="00DE75B7" w:rsidP="00DE75B7">
      <w:pPr>
        <w:pStyle w:val="Paantrat"/>
        <w:rPr>
          <w:rFonts w:eastAsia="SegoeUI"/>
        </w:rPr>
      </w:pPr>
      <w:r w:rsidRPr="00D057AD">
        <w:rPr>
          <w:rFonts w:eastAsia="SegoeUI"/>
        </w:rPr>
        <w:t xml:space="preserve">4.7.2. lentelė. Pastatų stogų plotas, tinkamas saulės kolektoriams ar </w:t>
      </w:r>
      <w:proofErr w:type="spellStart"/>
      <w:r w:rsidRPr="00D057AD">
        <w:rPr>
          <w:rFonts w:eastAsia="SegoeUI"/>
        </w:rPr>
        <w:t>fotomoduliams</w:t>
      </w:r>
      <w:proofErr w:type="spellEnd"/>
      <w:r w:rsidRPr="00D057AD">
        <w:rPr>
          <w:rFonts w:eastAsia="SegoeUI"/>
        </w:rPr>
        <w:t xml:space="preserve"> įrengti</w:t>
      </w:r>
    </w:p>
    <w:tbl>
      <w:tblPr>
        <w:tblStyle w:val="4sraolentel1parykinimas11"/>
        <w:tblW w:w="0" w:type="auto"/>
        <w:tblInd w:w="137" w:type="dxa"/>
        <w:tblLook w:val="0420" w:firstRow="1" w:lastRow="0" w:firstColumn="0" w:lastColumn="0" w:noHBand="0" w:noVBand="1"/>
      </w:tblPr>
      <w:tblGrid>
        <w:gridCol w:w="3230"/>
        <w:gridCol w:w="1691"/>
        <w:gridCol w:w="884"/>
        <w:gridCol w:w="3025"/>
        <w:gridCol w:w="661"/>
      </w:tblGrid>
      <w:tr w:rsidR="00541E07" w:rsidRPr="00D057AD" w14:paraId="0EDA7F77" w14:textId="77777777" w:rsidTr="00F82259">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4" w:space="0" w:color="4F81BD"/>
            </w:tcBorders>
          </w:tcPr>
          <w:p w14:paraId="40A7D375"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Pastatų paskirtis</w:t>
            </w:r>
          </w:p>
        </w:tc>
        <w:tc>
          <w:tcPr>
            <w:tcW w:w="0" w:type="auto"/>
          </w:tcPr>
          <w:p w14:paraId="01680BBF"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rPr>
              <w:t>Galimas įrengti plotas m2</w:t>
            </w:r>
          </w:p>
        </w:tc>
        <w:tc>
          <w:tcPr>
            <w:tcW w:w="0" w:type="auto"/>
          </w:tcPr>
          <w:p w14:paraId="0F974281" w14:textId="77777777" w:rsidR="00541E07" w:rsidRPr="00D057AD" w:rsidRDefault="00541E07" w:rsidP="005919AF">
            <w:pPr>
              <w:jc w:val="center"/>
              <w:rPr>
                <w:rFonts w:ascii="Arial" w:hAnsi="Arial" w:cs="Arial"/>
                <w:sz w:val="20"/>
                <w:szCs w:val="20"/>
              </w:rPr>
            </w:pPr>
            <w:r w:rsidRPr="00D057AD">
              <w:rPr>
                <w:rFonts w:ascii="Arial" w:hAnsi="Arial" w:cs="Arial"/>
                <w:sz w:val="20"/>
                <w:szCs w:val="20"/>
              </w:rPr>
              <w:t>kW</w:t>
            </w:r>
          </w:p>
        </w:tc>
        <w:tc>
          <w:tcPr>
            <w:tcW w:w="0" w:type="auto"/>
          </w:tcPr>
          <w:p w14:paraId="38DF1779" w14:textId="77777777" w:rsidR="00541E07" w:rsidRPr="00D057AD" w:rsidRDefault="00541E07" w:rsidP="005919AF">
            <w:pPr>
              <w:jc w:val="center"/>
              <w:rPr>
                <w:rFonts w:ascii="Arial" w:hAnsi="Arial" w:cs="Arial"/>
                <w:sz w:val="20"/>
                <w:szCs w:val="20"/>
              </w:rPr>
            </w:pPr>
            <w:r w:rsidRPr="00D057AD">
              <w:rPr>
                <w:rFonts w:ascii="Arial" w:hAnsi="Arial" w:cs="Arial"/>
                <w:sz w:val="20"/>
                <w:szCs w:val="20"/>
              </w:rPr>
              <w:t>Savivaldybės nuosavybė, galimas įrengti plotas, m2</w:t>
            </w:r>
          </w:p>
        </w:tc>
        <w:tc>
          <w:tcPr>
            <w:tcW w:w="0" w:type="auto"/>
          </w:tcPr>
          <w:p w14:paraId="61943C4F" w14:textId="77777777" w:rsidR="00541E07" w:rsidRPr="00D057AD" w:rsidRDefault="00541E07" w:rsidP="005919AF">
            <w:pPr>
              <w:jc w:val="center"/>
              <w:rPr>
                <w:rFonts w:ascii="Arial" w:hAnsi="Arial" w:cs="Arial"/>
                <w:sz w:val="20"/>
                <w:szCs w:val="20"/>
              </w:rPr>
            </w:pPr>
            <w:r w:rsidRPr="00D057AD">
              <w:rPr>
                <w:rFonts w:ascii="Arial" w:hAnsi="Arial" w:cs="Arial"/>
                <w:sz w:val="20"/>
                <w:szCs w:val="20"/>
              </w:rPr>
              <w:t>kW</w:t>
            </w:r>
          </w:p>
        </w:tc>
      </w:tr>
      <w:tr w:rsidR="00541E07" w:rsidRPr="00D057AD" w14:paraId="103A5791" w14:textId="77777777" w:rsidTr="00F82259">
        <w:trPr>
          <w:cnfStyle w:val="000000100000" w:firstRow="0" w:lastRow="0" w:firstColumn="0" w:lastColumn="0" w:oddVBand="0" w:evenVBand="0" w:oddHBand="1" w:evenHBand="0" w:firstRowFirstColumn="0" w:firstRowLastColumn="0" w:lastRowFirstColumn="0" w:lastRowLastColumn="0"/>
          <w:trHeight w:val="20"/>
        </w:trPr>
        <w:tc>
          <w:tcPr>
            <w:tcW w:w="0" w:type="auto"/>
            <w:tcBorders>
              <w:right w:val="none" w:sz="4" w:space="0" w:color="000000"/>
            </w:tcBorders>
          </w:tcPr>
          <w:p w14:paraId="6F58A6C2" w14:textId="7FB759AA" w:rsidR="00541E07" w:rsidRPr="00D057AD" w:rsidRDefault="00541E07" w:rsidP="005919AF">
            <w:pPr>
              <w:jc w:val="both"/>
              <w:rPr>
                <w:rFonts w:ascii="Arial" w:hAnsi="Arial" w:cs="Arial"/>
                <w:sz w:val="20"/>
                <w:szCs w:val="20"/>
              </w:rPr>
            </w:pPr>
            <w:r w:rsidRPr="00D057AD">
              <w:rPr>
                <w:rFonts w:ascii="Arial" w:hAnsi="Arial" w:cs="Arial"/>
                <w:sz w:val="20"/>
                <w:szCs w:val="20"/>
              </w:rPr>
              <w:t>1</w:t>
            </w:r>
            <w:r w:rsidR="003F6D16">
              <w:rPr>
                <w:rFonts w:ascii="Arial" w:hAnsi="Arial" w:cs="Arial"/>
              </w:rPr>
              <w:t>−</w:t>
            </w:r>
            <w:r w:rsidRPr="00D057AD">
              <w:rPr>
                <w:rFonts w:ascii="Arial" w:hAnsi="Arial" w:cs="Arial"/>
                <w:sz w:val="20"/>
                <w:szCs w:val="20"/>
              </w:rPr>
              <w:t>2 butų gyvenamieji namai</w:t>
            </w:r>
          </w:p>
        </w:tc>
        <w:tc>
          <w:tcPr>
            <w:tcW w:w="0" w:type="auto"/>
            <w:vAlign w:val="center"/>
          </w:tcPr>
          <w:p w14:paraId="370258F6"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507510</w:t>
            </w:r>
          </w:p>
        </w:tc>
        <w:tc>
          <w:tcPr>
            <w:tcW w:w="0" w:type="auto"/>
            <w:vAlign w:val="center"/>
          </w:tcPr>
          <w:p w14:paraId="701BB233"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82522</w:t>
            </w:r>
          </w:p>
        </w:tc>
        <w:tc>
          <w:tcPr>
            <w:tcW w:w="0" w:type="auto"/>
            <w:vAlign w:val="center"/>
          </w:tcPr>
          <w:p w14:paraId="719050C0"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1482</w:t>
            </w:r>
          </w:p>
        </w:tc>
        <w:tc>
          <w:tcPr>
            <w:tcW w:w="0" w:type="auto"/>
            <w:vAlign w:val="center"/>
          </w:tcPr>
          <w:p w14:paraId="4876CA43"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241</w:t>
            </w:r>
          </w:p>
        </w:tc>
      </w:tr>
      <w:tr w:rsidR="00541E07" w:rsidRPr="00D057AD" w14:paraId="433D6693" w14:textId="77777777" w:rsidTr="00F82259">
        <w:trPr>
          <w:trHeight w:val="20"/>
        </w:trPr>
        <w:tc>
          <w:tcPr>
            <w:tcW w:w="0" w:type="auto"/>
            <w:tcBorders>
              <w:right w:val="none" w:sz="4" w:space="0" w:color="000000"/>
            </w:tcBorders>
          </w:tcPr>
          <w:p w14:paraId="293E0662" w14:textId="77777777" w:rsidR="00541E07" w:rsidRPr="003C7999" w:rsidRDefault="00541E07" w:rsidP="005919AF">
            <w:pPr>
              <w:jc w:val="both"/>
              <w:rPr>
                <w:rFonts w:ascii="Arial" w:hAnsi="Arial" w:cs="Arial"/>
                <w:sz w:val="20"/>
                <w:szCs w:val="20"/>
              </w:rPr>
            </w:pPr>
            <w:r w:rsidRPr="003C7999">
              <w:rPr>
                <w:rFonts w:ascii="Arial" w:hAnsi="Arial" w:cs="Arial"/>
                <w:sz w:val="20"/>
                <w:szCs w:val="20"/>
              </w:rPr>
              <w:t>Daugiabučiai</w:t>
            </w:r>
          </w:p>
        </w:tc>
        <w:tc>
          <w:tcPr>
            <w:tcW w:w="0" w:type="auto"/>
            <w:vAlign w:val="center"/>
          </w:tcPr>
          <w:p w14:paraId="4B8793A0" w14:textId="77777777" w:rsidR="00541E07" w:rsidRPr="003C7999" w:rsidRDefault="00541E07" w:rsidP="005919AF">
            <w:pPr>
              <w:jc w:val="center"/>
              <w:rPr>
                <w:rFonts w:ascii="Arial" w:hAnsi="Arial" w:cs="Arial"/>
                <w:sz w:val="20"/>
                <w:szCs w:val="20"/>
                <w:lang w:val="en-US"/>
              </w:rPr>
            </w:pPr>
            <w:r w:rsidRPr="003C7999">
              <w:rPr>
                <w:rFonts w:ascii="Arial" w:hAnsi="Arial" w:cs="Arial"/>
                <w:color w:val="000000"/>
                <w:sz w:val="20"/>
                <w:szCs w:val="20"/>
              </w:rPr>
              <w:t>191436</w:t>
            </w:r>
          </w:p>
        </w:tc>
        <w:tc>
          <w:tcPr>
            <w:tcW w:w="0" w:type="auto"/>
            <w:vAlign w:val="center"/>
          </w:tcPr>
          <w:p w14:paraId="2B37398B" w14:textId="77777777" w:rsidR="00541E07" w:rsidRPr="003C7999" w:rsidRDefault="00541E07" w:rsidP="005919AF">
            <w:pPr>
              <w:jc w:val="center"/>
              <w:rPr>
                <w:rFonts w:ascii="Arial" w:hAnsi="Arial" w:cs="Arial"/>
                <w:sz w:val="20"/>
                <w:szCs w:val="20"/>
              </w:rPr>
            </w:pPr>
            <w:r w:rsidRPr="003C7999">
              <w:rPr>
                <w:rFonts w:ascii="Arial" w:hAnsi="Arial" w:cs="Arial"/>
                <w:color w:val="000000"/>
                <w:sz w:val="20"/>
                <w:szCs w:val="20"/>
              </w:rPr>
              <w:t>9384</w:t>
            </w:r>
          </w:p>
        </w:tc>
        <w:tc>
          <w:tcPr>
            <w:tcW w:w="0" w:type="auto"/>
            <w:vAlign w:val="center"/>
          </w:tcPr>
          <w:p w14:paraId="00A749DD" w14:textId="77777777" w:rsidR="00541E07" w:rsidRPr="003C7999" w:rsidRDefault="00541E07" w:rsidP="005919AF">
            <w:pPr>
              <w:jc w:val="center"/>
              <w:rPr>
                <w:rFonts w:ascii="Arial" w:hAnsi="Arial" w:cs="Arial"/>
                <w:sz w:val="20"/>
                <w:szCs w:val="20"/>
                <w:lang w:val="en-US"/>
              </w:rPr>
            </w:pPr>
            <w:r w:rsidRPr="003C7999">
              <w:rPr>
                <w:rFonts w:ascii="Arial" w:hAnsi="Arial" w:cs="Arial"/>
                <w:color w:val="000000"/>
                <w:sz w:val="20"/>
                <w:szCs w:val="20"/>
              </w:rPr>
              <w:t>1233</w:t>
            </w:r>
          </w:p>
        </w:tc>
        <w:tc>
          <w:tcPr>
            <w:tcW w:w="0" w:type="auto"/>
            <w:vAlign w:val="center"/>
          </w:tcPr>
          <w:p w14:paraId="2CC957E3" w14:textId="77777777" w:rsidR="00541E07" w:rsidRPr="003C7999" w:rsidRDefault="00541E07" w:rsidP="005919AF">
            <w:pPr>
              <w:jc w:val="center"/>
              <w:rPr>
                <w:rFonts w:ascii="Arial" w:hAnsi="Arial" w:cs="Arial"/>
                <w:sz w:val="20"/>
                <w:szCs w:val="20"/>
              </w:rPr>
            </w:pPr>
            <w:r w:rsidRPr="003C7999">
              <w:rPr>
                <w:rFonts w:ascii="Arial" w:hAnsi="Arial" w:cs="Arial"/>
                <w:color w:val="000000"/>
                <w:sz w:val="20"/>
                <w:szCs w:val="20"/>
              </w:rPr>
              <w:t>60</w:t>
            </w:r>
          </w:p>
        </w:tc>
      </w:tr>
      <w:tr w:rsidR="00541E07" w:rsidRPr="00D057AD" w14:paraId="10A64CC8" w14:textId="77777777" w:rsidTr="00F82259">
        <w:trPr>
          <w:cnfStyle w:val="000000100000" w:firstRow="0" w:lastRow="0" w:firstColumn="0" w:lastColumn="0" w:oddVBand="0" w:evenVBand="0" w:oddHBand="1" w:evenHBand="0" w:firstRowFirstColumn="0" w:firstRowLastColumn="0" w:lastRowFirstColumn="0" w:lastRowLastColumn="0"/>
          <w:trHeight w:val="20"/>
        </w:trPr>
        <w:tc>
          <w:tcPr>
            <w:tcW w:w="0" w:type="auto"/>
            <w:tcBorders>
              <w:right w:val="none" w:sz="4" w:space="0" w:color="000000"/>
            </w:tcBorders>
          </w:tcPr>
          <w:p w14:paraId="2594E2D8"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 xml:space="preserve">Namai įvairioms </w:t>
            </w:r>
            <w:proofErr w:type="spellStart"/>
            <w:r w:rsidRPr="00D057AD">
              <w:rPr>
                <w:rFonts w:ascii="Arial" w:hAnsi="Arial" w:cs="Arial"/>
                <w:sz w:val="20"/>
                <w:szCs w:val="20"/>
              </w:rPr>
              <w:t>soc</w:t>
            </w:r>
            <w:proofErr w:type="spellEnd"/>
            <w:r w:rsidRPr="00D057AD">
              <w:rPr>
                <w:rFonts w:ascii="Arial" w:hAnsi="Arial" w:cs="Arial"/>
                <w:sz w:val="20"/>
                <w:szCs w:val="20"/>
              </w:rPr>
              <w:t>. grupėms</w:t>
            </w:r>
          </w:p>
        </w:tc>
        <w:tc>
          <w:tcPr>
            <w:tcW w:w="0" w:type="auto"/>
            <w:vAlign w:val="center"/>
          </w:tcPr>
          <w:p w14:paraId="5BCF348F"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18911</w:t>
            </w:r>
          </w:p>
        </w:tc>
        <w:tc>
          <w:tcPr>
            <w:tcW w:w="0" w:type="auto"/>
            <w:vAlign w:val="center"/>
          </w:tcPr>
          <w:p w14:paraId="372045B7"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927</w:t>
            </w:r>
          </w:p>
        </w:tc>
        <w:tc>
          <w:tcPr>
            <w:tcW w:w="0" w:type="auto"/>
            <w:vAlign w:val="center"/>
          </w:tcPr>
          <w:p w14:paraId="6C1F494E"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3500</w:t>
            </w:r>
          </w:p>
        </w:tc>
        <w:tc>
          <w:tcPr>
            <w:tcW w:w="0" w:type="auto"/>
            <w:vAlign w:val="center"/>
          </w:tcPr>
          <w:p w14:paraId="074C2EA6"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172</w:t>
            </w:r>
          </w:p>
        </w:tc>
      </w:tr>
      <w:tr w:rsidR="00541E07" w:rsidRPr="00D057AD" w14:paraId="5828C2F4" w14:textId="77777777" w:rsidTr="00F82259">
        <w:trPr>
          <w:trHeight w:val="20"/>
        </w:trPr>
        <w:tc>
          <w:tcPr>
            <w:tcW w:w="0" w:type="auto"/>
            <w:tcBorders>
              <w:right w:val="none" w:sz="4" w:space="0" w:color="000000"/>
            </w:tcBorders>
          </w:tcPr>
          <w:p w14:paraId="56DC4A27"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lastRenderedPageBreak/>
              <w:t>Administracinės paskirties pastatai</w:t>
            </w:r>
          </w:p>
        </w:tc>
        <w:tc>
          <w:tcPr>
            <w:tcW w:w="0" w:type="auto"/>
            <w:vAlign w:val="center"/>
          </w:tcPr>
          <w:p w14:paraId="5C15AE88"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69795</w:t>
            </w:r>
          </w:p>
        </w:tc>
        <w:tc>
          <w:tcPr>
            <w:tcW w:w="0" w:type="auto"/>
            <w:vAlign w:val="center"/>
          </w:tcPr>
          <w:p w14:paraId="46D5749E"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3421</w:t>
            </w:r>
          </w:p>
        </w:tc>
        <w:tc>
          <w:tcPr>
            <w:tcW w:w="0" w:type="auto"/>
            <w:vAlign w:val="center"/>
          </w:tcPr>
          <w:p w14:paraId="05E7A9BE"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5792</w:t>
            </w:r>
          </w:p>
        </w:tc>
        <w:tc>
          <w:tcPr>
            <w:tcW w:w="0" w:type="auto"/>
            <w:vAlign w:val="center"/>
          </w:tcPr>
          <w:p w14:paraId="2367976C"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284</w:t>
            </w:r>
          </w:p>
        </w:tc>
      </w:tr>
      <w:tr w:rsidR="00541E07" w:rsidRPr="00D057AD" w14:paraId="212BF9D5" w14:textId="77777777" w:rsidTr="00F82259">
        <w:trPr>
          <w:cnfStyle w:val="000000100000" w:firstRow="0" w:lastRow="0" w:firstColumn="0" w:lastColumn="0" w:oddVBand="0" w:evenVBand="0" w:oddHBand="1" w:evenHBand="0" w:firstRowFirstColumn="0" w:firstRowLastColumn="0" w:lastRowFirstColumn="0" w:lastRowLastColumn="0"/>
          <w:trHeight w:val="20"/>
        </w:trPr>
        <w:tc>
          <w:tcPr>
            <w:tcW w:w="0" w:type="auto"/>
            <w:tcBorders>
              <w:right w:val="none" w:sz="4" w:space="0" w:color="000000"/>
            </w:tcBorders>
          </w:tcPr>
          <w:p w14:paraId="2ECBF7BD"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Viešbučių, prekybos, paslaugų, maitinimo ir poilsio pastatai</w:t>
            </w:r>
          </w:p>
        </w:tc>
        <w:tc>
          <w:tcPr>
            <w:tcW w:w="0" w:type="auto"/>
            <w:vAlign w:val="center"/>
          </w:tcPr>
          <w:p w14:paraId="61EBD31E"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116337</w:t>
            </w:r>
          </w:p>
        </w:tc>
        <w:tc>
          <w:tcPr>
            <w:tcW w:w="0" w:type="auto"/>
            <w:vAlign w:val="center"/>
          </w:tcPr>
          <w:p w14:paraId="2F0F0E5A"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5703</w:t>
            </w:r>
          </w:p>
        </w:tc>
        <w:tc>
          <w:tcPr>
            <w:tcW w:w="0" w:type="auto"/>
            <w:vAlign w:val="center"/>
          </w:tcPr>
          <w:p w14:paraId="6FA64E1C"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834</w:t>
            </w:r>
          </w:p>
        </w:tc>
        <w:tc>
          <w:tcPr>
            <w:tcW w:w="0" w:type="auto"/>
            <w:vAlign w:val="center"/>
          </w:tcPr>
          <w:p w14:paraId="5A0F89F2"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41</w:t>
            </w:r>
          </w:p>
        </w:tc>
      </w:tr>
      <w:tr w:rsidR="00541E07" w:rsidRPr="00D057AD" w14:paraId="40952CAB" w14:textId="77777777" w:rsidTr="00F82259">
        <w:trPr>
          <w:trHeight w:val="20"/>
        </w:trPr>
        <w:tc>
          <w:tcPr>
            <w:tcW w:w="0" w:type="auto"/>
            <w:tcBorders>
              <w:right w:val="none" w:sz="4" w:space="0" w:color="000000"/>
            </w:tcBorders>
          </w:tcPr>
          <w:p w14:paraId="2F1C2FF4"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Gamybos, pramonės ir sandėliavimo pastatai</w:t>
            </w:r>
          </w:p>
        </w:tc>
        <w:tc>
          <w:tcPr>
            <w:tcW w:w="0" w:type="auto"/>
            <w:vAlign w:val="center"/>
          </w:tcPr>
          <w:p w14:paraId="676879BB"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970224</w:t>
            </w:r>
          </w:p>
        </w:tc>
        <w:tc>
          <w:tcPr>
            <w:tcW w:w="0" w:type="auto"/>
            <w:vAlign w:val="center"/>
          </w:tcPr>
          <w:p w14:paraId="2E12EFD3"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47560</w:t>
            </w:r>
          </w:p>
        </w:tc>
        <w:tc>
          <w:tcPr>
            <w:tcW w:w="0" w:type="auto"/>
            <w:vAlign w:val="center"/>
          </w:tcPr>
          <w:p w14:paraId="278732EB"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10288</w:t>
            </w:r>
          </w:p>
        </w:tc>
        <w:tc>
          <w:tcPr>
            <w:tcW w:w="0" w:type="auto"/>
            <w:vAlign w:val="center"/>
          </w:tcPr>
          <w:p w14:paraId="08B91CDE"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504</w:t>
            </w:r>
          </w:p>
        </w:tc>
      </w:tr>
      <w:tr w:rsidR="00541E07" w:rsidRPr="00D057AD" w14:paraId="3B9B20FB" w14:textId="77777777" w:rsidTr="00F82259">
        <w:trPr>
          <w:cnfStyle w:val="000000100000" w:firstRow="0" w:lastRow="0" w:firstColumn="0" w:lastColumn="0" w:oddVBand="0" w:evenVBand="0" w:oddHBand="1" w:evenHBand="0" w:firstRowFirstColumn="0" w:firstRowLastColumn="0" w:lastRowFirstColumn="0" w:lastRowLastColumn="0"/>
          <w:trHeight w:val="20"/>
        </w:trPr>
        <w:tc>
          <w:tcPr>
            <w:tcW w:w="0" w:type="auto"/>
            <w:tcBorders>
              <w:right w:val="none" w:sz="4" w:space="0" w:color="000000"/>
            </w:tcBorders>
          </w:tcPr>
          <w:p w14:paraId="35DF628E"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Kultūros, mokslo, sporto paskirties pastatai</w:t>
            </w:r>
          </w:p>
        </w:tc>
        <w:tc>
          <w:tcPr>
            <w:tcW w:w="0" w:type="auto"/>
            <w:vAlign w:val="center"/>
          </w:tcPr>
          <w:p w14:paraId="55D4B189"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159998</w:t>
            </w:r>
          </w:p>
        </w:tc>
        <w:tc>
          <w:tcPr>
            <w:tcW w:w="0" w:type="auto"/>
            <w:vAlign w:val="center"/>
          </w:tcPr>
          <w:p w14:paraId="5BABA757"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7843</w:t>
            </w:r>
          </w:p>
        </w:tc>
        <w:tc>
          <w:tcPr>
            <w:tcW w:w="0" w:type="auto"/>
            <w:vAlign w:val="center"/>
          </w:tcPr>
          <w:p w14:paraId="633F94E3"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86864</w:t>
            </w:r>
          </w:p>
        </w:tc>
        <w:tc>
          <w:tcPr>
            <w:tcW w:w="0" w:type="auto"/>
            <w:vAlign w:val="center"/>
          </w:tcPr>
          <w:p w14:paraId="193FB1F7"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4258</w:t>
            </w:r>
          </w:p>
        </w:tc>
      </w:tr>
      <w:tr w:rsidR="00541E07" w:rsidRPr="00D057AD" w14:paraId="7C0AC83B" w14:textId="77777777" w:rsidTr="00F82259">
        <w:trPr>
          <w:trHeight w:val="20"/>
        </w:trPr>
        <w:tc>
          <w:tcPr>
            <w:tcW w:w="0" w:type="auto"/>
            <w:tcBorders>
              <w:right w:val="none" w:sz="4" w:space="0" w:color="000000"/>
            </w:tcBorders>
          </w:tcPr>
          <w:p w14:paraId="494D0544"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Gydymo paskirties pastatai</w:t>
            </w:r>
          </w:p>
        </w:tc>
        <w:tc>
          <w:tcPr>
            <w:tcW w:w="0" w:type="auto"/>
            <w:vAlign w:val="center"/>
          </w:tcPr>
          <w:p w14:paraId="2ACFD181"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17702</w:t>
            </w:r>
          </w:p>
        </w:tc>
        <w:tc>
          <w:tcPr>
            <w:tcW w:w="0" w:type="auto"/>
            <w:vAlign w:val="center"/>
          </w:tcPr>
          <w:p w14:paraId="01A50680"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868</w:t>
            </w:r>
          </w:p>
        </w:tc>
        <w:tc>
          <w:tcPr>
            <w:tcW w:w="0" w:type="auto"/>
            <w:vAlign w:val="center"/>
          </w:tcPr>
          <w:p w14:paraId="32F71EAA"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7815</w:t>
            </w:r>
          </w:p>
        </w:tc>
        <w:tc>
          <w:tcPr>
            <w:tcW w:w="0" w:type="auto"/>
            <w:vAlign w:val="center"/>
          </w:tcPr>
          <w:p w14:paraId="4D602225"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383</w:t>
            </w:r>
          </w:p>
        </w:tc>
      </w:tr>
      <w:tr w:rsidR="00541E07" w:rsidRPr="00D057AD" w14:paraId="5D150A30" w14:textId="77777777" w:rsidTr="00F82259">
        <w:trPr>
          <w:cnfStyle w:val="000000100000" w:firstRow="0" w:lastRow="0" w:firstColumn="0" w:lastColumn="0" w:oddVBand="0" w:evenVBand="0" w:oddHBand="1" w:evenHBand="0" w:firstRowFirstColumn="0" w:firstRowLastColumn="0" w:lastRowFirstColumn="0" w:lastRowLastColumn="0"/>
          <w:trHeight w:val="20"/>
        </w:trPr>
        <w:tc>
          <w:tcPr>
            <w:tcW w:w="0" w:type="auto"/>
            <w:tcBorders>
              <w:right w:val="none" w:sz="4" w:space="0" w:color="000000"/>
            </w:tcBorders>
          </w:tcPr>
          <w:p w14:paraId="44B07F69"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Žemės ūkio paskirties pastatai</w:t>
            </w:r>
          </w:p>
        </w:tc>
        <w:tc>
          <w:tcPr>
            <w:tcW w:w="0" w:type="auto"/>
            <w:vAlign w:val="center"/>
          </w:tcPr>
          <w:p w14:paraId="4214C246"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445994</w:t>
            </w:r>
          </w:p>
        </w:tc>
        <w:tc>
          <w:tcPr>
            <w:tcW w:w="0" w:type="auto"/>
            <w:vAlign w:val="center"/>
          </w:tcPr>
          <w:p w14:paraId="316DDD2F"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21862</w:t>
            </w:r>
          </w:p>
        </w:tc>
        <w:tc>
          <w:tcPr>
            <w:tcW w:w="0" w:type="auto"/>
            <w:vAlign w:val="center"/>
          </w:tcPr>
          <w:p w14:paraId="5ECB212D"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1239</w:t>
            </w:r>
          </w:p>
        </w:tc>
        <w:tc>
          <w:tcPr>
            <w:tcW w:w="0" w:type="auto"/>
            <w:vAlign w:val="center"/>
          </w:tcPr>
          <w:p w14:paraId="31C491AB"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61</w:t>
            </w:r>
          </w:p>
        </w:tc>
      </w:tr>
      <w:tr w:rsidR="00541E07" w:rsidRPr="00D057AD" w14:paraId="19397AF6" w14:textId="77777777" w:rsidTr="00F82259">
        <w:trPr>
          <w:trHeight w:val="20"/>
        </w:trPr>
        <w:tc>
          <w:tcPr>
            <w:tcW w:w="0" w:type="auto"/>
            <w:tcBorders>
              <w:right w:val="none" w:sz="4" w:space="0" w:color="000000"/>
            </w:tcBorders>
          </w:tcPr>
          <w:p w14:paraId="0B34AEB4"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Specialios, religinės ir kitos paskirties pastatai</w:t>
            </w:r>
          </w:p>
        </w:tc>
        <w:tc>
          <w:tcPr>
            <w:tcW w:w="0" w:type="auto"/>
            <w:vAlign w:val="center"/>
          </w:tcPr>
          <w:p w14:paraId="7F1EEC01"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119230</w:t>
            </w:r>
          </w:p>
        </w:tc>
        <w:tc>
          <w:tcPr>
            <w:tcW w:w="0" w:type="auto"/>
            <w:vAlign w:val="center"/>
          </w:tcPr>
          <w:p w14:paraId="6050E08A"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5845</w:t>
            </w:r>
          </w:p>
        </w:tc>
        <w:tc>
          <w:tcPr>
            <w:tcW w:w="0" w:type="auto"/>
            <w:vAlign w:val="center"/>
          </w:tcPr>
          <w:p w14:paraId="19C309D8"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4260</w:t>
            </w:r>
          </w:p>
        </w:tc>
        <w:tc>
          <w:tcPr>
            <w:tcW w:w="0" w:type="auto"/>
            <w:vAlign w:val="center"/>
          </w:tcPr>
          <w:p w14:paraId="6A5D52AC"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209</w:t>
            </w:r>
          </w:p>
        </w:tc>
      </w:tr>
      <w:tr w:rsidR="00541E07" w:rsidRPr="00D057AD" w14:paraId="65EF7CA3" w14:textId="77777777" w:rsidTr="00F82259">
        <w:trPr>
          <w:cnfStyle w:val="000000100000" w:firstRow="0" w:lastRow="0" w:firstColumn="0" w:lastColumn="0" w:oddVBand="0" w:evenVBand="0" w:oddHBand="1" w:evenHBand="0" w:firstRowFirstColumn="0" w:firstRowLastColumn="0" w:lastRowFirstColumn="0" w:lastRowLastColumn="0"/>
          <w:trHeight w:val="20"/>
        </w:trPr>
        <w:tc>
          <w:tcPr>
            <w:tcW w:w="0" w:type="auto"/>
            <w:tcBorders>
              <w:right w:val="none" w:sz="4" w:space="0" w:color="000000"/>
            </w:tcBorders>
          </w:tcPr>
          <w:p w14:paraId="4D2EE71D" w14:textId="77777777" w:rsidR="00541E07" w:rsidRPr="00D057AD" w:rsidRDefault="00541E07" w:rsidP="005919AF">
            <w:pPr>
              <w:jc w:val="center"/>
              <w:rPr>
                <w:rFonts w:ascii="Arial" w:hAnsi="Arial" w:cs="Arial"/>
                <w:b/>
                <w:bCs/>
                <w:sz w:val="20"/>
                <w:szCs w:val="20"/>
              </w:rPr>
            </w:pPr>
            <w:r w:rsidRPr="00D057AD">
              <w:rPr>
                <w:rFonts w:ascii="Arial" w:hAnsi="Arial" w:cs="Arial"/>
                <w:b/>
                <w:bCs/>
                <w:sz w:val="20"/>
                <w:szCs w:val="20"/>
              </w:rPr>
              <w:t>IŠ VISO</w:t>
            </w:r>
          </w:p>
        </w:tc>
        <w:tc>
          <w:tcPr>
            <w:tcW w:w="0" w:type="auto"/>
            <w:vAlign w:val="center"/>
          </w:tcPr>
          <w:p w14:paraId="1B6522C6" w14:textId="77777777" w:rsidR="00541E07" w:rsidRPr="00D057AD" w:rsidRDefault="00541E07" w:rsidP="005919AF">
            <w:pPr>
              <w:jc w:val="center"/>
              <w:rPr>
                <w:rFonts w:ascii="Arial" w:hAnsi="Arial" w:cs="Arial"/>
                <w:b/>
                <w:bCs/>
                <w:sz w:val="20"/>
                <w:szCs w:val="20"/>
                <w:lang w:val="en-US"/>
              </w:rPr>
            </w:pPr>
            <w:r w:rsidRPr="00D057AD">
              <w:rPr>
                <w:rFonts w:ascii="Arial" w:hAnsi="Arial" w:cs="Arial"/>
                <w:b/>
                <w:bCs/>
                <w:color w:val="000000"/>
                <w:sz w:val="20"/>
                <w:szCs w:val="20"/>
              </w:rPr>
              <w:t>2617137</w:t>
            </w:r>
          </w:p>
        </w:tc>
        <w:tc>
          <w:tcPr>
            <w:tcW w:w="0" w:type="auto"/>
            <w:vAlign w:val="center"/>
          </w:tcPr>
          <w:p w14:paraId="11F3B43D" w14:textId="77777777" w:rsidR="00541E07" w:rsidRPr="00D057AD" w:rsidRDefault="00541E07" w:rsidP="005919AF">
            <w:pPr>
              <w:jc w:val="center"/>
              <w:rPr>
                <w:rFonts w:ascii="Arial" w:hAnsi="Arial" w:cs="Arial"/>
                <w:b/>
                <w:bCs/>
                <w:sz w:val="20"/>
                <w:szCs w:val="20"/>
              </w:rPr>
            </w:pPr>
            <w:r w:rsidRPr="00D057AD">
              <w:rPr>
                <w:rFonts w:ascii="Arial" w:hAnsi="Arial" w:cs="Arial"/>
                <w:b/>
                <w:bCs/>
                <w:color w:val="000000"/>
                <w:sz w:val="20"/>
                <w:szCs w:val="20"/>
              </w:rPr>
              <w:t>185935</w:t>
            </w:r>
          </w:p>
        </w:tc>
        <w:tc>
          <w:tcPr>
            <w:tcW w:w="0" w:type="auto"/>
            <w:vAlign w:val="center"/>
          </w:tcPr>
          <w:p w14:paraId="4D564560" w14:textId="77777777" w:rsidR="00541E07" w:rsidRPr="00D057AD" w:rsidRDefault="00541E07" w:rsidP="005919AF">
            <w:pPr>
              <w:jc w:val="center"/>
              <w:rPr>
                <w:rFonts w:ascii="Arial" w:hAnsi="Arial" w:cs="Arial"/>
                <w:b/>
                <w:bCs/>
                <w:sz w:val="20"/>
                <w:szCs w:val="20"/>
                <w:lang w:val="en-US"/>
              </w:rPr>
            </w:pPr>
            <w:r w:rsidRPr="00D057AD">
              <w:rPr>
                <w:rFonts w:ascii="Arial" w:hAnsi="Arial" w:cs="Arial"/>
                <w:b/>
                <w:bCs/>
                <w:color w:val="000000"/>
                <w:sz w:val="20"/>
                <w:szCs w:val="20"/>
              </w:rPr>
              <w:t>123307</w:t>
            </w:r>
          </w:p>
        </w:tc>
        <w:tc>
          <w:tcPr>
            <w:tcW w:w="0" w:type="auto"/>
            <w:vAlign w:val="center"/>
          </w:tcPr>
          <w:p w14:paraId="01B05D14" w14:textId="77777777" w:rsidR="00541E07" w:rsidRPr="00D057AD" w:rsidRDefault="00541E07" w:rsidP="005919AF">
            <w:pPr>
              <w:jc w:val="center"/>
              <w:rPr>
                <w:rFonts w:ascii="Arial" w:hAnsi="Arial" w:cs="Arial"/>
                <w:b/>
                <w:bCs/>
                <w:sz w:val="20"/>
                <w:szCs w:val="20"/>
              </w:rPr>
            </w:pPr>
            <w:r w:rsidRPr="00D057AD">
              <w:rPr>
                <w:rFonts w:ascii="Arial" w:hAnsi="Arial" w:cs="Arial"/>
                <w:b/>
                <w:bCs/>
                <w:color w:val="000000"/>
                <w:sz w:val="20"/>
                <w:szCs w:val="20"/>
              </w:rPr>
              <w:t>6213</w:t>
            </w:r>
          </w:p>
        </w:tc>
      </w:tr>
    </w:tbl>
    <w:p w14:paraId="2F8D7826" w14:textId="6EF3583A" w:rsidR="00541E07" w:rsidRPr="00D057AD" w:rsidRDefault="00541E07" w:rsidP="00541E07">
      <w:pPr>
        <w:autoSpaceDE w:val="0"/>
        <w:autoSpaceDN w:val="0"/>
        <w:adjustRightInd w:val="0"/>
        <w:spacing w:before="120" w:after="0" w:line="240" w:lineRule="auto"/>
        <w:jc w:val="center"/>
        <w:rPr>
          <w:rFonts w:ascii="Arial" w:eastAsia="SegoeUI" w:hAnsi="Arial" w:cs="Arial"/>
          <w:i/>
          <w:iCs/>
          <w:sz w:val="18"/>
          <w:szCs w:val="18"/>
          <w:lang w:val="en-US"/>
        </w:rPr>
      </w:pPr>
      <w:r w:rsidRPr="00D057AD">
        <w:rPr>
          <w:rFonts w:ascii="Arial" w:eastAsia="SegoeUI" w:hAnsi="Arial" w:cs="Arial"/>
          <w:i/>
          <w:iCs/>
          <w:sz w:val="18"/>
          <w:szCs w:val="18"/>
        </w:rPr>
        <w:t xml:space="preserve">Šaltinis </w:t>
      </w:r>
      <w:r w:rsidR="003F6D16">
        <w:rPr>
          <w:rFonts w:ascii="Arial" w:hAnsi="Arial" w:cs="Arial"/>
        </w:rPr>
        <w:t xml:space="preserve">− </w:t>
      </w:r>
      <w:r w:rsidRPr="00D057AD">
        <w:rPr>
          <w:rFonts w:ascii="Arial" w:eastAsia="SegoeUI" w:hAnsi="Arial" w:cs="Arial"/>
          <w:i/>
          <w:iCs/>
          <w:sz w:val="18"/>
          <w:szCs w:val="18"/>
        </w:rPr>
        <w:t>sudarytas autorių</w:t>
      </w:r>
    </w:p>
    <w:p w14:paraId="614708BE" w14:textId="15156489" w:rsidR="00541E07" w:rsidRPr="00D057AD" w:rsidRDefault="00541E07" w:rsidP="00541E07">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Įvertinus šias sąlygas</w:t>
      </w:r>
      <w:r w:rsidR="003F6D16">
        <w:rPr>
          <w:rFonts w:ascii="Arial" w:eastAsia="SegoeUI" w:hAnsi="Arial" w:cs="Arial"/>
        </w:rPr>
        <w:t>,</w:t>
      </w:r>
      <w:r w:rsidRPr="00D057AD">
        <w:rPr>
          <w:rFonts w:ascii="Arial" w:eastAsia="SegoeUI" w:hAnsi="Arial" w:cs="Arial"/>
        </w:rPr>
        <w:t xml:space="preserve"> gaunama, kad bendras plokščių stogų plotas sudaro 2</w:t>
      </w:r>
      <w:r w:rsidR="003F6D16">
        <w:rPr>
          <w:rFonts w:ascii="Arial" w:eastAsia="SegoeUI" w:hAnsi="Arial" w:cs="Arial"/>
        </w:rPr>
        <w:t xml:space="preserve"> </w:t>
      </w:r>
      <w:r w:rsidRPr="00D057AD">
        <w:rPr>
          <w:rFonts w:ascii="Arial" w:eastAsia="SegoeUI" w:hAnsi="Arial" w:cs="Arial"/>
        </w:rPr>
        <w:t>109</w:t>
      </w:r>
      <w:r w:rsidR="003F6D16">
        <w:rPr>
          <w:rFonts w:ascii="Arial" w:eastAsia="SegoeUI" w:hAnsi="Arial" w:cs="Arial"/>
        </w:rPr>
        <w:t xml:space="preserve"> </w:t>
      </w:r>
      <w:r w:rsidRPr="00D057AD">
        <w:rPr>
          <w:rFonts w:ascii="Arial" w:eastAsia="SegoeUI" w:hAnsi="Arial" w:cs="Arial"/>
        </w:rPr>
        <w:t>627 m</w:t>
      </w:r>
      <w:r w:rsidRPr="00D057AD">
        <w:rPr>
          <w:rFonts w:ascii="Arial" w:eastAsia="SegoeUI" w:hAnsi="Arial" w:cs="Arial"/>
          <w:vertAlign w:val="superscript"/>
        </w:rPr>
        <w:t>2</w:t>
      </w:r>
      <w:r w:rsidRPr="00D057AD">
        <w:rPr>
          <w:rFonts w:ascii="Arial" w:eastAsia="SegoeUI" w:hAnsi="Arial" w:cs="Arial"/>
        </w:rPr>
        <w:t xml:space="preserve"> ir tokiame plote galima įrengti 103</w:t>
      </w:r>
      <w:r w:rsidR="003F6D16">
        <w:rPr>
          <w:rFonts w:ascii="Arial" w:eastAsia="SegoeUI" w:hAnsi="Arial" w:cs="Arial"/>
        </w:rPr>
        <w:t xml:space="preserve"> </w:t>
      </w:r>
      <w:r w:rsidRPr="00D057AD">
        <w:rPr>
          <w:rFonts w:ascii="Arial" w:eastAsia="SegoeUI" w:hAnsi="Arial" w:cs="Arial"/>
        </w:rPr>
        <w:t xml:space="preserve">413 kW bendros galios </w:t>
      </w:r>
      <w:proofErr w:type="spellStart"/>
      <w:r w:rsidRPr="00D057AD">
        <w:rPr>
          <w:rFonts w:ascii="Arial" w:eastAsia="SegoeUI" w:hAnsi="Arial" w:cs="Arial"/>
        </w:rPr>
        <w:t>fotomodulių</w:t>
      </w:r>
      <w:proofErr w:type="spellEnd"/>
      <w:r w:rsidRPr="00D057AD">
        <w:rPr>
          <w:rFonts w:ascii="Arial" w:eastAsia="SegoeUI" w:hAnsi="Arial" w:cs="Arial"/>
        </w:rPr>
        <w:t xml:space="preserve">. Bendras </w:t>
      </w:r>
      <w:proofErr w:type="spellStart"/>
      <w:r w:rsidRPr="00D057AD">
        <w:rPr>
          <w:rFonts w:ascii="Arial" w:eastAsia="SegoeUI" w:hAnsi="Arial" w:cs="Arial"/>
        </w:rPr>
        <w:t>fotomoduliams</w:t>
      </w:r>
      <w:proofErr w:type="spellEnd"/>
      <w:r w:rsidRPr="00D057AD">
        <w:rPr>
          <w:rFonts w:ascii="Arial" w:eastAsia="SegoeUI" w:hAnsi="Arial" w:cs="Arial"/>
        </w:rPr>
        <w:t xml:space="preserve"> tinkamų šlaitinių stogų plotas sudaro 507</w:t>
      </w:r>
      <w:r w:rsidR="003F6D16">
        <w:rPr>
          <w:rFonts w:ascii="Arial" w:eastAsia="SegoeUI" w:hAnsi="Arial" w:cs="Arial"/>
        </w:rPr>
        <w:t xml:space="preserve"> </w:t>
      </w:r>
      <w:r w:rsidRPr="00D057AD">
        <w:rPr>
          <w:rFonts w:ascii="Arial" w:eastAsia="SegoeUI" w:hAnsi="Arial" w:cs="Arial"/>
        </w:rPr>
        <w:t>510 m</w:t>
      </w:r>
      <w:r w:rsidRPr="00D057AD">
        <w:rPr>
          <w:rFonts w:ascii="Arial" w:eastAsia="SegoeUI" w:hAnsi="Arial" w:cs="Arial"/>
          <w:vertAlign w:val="superscript"/>
        </w:rPr>
        <w:t>2</w:t>
      </w:r>
      <w:r w:rsidRPr="00D057AD">
        <w:rPr>
          <w:rFonts w:ascii="Arial" w:eastAsia="SegoeUI" w:hAnsi="Arial" w:cs="Arial"/>
        </w:rPr>
        <w:t xml:space="preserve"> ir ant jų galima įrengti apie 82</w:t>
      </w:r>
      <w:r w:rsidR="003F6D16">
        <w:rPr>
          <w:rFonts w:ascii="Arial" w:eastAsia="SegoeUI" w:hAnsi="Arial" w:cs="Arial"/>
        </w:rPr>
        <w:t xml:space="preserve"> </w:t>
      </w:r>
      <w:r w:rsidRPr="00D057AD">
        <w:rPr>
          <w:rFonts w:ascii="Arial" w:eastAsia="SegoeUI" w:hAnsi="Arial" w:cs="Arial"/>
        </w:rPr>
        <w:t>522</w:t>
      </w:r>
      <w:r w:rsidRPr="0047798C">
        <w:rPr>
          <w:rFonts w:ascii="Arial" w:eastAsia="SegoeUI" w:hAnsi="Arial" w:cs="Arial"/>
        </w:rPr>
        <w:t xml:space="preserve"> </w:t>
      </w:r>
      <w:r w:rsidRPr="00D057AD">
        <w:rPr>
          <w:rFonts w:ascii="Arial" w:eastAsia="SegoeUI" w:hAnsi="Arial" w:cs="Arial"/>
        </w:rPr>
        <w:t xml:space="preserve">kW bendros galios </w:t>
      </w:r>
      <w:proofErr w:type="spellStart"/>
      <w:r w:rsidRPr="00D057AD">
        <w:rPr>
          <w:rFonts w:ascii="Arial" w:eastAsia="SegoeUI" w:hAnsi="Arial" w:cs="Arial"/>
        </w:rPr>
        <w:t>fotomodulių</w:t>
      </w:r>
      <w:proofErr w:type="spellEnd"/>
      <w:r w:rsidRPr="00D057AD">
        <w:rPr>
          <w:rFonts w:ascii="Arial" w:eastAsia="SegoeUI" w:hAnsi="Arial" w:cs="Arial"/>
        </w:rPr>
        <w:t>. Taigi</w:t>
      </w:r>
      <w:r w:rsidR="00D16E02">
        <w:rPr>
          <w:rFonts w:ascii="Arial" w:eastAsia="SegoeUI" w:hAnsi="Arial" w:cs="Arial"/>
        </w:rPr>
        <w:t>,</w:t>
      </w:r>
      <w:r w:rsidRPr="00D057AD">
        <w:rPr>
          <w:rFonts w:ascii="Arial" w:eastAsia="SegoeUI" w:hAnsi="Arial" w:cs="Arial"/>
        </w:rPr>
        <w:t xml:space="preserve"> bendra galimų įrengti </w:t>
      </w:r>
      <w:proofErr w:type="spellStart"/>
      <w:r w:rsidRPr="00D057AD">
        <w:rPr>
          <w:rFonts w:ascii="Arial" w:eastAsia="SegoeUI" w:hAnsi="Arial" w:cs="Arial"/>
        </w:rPr>
        <w:t>fotomodulių</w:t>
      </w:r>
      <w:proofErr w:type="spellEnd"/>
      <w:r w:rsidRPr="00D057AD">
        <w:rPr>
          <w:rFonts w:ascii="Arial" w:eastAsia="SegoeUI" w:hAnsi="Arial" w:cs="Arial"/>
        </w:rPr>
        <w:t xml:space="preserve"> galia sudaro 185</w:t>
      </w:r>
      <w:r w:rsidR="003F6D16">
        <w:rPr>
          <w:rFonts w:ascii="Arial" w:eastAsia="SegoeUI" w:hAnsi="Arial" w:cs="Arial"/>
        </w:rPr>
        <w:t xml:space="preserve"> </w:t>
      </w:r>
      <w:r w:rsidRPr="00D057AD">
        <w:rPr>
          <w:rFonts w:ascii="Arial" w:eastAsia="SegoeUI" w:hAnsi="Arial" w:cs="Arial"/>
        </w:rPr>
        <w:t xml:space="preserve">935 kW. Ant </w:t>
      </w:r>
      <w:r w:rsidR="009F7BDD">
        <w:rPr>
          <w:rFonts w:ascii="Arial" w:eastAsia="SegoeUI" w:hAnsi="Arial" w:cs="Arial"/>
        </w:rPr>
        <w:t>S</w:t>
      </w:r>
      <w:r w:rsidRPr="00D057AD">
        <w:rPr>
          <w:rFonts w:ascii="Arial" w:eastAsia="SegoeUI" w:hAnsi="Arial" w:cs="Arial"/>
        </w:rPr>
        <w:t xml:space="preserve">avivaldybei priklausančių pastatų stogų galima įrengti apie </w:t>
      </w:r>
      <w:r w:rsidRPr="0047798C">
        <w:rPr>
          <w:rFonts w:ascii="Arial" w:eastAsia="SegoeUI" w:hAnsi="Arial" w:cs="Arial"/>
        </w:rPr>
        <w:t>6</w:t>
      </w:r>
      <w:r w:rsidR="003F6D16">
        <w:rPr>
          <w:rFonts w:ascii="Arial" w:eastAsia="SegoeUI" w:hAnsi="Arial" w:cs="Arial"/>
        </w:rPr>
        <w:t xml:space="preserve"> </w:t>
      </w:r>
      <w:r w:rsidRPr="0047798C">
        <w:rPr>
          <w:rFonts w:ascii="Arial" w:eastAsia="SegoeUI" w:hAnsi="Arial" w:cs="Arial"/>
        </w:rPr>
        <w:t xml:space="preserve">213 kW </w:t>
      </w:r>
      <w:r w:rsidRPr="00D057AD">
        <w:rPr>
          <w:rFonts w:ascii="Arial" w:eastAsia="SegoeUI" w:hAnsi="Arial" w:cs="Arial"/>
        </w:rPr>
        <w:t xml:space="preserve">galios </w:t>
      </w:r>
      <w:proofErr w:type="spellStart"/>
      <w:r w:rsidRPr="00D057AD">
        <w:rPr>
          <w:rFonts w:ascii="Arial" w:eastAsia="SegoeUI" w:hAnsi="Arial" w:cs="Arial"/>
        </w:rPr>
        <w:t>fotomodulių</w:t>
      </w:r>
      <w:proofErr w:type="spellEnd"/>
      <w:r w:rsidRPr="00D057AD">
        <w:rPr>
          <w:rFonts w:ascii="Arial" w:eastAsia="SegoeUI" w:hAnsi="Arial" w:cs="Arial"/>
        </w:rPr>
        <w:t>.</w:t>
      </w:r>
    </w:p>
    <w:p w14:paraId="7D27510A" w14:textId="501C8483" w:rsidR="00541E07" w:rsidRPr="0047798C" w:rsidRDefault="00541E07" w:rsidP="00541E07">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1 kW galingumo saulės fotovoltinė elektrinė gamina 935 kWh per metus, tad apskaičiuojama, kad elektros energijos gamybos saulės šviesos elektrinėse metinis potencialas – </w:t>
      </w:r>
      <w:r w:rsidRPr="0047798C">
        <w:rPr>
          <w:rFonts w:ascii="Arial" w:eastAsia="SegoeUI" w:hAnsi="Arial" w:cs="Arial"/>
          <w:b/>
          <w:bCs/>
        </w:rPr>
        <w:t>173</w:t>
      </w:r>
      <w:r w:rsidR="003F6D16">
        <w:rPr>
          <w:rFonts w:ascii="Arial" w:eastAsia="SegoeUI" w:hAnsi="Arial" w:cs="Arial"/>
          <w:b/>
          <w:bCs/>
        </w:rPr>
        <w:t xml:space="preserve"> </w:t>
      </w:r>
      <w:r w:rsidRPr="0047798C">
        <w:rPr>
          <w:rFonts w:ascii="Arial" w:eastAsia="SegoeUI" w:hAnsi="Arial" w:cs="Arial"/>
          <w:b/>
          <w:bCs/>
        </w:rPr>
        <w:t>849</w:t>
      </w:r>
      <w:r w:rsidRPr="00D057AD">
        <w:rPr>
          <w:rFonts w:ascii="Arial" w:eastAsia="SegoeUI" w:hAnsi="Arial" w:cs="Arial"/>
          <w:b/>
          <w:bCs/>
        </w:rPr>
        <w:t xml:space="preserve"> MWh (15</w:t>
      </w:r>
      <w:r w:rsidR="009F7BDD">
        <w:rPr>
          <w:rFonts w:ascii="Arial" w:eastAsia="SegoeUI" w:hAnsi="Arial" w:cs="Arial"/>
          <w:b/>
          <w:bCs/>
        </w:rPr>
        <w:t> </w:t>
      </w:r>
      <w:r w:rsidRPr="00D057AD">
        <w:rPr>
          <w:rFonts w:ascii="Arial" w:eastAsia="SegoeUI" w:hAnsi="Arial" w:cs="Arial"/>
          <w:b/>
          <w:bCs/>
        </w:rPr>
        <w:t xml:space="preserve">003 </w:t>
      </w:r>
      <w:proofErr w:type="spellStart"/>
      <w:r w:rsidRPr="00D057AD">
        <w:rPr>
          <w:rFonts w:ascii="Arial" w:eastAsia="SegoeUI" w:hAnsi="Arial" w:cs="Arial"/>
          <w:b/>
          <w:bCs/>
        </w:rPr>
        <w:t>tne</w:t>
      </w:r>
      <w:proofErr w:type="spellEnd"/>
      <w:r w:rsidRPr="00D057AD">
        <w:rPr>
          <w:rFonts w:ascii="Arial" w:eastAsia="SegoeUI" w:hAnsi="Arial" w:cs="Arial"/>
          <w:b/>
          <w:bCs/>
        </w:rPr>
        <w:t>)</w:t>
      </w:r>
      <w:r w:rsidRPr="00D057AD">
        <w:rPr>
          <w:rFonts w:ascii="Arial" w:eastAsia="SegoeUI" w:hAnsi="Arial" w:cs="Arial"/>
        </w:rPr>
        <w:t xml:space="preserve">, </w:t>
      </w:r>
      <w:r w:rsidR="003F6D16">
        <w:rPr>
          <w:rFonts w:ascii="Arial" w:eastAsia="SegoeUI" w:hAnsi="Arial" w:cs="Arial"/>
        </w:rPr>
        <w:t>iš jų</w:t>
      </w:r>
      <w:r w:rsidRPr="00D057AD">
        <w:rPr>
          <w:rFonts w:ascii="Arial" w:eastAsia="SegoeUI" w:hAnsi="Arial" w:cs="Arial"/>
        </w:rPr>
        <w:t xml:space="preserve"> ant </w:t>
      </w:r>
      <w:r w:rsidR="009F7BDD">
        <w:rPr>
          <w:rFonts w:ascii="Arial" w:eastAsia="SegoeUI" w:hAnsi="Arial" w:cs="Arial"/>
        </w:rPr>
        <w:t>S</w:t>
      </w:r>
      <w:r w:rsidRPr="00D057AD">
        <w:rPr>
          <w:rFonts w:ascii="Arial" w:eastAsia="SegoeUI" w:hAnsi="Arial" w:cs="Arial"/>
        </w:rPr>
        <w:t xml:space="preserve">avivaldybės pastatų </w:t>
      </w:r>
      <w:r w:rsidR="003F6D16">
        <w:rPr>
          <w:rFonts w:ascii="Arial" w:hAnsi="Arial" w:cs="Arial"/>
        </w:rPr>
        <w:t>–</w:t>
      </w:r>
      <w:r w:rsidRPr="0047798C">
        <w:rPr>
          <w:rFonts w:ascii="Arial" w:eastAsia="SegoeUI" w:hAnsi="Arial" w:cs="Arial"/>
        </w:rPr>
        <w:t xml:space="preserve"> 5</w:t>
      </w:r>
      <w:r w:rsidR="003F6D16">
        <w:rPr>
          <w:rFonts w:ascii="Arial" w:eastAsia="SegoeUI" w:hAnsi="Arial" w:cs="Arial"/>
        </w:rPr>
        <w:t xml:space="preserve"> </w:t>
      </w:r>
      <w:r w:rsidRPr="0047798C">
        <w:rPr>
          <w:rFonts w:ascii="Arial" w:eastAsia="SegoeUI" w:hAnsi="Arial" w:cs="Arial"/>
        </w:rPr>
        <w:t xml:space="preserve">809 MWh (501 </w:t>
      </w:r>
      <w:proofErr w:type="spellStart"/>
      <w:r w:rsidRPr="0047798C">
        <w:rPr>
          <w:rFonts w:ascii="Arial" w:eastAsia="SegoeUI" w:hAnsi="Arial" w:cs="Arial"/>
        </w:rPr>
        <w:t>tne</w:t>
      </w:r>
      <w:proofErr w:type="spellEnd"/>
      <w:r w:rsidRPr="0047798C">
        <w:rPr>
          <w:rFonts w:ascii="Arial" w:eastAsia="SegoeUI" w:hAnsi="Arial" w:cs="Arial"/>
        </w:rPr>
        <w:t>).</w:t>
      </w:r>
    </w:p>
    <w:p w14:paraId="685CDBAD" w14:textId="5459460B" w:rsidR="00541E07" w:rsidRPr="00D057AD" w:rsidRDefault="00541E07" w:rsidP="00541E07">
      <w:pPr>
        <w:autoSpaceDE w:val="0"/>
        <w:autoSpaceDN w:val="0"/>
        <w:adjustRightInd w:val="0"/>
        <w:spacing w:before="120" w:after="120" w:line="240" w:lineRule="auto"/>
        <w:ind w:firstLine="720"/>
        <w:jc w:val="both"/>
        <w:rPr>
          <w:rFonts w:ascii="Arial" w:hAnsi="Arial" w:cs="Arial"/>
          <w:b/>
          <w:bCs/>
        </w:rPr>
      </w:pPr>
      <w:r w:rsidRPr="00D057AD">
        <w:rPr>
          <w:rFonts w:ascii="Arial" w:hAnsi="Arial" w:cs="Arial"/>
        </w:rPr>
        <w:t xml:space="preserve">Saulės kolektorių pagaminamos šilumos energijos potencialui skaičiuoti naudojamas tas pats įvertintas pastatų stogų plotas, tik naudojami kiti parametrai plokščiam stogui: kolektoriaus matmenys – 2x1,2 m, pasvirimo kampas </w:t>
      </w:r>
      <w:r w:rsidR="003F6D16">
        <w:rPr>
          <w:rFonts w:ascii="Arial" w:hAnsi="Arial" w:cs="Arial"/>
        </w:rPr>
        <w:t xml:space="preserve">− </w:t>
      </w:r>
      <w:r w:rsidRPr="00D057AD">
        <w:rPr>
          <w:rFonts w:ascii="Arial" w:hAnsi="Arial" w:cs="Arial"/>
        </w:rPr>
        <w:t>35º, tarpas tarp kolektorių eilių – 4,5 m ir santykinis kolektorių plotas stogo ploto vienetui lygus 0,326. Įvertinus šias sąlygas</w:t>
      </w:r>
      <w:r w:rsidR="003F6D16">
        <w:rPr>
          <w:rFonts w:ascii="Arial" w:hAnsi="Arial" w:cs="Arial"/>
        </w:rPr>
        <w:t>,</w:t>
      </w:r>
      <w:r w:rsidRPr="00D057AD">
        <w:rPr>
          <w:rFonts w:ascii="Arial" w:hAnsi="Arial" w:cs="Arial"/>
        </w:rPr>
        <w:t xml:space="preserve"> gaunama, kad ant plokščių stogų Kėdainių rajono savivaldybėje galima įrengti apie </w:t>
      </w:r>
      <w:r w:rsidRPr="0047798C">
        <w:rPr>
          <w:rFonts w:ascii="Arial" w:hAnsi="Arial" w:cs="Arial"/>
        </w:rPr>
        <w:t>687</w:t>
      </w:r>
      <w:r w:rsidR="003F6D16">
        <w:rPr>
          <w:rFonts w:ascii="Arial" w:hAnsi="Arial" w:cs="Arial"/>
        </w:rPr>
        <w:t xml:space="preserve"> </w:t>
      </w:r>
      <w:r w:rsidRPr="0047798C">
        <w:rPr>
          <w:rFonts w:ascii="Arial" w:hAnsi="Arial" w:cs="Arial"/>
        </w:rPr>
        <w:t>738</w:t>
      </w:r>
      <w:r w:rsidRPr="00D057AD">
        <w:rPr>
          <w:rFonts w:ascii="Arial" w:hAnsi="Arial" w:cs="Arial"/>
        </w:rPr>
        <w:t xml:space="preserve"> m</w:t>
      </w:r>
      <w:r w:rsidRPr="00D057AD">
        <w:rPr>
          <w:rFonts w:ascii="Arial" w:hAnsi="Arial" w:cs="Arial"/>
          <w:vertAlign w:val="superscript"/>
        </w:rPr>
        <w:t>2</w:t>
      </w:r>
      <w:r w:rsidRPr="00D057AD">
        <w:rPr>
          <w:rFonts w:ascii="Arial" w:hAnsi="Arial" w:cs="Arial"/>
        </w:rPr>
        <w:t xml:space="preserve">, o ant šlaitinių stogų – apie </w:t>
      </w:r>
      <w:r w:rsidR="003F6D16">
        <w:rPr>
          <w:rFonts w:ascii="Arial" w:hAnsi="Arial" w:cs="Arial"/>
        </w:rPr>
        <w:t xml:space="preserve">       </w:t>
      </w:r>
      <w:r w:rsidRPr="00D057AD">
        <w:rPr>
          <w:rFonts w:ascii="Arial" w:eastAsia="SegoeUI" w:hAnsi="Arial" w:cs="Arial"/>
        </w:rPr>
        <w:t>165</w:t>
      </w:r>
      <w:r w:rsidR="003F6D16">
        <w:rPr>
          <w:rFonts w:ascii="Arial" w:eastAsia="SegoeUI" w:hAnsi="Arial" w:cs="Arial"/>
        </w:rPr>
        <w:t xml:space="preserve"> </w:t>
      </w:r>
      <w:r w:rsidRPr="00D057AD">
        <w:rPr>
          <w:rFonts w:ascii="Arial" w:eastAsia="SegoeUI" w:hAnsi="Arial" w:cs="Arial"/>
        </w:rPr>
        <w:t>448</w:t>
      </w:r>
      <w:r w:rsidRPr="00D057AD">
        <w:rPr>
          <w:rFonts w:ascii="Arial" w:hAnsi="Arial" w:cs="Arial"/>
        </w:rPr>
        <w:t xml:space="preserve"> m</w:t>
      </w:r>
      <w:r w:rsidRPr="00D057AD">
        <w:rPr>
          <w:rFonts w:ascii="Arial" w:hAnsi="Arial" w:cs="Arial"/>
          <w:vertAlign w:val="superscript"/>
        </w:rPr>
        <w:t>2</w:t>
      </w:r>
      <w:r w:rsidRPr="00D057AD">
        <w:rPr>
          <w:rFonts w:ascii="Arial" w:hAnsi="Arial" w:cs="Arial"/>
        </w:rPr>
        <w:t xml:space="preserve"> ploto saulės kolektorius, iš viso apie 853</w:t>
      </w:r>
      <w:r w:rsidR="003F6D16">
        <w:rPr>
          <w:rFonts w:ascii="Arial" w:hAnsi="Arial" w:cs="Arial"/>
        </w:rPr>
        <w:t xml:space="preserve"> </w:t>
      </w:r>
      <w:r w:rsidRPr="00D057AD">
        <w:rPr>
          <w:rFonts w:ascii="Arial" w:hAnsi="Arial" w:cs="Arial"/>
        </w:rPr>
        <w:t>186 m</w:t>
      </w:r>
      <w:r w:rsidRPr="00D057AD">
        <w:rPr>
          <w:rFonts w:ascii="Arial" w:hAnsi="Arial" w:cs="Arial"/>
          <w:vertAlign w:val="superscript"/>
        </w:rPr>
        <w:t>2</w:t>
      </w:r>
      <w:r w:rsidRPr="00D057AD">
        <w:rPr>
          <w:rFonts w:ascii="Arial" w:hAnsi="Arial" w:cs="Arial"/>
        </w:rPr>
        <w:t>. Šį plotą padauginus iš saulės spinduliuotės intensyvumo (1047 kWh/</w:t>
      </w:r>
      <w:r w:rsidRPr="00D057AD">
        <w:t xml:space="preserve"> </w:t>
      </w:r>
      <w:r w:rsidRPr="00D057AD">
        <w:rPr>
          <w:rFonts w:ascii="Arial" w:hAnsi="Arial" w:cs="Arial"/>
        </w:rPr>
        <w:t>m</w:t>
      </w:r>
      <w:r w:rsidRPr="00D057AD">
        <w:rPr>
          <w:rFonts w:ascii="Arial" w:hAnsi="Arial" w:cs="Arial"/>
          <w:vertAlign w:val="superscript"/>
        </w:rPr>
        <w:t>2</w:t>
      </w:r>
      <w:r w:rsidRPr="00D057AD">
        <w:rPr>
          <w:rFonts w:ascii="Arial" w:hAnsi="Arial" w:cs="Arial"/>
        </w:rPr>
        <w:t>) ir energijos konversijos efektyvumo rodiklio (0,45), gaunamas saulės šilumos energijos techninis potencialas</w:t>
      </w:r>
      <w:r w:rsidRPr="00D057AD">
        <w:rPr>
          <w:rFonts w:ascii="Arial" w:hAnsi="Arial" w:cs="Arial"/>
          <w:b/>
          <w:bCs/>
        </w:rPr>
        <w:t xml:space="preserve"> </w:t>
      </w:r>
      <w:r w:rsidRPr="00D057AD">
        <w:rPr>
          <w:rFonts w:ascii="Arial" w:hAnsi="Arial" w:cs="Arial"/>
        </w:rPr>
        <w:t xml:space="preserve">Kėdainių rajono savivaldybėje – </w:t>
      </w:r>
      <w:r w:rsidRPr="00D057AD">
        <w:rPr>
          <w:rFonts w:ascii="Arial" w:hAnsi="Arial" w:cs="Arial"/>
          <w:b/>
          <w:bCs/>
        </w:rPr>
        <w:t>401</w:t>
      </w:r>
      <w:r w:rsidR="001520D2">
        <w:rPr>
          <w:rFonts w:ascii="Arial" w:hAnsi="Arial" w:cs="Arial"/>
          <w:b/>
          <w:bCs/>
        </w:rPr>
        <w:t> </w:t>
      </w:r>
      <w:r w:rsidRPr="00D057AD">
        <w:rPr>
          <w:rFonts w:ascii="Arial" w:hAnsi="Arial" w:cs="Arial"/>
          <w:b/>
          <w:bCs/>
        </w:rPr>
        <w:t>979</w:t>
      </w:r>
      <w:r w:rsidR="001520D2">
        <w:rPr>
          <w:rFonts w:ascii="Arial" w:hAnsi="Arial" w:cs="Arial"/>
          <w:b/>
          <w:bCs/>
        </w:rPr>
        <w:t> </w:t>
      </w:r>
      <w:r w:rsidRPr="00D057AD">
        <w:rPr>
          <w:rFonts w:ascii="Arial" w:hAnsi="Arial" w:cs="Arial"/>
          <w:b/>
          <w:bCs/>
        </w:rPr>
        <w:t>MWh (34</w:t>
      </w:r>
      <w:r w:rsidR="003F6D16">
        <w:rPr>
          <w:rFonts w:ascii="Arial" w:hAnsi="Arial" w:cs="Arial"/>
          <w:b/>
          <w:bCs/>
        </w:rPr>
        <w:t xml:space="preserve"> </w:t>
      </w:r>
      <w:r w:rsidRPr="00D057AD">
        <w:rPr>
          <w:rFonts w:ascii="Arial" w:hAnsi="Arial" w:cs="Arial"/>
          <w:b/>
          <w:bCs/>
        </w:rPr>
        <w:t xml:space="preserve">691 </w:t>
      </w:r>
      <w:proofErr w:type="spellStart"/>
      <w:r w:rsidRPr="00D057AD">
        <w:rPr>
          <w:rFonts w:ascii="Arial" w:hAnsi="Arial" w:cs="Arial"/>
          <w:b/>
          <w:bCs/>
        </w:rPr>
        <w:t>tne</w:t>
      </w:r>
      <w:proofErr w:type="spellEnd"/>
      <w:r w:rsidRPr="00D057AD">
        <w:rPr>
          <w:rFonts w:ascii="Arial" w:hAnsi="Arial" w:cs="Arial"/>
          <w:b/>
          <w:bCs/>
        </w:rPr>
        <w:t>).</w:t>
      </w:r>
    </w:p>
    <w:p w14:paraId="4D645D2E" w14:textId="171FFF73" w:rsidR="00541E07" w:rsidRPr="00D057AD" w:rsidRDefault="00541E07" w:rsidP="00541E07">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Buitiniai saulės kolektoriai montuojami tik ant pastatų, nes jų pagamintas karštas vanduo turi būti nuolat vartojamas arba akumuliuojamas specialiose talpose. Tačiau saulės kolektoriai didesniu masteliu gali būti panaudojami CŠT sistemose. Saulės kolektoriai CŠT sistemose plačiai naudojami Danijoje: saulės kolektorių laukai (10</w:t>
      </w:r>
      <w:r w:rsidR="00A17464">
        <w:rPr>
          <w:rFonts w:ascii="Arial" w:hAnsi="Arial" w:cs="Arial"/>
        </w:rPr>
        <w:t>−</w:t>
      </w:r>
      <w:r w:rsidRPr="00D057AD">
        <w:rPr>
          <w:rFonts w:ascii="Arial" w:eastAsia="SegoeUI" w:hAnsi="Arial" w:cs="Arial"/>
        </w:rPr>
        <w:t>35 tūkst. m</w:t>
      </w:r>
      <w:r w:rsidRPr="00D057AD">
        <w:rPr>
          <w:rFonts w:ascii="Arial" w:eastAsia="SegoeUI" w:hAnsi="Arial" w:cs="Arial"/>
          <w:vertAlign w:val="superscript"/>
        </w:rPr>
        <w:t>2</w:t>
      </w:r>
      <w:r w:rsidRPr="00D057AD">
        <w:rPr>
          <w:rFonts w:ascii="Arial" w:eastAsia="SegoeUI" w:hAnsi="Arial" w:cs="Arial"/>
        </w:rPr>
        <w:t>), sumontuoti atviruose plotuose ant žemės šalia CŠT infrastruktūros, tiekia šilumos energiją į specialias talpyklas (0,1</w:t>
      </w:r>
      <w:r w:rsidR="00A17464">
        <w:rPr>
          <w:rFonts w:ascii="Arial" w:hAnsi="Arial" w:cs="Arial"/>
        </w:rPr>
        <w:t>−</w:t>
      </w:r>
      <w:r w:rsidRPr="00D057AD">
        <w:rPr>
          <w:rFonts w:ascii="Arial" w:eastAsia="SegoeUI" w:hAnsi="Arial" w:cs="Arial"/>
        </w:rPr>
        <w:t>0,3 m</w:t>
      </w:r>
      <w:r w:rsidRPr="00D057AD">
        <w:rPr>
          <w:rFonts w:ascii="Arial" w:eastAsia="SegoeUI" w:hAnsi="Arial" w:cs="Arial"/>
          <w:vertAlign w:val="superscript"/>
        </w:rPr>
        <w:t>3</w:t>
      </w:r>
      <w:r w:rsidRPr="00D057AD">
        <w:rPr>
          <w:rFonts w:ascii="Arial" w:eastAsia="SegoeUI" w:hAnsi="Arial" w:cs="Arial"/>
        </w:rPr>
        <w:t xml:space="preserve"> talpos tūrio saulės kolektoriaus kvadratiniam metrui) ir padengia apie 10</w:t>
      </w:r>
      <w:r w:rsidR="00A17464">
        <w:rPr>
          <w:rFonts w:ascii="Arial" w:hAnsi="Arial" w:cs="Arial"/>
        </w:rPr>
        <w:t>−</w:t>
      </w:r>
      <w:r w:rsidRPr="00D057AD">
        <w:rPr>
          <w:rFonts w:ascii="Arial" w:eastAsia="SegoeUI" w:hAnsi="Arial" w:cs="Arial"/>
        </w:rPr>
        <w:t>25 proc. metinio šilumos poreikio CŠT tinkle. Kadangi saulės spinduliuotės intensyvumas Danijoje ir Lietuvoje labai panašus, daroma prielaida, kad saulės kolektorių sistemų efektyvumas toks pats (0,45). Tokiu būdu gaunama, kad vienas m</w:t>
      </w:r>
      <w:r w:rsidRPr="00D057AD">
        <w:rPr>
          <w:rFonts w:ascii="Arial" w:eastAsia="SegoeUI" w:hAnsi="Arial" w:cs="Arial"/>
          <w:vertAlign w:val="superscript"/>
        </w:rPr>
        <w:t>2</w:t>
      </w:r>
      <w:r w:rsidRPr="00D057AD">
        <w:rPr>
          <w:rFonts w:ascii="Arial" w:eastAsia="SegoeUI" w:hAnsi="Arial" w:cs="Arial"/>
        </w:rPr>
        <w:t xml:space="preserve"> saulės kolektoriaus pagamina apie 470 kWh šilumos energijos per metus. Potencialas vertinamas pagal saulės kolektoriais norimą gaminti CŠT tiekiamos šilumos energijos dalį. Laikoma, kad žemės ploto šalia CŠT tiekimo linijų pakanka saulės kolektoriams įrengti, ir saulės kolektorių sistema efektyviai veiktų gamindama apie 20 proc. </w:t>
      </w:r>
      <w:r w:rsidRPr="00D057AD">
        <w:rPr>
          <w:rFonts w:ascii="Arial" w:hAnsi="Arial" w:cs="Arial"/>
        </w:rPr>
        <w:t>Kėdainių</w:t>
      </w:r>
      <w:r w:rsidRPr="00D057AD">
        <w:rPr>
          <w:rFonts w:ascii="Arial" w:eastAsia="SegoeUI" w:hAnsi="Arial" w:cs="Arial"/>
        </w:rPr>
        <w:t xml:space="preserve"> rajono savivaldybės CŠT tiekiamos šilumos energijos (2018 m.</w:t>
      </w:r>
      <w:r w:rsidR="00A17464">
        <w:rPr>
          <w:rFonts w:ascii="Arial" w:eastAsia="SegoeUI" w:hAnsi="Arial" w:cs="Arial"/>
        </w:rPr>
        <w:t>,</w:t>
      </w:r>
      <w:r w:rsidRPr="00D057AD">
        <w:rPr>
          <w:rFonts w:ascii="Arial" w:eastAsia="SegoeUI" w:hAnsi="Arial" w:cs="Arial"/>
        </w:rPr>
        <w:t xml:space="preserve"> Valstybinės energetikos reguliavimo tarybos duomenimis</w:t>
      </w:r>
      <w:r w:rsidR="00A17464">
        <w:rPr>
          <w:rFonts w:ascii="Arial" w:eastAsia="SegoeUI" w:hAnsi="Arial" w:cs="Arial"/>
        </w:rPr>
        <w:t>,</w:t>
      </w:r>
      <w:r w:rsidRPr="00D057AD">
        <w:rPr>
          <w:rFonts w:ascii="Arial" w:eastAsia="SegoeUI" w:hAnsi="Arial" w:cs="Arial"/>
        </w:rPr>
        <w:t xml:space="preserve"> apie 124</w:t>
      </w:r>
      <w:r w:rsidR="00A17464">
        <w:rPr>
          <w:rFonts w:ascii="Arial" w:eastAsia="SegoeUI" w:hAnsi="Arial" w:cs="Arial"/>
        </w:rPr>
        <w:t xml:space="preserve"> </w:t>
      </w:r>
      <w:r w:rsidRPr="00D057AD">
        <w:rPr>
          <w:rFonts w:ascii="Arial" w:eastAsia="SegoeUI" w:hAnsi="Arial" w:cs="Arial"/>
        </w:rPr>
        <w:t xml:space="preserve">300 MWh), t. y. apie </w:t>
      </w:r>
      <w:r w:rsidRPr="0047798C">
        <w:rPr>
          <w:rFonts w:ascii="Arial" w:eastAsia="SegoeUI" w:hAnsi="Arial" w:cs="Arial"/>
          <w:b/>
          <w:bCs/>
        </w:rPr>
        <w:t>24</w:t>
      </w:r>
      <w:r w:rsidR="00A17464">
        <w:rPr>
          <w:rFonts w:ascii="Arial" w:eastAsia="SegoeUI" w:hAnsi="Arial" w:cs="Arial"/>
          <w:b/>
          <w:bCs/>
        </w:rPr>
        <w:t xml:space="preserve"> </w:t>
      </w:r>
      <w:r w:rsidRPr="0047798C">
        <w:rPr>
          <w:rFonts w:ascii="Arial" w:eastAsia="SegoeUI" w:hAnsi="Arial" w:cs="Arial"/>
          <w:b/>
          <w:bCs/>
        </w:rPr>
        <w:t>860</w:t>
      </w:r>
      <w:r w:rsidRPr="00D057AD">
        <w:rPr>
          <w:rFonts w:ascii="Arial" w:eastAsia="SegoeUI" w:hAnsi="Arial" w:cs="Arial"/>
          <w:b/>
          <w:bCs/>
        </w:rPr>
        <w:t xml:space="preserve"> MWh (2</w:t>
      </w:r>
      <w:r w:rsidR="00A17464">
        <w:rPr>
          <w:rFonts w:ascii="Arial" w:eastAsia="SegoeUI" w:hAnsi="Arial" w:cs="Arial"/>
          <w:b/>
          <w:bCs/>
        </w:rPr>
        <w:t xml:space="preserve"> </w:t>
      </w:r>
      <w:r w:rsidRPr="00D057AD">
        <w:rPr>
          <w:rFonts w:ascii="Arial" w:eastAsia="SegoeUI" w:hAnsi="Arial" w:cs="Arial"/>
          <w:b/>
          <w:bCs/>
        </w:rPr>
        <w:t xml:space="preserve">145 </w:t>
      </w:r>
      <w:proofErr w:type="spellStart"/>
      <w:r w:rsidRPr="00D057AD">
        <w:rPr>
          <w:rFonts w:ascii="Arial" w:eastAsia="SegoeUI" w:hAnsi="Arial" w:cs="Arial"/>
          <w:b/>
          <w:bCs/>
        </w:rPr>
        <w:t>tne</w:t>
      </w:r>
      <w:proofErr w:type="spellEnd"/>
      <w:r w:rsidRPr="00D057AD">
        <w:rPr>
          <w:rFonts w:ascii="Arial" w:eastAsia="SegoeUI" w:hAnsi="Arial" w:cs="Arial"/>
          <w:b/>
          <w:bCs/>
        </w:rPr>
        <w:t>).</w:t>
      </w:r>
      <w:r w:rsidRPr="00D057AD">
        <w:rPr>
          <w:rFonts w:ascii="Arial" w:eastAsia="SegoeUI" w:hAnsi="Arial" w:cs="Arial"/>
        </w:rPr>
        <w:t xml:space="preserve"> Šis kiekis laikomas techniniu šilumos energijos gamybos saulės kolektoriais CŠT tinkle potencialu. Tokiam šilumos kiekiui pagaminti reikėtų įrengti apie 52</w:t>
      </w:r>
      <w:r w:rsidR="00A17464">
        <w:rPr>
          <w:rFonts w:ascii="Arial" w:eastAsia="SegoeUI" w:hAnsi="Arial" w:cs="Arial"/>
        </w:rPr>
        <w:t xml:space="preserve"> </w:t>
      </w:r>
      <w:r w:rsidRPr="00D057AD">
        <w:rPr>
          <w:rFonts w:ascii="Arial" w:eastAsia="SegoeUI" w:hAnsi="Arial" w:cs="Arial"/>
        </w:rPr>
        <w:t>894 m</w:t>
      </w:r>
      <w:r w:rsidRPr="00D057AD">
        <w:rPr>
          <w:rFonts w:ascii="Arial" w:eastAsia="SegoeUI" w:hAnsi="Arial" w:cs="Arial"/>
          <w:vertAlign w:val="superscript"/>
        </w:rPr>
        <w:t>2</w:t>
      </w:r>
      <w:r w:rsidRPr="00D057AD">
        <w:rPr>
          <w:rFonts w:ascii="Arial" w:eastAsia="SegoeUI" w:hAnsi="Arial" w:cs="Arial"/>
        </w:rPr>
        <w:t xml:space="preserve"> (5,3 ha) ploto saulės kolektorių laukus.</w:t>
      </w:r>
    </w:p>
    <w:p w14:paraId="1E5785AE" w14:textId="5750D536" w:rsidR="00541E07" w:rsidRPr="00D057AD" w:rsidRDefault="00541E07" w:rsidP="00541E07">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Dėl dabartinės CŠT ir karšto vandens kainodaros, kai mokama tik už sunaudotą šilumos energiją (kWh), gali susidaryti situacija, kai daliai pastatų įsirengus saulės kolektorius karšto vandens gamybai, tačiau išlaikant CŠT sistemas kaip alternatyvų šilumos šaltinį, likusiems vartotojams smarkiai pakils kaina, nes teks apmokėti CŠT įmonės pastoviuosius kaštus bei vamzdynų išlaikymo </w:t>
      </w:r>
      <w:r w:rsidRPr="00D057AD">
        <w:rPr>
          <w:rFonts w:ascii="Arial" w:eastAsia="SegoeUI" w:hAnsi="Arial" w:cs="Arial"/>
        </w:rPr>
        <w:lastRenderedPageBreak/>
        <w:t>sąnaudas. Todėl svarbu, kad saulės kolektorių įsidiegimas karšto vandens gamybai būtų skatinamas tik tuose pastatuose, kurie nėra prijungti prie CŠT sistemos.</w:t>
      </w:r>
    </w:p>
    <w:p w14:paraId="3E6A071F" w14:textId="77777777" w:rsidR="00541E07" w:rsidRPr="00D057AD" w:rsidRDefault="00541E07" w:rsidP="00541E07">
      <w:pPr>
        <w:autoSpaceDE w:val="0"/>
        <w:autoSpaceDN w:val="0"/>
        <w:adjustRightInd w:val="0"/>
        <w:spacing w:before="120" w:after="120" w:line="240" w:lineRule="auto"/>
        <w:jc w:val="both"/>
        <w:rPr>
          <w:rFonts w:ascii="Arial" w:eastAsia="SegoeUI" w:hAnsi="Arial" w:cs="Arial"/>
        </w:rPr>
      </w:pPr>
    </w:p>
    <w:p w14:paraId="764C3DB8" w14:textId="4DD41D1A" w:rsidR="00DA12DC" w:rsidRPr="00D057AD" w:rsidRDefault="00DA12DC" w:rsidP="00F82259">
      <w:pPr>
        <w:pStyle w:val="Antrat2"/>
        <w:rPr>
          <w:rFonts w:eastAsia="SegoeUI"/>
          <w:b w:val="0"/>
        </w:rPr>
      </w:pPr>
      <w:bookmarkStart w:id="149" w:name="_Toc67399698"/>
      <w:bookmarkStart w:id="150" w:name="_Toc212121592"/>
      <w:r w:rsidRPr="00D057AD">
        <w:rPr>
          <w:rFonts w:eastAsia="SegoeUI"/>
        </w:rPr>
        <w:t>4.</w:t>
      </w:r>
      <w:r w:rsidR="005E14B3" w:rsidRPr="00D057AD">
        <w:rPr>
          <w:rFonts w:eastAsia="SegoeUI"/>
        </w:rPr>
        <w:t>8</w:t>
      </w:r>
      <w:r w:rsidR="00F82259" w:rsidRPr="00D057AD">
        <w:rPr>
          <w:rFonts w:eastAsia="SegoeUI"/>
        </w:rPr>
        <w:t>.</w:t>
      </w:r>
      <w:r w:rsidRPr="00D057AD">
        <w:rPr>
          <w:rFonts w:eastAsia="SegoeUI"/>
        </w:rPr>
        <w:t xml:space="preserve"> Geoterminės ir </w:t>
      </w:r>
      <w:proofErr w:type="spellStart"/>
      <w:r w:rsidRPr="00D057AD">
        <w:rPr>
          <w:rFonts w:eastAsia="SegoeUI"/>
        </w:rPr>
        <w:t>aeroterminės</w:t>
      </w:r>
      <w:proofErr w:type="spellEnd"/>
      <w:r w:rsidRPr="00D057AD">
        <w:rPr>
          <w:rFonts w:eastAsia="SegoeUI"/>
        </w:rPr>
        <w:t xml:space="preserve"> energijos potencialas</w:t>
      </w:r>
      <w:bookmarkEnd w:id="149"/>
      <w:bookmarkEnd w:id="150"/>
    </w:p>
    <w:p w14:paraId="77DDA0DD" w14:textId="77777777" w:rsidR="00770B4D" w:rsidRPr="00D057AD" w:rsidRDefault="00770B4D" w:rsidP="00770B4D">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Lietuvoje, kaip rodo tyrimai, giluminei </w:t>
      </w:r>
      <w:proofErr w:type="spellStart"/>
      <w:r w:rsidRPr="00D057AD">
        <w:rPr>
          <w:rFonts w:ascii="Arial" w:eastAsia="SegoeUI" w:hAnsi="Arial" w:cs="Arial"/>
        </w:rPr>
        <w:t>geotermijai</w:t>
      </w:r>
      <w:proofErr w:type="spellEnd"/>
      <w:r w:rsidRPr="00D057AD">
        <w:rPr>
          <w:rFonts w:ascii="Arial" w:eastAsia="SegoeUI" w:hAnsi="Arial" w:cs="Arial"/>
        </w:rPr>
        <w:t xml:space="preserve"> didžiausias potencialas yra vakarinėje ir šiaurinėje šalies dalyse. Tik vienas Kambro vandeningas sluoksnis paplitęs beveik visoje Lietuvos teritorijoje. Temperatūros matavimai atlikti 158 gręžiniuose visoje Lietuvos teritorijoje. Kambro vandeningo sluoksnio temperatūra kinta nuo 14 °C rytinėje Lietuvos dalyje iki 96 °C Vakarų Lietuvoje:</w:t>
      </w:r>
    </w:p>
    <w:p w14:paraId="36A7B5C6" w14:textId="77777777" w:rsidR="00DE75B7" w:rsidRPr="00D057AD" w:rsidRDefault="00770B4D" w:rsidP="00DE75B7">
      <w:pPr>
        <w:keepNext/>
        <w:autoSpaceDE w:val="0"/>
        <w:autoSpaceDN w:val="0"/>
        <w:adjustRightInd w:val="0"/>
        <w:spacing w:before="120" w:after="120" w:line="240" w:lineRule="auto"/>
        <w:jc w:val="center"/>
      </w:pPr>
      <w:r w:rsidRPr="00D057AD">
        <w:rPr>
          <w:rFonts w:ascii="Arial" w:eastAsia="SegoeUI" w:hAnsi="Arial" w:cs="Arial"/>
          <w:noProof/>
          <w:lang w:val="en-US"/>
        </w:rPr>
        <w:drawing>
          <wp:inline distT="0" distB="0" distL="0" distR="0" wp14:anchorId="3C262F31" wp14:editId="310AD613">
            <wp:extent cx="4635500" cy="3545680"/>
            <wp:effectExtent l="152400" t="152400" r="336550" b="3409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42316" cy="3550894"/>
                    </a:xfrm>
                    <a:prstGeom prst="rect">
                      <a:avLst/>
                    </a:prstGeom>
                    <a:ln>
                      <a:noFill/>
                    </a:ln>
                    <a:effectLst>
                      <a:outerShdw blurRad="292100" dist="139700" dir="2700000" algn="tl" rotWithShape="0">
                        <a:srgbClr val="333333">
                          <a:alpha val="65000"/>
                        </a:srgbClr>
                      </a:outerShdw>
                    </a:effectLst>
                  </pic:spPr>
                </pic:pic>
              </a:graphicData>
            </a:graphic>
          </wp:inline>
        </w:drawing>
      </w:r>
    </w:p>
    <w:p w14:paraId="0C7148D5" w14:textId="00C0F913" w:rsidR="00770B4D" w:rsidRPr="00D057AD" w:rsidRDefault="00DE75B7" w:rsidP="00DE75B7">
      <w:pPr>
        <w:pStyle w:val="Antrat4"/>
        <w:jc w:val="center"/>
        <w:rPr>
          <w:rFonts w:ascii="Arial" w:hAnsi="Arial" w:cs="Arial"/>
          <w:color w:val="auto"/>
        </w:rPr>
      </w:pPr>
      <w:r w:rsidRPr="00D057AD">
        <w:rPr>
          <w:rFonts w:ascii="Arial" w:hAnsi="Arial" w:cs="Arial"/>
          <w:color w:val="auto"/>
        </w:rPr>
        <w:t>4.8.1. pav. Kambro vandeningo sluoksnio kraigo temperatūrų žemėlapis</w:t>
      </w:r>
    </w:p>
    <w:p w14:paraId="381BDACD" w14:textId="717D9B08" w:rsidR="00770B4D" w:rsidRPr="00D057AD" w:rsidRDefault="00770B4D" w:rsidP="00770B4D">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Lietuva yra vienoje seniausiu Rytų Europos platformoje, kuriai būdingas nedidelis tektoninis aktyvumas. Tokios platformos yra sąlyginai vėsios, čia kol kas retai imamasi komercinių projektų. Vidutinis </w:t>
      </w:r>
      <w:r w:rsidR="00C57C5A">
        <w:rPr>
          <w:rFonts w:ascii="Arial" w:eastAsia="SegoeUI" w:hAnsi="Arial" w:cs="Arial"/>
        </w:rPr>
        <w:t>ž</w:t>
      </w:r>
      <w:r w:rsidRPr="00D057AD">
        <w:rPr>
          <w:rFonts w:ascii="Arial" w:eastAsia="SegoeUI" w:hAnsi="Arial" w:cs="Arial"/>
        </w:rPr>
        <w:t>emės šilumos srauto intensyvumas Ryt</w:t>
      </w:r>
      <w:r w:rsidR="00C57C5A">
        <w:rPr>
          <w:rFonts w:ascii="Arial" w:eastAsia="SegoeUI" w:hAnsi="Arial" w:cs="Arial"/>
        </w:rPr>
        <w:t>ų</w:t>
      </w:r>
      <w:r w:rsidRPr="00D057AD">
        <w:rPr>
          <w:rFonts w:ascii="Arial" w:eastAsia="SegoeUI" w:hAnsi="Arial" w:cs="Arial"/>
        </w:rPr>
        <w:t xml:space="preserve"> Europos platformoje yra 42 </w:t>
      </w:r>
      <w:proofErr w:type="spellStart"/>
      <w:r w:rsidRPr="00D057AD">
        <w:rPr>
          <w:rFonts w:ascii="Arial" w:eastAsia="SegoeUI" w:hAnsi="Arial" w:cs="Arial"/>
        </w:rPr>
        <w:t>mW</w:t>
      </w:r>
      <w:proofErr w:type="spellEnd"/>
      <w:r w:rsidRPr="00D057AD">
        <w:rPr>
          <w:rFonts w:ascii="Arial" w:eastAsia="SegoeUI" w:hAnsi="Arial" w:cs="Arial"/>
        </w:rPr>
        <w:t>/m</w:t>
      </w:r>
      <w:r w:rsidRPr="00D057AD">
        <w:rPr>
          <w:rFonts w:ascii="Arial" w:eastAsia="SegoeUI" w:hAnsi="Arial" w:cs="Arial"/>
          <w:vertAlign w:val="superscript"/>
        </w:rPr>
        <w:t>2</w:t>
      </w:r>
      <w:r w:rsidRPr="00D057AD">
        <w:rPr>
          <w:rFonts w:ascii="Arial" w:eastAsia="SegoeUI" w:hAnsi="Arial" w:cs="Arial"/>
        </w:rPr>
        <w:t>.</w:t>
      </w:r>
    </w:p>
    <w:p w14:paraId="1FA5C1EB" w14:textId="4576B55B" w:rsidR="00770B4D" w:rsidRPr="00D057AD" w:rsidRDefault="00770B4D" w:rsidP="00770B4D">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Pagrindinės giliosios geoterminės energijos panaudojimo perspektyvos siejamos su šilumos panaudojimu centralizuotam šilumos tiekimui miestuose. Šiam tikslui tinkamais laikomi vandeningieji sluoksniai, kurių temperatūra siekia daugiau nei 35</w:t>
      </w:r>
      <w:r w:rsidR="009D23F3" w:rsidRPr="00D057AD">
        <w:rPr>
          <w:rFonts w:ascii="Arial" w:eastAsia="SegoeUI" w:hAnsi="Arial" w:cs="Arial"/>
        </w:rPr>
        <w:t xml:space="preserve"> </w:t>
      </w:r>
      <w:bookmarkStart w:id="151" w:name="_Hlk120601994"/>
      <w:r w:rsidRPr="00D057AD">
        <w:rPr>
          <w:rFonts w:ascii="Arial" w:eastAsia="SegoeUI" w:hAnsi="Arial" w:cs="Arial"/>
        </w:rPr>
        <w:t>º</w:t>
      </w:r>
      <w:bookmarkEnd w:id="151"/>
      <w:r w:rsidRPr="00D057AD">
        <w:rPr>
          <w:rFonts w:ascii="Arial" w:eastAsia="SegoeUI" w:hAnsi="Arial" w:cs="Arial"/>
        </w:rPr>
        <w:t xml:space="preserve">C. </w:t>
      </w:r>
      <w:r w:rsidRPr="00D057AD">
        <w:rPr>
          <w:rFonts w:ascii="Arial" w:hAnsi="Arial" w:cs="Arial"/>
        </w:rPr>
        <w:t>Kėdainių</w:t>
      </w:r>
      <w:r w:rsidRPr="00D057AD">
        <w:rPr>
          <w:rFonts w:ascii="Arial" w:eastAsia="SegoeUI" w:hAnsi="Arial" w:cs="Arial"/>
        </w:rPr>
        <w:t xml:space="preserve"> rajono savivaldybė patenka į zoną, kurioje </w:t>
      </w:r>
      <w:r w:rsidR="00C57C5A">
        <w:rPr>
          <w:rFonts w:ascii="Arial" w:eastAsia="SegoeUI" w:hAnsi="Arial" w:cs="Arial"/>
        </w:rPr>
        <w:t>ž</w:t>
      </w:r>
      <w:r w:rsidRPr="00D057AD">
        <w:rPr>
          <w:rFonts w:ascii="Arial" w:eastAsia="SegoeUI" w:hAnsi="Arial" w:cs="Arial"/>
        </w:rPr>
        <w:t>emės gelmių temperatūra siekia apie 35</w:t>
      </w:r>
      <w:r w:rsidR="00A17464">
        <w:rPr>
          <w:rFonts w:ascii="Arial" w:hAnsi="Arial" w:cs="Arial"/>
        </w:rPr>
        <w:t>−</w:t>
      </w:r>
      <w:r w:rsidRPr="00D057AD">
        <w:rPr>
          <w:rFonts w:ascii="Arial" w:eastAsia="SegoeUI" w:hAnsi="Arial" w:cs="Arial"/>
        </w:rPr>
        <w:t xml:space="preserve">40 </w:t>
      </w:r>
      <w:r w:rsidR="009D23F3" w:rsidRPr="00D057AD">
        <w:rPr>
          <w:rFonts w:ascii="Arial" w:eastAsia="SegoeUI" w:hAnsi="Arial" w:cs="Arial"/>
        </w:rPr>
        <w:t>º</w:t>
      </w:r>
      <w:r w:rsidRPr="00D057AD">
        <w:rPr>
          <w:rFonts w:ascii="Arial" w:eastAsia="SegoeUI" w:hAnsi="Arial" w:cs="Arial"/>
        </w:rPr>
        <w:t>C (</w:t>
      </w:r>
      <w:r w:rsidR="00E31C81" w:rsidRPr="00D057AD">
        <w:rPr>
          <w:rFonts w:ascii="Arial" w:eastAsia="SegoeUI" w:hAnsi="Arial" w:cs="Arial"/>
        </w:rPr>
        <w:t>4.8.1</w:t>
      </w:r>
      <w:r w:rsidRPr="00D057AD">
        <w:rPr>
          <w:rFonts w:ascii="Arial" w:eastAsia="SegoeUI" w:hAnsi="Arial" w:cs="Arial"/>
        </w:rPr>
        <w:t xml:space="preserve"> pav.), todėl savivaldybės teritorija giliosios geoterminės energijos naudojimo požiūriu yra perspektyvi. Geoterminė energija galėtų būti panaudota CŠT sistemai diegti, tačiau plačiau nėra nagrinėjama dėl didelių investicinių kaštų ir nesėkmingo vienintelės Lietuvoje veikusios UAB „</w:t>
      </w:r>
      <w:proofErr w:type="spellStart"/>
      <w:r w:rsidRPr="00D057AD">
        <w:rPr>
          <w:rFonts w:ascii="Arial" w:eastAsia="SegoeUI" w:hAnsi="Arial" w:cs="Arial"/>
        </w:rPr>
        <w:t>Geoterma</w:t>
      </w:r>
      <w:proofErr w:type="spellEnd"/>
      <w:r w:rsidRPr="00D057AD">
        <w:rPr>
          <w:rFonts w:ascii="Arial" w:eastAsia="SegoeUI" w:hAnsi="Arial" w:cs="Arial"/>
        </w:rPr>
        <w:t>“ pavyzdžio.</w:t>
      </w:r>
    </w:p>
    <w:p w14:paraId="350D06E0" w14:textId="3B5D92B3" w:rsidR="00770B4D" w:rsidRPr="00D057AD" w:rsidRDefault="00770B4D" w:rsidP="00770B4D">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Lengviausiai Lietuvoje įsisavinami arti </w:t>
      </w:r>
      <w:r w:rsidR="00A17464">
        <w:rPr>
          <w:rFonts w:ascii="Arial" w:eastAsia="SegoeUI" w:hAnsi="Arial" w:cs="Arial"/>
        </w:rPr>
        <w:t>ž</w:t>
      </w:r>
      <w:r w:rsidRPr="00D057AD">
        <w:rPr>
          <w:rFonts w:ascii="Arial" w:eastAsia="SegoeUI" w:hAnsi="Arial" w:cs="Arial"/>
        </w:rPr>
        <w:t xml:space="preserve">emės paviršiaus esantys, vadinamieji seklieji geoterminiai ištekliai, kurie vartotojui tiekiami šilumos siurbliais. Šilumos siurblių panaudojami šilumos ištekliai glūdi iki 100 m gylyje ir jų potencialas didžiulis. Šilumai iš </w:t>
      </w:r>
      <w:r w:rsidR="00A17464">
        <w:rPr>
          <w:rFonts w:ascii="Arial" w:eastAsia="SegoeUI" w:hAnsi="Arial" w:cs="Arial"/>
        </w:rPr>
        <w:t>ž</w:t>
      </w:r>
      <w:r w:rsidRPr="00D057AD">
        <w:rPr>
          <w:rFonts w:ascii="Arial" w:eastAsia="SegoeUI" w:hAnsi="Arial" w:cs="Arial"/>
        </w:rPr>
        <w:t xml:space="preserve">emės paviršinių sluoksnių ar grunto paimti naudojami gręžiniai (vertikalūs kolektoriai) arba horizontalūs vamzdynai-šilumos </w:t>
      </w:r>
      <w:r w:rsidRPr="00D057AD">
        <w:rPr>
          <w:rFonts w:ascii="Arial" w:eastAsia="SegoeUI" w:hAnsi="Arial" w:cs="Arial"/>
        </w:rPr>
        <w:lastRenderedPageBreak/>
        <w:t>kolektoriai. Pasirinkimas, kurią technologiją naudoti, priklauso nuo geologinės aplinkos ir turimo žemės ploto. Šilumos siurbliai tiekia šilumą patalpų šildymo ir karšto vandens ruošimo sistemoms.</w:t>
      </w:r>
    </w:p>
    <w:p w14:paraId="4FCD832F" w14:textId="7DC940E3" w:rsidR="00770B4D" w:rsidRPr="00D057AD" w:rsidRDefault="00770B4D" w:rsidP="00770B4D">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Grunto šiluminės energijos potencialą nusako energijos emisija žemės ploto (W/m</w:t>
      </w:r>
      <w:r w:rsidRPr="00D057AD">
        <w:rPr>
          <w:rFonts w:ascii="Arial" w:eastAsia="SegoeUI" w:hAnsi="Arial" w:cs="Arial"/>
          <w:vertAlign w:val="superscript"/>
        </w:rPr>
        <w:t>2</w:t>
      </w:r>
      <w:r w:rsidRPr="00D057AD">
        <w:rPr>
          <w:rFonts w:ascii="Arial" w:eastAsia="SegoeUI" w:hAnsi="Arial" w:cs="Arial"/>
        </w:rPr>
        <w:t>) ar kolektoriaus ilgio (W/m) vienetui. Šilumos kiekis nėra pastovus, jis kinta priklausomai nuo metų laiko, tačiau yra įvertintos vidutinės energijos emisijos vertės įvairiems grunto tipams:</w:t>
      </w:r>
    </w:p>
    <w:p w14:paraId="2CCB44E5" w14:textId="77777777" w:rsidR="00DE75B7" w:rsidRPr="00D057AD" w:rsidRDefault="00DE75B7" w:rsidP="00770B4D">
      <w:pPr>
        <w:autoSpaceDE w:val="0"/>
        <w:autoSpaceDN w:val="0"/>
        <w:adjustRightInd w:val="0"/>
        <w:spacing w:before="120" w:after="120" w:line="240" w:lineRule="auto"/>
        <w:ind w:firstLine="720"/>
        <w:jc w:val="both"/>
        <w:rPr>
          <w:rFonts w:ascii="Arial" w:eastAsia="SegoeUI" w:hAnsi="Arial" w:cs="Arial"/>
        </w:rPr>
      </w:pPr>
    </w:p>
    <w:p w14:paraId="3EFC2DC1" w14:textId="0E1A67BA" w:rsidR="00DE75B7" w:rsidRPr="00D057AD" w:rsidRDefault="00DE75B7" w:rsidP="00DE75B7">
      <w:pPr>
        <w:pStyle w:val="Paantrat"/>
        <w:rPr>
          <w:rFonts w:eastAsia="SegoeUI"/>
        </w:rPr>
      </w:pPr>
      <w:r w:rsidRPr="00D057AD">
        <w:rPr>
          <w:rFonts w:eastAsia="SegoeUI"/>
        </w:rPr>
        <w:t>4.8.1. lentelė. Grunto šilumos energijos emisija naudojant horizontalių kolektorių sistemą</w:t>
      </w:r>
    </w:p>
    <w:tbl>
      <w:tblPr>
        <w:tblStyle w:val="4sraolentel1parykinimas11"/>
        <w:tblW w:w="4932" w:type="pct"/>
        <w:tblInd w:w="-5" w:type="dxa"/>
        <w:tblLayout w:type="fixed"/>
        <w:tblLook w:val="0420" w:firstRow="1" w:lastRow="0" w:firstColumn="0" w:lastColumn="0" w:noHBand="0" w:noVBand="1"/>
      </w:tblPr>
      <w:tblGrid>
        <w:gridCol w:w="5811"/>
        <w:gridCol w:w="1552"/>
        <w:gridCol w:w="2134"/>
      </w:tblGrid>
      <w:tr w:rsidR="00770B4D" w:rsidRPr="00D057AD" w14:paraId="30285A6E" w14:textId="77777777" w:rsidTr="00DE75B7">
        <w:trPr>
          <w:cnfStyle w:val="100000000000" w:firstRow="1" w:lastRow="0" w:firstColumn="0" w:lastColumn="0" w:oddVBand="0" w:evenVBand="0" w:oddHBand="0" w:evenHBand="0" w:firstRowFirstColumn="0" w:firstRowLastColumn="0" w:lastRowFirstColumn="0" w:lastRowLastColumn="0"/>
        </w:trPr>
        <w:tc>
          <w:tcPr>
            <w:tcW w:w="5811" w:type="dxa"/>
            <w:tcBorders>
              <w:right w:val="single" w:sz="4" w:space="0" w:color="4F81BD"/>
            </w:tcBorders>
          </w:tcPr>
          <w:p w14:paraId="068AD835" w14:textId="77777777" w:rsidR="00770B4D" w:rsidRPr="00D057AD" w:rsidRDefault="00770B4D" w:rsidP="005919AF">
            <w:pPr>
              <w:jc w:val="both"/>
              <w:rPr>
                <w:rFonts w:ascii="Arial" w:hAnsi="Arial" w:cs="Arial"/>
                <w:sz w:val="20"/>
                <w:szCs w:val="20"/>
              </w:rPr>
            </w:pPr>
            <w:r w:rsidRPr="00D057AD">
              <w:rPr>
                <w:rFonts w:ascii="Arial" w:hAnsi="Arial" w:cs="Arial"/>
                <w:sz w:val="20"/>
                <w:szCs w:val="20"/>
              </w:rPr>
              <w:t>Grunto tipas</w:t>
            </w:r>
          </w:p>
        </w:tc>
        <w:tc>
          <w:tcPr>
            <w:tcW w:w="1552" w:type="dxa"/>
          </w:tcPr>
          <w:p w14:paraId="17951610" w14:textId="77777777" w:rsidR="00770B4D" w:rsidRPr="0047798C" w:rsidRDefault="00770B4D" w:rsidP="005919AF">
            <w:pPr>
              <w:jc w:val="center"/>
              <w:rPr>
                <w:rFonts w:ascii="Arial" w:hAnsi="Arial" w:cs="Arial"/>
                <w:sz w:val="20"/>
                <w:szCs w:val="20"/>
                <w:lang w:val="pt-PT"/>
              </w:rPr>
            </w:pPr>
            <w:r w:rsidRPr="00D057AD">
              <w:rPr>
                <w:rFonts w:ascii="Arial" w:hAnsi="Arial" w:cs="Arial"/>
                <w:sz w:val="20"/>
                <w:szCs w:val="20"/>
              </w:rPr>
              <w:t>Šilumos energijos emisija W/m2</w:t>
            </w:r>
          </w:p>
        </w:tc>
        <w:tc>
          <w:tcPr>
            <w:tcW w:w="2134" w:type="dxa"/>
          </w:tcPr>
          <w:p w14:paraId="4D7C2F1D" w14:textId="77777777" w:rsidR="00770B4D" w:rsidRPr="00D057AD" w:rsidRDefault="00770B4D" w:rsidP="005919AF">
            <w:pPr>
              <w:jc w:val="center"/>
              <w:rPr>
                <w:rFonts w:ascii="Arial" w:hAnsi="Arial" w:cs="Arial"/>
                <w:sz w:val="20"/>
                <w:szCs w:val="20"/>
              </w:rPr>
            </w:pPr>
            <w:r w:rsidRPr="00D057AD">
              <w:rPr>
                <w:rFonts w:ascii="Arial" w:hAnsi="Arial" w:cs="Arial"/>
                <w:sz w:val="20"/>
                <w:szCs w:val="20"/>
              </w:rPr>
              <w:t>Reikalingas plotas 1 kW šiluminės energijos išgauti m2</w:t>
            </w:r>
          </w:p>
        </w:tc>
      </w:tr>
      <w:tr w:rsidR="00770B4D" w:rsidRPr="00D057AD" w14:paraId="47AAF8C3" w14:textId="77777777" w:rsidTr="00DE75B7">
        <w:trPr>
          <w:cnfStyle w:val="000000100000" w:firstRow="0" w:lastRow="0" w:firstColumn="0" w:lastColumn="0" w:oddVBand="0" w:evenVBand="0" w:oddHBand="1" w:evenHBand="0" w:firstRowFirstColumn="0" w:firstRowLastColumn="0" w:lastRowFirstColumn="0" w:lastRowLastColumn="0"/>
          <w:trHeight w:val="20"/>
        </w:trPr>
        <w:tc>
          <w:tcPr>
            <w:tcW w:w="5811" w:type="dxa"/>
            <w:tcBorders>
              <w:right w:val="none" w:sz="4" w:space="0" w:color="000000"/>
            </w:tcBorders>
          </w:tcPr>
          <w:p w14:paraId="17220136" w14:textId="77777777" w:rsidR="00770B4D" w:rsidRPr="00D057AD" w:rsidRDefault="00770B4D" w:rsidP="005919AF">
            <w:pPr>
              <w:jc w:val="both"/>
              <w:rPr>
                <w:rFonts w:ascii="Arial" w:hAnsi="Arial" w:cs="Arial"/>
                <w:sz w:val="20"/>
                <w:szCs w:val="20"/>
              </w:rPr>
            </w:pPr>
            <w:r w:rsidRPr="00D057AD">
              <w:rPr>
                <w:rFonts w:ascii="Arial" w:hAnsi="Arial" w:cs="Arial"/>
                <w:sz w:val="20"/>
                <w:szCs w:val="20"/>
              </w:rPr>
              <w:t>Sausas, nebirus</w:t>
            </w:r>
          </w:p>
        </w:tc>
        <w:tc>
          <w:tcPr>
            <w:tcW w:w="1552" w:type="dxa"/>
          </w:tcPr>
          <w:p w14:paraId="0E952087" w14:textId="77777777" w:rsidR="00770B4D" w:rsidRPr="00D057AD" w:rsidRDefault="00770B4D" w:rsidP="005919AF">
            <w:pPr>
              <w:jc w:val="center"/>
              <w:rPr>
                <w:rFonts w:ascii="Arial" w:hAnsi="Arial" w:cs="Arial"/>
                <w:sz w:val="20"/>
                <w:szCs w:val="20"/>
                <w:lang w:val="en-US"/>
              </w:rPr>
            </w:pPr>
            <w:r w:rsidRPr="00D057AD">
              <w:rPr>
                <w:rFonts w:ascii="Arial" w:hAnsi="Arial" w:cs="Arial"/>
                <w:sz w:val="20"/>
                <w:szCs w:val="20"/>
                <w:lang w:val="en-US"/>
              </w:rPr>
              <w:t>10</w:t>
            </w:r>
          </w:p>
        </w:tc>
        <w:tc>
          <w:tcPr>
            <w:tcW w:w="2134" w:type="dxa"/>
          </w:tcPr>
          <w:p w14:paraId="0A0D9F75" w14:textId="77777777" w:rsidR="00770B4D" w:rsidRPr="00D057AD" w:rsidRDefault="00770B4D" w:rsidP="005919AF">
            <w:pPr>
              <w:jc w:val="center"/>
              <w:rPr>
                <w:rFonts w:ascii="Arial" w:hAnsi="Arial" w:cs="Arial"/>
                <w:sz w:val="20"/>
                <w:szCs w:val="20"/>
                <w:lang w:val="en-US"/>
              </w:rPr>
            </w:pPr>
            <w:r w:rsidRPr="00D057AD">
              <w:rPr>
                <w:rFonts w:ascii="Arial" w:hAnsi="Arial" w:cs="Arial"/>
                <w:sz w:val="20"/>
                <w:szCs w:val="20"/>
                <w:lang w:val="en-US"/>
              </w:rPr>
              <w:t>70</w:t>
            </w:r>
          </w:p>
        </w:tc>
      </w:tr>
      <w:tr w:rsidR="00770B4D" w:rsidRPr="00D057AD" w14:paraId="2E3FA2FE" w14:textId="77777777" w:rsidTr="00DE75B7">
        <w:trPr>
          <w:trHeight w:val="20"/>
        </w:trPr>
        <w:tc>
          <w:tcPr>
            <w:tcW w:w="5811" w:type="dxa"/>
            <w:tcBorders>
              <w:right w:val="none" w:sz="4" w:space="0" w:color="000000"/>
            </w:tcBorders>
          </w:tcPr>
          <w:p w14:paraId="05161F98" w14:textId="77777777" w:rsidR="00770B4D" w:rsidRPr="00D057AD" w:rsidRDefault="00770B4D" w:rsidP="005919AF">
            <w:pPr>
              <w:jc w:val="both"/>
              <w:rPr>
                <w:rFonts w:ascii="Arial" w:hAnsi="Arial" w:cs="Arial"/>
                <w:sz w:val="20"/>
                <w:szCs w:val="20"/>
              </w:rPr>
            </w:pPr>
            <w:r w:rsidRPr="00D057AD">
              <w:rPr>
                <w:rFonts w:ascii="Arial" w:hAnsi="Arial" w:cs="Arial"/>
                <w:sz w:val="20"/>
                <w:szCs w:val="20"/>
              </w:rPr>
              <w:t>Drėgnas, vientisas</w:t>
            </w:r>
          </w:p>
        </w:tc>
        <w:tc>
          <w:tcPr>
            <w:tcW w:w="1552" w:type="dxa"/>
          </w:tcPr>
          <w:p w14:paraId="3CC6BA06" w14:textId="77777777" w:rsidR="00770B4D" w:rsidRPr="00D057AD" w:rsidRDefault="00770B4D" w:rsidP="005919AF">
            <w:pPr>
              <w:jc w:val="center"/>
              <w:rPr>
                <w:rFonts w:ascii="Arial" w:hAnsi="Arial" w:cs="Arial"/>
                <w:sz w:val="20"/>
                <w:szCs w:val="20"/>
                <w:lang w:val="en-US"/>
              </w:rPr>
            </w:pPr>
            <w:r w:rsidRPr="00D057AD">
              <w:rPr>
                <w:rFonts w:ascii="Arial" w:hAnsi="Arial" w:cs="Arial"/>
                <w:sz w:val="20"/>
                <w:szCs w:val="20"/>
                <w:lang w:val="en-US"/>
              </w:rPr>
              <w:t>20-30</w:t>
            </w:r>
          </w:p>
        </w:tc>
        <w:tc>
          <w:tcPr>
            <w:tcW w:w="2134" w:type="dxa"/>
          </w:tcPr>
          <w:p w14:paraId="2EDB4DAD" w14:textId="77777777" w:rsidR="00770B4D" w:rsidRPr="00D057AD" w:rsidRDefault="00770B4D" w:rsidP="005919AF">
            <w:pPr>
              <w:jc w:val="center"/>
              <w:rPr>
                <w:rFonts w:ascii="Arial" w:hAnsi="Arial" w:cs="Arial"/>
                <w:sz w:val="20"/>
                <w:szCs w:val="20"/>
              </w:rPr>
            </w:pPr>
            <w:r w:rsidRPr="00D057AD">
              <w:rPr>
                <w:rFonts w:ascii="Arial" w:hAnsi="Arial" w:cs="Arial"/>
                <w:sz w:val="20"/>
                <w:szCs w:val="20"/>
              </w:rPr>
              <w:t>40-26</w:t>
            </w:r>
          </w:p>
        </w:tc>
      </w:tr>
      <w:tr w:rsidR="00770B4D" w:rsidRPr="00D057AD" w14:paraId="6BDD670F" w14:textId="77777777" w:rsidTr="00DE75B7">
        <w:trPr>
          <w:cnfStyle w:val="000000100000" w:firstRow="0" w:lastRow="0" w:firstColumn="0" w:lastColumn="0" w:oddVBand="0" w:evenVBand="0" w:oddHBand="1" w:evenHBand="0" w:firstRowFirstColumn="0" w:firstRowLastColumn="0" w:lastRowFirstColumn="0" w:lastRowLastColumn="0"/>
          <w:trHeight w:val="20"/>
        </w:trPr>
        <w:tc>
          <w:tcPr>
            <w:tcW w:w="5811" w:type="dxa"/>
            <w:tcBorders>
              <w:right w:val="none" w:sz="4" w:space="0" w:color="000000"/>
            </w:tcBorders>
          </w:tcPr>
          <w:p w14:paraId="5A5CA624" w14:textId="77777777" w:rsidR="00770B4D" w:rsidRPr="00D057AD" w:rsidRDefault="00770B4D" w:rsidP="005919AF">
            <w:pPr>
              <w:jc w:val="both"/>
              <w:rPr>
                <w:rFonts w:ascii="Arial" w:hAnsi="Arial" w:cs="Arial"/>
                <w:sz w:val="20"/>
                <w:szCs w:val="20"/>
              </w:rPr>
            </w:pPr>
            <w:r w:rsidRPr="00D057AD">
              <w:rPr>
                <w:rFonts w:ascii="Arial" w:hAnsi="Arial" w:cs="Arial"/>
                <w:sz w:val="20"/>
                <w:szCs w:val="20"/>
              </w:rPr>
              <w:t>Šlapias, vientisas</w:t>
            </w:r>
          </w:p>
        </w:tc>
        <w:tc>
          <w:tcPr>
            <w:tcW w:w="1552" w:type="dxa"/>
          </w:tcPr>
          <w:p w14:paraId="2F5E91F0" w14:textId="77777777" w:rsidR="00770B4D" w:rsidRPr="00D057AD" w:rsidRDefault="00770B4D" w:rsidP="005919AF">
            <w:pPr>
              <w:jc w:val="center"/>
              <w:rPr>
                <w:rFonts w:ascii="Arial" w:hAnsi="Arial" w:cs="Arial"/>
                <w:sz w:val="20"/>
                <w:szCs w:val="20"/>
                <w:lang w:val="en-US"/>
              </w:rPr>
            </w:pPr>
            <w:r w:rsidRPr="00D057AD">
              <w:rPr>
                <w:rFonts w:ascii="Arial" w:hAnsi="Arial" w:cs="Arial"/>
                <w:sz w:val="20"/>
                <w:szCs w:val="20"/>
                <w:lang w:val="en-US"/>
              </w:rPr>
              <w:t>30-35</w:t>
            </w:r>
          </w:p>
        </w:tc>
        <w:tc>
          <w:tcPr>
            <w:tcW w:w="2134" w:type="dxa"/>
          </w:tcPr>
          <w:p w14:paraId="5A117C60" w14:textId="77777777" w:rsidR="00770B4D" w:rsidRPr="00D057AD" w:rsidRDefault="00770B4D" w:rsidP="005919AF">
            <w:pPr>
              <w:jc w:val="center"/>
              <w:rPr>
                <w:rFonts w:ascii="Arial" w:hAnsi="Arial" w:cs="Arial"/>
                <w:sz w:val="20"/>
                <w:szCs w:val="20"/>
              </w:rPr>
            </w:pPr>
            <w:r w:rsidRPr="00D057AD">
              <w:rPr>
                <w:rFonts w:ascii="Arial" w:hAnsi="Arial" w:cs="Arial"/>
                <w:sz w:val="20"/>
                <w:szCs w:val="20"/>
              </w:rPr>
              <w:t>20</w:t>
            </w:r>
          </w:p>
        </w:tc>
      </w:tr>
    </w:tbl>
    <w:p w14:paraId="27C791C7" w14:textId="07719D1F" w:rsidR="00770B4D" w:rsidRPr="00D057AD" w:rsidRDefault="00770B4D" w:rsidP="00770B4D">
      <w:pPr>
        <w:autoSpaceDE w:val="0"/>
        <w:autoSpaceDN w:val="0"/>
        <w:adjustRightInd w:val="0"/>
        <w:spacing w:before="120" w:after="120" w:line="240" w:lineRule="auto"/>
        <w:ind w:firstLine="720"/>
        <w:jc w:val="both"/>
        <w:rPr>
          <w:rFonts w:ascii="Arial" w:eastAsia="SegoeUI" w:hAnsi="Arial" w:cs="Arial"/>
          <w:i/>
          <w:iCs/>
          <w:sz w:val="18"/>
          <w:szCs w:val="18"/>
        </w:rPr>
      </w:pPr>
      <w:r w:rsidRPr="00D057AD">
        <w:rPr>
          <w:rFonts w:ascii="Arial" w:eastAsia="SegoeUI" w:hAnsi="Arial" w:cs="Arial"/>
          <w:i/>
          <w:iCs/>
          <w:sz w:val="18"/>
          <w:szCs w:val="18"/>
        </w:rPr>
        <w:t xml:space="preserve">Šaltinis </w:t>
      </w:r>
      <w:r w:rsidR="00C57C5A">
        <w:rPr>
          <w:rFonts w:ascii="Arial" w:eastAsia="SegoeUI" w:hAnsi="Arial" w:cs="Arial"/>
          <w:i/>
          <w:iCs/>
          <w:sz w:val="18"/>
          <w:szCs w:val="18"/>
        </w:rPr>
        <w:t>−</w:t>
      </w:r>
      <w:r w:rsidRPr="00D057AD">
        <w:rPr>
          <w:rFonts w:ascii="Arial" w:eastAsia="SegoeUI" w:hAnsi="Arial" w:cs="Arial"/>
          <w:i/>
          <w:iCs/>
          <w:sz w:val="18"/>
          <w:szCs w:val="18"/>
        </w:rPr>
        <w:t xml:space="preserve"> </w:t>
      </w:r>
      <w:proofErr w:type="spellStart"/>
      <w:r w:rsidRPr="00D057AD">
        <w:rPr>
          <w:rFonts w:ascii="Arial" w:eastAsia="SegoeUI" w:hAnsi="Arial" w:cs="Arial"/>
          <w:i/>
          <w:iCs/>
          <w:sz w:val="18"/>
          <w:szCs w:val="18"/>
        </w:rPr>
        <w:t>Šuksteris</w:t>
      </w:r>
      <w:proofErr w:type="spellEnd"/>
      <w:r w:rsidRPr="00D057AD">
        <w:rPr>
          <w:rFonts w:ascii="Arial" w:eastAsia="SegoeUI" w:hAnsi="Arial" w:cs="Arial"/>
          <w:i/>
          <w:iCs/>
          <w:sz w:val="18"/>
          <w:szCs w:val="18"/>
        </w:rPr>
        <w:t xml:space="preserve"> V. Studijos ataskaita „Požeminės šiluminės energijos panaudojimo pastatų šildymui ir vėsinimui šalyje galimybių įvertinimas ir rekomendacijų dėl šios energijos panaudojimo minėtiems tikslams parengimas“. 2007, AF-Terma, Kaunas, 108 p.</w:t>
      </w:r>
    </w:p>
    <w:p w14:paraId="0C5D1CF5" w14:textId="77777777" w:rsidR="00F82259" w:rsidRPr="00D057AD" w:rsidRDefault="00F82259" w:rsidP="00770B4D">
      <w:pPr>
        <w:autoSpaceDE w:val="0"/>
        <w:autoSpaceDN w:val="0"/>
        <w:adjustRightInd w:val="0"/>
        <w:spacing w:before="120" w:after="120" w:line="240" w:lineRule="auto"/>
        <w:ind w:firstLine="720"/>
        <w:jc w:val="both"/>
        <w:rPr>
          <w:rFonts w:ascii="Arial" w:eastAsia="SegoeUI" w:hAnsi="Arial" w:cs="Arial"/>
          <w:i/>
          <w:iCs/>
          <w:sz w:val="18"/>
          <w:szCs w:val="18"/>
        </w:rPr>
      </w:pPr>
    </w:p>
    <w:p w14:paraId="072DEF55" w14:textId="2FA4F45C" w:rsidR="00DE75B7" w:rsidRPr="00D057AD" w:rsidRDefault="00DE75B7" w:rsidP="00DE75B7">
      <w:pPr>
        <w:pStyle w:val="Paantrat"/>
        <w:rPr>
          <w:rFonts w:eastAsia="SegoeUI"/>
        </w:rPr>
      </w:pPr>
      <w:r w:rsidRPr="00D057AD">
        <w:rPr>
          <w:rFonts w:eastAsia="SegoeUI"/>
        </w:rPr>
        <w:t>4.8.2. lentelė. Grunto šilumos energijos emisija naudojant vertikalių kolektorių sistemą</w:t>
      </w:r>
    </w:p>
    <w:tbl>
      <w:tblPr>
        <w:tblStyle w:val="4sraolentel1parykinimas11"/>
        <w:tblW w:w="4932" w:type="pct"/>
        <w:tblInd w:w="-5" w:type="dxa"/>
        <w:tblLayout w:type="fixed"/>
        <w:tblLook w:val="0420" w:firstRow="1" w:lastRow="0" w:firstColumn="0" w:lastColumn="0" w:noHBand="0" w:noVBand="1"/>
      </w:tblPr>
      <w:tblGrid>
        <w:gridCol w:w="5811"/>
        <w:gridCol w:w="1552"/>
        <w:gridCol w:w="2134"/>
      </w:tblGrid>
      <w:tr w:rsidR="00770B4D" w:rsidRPr="00D057AD" w14:paraId="590BA80A" w14:textId="77777777" w:rsidTr="00DE75B7">
        <w:trPr>
          <w:cnfStyle w:val="100000000000" w:firstRow="1" w:lastRow="0" w:firstColumn="0" w:lastColumn="0" w:oddVBand="0" w:evenVBand="0" w:oddHBand="0" w:evenHBand="0" w:firstRowFirstColumn="0" w:firstRowLastColumn="0" w:lastRowFirstColumn="0" w:lastRowLastColumn="0"/>
        </w:trPr>
        <w:tc>
          <w:tcPr>
            <w:tcW w:w="5811" w:type="dxa"/>
            <w:tcBorders>
              <w:right w:val="single" w:sz="4" w:space="0" w:color="4F81BD"/>
            </w:tcBorders>
          </w:tcPr>
          <w:p w14:paraId="0CE1612B" w14:textId="77777777" w:rsidR="00770B4D" w:rsidRPr="00D057AD" w:rsidRDefault="00770B4D" w:rsidP="005919AF">
            <w:pPr>
              <w:jc w:val="both"/>
              <w:rPr>
                <w:rFonts w:ascii="Arial" w:hAnsi="Arial" w:cs="Arial"/>
                <w:sz w:val="20"/>
                <w:szCs w:val="20"/>
              </w:rPr>
            </w:pPr>
            <w:r w:rsidRPr="00D057AD">
              <w:rPr>
                <w:rFonts w:ascii="Arial" w:hAnsi="Arial" w:cs="Arial"/>
                <w:sz w:val="20"/>
                <w:szCs w:val="20"/>
              </w:rPr>
              <w:t>Grunto tipas</w:t>
            </w:r>
          </w:p>
        </w:tc>
        <w:tc>
          <w:tcPr>
            <w:tcW w:w="1552" w:type="dxa"/>
          </w:tcPr>
          <w:p w14:paraId="3D596F6F" w14:textId="77777777" w:rsidR="00770B4D" w:rsidRPr="0047798C" w:rsidRDefault="00770B4D" w:rsidP="005919AF">
            <w:pPr>
              <w:jc w:val="center"/>
              <w:rPr>
                <w:rFonts w:ascii="Arial" w:hAnsi="Arial" w:cs="Arial"/>
                <w:sz w:val="20"/>
                <w:szCs w:val="20"/>
                <w:lang w:val="pt-PT"/>
              </w:rPr>
            </w:pPr>
            <w:r w:rsidRPr="00D057AD">
              <w:rPr>
                <w:rFonts w:ascii="Arial" w:hAnsi="Arial" w:cs="Arial"/>
                <w:sz w:val="20"/>
                <w:szCs w:val="20"/>
              </w:rPr>
              <w:t>Šilumos energijos emisija W/m2</w:t>
            </w:r>
          </w:p>
        </w:tc>
        <w:tc>
          <w:tcPr>
            <w:tcW w:w="2134" w:type="dxa"/>
          </w:tcPr>
          <w:p w14:paraId="2B14D3BC" w14:textId="77777777" w:rsidR="00770B4D" w:rsidRPr="00D057AD" w:rsidRDefault="00770B4D" w:rsidP="005919AF">
            <w:pPr>
              <w:jc w:val="center"/>
              <w:rPr>
                <w:rFonts w:ascii="Arial" w:hAnsi="Arial" w:cs="Arial"/>
                <w:sz w:val="20"/>
                <w:szCs w:val="20"/>
              </w:rPr>
            </w:pPr>
            <w:r w:rsidRPr="00D057AD">
              <w:rPr>
                <w:rFonts w:ascii="Arial" w:hAnsi="Arial" w:cs="Arial"/>
                <w:sz w:val="20"/>
                <w:szCs w:val="20"/>
              </w:rPr>
              <w:t>Reikalingas plotas 1 kW šiluminės energijos išgauti m2</w:t>
            </w:r>
          </w:p>
        </w:tc>
      </w:tr>
      <w:tr w:rsidR="00770B4D" w:rsidRPr="00D057AD" w14:paraId="40AC882E" w14:textId="77777777" w:rsidTr="00DE75B7">
        <w:trPr>
          <w:cnfStyle w:val="000000100000" w:firstRow="0" w:lastRow="0" w:firstColumn="0" w:lastColumn="0" w:oddVBand="0" w:evenVBand="0" w:oddHBand="1" w:evenHBand="0" w:firstRowFirstColumn="0" w:firstRowLastColumn="0" w:lastRowFirstColumn="0" w:lastRowLastColumn="0"/>
          <w:trHeight w:val="20"/>
        </w:trPr>
        <w:tc>
          <w:tcPr>
            <w:tcW w:w="5811" w:type="dxa"/>
            <w:tcBorders>
              <w:right w:val="none" w:sz="4" w:space="0" w:color="000000"/>
            </w:tcBorders>
          </w:tcPr>
          <w:p w14:paraId="2F3A722F" w14:textId="77777777" w:rsidR="00770B4D" w:rsidRPr="00D057AD" w:rsidRDefault="00770B4D" w:rsidP="005919AF">
            <w:pPr>
              <w:jc w:val="both"/>
              <w:rPr>
                <w:rFonts w:ascii="Arial" w:hAnsi="Arial" w:cs="Arial"/>
                <w:sz w:val="20"/>
                <w:szCs w:val="20"/>
              </w:rPr>
            </w:pPr>
            <w:r w:rsidRPr="00D057AD">
              <w:rPr>
                <w:rFonts w:ascii="Arial" w:hAnsi="Arial" w:cs="Arial"/>
                <w:sz w:val="20"/>
                <w:szCs w:val="20"/>
              </w:rPr>
              <w:t>Sausas, nebirus</w:t>
            </w:r>
          </w:p>
        </w:tc>
        <w:tc>
          <w:tcPr>
            <w:tcW w:w="1552" w:type="dxa"/>
          </w:tcPr>
          <w:p w14:paraId="703B33C9" w14:textId="77777777" w:rsidR="00770B4D" w:rsidRPr="00D057AD" w:rsidRDefault="00770B4D" w:rsidP="005919AF">
            <w:pPr>
              <w:jc w:val="center"/>
              <w:rPr>
                <w:rFonts w:ascii="Arial" w:hAnsi="Arial" w:cs="Arial"/>
                <w:sz w:val="20"/>
                <w:szCs w:val="20"/>
                <w:lang w:val="en-US"/>
              </w:rPr>
            </w:pPr>
            <w:r w:rsidRPr="00D057AD">
              <w:rPr>
                <w:rFonts w:ascii="Arial" w:hAnsi="Arial" w:cs="Arial"/>
                <w:sz w:val="20"/>
                <w:szCs w:val="20"/>
                <w:lang w:val="en-US"/>
              </w:rPr>
              <w:t>30</w:t>
            </w:r>
          </w:p>
        </w:tc>
        <w:tc>
          <w:tcPr>
            <w:tcW w:w="2134" w:type="dxa"/>
          </w:tcPr>
          <w:p w14:paraId="2A3EA77F" w14:textId="77777777" w:rsidR="00770B4D" w:rsidRPr="00D057AD" w:rsidRDefault="00770B4D" w:rsidP="005919AF">
            <w:pPr>
              <w:jc w:val="center"/>
              <w:rPr>
                <w:rFonts w:ascii="Arial" w:hAnsi="Arial" w:cs="Arial"/>
                <w:sz w:val="20"/>
                <w:szCs w:val="20"/>
                <w:lang w:val="en-US"/>
              </w:rPr>
            </w:pPr>
            <w:r w:rsidRPr="00D057AD">
              <w:rPr>
                <w:rFonts w:ascii="Arial" w:hAnsi="Arial" w:cs="Arial"/>
                <w:sz w:val="20"/>
                <w:szCs w:val="20"/>
                <w:lang w:val="en-US"/>
              </w:rPr>
              <w:t>25</w:t>
            </w:r>
          </w:p>
        </w:tc>
      </w:tr>
      <w:tr w:rsidR="00770B4D" w:rsidRPr="00D057AD" w14:paraId="3DF62530" w14:textId="77777777" w:rsidTr="00DE75B7">
        <w:trPr>
          <w:trHeight w:val="20"/>
        </w:trPr>
        <w:tc>
          <w:tcPr>
            <w:tcW w:w="5811" w:type="dxa"/>
            <w:tcBorders>
              <w:right w:val="none" w:sz="4" w:space="0" w:color="000000"/>
            </w:tcBorders>
          </w:tcPr>
          <w:p w14:paraId="35F12CC5" w14:textId="77777777" w:rsidR="00770B4D" w:rsidRPr="00D057AD" w:rsidRDefault="00770B4D" w:rsidP="005919AF">
            <w:pPr>
              <w:jc w:val="both"/>
              <w:rPr>
                <w:rFonts w:ascii="Arial" w:hAnsi="Arial" w:cs="Arial"/>
                <w:sz w:val="20"/>
                <w:szCs w:val="20"/>
              </w:rPr>
            </w:pPr>
            <w:r w:rsidRPr="00D057AD">
              <w:rPr>
                <w:rFonts w:ascii="Arial" w:hAnsi="Arial" w:cs="Arial"/>
                <w:sz w:val="20"/>
                <w:szCs w:val="20"/>
              </w:rPr>
              <w:t>Drėgnas, vientisas</w:t>
            </w:r>
          </w:p>
        </w:tc>
        <w:tc>
          <w:tcPr>
            <w:tcW w:w="1552" w:type="dxa"/>
          </w:tcPr>
          <w:p w14:paraId="004F562A" w14:textId="77777777" w:rsidR="00770B4D" w:rsidRPr="00D057AD" w:rsidRDefault="00770B4D" w:rsidP="005919AF">
            <w:pPr>
              <w:jc w:val="center"/>
              <w:rPr>
                <w:rFonts w:ascii="Arial" w:hAnsi="Arial" w:cs="Arial"/>
                <w:sz w:val="20"/>
                <w:szCs w:val="20"/>
                <w:lang w:val="en-US"/>
              </w:rPr>
            </w:pPr>
            <w:r w:rsidRPr="00D057AD">
              <w:rPr>
                <w:rFonts w:ascii="Arial" w:hAnsi="Arial" w:cs="Arial"/>
                <w:sz w:val="20"/>
                <w:szCs w:val="20"/>
                <w:lang w:val="en-US"/>
              </w:rPr>
              <w:t>60</w:t>
            </w:r>
          </w:p>
        </w:tc>
        <w:tc>
          <w:tcPr>
            <w:tcW w:w="2134" w:type="dxa"/>
          </w:tcPr>
          <w:p w14:paraId="7EA93F81" w14:textId="77777777" w:rsidR="00770B4D" w:rsidRPr="00D057AD" w:rsidRDefault="00770B4D" w:rsidP="005919AF">
            <w:pPr>
              <w:jc w:val="center"/>
              <w:rPr>
                <w:rFonts w:ascii="Arial" w:hAnsi="Arial" w:cs="Arial"/>
                <w:sz w:val="20"/>
                <w:szCs w:val="20"/>
              </w:rPr>
            </w:pPr>
            <w:r w:rsidRPr="00D057AD">
              <w:rPr>
                <w:rFonts w:ascii="Arial" w:hAnsi="Arial" w:cs="Arial"/>
                <w:sz w:val="20"/>
                <w:szCs w:val="20"/>
              </w:rPr>
              <w:t>13</w:t>
            </w:r>
          </w:p>
        </w:tc>
      </w:tr>
      <w:tr w:rsidR="00770B4D" w:rsidRPr="00D057AD" w14:paraId="5FBB61B9" w14:textId="77777777" w:rsidTr="00DE75B7">
        <w:trPr>
          <w:cnfStyle w:val="000000100000" w:firstRow="0" w:lastRow="0" w:firstColumn="0" w:lastColumn="0" w:oddVBand="0" w:evenVBand="0" w:oddHBand="1" w:evenHBand="0" w:firstRowFirstColumn="0" w:firstRowLastColumn="0" w:lastRowFirstColumn="0" w:lastRowLastColumn="0"/>
          <w:trHeight w:val="20"/>
        </w:trPr>
        <w:tc>
          <w:tcPr>
            <w:tcW w:w="5811" w:type="dxa"/>
            <w:tcBorders>
              <w:right w:val="none" w:sz="4" w:space="0" w:color="000000"/>
            </w:tcBorders>
          </w:tcPr>
          <w:p w14:paraId="26FD64E7" w14:textId="77777777" w:rsidR="00770B4D" w:rsidRPr="00D057AD" w:rsidRDefault="00770B4D" w:rsidP="005919AF">
            <w:pPr>
              <w:jc w:val="both"/>
              <w:rPr>
                <w:rFonts w:ascii="Arial" w:hAnsi="Arial" w:cs="Arial"/>
                <w:sz w:val="20"/>
                <w:szCs w:val="20"/>
              </w:rPr>
            </w:pPr>
            <w:r w:rsidRPr="00D057AD">
              <w:rPr>
                <w:rFonts w:ascii="Arial" w:hAnsi="Arial" w:cs="Arial"/>
                <w:sz w:val="20"/>
                <w:szCs w:val="20"/>
              </w:rPr>
              <w:t>Šlapias, vientisas</w:t>
            </w:r>
          </w:p>
        </w:tc>
        <w:tc>
          <w:tcPr>
            <w:tcW w:w="1552" w:type="dxa"/>
          </w:tcPr>
          <w:p w14:paraId="6214A9D0" w14:textId="77777777" w:rsidR="00770B4D" w:rsidRPr="00D057AD" w:rsidRDefault="00770B4D" w:rsidP="005919AF">
            <w:pPr>
              <w:jc w:val="center"/>
              <w:rPr>
                <w:rFonts w:ascii="Arial" w:hAnsi="Arial" w:cs="Arial"/>
                <w:sz w:val="20"/>
                <w:szCs w:val="20"/>
                <w:lang w:val="en-US"/>
              </w:rPr>
            </w:pPr>
            <w:r w:rsidRPr="00D057AD">
              <w:rPr>
                <w:rFonts w:ascii="Arial" w:hAnsi="Arial" w:cs="Arial"/>
                <w:sz w:val="20"/>
                <w:szCs w:val="20"/>
                <w:lang w:val="en-US"/>
              </w:rPr>
              <w:t>80</w:t>
            </w:r>
          </w:p>
        </w:tc>
        <w:tc>
          <w:tcPr>
            <w:tcW w:w="2134" w:type="dxa"/>
          </w:tcPr>
          <w:p w14:paraId="4DC37DBC" w14:textId="77777777" w:rsidR="00770B4D" w:rsidRPr="00D057AD" w:rsidRDefault="00770B4D" w:rsidP="005919AF">
            <w:pPr>
              <w:jc w:val="center"/>
              <w:rPr>
                <w:rFonts w:ascii="Arial" w:hAnsi="Arial" w:cs="Arial"/>
                <w:sz w:val="20"/>
                <w:szCs w:val="20"/>
              </w:rPr>
            </w:pPr>
            <w:r w:rsidRPr="00D057AD">
              <w:rPr>
                <w:rFonts w:ascii="Arial" w:hAnsi="Arial" w:cs="Arial"/>
                <w:sz w:val="20"/>
                <w:szCs w:val="20"/>
              </w:rPr>
              <w:t>10</w:t>
            </w:r>
          </w:p>
        </w:tc>
      </w:tr>
    </w:tbl>
    <w:p w14:paraId="32A0DA8A" w14:textId="1A8B8D51" w:rsidR="00770B4D" w:rsidRPr="00D057AD" w:rsidRDefault="00770B4D" w:rsidP="00770B4D">
      <w:pPr>
        <w:autoSpaceDE w:val="0"/>
        <w:autoSpaceDN w:val="0"/>
        <w:adjustRightInd w:val="0"/>
        <w:spacing w:before="120" w:after="120" w:line="240" w:lineRule="auto"/>
        <w:ind w:firstLine="720"/>
        <w:jc w:val="both"/>
        <w:rPr>
          <w:rFonts w:ascii="Arial" w:eastAsia="SegoeUI" w:hAnsi="Arial" w:cs="Arial"/>
          <w:i/>
          <w:iCs/>
          <w:sz w:val="18"/>
          <w:szCs w:val="18"/>
        </w:rPr>
      </w:pPr>
      <w:r w:rsidRPr="00D057AD">
        <w:rPr>
          <w:rFonts w:ascii="Arial" w:eastAsia="SegoeUI" w:hAnsi="Arial" w:cs="Arial"/>
          <w:i/>
          <w:iCs/>
          <w:sz w:val="18"/>
          <w:szCs w:val="18"/>
        </w:rPr>
        <w:t xml:space="preserve">Šaltinis </w:t>
      </w:r>
      <w:r w:rsidR="00A17464">
        <w:rPr>
          <w:rFonts w:ascii="Arial" w:hAnsi="Arial" w:cs="Arial"/>
        </w:rPr>
        <w:t>−</w:t>
      </w:r>
      <w:r w:rsidRPr="00D057AD">
        <w:rPr>
          <w:rFonts w:ascii="Arial" w:eastAsia="SegoeUI" w:hAnsi="Arial" w:cs="Arial"/>
          <w:i/>
          <w:iCs/>
          <w:sz w:val="18"/>
          <w:szCs w:val="18"/>
        </w:rPr>
        <w:t xml:space="preserve"> </w:t>
      </w:r>
      <w:proofErr w:type="spellStart"/>
      <w:r w:rsidRPr="00D057AD">
        <w:rPr>
          <w:rFonts w:ascii="Arial" w:eastAsia="SegoeUI" w:hAnsi="Arial" w:cs="Arial"/>
          <w:i/>
          <w:iCs/>
          <w:sz w:val="18"/>
          <w:szCs w:val="18"/>
        </w:rPr>
        <w:t>Šuksteris</w:t>
      </w:r>
      <w:proofErr w:type="spellEnd"/>
      <w:r w:rsidRPr="00D057AD">
        <w:rPr>
          <w:rFonts w:ascii="Arial" w:eastAsia="SegoeUI" w:hAnsi="Arial" w:cs="Arial"/>
          <w:i/>
          <w:iCs/>
          <w:sz w:val="18"/>
          <w:szCs w:val="18"/>
        </w:rPr>
        <w:t xml:space="preserve"> V. Studijos ataskaita „Požeminės šiluminės energijos panaudojimo pastatų šildymui ir vėsinimui šalyje galimybių įvertinimas ir rekomendacijų dėl šios energijos panaudojimo minėtiems tikslams parengimas“. 2007, AF-Terma, Kaunas, 108 p</w:t>
      </w:r>
    </w:p>
    <w:p w14:paraId="5FEC9BED" w14:textId="393452ED" w:rsidR="00770B4D" w:rsidRPr="00D057AD" w:rsidRDefault="00770B4D" w:rsidP="00770B4D">
      <w:pPr>
        <w:ind w:firstLine="720"/>
        <w:jc w:val="both"/>
        <w:rPr>
          <w:rFonts w:ascii="Arial" w:eastAsia="SegoeUI" w:hAnsi="Arial" w:cs="Arial"/>
        </w:rPr>
      </w:pPr>
      <w:r w:rsidRPr="00D057AD">
        <w:rPr>
          <w:rFonts w:ascii="Arial" w:eastAsia="SegoeUI" w:hAnsi="Arial" w:cs="Arial"/>
        </w:rPr>
        <w:t xml:space="preserve">Šios energijos emisijos vertės apskaičiuotos trims sąlyginiams grunto tipams. Nesant informacijos apie grunto tipų pasiskirstymą </w:t>
      </w:r>
      <w:r w:rsidRPr="00D057AD">
        <w:rPr>
          <w:rFonts w:ascii="Arial" w:hAnsi="Arial" w:cs="Arial"/>
        </w:rPr>
        <w:t>Kėdainių</w:t>
      </w:r>
      <w:r w:rsidRPr="00D057AD">
        <w:rPr>
          <w:rFonts w:ascii="Arial" w:eastAsia="SegoeUI" w:hAnsi="Arial" w:cs="Arial"/>
        </w:rPr>
        <w:t xml:space="preserve"> rajono savivaldybėje</w:t>
      </w:r>
      <w:r w:rsidR="00A17464">
        <w:rPr>
          <w:rFonts w:ascii="Arial" w:eastAsia="SegoeUI" w:hAnsi="Arial" w:cs="Arial"/>
        </w:rPr>
        <w:t>,</w:t>
      </w:r>
      <w:r w:rsidRPr="00D057AD">
        <w:rPr>
          <w:rFonts w:ascii="Arial" w:eastAsia="SegoeUI" w:hAnsi="Arial" w:cs="Arial"/>
        </w:rPr>
        <w:t xml:space="preserve"> daroma prielaida, kad horizontalių kolektorių įrengimo atveju 1 kW šiluminės energijos išgauti reikalingas apie 35 m</w:t>
      </w:r>
      <w:r w:rsidRPr="00D057AD">
        <w:rPr>
          <w:rFonts w:ascii="Arial" w:eastAsia="SegoeUI" w:hAnsi="Arial" w:cs="Arial"/>
          <w:vertAlign w:val="superscript"/>
        </w:rPr>
        <w:t>2</w:t>
      </w:r>
      <w:r w:rsidRPr="00D057AD">
        <w:rPr>
          <w:rFonts w:ascii="Arial" w:eastAsia="SegoeUI" w:hAnsi="Arial" w:cs="Arial"/>
        </w:rPr>
        <w:t xml:space="preserve"> plotas. Šilumos siurbliai įrengiami kuo arčiau vartotojų, todėl potencialas skaičiuojamas tik užstatytai </w:t>
      </w:r>
      <w:r w:rsidRPr="00D057AD">
        <w:rPr>
          <w:rFonts w:ascii="Arial" w:hAnsi="Arial" w:cs="Arial"/>
        </w:rPr>
        <w:t>Kėdainių</w:t>
      </w:r>
      <w:r w:rsidRPr="00D057AD">
        <w:rPr>
          <w:rFonts w:ascii="Arial" w:eastAsia="SegoeUI" w:hAnsi="Arial" w:cs="Arial"/>
        </w:rPr>
        <w:t xml:space="preserve"> rajono savivaldybės teritorijai (5</w:t>
      </w:r>
      <w:r w:rsidR="00A17464">
        <w:rPr>
          <w:rFonts w:ascii="Arial" w:eastAsia="SegoeUI" w:hAnsi="Arial" w:cs="Arial"/>
        </w:rPr>
        <w:t xml:space="preserve"> </w:t>
      </w:r>
      <w:r w:rsidRPr="00D057AD">
        <w:rPr>
          <w:rFonts w:ascii="Arial" w:eastAsia="SegoeUI" w:hAnsi="Arial" w:cs="Arial"/>
        </w:rPr>
        <w:t>728,24 ha LR žemės fondo 2018 m. sausio 1 d. duomenimis), atėmus pastatų užimamą plotą. Nekilnojamojo turto registro 20</w:t>
      </w:r>
      <w:r w:rsidRPr="0047798C">
        <w:rPr>
          <w:rFonts w:ascii="Arial" w:eastAsia="SegoeUI" w:hAnsi="Arial" w:cs="Arial"/>
        </w:rPr>
        <w:t>18</w:t>
      </w:r>
      <w:r w:rsidRPr="00D057AD">
        <w:rPr>
          <w:rFonts w:ascii="Arial" w:eastAsia="SegoeUI" w:hAnsi="Arial" w:cs="Arial"/>
        </w:rPr>
        <w:t xml:space="preserve"> m. sausio 1 d. duomenimis, pastatų užimamas plotas </w:t>
      </w:r>
      <w:r w:rsidRPr="00D057AD">
        <w:rPr>
          <w:rFonts w:ascii="Arial" w:hAnsi="Arial" w:cs="Arial"/>
        </w:rPr>
        <w:t>Kėdainių</w:t>
      </w:r>
      <w:r w:rsidRPr="00D057AD">
        <w:rPr>
          <w:rFonts w:ascii="Arial" w:eastAsia="SegoeUI" w:hAnsi="Arial" w:cs="Arial"/>
        </w:rPr>
        <w:t xml:space="preserve"> rajono savivaldybėje sudaro apie 4</w:t>
      </w:r>
      <w:r w:rsidR="00A17464">
        <w:rPr>
          <w:rFonts w:ascii="Arial" w:eastAsia="SegoeUI" w:hAnsi="Arial" w:cs="Arial"/>
        </w:rPr>
        <w:t xml:space="preserve"> </w:t>
      </w:r>
      <w:r w:rsidRPr="00D057AD">
        <w:rPr>
          <w:rFonts w:ascii="Arial" w:eastAsia="SegoeUI" w:hAnsi="Arial" w:cs="Arial"/>
        </w:rPr>
        <w:t>758 ha (47,58</w:t>
      </w:r>
      <w:r w:rsidR="009F7BDD">
        <w:rPr>
          <w:rFonts w:ascii="Arial" w:eastAsia="SegoeUI" w:hAnsi="Arial" w:cs="Arial"/>
        </w:rPr>
        <w:t> </w:t>
      </w:r>
      <w:r w:rsidRPr="00D057AD">
        <w:rPr>
          <w:rFonts w:ascii="Arial" w:eastAsia="SegoeUI" w:hAnsi="Arial" w:cs="Arial"/>
        </w:rPr>
        <w:t>km</w:t>
      </w:r>
      <w:r w:rsidRPr="00D057AD">
        <w:rPr>
          <w:rFonts w:ascii="Arial" w:eastAsia="SegoeUI" w:hAnsi="Arial" w:cs="Arial"/>
          <w:vertAlign w:val="superscript"/>
        </w:rPr>
        <w:t>2</w:t>
      </w:r>
      <w:r w:rsidRPr="00D057AD">
        <w:rPr>
          <w:rFonts w:ascii="Arial" w:eastAsia="SegoeUI" w:hAnsi="Arial" w:cs="Arial"/>
        </w:rPr>
        <w:t>), taigi teritorijos plotas</w:t>
      </w:r>
      <w:r w:rsidR="00A17464">
        <w:rPr>
          <w:rFonts w:ascii="Arial" w:eastAsia="SegoeUI" w:hAnsi="Arial" w:cs="Arial"/>
        </w:rPr>
        <w:t>,</w:t>
      </w:r>
      <w:r w:rsidRPr="00D057AD">
        <w:rPr>
          <w:rFonts w:ascii="Arial" w:eastAsia="SegoeUI" w:hAnsi="Arial" w:cs="Arial"/>
        </w:rPr>
        <w:t xml:space="preserve"> kuriame galima įrengti horizontalius šilumos kolektorius</w:t>
      </w:r>
      <w:r w:rsidR="00A17464">
        <w:rPr>
          <w:rFonts w:ascii="Arial" w:eastAsia="SegoeUI" w:hAnsi="Arial" w:cs="Arial"/>
        </w:rPr>
        <w:t>,</w:t>
      </w:r>
      <w:r w:rsidRPr="00D057AD">
        <w:rPr>
          <w:rFonts w:ascii="Arial" w:eastAsia="SegoeUI" w:hAnsi="Arial" w:cs="Arial"/>
        </w:rPr>
        <w:t xml:space="preserve"> yra apie 970 ha. Atsižvelgiant į tai</w:t>
      </w:r>
      <w:r w:rsidR="00A17464">
        <w:rPr>
          <w:rFonts w:ascii="Arial" w:eastAsia="SegoeUI" w:hAnsi="Arial" w:cs="Arial"/>
        </w:rPr>
        <w:t>,</w:t>
      </w:r>
      <w:r w:rsidRPr="00D057AD">
        <w:rPr>
          <w:rFonts w:ascii="Arial" w:eastAsia="SegoeUI" w:hAnsi="Arial" w:cs="Arial"/>
        </w:rPr>
        <w:t xml:space="preserve"> grunto šiluminės galios techninis potencialas </w:t>
      </w:r>
      <w:r w:rsidRPr="00D057AD">
        <w:rPr>
          <w:rFonts w:ascii="Arial" w:hAnsi="Arial" w:cs="Arial"/>
        </w:rPr>
        <w:t>Kėdainių</w:t>
      </w:r>
      <w:r w:rsidRPr="00D057AD">
        <w:rPr>
          <w:rFonts w:ascii="Arial" w:eastAsia="SegoeUI" w:hAnsi="Arial" w:cs="Arial"/>
        </w:rPr>
        <w:t xml:space="preserve"> rajono savivaldybėje lygus apie 277 MW, arba apie 2424 </w:t>
      </w:r>
      <w:proofErr w:type="spellStart"/>
      <w:r w:rsidRPr="00D057AD">
        <w:rPr>
          <w:rFonts w:ascii="Arial" w:eastAsia="SegoeUI" w:hAnsi="Arial" w:cs="Arial"/>
        </w:rPr>
        <w:t>GWh</w:t>
      </w:r>
      <w:proofErr w:type="spellEnd"/>
      <w:r w:rsidRPr="00D057AD">
        <w:rPr>
          <w:rFonts w:ascii="Arial" w:eastAsia="SegoeUI" w:hAnsi="Arial" w:cs="Arial"/>
        </w:rPr>
        <w:t xml:space="preserve"> šilumos energijos. Darant prielaidą, kad šilumos siurblių galios išnaudojimo koeficientas lygus 0,5 (ribotas patalpų šildymo poreikis per metus ir per parą), energijos techninis potencialas sumažinamas perpus iki </w:t>
      </w:r>
      <w:r w:rsidRPr="00D057AD">
        <w:rPr>
          <w:rFonts w:ascii="Arial" w:eastAsia="SegoeUI" w:hAnsi="Arial" w:cs="Arial"/>
          <w:b/>
          <w:bCs/>
        </w:rPr>
        <w:t>1</w:t>
      </w:r>
      <w:r w:rsidR="00966132">
        <w:rPr>
          <w:rFonts w:ascii="Arial" w:eastAsia="SegoeUI" w:hAnsi="Arial" w:cs="Arial"/>
          <w:b/>
          <w:bCs/>
        </w:rPr>
        <w:t xml:space="preserve"> </w:t>
      </w:r>
      <w:r w:rsidRPr="00D057AD">
        <w:rPr>
          <w:rFonts w:ascii="Arial" w:eastAsia="SegoeUI" w:hAnsi="Arial" w:cs="Arial"/>
          <w:b/>
          <w:bCs/>
        </w:rPr>
        <w:t xml:space="preserve">212 </w:t>
      </w:r>
      <w:proofErr w:type="spellStart"/>
      <w:r w:rsidRPr="00D057AD">
        <w:rPr>
          <w:rFonts w:ascii="Arial" w:eastAsia="SegoeUI" w:hAnsi="Arial" w:cs="Arial"/>
          <w:b/>
          <w:bCs/>
        </w:rPr>
        <w:t>GWh</w:t>
      </w:r>
      <w:proofErr w:type="spellEnd"/>
      <w:r w:rsidRPr="00D057AD">
        <w:rPr>
          <w:rFonts w:ascii="Arial" w:eastAsia="SegoeUI" w:hAnsi="Arial" w:cs="Arial"/>
          <w:b/>
          <w:bCs/>
        </w:rPr>
        <w:t xml:space="preserve"> (104</w:t>
      </w:r>
      <w:r w:rsidR="00966132">
        <w:rPr>
          <w:rFonts w:ascii="Arial" w:eastAsia="SegoeUI" w:hAnsi="Arial" w:cs="Arial"/>
          <w:b/>
          <w:bCs/>
        </w:rPr>
        <w:t xml:space="preserve"> </w:t>
      </w:r>
      <w:r w:rsidRPr="00D057AD">
        <w:rPr>
          <w:rFonts w:ascii="Arial" w:eastAsia="SegoeUI" w:hAnsi="Arial" w:cs="Arial"/>
          <w:b/>
          <w:bCs/>
        </w:rPr>
        <w:t xml:space="preserve">474 </w:t>
      </w:r>
      <w:proofErr w:type="spellStart"/>
      <w:r w:rsidRPr="00D057AD">
        <w:rPr>
          <w:rFonts w:ascii="Arial" w:eastAsia="SegoeUI" w:hAnsi="Arial" w:cs="Arial"/>
          <w:b/>
          <w:bCs/>
        </w:rPr>
        <w:t>tne</w:t>
      </w:r>
      <w:proofErr w:type="spellEnd"/>
      <w:r w:rsidRPr="00D057AD">
        <w:rPr>
          <w:rFonts w:ascii="Arial" w:eastAsia="SegoeUI" w:hAnsi="Arial" w:cs="Arial"/>
          <w:b/>
          <w:bCs/>
        </w:rPr>
        <w:t>).</w:t>
      </w:r>
    </w:p>
    <w:p w14:paraId="1326AAFE" w14:textId="32A30778" w:rsidR="00770B4D" w:rsidRPr="00D057AD" w:rsidRDefault="00770B4D" w:rsidP="00577345">
      <w:pPr>
        <w:ind w:firstLine="720"/>
        <w:jc w:val="both"/>
        <w:rPr>
          <w:rFonts w:ascii="Arial" w:eastAsia="SegoeUI" w:hAnsi="Arial" w:cs="Arial"/>
        </w:rPr>
      </w:pPr>
      <w:r w:rsidRPr="00D057AD">
        <w:rPr>
          <w:rFonts w:ascii="Arial" w:eastAsia="SegoeUI" w:hAnsi="Arial" w:cs="Arial"/>
        </w:rPr>
        <w:t>Įrengiant vertikalius kolektorius</w:t>
      </w:r>
      <w:r w:rsidR="00966132">
        <w:rPr>
          <w:rFonts w:ascii="Arial" w:eastAsia="SegoeUI" w:hAnsi="Arial" w:cs="Arial"/>
        </w:rPr>
        <w:t>,</w:t>
      </w:r>
      <w:r w:rsidRPr="00D057AD">
        <w:rPr>
          <w:rFonts w:ascii="Arial" w:eastAsia="SegoeUI" w:hAnsi="Arial" w:cs="Arial"/>
        </w:rPr>
        <w:t xml:space="preserve"> grunto šilumos energijos potencialas dar didesnis, nes gręžiniui reikalingas mažesnis žemės plotas.</w:t>
      </w:r>
    </w:p>
    <w:p w14:paraId="4D7A8839" w14:textId="70DAD754" w:rsidR="00770B4D" w:rsidRPr="00D057AD" w:rsidRDefault="00770B4D" w:rsidP="00770B4D">
      <w:pPr>
        <w:ind w:firstLine="720"/>
        <w:jc w:val="both"/>
        <w:rPr>
          <w:rFonts w:ascii="Arial" w:eastAsia="SegoeUI" w:hAnsi="Arial" w:cs="Arial"/>
        </w:rPr>
      </w:pPr>
      <w:r w:rsidRPr="00D057AD">
        <w:rPr>
          <w:rFonts w:ascii="Arial" w:eastAsia="SegoeUI" w:hAnsi="Arial" w:cs="Arial"/>
        </w:rPr>
        <w:t xml:space="preserve">Kalbant apie šilumos siurblius paminėtini ir </w:t>
      </w:r>
      <w:proofErr w:type="spellStart"/>
      <w:r w:rsidRPr="00D057AD">
        <w:rPr>
          <w:rFonts w:ascii="Arial" w:eastAsia="SegoeUI" w:hAnsi="Arial" w:cs="Arial"/>
        </w:rPr>
        <w:t>aeroterminę</w:t>
      </w:r>
      <w:proofErr w:type="spellEnd"/>
      <w:r w:rsidRPr="00D057AD">
        <w:rPr>
          <w:rFonts w:ascii="Arial" w:eastAsia="SegoeUI" w:hAnsi="Arial" w:cs="Arial"/>
        </w:rPr>
        <w:t xml:space="preserve"> energiją naudojantys šilumos siurbliai „oras</w:t>
      </w:r>
      <w:r w:rsidR="00966132">
        <w:rPr>
          <w:rFonts w:ascii="Arial" w:eastAsia="SegoeUI" w:hAnsi="Arial" w:cs="Arial"/>
        </w:rPr>
        <w:t>−</w:t>
      </w:r>
      <w:r w:rsidRPr="00D057AD">
        <w:rPr>
          <w:rFonts w:ascii="Arial" w:eastAsia="SegoeUI" w:hAnsi="Arial" w:cs="Arial"/>
        </w:rPr>
        <w:t>oras“ arba „oras</w:t>
      </w:r>
      <w:r w:rsidR="00966132">
        <w:rPr>
          <w:rFonts w:ascii="Arial" w:eastAsia="SegoeUI" w:hAnsi="Arial" w:cs="Arial"/>
        </w:rPr>
        <w:t>−</w:t>
      </w:r>
      <w:r w:rsidRPr="00D057AD">
        <w:rPr>
          <w:rFonts w:ascii="Arial" w:eastAsia="SegoeUI" w:hAnsi="Arial" w:cs="Arial"/>
        </w:rPr>
        <w:t xml:space="preserve">vanduo“. Šio tipo šilumos siurblių efektyvumo koeficientas yra mažesnis nei geoterminių, nes priklauso nuo aplinkos oro temperatūros, kuriai nukritus žemiau </w:t>
      </w:r>
      <w:r w:rsidR="00577345" w:rsidRPr="00D057AD">
        <w:rPr>
          <w:rFonts w:ascii="Arial" w:eastAsia="SegoeUI" w:hAnsi="Arial" w:cs="Arial"/>
        </w:rPr>
        <w:t xml:space="preserve">            </w:t>
      </w:r>
      <w:r w:rsidRPr="00D057AD">
        <w:rPr>
          <w:rFonts w:ascii="Arial" w:eastAsia="SegoeUI" w:hAnsi="Arial" w:cs="Arial"/>
        </w:rPr>
        <w:t>-20</w:t>
      </w:r>
      <w:r w:rsidR="00577345" w:rsidRPr="00D057AD">
        <w:rPr>
          <w:rFonts w:ascii="Arial" w:eastAsia="SegoeUI" w:hAnsi="Arial" w:cs="Arial"/>
        </w:rPr>
        <w:t xml:space="preserve"> </w:t>
      </w:r>
      <w:r w:rsidRPr="00D057AD">
        <w:rPr>
          <w:rFonts w:ascii="Arial" w:eastAsia="SegoeUI" w:hAnsi="Arial" w:cs="Arial"/>
        </w:rPr>
        <w:t xml:space="preserve">ºC didžioji dalis </w:t>
      </w:r>
      <w:proofErr w:type="spellStart"/>
      <w:r w:rsidRPr="00D057AD">
        <w:rPr>
          <w:rFonts w:ascii="Arial" w:eastAsia="SegoeUI" w:hAnsi="Arial" w:cs="Arial"/>
        </w:rPr>
        <w:t>aeroterminių</w:t>
      </w:r>
      <w:proofErr w:type="spellEnd"/>
      <w:r w:rsidRPr="00D057AD">
        <w:rPr>
          <w:rFonts w:ascii="Arial" w:eastAsia="SegoeUI" w:hAnsi="Arial" w:cs="Arial"/>
        </w:rPr>
        <w:t xml:space="preserve"> šilumos siurblių veikia kaip paprasti </w:t>
      </w:r>
      <w:proofErr w:type="spellStart"/>
      <w:r w:rsidRPr="00D057AD">
        <w:rPr>
          <w:rFonts w:ascii="Arial" w:eastAsia="SegoeUI" w:hAnsi="Arial" w:cs="Arial"/>
        </w:rPr>
        <w:t>rezistoriniai</w:t>
      </w:r>
      <w:proofErr w:type="spellEnd"/>
      <w:r w:rsidRPr="00D057AD">
        <w:rPr>
          <w:rFonts w:ascii="Arial" w:eastAsia="SegoeUI" w:hAnsi="Arial" w:cs="Arial"/>
        </w:rPr>
        <w:t xml:space="preserve"> elektriniai šildytuvai. </w:t>
      </w:r>
      <w:proofErr w:type="spellStart"/>
      <w:r w:rsidRPr="00D057AD">
        <w:rPr>
          <w:rFonts w:ascii="Arial" w:eastAsia="SegoeUI" w:hAnsi="Arial" w:cs="Arial"/>
        </w:rPr>
        <w:t>Aeroterminės</w:t>
      </w:r>
      <w:proofErr w:type="spellEnd"/>
      <w:r w:rsidRPr="00D057AD">
        <w:rPr>
          <w:rFonts w:ascii="Arial" w:eastAsia="SegoeUI" w:hAnsi="Arial" w:cs="Arial"/>
        </w:rPr>
        <w:t xml:space="preserve"> energijos techninį potencialą riboja tik technologijų efektyvumas ir vartotojų energijos poreikis. Techninis potencialas vertinamas tik individualiems gyvenamiesiems namams ir tik šildymo bei karšto vandens poreikiams tenkinti. Laikoma, kad daugiabučių namų butuose, </w:t>
      </w:r>
      <w:r w:rsidRPr="00D057AD">
        <w:rPr>
          <w:rFonts w:ascii="Arial" w:eastAsia="SegoeUI" w:hAnsi="Arial" w:cs="Arial"/>
        </w:rPr>
        <w:lastRenderedPageBreak/>
        <w:t>kuri</w:t>
      </w:r>
      <w:r w:rsidR="009B3738">
        <w:rPr>
          <w:rFonts w:ascii="Arial" w:eastAsia="SegoeUI" w:hAnsi="Arial" w:cs="Arial"/>
        </w:rPr>
        <w:t>u</w:t>
      </w:r>
      <w:r w:rsidRPr="00D057AD">
        <w:rPr>
          <w:rFonts w:ascii="Arial" w:eastAsia="SegoeUI" w:hAnsi="Arial" w:cs="Arial"/>
        </w:rPr>
        <w:t xml:space="preserve">ose nėra individualios šilumos energijos apskaitos, </w:t>
      </w:r>
      <w:proofErr w:type="spellStart"/>
      <w:r w:rsidRPr="00D057AD">
        <w:rPr>
          <w:rFonts w:ascii="Arial" w:eastAsia="SegoeUI" w:hAnsi="Arial" w:cs="Arial"/>
        </w:rPr>
        <w:t>aeroterminius</w:t>
      </w:r>
      <w:proofErr w:type="spellEnd"/>
      <w:r w:rsidRPr="00D057AD">
        <w:rPr>
          <w:rFonts w:ascii="Arial" w:eastAsia="SegoeUI" w:hAnsi="Arial" w:cs="Arial"/>
        </w:rPr>
        <w:t xml:space="preserve"> šilumos siurblius įsirengti netikslinga.</w:t>
      </w:r>
    </w:p>
    <w:p w14:paraId="70C8C427" w14:textId="38CA8949" w:rsidR="00770B4D" w:rsidRPr="00D057AD" w:rsidRDefault="00770B4D" w:rsidP="00770B4D">
      <w:pPr>
        <w:ind w:firstLine="720"/>
        <w:jc w:val="both"/>
        <w:rPr>
          <w:rFonts w:ascii="Arial" w:eastAsia="SegoeUI" w:hAnsi="Arial" w:cs="Arial"/>
          <w:b/>
          <w:bCs/>
        </w:rPr>
      </w:pPr>
      <w:r w:rsidRPr="00D057AD">
        <w:rPr>
          <w:rFonts w:ascii="Arial" w:hAnsi="Arial" w:cs="Arial"/>
        </w:rPr>
        <w:t>Kėdainių</w:t>
      </w:r>
      <w:r w:rsidRPr="00D057AD">
        <w:rPr>
          <w:rFonts w:ascii="Arial" w:eastAsia="SegoeUI" w:hAnsi="Arial" w:cs="Arial"/>
        </w:rPr>
        <w:t xml:space="preserve"> rajono savivaldybėje 201</w:t>
      </w:r>
      <w:r w:rsidRPr="0047798C">
        <w:rPr>
          <w:rFonts w:ascii="Arial" w:eastAsia="SegoeUI" w:hAnsi="Arial" w:cs="Arial"/>
        </w:rPr>
        <w:t>8</w:t>
      </w:r>
      <w:r w:rsidRPr="00D057AD">
        <w:rPr>
          <w:rFonts w:ascii="Arial" w:eastAsia="SegoeUI" w:hAnsi="Arial" w:cs="Arial"/>
        </w:rPr>
        <w:t xml:space="preserve"> m. pradžioje buvo įregistruoti 10</w:t>
      </w:r>
      <w:r w:rsidR="00966132">
        <w:rPr>
          <w:rFonts w:ascii="Arial" w:eastAsia="SegoeUI" w:hAnsi="Arial" w:cs="Arial"/>
        </w:rPr>
        <w:t xml:space="preserve"> </w:t>
      </w:r>
      <w:r w:rsidRPr="00D057AD">
        <w:rPr>
          <w:rFonts w:ascii="Arial" w:eastAsia="SegoeUI" w:hAnsi="Arial" w:cs="Arial"/>
        </w:rPr>
        <w:t>737 individualūs namai, kurių bendras plotas 1</w:t>
      </w:r>
      <w:r w:rsidR="00966132">
        <w:rPr>
          <w:rFonts w:ascii="Arial" w:eastAsia="SegoeUI" w:hAnsi="Arial" w:cs="Arial"/>
        </w:rPr>
        <w:t xml:space="preserve"> </w:t>
      </w:r>
      <w:r w:rsidRPr="00D057AD">
        <w:rPr>
          <w:rFonts w:ascii="Arial" w:eastAsia="SegoeUI" w:hAnsi="Arial" w:cs="Arial"/>
        </w:rPr>
        <w:t>222</w:t>
      </w:r>
      <w:r w:rsidR="00966132">
        <w:rPr>
          <w:rFonts w:ascii="Arial" w:eastAsia="SegoeUI" w:hAnsi="Arial" w:cs="Arial"/>
        </w:rPr>
        <w:t xml:space="preserve"> </w:t>
      </w:r>
      <w:r w:rsidRPr="00D057AD">
        <w:rPr>
          <w:rFonts w:ascii="Arial" w:eastAsia="SegoeUI" w:hAnsi="Arial" w:cs="Arial"/>
        </w:rPr>
        <w:t>034 m</w:t>
      </w:r>
      <w:r w:rsidRPr="00D057AD">
        <w:rPr>
          <w:rFonts w:ascii="Arial" w:eastAsia="SegoeUI" w:hAnsi="Arial" w:cs="Arial"/>
          <w:vertAlign w:val="superscript"/>
        </w:rPr>
        <w:t>2</w:t>
      </w:r>
      <w:r w:rsidRPr="00D057AD">
        <w:rPr>
          <w:rFonts w:ascii="Arial" w:eastAsia="SegoeUI" w:hAnsi="Arial" w:cs="Arial"/>
        </w:rPr>
        <w:t xml:space="preserve">. Nagrinėjant </w:t>
      </w:r>
      <w:proofErr w:type="spellStart"/>
      <w:r w:rsidRPr="00D057AD">
        <w:rPr>
          <w:rFonts w:ascii="Arial" w:eastAsia="SegoeUI" w:hAnsi="Arial" w:cs="Arial"/>
        </w:rPr>
        <w:t>aeroterminio</w:t>
      </w:r>
      <w:proofErr w:type="spellEnd"/>
      <w:r w:rsidRPr="00D057AD">
        <w:rPr>
          <w:rFonts w:ascii="Arial" w:eastAsia="SegoeUI" w:hAnsi="Arial" w:cs="Arial"/>
        </w:rPr>
        <w:t xml:space="preserve"> šilumos siurblio įrengimo individualiame name galimybes, daroma prielaida, kad 150–200 m</w:t>
      </w:r>
      <w:r w:rsidRPr="00D057AD">
        <w:rPr>
          <w:rFonts w:ascii="Arial" w:eastAsia="SegoeUI" w:hAnsi="Arial" w:cs="Arial"/>
          <w:vertAlign w:val="superscript"/>
        </w:rPr>
        <w:t>2</w:t>
      </w:r>
      <w:r w:rsidRPr="00D057AD">
        <w:rPr>
          <w:rFonts w:ascii="Arial" w:eastAsia="SegoeUI" w:hAnsi="Arial" w:cs="Arial"/>
        </w:rPr>
        <w:t xml:space="preserve"> ploto individualaus namo, kurio energinio efektyvumo klasė A, metinis šilumos poreikis šildymui ir karštam vandeniui (3 asmenų šeimai) – apie 7,72 MWh. Kadangi ne visi individualūs namai yra aukšto energinio efektyvumo, daroma prielaida, kad potencialo vertinimui yra tinkami apie 50 % visų individualių namų, t. y. apie 5</w:t>
      </w:r>
      <w:r w:rsidR="00966132">
        <w:rPr>
          <w:rFonts w:ascii="Arial" w:eastAsia="SegoeUI" w:hAnsi="Arial" w:cs="Arial"/>
        </w:rPr>
        <w:t xml:space="preserve"> </w:t>
      </w:r>
      <w:r w:rsidRPr="00D057AD">
        <w:rPr>
          <w:rFonts w:ascii="Arial" w:eastAsia="SegoeUI" w:hAnsi="Arial" w:cs="Arial"/>
        </w:rPr>
        <w:t xml:space="preserve">369 vnt., kurių bendras plotas </w:t>
      </w:r>
      <w:r w:rsidR="00DD116A">
        <w:rPr>
          <w:rFonts w:ascii="Arial" w:eastAsia="SegoeUI" w:hAnsi="Arial" w:cs="Arial"/>
        </w:rPr>
        <w:t xml:space="preserve">− </w:t>
      </w:r>
      <w:r w:rsidRPr="00D057AD">
        <w:rPr>
          <w:rFonts w:ascii="Arial" w:eastAsia="SegoeUI" w:hAnsi="Arial" w:cs="Arial"/>
        </w:rPr>
        <w:t>apie 611017 m</w:t>
      </w:r>
      <w:r w:rsidRPr="00D057AD">
        <w:rPr>
          <w:rFonts w:ascii="Arial" w:eastAsia="SegoeUI" w:hAnsi="Arial" w:cs="Arial"/>
          <w:vertAlign w:val="superscript"/>
        </w:rPr>
        <w:t>2</w:t>
      </w:r>
      <w:r w:rsidRPr="00D057AD">
        <w:rPr>
          <w:rFonts w:ascii="Arial" w:eastAsia="SegoeUI" w:hAnsi="Arial" w:cs="Arial"/>
        </w:rPr>
        <w:t>. Bendras apytikslis šilumos energijos poreikis siektų apie 41</w:t>
      </w:r>
      <w:r w:rsidR="00966132">
        <w:rPr>
          <w:rFonts w:ascii="Arial" w:eastAsia="SegoeUI" w:hAnsi="Arial" w:cs="Arial"/>
        </w:rPr>
        <w:t xml:space="preserve"> </w:t>
      </w:r>
      <w:r w:rsidRPr="00D057AD">
        <w:rPr>
          <w:rFonts w:ascii="Arial" w:eastAsia="SegoeUI" w:hAnsi="Arial" w:cs="Arial"/>
        </w:rPr>
        <w:t xml:space="preserve">449 MWh, kurio apie 90 % būtų patenkinama naudojant </w:t>
      </w:r>
      <w:proofErr w:type="spellStart"/>
      <w:r w:rsidRPr="00D057AD">
        <w:rPr>
          <w:rFonts w:ascii="Arial" w:eastAsia="SegoeUI" w:hAnsi="Arial" w:cs="Arial"/>
        </w:rPr>
        <w:t>aeroterminius</w:t>
      </w:r>
      <w:proofErr w:type="spellEnd"/>
      <w:r w:rsidRPr="00D057AD">
        <w:rPr>
          <w:rFonts w:ascii="Arial" w:eastAsia="SegoeUI" w:hAnsi="Arial" w:cs="Arial"/>
        </w:rPr>
        <w:t xml:space="preserve"> šilumos siurblius (likę 10 % šilumos pagaminami elektriniais šildytuvais arba naudojant rezervinį šilumos gamybos įrenginį). Taigi </w:t>
      </w:r>
      <w:proofErr w:type="spellStart"/>
      <w:r w:rsidRPr="00D057AD">
        <w:rPr>
          <w:rFonts w:ascii="Arial" w:eastAsia="SegoeUI" w:hAnsi="Arial" w:cs="Arial"/>
        </w:rPr>
        <w:t>aeroterminės</w:t>
      </w:r>
      <w:proofErr w:type="spellEnd"/>
      <w:r w:rsidRPr="00D057AD">
        <w:rPr>
          <w:rFonts w:ascii="Arial" w:eastAsia="SegoeUI" w:hAnsi="Arial" w:cs="Arial"/>
        </w:rPr>
        <w:t xml:space="preserve"> energijos techninis potencialas Kėdainių rajono savivaldybėje siekia apie </w:t>
      </w:r>
      <w:r w:rsidRPr="0047798C">
        <w:rPr>
          <w:rFonts w:ascii="Arial" w:eastAsia="SegoeUI" w:hAnsi="Arial" w:cs="Arial"/>
          <w:b/>
          <w:bCs/>
          <w:lang w:val="pt-PT"/>
        </w:rPr>
        <w:t>37</w:t>
      </w:r>
      <w:r w:rsidR="00966132">
        <w:rPr>
          <w:rFonts w:ascii="Arial" w:eastAsia="SegoeUI" w:hAnsi="Arial" w:cs="Arial"/>
          <w:b/>
          <w:bCs/>
          <w:lang w:val="pt-PT"/>
        </w:rPr>
        <w:t xml:space="preserve"> </w:t>
      </w:r>
      <w:r w:rsidRPr="0047798C">
        <w:rPr>
          <w:rFonts w:ascii="Arial" w:eastAsia="SegoeUI" w:hAnsi="Arial" w:cs="Arial"/>
          <w:b/>
          <w:bCs/>
          <w:lang w:val="pt-PT"/>
        </w:rPr>
        <w:t>304</w:t>
      </w:r>
      <w:r w:rsidRPr="00D057AD">
        <w:rPr>
          <w:rFonts w:ascii="Arial" w:eastAsia="SegoeUI" w:hAnsi="Arial" w:cs="Arial"/>
          <w:b/>
          <w:bCs/>
        </w:rPr>
        <w:t xml:space="preserve"> MWh (3</w:t>
      </w:r>
      <w:r w:rsidR="00966132">
        <w:rPr>
          <w:rFonts w:ascii="Arial" w:eastAsia="SegoeUI" w:hAnsi="Arial" w:cs="Arial"/>
          <w:b/>
          <w:bCs/>
        </w:rPr>
        <w:t xml:space="preserve"> </w:t>
      </w:r>
      <w:r w:rsidRPr="00D057AD">
        <w:rPr>
          <w:rFonts w:ascii="Arial" w:eastAsia="SegoeUI" w:hAnsi="Arial" w:cs="Arial"/>
          <w:b/>
          <w:bCs/>
        </w:rPr>
        <w:t xml:space="preserve">216 </w:t>
      </w:r>
      <w:proofErr w:type="spellStart"/>
      <w:r w:rsidRPr="00D057AD">
        <w:rPr>
          <w:rFonts w:ascii="Arial" w:eastAsia="SegoeUI" w:hAnsi="Arial" w:cs="Arial"/>
          <w:b/>
          <w:bCs/>
        </w:rPr>
        <w:t>tne</w:t>
      </w:r>
      <w:proofErr w:type="spellEnd"/>
      <w:r w:rsidRPr="00D057AD">
        <w:rPr>
          <w:rFonts w:ascii="Arial" w:eastAsia="SegoeUI" w:hAnsi="Arial" w:cs="Arial"/>
          <w:b/>
          <w:bCs/>
        </w:rPr>
        <w:t>).</w:t>
      </w:r>
    </w:p>
    <w:p w14:paraId="6119F704" w14:textId="77777777" w:rsidR="00770B4D" w:rsidRPr="00D057AD" w:rsidRDefault="00770B4D" w:rsidP="00770B4D">
      <w:pPr>
        <w:ind w:firstLine="720"/>
        <w:jc w:val="both"/>
        <w:rPr>
          <w:rFonts w:ascii="Arial" w:eastAsia="SegoeUI" w:hAnsi="Arial" w:cs="Arial"/>
        </w:rPr>
      </w:pPr>
      <w:r w:rsidRPr="00D057AD">
        <w:rPr>
          <w:rFonts w:ascii="Arial" w:eastAsia="SegoeUI" w:hAnsi="Arial" w:cs="Arial"/>
        </w:rPr>
        <w:t xml:space="preserve">Apibendrinant galima teigti, kad sekliosios geoterminės energijos techninis potencialas dešimtį kartų viršija </w:t>
      </w:r>
      <w:r w:rsidRPr="00D057AD">
        <w:rPr>
          <w:rFonts w:ascii="Arial" w:hAnsi="Arial" w:cs="Arial"/>
        </w:rPr>
        <w:t>Kėdainių</w:t>
      </w:r>
      <w:r w:rsidRPr="00D057AD">
        <w:rPr>
          <w:rFonts w:ascii="Arial" w:eastAsia="SegoeUI" w:hAnsi="Arial" w:cs="Arial"/>
        </w:rPr>
        <w:t xml:space="preserve"> rajono savivaldybės šilumos energijos poreikius. Dėl gruntų įvairovės, skirtingų gręžinių šiluminių savybių ir šilumos siurblių įvairovės sudėtinga įvertinti šilumos siurblių panaudojimo ekonominį potencialą.</w:t>
      </w:r>
    </w:p>
    <w:p w14:paraId="4FFCB7CC" w14:textId="4B0C13C2" w:rsidR="0072037A" w:rsidRPr="00D057AD" w:rsidRDefault="0072037A" w:rsidP="00F82259">
      <w:pPr>
        <w:pStyle w:val="Antrat2"/>
        <w:rPr>
          <w:rFonts w:eastAsia="SegoeUI"/>
          <w:b w:val="0"/>
        </w:rPr>
      </w:pPr>
      <w:bookmarkStart w:id="152" w:name="_Toc67399699"/>
      <w:bookmarkStart w:id="153" w:name="_Toc212121593"/>
      <w:r w:rsidRPr="0047798C">
        <w:rPr>
          <w:rFonts w:eastAsia="SegoeUI"/>
        </w:rPr>
        <w:t>4</w:t>
      </w:r>
      <w:r w:rsidRPr="00D057AD">
        <w:rPr>
          <w:rFonts w:eastAsia="SegoeUI"/>
        </w:rPr>
        <w:t>.</w:t>
      </w:r>
      <w:r w:rsidR="005E14B3" w:rsidRPr="00D057AD">
        <w:rPr>
          <w:rFonts w:eastAsia="SegoeUI"/>
        </w:rPr>
        <w:t>9</w:t>
      </w:r>
      <w:r w:rsidRPr="00D057AD">
        <w:rPr>
          <w:rFonts w:eastAsia="SegoeUI"/>
        </w:rPr>
        <w:t xml:space="preserve">. </w:t>
      </w:r>
      <w:r w:rsidRPr="00D057AD">
        <w:t>Hidroenergijos</w:t>
      </w:r>
      <w:r w:rsidRPr="00D057AD">
        <w:rPr>
          <w:rFonts w:eastAsia="SegoeUI"/>
        </w:rPr>
        <w:t xml:space="preserve"> ištekliai</w:t>
      </w:r>
      <w:bookmarkEnd w:id="152"/>
      <w:bookmarkEnd w:id="153"/>
    </w:p>
    <w:p w14:paraId="27279E2B" w14:textId="77777777" w:rsidR="003839A3" w:rsidRPr="00D057AD" w:rsidRDefault="003839A3" w:rsidP="003839A3">
      <w:pPr>
        <w:ind w:firstLine="720"/>
        <w:jc w:val="both"/>
        <w:rPr>
          <w:rFonts w:ascii="Arial" w:eastAsia="SegoeUI" w:hAnsi="Arial" w:cs="Arial"/>
        </w:rPr>
      </w:pPr>
      <w:r w:rsidRPr="00D057AD">
        <w:rPr>
          <w:rFonts w:ascii="Arial" w:eastAsia="SegoeUI" w:hAnsi="Arial" w:cs="Arial"/>
        </w:rPr>
        <w:t>Aplinkosaugos reikalavimai hidroenergetikai Lietuvoje tarp griežčiausių iš visų ES šalių, todėl galimybės plačiau naudoti hidroenergijos išteklius yra ribotos.</w:t>
      </w:r>
    </w:p>
    <w:p w14:paraId="35EBB0B6" w14:textId="77777777" w:rsidR="003839A3" w:rsidRPr="00D057AD" w:rsidRDefault="003839A3" w:rsidP="003839A3">
      <w:pPr>
        <w:ind w:firstLine="720"/>
        <w:jc w:val="both"/>
        <w:rPr>
          <w:rFonts w:ascii="Arial" w:eastAsia="SegoeUI" w:hAnsi="Arial" w:cs="Arial"/>
        </w:rPr>
      </w:pPr>
      <w:r w:rsidRPr="00D057AD">
        <w:rPr>
          <w:rFonts w:ascii="Arial" w:eastAsia="SegoeUI" w:hAnsi="Arial" w:cs="Arial"/>
        </w:rPr>
        <w:t xml:space="preserve">Hidroenergijos potencialą nusako </w:t>
      </w:r>
      <w:proofErr w:type="spellStart"/>
      <w:r w:rsidRPr="00D057AD">
        <w:rPr>
          <w:rFonts w:ascii="Arial" w:eastAsia="SegoeUI" w:hAnsi="Arial" w:cs="Arial"/>
        </w:rPr>
        <w:t>hidrogalios</w:t>
      </w:r>
      <w:proofErr w:type="spellEnd"/>
      <w:r w:rsidRPr="00D057AD">
        <w:rPr>
          <w:rFonts w:ascii="Arial" w:eastAsia="SegoeUI" w:hAnsi="Arial" w:cs="Arial"/>
        </w:rPr>
        <w:t xml:space="preserve"> dydis, tenkantis 1 km ilgio upės ruožui (kW/km). </w:t>
      </w:r>
      <w:proofErr w:type="spellStart"/>
      <w:r w:rsidRPr="00D057AD">
        <w:rPr>
          <w:rFonts w:ascii="Arial" w:eastAsia="SegoeUI" w:hAnsi="Arial" w:cs="Arial"/>
        </w:rPr>
        <w:t>Hidroenergetiniu</w:t>
      </w:r>
      <w:proofErr w:type="spellEnd"/>
      <w:r w:rsidRPr="00D057AD">
        <w:rPr>
          <w:rFonts w:ascii="Arial" w:eastAsia="SegoeUI" w:hAnsi="Arial" w:cs="Arial"/>
        </w:rPr>
        <w:t xml:space="preserve"> požiūriu reikšmingi tik tie upių ruožai, kurių kilometrinė galia didesnė nei 20 kW/km. Pagal šį rodiklį didžiausią reikšmę Lietuvoje turi Nemuno ir Neries </w:t>
      </w:r>
      <w:proofErr w:type="spellStart"/>
      <w:r w:rsidRPr="00D057AD">
        <w:rPr>
          <w:rFonts w:ascii="Arial" w:eastAsia="SegoeUI" w:hAnsi="Arial" w:cs="Arial"/>
        </w:rPr>
        <w:t>hidrogalia</w:t>
      </w:r>
      <w:proofErr w:type="spellEnd"/>
      <w:r w:rsidRPr="00D057AD">
        <w:rPr>
          <w:rFonts w:ascii="Arial" w:eastAsia="SegoeUI" w:hAnsi="Arial" w:cs="Arial"/>
        </w:rPr>
        <w:t xml:space="preserve">, </w:t>
      </w:r>
      <w:proofErr w:type="spellStart"/>
      <w:r w:rsidRPr="00D057AD">
        <w:rPr>
          <w:rFonts w:ascii="Arial" w:eastAsia="SegoeUI" w:hAnsi="Arial" w:cs="Arial"/>
        </w:rPr>
        <w:t>hidroenergetiniu</w:t>
      </w:r>
      <w:proofErr w:type="spellEnd"/>
      <w:r w:rsidRPr="00D057AD">
        <w:rPr>
          <w:rFonts w:ascii="Arial" w:eastAsia="SegoeUI" w:hAnsi="Arial" w:cs="Arial"/>
        </w:rPr>
        <w:t xml:space="preserve"> atžvilgiu tai yra pačios efektyviausios šalies upės. Nemuno vidutinė kilometrinė galia yra 575 kW/km.</w:t>
      </w:r>
      <w:r w:rsidRPr="00D057AD">
        <w:t xml:space="preserve"> </w:t>
      </w:r>
      <w:r w:rsidRPr="00D057AD">
        <w:rPr>
          <w:rFonts w:ascii="Arial" w:eastAsia="SegoeUI" w:hAnsi="Arial" w:cs="Arial"/>
        </w:rPr>
        <w:t>Visos kitos upės laikomos mažą hidroenergijos potencialą turinčiais šaltiniais.</w:t>
      </w:r>
    </w:p>
    <w:p w14:paraId="2DE70ED5" w14:textId="04832894" w:rsidR="003839A3" w:rsidRPr="00D057AD" w:rsidRDefault="003839A3" w:rsidP="003839A3">
      <w:pPr>
        <w:ind w:firstLine="720"/>
        <w:jc w:val="both"/>
        <w:rPr>
          <w:rFonts w:ascii="Arial" w:eastAsia="SegoeUI" w:hAnsi="Arial" w:cs="Arial"/>
        </w:rPr>
      </w:pPr>
      <w:r w:rsidRPr="00D057AD">
        <w:rPr>
          <w:rFonts w:ascii="Arial" w:eastAsia="SegoeUI" w:hAnsi="Arial" w:cs="Arial"/>
        </w:rPr>
        <w:t xml:space="preserve">Kėdainių rajonas išsidėstęs </w:t>
      </w:r>
      <w:r w:rsidR="00966132">
        <w:rPr>
          <w:rFonts w:ascii="Arial" w:eastAsia="SegoeUI" w:hAnsi="Arial" w:cs="Arial"/>
        </w:rPr>
        <w:t>V</w:t>
      </w:r>
      <w:r w:rsidRPr="00D057AD">
        <w:rPr>
          <w:rFonts w:ascii="Arial" w:eastAsia="SegoeUI" w:hAnsi="Arial" w:cs="Arial"/>
        </w:rPr>
        <w:t>idurio Lietuvoje plytinčioje Nevėžio žemumoje.</w:t>
      </w:r>
      <w:r w:rsidRPr="00D057AD">
        <w:t xml:space="preserve"> </w:t>
      </w:r>
      <w:r w:rsidRPr="00D057AD">
        <w:rPr>
          <w:rFonts w:ascii="Arial" w:eastAsia="SegoeUI" w:hAnsi="Arial" w:cs="Arial"/>
        </w:rPr>
        <w:t xml:space="preserve">Per rajono vidurį iš šiaurės į pietus prateka Nevėžis. Į jį teka intakai: Šušvė, </w:t>
      </w:r>
      <w:proofErr w:type="spellStart"/>
      <w:r w:rsidRPr="00D057AD">
        <w:rPr>
          <w:rFonts w:ascii="Arial" w:eastAsia="SegoeUI" w:hAnsi="Arial" w:cs="Arial"/>
        </w:rPr>
        <w:t>Liaudė</w:t>
      </w:r>
      <w:proofErr w:type="spellEnd"/>
      <w:r w:rsidRPr="00D057AD">
        <w:rPr>
          <w:rFonts w:ascii="Arial" w:eastAsia="SegoeUI" w:hAnsi="Arial" w:cs="Arial"/>
        </w:rPr>
        <w:t xml:space="preserve">, Dotnuvėlė, Smilga, Obelis, </w:t>
      </w:r>
      <w:proofErr w:type="spellStart"/>
      <w:r w:rsidRPr="00D057AD">
        <w:rPr>
          <w:rFonts w:ascii="Arial" w:eastAsia="SegoeUI" w:hAnsi="Arial" w:cs="Arial"/>
        </w:rPr>
        <w:t>Kruostas</w:t>
      </w:r>
      <w:proofErr w:type="spellEnd"/>
      <w:r w:rsidRPr="00D057AD">
        <w:rPr>
          <w:rFonts w:ascii="Arial" w:eastAsia="SegoeUI" w:hAnsi="Arial" w:cs="Arial"/>
        </w:rPr>
        <w:t xml:space="preserve">, </w:t>
      </w:r>
      <w:proofErr w:type="spellStart"/>
      <w:r w:rsidRPr="00D057AD">
        <w:rPr>
          <w:rFonts w:ascii="Arial" w:eastAsia="SegoeUI" w:hAnsi="Arial" w:cs="Arial"/>
        </w:rPr>
        <w:t>Barupė</w:t>
      </w:r>
      <w:proofErr w:type="spellEnd"/>
      <w:r w:rsidRPr="00D057AD">
        <w:rPr>
          <w:rFonts w:ascii="Arial" w:eastAsia="SegoeUI" w:hAnsi="Arial" w:cs="Arial"/>
        </w:rPr>
        <w:t xml:space="preserve"> ir kiti. Rajone telkšo 10 ežerų ir 34 tvenkiniai.</w:t>
      </w:r>
    </w:p>
    <w:p w14:paraId="1430DD9E" w14:textId="77777777" w:rsidR="003839A3" w:rsidRPr="00D057AD" w:rsidRDefault="003839A3" w:rsidP="003839A3">
      <w:pPr>
        <w:ind w:firstLine="720"/>
        <w:jc w:val="both"/>
        <w:rPr>
          <w:rFonts w:ascii="Arial" w:eastAsia="SegoeUI" w:hAnsi="Arial" w:cs="Arial"/>
        </w:rPr>
      </w:pPr>
      <w:r w:rsidRPr="00D057AD">
        <w:rPr>
          <w:rFonts w:ascii="Arial" w:eastAsia="SegoeUI" w:hAnsi="Arial" w:cs="Arial"/>
        </w:rPr>
        <w:t>Nevėžio žemumą raižo 89 intakai ir tik 5 iš jų – Nevėžis, Šušvė, Dotnuvėlė, Obelis ir Juosta – ilgesni kaip 50 kilometrų. Beveik visi intakai suteka į pagrindinę žemumos arteriją Nevėžį, šeštą pagal ilgį (208,7 kilometrai) Lietuvos upę. Iš kitų upių Nevėžis išsiskiria lėta tėkme, nes jo vidurupis ir žemupys nuolaidus į pietus, o žemuma žemėja į šiaurę.</w:t>
      </w:r>
    </w:p>
    <w:p w14:paraId="31B2C0E1" w14:textId="77777777" w:rsidR="003839A3" w:rsidRPr="00D057AD" w:rsidRDefault="003839A3" w:rsidP="003839A3">
      <w:pPr>
        <w:ind w:firstLine="720"/>
        <w:jc w:val="both"/>
        <w:rPr>
          <w:rFonts w:ascii="Arial" w:eastAsia="SegoeUI" w:hAnsi="Arial" w:cs="Arial"/>
        </w:rPr>
      </w:pPr>
      <w:r w:rsidRPr="00D057AD">
        <w:rPr>
          <w:rFonts w:ascii="Arial" w:eastAsia="SegoeUI" w:hAnsi="Arial" w:cs="Arial"/>
        </w:rPr>
        <w:t xml:space="preserve">Nevėžio upynas beveik simetriškas: dešinioji jo pusė užima 43 procentus viso ploto, kairioji pusė – 57 procentus. Upynui priklauso ir dalis Žemaičių aukštumos plynaukštės, kurią vagoja didžiausias Nevėžio intakas Šušvė. Nevėžio upyno reljefo aukščių skirtumas gana didelis, aukščiausia vieta iškilusi 184 m virš Baltijos, žemiausia vieta – 20 m. Nevėžis skrodžia visus žemumos lygius: viršutiniame lygyje sruvena 47 kilometrų ilgio ir 3–4 m pločio ištiesintu kanalu, teka Šventosios link vedančiu </w:t>
      </w:r>
      <w:proofErr w:type="spellStart"/>
      <w:r w:rsidRPr="00D057AD">
        <w:rPr>
          <w:rFonts w:ascii="Arial" w:eastAsia="SegoeUI" w:hAnsi="Arial" w:cs="Arial"/>
        </w:rPr>
        <w:t>senslėniu</w:t>
      </w:r>
      <w:proofErr w:type="spellEnd"/>
      <w:r w:rsidRPr="00D057AD">
        <w:rPr>
          <w:rFonts w:ascii="Arial" w:eastAsia="SegoeUI" w:hAnsi="Arial" w:cs="Arial"/>
        </w:rPr>
        <w:t xml:space="preserve">; viduriniame ir apatiniame lygiuose vingiuoja 700–1000 m pločio ir 15–20 m gylio (žemupyje 50 m gylio) </w:t>
      </w:r>
      <w:proofErr w:type="spellStart"/>
      <w:r w:rsidRPr="00D057AD">
        <w:rPr>
          <w:rFonts w:ascii="Arial" w:eastAsia="SegoeUI" w:hAnsi="Arial" w:cs="Arial"/>
        </w:rPr>
        <w:t>senslėniu</w:t>
      </w:r>
      <w:proofErr w:type="spellEnd"/>
      <w:r w:rsidRPr="00D057AD">
        <w:rPr>
          <w:rFonts w:ascii="Arial" w:eastAsia="SegoeUI" w:hAnsi="Arial" w:cs="Arial"/>
        </w:rPr>
        <w:t>, paįvairinto plačiomis salpomis, terasomis ir intakų supiltais sąnašų kūgiais.</w:t>
      </w:r>
    </w:p>
    <w:p w14:paraId="319E4058" w14:textId="75623933" w:rsidR="003839A3" w:rsidRPr="00D057AD" w:rsidRDefault="003839A3" w:rsidP="003839A3">
      <w:pPr>
        <w:ind w:firstLine="720"/>
        <w:jc w:val="both"/>
        <w:rPr>
          <w:rFonts w:ascii="Arial" w:eastAsia="SegoeUI" w:hAnsi="Arial" w:cs="Arial"/>
        </w:rPr>
      </w:pPr>
      <w:r w:rsidRPr="00D057AD">
        <w:rPr>
          <w:rFonts w:ascii="Arial" w:eastAsia="SegoeUI" w:hAnsi="Arial" w:cs="Arial"/>
        </w:rPr>
        <w:t xml:space="preserve">Nevėžio upynas sezoniškas. Vidurvasary Nevėžis ir intakai vandenis plukdo kelis kartus mažiau nei pavasarį. Upes menkai maitina požeminiai vandenys, kurių plonoje žemumos priemolio dangoje nėra daug. Todėl Nevėžio upynas priklauso nuo kritulių, o jų žemumoje, kaip visoje </w:t>
      </w:r>
      <w:r w:rsidR="00DD116A">
        <w:rPr>
          <w:rFonts w:ascii="Arial" w:eastAsia="SegoeUI" w:hAnsi="Arial" w:cs="Arial"/>
        </w:rPr>
        <w:t>V</w:t>
      </w:r>
      <w:r w:rsidRPr="00D057AD">
        <w:rPr>
          <w:rFonts w:ascii="Arial" w:eastAsia="SegoeUI" w:hAnsi="Arial" w:cs="Arial"/>
        </w:rPr>
        <w:t>idurio Lietuvoje, iškrenta mažiau nei kitose Lietuvos regionuose.</w:t>
      </w:r>
    </w:p>
    <w:p w14:paraId="1F174A2F" w14:textId="0CC62293" w:rsidR="003839A3" w:rsidRPr="00D057AD" w:rsidRDefault="003839A3" w:rsidP="003839A3">
      <w:pPr>
        <w:ind w:firstLine="720"/>
        <w:jc w:val="both"/>
        <w:rPr>
          <w:rFonts w:ascii="Arial" w:eastAsia="SegoeUI" w:hAnsi="Arial" w:cs="Arial"/>
        </w:rPr>
      </w:pPr>
      <w:r w:rsidRPr="00D057AD">
        <w:rPr>
          <w:rFonts w:ascii="Arial" w:eastAsia="SegoeUI" w:hAnsi="Arial" w:cs="Arial"/>
        </w:rPr>
        <w:lastRenderedPageBreak/>
        <w:t xml:space="preserve">Pagal Lietuvos Respublikos vandens įstatymo </w:t>
      </w:r>
      <w:r w:rsidRPr="0047798C">
        <w:rPr>
          <w:rFonts w:ascii="Arial" w:eastAsia="SegoeUI" w:hAnsi="Arial" w:cs="Arial"/>
        </w:rPr>
        <w:t xml:space="preserve">14 </w:t>
      </w:r>
      <w:r w:rsidRPr="00D057AD">
        <w:rPr>
          <w:rFonts w:ascii="Arial" w:eastAsia="SegoeUI" w:hAnsi="Arial" w:cs="Arial"/>
        </w:rPr>
        <w:t>straipsnio</w:t>
      </w:r>
      <w:r w:rsidRPr="0047798C">
        <w:rPr>
          <w:rFonts w:ascii="Arial" w:eastAsia="SegoeUI" w:hAnsi="Arial" w:cs="Arial"/>
        </w:rPr>
        <w:t xml:space="preserve"> 6 dal</w:t>
      </w:r>
      <w:r w:rsidRPr="00D057AD">
        <w:rPr>
          <w:rFonts w:ascii="Arial" w:eastAsia="SegoeUI" w:hAnsi="Arial" w:cs="Arial"/>
        </w:rPr>
        <w:t xml:space="preserve">į draudžiama statyti užtvankas Nemune ir kitose upėse, jeigu: </w:t>
      </w:r>
    </w:p>
    <w:p w14:paraId="5B85BB39" w14:textId="77777777" w:rsidR="003839A3" w:rsidRPr="00D057AD" w:rsidRDefault="003839A3" w:rsidP="003839A3">
      <w:pPr>
        <w:ind w:firstLine="720"/>
        <w:jc w:val="both"/>
        <w:rPr>
          <w:rFonts w:ascii="Arial" w:eastAsia="SegoeUI" w:hAnsi="Arial" w:cs="Arial"/>
        </w:rPr>
      </w:pPr>
      <w:r w:rsidRPr="00D057AD">
        <w:rPr>
          <w:rFonts w:ascii="Arial" w:eastAsia="SegoeUI" w:hAnsi="Arial" w:cs="Arial"/>
        </w:rPr>
        <w:t>1) upės ar jų ruožai patenka į saugomas teritorijas;</w:t>
      </w:r>
    </w:p>
    <w:p w14:paraId="346C64DB" w14:textId="77777777" w:rsidR="003839A3" w:rsidRPr="00D057AD" w:rsidRDefault="003839A3" w:rsidP="003839A3">
      <w:pPr>
        <w:ind w:firstLine="720"/>
        <w:jc w:val="both"/>
        <w:rPr>
          <w:rFonts w:ascii="Arial" w:eastAsia="SegoeUI" w:hAnsi="Arial" w:cs="Arial"/>
        </w:rPr>
      </w:pPr>
      <w:r w:rsidRPr="00D057AD">
        <w:rPr>
          <w:rFonts w:ascii="Arial" w:eastAsia="SegoeUI" w:hAnsi="Arial" w:cs="Arial"/>
        </w:rPr>
        <w:t>2) upėse aptinkama į Lietuvos raudonąją knygą įrašytų žuvų rūšių, Europos laukinės gamtos ir gamtinės aplinkos apsaugos konvencijos (Berno konvencijos) saugomų rūšių, Natūralių buveinių ir laukinės faunos bei floros apsaugos direktyvos (92/43/EEB) saugomų rūšių;</w:t>
      </w:r>
    </w:p>
    <w:p w14:paraId="3D65F5A8" w14:textId="77777777" w:rsidR="003839A3" w:rsidRPr="00D057AD" w:rsidRDefault="003839A3" w:rsidP="003839A3">
      <w:pPr>
        <w:ind w:firstLine="720"/>
        <w:jc w:val="both"/>
        <w:rPr>
          <w:rFonts w:ascii="Arial" w:eastAsia="SegoeUI" w:hAnsi="Arial" w:cs="Arial"/>
        </w:rPr>
      </w:pPr>
      <w:r w:rsidRPr="00D057AD">
        <w:rPr>
          <w:rFonts w:ascii="Arial" w:eastAsia="SegoeUI" w:hAnsi="Arial" w:cs="Arial"/>
        </w:rPr>
        <w:t>3) upių užtvenkimas neleistų užtikrinti geros vandens telkinių būklės ir Direktyvos 2000/60/EB reikalavimų įgyvendinimo.</w:t>
      </w:r>
    </w:p>
    <w:p w14:paraId="406DAEA6" w14:textId="721F8128" w:rsidR="003839A3" w:rsidRPr="00D057AD" w:rsidRDefault="003839A3" w:rsidP="003839A3">
      <w:pPr>
        <w:ind w:firstLine="720"/>
        <w:jc w:val="both"/>
        <w:rPr>
          <w:rFonts w:ascii="Arial" w:eastAsia="SegoeUI" w:hAnsi="Arial" w:cs="Arial"/>
        </w:rPr>
      </w:pPr>
      <w:r w:rsidRPr="00D057AD">
        <w:rPr>
          <w:rFonts w:ascii="Arial" w:eastAsia="SegoeUI" w:hAnsi="Arial" w:cs="Arial"/>
        </w:rPr>
        <w:t>Pagal anksčiau pateiktą informaciją</w:t>
      </w:r>
      <w:r w:rsidR="00DD116A">
        <w:rPr>
          <w:rFonts w:ascii="Arial" w:eastAsia="SegoeUI" w:hAnsi="Arial" w:cs="Arial"/>
        </w:rPr>
        <w:t>,</w:t>
      </w:r>
      <w:r w:rsidRPr="00D057AD">
        <w:rPr>
          <w:rFonts w:ascii="Arial" w:eastAsia="SegoeUI" w:hAnsi="Arial" w:cs="Arial"/>
        </w:rPr>
        <w:t xml:space="preserve"> Nevėžio upė laikoma mažą hidroenergijos potencialą turinčiu šaltiniu, be to</w:t>
      </w:r>
      <w:r w:rsidR="00966132">
        <w:rPr>
          <w:rFonts w:ascii="Arial" w:eastAsia="SegoeUI" w:hAnsi="Arial" w:cs="Arial"/>
        </w:rPr>
        <w:t>,</w:t>
      </w:r>
      <w:r w:rsidRPr="00D057AD">
        <w:rPr>
          <w:rFonts w:ascii="Arial" w:eastAsia="SegoeUI" w:hAnsi="Arial" w:cs="Arial"/>
        </w:rPr>
        <w:t xml:space="preserve"> dalis jos patenka į saugomas teritorijas, todėl vertinama, kad hidroenergijos potencialo Kėdainių rajono savivaldybėje nėra.</w:t>
      </w:r>
    </w:p>
    <w:p w14:paraId="027F07D1" w14:textId="09640594" w:rsidR="00E7367A" w:rsidRPr="00D057AD" w:rsidRDefault="00E7367A" w:rsidP="00F82259">
      <w:pPr>
        <w:pStyle w:val="Antrat2"/>
        <w:rPr>
          <w:rFonts w:eastAsia="SegoeUI"/>
          <w:b w:val="0"/>
        </w:rPr>
      </w:pPr>
      <w:bookmarkStart w:id="154" w:name="_Toc67399700"/>
      <w:bookmarkStart w:id="155" w:name="_Toc212121594"/>
      <w:r w:rsidRPr="0047798C">
        <w:rPr>
          <w:rFonts w:eastAsia="SegoeUI"/>
          <w:lang w:val="pt-PT"/>
        </w:rPr>
        <w:t>4</w:t>
      </w:r>
      <w:r w:rsidRPr="00D057AD">
        <w:rPr>
          <w:rFonts w:eastAsia="SegoeUI"/>
        </w:rPr>
        <w:t>.</w:t>
      </w:r>
      <w:r w:rsidR="005E14B3" w:rsidRPr="00D057AD">
        <w:rPr>
          <w:rFonts w:eastAsia="SegoeUI"/>
        </w:rPr>
        <w:t>10</w:t>
      </w:r>
      <w:r w:rsidRPr="00D057AD">
        <w:rPr>
          <w:rFonts w:eastAsia="SegoeUI"/>
        </w:rPr>
        <w:t xml:space="preserve">. </w:t>
      </w:r>
      <w:r w:rsidRPr="00D057AD">
        <w:t>Hidroterminės</w:t>
      </w:r>
      <w:r w:rsidRPr="00D057AD">
        <w:rPr>
          <w:rFonts w:eastAsia="SegoeUI"/>
        </w:rPr>
        <w:t xml:space="preserve"> energijos ištekliai</w:t>
      </w:r>
      <w:bookmarkEnd w:id="154"/>
      <w:bookmarkEnd w:id="155"/>
    </w:p>
    <w:p w14:paraId="10FBB476" w14:textId="13E9CDE0" w:rsidR="00F20C30" w:rsidRPr="00D057AD" w:rsidRDefault="00F20C30" w:rsidP="00F20C30">
      <w:pPr>
        <w:spacing w:before="120" w:after="120"/>
        <w:ind w:firstLine="720"/>
        <w:jc w:val="both"/>
        <w:rPr>
          <w:rFonts w:ascii="Arial" w:eastAsia="SegoeUI" w:hAnsi="Arial" w:cs="Arial"/>
        </w:rPr>
      </w:pPr>
      <w:r w:rsidRPr="00D057AD">
        <w:rPr>
          <w:rFonts w:ascii="Arial" w:eastAsia="SegoeUI" w:hAnsi="Arial" w:cs="Arial"/>
        </w:rPr>
        <w:t xml:space="preserve">Hidroterminė energija – paviršinių vandenų šilumos energija. Ši energija gali būti išgaunama šilumos siurbliais, kurie leidžia </w:t>
      </w:r>
      <w:proofErr w:type="spellStart"/>
      <w:r w:rsidRPr="00D057AD">
        <w:rPr>
          <w:rFonts w:ascii="Arial" w:eastAsia="SegoeUI" w:hAnsi="Arial" w:cs="Arial"/>
        </w:rPr>
        <w:t>žematemperatūrę</w:t>
      </w:r>
      <w:proofErr w:type="spellEnd"/>
      <w:r w:rsidRPr="00D057AD">
        <w:rPr>
          <w:rFonts w:ascii="Arial" w:eastAsia="SegoeUI" w:hAnsi="Arial" w:cs="Arial"/>
        </w:rPr>
        <w:t xml:space="preserve"> šilumą paversti aukštesnės temperatūros šiluma, ir panaudoti patalpų šildymui ir</w:t>
      </w:r>
      <w:r w:rsidR="00DD116A">
        <w:rPr>
          <w:rFonts w:ascii="Arial" w:eastAsia="SegoeUI" w:hAnsi="Arial" w:cs="Arial"/>
        </w:rPr>
        <w:t xml:space="preserve"> </w:t>
      </w:r>
      <w:r w:rsidRPr="00D057AD">
        <w:rPr>
          <w:rFonts w:ascii="Arial" w:eastAsia="SegoeUI" w:hAnsi="Arial" w:cs="Arial"/>
        </w:rPr>
        <w:t>/</w:t>
      </w:r>
      <w:r w:rsidR="00DD116A">
        <w:rPr>
          <w:rFonts w:ascii="Arial" w:eastAsia="SegoeUI" w:hAnsi="Arial" w:cs="Arial"/>
        </w:rPr>
        <w:t xml:space="preserve"> </w:t>
      </w:r>
      <w:r w:rsidRPr="00D057AD">
        <w:rPr>
          <w:rFonts w:ascii="Arial" w:eastAsia="SegoeUI" w:hAnsi="Arial" w:cs="Arial"/>
        </w:rPr>
        <w:t>ar karštam vandeniui ruošti. Naudojant šią technologiją, horizontalūs šilumos kolektoriai įrengiami vandens telkinio dugne. Šios technologijos privalumas – vandens temperatūra visada teigiama ir nedaug kintanti, tai užtikrina aukštą vidutinį metinį šilumos siurblio efektyvumo rodiklį.</w:t>
      </w:r>
    </w:p>
    <w:p w14:paraId="2346BF74" w14:textId="3F4A1F34" w:rsidR="00F20C30" w:rsidRPr="00D057AD" w:rsidRDefault="00F20C30" w:rsidP="00F20C30">
      <w:pPr>
        <w:spacing w:before="120" w:after="120"/>
        <w:ind w:firstLine="720"/>
        <w:jc w:val="both"/>
        <w:rPr>
          <w:rFonts w:ascii="Arial" w:eastAsia="SegoeUI" w:hAnsi="Arial" w:cs="Arial"/>
        </w:rPr>
      </w:pPr>
      <w:r w:rsidRPr="00D057AD">
        <w:rPr>
          <w:rFonts w:ascii="Arial" w:eastAsia="SegoeUI" w:hAnsi="Arial" w:cs="Arial"/>
        </w:rPr>
        <w:t xml:space="preserve">Hidroterminės energijos naudojimas centralizuotam šilumos tiekimui nesvarstomas, nes iš šilumos siurblių tiekiamo </w:t>
      </w:r>
      <w:proofErr w:type="spellStart"/>
      <w:r w:rsidRPr="00D057AD">
        <w:rPr>
          <w:rFonts w:ascii="Arial" w:eastAsia="SegoeUI" w:hAnsi="Arial" w:cs="Arial"/>
        </w:rPr>
        <w:t>šilumnešio</w:t>
      </w:r>
      <w:proofErr w:type="spellEnd"/>
      <w:r w:rsidRPr="00D057AD">
        <w:rPr>
          <w:rFonts w:ascii="Arial" w:eastAsia="SegoeUI" w:hAnsi="Arial" w:cs="Arial"/>
        </w:rPr>
        <w:t xml:space="preserve"> temperatūra (30</w:t>
      </w:r>
      <w:r w:rsidR="00DD116A">
        <w:rPr>
          <w:rFonts w:ascii="Arial" w:eastAsia="SegoeUI" w:hAnsi="Arial" w:cs="Arial"/>
        </w:rPr>
        <w:t>−</w:t>
      </w:r>
      <w:r w:rsidRPr="00D057AD">
        <w:rPr>
          <w:rFonts w:ascii="Arial" w:eastAsia="SegoeUI" w:hAnsi="Arial" w:cs="Arial"/>
        </w:rPr>
        <w:t>40ºC) būtų nepakankama šilumos tiekimo temperatūriniam grafikui išpildyti, ir</w:t>
      </w:r>
      <w:r w:rsidR="00DD116A">
        <w:rPr>
          <w:rFonts w:ascii="Arial" w:eastAsia="SegoeUI" w:hAnsi="Arial" w:cs="Arial"/>
        </w:rPr>
        <w:t>,</w:t>
      </w:r>
      <w:r w:rsidRPr="00D057AD">
        <w:rPr>
          <w:rFonts w:ascii="Arial" w:eastAsia="SegoeUI" w:hAnsi="Arial" w:cs="Arial"/>
        </w:rPr>
        <w:t xml:space="preserve"> norint ją pakelti, reikėtų papildomai deginti kurą kituose šilumos gamybos įrenginiuose.</w:t>
      </w:r>
    </w:p>
    <w:p w14:paraId="4D99023F" w14:textId="69E5CF02" w:rsidR="003839A3" w:rsidRPr="00D057AD" w:rsidRDefault="00F20C30" w:rsidP="00F20C30">
      <w:pPr>
        <w:spacing w:before="120" w:after="120"/>
        <w:ind w:firstLine="720"/>
        <w:jc w:val="both"/>
        <w:rPr>
          <w:rFonts w:ascii="Arial" w:eastAsia="SegoeUI" w:hAnsi="Arial" w:cs="Arial"/>
        </w:rPr>
      </w:pPr>
      <w:r w:rsidRPr="00D057AD">
        <w:rPr>
          <w:rFonts w:ascii="Arial" w:eastAsia="SegoeUI" w:hAnsi="Arial" w:cs="Arial"/>
        </w:rPr>
        <w:t>Palankiausias galimybės panaudoti hidroterminę energiją turėtų gyventojai (ar kiti vartotojai), įsikūrę prie vandens telkinių (upių, ežerų, tvenkinių), todėl hidroenergijos potencialas turi būti vertinamas atsižvelgiant į savivaldybės teritorijoje esančių vidaus vandenų plotą. Kėdainių rajono savivaldybės teritorija – apie 1677 kv.</w:t>
      </w:r>
      <w:r w:rsidR="0047798C">
        <w:rPr>
          <w:rFonts w:ascii="Arial" w:eastAsia="SegoeUI" w:hAnsi="Arial" w:cs="Arial"/>
        </w:rPr>
        <w:t xml:space="preserve"> </w:t>
      </w:r>
      <w:r w:rsidRPr="00D057AD">
        <w:rPr>
          <w:rFonts w:ascii="Arial" w:eastAsia="SegoeUI" w:hAnsi="Arial" w:cs="Arial"/>
        </w:rPr>
        <w:t xml:space="preserve">km, vidaus vandenų plotas sudaro apie </w:t>
      </w:r>
      <w:r w:rsidRPr="0047798C">
        <w:rPr>
          <w:rFonts w:ascii="Arial" w:eastAsia="SegoeUI" w:hAnsi="Arial" w:cs="Arial"/>
          <w:lang w:val="pt-PT"/>
        </w:rPr>
        <w:t>37 kv.</w:t>
      </w:r>
      <w:r w:rsidR="00F57199" w:rsidRPr="0047798C">
        <w:rPr>
          <w:rFonts w:ascii="Arial" w:eastAsia="SegoeUI" w:hAnsi="Arial" w:cs="Arial"/>
          <w:lang w:val="pt-PT"/>
        </w:rPr>
        <w:t xml:space="preserve"> </w:t>
      </w:r>
      <w:r w:rsidRPr="0047798C">
        <w:rPr>
          <w:rFonts w:ascii="Arial" w:eastAsia="SegoeUI" w:hAnsi="Arial" w:cs="Arial"/>
          <w:lang w:val="pt-PT"/>
        </w:rPr>
        <w:t xml:space="preserve">km. </w:t>
      </w:r>
      <w:r w:rsidRPr="00D057AD">
        <w:rPr>
          <w:rFonts w:ascii="Arial" w:eastAsia="SegoeUI" w:hAnsi="Arial" w:cs="Arial"/>
        </w:rPr>
        <w:t xml:space="preserve">Energijos vartotojų prie vandens telkinių paprastai yra nedaug, tačiau potencialo vertinimo tikslais daroma prielaida, kad visi vandens telkiniai yra tinkami hidroenergijos ištekliams panaudoti. Darant prielaidą, kad vandens telkinio šilumos emisija tokia pati kaip šlapio grunto (35 W/m2, žr. </w:t>
      </w:r>
      <w:r w:rsidR="00411B3C" w:rsidRPr="00D057AD">
        <w:rPr>
          <w:rFonts w:ascii="Arial" w:eastAsia="SegoeUI" w:hAnsi="Arial" w:cs="Arial"/>
        </w:rPr>
        <w:t>4.8.1.</w:t>
      </w:r>
      <w:r w:rsidRPr="00D057AD">
        <w:rPr>
          <w:rFonts w:ascii="Arial" w:eastAsia="SegoeUI" w:hAnsi="Arial" w:cs="Arial"/>
        </w:rPr>
        <w:t xml:space="preserve"> lentelę) ir vienam kW energijos išgauti pakanka 20 m</w:t>
      </w:r>
      <w:r w:rsidRPr="00D057AD">
        <w:rPr>
          <w:rFonts w:ascii="Arial" w:eastAsia="SegoeUI" w:hAnsi="Arial" w:cs="Arial"/>
          <w:vertAlign w:val="superscript"/>
        </w:rPr>
        <w:t>2</w:t>
      </w:r>
      <w:r w:rsidRPr="00D057AD">
        <w:rPr>
          <w:rFonts w:ascii="Arial" w:eastAsia="SegoeUI" w:hAnsi="Arial" w:cs="Arial"/>
        </w:rPr>
        <w:t xml:space="preserve"> ploto, apskaičiuojama, kad Kėdainių rajono savivaldybės vandens telkinių hidroenergijos išteklius naudojančių šilumos siurblių bendra galia sudarytų apie </w:t>
      </w:r>
      <w:r w:rsidRPr="0047798C">
        <w:rPr>
          <w:rFonts w:ascii="Arial" w:eastAsia="SegoeUI" w:hAnsi="Arial" w:cs="Arial"/>
        </w:rPr>
        <w:t>1</w:t>
      </w:r>
      <w:r w:rsidR="00DD116A">
        <w:rPr>
          <w:rFonts w:ascii="Arial" w:eastAsia="SegoeUI" w:hAnsi="Arial" w:cs="Arial"/>
        </w:rPr>
        <w:t xml:space="preserve"> </w:t>
      </w:r>
      <w:r w:rsidRPr="0047798C">
        <w:rPr>
          <w:rFonts w:ascii="Arial" w:eastAsia="SegoeUI" w:hAnsi="Arial" w:cs="Arial"/>
        </w:rPr>
        <w:t>850</w:t>
      </w:r>
      <w:r w:rsidRPr="00D057AD">
        <w:rPr>
          <w:rFonts w:ascii="Arial" w:eastAsia="SegoeUI" w:hAnsi="Arial" w:cs="Arial"/>
        </w:rPr>
        <w:t xml:space="preserve"> MW, o šilumos energijos potencialas (šilumos siurbliui veikiant 8</w:t>
      </w:r>
      <w:r w:rsidR="00DD116A">
        <w:rPr>
          <w:rFonts w:ascii="Arial" w:eastAsia="SegoeUI" w:hAnsi="Arial" w:cs="Arial"/>
        </w:rPr>
        <w:t xml:space="preserve"> </w:t>
      </w:r>
      <w:r w:rsidRPr="00D057AD">
        <w:rPr>
          <w:rFonts w:ascii="Arial" w:eastAsia="SegoeUI" w:hAnsi="Arial" w:cs="Arial"/>
        </w:rPr>
        <w:t xml:space="preserve">760 val. per metus </w:t>
      </w:r>
      <w:r w:rsidR="00DD116A">
        <w:rPr>
          <w:rFonts w:ascii="Arial" w:eastAsia="SegoeUI" w:hAnsi="Arial" w:cs="Arial"/>
        </w:rPr>
        <w:t>visa</w:t>
      </w:r>
      <w:r w:rsidRPr="00D057AD">
        <w:rPr>
          <w:rFonts w:ascii="Arial" w:eastAsia="SegoeUI" w:hAnsi="Arial" w:cs="Arial"/>
        </w:rPr>
        <w:t xml:space="preserve"> galia) siektų 16</w:t>
      </w:r>
      <w:r w:rsidR="00DD116A">
        <w:rPr>
          <w:rFonts w:ascii="Arial" w:eastAsia="SegoeUI" w:hAnsi="Arial" w:cs="Arial"/>
        </w:rPr>
        <w:t xml:space="preserve"> </w:t>
      </w:r>
      <w:r w:rsidRPr="00D057AD">
        <w:rPr>
          <w:rFonts w:ascii="Arial" w:eastAsia="SegoeUI" w:hAnsi="Arial" w:cs="Arial"/>
        </w:rPr>
        <w:t xml:space="preserve">206 </w:t>
      </w:r>
      <w:proofErr w:type="spellStart"/>
      <w:r w:rsidRPr="00D057AD">
        <w:rPr>
          <w:rFonts w:ascii="Arial" w:eastAsia="SegoeUI" w:hAnsi="Arial" w:cs="Arial"/>
        </w:rPr>
        <w:t>GWh</w:t>
      </w:r>
      <w:proofErr w:type="spellEnd"/>
      <w:r w:rsidRPr="00D057AD">
        <w:rPr>
          <w:rFonts w:ascii="Arial" w:eastAsia="SegoeUI" w:hAnsi="Arial" w:cs="Arial"/>
        </w:rPr>
        <w:t xml:space="preserve">. Dėl įvairių gamtinių ir techninių apribojimų realiai šilumos siurblių kolektoriais būtų galima nukloti tik nedidelę vandens telkinių dugno dalį, tarkime, iki 1 %. Be to, darant prielaidą, kad šilumos siurblių galios išnaudojimo koeficientas lygus 0,5 (ribotas patalpų šildymo poreikis per metus ir per parą), energijos potencialas sumažinamas dar dvigubai ir gaunamas galutinis techninis potencialas – apie </w:t>
      </w:r>
      <w:r w:rsidRPr="00D057AD">
        <w:rPr>
          <w:rFonts w:ascii="Arial" w:eastAsia="SegoeUI" w:hAnsi="Arial" w:cs="Arial"/>
          <w:b/>
          <w:bCs/>
        </w:rPr>
        <w:t>81</w:t>
      </w:r>
      <w:r w:rsidR="00DD116A">
        <w:rPr>
          <w:rFonts w:ascii="Arial" w:eastAsia="SegoeUI" w:hAnsi="Arial" w:cs="Arial"/>
          <w:b/>
          <w:bCs/>
        </w:rPr>
        <w:t xml:space="preserve"> </w:t>
      </w:r>
      <w:r w:rsidRPr="00D057AD">
        <w:rPr>
          <w:rFonts w:ascii="Arial" w:eastAsia="SegoeUI" w:hAnsi="Arial" w:cs="Arial"/>
          <w:b/>
          <w:bCs/>
        </w:rPr>
        <w:t>000 MWh (6</w:t>
      </w:r>
      <w:r w:rsidR="00DD116A">
        <w:rPr>
          <w:rFonts w:ascii="Arial" w:eastAsia="SegoeUI" w:hAnsi="Arial" w:cs="Arial"/>
          <w:b/>
          <w:bCs/>
        </w:rPr>
        <w:t xml:space="preserve"> </w:t>
      </w:r>
      <w:r w:rsidRPr="00D057AD">
        <w:rPr>
          <w:rFonts w:ascii="Arial" w:eastAsia="SegoeUI" w:hAnsi="Arial" w:cs="Arial"/>
          <w:b/>
          <w:bCs/>
        </w:rPr>
        <w:t xml:space="preserve">982 </w:t>
      </w:r>
      <w:proofErr w:type="spellStart"/>
      <w:r w:rsidRPr="00D057AD">
        <w:rPr>
          <w:rFonts w:ascii="Arial" w:eastAsia="SegoeUI" w:hAnsi="Arial" w:cs="Arial"/>
          <w:b/>
          <w:bCs/>
        </w:rPr>
        <w:t>tne</w:t>
      </w:r>
      <w:proofErr w:type="spellEnd"/>
      <w:r w:rsidRPr="00D057AD">
        <w:rPr>
          <w:rFonts w:ascii="Arial" w:eastAsia="SegoeUI" w:hAnsi="Arial" w:cs="Arial"/>
          <w:b/>
          <w:bCs/>
        </w:rPr>
        <w:t>).</w:t>
      </w:r>
    </w:p>
    <w:p w14:paraId="0EE5D245" w14:textId="7652BCFD" w:rsidR="005E14B3" w:rsidRPr="00D057AD" w:rsidRDefault="005E14B3" w:rsidP="00F82259">
      <w:pPr>
        <w:pStyle w:val="Antrat2"/>
      </w:pPr>
      <w:bookmarkStart w:id="156" w:name="_Toc67399701"/>
      <w:bookmarkStart w:id="157" w:name="_Toc212121595"/>
      <w:r w:rsidRPr="00D057AD">
        <w:t>4.11. Savivaldybės teritorijoje esanči</w:t>
      </w:r>
      <w:r w:rsidR="00DD116A">
        <w:t>ų</w:t>
      </w:r>
      <w:r w:rsidRPr="00D057AD">
        <w:t xml:space="preserve"> atsinaujinančių išteklių energijos potencialo apibendrinimas</w:t>
      </w:r>
      <w:bookmarkEnd w:id="156"/>
      <w:bookmarkEnd w:id="157"/>
    </w:p>
    <w:p w14:paraId="116AE05A" w14:textId="31FDEF7B" w:rsidR="00565403" w:rsidRPr="00D057AD" w:rsidRDefault="00565403" w:rsidP="00565403">
      <w:pPr>
        <w:spacing w:before="120" w:after="120"/>
        <w:ind w:firstLine="720"/>
        <w:jc w:val="both"/>
        <w:rPr>
          <w:rFonts w:ascii="Arial" w:eastAsia="SegoeUI" w:hAnsi="Arial" w:cs="Arial"/>
        </w:rPr>
      </w:pPr>
      <w:r w:rsidRPr="00D057AD">
        <w:rPr>
          <w:rFonts w:ascii="Arial" w:eastAsia="SegoeUI" w:hAnsi="Arial" w:cs="Arial"/>
        </w:rPr>
        <w:t>Vertinant AIE technologijų potencialą</w:t>
      </w:r>
      <w:r w:rsidR="00DD116A">
        <w:rPr>
          <w:rFonts w:ascii="Arial" w:eastAsia="SegoeUI" w:hAnsi="Arial" w:cs="Arial"/>
        </w:rPr>
        <w:t>,</w:t>
      </w:r>
      <w:r w:rsidRPr="00D057AD">
        <w:rPr>
          <w:rFonts w:ascii="Arial" w:eastAsia="SegoeUI" w:hAnsi="Arial" w:cs="Arial"/>
        </w:rPr>
        <w:t xml:space="preserve"> nepaminėta vandenilio energetika, turinti didžiulį potencialą užtikrinant energijos tiekimo saugumą ir patikimumą bei mažiau išskiriant šiltnamio reiškinį skatinančių dujų, tačiau kol kas plačiau nepaplitusi dėl vis dar aukštos technologijų kainos. Vandenilio energetikos technologijų realus panaudojimas priklauso ne tik nuo mokslinių atradimų </w:t>
      </w:r>
      <w:r w:rsidRPr="00D057AD">
        <w:rPr>
          <w:rFonts w:ascii="Arial" w:eastAsia="SegoeUI" w:hAnsi="Arial" w:cs="Arial"/>
        </w:rPr>
        <w:lastRenderedPageBreak/>
        <w:t>technologiniame lygmenyje, bet ir nuo valstybės energetikos politikos, palankios teisinės ir ekonominės aplinkos sukūrimo šių technologijų plėtrai bei įtraukimui į rinką.</w:t>
      </w:r>
    </w:p>
    <w:p w14:paraId="4C2D9A70" w14:textId="77777777" w:rsidR="00565403" w:rsidRPr="00D057AD" w:rsidRDefault="00565403" w:rsidP="00565403">
      <w:pPr>
        <w:spacing w:before="120" w:after="120"/>
        <w:ind w:firstLine="720"/>
        <w:jc w:val="both"/>
        <w:rPr>
          <w:rFonts w:ascii="Arial" w:eastAsia="SegoeUI" w:hAnsi="Arial" w:cs="Arial"/>
        </w:rPr>
      </w:pPr>
      <w:r w:rsidRPr="00D057AD">
        <w:rPr>
          <w:rFonts w:ascii="Arial" w:eastAsia="SegoeUI" w:hAnsi="Arial" w:cs="Arial"/>
        </w:rPr>
        <w:t>Taip pat AIE naudojimas ateityje susijęs su spartėjančia elektromobilių plėtra, kurie dėl didelės pažangos elektros energijos kaupiklių (akumuliatorių ir baterijų) srityje jau netolimoje ateityje gali tapti reikšminga automobilių pramonės ir elektros energijos vartotojų dalimi.</w:t>
      </w:r>
    </w:p>
    <w:p w14:paraId="0C8A87F1" w14:textId="1AE29F6D" w:rsidR="00565403" w:rsidRPr="00D057AD" w:rsidRDefault="00DE75B7" w:rsidP="00565403">
      <w:pPr>
        <w:spacing w:before="120" w:after="120"/>
        <w:ind w:firstLine="720"/>
        <w:jc w:val="both"/>
        <w:rPr>
          <w:rFonts w:ascii="Arial" w:eastAsia="SegoeUI" w:hAnsi="Arial" w:cs="Arial"/>
        </w:rPr>
      </w:pPr>
      <w:r w:rsidRPr="00D057AD">
        <w:rPr>
          <w:rFonts w:ascii="Arial" w:eastAsia="SegoeUI" w:hAnsi="Arial" w:cs="Arial"/>
        </w:rPr>
        <w:t>4.11.1</w:t>
      </w:r>
      <w:r w:rsidR="00565403" w:rsidRPr="00D057AD">
        <w:rPr>
          <w:rFonts w:ascii="Arial" w:eastAsia="SegoeUI" w:hAnsi="Arial" w:cs="Arial"/>
        </w:rPr>
        <w:t xml:space="preserve"> lentelėje pateikiama apibendrinta informacija apie AIE techninį potencialą savivaldybės teritorijoje.</w:t>
      </w:r>
    </w:p>
    <w:p w14:paraId="2CA73D1E" w14:textId="6A6D1790" w:rsidR="00DE75B7" w:rsidRPr="00D057AD" w:rsidRDefault="00DE75B7" w:rsidP="00DE75B7">
      <w:pPr>
        <w:pStyle w:val="Paantrat"/>
        <w:rPr>
          <w:rFonts w:eastAsia="SegoeUI"/>
        </w:rPr>
      </w:pPr>
      <w:r w:rsidRPr="00D057AD">
        <w:rPr>
          <w:rFonts w:eastAsia="SegoeUI"/>
        </w:rPr>
        <w:t>4.11.1. lentelė. AIE potencialas Kėdainių rajono savivaldybėje</w:t>
      </w:r>
    </w:p>
    <w:tbl>
      <w:tblPr>
        <w:tblStyle w:val="4sraolentel1parykinimas11"/>
        <w:tblW w:w="5019" w:type="pct"/>
        <w:tblInd w:w="-5" w:type="dxa"/>
        <w:tblLayout w:type="fixed"/>
        <w:tblLook w:val="0420" w:firstRow="1" w:lastRow="0" w:firstColumn="0" w:lastColumn="0" w:noHBand="0" w:noVBand="1"/>
      </w:tblPr>
      <w:tblGrid>
        <w:gridCol w:w="2268"/>
        <w:gridCol w:w="2370"/>
        <w:gridCol w:w="2926"/>
        <w:gridCol w:w="2101"/>
      </w:tblGrid>
      <w:tr w:rsidR="00565403" w:rsidRPr="00D057AD" w14:paraId="7660B1C6" w14:textId="77777777" w:rsidTr="005919AF">
        <w:trPr>
          <w:cnfStyle w:val="100000000000" w:firstRow="1" w:lastRow="0" w:firstColumn="0" w:lastColumn="0" w:oddVBand="0" w:evenVBand="0" w:oddHBand="0" w:evenHBand="0" w:firstRowFirstColumn="0" w:firstRowLastColumn="0" w:lastRowFirstColumn="0" w:lastRowLastColumn="0"/>
        </w:trPr>
        <w:tc>
          <w:tcPr>
            <w:tcW w:w="4638" w:type="dxa"/>
            <w:gridSpan w:val="2"/>
          </w:tcPr>
          <w:p w14:paraId="13CE583E" w14:textId="77777777" w:rsidR="00565403" w:rsidRPr="00D057AD" w:rsidRDefault="00565403" w:rsidP="005919AF">
            <w:pPr>
              <w:jc w:val="center"/>
              <w:rPr>
                <w:rFonts w:ascii="Arial" w:hAnsi="Arial" w:cs="Arial"/>
                <w:sz w:val="20"/>
                <w:szCs w:val="20"/>
              </w:rPr>
            </w:pPr>
            <w:r w:rsidRPr="00D057AD">
              <w:rPr>
                <w:rFonts w:ascii="Arial" w:hAnsi="Arial" w:cs="Arial"/>
                <w:sz w:val="20"/>
                <w:szCs w:val="20"/>
              </w:rPr>
              <w:t>AIE rūšis</w:t>
            </w:r>
          </w:p>
        </w:tc>
        <w:tc>
          <w:tcPr>
            <w:tcW w:w="2926" w:type="dxa"/>
          </w:tcPr>
          <w:p w14:paraId="6E1BF82B" w14:textId="77777777" w:rsidR="00565403" w:rsidRPr="00D057AD" w:rsidRDefault="00565403" w:rsidP="005919AF">
            <w:pPr>
              <w:jc w:val="center"/>
              <w:rPr>
                <w:rFonts w:ascii="Arial" w:hAnsi="Arial" w:cs="Arial"/>
                <w:sz w:val="20"/>
                <w:szCs w:val="20"/>
              </w:rPr>
            </w:pPr>
            <w:r w:rsidRPr="00D057AD">
              <w:rPr>
                <w:rFonts w:ascii="Arial" w:hAnsi="Arial" w:cs="Arial"/>
                <w:sz w:val="20"/>
                <w:szCs w:val="20"/>
              </w:rPr>
              <w:t>AIE pritaikymas</w:t>
            </w:r>
          </w:p>
        </w:tc>
        <w:tc>
          <w:tcPr>
            <w:tcW w:w="2101" w:type="dxa"/>
          </w:tcPr>
          <w:p w14:paraId="420C8BEC" w14:textId="77777777" w:rsidR="00565403" w:rsidRPr="00D057AD" w:rsidRDefault="00565403" w:rsidP="005919AF">
            <w:pPr>
              <w:jc w:val="center"/>
              <w:rPr>
                <w:rFonts w:ascii="Arial" w:hAnsi="Arial" w:cs="Arial"/>
                <w:sz w:val="20"/>
                <w:szCs w:val="20"/>
              </w:rPr>
            </w:pPr>
            <w:r w:rsidRPr="00D057AD">
              <w:rPr>
                <w:rFonts w:ascii="Arial" w:hAnsi="Arial" w:cs="Arial"/>
                <w:sz w:val="20"/>
                <w:szCs w:val="20"/>
              </w:rPr>
              <w:t xml:space="preserve">Techninis potencialas </w:t>
            </w:r>
            <w:proofErr w:type="spellStart"/>
            <w:r w:rsidRPr="00D057AD">
              <w:rPr>
                <w:rFonts w:ascii="Arial" w:hAnsi="Arial" w:cs="Arial"/>
                <w:sz w:val="20"/>
                <w:szCs w:val="20"/>
              </w:rPr>
              <w:t>tne</w:t>
            </w:r>
            <w:proofErr w:type="spellEnd"/>
          </w:p>
        </w:tc>
      </w:tr>
      <w:tr w:rsidR="00565403" w:rsidRPr="00D057AD" w14:paraId="46F85DBF" w14:textId="77777777" w:rsidTr="005919AF">
        <w:trPr>
          <w:cnfStyle w:val="000000100000" w:firstRow="0" w:lastRow="0" w:firstColumn="0" w:lastColumn="0" w:oddVBand="0" w:evenVBand="0" w:oddHBand="1" w:evenHBand="0" w:firstRowFirstColumn="0" w:firstRowLastColumn="0" w:lastRowFirstColumn="0" w:lastRowLastColumn="0"/>
          <w:trHeight w:val="20"/>
        </w:trPr>
        <w:tc>
          <w:tcPr>
            <w:tcW w:w="4638" w:type="dxa"/>
            <w:gridSpan w:val="2"/>
          </w:tcPr>
          <w:p w14:paraId="7690FF59" w14:textId="77777777" w:rsidR="00565403" w:rsidRPr="00D057AD" w:rsidRDefault="00565403" w:rsidP="005919AF">
            <w:pPr>
              <w:rPr>
                <w:rFonts w:ascii="Arial" w:hAnsi="Arial" w:cs="Arial"/>
                <w:sz w:val="20"/>
                <w:szCs w:val="20"/>
              </w:rPr>
            </w:pPr>
            <w:r w:rsidRPr="00D057AD">
              <w:rPr>
                <w:rFonts w:ascii="Arial" w:hAnsi="Arial" w:cs="Arial"/>
                <w:sz w:val="20"/>
                <w:szCs w:val="20"/>
              </w:rPr>
              <w:t>Medienos kuras</w:t>
            </w:r>
          </w:p>
        </w:tc>
        <w:tc>
          <w:tcPr>
            <w:tcW w:w="2926" w:type="dxa"/>
          </w:tcPr>
          <w:p w14:paraId="33A0F471" w14:textId="77777777" w:rsidR="00565403" w:rsidRPr="00D057AD" w:rsidRDefault="00565403" w:rsidP="005919AF">
            <w:pPr>
              <w:rPr>
                <w:rFonts w:ascii="Arial" w:hAnsi="Arial" w:cs="Arial"/>
                <w:sz w:val="20"/>
                <w:szCs w:val="20"/>
              </w:rPr>
            </w:pPr>
            <w:r w:rsidRPr="00D057AD">
              <w:rPr>
                <w:rFonts w:ascii="Arial" w:hAnsi="Arial" w:cs="Arial"/>
                <w:sz w:val="20"/>
                <w:szCs w:val="20"/>
              </w:rPr>
              <w:t>Biokuras katilinėms ir elektrinėms</w:t>
            </w:r>
          </w:p>
        </w:tc>
        <w:tc>
          <w:tcPr>
            <w:tcW w:w="2101" w:type="dxa"/>
          </w:tcPr>
          <w:p w14:paraId="40CE5750" w14:textId="4A1CCAFE" w:rsidR="00565403" w:rsidRPr="00D057AD" w:rsidRDefault="00421CEB" w:rsidP="005919AF">
            <w:pPr>
              <w:jc w:val="center"/>
              <w:rPr>
                <w:rFonts w:ascii="Arial" w:hAnsi="Arial" w:cs="Arial"/>
                <w:sz w:val="20"/>
                <w:szCs w:val="20"/>
              </w:rPr>
            </w:pPr>
            <w:r w:rsidRPr="00D057AD">
              <w:rPr>
                <w:rFonts w:ascii="Arial" w:hAnsi="Arial" w:cs="Arial"/>
                <w:sz w:val="20"/>
                <w:szCs w:val="20"/>
              </w:rPr>
              <w:t>7666,4</w:t>
            </w:r>
          </w:p>
        </w:tc>
      </w:tr>
      <w:tr w:rsidR="00565403" w:rsidRPr="00D057AD" w14:paraId="685AEF07" w14:textId="77777777" w:rsidTr="005919AF">
        <w:trPr>
          <w:trHeight w:val="20"/>
        </w:trPr>
        <w:tc>
          <w:tcPr>
            <w:tcW w:w="4638" w:type="dxa"/>
            <w:gridSpan w:val="2"/>
          </w:tcPr>
          <w:p w14:paraId="41313F61" w14:textId="77777777" w:rsidR="00565403" w:rsidRPr="00D057AD" w:rsidRDefault="00565403" w:rsidP="005919AF">
            <w:pPr>
              <w:rPr>
                <w:rFonts w:ascii="Arial" w:hAnsi="Arial" w:cs="Arial"/>
                <w:sz w:val="20"/>
                <w:szCs w:val="20"/>
              </w:rPr>
            </w:pPr>
            <w:r w:rsidRPr="00D057AD">
              <w:rPr>
                <w:rFonts w:ascii="Arial" w:hAnsi="Arial" w:cs="Arial"/>
                <w:sz w:val="20"/>
                <w:szCs w:val="20"/>
              </w:rPr>
              <w:t>Šiaudai</w:t>
            </w:r>
          </w:p>
        </w:tc>
        <w:tc>
          <w:tcPr>
            <w:tcW w:w="2926" w:type="dxa"/>
          </w:tcPr>
          <w:p w14:paraId="195941A9" w14:textId="77777777" w:rsidR="00565403" w:rsidRPr="00D057AD" w:rsidRDefault="00565403" w:rsidP="005919AF">
            <w:pPr>
              <w:rPr>
                <w:rFonts w:ascii="Arial" w:hAnsi="Arial" w:cs="Arial"/>
                <w:sz w:val="20"/>
                <w:szCs w:val="20"/>
              </w:rPr>
            </w:pPr>
            <w:r w:rsidRPr="00D057AD">
              <w:rPr>
                <w:rFonts w:ascii="Arial" w:hAnsi="Arial" w:cs="Arial"/>
                <w:sz w:val="20"/>
                <w:szCs w:val="20"/>
              </w:rPr>
              <w:t>Biokuras katilinėms ir elektrinėms</w:t>
            </w:r>
          </w:p>
        </w:tc>
        <w:tc>
          <w:tcPr>
            <w:tcW w:w="2101" w:type="dxa"/>
          </w:tcPr>
          <w:p w14:paraId="1038A692" w14:textId="77777777" w:rsidR="00565403" w:rsidRPr="00D057AD" w:rsidRDefault="00565403" w:rsidP="005919AF">
            <w:pPr>
              <w:jc w:val="center"/>
              <w:rPr>
                <w:rFonts w:ascii="Arial" w:hAnsi="Arial" w:cs="Arial"/>
                <w:sz w:val="20"/>
                <w:szCs w:val="20"/>
              </w:rPr>
            </w:pPr>
            <w:r w:rsidRPr="00D057AD">
              <w:rPr>
                <w:rFonts w:ascii="Arial" w:hAnsi="Arial" w:cs="Arial"/>
                <w:sz w:val="20"/>
                <w:szCs w:val="20"/>
              </w:rPr>
              <w:t>83 983,1</w:t>
            </w:r>
          </w:p>
        </w:tc>
      </w:tr>
      <w:tr w:rsidR="00565403" w:rsidRPr="00D057AD" w14:paraId="6C463E95" w14:textId="77777777" w:rsidTr="005919AF">
        <w:trPr>
          <w:cnfStyle w:val="000000100000" w:firstRow="0" w:lastRow="0" w:firstColumn="0" w:lastColumn="0" w:oddVBand="0" w:evenVBand="0" w:oddHBand="1" w:evenHBand="0" w:firstRowFirstColumn="0" w:firstRowLastColumn="0" w:lastRowFirstColumn="0" w:lastRowLastColumn="0"/>
          <w:trHeight w:val="20"/>
        </w:trPr>
        <w:tc>
          <w:tcPr>
            <w:tcW w:w="2268" w:type="dxa"/>
            <w:vMerge w:val="restart"/>
            <w:tcBorders>
              <w:right w:val="none" w:sz="4" w:space="0" w:color="000000"/>
            </w:tcBorders>
          </w:tcPr>
          <w:p w14:paraId="0390BE08" w14:textId="77777777" w:rsidR="00565403" w:rsidRPr="00D057AD" w:rsidRDefault="00565403" w:rsidP="005919AF">
            <w:pPr>
              <w:jc w:val="both"/>
              <w:rPr>
                <w:rFonts w:ascii="Arial" w:hAnsi="Arial" w:cs="Arial"/>
                <w:sz w:val="20"/>
                <w:szCs w:val="20"/>
              </w:rPr>
            </w:pPr>
            <w:r w:rsidRPr="00D057AD">
              <w:rPr>
                <w:rFonts w:ascii="Arial" w:hAnsi="Arial" w:cs="Arial"/>
                <w:sz w:val="20"/>
                <w:szCs w:val="20"/>
              </w:rPr>
              <w:t>Biodujos</w:t>
            </w:r>
          </w:p>
        </w:tc>
        <w:tc>
          <w:tcPr>
            <w:tcW w:w="2370" w:type="dxa"/>
          </w:tcPr>
          <w:p w14:paraId="62D6EE41" w14:textId="77777777" w:rsidR="00565403" w:rsidRPr="00D057AD" w:rsidRDefault="00565403" w:rsidP="005919AF">
            <w:pPr>
              <w:rPr>
                <w:rFonts w:ascii="Arial" w:hAnsi="Arial" w:cs="Arial"/>
                <w:sz w:val="20"/>
                <w:szCs w:val="20"/>
              </w:rPr>
            </w:pPr>
            <w:r w:rsidRPr="00D057AD">
              <w:rPr>
                <w:rFonts w:ascii="Arial" w:hAnsi="Arial" w:cs="Arial"/>
                <w:sz w:val="20"/>
                <w:szCs w:val="20"/>
              </w:rPr>
              <w:t>Biodujos iš ŽŪ ir maisto pramonės atliekų</w:t>
            </w:r>
          </w:p>
        </w:tc>
        <w:tc>
          <w:tcPr>
            <w:tcW w:w="2926" w:type="dxa"/>
            <w:vMerge w:val="restart"/>
            <w:vAlign w:val="center"/>
          </w:tcPr>
          <w:p w14:paraId="6A7F1A0A" w14:textId="77777777" w:rsidR="00565403" w:rsidRPr="00D057AD" w:rsidRDefault="00565403" w:rsidP="005919AF">
            <w:pPr>
              <w:rPr>
                <w:rFonts w:ascii="Arial" w:hAnsi="Arial" w:cs="Arial"/>
                <w:sz w:val="20"/>
                <w:szCs w:val="20"/>
              </w:rPr>
            </w:pPr>
            <w:r w:rsidRPr="00D057AD">
              <w:rPr>
                <w:rFonts w:ascii="Arial" w:hAnsi="Arial" w:cs="Arial"/>
                <w:sz w:val="20"/>
                <w:szCs w:val="20"/>
              </w:rPr>
              <w:t>Kuras katilinėms, kogeneracinėms jėgainėms</w:t>
            </w:r>
          </w:p>
        </w:tc>
        <w:tc>
          <w:tcPr>
            <w:tcW w:w="2101" w:type="dxa"/>
          </w:tcPr>
          <w:p w14:paraId="2916D716" w14:textId="77777777" w:rsidR="00565403" w:rsidRPr="00D057AD" w:rsidRDefault="00565403" w:rsidP="005919AF">
            <w:pPr>
              <w:jc w:val="center"/>
              <w:rPr>
                <w:rFonts w:ascii="Arial" w:hAnsi="Arial" w:cs="Arial"/>
                <w:sz w:val="20"/>
                <w:szCs w:val="20"/>
              </w:rPr>
            </w:pPr>
            <w:r w:rsidRPr="00D057AD">
              <w:rPr>
                <w:rFonts w:ascii="Arial" w:hAnsi="Arial" w:cs="Arial"/>
                <w:sz w:val="20"/>
                <w:szCs w:val="20"/>
              </w:rPr>
              <w:t>1674,6</w:t>
            </w:r>
          </w:p>
        </w:tc>
      </w:tr>
      <w:tr w:rsidR="00565403" w:rsidRPr="00D057AD" w14:paraId="5BCC8F00" w14:textId="77777777" w:rsidTr="005919AF">
        <w:trPr>
          <w:trHeight w:val="20"/>
        </w:trPr>
        <w:tc>
          <w:tcPr>
            <w:tcW w:w="2268" w:type="dxa"/>
            <w:vMerge/>
            <w:tcBorders>
              <w:right w:val="none" w:sz="4" w:space="0" w:color="000000"/>
            </w:tcBorders>
          </w:tcPr>
          <w:p w14:paraId="5DDBC0EE" w14:textId="77777777" w:rsidR="00565403" w:rsidRPr="00D057AD" w:rsidRDefault="00565403" w:rsidP="005919AF">
            <w:pPr>
              <w:jc w:val="both"/>
              <w:rPr>
                <w:rFonts w:ascii="Arial" w:hAnsi="Arial" w:cs="Arial"/>
                <w:sz w:val="20"/>
                <w:szCs w:val="20"/>
              </w:rPr>
            </w:pPr>
          </w:p>
        </w:tc>
        <w:tc>
          <w:tcPr>
            <w:tcW w:w="2370" w:type="dxa"/>
          </w:tcPr>
          <w:p w14:paraId="52854C64" w14:textId="77777777" w:rsidR="00565403" w:rsidRPr="00D057AD" w:rsidRDefault="00565403" w:rsidP="005919AF">
            <w:pPr>
              <w:rPr>
                <w:rFonts w:ascii="Arial" w:hAnsi="Arial" w:cs="Arial"/>
                <w:sz w:val="20"/>
                <w:szCs w:val="20"/>
              </w:rPr>
            </w:pPr>
            <w:r w:rsidRPr="00D057AD">
              <w:rPr>
                <w:rFonts w:ascii="Arial" w:hAnsi="Arial" w:cs="Arial"/>
                <w:sz w:val="20"/>
                <w:szCs w:val="20"/>
              </w:rPr>
              <w:t>Sąvartynų dujos</w:t>
            </w:r>
          </w:p>
        </w:tc>
        <w:tc>
          <w:tcPr>
            <w:tcW w:w="2926" w:type="dxa"/>
            <w:vMerge/>
          </w:tcPr>
          <w:p w14:paraId="5ED081AD" w14:textId="77777777" w:rsidR="00565403" w:rsidRPr="00D057AD" w:rsidRDefault="00565403" w:rsidP="005919AF">
            <w:pPr>
              <w:jc w:val="center"/>
              <w:rPr>
                <w:rFonts w:ascii="Arial" w:hAnsi="Arial" w:cs="Arial"/>
                <w:sz w:val="20"/>
                <w:szCs w:val="20"/>
              </w:rPr>
            </w:pPr>
          </w:p>
        </w:tc>
        <w:tc>
          <w:tcPr>
            <w:tcW w:w="2101" w:type="dxa"/>
          </w:tcPr>
          <w:p w14:paraId="000BB287" w14:textId="77777777" w:rsidR="00565403" w:rsidRPr="00D057AD" w:rsidRDefault="00565403" w:rsidP="005919AF">
            <w:pPr>
              <w:jc w:val="center"/>
              <w:rPr>
                <w:rFonts w:ascii="Arial" w:hAnsi="Arial" w:cs="Arial"/>
                <w:sz w:val="20"/>
                <w:szCs w:val="20"/>
              </w:rPr>
            </w:pPr>
            <w:r w:rsidRPr="00D057AD">
              <w:rPr>
                <w:rFonts w:ascii="Arial" w:hAnsi="Arial" w:cs="Arial"/>
                <w:sz w:val="20"/>
                <w:szCs w:val="20"/>
              </w:rPr>
              <w:t>0</w:t>
            </w:r>
          </w:p>
        </w:tc>
      </w:tr>
      <w:tr w:rsidR="00565403" w:rsidRPr="00D057AD" w14:paraId="76B2A7EB" w14:textId="77777777" w:rsidTr="005919AF">
        <w:trPr>
          <w:cnfStyle w:val="000000100000" w:firstRow="0" w:lastRow="0" w:firstColumn="0" w:lastColumn="0" w:oddVBand="0" w:evenVBand="0" w:oddHBand="1" w:evenHBand="0" w:firstRowFirstColumn="0" w:firstRowLastColumn="0" w:lastRowFirstColumn="0" w:lastRowLastColumn="0"/>
          <w:trHeight w:val="20"/>
        </w:trPr>
        <w:tc>
          <w:tcPr>
            <w:tcW w:w="2268" w:type="dxa"/>
            <w:vMerge/>
            <w:tcBorders>
              <w:right w:val="none" w:sz="4" w:space="0" w:color="000000"/>
            </w:tcBorders>
          </w:tcPr>
          <w:p w14:paraId="5196E86A" w14:textId="77777777" w:rsidR="00565403" w:rsidRPr="00D057AD" w:rsidRDefault="00565403" w:rsidP="005919AF">
            <w:pPr>
              <w:jc w:val="both"/>
              <w:rPr>
                <w:rFonts w:ascii="Arial" w:hAnsi="Arial" w:cs="Arial"/>
                <w:sz w:val="20"/>
                <w:szCs w:val="20"/>
              </w:rPr>
            </w:pPr>
          </w:p>
        </w:tc>
        <w:tc>
          <w:tcPr>
            <w:tcW w:w="2370" w:type="dxa"/>
          </w:tcPr>
          <w:p w14:paraId="255F03D3" w14:textId="77777777" w:rsidR="00565403" w:rsidRPr="00D057AD" w:rsidRDefault="00565403" w:rsidP="005919AF">
            <w:pPr>
              <w:rPr>
                <w:rFonts w:ascii="Arial" w:hAnsi="Arial" w:cs="Arial"/>
                <w:sz w:val="20"/>
                <w:szCs w:val="20"/>
              </w:rPr>
            </w:pPr>
            <w:r w:rsidRPr="00D057AD">
              <w:rPr>
                <w:rFonts w:ascii="Arial" w:hAnsi="Arial" w:cs="Arial"/>
                <w:sz w:val="20"/>
                <w:szCs w:val="20"/>
              </w:rPr>
              <w:t>Biodujos iš nuotekų</w:t>
            </w:r>
          </w:p>
        </w:tc>
        <w:tc>
          <w:tcPr>
            <w:tcW w:w="2926" w:type="dxa"/>
            <w:vMerge/>
          </w:tcPr>
          <w:p w14:paraId="49227CE9" w14:textId="77777777" w:rsidR="00565403" w:rsidRPr="00D057AD" w:rsidRDefault="00565403" w:rsidP="005919AF">
            <w:pPr>
              <w:jc w:val="center"/>
              <w:rPr>
                <w:rFonts w:ascii="Arial" w:hAnsi="Arial" w:cs="Arial"/>
                <w:sz w:val="20"/>
                <w:szCs w:val="20"/>
              </w:rPr>
            </w:pPr>
          </w:p>
        </w:tc>
        <w:tc>
          <w:tcPr>
            <w:tcW w:w="2101" w:type="dxa"/>
          </w:tcPr>
          <w:p w14:paraId="4B1EC685" w14:textId="77777777" w:rsidR="00565403" w:rsidRPr="00D057AD" w:rsidRDefault="00565403" w:rsidP="005919AF">
            <w:pPr>
              <w:jc w:val="center"/>
              <w:rPr>
                <w:rFonts w:ascii="Arial" w:hAnsi="Arial" w:cs="Arial"/>
                <w:sz w:val="20"/>
                <w:szCs w:val="20"/>
              </w:rPr>
            </w:pPr>
            <w:r w:rsidRPr="00D057AD">
              <w:rPr>
                <w:rFonts w:ascii="Arial" w:hAnsi="Arial" w:cs="Arial"/>
                <w:sz w:val="20"/>
                <w:szCs w:val="20"/>
              </w:rPr>
              <w:t>146,46</w:t>
            </w:r>
          </w:p>
        </w:tc>
      </w:tr>
      <w:tr w:rsidR="00565403" w:rsidRPr="00D057AD" w14:paraId="1D25453F" w14:textId="77777777" w:rsidTr="005919AF">
        <w:trPr>
          <w:trHeight w:val="20"/>
        </w:trPr>
        <w:tc>
          <w:tcPr>
            <w:tcW w:w="4638" w:type="dxa"/>
            <w:gridSpan w:val="2"/>
          </w:tcPr>
          <w:p w14:paraId="3EE0C6C7" w14:textId="77777777" w:rsidR="00565403" w:rsidRPr="00D057AD" w:rsidRDefault="00565403" w:rsidP="005919AF">
            <w:pPr>
              <w:rPr>
                <w:rFonts w:ascii="Arial" w:hAnsi="Arial" w:cs="Arial"/>
                <w:sz w:val="20"/>
                <w:szCs w:val="20"/>
              </w:rPr>
            </w:pPr>
            <w:r w:rsidRPr="00D057AD">
              <w:rPr>
                <w:rFonts w:ascii="Arial" w:hAnsi="Arial" w:cs="Arial"/>
                <w:sz w:val="20"/>
                <w:szCs w:val="20"/>
              </w:rPr>
              <w:t>Komunalinės atliekos</w:t>
            </w:r>
          </w:p>
        </w:tc>
        <w:tc>
          <w:tcPr>
            <w:tcW w:w="2926" w:type="dxa"/>
          </w:tcPr>
          <w:p w14:paraId="5036830E" w14:textId="77777777" w:rsidR="00565403" w:rsidRPr="00D057AD" w:rsidRDefault="00565403" w:rsidP="005919AF">
            <w:pPr>
              <w:rPr>
                <w:rFonts w:ascii="Arial" w:hAnsi="Arial" w:cs="Arial"/>
                <w:sz w:val="20"/>
                <w:szCs w:val="20"/>
              </w:rPr>
            </w:pPr>
            <w:r w:rsidRPr="00D057AD">
              <w:rPr>
                <w:rFonts w:ascii="Arial" w:hAnsi="Arial" w:cs="Arial"/>
                <w:sz w:val="20"/>
                <w:szCs w:val="20"/>
              </w:rPr>
              <w:t>Kuras katilinėms ir kogeneracinėms jėgainėms</w:t>
            </w:r>
          </w:p>
        </w:tc>
        <w:tc>
          <w:tcPr>
            <w:tcW w:w="2101" w:type="dxa"/>
          </w:tcPr>
          <w:p w14:paraId="564E83DB" w14:textId="77777777" w:rsidR="00565403" w:rsidRPr="00D057AD" w:rsidRDefault="00565403" w:rsidP="005919AF">
            <w:pPr>
              <w:jc w:val="center"/>
              <w:rPr>
                <w:rFonts w:ascii="Arial" w:hAnsi="Arial" w:cs="Arial"/>
                <w:sz w:val="20"/>
                <w:szCs w:val="20"/>
              </w:rPr>
            </w:pPr>
            <w:r w:rsidRPr="00D057AD">
              <w:rPr>
                <w:rFonts w:ascii="Arial" w:hAnsi="Arial" w:cs="Arial"/>
                <w:sz w:val="20"/>
                <w:szCs w:val="20"/>
              </w:rPr>
              <w:t>673,35</w:t>
            </w:r>
          </w:p>
        </w:tc>
      </w:tr>
      <w:tr w:rsidR="00565403" w:rsidRPr="00D057AD" w14:paraId="7C1F43E1" w14:textId="77777777" w:rsidTr="005919AF">
        <w:trPr>
          <w:cnfStyle w:val="000000100000" w:firstRow="0" w:lastRow="0" w:firstColumn="0" w:lastColumn="0" w:oddVBand="0" w:evenVBand="0" w:oddHBand="1" w:evenHBand="0" w:firstRowFirstColumn="0" w:firstRowLastColumn="0" w:lastRowFirstColumn="0" w:lastRowLastColumn="0"/>
          <w:trHeight w:val="20"/>
        </w:trPr>
        <w:tc>
          <w:tcPr>
            <w:tcW w:w="2268" w:type="dxa"/>
            <w:tcBorders>
              <w:right w:val="none" w:sz="4" w:space="0" w:color="000000"/>
            </w:tcBorders>
          </w:tcPr>
          <w:p w14:paraId="39DE4FD0" w14:textId="77777777" w:rsidR="00565403" w:rsidRPr="00D057AD" w:rsidRDefault="00565403" w:rsidP="005919AF">
            <w:pPr>
              <w:jc w:val="both"/>
              <w:rPr>
                <w:rFonts w:ascii="Arial" w:hAnsi="Arial" w:cs="Arial"/>
                <w:sz w:val="20"/>
                <w:szCs w:val="20"/>
              </w:rPr>
            </w:pPr>
            <w:r w:rsidRPr="00D057AD">
              <w:rPr>
                <w:rFonts w:ascii="Arial" w:hAnsi="Arial" w:cs="Arial"/>
                <w:sz w:val="20"/>
                <w:szCs w:val="20"/>
              </w:rPr>
              <w:t>Saulės energija</w:t>
            </w:r>
          </w:p>
        </w:tc>
        <w:tc>
          <w:tcPr>
            <w:tcW w:w="2370" w:type="dxa"/>
          </w:tcPr>
          <w:p w14:paraId="20A8B4CF" w14:textId="77777777" w:rsidR="00565403" w:rsidRPr="00D057AD" w:rsidRDefault="00565403" w:rsidP="005919AF">
            <w:pPr>
              <w:rPr>
                <w:rFonts w:ascii="Arial" w:hAnsi="Arial" w:cs="Arial"/>
                <w:sz w:val="20"/>
                <w:szCs w:val="20"/>
              </w:rPr>
            </w:pPr>
            <w:r w:rsidRPr="00D057AD">
              <w:rPr>
                <w:rFonts w:ascii="Arial" w:hAnsi="Arial" w:cs="Arial"/>
                <w:sz w:val="20"/>
                <w:szCs w:val="20"/>
              </w:rPr>
              <w:t>Saulės šviesos elektrinės</w:t>
            </w:r>
          </w:p>
        </w:tc>
        <w:tc>
          <w:tcPr>
            <w:tcW w:w="2926" w:type="dxa"/>
          </w:tcPr>
          <w:p w14:paraId="032D1F4D" w14:textId="77777777" w:rsidR="00565403" w:rsidRPr="00D057AD" w:rsidRDefault="00565403" w:rsidP="005919AF">
            <w:pPr>
              <w:rPr>
                <w:rFonts w:ascii="Arial" w:hAnsi="Arial" w:cs="Arial"/>
                <w:sz w:val="20"/>
                <w:szCs w:val="20"/>
              </w:rPr>
            </w:pPr>
            <w:r w:rsidRPr="00D057AD">
              <w:rPr>
                <w:rFonts w:ascii="Arial" w:hAnsi="Arial" w:cs="Arial"/>
                <w:sz w:val="20"/>
                <w:szCs w:val="20"/>
              </w:rPr>
              <w:t>Elektros energija</w:t>
            </w:r>
          </w:p>
        </w:tc>
        <w:tc>
          <w:tcPr>
            <w:tcW w:w="2101" w:type="dxa"/>
          </w:tcPr>
          <w:p w14:paraId="751685FD" w14:textId="77777777" w:rsidR="00565403" w:rsidRPr="00D057AD" w:rsidRDefault="00565403" w:rsidP="005919AF">
            <w:pPr>
              <w:jc w:val="center"/>
              <w:rPr>
                <w:rFonts w:ascii="Arial" w:hAnsi="Arial" w:cs="Arial"/>
                <w:sz w:val="20"/>
                <w:szCs w:val="20"/>
              </w:rPr>
            </w:pPr>
            <w:r w:rsidRPr="00D057AD">
              <w:rPr>
                <w:rFonts w:ascii="Arial" w:hAnsi="Arial" w:cs="Arial"/>
                <w:sz w:val="20"/>
                <w:szCs w:val="20"/>
              </w:rPr>
              <w:t>15003</w:t>
            </w:r>
          </w:p>
        </w:tc>
      </w:tr>
      <w:tr w:rsidR="00565403" w:rsidRPr="00D057AD" w14:paraId="53F6BC93" w14:textId="77777777" w:rsidTr="005919AF">
        <w:trPr>
          <w:trHeight w:val="20"/>
        </w:trPr>
        <w:tc>
          <w:tcPr>
            <w:tcW w:w="2268" w:type="dxa"/>
            <w:tcBorders>
              <w:right w:val="none" w:sz="4" w:space="0" w:color="000000"/>
            </w:tcBorders>
          </w:tcPr>
          <w:p w14:paraId="567C0127" w14:textId="77777777" w:rsidR="00565403" w:rsidRPr="00D057AD" w:rsidRDefault="00565403" w:rsidP="005919AF">
            <w:pPr>
              <w:jc w:val="both"/>
              <w:rPr>
                <w:rFonts w:ascii="Arial" w:hAnsi="Arial" w:cs="Arial"/>
                <w:sz w:val="20"/>
                <w:szCs w:val="20"/>
              </w:rPr>
            </w:pPr>
          </w:p>
        </w:tc>
        <w:tc>
          <w:tcPr>
            <w:tcW w:w="2370" w:type="dxa"/>
          </w:tcPr>
          <w:p w14:paraId="6E451D17" w14:textId="77777777" w:rsidR="00565403" w:rsidRPr="00D057AD" w:rsidRDefault="00565403" w:rsidP="005919AF">
            <w:pPr>
              <w:rPr>
                <w:rFonts w:ascii="Arial" w:hAnsi="Arial" w:cs="Arial"/>
                <w:sz w:val="20"/>
                <w:szCs w:val="20"/>
              </w:rPr>
            </w:pPr>
            <w:r w:rsidRPr="00D057AD">
              <w:rPr>
                <w:rFonts w:ascii="Arial" w:hAnsi="Arial" w:cs="Arial"/>
                <w:sz w:val="20"/>
                <w:szCs w:val="20"/>
              </w:rPr>
              <w:t>Buitiniai saulės kolektoriai</w:t>
            </w:r>
          </w:p>
        </w:tc>
        <w:tc>
          <w:tcPr>
            <w:tcW w:w="2926" w:type="dxa"/>
          </w:tcPr>
          <w:p w14:paraId="6C79F915" w14:textId="77777777" w:rsidR="00565403" w:rsidRPr="00D057AD" w:rsidRDefault="00565403" w:rsidP="005919AF">
            <w:pPr>
              <w:rPr>
                <w:rFonts w:ascii="Arial" w:hAnsi="Arial" w:cs="Arial"/>
                <w:sz w:val="20"/>
                <w:szCs w:val="20"/>
              </w:rPr>
            </w:pPr>
            <w:r w:rsidRPr="00D057AD">
              <w:rPr>
                <w:rFonts w:ascii="Arial" w:hAnsi="Arial" w:cs="Arial"/>
                <w:sz w:val="20"/>
                <w:szCs w:val="20"/>
              </w:rPr>
              <w:t>Šilumos energija buitiniams vartotojams</w:t>
            </w:r>
          </w:p>
        </w:tc>
        <w:tc>
          <w:tcPr>
            <w:tcW w:w="2101" w:type="dxa"/>
          </w:tcPr>
          <w:p w14:paraId="1E55930B" w14:textId="77777777" w:rsidR="00565403" w:rsidRPr="00D057AD" w:rsidRDefault="00565403" w:rsidP="005919AF">
            <w:pPr>
              <w:jc w:val="center"/>
              <w:rPr>
                <w:rFonts w:ascii="Arial" w:hAnsi="Arial" w:cs="Arial"/>
                <w:sz w:val="20"/>
                <w:szCs w:val="20"/>
              </w:rPr>
            </w:pPr>
            <w:r w:rsidRPr="00D057AD">
              <w:rPr>
                <w:rFonts w:ascii="Arial" w:hAnsi="Arial" w:cs="Arial"/>
                <w:sz w:val="20"/>
                <w:szCs w:val="20"/>
              </w:rPr>
              <w:t>36836</w:t>
            </w:r>
          </w:p>
        </w:tc>
      </w:tr>
      <w:tr w:rsidR="00565403" w:rsidRPr="00D057AD" w14:paraId="3F2C614C" w14:textId="77777777" w:rsidTr="005919AF">
        <w:trPr>
          <w:cnfStyle w:val="000000100000" w:firstRow="0" w:lastRow="0" w:firstColumn="0" w:lastColumn="0" w:oddVBand="0" w:evenVBand="0" w:oddHBand="1" w:evenHBand="0" w:firstRowFirstColumn="0" w:firstRowLastColumn="0" w:lastRowFirstColumn="0" w:lastRowLastColumn="0"/>
          <w:trHeight w:val="20"/>
        </w:trPr>
        <w:tc>
          <w:tcPr>
            <w:tcW w:w="4638" w:type="dxa"/>
            <w:gridSpan w:val="2"/>
          </w:tcPr>
          <w:p w14:paraId="3BAD3A5B" w14:textId="77777777" w:rsidR="00565403" w:rsidRPr="00D057AD" w:rsidRDefault="00565403" w:rsidP="005919AF">
            <w:pPr>
              <w:rPr>
                <w:rFonts w:ascii="Arial" w:hAnsi="Arial" w:cs="Arial"/>
                <w:sz w:val="20"/>
                <w:szCs w:val="20"/>
              </w:rPr>
            </w:pPr>
            <w:r w:rsidRPr="00D057AD">
              <w:rPr>
                <w:rFonts w:ascii="Arial" w:hAnsi="Arial" w:cs="Arial"/>
                <w:sz w:val="20"/>
                <w:szCs w:val="20"/>
              </w:rPr>
              <w:t>Vėjo energija</w:t>
            </w:r>
          </w:p>
        </w:tc>
        <w:tc>
          <w:tcPr>
            <w:tcW w:w="2926" w:type="dxa"/>
          </w:tcPr>
          <w:p w14:paraId="7FA47E8F" w14:textId="77777777" w:rsidR="00565403" w:rsidRPr="00D057AD" w:rsidRDefault="00565403" w:rsidP="005919AF">
            <w:pPr>
              <w:rPr>
                <w:rFonts w:ascii="Arial" w:hAnsi="Arial" w:cs="Arial"/>
                <w:sz w:val="20"/>
                <w:szCs w:val="20"/>
              </w:rPr>
            </w:pPr>
            <w:r w:rsidRPr="00D057AD">
              <w:rPr>
                <w:rFonts w:ascii="Arial" w:hAnsi="Arial" w:cs="Arial"/>
                <w:sz w:val="20"/>
                <w:szCs w:val="20"/>
              </w:rPr>
              <w:t>Vėjo elektrinių parkai</w:t>
            </w:r>
          </w:p>
        </w:tc>
        <w:tc>
          <w:tcPr>
            <w:tcW w:w="2101" w:type="dxa"/>
          </w:tcPr>
          <w:p w14:paraId="64983B6B" w14:textId="77777777" w:rsidR="00565403" w:rsidRPr="00D057AD" w:rsidRDefault="00565403" w:rsidP="005919AF">
            <w:pPr>
              <w:jc w:val="center"/>
              <w:rPr>
                <w:rFonts w:ascii="Arial" w:hAnsi="Arial" w:cs="Arial"/>
                <w:sz w:val="20"/>
                <w:szCs w:val="20"/>
              </w:rPr>
            </w:pPr>
            <w:r w:rsidRPr="00D057AD">
              <w:rPr>
                <w:rFonts w:ascii="Arial" w:hAnsi="Arial" w:cs="Arial"/>
                <w:sz w:val="20"/>
                <w:szCs w:val="20"/>
              </w:rPr>
              <w:t>2700759</w:t>
            </w:r>
          </w:p>
        </w:tc>
      </w:tr>
      <w:tr w:rsidR="00565403" w:rsidRPr="00D057AD" w14:paraId="0CD23B0A" w14:textId="77777777" w:rsidTr="005919AF">
        <w:trPr>
          <w:trHeight w:val="20"/>
        </w:trPr>
        <w:tc>
          <w:tcPr>
            <w:tcW w:w="4638" w:type="dxa"/>
            <w:gridSpan w:val="2"/>
          </w:tcPr>
          <w:p w14:paraId="249D69E4" w14:textId="77777777" w:rsidR="00565403" w:rsidRPr="00D057AD" w:rsidRDefault="00565403" w:rsidP="005919AF">
            <w:pPr>
              <w:rPr>
                <w:rFonts w:ascii="Arial" w:hAnsi="Arial" w:cs="Arial"/>
                <w:sz w:val="20"/>
                <w:szCs w:val="20"/>
              </w:rPr>
            </w:pPr>
            <w:r w:rsidRPr="00D057AD">
              <w:rPr>
                <w:rFonts w:ascii="Arial" w:hAnsi="Arial" w:cs="Arial"/>
                <w:sz w:val="20"/>
                <w:szCs w:val="20"/>
              </w:rPr>
              <w:t>Geoterminė energija</w:t>
            </w:r>
          </w:p>
        </w:tc>
        <w:tc>
          <w:tcPr>
            <w:tcW w:w="2926" w:type="dxa"/>
          </w:tcPr>
          <w:p w14:paraId="45F41C08" w14:textId="77777777" w:rsidR="00565403" w:rsidRPr="00D057AD" w:rsidRDefault="00565403" w:rsidP="005919AF">
            <w:pPr>
              <w:rPr>
                <w:rFonts w:ascii="Arial" w:hAnsi="Arial" w:cs="Arial"/>
                <w:sz w:val="20"/>
                <w:szCs w:val="20"/>
              </w:rPr>
            </w:pPr>
            <w:r w:rsidRPr="00D057AD">
              <w:rPr>
                <w:rFonts w:ascii="Arial" w:hAnsi="Arial" w:cs="Arial"/>
                <w:sz w:val="20"/>
                <w:szCs w:val="20"/>
              </w:rPr>
              <w:t>Šilumos siurbliai</w:t>
            </w:r>
          </w:p>
        </w:tc>
        <w:tc>
          <w:tcPr>
            <w:tcW w:w="2101" w:type="dxa"/>
          </w:tcPr>
          <w:p w14:paraId="40E42E55" w14:textId="77777777" w:rsidR="00565403" w:rsidRPr="00D057AD" w:rsidRDefault="00565403" w:rsidP="005919AF">
            <w:pPr>
              <w:jc w:val="center"/>
              <w:rPr>
                <w:rFonts w:ascii="Arial" w:hAnsi="Arial" w:cs="Arial"/>
                <w:sz w:val="20"/>
                <w:szCs w:val="20"/>
              </w:rPr>
            </w:pPr>
            <w:r w:rsidRPr="00D057AD">
              <w:rPr>
                <w:rFonts w:ascii="Arial" w:hAnsi="Arial" w:cs="Arial"/>
                <w:sz w:val="20"/>
                <w:szCs w:val="20"/>
              </w:rPr>
              <w:t>104474</w:t>
            </w:r>
          </w:p>
        </w:tc>
      </w:tr>
      <w:tr w:rsidR="00565403" w:rsidRPr="00D057AD" w14:paraId="4B9F4DB4" w14:textId="77777777" w:rsidTr="005919AF">
        <w:trPr>
          <w:cnfStyle w:val="000000100000" w:firstRow="0" w:lastRow="0" w:firstColumn="0" w:lastColumn="0" w:oddVBand="0" w:evenVBand="0" w:oddHBand="1" w:evenHBand="0" w:firstRowFirstColumn="0" w:firstRowLastColumn="0" w:lastRowFirstColumn="0" w:lastRowLastColumn="0"/>
          <w:trHeight w:val="20"/>
        </w:trPr>
        <w:tc>
          <w:tcPr>
            <w:tcW w:w="4638" w:type="dxa"/>
            <w:gridSpan w:val="2"/>
          </w:tcPr>
          <w:p w14:paraId="782F9F09" w14:textId="77777777" w:rsidR="00565403" w:rsidRPr="00D057AD" w:rsidRDefault="00565403" w:rsidP="005919AF">
            <w:pPr>
              <w:rPr>
                <w:rFonts w:ascii="Arial" w:hAnsi="Arial" w:cs="Arial"/>
                <w:sz w:val="20"/>
                <w:szCs w:val="20"/>
              </w:rPr>
            </w:pPr>
            <w:proofErr w:type="spellStart"/>
            <w:r w:rsidRPr="00D057AD">
              <w:rPr>
                <w:rFonts w:ascii="Arial" w:hAnsi="Arial" w:cs="Arial"/>
                <w:sz w:val="20"/>
                <w:szCs w:val="20"/>
              </w:rPr>
              <w:t>Aeroterminė</w:t>
            </w:r>
            <w:proofErr w:type="spellEnd"/>
            <w:r w:rsidRPr="00D057AD">
              <w:rPr>
                <w:rFonts w:ascii="Arial" w:hAnsi="Arial" w:cs="Arial"/>
                <w:sz w:val="20"/>
                <w:szCs w:val="20"/>
              </w:rPr>
              <w:t xml:space="preserve"> energija</w:t>
            </w:r>
          </w:p>
        </w:tc>
        <w:tc>
          <w:tcPr>
            <w:tcW w:w="2926" w:type="dxa"/>
          </w:tcPr>
          <w:p w14:paraId="55F50325" w14:textId="77777777" w:rsidR="00565403" w:rsidRPr="00D057AD" w:rsidRDefault="00565403" w:rsidP="005919AF">
            <w:pPr>
              <w:rPr>
                <w:rFonts w:ascii="Arial" w:hAnsi="Arial" w:cs="Arial"/>
                <w:sz w:val="20"/>
                <w:szCs w:val="20"/>
              </w:rPr>
            </w:pPr>
            <w:r w:rsidRPr="00D057AD">
              <w:rPr>
                <w:rFonts w:ascii="Arial" w:hAnsi="Arial" w:cs="Arial"/>
                <w:sz w:val="20"/>
                <w:szCs w:val="20"/>
              </w:rPr>
              <w:t>Šilumos siurbliai</w:t>
            </w:r>
          </w:p>
        </w:tc>
        <w:tc>
          <w:tcPr>
            <w:tcW w:w="2101" w:type="dxa"/>
          </w:tcPr>
          <w:p w14:paraId="33868B6B" w14:textId="77777777" w:rsidR="00565403" w:rsidRPr="00D057AD" w:rsidRDefault="00565403" w:rsidP="005919AF">
            <w:pPr>
              <w:jc w:val="center"/>
              <w:rPr>
                <w:rFonts w:ascii="Arial" w:hAnsi="Arial" w:cs="Arial"/>
                <w:sz w:val="20"/>
                <w:szCs w:val="20"/>
              </w:rPr>
            </w:pPr>
            <w:r w:rsidRPr="00D057AD">
              <w:rPr>
                <w:rFonts w:ascii="Arial" w:hAnsi="Arial" w:cs="Arial"/>
                <w:sz w:val="20"/>
                <w:szCs w:val="20"/>
              </w:rPr>
              <w:t>3216</w:t>
            </w:r>
          </w:p>
        </w:tc>
      </w:tr>
      <w:tr w:rsidR="00565403" w:rsidRPr="00D057AD" w14:paraId="35C2AEC3" w14:textId="77777777" w:rsidTr="005919AF">
        <w:trPr>
          <w:trHeight w:val="20"/>
        </w:trPr>
        <w:tc>
          <w:tcPr>
            <w:tcW w:w="4638" w:type="dxa"/>
            <w:gridSpan w:val="2"/>
          </w:tcPr>
          <w:p w14:paraId="3974D752" w14:textId="77777777" w:rsidR="00565403" w:rsidRPr="00D057AD" w:rsidRDefault="00565403" w:rsidP="005919AF">
            <w:pPr>
              <w:rPr>
                <w:rFonts w:ascii="Arial" w:hAnsi="Arial" w:cs="Arial"/>
                <w:sz w:val="20"/>
                <w:szCs w:val="20"/>
              </w:rPr>
            </w:pPr>
            <w:r w:rsidRPr="00D057AD">
              <w:rPr>
                <w:rFonts w:ascii="Arial" w:hAnsi="Arial" w:cs="Arial"/>
                <w:sz w:val="20"/>
                <w:szCs w:val="20"/>
              </w:rPr>
              <w:t>Hidroenergija</w:t>
            </w:r>
          </w:p>
        </w:tc>
        <w:tc>
          <w:tcPr>
            <w:tcW w:w="2926" w:type="dxa"/>
          </w:tcPr>
          <w:p w14:paraId="527531F7" w14:textId="77777777" w:rsidR="00565403" w:rsidRPr="00D057AD" w:rsidRDefault="00565403" w:rsidP="005919AF">
            <w:pPr>
              <w:rPr>
                <w:rFonts w:ascii="Arial" w:hAnsi="Arial" w:cs="Arial"/>
                <w:sz w:val="20"/>
                <w:szCs w:val="20"/>
              </w:rPr>
            </w:pPr>
            <w:r w:rsidRPr="00D057AD">
              <w:rPr>
                <w:rFonts w:ascii="Arial" w:hAnsi="Arial" w:cs="Arial"/>
                <w:sz w:val="20"/>
                <w:szCs w:val="20"/>
              </w:rPr>
              <w:t>Elektros energijos gamyba hidroelektrinėse</w:t>
            </w:r>
          </w:p>
        </w:tc>
        <w:tc>
          <w:tcPr>
            <w:tcW w:w="2101" w:type="dxa"/>
          </w:tcPr>
          <w:p w14:paraId="750AAE03" w14:textId="77777777" w:rsidR="00565403" w:rsidRPr="00D057AD" w:rsidRDefault="00565403" w:rsidP="005919AF">
            <w:pPr>
              <w:jc w:val="center"/>
              <w:rPr>
                <w:rFonts w:ascii="Arial" w:hAnsi="Arial" w:cs="Arial"/>
                <w:sz w:val="20"/>
                <w:szCs w:val="20"/>
              </w:rPr>
            </w:pPr>
            <w:r w:rsidRPr="00D057AD">
              <w:rPr>
                <w:rFonts w:ascii="Arial" w:hAnsi="Arial" w:cs="Arial"/>
                <w:sz w:val="20"/>
                <w:szCs w:val="20"/>
              </w:rPr>
              <w:t>0</w:t>
            </w:r>
          </w:p>
        </w:tc>
      </w:tr>
      <w:tr w:rsidR="00565403" w:rsidRPr="00D057AD" w14:paraId="111B1BF1" w14:textId="77777777" w:rsidTr="005919AF">
        <w:trPr>
          <w:cnfStyle w:val="000000100000" w:firstRow="0" w:lastRow="0" w:firstColumn="0" w:lastColumn="0" w:oddVBand="0" w:evenVBand="0" w:oddHBand="1" w:evenHBand="0" w:firstRowFirstColumn="0" w:firstRowLastColumn="0" w:lastRowFirstColumn="0" w:lastRowLastColumn="0"/>
          <w:trHeight w:val="20"/>
        </w:trPr>
        <w:tc>
          <w:tcPr>
            <w:tcW w:w="4638" w:type="dxa"/>
            <w:gridSpan w:val="2"/>
          </w:tcPr>
          <w:p w14:paraId="08B74A7B" w14:textId="77777777" w:rsidR="00565403" w:rsidRPr="00D057AD" w:rsidRDefault="00565403" w:rsidP="005919AF">
            <w:pPr>
              <w:rPr>
                <w:rFonts w:ascii="Arial" w:hAnsi="Arial" w:cs="Arial"/>
                <w:sz w:val="20"/>
                <w:szCs w:val="20"/>
              </w:rPr>
            </w:pPr>
            <w:r w:rsidRPr="00D057AD">
              <w:rPr>
                <w:rFonts w:ascii="Arial" w:hAnsi="Arial" w:cs="Arial"/>
                <w:sz w:val="20"/>
                <w:szCs w:val="20"/>
              </w:rPr>
              <w:t>Hidroterminė energija</w:t>
            </w:r>
          </w:p>
        </w:tc>
        <w:tc>
          <w:tcPr>
            <w:tcW w:w="2926" w:type="dxa"/>
          </w:tcPr>
          <w:p w14:paraId="7AB109C7" w14:textId="77777777" w:rsidR="00565403" w:rsidRPr="00D057AD" w:rsidRDefault="00565403" w:rsidP="005919AF">
            <w:pPr>
              <w:rPr>
                <w:rFonts w:ascii="Arial" w:hAnsi="Arial" w:cs="Arial"/>
                <w:sz w:val="20"/>
                <w:szCs w:val="20"/>
              </w:rPr>
            </w:pPr>
            <w:r w:rsidRPr="00D057AD">
              <w:rPr>
                <w:rFonts w:ascii="Arial" w:hAnsi="Arial" w:cs="Arial"/>
                <w:sz w:val="20"/>
                <w:szCs w:val="20"/>
              </w:rPr>
              <w:t>Šilumos siurbliai</w:t>
            </w:r>
          </w:p>
        </w:tc>
        <w:tc>
          <w:tcPr>
            <w:tcW w:w="2101" w:type="dxa"/>
          </w:tcPr>
          <w:p w14:paraId="74D100DD" w14:textId="77777777" w:rsidR="00565403" w:rsidRPr="00D057AD" w:rsidRDefault="00565403" w:rsidP="005919AF">
            <w:pPr>
              <w:jc w:val="center"/>
              <w:rPr>
                <w:rFonts w:ascii="Arial" w:hAnsi="Arial" w:cs="Arial"/>
                <w:sz w:val="20"/>
                <w:szCs w:val="20"/>
              </w:rPr>
            </w:pPr>
            <w:r w:rsidRPr="00D057AD">
              <w:rPr>
                <w:rFonts w:ascii="Arial" w:hAnsi="Arial" w:cs="Arial"/>
                <w:sz w:val="20"/>
                <w:szCs w:val="20"/>
              </w:rPr>
              <w:t>6982</w:t>
            </w:r>
          </w:p>
        </w:tc>
      </w:tr>
      <w:tr w:rsidR="00D416F3" w:rsidRPr="00D057AD" w14:paraId="7CDCEF46" w14:textId="77777777" w:rsidTr="005919AF">
        <w:trPr>
          <w:trHeight w:val="20"/>
        </w:trPr>
        <w:tc>
          <w:tcPr>
            <w:tcW w:w="2268" w:type="dxa"/>
            <w:tcBorders>
              <w:right w:val="none" w:sz="4" w:space="0" w:color="000000"/>
            </w:tcBorders>
          </w:tcPr>
          <w:p w14:paraId="580BB78E" w14:textId="77777777" w:rsidR="00D416F3" w:rsidRPr="00D057AD" w:rsidRDefault="00D416F3" w:rsidP="00D416F3">
            <w:pPr>
              <w:jc w:val="both"/>
              <w:rPr>
                <w:rFonts w:ascii="Arial" w:hAnsi="Arial" w:cs="Arial"/>
                <w:sz w:val="20"/>
                <w:szCs w:val="20"/>
              </w:rPr>
            </w:pPr>
          </w:p>
        </w:tc>
        <w:tc>
          <w:tcPr>
            <w:tcW w:w="2370" w:type="dxa"/>
          </w:tcPr>
          <w:p w14:paraId="548D959B" w14:textId="77777777" w:rsidR="00D416F3" w:rsidRPr="00D057AD" w:rsidRDefault="00D416F3" w:rsidP="00D416F3">
            <w:pPr>
              <w:jc w:val="center"/>
              <w:rPr>
                <w:rFonts w:ascii="Arial" w:hAnsi="Arial" w:cs="Arial"/>
                <w:sz w:val="20"/>
                <w:szCs w:val="20"/>
              </w:rPr>
            </w:pPr>
          </w:p>
        </w:tc>
        <w:tc>
          <w:tcPr>
            <w:tcW w:w="2926" w:type="dxa"/>
          </w:tcPr>
          <w:p w14:paraId="56B13F09" w14:textId="7A236D34" w:rsidR="00D416F3" w:rsidRPr="00D057AD" w:rsidRDefault="00DD116A" w:rsidP="00D416F3">
            <w:pPr>
              <w:jc w:val="center"/>
              <w:rPr>
                <w:rFonts w:ascii="Arial" w:hAnsi="Arial" w:cs="Arial"/>
                <w:sz w:val="20"/>
                <w:szCs w:val="20"/>
              </w:rPr>
            </w:pPr>
            <w:r>
              <w:rPr>
                <w:rFonts w:ascii="Arial" w:hAnsi="Arial" w:cs="Arial"/>
                <w:b/>
                <w:bCs/>
                <w:sz w:val="20"/>
                <w:szCs w:val="20"/>
              </w:rPr>
              <w:t>IŠ V</w:t>
            </w:r>
            <w:r w:rsidR="00D416F3" w:rsidRPr="00D057AD">
              <w:rPr>
                <w:rFonts w:ascii="Arial" w:hAnsi="Arial" w:cs="Arial"/>
                <w:b/>
                <w:bCs/>
                <w:sz w:val="20"/>
                <w:szCs w:val="20"/>
              </w:rPr>
              <w:t>ISO</w:t>
            </w:r>
          </w:p>
        </w:tc>
        <w:tc>
          <w:tcPr>
            <w:tcW w:w="2101" w:type="dxa"/>
          </w:tcPr>
          <w:p w14:paraId="68CC3367" w14:textId="2245F9E4" w:rsidR="00D416F3" w:rsidRPr="00D057AD" w:rsidRDefault="00D416F3" w:rsidP="00D416F3">
            <w:pPr>
              <w:jc w:val="center"/>
              <w:rPr>
                <w:rFonts w:ascii="Arial" w:hAnsi="Arial" w:cs="Arial"/>
                <w:sz w:val="20"/>
                <w:szCs w:val="20"/>
              </w:rPr>
            </w:pPr>
            <w:r w:rsidRPr="00D057AD">
              <w:rPr>
                <w:rFonts w:ascii="Arial" w:hAnsi="Arial" w:cs="Arial"/>
                <w:b/>
                <w:bCs/>
                <w:sz w:val="20"/>
                <w:szCs w:val="20"/>
              </w:rPr>
              <w:t>2</w:t>
            </w:r>
            <w:r w:rsidR="00DD116A">
              <w:rPr>
                <w:rFonts w:ascii="Arial" w:hAnsi="Arial" w:cs="Arial"/>
                <w:b/>
                <w:bCs/>
                <w:sz w:val="20"/>
                <w:szCs w:val="20"/>
              </w:rPr>
              <w:t xml:space="preserve"> </w:t>
            </w:r>
            <w:r w:rsidRPr="00D057AD">
              <w:rPr>
                <w:rFonts w:ascii="Arial" w:hAnsi="Arial" w:cs="Arial"/>
                <w:b/>
                <w:bCs/>
                <w:sz w:val="20"/>
                <w:szCs w:val="20"/>
              </w:rPr>
              <w:t>961</w:t>
            </w:r>
            <w:r w:rsidR="00DD116A">
              <w:rPr>
                <w:rFonts w:ascii="Arial" w:hAnsi="Arial" w:cs="Arial"/>
                <w:b/>
                <w:bCs/>
                <w:sz w:val="20"/>
                <w:szCs w:val="20"/>
              </w:rPr>
              <w:t xml:space="preserve"> </w:t>
            </w:r>
            <w:r w:rsidRPr="00D057AD">
              <w:rPr>
                <w:rFonts w:ascii="Arial" w:hAnsi="Arial" w:cs="Arial"/>
                <w:b/>
                <w:bCs/>
                <w:sz w:val="20"/>
                <w:szCs w:val="20"/>
              </w:rPr>
              <w:t>413,91</w:t>
            </w:r>
          </w:p>
        </w:tc>
      </w:tr>
    </w:tbl>
    <w:p w14:paraId="302B1CB4" w14:textId="13BEBC7A" w:rsidR="00565403" w:rsidRPr="00D057AD" w:rsidRDefault="00F82259" w:rsidP="00DE75B7">
      <w:pPr>
        <w:autoSpaceDE w:val="0"/>
        <w:autoSpaceDN w:val="0"/>
        <w:adjustRightInd w:val="0"/>
        <w:spacing w:before="120" w:after="0" w:line="240" w:lineRule="auto"/>
        <w:jc w:val="center"/>
        <w:rPr>
          <w:rFonts w:ascii="Arial" w:eastAsia="SegoeUI" w:hAnsi="Arial" w:cs="Arial"/>
          <w:i/>
          <w:iCs/>
          <w:sz w:val="18"/>
          <w:szCs w:val="18"/>
          <w:lang w:val="en-US"/>
        </w:rPr>
      </w:pPr>
      <w:r w:rsidRPr="00D057AD">
        <w:rPr>
          <w:rFonts w:ascii="Arial" w:eastAsia="SegoeUI" w:hAnsi="Arial" w:cs="Arial"/>
          <w:i/>
          <w:iCs/>
          <w:sz w:val="18"/>
          <w:szCs w:val="18"/>
        </w:rPr>
        <w:t xml:space="preserve">Šaltinis </w:t>
      </w:r>
      <w:r w:rsidR="00DD116A">
        <w:rPr>
          <w:rFonts w:ascii="Arial" w:eastAsia="SegoeUI" w:hAnsi="Arial" w:cs="Arial"/>
        </w:rPr>
        <w:t xml:space="preserve">− </w:t>
      </w:r>
      <w:r w:rsidRPr="00D057AD">
        <w:rPr>
          <w:rFonts w:ascii="Arial" w:eastAsia="SegoeUI" w:hAnsi="Arial" w:cs="Arial"/>
          <w:i/>
          <w:iCs/>
          <w:sz w:val="18"/>
          <w:szCs w:val="18"/>
        </w:rPr>
        <w:t>sudarytas autorių</w:t>
      </w:r>
      <w:bookmarkStart w:id="158" w:name="_Toc67399702"/>
    </w:p>
    <w:p w14:paraId="5E338C19" w14:textId="77777777" w:rsidR="00BB69CC" w:rsidRPr="00D057AD" w:rsidRDefault="00BB69CC">
      <w:pPr>
        <w:rPr>
          <w:rFonts w:ascii="Arial" w:eastAsia="SegoeUI" w:hAnsi="Arial" w:cs="Arial"/>
          <w:b/>
          <w:bCs/>
          <w:sz w:val="28"/>
          <w:szCs w:val="28"/>
          <w:lang w:val="en-US"/>
        </w:rPr>
      </w:pPr>
      <w:r w:rsidRPr="00D057AD">
        <w:rPr>
          <w:rFonts w:eastAsia="SegoeUI" w:cs="Arial"/>
          <w:bCs/>
          <w:sz w:val="28"/>
          <w:szCs w:val="28"/>
          <w:lang w:val="en-US"/>
        </w:rPr>
        <w:br w:type="page"/>
      </w:r>
    </w:p>
    <w:p w14:paraId="1A1FBC61" w14:textId="12158247" w:rsidR="00B36999" w:rsidRPr="00D057AD" w:rsidRDefault="00B36999" w:rsidP="00F82259">
      <w:pPr>
        <w:pStyle w:val="Antrat1"/>
      </w:pPr>
      <w:bookmarkStart w:id="159" w:name="_Toc212121596"/>
      <w:r w:rsidRPr="00D057AD">
        <w:lastRenderedPageBreak/>
        <w:t xml:space="preserve">5. Energijos vartotojų informavimas </w:t>
      </w:r>
      <w:r w:rsidR="00DC6B69" w:rsidRPr="00D057AD">
        <w:t>AIE</w:t>
      </w:r>
      <w:r w:rsidRPr="00D057AD">
        <w:t xml:space="preserve"> naudojimo ir energijos vartojimo efektyvumo klausimais bei vartotojų informuotumo vertinimas</w:t>
      </w:r>
      <w:bookmarkEnd w:id="158"/>
      <w:bookmarkEnd w:id="159"/>
    </w:p>
    <w:p w14:paraId="6BF199D2" w14:textId="42476091" w:rsidR="000D439D" w:rsidRPr="00D057AD" w:rsidRDefault="000D439D" w:rsidP="000D439D">
      <w:pPr>
        <w:spacing w:before="120" w:after="120"/>
        <w:ind w:firstLine="720"/>
        <w:jc w:val="both"/>
        <w:rPr>
          <w:rFonts w:ascii="Arial" w:eastAsia="SegoeUI" w:hAnsi="Arial" w:cs="Arial"/>
        </w:rPr>
      </w:pPr>
      <w:bookmarkStart w:id="160" w:name="_TOC_250018"/>
      <w:bookmarkStart w:id="161" w:name="_Toc70321321"/>
      <w:r w:rsidRPr="00D057AD">
        <w:rPr>
          <w:rFonts w:ascii="Arial" w:eastAsia="SegoeUI" w:hAnsi="Arial" w:cs="Arial"/>
        </w:rPr>
        <w:t xml:space="preserve">Siekiant įvertinti savivaldybės gyventojų informuotumą AIE naudojimo ir efektyvaus energijos vartojimo klausimais, buvo vykdoma gyventojų apklausa: Kėdainių rajono savivaldybės tinklapyje paskelbta anketa, žodžiu apklausti seniūnai ir atsakingi </w:t>
      </w:r>
      <w:r w:rsidR="00DD116A">
        <w:rPr>
          <w:rFonts w:ascii="Arial" w:eastAsia="SegoeUI" w:hAnsi="Arial" w:cs="Arial"/>
        </w:rPr>
        <w:t>S</w:t>
      </w:r>
      <w:r w:rsidRPr="00D057AD">
        <w:rPr>
          <w:rFonts w:ascii="Arial" w:eastAsia="SegoeUI" w:hAnsi="Arial" w:cs="Arial"/>
        </w:rPr>
        <w:t xml:space="preserve">avivaldybės darbuotojai. Anketa gyventojams skelbta </w:t>
      </w:r>
      <w:r w:rsidR="00DD116A">
        <w:rPr>
          <w:rFonts w:ascii="Arial" w:eastAsia="SegoeUI" w:hAnsi="Arial" w:cs="Arial"/>
        </w:rPr>
        <w:t>S</w:t>
      </w:r>
      <w:r w:rsidRPr="00D057AD">
        <w:rPr>
          <w:rFonts w:ascii="Arial" w:eastAsia="SegoeUI" w:hAnsi="Arial" w:cs="Arial"/>
        </w:rPr>
        <w:t xml:space="preserve">avivaldybės interneto svetainėje ir </w:t>
      </w:r>
      <w:r w:rsidR="00DD116A">
        <w:rPr>
          <w:rFonts w:ascii="Arial" w:eastAsia="SegoeUI" w:hAnsi="Arial" w:cs="Arial"/>
        </w:rPr>
        <w:t>„</w:t>
      </w:r>
      <w:proofErr w:type="spellStart"/>
      <w:r w:rsidRPr="00D057AD">
        <w:rPr>
          <w:rFonts w:ascii="Arial" w:eastAsia="SegoeUI" w:hAnsi="Arial" w:cs="Arial"/>
        </w:rPr>
        <w:t>Facebook</w:t>
      </w:r>
      <w:r w:rsidR="00DD116A">
        <w:rPr>
          <w:rFonts w:ascii="Arial" w:eastAsia="SegoeUI" w:hAnsi="Arial" w:cs="Arial"/>
        </w:rPr>
        <w:t>o</w:t>
      </w:r>
      <w:proofErr w:type="spellEnd"/>
      <w:r w:rsidR="00DD116A">
        <w:rPr>
          <w:rFonts w:ascii="Arial" w:eastAsia="SegoeUI" w:hAnsi="Arial" w:cs="Arial"/>
        </w:rPr>
        <w:t>“</w:t>
      </w:r>
      <w:r w:rsidRPr="00D057AD">
        <w:rPr>
          <w:rFonts w:ascii="Arial" w:eastAsia="SegoeUI" w:hAnsi="Arial" w:cs="Arial"/>
        </w:rPr>
        <w:t xml:space="preserve"> paskyroje nuo 2021 m. balandžio </w:t>
      </w:r>
      <w:r w:rsidR="00EF0A34" w:rsidRPr="00D057AD">
        <w:rPr>
          <w:rFonts w:ascii="Arial" w:eastAsia="SegoeUI" w:hAnsi="Arial" w:cs="Arial"/>
        </w:rPr>
        <w:t>9</w:t>
      </w:r>
      <w:r w:rsidRPr="00D057AD">
        <w:rPr>
          <w:rFonts w:ascii="Arial" w:eastAsia="SegoeUI" w:hAnsi="Arial" w:cs="Arial"/>
        </w:rPr>
        <w:t xml:space="preserve"> d.</w:t>
      </w:r>
    </w:p>
    <w:p w14:paraId="5772D690" w14:textId="77777777" w:rsidR="003A554E" w:rsidRPr="00D057AD" w:rsidRDefault="003A554E" w:rsidP="003A554E">
      <w:pPr>
        <w:pStyle w:val="Antrat2"/>
        <w:spacing w:before="0"/>
      </w:pPr>
      <w:bookmarkStart w:id="162" w:name="_Toc212121597"/>
      <w:r w:rsidRPr="00D057AD">
        <w:t>5.1. Seniūnų ir Savivaldybės</w:t>
      </w:r>
      <w:r w:rsidRPr="00D057AD">
        <w:rPr>
          <w:spacing w:val="-9"/>
        </w:rPr>
        <w:t xml:space="preserve"> </w:t>
      </w:r>
      <w:r w:rsidRPr="00D057AD">
        <w:t>darbuotojų</w:t>
      </w:r>
      <w:r w:rsidRPr="00D057AD">
        <w:rPr>
          <w:spacing w:val="-9"/>
        </w:rPr>
        <w:t xml:space="preserve"> </w:t>
      </w:r>
      <w:bookmarkEnd w:id="160"/>
      <w:r w:rsidRPr="00D057AD">
        <w:t>apklausa</w:t>
      </w:r>
      <w:bookmarkEnd w:id="161"/>
      <w:bookmarkEnd w:id="162"/>
    </w:p>
    <w:p w14:paraId="527A57D0" w14:textId="15C861C5" w:rsidR="00EC6A7B" w:rsidRPr="00D057AD" w:rsidRDefault="00EC6A7B" w:rsidP="00EC6A7B">
      <w:pPr>
        <w:spacing w:before="120" w:after="120"/>
        <w:ind w:firstLine="720"/>
        <w:jc w:val="both"/>
        <w:rPr>
          <w:rFonts w:ascii="Arial" w:eastAsia="SegoeUI" w:hAnsi="Arial" w:cs="Arial"/>
        </w:rPr>
      </w:pPr>
      <w:r w:rsidRPr="00D057AD">
        <w:rPr>
          <w:rFonts w:ascii="Arial" w:eastAsia="SegoeUI" w:hAnsi="Arial" w:cs="Arial"/>
        </w:rPr>
        <w:t xml:space="preserve">Seniūnų apklausos tikslas – išsiaiškinti, kokiais klausimais (tik susijusiais su AIE ir energijos vartojimo efektyvumu) </w:t>
      </w:r>
      <w:r w:rsidR="00DD116A">
        <w:rPr>
          <w:rFonts w:ascii="Arial" w:eastAsia="SegoeUI" w:hAnsi="Arial" w:cs="Arial"/>
        </w:rPr>
        <w:t>s</w:t>
      </w:r>
      <w:r w:rsidRPr="00D057AD">
        <w:rPr>
          <w:rFonts w:ascii="Arial" w:eastAsia="SegoeUI" w:hAnsi="Arial" w:cs="Arial"/>
        </w:rPr>
        <w:t>avivaldybės gyventojai dažniausiai kreipiasi į seniūnus. Seniūnų klausta apie gyventojų domėjimąsi AIE naudojančiomis technologijomis ir energijos taupymo galimybėmis. Taip pat domėtasi vartotojų ir seniūnijos darbuotojų informavimo iniciatyvomis bei problemomis, su kuriomis susiduria gyventojai, norintys įsidiegti AIE technologijas. Iš 11 seniūnijų tik keliose seniūnijose sulaukiamas gyventojų susidomėjimas. Gyventojai domisi galimybėmis įsirengti AIE naudojančias technologijas. Dažniausiai gyventojus domina gamybai naudojamos saulės baterijos ir šildymo sistemoms naudojamos AIE technologijos, tokios kaip oras</w:t>
      </w:r>
      <w:r w:rsidR="00DD116A">
        <w:rPr>
          <w:rFonts w:ascii="Arial" w:eastAsia="SegoeUI" w:hAnsi="Arial" w:cs="Arial"/>
        </w:rPr>
        <w:t>−</w:t>
      </w:r>
      <w:r w:rsidRPr="00D057AD">
        <w:rPr>
          <w:rFonts w:ascii="Arial" w:eastAsia="SegoeUI" w:hAnsi="Arial" w:cs="Arial"/>
        </w:rPr>
        <w:t xml:space="preserve">vanduo technologijos, tačiau pastaruoju metu tik keletas susidomėjusių gyventojų kreipėsi į seniūnijas. Dėl šių technologijų kreipiasi įvairaus amžiaus žmonės, tačiau dažniausiai kreipiasi vidutinio amžiaus ir pagyvenę žmonės (jaunimas nesikreipia), išsilavinę ir su mažesniu išsilavinimu. Gyventojai, kurie kreipiasi, dažniausiai susiduria su galios </w:t>
      </w:r>
      <w:r w:rsidR="00FE122E">
        <w:rPr>
          <w:rFonts w:ascii="Arial" w:eastAsia="SegoeUI" w:hAnsi="Arial" w:cs="Arial"/>
        </w:rPr>
        <w:t>ap</w:t>
      </w:r>
      <w:r w:rsidRPr="00D057AD">
        <w:rPr>
          <w:rFonts w:ascii="Arial" w:eastAsia="SegoeUI" w:hAnsi="Arial" w:cs="Arial"/>
        </w:rPr>
        <w:t>skaičiavimo, dvigubos apskaitos bei energijos saugojimo problemomis. Pagrindiniai klausimai susiję su įsirengimo kaina, kokia nauda, ar yra kompensuojama, kokius reikia atlikti paruošiamuosius darbus. Susiduriama su problema, kad dažniausiai informacija yra pateikta tik interneto svetainėse, o kai kurie seniūnijų gyventojai</w:t>
      </w:r>
      <w:r w:rsidR="00FE122E" w:rsidRPr="00D057AD">
        <w:rPr>
          <w:rFonts w:ascii="Arial" w:eastAsia="SegoeUI" w:hAnsi="Arial" w:cs="Arial"/>
        </w:rPr>
        <w:t>, ypač senyvo amžiaus asmenys</w:t>
      </w:r>
      <w:r w:rsidR="00FE122E">
        <w:rPr>
          <w:rFonts w:ascii="Arial" w:eastAsia="SegoeUI" w:hAnsi="Arial" w:cs="Arial"/>
        </w:rPr>
        <w:t>.</w:t>
      </w:r>
      <w:r w:rsidRPr="00D057AD">
        <w:rPr>
          <w:rFonts w:ascii="Arial" w:eastAsia="SegoeUI" w:hAnsi="Arial" w:cs="Arial"/>
        </w:rPr>
        <w:t xml:space="preserve"> nesinaudoja internetu. Apklausos duomenimis, seniūnijoms trūksta informacijos, seniūnijos negali suteikti informacijos apie technologijas ir galimybes, gali suteikti tik informacijos</w:t>
      </w:r>
      <w:r w:rsidR="00FE122E">
        <w:rPr>
          <w:rFonts w:ascii="Arial" w:eastAsia="SegoeUI" w:hAnsi="Arial" w:cs="Arial"/>
        </w:rPr>
        <w:t>,</w:t>
      </w:r>
      <w:r w:rsidRPr="00D057AD">
        <w:rPr>
          <w:rFonts w:ascii="Arial" w:eastAsia="SegoeUI" w:hAnsi="Arial" w:cs="Arial"/>
        </w:rPr>
        <w:t xml:space="preserve"> kas tuo yra pasinaudoję.</w:t>
      </w:r>
    </w:p>
    <w:p w14:paraId="3A87B77B" w14:textId="7E1E770A" w:rsidR="00EC6A7B" w:rsidRPr="00D057AD" w:rsidRDefault="00EC6A7B" w:rsidP="00EC6A7B">
      <w:pPr>
        <w:spacing w:before="120" w:after="120"/>
        <w:ind w:firstLine="720"/>
        <w:jc w:val="both"/>
        <w:rPr>
          <w:rFonts w:ascii="Arial" w:eastAsia="SegoeUI" w:hAnsi="Arial" w:cs="Arial"/>
        </w:rPr>
      </w:pPr>
      <w:r w:rsidRPr="00D057AD">
        <w:rPr>
          <w:rFonts w:ascii="Arial" w:eastAsia="SegoeUI" w:hAnsi="Arial" w:cs="Arial"/>
        </w:rPr>
        <w:t xml:space="preserve">Laisvos formos pokalbio būdu buvo apklausti Savivaldybės </w:t>
      </w:r>
      <w:r w:rsidR="00273971" w:rsidRPr="00273971">
        <w:rPr>
          <w:rFonts w:ascii="Arial" w:eastAsia="SegoeUI" w:hAnsi="Arial" w:cs="Arial"/>
        </w:rPr>
        <w:t>administracijos</w:t>
      </w:r>
      <w:r w:rsidRPr="00D057AD">
        <w:rPr>
          <w:rFonts w:ascii="Arial" w:eastAsia="SegoeUI" w:hAnsi="Arial" w:cs="Arial"/>
        </w:rPr>
        <w:t xml:space="preserve"> darbuotojai. Darbuotojų apklausos tikslas – išsiaiškinti, kokiais klausimais (tik susijusiais su AIE ir energijos vartojimo efektyvumu) savivaldybės gyventojai dažniausiai kreipiasi į </w:t>
      </w:r>
      <w:r w:rsidR="00FE122E">
        <w:rPr>
          <w:rFonts w:ascii="Arial" w:eastAsia="SegoeUI" w:hAnsi="Arial" w:cs="Arial"/>
        </w:rPr>
        <w:t>S</w:t>
      </w:r>
      <w:r w:rsidRPr="00D057AD">
        <w:rPr>
          <w:rFonts w:ascii="Arial" w:eastAsia="SegoeUI" w:hAnsi="Arial" w:cs="Arial"/>
        </w:rPr>
        <w:t xml:space="preserve">avivaldybę. Šių darbuotojų teirautasi, ar gyventojai domisi, kreipiasi į juos dėl informacijos apie AIE naudojimo galimybes ir kokios tiksliai informacijos jie ieško. Taip pat domėtasi, ar </w:t>
      </w:r>
      <w:r w:rsidR="00FE122E">
        <w:rPr>
          <w:rFonts w:ascii="Arial" w:eastAsia="SegoeUI" w:hAnsi="Arial" w:cs="Arial"/>
        </w:rPr>
        <w:t>S</w:t>
      </w:r>
      <w:r w:rsidRPr="00D057AD">
        <w:rPr>
          <w:rFonts w:ascii="Arial" w:eastAsia="SegoeUI" w:hAnsi="Arial" w:cs="Arial"/>
        </w:rPr>
        <w:t xml:space="preserve">avivaldybė rengia informacines dienas apie AIE, energijos taupymą ir ar skelbia AIE informaciją savo </w:t>
      </w:r>
      <w:r w:rsidR="00FE122E">
        <w:rPr>
          <w:rFonts w:ascii="Arial" w:eastAsia="SegoeUI" w:hAnsi="Arial" w:cs="Arial"/>
        </w:rPr>
        <w:t>svetainėje</w:t>
      </w:r>
      <w:r w:rsidRPr="00D057AD">
        <w:rPr>
          <w:rFonts w:ascii="Arial" w:eastAsia="SegoeUI" w:hAnsi="Arial" w:cs="Arial"/>
        </w:rPr>
        <w:t xml:space="preserve">. Kėdainių rajono savivaldybės darbuotojai nesulaukia prašymų dėl AIE naudojimo, tačiau buvo gautas prašymas suformuoti žemės sklypą AIE naudojimo tikslais. Savivaldybė nerengia jokių informacinių dienų apie AIE panaudojimo ir energijos taupymo galimybes, tačiau Savivaldybės </w:t>
      </w:r>
      <w:r w:rsidR="00FE122E">
        <w:rPr>
          <w:rFonts w:ascii="Arial" w:eastAsia="SegoeUI" w:hAnsi="Arial" w:cs="Arial"/>
        </w:rPr>
        <w:t xml:space="preserve">svetainėje </w:t>
      </w:r>
      <w:r w:rsidRPr="00D057AD">
        <w:rPr>
          <w:rFonts w:ascii="Arial" w:eastAsia="SegoeUI" w:hAnsi="Arial" w:cs="Arial"/>
        </w:rPr>
        <w:t>teikiama aktuali informacija:</w:t>
      </w:r>
    </w:p>
    <w:p w14:paraId="0396B943" w14:textId="77777777" w:rsidR="00EC6A7B" w:rsidRPr="00D057AD" w:rsidRDefault="00EC6A7B" w:rsidP="000C7A3D">
      <w:pPr>
        <w:pStyle w:val="Sraopastraipa"/>
        <w:numPr>
          <w:ilvl w:val="0"/>
          <w:numId w:val="12"/>
        </w:numPr>
        <w:spacing w:before="120" w:after="120"/>
        <w:jc w:val="both"/>
        <w:rPr>
          <w:rFonts w:ascii="Arial" w:eastAsia="SegoeUI" w:hAnsi="Arial" w:cs="Arial"/>
        </w:rPr>
      </w:pPr>
      <w:r w:rsidRPr="00D057AD">
        <w:rPr>
          <w:rFonts w:ascii="Arial" w:eastAsia="SegoeUI" w:hAnsi="Arial" w:cs="Arial"/>
        </w:rPr>
        <w:t>apie daugiabučių namų mažąją renovaciją (šilumos punktų atnaujinimas, šilumos sistemų subalansavimas ir individualus reguliavimas);</w:t>
      </w:r>
    </w:p>
    <w:p w14:paraId="484DEF12" w14:textId="77777777" w:rsidR="00EC6A7B" w:rsidRPr="00D057AD" w:rsidRDefault="00EC6A7B" w:rsidP="000C7A3D">
      <w:pPr>
        <w:pStyle w:val="Sraopastraipa"/>
        <w:numPr>
          <w:ilvl w:val="0"/>
          <w:numId w:val="12"/>
        </w:numPr>
        <w:spacing w:before="120" w:after="120"/>
        <w:jc w:val="both"/>
        <w:rPr>
          <w:rFonts w:ascii="Arial" w:eastAsia="SegoeUI" w:hAnsi="Arial" w:cs="Arial"/>
        </w:rPr>
      </w:pPr>
      <w:r w:rsidRPr="00D057AD">
        <w:rPr>
          <w:rFonts w:ascii="Arial" w:eastAsia="SegoeUI" w:hAnsi="Arial" w:cs="Arial"/>
        </w:rPr>
        <w:t>Lietuvos nacionalinės vartotojų federacijos atmintinės vartotojams (elektros energijos vartotojams, šilumos energijos vartotojams, daugiabučių namų gyventojams);</w:t>
      </w:r>
    </w:p>
    <w:p w14:paraId="70D95410" w14:textId="77777777" w:rsidR="00EC6A7B" w:rsidRPr="00D057AD" w:rsidRDefault="00EC6A7B" w:rsidP="000C7A3D">
      <w:pPr>
        <w:pStyle w:val="Sraopastraipa"/>
        <w:numPr>
          <w:ilvl w:val="0"/>
          <w:numId w:val="12"/>
        </w:numPr>
        <w:spacing w:before="120" w:after="120"/>
        <w:jc w:val="both"/>
        <w:rPr>
          <w:rFonts w:ascii="Arial" w:eastAsia="SegoeUI" w:hAnsi="Arial" w:cs="Arial"/>
        </w:rPr>
      </w:pPr>
      <w:r w:rsidRPr="00D057AD">
        <w:rPr>
          <w:rFonts w:ascii="Arial" w:eastAsia="SegoeUI" w:hAnsi="Arial" w:cs="Arial"/>
        </w:rPr>
        <w:t>apie daugiabučių namų renovaciją;</w:t>
      </w:r>
    </w:p>
    <w:p w14:paraId="5C7AD170" w14:textId="77777777" w:rsidR="00EC6A7B" w:rsidRPr="00D057AD" w:rsidRDefault="00EC6A7B" w:rsidP="000C7A3D">
      <w:pPr>
        <w:pStyle w:val="Sraopastraipa"/>
        <w:numPr>
          <w:ilvl w:val="0"/>
          <w:numId w:val="12"/>
        </w:numPr>
        <w:spacing w:before="120" w:after="120"/>
        <w:jc w:val="both"/>
        <w:rPr>
          <w:rFonts w:ascii="Arial" w:eastAsia="SegoeUI" w:hAnsi="Arial" w:cs="Arial"/>
        </w:rPr>
      </w:pPr>
      <w:r w:rsidRPr="00D057AD">
        <w:rPr>
          <w:rFonts w:ascii="Arial" w:eastAsia="SegoeUI" w:hAnsi="Arial" w:cs="Arial"/>
        </w:rPr>
        <w:t>elektromobilių įkrovimo prieigų įrengimą Kėdainių mieste;</w:t>
      </w:r>
    </w:p>
    <w:p w14:paraId="6EC1979E" w14:textId="77777777" w:rsidR="00EC6A7B" w:rsidRPr="00D057AD" w:rsidRDefault="00EC6A7B" w:rsidP="000C7A3D">
      <w:pPr>
        <w:pStyle w:val="Sraopastraipa"/>
        <w:numPr>
          <w:ilvl w:val="0"/>
          <w:numId w:val="12"/>
        </w:numPr>
        <w:spacing w:before="120" w:after="120"/>
        <w:jc w:val="both"/>
        <w:rPr>
          <w:rFonts w:ascii="Arial" w:eastAsia="SegoeUI" w:hAnsi="Arial" w:cs="Arial"/>
        </w:rPr>
      </w:pPr>
      <w:r w:rsidRPr="00D057AD">
        <w:rPr>
          <w:rFonts w:ascii="Arial" w:eastAsia="SegoeUI" w:hAnsi="Arial" w:cs="Arial"/>
        </w:rPr>
        <w:t>apie Kėdainių rajono savivaldybei priklausančius pastatus, kuriuose gali būti įrengiami atsinaujinančių išteklių gamybos įrenginiai;</w:t>
      </w:r>
    </w:p>
    <w:p w14:paraId="13E271C0" w14:textId="77777777" w:rsidR="00EC6A7B" w:rsidRPr="00D057AD" w:rsidRDefault="00EC6A7B" w:rsidP="000C7A3D">
      <w:pPr>
        <w:pStyle w:val="Sraopastraipa"/>
        <w:numPr>
          <w:ilvl w:val="0"/>
          <w:numId w:val="12"/>
        </w:numPr>
        <w:spacing w:before="120" w:after="120"/>
        <w:jc w:val="both"/>
        <w:rPr>
          <w:rFonts w:ascii="Arial" w:eastAsia="SegoeUI" w:hAnsi="Arial" w:cs="Arial"/>
        </w:rPr>
      </w:pPr>
      <w:r w:rsidRPr="00D057AD">
        <w:rPr>
          <w:rFonts w:ascii="Arial" w:eastAsia="SegoeUI" w:hAnsi="Arial" w:cs="Arial"/>
        </w:rPr>
        <w:lastRenderedPageBreak/>
        <w:t>planuojantiems diegti atsinaujinančius energijos išteklius naudojančias technologijas ir siekiantiems gauti finansinę paramą;</w:t>
      </w:r>
    </w:p>
    <w:p w14:paraId="71329535" w14:textId="77777777" w:rsidR="00EC6A7B" w:rsidRPr="00D057AD" w:rsidRDefault="00EC6A7B" w:rsidP="000C7A3D">
      <w:pPr>
        <w:pStyle w:val="Sraopastraipa"/>
        <w:numPr>
          <w:ilvl w:val="0"/>
          <w:numId w:val="12"/>
        </w:numPr>
        <w:spacing w:before="120" w:after="120"/>
        <w:jc w:val="both"/>
        <w:rPr>
          <w:rFonts w:ascii="Arial" w:eastAsia="SegoeUI" w:hAnsi="Arial" w:cs="Arial"/>
        </w:rPr>
      </w:pPr>
      <w:r w:rsidRPr="00D057AD">
        <w:rPr>
          <w:rFonts w:ascii="Arial" w:eastAsia="SegoeUI" w:hAnsi="Arial" w:cs="Arial"/>
        </w:rPr>
        <w:t>apie saulės elektrinių įrengimą ir techninę priežiūrą.</w:t>
      </w:r>
    </w:p>
    <w:p w14:paraId="2DAE45EA" w14:textId="77777777" w:rsidR="003A554E" w:rsidRPr="00D057AD" w:rsidRDefault="003A554E" w:rsidP="003A554E">
      <w:pPr>
        <w:ind w:firstLine="567"/>
        <w:jc w:val="both"/>
      </w:pPr>
    </w:p>
    <w:p w14:paraId="11BCECCA" w14:textId="77777777" w:rsidR="003A554E" w:rsidRPr="00D057AD" w:rsidRDefault="003A554E" w:rsidP="003A554E">
      <w:pPr>
        <w:pStyle w:val="Antrat2"/>
        <w:spacing w:before="0"/>
      </w:pPr>
      <w:bookmarkStart w:id="163" w:name="_TOC_250017"/>
      <w:bookmarkStart w:id="164" w:name="_Toc70321322"/>
      <w:bookmarkStart w:id="165" w:name="_Toc212121598"/>
      <w:r w:rsidRPr="00D057AD">
        <w:t>5.2. Savivaldybės</w:t>
      </w:r>
      <w:r w:rsidRPr="00D057AD">
        <w:rPr>
          <w:spacing w:val="-11"/>
        </w:rPr>
        <w:t xml:space="preserve"> </w:t>
      </w:r>
      <w:r w:rsidRPr="00D057AD">
        <w:t>gyventojų</w:t>
      </w:r>
      <w:r w:rsidRPr="00D057AD">
        <w:rPr>
          <w:spacing w:val="-10"/>
        </w:rPr>
        <w:t xml:space="preserve"> </w:t>
      </w:r>
      <w:bookmarkEnd w:id="163"/>
      <w:r w:rsidRPr="00D057AD">
        <w:t>apklausa</w:t>
      </w:r>
      <w:bookmarkEnd w:id="164"/>
      <w:bookmarkEnd w:id="165"/>
    </w:p>
    <w:p w14:paraId="29A2E4CC" w14:textId="54B41945" w:rsidR="000D7FC8" w:rsidRPr="00D057AD" w:rsidRDefault="000D7FC8" w:rsidP="00667241">
      <w:pPr>
        <w:spacing w:before="120" w:after="120"/>
        <w:ind w:firstLine="720"/>
        <w:jc w:val="both"/>
        <w:rPr>
          <w:rFonts w:ascii="Arial" w:eastAsia="SegoeUI" w:hAnsi="Arial" w:cs="Arial"/>
        </w:rPr>
      </w:pPr>
      <w:r w:rsidRPr="00D057AD">
        <w:rPr>
          <w:rFonts w:ascii="Arial" w:eastAsia="SegoeUI" w:hAnsi="Arial" w:cs="Arial"/>
        </w:rPr>
        <w:t xml:space="preserve">2021 m. balandžio mėnesį Kėdainių rajono savivaldybės </w:t>
      </w:r>
      <w:r w:rsidR="00FE122E">
        <w:rPr>
          <w:rFonts w:ascii="Arial" w:eastAsia="SegoeUI" w:hAnsi="Arial" w:cs="Arial"/>
        </w:rPr>
        <w:t>svetainėje</w:t>
      </w:r>
      <w:r w:rsidRPr="00D057AD">
        <w:rPr>
          <w:rFonts w:ascii="Arial" w:eastAsia="SegoeUI" w:hAnsi="Arial" w:cs="Arial"/>
        </w:rPr>
        <w:t xml:space="preserve"> ir </w:t>
      </w:r>
      <w:r w:rsidR="00FE122E">
        <w:rPr>
          <w:rFonts w:ascii="Arial" w:eastAsia="SegoeUI" w:hAnsi="Arial" w:cs="Arial"/>
        </w:rPr>
        <w:t>„</w:t>
      </w:r>
      <w:proofErr w:type="spellStart"/>
      <w:r w:rsidRPr="00D057AD">
        <w:rPr>
          <w:rFonts w:ascii="Arial" w:eastAsia="SegoeUI" w:hAnsi="Arial" w:cs="Arial"/>
        </w:rPr>
        <w:t>Facebook</w:t>
      </w:r>
      <w:r w:rsidR="00FE122E">
        <w:rPr>
          <w:rFonts w:ascii="Arial" w:eastAsia="SegoeUI" w:hAnsi="Arial" w:cs="Arial"/>
        </w:rPr>
        <w:t>o</w:t>
      </w:r>
      <w:proofErr w:type="spellEnd"/>
      <w:r w:rsidR="00FE122E">
        <w:rPr>
          <w:rFonts w:ascii="Arial" w:eastAsia="SegoeUI" w:hAnsi="Arial" w:cs="Arial"/>
        </w:rPr>
        <w:t>“</w:t>
      </w:r>
      <w:r w:rsidRPr="00D057AD">
        <w:rPr>
          <w:rFonts w:ascii="Arial" w:eastAsia="SegoeUI" w:hAnsi="Arial" w:cs="Arial"/>
        </w:rPr>
        <w:t xml:space="preserve"> paskyroje buvo paskelbta apklausa (apklausą sudarė 17 klausimų), siekiant įvertinti energijos vartotojų informavimo AIE naudojimo bei energijos vartojimo efektyvumo klausimais, taip pat vartotojų informuotumą.</w:t>
      </w:r>
    </w:p>
    <w:p w14:paraId="69302965" w14:textId="09C6B902" w:rsidR="000D7FC8" w:rsidRPr="00D057AD" w:rsidRDefault="000D7FC8" w:rsidP="00667241">
      <w:pPr>
        <w:spacing w:before="120" w:after="120"/>
        <w:ind w:firstLine="720"/>
        <w:jc w:val="both"/>
        <w:rPr>
          <w:rFonts w:ascii="Arial" w:eastAsia="SegoeUI" w:hAnsi="Arial" w:cs="Arial"/>
        </w:rPr>
      </w:pPr>
      <w:r w:rsidRPr="00D057AD">
        <w:rPr>
          <w:rFonts w:ascii="Arial" w:eastAsia="SegoeUI" w:hAnsi="Arial" w:cs="Arial"/>
        </w:rPr>
        <w:t>2021 m. balandžio mėnesio pabaigos duomenimis, apklausoje dalyvavo 118 dalyvių. Apklausoje dalyvavo 82 moterys ir 36 vyrai. Apklausą daugiausiai sudarė respondentai, kuriems nuo 50 metų ir daugiau (64 asmenys). Daugiausia respondentų (93 asmenys) turi aukštąjį išsilavinimą. Respondentų</w:t>
      </w:r>
      <w:r w:rsidR="00FE122E">
        <w:rPr>
          <w:rFonts w:ascii="Arial" w:eastAsia="SegoeUI" w:hAnsi="Arial" w:cs="Arial"/>
        </w:rPr>
        <w:t>,</w:t>
      </w:r>
      <w:r w:rsidRPr="00D057AD">
        <w:rPr>
          <w:rFonts w:ascii="Arial" w:eastAsia="SegoeUI" w:hAnsi="Arial" w:cs="Arial"/>
        </w:rPr>
        <w:t xml:space="preserve"> gyvenančių gyvenamajame name</w:t>
      </w:r>
      <w:r w:rsidR="00FE122E">
        <w:rPr>
          <w:rFonts w:ascii="Arial" w:eastAsia="SegoeUI" w:hAnsi="Arial" w:cs="Arial"/>
        </w:rPr>
        <w:t>,</w:t>
      </w:r>
      <w:r w:rsidRPr="00D057AD">
        <w:rPr>
          <w:rFonts w:ascii="Arial" w:eastAsia="SegoeUI" w:hAnsi="Arial" w:cs="Arial"/>
        </w:rPr>
        <w:t xml:space="preserve"> buvo daugiau nei gyvenančių bute (atitinkamai 75 ir 43 asmenys).</w:t>
      </w:r>
    </w:p>
    <w:p w14:paraId="7C8FB614" w14:textId="35BAD050" w:rsidR="003A554E" w:rsidRPr="00D057AD" w:rsidRDefault="000D7FC8" w:rsidP="006356C6">
      <w:pPr>
        <w:spacing w:before="120" w:after="120"/>
        <w:ind w:firstLine="720"/>
        <w:jc w:val="both"/>
        <w:rPr>
          <w:rFonts w:ascii="Arial" w:eastAsia="SegoeUI" w:hAnsi="Arial" w:cs="Arial"/>
        </w:rPr>
      </w:pPr>
      <w:r w:rsidRPr="00D057AD">
        <w:rPr>
          <w:rFonts w:ascii="Arial" w:eastAsia="SegoeUI" w:hAnsi="Arial" w:cs="Arial"/>
        </w:rPr>
        <w:t>Kėdainių rajono savivaldybės gyventojų buvo klausiama, kokias AIE rūšis jie naudoja namuose. Daugiausia apklausos dalyvių (51,1 proc.) naudoja biokurą, antroje vietoje pagal pasirinkimų skaičių gyventojai pažymėjo kita (21,7 proc.) (dažniausias pasirinkimas kietas kuras), o mažiausiai naudojama geoterminė energija (7,6 proc.).</w:t>
      </w:r>
      <w:r w:rsidR="003A554E" w:rsidRPr="00D057AD">
        <w:rPr>
          <w:rFonts w:ascii="Arial" w:eastAsia="SegoeUI" w:hAnsi="Arial" w:cs="Arial"/>
        </w:rPr>
        <w:t xml:space="preserve"> (žr. </w:t>
      </w:r>
      <w:r w:rsidR="00DE75B7" w:rsidRPr="00D057AD">
        <w:rPr>
          <w:rFonts w:ascii="Arial" w:eastAsia="SegoeUI" w:hAnsi="Arial" w:cs="Arial"/>
        </w:rPr>
        <w:t>5.2.1</w:t>
      </w:r>
      <w:r w:rsidR="003A554E" w:rsidRPr="00D057AD">
        <w:rPr>
          <w:rFonts w:ascii="Arial" w:eastAsia="SegoeUI" w:hAnsi="Arial" w:cs="Arial"/>
        </w:rPr>
        <w:t xml:space="preserve"> pav.).</w:t>
      </w:r>
    </w:p>
    <w:p w14:paraId="55E72186" w14:textId="77777777" w:rsidR="00DE75B7" w:rsidRPr="00D057AD" w:rsidRDefault="001E3104" w:rsidP="00DE75B7">
      <w:pPr>
        <w:keepNext/>
        <w:spacing w:after="0"/>
        <w:jc w:val="center"/>
      </w:pPr>
      <w:r w:rsidRPr="00D057AD">
        <w:rPr>
          <w:noProof/>
          <w:lang w:val="en-US"/>
        </w:rPr>
        <w:drawing>
          <wp:inline distT="0" distB="0" distL="0" distR="0" wp14:anchorId="766B5DF1" wp14:editId="1BD47A41">
            <wp:extent cx="4581525" cy="3048000"/>
            <wp:effectExtent l="0" t="0" r="9525" b="0"/>
            <wp:docPr id="16" name="Diagrama 3">
              <a:extLst xmlns:a="http://schemas.openxmlformats.org/drawingml/2006/main">
                <a:ext uri="{FF2B5EF4-FFF2-40B4-BE49-F238E27FC236}">
                  <a16:creationId xmlns:a16="http://schemas.microsoft.com/office/drawing/2014/main" id="{C19C4E65-09DF-448B-8D27-DD8DF2FC22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9AB7F8C" w14:textId="56624AD4" w:rsidR="00B67FBA" w:rsidRPr="00D057AD" w:rsidRDefault="00DE75B7" w:rsidP="00DE75B7">
      <w:pPr>
        <w:pStyle w:val="Antrat4"/>
        <w:jc w:val="center"/>
        <w:rPr>
          <w:rFonts w:ascii="Arial" w:hAnsi="Arial" w:cs="Arial"/>
          <w:iCs w:val="0"/>
          <w:noProof/>
          <w:color w:val="auto"/>
          <w:sz w:val="20"/>
          <w:szCs w:val="18"/>
        </w:rPr>
      </w:pPr>
      <w:r w:rsidRPr="00D057AD">
        <w:rPr>
          <w:rFonts w:ascii="Arial" w:hAnsi="Arial" w:cs="Arial"/>
          <w:iCs w:val="0"/>
          <w:noProof/>
          <w:color w:val="auto"/>
          <w:sz w:val="20"/>
          <w:szCs w:val="18"/>
        </w:rPr>
        <w:t xml:space="preserve">5.2.1. pav. </w:t>
      </w:r>
      <w:bookmarkStart w:id="166" w:name="_Hlk67997604"/>
      <w:r w:rsidRPr="00D057AD">
        <w:rPr>
          <w:rFonts w:ascii="Arial" w:hAnsi="Arial" w:cs="Arial"/>
          <w:iCs w:val="0"/>
          <w:noProof/>
          <w:color w:val="auto"/>
          <w:sz w:val="20"/>
          <w:szCs w:val="18"/>
        </w:rPr>
        <w:t>Atsakymų į klausimą „Kokias atsinaujinančių išteklių energijos rūšis naudojate namuose?“ pasiskirstymas</w:t>
      </w:r>
      <w:bookmarkEnd w:id="166"/>
      <w:r w:rsidRPr="00D057AD">
        <w:rPr>
          <w:rFonts w:ascii="Arial" w:hAnsi="Arial" w:cs="Arial"/>
          <w:iCs w:val="0"/>
          <w:noProof/>
          <w:color w:val="auto"/>
          <w:sz w:val="20"/>
          <w:szCs w:val="18"/>
        </w:rPr>
        <w:t xml:space="preserve"> proc.</w:t>
      </w:r>
      <w:r w:rsidRPr="00D057AD">
        <w:rPr>
          <w:iCs w:val="0"/>
          <w:noProof/>
          <w:color w:val="auto"/>
          <w:sz w:val="24"/>
          <w:szCs w:val="18"/>
          <w:vertAlign w:val="superscript"/>
        </w:rPr>
        <w:footnoteReference w:id="34"/>
      </w:r>
    </w:p>
    <w:p w14:paraId="1A3D0139" w14:textId="0DF3693D" w:rsidR="006C442A" w:rsidRPr="00D057AD" w:rsidRDefault="00C055A4" w:rsidP="006C442A">
      <w:pPr>
        <w:spacing w:before="120" w:after="120"/>
        <w:ind w:firstLine="720"/>
        <w:jc w:val="both"/>
        <w:rPr>
          <w:rFonts w:ascii="Arial" w:eastAsia="SegoeUI" w:hAnsi="Arial" w:cs="Arial"/>
        </w:rPr>
      </w:pPr>
      <w:r w:rsidRPr="00D057AD">
        <w:rPr>
          <w:rFonts w:ascii="Arial" w:eastAsia="SegoeUI" w:hAnsi="Arial" w:cs="Arial"/>
        </w:rPr>
        <w:t>Jeigu respondentai turėtų galimybę pasirinkti, kokią (kokias) AIE technologiją taikytų namuose, pasirinktų saulės energiją elektrai gaminti (32,5 proc.) bei saulės energiją karštam vandeniui ruošti (30,2 proc.)</w:t>
      </w:r>
      <w:r w:rsidR="006C442A" w:rsidRPr="00D057AD">
        <w:rPr>
          <w:rFonts w:ascii="Arial" w:eastAsia="SegoeUI" w:hAnsi="Arial" w:cs="Arial"/>
        </w:rPr>
        <w:t xml:space="preserve"> (žr. </w:t>
      </w:r>
      <w:r w:rsidR="00DE75B7" w:rsidRPr="00D057AD">
        <w:rPr>
          <w:rFonts w:ascii="Arial" w:eastAsia="SegoeUI" w:hAnsi="Arial" w:cs="Arial"/>
        </w:rPr>
        <w:t>5.2.2</w:t>
      </w:r>
      <w:r w:rsidR="006C442A" w:rsidRPr="00D057AD">
        <w:rPr>
          <w:rFonts w:ascii="Arial" w:eastAsia="SegoeUI" w:hAnsi="Arial" w:cs="Arial"/>
        </w:rPr>
        <w:t xml:space="preserve"> pav.).</w:t>
      </w:r>
    </w:p>
    <w:p w14:paraId="5BD1DE03" w14:textId="77777777" w:rsidR="00DE75B7" w:rsidRPr="00D057AD" w:rsidRDefault="00975A13" w:rsidP="00DE75B7">
      <w:pPr>
        <w:keepNext/>
        <w:jc w:val="center"/>
      </w:pPr>
      <w:r w:rsidRPr="00D057AD">
        <w:rPr>
          <w:noProof/>
          <w:lang w:val="en-US"/>
        </w:rPr>
        <w:lastRenderedPageBreak/>
        <w:drawing>
          <wp:inline distT="0" distB="0" distL="0" distR="0" wp14:anchorId="39D3050F" wp14:editId="0BD12B17">
            <wp:extent cx="4686300" cy="3124200"/>
            <wp:effectExtent l="0" t="0" r="0" b="0"/>
            <wp:docPr id="19" name="Diagrama 6">
              <a:extLst xmlns:a="http://schemas.openxmlformats.org/drawingml/2006/main">
                <a:ext uri="{FF2B5EF4-FFF2-40B4-BE49-F238E27FC236}">
                  <a16:creationId xmlns:a16="http://schemas.microsoft.com/office/drawing/2014/main" id="{4B6CFED0-799B-49C7-AB08-B75BB220BC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52A7CB6" w14:textId="7FAB1868" w:rsidR="00B67FBA" w:rsidRPr="00D057AD" w:rsidRDefault="00DE75B7" w:rsidP="00DE75B7">
      <w:pPr>
        <w:pStyle w:val="Antrat4"/>
        <w:jc w:val="center"/>
        <w:rPr>
          <w:rFonts w:ascii="Arial" w:hAnsi="Arial" w:cs="Arial"/>
          <w:color w:val="auto"/>
          <w:sz w:val="20"/>
          <w:szCs w:val="20"/>
        </w:rPr>
      </w:pPr>
      <w:r w:rsidRPr="00D057AD">
        <w:rPr>
          <w:rFonts w:ascii="Arial" w:hAnsi="Arial" w:cs="Arial"/>
          <w:color w:val="auto"/>
          <w:sz w:val="20"/>
          <w:szCs w:val="20"/>
        </w:rPr>
        <w:t>5.2.2. pav. Atsakymų į klausimą „Jeigu galėtumėte pasirinkti, kokią (kokias) AEI technologiją (technologijas) taikytumėte namuose?“ pasiskirstymas proc.</w:t>
      </w:r>
      <w:r w:rsidRPr="00D057AD">
        <w:rPr>
          <w:rFonts w:ascii="Arial" w:hAnsi="Arial" w:cs="Arial"/>
          <w:color w:val="auto"/>
          <w:sz w:val="20"/>
          <w:szCs w:val="20"/>
          <w:vertAlign w:val="superscript"/>
        </w:rPr>
        <w:footnoteReference w:id="35"/>
      </w:r>
    </w:p>
    <w:p w14:paraId="5850B1CA" w14:textId="0CA13B44" w:rsidR="009744F8" w:rsidRPr="00D057AD" w:rsidRDefault="009744F8" w:rsidP="009744F8">
      <w:pPr>
        <w:spacing w:before="120" w:after="120"/>
        <w:ind w:firstLine="720"/>
        <w:jc w:val="both"/>
        <w:rPr>
          <w:rFonts w:ascii="Arial" w:eastAsia="SegoeUI" w:hAnsi="Arial" w:cs="Arial"/>
        </w:rPr>
      </w:pPr>
      <w:r w:rsidRPr="00D057AD">
        <w:rPr>
          <w:rFonts w:ascii="Arial" w:eastAsia="SegoeUI" w:hAnsi="Arial" w:cs="Arial"/>
        </w:rPr>
        <w:t>Apklausos dalyvių pasiteiravus</w:t>
      </w:r>
      <w:r w:rsidR="00FE122E">
        <w:rPr>
          <w:rFonts w:ascii="Arial" w:eastAsia="SegoeUI" w:hAnsi="Arial" w:cs="Arial"/>
        </w:rPr>
        <w:t>, a</w:t>
      </w:r>
      <w:r w:rsidRPr="00D057AD">
        <w:rPr>
          <w:rFonts w:ascii="Arial" w:eastAsia="SegoeUI" w:hAnsi="Arial" w:cs="Arial"/>
        </w:rPr>
        <w:t>r Jiems pakanka žinių apie AIE panaudojimo galimybes, 41,5 proc. apklaustųjų atsakė, kad jiems žinių pakanka, 40,7 proc. žinių nepakanka, o 17,8 proc. išvis nesidomi AIE panaudojimo galimybėmis.</w:t>
      </w:r>
    </w:p>
    <w:p w14:paraId="16C043B4" w14:textId="5FC7C76A" w:rsidR="003A554E" w:rsidRPr="00D057AD" w:rsidRDefault="009744F8" w:rsidP="009744F8">
      <w:pPr>
        <w:spacing w:before="120" w:after="120"/>
        <w:ind w:firstLine="720"/>
        <w:jc w:val="both"/>
        <w:rPr>
          <w:rFonts w:ascii="Arial" w:eastAsia="SegoeUI" w:hAnsi="Arial" w:cs="Arial"/>
        </w:rPr>
      </w:pPr>
      <w:r w:rsidRPr="00D057AD">
        <w:rPr>
          <w:rFonts w:ascii="Arial" w:eastAsia="SegoeUI" w:hAnsi="Arial" w:cs="Arial"/>
        </w:rPr>
        <w:t xml:space="preserve">Respondentams užduotas klausimas „Ar sutiktumėte mokėti už energiją daugiau, jei žinotumėte, kad tai energija iš atsinaujinančių energijos išteklių“. Didesnė dalis atsakiusiųjų negalvoja apie tai (32,2 proc.), kita dalis nesutiktų mokėti, net jei tai išlaidas už energiją padidintų tik simboliškai (31,4 proc.) </w:t>
      </w:r>
      <w:r w:rsidR="003A554E" w:rsidRPr="00D057AD">
        <w:rPr>
          <w:rFonts w:ascii="Arial" w:eastAsia="SegoeUI" w:hAnsi="Arial" w:cs="Arial"/>
        </w:rPr>
        <w:t xml:space="preserve">(žr. </w:t>
      </w:r>
      <w:r w:rsidR="00DE75B7" w:rsidRPr="00D057AD">
        <w:rPr>
          <w:rFonts w:ascii="Arial" w:eastAsia="SegoeUI" w:hAnsi="Arial" w:cs="Arial"/>
        </w:rPr>
        <w:t>5.2.3</w:t>
      </w:r>
      <w:r w:rsidR="003A554E" w:rsidRPr="00D057AD">
        <w:rPr>
          <w:rFonts w:ascii="Arial" w:eastAsia="SegoeUI" w:hAnsi="Arial" w:cs="Arial"/>
        </w:rPr>
        <w:t xml:space="preserve"> pav.).</w:t>
      </w:r>
    </w:p>
    <w:p w14:paraId="49D1F9CC" w14:textId="77777777" w:rsidR="00DE75B7" w:rsidRPr="00D057AD" w:rsidRDefault="00A85280" w:rsidP="00DE75B7">
      <w:pPr>
        <w:keepNext/>
        <w:jc w:val="center"/>
      </w:pPr>
      <w:r w:rsidRPr="00D057AD">
        <w:rPr>
          <w:noProof/>
          <w:lang w:val="en-US"/>
        </w:rPr>
        <w:lastRenderedPageBreak/>
        <w:drawing>
          <wp:inline distT="0" distB="0" distL="0" distR="0" wp14:anchorId="40883845" wp14:editId="6578355A">
            <wp:extent cx="4267200" cy="2676525"/>
            <wp:effectExtent l="0" t="0" r="0" b="9525"/>
            <wp:docPr id="20" name="Diagrama 7">
              <a:extLst xmlns:a="http://schemas.openxmlformats.org/drawingml/2006/main">
                <a:ext uri="{FF2B5EF4-FFF2-40B4-BE49-F238E27FC236}">
                  <a16:creationId xmlns:a16="http://schemas.microsoft.com/office/drawing/2014/main" id="{DD6E4628-3C4E-48BD-9ED8-93527E1B23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54C621B" w14:textId="0A1F72E0" w:rsidR="00B67FBA" w:rsidRPr="00D057AD" w:rsidRDefault="00DE75B7" w:rsidP="00DE75B7">
      <w:pPr>
        <w:pStyle w:val="Antrat4"/>
        <w:jc w:val="center"/>
        <w:rPr>
          <w:rFonts w:ascii="Arial" w:hAnsi="Arial" w:cs="Arial"/>
          <w:color w:val="auto"/>
          <w:sz w:val="20"/>
          <w:szCs w:val="20"/>
        </w:rPr>
      </w:pPr>
      <w:r w:rsidRPr="00D057AD">
        <w:rPr>
          <w:rFonts w:ascii="Arial" w:hAnsi="Arial" w:cs="Arial"/>
          <w:color w:val="auto"/>
          <w:sz w:val="20"/>
          <w:szCs w:val="20"/>
        </w:rPr>
        <w:t>5.2.3. pav. Atsakymų į klausimą „Ar sutiktumėte mokėti už energiją daugiau, jei žinotumėte, kad tai energija iš atsinaujinančių energijos išteklių“ pasiskirstymas proc.</w:t>
      </w:r>
    </w:p>
    <w:p w14:paraId="7386B1C5" w14:textId="77777777" w:rsidR="00DE75B7" w:rsidRPr="00D057AD" w:rsidRDefault="00DE75B7" w:rsidP="00DE75B7"/>
    <w:p w14:paraId="4C6538A7" w14:textId="1B13D72A" w:rsidR="003A554E" w:rsidRPr="00D057AD" w:rsidRDefault="00FE122E" w:rsidP="000E09DD">
      <w:pPr>
        <w:spacing w:before="120" w:after="120"/>
        <w:ind w:firstLine="720"/>
        <w:jc w:val="both"/>
        <w:rPr>
          <w:rFonts w:ascii="Arial" w:eastAsia="SegoeUI" w:hAnsi="Arial" w:cs="Arial"/>
        </w:rPr>
      </w:pPr>
      <w:r>
        <w:rPr>
          <w:rFonts w:ascii="Arial" w:eastAsia="SegoeUI" w:hAnsi="Arial" w:cs="Arial"/>
        </w:rPr>
        <w:t xml:space="preserve">Paklausus </w:t>
      </w:r>
      <w:r w:rsidR="000E09DD" w:rsidRPr="00D057AD">
        <w:rPr>
          <w:rFonts w:ascii="Arial" w:eastAsia="SegoeUI" w:hAnsi="Arial" w:cs="Arial"/>
        </w:rPr>
        <w:t>klausim</w:t>
      </w:r>
      <w:r>
        <w:rPr>
          <w:rFonts w:ascii="Arial" w:eastAsia="SegoeUI" w:hAnsi="Arial" w:cs="Arial"/>
        </w:rPr>
        <w:t>o</w:t>
      </w:r>
      <w:r w:rsidR="000E09DD" w:rsidRPr="00D057AD">
        <w:rPr>
          <w:rFonts w:ascii="Arial" w:eastAsia="SegoeUI" w:hAnsi="Arial" w:cs="Arial"/>
        </w:rPr>
        <w:t xml:space="preserve"> „Kaip Jums atrodo, kokia yra šiuo metu svarbiausia atsinaujinančios energijos vartojimo prasmė?“</w:t>
      </w:r>
      <w:r>
        <w:rPr>
          <w:rFonts w:ascii="Arial" w:eastAsia="SegoeUI" w:hAnsi="Arial" w:cs="Arial"/>
        </w:rPr>
        <w:t>,</w:t>
      </w:r>
      <w:r w:rsidR="000E09DD" w:rsidRPr="00D057AD">
        <w:rPr>
          <w:rFonts w:ascii="Arial" w:eastAsia="SegoeUI" w:hAnsi="Arial" w:cs="Arial"/>
        </w:rPr>
        <w:t xml:space="preserve"> didesnė dalis apklaustųjų (40,7 proc.) </w:t>
      </w:r>
      <w:r>
        <w:rPr>
          <w:rFonts w:ascii="Arial" w:eastAsia="SegoeUI" w:hAnsi="Arial" w:cs="Arial"/>
        </w:rPr>
        <w:t>atsakė</w:t>
      </w:r>
      <w:r w:rsidR="000E09DD" w:rsidRPr="00D057AD">
        <w:rPr>
          <w:rFonts w:ascii="Arial" w:eastAsia="SegoeUI" w:hAnsi="Arial" w:cs="Arial"/>
        </w:rPr>
        <w:t>, kad tai švelnina klimato kaitą. Manančių, kad svarbiausia atsinaujinančios energijos prasmė yra papildomos darbo vietos, buvo mažiausiai tik 0,8 proc.</w:t>
      </w:r>
      <w:r w:rsidR="003A554E" w:rsidRPr="00D057AD">
        <w:rPr>
          <w:rFonts w:ascii="Arial" w:eastAsia="SegoeUI" w:hAnsi="Arial" w:cs="Arial"/>
        </w:rPr>
        <w:t xml:space="preserve"> (žr. </w:t>
      </w:r>
      <w:r w:rsidR="002E3F8A" w:rsidRPr="00D057AD">
        <w:rPr>
          <w:rFonts w:ascii="Arial" w:eastAsia="SegoeUI" w:hAnsi="Arial" w:cs="Arial"/>
        </w:rPr>
        <w:t xml:space="preserve">5.2.4. </w:t>
      </w:r>
      <w:r w:rsidR="003A554E" w:rsidRPr="00D057AD">
        <w:rPr>
          <w:rFonts w:ascii="Arial" w:eastAsia="SegoeUI" w:hAnsi="Arial" w:cs="Arial"/>
        </w:rPr>
        <w:t>pav.).</w:t>
      </w:r>
    </w:p>
    <w:p w14:paraId="3C65DB9B" w14:textId="77777777" w:rsidR="002E3F8A" w:rsidRPr="00D057AD" w:rsidRDefault="00303897" w:rsidP="002E3F8A">
      <w:pPr>
        <w:keepNext/>
        <w:spacing w:after="0" w:line="240" w:lineRule="auto"/>
        <w:jc w:val="center"/>
      </w:pPr>
      <w:r w:rsidRPr="00D057AD">
        <w:rPr>
          <w:noProof/>
          <w:lang w:val="en-US"/>
        </w:rPr>
        <w:drawing>
          <wp:inline distT="0" distB="0" distL="0" distR="0" wp14:anchorId="1E7890D4" wp14:editId="499C6B98">
            <wp:extent cx="5200650" cy="3314700"/>
            <wp:effectExtent l="0" t="0" r="0" b="0"/>
            <wp:docPr id="21" name="Diagrama 1">
              <a:extLst xmlns:a="http://schemas.openxmlformats.org/drawingml/2006/main">
                <a:ext uri="{FF2B5EF4-FFF2-40B4-BE49-F238E27FC236}">
                  <a16:creationId xmlns:a16="http://schemas.microsoft.com/office/drawing/2014/main" id="{0CA131EB-4AB8-432B-ACDB-861F650A10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CF63B45" w14:textId="7B1860A2" w:rsidR="00B67FBA" w:rsidRPr="00D057AD" w:rsidRDefault="002E3F8A" w:rsidP="002E3F8A">
      <w:pPr>
        <w:pStyle w:val="Antrat4"/>
        <w:jc w:val="center"/>
        <w:rPr>
          <w:rFonts w:ascii="Arial" w:hAnsi="Arial" w:cs="Arial"/>
          <w:color w:val="auto"/>
          <w:sz w:val="20"/>
          <w:szCs w:val="20"/>
        </w:rPr>
      </w:pPr>
      <w:r w:rsidRPr="00D057AD">
        <w:rPr>
          <w:rFonts w:ascii="Arial" w:hAnsi="Arial" w:cs="Arial"/>
          <w:color w:val="auto"/>
          <w:sz w:val="20"/>
          <w:szCs w:val="20"/>
        </w:rPr>
        <w:t>5.2.4. pav. Atsakymų į klausimą „Kaip Jums atrodo, kokia yra šiuo metu svarbiausia didesnio atsinaujinančios energijos vartojimo prasmė?“ pasiskirstymas proc.</w:t>
      </w:r>
    </w:p>
    <w:p w14:paraId="67DDAE3E" w14:textId="5960CCB8" w:rsidR="003A554E" w:rsidRPr="00D057AD" w:rsidRDefault="000F50A0" w:rsidP="000F50A0">
      <w:pPr>
        <w:spacing w:before="120" w:after="120"/>
        <w:ind w:firstLine="720"/>
        <w:jc w:val="both"/>
        <w:rPr>
          <w:rFonts w:ascii="Arial" w:eastAsia="SegoeUI" w:hAnsi="Arial" w:cs="Arial"/>
        </w:rPr>
      </w:pPr>
      <w:r w:rsidRPr="00D057AD">
        <w:rPr>
          <w:rFonts w:ascii="Arial" w:eastAsia="SegoeUI" w:hAnsi="Arial" w:cs="Arial"/>
        </w:rPr>
        <w:t xml:space="preserve">Gyventojams užduotas klausimas „Kokia Jums labiausiai priimtina investicijų į AIE didesnį naudojimą skatinimo priemonė?“. Labiausiai priimtinos priemonės apklausos dalyviams pasirodė 100 proc. subsidija (34,7 proc.), bent 50 proc. subsidija (28,0 proc.) bei atleidimas nuo dalies dabar egzistuojančių mokamų mokesčių tuo laikotarpiu, per kurį investicijos atsipirktų (24,6 proc.) </w:t>
      </w:r>
      <w:r w:rsidR="003A554E" w:rsidRPr="00D057AD">
        <w:rPr>
          <w:rFonts w:ascii="Arial" w:eastAsia="SegoeUI" w:hAnsi="Arial" w:cs="Arial"/>
        </w:rPr>
        <w:t xml:space="preserve">(žr. </w:t>
      </w:r>
      <w:r w:rsidR="002E3F8A" w:rsidRPr="00D057AD">
        <w:rPr>
          <w:rFonts w:ascii="Arial" w:eastAsia="SegoeUI" w:hAnsi="Arial" w:cs="Arial"/>
        </w:rPr>
        <w:t>5.2.5</w:t>
      </w:r>
      <w:r w:rsidR="003A554E" w:rsidRPr="00D057AD">
        <w:rPr>
          <w:rFonts w:ascii="Arial" w:eastAsia="SegoeUI" w:hAnsi="Arial" w:cs="Arial"/>
        </w:rPr>
        <w:t xml:space="preserve"> pav.).</w:t>
      </w:r>
    </w:p>
    <w:p w14:paraId="38E915A3" w14:textId="77777777" w:rsidR="002E3F8A" w:rsidRPr="00D057AD" w:rsidRDefault="00725DAF" w:rsidP="002E3F8A">
      <w:pPr>
        <w:keepNext/>
        <w:jc w:val="center"/>
      </w:pPr>
      <w:r w:rsidRPr="00D057AD">
        <w:rPr>
          <w:noProof/>
          <w:lang w:val="en-US"/>
        </w:rPr>
        <w:lastRenderedPageBreak/>
        <w:drawing>
          <wp:inline distT="0" distB="0" distL="0" distR="0" wp14:anchorId="08DEAA79" wp14:editId="1955621C">
            <wp:extent cx="5181600" cy="3543300"/>
            <wp:effectExtent l="0" t="0" r="0" b="0"/>
            <wp:docPr id="24" name="Diagrama 9">
              <a:extLst xmlns:a="http://schemas.openxmlformats.org/drawingml/2006/main">
                <a:ext uri="{FF2B5EF4-FFF2-40B4-BE49-F238E27FC236}">
                  <a16:creationId xmlns:a16="http://schemas.microsoft.com/office/drawing/2014/main" id="{E8F71E66-E597-47B8-8064-18C6764396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C25C218" w14:textId="523BBD1E" w:rsidR="00B67FBA" w:rsidRPr="00D057AD" w:rsidRDefault="002E3F8A" w:rsidP="002E3F8A">
      <w:pPr>
        <w:pStyle w:val="Antrat4"/>
        <w:jc w:val="center"/>
        <w:rPr>
          <w:rFonts w:ascii="Arial" w:hAnsi="Arial" w:cs="Arial"/>
          <w:color w:val="auto"/>
          <w:sz w:val="20"/>
          <w:szCs w:val="20"/>
        </w:rPr>
      </w:pPr>
      <w:r w:rsidRPr="00D057AD">
        <w:rPr>
          <w:rFonts w:ascii="Arial" w:hAnsi="Arial" w:cs="Arial"/>
          <w:color w:val="auto"/>
          <w:sz w:val="20"/>
          <w:szCs w:val="20"/>
        </w:rPr>
        <w:t>5.2.5. pav. Atsakymų į klausimą „Kokia Jums labiausiai priimtina investicijų į AIE didesnį naudojimą skatinimo priemonė?“ pasiskirstymas proc.</w:t>
      </w:r>
    </w:p>
    <w:p w14:paraId="2E082652" w14:textId="14B7C8AB" w:rsidR="00BA5150" w:rsidRPr="00D057AD" w:rsidRDefault="00BA5150" w:rsidP="00BA5150">
      <w:pPr>
        <w:spacing w:before="120" w:after="120"/>
        <w:ind w:firstLine="720"/>
        <w:jc w:val="both"/>
        <w:rPr>
          <w:rFonts w:ascii="Arial" w:eastAsia="SegoeUI" w:hAnsi="Arial" w:cs="Arial"/>
        </w:rPr>
      </w:pPr>
      <w:r w:rsidRPr="00D057AD">
        <w:rPr>
          <w:rFonts w:ascii="Arial" w:eastAsia="SegoeUI" w:hAnsi="Arial" w:cs="Arial"/>
        </w:rPr>
        <w:t>Perkant buitinius elektrinius prietaisus, daugumai respondentų yra svarbi prietaisų energijos efektyvumo klasė (89,0 proc.), likusiesiems nesvarbu (10,2 proc.) arba nežino</w:t>
      </w:r>
      <w:r w:rsidR="00FE122E">
        <w:rPr>
          <w:rFonts w:ascii="Arial" w:eastAsia="SegoeUI" w:hAnsi="Arial" w:cs="Arial"/>
        </w:rPr>
        <w:t>,</w:t>
      </w:r>
      <w:r w:rsidRPr="00D057AD">
        <w:rPr>
          <w:rFonts w:ascii="Arial" w:eastAsia="SegoeUI" w:hAnsi="Arial" w:cs="Arial"/>
        </w:rPr>
        <w:t xml:space="preserve"> kas tai yra (0,8 proc.).</w:t>
      </w:r>
    </w:p>
    <w:p w14:paraId="5DDDF9C3" w14:textId="0C43E3C1" w:rsidR="003A554E" w:rsidRPr="00D057AD" w:rsidRDefault="00BA5150" w:rsidP="00BA5150">
      <w:pPr>
        <w:spacing w:before="120" w:after="120"/>
        <w:ind w:firstLine="720"/>
        <w:jc w:val="both"/>
        <w:rPr>
          <w:rFonts w:ascii="Arial" w:eastAsia="SegoeUI" w:hAnsi="Arial" w:cs="Arial"/>
        </w:rPr>
      </w:pPr>
      <w:r w:rsidRPr="00D057AD">
        <w:rPr>
          <w:rFonts w:ascii="Arial" w:eastAsia="SegoeUI" w:hAnsi="Arial" w:cs="Arial"/>
        </w:rPr>
        <w:t xml:space="preserve">Pasiteiravus respondentų, kokios šilumos taupymo ir (arba) energijos efektyvumo didinimo priemonės įrengtos </w:t>
      </w:r>
      <w:r w:rsidR="00FE122E">
        <w:rPr>
          <w:rFonts w:ascii="Arial" w:eastAsia="SegoeUI" w:hAnsi="Arial" w:cs="Arial"/>
        </w:rPr>
        <w:t>j</w:t>
      </w:r>
      <w:r w:rsidRPr="00D057AD">
        <w:rPr>
          <w:rFonts w:ascii="Arial" w:eastAsia="SegoeUI" w:hAnsi="Arial" w:cs="Arial"/>
        </w:rPr>
        <w:t xml:space="preserve">ų būste, </w:t>
      </w:r>
      <w:r w:rsidR="00FE122E">
        <w:rPr>
          <w:rFonts w:ascii="Arial" w:eastAsia="SegoeUI" w:hAnsi="Arial" w:cs="Arial"/>
        </w:rPr>
        <w:t xml:space="preserve">gautas atsakymas, kad </w:t>
      </w:r>
      <w:r w:rsidR="00F57199" w:rsidRPr="00D057AD">
        <w:rPr>
          <w:rFonts w:ascii="Arial" w:eastAsia="SegoeUI" w:hAnsi="Arial" w:cs="Arial"/>
        </w:rPr>
        <w:t>d</w:t>
      </w:r>
      <w:r w:rsidRPr="00D057AD">
        <w:rPr>
          <w:rFonts w:ascii="Arial" w:eastAsia="SegoeUI" w:hAnsi="Arial" w:cs="Arial"/>
        </w:rPr>
        <w:t>idžiausia dalis respondentų savo namuose yra įsistatę mažo šilumos laidumo langus (92 asmenys) ir naudoja energiją taupančias elektros lemputes (92 asmenys). 51 asmuo apšiltinęs pastato išorines sienas, 42 asmenys apšiltinę pastato stogą ir 26 įsirengę termostatinius ventilius ant radiatorių</w:t>
      </w:r>
      <w:r w:rsidR="003A554E" w:rsidRPr="00D057AD">
        <w:rPr>
          <w:rFonts w:ascii="Arial" w:eastAsia="SegoeUI" w:hAnsi="Arial" w:cs="Arial"/>
        </w:rPr>
        <w:t xml:space="preserve"> (žr. </w:t>
      </w:r>
      <w:r w:rsidR="002E3F8A" w:rsidRPr="00D057AD">
        <w:rPr>
          <w:rFonts w:ascii="Arial" w:eastAsia="SegoeUI" w:hAnsi="Arial" w:cs="Arial"/>
        </w:rPr>
        <w:t>5.2.6.</w:t>
      </w:r>
      <w:r w:rsidR="003A554E" w:rsidRPr="00D057AD">
        <w:rPr>
          <w:rFonts w:ascii="Arial" w:eastAsia="SegoeUI" w:hAnsi="Arial" w:cs="Arial"/>
        </w:rPr>
        <w:t xml:space="preserve"> pav.).</w:t>
      </w:r>
    </w:p>
    <w:p w14:paraId="7FC94152" w14:textId="77777777" w:rsidR="002E3F8A" w:rsidRPr="00D057AD" w:rsidRDefault="00BA5150" w:rsidP="002E3F8A">
      <w:pPr>
        <w:keepNext/>
        <w:spacing w:after="0"/>
        <w:jc w:val="center"/>
      </w:pPr>
      <w:r w:rsidRPr="00D057AD">
        <w:rPr>
          <w:noProof/>
          <w:lang w:val="en-US"/>
        </w:rPr>
        <w:lastRenderedPageBreak/>
        <w:drawing>
          <wp:inline distT="0" distB="0" distL="0" distR="0" wp14:anchorId="48F0041D" wp14:editId="20B0A5FD">
            <wp:extent cx="5476875" cy="2943225"/>
            <wp:effectExtent l="0" t="0" r="9525" b="9525"/>
            <wp:docPr id="28" name="Diagrama 10">
              <a:extLst xmlns:a="http://schemas.openxmlformats.org/drawingml/2006/main">
                <a:ext uri="{FF2B5EF4-FFF2-40B4-BE49-F238E27FC236}">
                  <a16:creationId xmlns:a16="http://schemas.microsoft.com/office/drawing/2014/main" id="{E23C2ED6-D260-431A-A3FC-EAA31A4E8E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7C3977E" w14:textId="03DC0ADD" w:rsidR="003A554E" w:rsidRPr="00D057AD" w:rsidRDefault="002E3F8A" w:rsidP="002E3F8A">
      <w:pPr>
        <w:pStyle w:val="Antrat4"/>
        <w:spacing w:before="0"/>
        <w:jc w:val="center"/>
        <w:rPr>
          <w:rFonts w:ascii="Arial" w:hAnsi="Arial" w:cs="Arial"/>
          <w:color w:val="auto"/>
          <w:sz w:val="18"/>
          <w:szCs w:val="18"/>
        </w:rPr>
      </w:pPr>
      <w:r w:rsidRPr="00D057AD">
        <w:rPr>
          <w:rFonts w:ascii="Arial" w:hAnsi="Arial" w:cs="Arial"/>
          <w:color w:val="auto"/>
          <w:sz w:val="18"/>
          <w:szCs w:val="18"/>
        </w:rPr>
        <w:t>5.2.6. pav. Atsakymų į klausimą „Kokios šilumos taupymo ir/ar energijos efektyvumo didinimo priemonės įrengtos Jūsų būste?“ pasiskirstymas asmenys</w:t>
      </w:r>
      <w:r w:rsidRPr="00D057AD">
        <w:rPr>
          <w:rFonts w:ascii="Arial" w:hAnsi="Arial" w:cs="Arial"/>
          <w:color w:val="auto"/>
          <w:sz w:val="18"/>
          <w:szCs w:val="18"/>
          <w:vertAlign w:val="superscript"/>
        </w:rPr>
        <w:footnoteReference w:id="36"/>
      </w:r>
    </w:p>
    <w:p w14:paraId="0C0735F6" w14:textId="023227E7" w:rsidR="004340FD" w:rsidRPr="00D057AD" w:rsidRDefault="004340FD" w:rsidP="004340FD">
      <w:pPr>
        <w:spacing w:before="120" w:after="120"/>
        <w:ind w:firstLine="720"/>
        <w:jc w:val="both"/>
        <w:rPr>
          <w:rFonts w:ascii="Arial" w:eastAsia="SegoeUI" w:hAnsi="Arial" w:cs="Arial"/>
        </w:rPr>
      </w:pPr>
      <w:r w:rsidRPr="00D057AD">
        <w:rPr>
          <w:rFonts w:ascii="Arial" w:eastAsia="SegoeUI" w:hAnsi="Arial" w:cs="Arial"/>
        </w:rPr>
        <w:t xml:space="preserve">Į klausimą „Ar Jums pakanka žinių apie energijos taupymo ir (arba) efektyvumo didinimo galimybes?“ </w:t>
      </w:r>
      <w:r w:rsidR="00FE122E">
        <w:rPr>
          <w:rFonts w:ascii="Arial" w:eastAsia="SegoeUI" w:hAnsi="Arial" w:cs="Arial"/>
        </w:rPr>
        <w:t>d</w:t>
      </w:r>
      <w:r w:rsidRPr="00D057AD">
        <w:rPr>
          <w:rFonts w:ascii="Arial" w:eastAsia="SegoeUI" w:hAnsi="Arial" w:cs="Arial"/>
        </w:rPr>
        <w:t>idesnė dauguma apklausos dalyvių (53,4 proc.) atsakė, kad savo žinias vertina kaip pakankamas, 36,4 proc. respondentų žinias vertina kaip nepakankamas ir nesidominčių energijos taupymo ir (arba) efektyvumo didinimo galimybėmis buvo tik 10,2 proc. apklaustųjų.</w:t>
      </w:r>
    </w:p>
    <w:p w14:paraId="0BADC93B" w14:textId="03144AF7" w:rsidR="004340FD" w:rsidRPr="00D057AD" w:rsidRDefault="004340FD" w:rsidP="004340FD">
      <w:pPr>
        <w:spacing w:before="120" w:after="120"/>
        <w:ind w:firstLine="720"/>
        <w:jc w:val="both"/>
        <w:rPr>
          <w:rFonts w:ascii="Arial" w:eastAsia="SegoeUI" w:hAnsi="Arial" w:cs="Arial"/>
        </w:rPr>
      </w:pPr>
      <w:proofErr w:type="spellStart"/>
      <w:r w:rsidRPr="00D057AD">
        <w:rPr>
          <w:rFonts w:ascii="Arial" w:eastAsia="SegoeUI" w:hAnsi="Arial" w:cs="Arial"/>
        </w:rPr>
        <w:t>Ekovairavimas</w:t>
      </w:r>
      <w:proofErr w:type="spellEnd"/>
      <w:r w:rsidRPr="00D057AD">
        <w:rPr>
          <w:rFonts w:ascii="Arial" w:eastAsia="SegoeUI" w:hAnsi="Arial" w:cs="Arial"/>
        </w:rPr>
        <w:t xml:space="preserve"> </w:t>
      </w:r>
      <w:r w:rsidR="00FE122E">
        <w:rPr>
          <w:rFonts w:ascii="Arial" w:eastAsia="SegoeUI" w:hAnsi="Arial" w:cs="Arial"/>
        </w:rPr>
        <w:t>−</w:t>
      </w:r>
      <w:r w:rsidRPr="00D057AD">
        <w:rPr>
          <w:rFonts w:ascii="Arial" w:eastAsia="SegoeUI" w:hAnsi="Arial" w:cs="Arial"/>
        </w:rPr>
        <w:t xml:space="preserve"> šiuolaikinis, sumanus ir atsakingas vairavimo būdas, padedantis taupyti degalus, važiuoti saugiau ir labiau tausojant automobilį </w:t>
      </w:r>
      <w:r w:rsidR="00FE122E">
        <w:rPr>
          <w:rFonts w:ascii="Arial" w:eastAsia="SegoeUI" w:hAnsi="Arial" w:cs="Arial"/>
        </w:rPr>
        <w:t>bei</w:t>
      </w:r>
      <w:r w:rsidRPr="00D057AD">
        <w:rPr>
          <w:rFonts w:ascii="Arial" w:eastAsia="SegoeUI" w:hAnsi="Arial" w:cs="Arial"/>
        </w:rPr>
        <w:t xml:space="preserve"> aplinką. Nepriklausomai nuo vairuojamo automobilio markės, amžiaus ar techninių parametrų ir be jokių papildomų investicijų, vien tik vairuotojo pastangomis degalų sąnaudas galima sumažinti 5</w:t>
      </w:r>
      <w:r w:rsidR="00FE122E">
        <w:rPr>
          <w:rFonts w:ascii="Arial" w:eastAsia="SegoeUI" w:hAnsi="Arial" w:cs="Arial"/>
        </w:rPr>
        <w:t>−</w:t>
      </w:r>
      <w:r w:rsidRPr="00D057AD">
        <w:rPr>
          <w:rFonts w:ascii="Arial" w:eastAsia="SegoeUI" w:hAnsi="Arial" w:cs="Arial"/>
        </w:rPr>
        <w:t xml:space="preserve">10 proc. Taikant </w:t>
      </w:r>
      <w:proofErr w:type="spellStart"/>
      <w:r w:rsidRPr="00D057AD">
        <w:rPr>
          <w:rFonts w:ascii="Arial" w:eastAsia="SegoeUI" w:hAnsi="Arial" w:cs="Arial"/>
        </w:rPr>
        <w:t>ekovairavimo</w:t>
      </w:r>
      <w:proofErr w:type="spellEnd"/>
      <w:r w:rsidRPr="00D057AD">
        <w:rPr>
          <w:rFonts w:ascii="Arial" w:eastAsia="SegoeUI" w:hAnsi="Arial" w:cs="Arial"/>
        </w:rPr>
        <w:t xml:space="preserve"> principus kasdieniniame vairavime, sumažėja ir transporto priemonių techninės priežiūros bei eksploatacinės išlaidos, mažėja remonto išlaidos dėl autoįvykių. Lietuvoje </w:t>
      </w:r>
      <w:proofErr w:type="spellStart"/>
      <w:r w:rsidRPr="00D057AD">
        <w:rPr>
          <w:rFonts w:ascii="Arial" w:eastAsia="SegoeUI" w:hAnsi="Arial" w:cs="Arial"/>
        </w:rPr>
        <w:t>ekovairavimo</w:t>
      </w:r>
      <w:proofErr w:type="spellEnd"/>
      <w:r w:rsidRPr="00D057AD">
        <w:rPr>
          <w:rFonts w:ascii="Arial" w:eastAsia="SegoeUI" w:hAnsi="Arial" w:cs="Arial"/>
        </w:rPr>
        <w:t xml:space="preserve"> principai jau yra integruoti į pradedančiųjų vairuotojų apmokymus. Į klausimą „Ar žinote, kas yra </w:t>
      </w:r>
      <w:proofErr w:type="spellStart"/>
      <w:r w:rsidRPr="00D057AD">
        <w:rPr>
          <w:rFonts w:ascii="Arial" w:eastAsia="SegoeUI" w:hAnsi="Arial" w:cs="Arial"/>
        </w:rPr>
        <w:t>ekovairavimas</w:t>
      </w:r>
      <w:proofErr w:type="spellEnd"/>
      <w:r w:rsidRPr="00D057AD">
        <w:rPr>
          <w:rFonts w:ascii="Arial" w:eastAsia="SegoeUI" w:hAnsi="Arial" w:cs="Arial"/>
        </w:rPr>
        <w:t xml:space="preserve">?“ 54,2 proc. yra girdėję, tačiau norėtų sužinoti daugiau, 30,5 proc. – apie </w:t>
      </w:r>
      <w:proofErr w:type="spellStart"/>
      <w:r w:rsidRPr="00D057AD">
        <w:rPr>
          <w:rFonts w:ascii="Arial" w:eastAsia="SegoeUI" w:hAnsi="Arial" w:cs="Arial"/>
        </w:rPr>
        <w:t>ekovairavimą</w:t>
      </w:r>
      <w:proofErr w:type="spellEnd"/>
      <w:r w:rsidRPr="00D057AD">
        <w:rPr>
          <w:rFonts w:ascii="Arial" w:eastAsia="SegoeUI" w:hAnsi="Arial" w:cs="Arial"/>
        </w:rPr>
        <w:t xml:space="preserve"> nesidomi ir tik 15,3 proc. respondentų atsakė, kad puikiai žino ir vadovaujasi jo principais.</w:t>
      </w:r>
    </w:p>
    <w:p w14:paraId="4DB235E1" w14:textId="6077CDE4" w:rsidR="003A554E" w:rsidRPr="00D057AD" w:rsidRDefault="004340FD" w:rsidP="004340FD">
      <w:pPr>
        <w:spacing w:before="120" w:after="120"/>
        <w:ind w:firstLine="720"/>
        <w:jc w:val="both"/>
        <w:rPr>
          <w:rFonts w:ascii="Arial" w:eastAsia="SegoeUI" w:hAnsi="Arial" w:cs="Arial"/>
        </w:rPr>
      </w:pPr>
      <w:r w:rsidRPr="00D057AD">
        <w:rPr>
          <w:rFonts w:ascii="Arial" w:eastAsia="SegoeUI" w:hAnsi="Arial" w:cs="Arial"/>
        </w:rPr>
        <w:t>Respondentų nuomone, viešai skelbiamos informacijos apie AIE naudojimo ir energijos taupymą ir (arba) efektyvumo didinimą pakanka 19,5 proc. apklaustųjų. Dauguma teigia, kad informacijos galima rasti, bet jos galėtų būti daugiau (56,8 proc.). Respondentų, kuriems nepakanka informacijos, buvo tik 11,0 proc. bei respondentų, kurie nesidomi (12,7 proc.)</w:t>
      </w:r>
      <w:r w:rsidR="003A554E" w:rsidRPr="00D057AD">
        <w:rPr>
          <w:rFonts w:ascii="Arial" w:eastAsia="SegoeUI" w:hAnsi="Arial" w:cs="Arial"/>
        </w:rPr>
        <w:t xml:space="preserve"> (žr. </w:t>
      </w:r>
      <w:r w:rsidR="002E3F8A" w:rsidRPr="00D057AD">
        <w:rPr>
          <w:rFonts w:ascii="Arial" w:eastAsia="SegoeUI" w:hAnsi="Arial" w:cs="Arial"/>
        </w:rPr>
        <w:t>5.2.7</w:t>
      </w:r>
      <w:r w:rsidR="003A554E" w:rsidRPr="00D057AD">
        <w:rPr>
          <w:rFonts w:ascii="Arial" w:eastAsia="SegoeUI" w:hAnsi="Arial" w:cs="Arial"/>
        </w:rPr>
        <w:t xml:space="preserve"> pav.).</w:t>
      </w:r>
    </w:p>
    <w:p w14:paraId="2D09047E" w14:textId="77777777" w:rsidR="002E3F8A" w:rsidRPr="00D057AD" w:rsidRDefault="000865F6" w:rsidP="002E3F8A">
      <w:pPr>
        <w:keepNext/>
        <w:jc w:val="center"/>
      </w:pPr>
      <w:r w:rsidRPr="00D057AD">
        <w:rPr>
          <w:noProof/>
          <w:lang w:val="en-US"/>
        </w:rPr>
        <w:lastRenderedPageBreak/>
        <w:drawing>
          <wp:inline distT="0" distB="0" distL="0" distR="0" wp14:anchorId="4E8CDC34" wp14:editId="19AED6C9">
            <wp:extent cx="3562350" cy="2743200"/>
            <wp:effectExtent l="0" t="0" r="0" b="0"/>
            <wp:docPr id="30" name="Diagrama 12">
              <a:extLst xmlns:a="http://schemas.openxmlformats.org/drawingml/2006/main">
                <a:ext uri="{FF2B5EF4-FFF2-40B4-BE49-F238E27FC236}">
                  <a16:creationId xmlns:a16="http://schemas.microsoft.com/office/drawing/2014/main" id="{D050A90E-39A6-44D1-B1BD-5B64175642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8C9E562" w14:textId="51C7AFDC" w:rsidR="003A554E" w:rsidRPr="00D057AD" w:rsidRDefault="002E3F8A" w:rsidP="002E3F8A">
      <w:pPr>
        <w:pStyle w:val="Antrat4"/>
        <w:spacing w:before="0"/>
        <w:jc w:val="center"/>
        <w:rPr>
          <w:rFonts w:ascii="Arial" w:hAnsi="Arial" w:cs="Arial"/>
          <w:color w:val="auto"/>
          <w:sz w:val="20"/>
          <w:szCs w:val="20"/>
        </w:rPr>
      </w:pPr>
      <w:r w:rsidRPr="00D057AD">
        <w:rPr>
          <w:rFonts w:ascii="Arial" w:hAnsi="Arial" w:cs="Arial"/>
          <w:color w:val="auto"/>
          <w:sz w:val="20"/>
          <w:szCs w:val="20"/>
        </w:rPr>
        <w:t>5.2.7. pav. Atsakymų į klausimą „Ar pakanka viešai skelbiamos informacijos apie AIE naudojimo ir energijos taupymo ir (arba) efektyvumo didinimo galimybes?“ pasiskirstymas proc.</w:t>
      </w:r>
    </w:p>
    <w:p w14:paraId="6A319D2A" w14:textId="77777777" w:rsidR="00B67FBA" w:rsidRPr="00D057AD" w:rsidRDefault="00B67FBA" w:rsidP="00B67FBA"/>
    <w:p w14:paraId="1C37F9A3" w14:textId="17A73B75" w:rsidR="003A554E" w:rsidRPr="00D057AD" w:rsidRDefault="004B103B" w:rsidP="005236A8">
      <w:pPr>
        <w:spacing w:before="120" w:after="120"/>
        <w:ind w:firstLine="720"/>
        <w:jc w:val="both"/>
        <w:rPr>
          <w:rFonts w:ascii="Arial" w:eastAsia="SegoeUI" w:hAnsi="Arial" w:cs="Arial"/>
        </w:rPr>
      </w:pPr>
      <w:r w:rsidRPr="00D057AD">
        <w:rPr>
          <w:rFonts w:ascii="Arial" w:eastAsia="SegoeUI" w:hAnsi="Arial" w:cs="Arial"/>
        </w:rPr>
        <w:t xml:space="preserve">Respondentams užduotas klausimas „Jūsų nuomone, kokia informacija apie AIE naudojimo ir energijos taupymo ir (arba) efektyvumo didinimo galimybes turėtų būti papildomai skelbiama?“. Beveik pusės respondentų nuomone (41,9 proc.), papildomai galėtų būti informuojama apie finansavimo galimybes. Kiti respondentai mano (39,3 proc.), kad papildomai reikia informacijos </w:t>
      </w:r>
      <w:r w:rsidR="00C75011">
        <w:rPr>
          <w:rFonts w:ascii="Arial" w:eastAsia="SegoeUI" w:hAnsi="Arial" w:cs="Arial"/>
        </w:rPr>
        <w:t xml:space="preserve">apie </w:t>
      </w:r>
      <w:r w:rsidRPr="00D057AD">
        <w:rPr>
          <w:rFonts w:ascii="Arial" w:eastAsia="SegoeUI" w:hAnsi="Arial" w:cs="Arial"/>
        </w:rPr>
        <w:t xml:space="preserve">AIE naudojančių technologijų įsirengimo niuansus. Likusieji respondentai pasirinko teisės aktų, reglamentuojančių AIE naudojimą, santraukos ir (arba) išaiškinimą (10,3 proc.) arba kitas pasirinktis (8,5 proc.) </w:t>
      </w:r>
      <w:r w:rsidR="003A554E" w:rsidRPr="00D057AD">
        <w:rPr>
          <w:rFonts w:ascii="Arial" w:eastAsia="SegoeUI" w:hAnsi="Arial" w:cs="Arial"/>
        </w:rPr>
        <w:t xml:space="preserve">(žr. </w:t>
      </w:r>
      <w:r w:rsidR="00B34B01" w:rsidRPr="00D057AD">
        <w:rPr>
          <w:rFonts w:ascii="Arial" w:eastAsia="SegoeUI" w:hAnsi="Arial" w:cs="Arial"/>
        </w:rPr>
        <w:t>5.2.8</w:t>
      </w:r>
      <w:r w:rsidR="003A554E" w:rsidRPr="00D057AD">
        <w:rPr>
          <w:rFonts w:ascii="Arial" w:eastAsia="SegoeUI" w:hAnsi="Arial" w:cs="Arial"/>
        </w:rPr>
        <w:t xml:space="preserve"> pav.).</w:t>
      </w:r>
    </w:p>
    <w:p w14:paraId="2A709B63" w14:textId="77777777" w:rsidR="003A554E" w:rsidRPr="00D057AD" w:rsidRDefault="003A554E" w:rsidP="003A554E">
      <w:pPr>
        <w:ind w:firstLine="567"/>
        <w:jc w:val="both"/>
      </w:pPr>
      <w:r w:rsidRPr="00D057AD">
        <w:t xml:space="preserve">  </w:t>
      </w:r>
    </w:p>
    <w:p w14:paraId="4FF6C8D8" w14:textId="77777777" w:rsidR="00B34B01" w:rsidRPr="00D057AD" w:rsidRDefault="00587612" w:rsidP="00B34B01">
      <w:pPr>
        <w:keepNext/>
        <w:jc w:val="center"/>
      </w:pPr>
      <w:r w:rsidRPr="00D057AD">
        <w:rPr>
          <w:noProof/>
          <w:lang w:val="en-US"/>
        </w:rPr>
        <w:drawing>
          <wp:inline distT="0" distB="0" distL="0" distR="0" wp14:anchorId="08981A30" wp14:editId="59A55C62">
            <wp:extent cx="4419600" cy="2943225"/>
            <wp:effectExtent l="0" t="0" r="0" b="9525"/>
            <wp:docPr id="31" name="Diagrama 14">
              <a:extLst xmlns:a="http://schemas.openxmlformats.org/drawingml/2006/main">
                <a:ext uri="{FF2B5EF4-FFF2-40B4-BE49-F238E27FC236}">
                  <a16:creationId xmlns:a16="http://schemas.microsoft.com/office/drawing/2014/main" id="{1FB8A45B-C141-41A9-8F96-B6905647F3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D05EF25" w14:textId="7ACA0649" w:rsidR="003A554E" w:rsidRPr="00D057AD" w:rsidRDefault="00B34B01" w:rsidP="00B34B01">
      <w:pPr>
        <w:pStyle w:val="Antrat4"/>
        <w:spacing w:before="0"/>
        <w:jc w:val="center"/>
        <w:rPr>
          <w:rFonts w:ascii="Arial" w:hAnsi="Arial" w:cs="Arial"/>
          <w:color w:val="auto"/>
          <w:sz w:val="20"/>
          <w:szCs w:val="20"/>
        </w:rPr>
      </w:pPr>
      <w:r w:rsidRPr="00D057AD">
        <w:rPr>
          <w:rFonts w:ascii="Arial" w:hAnsi="Arial" w:cs="Arial"/>
          <w:color w:val="auto"/>
          <w:sz w:val="20"/>
          <w:szCs w:val="20"/>
        </w:rPr>
        <w:t>5.2.8. pav. Atsakymų į klausimą „Jūsų nuomone, kokia informacija apie AIE naudojimo ir energijos taupymo ir (arba) efektyvumo didinimo galimybes turėtų būti papildomai skelbiama?“ pasiskirstymas proc.</w:t>
      </w:r>
    </w:p>
    <w:p w14:paraId="3A3A5069" w14:textId="77777777" w:rsidR="00543F33" w:rsidRPr="00D057AD" w:rsidRDefault="00543F33" w:rsidP="00543F33"/>
    <w:p w14:paraId="46DD3F78" w14:textId="3FB57DF0" w:rsidR="003A554E" w:rsidRPr="00D057AD" w:rsidRDefault="00FD68FE" w:rsidP="005236A8">
      <w:pPr>
        <w:spacing w:before="120" w:after="120"/>
        <w:ind w:firstLine="720"/>
        <w:jc w:val="both"/>
        <w:rPr>
          <w:rFonts w:ascii="Arial" w:eastAsia="SegoeUI" w:hAnsi="Arial" w:cs="Arial"/>
        </w:rPr>
      </w:pPr>
      <w:r w:rsidRPr="00D057AD">
        <w:rPr>
          <w:rFonts w:ascii="Arial" w:eastAsia="SegoeUI" w:hAnsi="Arial" w:cs="Arial"/>
        </w:rPr>
        <w:lastRenderedPageBreak/>
        <w:t xml:space="preserve">Į klausimą „Jūsų nuomone, kur ir kaip turėtų būti platinama informacija apie AIE naudojimo ir energijos taupymo ir (arba) efektyvumo didinimo galimybes?“ daugiausiai apklaustųjų (43,6 proc.) atsakė, kad platinama informacija apie AIE panaudojimo ir energijos taupymo ir (arba) efektyvumo didinimo galimybes galėtų būti skelbiama vietos spaudoje arba Savivaldybės interneto svetainėje (34,2 proc.) </w:t>
      </w:r>
      <w:r w:rsidR="003A554E" w:rsidRPr="00D057AD">
        <w:rPr>
          <w:rFonts w:ascii="Arial" w:eastAsia="SegoeUI" w:hAnsi="Arial" w:cs="Arial"/>
        </w:rPr>
        <w:t xml:space="preserve">(žr. </w:t>
      </w:r>
      <w:r w:rsidR="00B34B01" w:rsidRPr="00D057AD">
        <w:rPr>
          <w:rFonts w:ascii="Arial" w:eastAsia="SegoeUI" w:hAnsi="Arial" w:cs="Arial"/>
        </w:rPr>
        <w:t>5.2.9</w:t>
      </w:r>
      <w:r w:rsidR="003A554E" w:rsidRPr="00D057AD">
        <w:rPr>
          <w:rFonts w:ascii="Arial" w:eastAsia="SegoeUI" w:hAnsi="Arial" w:cs="Arial"/>
        </w:rPr>
        <w:t xml:space="preserve"> pav.).</w:t>
      </w:r>
    </w:p>
    <w:p w14:paraId="38672D6C" w14:textId="77777777" w:rsidR="00B34B01" w:rsidRPr="00D057AD" w:rsidRDefault="00FD68FE" w:rsidP="00B34B01">
      <w:pPr>
        <w:keepNext/>
        <w:jc w:val="center"/>
      </w:pPr>
      <w:r w:rsidRPr="00D057AD">
        <w:rPr>
          <w:noProof/>
          <w:lang w:val="en-US"/>
        </w:rPr>
        <w:drawing>
          <wp:inline distT="0" distB="0" distL="0" distR="0" wp14:anchorId="12B23EA2" wp14:editId="2DB981C6">
            <wp:extent cx="4886325" cy="2952750"/>
            <wp:effectExtent l="0" t="0" r="9525" b="0"/>
            <wp:docPr id="32" name="Diagrama 20">
              <a:extLst xmlns:a="http://schemas.openxmlformats.org/drawingml/2006/main">
                <a:ext uri="{FF2B5EF4-FFF2-40B4-BE49-F238E27FC236}">
                  <a16:creationId xmlns:a16="http://schemas.microsoft.com/office/drawing/2014/main" id="{7376F62F-5FAA-457B-8418-759D37224E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0D8AB3F" w14:textId="0E726286" w:rsidR="003A554E" w:rsidRPr="00D057AD" w:rsidRDefault="00B34B01" w:rsidP="00B34B01">
      <w:pPr>
        <w:pStyle w:val="Antrat4"/>
        <w:spacing w:before="0"/>
        <w:jc w:val="center"/>
        <w:rPr>
          <w:rFonts w:ascii="Arial" w:hAnsi="Arial" w:cs="Arial"/>
          <w:color w:val="auto"/>
          <w:sz w:val="20"/>
          <w:szCs w:val="20"/>
        </w:rPr>
      </w:pPr>
      <w:r w:rsidRPr="00D057AD">
        <w:rPr>
          <w:rFonts w:ascii="Arial" w:hAnsi="Arial" w:cs="Arial"/>
          <w:color w:val="auto"/>
          <w:sz w:val="20"/>
          <w:szCs w:val="20"/>
        </w:rPr>
        <w:t>5.2.9. pav. Atsakymų į klausimą „Jūsų nuomone, kur ir kaip turėtų būti platinama informacija apie AIE naudojimo ir energijos taupymo ir (arba) efektyvumo didinimo galimybes?“ pasiskirstymas proc.</w:t>
      </w:r>
    </w:p>
    <w:p w14:paraId="258F8245" w14:textId="642BE246" w:rsidR="003A554E" w:rsidRPr="00D057AD" w:rsidRDefault="005236A8" w:rsidP="005236A8">
      <w:pPr>
        <w:spacing w:before="120" w:after="120"/>
        <w:ind w:firstLine="720"/>
        <w:jc w:val="both"/>
        <w:rPr>
          <w:rFonts w:ascii="Arial" w:eastAsia="SegoeUI" w:hAnsi="Arial" w:cs="Arial"/>
        </w:rPr>
      </w:pPr>
      <w:r w:rsidRPr="00D057AD">
        <w:rPr>
          <w:rFonts w:ascii="Arial" w:eastAsia="SegoeUI" w:hAnsi="Arial" w:cs="Arial"/>
        </w:rPr>
        <w:t>Apibendrinant apklausos rezultatus, nustatyta, kad didžioji dalis dalyvavusių apklausoje gyventojų naudoja, domisi ir žino apie AIE naudojimo ir energijos taupymo ir (arba) efektyvumo didinimo galimybes. Svarbu pabrėžti, kad</w:t>
      </w:r>
      <w:r w:rsidR="00C75011">
        <w:rPr>
          <w:rFonts w:ascii="Arial" w:eastAsia="SegoeUI" w:hAnsi="Arial" w:cs="Arial"/>
        </w:rPr>
        <w:t>,</w:t>
      </w:r>
      <w:r w:rsidRPr="00D057AD">
        <w:rPr>
          <w:rFonts w:ascii="Arial" w:eastAsia="SegoeUI" w:hAnsi="Arial" w:cs="Arial"/>
        </w:rPr>
        <w:t xml:space="preserve"> remianti</w:t>
      </w:r>
      <w:r w:rsidR="00C75011">
        <w:rPr>
          <w:rFonts w:ascii="Arial" w:eastAsia="SegoeUI" w:hAnsi="Arial" w:cs="Arial"/>
        </w:rPr>
        <w:t>s</w:t>
      </w:r>
      <w:r w:rsidRPr="00D057AD">
        <w:rPr>
          <w:rFonts w:ascii="Arial" w:eastAsia="SegoeUI" w:hAnsi="Arial" w:cs="Arial"/>
        </w:rPr>
        <w:t xml:space="preserve"> apklausos duomenimis, informacijos apie AIE naudojimo ir energijos taupymo ir (arba) efektyvumo didinimo galimybes užtenka, tačiau papildomos informacijos galėtų būti daugiau.</w:t>
      </w:r>
    </w:p>
    <w:p w14:paraId="1FF4E6CD" w14:textId="1147099D" w:rsidR="00B36999" w:rsidRPr="00D057AD" w:rsidRDefault="00B36999">
      <w:pPr>
        <w:rPr>
          <w:rFonts w:ascii="Arial" w:eastAsia="SegoeUI" w:hAnsi="Arial" w:cs="Arial"/>
          <w:b/>
          <w:bCs/>
        </w:rPr>
      </w:pPr>
      <w:r w:rsidRPr="00D057AD">
        <w:rPr>
          <w:rFonts w:ascii="Arial" w:eastAsia="SegoeUI" w:hAnsi="Arial" w:cs="Arial"/>
          <w:b/>
          <w:bCs/>
        </w:rPr>
        <w:br w:type="page"/>
      </w:r>
    </w:p>
    <w:p w14:paraId="6D4875EB" w14:textId="1BE512B1" w:rsidR="00B36999" w:rsidRPr="00D057AD" w:rsidRDefault="00B36999" w:rsidP="00F82259">
      <w:pPr>
        <w:pStyle w:val="Antrat1"/>
      </w:pPr>
      <w:bookmarkStart w:id="168" w:name="_Toc67399703"/>
      <w:bookmarkStart w:id="169" w:name="_Toc212121599"/>
      <w:r w:rsidRPr="00D057AD">
        <w:lastRenderedPageBreak/>
        <w:t>6. Savivaldybės energijos poreikių prognozė iki 2030 metų be papildomų priemonių</w:t>
      </w:r>
      <w:bookmarkEnd w:id="168"/>
      <w:bookmarkEnd w:id="169"/>
    </w:p>
    <w:p w14:paraId="3E0AE1D3" w14:textId="2E0F0D5F" w:rsidR="00575748" w:rsidRPr="00D057AD" w:rsidRDefault="00815938" w:rsidP="00665542">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Šiame skyriuje pateikiamos savivaldybės kuro ir energijos balanso iki 2030 metų prognozės. Skaičiavimuose naudojami ankstesniuose skyriuose pateikti duomenys apie </w:t>
      </w:r>
      <w:r w:rsidR="00091D54" w:rsidRPr="00D057AD">
        <w:rPr>
          <w:rFonts w:ascii="Arial" w:eastAsia="SegoeUI" w:hAnsi="Arial" w:cs="Arial"/>
        </w:rPr>
        <w:t>Kėdainių</w:t>
      </w:r>
      <w:r w:rsidR="007B3501" w:rsidRPr="00D057AD">
        <w:rPr>
          <w:rFonts w:ascii="Arial" w:eastAsia="SegoeUI" w:hAnsi="Arial" w:cs="Arial"/>
        </w:rPr>
        <w:t xml:space="preserve"> rajono</w:t>
      </w:r>
      <w:r w:rsidRPr="00D057AD">
        <w:rPr>
          <w:rFonts w:ascii="Arial" w:eastAsia="SegoeUI" w:hAnsi="Arial" w:cs="Arial"/>
        </w:rPr>
        <w:t xml:space="preserve"> savivaldybės energijos ir kuro suvartojimus. Prognozės atliktos esamos būklės tęstinumo atveju, kai nėra taikomos papildomos efektyvaus energijos naudojimo priemonės</w:t>
      </w:r>
      <w:r w:rsidR="007B3501" w:rsidRPr="00D057AD">
        <w:rPr>
          <w:rFonts w:ascii="Arial" w:eastAsia="SegoeUI" w:hAnsi="Arial" w:cs="Arial"/>
        </w:rPr>
        <w:t>.</w:t>
      </w:r>
    </w:p>
    <w:p w14:paraId="2F970D47" w14:textId="44A129E1" w:rsidR="00575748" w:rsidRPr="00D057AD" w:rsidRDefault="00841A59" w:rsidP="00665542">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Galutiniam energijos suvartojimui įtakos turi makroekonominiai rodikliai bei gyventojų skaičiaus kitimas. Pagrindinis makroekonominis rodiklis, lemiantis energijos suvartojimą</w:t>
      </w:r>
      <w:r w:rsidR="00C75011">
        <w:rPr>
          <w:rFonts w:ascii="Arial" w:eastAsia="SegoeUI" w:hAnsi="Arial" w:cs="Arial"/>
        </w:rPr>
        <w:t>,</w:t>
      </w:r>
      <w:r w:rsidRPr="00D057AD">
        <w:rPr>
          <w:rFonts w:ascii="Arial" w:eastAsia="SegoeUI" w:hAnsi="Arial" w:cs="Arial"/>
        </w:rPr>
        <w:t xml:space="preserve"> – bendrasis vidaus produktas (BVP). Galutinio energijos vartojimo kitimo prielaidos priklausomai nuo BVP ir gyventojų skaičiaus didėjimo pateiktos </w:t>
      </w:r>
      <w:r w:rsidR="00AE7441" w:rsidRPr="00D057AD">
        <w:rPr>
          <w:rFonts w:ascii="Arial" w:eastAsia="SegoeUI" w:hAnsi="Arial" w:cs="Arial"/>
        </w:rPr>
        <w:t>6.1</w:t>
      </w:r>
      <w:r w:rsidRPr="00D057AD">
        <w:rPr>
          <w:rFonts w:ascii="Arial" w:eastAsia="SegoeUI" w:hAnsi="Arial" w:cs="Arial"/>
        </w:rPr>
        <w:t xml:space="preserve"> lentelėje:</w:t>
      </w:r>
    </w:p>
    <w:p w14:paraId="39EEC32E" w14:textId="009B0409" w:rsidR="00AE7441" w:rsidRPr="00D057AD" w:rsidRDefault="00AE7441" w:rsidP="00D850AC">
      <w:pPr>
        <w:autoSpaceDE w:val="0"/>
        <w:autoSpaceDN w:val="0"/>
        <w:adjustRightInd w:val="0"/>
        <w:spacing w:before="120" w:after="120" w:line="240" w:lineRule="auto"/>
        <w:ind w:firstLine="426"/>
        <w:jc w:val="center"/>
        <w:rPr>
          <w:rFonts w:ascii="Arial" w:eastAsia="SegoeUI" w:hAnsi="Arial" w:cs="Arial"/>
          <w:b/>
          <w:bCs/>
        </w:rPr>
      </w:pPr>
      <w:r w:rsidRPr="00D057AD">
        <w:rPr>
          <w:rFonts w:ascii="Arial" w:eastAsia="SegoeUI" w:hAnsi="Arial" w:cs="Arial"/>
          <w:b/>
          <w:bCs/>
        </w:rPr>
        <w:t>6.1.</w:t>
      </w:r>
      <w:r w:rsidR="00D850AC" w:rsidRPr="00D057AD">
        <w:rPr>
          <w:rFonts w:ascii="Arial" w:eastAsia="SegoeUI" w:hAnsi="Arial" w:cs="Arial"/>
          <w:b/>
          <w:bCs/>
        </w:rPr>
        <w:t xml:space="preserve"> </w:t>
      </w:r>
      <w:r w:rsidRPr="00D057AD">
        <w:rPr>
          <w:rFonts w:ascii="Arial" w:eastAsia="SegoeUI" w:hAnsi="Arial" w:cs="Arial"/>
          <w:b/>
          <w:bCs/>
        </w:rPr>
        <w:t>lentelė. Galutinio energijos poreikio skirtinguose ūkio sektoriuose priklausomybė nuo BVP augimo ir gyventojų skaičiaus kitimo</w:t>
      </w:r>
    </w:p>
    <w:tbl>
      <w:tblPr>
        <w:tblStyle w:val="4sraolentel1parykinimas11"/>
        <w:tblW w:w="3533" w:type="pct"/>
        <w:tblInd w:w="1555" w:type="dxa"/>
        <w:tblLayout w:type="fixed"/>
        <w:tblLook w:val="0420" w:firstRow="1" w:lastRow="0" w:firstColumn="0" w:lastColumn="0" w:noHBand="0" w:noVBand="1"/>
      </w:tblPr>
      <w:tblGrid>
        <w:gridCol w:w="2688"/>
        <w:gridCol w:w="2273"/>
        <w:gridCol w:w="1842"/>
      </w:tblGrid>
      <w:tr w:rsidR="00841A59" w:rsidRPr="00D057AD" w14:paraId="749E6E2D" w14:textId="77777777" w:rsidTr="00242A24">
        <w:trPr>
          <w:cnfStyle w:val="100000000000" w:firstRow="1" w:lastRow="0" w:firstColumn="0" w:lastColumn="0" w:oddVBand="0" w:evenVBand="0" w:oddHBand="0" w:evenHBand="0" w:firstRowFirstColumn="0" w:firstRowLastColumn="0" w:lastRowFirstColumn="0" w:lastRowLastColumn="0"/>
        </w:trPr>
        <w:tc>
          <w:tcPr>
            <w:tcW w:w="2688" w:type="dxa"/>
            <w:tcBorders>
              <w:right w:val="single" w:sz="4" w:space="0" w:color="4F81BD"/>
            </w:tcBorders>
          </w:tcPr>
          <w:p w14:paraId="78786F3A" w14:textId="5654CDD6" w:rsidR="00841A59" w:rsidRPr="00D057AD" w:rsidRDefault="00841A59" w:rsidP="000D3BD6">
            <w:pPr>
              <w:jc w:val="both"/>
              <w:rPr>
                <w:rFonts w:ascii="Arial" w:hAnsi="Arial" w:cs="Arial"/>
                <w:sz w:val="20"/>
                <w:szCs w:val="20"/>
              </w:rPr>
            </w:pPr>
            <w:r w:rsidRPr="00D057AD">
              <w:rPr>
                <w:rFonts w:ascii="Arial" w:hAnsi="Arial" w:cs="Arial"/>
                <w:sz w:val="20"/>
                <w:szCs w:val="20"/>
              </w:rPr>
              <w:t>Energijos sąnaudų vartojimo sektorius</w:t>
            </w:r>
          </w:p>
        </w:tc>
        <w:tc>
          <w:tcPr>
            <w:tcW w:w="2273" w:type="dxa"/>
          </w:tcPr>
          <w:p w14:paraId="3F4FEDCB" w14:textId="5B92F11B" w:rsidR="00841A59" w:rsidRPr="00D057AD" w:rsidRDefault="00841A59" w:rsidP="000D3BD6">
            <w:pPr>
              <w:jc w:val="center"/>
              <w:rPr>
                <w:rFonts w:ascii="Arial" w:hAnsi="Arial" w:cs="Arial"/>
                <w:sz w:val="20"/>
                <w:szCs w:val="20"/>
                <w:lang w:val="en-US"/>
              </w:rPr>
            </w:pPr>
            <w:r w:rsidRPr="00D057AD">
              <w:rPr>
                <w:rFonts w:ascii="Arial" w:hAnsi="Arial" w:cs="Arial"/>
                <w:sz w:val="20"/>
                <w:szCs w:val="20"/>
              </w:rPr>
              <w:t>BVP augant 1 %</w:t>
            </w:r>
          </w:p>
        </w:tc>
        <w:tc>
          <w:tcPr>
            <w:tcW w:w="1842" w:type="dxa"/>
          </w:tcPr>
          <w:p w14:paraId="786269F9" w14:textId="51BDD92D" w:rsidR="00841A59" w:rsidRPr="00D057AD" w:rsidRDefault="00841A59" w:rsidP="000D3BD6">
            <w:pPr>
              <w:jc w:val="center"/>
              <w:rPr>
                <w:rFonts w:ascii="Arial" w:hAnsi="Arial" w:cs="Arial"/>
                <w:sz w:val="20"/>
                <w:szCs w:val="20"/>
              </w:rPr>
            </w:pPr>
            <w:r w:rsidRPr="00D057AD">
              <w:rPr>
                <w:rFonts w:ascii="Arial" w:hAnsi="Arial" w:cs="Arial"/>
                <w:sz w:val="20"/>
                <w:szCs w:val="20"/>
              </w:rPr>
              <w:t>Gyventojų skaičiui padidėjus 1 %</w:t>
            </w:r>
          </w:p>
        </w:tc>
      </w:tr>
      <w:tr w:rsidR="00841A59" w:rsidRPr="00D057AD" w14:paraId="0083DD2C" w14:textId="77777777" w:rsidTr="00242A24">
        <w:trPr>
          <w:cnfStyle w:val="000000100000" w:firstRow="0" w:lastRow="0" w:firstColumn="0" w:lastColumn="0" w:oddVBand="0" w:evenVBand="0" w:oddHBand="1" w:evenHBand="0" w:firstRowFirstColumn="0" w:firstRowLastColumn="0" w:lastRowFirstColumn="0" w:lastRowLastColumn="0"/>
          <w:trHeight w:val="20"/>
        </w:trPr>
        <w:tc>
          <w:tcPr>
            <w:tcW w:w="2688" w:type="dxa"/>
            <w:tcBorders>
              <w:right w:val="none" w:sz="4" w:space="0" w:color="000000"/>
            </w:tcBorders>
          </w:tcPr>
          <w:p w14:paraId="7CF5A32A" w14:textId="01BFCE3D" w:rsidR="00841A59" w:rsidRPr="00D057AD" w:rsidRDefault="00841A59" w:rsidP="000D3BD6">
            <w:pPr>
              <w:jc w:val="both"/>
              <w:rPr>
                <w:rFonts w:ascii="Arial" w:hAnsi="Arial" w:cs="Arial"/>
                <w:b/>
                <w:bCs/>
                <w:sz w:val="20"/>
                <w:szCs w:val="20"/>
              </w:rPr>
            </w:pPr>
            <w:r w:rsidRPr="00D057AD">
              <w:rPr>
                <w:rFonts w:ascii="Arial" w:hAnsi="Arial" w:cs="Arial"/>
                <w:b/>
                <w:bCs/>
                <w:sz w:val="20"/>
                <w:szCs w:val="20"/>
              </w:rPr>
              <w:t>Kuras, šiluma</w:t>
            </w:r>
          </w:p>
        </w:tc>
        <w:tc>
          <w:tcPr>
            <w:tcW w:w="2273" w:type="dxa"/>
          </w:tcPr>
          <w:p w14:paraId="768174F8" w14:textId="38B864F7" w:rsidR="00841A59" w:rsidRPr="00D057AD" w:rsidRDefault="00841A59" w:rsidP="000D3BD6">
            <w:pPr>
              <w:jc w:val="center"/>
              <w:rPr>
                <w:rFonts w:ascii="Arial" w:hAnsi="Arial" w:cs="Arial"/>
                <w:sz w:val="20"/>
                <w:szCs w:val="20"/>
              </w:rPr>
            </w:pPr>
          </w:p>
        </w:tc>
        <w:tc>
          <w:tcPr>
            <w:tcW w:w="1842" w:type="dxa"/>
          </w:tcPr>
          <w:p w14:paraId="5F7151E4" w14:textId="20C61010" w:rsidR="00841A59" w:rsidRPr="00D057AD" w:rsidRDefault="00841A59" w:rsidP="000D3BD6">
            <w:pPr>
              <w:jc w:val="center"/>
              <w:rPr>
                <w:rFonts w:ascii="Arial" w:hAnsi="Arial" w:cs="Arial"/>
                <w:sz w:val="20"/>
                <w:szCs w:val="20"/>
                <w:lang w:val="en-US"/>
              </w:rPr>
            </w:pPr>
          </w:p>
        </w:tc>
      </w:tr>
      <w:tr w:rsidR="00841A59" w:rsidRPr="00D057AD" w14:paraId="6D7F835F" w14:textId="77777777" w:rsidTr="00242A24">
        <w:trPr>
          <w:trHeight w:val="20"/>
        </w:trPr>
        <w:tc>
          <w:tcPr>
            <w:tcW w:w="2688" w:type="dxa"/>
            <w:tcBorders>
              <w:right w:val="none" w:sz="4" w:space="0" w:color="000000"/>
            </w:tcBorders>
          </w:tcPr>
          <w:p w14:paraId="5DC896B5" w14:textId="79B14C5E" w:rsidR="00841A59" w:rsidRPr="00D057AD" w:rsidRDefault="00841A59" w:rsidP="000D3BD6">
            <w:pPr>
              <w:jc w:val="both"/>
              <w:rPr>
                <w:rFonts w:ascii="Arial" w:hAnsi="Arial" w:cs="Arial"/>
                <w:sz w:val="20"/>
                <w:szCs w:val="20"/>
              </w:rPr>
            </w:pPr>
            <w:r w:rsidRPr="00D057AD">
              <w:rPr>
                <w:rFonts w:ascii="Arial" w:hAnsi="Arial" w:cs="Arial"/>
                <w:sz w:val="20"/>
                <w:szCs w:val="20"/>
              </w:rPr>
              <w:t>Pramonė, žemės ūkis</w:t>
            </w:r>
          </w:p>
        </w:tc>
        <w:tc>
          <w:tcPr>
            <w:tcW w:w="2273" w:type="dxa"/>
          </w:tcPr>
          <w:p w14:paraId="734A80A8" w14:textId="15063565" w:rsidR="00841A59" w:rsidRPr="00D057AD" w:rsidRDefault="00841A59" w:rsidP="000D3BD6">
            <w:pPr>
              <w:jc w:val="center"/>
              <w:rPr>
                <w:rFonts w:ascii="Arial" w:hAnsi="Arial" w:cs="Arial"/>
                <w:sz w:val="20"/>
                <w:szCs w:val="20"/>
                <w:lang w:val="en-US"/>
              </w:rPr>
            </w:pPr>
            <w:r w:rsidRPr="00D057AD">
              <w:rPr>
                <w:rFonts w:ascii="Arial" w:hAnsi="Arial" w:cs="Arial"/>
                <w:sz w:val="20"/>
                <w:szCs w:val="20"/>
              </w:rPr>
              <w:t>0,5 %</w:t>
            </w:r>
          </w:p>
        </w:tc>
        <w:tc>
          <w:tcPr>
            <w:tcW w:w="1842" w:type="dxa"/>
          </w:tcPr>
          <w:p w14:paraId="0C36AFB6" w14:textId="0E1BFF39" w:rsidR="00841A59" w:rsidRPr="00D057AD" w:rsidRDefault="00242A24" w:rsidP="000D3BD6">
            <w:pPr>
              <w:jc w:val="center"/>
              <w:rPr>
                <w:rFonts w:ascii="Arial" w:hAnsi="Arial" w:cs="Arial"/>
                <w:sz w:val="20"/>
                <w:szCs w:val="20"/>
              </w:rPr>
            </w:pPr>
            <w:r w:rsidRPr="00D057AD">
              <w:rPr>
                <w:rFonts w:ascii="Arial" w:hAnsi="Arial" w:cs="Arial"/>
                <w:sz w:val="20"/>
                <w:szCs w:val="20"/>
              </w:rPr>
              <w:t>0 %</w:t>
            </w:r>
          </w:p>
        </w:tc>
      </w:tr>
      <w:tr w:rsidR="00841A59" w:rsidRPr="00D057AD" w14:paraId="243381FF" w14:textId="77777777" w:rsidTr="00242A24">
        <w:trPr>
          <w:cnfStyle w:val="000000100000" w:firstRow="0" w:lastRow="0" w:firstColumn="0" w:lastColumn="0" w:oddVBand="0" w:evenVBand="0" w:oddHBand="1" w:evenHBand="0" w:firstRowFirstColumn="0" w:firstRowLastColumn="0" w:lastRowFirstColumn="0" w:lastRowLastColumn="0"/>
          <w:trHeight w:val="20"/>
        </w:trPr>
        <w:tc>
          <w:tcPr>
            <w:tcW w:w="2688" w:type="dxa"/>
            <w:tcBorders>
              <w:right w:val="none" w:sz="4" w:space="0" w:color="000000"/>
            </w:tcBorders>
          </w:tcPr>
          <w:p w14:paraId="4FDFD476" w14:textId="11FD907B" w:rsidR="00841A59" w:rsidRPr="00D057AD" w:rsidRDefault="00841A59" w:rsidP="000D3BD6">
            <w:pPr>
              <w:jc w:val="both"/>
              <w:rPr>
                <w:rFonts w:ascii="Arial" w:hAnsi="Arial" w:cs="Arial"/>
                <w:sz w:val="20"/>
                <w:szCs w:val="20"/>
              </w:rPr>
            </w:pPr>
            <w:r w:rsidRPr="00D057AD">
              <w:rPr>
                <w:rFonts w:ascii="Arial" w:hAnsi="Arial" w:cs="Arial"/>
                <w:sz w:val="20"/>
                <w:szCs w:val="20"/>
              </w:rPr>
              <w:t>Paslaugų sektorius</w:t>
            </w:r>
          </w:p>
        </w:tc>
        <w:tc>
          <w:tcPr>
            <w:tcW w:w="2273" w:type="dxa"/>
          </w:tcPr>
          <w:p w14:paraId="58E6A3EF" w14:textId="2B9F8957" w:rsidR="00841A59" w:rsidRPr="00D057AD" w:rsidRDefault="00841A59" w:rsidP="000D3BD6">
            <w:pPr>
              <w:jc w:val="center"/>
              <w:rPr>
                <w:rFonts w:ascii="Arial" w:hAnsi="Arial" w:cs="Arial"/>
                <w:sz w:val="20"/>
                <w:szCs w:val="20"/>
                <w:lang w:val="en-US"/>
              </w:rPr>
            </w:pPr>
            <w:r w:rsidRPr="00D057AD">
              <w:rPr>
                <w:rFonts w:ascii="Arial" w:hAnsi="Arial" w:cs="Arial"/>
                <w:sz w:val="20"/>
                <w:szCs w:val="20"/>
                <w:lang w:val="en-US"/>
              </w:rPr>
              <w:t>0,2 %</w:t>
            </w:r>
          </w:p>
        </w:tc>
        <w:tc>
          <w:tcPr>
            <w:tcW w:w="1842" w:type="dxa"/>
          </w:tcPr>
          <w:p w14:paraId="232BE556" w14:textId="1F3ED4D9" w:rsidR="00841A59" w:rsidRPr="00D057AD" w:rsidRDefault="00242A24" w:rsidP="000D3BD6">
            <w:pPr>
              <w:jc w:val="center"/>
              <w:rPr>
                <w:rFonts w:ascii="Arial" w:hAnsi="Arial" w:cs="Arial"/>
                <w:sz w:val="20"/>
                <w:szCs w:val="20"/>
              </w:rPr>
            </w:pPr>
            <w:r w:rsidRPr="00D057AD">
              <w:rPr>
                <w:rFonts w:ascii="Arial" w:hAnsi="Arial" w:cs="Arial"/>
                <w:sz w:val="20"/>
                <w:szCs w:val="20"/>
              </w:rPr>
              <w:t>0,2 %</w:t>
            </w:r>
          </w:p>
        </w:tc>
      </w:tr>
      <w:tr w:rsidR="00841A59" w:rsidRPr="00D057AD" w14:paraId="342D3F96" w14:textId="77777777" w:rsidTr="00242A24">
        <w:trPr>
          <w:trHeight w:val="20"/>
        </w:trPr>
        <w:tc>
          <w:tcPr>
            <w:tcW w:w="2688" w:type="dxa"/>
            <w:tcBorders>
              <w:right w:val="none" w:sz="4" w:space="0" w:color="000000"/>
            </w:tcBorders>
          </w:tcPr>
          <w:p w14:paraId="670ECDDB" w14:textId="242F4D68" w:rsidR="00841A59" w:rsidRPr="00D057AD" w:rsidRDefault="00841A59" w:rsidP="00841A59">
            <w:pPr>
              <w:rPr>
                <w:rFonts w:ascii="Arial" w:hAnsi="Arial" w:cs="Arial"/>
                <w:sz w:val="20"/>
                <w:szCs w:val="20"/>
              </w:rPr>
            </w:pPr>
            <w:r w:rsidRPr="00D057AD">
              <w:rPr>
                <w:rFonts w:ascii="Arial" w:hAnsi="Arial" w:cs="Arial"/>
                <w:sz w:val="20"/>
                <w:szCs w:val="20"/>
              </w:rPr>
              <w:t>Transportas</w:t>
            </w:r>
          </w:p>
        </w:tc>
        <w:tc>
          <w:tcPr>
            <w:tcW w:w="2273" w:type="dxa"/>
          </w:tcPr>
          <w:p w14:paraId="3DFC2991" w14:textId="1F80A560" w:rsidR="00841A59" w:rsidRPr="00D057AD" w:rsidRDefault="00841A59" w:rsidP="000D3BD6">
            <w:pPr>
              <w:jc w:val="center"/>
              <w:rPr>
                <w:rFonts w:ascii="Arial" w:hAnsi="Arial" w:cs="Arial"/>
                <w:sz w:val="20"/>
                <w:szCs w:val="20"/>
                <w:lang w:val="en-US"/>
              </w:rPr>
            </w:pPr>
            <w:r w:rsidRPr="00D057AD">
              <w:rPr>
                <w:rFonts w:ascii="Arial" w:hAnsi="Arial" w:cs="Arial"/>
                <w:sz w:val="20"/>
                <w:szCs w:val="20"/>
                <w:lang w:val="en-US"/>
              </w:rPr>
              <w:t>0,3 %</w:t>
            </w:r>
          </w:p>
        </w:tc>
        <w:tc>
          <w:tcPr>
            <w:tcW w:w="1842" w:type="dxa"/>
          </w:tcPr>
          <w:p w14:paraId="0DD385CE" w14:textId="586202BC" w:rsidR="00841A59" w:rsidRPr="00D057AD" w:rsidRDefault="00242A24" w:rsidP="000D3BD6">
            <w:pPr>
              <w:jc w:val="center"/>
              <w:rPr>
                <w:rFonts w:ascii="Arial" w:hAnsi="Arial" w:cs="Arial"/>
                <w:sz w:val="20"/>
                <w:szCs w:val="20"/>
              </w:rPr>
            </w:pPr>
            <w:r w:rsidRPr="00D057AD">
              <w:rPr>
                <w:rFonts w:ascii="Arial" w:hAnsi="Arial" w:cs="Arial"/>
                <w:sz w:val="20"/>
                <w:szCs w:val="20"/>
              </w:rPr>
              <w:t>0,2 %</w:t>
            </w:r>
          </w:p>
        </w:tc>
      </w:tr>
      <w:tr w:rsidR="00841A59" w:rsidRPr="00D057AD" w14:paraId="704DF20D" w14:textId="77777777" w:rsidTr="00242A24">
        <w:trPr>
          <w:cnfStyle w:val="000000100000" w:firstRow="0" w:lastRow="0" w:firstColumn="0" w:lastColumn="0" w:oddVBand="0" w:evenVBand="0" w:oddHBand="1" w:evenHBand="0" w:firstRowFirstColumn="0" w:firstRowLastColumn="0" w:lastRowFirstColumn="0" w:lastRowLastColumn="0"/>
          <w:trHeight w:val="20"/>
        </w:trPr>
        <w:tc>
          <w:tcPr>
            <w:tcW w:w="2688" w:type="dxa"/>
            <w:tcBorders>
              <w:right w:val="none" w:sz="4" w:space="0" w:color="000000"/>
            </w:tcBorders>
          </w:tcPr>
          <w:p w14:paraId="0CA79E42" w14:textId="759CE279" w:rsidR="00841A59" w:rsidRPr="00D057AD" w:rsidRDefault="00841A59" w:rsidP="00841A59">
            <w:pPr>
              <w:rPr>
                <w:rFonts w:ascii="Arial" w:hAnsi="Arial" w:cs="Arial"/>
                <w:sz w:val="20"/>
                <w:szCs w:val="20"/>
              </w:rPr>
            </w:pPr>
            <w:r w:rsidRPr="00D057AD">
              <w:rPr>
                <w:rFonts w:ascii="Arial" w:hAnsi="Arial" w:cs="Arial"/>
                <w:sz w:val="20"/>
                <w:szCs w:val="20"/>
              </w:rPr>
              <w:t>Namų ūkiai</w:t>
            </w:r>
          </w:p>
        </w:tc>
        <w:tc>
          <w:tcPr>
            <w:tcW w:w="2273" w:type="dxa"/>
          </w:tcPr>
          <w:p w14:paraId="156F0FE3" w14:textId="313112C2" w:rsidR="00841A59" w:rsidRPr="00D057AD" w:rsidRDefault="00841A59" w:rsidP="000D3BD6">
            <w:pPr>
              <w:jc w:val="center"/>
              <w:rPr>
                <w:rFonts w:ascii="Arial" w:hAnsi="Arial" w:cs="Arial"/>
                <w:sz w:val="20"/>
                <w:szCs w:val="20"/>
                <w:lang w:val="en-US"/>
              </w:rPr>
            </w:pPr>
            <w:r w:rsidRPr="00D057AD">
              <w:rPr>
                <w:rFonts w:ascii="Arial" w:hAnsi="Arial" w:cs="Arial"/>
                <w:sz w:val="20"/>
                <w:szCs w:val="20"/>
                <w:lang w:val="en-US"/>
              </w:rPr>
              <w:t>0 %</w:t>
            </w:r>
          </w:p>
        </w:tc>
        <w:tc>
          <w:tcPr>
            <w:tcW w:w="1842" w:type="dxa"/>
          </w:tcPr>
          <w:p w14:paraId="60C13CFF" w14:textId="13D76723" w:rsidR="00841A59" w:rsidRPr="00D057AD" w:rsidRDefault="00242A24" w:rsidP="000D3BD6">
            <w:pPr>
              <w:jc w:val="center"/>
              <w:rPr>
                <w:rFonts w:ascii="Arial" w:hAnsi="Arial" w:cs="Arial"/>
                <w:sz w:val="20"/>
                <w:szCs w:val="20"/>
              </w:rPr>
            </w:pPr>
            <w:r w:rsidRPr="00D057AD">
              <w:rPr>
                <w:rFonts w:ascii="Arial" w:hAnsi="Arial" w:cs="Arial"/>
                <w:sz w:val="20"/>
                <w:szCs w:val="20"/>
              </w:rPr>
              <w:t>0,5 %</w:t>
            </w:r>
          </w:p>
        </w:tc>
      </w:tr>
      <w:tr w:rsidR="00841A59" w:rsidRPr="00D057AD" w14:paraId="315C624C" w14:textId="77777777" w:rsidTr="00242A24">
        <w:trPr>
          <w:trHeight w:val="20"/>
        </w:trPr>
        <w:tc>
          <w:tcPr>
            <w:tcW w:w="2688" w:type="dxa"/>
            <w:tcBorders>
              <w:right w:val="none" w:sz="4" w:space="0" w:color="000000"/>
            </w:tcBorders>
          </w:tcPr>
          <w:p w14:paraId="794BE0BE" w14:textId="793690FA" w:rsidR="00841A59" w:rsidRPr="00D057AD" w:rsidRDefault="00841A59" w:rsidP="00841A59">
            <w:pPr>
              <w:rPr>
                <w:rFonts w:ascii="Arial" w:hAnsi="Arial" w:cs="Arial"/>
                <w:b/>
                <w:bCs/>
                <w:sz w:val="20"/>
                <w:szCs w:val="20"/>
              </w:rPr>
            </w:pPr>
            <w:r w:rsidRPr="00D057AD">
              <w:rPr>
                <w:rFonts w:ascii="Arial" w:hAnsi="Arial" w:cs="Arial"/>
                <w:b/>
                <w:bCs/>
                <w:sz w:val="20"/>
                <w:szCs w:val="20"/>
              </w:rPr>
              <w:t>Elektros energija</w:t>
            </w:r>
          </w:p>
        </w:tc>
        <w:tc>
          <w:tcPr>
            <w:tcW w:w="2273" w:type="dxa"/>
          </w:tcPr>
          <w:p w14:paraId="6EF9DB52" w14:textId="77777777" w:rsidR="00841A59" w:rsidRPr="00D057AD" w:rsidRDefault="00841A59" w:rsidP="000D3BD6">
            <w:pPr>
              <w:jc w:val="center"/>
              <w:rPr>
                <w:rFonts w:ascii="Arial" w:hAnsi="Arial" w:cs="Arial"/>
                <w:b/>
                <w:bCs/>
                <w:sz w:val="20"/>
                <w:szCs w:val="20"/>
                <w:lang w:val="en-US"/>
              </w:rPr>
            </w:pPr>
          </w:p>
        </w:tc>
        <w:tc>
          <w:tcPr>
            <w:tcW w:w="1842" w:type="dxa"/>
          </w:tcPr>
          <w:p w14:paraId="025FD433" w14:textId="77777777" w:rsidR="00841A59" w:rsidRPr="00D057AD" w:rsidRDefault="00841A59" w:rsidP="000D3BD6">
            <w:pPr>
              <w:jc w:val="center"/>
              <w:rPr>
                <w:rFonts w:ascii="Arial" w:hAnsi="Arial" w:cs="Arial"/>
                <w:b/>
                <w:bCs/>
                <w:sz w:val="20"/>
                <w:szCs w:val="20"/>
              </w:rPr>
            </w:pPr>
          </w:p>
        </w:tc>
      </w:tr>
      <w:tr w:rsidR="00841A59" w:rsidRPr="00D057AD" w14:paraId="199779F2" w14:textId="77777777" w:rsidTr="00242A24">
        <w:trPr>
          <w:cnfStyle w:val="000000100000" w:firstRow="0" w:lastRow="0" w:firstColumn="0" w:lastColumn="0" w:oddVBand="0" w:evenVBand="0" w:oddHBand="1" w:evenHBand="0" w:firstRowFirstColumn="0" w:firstRowLastColumn="0" w:lastRowFirstColumn="0" w:lastRowLastColumn="0"/>
          <w:trHeight w:val="20"/>
        </w:trPr>
        <w:tc>
          <w:tcPr>
            <w:tcW w:w="2688" w:type="dxa"/>
            <w:tcBorders>
              <w:right w:val="none" w:sz="4" w:space="0" w:color="000000"/>
            </w:tcBorders>
          </w:tcPr>
          <w:p w14:paraId="4033D92D" w14:textId="65AD9027" w:rsidR="00841A59" w:rsidRPr="00D057AD" w:rsidRDefault="00841A59" w:rsidP="00841A59">
            <w:pPr>
              <w:rPr>
                <w:rFonts w:ascii="Arial" w:hAnsi="Arial" w:cs="Arial"/>
                <w:b/>
                <w:bCs/>
                <w:sz w:val="20"/>
                <w:szCs w:val="20"/>
              </w:rPr>
            </w:pPr>
            <w:r w:rsidRPr="00D057AD">
              <w:rPr>
                <w:rFonts w:ascii="Arial" w:hAnsi="Arial" w:cs="Arial"/>
                <w:sz w:val="20"/>
                <w:szCs w:val="20"/>
              </w:rPr>
              <w:t>Pramonė, žemės ūkis</w:t>
            </w:r>
          </w:p>
        </w:tc>
        <w:tc>
          <w:tcPr>
            <w:tcW w:w="2273" w:type="dxa"/>
          </w:tcPr>
          <w:p w14:paraId="201F5C7B" w14:textId="54E4A180" w:rsidR="00841A59" w:rsidRPr="00D057AD" w:rsidRDefault="00841A59" w:rsidP="00841A59">
            <w:pPr>
              <w:jc w:val="center"/>
              <w:rPr>
                <w:rFonts w:ascii="Arial" w:hAnsi="Arial" w:cs="Arial"/>
                <w:sz w:val="20"/>
                <w:szCs w:val="20"/>
                <w:lang w:val="en-US"/>
              </w:rPr>
            </w:pPr>
            <w:r w:rsidRPr="00D057AD">
              <w:rPr>
                <w:rFonts w:ascii="Arial" w:hAnsi="Arial" w:cs="Arial"/>
                <w:sz w:val="20"/>
                <w:szCs w:val="20"/>
                <w:lang w:val="en-US"/>
              </w:rPr>
              <w:t>1 %</w:t>
            </w:r>
          </w:p>
        </w:tc>
        <w:tc>
          <w:tcPr>
            <w:tcW w:w="1842" w:type="dxa"/>
          </w:tcPr>
          <w:p w14:paraId="6E2B98F2" w14:textId="43E6651D" w:rsidR="00841A59" w:rsidRPr="00D057AD" w:rsidRDefault="00242A24" w:rsidP="00841A59">
            <w:pPr>
              <w:jc w:val="center"/>
              <w:rPr>
                <w:rFonts w:ascii="Arial" w:hAnsi="Arial" w:cs="Arial"/>
                <w:sz w:val="20"/>
                <w:szCs w:val="20"/>
              </w:rPr>
            </w:pPr>
            <w:r w:rsidRPr="00D057AD">
              <w:rPr>
                <w:rFonts w:ascii="Arial" w:hAnsi="Arial" w:cs="Arial"/>
                <w:sz w:val="20"/>
                <w:szCs w:val="20"/>
              </w:rPr>
              <w:t>0 %</w:t>
            </w:r>
          </w:p>
        </w:tc>
      </w:tr>
      <w:tr w:rsidR="00841A59" w:rsidRPr="00D057AD" w14:paraId="427357F1" w14:textId="77777777" w:rsidTr="00242A24">
        <w:trPr>
          <w:trHeight w:val="20"/>
        </w:trPr>
        <w:tc>
          <w:tcPr>
            <w:tcW w:w="2688" w:type="dxa"/>
            <w:tcBorders>
              <w:right w:val="none" w:sz="4" w:space="0" w:color="000000"/>
            </w:tcBorders>
          </w:tcPr>
          <w:p w14:paraId="26956C10" w14:textId="4E801710" w:rsidR="00841A59" w:rsidRPr="00D057AD" w:rsidRDefault="00841A59" w:rsidP="00841A59">
            <w:pPr>
              <w:rPr>
                <w:rFonts w:ascii="Arial" w:hAnsi="Arial" w:cs="Arial"/>
                <w:b/>
                <w:bCs/>
                <w:sz w:val="20"/>
                <w:szCs w:val="20"/>
              </w:rPr>
            </w:pPr>
            <w:r w:rsidRPr="00D057AD">
              <w:rPr>
                <w:rFonts w:ascii="Arial" w:hAnsi="Arial" w:cs="Arial"/>
                <w:sz w:val="20"/>
                <w:szCs w:val="20"/>
              </w:rPr>
              <w:t>Paslaugų sektorius</w:t>
            </w:r>
          </w:p>
        </w:tc>
        <w:tc>
          <w:tcPr>
            <w:tcW w:w="2273" w:type="dxa"/>
          </w:tcPr>
          <w:p w14:paraId="4D5F6B3E" w14:textId="22B9E650" w:rsidR="00841A59" w:rsidRPr="00D057AD" w:rsidRDefault="00841A59" w:rsidP="00841A59">
            <w:pPr>
              <w:jc w:val="center"/>
              <w:rPr>
                <w:rFonts w:ascii="Arial" w:hAnsi="Arial" w:cs="Arial"/>
                <w:sz w:val="20"/>
                <w:szCs w:val="20"/>
                <w:lang w:val="en-US"/>
              </w:rPr>
            </w:pPr>
            <w:r w:rsidRPr="00D057AD">
              <w:rPr>
                <w:rFonts w:ascii="Arial" w:hAnsi="Arial" w:cs="Arial"/>
                <w:sz w:val="20"/>
                <w:szCs w:val="20"/>
                <w:lang w:val="en-US"/>
              </w:rPr>
              <w:t>0,2 %</w:t>
            </w:r>
          </w:p>
        </w:tc>
        <w:tc>
          <w:tcPr>
            <w:tcW w:w="1842" w:type="dxa"/>
          </w:tcPr>
          <w:p w14:paraId="60A203A9" w14:textId="11C4FCA4" w:rsidR="00841A59" w:rsidRPr="00D057AD" w:rsidRDefault="00242A24" w:rsidP="00841A59">
            <w:pPr>
              <w:jc w:val="center"/>
              <w:rPr>
                <w:rFonts w:ascii="Arial" w:hAnsi="Arial" w:cs="Arial"/>
                <w:sz w:val="20"/>
                <w:szCs w:val="20"/>
              </w:rPr>
            </w:pPr>
            <w:r w:rsidRPr="00D057AD">
              <w:rPr>
                <w:rFonts w:ascii="Arial" w:hAnsi="Arial" w:cs="Arial"/>
                <w:sz w:val="20"/>
                <w:szCs w:val="20"/>
              </w:rPr>
              <w:t>0,2 %</w:t>
            </w:r>
          </w:p>
        </w:tc>
      </w:tr>
      <w:tr w:rsidR="00841A59" w:rsidRPr="00D057AD" w14:paraId="1EB21310" w14:textId="77777777" w:rsidTr="00242A24">
        <w:trPr>
          <w:cnfStyle w:val="000000100000" w:firstRow="0" w:lastRow="0" w:firstColumn="0" w:lastColumn="0" w:oddVBand="0" w:evenVBand="0" w:oddHBand="1" w:evenHBand="0" w:firstRowFirstColumn="0" w:firstRowLastColumn="0" w:lastRowFirstColumn="0" w:lastRowLastColumn="0"/>
          <w:trHeight w:val="20"/>
        </w:trPr>
        <w:tc>
          <w:tcPr>
            <w:tcW w:w="2688" w:type="dxa"/>
            <w:tcBorders>
              <w:right w:val="none" w:sz="4" w:space="0" w:color="000000"/>
            </w:tcBorders>
          </w:tcPr>
          <w:p w14:paraId="0F8F0483" w14:textId="2301940F" w:rsidR="00841A59" w:rsidRPr="00D057AD" w:rsidRDefault="00841A59" w:rsidP="00841A59">
            <w:pPr>
              <w:rPr>
                <w:rFonts w:ascii="Arial" w:hAnsi="Arial" w:cs="Arial"/>
                <w:b/>
                <w:bCs/>
                <w:sz w:val="20"/>
                <w:szCs w:val="20"/>
              </w:rPr>
            </w:pPr>
            <w:r w:rsidRPr="00D057AD">
              <w:rPr>
                <w:rFonts w:ascii="Arial" w:hAnsi="Arial" w:cs="Arial"/>
                <w:sz w:val="20"/>
                <w:szCs w:val="20"/>
              </w:rPr>
              <w:t>Transportas</w:t>
            </w:r>
          </w:p>
        </w:tc>
        <w:tc>
          <w:tcPr>
            <w:tcW w:w="2273" w:type="dxa"/>
          </w:tcPr>
          <w:p w14:paraId="7CACC88A" w14:textId="67760359" w:rsidR="00841A59" w:rsidRPr="00D057AD" w:rsidRDefault="00841A59" w:rsidP="00841A59">
            <w:pPr>
              <w:jc w:val="center"/>
              <w:rPr>
                <w:rFonts w:ascii="Arial" w:hAnsi="Arial" w:cs="Arial"/>
                <w:sz w:val="20"/>
                <w:szCs w:val="20"/>
                <w:lang w:val="en-US"/>
              </w:rPr>
            </w:pPr>
            <w:r w:rsidRPr="00D057AD">
              <w:rPr>
                <w:rFonts w:ascii="Arial" w:hAnsi="Arial" w:cs="Arial"/>
                <w:sz w:val="20"/>
                <w:szCs w:val="20"/>
                <w:lang w:val="en-US"/>
              </w:rPr>
              <w:t>0,3 %</w:t>
            </w:r>
          </w:p>
        </w:tc>
        <w:tc>
          <w:tcPr>
            <w:tcW w:w="1842" w:type="dxa"/>
          </w:tcPr>
          <w:p w14:paraId="0B9643C2" w14:textId="1C3533DD" w:rsidR="00841A59" w:rsidRPr="00D057AD" w:rsidRDefault="00242A24" w:rsidP="00841A59">
            <w:pPr>
              <w:jc w:val="center"/>
              <w:rPr>
                <w:rFonts w:ascii="Arial" w:hAnsi="Arial" w:cs="Arial"/>
                <w:sz w:val="20"/>
                <w:szCs w:val="20"/>
              </w:rPr>
            </w:pPr>
            <w:r w:rsidRPr="00D057AD">
              <w:rPr>
                <w:rFonts w:ascii="Arial" w:hAnsi="Arial" w:cs="Arial"/>
                <w:sz w:val="20"/>
                <w:szCs w:val="20"/>
              </w:rPr>
              <w:t>0,2 %</w:t>
            </w:r>
          </w:p>
        </w:tc>
      </w:tr>
      <w:tr w:rsidR="00841A59" w:rsidRPr="00D057AD" w14:paraId="66F51131" w14:textId="77777777" w:rsidTr="00242A24">
        <w:trPr>
          <w:trHeight w:val="20"/>
        </w:trPr>
        <w:tc>
          <w:tcPr>
            <w:tcW w:w="2688" w:type="dxa"/>
            <w:tcBorders>
              <w:right w:val="none" w:sz="4" w:space="0" w:color="000000"/>
            </w:tcBorders>
          </w:tcPr>
          <w:p w14:paraId="30921F62" w14:textId="0E99D5B9" w:rsidR="00841A59" w:rsidRPr="00D057AD" w:rsidRDefault="00841A59" w:rsidP="00841A59">
            <w:pPr>
              <w:rPr>
                <w:rFonts w:ascii="Arial" w:hAnsi="Arial" w:cs="Arial"/>
                <w:b/>
                <w:bCs/>
                <w:sz w:val="20"/>
                <w:szCs w:val="20"/>
              </w:rPr>
            </w:pPr>
            <w:r w:rsidRPr="00D057AD">
              <w:rPr>
                <w:rFonts w:ascii="Arial" w:hAnsi="Arial" w:cs="Arial"/>
                <w:sz w:val="20"/>
                <w:szCs w:val="20"/>
              </w:rPr>
              <w:t>Namų ūkiai</w:t>
            </w:r>
          </w:p>
        </w:tc>
        <w:tc>
          <w:tcPr>
            <w:tcW w:w="2273" w:type="dxa"/>
          </w:tcPr>
          <w:p w14:paraId="70CAD2E2" w14:textId="5597E9D7" w:rsidR="00841A59" w:rsidRPr="00D057AD" w:rsidRDefault="00841A59" w:rsidP="00841A59">
            <w:pPr>
              <w:jc w:val="center"/>
              <w:rPr>
                <w:rFonts w:ascii="Arial" w:hAnsi="Arial" w:cs="Arial"/>
                <w:sz w:val="20"/>
                <w:szCs w:val="20"/>
                <w:lang w:val="en-US"/>
              </w:rPr>
            </w:pPr>
            <w:r w:rsidRPr="00D057AD">
              <w:rPr>
                <w:rFonts w:ascii="Arial" w:hAnsi="Arial" w:cs="Arial"/>
                <w:sz w:val="20"/>
                <w:szCs w:val="20"/>
                <w:lang w:val="en-US"/>
              </w:rPr>
              <w:t>0,1 %</w:t>
            </w:r>
          </w:p>
        </w:tc>
        <w:tc>
          <w:tcPr>
            <w:tcW w:w="1842" w:type="dxa"/>
          </w:tcPr>
          <w:p w14:paraId="3009119A" w14:textId="377A81CA" w:rsidR="00841A59" w:rsidRPr="00D057AD" w:rsidRDefault="00242A24" w:rsidP="00841A59">
            <w:pPr>
              <w:jc w:val="center"/>
              <w:rPr>
                <w:rFonts w:ascii="Arial" w:hAnsi="Arial" w:cs="Arial"/>
                <w:sz w:val="20"/>
                <w:szCs w:val="20"/>
              </w:rPr>
            </w:pPr>
            <w:r w:rsidRPr="00D057AD">
              <w:rPr>
                <w:rFonts w:ascii="Arial" w:hAnsi="Arial" w:cs="Arial"/>
                <w:sz w:val="20"/>
                <w:szCs w:val="20"/>
              </w:rPr>
              <w:t>0,5 %</w:t>
            </w:r>
          </w:p>
        </w:tc>
      </w:tr>
    </w:tbl>
    <w:p w14:paraId="46ED1C6F" w14:textId="0991F94B" w:rsidR="00841A59" w:rsidRPr="00D057AD" w:rsidRDefault="00841A59" w:rsidP="00841A59">
      <w:pPr>
        <w:autoSpaceDE w:val="0"/>
        <w:autoSpaceDN w:val="0"/>
        <w:adjustRightInd w:val="0"/>
        <w:spacing w:before="120" w:after="120" w:line="240" w:lineRule="auto"/>
        <w:ind w:firstLine="720"/>
        <w:jc w:val="center"/>
        <w:rPr>
          <w:rFonts w:ascii="Arial" w:eastAsia="SegoeUI" w:hAnsi="Arial" w:cs="Arial"/>
          <w:i/>
          <w:iCs/>
          <w:sz w:val="18"/>
          <w:szCs w:val="18"/>
        </w:rPr>
      </w:pPr>
      <w:r w:rsidRPr="00D057AD">
        <w:rPr>
          <w:rFonts w:ascii="Arial" w:eastAsia="SegoeUI" w:hAnsi="Arial" w:cs="Arial"/>
          <w:i/>
          <w:iCs/>
          <w:sz w:val="18"/>
          <w:szCs w:val="18"/>
        </w:rPr>
        <w:t xml:space="preserve">Šaltinis – </w:t>
      </w:r>
      <w:r w:rsidR="00242A24" w:rsidRPr="00D057AD">
        <w:rPr>
          <w:rFonts w:ascii="Arial" w:eastAsia="SegoeUI" w:hAnsi="Arial" w:cs="Arial"/>
          <w:i/>
          <w:iCs/>
          <w:sz w:val="18"/>
          <w:szCs w:val="18"/>
        </w:rPr>
        <w:t>LR finansų ministerija</w:t>
      </w:r>
    </w:p>
    <w:p w14:paraId="123C97B7" w14:textId="4C59FD57" w:rsidR="00AE7441" w:rsidRPr="00D057AD" w:rsidRDefault="00F41EC6" w:rsidP="00AE7441">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Energijos poreikių prognozės sudaromos atsižvelgiant į prognozuojamą minėtų rodiklių pokytį. BVP kitimo prognozės 20</w:t>
      </w:r>
      <w:r w:rsidRPr="0047798C">
        <w:rPr>
          <w:rFonts w:ascii="Arial" w:eastAsia="SegoeUI" w:hAnsi="Arial" w:cs="Arial"/>
        </w:rPr>
        <w:t>21</w:t>
      </w:r>
      <w:r w:rsidR="00730693" w:rsidRPr="00D057AD">
        <w:rPr>
          <w:rFonts w:ascii="Arial" w:eastAsia="SegoeUI" w:hAnsi="Arial" w:cs="Arial"/>
        </w:rPr>
        <w:t>–</w:t>
      </w:r>
      <w:r w:rsidRPr="00D057AD">
        <w:rPr>
          <w:rFonts w:ascii="Arial" w:eastAsia="SegoeUI" w:hAnsi="Arial" w:cs="Arial"/>
        </w:rPr>
        <w:t>2030 m. sudarytos atsižvelgiant į Lietuvos Respublikos finansų ministerijos oficialiai skelbiamą ekonominės raidos scenarijų 2021</w:t>
      </w:r>
      <w:bookmarkStart w:id="170" w:name="_Hlk120604033"/>
      <w:r w:rsidR="00730693" w:rsidRPr="00D057AD">
        <w:rPr>
          <w:rFonts w:ascii="Arial" w:eastAsia="SegoeUI" w:hAnsi="Arial" w:cs="Arial"/>
        </w:rPr>
        <w:t>–</w:t>
      </w:r>
      <w:bookmarkEnd w:id="170"/>
      <w:r w:rsidRPr="00D057AD">
        <w:rPr>
          <w:rFonts w:ascii="Arial" w:eastAsia="SegoeUI" w:hAnsi="Arial" w:cs="Arial"/>
        </w:rPr>
        <w:t xml:space="preserve">2023 m. Gyventojų skaičiaus kitimo prognozės sudarytos </w:t>
      </w:r>
      <w:r w:rsidRPr="0047798C">
        <w:rPr>
          <w:rFonts w:ascii="Arial" w:eastAsia="SegoeUI" w:hAnsi="Arial" w:cs="Arial"/>
        </w:rPr>
        <w:t>1.3.</w:t>
      </w:r>
      <w:r w:rsidRPr="00D057AD">
        <w:rPr>
          <w:rFonts w:ascii="Arial" w:eastAsia="SegoeUI" w:hAnsi="Arial" w:cs="Arial"/>
        </w:rPr>
        <w:t>1 skyriuje, kur numatyta, kad kasmet gyventojų mažės 1,</w:t>
      </w:r>
      <w:r w:rsidR="009A4B0B" w:rsidRPr="00D057AD">
        <w:rPr>
          <w:rFonts w:ascii="Arial" w:eastAsia="SegoeUI" w:hAnsi="Arial" w:cs="Arial"/>
        </w:rPr>
        <w:t>2</w:t>
      </w:r>
      <w:r w:rsidRPr="00D057AD">
        <w:rPr>
          <w:rFonts w:ascii="Arial" w:eastAsia="SegoeUI" w:hAnsi="Arial" w:cs="Arial"/>
        </w:rPr>
        <w:t xml:space="preserve"> proc.</w:t>
      </w:r>
    </w:p>
    <w:p w14:paraId="100ED6AB" w14:textId="5C852040" w:rsidR="00AE7441" w:rsidRPr="00D057AD" w:rsidRDefault="00AE7441" w:rsidP="00AE7441">
      <w:pPr>
        <w:autoSpaceDE w:val="0"/>
        <w:autoSpaceDN w:val="0"/>
        <w:adjustRightInd w:val="0"/>
        <w:spacing w:before="120" w:after="120" w:line="240" w:lineRule="auto"/>
        <w:ind w:firstLine="720"/>
        <w:jc w:val="both"/>
        <w:rPr>
          <w:rFonts w:ascii="Arial" w:eastAsia="SegoeUI" w:hAnsi="Arial" w:cs="Arial"/>
          <w:b/>
          <w:bCs/>
        </w:rPr>
      </w:pPr>
      <w:bookmarkStart w:id="171" w:name="_Hlk66811062"/>
      <w:r w:rsidRPr="00D057AD">
        <w:rPr>
          <w:rFonts w:ascii="Arial" w:eastAsia="SegoeUI" w:hAnsi="Arial" w:cs="Arial"/>
          <w:b/>
          <w:bCs/>
        </w:rPr>
        <w:t>6.2. lentelė BVP ir gyventojų skaičiaus kitimo 2021</w:t>
      </w:r>
      <w:r w:rsidR="00730693" w:rsidRPr="00D057AD">
        <w:rPr>
          <w:rFonts w:ascii="Arial" w:eastAsia="SegoeUI" w:hAnsi="Arial" w:cs="Arial"/>
          <w:b/>
          <w:bCs/>
        </w:rPr>
        <w:t>–</w:t>
      </w:r>
      <w:r w:rsidRPr="00D057AD">
        <w:rPr>
          <w:rFonts w:ascii="Arial" w:eastAsia="SegoeUI" w:hAnsi="Arial" w:cs="Arial"/>
          <w:b/>
          <w:bCs/>
        </w:rPr>
        <w:t>2030 m. laikotarpiu prognozės</w:t>
      </w:r>
    </w:p>
    <w:tbl>
      <w:tblPr>
        <w:tblStyle w:val="4sraolentel1parykinimas11"/>
        <w:tblW w:w="4638" w:type="pct"/>
        <w:tblInd w:w="279" w:type="dxa"/>
        <w:tblLayout w:type="fixed"/>
        <w:tblLook w:val="0420" w:firstRow="1" w:lastRow="0" w:firstColumn="0" w:lastColumn="0" w:noHBand="0" w:noVBand="1"/>
      </w:tblPr>
      <w:tblGrid>
        <w:gridCol w:w="3259"/>
        <w:gridCol w:w="1277"/>
        <w:gridCol w:w="1135"/>
        <w:gridCol w:w="992"/>
        <w:gridCol w:w="992"/>
        <w:gridCol w:w="1276"/>
      </w:tblGrid>
      <w:tr w:rsidR="00F23B3F" w:rsidRPr="00D057AD" w14:paraId="44ADF5A2" w14:textId="271A2810" w:rsidTr="00F23B3F">
        <w:trPr>
          <w:cnfStyle w:val="100000000000" w:firstRow="1" w:lastRow="0" w:firstColumn="0" w:lastColumn="0" w:oddVBand="0" w:evenVBand="0" w:oddHBand="0" w:evenHBand="0" w:firstRowFirstColumn="0" w:firstRowLastColumn="0" w:lastRowFirstColumn="0" w:lastRowLastColumn="0"/>
        </w:trPr>
        <w:tc>
          <w:tcPr>
            <w:tcW w:w="3259" w:type="dxa"/>
            <w:tcBorders>
              <w:right w:val="single" w:sz="4" w:space="0" w:color="4F81BD"/>
            </w:tcBorders>
          </w:tcPr>
          <w:bookmarkEnd w:id="171"/>
          <w:p w14:paraId="6388E8B3" w14:textId="3790129C" w:rsidR="00F23B3F" w:rsidRPr="00D057AD" w:rsidRDefault="00F23B3F" w:rsidP="000D3BD6">
            <w:pPr>
              <w:jc w:val="both"/>
              <w:rPr>
                <w:rFonts w:ascii="Arial" w:hAnsi="Arial" w:cs="Arial"/>
                <w:sz w:val="20"/>
                <w:szCs w:val="20"/>
              </w:rPr>
            </w:pPr>
            <w:r w:rsidRPr="00D057AD">
              <w:rPr>
                <w:rFonts w:ascii="Arial" w:hAnsi="Arial" w:cs="Arial"/>
                <w:sz w:val="20"/>
                <w:szCs w:val="20"/>
              </w:rPr>
              <w:t>Rodiklis</w:t>
            </w:r>
          </w:p>
        </w:tc>
        <w:tc>
          <w:tcPr>
            <w:tcW w:w="1277" w:type="dxa"/>
          </w:tcPr>
          <w:p w14:paraId="16540D25" w14:textId="1B717015" w:rsidR="00F23B3F" w:rsidRPr="00D057AD" w:rsidRDefault="00F23B3F" w:rsidP="000D3BD6">
            <w:pPr>
              <w:jc w:val="center"/>
              <w:rPr>
                <w:rFonts w:ascii="Arial" w:hAnsi="Arial" w:cs="Arial"/>
                <w:sz w:val="20"/>
                <w:szCs w:val="20"/>
                <w:lang w:val="en-US"/>
              </w:rPr>
            </w:pPr>
            <w:r w:rsidRPr="00D057AD">
              <w:rPr>
                <w:rFonts w:ascii="Arial" w:hAnsi="Arial" w:cs="Arial"/>
                <w:sz w:val="20"/>
                <w:szCs w:val="20"/>
                <w:lang w:val="en-US"/>
              </w:rPr>
              <w:t>2021</w:t>
            </w:r>
          </w:p>
        </w:tc>
        <w:tc>
          <w:tcPr>
            <w:tcW w:w="1135" w:type="dxa"/>
          </w:tcPr>
          <w:p w14:paraId="3189106B" w14:textId="598875D8" w:rsidR="00F23B3F" w:rsidRPr="00D057AD" w:rsidRDefault="00F23B3F" w:rsidP="000D3BD6">
            <w:pPr>
              <w:jc w:val="center"/>
              <w:rPr>
                <w:rFonts w:ascii="Arial" w:hAnsi="Arial" w:cs="Arial"/>
                <w:sz w:val="20"/>
                <w:szCs w:val="20"/>
              </w:rPr>
            </w:pPr>
            <w:r w:rsidRPr="00D057AD">
              <w:rPr>
                <w:rFonts w:ascii="Arial" w:hAnsi="Arial" w:cs="Arial"/>
                <w:sz w:val="20"/>
                <w:szCs w:val="20"/>
              </w:rPr>
              <w:t>2022</w:t>
            </w:r>
          </w:p>
        </w:tc>
        <w:tc>
          <w:tcPr>
            <w:tcW w:w="992" w:type="dxa"/>
          </w:tcPr>
          <w:p w14:paraId="7247B9C0" w14:textId="7B7F61A0" w:rsidR="00F23B3F" w:rsidRPr="00D057AD" w:rsidRDefault="00F23B3F" w:rsidP="000D3BD6">
            <w:pPr>
              <w:jc w:val="center"/>
              <w:rPr>
                <w:rFonts w:ascii="Arial" w:hAnsi="Arial" w:cs="Arial"/>
                <w:sz w:val="20"/>
                <w:szCs w:val="20"/>
              </w:rPr>
            </w:pPr>
            <w:r w:rsidRPr="00D057AD">
              <w:rPr>
                <w:rFonts w:ascii="Arial" w:hAnsi="Arial" w:cs="Arial"/>
                <w:sz w:val="20"/>
                <w:szCs w:val="20"/>
              </w:rPr>
              <w:t>2023</w:t>
            </w:r>
          </w:p>
        </w:tc>
        <w:tc>
          <w:tcPr>
            <w:tcW w:w="992" w:type="dxa"/>
          </w:tcPr>
          <w:p w14:paraId="317FA9FB" w14:textId="00B2DBCD" w:rsidR="00F23B3F" w:rsidRPr="00D057AD" w:rsidRDefault="00F23B3F" w:rsidP="000D3BD6">
            <w:pPr>
              <w:jc w:val="center"/>
              <w:rPr>
                <w:rFonts w:ascii="Arial" w:hAnsi="Arial" w:cs="Arial"/>
                <w:sz w:val="20"/>
                <w:szCs w:val="20"/>
              </w:rPr>
            </w:pPr>
            <w:r w:rsidRPr="00D057AD">
              <w:rPr>
                <w:rFonts w:ascii="Arial" w:hAnsi="Arial" w:cs="Arial"/>
                <w:sz w:val="20"/>
                <w:szCs w:val="20"/>
              </w:rPr>
              <w:t>2024</w:t>
            </w:r>
          </w:p>
        </w:tc>
        <w:tc>
          <w:tcPr>
            <w:tcW w:w="1276" w:type="dxa"/>
          </w:tcPr>
          <w:p w14:paraId="09A8D68E" w14:textId="032BAF32" w:rsidR="00F23B3F" w:rsidRPr="00D057AD" w:rsidRDefault="00F23B3F" w:rsidP="000D3BD6">
            <w:pPr>
              <w:jc w:val="center"/>
              <w:rPr>
                <w:rFonts w:ascii="Arial" w:hAnsi="Arial" w:cs="Arial"/>
                <w:sz w:val="20"/>
                <w:szCs w:val="20"/>
              </w:rPr>
            </w:pPr>
            <w:r w:rsidRPr="00D057AD">
              <w:rPr>
                <w:rFonts w:ascii="Arial" w:hAnsi="Arial" w:cs="Arial"/>
                <w:sz w:val="20"/>
                <w:szCs w:val="20"/>
              </w:rPr>
              <w:t>2025-2030</w:t>
            </w:r>
          </w:p>
        </w:tc>
      </w:tr>
      <w:tr w:rsidR="00F23B3F" w:rsidRPr="00D057AD" w14:paraId="2833EA8A" w14:textId="6A3F8990" w:rsidTr="00F23B3F">
        <w:trPr>
          <w:cnfStyle w:val="000000100000" w:firstRow="0" w:lastRow="0" w:firstColumn="0" w:lastColumn="0" w:oddVBand="0" w:evenVBand="0" w:oddHBand="1" w:evenHBand="0" w:firstRowFirstColumn="0" w:firstRowLastColumn="0" w:lastRowFirstColumn="0" w:lastRowLastColumn="0"/>
          <w:trHeight w:val="20"/>
        </w:trPr>
        <w:tc>
          <w:tcPr>
            <w:tcW w:w="3259" w:type="dxa"/>
            <w:tcBorders>
              <w:right w:val="none" w:sz="4" w:space="0" w:color="000000"/>
            </w:tcBorders>
          </w:tcPr>
          <w:p w14:paraId="60B51D7E" w14:textId="6D8121E2" w:rsidR="00F23B3F" w:rsidRPr="00D057AD" w:rsidRDefault="00F23B3F" w:rsidP="000D3BD6">
            <w:pPr>
              <w:jc w:val="both"/>
              <w:rPr>
                <w:rFonts w:ascii="Arial" w:hAnsi="Arial" w:cs="Arial"/>
                <w:sz w:val="20"/>
                <w:szCs w:val="20"/>
              </w:rPr>
            </w:pPr>
            <w:r w:rsidRPr="00D057AD">
              <w:rPr>
                <w:rFonts w:ascii="Arial" w:hAnsi="Arial" w:cs="Arial"/>
                <w:sz w:val="20"/>
                <w:szCs w:val="20"/>
              </w:rPr>
              <w:t>BVP kitimas, proc.</w:t>
            </w:r>
          </w:p>
        </w:tc>
        <w:tc>
          <w:tcPr>
            <w:tcW w:w="1277" w:type="dxa"/>
          </w:tcPr>
          <w:p w14:paraId="1F395C38" w14:textId="5D7529C2" w:rsidR="00F23B3F" w:rsidRPr="00D057AD" w:rsidRDefault="00F23B3F" w:rsidP="000D3BD6">
            <w:pPr>
              <w:jc w:val="center"/>
              <w:rPr>
                <w:rFonts w:ascii="Arial" w:hAnsi="Arial" w:cs="Arial"/>
                <w:sz w:val="20"/>
                <w:szCs w:val="20"/>
              </w:rPr>
            </w:pPr>
            <w:r w:rsidRPr="00D057AD">
              <w:rPr>
                <w:rFonts w:ascii="Arial" w:hAnsi="Arial" w:cs="Arial"/>
                <w:sz w:val="20"/>
                <w:szCs w:val="20"/>
              </w:rPr>
              <w:t>2,8</w:t>
            </w:r>
          </w:p>
        </w:tc>
        <w:tc>
          <w:tcPr>
            <w:tcW w:w="1135" w:type="dxa"/>
          </w:tcPr>
          <w:p w14:paraId="769383F7" w14:textId="00FC0FA3" w:rsidR="00F23B3F" w:rsidRPr="00D057AD" w:rsidRDefault="00F23B3F" w:rsidP="000D3BD6">
            <w:pPr>
              <w:jc w:val="center"/>
              <w:rPr>
                <w:rFonts w:ascii="Arial" w:hAnsi="Arial" w:cs="Arial"/>
                <w:sz w:val="20"/>
                <w:szCs w:val="20"/>
                <w:lang w:val="en-US"/>
              </w:rPr>
            </w:pPr>
            <w:r w:rsidRPr="00D057AD">
              <w:rPr>
                <w:rFonts w:ascii="Arial" w:hAnsi="Arial" w:cs="Arial"/>
                <w:sz w:val="20"/>
                <w:szCs w:val="20"/>
                <w:lang w:val="en-US"/>
              </w:rPr>
              <w:t>3,1</w:t>
            </w:r>
          </w:p>
        </w:tc>
        <w:tc>
          <w:tcPr>
            <w:tcW w:w="992" w:type="dxa"/>
          </w:tcPr>
          <w:p w14:paraId="143AA0B5" w14:textId="21F286ED" w:rsidR="00F23B3F" w:rsidRPr="00D057AD" w:rsidRDefault="00F23B3F" w:rsidP="000D3BD6">
            <w:pPr>
              <w:jc w:val="center"/>
              <w:rPr>
                <w:rFonts w:ascii="Arial" w:hAnsi="Arial" w:cs="Arial"/>
                <w:sz w:val="20"/>
                <w:szCs w:val="20"/>
              </w:rPr>
            </w:pPr>
            <w:r w:rsidRPr="00D057AD">
              <w:rPr>
                <w:rFonts w:ascii="Arial" w:hAnsi="Arial" w:cs="Arial"/>
                <w:sz w:val="20"/>
                <w:szCs w:val="20"/>
              </w:rPr>
              <w:t>3,1</w:t>
            </w:r>
          </w:p>
        </w:tc>
        <w:tc>
          <w:tcPr>
            <w:tcW w:w="992" w:type="dxa"/>
          </w:tcPr>
          <w:p w14:paraId="228D58EB" w14:textId="72676F13" w:rsidR="00F23B3F" w:rsidRPr="00D057AD" w:rsidRDefault="00F23B3F" w:rsidP="000D3BD6">
            <w:pPr>
              <w:jc w:val="center"/>
              <w:rPr>
                <w:rFonts w:ascii="Arial" w:hAnsi="Arial" w:cs="Arial"/>
                <w:sz w:val="20"/>
                <w:szCs w:val="20"/>
              </w:rPr>
            </w:pPr>
            <w:r w:rsidRPr="00D057AD">
              <w:rPr>
                <w:rFonts w:ascii="Arial" w:hAnsi="Arial" w:cs="Arial"/>
                <w:sz w:val="20"/>
                <w:szCs w:val="20"/>
              </w:rPr>
              <w:t>3,1</w:t>
            </w:r>
          </w:p>
        </w:tc>
        <w:tc>
          <w:tcPr>
            <w:tcW w:w="1276" w:type="dxa"/>
          </w:tcPr>
          <w:p w14:paraId="2398EFA9" w14:textId="46B02D1C" w:rsidR="00F23B3F" w:rsidRPr="00D057AD" w:rsidRDefault="00F23B3F" w:rsidP="000D3BD6">
            <w:pPr>
              <w:jc w:val="center"/>
              <w:rPr>
                <w:rFonts w:ascii="Arial" w:hAnsi="Arial" w:cs="Arial"/>
                <w:sz w:val="20"/>
                <w:szCs w:val="20"/>
              </w:rPr>
            </w:pPr>
            <w:r w:rsidRPr="00D057AD">
              <w:rPr>
                <w:rFonts w:ascii="Arial" w:hAnsi="Arial" w:cs="Arial"/>
                <w:sz w:val="20"/>
                <w:szCs w:val="20"/>
              </w:rPr>
              <w:t>3,1</w:t>
            </w:r>
          </w:p>
        </w:tc>
      </w:tr>
      <w:tr w:rsidR="00F23B3F" w:rsidRPr="00D057AD" w14:paraId="3AD7258E" w14:textId="4E48998E" w:rsidTr="00F23B3F">
        <w:trPr>
          <w:trHeight w:val="20"/>
        </w:trPr>
        <w:tc>
          <w:tcPr>
            <w:tcW w:w="3259" w:type="dxa"/>
            <w:tcBorders>
              <w:right w:val="none" w:sz="4" w:space="0" w:color="000000"/>
            </w:tcBorders>
          </w:tcPr>
          <w:p w14:paraId="6AB97F1B" w14:textId="50D01EE3" w:rsidR="00F23B3F" w:rsidRPr="00D057AD" w:rsidRDefault="00F23B3F" w:rsidP="00F23B3F">
            <w:pPr>
              <w:jc w:val="both"/>
              <w:rPr>
                <w:rFonts w:ascii="Arial" w:hAnsi="Arial" w:cs="Arial"/>
                <w:sz w:val="20"/>
                <w:szCs w:val="20"/>
              </w:rPr>
            </w:pPr>
            <w:r w:rsidRPr="00D057AD">
              <w:rPr>
                <w:rFonts w:ascii="Arial" w:hAnsi="Arial" w:cs="Arial"/>
                <w:sz w:val="20"/>
                <w:szCs w:val="20"/>
              </w:rPr>
              <w:t>Gyventojų skaičiaus kitimas, proc.</w:t>
            </w:r>
          </w:p>
        </w:tc>
        <w:tc>
          <w:tcPr>
            <w:tcW w:w="1277" w:type="dxa"/>
          </w:tcPr>
          <w:p w14:paraId="694E19E1" w14:textId="387EF481" w:rsidR="00F23B3F" w:rsidRPr="00D057AD" w:rsidRDefault="00F23B3F" w:rsidP="00F23B3F">
            <w:pPr>
              <w:jc w:val="center"/>
              <w:rPr>
                <w:rFonts w:ascii="Arial" w:hAnsi="Arial" w:cs="Arial"/>
                <w:sz w:val="20"/>
                <w:szCs w:val="20"/>
                <w:lang w:val="en-US"/>
              </w:rPr>
            </w:pPr>
            <w:r w:rsidRPr="00D057AD">
              <w:rPr>
                <w:rFonts w:ascii="Arial" w:hAnsi="Arial" w:cs="Arial"/>
                <w:sz w:val="20"/>
                <w:szCs w:val="20"/>
                <w:lang w:val="en-US"/>
              </w:rPr>
              <w:t>-1,</w:t>
            </w:r>
            <w:r w:rsidR="009A4B0B" w:rsidRPr="00D057AD">
              <w:rPr>
                <w:rFonts w:ascii="Arial" w:hAnsi="Arial" w:cs="Arial"/>
                <w:sz w:val="20"/>
                <w:szCs w:val="20"/>
                <w:lang w:val="en-US"/>
              </w:rPr>
              <w:t>2</w:t>
            </w:r>
          </w:p>
        </w:tc>
        <w:tc>
          <w:tcPr>
            <w:tcW w:w="1135" w:type="dxa"/>
          </w:tcPr>
          <w:p w14:paraId="7443BC3B" w14:textId="5F4D0BC0" w:rsidR="00F23B3F" w:rsidRPr="00D057AD" w:rsidRDefault="00F23B3F" w:rsidP="00F23B3F">
            <w:pPr>
              <w:jc w:val="center"/>
              <w:rPr>
                <w:rFonts w:ascii="Arial" w:hAnsi="Arial" w:cs="Arial"/>
                <w:sz w:val="20"/>
                <w:szCs w:val="20"/>
              </w:rPr>
            </w:pPr>
            <w:r w:rsidRPr="00D057AD">
              <w:rPr>
                <w:rFonts w:ascii="Arial" w:hAnsi="Arial" w:cs="Arial"/>
                <w:sz w:val="20"/>
                <w:szCs w:val="20"/>
              </w:rPr>
              <w:t>-1,</w:t>
            </w:r>
            <w:r w:rsidR="009A4B0B" w:rsidRPr="00D057AD">
              <w:rPr>
                <w:rFonts w:ascii="Arial" w:hAnsi="Arial" w:cs="Arial"/>
                <w:sz w:val="20"/>
                <w:szCs w:val="20"/>
              </w:rPr>
              <w:t>2</w:t>
            </w:r>
          </w:p>
        </w:tc>
        <w:tc>
          <w:tcPr>
            <w:tcW w:w="992" w:type="dxa"/>
          </w:tcPr>
          <w:p w14:paraId="6599080F" w14:textId="11F44776" w:rsidR="00F23B3F" w:rsidRPr="00D057AD" w:rsidRDefault="00F23B3F" w:rsidP="00F23B3F">
            <w:pPr>
              <w:jc w:val="center"/>
              <w:rPr>
                <w:rFonts w:ascii="Arial" w:hAnsi="Arial" w:cs="Arial"/>
                <w:sz w:val="20"/>
                <w:szCs w:val="20"/>
              </w:rPr>
            </w:pPr>
            <w:r w:rsidRPr="00D057AD">
              <w:rPr>
                <w:rFonts w:ascii="Arial" w:hAnsi="Arial" w:cs="Arial"/>
                <w:sz w:val="20"/>
                <w:szCs w:val="20"/>
              </w:rPr>
              <w:t>-1,</w:t>
            </w:r>
            <w:r w:rsidR="009A4B0B" w:rsidRPr="00D057AD">
              <w:rPr>
                <w:rFonts w:ascii="Arial" w:hAnsi="Arial" w:cs="Arial"/>
                <w:sz w:val="20"/>
                <w:szCs w:val="20"/>
              </w:rPr>
              <w:t>2</w:t>
            </w:r>
          </w:p>
        </w:tc>
        <w:tc>
          <w:tcPr>
            <w:tcW w:w="992" w:type="dxa"/>
          </w:tcPr>
          <w:p w14:paraId="5237C483" w14:textId="60CCA750" w:rsidR="00F23B3F" w:rsidRPr="00D057AD" w:rsidRDefault="00F23B3F" w:rsidP="00F23B3F">
            <w:pPr>
              <w:jc w:val="center"/>
              <w:rPr>
                <w:rFonts w:ascii="Arial" w:hAnsi="Arial" w:cs="Arial"/>
                <w:sz w:val="20"/>
                <w:szCs w:val="20"/>
              </w:rPr>
            </w:pPr>
            <w:r w:rsidRPr="00D057AD">
              <w:rPr>
                <w:rFonts w:ascii="Arial" w:hAnsi="Arial" w:cs="Arial"/>
                <w:sz w:val="20"/>
                <w:szCs w:val="20"/>
              </w:rPr>
              <w:t>-1,</w:t>
            </w:r>
            <w:r w:rsidR="009A4B0B" w:rsidRPr="00D057AD">
              <w:rPr>
                <w:rFonts w:ascii="Arial" w:hAnsi="Arial" w:cs="Arial"/>
                <w:sz w:val="20"/>
                <w:szCs w:val="20"/>
              </w:rPr>
              <w:t>2</w:t>
            </w:r>
          </w:p>
        </w:tc>
        <w:tc>
          <w:tcPr>
            <w:tcW w:w="1276" w:type="dxa"/>
          </w:tcPr>
          <w:p w14:paraId="407AACF5" w14:textId="56EA2A72" w:rsidR="00F23B3F" w:rsidRPr="00D057AD" w:rsidRDefault="00F23B3F" w:rsidP="00F23B3F">
            <w:pPr>
              <w:jc w:val="center"/>
              <w:rPr>
                <w:rFonts w:ascii="Arial" w:hAnsi="Arial" w:cs="Arial"/>
                <w:sz w:val="20"/>
                <w:szCs w:val="20"/>
              </w:rPr>
            </w:pPr>
            <w:r w:rsidRPr="00D057AD">
              <w:rPr>
                <w:rFonts w:ascii="Arial" w:hAnsi="Arial" w:cs="Arial"/>
                <w:sz w:val="20"/>
                <w:szCs w:val="20"/>
              </w:rPr>
              <w:t>-1,</w:t>
            </w:r>
            <w:r w:rsidR="009A4B0B" w:rsidRPr="00D057AD">
              <w:rPr>
                <w:rFonts w:ascii="Arial" w:hAnsi="Arial" w:cs="Arial"/>
                <w:sz w:val="20"/>
                <w:szCs w:val="20"/>
              </w:rPr>
              <w:t>2</w:t>
            </w:r>
          </w:p>
        </w:tc>
      </w:tr>
    </w:tbl>
    <w:p w14:paraId="46BDB329" w14:textId="762E8D91" w:rsidR="00F41EC6" w:rsidRPr="00D057AD" w:rsidRDefault="00F23B3F" w:rsidP="00F23B3F">
      <w:pPr>
        <w:autoSpaceDE w:val="0"/>
        <w:autoSpaceDN w:val="0"/>
        <w:adjustRightInd w:val="0"/>
        <w:spacing w:before="120" w:after="120" w:line="240" w:lineRule="auto"/>
        <w:ind w:firstLine="720"/>
        <w:jc w:val="center"/>
        <w:rPr>
          <w:rFonts w:ascii="Arial" w:eastAsia="SegoeUI" w:hAnsi="Arial" w:cs="Arial"/>
          <w:i/>
          <w:iCs/>
          <w:sz w:val="18"/>
          <w:szCs w:val="18"/>
        </w:rPr>
      </w:pPr>
      <w:r w:rsidRPr="00D057AD">
        <w:rPr>
          <w:rFonts w:ascii="Arial" w:eastAsia="SegoeUI" w:hAnsi="Arial" w:cs="Arial"/>
          <w:i/>
          <w:iCs/>
          <w:sz w:val="18"/>
          <w:szCs w:val="18"/>
        </w:rPr>
        <w:t>Šaltinis – sudaryta autorių</w:t>
      </w:r>
    </w:p>
    <w:p w14:paraId="72F9F393" w14:textId="40097E69" w:rsidR="00F23B3F" w:rsidRPr="00D057AD" w:rsidRDefault="00F23B3F" w:rsidP="00F23B3F">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Energijos poreiki</w:t>
      </w:r>
      <w:r w:rsidR="00030DFC" w:rsidRPr="00D057AD">
        <w:rPr>
          <w:rFonts w:ascii="Arial" w:eastAsia="SegoeUI" w:hAnsi="Arial" w:cs="Arial"/>
        </w:rPr>
        <w:t>s</w:t>
      </w:r>
      <w:r w:rsidRPr="00D057AD">
        <w:rPr>
          <w:rFonts w:ascii="Arial" w:eastAsia="SegoeUI" w:hAnsi="Arial" w:cs="Arial"/>
        </w:rPr>
        <w:t xml:space="preserve"> </w:t>
      </w:r>
      <w:r w:rsidR="00030DFC" w:rsidRPr="00D057AD">
        <w:rPr>
          <w:rFonts w:ascii="Arial" w:eastAsia="SegoeUI" w:hAnsi="Arial" w:cs="Arial"/>
        </w:rPr>
        <w:t xml:space="preserve">transporto sektoriuje mažės proporcingai gyventojų skaičiaus mažėjimui (elektromobilių plėtra nevertinama dėl mažos jos įtakos). Pramonės ir žemės ūkio sektorių energijos vartojimas augs proporcingai BVP augimo </w:t>
      </w:r>
      <w:r w:rsidRPr="00D057AD">
        <w:rPr>
          <w:rFonts w:ascii="Arial" w:eastAsia="SegoeUI" w:hAnsi="Arial" w:cs="Arial"/>
        </w:rPr>
        <w:t>prognozė</w:t>
      </w:r>
      <w:r w:rsidR="00030DFC" w:rsidRPr="00D057AD">
        <w:rPr>
          <w:rFonts w:ascii="Arial" w:eastAsia="SegoeUI" w:hAnsi="Arial" w:cs="Arial"/>
        </w:rPr>
        <w:t>m</w:t>
      </w:r>
      <w:r w:rsidRPr="00D057AD">
        <w:rPr>
          <w:rFonts w:ascii="Arial" w:eastAsia="SegoeUI" w:hAnsi="Arial" w:cs="Arial"/>
        </w:rPr>
        <w:t>s</w:t>
      </w:r>
      <w:r w:rsidR="00030DFC" w:rsidRPr="00D057AD">
        <w:rPr>
          <w:rFonts w:ascii="Arial" w:eastAsia="SegoeUI" w:hAnsi="Arial" w:cs="Arial"/>
        </w:rPr>
        <w:t>. Galutiniai energijos poreikio kitimo</w:t>
      </w:r>
      <w:r w:rsidRPr="00D057AD">
        <w:rPr>
          <w:rFonts w:ascii="Arial" w:eastAsia="SegoeUI" w:hAnsi="Arial" w:cs="Arial"/>
        </w:rPr>
        <w:t xml:space="preserve"> rezultatai pateikiami 6.4 skyriuje.</w:t>
      </w:r>
    </w:p>
    <w:p w14:paraId="6B12F41E" w14:textId="716A2392" w:rsidR="00F23B3F" w:rsidRPr="00D057AD" w:rsidRDefault="00F23B3F" w:rsidP="008130DB">
      <w:pPr>
        <w:pStyle w:val="Antrat2"/>
        <w:rPr>
          <w:rFonts w:eastAsia="SegoeUI"/>
          <w:b w:val="0"/>
        </w:rPr>
      </w:pPr>
      <w:bookmarkStart w:id="172" w:name="_Toc67399704"/>
      <w:bookmarkStart w:id="173" w:name="_Toc212121600"/>
      <w:r w:rsidRPr="00D057AD">
        <w:rPr>
          <w:rFonts w:eastAsia="SegoeUI"/>
        </w:rPr>
        <w:t>6.1</w:t>
      </w:r>
      <w:r w:rsidR="008130DB" w:rsidRPr="00D057AD">
        <w:rPr>
          <w:rFonts w:eastAsia="SegoeUI"/>
        </w:rPr>
        <w:t>.</w:t>
      </w:r>
      <w:r w:rsidRPr="00D057AD">
        <w:rPr>
          <w:rFonts w:eastAsia="SegoeUI"/>
        </w:rPr>
        <w:t xml:space="preserve"> Esamos energijos vartojimo efektyvumo didinimo priemonės</w:t>
      </w:r>
      <w:bookmarkEnd w:id="172"/>
      <w:bookmarkEnd w:id="173"/>
    </w:p>
    <w:p w14:paraId="082B3421" w14:textId="3C6ADDB8" w:rsidR="00F23B3F" w:rsidRPr="00D057AD" w:rsidRDefault="00221CEA" w:rsidP="00F23B3F">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Pastatų atnaujinimas (modernizavimas) yra vykdomas įdiegiant skirtingus šilumos vartojimo mažinimo priemonių derinius. Šilumos sutaupymas ir investicijos labiausiai priklauso nuo įdiegiamų priemonių. </w:t>
      </w:r>
    </w:p>
    <w:p w14:paraId="6AC8B36F" w14:textId="70665DF7" w:rsidR="00221CEA" w:rsidRPr="00D057AD" w:rsidRDefault="00091D54" w:rsidP="00F23B3F">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Kėdainių</w:t>
      </w:r>
      <w:r w:rsidR="00221CEA" w:rsidRPr="00D057AD">
        <w:rPr>
          <w:rFonts w:ascii="Arial" w:eastAsia="SegoeUI" w:hAnsi="Arial" w:cs="Arial"/>
        </w:rPr>
        <w:t xml:space="preserve"> rajone daugiabučių namų renovaciją administruoja projektų administratori</w:t>
      </w:r>
      <w:r w:rsidR="00BB3352" w:rsidRPr="00D057AD">
        <w:rPr>
          <w:rFonts w:ascii="Arial" w:eastAsia="SegoeUI" w:hAnsi="Arial" w:cs="Arial"/>
        </w:rPr>
        <w:t>us</w:t>
      </w:r>
      <w:r w:rsidR="00221CEA" w:rsidRPr="00D057AD">
        <w:rPr>
          <w:rFonts w:ascii="Arial" w:eastAsia="SegoeUI" w:hAnsi="Arial" w:cs="Arial"/>
        </w:rPr>
        <w:t xml:space="preserve"> UAB </w:t>
      </w:r>
      <w:r w:rsidR="0004600A" w:rsidRPr="00D057AD">
        <w:rPr>
          <w:rFonts w:ascii="Arial" w:eastAsia="SegoeUI" w:hAnsi="Arial" w:cs="Arial"/>
        </w:rPr>
        <w:t>„</w:t>
      </w:r>
      <w:r w:rsidR="00BB3352" w:rsidRPr="00D057AD">
        <w:rPr>
          <w:rFonts w:ascii="Arial" w:eastAsia="SegoeUI" w:hAnsi="Arial" w:cs="Arial"/>
        </w:rPr>
        <w:t>Kėdainių b</w:t>
      </w:r>
      <w:r w:rsidR="00EF0A34" w:rsidRPr="00D057AD">
        <w:rPr>
          <w:rFonts w:ascii="Arial" w:eastAsia="SegoeUI" w:hAnsi="Arial" w:cs="Arial"/>
        </w:rPr>
        <w:t>u</w:t>
      </w:r>
      <w:r w:rsidR="00BB3352" w:rsidRPr="00D057AD">
        <w:rPr>
          <w:rFonts w:ascii="Arial" w:eastAsia="SegoeUI" w:hAnsi="Arial" w:cs="Arial"/>
        </w:rPr>
        <w:t>tai</w:t>
      </w:r>
      <w:r w:rsidR="0004600A" w:rsidRPr="00D057AD">
        <w:rPr>
          <w:rFonts w:ascii="Arial" w:eastAsia="SegoeUI" w:hAnsi="Arial" w:cs="Arial"/>
        </w:rPr>
        <w:t>“</w:t>
      </w:r>
      <w:r w:rsidR="00240AFC" w:rsidRPr="00D057AD">
        <w:rPr>
          <w:rFonts w:ascii="Arial" w:eastAsia="SegoeUI" w:hAnsi="Arial" w:cs="Arial"/>
        </w:rPr>
        <w:t xml:space="preserve"> </w:t>
      </w:r>
      <w:r w:rsidR="004A795E" w:rsidRPr="00D057AD">
        <w:rPr>
          <w:rFonts w:ascii="Arial" w:eastAsia="SegoeUI" w:hAnsi="Arial" w:cs="Arial"/>
        </w:rPr>
        <w:t>ir bendrijos (VšĮ „</w:t>
      </w:r>
      <w:proofErr w:type="spellStart"/>
      <w:r w:rsidR="004A795E" w:rsidRPr="00D057AD">
        <w:rPr>
          <w:rFonts w:ascii="Arial" w:eastAsia="SegoeUI" w:hAnsi="Arial" w:cs="Arial"/>
        </w:rPr>
        <w:t>Endiv</w:t>
      </w:r>
      <w:r w:rsidR="009E113E">
        <w:rPr>
          <w:rFonts w:ascii="Arial" w:eastAsia="SegoeUI" w:hAnsi="Arial" w:cs="Arial"/>
        </w:rPr>
        <w:t>e</w:t>
      </w:r>
      <w:proofErr w:type="spellEnd"/>
      <w:r w:rsidR="004A795E" w:rsidRPr="00D057AD">
        <w:rPr>
          <w:rFonts w:ascii="Arial" w:eastAsia="SegoeUI" w:hAnsi="Arial" w:cs="Arial"/>
        </w:rPr>
        <w:t xml:space="preserve">“, </w:t>
      </w:r>
      <w:r w:rsidR="00427B4E" w:rsidRPr="00D057AD">
        <w:rPr>
          <w:rFonts w:ascii="Arial" w:eastAsia="SegoeUI" w:hAnsi="Arial" w:cs="Arial"/>
        </w:rPr>
        <w:t>DNSB</w:t>
      </w:r>
      <w:r w:rsidR="005D22ED" w:rsidRPr="00D057AD">
        <w:rPr>
          <w:rFonts w:ascii="Arial" w:eastAsia="SegoeUI" w:hAnsi="Arial" w:cs="Arial"/>
        </w:rPr>
        <w:t>)</w:t>
      </w:r>
      <w:r w:rsidR="00221CEA" w:rsidRPr="00D057AD">
        <w:rPr>
          <w:rFonts w:ascii="Arial" w:eastAsia="SegoeUI" w:hAnsi="Arial" w:cs="Arial"/>
        </w:rPr>
        <w:t xml:space="preserve">. </w:t>
      </w:r>
      <w:r w:rsidRPr="00D057AD">
        <w:rPr>
          <w:rFonts w:ascii="Arial" w:eastAsia="SegoeUI" w:hAnsi="Arial" w:cs="Arial"/>
        </w:rPr>
        <w:t>Kėdainių</w:t>
      </w:r>
      <w:r w:rsidR="00BD6971" w:rsidRPr="00D057AD">
        <w:rPr>
          <w:rFonts w:ascii="Arial" w:eastAsia="SegoeUI" w:hAnsi="Arial" w:cs="Arial"/>
        </w:rPr>
        <w:t xml:space="preserve"> rajono savivaldybė</w:t>
      </w:r>
      <w:r w:rsidR="005D22ED" w:rsidRPr="00D057AD">
        <w:rPr>
          <w:rFonts w:ascii="Arial" w:eastAsia="SegoeUI" w:hAnsi="Arial" w:cs="Arial"/>
        </w:rPr>
        <w:t xml:space="preserve"> ir </w:t>
      </w:r>
      <w:r w:rsidR="006A1D8B" w:rsidRPr="00D057AD">
        <w:rPr>
          <w:rFonts w:ascii="Arial" w:eastAsia="SegoeUI" w:hAnsi="Arial" w:cs="Arial"/>
        </w:rPr>
        <w:t>VšĮ Būsto energijos taupymo agentūra</w:t>
      </w:r>
      <w:r w:rsidR="00BD6971" w:rsidRPr="00D057AD">
        <w:rPr>
          <w:rFonts w:ascii="Arial" w:eastAsia="SegoeUI" w:hAnsi="Arial" w:cs="Arial"/>
        </w:rPr>
        <w:t xml:space="preserve"> pateikia šią informaciją apie renovuotus ir ketinamus renovuoti daugiabučius namus:</w:t>
      </w:r>
    </w:p>
    <w:p w14:paraId="67BEE523" w14:textId="531C03CC" w:rsidR="00AE7441" w:rsidRPr="00D057AD" w:rsidRDefault="00AE7441" w:rsidP="00AE7441">
      <w:pPr>
        <w:autoSpaceDE w:val="0"/>
        <w:autoSpaceDN w:val="0"/>
        <w:adjustRightInd w:val="0"/>
        <w:spacing w:before="120" w:after="120" w:line="240" w:lineRule="auto"/>
        <w:ind w:firstLine="720"/>
        <w:jc w:val="center"/>
        <w:rPr>
          <w:rFonts w:ascii="Arial" w:eastAsia="SegoeUI" w:hAnsi="Arial" w:cs="Arial"/>
          <w:b/>
          <w:bCs/>
        </w:rPr>
      </w:pPr>
      <w:r w:rsidRPr="00D057AD">
        <w:rPr>
          <w:rFonts w:ascii="Arial" w:eastAsia="SegoeUI" w:hAnsi="Arial" w:cs="Arial"/>
          <w:b/>
          <w:bCs/>
        </w:rPr>
        <w:lastRenderedPageBreak/>
        <w:t>6.1.1. lentelė. Renovacijos tempai Kėdainių rajono savivaldybėje</w:t>
      </w:r>
    </w:p>
    <w:tbl>
      <w:tblPr>
        <w:tblStyle w:val="4sraolentel1parykinimas11"/>
        <w:tblW w:w="4711" w:type="pct"/>
        <w:tblInd w:w="279" w:type="dxa"/>
        <w:tblLayout w:type="fixed"/>
        <w:tblLook w:val="0420" w:firstRow="1" w:lastRow="0" w:firstColumn="0" w:lastColumn="0" w:noHBand="0" w:noVBand="1"/>
      </w:tblPr>
      <w:tblGrid>
        <w:gridCol w:w="3260"/>
        <w:gridCol w:w="1418"/>
        <w:gridCol w:w="1418"/>
        <w:gridCol w:w="1417"/>
        <w:gridCol w:w="1559"/>
      </w:tblGrid>
      <w:tr w:rsidR="00BD6971" w:rsidRPr="00D057AD" w14:paraId="2E62650E" w14:textId="77777777" w:rsidTr="007C1E70">
        <w:trPr>
          <w:cnfStyle w:val="100000000000" w:firstRow="1" w:lastRow="0" w:firstColumn="0" w:lastColumn="0" w:oddVBand="0" w:evenVBand="0" w:oddHBand="0" w:evenHBand="0" w:firstRowFirstColumn="0" w:firstRowLastColumn="0" w:lastRowFirstColumn="0" w:lastRowLastColumn="0"/>
        </w:trPr>
        <w:tc>
          <w:tcPr>
            <w:tcW w:w="3260" w:type="dxa"/>
            <w:tcBorders>
              <w:right w:val="single" w:sz="4" w:space="0" w:color="4F81BD"/>
            </w:tcBorders>
          </w:tcPr>
          <w:p w14:paraId="4E02107B" w14:textId="79CB86E7" w:rsidR="00BD6971" w:rsidRPr="00D057AD" w:rsidRDefault="00BD6971" w:rsidP="000D3BD6">
            <w:pPr>
              <w:jc w:val="both"/>
              <w:rPr>
                <w:rFonts w:ascii="Arial" w:hAnsi="Arial" w:cs="Arial"/>
                <w:sz w:val="20"/>
                <w:szCs w:val="20"/>
              </w:rPr>
            </w:pPr>
            <w:bookmarkStart w:id="174" w:name="_Hlk67053459"/>
            <w:r w:rsidRPr="00D057AD">
              <w:rPr>
                <w:rFonts w:ascii="Arial" w:hAnsi="Arial" w:cs="Arial"/>
                <w:sz w:val="20"/>
                <w:szCs w:val="20"/>
              </w:rPr>
              <w:t>Administratorius</w:t>
            </w:r>
          </w:p>
        </w:tc>
        <w:tc>
          <w:tcPr>
            <w:tcW w:w="1418" w:type="dxa"/>
          </w:tcPr>
          <w:p w14:paraId="403F22F0" w14:textId="100D683D" w:rsidR="00BD6971" w:rsidRPr="00D057AD" w:rsidRDefault="00BD6971" w:rsidP="000D3BD6">
            <w:pPr>
              <w:jc w:val="center"/>
              <w:rPr>
                <w:rFonts w:ascii="Arial" w:hAnsi="Arial" w:cs="Arial"/>
                <w:sz w:val="20"/>
                <w:szCs w:val="20"/>
                <w:lang w:val="en-US"/>
              </w:rPr>
            </w:pPr>
            <w:proofErr w:type="spellStart"/>
            <w:r w:rsidRPr="00D057AD">
              <w:rPr>
                <w:rFonts w:ascii="Arial" w:hAnsi="Arial" w:cs="Arial"/>
                <w:sz w:val="20"/>
                <w:szCs w:val="20"/>
                <w:lang w:val="en-US"/>
              </w:rPr>
              <w:t>Renovuoti</w:t>
            </w:r>
            <w:proofErr w:type="spellEnd"/>
            <w:r w:rsidRPr="00D057AD">
              <w:rPr>
                <w:rFonts w:ascii="Arial" w:hAnsi="Arial" w:cs="Arial"/>
                <w:sz w:val="20"/>
                <w:szCs w:val="20"/>
                <w:lang w:val="en-US"/>
              </w:rPr>
              <w:t xml:space="preserve"> </w:t>
            </w:r>
            <w:proofErr w:type="spellStart"/>
            <w:r w:rsidRPr="00D057AD">
              <w:rPr>
                <w:rFonts w:ascii="Arial" w:hAnsi="Arial" w:cs="Arial"/>
                <w:sz w:val="20"/>
                <w:szCs w:val="20"/>
                <w:lang w:val="en-US"/>
              </w:rPr>
              <w:t>namai</w:t>
            </w:r>
            <w:proofErr w:type="spellEnd"/>
          </w:p>
        </w:tc>
        <w:tc>
          <w:tcPr>
            <w:tcW w:w="1418" w:type="dxa"/>
          </w:tcPr>
          <w:p w14:paraId="512C2C60" w14:textId="7C21EB1F" w:rsidR="00BD6971" w:rsidRPr="00D057AD" w:rsidRDefault="00BD6971" w:rsidP="000D3BD6">
            <w:pPr>
              <w:jc w:val="center"/>
              <w:rPr>
                <w:rFonts w:ascii="Arial" w:hAnsi="Arial" w:cs="Arial"/>
                <w:sz w:val="20"/>
                <w:szCs w:val="20"/>
              </w:rPr>
            </w:pPr>
            <w:r w:rsidRPr="00D057AD">
              <w:rPr>
                <w:rFonts w:ascii="Arial" w:hAnsi="Arial" w:cs="Arial"/>
                <w:sz w:val="20"/>
                <w:szCs w:val="20"/>
              </w:rPr>
              <w:t>Butų skaičius</w:t>
            </w:r>
          </w:p>
        </w:tc>
        <w:tc>
          <w:tcPr>
            <w:tcW w:w="1417" w:type="dxa"/>
          </w:tcPr>
          <w:p w14:paraId="26AF3AE4" w14:textId="66A3B5A3" w:rsidR="00BD6971" w:rsidRPr="00D057AD" w:rsidRDefault="00BD6971" w:rsidP="000D3BD6">
            <w:pPr>
              <w:jc w:val="center"/>
              <w:rPr>
                <w:rFonts w:ascii="Arial" w:hAnsi="Arial" w:cs="Arial"/>
                <w:sz w:val="20"/>
                <w:szCs w:val="20"/>
              </w:rPr>
            </w:pPr>
            <w:r w:rsidRPr="00D057AD">
              <w:rPr>
                <w:rFonts w:ascii="Arial" w:hAnsi="Arial" w:cs="Arial"/>
                <w:sz w:val="20"/>
                <w:szCs w:val="20"/>
              </w:rPr>
              <w:t>Ketinami renovuoti namai</w:t>
            </w:r>
          </w:p>
        </w:tc>
        <w:tc>
          <w:tcPr>
            <w:tcW w:w="1559" w:type="dxa"/>
          </w:tcPr>
          <w:p w14:paraId="2B72F267" w14:textId="0FC94541" w:rsidR="00BD6971" w:rsidRPr="00D057AD" w:rsidRDefault="00BD6971" w:rsidP="000D3BD6">
            <w:pPr>
              <w:jc w:val="center"/>
              <w:rPr>
                <w:rFonts w:ascii="Arial" w:hAnsi="Arial" w:cs="Arial"/>
                <w:sz w:val="20"/>
                <w:szCs w:val="20"/>
              </w:rPr>
            </w:pPr>
            <w:r w:rsidRPr="00D057AD">
              <w:rPr>
                <w:rFonts w:ascii="Arial" w:hAnsi="Arial" w:cs="Arial"/>
                <w:sz w:val="20"/>
                <w:szCs w:val="20"/>
              </w:rPr>
              <w:t>Butų skaičius</w:t>
            </w:r>
          </w:p>
        </w:tc>
      </w:tr>
      <w:tr w:rsidR="00BD6971" w:rsidRPr="00D057AD" w14:paraId="5371EC02" w14:textId="77777777" w:rsidTr="007C1E70">
        <w:trPr>
          <w:cnfStyle w:val="000000100000" w:firstRow="0" w:lastRow="0" w:firstColumn="0" w:lastColumn="0" w:oddVBand="0" w:evenVBand="0" w:oddHBand="1" w:evenHBand="0" w:firstRowFirstColumn="0" w:firstRowLastColumn="0" w:lastRowFirstColumn="0" w:lastRowLastColumn="0"/>
          <w:trHeight w:val="20"/>
        </w:trPr>
        <w:tc>
          <w:tcPr>
            <w:tcW w:w="3260" w:type="dxa"/>
            <w:tcBorders>
              <w:right w:val="none" w:sz="4" w:space="0" w:color="000000"/>
            </w:tcBorders>
          </w:tcPr>
          <w:p w14:paraId="0FCBA2E1" w14:textId="50DEC954" w:rsidR="00BD6971" w:rsidRPr="00D057AD" w:rsidRDefault="00BD6971" w:rsidP="000D3BD6">
            <w:pPr>
              <w:jc w:val="both"/>
              <w:rPr>
                <w:rFonts w:ascii="Arial" w:hAnsi="Arial" w:cs="Arial"/>
                <w:sz w:val="20"/>
                <w:szCs w:val="20"/>
              </w:rPr>
            </w:pPr>
            <w:r w:rsidRPr="00D057AD">
              <w:rPr>
                <w:rFonts w:ascii="Arial" w:hAnsi="Arial" w:cs="Arial"/>
                <w:sz w:val="20"/>
                <w:szCs w:val="20"/>
              </w:rPr>
              <w:t xml:space="preserve">UAB </w:t>
            </w:r>
            <w:r w:rsidR="00A76903" w:rsidRPr="00D057AD">
              <w:rPr>
                <w:rFonts w:ascii="Arial" w:hAnsi="Arial" w:cs="Arial"/>
                <w:sz w:val="20"/>
                <w:szCs w:val="20"/>
              </w:rPr>
              <w:t>„</w:t>
            </w:r>
            <w:r w:rsidR="00BB3352" w:rsidRPr="00D057AD">
              <w:rPr>
                <w:rFonts w:ascii="Arial" w:hAnsi="Arial" w:cs="Arial"/>
                <w:sz w:val="20"/>
                <w:szCs w:val="20"/>
              </w:rPr>
              <w:t>Kėdainių butai</w:t>
            </w:r>
            <w:r w:rsidR="00A76903" w:rsidRPr="00D057AD">
              <w:rPr>
                <w:rFonts w:ascii="Arial" w:hAnsi="Arial" w:cs="Arial"/>
                <w:sz w:val="20"/>
                <w:szCs w:val="20"/>
              </w:rPr>
              <w:t>“</w:t>
            </w:r>
          </w:p>
        </w:tc>
        <w:tc>
          <w:tcPr>
            <w:tcW w:w="1418" w:type="dxa"/>
          </w:tcPr>
          <w:p w14:paraId="12344E95" w14:textId="5358EBE5" w:rsidR="00BD6971" w:rsidRPr="00D057AD" w:rsidRDefault="00BB3352" w:rsidP="000D3BD6">
            <w:pPr>
              <w:jc w:val="center"/>
              <w:rPr>
                <w:rFonts w:ascii="Arial" w:hAnsi="Arial" w:cs="Arial"/>
                <w:sz w:val="20"/>
                <w:szCs w:val="20"/>
                <w:lang w:val="en-US"/>
              </w:rPr>
            </w:pPr>
            <w:r w:rsidRPr="00D057AD">
              <w:rPr>
                <w:rFonts w:ascii="Arial" w:hAnsi="Arial" w:cs="Arial"/>
                <w:sz w:val="20"/>
                <w:szCs w:val="20"/>
                <w:lang w:val="en-US"/>
              </w:rPr>
              <w:t>40</w:t>
            </w:r>
          </w:p>
        </w:tc>
        <w:tc>
          <w:tcPr>
            <w:tcW w:w="1418" w:type="dxa"/>
          </w:tcPr>
          <w:p w14:paraId="7BB7707C" w14:textId="17D48AF0" w:rsidR="00BD6971" w:rsidRPr="00D057AD" w:rsidRDefault="00BB3352" w:rsidP="000D3BD6">
            <w:pPr>
              <w:jc w:val="center"/>
              <w:rPr>
                <w:rFonts w:ascii="Arial" w:hAnsi="Arial" w:cs="Arial"/>
                <w:sz w:val="20"/>
                <w:szCs w:val="20"/>
                <w:lang w:val="en-US"/>
              </w:rPr>
            </w:pPr>
            <w:r w:rsidRPr="00D057AD">
              <w:rPr>
                <w:rFonts w:ascii="Arial" w:hAnsi="Arial" w:cs="Arial"/>
                <w:sz w:val="20"/>
                <w:szCs w:val="20"/>
                <w:lang w:val="en-US"/>
              </w:rPr>
              <w:t>789</w:t>
            </w:r>
          </w:p>
        </w:tc>
        <w:tc>
          <w:tcPr>
            <w:tcW w:w="1417" w:type="dxa"/>
          </w:tcPr>
          <w:p w14:paraId="47633464" w14:textId="4EA69B54" w:rsidR="00BD6971" w:rsidRPr="00D057AD" w:rsidRDefault="00BB3352" w:rsidP="000D3BD6">
            <w:pPr>
              <w:jc w:val="center"/>
              <w:rPr>
                <w:rFonts w:ascii="Arial" w:hAnsi="Arial" w:cs="Arial"/>
                <w:sz w:val="20"/>
                <w:szCs w:val="20"/>
              </w:rPr>
            </w:pPr>
            <w:r w:rsidRPr="00D057AD">
              <w:rPr>
                <w:rFonts w:ascii="Arial" w:hAnsi="Arial" w:cs="Arial"/>
                <w:sz w:val="20"/>
                <w:szCs w:val="20"/>
              </w:rPr>
              <w:t>2</w:t>
            </w:r>
          </w:p>
        </w:tc>
        <w:tc>
          <w:tcPr>
            <w:tcW w:w="1559" w:type="dxa"/>
          </w:tcPr>
          <w:p w14:paraId="43DDB72C" w14:textId="4754AC50" w:rsidR="00BD6971" w:rsidRPr="00D057AD" w:rsidRDefault="00BB3352" w:rsidP="000D3BD6">
            <w:pPr>
              <w:jc w:val="center"/>
              <w:rPr>
                <w:rFonts w:ascii="Arial" w:hAnsi="Arial" w:cs="Arial"/>
                <w:sz w:val="20"/>
                <w:szCs w:val="20"/>
              </w:rPr>
            </w:pPr>
            <w:r w:rsidRPr="00D057AD">
              <w:rPr>
                <w:rFonts w:ascii="Arial" w:hAnsi="Arial" w:cs="Arial"/>
                <w:sz w:val="20"/>
                <w:szCs w:val="20"/>
              </w:rPr>
              <w:t>46</w:t>
            </w:r>
          </w:p>
        </w:tc>
      </w:tr>
      <w:tr w:rsidR="00DD7A95" w:rsidRPr="00D057AD" w14:paraId="363AFBC3" w14:textId="77777777" w:rsidTr="007C1E70">
        <w:trPr>
          <w:trHeight w:val="20"/>
        </w:trPr>
        <w:tc>
          <w:tcPr>
            <w:tcW w:w="3260" w:type="dxa"/>
            <w:tcBorders>
              <w:right w:val="none" w:sz="4" w:space="0" w:color="000000"/>
            </w:tcBorders>
          </w:tcPr>
          <w:p w14:paraId="5C5A6C76" w14:textId="3F54B01B" w:rsidR="00DD7A95" w:rsidRPr="00D057AD" w:rsidRDefault="00DD7A95" w:rsidP="000D3BD6">
            <w:pPr>
              <w:jc w:val="both"/>
              <w:rPr>
                <w:rFonts w:ascii="Arial" w:hAnsi="Arial" w:cs="Arial"/>
                <w:sz w:val="20"/>
                <w:szCs w:val="20"/>
              </w:rPr>
            </w:pPr>
            <w:r w:rsidRPr="00D057AD">
              <w:rPr>
                <w:rFonts w:ascii="Arial" w:hAnsi="Arial" w:cs="Arial"/>
                <w:sz w:val="20"/>
                <w:szCs w:val="20"/>
              </w:rPr>
              <w:t>Bendrijos</w:t>
            </w:r>
          </w:p>
        </w:tc>
        <w:tc>
          <w:tcPr>
            <w:tcW w:w="1418" w:type="dxa"/>
          </w:tcPr>
          <w:p w14:paraId="13FFDD23" w14:textId="01E310E9" w:rsidR="00DD7A95" w:rsidRPr="00D057AD" w:rsidRDefault="00DD7A95" w:rsidP="000D3BD6">
            <w:pPr>
              <w:jc w:val="center"/>
              <w:rPr>
                <w:rFonts w:ascii="Arial" w:hAnsi="Arial" w:cs="Arial"/>
                <w:sz w:val="20"/>
                <w:szCs w:val="20"/>
                <w:lang w:val="en-US"/>
              </w:rPr>
            </w:pPr>
            <w:r w:rsidRPr="00D057AD">
              <w:rPr>
                <w:rFonts w:ascii="Arial" w:hAnsi="Arial" w:cs="Arial"/>
                <w:sz w:val="20"/>
                <w:szCs w:val="20"/>
                <w:lang w:val="en-US"/>
              </w:rPr>
              <w:t>14</w:t>
            </w:r>
          </w:p>
        </w:tc>
        <w:tc>
          <w:tcPr>
            <w:tcW w:w="1418" w:type="dxa"/>
          </w:tcPr>
          <w:p w14:paraId="59D33B44" w14:textId="4A609ADF" w:rsidR="00DD7A95" w:rsidRPr="00D057AD" w:rsidRDefault="00EC52D8" w:rsidP="000D3BD6">
            <w:pPr>
              <w:jc w:val="center"/>
              <w:rPr>
                <w:rFonts w:ascii="Arial" w:hAnsi="Arial" w:cs="Arial"/>
                <w:sz w:val="20"/>
                <w:szCs w:val="20"/>
                <w:lang w:val="en-US"/>
              </w:rPr>
            </w:pPr>
            <w:r w:rsidRPr="00D057AD">
              <w:rPr>
                <w:rFonts w:ascii="Arial" w:hAnsi="Arial" w:cs="Arial"/>
                <w:sz w:val="20"/>
                <w:szCs w:val="20"/>
                <w:lang w:val="en-US"/>
              </w:rPr>
              <w:t>680</w:t>
            </w:r>
          </w:p>
        </w:tc>
        <w:tc>
          <w:tcPr>
            <w:tcW w:w="1417" w:type="dxa"/>
          </w:tcPr>
          <w:p w14:paraId="17957859" w14:textId="1E880F55" w:rsidR="00DD7A95" w:rsidRPr="00D057AD" w:rsidRDefault="001F4153" w:rsidP="000D3BD6">
            <w:pPr>
              <w:jc w:val="center"/>
              <w:rPr>
                <w:rFonts w:ascii="Arial" w:hAnsi="Arial" w:cs="Arial"/>
                <w:sz w:val="20"/>
                <w:szCs w:val="20"/>
              </w:rPr>
            </w:pPr>
            <w:r w:rsidRPr="00D057AD">
              <w:rPr>
                <w:rFonts w:ascii="Arial" w:hAnsi="Arial" w:cs="Arial"/>
                <w:sz w:val="20"/>
                <w:szCs w:val="20"/>
              </w:rPr>
              <w:t>15</w:t>
            </w:r>
          </w:p>
        </w:tc>
        <w:tc>
          <w:tcPr>
            <w:tcW w:w="1559" w:type="dxa"/>
          </w:tcPr>
          <w:p w14:paraId="5C369D3C" w14:textId="43B9A0EE" w:rsidR="00DD7A95" w:rsidRPr="00D057AD" w:rsidRDefault="004A795E" w:rsidP="000D3BD6">
            <w:pPr>
              <w:jc w:val="center"/>
              <w:rPr>
                <w:rFonts w:ascii="Arial" w:hAnsi="Arial" w:cs="Arial"/>
                <w:sz w:val="20"/>
                <w:szCs w:val="20"/>
              </w:rPr>
            </w:pPr>
            <w:r w:rsidRPr="00D057AD">
              <w:rPr>
                <w:rFonts w:ascii="Arial" w:hAnsi="Arial" w:cs="Arial"/>
                <w:sz w:val="20"/>
                <w:szCs w:val="20"/>
              </w:rPr>
              <w:t>697</w:t>
            </w:r>
          </w:p>
        </w:tc>
      </w:tr>
    </w:tbl>
    <w:bookmarkEnd w:id="174"/>
    <w:p w14:paraId="6B8921C2" w14:textId="4A0E669F" w:rsidR="00BD6971" w:rsidRPr="00D057AD" w:rsidRDefault="007C1E70" w:rsidP="007C1E70">
      <w:pPr>
        <w:autoSpaceDE w:val="0"/>
        <w:autoSpaceDN w:val="0"/>
        <w:adjustRightInd w:val="0"/>
        <w:spacing w:before="120" w:after="120" w:line="240" w:lineRule="auto"/>
        <w:ind w:firstLine="720"/>
        <w:jc w:val="center"/>
        <w:rPr>
          <w:rFonts w:ascii="Arial" w:eastAsia="SegoeUI" w:hAnsi="Arial" w:cs="Arial"/>
          <w:i/>
          <w:iCs/>
          <w:sz w:val="18"/>
          <w:szCs w:val="18"/>
        </w:rPr>
      </w:pPr>
      <w:r w:rsidRPr="00D057AD">
        <w:rPr>
          <w:rFonts w:ascii="Arial" w:eastAsia="SegoeUI" w:hAnsi="Arial" w:cs="Arial"/>
          <w:i/>
          <w:iCs/>
          <w:sz w:val="18"/>
          <w:szCs w:val="18"/>
        </w:rPr>
        <w:t xml:space="preserve">Šaltinis – </w:t>
      </w:r>
      <w:r w:rsidR="00C75011">
        <w:rPr>
          <w:rFonts w:ascii="Arial" w:eastAsia="SegoeUI" w:hAnsi="Arial" w:cs="Arial"/>
          <w:i/>
          <w:iCs/>
          <w:sz w:val="18"/>
          <w:szCs w:val="18"/>
        </w:rPr>
        <w:t>S</w:t>
      </w:r>
      <w:r w:rsidRPr="00D057AD">
        <w:rPr>
          <w:rFonts w:ascii="Arial" w:eastAsia="SegoeUI" w:hAnsi="Arial" w:cs="Arial"/>
          <w:i/>
          <w:iCs/>
          <w:sz w:val="18"/>
          <w:szCs w:val="18"/>
        </w:rPr>
        <w:t xml:space="preserve">avivaldybės </w:t>
      </w:r>
      <w:r w:rsidR="00BC1820" w:rsidRPr="00D057AD">
        <w:rPr>
          <w:rFonts w:ascii="Arial" w:eastAsia="SegoeUI" w:hAnsi="Arial" w:cs="Arial"/>
          <w:i/>
          <w:iCs/>
          <w:sz w:val="18"/>
          <w:szCs w:val="18"/>
        </w:rPr>
        <w:t>ir VšĮ Būsto energijos taupymo agentūros</w:t>
      </w:r>
      <w:r w:rsidR="00BC1820" w:rsidRPr="00D057AD">
        <w:rPr>
          <w:rFonts w:ascii="Arial" w:eastAsia="SegoeUI" w:hAnsi="Arial" w:cs="Arial"/>
        </w:rPr>
        <w:t xml:space="preserve"> </w:t>
      </w:r>
      <w:r w:rsidRPr="00D057AD">
        <w:rPr>
          <w:rFonts w:ascii="Arial" w:eastAsia="SegoeUI" w:hAnsi="Arial" w:cs="Arial"/>
          <w:i/>
          <w:iCs/>
          <w:sz w:val="18"/>
          <w:szCs w:val="18"/>
        </w:rPr>
        <w:t>informacija</w:t>
      </w:r>
    </w:p>
    <w:p w14:paraId="65CFFE8C" w14:textId="2FB0EAD1" w:rsidR="007C1E70" w:rsidRPr="00D057AD" w:rsidRDefault="002679C2" w:rsidP="00F23B3F">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Statistikos departamento</w:t>
      </w:r>
      <w:r w:rsidR="00767C98" w:rsidRPr="00D057AD">
        <w:rPr>
          <w:rFonts w:ascii="Arial" w:eastAsia="SegoeUI" w:hAnsi="Arial" w:cs="Arial"/>
        </w:rPr>
        <w:t xml:space="preserve"> 2019 m. duomenimis</w:t>
      </w:r>
      <w:r w:rsidRPr="00D057AD">
        <w:rPr>
          <w:rFonts w:ascii="Arial" w:eastAsia="SegoeUI" w:hAnsi="Arial" w:cs="Arial"/>
        </w:rPr>
        <w:t xml:space="preserve">, vidutinis būsto dydis </w:t>
      </w:r>
      <w:r w:rsidR="00767C98" w:rsidRPr="00D057AD">
        <w:rPr>
          <w:rFonts w:ascii="Arial" w:eastAsia="SegoeUI" w:hAnsi="Arial" w:cs="Arial"/>
        </w:rPr>
        <w:t>Kėdainių r. sav.</w:t>
      </w:r>
      <w:r w:rsidRPr="00D057AD">
        <w:rPr>
          <w:rFonts w:ascii="Arial" w:eastAsia="SegoeUI" w:hAnsi="Arial" w:cs="Arial"/>
        </w:rPr>
        <w:t xml:space="preserve"> miesto teritorijoje buvo </w:t>
      </w:r>
      <w:r w:rsidR="00767C98" w:rsidRPr="00D057AD">
        <w:rPr>
          <w:rFonts w:ascii="Arial" w:eastAsia="SegoeUI" w:hAnsi="Arial" w:cs="Arial"/>
        </w:rPr>
        <w:t>57</w:t>
      </w:r>
      <w:r w:rsidRPr="00D057AD">
        <w:rPr>
          <w:rFonts w:ascii="Arial" w:eastAsia="SegoeUI" w:hAnsi="Arial" w:cs="Arial"/>
        </w:rPr>
        <w:t>,</w:t>
      </w:r>
      <w:r w:rsidR="00767C98" w:rsidRPr="00D057AD">
        <w:rPr>
          <w:rFonts w:ascii="Arial" w:eastAsia="SegoeUI" w:hAnsi="Arial" w:cs="Arial"/>
        </w:rPr>
        <w:t>1</w:t>
      </w:r>
      <w:r w:rsidRPr="00D057AD">
        <w:rPr>
          <w:rFonts w:ascii="Arial" w:eastAsia="SegoeUI" w:hAnsi="Arial" w:cs="Arial"/>
        </w:rPr>
        <w:t xml:space="preserve"> kv.</w:t>
      </w:r>
      <w:r w:rsidR="00767C98" w:rsidRPr="00D057AD">
        <w:rPr>
          <w:rFonts w:ascii="Arial" w:eastAsia="SegoeUI" w:hAnsi="Arial" w:cs="Arial"/>
        </w:rPr>
        <w:t xml:space="preserve"> </w:t>
      </w:r>
      <w:r w:rsidRPr="00D057AD">
        <w:rPr>
          <w:rFonts w:ascii="Arial" w:eastAsia="SegoeUI" w:hAnsi="Arial" w:cs="Arial"/>
        </w:rPr>
        <w:t>m. Atsižvelgiant į tai apskaičiuojamas renovuojamų būstų plotas, išdėstant tolygiai per 202</w:t>
      </w:r>
      <w:r w:rsidR="00767C98" w:rsidRPr="00D057AD">
        <w:rPr>
          <w:rFonts w:ascii="Arial" w:eastAsia="SegoeUI" w:hAnsi="Arial" w:cs="Arial"/>
        </w:rPr>
        <w:t>2</w:t>
      </w:r>
      <w:r w:rsidRPr="00D057AD">
        <w:rPr>
          <w:rFonts w:ascii="Arial" w:eastAsia="SegoeUI" w:hAnsi="Arial" w:cs="Arial"/>
        </w:rPr>
        <w:t>–2023 metus:</w:t>
      </w:r>
    </w:p>
    <w:p w14:paraId="331AA8F4" w14:textId="3AE1720F" w:rsidR="00AE7441" w:rsidRPr="00D057AD" w:rsidRDefault="00AE7441" w:rsidP="00AE7441">
      <w:pPr>
        <w:autoSpaceDE w:val="0"/>
        <w:autoSpaceDN w:val="0"/>
        <w:adjustRightInd w:val="0"/>
        <w:spacing w:before="120" w:after="120" w:line="240" w:lineRule="auto"/>
        <w:ind w:firstLine="720"/>
        <w:jc w:val="center"/>
        <w:rPr>
          <w:rFonts w:ascii="Arial" w:eastAsia="SegoeUI" w:hAnsi="Arial" w:cs="Arial"/>
          <w:b/>
          <w:bCs/>
        </w:rPr>
      </w:pPr>
      <w:r w:rsidRPr="00D057AD">
        <w:rPr>
          <w:rFonts w:ascii="Arial" w:eastAsia="SegoeUI" w:hAnsi="Arial" w:cs="Arial"/>
          <w:b/>
          <w:bCs/>
        </w:rPr>
        <w:t>6.1.2. lentelė. Renovacijos apimtys Kėdainių rajono savivaldybėje</w:t>
      </w:r>
      <w:r w:rsidR="00A76903" w:rsidRPr="00D057AD">
        <w:rPr>
          <w:rFonts w:ascii="Arial" w:eastAsia="SegoeUI" w:hAnsi="Arial" w:cs="Arial"/>
          <w:b/>
          <w:bCs/>
        </w:rPr>
        <w:t xml:space="preserve"> (UAB „Kėdainių butai“ ir bendrijos)</w:t>
      </w:r>
    </w:p>
    <w:tbl>
      <w:tblPr>
        <w:tblStyle w:val="4sraolentel1parykinimas11"/>
        <w:tblW w:w="3975" w:type="pct"/>
        <w:jc w:val="center"/>
        <w:tblLayout w:type="fixed"/>
        <w:tblLook w:val="0420" w:firstRow="1" w:lastRow="0" w:firstColumn="0" w:lastColumn="0" w:noHBand="0" w:noVBand="1"/>
      </w:tblPr>
      <w:tblGrid>
        <w:gridCol w:w="3260"/>
        <w:gridCol w:w="1418"/>
        <w:gridCol w:w="1417"/>
        <w:gridCol w:w="1559"/>
      </w:tblGrid>
      <w:tr w:rsidR="00767C98" w:rsidRPr="00D057AD" w14:paraId="7BE1E2C6" w14:textId="77777777" w:rsidTr="00767C98">
        <w:trPr>
          <w:cnfStyle w:val="100000000000" w:firstRow="1" w:lastRow="0" w:firstColumn="0" w:lastColumn="0" w:oddVBand="0" w:evenVBand="0" w:oddHBand="0" w:evenHBand="0" w:firstRowFirstColumn="0" w:firstRowLastColumn="0" w:lastRowFirstColumn="0" w:lastRowLastColumn="0"/>
          <w:jc w:val="center"/>
        </w:trPr>
        <w:tc>
          <w:tcPr>
            <w:tcW w:w="3260" w:type="dxa"/>
            <w:tcBorders>
              <w:right w:val="single" w:sz="4" w:space="0" w:color="4F81BD"/>
            </w:tcBorders>
          </w:tcPr>
          <w:p w14:paraId="1A9C0B9E" w14:textId="662D245C" w:rsidR="00767C98" w:rsidRPr="00D057AD" w:rsidRDefault="00767C98" w:rsidP="000D3BD6">
            <w:pPr>
              <w:jc w:val="both"/>
              <w:rPr>
                <w:rFonts w:ascii="Arial" w:hAnsi="Arial" w:cs="Arial"/>
                <w:sz w:val="20"/>
                <w:szCs w:val="20"/>
              </w:rPr>
            </w:pPr>
            <w:r w:rsidRPr="00D057AD">
              <w:rPr>
                <w:rFonts w:ascii="Arial" w:hAnsi="Arial" w:cs="Arial"/>
                <w:sz w:val="20"/>
                <w:szCs w:val="20"/>
              </w:rPr>
              <w:t>Rodiklis</w:t>
            </w:r>
          </w:p>
        </w:tc>
        <w:tc>
          <w:tcPr>
            <w:tcW w:w="1418" w:type="dxa"/>
          </w:tcPr>
          <w:p w14:paraId="2E7C2131" w14:textId="1984149D" w:rsidR="00767C98" w:rsidRPr="00D057AD" w:rsidRDefault="00767C98" w:rsidP="000D3BD6">
            <w:pPr>
              <w:jc w:val="center"/>
              <w:rPr>
                <w:rFonts w:ascii="Arial" w:hAnsi="Arial" w:cs="Arial"/>
                <w:sz w:val="20"/>
                <w:szCs w:val="20"/>
              </w:rPr>
            </w:pPr>
            <w:r w:rsidRPr="00D057AD">
              <w:rPr>
                <w:rFonts w:ascii="Arial" w:hAnsi="Arial" w:cs="Arial"/>
                <w:sz w:val="20"/>
                <w:szCs w:val="20"/>
              </w:rPr>
              <w:t>2022</w:t>
            </w:r>
          </w:p>
        </w:tc>
        <w:tc>
          <w:tcPr>
            <w:tcW w:w="1417" w:type="dxa"/>
          </w:tcPr>
          <w:p w14:paraId="6B1216A9" w14:textId="794C07FF" w:rsidR="00767C98" w:rsidRPr="00D057AD" w:rsidRDefault="00767C98" w:rsidP="000D3BD6">
            <w:pPr>
              <w:jc w:val="center"/>
              <w:rPr>
                <w:rFonts w:ascii="Arial" w:hAnsi="Arial" w:cs="Arial"/>
                <w:sz w:val="20"/>
                <w:szCs w:val="20"/>
              </w:rPr>
            </w:pPr>
            <w:r w:rsidRPr="00D057AD">
              <w:rPr>
                <w:rFonts w:ascii="Arial" w:hAnsi="Arial" w:cs="Arial"/>
                <w:sz w:val="20"/>
                <w:szCs w:val="20"/>
              </w:rPr>
              <w:t>2023</w:t>
            </w:r>
          </w:p>
        </w:tc>
        <w:tc>
          <w:tcPr>
            <w:tcW w:w="1559" w:type="dxa"/>
          </w:tcPr>
          <w:p w14:paraId="2FFC44A3" w14:textId="0EAE10D3" w:rsidR="00767C98" w:rsidRPr="00D057AD" w:rsidRDefault="00767C98" w:rsidP="000D3BD6">
            <w:pPr>
              <w:jc w:val="center"/>
              <w:rPr>
                <w:rFonts w:ascii="Arial" w:hAnsi="Arial" w:cs="Arial"/>
                <w:sz w:val="20"/>
                <w:szCs w:val="20"/>
              </w:rPr>
            </w:pPr>
            <w:r w:rsidRPr="00D057AD">
              <w:rPr>
                <w:rFonts w:ascii="Arial" w:hAnsi="Arial" w:cs="Arial"/>
                <w:sz w:val="20"/>
                <w:szCs w:val="20"/>
              </w:rPr>
              <w:t>Viso</w:t>
            </w:r>
          </w:p>
        </w:tc>
      </w:tr>
      <w:tr w:rsidR="00767C98" w:rsidRPr="00D057AD" w14:paraId="1AB13D17" w14:textId="77777777" w:rsidTr="00767C98">
        <w:trPr>
          <w:cnfStyle w:val="000000100000" w:firstRow="0" w:lastRow="0" w:firstColumn="0" w:lastColumn="0" w:oddVBand="0" w:evenVBand="0" w:oddHBand="1" w:evenHBand="0" w:firstRowFirstColumn="0" w:firstRowLastColumn="0" w:lastRowFirstColumn="0" w:lastRowLastColumn="0"/>
          <w:trHeight w:val="20"/>
          <w:jc w:val="center"/>
        </w:trPr>
        <w:tc>
          <w:tcPr>
            <w:tcW w:w="3260" w:type="dxa"/>
            <w:tcBorders>
              <w:right w:val="none" w:sz="4" w:space="0" w:color="000000"/>
            </w:tcBorders>
          </w:tcPr>
          <w:p w14:paraId="23C5C3A9" w14:textId="141BEC1A" w:rsidR="00767C98" w:rsidRPr="00D057AD" w:rsidRDefault="00767C98" w:rsidP="000D3BD6">
            <w:pPr>
              <w:jc w:val="both"/>
              <w:rPr>
                <w:rFonts w:ascii="Arial" w:hAnsi="Arial" w:cs="Arial"/>
                <w:sz w:val="20"/>
                <w:szCs w:val="20"/>
              </w:rPr>
            </w:pPr>
            <w:r w:rsidRPr="00D057AD">
              <w:rPr>
                <w:rFonts w:ascii="Arial" w:hAnsi="Arial" w:cs="Arial"/>
                <w:sz w:val="20"/>
                <w:szCs w:val="20"/>
              </w:rPr>
              <w:t>Būstų skaičius</w:t>
            </w:r>
          </w:p>
        </w:tc>
        <w:tc>
          <w:tcPr>
            <w:tcW w:w="1418" w:type="dxa"/>
          </w:tcPr>
          <w:p w14:paraId="35B450EB" w14:textId="060B5F55" w:rsidR="00767C98" w:rsidRPr="00D057AD" w:rsidRDefault="00767C98" w:rsidP="000D3BD6">
            <w:pPr>
              <w:jc w:val="center"/>
              <w:rPr>
                <w:rFonts w:ascii="Arial" w:hAnsi="Arial" w:cs="Arial"/>
                <w:sz w:val="20"/>
                <w:szCs w:val="20"/>
              </w:rPr>
            </w:pPr>
            <w:r w:rsidRPr="00D057AD">
              <w:rPr>
                <w:rFonts w:ascii="Arial" w:hAnsi="Arial" w:cs="Arial"/>
                <w:sz w:val="20"/>
                <w:szCs w:val="20"/>
              </w:rPr>
              <w:t>3</w:t>
            </w:r>
            <w:r w:rsidR="00782233" w:rsidRPr="00D057AD">
              <w:rPr>
                <w:rFonts w:ascii="Arial" w:hAnsi="Arial" w:cs="Arial"/>
                <w:sz w:val="20"/>
                <w:szCs w:val="20"/>
              </w:rPr>
              <w:t>71</w:t>
            </w:r>
          </w:p>
        </w:tc>
        <w:tc>
          <w:tcPr>
            <w:tcW w:w="1417" w:type="dxa"/>
          </w:tcPr>
          <w:p w14:paraId="61912781" w14:textId="1FFC84C1" w:rsidR="00767C98" w:rsidRPr="00D057AD" w:rsidRDefault="00782233" w:rsidP="000D3BD6">
            <w:pPr>
              <w:jc w:val="center"/>
              <w:rPr>
                <w:rFonts w:ascii="Arial" w:hAnsi="Arial" w:cs="Arial"/>
                <w:sz w:val="20"/>
                <w:szCs w:val="20"/>
              </w:rPr>
            </w:pPr>
            <w:r w:rsidRPr="00D057AD">
              <w:rPr>
                <w:rFonts w:ascii="Arial" w:hAnsi="Arial" w:cs="Arial"/>
                <w:sz w:val="20"/>
                <w:szCs w:val="20"/>
              </w:rPr>
              <w:t>372</w:t>
            </w:r>
          </w:p>
        </w:tc>
        <w:tc>
          <w:tcPr>
            <w:tcW w:w="1559" w:type="dxa"/>
          </w:tcPr>
          <w:p w14:paraId="18A55B6E" w14:textId="1A655F4F" w:rsidR="00767C98" w:rsidRPr="00D057AD" w:rsidRDefault="00767C98" w:rsidP="000D3BD6">
            <w:pPr>
              <w:jc w:val="center"/>
              <w:rPr>
                <w:rFonts w:ascii="Arial" w:hAnsi="Arial" w:cs="Arial"/>
                <w:sz w:val="20"/>
                <w:szCs w:val="20"/>
              </w:rPr>
            </w:pPr>
            <w:r w:rsidRPr="00D057AD">
              <w:rPr>
                <w:rFonts w:ascii="Arial" w:hAnsi="Arial" w:cs="Arial"/>
                <w:sz w:val="20"/>
                <w:szCs w:val="20"/>
              </w:rPr>
              <w:t>7</w:t>
            </w:r>
            <w:r w:rsidR="00A76903" w:rsidRPr="00D057AD">
              <w:rPr>
                <w:rFonts w:ascii="Arial" w:hAnsi="Arial" w:cs="Arial"/>
                <w:sz w:val="20"/>
                <w:szCs w:val="20"/>
              </w:rPr>
              <w:t>43</w:t>
            </w:r>
          </w:p>
        </w:tc>
      </w:tr>
      <w:tr w:rsidR="00767C98" w:rsidRPr="00D057AD" w14:paraId="52979E67" w14:textId="77777777" w:rsidTr="00767C98">
        <w:trPr>
          <w:trHeight w:val="20"/>
          <w:jc w:val="center"/>
        </w:trPr>
        <w:tc>
          <w:tcPr>
            <w:tcW w:w="3260" w:type="dxa"/>
            <w:tcBorders>
              <w:right w:val="none" w:sz="4" w:space="0" w:color="000000"/>
            </w:tcBorders>
          </w:tcPr>
          <w:p w14:paraId="1C8162B1" w14:textId="36FE2EEF" w:rsidR="00767C98" w:rsidRPr="00D057AD" w:rsidRDefault="00767C98" w:rsidP="000D3BD6">
            <w:pPr>
              <w:jc w:val="both"/>
              <w:rPr>
                <w:rFonts w:ascii="Arial" w:hAnsi="Arial" w:cs="Arial"/>
                <w:sz w:val="20"/>
                <w:szCs w:val="20"/>
              </w:rPr>
            </w:pPr>
            <w:r w:rsidRPr="00D057AD">
              <w:rPr>
                <w:rFonts w:ascii="Arial" w:hAnsi="Arial" w:cs="Arial"/>
                <w:sz w:val="20"/>
                <w:szCs w:val="20"/>
              </w:rPr>
              <w:t>Būstų plotas</w:t>
            </w:r>
          </w:p>
        </w:tc>
        <w:tc>
          <w:tcPr>
            <w:tcW w:w="1418" w:type="dxa"/>
          </w:tcPr>
          <w:p w14:paraId="4F5D5023" w14:textId="6F2B092D" w:rsidR="00767C98" w:rsidRPr="00D057AD" w:rsidRDefault="00767C98" w:rsidP="000D3BD6">
            <w:pPr>
              <w:jc w:val="center"/>
              <w:rPr>
                <w:rFonts w:ascii="Arial" w:hAnsi="Arial" w:cs="Arial"/>
                <w:sz w:val="20"/>
                <w:szCs w:val="20"/>
              </w:rPr>
            </w:pPr>
            <w:r w:rsidRPr="00D057AD">
              <w:rPr>
                <w:rFonts w:ascii="Arial" w:hAnsi="Arial" w:cs="Arial"/>
                <w:sz w:val="20"/>
                <w:szCs w:val="20"/>
              </w:rPr>
              <w:t>2</w:t>
            </w:r>
            <w:r w:rsidR="00782233" w:rsidRPr="00D057AD">
              <w:rPr>
                <w:rFonts w:ascii="Arial" w:hAnsi="Arial" w:cs="Arial"/>
                <w:sz w:val="20"/>
                <w:szCs w:val="20"/>
              </w:rPr>
              <w:t>1</w:t>
            </w:r>
            <w:r w:rsidR="008C2CDD" w:rsidRPr="00D057AD">
              <w:rPr>
                <w:rFonts w:ascii="Arial" w:hAnsi="Arial" w:cs="Arial"/>
                <w:sz w:val="20"/>
                <w:szCs w:val="20"/>
              </w:rPr>
              <w:t>184</w:t>
            </w:r>
          </w:p>
        </w:tc>
        <w:tc>
          <w:tcPr>
            <w:tcW w:w="1417" w:type="dxa"/>
          </w:tcPr>
          <w:p w14:paraId="49D8337E" w14:textId="7DD5D687" w:rsidR="00767C98" w:rsidRPr="00D057AD" w:rsidRDefault="008C2CDD" w:rsidP="000D3BD6">
            <w:pPr>
              <w:jc w:val="center"/>
              <w:rPr>
                <w:rFonts w:ascii="Arial" w:hAnsi="Arial" w:cs="Arial"/>
                <w:sz w:val="20"/>
                <w:szCs w:val="20"/>
              </w:rPr>
            </w:pPr>
            <w:r w:rsidRPr="00D057AD">
              <w:rPr>
                <w:rFonts w:ascii="Arial" w:hAnsi="Arial" w:cs="Arial"/>
                <w:sz w:val="20"/>
                <w:szCs w:val="20"/>
              </w:rPr>
              <w:t>21241</w:t>
            </w:r>
          </w:p>
        </w:tc>
        <w:tc>
          <w:tcPr>
            <w:tcW w:w="1559" w:type="dxa"/>
          </w:tcPr>
          <w:p w14:paraId="063C4E61" w14:textId="715406E6" w:rsidR="00767C98" w:rsidRPr="00D057AD" w:rsidRDefault="00767C98" w:rsidP="000D3BD6">
            <w:pPr>
              <w:jc w:val="center"/>
              <w:rPr>
                <w:rFonts w:ascii="Arial" w:hAnsi="Arial" w:cs="Arial"/>
                <w:sz w:val="20"/>
                <w:szCs w:val="20"/>
              </w:rPr>
            </w:pPr>
            <w:r w:rsidRPr="00D057AD">
              <w:rPr>
                <w:rFonts w:ascii="Arial" w:hAnsi="Arial" w:cs="Arial"/>
                <w:sz w:val="20"/>
                <w:szCs w:val="20"/>
              </w:rPr>
              <w:t>4</w:t>
            </w:r>
            <w:r w:rsidR="008C2CDD" w:rsidRPr="00D057AD">
              <w:rPr>
                <w:rFonts w:ascii="Arial" w:hAnsi="Arial" w:cs="Arial"/>
                <w:sz w:val="20"/>
                <w:szCs w:val="20"/>
              </w:rPr>
              <w:t>2452</w:t>
            </w:r>
          </w:p>
        </w:tc>
      </w:tr>
    </w:tbl>
    <w:p w14:paraId="0055913E" w14:textId="568DA774" w:rsidR="002679C2" w:rsidRPr="00D057AD" w:rsidRDefault="002679C2" w:rsidP="002679C2">
      <w:pPr>
        <w:autoSpaceDE w:val="0"/>
        <w:autoSpaceDN w:val="0"/>
        <w:adjustRightInd w:val="0"/>
        <w:spacing w:before="120" w:after="120" w:line="240" w:lineRule="auto"/>
        <w:ind w:firstLine="720"/>
        <w:jc w:val="center"/>
        <w:rPr>
          <w:rFonts w:ascii="Arial" w:eastAsia="SegoeUI" w:hAnsi="Arial" w:cs="Arial"/>
          <w:i/>
          <w:iCs/>
          <w:sz w:val="18"/>
          <w:szCs w:val="18"/>
        </w:rPr>
      </w:pPr>
      <w:r w:rsidRPr="00D057AD">
        <w:rPr>
          <w:rFonts w:ascii="Arial" w:eastAsia="SegoeUI" w:hAnsi="Arial" w:cs="Arial"/>
          <w:i/>
          <w:iCs/>
          <w:sz w:val="18"/>
          <w:szCs w:val="18"/>
        </w:rPr>
        <w:t>Šaltinis – sudaryta autorių</w:t>
      </w:r>
    </w:p>
    <w:p w14:paraId="5505947D" w14:textId="3CCCB39E" w:rsidR="002679C2" w:rsidRPr="00D057AD" w:rsidRDefault="002679C2" w:rsidP="00F23B3F">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Apskaičiuota, kad per artimiausius </w:t>
      </w:r>
      <w:r w:rsidR="00767C98" w:rsidRPr="00D057AD">
        <w:rPr>
          <w:rFonts w:ascii="Arial" w:eastAsia="SegoeUI" w:hAnsi="Arial" w:cs="Arial"/>
        </w:rPr>
        <w:t>2</w:t>
      </w:r>
      <w:r w:rsidRPr="00D057AD">
        <w:rPr>
          <w:rFonts w:ascii="Arial" w:eastAsia="SegoeUI" w:hAnsi="Arial" w:cs="Arial"/>
        </w:rPr>
        <w:t xml:space="preserve"> metus bus renovuota apie </w:t>
      </w:r>
      <w:r w:rsidR="00767C98" w:rsidRPr="00D057AD">
        <w:rPr>
          <w:rFonts w:ascii="Arial" w:eastAsia="SegoeUI" w:hAnsi="Arial" w:cs="Arial"/>
        </w:rPr>
        <w:t>4</w:t>
      </w:r>
      <w:r w:rsidR="008C2CDD" w:rsidRPr="00D057AD">
        <w:rPr>
          <w:rFonts w:ascii="Arial" w:eastAsia="SegoeUI" w:hAnsi="Arial" w:cs="Arial"/>
        </w:rPr>
        <w:t>2</w:t>
      </w:r>
      <w:r w:rsidRPr="00D057AD">
        <w:rPr>
          <w:rFonts w:ascii="Arial" w:eastAsia="SegoeUI" w:hAnsi="Arial" w:cs="Arial"/>
        </w:rPr>
        <w:t xml:space="preserve"> tūkst. kv.</w:t>
      </w:r>
      <w:r w:rsidR="0004600A" w:rsidRPr="00D057AD">
        <w:rPr>
          <w:rFonts w:ascii="Arial" w:eastAsia="SegoeUI" w:hAnsi="Arial" w:cs="Arial"/>
        </w:rPr>
        <w:t xml:space="preserve"> </w:t>
      </w:r>
      <w:r w:rsidRPr="00D057AD">
        <w:rPr>
          <w:rFonts w:ascii="Arial" w:eastAsia="SegoeUI" w:hAnsi="Arial" w:cs="Arial"/>
        </w:rPr>
        <w:t>m. ploto,</w:t>
      </w:r>
      <w:r w:rsidR="00672E9E" w:rsidRPr="00D057AD">
        <w:rPr>
          <w:rFonts w:ascii="Arial" w:eastAsia="SegoeUI" w:hAnsi="Arial" w:cs="Arial"/>
        </w:rPr>
        <w:t xml:space="preserve"> </w:t>
      </w:r>
      <w:r w:rsidRPr="00D057AD">
        <w:rPr>
          <w:rFonts w:ascii="Arial" w:eastAsia="SegoeUI" w:hAnsi="Arial" w:cs="Arial"/>
        </w:rPr>
        <w:t>o tai atitinkamai turės teigiamą reikšmę energijos vartojimui</w:t>
      </w:r>
      <w:r w:rsidR="002C509C" w:rsidRPr="00D057AD">
        <w:rPr>
          <w:rFonts w:ascii="Arial" w:eastAsia="SegoeUI" w:hAnsi="Arial" w:cs="Arial"/>
        </w:rPr>
        <w:t xml:space="preserve"> – renovuotuose namuose energijos poreikis šildymui yra </w:t>
      </w:r>
      <w:r w:rsidR="002C509C" w:rsidRPr="0047798C">
        <w:rPr>
          <w:rFonts w:ascii="Arial" w:eastAsia="SegoeUI" w:hAnsi="Arial" w:cs="Arial"/>
        </w:rPr>
        <w:t xml:space="preserve">50 proc. </w:t>
      </w:r>
      <w:r w:rsidR="002C509C" w:rsidRPr="00D057AD">
        <w:rPr>
          <w:rFonts w:ascii="Arial" w:eastAsia="SegoeUI" w:hAnsi="Arial" w:cs="Arial"/>
        </w:rPr>
        <w:t>mažesnis. Darant prielaidą, kad energijos sąnaudos būsto šildymui yra 140</w:t>
      </w:r>
      <w:r w:rsidR="00935942">
        <w:rPr>
          <w:rFonts w:ascii="Arial" w:eastAsia="SegoeUI" w:hAnsi="Arial" w:cs="Arial"/>
        </w:rPr>
        <w:t> </w:t>
      </w:r>
      <w:r w:rsidR="002C509C" w:rsidRPr="00D057AD">
        <w:rPr>
          <w:rFonts w:ascii="Arial" w:eastAsia="SegoeUI" w:hAnsi="Arial" w:cs="Arial"/>
        </w:rPr>
        <w:t>kWh/m</w:t>
      </w:r>
      <w:r w:rsidR="002C509C" w:rsidRPr="00D057AD">
        <w:rPr>
          <w:rFonts w:ascii="Arial" w:eastAsia="SegoeUI" w:hAnsi="Arial" w:cs="Arial"/>
          <w:vertAlign w:val="superscript"/>
        </w:rPr>
        <w:t>2</w:t>
      </w:r>
      <w:r w:rsidR="002C509C" w:rsidRPr="00D057AD">
        <w:rPr>
          <w:rFonts w:ascii="Arial" w:eastAsia="SegoeUI" w:hAnsi="Arial" w:cs="Arial"/>
        </w:rPr>
        <w:t xml:space="preserve"> per metus</w:t>
      </w:r>
      <w:r w:rsidR="00D82EA0" w:rsidRPr="00D057AD">
        <w:rPr>
          <w:rFonts w:ascii="Arial" w:eastAsia="SegoeUI" w:hAnsi="Arial" w:cs="Arial"/>
        </w:rPr>
        <w:t xml:space="preserve">, šilumos energijos sutaupymas renovuotuose namuose bus </w:t>
      </w:r>
      <w:r w:rsidR="00767C98" w:rsidRPr="00D057AD">
        <w:rPr>
          <w:rFonts w:ascii="Arial" w:eastAsia="SegoeUI" w:hAnsi="Arial" w:cs="Arial"/>
        </w:rPr>
        <w:t xml:space="preserve">apie </w:t>
      </w:r>
      <w:r w:rsidR="00A52084" w:rsidRPr="0047798C">
        <w:rPr>
          <w:rFonts w:ascii="Arial" w:eastAsia="SegoeUI" w:hAnsi="Arial" w:cs="Arial"/>
        </w:rPr>
        <w:t>2</w:t>
      </w:r>
      <w:r w:rsidR="00C75011">
        <w:rPr>
          <w:rFonts w:ascii="Arial" w:eastAsia="SegoeUI" w:hAnsi="Arial" w:cs="Arial"/>
        </w:rPr>
        <w:t xml:space="preserve"> </w:t>
      </w:r>
      <w:r w:rsidR="00A52084" w:rsidRPr="0047798C">
        <w:rPr>
          <w:rFonts w:ascii="Arial" w:eastAsia="SegoeUI" w:hAnsi="Arial" w:cs="Arial"/>
        </w:rPr>
        <w:t>972</w:t>
      </w:r>
      <w:r w:rsidR="00D82EA0" w:rsidRPr="0047798C">
        <w:rPr>
          <w:rFonts w:ascii="Arial" w:eastAsia="SegoeUI" w:hAnsi="Arial" w:cs="Arial"/>
        </w:rPr>
        <w:t xml:space="preserve"> MWh </w:t>
      </w:r>
      <w:r w:rsidR="000F062D" w:rsidRPr="0047798C">
        <w:rPr>
          <w:rFonts w:ascii="Arial" w:eastAsia="SegoeUI" w:hAnsi="Arial" w:cs="Arial"/>
        </w:rPr>
        <w:t>(2</w:t>
      </w:r>
      <w:r w:rsidR="005156AC" w:rsidRPr="0047798C">
        <w:rPr>
          <w:rFonts w:ascii="Arial" w:eastAsia="SegoeUI" w:hAnsi="Arial" w:cs="Arial"/>
        </w:rPr>
        <w:t>55</w:t>
      </w:r>
      <w:r w:rsidR="000F062D" w:rsidRPr="0047798C">
        <w:rPr>
          <w:rFonts w:ascii="Arial" w:eastAsia="SegoeUI" w:hAnsi="Arial" w:cs="Arial"/>
        </w:rPr>
        <w:t>,</w:t>
      </w:r>
      <w:r w:rsidR="005156AC" w:rsidRPr="0047798C">
        <w:rPr>
          <w:rFonts w:ascii="Arial" w:eastAsia="SegoeUI" w:hAnsi="Arial" w:cs="Arial"/>
        </w:rPr>
        <w:t>59</w:t>
      </w:r>
      <w:r w:rsidR="000F062D" w:rsidRPr="0047798C">
        <w:rPr>
          <w:rFonts w:ascii="Arial" w:eastAsia="SegoeUI" w:hAnsi="Arial" w:cs="Arial"/>
        </w:rPr>
        <w:t xml:space="preserve"> </w:t>
      </w:r>
      <w:proofErr w:type="spellStart"/>
      <w:r w:rsidR="000F062D" w:rsidRPr="0047798C">
        <w:rPr>
          <w:rFonts w:ascii="Arial" w:eastAsia="SegoeUI" w:hAnsi="Arial" w:cs="Arial"/>
        </w:rPr>
        <w:t>tne</w:t>
      </w:r>
      <w:proofErr w:type="spellEnd"/>
      <w:r w:rsidR="000F062D" w:rsidRPr="0047798C">
        <w:rPr>
          <w:rFonts w:ascii="Arial" w:eastAsia="SegoeUI" w:hAnsi="Arial" w:cs="Arial"/>
        </w:rPr>
        <w:t xml:space="preserve">) </w:t>
      </w:r>
      <w:r w:rsidR="00D82EA0" w:rsidRPr="0047798C">
        <w:rPr>
          <w:rFonts w:ascii="Arial" w:eastAsia="SegoeUI" w:hAnsi="Arial" w:cs="Arial"/>
        </w:rPr>
        <w:t xml:space="preserve">per </w:t>
      </w:r>
      <w:r w:rsidR="00D82EA0" w:rsidRPr="00D057AD">
        <w:rPr>
          <w:rFonts w:ascii="Arial" w:eastAsia="SegoeUI" w:hAnsi="Arial" w:cs="Arial"/>
        </w:rPr>
        <w:t xml:space="preserve">metus. </w:t>
      </w:r>
    </w:p>
    <w:p w14:paraId="0139FC76" w14:textId="439FFACC" w:rsidR="00767C98" w:rsidRPr="00D057AD" w:rsidRDefault="00091D54" w:rsidP="00F23B3F">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Kėdainių</w:t>
      </w:r>
      <w:r w:rsidR="00672E9E" w:rsidRPr="00D057AD">
        <w:rPr>
          <w:rFonts w:ascii="Arial" w:eastAsia="SegoeUI" w:hAnsi="Arial" w:cs="Arial"/>
        </w:rPr>
        <w:t xml:space="preserve"> </w:t>
      </w:r>
      <w:r w:rsidR="00767C98" w:rsidRPr="00D057AD">
        <w:rPr>
          <w:rFonts w:ascii="Arial" w:eastAsia="SegoeUI" w:hAnsi="Arial" w:cs="Arial"/>
        </w:rPr>
        <w:t xml:space="preserve">rajono savivaldybė </w:t>
      </w:r>
      <w:r w:rsidR="0054713B">
        <w:rPr>
          <w:rFonts w:ascii="Arial" w:eastAsia="SegoeUI" w:hAnsi="Arial" w:cs="Arial"/>
        </w:rPr>
        <w:t>jau renovavo</w:t>
      </w:r>
      <w:r w:rsidR="00AB5857" w:rsidRPr="00AB5857">
        <w:rPr>
          <w:rFonts w:ascii="Arial" w:eastAsia="SegoeUI" w:hAnsi="Arial" w:cs="Arial"/>
        </w:rPr>
        <w:t xml:space="preserve"> </w:t>
      </w:r>
      <w:r w:rsidR="00AB5857">
        <w:rPr>
          <w:rFonts w:ascii="Arial" w:eastAsia="SegoeUI" w:hAnsi="Arial" w:cs="Arial"/>
        </w:rPr>
        <w:t xml:space="preserve">ir </w:t>
      </w:r>
      <w:r w:rsidR="00AB5857" w:rsidRPr="00D057AD">
        <w:rPr>
          <w:rFonts w:ascii="Arial" w:eastAsia="SegoeUI" w:hAnsi="Arial" w:cs="Arial"/>
        </w:rPr>
        <w:t>planuoja renovuoti</w:t>
      </w:r>
      <w:r w:rsidR="00767C98" w:rsidRPr="00D057AD">
        <w:rPr>
          <w:rFonts w:ascii="Arial" w:eastAsia="SegoeUI" w:hAnsi="Arial" w:cs="Arial"/>
        </w:rPr>
        <w:t xml:space="preserve">: Kėdainių lopšelį-darželį „Aviliukas“, Kėdainių lopšelį-darželį „Puriena“, </w:t>
      </w:r>
      <w:r w:rsidR="00767C98" w:rsidRPr="0054713B">
        <w:rPr>
          <w:rFonts w:ascii="Arial" w:eastAsia="SegoeUI" w:hAnsi="Arial" w:cs="Arial"/>
        </w:rPr>
        <w:t>Kėdainių lopšelį-darželį „Varpelis“, Kėdainių lopšelį-darželį „Vyturėlis“ ir Kėdainių rajono Vilainių mokyklą-darželį „Obelėlė“. Įgyvendinus vieną projektą</w:t>
      </w:r>
      <w:r w:rsidR="00C75011" w:rsidRPr="0054713B">
        <w:rPr>
          <w:rFonts w:ascii="Arial" w:eastAsia="SegoeUI" w:hAnsi="Arial" w:cs="Arial"/>
        </w:rPr>
        <w:t>,</w:t>
      </w:r>
      <w:r w:rsidR="00767C98" w:rsidRPr="0054713B">
        <w:rPr>
          <w:rFonts w:ascii="Arial" w:eastAsia="SegoeUI" w:hAnsi="Arial" w:cs="Arial"/>
        </w:rPr>
        <w:t xml:space="preserve"> planuojama sutaupyti ~ 220 MWh šiluminės energijos. Įgyvendinus visus</w:t>
      </w:r>
      <w:r w:rsidR="00767C98" w:rsidRPr="00D057AD">
        <w:rPr>
          <w:rFonts w:ascii="Arial" w:eastAsia="SegoeUI" w:hAnsi="Arial" w:cs="Arial"/>
        </w:rPr>
        <w:t xml:space="preserve"> 5 projektus</w:t>
      </w:r>
      <w:r w:rsidR="00C75011">
        <w:rPr>
          <w:rFonts w:ascii="Arial" w:eastAsia="SegoeUI" w:hAnsi="Arial" w:cs="Arial"/>
        </w:rPr>
        <w:t>,</w:t>
      </w:r>
      <w:r w:rsidR="00767C98" w:rsidRPr="00D057AD">
        <w:rPr>
          <w:rFonts w:ascii="Arial" w:eastAsia="SegoeUI" w:hAnsi="Arial" w:cs="Arial"/>
        </w:rPr>
        <w:t xml:space="preserve"> planuojama sutaupyti ~ 1 100 MWh </w:t>
      </w:r>
      <w:r w:rsidR="000F062D" w:rsidRPr="00D057AD">
        <w:rPr>
          <w:rFonts w:ascii="Arial" w:eastAsia="SegoeUI" w:hAnsi="Arial" w:cs="Arial"/>
        </w:rPr>
        <w:t xml:space="preserve">(94,6 </w:t>
      </w:r>
      <w:proofErr w:type="spellStart"/>
      <w:r w:rsidR="000F062D" w:rsidRPr="00D057AD">
        <w:rPr>
          <w:rFonts w:ascii="Arial" w:eastAsia="SegoeUI" w:hAnsi="Arial" w:cs="Arial"/>
        </w:rPr>
        <w:t>tne</w:t>
      </w:r>
      <w:proofErr w:type="spellEnd"/>
      <w:r w:rsidR="000F062D" w:rsidRPr="00D057AD">
        <w:rPr>
          <w:rFonts w:ascii="Arial" w:eastAsia="SegoeUI" w:hAnsi="Arial" w:cs="Arial"/>
        </w:rPr>
        <w:t xml:space="preserve">) </w:t>
      </w:r>
      <w:r w:rsidR="00767C98" w:rsidRPr="00D057AD">
        <w:rPr>
          <w:rFonts w:ascii="Arial" w:eastAsia="SegoeUI" w:hAnsi="Arial" w:cs="Arial"/>
        </w:rPr>
        <w:t>šiluminės energijos.</w:t>
      </w:r>
    </w:p>
    <w:p w14:paraId="4EA916F2" w14:textId="7E27ECF5" w:rsidR="00606F65" w:rsidRPr="0047798C" w:rsidRDefault="00606F65" w:rsidP="00F23B3F">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Gatvių apšvietimo</w:t>
      </w:r>
      <w:r w:rsidR="000D3BD6" w:rsidRPr="00D057AD">
        <w:rPr>
          <w:rFonts w:ascii="Arial" w:eastAsia="SegoeUI" w:hAnsi="Arial" w:cs="Arial"/>
        </w:rPr>
        <w:t xml:space="preserve"> srityje taip pat vykdomi ir planuojami pokyčiai. </w:t>
      </w:r>
      <w:r w:rsidR="0037586C" w:rsidRPr="00D057AD">
        <w:rPr>
          <w:rFonts w:ascii="Arial" w:eastAsia="SegoeUI" w:hAnsi="Arial" w:cs="Arial"/>
        </w:rPr>
        <w:t xml:space="preserve">Savivaldybės administracija įgyvendina ES remiamus apšvietimo sistemų modernizavimo projektus, po kurių, įrengus LED apšvietimą, per metus bus sutaupoma </w:t>
      </w:r>
      <w:r w:rsidR="00767C98" w:rsidRPr="00D057AD">
        <w:rPr>
          <w:rFonts w:ascii="Arial" w:eastAsia="SegoeUI" w:hAnsi="Arial" w:cs="Arial"/>
        </w:rPr>
        <w:t xml:space="preserve">apie </w:t>
      </w:r>
      <w:r w:rsidR="00767C98" w:rsidRPr="0047798C">
        <w:rPr>
          <w:rFonts w:ascii="Arial" w:eastAsia="SegoeUI" w:hAnsi="Arial" w:cs="Arial"/>
        </w:rPr>
        <w:t>13</w:t>
      </w:r>
      <w:r w:rsidR="00B8217D" w:rsidRPr="0047798C">
        <w:rPr>
          <w:rFonts w:ascii="Arial" w:eastAsia="SegoeUI" w:hAnsi="Arial" w:cs="Arial"/>
        </w:rPr>
        <w:t>0 MWh</w:t>
      </w:r>
      <w:r w:rsidR="000F062D" w:rsidRPr="0047798C">
        <w:rPr>
          <w:rFonts w:ascii="Arial" w:eastAsia="SegoeUI" w:hAnsi="Arial" w:cs="Arial"/>
        </w:rPr>
        <w:t xml:space="preserve"> (11,18 </w:t>
      </w:r>
      <w:proofErr w:type="spellStart"/>
      <w:r w:rsidR="000F062D" w:rsidRPr="0047798C">
        <w:rPr>
          <w:rFonts w:ascii="Arial" w:eastAsia="SegoeUI" w:hAnsi="Arial" w:cs="Arial"/>
        </w:rPr>
        <w:t>tne</w:t>
      </w:r>
      <w:proofErr w:type="spellEnd"/>
      <w:r w:rsidR="000F062D" w:rsidRPr="0047798C">
        <w:rPr>
          <w:rFonts w:ascii="Arial" w:eastAsia="SegoeUI" w:hAnsi="Arial" w:cs="Arial"/>
        </w:rPr>
        <w:t>)</w:t>
      </w:r>
      <w:r w:rsidR="00B8217D" w:rsidRPr="0047798C">
        <w:rPr>
          <w:rFonts w:ascii="Arial" w:eastAsia="SegoeUI" w:hAnsi="Arial" w:cs="Arial"/>
        </w:rPr>
        <w:t xml:space="preserve"> </w:t>
      </w:r>
      <w:r w:rsidR="00B8217D" w:rsidRPr="00D057AD">
        <w:rPr>
          <w:rFonts w:ascii="Arial" w:eastAsia="SegoeUI" w:hAnsi="Arial" w:cs="Arial"/>
        </w:rPr>
        <w:t>elektros energijos</w:t>
      </w:r>
      <w:r w:rsidR="00B8217D" w:rsidRPr="0047798C">
        <w:rPr>
          <w:rFonts w:ascii="Arial" w:eastAsia="SegoeUI" w:hAnsi="Arial" w:cs="Arial"/>
        </w:rPr>
        <w:t>.</w:t>
      </w:r>
    </w:p>
    <w:p w14:paraId="76169EB1" w14:textId="6041F0C8" w:rsidR="00E26F24" w:rsidRPr="00D057AD" w:rsidRDefault="00E26F24" w:rsidP="00E26F24">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Šiuo metu Kėdainių rajon</w:t>
      </w:r>
      <w:r w:rsidR="008A0A6E" w:rsidRPr="00D057AD">
        <w:rPr>
          <w:rFonts w:ascii="Arial" w:eastAsia="SegoeUI" w:hAnsi="Arial" w:cs="Arial"/>
        </w:rPr>
        <w:t>o savivaldybėje įgyvendinami projektai, kurių metu bus įrengtos saulės energijos fotovoltinės elektrinės elektros energijos gamybai:</w:t>
      </w:r>
    </w:p>
    <w:p w14:paraId="5FD51696" w14:textId="22785E10" w:rsidR="008A0A6E" w:rsidRPr="00BD55C5" w:rsidRDefault="00F56B3F" w:rsidP="00DC7A23">
      <w:pPr>
        <w:pStyle w:val="Sraopastraipa"/>
        <w:numPr>
          <w:ilvl w:val="0"/>
          <w:numId w:val="18"/>
        </w:numPr>
        <w:autoSpaceDE w:val="0"/>
        <w:autoSpaceDN w:val="0"/>
        <w:adjustRightInd w:val="0"/>
        <w:spacing w:before="120" w:after="0" w:line="240" w:lineRule="auto"/>
        <w:jc w:val="both"/>
        <w:rPr>
          <w:rFonts w:ascii="Arial" w:eastAsia="SegoeUI" w:hAnsi="Arial" w:cs="Arial"/>
        </w:rPr>
      </w:pPr>
      <w:r w:rsidRPr="00BD55C5">
        <w:rPr>
          <w:rFonts w:ascii="Arial" w:eastAsia="SegoeUI" w:hAnsi="Arial" w:cs="Arial"/>
        </w:rPr>
        <w:t xml:space="preserve">Projektas „Fotovoltinė saulės elektrinė ant Lietuvos sporto universiteto Kėdainių „Aušros“ progimnazijos pastato stogo“. Lietuvos sporto universiteto Kėdainių „Aušros“ progimnazija planuoja įsigyti </w:t>
      </w:r>
      <w:r w:rsidR="0000115A" w:rsidRPr="00BD55C5">
        <w:rPr>
          <w:rFonts w:ascii="Arial" w:eastAsia="SegoeUI" w:hAnsi="Arial" w:cs="Arial"/>
        </w:rPr>
        <w:t xml:space="preserve">202,02 kW galios </w:t>
      </w:r>
      <w:r w:rsidRPr="00BD55C5">
        <w:rPr>
          <w:rFonts w:ascii="Arial" w:eastAsia="SegoeUI" w:hAnsi="Arial" w:cs="Arial"/>
        </w:rPr>
        <w:t>saulės elektrinę (nutolusi saulės elektrinė įsigyta iš saulės elektrinių parkų)</w:t>
      </w:r>
      <w:r w:rsidR="00C75011" w:rsidRPr="00BD55C5">
        <w:rPr>
          <w:rFonts w:ascii="Arial" w:eastAsia="SegoeUI" w:hAnsi="Arial" w:cs="Arial"/>
        </w:rPr>
        <w:t>,</w:t>
      </w:r>
      <w:r w:rsidRPr="00BD55C5">
        <w:rPr>
          <w:rFonts w:ascii="Arial" w:eastAsia="SegoeUI" w:hAnsi="Arial" w:cs="Arial"/>
        </w:rPr>
        <w:t xml:space="preserve"> skirtą elektros energijos gamybai savo poreikiams (ne pardavimui). </w:t>
      </w:r>
      <w:r w:rsidR="00DC7A23" w:rsidRPr="00BD55C5">
        <w:rPr>
          <w:rFonts w:ascii="Arial" w:eastAsia="SegoeUI" w:hAnsi="Arial" w:cs="Arial"/>
        </w:rPr>
        <w:t>Numatomos saulės šviesos energijos elektrinės minimalios metinės elektros energijos gamybos apimtys apie 950 kWh iš 1 kW instaliuotos galios per 12 mėnesių.</w:t>
      </w:r>
    </w:p>
    <w:p w14:paraId="5CBA6737" w14:textId="0DD4D187" w:rsidR="00E26F24" w:rsidRPr="00D057AD" w:rsidRDefault="0027477E" w:rsidP="00FE544D">
      <w:pPr>
        <w:pStyle w:val="Sraopastraipa"/>
        <w:numPr>
          <w:ilvl w:val="0"/>
          <w:numId w:val="18"/>
        </w:numPr>
        <w:autoSpaceDE w:val="0"/>
        <w:autoSpaceDN w:val="0"/>
        <w:adjustRightInd w:val="0"/>
        <w:spacing w:before="120" w:after="0" w:line="240" w:lineRule="auto"/>
        <w:jc w:val="both"/>
        <w:rPr>
          <w:rFonts w:ascii="Arial" w:eastAsia="SegoeUI" w:hAnsi="Arial" w:cs="Arial"/>
        </w:rPr>
      </w:pPr>
      <w:r w:rsidRPr="00D057AD">
        <w:rPr>
          <w:rFonts w:ascii="Arial" w:eastAsia="SegoeUI" w:hAnsi="Arial" w:cs="Arial"/>
        </w:rPr>
        <w:t xml:space="preserve">Projektas </w:t>
      </w:r>
      <w:r w:rsidR="002D35E7" w:rsidRPr="00D057AD">
        <w:rPr>
          <w:rFonts w:ascii="Arial" w:eastAsia="SegoeUI" w:hAnsi="Arial" w:cs="Arial"/>
        </w:rPr>
        <w:t xml:space="preserve">„Saulės fotovoltinės elektrinės įsigijimas iš saulės elektrinių parkų“. </w:t>
      </w:r>
      <w:r w:rsidR="009C5B47" w:rsidRPr="00D057AD">
        <w:rPr>
          <w:rFonts w:ascii="Arial" w:eastAsia="SegoeUI" w:hAnsi="Arial" w:cs="Arial"/>
        </w:rPr>
        <w:t>Viešoji įstaiga Kėdainių ligoninė</w:t>
      </w:r>
      <w:r w:rsidR="00FE544D" w:rsidRPr="00D057AD">
        <w:rPr>
          <w:rFonts w:ascii="Arial" w:eastAsia="SegoeUI" w:hAnsi="Arial" w:cs="Arial"/>
        </w:rPr>
        <w:t xml:space="preserve"> planuoja</w:t>
      </w:r>
      <w:r w:rsidR="00495B24" w:rsidRPr="00D057AD">
        <w:rPr>
          <w:rFonts w:ascii="Arial" w:eastAsia="SegoeUI" w:hAnsi="Arial" w:cs="Arial"/>
        </w:rPr>
        <w:t xml:space="preserve"> į</w:t>
      </w:r>
      <w:r w:rsidR="00450562" w:rsidRPr="00D057AD">
        <w:rPr>
          <w:rFonts w:ascii="Arial" w:eastAsia="SegoeUI" w:hAnsi="Arial" w:cs="Arial"/>
        </w:rPr>
        <w:t>sigyti</w:t>
      </w:r>
      <w:r w:rsidR="00495B24" w:rsidRPr="00D057AD">
        <w:rPr>
          <w:rFonts w:ascii="Arial" w:eastAsia="SegoeUI" w:hAnsi="Arial" w:cs="Arial"/>
        </w:rPr>
        <w:t xml:space="preserve"> saulės elektrinę (nutolusi saulės elektrin</w:t>
      </w:r>
      <w:r w:rsidR="00E23B52" w:rsidRPr="00D057AD">
        <w:rPr>
          <w:rFonts w:ascii="Arial" w:eastAsia="SegoeUI" w:hAnsi="Arial" w:cs="Arial"/>
        </w:rPr>
        <w:t>ė</w:t>
      </w:r>
      <w:r w:rsidR="00495B24" w:rsidRPr="00D057AD">
        <w:rPr>
          <w:rFonts w:ascii="Arial" w:eastAsia="SegoeUI" w:hAnsi="Arial" w:cs="Arial"/>
        </w:rPr>
        <w:t xml:space="preserve"> įsigyta iš saulės elektrinių parkų)</w:t>
      </w:r>
      <w:r w:rsidR="00C75011">
        <w:rPr>
          <w:rFonts w:ascii="Arial" w:eastAsia="SegoeUI" w:hAnsi="Arial" w:cs="Arial"/>
        </w:rPr>
        <w:t>,</w:t>
      </w:r>
      <w:r w:rsidR="00495B24" w:rsidRPr="00D057AD">
        <w:rPr>
          <w:rFonts w:ascii="Arial" w:eastAsia="SegoeUI" w:hAnsi="Arial" w:cs="Arial"/>
        </w:rPr>
        <w:t xml:space="preserve"> skirtą elektros energijos gamybai savo poreikiams (ne pardavimui). </w:t>
      </w:r>
      <w:r w:rsidR="00FE544D" w:rsidRPr="00D057AD">
        <w:rPr>
          <w:rFonts w:ascii="Arial" w:eastAsia="SegoeUI" w:hAnsi="Arial" w:cs="Arial"/>
        </w:rPr>
        <w:t>Pagal parengtą techninę analizę prognozuojama, kad saulės elektrinėje pagamintas elektros energijos kiekis iki 56,16 proc. padengs įstaigos elektros energijos suvartojimą.</w:t>
      </w:r>
    </w:p>
    <w:p w14:paraId="2B5FB158" w14:textId="0CBCF304" w:rsidR="00E23B52" w:rsidRPr="00D057AD" w:rsidRDefault="00055FED" w:rsidP="00FE544D">
      <w:pPr>
        <w:pStyle w:val="Sraopastraipa"/>
        <w:numPr>
          <w:ilvl w:val="0"/>
          <w:numId w:val="18"/>
        </w:numPr>
        <w:autoSpaceDE w:val="0"/>
        <w:autoSpaceDN w:val="0"/>
        <w:adjustRightInd w:val="0"/>
        <w:spacing w:before="120" w:after="0" w:line="240" w:lineRule="auto"/>
        <w:jc w:val="both"/>
        <w:rPr>
          <w:rFonts w:ascii="Arial" w:eastAsia="SegoeUI" w:hAnsi="Arial" w:cs="Arial"/>
        </w:rPr>
      </w:pPr>
      <w:r w:rsidRPr="00D057AD">
        <w:rPr>
          <w:rFonts w:ascii="Arial" w:eastAsia="SegoeUI" w:hAnsi="Arial" w:cs="Arial"/>
        </w:rPr>
        <w:t xml:space="preserve">Projektas „Fotovoltinė saulės elektrinė ant Kėdainių r. Šėtos gimnazijos pastato stogo“. </w:t>
      </w:r>
      <w:r w:rsidR="007A60C8" w:rsidRPr="00D057AD">
        <w:rPr>
          <w:rFonts w:ascii="Arial" w:eastAsia="SegoeUI" w:hAnsi="Arial" w:cs="Arial"/>
        </w:rPr>
        <w:t>Pagal parengtą techninę analizę numatoma ant gimnazijos pastato stogo įrengti 49,7 kW instaliuotos galios saulės elektrinę, kuri per metus sugeneruotų apie 41 tūkst. kW/metus žaliosios elektros energijos. Saulės elektrinėje pagamintos elektros energijos kiekis iki 80,72</w:t>
      </w:r>
      <w:r w:rsidR="00BD55C5">
        <w:rPr>
          <w:rFonts w:ascii="Arial" w:eastAsia="SegoeUI" w:hAnsi="Arial" w:cs="Arial"/>
        </w:rPr>
        <w:t> </w:t>
      </w:r>
      <w:r w:rsidR="007A60C8" w:rsidRPr="00D057AD">
        <w:rPr>
          <w:rFonts w:ascii="Arial" w:eastAsia="SegoeUI" w:hAnsi="Arial" w:cs="Arial"/>
        </w:rPr>
        <w:t>proc. padengs įstaigos metinį elektros energijos suvartojimą (50 791 kW pagal 2019</w:t>
      </w:r>
      <w:r w:rsidR="00BD55C5">
        <w:rPr>
          <w:rFonts w:ascii="Arial" w:eastAsia="SegoeUI" w:hAnsi="Arial" w:cs="Arial"/>
        </w:rPr>
        <w:t> </w:t>
      </w:r>
      <w:r w:rsidR="007A60C8" w:rsidRPr="00D057AD">
        <w:rPr>
          <w:rFonts w:ascii="Arial" w:eastAsia="SegoeUI" w:hAnsi="Arial" w:cs="Arial"/>
        </w:rPr>
        <w:t>m. duomenis).</w:t>
      </w:r>
    </w:p>
    <w:p w14:paraId="593749C6" w14:textId="3B1D462E" w:rsidR="001613F1" w:rsidRPr="00D057AD" w:rsidRDefault="009327AD" w:rsidP="00FE544D">
      <w:pPr>
        <w:pStyle w:val="Sraopastraipa"/>
        <w:numPr>
          <w:ilvl w:val="0"/>
          <w:numId w:val="18"/>
        </w:numPr>
        <w:autoSpaceDE w:val="0"/>
        <w:autoSpaceDN w:val="0"/>
        <w:adjustRightInd w:val="0"/>
        <w:spacing w:before="120" w:after="0" w:line="240" w:lineRule="auto"/>
        <w:jc w:val="both"/>
        <w:rPr>
          <w:rFonts w:ascii="Arial" w:eastAsia="SegoeUI" w:hAnsi="Arial" w:cs="Arial"/>
        </w:rPr>
      </w:pPr>
      <w:r w:rsidRPr="00D057AD">
        <w:rPr>
          <w:rFonts w:ascii="Arial" w:eastAsia="SegoeUI" w:hAnsi="Arial" w:cs="Arial"/>
        </w:rPr>
        <w:t xml:space="preserve">Projektas „Saulės fotovoltinės elektrinės įsigijimas iš saulės elektrinių parkų“. </w:t>
      </w:r>
      <w:r w:rsidR="00450562" w:rsidRPr="00D057AD">
        <w:rPr>
          <w:rFonts w:ascii="Arial" w:eastAsia="SegoeUI" w:hAnsi="Arial" w:cs="Arial"/>
        </w:rPr>
        <w:t>Kėdainių sporto centras</w:t>
      </w:r>
      <w:r w:rsidRPr="00D057AD">
        <w:rPr>
          <w:rFonts w:ascii="Arial" w:eastAsia="SegoeUI" w:hAnsi="Arial" w:cs="Arial"/>
        </w:rPr>
        <w:t xml:space="preserve"> planuoja į</w:t>
      </w:r>
      <w:r w:rsidR="00450562" w:rsidRPr="00D057AD">
        <w:rPr>
          <w:rFonts w:ascii="Arial" w:eastAsia="SegoeUI" w:hAnsi="Arial" w:cs="Arial"/>
        </w:rPr>
        <w:t xml:space="preserve">sigyti </w:t>
      </w:r>
      <w:r w:rsidRPr="00D057AD">
        <w:rPr>
          <w:rFonts w:ascii="Arial" w:eastAsia="SegoeUI" w:hAnsi="Arial" w:cs="Arial"/>
        </w:rPr>
        <w:t xml:space="preserve">saulės elektrinę (nutolusi saulės elektrinė įsigyta iš saulės elektrinių </w:t>
      </w:r>
      <w:r w:rsidRPr="00D057AD">
        <w:rPr>
          <w:rFonts w:ascii="Arial" w:eastAsia="SegoeUI" w:hAnsi="Arial" w:cs="Arial"/>
        </w:rPr>
        <w:lastRenderedPageBreak/>
        <w:t>parkų)</w:t>
      </w:r>
      <w:r w:rsidR="00C75011">
        <w:rPr>
          <w:rFonts w:ascii="Arial" w:eastAsia="SegoeUI" w:hAnsi="Arial" w:cs="Arial"/>
        </w:rPr>
        <w:t>,</w:t>
      </w:r>
      <w:r w:rsidRPr="00D057AD">
        <w:rPr>
          <w:rFonts w:ascii="Arial" w:eastAsia="SegoeUI" w:hAnsi="Arial" w:cs="Arial"/>
        </w:rPr>
        <w:t xml:space="preserve"> skirtą elektros energijos gamybai savo poreikiams (ne pardavimui).</w:t>
      </w:r>
      <w:r w:rsidR="00EC7FAD" w:rsidRPr="00D057AD">
        <w:rPr>
          <w:rFonts w:ascii="Arial" w:eastAsia="SegoeUI" w:hAnsi="Arial" w:cs="Arial"/>
        </w:rPr>
        <w:t xml:space="preserve"> </w:t>
      </w:r>
      <w:r w:rsidR="008A7BEC" w:rsidRPr="00D057AD">
        <w:rPr>
          <w:rFonts w:ascii="Arial" w:eastAsia="SegoeUI" w:hAnsi="Arial" w:cs="Arial"/>
        </w:rPr>
        <w:t>2019 m. įstaiga savo reikmėms (objektams J. Basanavičiaus g. 1, J. Basanavičiaus g. 1A, Kėdainiai; Parko</w:t>
      </w:r>
      <w:r w:rsidR="00BD55C5">
        <w:rPr>
          <w:rFonts w:ascii="Arial" w:eastAsia="SegoeUI" w:hAnsi="Arial" w:cs="Arial"/>
        </w:rPr>
        <w:t> </w:t>
      </w:r>
      <w:r w:rsidR="008A7BEC" w:rsidRPr="00D057AD">
        <w:rPr>
          <w:rFonts w:ascii="Arial" w:eastAsia="SegoeUI" w:hAnsi="Arial" w:cs="Arial"/>
        </w:rPr>
        <w:t>g.</w:t>
      </w:r>
      <w:r w:rsidR="00BD55C5">
        <w:rPr>
          <w:rFonts w:ascii="Arial" w:eastAsia="SegoeUI" w:hAnsi="Arial" w:cs="Arial"/>
        </w:rPr>
        <w:t> </w:t>
      </w:r>
      <w:r w:rsidR="008A7BEC" w:rsidRPr="00D057AD">
        <w:rPr>
          <w:rFonts w:ascii="Arial" w:eastAsia="SegoeUI" w:hAnsi="Arial" w:cs="Arial"/>
        </w:rPr>
        <w:t xml:space="preserve">4, Parko g. 6, Vilainių k.) sunaudojo 427 415 kWh </w:t>
      </w:r>
      <w:r w:rsidR="00EC7FAD" w:rsidRPr="00D057AD">
        <w:rPr>
          <w:rFonts w:ascii="Arial" w:eastAsia="SegoeUI" w:hAnsi="Arial" w:cs="Arial"/>
        </w:rPr>
        <w:t>Pagal parengtą techninę analizę numatoma įsigyti dalį nutolusios saulės elektrinės iš elektrinių parkų elektros aprūpinimui – 451 500 kWh/metus.</w:t>
      </w:r>
    </w:p>
    <w:p w14:paraId="03D3EEF6" w14:textId="03DDC68A" w:rsidR="00B8217D" w:rsidRPr="00D057AD" w:rsidRDefault="00B8217D" w:rsidP="001C52D2">
      <w:pPr>
        <w:pStyle w:val="Antrat2"/>
      </w:pPr>
      <w:bookmarkStart w:id="175" w:name="_Toc67399705"/>
      <w:bookmarkStart w:id="176" w:name="_Toc212121601"/>
      <w:r w:rsidRPr="00D057AD">
        <w:t>6.2</w:t>
      </w:r>
      <w:r w:rsidR="00DB3DF4" w:rsidRPr="00D057AD">
        <w:t>.</w:t>
      </w:r>
      <w:r w:rsidRPr="00D057AD">
        <w:t xml:space="preserve"> Centralizuoto šilumos tiekimo sistemos modernizavimas pereinant prie vietinių ir atsinaujinančių energijos išteklių</w:t>
      </w:r>
      <w:bookmarkEnd w:id="175"/>
      <w:bookmarkEnd w:id="176"/>
    </w:p>
    <w:p w14:paraId="659EB45B" w14:textId="219E74D9" w:rsidR="00FE6DE2" w:rsidRPr="00D057AD" w:rsidRDefault="00FE6DE2" w:rsidP="00B8217D">
      <w:pPr>
        <w:autoSpaceDE w:val="0"/>
        <w:autoSpaceDN w:val="0"/>
        <w:adjustRightInd w:val="0"/>
        <w:spacing w:before="120" w:after="120" w:line="240" w:lineRule="auto"/>
        <w:ind w:firstLine="720"/>
        <w:jc w:val="both"/>
        <w:rPr>
          <w:rFonts w:ascii="Arial" w:eastAsia="SegoeUI" w:hAnsi="Arial" w:cs="Arial"/>
        </w:rPr>
      </w:pPr>
      <w:r w:rsidRPr="00D057AD">
        <w:rPr>
          <w:rFonts w:ascii="Arial" w:hAnsi="Arial" w:cs="Arial"/>
        </w:rPr>
        <w:t>Centralizuotos šilumos tiekimo bendrovė Kėdainių rajono savivaldybėje yra AB „Panevėžio energijos“ Kėdainių šilumos tinklų rajonas. Pagrindinis akcininkas bendrovėje yra Panevėžio miesto savivaldybė (turinti 59,4 proc. bendrovės akcijų), antras didžiausias akcininkas yra Kėdainių rajono savivaldybė, turinti 13,4 proc. bendrovės akcijų, likusios akcijos priklauso kitoms savivaldybėms (Rokiškio, Kupiškio, Pasvalio, Zarasų ir Panevėžio rajonų), AB SEB bankui ir privatiems akcininkams. Šilumą tiekianti bendrovė įsikūrė 1963 m. rugpjūčio 2 d. Bendrovės šilumos gamybą vykdo 40 katilinių, Kėdainių rajono savivaldybėje eksploatuoja 16 katilinių, kurių bendra instaliuota galia yra 69,72 MW.</w:t>
      </w:r>
      <w:r w:rsidR="00B8217D" w:rsidRPr="00D057AD">
        <w:rPr>
          <w:rFonts w:ascii="Arial" w:eastAsia="SegoeUI" w:hAnsi="Arial" w:cs="Arial"/>
        </w:rPr>
        <w:t xml:space="preserve"> </w:t>
      </w:r>
    </w:p>
    <w:p w14:paraId="5783EA7F" w14:textId="201F1AA3" w:rsidR="000878E5" w:rsidRPr="00D057AD" w:rsidRDefault="00E20C5D" w:rsidP="00B8217D">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Kėdainių miesto CŠT sistema yra išskirtinė</w:t>
      </w:r>
      <w:r w:rsidR="009B1EE9">
        <w:rPr>
          <w:rFonts w:ascii="Arial" w:eastAsia="SegoeUI" w:hAnsi="Arial" w:cs="Arial"/>
        </w:rPr>
        <w:t>,</w:t>
      </w:r>
      <w:r w:rsidRPr="00D057AD">
        <w:rPr>
          <w:rFonts w:ascii="Arial" w:eastAsia="SegoeUI" w:hAnsi="Arial" w:cs="Arial"/>
        </w:rPr>
        <w:t xml:space="preserve"> lyginant su kitų miest</w:t>
      </w:r>
      <w:r w:rsidR="00EE1BBF">
        <w:rPr>
          <w:rFonts w:ascii="Arial" w:eastAsia="SegoeUI" w:hAnsi="Arial" w:cs="Arial"/>
        </w:rPr>
        <w:t>ų</w:t>
      </w:r>
      <w:r w:rsidRPr="00D057AD">
        <w:rPr>
          <w:rFonts w:ascii="Arial" w:eastAsia="SegoeUI" w:hAnsi="Arial" w:cs="Arial"/>
        </w:rPr>
        <w:t xml:space="preserve">, kadangi </w:t>
      </w:r>
      <w:r w:rsidR="00266673" w:rsidRPr="00D057AD">
        <w:rPr>
          <w:rFonts w:ascii="Arial" w:eastAsia="SegoeUI" w:hAnsi="Arial" w:cs="Arial"/>
        </w:rPr>
        <w:t xml:space="preserve">nuo 2000 m. </w:t>
      </w:r>
      <w:r w:rsidR="00032311" w:rsidRPr="00D057AD">
        <w:rPr>
          <w:rFonts w:ascii="Arial" w:eastAsia="SegoeUI" w:hAnsi="Arial" w:cs="Arial"/>
        </w:rPr>
        <w:t>AB</w:t>
      </w:r>
      <w:r w:rsidR="00BD55C5">
        <w:rPr>
          <w:rFonts w:ascii="Arial" w:eastAsia="SegoeUI" w:hAnsi="Arial" w:cs="Arial"/>
        </w:rPr>
        <w:t> </w:t>
      </w:r>
      <w:r w:rsidR="00DB3DF4" w:rsidRPr="00D057AD">
        <w:rPr>
          <w:rFonts w:ascii="Arial" w:eastAsia="SegoeUI" w:hAnsi="Arial" w:cs="Arial"/>
        </w:rPr>
        <w:t>„</w:t>
      </w:r>
      <w:r w:rsidR="00032311" w:rsidRPr="00D057AD">
        <w:rPr>
          <w:rFonts w:ascii="Arial" w:eastAsia="SegoeUI" w:hAnsi="Arial" w:cs="Arial"/>
        </w:rPr>
        <w:t>Lifosa</w:t>
      </w:r>
      <w:r w:rsidR="00DB3DF4" w:rsidRPr="00D057AD">
        <w:rPr>
          <w:rFonts w:ascii="Arial" w:eastAsia="SegoeUI" w:hAnsi="Arial" w:cs="Arial"/>
        </w:rPr>
        <w:t>“</w:t>
      </w:r>
      <w:r w:rsidR="00032311" w:rsidRPr="00D057AD">
        <w:rPr>
          <w:rFonts w:ascii="Arial" w:eastAsia="SegoeUI" w:hAnsi="Arial" w:cs="Arial"/>
        </w:rPr>
        <w:t xml:space="preserve"> </w:t>
      </w:r>
      <w:r w:rsidR="00266673" w:rsidRPr="00D057AD">
        <w:rPr>
          <w:rFonts w:ascii="Arial" w:eastAsia="SegoeUI" w:hAnsi="Arial" w:cs="Arial"/>
        </w:rPr>
        <w:t>sieros rūgšties gamybos metu išsiskiriančią technologinę šilumą naudoja bendrovės ir Kėdainių miesto objektų šildymui. Naudojant specialaus plieno vamzdinius šilumokaičius</w:t>
      </w:r>
      <w:r w:rsidR="009B1EE9">
        <w:rPr>
          <w:rFonts w:ascii="Arial" w:eastAsia="SegoeUI" w:hAnsi="Arial" w:cs="Arial"/>
        </w:rPr>
        <w:t>,</w:t>
      </w:r>
      <w:r w:rsidR="00266673" w:rsidRPr="00D057AD">
        <w:rPr>
          <w:rFonts w:ascii="Arial" w:eastAsia="SegoeUI" w:hAnsi="Arial" w:cs="Arial"/>
        </w:rPr>
        <w:t xml:space="preserve"> sieros rūgšties šiluma vanduo pašildomas iki 90</w:t>
      </w:r>
      <w:r w:rsidR="00DB3DF4" w:rsidRPr="00D057AD">
        <w:rPr>
          <w:rFonts w:ascii="Arial" w:eastAsia="SegoeUI" w:hAnsi="Arial" w:cs="Arial"/>
        </w:rPr>
        <w:t xml:space="preserve"> </w:t>
      </w:r>
      <w:r w:rsidR="00266673" w:rsidRPr="00D057AD">
        <w:rPr>
          <w:rFonts w:ascii="Arial" w:eastAsia="SegoeUI" w:hAnsi="Arial" w:cs="Arial"/>
        </w:rPr>
        <w:t>°C ir tiekiamas į Kėdainių miesto katilinę gyvenamųjų namų apšildymui.</w:t>
      </w:r>
    </w:p>
    <w:p w14:paraId="0AA54F9D" w14:textId="6067DBCE" w:rsidR="002C3E58" w:rsidRPr="00D057AD" w:rsidRDefault="002C3E58" w:rsidP="002C3E58">
      <w:pPr>
        <w:autoSpaceDE w:val="0"/>
        <w:autoSpaceDN w:val="0"/>
        <w:adjustRightInd w:val="0"/>
        <w:spacing w:before="120" w:after="120" w:line="240" w:lineRule="auto"/>
        <w:ind w:firstLine="720"/>
        <w:jc w:val="both"/>
        <w:rPr>
          <w:rFonts w:ascii="Arial" w:hAnsi="Arial" w:cs="Arial"/>
        </w:rPr>
      </w:pPr>
      <w:r w:rsidRPr="00D057AD">
        <w:rPr>
          <w:rFonts w:ascii="Arial" w:hAnsi="Arial" w:cs="Arial"/>
        </w:rPr>
        <w:t xml:space="preserve">2007 m. bendrovės sieros rūgšties ceche įgyvendintas projektas </w:t>
      </w:r>
      <w:r w:rsidR="00DB3DF4" w:rsidRPr="00D057AD">
        <w:rPr>
          <w:rFonts w:ascii="Arial" w:hAnsi="Arial" w:cs="Arial"/>
        </w:rPr>
        <w:t>„</w:t>
      </w:r>
      <w:r w:rsidRPr="00D057AD">
        <w:rPr>
          <w:rFonts w:ascii="Arial" w:hAnsi="Arial" w:cs="Arial"/>
        </w:rPr>
        <w:t xml:space="preserve">Vietinių ir atsinaujinančių sieros rūgšties cecho energijos šaltinių naudojimas energijos gamybai“, kuris leidžia pilnai panaudoti perteklinę šilumos energiją, susidarančią sieros rūgšties gamybos metu. Ši šiluma panaudojama garų ir elektros energijos gamybai. Sieros rūgšties gamybos procese pagaminamas perkaitintas ir sotus garas. Šis garas suka 25 MW bei dvi 6 MW garo turbinas ir gamina elektros energiją, o 6 bar garas po turbinų panaudojamas technologijoje pagrindiniuose AB </w:t>
      </w:r>
      <w:r w:rsidR="00DB3DF4" w:rsidRPr="00D057AD">
        <w:rPr>
          <w:rFonts w:ascii="Arial" w:hAnsi="Arial" w:cs="Arial"/>
        </w:rPr>
        <w:t>„</w:t>
      </w:r>
      <w:r w:rsidRPr="00D057AD">
        <w:rPr>
          <w:rFonts w:ascii="Arial" w:hAnsi="Arial" w:cs="Arial"/>
        </w:rPr>
        <w:t>Lifosa</w:t>
      </w:r>
      <w:r w:rsidR="00DB3DF4" w:rsidRPr="00D057AD">
        <w:rPr>
          <w:rFonts w:ascii="Arial" w:hAnsi="Arial" w:cs="Arial"/>
        </w:rPr>
        <w:t>“</w:t>
      </w:r>
      <w:r w:rsidRPr="00D057AD">
        <w:rPr>
          <w:rFonts w:ascii="Arial" w:hAnsi="Arial" w:cs="Arial"/>
        </w:rPr>
        <w:t xml:space="preserve"> cechuose. Bendrovei dirbant </w:t>
      </w:r>
      <w:r w:rsidR="009B1EE9">
        <w:rPr>
          <w:rFonts w:ascii="Arial" w:hAnsi="Arial" w:cs="Arial"/>
        </w:rPr>
        <w:t>visu</w:t>
      </w:r>
      <w:r w:rsidRPr="00D057AD">
        <w:rPr>
          <w:rFonts w:ascii="Arial" w:hAnsi="Arial" w:cs="Arial"/>
        </w:rPr>
        <w:t xml:space="preserve"> našumu</w:t>
      </w:r>
      <w:r w:rsidR="009B1EE9">
        <w:rPr>
          <w:rFonts w:ascii="Arial" w:hAnsi="Arial" w:cs="Arial"/>
        </w:rPr>
        <w:t>,</w:t>
      </w:r>
      <w:r w:rsidRPr="00D057AD">
        <w:rPr>
          <w:rFonts w:ascii="Arial" w:hAnsi="Arial" w:cs="Arial"/>
        </w:rPr>
        <w:t xml:space="preserve"> iš technologinės šilumos gaminama ~ 37 MW/h elektros energijos. </w:t>
      </w:r>
    </w:p>
    <w:p w14:paraId="274C4BBA" w14:textId="4FE3E403" w:rsidR="002C3E58" w:rsidRPr="00D057AD" w:rsidRDefault="002C3E58" w:rsidP="002C3E58">
      <w:pPr>
        <w:autoSpaceDE w:val="0"/>
        <w:autoSpaceDN w:val="0"/>
        <w:adjustRightInd w:val="0"/>
        <w:spacing w:before="120" w:after="120" w:line="240" w:lineRule="auto"/>
        <w:ind w:firstLine="720"/>
        <w:jc w:val="both"/>
        <w:rPr>
          <w:rFonts w:ascii="Arial" w:hAnsi="Arial" w:cs="Arial"/>
        </w:rPr>
      </w:pPr>
      <w:r w:rsidRPr="00D057AD">
        <w:rPr>
          <w:rFonts w:ascii="Arial" w:hAnsi="Arial" w:cs="Arial"/>
        </w:rPr>
        <w:t xml:space="preserve">Sieros rūgšties gamybos metu išsiskirianti šiluma papildomai panaudojama vandens pašildymui cheminio vandens paruošimo procese </w:t>
      </w:r>
      <w:r w:rsidR="00844FFE">
        <w:rPr>
          <w:rFonts w:ascii="Arial" w:hAnsi="Arial" w:cs="Arial"/>
        </w:rPr>
        <w:t xml:space="preserve">ir </w:t>
      </w:r>
      <w:r w:rsidRPr="00D057AD">
        <w:rPr>
          <w:rFonts w:ascii="Arial" w:hAnsi="Arial" w:cs="Arial"/>
        </w:rPr>
        <w:t>Kėdainių miesto termofikacinio vandens šildymui.</w:t>
      </w:r>
    </w:p>
    <w:p w14:paraId="5EC7F0B3" w14:textId="7DD65943" w:rsidR="00096ED3" w:rsidRPr="00D057AD" w:rsidRDefault="00096ED3" w:rsidP="00096ED3">
      <w:pPr>
        <w:autoSpaceDE w:val="0"/>
        <w:autoSpaceDN w:val="0"/>
        <w:adjustRightInd w:val="0"/>
        <w:spacing w:before="120" w:after="120" w:line="240" w:lineRule="auto"/>
        <w:jc w:val="center"/>
        <w:rPr>
          <w:rFonts w:ascii="Arial" w:eastAsia="SegoeUI" w:hAnsi="Arial" w:cs="Arial"/>
        </w:rPr>
      </w:pPr>
      <w:r w:rsidRPr="00D057AD">
        <w:rPr>
          <w:rFonts w:ascii="Arial" w:eastAsia="SegoeUI" w:hAnsi="Arial" w:cs="Arial"/>
          <w:noProof/>
          <w:lang w:val="en-US"/>
        </w:rPr>
        <w:drawing>
          <wp:inline distT="0" distB="0" distL="0" distR="0" wp14:anchorId="7E05717B" wp14:editId="2E854EA7">
            <wp:extent cx="4197308" cy="2891692"/>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01909" cy="2894862"/>
                    </a:xfrm>
                    <a:prstGeom prst="rect">
                      <a:avLst/>
                    </a:prstGeom>
                    <a:noFill/>
                    <a:ln>
                      <a:noFill/>
                    </a:ln>
                  </pic:spPr>
                </pic:pic>
              </a:graphicData>
            </a:graphic>
          </wp:inline>
        </w:drawing>
      </w:r>
    </w:p>
    <w:p w14:paraId="232B4851" w14:textId="592E00B3" w:rsidR="00096ED3" w:rsidRPr="00D057AD" w:rsidRDefault="00096ED3" w:rsidP="00423B45">
      <w:pPr>
        <w:pStyle w:val="Antrat"/>
        <w:jc w:val="center"/>
        <w:rPr>
          <w:rFonts w:ascii="Arial" w:hAnsi="Arial" w:cs="Arial"/>
          <w:color w:val="auto"/>
          <w:sz w:val="20"/>
          <w:szCs w:val="20"/>
        </w:rPr>
      </w:pPr>
      <w:r w:rsidRPr="00D057AD">
        <w:rPr>
          <w:rFonts w:ascii="Arial" w:hAnsi="Arial" w:cs="Arial"/>
          <w:color w:val="auto"/>
          <w:sz w:val="20"/>
          <w:szCs w:val="20"/>
        </w:rPr>
        <w:t xml:space="preserve">6.2.1. pav. AB „Lifosa“ tiekiamos šilumos energijos </w:t>
      </w:r>
      <w:r w:rsidR="00423B45" w:rsidRPr="00D057AD">
        <w:rPr>
          <w:rFonts w:ascii="Arial" w:hAnsi="Arial" w:cs="Arial"/>
          <w:color w:val="auto"/>
          <w:sz w:val="20"/>
          <w:szCs w:val="20"/>
        </w:rPr>
        <w:t>Kėdainių r. sav. CŠT schema</w:t>
      </w:r>
    </w:p>
    <w:p w14:paraId="7C51826C" w14:textId="650A2C12" w:rsidR="00FE6DE2" w:rsidRPr="00D057AD" w:rsidRDefault="00B8217D" w:rsidP="00B8217D">
      <w:pPr>
        <w:autoSpaceDE w:val="0"/>
        <w:autoSpaceDN w:val="0"/>
        <w:adjustRightInd w:val="0"/>
        <w:spacing w:before="120" w:after="120" w:line="240" w:lineRule="auto"/>
        <w:ind w:firstLine="720"/>
        <w:jc w:val="both"/>
        <w:rPr>
          <w:rFonts w:ascii="Arial" w:hAnsi="Arial" w:cs="Arial"/>
        </w:rPr>
      </w:pPr>
      <w:r w:rsidRPr="00D057AD">
        <w:rPr>
          <w:rFonts w:ascii="Arial" w:hAnsi="Arial" w:cs="Arial"/>
        </w:rPr>
        <w:lastRenderedPageBreak/>
        <w:t xml:space="preserve">Centralizuotai tiekiamos šilumos naudojimas aprašytas </w:t>
      </w:r>
      <w:r w:rsidR="00FE6DE2" w:rsidRPr="00D057AD">
        <w:rPr>
          <w:rFonts w:ascii="Arial" w:hAnsi="Arial" w:cs="Arial"/>
        </w:rPr>
        <w:t>1</w:t>
      </w:r>
      <w:r w:rsidRPr="00D057AD">
        <w:rPr>
          <w:rFonts w:ascii="Arial" w:hAnsi="Arial" w:cs="Arial"/>
        </w:rPr>
        <w:t xml:space="preserve">.4 skyriuje. Šilumos tiekimo sistema jau naudoja atsinaujinančius išteklius, tačiau vis dar patiriami dideli nuostoliai trasose. </w:t>
      </w:r>
      <w:r w:rsidR="00FE6DE2" w:rsidRPr="00D057AD">
        <w:rPr>
          <w:rFonts w:ascii="Arial" w:hAnsi="Arial" w:cs="Arial"/>
        </w:rPr>
        <w:t xml:space="preserve">2019 m. </w:t>
      </w:r>
      <w:r w:rsidR="00A42441">
        <w:rPr>
          <w:rFonts w:ascii="Arial" w:hAnsi="Arial" w:cs="Arial"/>
        </w:rPr>
        <w:t>AB </w:t>
      </w:r>
      <w:r w:rsidR="009B1EE9">
        <w:rPr>
          <w:rFonts w:ascii="Arial" w:hAnsi="Arial" w:cs="Arial"/>
        </w:rPr>
        <w:t>„</w:t>
      </w:r>
      <w:r w:rsidR="00FE6DE2" w:rsidRPr="00D057AD">
        <w:rPr>
          <w:rFonts w:ascii="Arial" w:hAnsi="Arial" w:cs="Arial"/>
        </w:rPr>
        <w:t>Panevėžio energija</w:t>
      </w:r>
      <w:r w:rsidR="009B1EE9">
        <w:rPr>
          <w:rFonts w:ascii="Arial" w:hAnsi="Arial" w:cs="Arial"/>
        </w:rPr>
        <w:t>“</w:t>
      </w:r>
      <w:r w:rsidR="00FE6DE2" w:rsidRPr="00D057AD">
        <w:rPr>
          <w:rFonts w:ascii="Arial" w:hAnsi="Arial" w:cs="Arial"/>
        </w:rPr>
        <w:t xml:space="preserve"> Kėdainių rajone pagamino 13 400 MWh ir iš nepriklausomų šilumos gamintojų įsigijo 95 800 MWh šiluminės energijos, iš šio kiekio 88 700 MWh šilumos buvo perduota vartotojams – gyventojams 74 200 MWh (6380,05 </w:t>
      </w:r>
      <w:proofErr w:type="spellStart"/>
      <w:r w:rsidR="00FE6DE2" w:rsidRPr="00D057AD">
        <w:rPr>
          <w:rFonts w:ascii="Arial" w:hAnsi="Arial" w:cs="Arial"/>
        </w:rPr>
        <w:t>tne</w:t>
      </w:r>
      <w:proofErr w:type="spellEnd"/>
      <w:r w:rsidR="00FE6DE2" w:rsidRPr="00D057AD">
        <w:rPr>
          <w:rFonts w:ascii="Arial" w:hAnsi="Arial" w:cs="Arial"/>
        </w:rPr>
        <w:t xml:space="preserve">), biudžetinėms organizacijoms – 10 637 MWh (914,62 </w:t>
      </w:r>
      <w:proofErr w:type="spellStart"/>
      <w:r w:rsidR="00FE6DE2" w:rsidRPr="00D057AD">
        <w:rPr>
          <w:rFonts w:ascii="Arial" w:hAnsi="Arial" w:cs="Arial"/>
        </w:rPr>
        <w:t>tne</w:t>
      </w:r>
      <w:proofErr w:type="spellEnd"/>
      <w:r w:rsidR="00FE6DE2" w:rsidRPr="00D057AD">
        <w:rPr>
          <w:rFonts w:ascii="Arial" w:hAnsi="Arial" w:cs="Arial"/>
        </w:rPr>
        <w:t xml:space="preserve">), kitiems vartotojams – 3 863 MWh (332,16 </w:t>
      </w:r>
      <w:proofErr w:type="spellStart"/>
      <w:r w:rsidR="00FE6DE2" w:rsidRPr="00D057AD">
        <w:rPr>
          <w:rFonts w:ascii="Arial" w:hAnsi="Arial" w:cs="Arial"/>
        </w:rPr>
        <w:t>tne</w:t>
      </w:r>
      <w:proofErr w:type="spellEnd"/>
      <w:r w:rsidR="00FE6DE2" w:rsidRPr="00D057AD">
        <w:rPr>
          <w:rFonts w:ascii="Arial" w:hAnsi="Arial" w:cs="Arial"/>
        </w:rPr>
        <w:t xml:space="preserve">). </w:t>
      </w:r>
    </w:p>
    <w:p w14:paraId="41BE8B44" w14:textId="75B4224A" w:rsidR="00B8217D" w:rsidRPr="00D057AD" w:rsidRDefault="00FE6DE2" w:rsidP="00B8217D">
      <w:pPr>
        <w:autoSpaceDE w:val="0"/>
        <w:autoSpaceDN w:val="0"/>
        <w:adjustRightInd w:val="0"/>
        <w:spacing w:before="120" w:after="120" w:line="240" w:lineRule="auto"/>
        <w:ind w:firstLine="720"/>
        <w:jc w:val="both"/>
        <w:rPr>
          <w:rFonts w:ascii="Arial" w:eastAsia="SegoeUI" w:hAnsi="Arial" w:cs="Arial"/>
        </w:rPr>
      </w:pPr>
      <w:r w:rsidRPr="001520D2">
        <w:rPr>
          <w:rFonts w:ascii="Arial" w:hAnsi="Arial" w:cs="Arial"/>
        </w:rPr>
        <w:t>AB „Panevėžio energij</w:t>
      </w:r>
      <w:r w:rsidR="00DB3DF4" w:rsidRPr="001520D2">
        <w:rPr>
          <w:rFonts w:ascii="Arial" w:hAnsi="Arial" w:cs="Arial"/>
        </w:rPr>
        <w:t>a</w:t>
      </w:r>
      <w:r w:rsidRPr="001520D2">
        <w:rPr>
          <w:rFonts w:ascii="Arial" w:hAnsi="Arial" w:cs="Arial"/>
        </w:rPr>
        <w:t>“ Kėdainių šilumos tinklų rajono</w:t>
      </w:r>
      <w:r w:rsidR="00DB2327" w:rsidRPr="001520D2">
        <w:rPr>
          <w:rFonts w:ascii="Arial" w:eastAsia="SegoeUI" w:hAnsi="Arial" w:cs="Arial"/>
        </w:rPr>
        <w:t xml:space="preserve"> administracija informavo, kad artimiausių 3</w:t>
      </w:r>
      <w:r w:rsidR="009B1EE9" w:rsidRPr="001520D2">
        <w:rPr>
          <w:rFonts w:ascii="Arial" w:eastAsia="SegoeUI" w:hAnsi="Arial" w:cs="Arial"/>
        </w:rPr>
        <w:t>−</w:t>
      </w:r>
      <w:r w:rsidR="00DB2327" w:rsidRPr="001520D2">
        <w:rPr>
          <w:rFonts w:ascii="Arial" w:eastAsia="SegoeUI" w:hAnsi="Arial" w:cs="Arial"/>
        </w:rPr>
        <w:t>4 metų laikotarp</w:t>
      </w:r>
      <w:r w:rsidR="009B1EE9" w:rsidRPr="001520D2">
        <w:rPr>
          <w:rFonts w:ascii="Arial" w:eastAsia="SegoeUI" w:hAnsi="Arial" w:cs="Arial"/>
        </w:rPr>
        <w:t xml:space="preserve">iu </w:t>
      </w:r>
      <w:r w:rsidR="00DB2327" w:rsidRPr="001520D2">
        <w:rPr>
          <w:rFonts w:ascii="Arial" w:eastAsia="SegoeUI" w:hAnsi="Arial" w:cs="Arial"/>
        </w:rPr>
        <w:t>planuoja investicij</w:t>
      </w:r>
      <w:r w:rsidR="0036459C" w:rsidRPr="001520D2">
        <w:rPr>
          <w:rFonts w:ascii="Arial" w:eastAsia="SegoeUI" w:hAnsi="Arial" w:cs="Arial"/>
        </w:rPr>
        <w:t>as</w:t>
      </w:r>
      <w:r w:rsidR="00DB2327" w:rsidRPr="001520D2">
        <w:rPr>
          <w:rFonts w:ascii="Arial" w:eastAsia="SegoeUI" w:hAnsi="Arial" w:cs="Arial"/>
        </w:rPr>
        <w:t>, kurios mažintų šilumos nuostolius</w:t>
      </w:r>
      <w:r w:rsidR="000E7CA9" w:rsidRPr="001520D2">
        <w:rPr>
          <w:rFonts w:ascii="Arial" w:eastAsia="SegoeUI" w:hAnsi="Arial" w:cs="Arial"/>
        </w:rPr>
        <w:t xml:space="preserve"> trasose</w:t>
      </w:r>
      <w:r w:rsidR="0036459C" w:rsidRPr="001520D2">
        <w:rPr>
          <w:rFonts w:ascii="Arial" w:eastAsia="SegoeUI" w:hAnsi="Arial" w:cs="Arial"/>
        </w:rPr>
        <w:t>, tačiau jos nebus tokios didelės, kad turėtų didelę įtaką esminiam šilumos nuostolių trasose sumažėjimui, todėl jų poveikis nėra vertinamas</w:t>
      </w:r>
      <w:r w:rsidR="00DB2327" w:rsidRPr="001520D2">
        <w:rPr>
          <w:rFonts w:ascii="Arial" w:eastAsia="SegoeUI" w:hAnsi="Arial" w:cs="Arial"/>
        </w:rPr>
        <w:t>.</w:t>
      </w:r>
      <w:r w:rsidR="000E7CA9" w:rsidRPr="001520D2">
        <w:rPr>
          <w:rFonts w:ascii="Arial" w:eastAsia="SegoeUI" w:hAnsi="Arial" w:cs="Arial"/>
        </w:rPr>
        <w:t xml:space="preserve"> </w:t>
      </w:r>
      <w:r w:rsidRPr="001520D2">
        <w:rPr>
          <w:rFonts w:ascii="Arial" w:hAnsi="Arial" w:cs="Arial"/>
        </w:rPr>
        <w:t>AB „Panevėžio energij</w:t>
      </w:r>
      <w:r w:rsidR="00DB3DF4" w:rsidRPr="001520D2">
        <w:rPr>
          <w:rFonts w:ascii="Arial" w:hAnsi="Arial" w:cs="Arial"/>
        </w:rPr>
        <w:t>a</w:t>
      </w:r>
      <w:r w:rsidRPr="001520D2">
        <w:rPr>
          <w:rFonts w:ascii="Arial" w:hAnsi="Arial" w:cs="Arial"/>
        </w:rPr>
        <w:t>“ Kėdainių šilumos tinklų rajonas</w:t>
      </w:r>
      <w:r w:rsidR="000E7CA9" w:rsidRPr="001520D2">
        <w:rPr>
          <w:rFonts w:ascii="Arial" w:eastAsia="SegoeUI" w:hAnsi="Arial" w:cs="Arial"/>
        </w:rPr>
        <w:t xml:space="preserve"> pateikė</w:t>
      </w:r>
      <w:r w:rsidR="000E7CA9" w:rsidRPr="00D057AD">
        <w:rPr>
          <w:rFonts w:ascii="Arial" w:eastAsia="SegoeUI" w:hAnsi="Arial" w:cs="Arial"/>
        </w:rPr>
        <w:t xml:space="preserve"> informaciją apie ketinamus įgyvendinti projektus – numatoma įrengti saulės </w:t>
      </w:r>
      <w:r w:rsidR="0036459C" w:rsidRPr="00D057AD">
        <w:rPr>
          <w:rFonts w:ascii="Arial" w:eastAsia="SegoeUI" w:hAnsi="Arial" w:cs="Arial"/>
        </w:rPr>
        <w:t xml:space="preserve">fotovoltinę </w:t>
      </w:r>
      <w:r w:rsidR="000E7CA9" w:rsidRPr="00D057AD">
        <w:rPr>
          <w:rFonts w:ascii="Arial" w:eastAsia="SegoeUI" w:hAnsi="Arial" w:cs="Arial"/>
        </w:rPr>
        <w:t>elektrinę</w:t>
      </w:r>
      <w:r w:rsidR="0036459C" w:rsidRPr="00D057AD">
        <w:rPr>
          <w:rFonts w:ascii="Arial" w:eastAsia="SegoeUI" w:hAnsi="Arial" w:cs="Arial"/>
        </w:rPr>
        <w:t xml:space="preserve"> Kėdainių rajoninėje katilinėje</w:t>
      </w:r>
      <w:r w:rsidR="000E7CA9" w:rsidRPr="00D057AD">
        <w:rPr>
          <w:rFonts w:ascii="Arial" w:eastAsia="SegoeUI" w:hAnsi="Arial" w:cs="Arial"/>
        </w:rPr>
        <w:t xml:space="preserve"> elektros generavimui savo poreikiams ir pardavimui</w:t>
      </w:r>
      <w:r w:rsidR="0036459C" w:rsidRPr="00D057AD">
        <w:rPr>
          <w:rFonts w:ascii="Arial" w:eastAsia="SegoeUI" w:hAnsi="Arial" w:cs="Arial"/>
        </w:rPr>
        <w:t xml:space="preserve">. </w:t>
      </w:r>
      <w:r w:rsidR="000E7CA9" w:rsidRPr="00D057AD">
        <w:rPr>
          <w:rFonts w:ascii="Arial" w:eastAsia="SegoeUI" w:hAnsi="Arial" w:cs="Arial"/>
        </w:rPr>
        <w:t>Ši</w:t>
      </w:r>
      <w:r w:rsidR="0036459C" w:rsidRPr="00D057AD">
        <w:rPr>
          <w:rFonts w:ascii="Arial" w:eastAsia="SegoeUI" w:hAnsi="Arial" w:cs="Arial"/>
        </w:rPr>
        <w:t>s</w:t>
      </w:r>
      <w:r w:rsidR="000E7CA9" w:rsidRPr="00D057AD">
        <w:rPr>
          <w:rFonts w:ascii="Arial" w:eastAsia="SegoeUI" w:hAnsi="Arial" w:cs="Arial"/>
        </w:rPr>
        <w:t xml:space="preserve"> projekta</w:t>
      </w:r>
      <w:r w:rsidR="0036459C" w:rsidRPr="00D057AD">
        <w:rPr>
          <w:rFonts w:ascii="Arial" w:eastAsia="SegoeUI" w:hAnsi="Arial" w:cs="Arial"/>
        </w:rPr>
        <w:t>s</w:t>
      </w:r>
      <w:r w:rsidR="000E7CA9" w:rsidRPr="00D057AD">
        <w:rPr>
          <w:rFonts w:ascii="Arial" w:eastAsia="SegoeUI" w:hAnsi="Arial" w:cs="Arial"/>
        </w:rPr>
        <w:t xml:space="preserve"> bus įgyvendinam</w:t>
      </w:r>
      <w:r w:rsidR="0036459C" w:rsidRPr="00D057AD">
        <w:rPr>
          <w:rFonts w:ascii="Arial" w:eastAsia="SegoeUI" w:hAnsi="Arial" w:cs="Arial"/>
        </w:rPr>
        <w:t xml:space="preserve">as </w:t>
      </w:r>
      <w:r w:rsidR="000E7CA9" w:rsidRPr="00D057AD">
        <w:rPr>
          <w:rFonts w:ascii="Arial" w:eastAsia="SegoeUI" w:hAnsi="Arial" w:cs="Arial"/>
        </w:rPr>
        <w:t xml:space="preserve">iki </w:t>
      </w:r>
      <w:r w:rsidR="000E7CA9" w:rsidRPr="0047798C">
        <w:rPr>
          <w:rFonts w:ascii="Arial" w:eastAsia="SegoeUI" w:hAnsi="Arial" w:cs="Arial"/>
        </w:rPr>
        <w:t>2026 met</w:t>
      </w:r>
      <w:r w:rsidR="000E7CA9" w:rsidRPr="00D057AD">
        <w:rPr>
          <w:rFonts w:ascii="Arial" w:eastAsia="SegoeUI" w:hAnsi="Arial" w:cs="Arial"/>
        </w:rPr>
        <w:t>ų, tačiau esminės įtakos šilumos tiekimo efektyvumui neturės, todėl investicijų poveikis į skaičiavimus nėra traukiamas.</w:t>
      </w:r>
    </w:p>
    <w:p w14:paraId="385F329F" w14:textId="220B64DE" w:rsidR="00775FA7" w:rsidRPr="00D057AD" w:rsidRDefault="0092291A" w:rsidP="001C52D2">
      <w:pPr>
        <w:pStyle w:val="Antrat2"/>
      </w:pPr>
      <w:bookmarkStart w:id="177" w:name="_Toc67399706"/>
      <w:bookmarkStart w:id="178" w:name="_Toc212121602"/>
      <w:r w:rsidRPr="00D057AD">
        <w:t>6</w:t>
      </w:r>
      <w:r w:rsidR="00775FA7" w:rsidRPr="00D057AD">
        <w:t>.</w:t>
      </w:r>
      <w:r w:rsidRPr="00D057AD">
        <w:t>3</w:t>
      </w:r>
      <w:r w:rsidR="00775FA7" w:rsidRPr="00D057AD">
        <w:t>. Prognozuojamas kuro ir energijos balansas be papildomų priemonių įgyvendinimo</w:t>
      </w:r>
      <w:bookmarkEnd w:id="177"/>
      <w:bookmarkEnd w:id="178"/>
    </w:p>
    <w:p w14:paraId="0FE8586A" w14:textId="5AE8EA95" w:rsidR="00775FA7" w:rsidRPr="00D057AD" w:rsidRDefault="00DB2327" w:rsidP="00DB2327">
      <w:pPr>
        <w:autoSpaceDE w:val="0"/>
        <w:autoSpaceDN w:val="0"/>
        <w:adjustRightInd w:val="0"/>
        <w:spacing w:before="240" w:after="240" w:line="240" w:lineRule="auto"/>
        <w:ind w:firstLine="720"/>
        <w:jc w:val="both"/>
        <w:rPr>
          <w:rFonts w:ascii="Arial" w:hAnsi="Arial" w:cs="Arial"/>
        </w:rPr>
      </w:pPr>
      <w:r w:rsidRPr="00D057AD">
        <w:rPr>
          <w:rFonts w:ascii="Arial" w:hAnsi="Arial" w:cs="Arial"/>
        </w:rPr>
        <w:t>Prognozuojamas kuro ir energijos balansas 2021</w:t>
      </w:r>
      <w:r w:rsidR="00DB3DF4" w:rsidRPr="00D057AD">
        <w:rPr>
          <w:rFonts w:ascii="Arial" w:eastAsia="SegoeUI" w:hAnsi="Arial" w:cs="Arial"/>
        </w:rPr>
        <w:t>–</w:t>
      </w:r>
      <w:r w:rsidRPr="00D057AD">
        <w:rPr>
          <w:rFonts w:ascii="Arial" w:hAnsi="Arial" w:cs="Arial"/>
        </w:rPr>
        <w:t>2030 m. be papildomų priemonių įgyvendinimo pavaizduotas paveiksluose žemiau. Prognozės sudarytos vertinant BVP ir gyventojų skaičiaus kitimą iki 2030 m.:</w:t>
      </w:r>
    </w:p>
    <w:p w14:paraId="61F5BC84" w14:textId="77777777" w:rsidR="00AE7441" w:rsidRPr="00D057AD" w:rsidRDefault="00277A9B" w:rsidP="00AE7441">
      <w:pPr>
        <w:keepNext/>
        <w:autoSpaceDE w:val="0"/>
        <w:autoSpaceDN w:val="0"/>
        <w:adjustRightInd w:val="0"/>
        <w:spacing w:before="240" w:after="240" w:line="240" w:lineRule="auto"/>
        <w:ind w:firstLine="1276"/>
        <w:jc w:val="both"/>
      </w:pPr>
      <w:r w:rsidRPr="00D057AD">
        <w:rPr>
          <w:noProof/>
          <w:lang w:val="en-US"/>
        </w:rPr>
        <w:drawing>
          <wp:inline distT="0" distB="0" distL="0" distR="0" wp14:anchorId="0EE689A4" wp14:editId="0C796A58">
            <wp:extent cx="4789714" cy="2163535"/>
            <wp:effectExtent l="0" t="0" r="11430" b="8255"/>
            <wp:docPr id="17" name="Chart 17">
              <a:extLst xmlns:a="http://schemas.openxmlformats.org/drawingml/2006/main">
                <a:ext uri="{FF2B5EF4-FFF2-40B4-BE49-F238E27FC236}">
                  <a16:creationId xmlns:a16="http://schemas.microsoft.com/office/drawing/2014/main" id="{58F6F254-DDC8-4D9A-8EC7-7CB33E839E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0C43AB0" w14:textId="14F3C1F6" w:rsidR="00E265F2" w:rsidRPr="00D057AD" w:rsidRDefault="00AE7441" w:rsidP="00AE7441">
      <w:pPr>
        <w:pStyle w:val="Antrat"/>
        <w:jc w:val="center"/>
        <w:rPr>
          <w:rFonts w:ascii="Arial" w:hAnsi="Arial" w:cs="Arial"/>
          <w:color w:val="auto"/>
          <w:sz w:val="20"/>
          <w:szCs w:val="20"/>
        </w:rPr>
      </w:pPr>
      <w:r w:rsidRPr="00D057AD">
        <w:rPr>
          <w:rFonts w:ascii="Arial" w:hAnsi="Arial" w:cs="Arial"/>
          <w:color w:val="auto"/>
          <w:sz w:val="20"/>
          <w:szCs w:val="20"/>
        </w:rPr>
        <w:t xml:space="preserve">6.3.1. pav. Prognozuojamas kuro suvartojimas </w:t>
      </w:r>
      <w:r w:rsidR="009B1EE9">
        <w:rPr>
          <w:rFonts w:ascii="Arial" w:eastAsia="SegoeUI" w:hAnsi="Arial" w:cs="Arial"/>
        </w:rPr>
        <w:t>−</w:t>
      </w:r>
      <w:r w:rsidRPr="00D057AD">
        <w:rPr>
          <w:rFonts w:ascii="Arial" w:hAnsi="Arial" w:cs="Arial"/>
          <w:color w:val="auto"/>
          <w:sz w:val="20"/>
          <w:szCs w:val="20"/>
        </w:rPr>
        <w:t xml:space="preserve"> transportas</w:t>
      </w:r>
    </w:p>
    <w:p w14:paraId="39D19175" w14:textId="5905AC0F" w:rsidR="00D1218E" w:rsidRPr="00D057AD" w:rsidRDefault="00C95DFD" w:rsidP="00DB2327">
      <w:pPr>
        <w:autoSpaceDE w:val="0"/>
        <w:autoSpaceDN w:val="0"/>
        <w:adjustRightInd w:val="0"/>
        <w:spacing w:before="240" w:after="240" w:line="240" w:lineRule="auto"/>
        <w:ind w:firstLine="720"/>
        <w:jc w:val="both"/>
        <w:rPr>
          <w:rFonts w:ascii="Arial" w:hAnsi="Arial" w:cs="Arial"/>
          <w:lang w:val="en-US"/>
        </w:rPr>
      </w:pPr>
      <w:r w:rsidRPr="00D057AD">
        <w:rPr>
          <w:rFonts w:ascii="Arial" w:hAnsi="Arial" w:cs="Arial"/>
        </w:rPr>
        <w:t>Prognozuojama, kad transporto sektoriuje netaikant papildomų AIE naudojimo skatinimo priemonių kuro suvartojimas iki 2030 m. nuolat mažės dėl neigiamo gyventojų prieaugio. 202</w:t>
      </w:r>
      <w:r w:rsidRPr="0047798C">
        <w:rPr>
          <w:rFonts w:ascii="Arial" w:hAnsi="Arial" w:cs="Arial"/>
        </w:rPr>
        <w:t>1</w:t>
      </w:r>
      <w:r w:rsidR="00DB3DF4" w:rsidRPr="00D057AD">
        <w:rPr>
          <w:rFonts w:ascii="Arial" w:eastAsia="SegoeUI" w:hAnsi="Arial" w:cs="Arial"/>
        </w:rPr>
        <w:t>–</w:t>
      </w:r>
      <w:r w:rsidRPr="0047798C">
        <w:rPr>
          <w:rFonts w:ascii="Arial" w:hAnsi="Arial" w:cs="Arial"/>
        </w:rPr>
        <w:t>2030</w:t>
      </w:r>
      <w:r w:rsidR="00A42441">
        <w:rPr>
          <w:rFonts w:ascii="Arial" w:hAnsi="Arial" w:cs="Arial"/>
        </w:rPr>
        <w:t> </w:t>
      </w:r>
      <w:r w:rsidRPr="00D057AD">
        <w:rPr>
          <w:rFonts w:ascii="Arial" w:hAnsi="Arial" w:cs="Arial"/>
        </w:rPr>
        <w:t>m., lyginant su esamu vartojimu, numatomas kuro suvartojimo pokytis (-) 1,</w:t>
      </w:r>
      <w:r w:rsidR="006B5B74" w:rsidRPr="00D057AD">
        <w:rPr>
          <w:rFonts w:ascii="Arial" w:hAnsi="Arial" w:cs="Arial"/>
        </w:rPr>
        <w:t>35</w:t>
      </w:r>
      <w:r w:rsidRPr="00D057AD">
        <w:rPr>
          <w:rFonts w:ascii="Arial" w:hAnsi="Arial" w:cs="Arial"/>
        </w:rPr>
        <w:t xml:space="preserve"> proc. kasmet.</w:t>
      </w:r>
      <w:r w:rsidR="00054A46" w:rsidRPr="00D057AD">
        <w:rPr>
          <w:rFonts w:ascii="Arial" w:hAnsi="Arial" w:cs="Arial"/>
        </w:rPr>
        <w:t xml:space="preserve"> Bendras sumažėjimas, lyginant </w:t>
      </w:r>
      <w:r w:rsidR="00054A46" w:rsidRPr="00D057AD">
        <w:rPr>
          <w:rFonts w:ascii="Arial" w:hAnsi="Arial" w:cs="Arial"/>
          <w:lang w:val="en-US"/>
        </w:rPr>
        <w:t xml:space="preserve">2020 m. </w:t>
      </w:r>
      <w:r w:rsidR="00054A46" w:rsidRPr="00D057AD">
        <w:rPr>
          <w:rFonts w:ascii="Arial" w:hAnsi="Arial" w:cs="Arial"/>
        </w:rPr>
        <w:t>ir</w:t>
      </w:r>
      <w:r w:rsidR="00054A46" w:rsidRPr="00D057AD">
        <w:rPr>
          <w:rFonts w:ascii="Arial" w:hAnsi="Arial" w:cs="Arial"/>
          <w:lang w:val="en-US"/>
        </w:rPr>
        <w:t xml:space="preserve"> 20</w:t>
      </w:r>
      <w:r w:rsidR="00FE5E2D" w:rsidRPr="00D057AD">
        <w:rPr>
          <w:rFonts w:ascii="Arial" w:hAnsi="Arial" w:cs="Arial"/>
          <w:lang w:val="en-US"/>
        </w:rPr>
        <w:t>30</w:t>
      </w:r>
      <w:r w:rsidR="00054A46" w:rsidRPr="00D057AD">
        <w:rPr>
          <w:rFonts w:ascii="Arial" w:hAnsi="Arial" w:cs="Arial"/>
          <w:lang w:val="en-US"/>
        </w:rPr>
        <w:t xml:space="preserve"> m., bus </w:t>
      </w:r>
      <w:r w:rsidR="00EE2EE1" w:rsidRPr="00D057AD">
        <w:rPr>
          <w:rFonts w:ascii="Arial" w:hAnsi="Arial" w:cs="Arial"/>
          <w:lang w:val="en-US"/>
        </w:rPr>
        <w:t>7</w:t>
      </w:r>
      <w:r w:rsidR="00D002B4" w:rsidRPr="00D057AD">
        <w:rPr>
          <w:rFonts w:ascii="Arial" w:hAnsi="Arial" w:cs="Arial"/>
          <w:lang w:val="en-US"/>
        </w:rPr>
        <w:t>,5</w:t>
      </w:r>
      <w:r w:rsidR="00054A46" w:rsidRPr="00D057AD">
        <w:rPr>
          <w:rFonts w:ascii="Arial" w:hAnsi="Arial" w:cs="Arial"/>
          <w:lang w:val="en-US"/>
        </w:rPr>
        <w:t xml:space="preserve"> proc.</w:t>
      </w:r>
    </w:p>
    <w:p w14:paraId="01D1B87F" w14:textId="77777777" w:rsidR="00AE7441" w:rsidRPr="00D057AD" w:rsidRDefault="00920955" w:rsidP="00AE7441">
      <w:pPr>
        <w:keepNext/>
        <w:autoSpaceDE w:val="0"/>
        <w:autoSpaceDN w:val="0"/>
        <w:adjustRightInd w:val="0"/>
        <w:spacing w:before="240" w:after="240" w:line="240" w:lineRule="auto"/>
        <w:ind w:firstLine="1276"/>
        <w:jc w:val="both"/>
      </w:pPr>
      <w:r w:rsidRPr="00D057AD">
        <w:rPr>
          <w:noProof/>
          <w:lang w:val="en-US"/>
        </w:rPr>
        <w:lastRenderedPageBreak/>
        <w:drawing>
          <wp:inline distT="0" distB="0" distL="0" distR="0" wp14:anchorId="2ECC5F18" wp14:editId="28F17721">
            <wp:extent cx="4789715" cy="2231571"/>
            <wp:effectExtent l="0" t="0" r="11430" b="16510"/>
            <wp:docPr id="18" name="Chart 18">
              <a:extLst xmlns:a="http://schemas.openxmlformats.org/drawingml/2006/main">
                <a:ext uri="{FF2B5EF4-FFF2-40B4-BE49-F238E27FC236}">
                  <a16:creationId xmlns:a16="http://schemas.microsoft.com/office/drawing/2014/main" id="{84029481-82F4-4467-8456-BEDCD9C13A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ADFA0AC" w14:textId="2AC1E4A0" w:rsidR="00FE5E2D" w:rsidRPr="00D057AD" w:rsidRDefault="00AE7441" w:rsidP="00AE7441">
      <w:pPr>
        <w:autoSpaceDE w:val="0"/>
        <w:autoSpaceDN w:val="0"/>
        <w:adjustRightInd w:val="0"/>
        <w:spacing w:before="240" w:after="240" w:line="240" w:lineRule="auto"/>
        <w:ind w:firstLine="720"/>
        <w:jc w:val="center"/>
        <w:rPr>
          <w:rFonts w:ascii="Arial" w:hAnsi="Arial" w:cs="Arial"/>
          <w:i/>
          <w:iCs/>
          <w:sz w:val="20"/>
          <w:szCs w:val="20"/>
        </w:rPr>
      </w:pPr>
      <w:r w:rsidRPr="00D057AD">
        <w:rPr>
          <w:rFonts w:ascii="Arial" w:hAnsi="Arial" w:cs="Arial"/>
          <w:i/>
          <w:iCs/>
          <w:sz w:val="20"/>
          <w:szCs w:val="20"/>
        </w:rPr>
        <w:t>6.3.2. pav. Prognozuojamas kuro suvartojimas – pramonė</w:t>
      </w:r>
    </w:p>
    <w:p w14:paraId="483551CE" w14:textId="2DB7E9E6" w:rsidR="003C3FF5" w:rsidRPr="00D057AD" w:rsidRDefault="00054A46" w:rsidP="003C3FF5">
      <w:pPr>
        <w:autoSpaceDE w:val="0"/>
        <w:autoSpaceDN w:val="0"/>
        <w:adjustRightInd w:val="0"/>
        <w:spacing w:before="120" w:after="120" w:line="240" w:lineRule="auto"/>
        <w:ind w:firstLine="567"/>
        <w:jc w:val="both"/>
        <w:rPr>
          <w:rFonts w:ascii="Arial" w:hAnsi="Arial" w:cs="Arial"/>
        </w:rPr>
      </w:pPr>
      <w:r w:rsidRPr="00D057AD">
        <w:rPr>
          <w:rFonts w:ascii="Arial" w:hAnsi="Arial" w:cs="Arial"/>
        </w:rPr>
        <w:t xml:space="preserve">Prognozuojama, kad pramonės sektoriuje kuro ir energijos vartojimas 2021–2030 m. padidės po 3,1 proc. kasmet. Energijos vartojimui pramonėje daugiausia įtakos turi BVP rodiklio pasikeitimas, o gyventojų skaičius nėra lemiantis veiksnys. </w:t>
      </w:r>
      <w:r w:rsidR="003C3FF5" w:rsidRPr="00D057AD">
        <w:rPr>
          <w:rFonts w:ascii="Arial" w:hAnsi="Arial" w:cs="Arial"/>
        </w:rPr>
        <w:t>Kuro suvartojimas pramonės sektoriuje didės 1,55</w:t>
      </w:r>
      <w:r w:rsidR="00A42441">
        <w:rPr>
          <w:rFonts w:ascii="Arial" w:hAnsi="Arial" w:cs="Arial"/>
        </w:rPr>
        <w:t> </w:t>
      </w:r>
      <w:r w:rsidR="003C3FF5" w:rsidRPr="00D057AD">
        <w:rPr>
          <w:rFonts w:ascii="Arial" w:hAnsi="Arial" w:cs="Arial"/>
        </w:rPr>
        <w:t>proc., tuo tarpu elektros suvartojimas bus 3,1 proc. Todėl bendras padidėjimas, lyginant 2020</w:t>
      </w:r>
      <w:r w:rsidR="00A42441">
        <w:rPr>
          <w:rFonts w:ascii="Arial" w:hAnsi="Arial" w:cs="Arial"/>
        </w:rPr>
        <w:t> </w:t>
      </w:r>
      <w:r w:rsidR="003C3FF5" w:rsidRPr="00D057AD">
        <w:rPr>
          <w:rFonts w:ascii="Arial" w:hAnsi="Arial" w:cs="Arial"/>
        </w:rPr>
        <w:t xml:space="preserve">m. ir 2030 m., bus </w:t>
      </w:r>
      <w:r w:rsidR="00EE2EE1" w:rsidRPr="00D057AD">
        <w:rPr>
          <w:rFonts w:ascii="Arial" w:hAnsi="Arial" w:cs="Arial"/>
        </w:rPr>
        <w:t>24</w:t>
      </w:r>
      <w:r w:rsidR="003C3FF5" w:rsidRPr="00D057AD">
        <w:rPr>
          <w:rFonts w:ascii="Arial" w:hAnsi="Arial" w:cs="Arial"/>
        </w:rPr>
        <w:t>,</w:t>
      </w:r>
      <w:r w:rsidR="00EE2EE1" w:rsidRPr="00D057AD">
        <w:rPr>
          <w:rFonts w:ascii="Arial" w:hAnsi="Arial" w:cs="Arial"/>
        </w:rPr>
        <w:t>3</w:t>
      </w:r>
      <w:r w:rsidR="003C3FF5" w:rsidRPr="00D057AD">
        <w:rPr>
          <w:rFonts w:ascii="Arial" w:hAnsi="Arial" w:cs="Arial"/>
        </w:rPr>
        <w:t xml:space="preserve"> proc.</w:t>
      </w:r>
    </w:p>
    <w:p w14:paraId="21E358CF" w14:textId="77777777" w:rsidR="00AE7441" w:rsidRPr="00D057AD" w:rsidRDefault="00B63FB3" w:rsidP="00AE7441">
      <w:pPr>
        <w:keepNext/>
        <w:autoSpaceDE w:val="0"/>
        <w:autoSpaceDN w:val="0"/>
        <w:adjustRightInd w:val="0"/>
        <w:spacing w:before="240" w:after="240" w:line="240" w:lineRule="auto"/>
        <w:ind w:firstLine="720"/>
        <w:jc w:val="both"/>
      </w:pPr>
      <w:r w:rsidRPr="00D057AD">
        <w:rPr>
          <w:noProof/>
          <w:lang w:val="en-US"/>
        </w:rPr>
        <w:drawing>
          <wp:inline distT="0" distB="0" distL="0" distR="0" wp14:anchorId="08B170FD" wp14:editId="29AA7C90">
            <wp:extent cx="4777467" cy="1892196"/>
            <wp:effectExtent l="0" t="0" r="4445" b="13335"/>
            <wp:docPr id="27" name="Chart 27">
              <a:extLst xmlns:a="http://schemas.openxmlformats.org/drawingml/2006/main">
                <a:ext uri="{FF2B5EF4-FFF2-40B4-BE49-F238E27FC236}">
                  <a16:creationId xmlns:a16="http://schemas.microsoft.com/office/drawing/2014/main" id="{C3A0C2AC-4DAE-4CB5-BD21-C69552D978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1F81498" w14:textId="7F7461C4" w:rsidR="00554F44" w:rsidRPr="00D057AD" w:rsidRDefault="00AE7441" w:rsidP="00AE7441">
      <w:pPr>
        <w:autoSpaceDE w:val="0"/>
        <w:autoSpaceDN w:val="0"/>
        <w:adjustRightInd w:val="0"/>
        <w:spacing w:before="240" w:after="240" w:line="240" w:lineRule="auto"/>
        <w:ind w:firstLine="720"/>
        <w:jc w:val="center"/>
        <w:rPr>
          <w:rFonts w:ascii="Arial" w:hAnsi="Arial" w:cs="Arial"/>
          <w:i/>
          <w:iCs/>
          <w:sz w:val="20"/>
          <w:szCs w:val="20"/>
        </w:rPr>
      </w:pPr>
      <w:r w:rsidRPr="00D057AD">
        <w:rPr>
          <w:rFonts w:ascii="Arial" w:hAnsi="Arial" w:cs="Arial"/>
          <w:i/>
          <w:iCs/>
          <w:sz w:val="20"/>
          <w:szCs w:val="20"/>
        </w:rPr>
        <w:t>6.3.3. pav. Prognozuojamas kuro suvartojimas – žemės ūkis</w:t>
      </w:r>
    </w:p>
    <w:p w14:paraId="6A481A67" w14:textId="16965CBF" w:rsidR="00DF6941" w:rsidRPr="00D057AD" w:rsidRDefault="00C02DA1" w:rsidP="00DF6941">
      <w:pPr>
        <w:autoSpaceDE w:val="0"/>
        <w:autoSpaceDN w:val="0"/>
        <w:adjustRightInd w:val="0"/>
        <w:spacing w:after="0" w:line="240" w:lineRule="auto"/>
        <w:ind w:firstLine="567"/>
        <w:jc w:val="both"/>
        <w:rPr>
          <w:rFonts w:ascii="Arial" w:eastAsia="SegoeUI" w:hAnsi="Arial" w:cs="Arial"/>
        </w:rPr>
      </w:pPr>
      <w:r w:rsidRPr="00D057AD">
        <w:rPr>
          <w:rFonts w:ascii="Arial" w:eastAsia="SegoeUI" w:hAnsi="Arial" w:cs="Arial"/>
        </w:rPr>
        <w:t xml:space="preserve">Prognozuojama, kad </w:t>
      </w:r>
      <w:r w:rsidR="0044591A" w:rsidRPr="00D057AD">
        <w:rPr>
          <w:rFonts w:ascii="Arial" w:eastAsia="SegoeUI" w:hAnsi="Arial" w:cs="Arial"/>
        </w:rPr>
        <w:t>žemės ūkio</w:t>
      </w:r>
      <w:r w:rsidRPr="00D057AD">
        <w:rPr>
          <w:rFonts w:ascii="Arial" w:eastAsia="SegoeUI" w:hAnsi="Arial" w:cs="Arial"/>
        </w:rPr>
        <w:t xml:space="preserve"> sektoriuje kuro ir energijos vartojimas 2021–2030 m. padidės po 3,1 proc. kasmet. Energijos vartojimui pramonėje daugiausia įtakos turi BVP rodiklio pasikeitimas, o gyventojų skaičius nėra lemiantis veiksnys. </w:t>
      </w:r>
      <w:r w:rsidR="00DF6941" w:rsidRPr="00D057AD">
        <w:rPr>
          <w:rFonts w:ascii="Arial" w:eastAsia="SegoeUI" w:hAnsi="Arial" w:cs="Arial"/>
        </w:rPr>
        <w:t xml:space="preserve">Todėl kuro suvartojimo pokytis, remiantis Lietuvos Respublikos finansų ministerijos duomenimis, padidės 1,55 proc. kasmet, tuo tarpu elektros energijos suvartojimo pokytis padidės 3,1 proc. kasmet. Bendras padidėjimas, lyginant 2020 m. ir 2030 m., bus </w:t>
      </w:r>
      <w:r w:rsidR="00C63C3C" w:rsidRPr="00D057AD">
        <w:rPr>
          <w:rFonts w:ascii="Arial" w:eastAsia="SegoeUI" w:hAnsi="Arial" w:cs="Arial"/>
        </w:rPr>
        <w:t>26</w:t>
      </w:r>
      <w:r w:rsidR="00DF6941" w:rsidRPr="00D057AD">
        <w:rPr>
          <w:rFonts w:ascii="Arial" w:eastAsia="SegoeUI" w:hAnsi="Arial" w:cs="Arial"/>
        </w:rPr>
        <w:t>,</w:t>
      </w:r>
      <w:r w:rsidR="00C63C3C" w:rsidRPr="00D057AD">
        <w:rPr>
          <w:rFonts w:ascii="Arial" w:eastAsia="SegoeUI" w:hAnsi="Arial" w:cs="Arial"/>
        </w:rPr>
        <w:t>9</w:t>
      </w:r>
      <w:r w:rsidR="00DF6941" w:rsidRPr="00D057AD">
        <w:rPr>
          <w:rFonts w:ascii="Arial" w:eastAsia="SegoeUI" w:hAnsi="Arial" w:cs="Arial"/>
        </w:rPr>
        <w:t xml:space="preserve"> proc.</w:t>
      </w:r>
    </w:p>
    <w:p w14:paraId="4BA8189A" w14:textId="77777777" w:rsidR="00AE7441" w:rsidRPr="00D057AD" w:rsidRDefault="00CB293E" w:rsidP="00AE7441">
      <w:pPr>
        <w:keepNext/>
        <w:autoSpaceDE w:val="0"/>
        <w:autoSpaceDN w:val="0"/>
        <w:adjustRightInd w:val="0"/>
        <w:spacing w:before="240" w:after="240" w:line="240" w:lineRule="auto"/>
        <w:ind w:firstLine="720"/>
        <w:jc w:val="both"/>
      </w:pPr>
      <w:r w:rsidRPr="00D057AD">
        <w:rPr>
          <w:noProof/>
          <w:lang w:val="en-US"/>
        </w:rPr>
        <w:lastRenderedPageBreak/>
        <w:drawing>
          <wp:inline distT="0" distB="0" distL="0" distR="0" wp14:anchorId="3EBB6F68" wp14:editId="37ADBCDA">
            <wp:extent cx="5294539" cy="2804433"/>
            <wp:effectExtent l="0" t="0" r="1905" b="15240"/>
            <wp:docPr id="15" name="Chart 15">
              <a:extLst xmlns:a="http://schemas.openxmlformats.org/drawingml/2006/main">
                <a:ext uri="{FF2B5EF4-FFF2-40B4-BE49-F238E27FC236}">
                  <a16:creationId xmlns:a16="http://schemas.microsoft.com/office/drawing/2014/main" id="{A930B91C-05A5-4844-8345-5D7F9305C8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86F1AA7" w14:textId="1A4B4023" w:rsidR="00554F44" w:rsidRPr="00D057AD" w:rsidRDefault="00AE7441" w:rsidP="00AE7441">
      <w:pPr>
        <w:pStyle w:val="Antrat"/>
        <w:jc w:val="center"/>
        <w:rPr>
          <w:rFonts w:ascii="Arial" w:hAnsi="Arial" w:cs="Arial"/>
          <w:color w:val="auto"/>
          <w:sz w:val="20"/>
          <w:szCs w:val="20"/>
        </w:rPr>
      </w:pPr>
      <w:r w:rsidRPr="00D057AD">
        <w:rPr>
          <w:rFonts w:ascii="Arial" w:hAnsi="Arial" w:cs="Arial"/>
          <w:color w:val="auto"/>
          <w:sz w:val="20"/>
          <w:szCs w:val="20"/>
        </w:rPr>
        <w:t>6.3.4. pav. Prognozuojamas kuro suvartojimas – namų ūkiai</w:t>
      </w:r>
    </w:p>
    <w:p w14:paraId="48F9E42F" w14:textId="20BCD4AD" w:rsidR="00C02DA1" w:rsidRPr="00D057AD" w:rsidRDefault="00BA77B2" w:rsidP="00DB2327">
      <w:pPr>
        <w:autoSpaceDE w:val="0"/>
        <w:autoSpaceDN w:val="0"/>
        <w:adjustRightInd w:val="0"/>
        <w:spacing w:before="240" w:after="240" w:line="240" w:lineRule="auto"/>
        <w:ind w:firstLine="720"/>
        <w:jc w:val="both"/>
        <w:rPr>
          <w:rFonts w:ascii="Arial" w:eastAsia="SegoeUI" w:hAnsi="Arial" w:cs="Arial"/>
        </w:rPr>
      </w:pPr>
      <w:r w:rsidRPr="00D057AD">
        <w:rPr>
          <w:rFonts w:ascii="Arial" w:eastAsia="SegoeUI" w:hAnsi="Arial" w:cs="Arial"/>
        </w:rPr>
        <w:t>Namų ūkių energijos vartojimą, skirtingai negu pramonės ar žemės ūkio sektoriuje, labiausiai įtakoja gyventojų pokytis savivaldybėje, o BVP įtaka yra žymiai mažesnė. Prognozuojama, kad 2021–2030 m. dėl gyventojų skaičiaus mažėjimo energijos suvartojimas sumažės 1,4 proc. Papildomai, energijos vartojimo mažėjimą lems daugiabučių renovacija</w:t>
      </w:r>
      <w:r w:rsidR="008C6EAB" w:rsidRPr="00D057AD">
        <w:rPr>
          <w:rFonts w:ascii="Arial" w:eastAsia="SegoeUI" w:hAnsi="Arial" w:cs="Arial"/>
        </w:rPr>
        <w:t>: 2022</w:t>
      </w:r>
      <w:r w:rsidR="00DB3DF4" w:rsidRPr="00D057AD">
        <w:rPr>
          <w:rFonts w:ascii="Arial" w:eastAsia="SegoeUI" w:hAnsi="Arial" w:cs="Arial"/>
        </w:rPr>
        <w:t>–</w:t>
      </w:r>
      <w:r w:rsidR="008C6EAB" w:rsidRPr="0047798C">
        <w:rPr>
          <w:rFonts w:ascii="Arial" w:eastAsia="SegoeUI" w:hAnsi="Arial" w:cs="Arial"/>
        </w:rPr>
        <w:t>2024</w:t>
      </w:r>
      <w:r w:rsidR="008C6EAB" w:rsidRPr="00D057AD">
        <w:rPr>
          <w:rFonts w:ascii="Arial" w:eastAsia="SegoeUI" w:hAnsi="Arial" w:cs="Arial"/>
        </w:rPr>
        <w:t xml:space="preserve"> metais energijos išteklių poreikis mažės po </w:t>
      </w:r>
      <w:r w:rsidR="004924B6" w:rsidRPr="00D057AD">
        <w:rPr>
          <w:rFonts w:ascii="Arial" w:eastAsia="SegoeUI" w:hAnsi="Arial" w:cs="Arial"/>
        </w:rPr>
        <w:t>271,24</w:t>
      </w:r>
      <w:r w:rsidR="008C6EAB" w:rsidRPr="00D057AD">
        <w:rPr>
          <w:rFonts w:ascii="Arial" w:eastAsia="SegoeUI" w:hAnsi="Arial" w:cs="Arial"/>
        </w:rPr>
        <w:t xml:space="preserve"> </w:t>
      </w:r>
      <w:proofErr w:type="spellStart"/>
      <w:r w:rsidR="008C6EAB" w:rsidRPr="00D057AD">
        <w:rPr>
          <w:rFonts w:ascii="Arial" w:eastAsia="SegoeUI" w:hAnsi="Arial" w:cs="Arial"/>
        </w:rPr>
        <w:t>tne</w:t>
      </w:r>
      <w:proofErr w:type="spellEnd"/>
      <w:r w:rsidR="008C6EAB" w:rsidRPr="00D057AD">
        <w:rPr>
          <w:rFonts w:ascii="Arial" w:eastAsia="SegoeUI" w:hAnsi="Arial" w:cs="Arial"/>
        </w:rPr>
        <w:t xml:space="preserve"> kiekvienais metais ir po to išliks sumažėjusiame lygyje.</w:t>
      </w:r>
      <w:r w:rsidR="0044591A" w:rsidRPr="00D057AD">
        <w:rPr>
          <w:rFonts w:ascii="Arial" w:eastAsia="SegoeUI" w:hAnsi="Arial" w:cs="Arial"/>
        </w:rPr>
        <w:t xml:space="preserve"> Bendras sumažėjimas, lyginant 2020 m. ir 20</w:t>
      </w:r>
      <w:r w:rsidR="009533E5" w:rsidRPr="00D057AD">
        <w:rPr>
          <w:rFonts w:ascii="Arial" w:eastAsia="SegoeUI" w:hAnsi="Arial" w:cs="Arial"/>
          <w:lang w:val="en-US"/>
        </w:rPr>
        <w:t>30</w:t>
      </w:r>
      <w:r w:rsidR="0044591A" w:rsidRPr="00D057AD">
        <w:rPr>
          <w:rFonts w:ascii="Arial" w:eastAsia="SegoeUI" w:hAnsi="Arial" w:cs="Arial"/>
        </w:rPr>
        <w:t xml:space="preserve"> m., bus </w:t>
      </w:r>
      <w:r w:rsidR="00CB293E" w:rsidRPr="00D057AD">
        <w:rPr>
          <w:rFonts w:ascii="Arial" w:eastAsia="SegoeUI" w:hAnsi="Arial" w:cs="Arial"/>
          <w:lang w:val="en-US"/>
        </w:rPr>
        <w:t>7,8</w:t>
      </w:r>
      <w:r w:rsidR="0044591A" w:rsidRPr="00D057AD">
        <w:rPr>
          <w:rFonts w:ascii="Arial" w:eastAsia="SegoeUI" w:hAnsi="Arial" w:cs="Arial"/>
        </w:rPr>
        <w:t xml:space="preserve"> proc.</w:t>
      </w:r>
    </w:p>
    <w:p w14:paraId="77AB5581" w14:textId="77777777" w:rsidR="00AE7441" w:rsidRPr="00D057AD" w:rsidRDefault="00146BD8" w:rsidP="00AE7441">
      <w:pPr>
        <w:keepNext/>
        <w:autoSpaceDE w:val="0"/>
        <w:autoSpaceDN w:val="0"/>
        <w:adjustRightInd w:val="0"/>
        <w:spacing w:before="240" w:after="240" w:line="240" w:lineRule="auto"/>
        <w:ind w:firstLine="1276"/>
        <w:jc w:val="both"/>
      </w:pPr>
      <w:r w:rsidRPr="00D057AD">
        <w:rPr>
          <w:noProof/>
          <w:lang w:val="en-US"/>
        </w:rPr>
        <w:drawing>
          <wp:inline distT="0" distB="0" distL="0" distR="0" wp14:anchorId="4E96F2DD" wp14:editId="0FEFE832">
            <wp:extent cx="5304064" cy="2990850"/>
            <wp:effectExtent l="0" t="0" r="11430" b="0"/>
            <wp:docPr id="29" name="Chart 29">
              <a:extLst xmlns:a="http://schemas.openxmlformats.org/drawingml/2006/main">
                <a:ext uri="{FF2B5EF4-FFF2-40B4-BE49-F238E27FC236}">
                  <a16:creationId xmlns:a16="http://schemas.microsoft.com/office/drawing/2014/main" id="{5ABB6438-6C9D-4C0B-96EF-2DEE2E88B3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D56BE46" w14:textId="36BA027C" w:rsidR="009533E5" w:rsidRPr="0047798C" w:rsidRDefault="00AE7441" w:rsidP="00AE7441">
      <w:pPr>
        <w:autoSpaceDE w:val="0"/>
        <w:autoSpaceDN w:val="0"/>
        <w:adjustRightInd w:val="0"/>
        <w:spacing w:before="240" w:after="240" w:line="240" w:lineRule="auto"/>
        <w:ind w:firstLine="720"/>
        <w:jc w:val="center"/>
        <w:rPr>
          <w:rFonts w:ascii="Arial" w:hAnsi="Arial" w:cs="Arial"/>
          <w:i/>
          <w:iCs/>
          <w:sz w:val="20"/>
          <w:szCs w:val="20"/>
          <w:lang w:val="pt-PT"/>
        </w:rPr>
      </w:pPr>
      <w:bookmarkStart w:id="179" w:name="_Toc72499775"/>
      <w:bookmarkStart w:id="180" w:name="_Toc72500101"/>
      <w:r w:rsidRPr="0047798C">
        <w:rPr>
          <w:rFonts w:ascii="Arial" w:hAnsi="Arial" w:cs="Arial"/>
          <w:i/>
          <w:iCs/>
          <w:sz w:val="20"/>
          <w:szCs w:val="20"/>
          <w:lang w:val="pt-PT"/>
        </w:rPr>
        <w:t>6.3.</w:t>
      </w:r>
      <w:r w:rsidR="009B550C" w:rsidRPr="0047798C">
        <w:rPr>
          <w:rFonts w:ascii="Arial" w:hAnsi="Arial" w:cs="Arial"/>
          <w:i/>
          <w:iCs/>
          <w:sz w:val="20"/>
          <w:szCs w:val="20"/>
          <w:lang w:val="pt-PT"/>
        </w:rPr>
        <w:t>5</w:t>
      </w:r>
      <w:r w:rsidRPr="0047798C">
        <w:rPr>
          <w:rFonts w:ascii="Arial" w:hAnsi="Arial" w:cs="Arial"/>
          <w:i/>
          <w:iCs/>
          <w:sz w:val="20"/>
          <w:szCs w:val="20"/>
          <w:lang w:val="pt-PT"/>
        </w:rPr>
        <w:t xml:space="preserve">. pav. </w:t>
      </w:r>
      <w:r w:rsidRPr="00D057AD">
        <w:rPr>
          <w:rFonts w:ascii="Arial" w:hAnsi="Arial" w:cs="Arial"/>
          <w:i/>
          <w:iCs/>
          <w:sz w:val="20"/>
          <w:szCs w:val="20"/>
        </w:rPr>
        <w:t>Prognozuojamas kuro suvartojimas – paslaugų sektorius</w:t>
      </w:r>
      <w:bookmarkEnd w:id="179"/>
      <w:bookmarkEnd w:id="180"/>
    </w:p>
    <w:p w14:paraId="13B83165" w14:textId="77777777" w:rsidR="005922BB" w:rsidRDefault="0044591A" w:rsidP="007F6244">
      <w:pPr>
        <w:autoSpaceDE w:val="0"/>
        <w:autoSpaceDN w:val="0"/>
        <w:adjustRightInd w:val="0"/>
        <w:spacing w:before="240" w:after="240" w:line="240" w:lineRule="auto"/>
        <w:ind w:firstLine="720"/>
        <w:jc w:val="both"/>
        <w:rPr>
          <w:rFonts w:eastAsia="SegoeUI"/>
        </w:rPr>
      </w:pPr>
      <w:r w:rsidRPr="00D057AD">
        <w:rPr>
          <w:rFonts w:ascii="Arial" w:eastAsia="SegoeUI" w:hAnsi="Arial" w:cs="Arial"/>
        </w:rPr>
        <w:t xml:space="preserve">Numatoma, kad paslaugų sektoriuje netaikant jokių papildomų priemonių, energijos suvartojimas išliks labai panašus ir jos mažėjimą tikėtinai lems poreikis uždaryti kai kurias įstaigas, optimizuoti veiklą dėl mažėjančio gyventojų skaičiaus. </w:t>
      </w:r>
      <w:r w:rsidR="007F6244" w:rsidRPr="00D057AD">
        <w:rPr>
          <w:rFonts w:ascii="Arial" w:eastAsia="SegoeUI" w:hAnsi="Arial" w:cs="Arial"/>
        </w:rPr>
        <w:t>Kuro ir elektros energijos sumažėjimas dėl mažėjančio gyventojų skaičiaus (prognozuojama po 1,2 proc. kasmet) energijos poreikį sumažins 0,24 proc., todėl lyginant 2020 m. ir 2030 m., bendras sumažėjimas bus 2,4 proc.</w:t>
      </w:r>
      <w:r w:rsidR="00DC6B69" w:rsidRPr="0047798C">
        <w:rPr>
          <w:rFonts w:eastAsia="SegoeUI"/>
        </w:rPr>
        <w:br w:type="page"/>
      </w:r>
      <w:bookmarkStart w:id="181" w:name="_Toc67399707"/>
    </w:p>
    <w:p w14:paraId="30B9026E" w14:textId="2D152FB3" w:rsidR="005922BB" w:rsidRDefault="005922BB" w:rsidP="005922BB">
      <w:pPr>
        <w:pStyle w:val="Antrat1"/>
        <w:jc w:val="both"/>
      </w:pPr>
      <w:bookmarkStart w:id="182" w:name="_Toc212121603"/>
      <w:r>
        <w:lastRenderedPageBreak/>
        <w:t>7</w:t>
      </w:r>
      <w:r w:rsidRPr="00D057AD">
        <w:t xml:space="preserve">. </w:t>
      </w:r>
      <w:r>
        <w:t>Siektino AIE dalies galutiniame vartojime rodiklio nustatymas</w:t>
      </w:r>
      <w:bookmarkEnd w:id="182"/>
    </w:p>
    <w:bookmarkEnd w:id="181"/>
    <w:p w14:paraId="74297D34" w14:textId="3003A2FD" w:rsidR="00DC6B69" w:rsidRPr="00D057AD" w:rsidRDefault="008D3F2E" w:rsidP="00DB2327">
      <w:pPr>
        <w:autoSpaceDE w:val="0"/>
        <w:autoSpaceDN w:val="0"/>
        <w:adjustRightInd w:val="0"/>
        <w:spacing w:before="240" w:after="240" w:line="240" w:lineRule="auto"/>
        <w:ind w:firstLine="720"/>
        <w:jc w:val="both"/>
        <w:rPr>
          <w:rFonts w:ascii="Arial" w:hAnsi="Arial" w:cs="Arial"/>
        </w:rPr>
      </w:pPr>
      <w:r w:rsidRPr="00D908A7">
        <w:rPr>
          <w:rFonts w:ascii="Arial" w:hAnsi="Arial" w:cs="Arial"/>
        </w:rPr>
        <w:t xml:space="preserve">Atsižvelgiant į </w:t>
      </w:r>
      <w:r w:rsidR="00087E2D" w:rsidRPr="00D908A7">
        <w:rPr>
          <w:rFonts w:ascii="Arial" w:hAnsi="Arial" w:cs="Arial"/>
        </w:rPr>
        <w:t>9</w:t>
      </w:r>
      <w:r w:rsidRPr="00D908A7">
        <w:rPr>
          <w:rFonts w:ascii="Arial" w:hAnsi="Arial" w:cs="Arial"/>
        </w:rPr>
        <w:t xml:space="preserve"> skyriuje atliktą analizę,</w:t>
      </w:r>
      <w:r w:rsidRPr="00D057AD">
        <w:rPr>
          <w:rFonts w:ascii="Arial" w:hAnsi="Arial" w:cs="Arial"/>
        </w:rPr>
        <w:t xml:space="preserve"> savivaldybei siūloma pasirinkti </w:t>
      </w:r>
      <w:r w:rsidR="00087E2D" w:rsidRPr="00D057AD">
        <w:rPr>
          <w:rFonts w:ascii="Arial" w:hAnsi="Arial" w:cs="Arial"/>
        </w:rPr>
        <w:t>3</w:t>
      </w:r>
      <w:r w:rsidRPr="00D057AD">
        <w:rPr>
          <w:rFonts w:ascii="Arial" w:hAnsi="Arial" w:cs="Arial"/>
        </w:rPr>
        <w:t xml:space="preserve"> koncepcinį scenarijų. Pagal šį scenarijų nustatyti siektini rodikliai pateikti lentelėje žemiau.</w:t>
      </w:r>
    </w:p>
    <w:p w14:paraId="4A292132" w14:textId="4477C2C2" w:rsidR="00AE7441" w:rsidRPr="00D057AD" w:rsidRDefault="00AE7441" w:rsidP="00AE7441">
      <w:pPr>
        <w:autoSpaceDE w:val="0"/>
        <w:autoSpaceDN w:val="0"/>
        <w:adjustRightInd w:val="0"/>
        <w:spacing w:before="120" w:after="120" w:line="240" w:lineRule="auto"/>
        <w:ind w:firstLine="720"/>
        <w:jc w:val="center"/>
        <w:rPr>
          <w:rFonts w:ascii="Arial" w:hAnsi="Arial" w:cs="Arial"/>
          <w:b/>
          <w:bCs/>
        </w:rPr>
      </w:pPr>
      <w:r w:rsidRPr="00D057AD">
        <w:rPr>
          <w:rFonts w:ascii="Arial" w:hAnsi="Arial" w:cs="Arial"/>
          <w:b/>
          <w:bCs/>
        </w:rPr>
        <w:t>7.1. lentelė</w:t>
      </w:r>
      <w:r w:rsidR="00214983">
        <w:rPr>
          <w:rFonts w:ascii="Arial" w:hAnsi="Arial" w:cs="Arial"/>
          <w:b/>
          <w:bCs/>
        </w:rPr>
        <w:t>.</w:t>
      </w:r>
      <w:r w:rsidRPr="00D057AD">
        <w:rPr>
          <w:rFonts w:ascii="Arial" w:hAnsi="Arial" w:cs="Arial"/>
          <w:b/>
          <w:bCs/>
        </w:rPr>
        <w:t xml:space="preserve"> AIE naudojimo planiniai rodikliai</w:t>
      </w:r>
    </w:p>
    <w:tbl>
      <w:tblPr>
        <w:tblStyle w:val="4sraolentel1parykinimas11"/>
        <w:tblW w:w="4638" w:type="pct"/>
        <w:tblInd w:w="279" w:type="dxa"/>
        <w:tblLayout w:type="fixed"/>
        <w:tblLook w:val="0420" w:firstRow="1" w:lastRow="0" w:firstColumn="0" w:lastColumn="0" w:noHBand="0" w:noVBand="1"/>
      </w:tblPr>
      <w:tblGrid>
        <w:gridCol w:w="4678"/>
        <w:gridCol w:w="1418"/>
        <w:gridCol w:w="1418"/>
        <w:gridCol w:w="1417"/>
      </w:tblGrid>
      <w:tr w:rsidR="00424FFD" w:rsidRPr="00D057AD" w14:paraId="60C80899" w14:textId="77777777" w:rsidTr="00424FFD">
        <w:trPr>
          <w:cnfStyle w:val="100000000000" w:firstRow="1" w:lastRow="0" w:firstColumn="0" w:lastColumn="0" w:oddVBand="0" w:evenVBand="0" w:oddHBand="0" w:evenHBand="0" w:firstRowFirstColumn="0" w:firstRowLastColumn="0" w:lastRowFirstColumn="0" w:lastRowLastColumn="0"/>
        </w:trPr>
        <w:tc>
          <w:tcPr>
            <w:tcW w:w="4678" w:type="dxa"/>
            <w:tcBorders>
              <w:right w:val="single" w:sz="4" w:space="0" w:color="4F81BD"/>
            </w:tcBorders>
          </w:tcPr>
          <w:p w14:paraId="57A4F920" w14:textId="1E7ACE5A" w:rsidR="00424FFD" w:rsidRPr="00D057AD" w:rsidRDefault="00424FFD" w:rsidP="008D3F2E">
            <w:pPr>
              <w:jc w:val="both"/>
              <w:rPr>
                <w:rFonts w:ascii="Arial" w:hAnsi="Arial" w:cs="Arial"/>
                <w:sz w:val="20"/>
                <w:szCs w:val="20"/>
              </w:rPr>
            </w:pPr>
            <w:r w:rsidRPr="00D057AD">
              <w:rPr>
                <w:rFonts w:ascii="Arial" w:hAnsi="Arial" w:cs="Arial"/>
                <w:sz w:val="20"/>
                <w:szCs w:val="20"/>
              </w:rPr>
              <w:t>Planinis rodiklis</w:t>
            </w:r>
          </w:p>
        </w:tc>
        <w:tc>
          <w:tcPr>
            <w:tcW w:w="1418" w:type="dxa"/>
          </w:tcPr>
          <w:p w14:paraId="6EF61943" w14:textId="6572A053" w:rsidR="00424FFD" w:rsidRPr="00D057AD" w:rsidRDefault="00424FFD" w:rsidP="008D3F2E">
            <w:pPr>
              <w:jc w:val="center"/>
              <w:rPr>
                <w:rFonts w:ascii="Arial" w:hAnsi="Arial" w:cs="Arial"/>
                <w:sz w:val="20"/>
                <w:szCs w:val="20"/>
                <w:lang w:val="en-US"/>
              </w:rPr>
            </w:pPr>
            <w:r w:rsidRPr="00D057AD">
              <w:rPr>
                <w:rFonts w:ascii="Arial" w:hAnsi="Arial" w:cs="Arial"/>
                <w:sz w:val="20"/>
                <w:szCs w:val="20"/>
                <w:lang w:val="en-US"/>
              </w:rPr>
              <w:t>2020</w:t>
            </w:r>
          </w:p>
        </w:tc>
        <w:tc>
          <w:tcPr>
            <w:tcW w:w="1418" w:type="dxa"/>
          </w:tcPr>
          <w:p w14:paraId="72341AF8" w14:textId="58CC39A4" w:rsidR="00424FFD" w:rsidRPr="00D057AD" w:rsidRDefault="00424FFD" w:rsidP="008D3F2E">
            <w:pPr>
              <w:jc w:val="center"/>
              <w:rPr>
                <w:rFonts w:ascii="Arial" w:hAnsi="Arial" w:cs="Arial"/>
                <w:sz w:val="20"/>
                <w:szCs w:val="20"/>
              </w:rPr>
            </w:pPr>
            <w:r w:rsidRPr="00D057AD">
              <w:rPr>
                <w:rFonts w:ascii="Arial" w:hAnsi="Arial" w:cs="Arial"/>
                <w:sz w:val="20"/>
                <w:szCs w:val="20"/>
              </w:rPr>
              <w:t>2025</w:t>
            </w:r>
          </w:p>
        </w:tc>
        <w:tc>
          <w:tcPr>
            <w:tcW w:w="1417" w:type="dxa"/>
          </w:tcPr>
          <w:p w14:paraId="53FB9135" w14:textId="51D9A9F9" w:rsidR="00424FFD" w:rsidRPr="00D057AD" w:rsidRDefault="00424FFD" w:rsidP="008D3F2E">
            <w:pPr>
              <w:jc w:val="center"/>
              <w:rPr>
                <w:rFonts w:ascii="Arial" w:hAnsi="Arial" w:cs="Arial"/>
                <w:sz w:val="20"/>
                <w:szCs w:val="20"/>
              </w:rPr>
            </w:pPr>
            <w:r w:rsidRPr="00D057AD">
              <w:rPr>
                <w:rFonts w:ascii="Arial" w:hAnsi="Arial" w:cs="Arial"/>
                <w:sz w:val="20"/>
                <w:szCs w:val="20"/>
              </w:rPr>
              <w:t>2030</w:t>
            </w:r>
          </w:p>
        </w:tc>
      </w:tr>
      <w:tr w:rsidR="00424FFD" w:rsidRPr="00D057AD" w14:paraId="6259E906" w14:textId="77777777" w:rsidTr="00424FFD">
        <w:trPr>
          <w:cnfStyle w:val="000000100000" w:firstRow="0" w:lastRow="0" w:firstColumn="0" w:lastColumn="0" w:oddVBand="0" w:evenVBand="0" w:oddHBand="1" w:evenHBand="0" w:firstRowFirstColumn="0" w:firstRowLastColumn="0" w:lastRowFirstColumn="0" w:lastRowLastColumn="0"/>
          <w:trHeight w:val="20"/>
        </w:trPr>
        <w:tc>
          <w:tcPr>
            <w:tcW w:w="4678" w:type="dxa"/>
            <w:tcBorders>
              <w:right w:val="none" w:sz="4" w:space="0" w:color="000000"/>
            </w:tcBorders>
          </w:tcPr>
          <w:p w14:paraId="74FEB51D" w14:textId="308CD8BC" w:rsidR="00424FFD" w:rsidRPr="00D057AD" w:rsidRDefault="00424FFD" w:rsidP="008D3F2E">
            <w:pPr>
              <w:jc w:val="both"/>
              <w:rPr>
                <w:rFonts w:ascii="Arial" w:hAnsi="Arial" w:cs="Arial"/>
                <w:sz w:val="20"/>
                <w:szCs w:val="20"/>
              </w:rPr>
            </w:pPr>
            <w:r w:rsidRPr="00D057AD">
              <w:rPr>
                <w:rFonts w:ascii="Arial" w:hAnsi="Arial" w:cs="Arial"/>
                <w:sz w:val="20"/>
                <w:szCs w:val="20"/>
              </w:rPr>
              <w:t>AIE dalis bendrame kuro balanse</w:t>
            </w:r>
          </w:p>
        </w:tc>
        <w:tc>
          <w:tcPr>
            <w:tcW w:w="1418" w:type="dxa"/>
          </w:tcPr>
          <w:p w14:paraId="6A770A13" w14:textId="576EAD92" w:rsidR="00424FFD" w:rsidRPr="00D057AD" w:rsidRDefault="00EF0A34" w:rsidP="008D3F2E">
            <w:pPr>
              <w:jc w:val="center"/>
              <w:rPr>
                <w:rFonts w:ascii="Arial" w:hAnsi="Arial" w:cs="Arial"/>
                <w:sz w:val="20"/>
                <w:szCs w:val="20"/>
                <w:lang w:val="en-US"/>
              </w:rPr>
            </w:pPr>
            <w:r w:rsidRPr="00D057AD">
              <w:rPr>
                <w:rFonts w:ascii="Arial" w:hAnsi="Arial" w:cs="Arial"/>
                <w:sz w:val="20"/>
                <w:szCs w:val="20"/>
                <w:lang w:val="en-US"/>
              </w:rPr>
              <w:t>57</w:t>
            </w:r>
            <w:r w:rsidR="00A540BA" w:rsidRPr="00D057AD">
              <w:rPr>
                <w:rFonts w:ascii="Arial" w:hAnsi="Arial" w:cs="Arial"/>
                <w:sz w:val="20"/>
                <w:szCs w:val="20"/>
                <w:lang w:val="en-US"/>
              </w:rPr>
              <w:t>,5</w:t>
            </w:r>
          </w:p>
        </w:tc>
        <w:tc>
          <w:tcPr>
            <w:tcW w:w="1418" w:type="dxa"/>
          </w:tcPr>
          <w:p w14:paraId="73CA7482" w14:textId="09834F3D" w:rsidR="00424FFD" w:rsidRPr="00D057AD" w:rsidRDefault="00EF0A34" w:rsidP="008D3F2E">
            <w:pPr>
              <w:jc w:val="center"/>
              <w:rPr>
                <w:rFonts w:ascii="Arial" w:hAnsi="Arial" w:cs="Arial"/>
                <w:sz w:val="20"/>
                <w:szCs w:val="20"/>
                <w:lang w:val="en-US"/>
              </w:rPr>
            </w:pPr>
            <w:r w:rsidRPr="00D057AD">
              <w:rPr>
                <w:rFonts w:ascii="Arial" w:hAnsi="Arial" w:cs="Arial"/>
                <w:sz w:val="20"/>
                <w:szCs w:val="20"/>
                <w:lang w:val="en-US"/>
              </w:rPr>
              <w:t>59</w:t>
            </w:r>
            <w:r w:rsidR="00A540BA" w:rsidRPr="00D057AD">
              <w:rPr>
                <w:rFonts w:ascii="Arial" w:hAnsi="Arial" w:cs="Arial"/>
                <w:sz w:val="20"/>
                <w:szCs w:val="20"/>
                <w:lang w:val="en-US"/>
              </w:rPr>
              <w:t>,</w:t>
            </w:r>
            <w:r w:rsidRPr="00D057AD">
              <w:rPr>
                <w:rFonts w:ascii="Arial" w:hAnsi="Arial" w:cs="Arial"/>
                <w:sz w:val="20"/>
                <w:szCs w:val="20"/>
                <w:lang w:val="en-US"/>
              </w:rPr>
              <w:t>5</w:t>
            </w:r>
          </w:p>
        </w:tc>
        <w:tc>
          <w:tcPr>
            <w:tcW w:w="1417" w:type="dxa"/>
          </w:tcPr>
          <w:p w14:paraId="38E497DD" w14:textId="438A2E3D" w:rsidR="00424FFD" w:rsidRPr="00D057AD" w:rsidRDefault="00EF0A34" w:rsidP="008D3F2E">
            <w:pPr>
              <w:jc w:val="center"/>
              <w:rPr>
                <w:rFonts w:ascii="Arial" w:hAnsi="Arial" w:cs="Arial"/>
                <w:sz w:val="20"/>
                <w:szCs w:val="20"/>
              </w:rPr>
            </w:pPr>
            <w:r w:rsidRPr="00D057AD">
              <w:rPr>
                <w:rFonts w:ascii="Arial" w:hAnsi="Arial" w:cs="Arial"/>
                <w:sz w:val="20"/>
                <w:szCs w:val="20"/>
              </w:rPr>
              <w:t>61</w:t>
            </w:r>
            <w:r w:rsidR="00A540BA" w:rsidRPr="00D057AD">
              <w:rPr>
                <w:rFonts w:ascii="Arial" w:hAnsi="Arial" w:cs="Arial"/>
                <w:sz w:val="20"/>
                <w:szCs w:val="20"/>
              </w:rPr>
              <w:t>,</w:t>
            </w:r>
            <w:r w:rsidRPr="00D057AD">
              <w:rPr>
                <w:rFonts w:ascii="Arial" w:hAnsi="Arial" w:cs="Arial"/>
                <w:sz w:val="20"/>
                <w:szCs w:val="20"/>
              </w:rPr>
              <w:t>8</w:t>
            </w:r>
          </w:p>
        </w:tc>
      </w:tr>
    </w:tbl>
    <w:p w14:paraId="4A75A1AF" w14:textId="098082EF" w:rsidR="008D3F2E" w:rsidRPr="00D057AD" w:rsidRDefault="00F473CC" w:rsidP="00DB2327">
      <w:pPr>
        <w:autoSpaceDE w:val="0"/>
        <w:autoSpaceDN w:val="0"/>
        <w:adjustRightInd w:val="0"/>
        <w:spacing w:before="240" w:after="240" w:line="240" w:lineRule="auto"/>
        <w:ind w:firstLine="720"/>
        <w:jc w:val="both"/>
        <w:rPr>
          <w:rFonts w:ascii="Arial" w:hAnsi="Arial" w:cs="Arial"/>
        </w:rPr>
      </w:pPr>
      <w:r w:rsidRPr="00D057AD">
        <w:rPr>
          <w:rFonts w:ascii="Arial" w:hAnsi="Arial" w:cs="Arial"/>
        </w:rPr>
        <w:t xml:space="preserve">Taikant </w:t>
      </w:r>
      <w:r w:rsidR="007D166C" w:rsidRPr="00D057AD">
        <w:rPr>
          <w:rFonts w:ascii="Arial" w:hAnsi="Arial" w:cs="Arial"/>
        </w:rPr>
        <w:t xml:space="preserve">papildomas skatinimo priemones namų ūkiams, kurie naudoja iškastinę energiją, realu pasiekti </w:t>
      </w:r>
      <w:r w:rsidR="00EF0A34" w:rsidRPr="00D057AD">
        <w:rPr>
          <w:rFonts w:ascii="Arial" w:hAnsi="Arial" w:cs="Arial"/>
        </w:rPr>
        <w:t>beveik</w:t>
      </w:r>
      <w:r w:rsidR="007D166C" w:rsidRPr="0047798C">
        <w:rPr>
          <w:rFonts w:ascii="Arial" w:hAnsi="Arial" w:cs="Arial"/>
        </w:rPr>
        <w:t xml:space="preserve"> </w:t>
      </w:r>
      <w:r w:rsidR="00EF0A34" w:rsidRPr="0047798C">
        <w:rPr>
          <w:rFonts w:ascii="Arial" w:hAnsi="Arial" w:cs="Arial"/>
        </w:rPr>
        <w:t xml:space="preserve">62 </w:t>
      </w:r>
      <w:r w:rsidR="007D166C" w:rsidRPr="0047798C">
        <w:rPr>
          <w:rFonts w:ascii="Arial" w:hAnsi="Arial" w:cs="Arial"/>
        </w:rPr>
        <w:t xml:space="preserve">proc. </w:t>
      </w:r>
      <w:r w:rsidR="007D166C" w:rsidRPr="0047798C">
        <w:rPr>
          <w:rFonts w:ascii="Arial" w:hAnsi="Arial" w:cs="Arial"/>
          <w:lang w:val="pt-PT"/>
        </w:rPr>
        <w:t>AIE dal</w:t>
      </w:r>
      <w:r w:rsidR="007D166C" w:rsidRPr="00D057AD">
        <w:rPr>
          <w:rFonts w:ascii="Arial" w:hAnsi="Arial" w:cs="Arial"/>
        </w:rPr>
        <w:t>į bendrame savivaldybės kuro balanse.</w:t>
      </w:r>
    </w:p>
    <w:p w14:paraId="1FCA8EE9" w14:textId="38D951F1" w:rsidR="00DC6B69" w:rsidRPr="00D057AD" w:rsidRDefault="00DC6B69">
      <w:pPr>
        <w:rPr>
          <w:rFonts w:ascii="Arial" w:hAnsi="Arial" w:cs="Arial"/>
          <w:b/>
          <w:bCs/>
        </w:rPr>
      </w:pPr>
      <w:r w:rsidRPr="00D057AD">
        <w:rPr>
          <w:rFonts w:ascii="Arial" w:hAnsi="Arial" w:cs="Arial"/>
          <w:b/>
          <w:bCs/>
        </w:rPr>
        <w:br w:type="page"/>
      </w:r>
    </w:p>
    <w:p w14:paraId="04296777" w14:textId="57B7E8C4" w:rsidR="00DC6B69" w:rsidRDefault="00424FFD" w:rsidP="002D77DE">
      <w:pPr>
        <w:pStyle w:val="Antrat1"/>
      </w:pPr>
      <w:bookmarkStart w:id="183" w:name="_Toc67399708"/>
      <w:bookmarkStart w:id="184" w:name="_Toc212121604"/>
      <w:bookmarkStart w:id="185" w:name="_Hlk212121466"/>
      <w:r w:rsidRPr="00D057AD">
        <w:lastRenderedPageBreak/>
        <w:t>8</w:t>
      </w:r>
      <w:r w:rsidR="00DC6B69" w:rsidRPr="00D057AD">
        <w:t>. AIE dalies galutiniame vartojime didinimo priemonės</w:t>
      </w:r>
      <w:bookmarkEnd w:id="183"/>
      <w:r w:rsidR="00DE57D5">
        <w:rPr>
          <w:rStyle w:val="Puslapioinaosnuoroda"/>
        </w:rPr>
        <w:footnoteReference w:id="37"/>
      </w:r>
      <w:bookmarkEnd w:id="184"/>
    </w:p>
    <w:bookmarkEnd w:id="185"/>
    <w:p w14:paraId="0D000026" w14:textId="4EE8749F" w:rsidR="009423C2" w:rsidRPr="00983DE5" w:rsidRDefault="003A40D5" w:rsidP="003A40D5">
      <w:pPr>
        <w:spacing w:before="240" w:after="240"/>
        <w:ind w:firstLine="709"/>
        <w:jc w:val="both"/>
        <w:rPr>
          <w:rFonts w:ascii="Arial" w:hAnsi="Arial" w:cs="Arial"/>
        </w:rPr>
      </w:pPr>
      <w:r w:rsidRPr="00983DE5">
        <w:rPr>
          <w:rFonts w:ascii="Arial" w:hAnsi="Arial" w:cs="Arial"/>
        </w:rPr>
        <w:t>Remiantis LEA pateiktomis rekomendacijomis, plane numatyti rodikliai ir jų pasiekimo vertinimas turi būti peržiūrimi ir tikslinami, atsižvelgiant į pasikeitusią faktinę situaciją. Detalus faktinės situacijos įvertinimas yra atliktas Kėdainių rajono savivaldybės atsinaujinančių išteklių energijos naudojimo plėtros veiksmų plano iki 2030 m. vertinimo ataskaitoje. Kadangi vertinimo ataskaitos rengimo metu nustatyta, kad kai kurios priemonės nebeatitinka esamos situacijos bei realių savivaldybės poreikių ir galimybių, todėl</w:t>
      </w:r>
      <w:r w:rsidR="00214983">
        <w:rPr>
          <w:rFonts w:ascii="Arial" w:hAnsi="Arial" w:cs="Arial"/>
        </w:rPr>
        <w:t>,</w:t>
      </w:r>
      <w:r w:rsidRPr="00983DE5">
        <w:rPr>
          <w:rFonts w:ascii="Arial" w:hAnsi="Arial" w:cs="Arial"/>
        </w:rPr>
        <w:t xml:space="preserve"> siekiant užtikrinti </w:t>
      </w:r>
      <w:r w:rsidR="00214983">
        <w:rPr>
          <w:rFonts w:ascii="Arial" w:hAnsi="Arial" w:cs="Arial"/>
        </w:rPr>
        <w:t>p</w:t>
      </w:r>
      <w:r w:rsidRPr="00983DE5">
        <w:rPr>
          <w:rFonts w:ascii="Arial" w:hAnsi="Arial" w:cs="Arial"/>
        </w:rPr>
        <w:t>lano efektyvumą ir tikslingą įgyvendinimą</w:t>
      </w:r>
      <w:r w:rsidR="00214983">
        <w:rPr>
          <w:rFonts w:ascii="Arial" w:hAnsi="Arial" w:cs="Arial"/>
        </w:rPr>
        <w:t>,</w:t>
      </w:r>
      <w:r w:rsidRPr="00983DE5">
        <w:rPr>
          <w:rFonts w:ascii="Arial" w:hAnsi="Arial" w:cs="Arial"/>
        </w:rPr>
        <w:t xml:space="preserve"> atliktas priemonių plano atnaujinimas. </w:t>
      </w:r>
    </w:p>
    <w:p w14:paraId="37CDACB6" w14:textId="3723F43D" w:rsidR="003A40D5" w:rsidRPr="00983DE5" w:rsidRDefault="009423C2" w:rsidP="003A40D5">
      <w:pPr>
        <w:spacing w:before="240" w:after="240"/>
        <w:ind w:firstLine="709"/>
        <w:jc w:val="both"/>
        <w:rPr>
          <w:rFonts w:ascii="Arial" w:hAnsi="Arial" w:cs="Arial"/>
        </w:rPr>
      </w:pPr>
      <w:r w:rsidRPr="00983DE5">
        <w:rPr>
          <w:rFonts w:ascii="Arial" w:hAnsi="Arial" w:cs="Arial"/>
        </w:rPr>
        <w:t>Lietuvos Respublikos energetikos ministerija, vadovaudamasi Savivaldybių atsinaujinančių išteklių energijos naudojimo plėtros veiksmų planų rengimo, derinimo ir įgyvendinimo rezultatų skelbimo taisyklėmis</w:t>
      </w:r>
      <w:r w:rsidR="00214983">
        <w:rPr>
          <w:rFonts w:ascii="Arial" w:hAnsi="Arial" w:cs="Arial"/>
        </w:rPr>
        <w:t>,</w:t>
      </w:r>
      <w:r w:rsidRPr="00983DE5">
        <w:rPr>
          <w:rStyle w:val="Puslapioinaosnuoroda"/>
          <w:rFonts w:ascii="Arial" w:hAnsi="Arial" w:cs="Arial"/>
        </w:rPr>
        <w:footnoteReference w:id="38"/>
      </w:r>
      <w:r w:rsidRPr="00983DE5">
        <w:rPr>
          <w:rFonts w:ascii="Arial" w:hAnsi="Arial" w:cs="Arial"/>
        </w:rPr>
        <w:t xml:space="preserve"> įvertino Kėdainių rajono savivaldybės </w:t>
      </w:r>
      <w:r w:rsidR="00214983">
        <w:rPr>
          <w:rFonts w:ascii="Arial" w:hAnsi="Arial" w:cs="Arial"/>
        </w:rPr>
        <w:t>a</w:t>
      </w:r>
      <w:r w:rsidRPr="00983DE5">
        <w:rPr>
          <w:rFonts w:ascii="Arial" w:hAnsi="Arial" w:cs="Arial"/>
        </w:rPr>
        <w:t>tsinaujinančių išteklių energijos naudojimo plėtros veiksmų plano 2021</w:t>
      </w:r>
      <w:r w:rsidR="00214983">
        <w:rPr>
          <w:rFonts w:ascii="Arial" w:eastAsia="SegoeUI" w:hAnsi="Arial" w:cs="Arial"/>
        </w:rPr>
        <w:t>−</w:t>
      </w:r>
      <w:r w:rsidRPr="00983DE5">
        <w:rPr>
          <w:rFonts w:ascii="Arial" w:hAnsi="Arial" w:cs="Arial"/>
        </w:rPr>
        <w:t xml:space="preserve">2030 metams priemonių pakeitimus ir jiems pritarė </w:t>
      </w:r>
      <w:r w:rsidR="003A40D5" w:rsidRPr="00983DE5">
        <w:rPr>
          <w:rFonts w:ascii="Arial" w:hAnsi="Arial" w:cs="Arial"/>
        </w:rPr>
        <w:t>(</w:t>
      </w:r>
      <w:r w:rsidRPr="00983DE5">
        <w:rPr>
          <w:rFonts w:ascii="Arial" w:hAnsi="Arial" w:cs="Arial"/>
        </w:rPr>
        <w:t xml:space="preserve">2025-09-11 Nr. 3-1416). </w:t>
      </w:r>
    </w:p>
    <w:p w14:paraId="1AE3B4F2" w14:textId="7863B680" w:rsidR="009423C2" w:rsidRPr="00983DE5" w:rsidRDefault="003A40D5" w:rsidP="003A40D5">
      <w:pPr>
        <w:spacing w:before="240" w:after="240"/>
        <w:ind w:firstLine="709"/>
        <w:jc w:val="both"/>
        <w:rPr>
          <w:rFonts w:ascii="Arial" w:hAnsi="Arial" w:cs="Arial"/>
        </w:rPr>
      </w:pPr>
      <w:r w:rsidRPr="00983DE5">
        <w:rPr>
          <w:rFonts w:ascii="Arial" w:hAnsi="Arial" w:cs="Arial"/>
        </w:rPr>
        <w:t>2025 m. priemonių planas labiau orientuojamas į esamų pajėgumų stiprinimą, efektyvių investicijų planavimą ir konkrečias, aiškiai pamatuojamas priemones, kurios padėtų užtikrinti didesnę AIE dalį bendrame energijos balanse. Atnaujintas priemonių planas integruotas į AIE plano vertinimo ataskaitą kaip neatskiriama jos dalis ir yra pagrindinis instrumentas, kuriuo vadovaujantis bus užtikrintas tol</w:t>
      </w:r>
      <w:r w:rsidR="00214983">
        <w:rPr>
          <w:rFonts w:ascii="Arial" w:hAnsi="Arial" w:cs="Arial"/>
        </w:rPr>
        <w:t>esnis</w:t>
      </w:r>
      <w:r w:rsidRPr="00983DE5">
        <w:rPr>
          <w:rFonts w:ascii="Arial" w:hAnsi="Arial" w:cs="Arial"/>
        </w:rPr>
        <w:t xml:space="preserve"> tvarios energijos plėtros įgyvendinimas savivaldybės teritorijoje.</w:t>
      </w:r>
    </w:p>
    <w:p w14:paraId="6B5465FD" w14:textId="77777777" w:rsidR="009423C2" w:rsidRPr="00983DE5" w:rsidRDefault="009423C2">
      <w:pPr>
        <w:rPr>
          <w:rFonts w:ascii="Arial" w:hAnsi="Arial" w:cs="Arial"/>
          <w:highlight w:val="green"/>
        </w:rPr>
      </w:pPr>
      <w:r w:rsidRPr="009423C2">
        <w:rPr>
          <w:rFonts w:ascii="Arial" w:hAnsi="Arial" w:cs="Arial"/>
          <w:color w:val="EE0000"/>
          <w:highlight w:val="green"/>
        </w:rPr>
        <w:br w:type="page"/>
      </w:r>
    </w:p>
    <w:p w14:paraId="43058772" w14:textId="77777777" w:rsidR="009423C2" w:rsidRPr="009423C2" w:rsidRDefault="009423C2" w:rsidP="003A40D5">
      <w:pPr>
        <w:spacing w:before="240" w:after="240"/>
        <w:ind w:firstLine="709"/>
        <w:jc w:val="both"/>
        <w:rPr>
          <w:rFonts w:ascii="Arial" w:hAnsi="Arial" w:cs="Arial"/>
          <w:color w:val="EE0000"/>
          <w:highlight w:val="green"/>
        </w:rPr>
        <w:sectPr w:rsidR="009423C2" w:rsidRPr="009423C2" w:rsidSect="00DE57D5">
          <w:headerReference w:type="default" r:id="rId41"/>
          <w:footerReference w:type="default" r:id="rId42"/>
          <w:headerReference w:type="first" r:id="rId43"/>
          <w:pgSz w:w="11906" w:h="16838"/>
          <w:pgMar w:top="1701" w:right="567" w:bottom="1134" w:left="1701" w:header="567" w:footer="567" w:gutter="0"/>
          <w:cols w:space="1296"/>
          <w:titlePg/>
          <w:docGrid w:linePitch="360"/>
        </w:sectPr>
      </w:pPr>
    </w:p>
    <w:p w14:paraId="7EEFF561" w14:textId="4B9F4379" w:rsidR="009423C2" w:rsidRPr="00983DE5" w:rsidRDefault="009423C2" w:rsidP="009423C2">
      <w:pPr>
        <w:autoSpaceDE w:val="0"/>
        <w:autoSpaceDN w:val="0"/>
        <w:adjustRightInd w:val="0"/>
        <w:spacing w:before="120" w:after="120" w:line="240" w:lineRule="auto"/>
        <w:ind w:firstLine="720"/>
        <w:jc w:val="center"/>
        <w:rPr>
          <w:rFonts w:ascii="Arial" w:eastAsia="SegoeUI" w:hAnsi="Arial" w:cs="Arial"/>
          <w:b/>
          <w:bCs/>
        </w:rPr>
      </w:pPr>
      <w:r w:rsidRPr="00983DE5">
        <w:rPr>
          <w:rFonts w:ascii="Arial" w:eastAsia="SegoeUI" w:hAnsi="Arial" w:cs="Arial"/>
          <w:b/>
          <w:bCs/>
        </w:rPr>
        <w:lastRenderedPageBreak/>
        <w:t>8.1. lentelė. AIE dalies galutiniame vartojime didinimo priemonės (nustatytos 2025 metais)</w:t>
      </w:r>
    </w:p>
    <w:tbl>
      <w:tblPr>
        <w:tblStyle w:val="3sraolentel1parykinimas"/>
        <w:tblW w:w="5000" w:type="pct"/>
        <w:jc w:val="center"/>
        <w:tblLook w:val="0420" w:firstRow="1" w:lastRow="0" w:firstColumn="0" w:lastColumn="0" w:noHBand="0" w:noVBand="1"/>
      </w:tblPr>
      <w:tblGrid>
        <w:gridCol w:w="3921"/>
        <w:gridCol w:w="1702"/>
        <w:gridCol w:w="2485"/>
        <w:gridCol w:w="2485"/>
        <w:gridCol w:w="1438"/>
        <w:gridCol w:w="1962"/>
      </w:tblGrid>
      <w:tr w:rsidR="009423C2" w:rsidRPr="00983DE5" w14:paraId="15B9C9B4" w14:textId="77777777" w:rsidTr="009423C2">
        <w:trPr>
          <w:cnfStyle w:val="100000000000" w:firstRow="1" w:lastRow="0" w:firstColumn="0" w:lastColumn="0" w:oddVBand="0" w:evenVBand="0" w:oddHBand="0" w:evenHBand="0" w:firstRowFirstColumn="0" w:firstRowLastColumn="0" w:lastRowFirstColumn="0" w:lastRowLastColumn="0"/>
          <w:trHeight w:val="123"/>
          <w:tblHeader/>
          <w:jc w:val="center"/>
        </w:trPr>
        <w:tc>
          <w:tcPr>
            <w:tcW w:w="140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14E27BE3"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Priemonė</w:t>
            </w:r>
          </w:p>
        </w:tc>
        <w:tc>
          <w:tcPr>
            <w:tcW w:w="608"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4FB76A89"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Lėšų poreikis, tūkst. Eur</w:t>
            </w:r>
          </w:p>
        </w:tc>
        <w:tc>
          <w:tcPr>
            <w:tcW w:w="888"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4A7EF704" w14:textId="77777777" w:rsidR="009423C2" w:rsidRPr="00983DE5" w:rsidRDefault="009423C2" w:rsidP="0072571D">
            <w:pPr>
              <w:jc w:val="center"/>
              <w:rPr>
                <w:rFonts w:ascii="Arial" w:hAnsi="Arial" w:cs="Arial"/>
                <w:sz w:val="18"/>
                <w:szCs w:val="18"/>
              </w:rPr>
            </w:pPr>
            <w:proofErr w:type="spellStart"/>
            <w:r w:rsidRPr="00983DE5">
              <w:rPr>
                <w:rFonts w:ascii="Arial" w:hAnsi="Arial" w:cs="Arial"/>
                <w:sz w:val="18"/>
                <w:szCs w:val="18"/>
              </w:rPr>
              <w:t>Finansavimo</w:t>
            </w:r>
            <w:proofErr w:type="spellEnd"/>
            <w:r w:rsidRPr="00983DE5">
              <w:rPr>
                <w:rFonts w:ascii="Arial" w:hAnsi="Arial" w:cs="Arial"/>
                <w:sz w:val="18"/>
                <w:szCs w:val="18"/>
              </w:rPr>
              <w:t xml:space="preserve"> </w:t>
            </w:r>
            <w:proofErr w:type="spellStart"/>
            <w:r w:rsidRPr="00983DE5">
              <w:rPr>
                <w:rFonts w:ascii="Arial" w:hAnsi="Arial" w:cs="Arial"/>
                <w:sz w:val="18"/>
                <w:szCs w:val="18"/>
              </w:rPr>
              <w:t>šaltinis</w:t>
            </w:r>
            <w:proofErr w:type="spellEnd"/>
          </w:p>
        </w:tc>
        <w:tc>
          <w:tcPr>
            <w:tcW w:w="888"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03D727DA"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Stebėsenos rodiklis</w:t>
            </w:r>
          </w:p>
        </w:tc>
        <w:tc>
          <w:tcPr>
            <w:tcW w:w="514"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020900A"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Pasiekimo laikas</w:t>
            </w:r>
          </w:p>
        </w:tc>
        <w:tc>
          <w:tcPr>
            <w:tcW w:w="70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2C42B22A"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Atsakinga institucija</w:t>
            </w:r>
          </w:p>
        </w:tc>
      </w:tr>
      <w:tr w:rsidR="009423C2" w:rsidRPr="00983DE5" w14:paraId="0F76D461" w14:textId="77777777" w:rsidTr="009423C2">
        <w:trPr>
          <w:cnfStyle w:val="000000100000" w:firstRow="0" w:lastRow="0" w:firstColumn="0" w:lastColumn="0" w:oddVBand="0" w:evenVBand="0" w:oddHBand="1" w:evenHBand="0" w:firstRowFirstColumn="0" w:firstRowLastColumn="0" w:lastRowFirstColumn="0" w:lastRowLastColumn="0"/>
          <w:jc w:val="center"/>
        </w:trPr>
        <w:tc>
          <w:tcPr>
            <w:tcW w:w="5000" w:type="pct"/>
            <w:gridSpan w:val="6"/>
            <w:tcBorders>
              <w:left w:val="single" w:sz="4" w:space="0" w:color="4472C4" w:themeColor="accent1"/>
              <w:right w:val="single" w:sz="4" w:space="0" w:color="4472C4" w:themeColor="accent1"/>
            </w:tcBorders>
          </w:tcPr>
          <w:p w14:paraId="137BCD12" w14:textId="77777777" w:rsidR="009423C2" w:rsidRPr="00983DE5" w:rsidRDefault="009423C2" w:rsidP="0072571D">
            <w:pPr>
              <w:jc w:val="center"/>
              <w:rPr>
                <w:rFonts w:ascii="Arial" w:hAnsi="Arial" w:cs="Arial"/>
                <w:b/>
                <w:bCs/>
                <w:sz w:val="18"/>
                <w:szCs w:val="18"/>
                <w:lang w:val="lt-LT"/>
              </w:rPr>
            </w:pPr>
            <w:r w:rsidRPr="00983DE5">
              <w:rPr>
                <w:rFonts w:ascii="Arial" w:eastAsia="Calibri" w:hAnsi="Arial" w:cs="Arial"/>
                <w:b/>
                <w:bCs/>
                <w:sz w:val="18"/>
                <w:szCs w:val="18"/>
                <w:lang w:val="lt-LT"/>
              </w:rPr>
              <w:t>Priemonės, kurių poveikis tiesiogiai priskaičiuotas prie planinio rodiklio įgyvendinimo</w:t>
            </w:r>
          </w:p>
        </w:tc>
      </w:tr>
      <w:tr w:rsidR="009423C2" w:rsidRPr="00983DE5" w14:paraId="50D0C9A7" w14:textId="77777777" w:rsidTr="009423C2">
        <w:trPr>
          <w:trHeight w:val="20"/>
          <w:jc w:val="center"/>
        </w:trPr>
        <w:tc>
          <w:tcPr>
            <w:tcW w:w="1401" w:type="pct"/>
            <w:vAlign w:val="center"/>
          </w:tcPr>
          <w:p w14:paraId="5CBE407D" w14:textId="77777777" w:rsidR="009423C2" w:rsidRPr="00983DE5" w:rsidRDefault="009423C2" w:rsidP="0072571D">
            <w:pPr>
              <w:rPr>
                <w:rFonts w:ascii="Arial" w:hAnsi="Arial" w:cs="Arial"/>
                <w:sz w:val="18"/>
                <w:szCs w:val="18"/>
                <w:lang w:val="lt-LT"/>
              </w:rPr>
            </w:pPr>
            <w:proofErr w:type="spellStart"/>
            <w:r w:rsidRPr="00983DE5">
              <w:rPr>
                <w:rFonts w:ascii="Arial" w:hAnsi="Arial" w:cs="Arial"/>
                <w:sz w:val="18"/>
                <w:szCs w:val="18"/>
                <w:lang w:val="lt-LT"/>
              </w:rPr>
              <w:t>Fotomodulių</w:t>
            </w:r>
            <w:proofErr w:type="spellEnd"/>
            <w:r w:rsidRPr="00983DE5">
              <w:rPr>
                <w:rFonts w:ascii="Arial" w:hAnsi="Arial" w:cs="Arial"/>
                <w:sz w:val="18"/>
                <w:szCs w:val="18"/>
                <w:lang w:val="lt-LT"/>
              </w:rPr>
              <w:t xml:space="preserve"> įrengimas ant pastatų stogų arba įsigyjant nutolusias elektrines saulės parkuose paslaugų sektoriuje (1 MW)</w:t>
            </w:r>
          </w:p>
        </w:tc>
        <w:tc>
          <w:tcPr>
            <w:tcW w:w="608" w:type="pct"/>
            <w:vAlign w:val="center"/>
          </w:tcPr>
          <w:p w14:paraId="09BCDE8B" w14:textId="77777777" w:rsidR="009423C2" w:rsidRPr="00983DE5" w:rsidRDefault="009423C2" w:rsidP="0072571D">
            <w:pPr>
              <w:jc w:val="center"/>
              <w:rPr>
                <w:rFonts w:ascii="Arial" w:hAnsi="Arial" w:cs="Arial"/>
                <w:sz w:val="18"/>
                <w:szCs w:val="18"/>
                <w:lang w:val="lt-LT"/>
              </w:rPr>
            </w:pPr>
            <w:r w:rsidRPr="00983DE5">
              <w:rPr>
                <w:rFonts w:ascii="Arial" w:hAnsi="Arial" w:cs="Arial"/>
                <w:spacing w:val="-2"/>
                <w:sz w:val="18"/>
                <w:szCs w:val="18"/>
                <w:lang w:val="lt-LT"/>
              </w:rPr>
              <w:t>1 000,0</w:t>
            </w:r>
          </w:p>
        </w:tc>
        <w:tc>
          <w:tcPr>
            <w:tcW w:w="888" w:type="pct"/>
            <w:vAlign w:val="center"/>
          </w:tcPr>
          <w:p w14:paraId="2DB239E3" w14:textId="77777777" w:rsidR="009423C2" w:rsidRPr="00983DE5" w:rsidRDefault="009423C2" w:rsidP="0072571D">
            <w:pPr>
              <w:jc w:val="center"/>
              <w:rPr>
                <w:rFonts w:ascii="Arial" w:hAnsi="Arial" w:cs="Arial"/>
                <w:sz w:val="18"/>
                <w:szCs w:val="18"/>
                <w:lang w:val="pt-PT"/>
              </w:rPr>
            </w:pPr>
            <w:r w:rsidRPr="00983DE5">
              <w:rPr>
                <w:rFonts w:ascii="Arial" w:hAnsi="Arial" w:cs="Arial"/>
                <w:sz w:val="18"/>
                <w:szCs w:val="18"/>
                <w:lang w:val="pt-PT"/>
              </w:rPr>
              <w:t>APVA parama, valstybės lėšos, savivaldybės biudžeto lėšos</w:t>
            </w:r>
          </w:p>
        </w:tc>
        <w:tc>
          <w:tcPr>
            <w:tcW w:w="888" w:type="pct"/>
            <w:vAlign w:val="center"/>
          </w:tcPr>
          <w:p w14:paraId="29638691"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Numatoma AIE gamyba kWh/metus</w:t>
            </w:r>
          </w:p>
        </w:tc>
        <w:tc>
          <w:tcPr>
            <w:tcW w:w="514" w:type="pct"/>
            <w:vAlign w:val="center"/>
          </w:tcPr>
          <w:p w14:paraId="6A2E3EFE" w14:textId="77777777" w:rsidR="009423C2" w:rsidRPr="00983DE5" w:rsidRDefault="009423C2" w:rsidP="0072571D">
            <w:pPr>
              <w:jc w:val="center"/>
              <w:rPr>
                <w:rFonts w:ascii="Arial" w:hAnsi="Arial" w:cs="Arial"/>
                <w:sz w:val="18"/>
                <w:szCs w:val="18"/>
                <w:lang w:val="lt-LT"/>
              </w:rPr>
            </w:pPr>
            <w:r w:rsidRPr="00983DE5">
              <w:rPr>
                <w:rFonts w:ascii="Arial" w:hAnsi="Arial" w:cs="Arial"/>
                <w:spacing w:val="-2"/>
                <w:sz w:val="18"/>
                <w:szCs w:val="18"/>
                <w:lang w:val="lt-LT"/>
              </w:rPr>
              <w:t>2025–2027</w:t>
            </w:r>
          </w:p>
        </w:tc>
        <w:tc>
          <w:tcPr>
            <w:tcW w:w="701" w:type="pct"/>
            <w:vAlign w:val="center"/>
          </w:tcPr>
          <w:p w14:paraId="0B3379B5"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Savivaldybė</w:t>
            </w:r>
          </w:p>
        </w:tc>
      </w:tr>
      <w:tr w:rsidR="009423C2" w:rsidRPr="00983DE5" w14:paraId="2E0C4E85" w14:textId="77777777" w:rsidTr="009423C2">
        <w:trPr>
          <w:cnfStyle w:val="000000100000" w:firstRow="0" w:lastRow="0" w:firstColumn="0" w:lastColumn="0" w:oddVBand="0" w:evenVBand="0" w:oddHBand="1" w:evenHBand="0" w:firstRowFirstColumn="0" w:firstRowLastColumn="0" w:lastRowFirstColumn="0" w:lastRowLastColumn="0"/>
          <w:trHeight w:val="20"/>
          <w:jc w:val="center"/>
        </w:trPr>
        <w:tc>
          <w:tcPr>
            <w:tcW w:w="1401" w:type="pct"/>
            <w:vAlign w:val="center"/>
          </w:tcPr>
          <w:p w14:paraId="74D4EEA5" w14:textId="77777777" w:rsidR="009423C2" w:rsidRPr="00983DE5" w:rsidRDefault="009423C2" w:rsidP="0072571D">
            <w:pPr>
              <w:rPr>
                <w:rFonts w:ascii="Arial" w:hAnsi="Arial" w:cs="Arial"/>
                <w:sz w:val="18"/>
                <w:szCs w:val="18"/>
                <w:lang w:val="lt-LT"/>
              </w:rPr>
            </w:pPr>
            <w:r w:rsidRPr="00983DE5">
              <w:rPr>
                <w:rFonts w:ascii="Arial" w:hAnsi="Arial" w:cs="Arial"/>
                <w:sz w:val="18"/>
                <w:szCs w:val="18"/>
                <w:lang w:val="lt-LT"/>
              </w:rPr>
              <w:t>Saulės kolektorių įrengimas</w:t>
            </w:r>
          </w:p>
          <w:p w14:paraId="27D42E1F" w14:textId="77777777" w:rsidR="009423C2" w:rsidRPr="00983DE5" w:rsidRDefault="009423C2" w:rsidP="0072571D">
            <w:pPr>
              <w:rPr>
                <w:rFonts w:ascii="Arial" w:hAnsi="Arial" w:cs="Arial"/>
                <w:sz w:val="18"/>
                <w:szCs w:val="18"/>
                <w:lang w:val="lt-LT"/>
              </w:rPr>
            </w:pPr>
            <w:r w:rsidRPr="00983DE5">
              <w:rPr>
                <w:rFonts w:ascii="Arial" w:hAnsi="Arial" w:cs="Arial"/>
                <w:sz w:val="18"/>
                <w:szCs w:val="18"/>
                <w:lang w:val="lt-LT"/>
              </w:rPr>
              <w:t>ant pastatų stogų namų (20 namų)</w:t>
            </w:r>
          </w:p>
        </w:tc>
        <w:tc>
          <w:tcPr>
            <w:tcW w:w="608" w:type="pct"/>
            <w:vAlign w:val="center"/>
          </w:tcPr>
          <w:p w14:paraId="11FA309C" w14:textId="77777777" w:rsidR="009423C2" w:rsidRPr="00983DE5" w:rsidRDefault="009423C2" w:rsidP="0072571D">
            <w:pPr>
              <w:jc w:val="center"/>
              <w:rPr>
                <w:rFonts w:ascii="Arial" w:hAnsi="Arial" w:cs="Arial"/>
                <w:sz w:val="18"/>
                <w:szCs w:val="18"/>
                <w:lang w:val="lt-LT"/>
              </w:rPr>
            </w:pPr>
            <w:r w:rsidRPr="00983DE5">
              <w:rPr>
                <w:rFonts w:ascii="Arial" w:hAnsi="Arial" w:cs="Arial"/>
                <w:spacing w:val="-2"/>
                <w:sz w:val="18"/>
                <w:szCs w:val="18"/>
                <w:lang w:val="lt-LT"/>
              </w:rPr>
              <w:t>620,0</w:t>
            </w:r>
          </w:p>
        </w:tc>
        <w:tc>
          <w:tcPr>
            <w:tcW w:w="888" w:type="pct"/>
            <w:vAlign w:val="center"/>
          </w:tcPr>
          <w:p w14:paraId="46277FE0" w14:textId="77777777" w:rsidR="009423C2" w:rsidRPr="00983DE5" w:rsidRDefault="009423C2" w:rsidP="0072571D">
            <w:pPr>
              <w:jc w:val="center"/>
              <w:rPr>
                <w:rFonts w:ascii="Arial" w:hAnsi="Arial" w:cs="Arial"/>
                <w:sz w:val="18"/>
                <w:szCs w:val="18"/>
                <w:lang w:val="pt-PT"/>
              </w:rPr>
            </w:pPr>
            <w:r w:rsidRPr="00983DE5">
              <w:rPr>
                <w:rFonts w:ascii="Arial" w:hAnsi="Arial" w:cs="Arial"/>
                <w:sz w:val="18"/>
                <w:szCs w:val="18"/>
                <w:lang w:val="pt-PT"/>
              </w:rPr>
              <w:t>APVA parama, valstybės lėšos, savivaldybės biudžeto lėšos</w:t>
            </w:r>
          </w:p>
        </w:tc>
        <w:tc>
          <w:tcPr>
            <w:tcW w:w="888" w:type="pct"/>
            <w:vAlign w:val="center"/>
          </w:tcPr>
          <w:p w14:paraId="74619ED8"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Viešųjų pastatų skaičius</w:t>
            </w:r>
          </w:p>
          <w:p w14:paraId="6017C8F1" w14:textId="77777777" w:rsidR="009423C2" w:rsidRPr="00983DE5" w:rsidRDefault="009423C2" w:rsidP="0072571D">
            <w:pPr>
              <w:jc w:val="center"/>
              <w:rPr>
                <w:rFonts w:ascii="Arial" w:hAnsi="Arial" w:cs="Arial"/>
                <w:strike/>
                <w:sz w:val="18"/>
                <w:szCs w:val="18"/>
                <w:lang w:val="lt-LT"/>
              </w:rPr>
            </w:pPr>
          </w:p>
        </w:tc>
        <w:tc>
          <w:tcPr>
            <w:tcW w:w="514" w:type="pct"/>
            <w:vAlign w:val="center"/>
          </w:tcPr>
          <w:p w14:paraId="0B84A4CA" w14:textId="77777777" w:rsidR="009423C2" w:rsidRPr="00983DE5" w:rsidRDefault="009423C2" w:rsidP="0072571D">
            <w:pPr>
              <w:jc w:val="center"/>
              <w:rPr>
                <w:rFonts w:ascii="Arial" w:hAnsi="Arial" w:cs="Arial"/>
                <w:sz w:val="18"/>
                <w:szCs w:val="18"/>
                <w:lang w:val="lt-LT"/>
              </w:rPr>
            </w:pPr>
            <w:r w:rsidRPr="00983DE5">
              <w:rPr>
                <w:rFonts w:ascii="Arial" w:hAnsi="Arial" w:cs="Arial"/>
                <w:spacing w:val="-2"/>
                <w:sz w:val="18"/>
                <w:szCs w:val="18"/>
                <w:lang w:val="lt-LT"/>
              </w:rPr>
              <w:t>2025–2030</w:t>
            </w:r>
          </w:p>
        </w:tc>
        <w:tc>
          <w:tcPr>
            <w:tcW w:w="701" w:type="pct"/>
            <w:vAlign w:val="center"/>
          </w:tcPr>
          <w:p w14:paraId="7AB287AF"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Savivaldybė</w:t>
            </w:r>
          </w:p>
        </w:tc>
      </w:tr>
      <w:tr w:rsidR="009423C2" w:rsidRPr="00983DE5" w14:paraId="70CDEC9F" w14:textId="77777777" w:rsidTr="009423C2">
        <w:trPr>
          <w:trHeight w:val="20"/>
          <w:jc w:val="center"/>
        </w:trPr>
        <w:tc>
          <w:tcPr>
            <w:tcW w:w="1401" w:type="pct"/>
            <w:vAlign w:val="center"/>
          </w:tcPr>
          <w:p w14:paraId="292D073B" w14:textId="77777777" w:rsidR="009423C2" w:rsidRPr="00983DE5" w:rsidRDefault="009423C2" w:rsidP="0072571D">
            <w:pPr>
              <w:rPr>
                <w:rFonts w:ascii="Arial" w:hAnsi="Arial" w:cs="Arial"/>
                <w:sz w:val="18"/>
                <w:szCs w:val="18"/>
                <w:lang w:val="lt-LT"/>
              </w:rPr>
            </w:pPr>
            <w:r w:rsidRPr="00983DE5">
              <w:rPr>
                <w:rFonts w:ascii="Arial" w:hAnsi="Arial" w:cs="Arial"/>
                <w:sz w:val="18"/>
                <w:szCs w:val="18"/>
                <w:lang w:val="lt-LT"/>
              </w:rPr>
              <w:t>Elektrinių transporto priemonių įsigijimas</w:t>
            </w:r>
            <w:r w:rsidRPr="00983DE5">
              <w:rPr>
                <w:rFonts w:ascii="Arial" w:hAnsi="Arial" w:cs="Arial"/>
                <w:sz w:val="18"/>
                <w:szCs w:val="18"/>
                <w:lang w:val="pt-PT"/>
              </w:rPr>
              <w:t xml:space="preserve"> (9 vnt.)</w:t>
            </w:r>
          </w:p>
        </w:tc>
        <w:tc>
          <w:tcPr>
            <w:tcW w:w="608" w:type="pct"/>
            <w:vAlign w:val="center"/>
          </w:tcPr>
          <w:p w14:paraId="3F7B1DC7" w14:textId="32C9861C" w:rsidR="009423C2" w:rsidRPr="00983DE5" w:rsidRDefault="009423C2" w:rsidP="0072571D">
            <w:pPr>
              <w:jc w:val="center"/>
              <w:rPr>
                <w:rFonts w:ascii="Arial" w:hAnsi="Arial" w:cs="Arial"/>
                <w:sz w:val="18"/>
                <w:szCs w:val="18"/>
                <w:lang w:val="lt-LT"/>
              </w:rPr>
            </w:pPr>
            <w:r w:rsidRPr="00983DE5">
              <w:rPr>
                <w:rFonts w:ascii="Arial" w:hAnsi="Arial" w:cs="Arial"/>
                <w:spacing w:val="-2"/>
                <w:sz w:val="18"/>
                <w:szCs w:val="18"/>
                <w:lang w:val="lt-LT"/>
              </w:rPr>
              <w:t>600,0</w:t>
            </w:r>
          </w:p>
        </w:tc>
        <w:tc>
          <w:tcPr>
            <w:tcW w:w="888" w:type="pct"/>
            <w:vAlign w:val="center"/>
          </w:tcPr>
          <w:p w14:paraId="71322FBC"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ES struktūrinių fondų parama,</w:t>
            </w:r>
          </w:p>
          <w:p w14:paraId="2D5E3456"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savivaldybės biudžeto lėšos</w:t>
            </w:r>
          </w:p>
        </w:tc>
        <w:tc>
          <w:tcPr>
            <w:tcW w:w="888" w:type="pct"/>
            <w:vAlign w:val="center"/>
          </w:tcPr>
          <w:p w14:paraId="120A9698"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Transporto priemonių skaičius</w:t>
            </w:r>
          </w:p>
        </w:tc>
        <w:tc>
          <w:tcPr>
            <w:tcW w:w="514" w:type="pct"/>
            <w:vAlign w:val="center"/>
          </w:tcPr>
          <w:p w14:paraId="3B400668" w14:textId="77777777" w:rsidR="009423C2" w:rsidRPr="00983DE5" w:rsidRDefault="009423C2" w:rsidP="0072571D">
            <w:pPr>
              <w:jc w:val="center"/>
              <w:rPr>
                <w:rFonts w:ascii="Arial" w:hAnsi="Arial" w:cs="Arial"/>
                <w:sz w:val="18"/>
                <w:szCs w:val="18"/>
                <w:lang w:val="lt-LT"/>
              </w:rPr>
            </w:pPr>
            <w:r w:rsidRPr="00983DE5">
              <w:rPr>
                <w:rFonts w:ascii="Arial" w:hAnsi="Arial" w:cs="Arial"/>
                <w:spacing w:val="-2"/>
                <w:sz w:val="18"/>
                <w:szCs w:val="18"/>
                <w:lang w:val="lt-LT"/>
              </w:rPr>
              <w:t>2025–2030</w:t>
            </w:r>
          </w:p>
        </w:tc>
        <w:tc>
          <w:tcPr>
            <w:tcW w:w="701" w:type="pct"/>
            <w:vAlign w:val="center"/>
          </w:tcPr>
          <w:p w14:paraId="22429EAC"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Savivaldybė</w:t>
            </w:r>
          </w:p>
        </w:tc>
      </w:tr>
      <w:tr w:rsidR="009423C2" w:rsidRPr="00983DE5" w14:paraId="4B6D81FE" w14:textId="77777777" w:rsidTr="009423C2">
        <w:trPr>
          <w:cnfStyle w:val="000000100000" w:firstRow="0" w:lastRow="0" w:firstColumn="0" w:lastColumn="0" w:oddVBand="0" w:evenVBand="0" w:oddHBand="1" w:evenHBand="0" w:firstRowFirstColumn="0" w:firstRowLastColumn="0" w:lastRowFirstColumn="0" w:lastRowLastColumn="0"/>
          <w:trHeight w:val="20"/>
          <w:jc w:val="center"/>
        </w:trPr>
        <w:tc>
          <w:tcPr>
            <w:tcW w:w="1401" w:type="pct"/>
            <w:vAlign w:val="center"/>
          </w:tcPr>
          <w:p w14:paraId="26FB7C2F" w14:textId="77777777" w:rsidR="009423C2" w:rsidRPr="00983DE5" w:rsidRDefault="009423C2" w:rsidP="0072571D">
            <w:pPr>
              <w:rPr>
                <w:rFonts w:ascii="Arial" w:hAnsi="Arial" w:cs="Arial"/>
                <w:sz w:val="18"/>
                <w:szCs w:val="18"/>
                <w:lang w:val="lt-LT"/>
              </w:rPr>
            </w:pPr>
            <w:r w:rsidRPr="00983DE5">
              <w:rPr>
                <w:rFonts w:ascii="Arial" w:hAnsi="Arial" w:cs="Arial"/>
                <w:sz w:val="18"/>
                <w:szCs w:val="18"/>
                <w:lang w:val="lt-LT"/>
              </w:rPr>
              <w:t>Transporto įkrovimo stotelių įrengimas</w:t>
            </w:r>
            <w:r w:rsidRPr="00983DE5">
              <w:rPr>
                <w:rFonts w:ascii="Arial" w:hAnsi="Arial" w:cs="Arial"/>
                <w:sz w:val="18"/>
                <w:szCs w:val="18"/>
                <w:lang w:val="pt-PT"/>
              </w:rPr>
              <w:t xml:space="preserve"> (5 vnt.)</w:t>
            </w:r>
          </w:p>
        </w:tc>
        <w:tc>
          <w:tcPr>
            <w:tcW w:w="608" w:type="pct"/>
            <w:vAlign w:val="center"/>
          </w:tcPr>
          <w:p w14:paraId="18D7EA9F" w14:textId="77777777" w:rsidR="009423C2" w:rsidRPr="00983DE5" w:rsidRDefault="009423C2" w:rsidP="0072571D">
            <w:pPr>
              <w:jc w:val="center"/>
              <w:rPr>
                <w:rFonts w:ascii="Arial" w:hAnsi="Arial" w:cs="Arial"/>
                <w:sz w:val="18"/>
                <w:szCs w:val="18"/>
                <w:lang w:val="lt-LT"/>
              </w:rPr>
            </w:pPr>
            <w:r w:rsidRPr="00983DE5">
              <w:rPr>
                <w:rFonts w:ascii="Arial" w:hAnsi="Arial" w:cs="Arial"/>
                <w:spacing w:val="-2"/>
                <w:sz w:val="18"/>
                <w:szCs w:val="18"/>
                <w:lang w:val="lt-LT"/>
              </w:rPr>
              <w:t>125,0</w:t>
            </w:r>
          </w:p>
        </w:tc>
        <w:tc>
          <w:tcPr>
            <w:tcW w:w="888" w:type="pct"/>
            <w:vAlign w:val="center"/>
          </w:tcPr>
          <w:p w14:paraId="2E509D8B"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ES struktūrinių fondų parama,</w:t>
            </w:r>
          </w:p>
          <w:p w14:paraId="65B8B7C8"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savivaldybės biudžeto lėšos</w:t>
            </w:r>
          </w:p>
        </w:tc>
        <w:tc>
          <w:tcPr>
            <w:tcW w:w="888" w:type="pct"/>
            <w:vAlign w:val="center"/>
          </w:tcPr>
          <w:p w14:paraId="7A6F6F23"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Stotelių skaičius</w:t>
            </w:r>
          </w:p>
        </w:tc>
        <w:tc>
          <w:tcPr>
            <w:tcW w:w="514" w:type="pct"/>
            <w:vAlign w:val="center"/>
          </w:tcPr>
          <w:p w14:paraId="200778BE" w14:textId="77777777" w:rsidR="009423C2" w:rsidRPr="00983DE5" w:rsidRDefault="009423C2" w:rsidP="0072571D">
            <w:pPr>
              <w:jc w:val="center"/>
              <w:rPr>
                <w:rFonts w:ascii="Arial" w:hAnsi="Arial" w:cs="Arial"/>
                <w:sz w:val="18"/>
                <w:szCs w:val="18"/>
                <w:lang w:val="lt-LT"/>
              </w:rPr>
            </w:pPr>
            <w:r w:rsidRPr="00983DE5">
              <w:rPr>
                <w:rFonts w:ascii="Arial" w:hAnsi="Arial" w:cs="Arial"/>
                <w:spacing w:val="-2"/>
                <w:sz w:val="18"/>
                <w:szCs w:val="18"/>
                <w:lang w:val="lt-LT"/>
              </w:rPr>
              <w:t>2025–2030</w:t>
            </w:r>
          </w:p>
        </w:tc>
        <w:tc>
          <w:tcPr>
            <w:tcW w:w="701" w:type="pct"/>
            <w:vAlign w:val="center"/>
          </w:tcPr>
          <w:p w14:paraId="59AFE192"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Savivaldybė</w:t>
            </w:r>
          </w:p>
        </w:tc>
      </w:tr>
      <w:tr w:rsidR="009423C2" w:rsidRPr="00983DE5" w14:paraId="06D7D01F" w14:textId="77777777" w:rsidTr="009423C2">
        <w:trPr>
          <w:trHeight w:val="20"/>
          <w:jc w:val="center"/>
        </w:trPr>
        <w:tc>
          <w:tcPr>
            <w:tcW w:w="1401" w:type="pct"/>
            <w:vAlign w:val="center"/>
          </w:tcPr>
          <w:p w14:paraId="4320D2F4" w14:textId="77777777" w:rsidR="009423C2" w:rsidRPr="00983DE5" w:rsidRDefault="009423C2" w:rsidP="0072571D">
            <w:pPr>
              <w:rPr>
                <w:rFonts w:ascii="Arial" w:hAnsi="Arial" w:cs="Arial"/>
                <w:sz w:val="18"/>
                <w:szCs w:val="18"/>
                <w:lang w:val="lt-LT"/>
              </w:rPr>
            </w:pPr>
            <w:r w:rsidRPr="00983DE5">
              <w:rPr>
                <w:rFonts w:ascii="Arial" w:hAnsi="Arial" w:cs="Arial"/>
                <w:sz w:val="18"/>
                <w:szCs w:val="18"/>
                <w:lang w:val="lt-LT"/>
              </w:rPr>
              <w:t>Elektrinių autobusų įsigijimas (viešojo transporto atnaujinimas)</w:t>
            </w:r>
            <w:r w:rsidRPr="00983DE5">
              <w:rPr>
                <w:rFonts w:ascii="Arial" w:hAnsi="Arial" w:cs="Arial"/>
                <w:sz w:val="18"/>
                <w:szCs w:val="18"/>
                <w:lang w:val="pt-PT"/>
              </w:rPr>
              <w:t xml:space="preserve"> (12 vnt.)</w:t>
            </w:r>
          </w:p>
        </w:tc>
        <w:tc>
          <w:tcPr>
            <w:tcW w:w="608" w:type="pct"/>
            <w:vAlign w:val="center"/>
          </w:tcPr>
          <w:p w14:paraId="5D49A0C6" w14:textId="15CDC934" w:rsidR="009423C2" w:rsidRPr="00983DE5" w:rsidRDefault="00CB59AD" w:rsidP="0072571D">
            <w:pPr>
              <w:jc w:val="center"/>
              <w:rPr>
                <w:rFonts w:ascii="Arial" w:hAnsi="Arial" w:cs="Arial"/>
                <w:sz w:val="18"/>
                <w:szCs w:val="18"/>
                <w:lang w:val="lt-LT"/>
              </w:rPr>
            </w:pPr>
            <w:r w:rsidRPr="00983DE5">
              <w:rPr>
                <w:rFonts w:ascii="Arial" w:hAnsi="Arial" w:cs="Arial"/>
                <w:spacing w:val="-2"/>
                <w:sz w:val="18"/>
                <w:szCs w:val="18"/>
                <w:lang w:val="lt-LT"/>
              </w:rPr>
              <w:t>3</w:t>
            </w:r>
            <w:r>
              <w:rPr>
                <w:rFonts w:ascii="Arial" w:hAnsi="Arial" w:cs="Arial"/>
                <w:spacing w:val="-2"/>
                <w:sz w:val="18"/>
                <w:szCs w:val="18"/>
                <w:lang w:val="lt-LT"/>
              </w:rPr>
              <w:t xml:space="preserve"> </w:t>
            </w:r>
            <w:r w:rsidR="009423C2" w:rsidRPr="00983DE5">
              <w:rPr>
                <w:rFonts w:ascii="Arial" w:hAnsi="Arial" w:cs="Arial"/>
                <w:spacing w:val="-2"/>
                <w:sz w:val="18"/>
                <w:szCs w:val="18"/>
                <w:lang w:val="lt-LT"/>
              </w:rPr>
              <w:t>600,0</w:t>
            </w:r>
          </w:p>
        </w:tc>
        <w:tc>
          <w:tcPr>
            <w:tcW w:w="888" w:type="pct"/>
            <w:vAlign w:val="center"/>
          </w:tcPr>
          <w:p w14:paraId="6CA9A65E"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ES struktūrinių fondų parama,</w:t>
            </w:r>
          </w:p>
          <w:p w14:paraId="43604734"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savivaldybės biudžeto lėšos, UAB „</w:t>
            </w:r>
            <w:proofErr w:type="spellStart"/>
            <w:r w:rsidRPr="00983DE5">
              <w:rPr>
                <w:rFonts w:ascii="Arial" w:hAnsi="Arial" w:cs="Arial"/>
                <w:sz w:val="18"/>
                <w:szCs w:val="18"/>
                <w:lang w:val="lt-LT"/>
              </w:rPr>
              <w:t>Kėdbusas</w:t>
            </w:r>
            <w:proofErr w:type="spellEnd"/>
            <w:r w:rsidRPr="00983DE5">
              <w:rPr>
                <w:rFonts w:ascii="Arial" w:hAnsi="Arial" w:cs="Arial"/>
                <w:sz w:val="18"/>
                <w:szCs w:val="18"/>
                <w:lang w:val="lt-LT"/>
              </w:rPr>
              <w:t xml:space="preserve">“ lėšos </w:t>
            </w:r>
          </w:p>
        </w:tc>
        <w:tc>
          <w:tcPr>
            <w:tcW w:w="888" w:type="pct"/>
            <w:vAlign w:val="center"/>
          </w:tcPr>
          <w:p w14:paraId="5F9874D3"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Elektra varomų autobusų skaičius</w:t>
            </w:r>
          </w:p>
        </w:tc>
        <w:tc>
          <w:tcPr>
            <w:tcW w:w="514" w:type="pct"/>
            <w:vAlign w:val="center"/>
          </w:tcPr>
          <w:p w14:paraId="76C6A1CF" w14:textId="77777777" w:rsidR="009423C2" w:rsidRPr="00983DE5" w:rsidRDefault="009423C2" w:rsidP="0072571D">
            <w:pPr>
              <w:pStyle w:val="TableParagraph"/>
              <w:spacing w:before="91"/>
              <w:ind w:firstLine="0"/>
              <w:jc w:val="center"/>
              <w:rPr>
                <w:sz w:val="18"/>
                <w:szCs w:val="18"/>
                <w:lang w:val="lt-LT"/>
              </w:rPr>
            </w:pPr>
            <w:r w:rsidRPr="00983DE5">
              <w:rPr>
                <w:spacing w:val="-2"/>
                <w:sz w:val="18"/>
                <w:szCs w:val="18"/>
                <w:lang w:val="lt-LT"/>
              </w:rPr>
              <w:t>2025–2030</w:t>
            </w:r>
          </w:p>
        </w:tc>
        <w:tc>
          <w:tcPr>
            <w:tcW w:w="701" w:type="pct"/>
            <w:vAlign w:val="center"/>
          </w:tcPr>
          <w:p w14:paraId="3D3A7643"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Savivaldybė/ UAB „</w:t>
            </w:r>
            <w:proofErr w:type="spellStart"/>
            <w:r w:rsidRPr="00983DE5">
              <w:rPr>
                <w:rFonts w:ascii="Arial" w:hAnsi="Arial" w:cs="Arial"/>
                <w:sz w:val="18"/>
                <w:szCs w:val="18"/>
                <w:lang w:val="lt-LT"/>
              </w:rPr>
              <w:t>Kėdbusas</w:t>
            </w:r>
            <w:proofErr w:type="spellEnd"/>
            <w:r w:rsidRPr="00983DE5">
              <w:rPr>
                <w:rFonts w:ascii="Arial" w:hAnsi="Arial" w:cs="Arial"/>
                <w:sz w:val="18"/>
                <w:szCs w:val="18"/>
                <w:lang w:val="lt-LT"/>
              </w:rPr>
              <w:t>“</w:t>
            </w:r>
          </w:p>
        </w:tc>
      </w:tr>
      <w:tr w:rsidR="009423C2" w:rsidRPr="00983DE5" w14:paraId="1282220D" w14:textId="77777777" w:rsidTr="009423C2">
        <w:trPr>
          <w:cnfStyle w:val="000000100000" w:firstRow="0" w:lastRow="0" w:firstColumn="0" w:lastColumn="0" w:oddVBand="0" w:evenVBand="0" w:oddHBand="1" w:evenHBand="0" w:firstRowFirstColumn="0" w:firstRowLastColumn="0" w:lastRowFirstColumn="0" w:lastRowLastColumn="0"/>
          <w:trHeight w:val="20"/>
          <w:jc w:val="center"/>
        </w:trPr>
        <w:tc>
          <w:tcPr>
            <w:tcW w:w="1401" w:type="pct"/>
            <w:vAlign w:val="center"/>
          </w:tcPr>
          <w:p w14:paraId="2057D855" w14:textId="77777777" w:rsidR="009423C2" w:rsidRPr="00983DE5" w:rsidRDefault="009423C2" w:rsidP="0072571D">
            <w:pPr>
              <w:rPr>
                <w:rFonts w:ascii="Arial" w:hAnsi="Arial" w:cs="Arial"/>
                <w:sz w:val="18"/>
                <w:szCs w:val="18"/>
                <w:lang w:val="lt-LT"/>
              </w:rPr>
            </w:pPr>
            <w:r w:rsidRPr="00983DE5">
              <w:rPr>
                <w:rFonts w:ascii="Arial" w:hAnsi="Arial" w:cs="Arial"/>
                <w:sz w:val="18"/>
                <w:szCs w:val="18"/>
                <w:lang w:val="lt-LT"/>
              </w:rPr>
              <w:t>Įrengti elektra varomiems autobusams reikalingą infrastruktūrą (6 vnt.)</w:t>
            </w:r>
          </w:p>
        </w:tc>
        <w:tc>
          <w:tcPr>
            <w:tcW w:w="608" w:type="pct"/>
            <w:vAlign w:val="center"/>
          </w:tcPr>
          <w:p w14:paraId="6512E8A7" w14:textId="77777777" w:rsidR="009423C2" w:rsidRPr="00983DE5" w:rsidRDefault="009423C2" w:rsidP="0072571D">
            <w:pPr>
              <w:jc w:val="center"/>
              <w:rPr>
                <w:rFonts w:ascii="Arial" w:hAnsi="Arial" w:cs="Arial"/>
                <w:sz w:val="18"/>
                <w:szCs w:val="18"/>
                <w:lang w:val="lt-LT"/>
              </w:rPr>
            </w:pPr>
            <w:r w:rsidRPr="00983DE5">
              <w:rPr>
                <w:rFonts w:ascii="Arial" w:hAnsi="Arial" w:cs="Arial"/>
                <w:spacing w:val="-2"/>
                <w:sz w:val="18"/>
                <w:szCs w:val="18"/>
                <w:lang w:val="lt-LT"/>
              </w:rPr>
              <w:t>200,0</w:t>
            </w:r>
          </w:p>
        </w:tc>
        <w:tc>
          <w:tcPr>
            <w:tcW w:w="888" w:type="pct"/>
            <w:vAlign w:val="center"/>
          </w:tcPr>
          <w:p w14:paraId="21743C37"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ES struktūrinių fondų parama,</w:t>
            </w:r>
          </w:p>
          <w:p w14:paraId="0336D2E4"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savivaldybės biudžeto lėšos, UAB „</w:t>
            </w:r>
            <w:proofErr w:type="spellStart"/>
            <w:r w:rsidRPr="00983DE5">
              <w:rPr>
                <w:rFonts w:ascii="Arial" w:hAnsi="Arial" w:cs="Arial"/>
                <w:sz w:val="18"/>
                <w:szCs w:val="18"/>
                <w:lang w:val="lt-LT"/>
              </w:rPr>
              <w:t>Kėdbusas</w:t>
            </w:r>
            <w:proofErr w:type="spellEnd"/>
            <w:r w:rsidRPr="00983DE5">
              <w:rPr>
                <w:rFonts w:ascii="Arial" w:hAnsi="Arial" w:cs="Arial"/>
                <w:sz w:val="18"/>
                <w:szCs w:val="18"/>
                <w:lang w:val="lt-LT"/>
              </w:rPr>
              <w:t>“ lėšos</w:t>
            </w:r>
          </w:p>
        </w:tc>
        <w:tc>
          <w:tcPr>
            <w:tcW w:w="888" w:type="pct"/>
            <w:vAlign w:val="center"/>
          </w:tcPr>
          <w:p w14:paraId="69451E30"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Autobusų įkrovimo stotelių skaičius</w:t>
            </w:r>
          </w:p>
        </w:tc>
        <w:tc>
          <w:tcPr>
            <w:tcW w:w="514" w:type="pct"/>
            <w:vAlign w:val="center"/>
          </w:tcPr>
          <w:p w14:paraId="1BA3FB79" w14:textId="77777777" w:rsidR="009423C2" w:rsidRPr="00983DE5" w:rsidRDefault="009423C2" w:rsidP="0072571D">
            <w:pPr>
              <w:jc w:val="center"/>
              <w:rPr>
                <w:rFonts w:ascii="Arial" w:hAnsi="Arial" w:cs="Arial"/>
                <w:sz w:val="18"/>
                <w:szCs w:val="18"/>
                <w:lang w:val="lt-LT"/>
              </w:rPr>
            </w:pPr>
            <w:r w:rsidRPr="00983DE5">
              <w:rPr>
                <w:rFonts w:ascii="Arial" w:hAnsi="Arial" w:cs="Arial"/>
                <w:spacing w:val="-2"/>
                <w:sz w:val="18"/>
                <w:szCs w:val="18"/>
                <w:lang w:val="lt-LT"/>
              </w:rPr>
              <w:t>2025–2030</w:t>
            </w:r>
          </w:p>
        </w:tc>
        <w:tc>
          <w:tcPr>
            <w:tcW w:w="701" w:type="pct"/>
            <w:vAlign w:val="center"/>
          </w:tcPr>
          <w:p w14:paraId="7CF307E0"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Savivaldybė/ UAB „</w:t>
            </w:r>
            <w:proofErr w:type="spellStart"/>
            <w:r w:rsidRPr="00983DE5">
              <w:rPr>
                <w:rFonts w:ascii="Arial" w:hAnsi="Arial" w:cs="Arial"/>
                <w:sz w:val="18"/>
                <w:szCs w:val="18"/>
                <w:lang w:val="lt-LT"/>
              </w:rPr>
              <w:t>Kėdbusas</w:t>
            </w:r>
            <w:proofErr w:type="spellEnd"/>
            <w:r w:rsidRPr="00983DE5">
              <w:rPr>
                <w:rFonts w:ascii="Arial" w:hAnsi="Arial" w:cs="Arial"/>
                <w:sz w:val="18"/>
                <w:szCs w:val="18"/>
                <w:lang w:val="lt-LT"/>
              </w:rPr>
              <w:t>“</w:t>
            </w:r>
          </w:p>
        </w:tc>
      </w:tr>
      <w:tr w:rsidR="009423C2" w:rsidRPr="00983DE5" w14:paraId="27ED24BF" w14:textId="77777777" w:rsidTr="009423C2">
        <w:trPr>
          <w:trHeight w:val="20"/>
          <w:jc w:val="center"/>
        </w:trPr>
        <w:tc>
          <w:tcPr>
            <w:tcW w:w="1401" w:type="pct"/>
            <w:vAlign w:val="center"/>
          </w:tcPr>
          <w:p w14:paraId="25610200" w14:textId="77777777" w:rsidR="009423C2" w:rsidRPr="00983DE5" w:rsidRDefault="009423C2" w:rsidP="0072571D">
            <w:pPr>
              <w:rPr>
                <w:rFonts w:ascii="Arial" w:hAnsi="Arial" w:cs="Arial"/>
                <w:sz w:val="18"/>
                <w:szCs w:val="18"/>
                <w:lang w:val="lt-LT"/>
              </w:rPr>
            </w:pPr>
            <w:r w:rsidRPr="00983DE5">
              <w:rPr>
                <w:rFonts w:ascii="Arial" w:hAnsi="Arial" w:cs="Arial"/>
                <w:sz w:val="18"/>
                <w:szCs w:val="18"/>
                <w:lang w:val="lt-LT"/>
              </w:rPr>
              <w:t>Modernizuotų daugiabučių skaičius (20 vnt.)</w:t>
            </w:r>
          </w:p>
        </w:tc>
        <w:tc>
          <w:tcPr>
            <w:tcW w:w="608" w:type="pct"/>
            <w:vAlign w:val="center"/>
          </w:tcPr>
          <w:p w14:paraId="15967319" w14:textId="77777777" w:rsidR="009423C2" w:rsidRPr="00983DE5" w:rsidRDefault="009423C2" w:rsidP="0072571D">
            <w:pPr>
              <w:jc w:val="center"/>
              <w:rPr>
                <w:rFonts w:ascii="Arial" w:hAnsi="Arial" w:cs="Arial"/>
                <w:sz w:val="18"/>
                <w:szCs w:val="18"/>
                <w:lang w:val="lt-LT"/>
              </w:rPr>
            </w:pPr>
            <w:r w:rsidRPr="00983DE5">
              <w:rPr>
                <w:rFonts w:ascii="Arial" w:hAnsi="Arial" w:cs="Arial"/>
                <w:spacing w:val="-2"/>
                <w:sz w:val="18"/>
                <w:szCs w:val="18"/>
                <w:lang w:val="lt-LT"/>
              </w:rPr>
              <w:t>9 265,0</w:t>
            </w:r>
          </w:p>
        </w:tc>
        <w:tc>
          <w:tcPr>
            <w:tcW w:w="888" w:type="pct"/>
          </w:tcPr>
          <w:p w14:paraId="47CA494B" w14:textId="77777777" w:rsidR="009423C2" w:rsidRPr="00983DE5" w:rsidRDefault="009423C2" w:rsidP="0072571D">
            <w:pPr>
              <w:jc w:val="center"/>
              <w:rPr>
                <w:rFonts w:ascii="Arial" w:hAnsi="Arial" w:cs="Arial"/>
                <w:sz w:val="18"/>
                <w:szCs w:val="18"/>
              </w:rPr>
            </w:pPr>
            <w:proofErr w:type="spellStart"/>
            <w:r w:rsidRPr="00983DE5">
              <w:rPr>
                <w:rFonts w:ascii="Arial" w:hAnsi="Arial" w:cs="Arial"/>
                <w:sz w:val="18"/>
                <w:szCs w:val="18"/>
              </w:rPr>
              <w:t>Privačios</w:t>
            </w:r>
            <w:proofErr w:type="spellEnd"/>
            <w:r w:rsidRPr="00983DE5">
              <w:rPr>
                <w:rFonts w:ascii="Arial" w:hAnsi="Arial" w:cs="Arial"/>
                <w:sz w:val="18"/>
                <w:szCs w:val="18"/>
              </w:rPr>
              <w:t xml:space="preserve"> </w:t>
            </w:r>
            <w:proofErr w:type="spellStart"/>
            <w:r w:rsidRPr="00983DE5">
              <w:rPr>
                <w:rFonts w:ascii="Arial" w:hAnsi="Arial" w:cs="Arial"/>
                <w:sz w:val="18"/>
                <w:szCs w:val="18"/>
              </w:rPr>
              <w:t>lėšos</w:t>
            </w:r>
            <w:proofErr w:type="spellEnd"/>
            <w:r w:rsidRPr="00983DE5">
              <w:rPr>
                <w:rFonts w:ascii="Arial" w:hAnsi="Arial" w:cs="Arial"/>
                <w:sz w:val="18"/>
                <w:szCs w:val="18"/>
              </w:rPr>
              <w:t>,</w:t>
            </w:r>
          </w:p>
          <w:p w14:paraId="366A9977" w14:textId="77777777" w:rsidR="009423C2" w:rsidRPr="00983DE5" w:rsidRDefault="009423C2" w:rsidP="0072571D">
            <w:pPr>
              <w:jc w:val="center"/>
              <w:rPr>
                <w:rFonts w:ascii="Arial" w:hAnsi="Arial" w:cs="Arial"/>
                <w:sz w:val="18"/>
                <w:szCs w:val="18"/>
              </w:rPr>
            </w:pPr>
            <w:proofErr w:type="spellStart"/>
            <w:r w:rsidRPr="00983DE5">
              <w:rPr>
                <w:rFonts w:ascii="Arial" w:hAnsi="Arial" w:cs="Arial"/>
                <w:sz w:val="18"/>
                <w:szCs w:val="18"/>
              </w:rPr>
              <w:t>valstybės</w:t>
            </w:r>
            <w:proofErr w:type="spellEnd"/>
            <w:r w:rsidRPr="00983DE5">
              <w:rPr>
                <w:rFonts w:ascii="Arial" w:hAnsi="Arial" w:cs="Arial"/>
                <w:sz w:val="18"/>
                <w:szCs w:val="18"/>
              </w:rPr>
              <w:t xml:space="preserve"> </w:t>
            </w:r>
            <w:proofErr w:type="spellStart"/>
            <w:r w:rsidRPr="00983DE5">
              <w:rPr>
                <w:rFonts w:ascii="Arial" w:hAnsi="Arial" w:cs="Arial"/>
                <w:sz w:val="18"/>
                <w:szCs w:val="18"/>
              </w:rPr>
              <w:t>lėšos</w:t>
            </w:r>
            <w:proofErr w:type="spellEnd"/>
          </w:p>
        </w:tc>
        <w:tc>
          <w:tcPr>
            <w:tcW w:w="888" w:type="pct"/>
            <w:vAlign w:val="center"/>
          </w:tcPr>
          <w:p w14:paraId="328E2E31" w14:textId="77777777" w:rsidR="009423C2" w:rsidRPr="00983DE5" w:rsidRDefault="009423C2" w:rsidP="0072571D">
            <w:pPr>
              <w:jc w:val="center"/>
              <w:rPr>
                <w:rFonts w:ascii="Arial" w:hAnsi="Arial" w:cs="Arial"/>
                <w:sz w:val="18"/>
                <w:szCs w:val="18"/>
                <w:lang w:val="lt-LT"/>
              </w:rPr>
            </w:pPr>
            <w:proofErr w:type="spellStart"/>
            <w:r w:rsidRPr="00983DE5">
              <w:rPr>
                <w:rFonts w:ascii="Arial" w:hAnsi="Arial" w:cs="Arial"/>
                <w:sz w:val="18"/>
                <w:szCs w:val="18"/>
              </w:rPr>
              <w:t>Modernizuotų</w:t>
            </w:r>
            <w:proofErr w:type="spellEnd"/>
            <w:r w:rsidRPr="00983DE5">
              <w:rPr>
                <w:rFonts w:ascii="Arial" w:hAnsi="Arial" w:cs="Arial"/>
                <w:sz w:val="18"/>
                <w:szCs w:val="18"/>
              </w:rPr>
              <w:t xml:space="preserve"> </w:t>
            </w:r>
            <w:proofErr w:type="spellStart"/>
            <w:r w:rsidRPr="00983DE5">
              <w:rPr>
                <w:rFonts w:ascii="Arial" w:hAnsi="Arial" w:cs="Arial"/>
                <w:sz w:val="18"/>
                <w:szCs w:val="18"/>
              </w:rPr>
              <w:t>daugiabučių</w:t>
            </w:r>
            <w:proofErr w:type="spellEnd"/>
            <w:r w:rsidRPr="00983DE5">
              <w:rPr>
                <w:rFonts w:ascii="Arial" w:hAnsi="Arial" w:cs="Arial"/>
                <w:sz w:val="18"/>
                <w:szCs w:val="18"/>
              </w:rPr>
              <w:t xml:space="preserve"> </w:t>
            </w:r>
            <w:proofErr w:type="spellStart"/>
            <w:r w:rsidRPr="00983DE5">
              <w:rPr>
                <w:rFonts w:ascii="Arial" w:hAnsi="Arial" w:cs="Arial"/>
                <w:sz w:val="18"/>
                <w:szCs w:val="18"/>
              </w:rPr>
              <w:t>skaičius</w:t>
            </w:r>
            <w:proofErr w:type="spellEnd"/>
          </w:p>
        </w:tc>
        <w:tc>
          <w:tcPr>
            <w:tcW w:w="514" w:type="pct"/>
            <w:vAlign w:val="center"/>
          </w:tcPr>
          <w:p w14:paraId="138EDDFA" w14:textId="77777777" w:rsidR="009423C2" w:rsidRPr="00983DE5" w:rsidRDefault="009423C2" w:rsidP="0072571D">
            <w:pPr>
              <w:jc w:val="center"/>
              <w:rPr>
                <w:rFonts w:ascii="Arial" w:hAnsi="Arial" w:cs="Arial"/>
                <w:sz w:val="18"/>
                <w:szCs w:val="18"/>
                <w:lang w:val="lt-LT"/>
              </w:rPr>
            </w:pPr>
            <w:r w:rsidRPr="00983DE5">
              <w:rPr>
                <w:rFonts w:ascii="Arial" w:hAnsi="Arial" w:cs="Arial"/>
                <w:spacing w:val="-2"/>
                <w:sz w:val="18"/>
                <w:szCs w:val="18"/>
                <w:lang w:val="lt-LT"/>
              </w:rPr>
              <w:t>2025–2030</w:t>
            </w:r>
          </w:p>
        </w:tc>
        <w:tc>
          <w:tcPr>
            <w:tcW w:w="701" w:type="pct"/>
            <w:vAlign w:val="center"/>
          </w:tcPr>
          <w:p w14:paraId="6AE680EE"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Namų ūkiai</w:t>
            </w:r>
          </w:p>
        </w:tc>
      </w:tr>
      <w:tr w:rsidR="009423C2" w:rsidRPr="00983DE5" w14:paraId="66A5E0FC" w14:textId="77777777" w:rsidTr="009423C2">
        <w:trPr>
          <w:cnfStyle w:val="000000100000" w:firstRow="0" w:lastRow="0" w:firstColumn="0" w:lastColumn="0" w:oddVBand="0" w:evenVBand="0" w:oddHBand="1" w:evenHBand="0" w:firstRowFirstColumn="0" w:firstRowLastColumn="0" w:lastRowFirstColumn="0" w:lastRowLastColumn="0"/>
          <w:trHeight w:val="20"/>
          <w:jc w:val="center"/>
        </w:trPr>
        <w:tc>
          <w:tcPr>
            <w:tcW w:w="5000" w:type="pct"/>
            <w:gridSpan w:val="6"/>
          </w:tcPr>
          <w:p w14:paraId="4FA777A5" w14:textId="77777777" w:rsidR="009423C2" w:rsidRPr="00983DE5" w:rsidRDefault="009423C2" w:rsidP="0072571D">
            <w:pPr>
              <w:jc w:val="center"/>
              <w:rPr>
                <w:rFonts w:ascii="Arial" w:hAnsi="Arial" w:cs="Arial"/>
                <w:sz w:val="18"/>
                <w:szCs w:val="18"/>
                <w:lang w:val="lt-LT"/>
              </w:rPr>
            </w:pPr>
            <w:r w:rsidRPr="00983DE5">
              <w:rPr>
                <w:rFonts w:ascii="Arial" w:eastAsia="Calibri" w:hAnsi="Arial" w:cs="Arial"/>
                <w:b/>
                <w:bCs/>
                <w:sz w:val="18"/>
                <w:szCs w:val="18"/>
                <w:lang w:val="lt-LT"/>
              </w:rPr>
              <w:t>Priemonės, kurių poveikis planiniam rodikliui nevertintas</w:t>
            </w:r>
          </w:p>
        </w:tc>
      </w:tr>
      <w:tr w:rsidR="009423C2" w:rsidRPr="00983DE5" w14:paraId="0CC71AF9" w14:textId="77777777" w:rsidTr="009423C2">
        <w:trPr>
          <w:trHeight w:val="20"/>
          <w:jc w:val="center"/>
        </w:trPr>
        <w:tc>
          <w:tcPr>
            <w:tcW w:w="1401" w:type="pct"/>
            <w:vAlign w:val="center"/>
          </w:tcPr>
          <w:p w14:paraId="04B520E8" w14:textId="77777777" w:rsidR="009423C2" w:rsidRPr="00983DE5" w:rsidRDefault="009423C2" w:rsidP="0072571D">
            <w:pPr>
              <w:rPr>
                <w:rFonts w:ascii="Arial" w:hAnsi="Arial" w:cs="Arial"/>
                <w:sz w:val="18"/>
                <w:szCs w:val="18"/>
                <w:lang w:val="lt-LT"/>
              </w:rPr>
            </w:pPr>
            <w:r w:rsidRPr="00983DE5">
              <w:rPr>
                <w:rFonts w:ascii="Arial" w:hAnsi="Arial" w:cs="Arial"/>
                <w:sz w:val="18"/>
                <w:szCs w:val="18"/>
                <w:lang w:val="lt-LT"/>
              </w:rPr>
              <w:t>Parengti CŠT modernizavimo galimybių nustatymo studiją (tyrimą) arba šilumos ūkio plėtros investicijų planus</w:t>
            </w:r>
          </w:p>
        </w:tc>
        <w:tc>
          <w:tcPr>
            <w:tcW w:w="608" w:type="pct"/>
            <w:vAlign w:val="center"/>
          </w:tcPr>
          <w:p w14:paraId="33BC1356"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rPr>
              <w:t>20,0</w:t>
            </w:r>
          </w:p>
        </w:tc>
        <w:tc>
          <w:tcPr>
            <w:tcW w:w="888" w:type="pct"/>
            <w:vAlign w:val="center"/>
          </w:tcPr>
          <w:p w14:paraId="513EA6C7"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Savivaldybės biudžeto lėšos,</w:t>
            </w:r>
          </w:p>
          <w:p w14:paraId="6B9106A5"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CŠT tiekėjų lėšos</w:t>
            </w:r>
          </w:p>
        </w:tc>
        <w:tc>
          <w:tcPr>
            <w:tcW w:w="888" w:type="pct"/>
            <w:vAlign w:val="center"/>
          </w:tcPr>
          <w:p w14:paraId="35B8C66D"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pt-PT"/>
              </w:rPr>
              <w:t>Parengta studija arba šilumos ūkio plėtros investicijų planai</w:t>
            </w:r>
          </w:p>
        </w:tc>
        <w:tc>
          <w:tcPr>
            <w:tcW w:w="514" w:type="pct"/>
            <w:vAlign w:val="center"/>
          </w:tcPr>
          <w:p w14:paraId="0CA11F63" w14:textId="77777777" w:rsidR="009423C2" w:rsidRPr="00983DE5" w:rsidRDefault="009423C2" w:rsidP="0072571D">
            <w:pPr>
              <w:jc w:val="center"/>
              <w:rPr>
                <w:rFonts w:ascii="Arial" w:hAnsi="Arial" w:cs="Arial"/>
                <w:sz w:val="18"/>
                <w:szCs w:val="18"/>
                <w:lang w:val="lt-LT"/>
              </w:rPr>
            </w:pPr>
            <w:r w:rsidRPr="00983DE5">
              <w:rPr>
                <w:rFonts w:ascii="Arial" w:hAnsi="Arial" w:cs="Arial"/>
                <w:spacing w:val="-2"/>
                <w:sz w:val="18"/>
                <w:szCs w:val="18"/>
                <w:lang w:val="lt-LT"/>
              </w:rPr>
              <w:t>2025–2030</w:t>
            </w:r>
          </w:p>
        </w:tc>
        <w:tc>
          <w:tcPr>
            <w:tcW w:w="701" w:type="pct"/>
            <w:vAlign w:val="center"/>
          </w:tcPr>
          <w:p w14:paraId="1C3DE000"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Savivaldybė</w:t>
            </w:r>
          </w:p>
        </w:tc>
      </w:tr>
      <w:tr w:rsidR="009423C2" w:rsidRPr="00983DE5" w14:paraId="6E66F8B9" w14:textId="77777777" w:rsidTr="009423C2">
        <w:trPr>
          <w:cnfStyle w:val="000000100000" w:firstRow="0" w:lastRow="0" w:firstColumn="0" w:lastColumn="0" w:oddVBand="0" w:evenVBand="0" w:oddHBand="1" w:evenHBand="0" w:firstRowFirstColumn="0" w:firstRowLastColumn="0" w:lastRowFirstColumn="0" w:lastRowLastColumn="0"/>
          <w:trHeight w:val="20"/>
          <w:jc w:val="center"/>
        </w:trPr>
        <w:tc>
          <w:tcPr>
            <w:tcW w:w="1401" w:type="pct"/>
            <w:vAlign w:val="center"/>
          </w:tcPr>
          <w:p w14:paraId="4D62740F" w14:textId="77777777" w:rsidR="009423C2" w:rsidRPr="00983DE5" w:rsidRDefault="009423C2" w:rsidP="0072571D">
            <w:pPr>
              <w:rPr>
                <w:rFonts w:ascii="Arial" w:hAnsi="Arial" w:cs="Arial"/>
                <w:sz w:val="18"/>
                <w:szCs w:val="18"/>
                <w:lang w:val="lt-LT"/>
              </w:rPr>
            </w:pPr>
            <w:r w:rsidRPr="00983DE5">
              <w:rPr>
                <w:rFonts w:ascii="Arial" w:hAnsi="Arial" w:cs="Arial"/>
                <w:sz w:val="18"/>
                <w:szCs w:val="18"/>
                <w:lang w:val="lt-LT"/>
              </w:rPr>
              <w:t>Modernizuoti nusidėvėjusius šilumos energijos perdavimo tinklus (2,1 km.)</w:t>
            </w:r>
          </w:p>
        </w:tc>
        <w:tc>
          <w:tcPr>
            <w:tcW w:w="608" w:type="pct"/>
            <w:vAlign w:val="center"/>
          </w:tcPr>
          <w:p w14:paraId="550B46BA"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1 000,0</w:t>
            </w:r>
          </w:p>
        </w:tc>
        <w:tc>
          <w:tcPr>
            <w:tcW w:w="888" w:type="pct"/>
            <w:vAlign w:val="center"/>
          </w:tcPr>
          <w:p w14:paraId="2CA54143" w14:textId="77777777" w:rsidR="009423C2" w:rsidRPr="00983DE5" w:rsidRDefault="009423C2" w:rsidP="0072571D">
            <w:pPr>
              <w:jc w:val="center"/>
              <w:rPr>
                <w:rFonts w:ascii="Arial" w:hAnsi="Arial" w:cs="Arial"/>
                <w:sz w:val="18"/>
                <w:szCs w:val="18"/>
                <w:lang w:val="pt-PT"/>
              </w:rPr>
            </w:pPr>
            <w:r w:rsidRPr="00983DE5">
              <w:rPr>
                <w:rFonts w:ascii="Arial" w:hAnsi="Arial" w:cs="Arial"/>
                <w:sz w:val="18"/>
                <w:szCs w:val="18"/>
                <w:lang w:val="pt-PT"/>
              </w:rPr>
              <w:t>ES struktūrinių fondų parama, Panevėžio energija</w:t>
            </w:r>
          </w:p>
        </w:tc>
        <w:tc>
          <w:tcPr>
            <w:tcW w:w="888" w:type="pct"/>
            <w:vAlign w:val="center"/>
          </w:tcPr>
          <w:p w14:paraId="5AC56C33"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Modernizuotų šilumos tinklų ilgis (km)</w:t>
            </w:r>
          </w:p>
        </w:tc>
        <w:tc>
          <w:tcPr>
            <w:tcW w:w="514" w:type="pct"/>
            <w:vAlign w:val="center"/>
          </w:tcPr>
          <w:p w14:paraId="62D4B798" w14:textId="77777777" w:rsidR="009423C2" w:rsidRPr="00983DE5" w:rsidRDefault="009423C2" w:rsidP="0072571D">
            <w:pPr>
              <w:jc w:val="center"/>
              <w:rPr>
                <w:rFonts w:ascii="Arial" w:hAnsi="Arial" w:cs="Arial"/>
                <w:sz w:val="18"/>
                <w:szCs w:val="18"/>
                <w:lang w:val="lt-LT"/>
              </w:rPr>
            </w:pPr>
            <w:r w:rsidRPr="00983DE5">
              <w:rPr>
                <w:rFonts w:ascii="Arial" w:hAnsi="Arial" w:cs="Arial"/>
                <w:spacing w:val="-2"/>
                <w:sz w:val="18"/>
                <w:szCs w:val="18"/>
                <w:lang w:val="lt-LT"/>
              </w:rPr>
              <w:t>2025–2030</w:t>
            </w:r>
          </w:p>
        </w:tc>
        <w:tc>
          <w:tcPr>
            <w:tcW w:w="701" w:type="pct"/>
            <w:vAlign w:val="center"/>
          </w:tcPr>
          <w:p w14:paraId="15941E9C" w14:textId="6CE1C5D7" w:rsidR="009423C2" w:rsidRPr="00983DE5" w:rsidRDefault="007E47FF" w:rsidP="0072571D">
            <w:pPr>
              <w:jc w:val="center"/>
              <w:rPr>
                <w:rFonts w:ascii="Arial" w:hAnsi="Arial" w:cs="Arial"/>
                <w:sz w:val="18"/>
                <w:szCs w:val="18"/>
                <w:lang w:val="lt-LT"/>
              </w:rPr>
            </w:pPr>
            <w:r>
              <w:rPr>
                <w:rFonts w:ascii="Arial" w:hAnsi="Arial" w:cs="Arial"/>
                <w:sz w:val="18"/>
                <w:szCs w:val="18"/>
                <w:lang w:val="lt-LT"/>
              </w:rPr>
              <w:t>AB „</w:t>
            </w:r>
            <w:r w:rsidR="009423C2" w:rsidRPr="00983DE5">
              <w:rPr>
                <w:rFonts w:ascii="Arial" w:hAnsi="Arial" w:cs="Arial"/>
                <w:sz w:val="18"/>
                <w:szCs w:val="18"/>
                <w:lang w:val="lt-LT"/>
              </w:rPr>
              <w:t>Panevėžio energija</w:t>
            </w:r>
            <w:r>
              <w:rPr>
                <w:rFonts w:ascii="Arial" w:hAnsi="Arial" w:cs="Arial"/>
                <w:sz w:val="18"/>
                <w:szCs w:val="18"/>
                <w:lang w:val="lt-LT"/>
              </w:rPr>
              <w:t>“</w:t>
            </w:r>
          </w:p>
        </w:tc>
      </w:tr>
      <w:tr w:rsidR="009423C2" w:rsidRPr="00983DE5" w14:paraId="1571B143" w14:textId="77777777" w:rsidTr="009423C2">
        <w:trPr>
          <w:trHeight w:val="20"/>
          <w:jc w:val="center"/>
        </w:trPr>
        <w:tc>
          <w:tcPr>
            <w:tcW w:w="1401" w:type="pct"/>
            <w:vAlign w:val="center"/>
          </w:tcPr>
          <w:p w14:paraId="7F60B7EE" w14:textId="77777777" w:rsidR="009423C2" w:rsidRPr="00983DE5" w:rsidRDefault="009423C2" w:rsidP="0072571D">
            <w:pPr>
              <w:rPr>
                <w:rFonts w:ascii="Arial" w:hAnsi="Arial" w:cs="Arial"/>
                <w:sz w:val="18"/>
                <w:szCs w:val="18"/>
                <w:lang w:val="lt-LT"/>
              </w:rPr>
            </w:pPr>
            <w:r w:rsidRPr="00983DE5">
              <w:rPr>
                <w:rFonts w:ascii="Arial" w:hAnsi="Arial" w:cs="Arial"/>
                <w:sz w:val="18"/>
                <w:szCs w:val="18"/>
                <w:lang w:val="lt-LT"/>
              </w:rPr>
              <w:t>Savivaldybių pastatų atnaujinimas (modernizavimas) (8 vnt.)</w:t>
            </w:r>
          </w:p>
        </w:tc>
        <w:tc>
          <w:tcPr>
            <w:tcW w:w="608" w:type="pct"/>
            <w:vAlign w:val="center"/>
          </w:tcPr>
          <w:p w14:paraId="3C7D26DD"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16 000,0</w:t>
            </w:r>
          </w:p>
        </w:tc>
        <w:tc>
          <w:tcPr>
            <w:tcW w:w="888" w:type="pct"/>
            <w:vAlign w:val="center"/>
          </w:tcPr>
          <w:p w14:paraId="2848BA70" w14:textId="77777777" w:rsidR="009423C2" w:rsidRPr="00983DE5" w:rsidRDefault="009423C2" w:rsidP="0072571D">
            <w:pPr>
              <w:jc w:val="center"/>
              <w:rPr>
                <w:rFonts w:ascii="Arial" w:hAnsi="Arial" w:cs="Arial"/>
                <w:sz w:val="18"/>
                <w:szCs w:val="18"/>
                <w:lang w:val="pt-PT"/>
              </w:rPr>
            </w:pPr>
            <w:r w:rsidRPr="00983DE5">
              <w:rPr>
                <w:rFonts w:ascii="Arial" w:hAnsi="Arial" w:cs="Arial"/>
                <w:sz w:val="18"/>
                <w:szCs w:val="18"/>
                <w:lang w:val="pt-PT"/>
              </w:rPr>
              <w:t>APVA parama, valstybės lėšos, savivaldybės biudžeto lėšos</w:t>
            </w:r>
          </w:p>
        </w:tc>
        <w:tc>
          <w:tcPr>
            <w:tcW w:w="888" w:type="pct"/>
            <w:vAlign w:val="center"/>
          </w:tcPr>
          <w:p w14:paraId="09251F7A"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Atnaujintų/Modernizuotų pastatų skaičius</w:t>
            </w:r>
          </w:p>
        </w:tc>
        <w:tc>
          <w:tcPr>
            <w:tcW w:w="514" w:type="pct"/>
            <w:vAlign w:val="center"/>
          </w:tcPr>
          <w:p w14:paraId="7035350E" w14:textId="77777777" w:rsidR="009423C2" w:rsidRPr="00983DE5" w:rsidRDefault="009423C2" w:rsidP="0072571D">
            <w:pPr>
              <w:jc w:val="center"/>
              <w:rPr>
                <w:rFonts w:ascii="Arial" w:hAnsi="Arial" w:cs="Arial"/>
                <w:sz w:val="18"/>
                <w:szCs w:val="18"/>
                <w:lang w:val="lt-LT"/>
              </w:rPr>
            </w:pPr>
            <w:r w:rsidRPr="00983DE5">
              <w:rPr>
                <w:rFonts w:ascii="Arial" w:hAnsi="Arial" w:cs="Arial"/>
                <w:spacing w:val="-2"/>
                <w:sz w:val="18"/>
                <w:szCs w:val="18"/>
                <w:lang w:val="lt-LT"/>
              </w:rPr>
              <w:t>2025–2030</w:t>
            </w:r>
          </w:p>
        </w:tc>
        <w:tc>
          <w:tcPr>
            <w:tcW w:w="701" w:type="pct"/>
            <w:vAlign w:val="center"/>
          </w:tcPr>
          <w:p w14:paraId="44413A98"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Savivaldybė</w:t>
            </w:r>
          </w:p>
        </w:tc>
      </w:tr>
      <w:tr w:rsidR="009423C2" w:rsidRPr="00983DE5" w14:paraId="22255D95" w14:textId="77777777" w:rsidTr="009423C2">
        <w:trPr>
          <w:cnfStyle w:val="000000100000" w:firstRow="0" w:lastRow="0" w:firstColumn="0" w:lastColumn="0" w:oddVBand="0" w:evenVBand="0" w:oddHBand="1" w:evenHBand="0" w:firstRowFirstColumn="0" w:firstRowLastColumn="0" w:lastRowFirstColumn="0" w:lastRowLastColumn="0"/>
          <w:trHeight w:val="20"/>
          <w:jc w:val="center"/>
        </w:trPr>
        <w:tc>
          <w:tcPr>
            <w:tcW w:w="1401" w:type="pct"/>
            <w:vAlign w:val="center"/>
          </w:tcPr>
          <w:p w14:paraId="45AA1B3A" w14:textId="77777777" w:rsidR="009423C2" w:rsidRPr="00983DE5" w:rsidRDefault="009423C2" w:rsidP="0072571D">
            <w:pPr>
              <w:rPr>
                <w:rFonts w:ascii="Arial" w:hAnsi="Arial" w:cs="Arial"/>
                <w:sz w:val="18"/>
                <w:szCs w:val="18"/>
                <w:lang w:val="lt-LT"/>
              </w:rPr>
            </w:pPr>
            <w:r w:rsidRPr="00983DE5">
              <w:rPr>
                <w:rFonts w:ascii="Arial" w:hAnsi="Arial" w:cs="Arial"/>
                <w:sz w:val="18"/>
                <w:szCs w:val="18"/>
                <w:lang w:val="lt-LT"/>
              </w:rPr>
              <w:t>Vystyti infrastruktūrą pritaikytą alternatyvioms transporto rūšims (13,36 km.)</w:t>
            </w:r>
          </w:p>
        </w:tc>
        <w:tc>
          <w:tcPr>
            <w:tcW w:w="608" w:type="pct"/>
            <w:vAlign w:val="center"/>
          </w:tcPr>
          <w:p w14:paraId="29E34947" w14:textId="1982DFEC" w:rsidR="009423C2" w:rsidRPr="00983DE5" w:rsidRDefault="009423C2" w:rsidP="0072571D">
            <w:pPr>
              <w:jc w:val="center"/>
              <w:rPr>
                <w:rFonts w:ascii="Arial" w:hAnsi="Arial" w:cs="Arial"/>
                <w:sz w:val="18"/>
                <w:szCs w:val="18"/>
                <w:lang w:val="lt-LT"/>
              </w:rPr>
            </w:pPr>
            <w:r w:rsidRPr="00983DE5">
              <w:rPr>
                <w:rFonts w:ascii="Arial" w:hAnsi="Arial" w:cs="Arial"/>
                <w:sz w:val="18"/>
                <w:szCs w:val="18"/>
              </w:rPr>
              <w:t>1</w:t>
            </w:r>
            <w:r w:rsidR="0081599D">
              <w:rPr>
                <w:rFonts w:ascii="Arial" w:hAnsi="Arial" w:cs="Arial"/>
                <w:sz w:val="18"/>
                <w:szCs w:val="18"/>
              </w:rPr>
              <w:t>0</w:t>
            </w:r>
            <w:r w:rsidRPr="00983DE5">
              <w:rPr>
                <w:rFonts w:ascii="Arial" w:hAnsi="Arial" w:cs="Arial"/>
                <w:sz w:val="18"/>
                <w:szCs w:val="18"/>
              </w:rPr>
              <w:t xml:space="preserve"> 000,00</w:t>
            </w:r>
          </w:p>
        </w:tc>
        <w:tc>
          <w:tcPr>
            <w:tcW w:w="888" w:type="pct"/>
            <w:vAlign w:val="center"/>
          </w:tcPr>
          <w:p w14:paraId="0F7EEE08"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ES struktūrinių fondų parama,</w:t>
            </w:r>
          </w:p>
          <w:p w14:paraId="137E5617"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savivaldybės biudžeto lėšos</w:t>
            </w:r>
          </w:p>
        </w:tc>
        <w:tc>
          <w:tcPr>
            <w:tcW w:w="888" w:type="pct"/>
            <w:vAlign w:val="center"/>
          </w:tcPr>
          <w:p w14:paraId="70B97822"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Nutiestų kelių (dviračių takų) ilgis (km)</w:t>
            </w:r>
          </w:p>
        </w:tc>
        <w:tc>
          <w:tcPr>
            <w:tcW w:w="514" w:type="pct"/>
            <w:vAlign w:val="center"/>
          </w:tcPr>
          <w:p w14:paraId="1642B102" w14:textId="77777777" w:rsidR="009423C2" w:rsidRPr="00983DE5" w:rsidRDefault="009423C2" w:rsidP="0072571D">
            <w:pPr>
              <w:jc w:val="center"/>
              <w:rPr>
                <w:rFonts w:ascii="Arial" w:hAnsi="Arial" w:cs="Arial"/>
                <w:sz w:val="18"/>
                <w:szCs w:val="18"/>
                <w:lang w:val="lt-LT"/>
              </w:rPr>
            </w:pPr>
            <w:r w:rsidRPr="00983DE5">
              <w:rPr>
                <w:rFonts w:ascii="Arial" w:hAnsi="Arial" w:cs="Arial"/>
                <w:spacing w:val="-2"/>
                <w:sz w:val="18"/>
                <w:szCs w:val="18"/>
                <w:lang w:val="lt-LT"/>
              </w:rPr>
              <w:t>2025–2030</w:t>
            </w:r>
          </w:p>
        </w:tc>
        <w:tc>
          <w:tcPr>
            <w:tcW w:w="701" w:type="pct"/>
            <w:vAlign w:val="center"/>
          </w:tcPr>
          <w:p w14:paraId="178D488F"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Savivaldybė</w:t>
            </w:r>
          </w:p>
        </w:tc>
      </w:tr>
      <w:tr w:rsidR="009423C2" w:rsidRPr="00983DE5" w14:paraId="36ECDADE" w14:textId="77777777" w:rsidTr="009423C2">
        <w:trPr>
          <w:trHeight w:val="20"/>
          <w:jc w:val="center"/>
        </w:trPr>
        <w:tc>
          <w:tcPr>
            <w:tcW w:w="1401" w:type="pct"/>
            <w:vAlign w:val="center"/>
          </w:tcPr>
          <w:p w14:paraId="0E83E97C" w14:textId="77777777" w:rsidR="009423C2" w:rsidRPr="00983DE5" w:rsidRDefault="009423C2" w:rsidP="0072571D">
            <w:pPr>
              <w:rPr>
                <w:rFonts w:ascii="Arial" w:hAnsi="Arial" w:cs="Arial"/>
                <w:sz w:val="18"/>
                <w:szCs w:val="18"/>
                <w:lang w:val="lt-LT"/>
              </w:rPr>
            </w:pPr>
            <w:r w:rsidRPr="00983DE5">
              <w:rPr>
                <w:rFonts w:ascii="Arial" w:hAnsi="Arial" w:cs="Arial"/>
                <w:sz w:val="18"/>
                <w:szCs w:val="18"/>
                <w:lang w:val="lt-LT"/>
              </w:rPr>
              <w:t>Žaliųjų pirkimų taikymas viešuosiuose pirkimuose, 100 proc.</w:t>
            </w:r>
          </w:p>
        </w:tc>
        <w:tc>
          <w:tcPr>
            <w:tcW w:w="608" w:type="pct"/>
            <w:vAlign w:val="center"/>
          </w:tcPr>
          <w:p w14:paraId="75A0F10B"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0</w:t>
            </w:r>
          </w:p>
        </w:tc>
        <w:tc>
          <w:tcPr>
            <w:tcW w:w="888" w:type="pct"/>
            <w:vAlign w:val="center"/>
          </w:tcPr>
          <w:p w14:paraId="3A4C1946" w14:textId="77777777" w:rsidR="009423C2" w:rsidRPr="00983DE5" w:rsidRDefault="009423C2" w:rsidP="0072571D">
            <w:pPr>
              <w:jc w:val="center"/>
              <w:rPr>
                <w:rFonts w:ascii="Arial" w:hAnsi="Arial" w:cs="Arial"/>
                <w:sz w:val="18"/>
                <w:szCs w:val="18"/>
              </w:rPr>
            </w:pPr>
            <w:proofErr w:type="spellStart"/>
            <w:r w:rsidRPr="00983DE5">
              <w:rPr>
                <w:rFonts w:ascii="Arial" w:hAnsi="Arial" w:cs="Arial"/>
                <w:sz w:val="18"/>
                <w:szCs w:val="18"/>
              </w:rPr>
              <w:t>Nėra</w:t>
            </w:r>
            <w:proofErr w:type="spellEnd"/>
          </w:p>
        </w:tc>
        <w:tc>
          <w:tcPr>
            <w:tcW w:w="888" w:type="pct"/>
            <w:vAlign w:val="center"/>
          </w:tcPr>
          <w:p w14:paraId="14726A06"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Procentai</w:t>
            </w:r>
          </w:p>
        </w:tc>
        <w:tc>
          <w:tcPr>
            <w:tcW w:w="514" w:type="pct"/>
            <w:vAlign w:val="center"/>
          </w:tcPr>
          <w:p w14:paraId="045A289F" w14:textId="77777777" w:rsidR="009423C2" w:rsidRPr="00983DE5" w:rsidRDefault="009423C2" w:rsidP="0072571D">
            <w:pPr>
              <w:jc w:val="center"/>
              <w:rPr>
                <w:rFonts w:ascii="Arial" w:hAnsi="Arial" w:cs="Arial"/>
                <w:sz w:val="18"/>
                <w:szCs w:val="18"/>
                <w:lang w:val="lt-LT"/>
              </w:rPr>
            </w:pPr>
            <w:r w:rsidRPr="00983DE5">
              <w:rPr>
                <w:rFonts w:ascii="Arial" w:hAnsi="Arial" w:cs="Arial"/>
                <w:spacing w:val="-2"/>
                <w:sz w:val="18"/>
                <w:szCs w:val="18"/>
                <w:lang w:val="lt-LT"/>
              </w:rPr>
              <w:t>2025–2030</w:t>
            </w:r>
          </w:p>
        </w:tc>
        <w:tc>
          <w:tcPr>
            <w:tcW w:w="701" w:type="pct"/>
            <w:vAlign w:val="center"/>
          </w:tcPr>
          <w:p w14:paraId="11D51755"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Savivaldybė</w:t>
            </w:r>
          </w:p>
        </w:tc>
      </w:tr>
      <w:tr w:rsidR="009423C2" w:rsidRPr="00983DE5" w14:paraId="393F281F" w14:textId="77777777" w:rsidTr="009423C2">
        <w:trPr>
          <w:cnfStyle w:val="000000100000" w:firstRow="0" w:lastRow="0" w:firstColumn="0" w:lastColumn="0" w:oddVBand="0" w:evenVBand="0" w:oddHBand="1" w:evenHBand="0" w:firstRowFirstColumn="0" w:firstRowLastColumn="0" w:lastRowFirstColumn="0" w:lastRowLastColumn="0"/>
          <w:trHeight w:val="20"/>
          <w:jc w:val="center"/>
        </w:trPr>
        <w:tc>
          <w:tcPr>
            <w:tcW w:w="1401" w:type="pct"/>
            <w:vAlign w:val="center"/>
          </w:tcPr>
          <w:p w14:paraId="379538F6" w14:textId="77777777" w:rsidR="009423C2" w:rsidRPr="00983DE5" w:rsidRDefault="009423C2" w:rsidP="0072571D">
            <w:pPr>
              <w:rPr>
                <w:rFonts w:ascii="Arial" w:hAnsi="Arial" w:cs="Arial"/>
                <w:sz w:val="18"/>
                <w:szCs w:val="18"/>
                <w:lang w:val="lt-LT"/>
              </w:rPr>
            </w:pPr>
            <w:r w:rsidRPr="00983DE5">
              <w:rPr>
                <w:rFonts w:ascii="Arial" w:hAnsi="Arial" w:cs="Arial"/>
                <w:sz w:val="18"/>
                <w:szCs w:val="18"/>
                <w:lang w:val="lt-LT"/>
              </w:rPr>
              <w:t>Įgyvendinti gatvių apšvietimo modernizavimo projektai (600 tūkst.)</w:t>
            </w:r>
          </w:p>
        </w:tc>
        <w:tc>
          <w:tcPr>
            <w:tcW w:w="608" w:type="pct"/>
            <w:vAlign w:val="center"/>
          </w:tcPr>
          <w:p w14:paraId="72B705B0"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600,0</w:t>
            </w:r>
          </w:p>
        </w:tc>
        <w:tc>
          <w:tcPr>
            <w:tcW w:w="888" w:type="pct"/>
            <w:vAlign w:val="center"/>
          </w:tcPr>
          <w:p w14:paraId="72622659"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ES struktūrinių fondų parama,</w:t>
            </w:r>
          </w:p>
          <w:p w14:paraId="3A661673"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lastRenderedPageBreak/>
              <w:t>savivaldybės biudžeto lėšos</w:t>
            </w:r>
          </w:p>
        </w:tc>
        <w:tc>
          <w:tcPr>
            <w:tcW w:w="888" w:type="pct"/>
            <w:vAlign w:val="center"/>
          </w:tcPr>
          <w:p w14:paraId="797805D4"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lastRenderedPageBreak/>
              <w:t>Eur.</w:t>
            </w:r>
          </w:p>
        </w:tc>
        <w:tc>
          <w:tcPr>
            <w:tcW w:w="514" w:type="pct"/>
            <w:vAlign w:val="center"/>
          </w:tcPr>
          <w:p w14:paraId="0C847DDF" w14:textId="77777777" w:rsidR="009423C2" w:rsidRPr="00983DE5" w:rsidRDefault="009423C2" w:rsidP="0072571D">
            <w:pPr>
              <w:jc w:val="center"/>
              <w:rPr>
                <w:rFonts w:ascii="Arial" w:hAnsi="Arial" w:cs="Arial"/>
                <w:sz w:val="18"/>
                <w:szCs w:val="18"/>
                <w:lang w:val="lt-LT"/>
              </w:rPr>
            </w:pPr>
            <w:r w:rsidRPr="00983DE5">
              <w:rPr>
                <w:rFonts w:ascii="Arial" w:hAnsi="Arial" w:cs="Arial"/>
                <w:spacing w:val="-2"/>
                <w:sz w:val="18"/>
                <w:szCs w:val="18"/>
                <w:lang w:val="lt-LT"/>
              </w:rPr>
              <w:t>2025–2030</w:t>
            </w:r>
          </w:p>
        </w:tc>
        <w:tc>
          <w:tcPr>
            <w:tcW w:w="701" w:type="pct"/>
            <w:vAlign w:val="center"/>
          </w:tcPr>
          <w:p w14:paraId="51DD7E32"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Savivaldybė</w:t>
            </w:r>
          </w:p>
        </w:tc>
      </w:tr>
      <w:tr w:rsidR="009423C2" w:rsidRPr="00983DE5" w14:paraId="4870734F" w14:textId="77777777" w:rsidTr="009423C2">
        <w:trPr>
          <w:trHeight w:val="20"/>
          <w:jc w:val="center"/>
        </w:trPr>
        <w:tc>
          <w:tcPr>
            <w:tcW w:w="1401" w:type="pct"/>
            <w:vAlign w:val="center"/>
          </w:tcPr>
          <w:p w14:paraId="46F2EC93" w14:textId="77777777" w:rsidR="009423C2" w:rsidRPr="00983DE5" w:rsidRDefault="009423C2" w:rsidP="0072571D">
            <w:pPr>
              <w:rPr>
                <w:rFonts w:ascii="Arial" w:hAnsi="Arial" w:cs="Arial"/>
                <w:sz w:val="18"/>
                <w:szCs w:val="18"/>
                <w:lang w:val="lt-LT"/>
              </w:rPr>
            </w:pPr>
            <w:r w:rsidRPr="00983DE5">
              <w:rPr>
                <w:rFonts w:ascii="Arial" w:hAnsi="Arial" w:cs="Arial"/>
                <w:sz w:val="18"/>
                <w:szCs w:val="18"/>
                <w:lang w:val="lt-LT"/>
              </w:rPr>
              <w:t>Vienkartinės savivaldybės gyventojų informavimo akcijos (10 vnt.)</w:t>
            </w:r>
          </w:p>
        </w:tc>
        <w:tc>
          <w:tcPr>
            <w:tcW w:w="608" w:type="pct"/>
            <w:vAlign w:val="center"/>
          </w:tcPr>
          <w:p w14:paraId="706AAFE5"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10,0</w:t>
            </w:r>
          </w:p>
        </w:tc>
        <w:tc>
          <w:tcPr>
            <w:tcW w:w="888" w:type="pct"/>
            <w:vAlign w:val="center"/>
          </w:tcPr>
          <w:p w14:paraId="47EAE4FE" w14:textId="77777777" w:rsidR="009423C2" w:rsidRPr="00983DE5" w:rsidRDefault="009423C2" w:rsidP="0072571D">
            <w:pPr>
              <w:jc w:val="center"/>
              <w:rPr>
                <w:rFonts w:ascii="Arial" w:hAnsi="Arial" w:cs="Arial"/>
                <w:sz w:val="18"/>
                <w:szCs w:val="18"/>
              </w:rPr>
            </w:pPr>
            <w:r w:rsidRPr="00983DE5">
              <w:rPr>
                <w:rFonts w:ascii="Arial" w:hAnsi="Arial" w:cs="Arial"/>
                <w:sz w:val="18"/>
                <w:szCs w:val="18"/>
                <w:lang w:val="lt-LT"/>
              </w:rPr>
              <w:t>Savivaldybės biudžeto lėšos</w:t>
            </w:r>
          </w:p>
        </w:tc>
        <w:tc>
          <w:tcPr>
            <w:tcW w:w="888" w:type="pct"/>
            <w:vAlign w:val="center"/>
          </w:tcPr>
          <w:p w14:paraId="195FC768"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Parengtos ir įgyvendintos akcijos/renginiai</w:t>
            </w:r>
          </w:p>
        </w:tc>
        <w:tc>
          <w:tcPr>
            <w:tcW w:w="514" w:type="pct"/>
            <w:vAlign w:val="center"/>
          </w:tcPr>
          <w:p w14:paraId="0A71A02D" w14:textId="77777777" w:rsidR="009423C2" w:rsidRPr="00983DE5" w:rsidRDefault="009423C2" w:rsidP="0072571D">
            <w:pPr>
              <w:jc w:val="center"/>
              <w:rPr>
                <w:rFonts w:ascii="Arial" w:hAnsi="Arial" w:cs="Arial"/>
                <w:sz w:val="18"/>
                <w:szCs w:val="18"/>
                <w:lang w:val="lt-LT"/>
              </w:rPr>
            </w:pPr>
            <w:r w:rsidRPr="00983DE5">
              <w:rPr>
                <w:rFonts w:ascii="Arial" w:hAnsi="Arial" w:cs="Arial"/>
                <w:spacing w:val="-2"/>
                <w:sz w:val="18"/>
                <w:szCs w:val="18"/>
                <w:lang w:val="lt-LT"/>
              </w:rPr>
              <w:t>2025–2030</w:t>
            </w:r>
          </w:p>
        </w:tc>
        <w:tc>
          <w:tcPr>
            <w:tcW w:w="701" w:type="pct"/>
            <w:vAlign w:val="center"/>
          </w:tcPr>
          <w:p w14:paraId="441A8516"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Savivaldybė</w:t>
            </w:r>
          </w:p>
        </w:tc>
      </w:tr>
      <w:tr w:rsidR="009423C2" w:rsidRPr="00983DE5" w14:paraId="3F74E87E" w14:textId="77777777" w:rsidTr="009423C2">
        <w:trPr>
          <w:cnfStyle w:val="000000100000" w:firstRow="0" w:lastRow="0" w:firstColumn="0" w:lastColumn="0" w:oddVBand="0" w:evenVBand="0" w:oddHBand="1" w:evenHBand="0" w:firstRowFirstColumn="0" w:firstRowLastColumn="0" w:lastRowFirstColumn="0" w:lastRowLastColumn="0"/>
          <w:trHeight w:val="20"/>
          <w:jc w:val="center"/>
        </w:trPr>
        <w:tc>
          <w:tcPr>
            <w:tcW w:w="1401" w:type="pct"/>
            <w:vAlign w:val="center"/>
          </w:tcPr>
          <w:p w14:paraId="1D048122" w14:textId="77777777" w:rsidR="009423C2" w:rsidRPr="00983DE5" w:rsidRDefault="009423C2" w:rsidP="0072571D">
            <w:pPr>
              <w:rPr>
                <w:rFonts w:ascii="Arial" w:hAnsi="Arial" w:cs="Arial"/>
                <w:sz w:val="18"/>
                <w:szCs w:val="18"/>
                <w:lang w:val="lt-LT"/>
              </w:rPr>
            </w:pPr>
            <w:r w:rsidRPr="00983DE5">
              <w:rPr>
                <w:rFonts w:ascii="Arial" w:hAnsi="Arial" w:cs="Arial"/>
                <w:sz w:val="18"/>
                <w:szCs w:val="18"/>
                <w:lang w:val="lt-LT"/>
              </w:rPr>
              <w:t>Skatinti gyventojus pasirinkti alternatyvias transporto rūšis arba skatinti naudotis viešuoju transportu (10 vnt.)</w:t>
            </w:r>
          </w:p>
        </w:tc>
        <w:tc>
          <w:tcPr>
            <w:tcW w:w="608" w:type="pct"/>
            <w:vAlign w:val="center"/>
          </w:tcPr>
          <w:p w14:paraId="50DAAA40"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0</w:t>
            </w:r>
          </w:p>
        </w:tc>
        <w:tc>
          <w:tcPr>
            <w:tcW w:w="888" w:type="pct"/>
            <w:vAlign w:val="center"/>
          </w:tcPr>
          <w:p w14:paraId="6FC23C3A" w14:textId="77777777" w:rsidR="009423C2" w:rsidRPr="00983DE5" w:rsidRDefault="009423C2" w:rsidP="0072571D">
            <w:pPr>
              <w:jc w:val="center"/>
              <w:rPr>
                <w:rFonts w:ascii="Arial" w:hAnsi="Arial" w:cs="Arial"/>
                <w:sz w:val="18"/>
                <w:szCs w:val="18"/>
              </w:rPr>
            </w:pPr>
            <w:proofErr w:type="spellStart"/>
            <w:r w:rsidRPr="00983DE5">
              <w:rPr>
                <w:rFonts w:ascii="Arial" w:hAnsi="Arial" w:cs="Arial"/>
                <w:sz w:val="18"/>
                <w:szCs w:val="18"/>
              </w:rPr>
              <w:t>Nėra</w:t>
            </w:r>
            <w:proofErr w:type="spellEnd"/>
          </w:p>
        </w:tc>
        <w:tc>
          <w:tcPr>
            <w:tcW w:w="888" w:type="pct"/>
            <w:vAlign w:val="center"/>
          </w:tcPr>
          <w:p w14:paraId="098D7B41"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Informacija paviešinta savivaldybės tinklalapyje</w:t>
            </w:r>
          </w:p>
        </w:tc>
        <w:tc>
          <w:tcPr>
            <w:tcW w:w="514" w:type="pct"/>
            <w:vAlign w:val="center"/>
          </w:tcPr>
          <w:p w14:paraId="13BE1B99" w14:textId="77777777" w:rsidR="009423C2" w:rsidRPr="00983DE5" w:rsidRDefault="009423C2" w:rsidP="0072571D">
            <w:pPr>
              <w:jc w:val="center"/>
              <w:rPr>
                <w:rFonts w:ascii="Arial" w:hAnsi="Arial" w:cs="Arial"/>
                <w:sz w:val="18"/>
                <w:szCs w:val="18"/>
                <w:lang w:val="lt-LT"/>
              </w:rPr>
            </w:pPr>
            <w:r w:rsidRPr="00983DE5">
              <w:rPr>
                <w:rFonts w:ascii="Arial" w:hAnsi="Arial" w:cs="Arial"/>
                <w:spacing w:val="-2"/>
                <w:sz w:val="18"/>
                <w:szCs w:val="18"/>
                <w:lang w:val="lt-LT"/>
              </w:rPr>
              <w:t>2025–2030</w:t>
            </w:r>
          </w:p>
        </w:tc>
        <w:tc>
          <w:tcPr>
            <w:tcW w:w="701" w:type="pct"/>
            <w:vAlign w:val="center"/>
          </w:tcPr>
          <w:p w14:paraId="7F356BC9"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Savivaldybė</w:t>
            </w:r>
          </w:p>
        </w:tc>
      </w:tr>
      <w:tr w:rsidR="009423C2" w:rsidRPr="00983DE5" w14:paraId="4E53A9C9" w14:textId="77777777" w:rsidTr="009423C2">
        <w:trPr>
          <w:trHeight w:val="20"/>
          <w:jc w:val="center"/>
        </w:trPr>
        <w:tc>
          <w:tcPr>
            <w:tcW w:w="1401" w:type="pct"/>
            <w:vAlign w:val="center"/>
          </w:tcPr>
          <w:p w14:paraId="030807F6" w14:textId="77777777" w:rsidR="009423C2" w:rsidRPr="00983DE5" w:rsidRDefault="009423C2" w:rsidP="0072571D">
            <w:pPr>
              <w:rPr>
                <w:rFonts w:ascii="Arial" w:hAnsi="Arial" w:cs="Arial"/>
                <w:sz w:val="18"/>
                <w:szCs w:val="18"/>
                <w:lang w:val="lt-LT"/>
              </w:rPr>
            </w:pPr>
            <w:r w:rsidRPr="00983DE5">
              <w:rPr>
                <w:rFonts w:ascii="Arial" w:hAnsi="Arial" w:cs="Arial"/>
                <w:sz w:val="18"/>
                <w:szCs w:val="18"/>
                <w:lang w:val="lt-LT"/>
              </w:rPr>
              <w:t>Informacijos apie valstybės ir savivaldybės paramos schemas, taikomas atsinaujinančių energijos išteklių naudojimui ir gamybai, parengimas ir viešas paskelbimas (10 vnt.)</w:t>
            </w:r>
          </w:p>
        </w:tc>
        <w:tc>
          <w:tcPr>
            <w:tcW w:w="608" w:type="pct"/>
            <w:vAlign w:val="center"/>
          </w:tcPr>
          <w:p w14:paraId="66262834"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0</w:t>
            </w:r>
          </w:p>
        </w:tc>
        <w:tc>
          <w:tcPr>
            <w:tcW w:w="888" w:type="pct"/>
            <w:vAlign w:val="center"/>
          </w:tcPr>
          <w:p w14:paraId="60E149CD" w14:textId="77777777" w:rsidR="009423C2" w:rsidRPr="00983DE5" w:rsidRDefault="009423C2" w:rsidP="0072571D">
            <w:pPr>
              <w:jc w:val="center"/>
              <w:rPr>
                <w:rFonts w:ascii="Arial" w:hAnsi="Arial" w:cs="Arial"/>
                <w:sz w:val="18"/>
                <w:szCs w:val="18"/>
              </w:rPr>
            </w:pPr>
            <w:proofErr w:type="spellStart"/>
            <w:r w:rsidRPr="00983DE5">
              <w:rPr>
                <w:rFonts w:ascii="Arial" w:hAnsi="Arial" w:cs="Arial"/>
                <w:sz w:val="18"/>
                <w:szCs w:val="18"/>
              </w:rPr>
              <w:t>Nėra</w:t>
            </w:r>
            <w:proofErr w:type="spellEnd"/>
          </w:p>
        </w:tc>
        <w:tc>
          <w:tcPr>
            <w:tcW w:w="888" w:type="pct"/>
            <w:vAlign w:val="center"/>
          </w:tcPr>
          <w:p w14:paraId="3DD9386E"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Informacija paviešinta savivaldybės tinklalapyje</w:t>
            </w:r>
          </w:p>
        </w:tc>
        <w:tc>
          <w:tcPr>
            <w:tcW w:w="514" w:type="pct"/>
            <w:vAlign w:val="center"/>
          </w:tcPr>
          <w:p w14:paraId="5156B092" w14:textId="77777777" w:rsidR="009423C2" w:rsidRPr="00983DE5" w:rsidRDefault="009423C2" w:rsidP="0072571D">
            <w:pPr>
              <w:jc w:val="center"/>
              <w:rPr>
                <w:rFonts w:ascii="Arial" w:hAnsi="Arial" w:cs="Arial"/>
                <w:sz w:val="18"/>
                <w:szCs w:val="18"/>
                <w:lang w:val="lt-LT"/>
              </w:rPr>
            </w:pPr>
            <w:r w:rsidRPr="00983DE5">
              <w:rPr>
                <w:rFonts w:ascii="Arial" w:hAnsi="Arial" w:cs="Arial"/>
                <w:spacing w:val="-2"/>
                <w:sz w:val="18"/>
                <w:szCs w:val="18"/>
                <w:lang w:val="lt-LT"/>
              </w:rPr>
              <w:t>2025–2030</w:t>
            </w:r>
          </w:p>
        </w:tc>
        <w:tc>
          <w:tcPr>
            <w:tcW w:w="701" w:type="pct"/>
            <w:vAlign w:val="center"/>
          </w:tcPr>
          <w:p w14:paraId="05C0BE5D"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Savivaldybė</w:t>
            </w:r>
          </w:p>
        </w:tc>
      </w:tr>
      <w:tr w:rsidR="009423C2" w:rsidRPr="00983DE5" w14:paraId="5E862B04" w14:textId="77777777" w:rsidTr="009423C2">
        <w:trPr>
          <w:cnfStyle w:val="000000100000" w:firstRow="0" w:lastRow="0" w:firstColumn="0" w:lastColumn="0" w:oddVBand="0" w:evenVBand="0" w:oddHBand="1" w:evenHBand="0" w:firstRowFirstColumn="0" w:firstRowLastColumn="0" w:lastRowFirstColumn="0" w:lastRowLastColumn="0"/>
          <w:trHeight w:val="20"/>
          <w:jc w:val="center"/>
        </w:trPr>
        <w:tc>
          <w:tcPr>
            <w:tcW w:w="1401" w:type="pct"/>
            <w:vAlign w:val="center"/>
          </w:tcPr>
          <w:p w14:paraId="7AA5601A" w14:textId="77777777" w:rsidR="009423C2" w:rsidRPr="00983DE5" w:rsidRDefault="009423C2" w:rsidP="0072571D">
            <w:pPr>
              <w:rPr>
                <w:rFonts w:ascii="Arial" w:hAnsi="Arial" w:cs="Arial"/>
                <w:sz w:val="18"/>
                <w:szCs w:val="18"/>
                <w:lang w:val="lt-LT"/>
              </w:rPr>
            </w:pPr>
            <w:r w:rsidRPr="00983DE5">
              <w:rPr>
                <w:rFonts w:ascii="Arial" w:hAnsi="Arial" w:cs="Arial"/>
                <w:sz w:val="18"/>
                <w:szCs w:val="18"/>
                <w:lang w:val="lt-LT"/>
              </w:rPr>
              <w:t>Savivaldybės ir jai priklausančių įstaigų ir įmonių darbuotojų mokymai AIE platesnio panaudojimo klausimais (6 vnt.)</w:t>
            </w:r>
          </w:p>
        </w:tc>
        <w:tc>
          <w:tcPr>
            <w:tcW w:w="608" w:type="pct"/>
            <w:vAlign w:val="center"/>
          </w:tcPr>
          <w:p w14:paraId="3564CEB7"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10,0</w:t>
            </w:r>
          </w:p>
        </w:tc>
        <w:tc>
          <w:tcPr>
            <w:tcW w:w="888" w:type="pct"/>
            <w:vAlign w:val="center"/>
          </w:tcPr>
          <w:p w14:paraId="775B1353" w14:textId="77777777" w:rsidR="009423C2" w:rsidRPr="00983DE5" w:rsidRDefault="009423C2" w:rsidP="0072571D">
            <w:pPr>
              <w:jc w:val="center"/>
              <w:rPr>
                <w:rFonts w:ascii="Arial" w:hAnsi="Arial" w:cs="Arial"/>
                <w:sz w:val="18"/>
                <w:szCs w:val="18"/>
              </w:rPr>
            </w:pPr>
            <w:r w:rsidRPr="00983DE5">
              <w:rPr>
                <w:rFonts w:ascii="Arial" w:hAnsi="Arial" w:cs="Arial"/>
                <w:sz w:val="18"/>
                <w:szCs w:val="18"/>
              </w:rPr>
              <w:t xml:space="preserve">Savivaldybės </w:t>
            </w:r>
            <w:proofErr w:type="spellStart"/>
            <w:r w:rsidRPr="00983DE5">
              <w:rPr>
                <w:rFonts w:ascii="Arial" w:hAnsi="Arial" w:cs="Arial"/>
                <w:sz w:val="18"/>
                <w:szCs w:val="18"/>
              </w:rPr>
              <w:t>biudžeto</w:t>
            </w:r>
            <w:proofErr w:type="spellEnd"/>
            <w:r w:rsidRPr="00983DE5">
              <w:rPr>
                <w:rFonts w:ascii="Arial" w:hAnsi="Arial" w:cs="Arial"/>
                <w:sz w:val="18"/>
                <w:szCs w:val="18"/>
              </w:rPr>
              <w:t xml:space="preserve"> </w:t>
            </w:r>
            <w:proofErr w:type="spellStart"/>
            <w:r w:rsidRPr="00983DE5">
              <w:rPr>
                <w:rFonts w:ascii="Arial" w:hAnsi="Arial" w:cs="Arial"/>
                <w:sz w:val="18"/>
                <w:szCs w:val="18"/>
              </w:rPr>
              <w:t>lėšos</w:t>
            </w:r>
            <w:proofErr w:type="spellEnd"/>
          </w:p>
        </w:tc>
        <w:tc>
          <w:tcPr>
            <w:tcW w:w="888" w:type="pct"/>
            <w:vAlign w:val="center"/>
          </w:tcPr>
          <w:p w14:paraId="7C0156FA"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Apmokytų asmenų skaičius, mokymų skaičius</w:t>
            </w:r>
          </w:p>
        </w:tc>
        <w:tc>
          <w:tcPr>
            <w:tcW w:w="514" w:type="pct"/>
            <w:vAlign w:val="center"/>
          </w:tcPr>
          <w:p w14:paraId="5A72B087" w14:textId="77777777" w:rsidR="009423C2" w:rsidRPr="00983DE5" w:rsidRDefault="009423C2" w:rsidP="0072571D">
            <w:pPr>
              <w:jc w:val="center"/>
              <w:rPr>
                <w:rFonts w:ascii="Arial" w:hAnsi="Arial" w:cs="Arial"/>
                <w:sz w:val="18"/>
                <w:szCs w:val="18"/>
                <w:lang w:val="lt-LT"/>
              </w:rPr>
            </w:pPr>
            <w:r w:rsidRPr="00983DE5">
              <w:rPr>
                <w:rFonts w:ascii="Arial" w:hAnsi="Arial" w:cs="Arial"/>
                <w:spacing w:val="-2"/>
                <w:sz w:val="18"/>
                <w:szCs w:val="18"/>
                <w:lang w:val="lt-LT"/>
              </w:rPr>
              <w:t>2025–2030</w:t>
            </w:r>
          </w:p>
        </w:tc>
        <w:tc>
          <w:tcPr>
            <w:tcW w:w="701" w:type="pct"/>
            <w:vAlign w:val="center"/>
          </w:tcPr>
          <w:p w14:paraId="7CEB00AF"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Savivaldybė</w:t>
            </w:r>
          </w:p>
        </w:tc>
      </w:tr>
      <w:tr w:rsidR="009423C2" w:rsidRPr="00983DE5" w14:paraId="7C63A20E" w14:textId="77777777" w:rsidTr="009423C2">
        <w:trPr>
          <w:trHeight w:val="20"/>
          <w:jc w:val="center"/>
        </w:trPr>
        <w:tc>
          <w:tcPr>
            <w:tcW w:w="1401" w:type="pct"/>
            <w:vAlign w:val="center"/>
          </w:tcPr>
          <w:p w14:paraId="5C2D1297" w14:textId="77777777" w:rsidR="009423C2" w:rsidRPr="00983DE5" w:rsidRDefault="009423C2" w:rsidP="0072571D">
            <w:pPr>
              <w:rPr>
                <w:rFonts w:ascii="Arial" w:hAnsi="Arial" w:cs="Arial"/>
                <w:sz w:val="18"/>
                <w:szCs w:val="18"/>
                <w:lang w:val="lt-LT"/>
              </w:rPr>
            </w:pPr>
            <w:r w:rsidRPr="00983DE5">
              <w:rPr>
                <w:rFonts w:ascii="Arial" w:hAnsi="Arial" w:cs="Arial"/>
                <w:sz w:val="18"/>
                <w:szCs w:val="18"/>
                <w:lang w:val="lt-LT"/>
              </w:rPr>
              <w:t>AIE bendrijų steigimo skatinimas (1 vnt.)</w:t>
            </w:r>
          </w:p>
        </w:tc>
        <w:tc>
          <w:tcPr>
            <w:tcW w:w="608" w:type="pct"/>
            <w:vAlign w:val="center"/>
          </w:tcPr>
          <w:p w14:paraId="482F1867"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10,0</w:t>
            </w:r>
          </w:p>
        </w:tc>
        <w:tc>
          <w:tcPr>
            <w:tcW w:w="888" w:type="pct"/>
            <w:vAlign w:val="center"/>
          </w:tcPr>
          <w:p w14:paraId="51C7F053" w14:textId="77777777" w:rsidR="009423C2" w:rsidRPr="00983DE5" w:rsidRDefault="009423C2" w:rsidP="0072571D">
            <w:pPr>
              <w:jc w:val="center"/>
              <w:rPr>
                <w:rFonts w:ascii="Arial" w:hAnsi="Arial" w:cs="Arial"/>
                <w:sz w:val="18"/>
                <w:szCs w:val="18"/>
              </w:rPr>
            </w:pPr>
            <w:r w:rsidRPr="00983DE5">
              <w:rPr>
                <w:rFonts w:ascii="Arial" w:hAnsi="Arial" w:cs="Arial"/>
                <w:sz w:val="18"/>
                <w:szCs w:val="18"/>
              </w:rPr>
              <w:t xml:space="preserve">Savivaldybės </w:t>
            </w:r>
            <w:proofErr w:type="spellStart"/>
            <w:r w:rsidRPr="00983DE5">
              <w:rPr>
                <w:rFonts w:ascii="Arial" w:hAnsi="Arial" w:cs="Arial"/>
                <w:sz w:val="18"/>
                <w:szCs w:val="18"/>
              </w:rPr>
              <w:t>biudžeto</w:t>
            </w:r>
            <w:proofErr w:type="spellEnd"/>
            <w:r w:rsidRPr="00983DE5">
              <w:rPr>
                <w:rFonts w:ascii="Arial" w:hAnsi="Arial" w:cs="Arial"/>
                <w:sz w:val="18"/>
                <w:szCs w:val="18"/>
              </w:rPr>
              <w:t xml:space="preserve"> </w:t>
            </w:r>
            <w:proofErr w:type="spellStart"/>
            <w:r w:rsidRPr="00983DE5">
              <w:rPr>
                <w:rFonts w:ascii="Arial" w:hAnsi="Arial" w:cs="Arial"/>
                <w:sz w:val="18"/>
                <w:szCs w:val="18"/>
              </w:rPr>
              <w:t>lėšos</w:t>
            </w:r>
            <w:proofErr w:type="spellEnd"/>
          </w:p>
        </w:tc>
        <w:tc>
          <w:tcPr>
            <w:tcW w:w="888" w:type="pct"/>
            <w:vAlign w:val="center"/>
          </w:tcPr>
          <w:p w14:paraId="7E5B6FDF"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Įsteigtų bendrijų skaičius</w:t>
            </w:r>
          </w:p>
        </w:tc>
        <w:tc>
          <w:tcPr>
            <w:tcW w:w="514" w:type="pct"/>
            <w:vAlign w:val="center"/>
          </w:tcPr>
          <w:p w14:paraId="14DFC868" w14:textId="77777777" w:rsidR="009423C2" w:rsidRPr="00983DE5" w:rsidRDefault="009423C2" w:rsidP="0072571D">
            <w:pPr>
              <w:jc w:val="center"/>
              <w:rPr>
                <w:rFonts w:ascii="Arial" w:hAnsi="Arial" w:cs="Arial"/>
                <w:sz w:val="18"/>
                <w:szCs w:val="18"/>
                <w:lang w:val="lt-LT"/>
              </w:rPr>
            </w:pPr>
            <w:r w:rsidRPr="00983DE5">
              <w:rPr>
                <w:rFonts w:ascii="Arial" w:hAnsi="Arial" w:cs="Arial"/>
                <w:spacing w:val="-2"/>
                <w:sz w:val="18"/>
                <w:szCs w:val="18"/>
                <w:lang w:val="lt-LT"/>
              </w:rPr>
              <w:t>2025–2030</w:t>
            </w:r>
          </w:p>
        </w:tc>
        <w:tc>
          <w:tcPr>
            <w:tcW w:w="701" w:type="pct"/>
            <w:vAlign w:val="center"/>
          </w:tcPr>
          <w:p w14:paraId="68180423"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Savivaldybė</w:t>
            </w:r>
          </w:p>
        </w:tc>
      </w:tr>
    </w:tbl>
    <w:p w14:paraId="34036CFF" w14:textId="675CD645" w:rsidR="009423C2" w:rsidRPr="00D057AD" w:rsidRDefault="009423C2" w:rsidP="009423C2">
      <w:pPr>
        <w:autoSpaceDE w:val="0"/>
        <w:autoSpaceDN w:val="0"/>
        <w:adjustRightInd w:val="0"/>
        <w:spacing w:before="120" w:after="0" w:line="240" w:lineRule="auto"/>
        <w:jc w:val="center"/>
        <w:rPr>
          <w:rFonts w:ascii="Arial" w:eastAsia="SegoeUI" w:hAnsi="Arial" w:cs="Arial"/>
          <w:i/>
          <w:iCs/>
          <w:sz w:val="18"/>
          <w:szCs w:val="18"/>
          <w:lang w:val="en-US"/>
        </w:rPr>
      </w:pPr>
      <w:r w:rsidRPr="00983DE5">
        <w:rPr>
          <w:rFonts w:ascii="Arial" w:eastAsia="SegoeUI" w:hAnsi="Arial" w:cs="Arial"/>
          <w:i/>
          <w:iCs/>
          <w:sz w:val="18"/>
          <w:szCs w:val="18"/>
        </w:rPr>
        <w:t xml:space="preserve">Šaltinis </w:t>
      </w:r>
      <w:r w:rsidR="008E4030">
        <w:rPr>
          <w:rFonts w:ascii="Arial" w:eastAsia="SegoeUI" w:hAnsi="Arial" w:cs="Arial"/>
        </w:rPr>
        <w:t xml:space="preserve">− </w:t>
      </w:r>
      <w:r w:rsidRPr="00983DE5">
        <w:rPr>
          <w:rFonts w:ascii="Arial" w:eastAsia="SegoeUI" w:hAnsi="Arial" w:cs="Arial"/>
          <w:i/>
          <w:iCs/>
          <w:sz w:val="18"/>
          <w:szCs w:val="18"/>
        </w:rPr>
        <w:t>sudarytas autorių</w:t>
      </w:r>
    </w:p>
    <w:p w14:paraId="4629EA5E" w14:textId="1C84EF5D" w:rsidR="009423C2" w:rsidRPr="009423C2" w:rsidRDefault="009423C2" w:rsidP="009423C2">
      <w:pPr>
        <w:tabs>
          <w:tab w:val="left" w:pos="5747"/>
        </w:tabs>
        <w:rPr>
          <w:rFonts w:ascii="Arial" w:eastAsia="SegoeUI" w:hAnsi="Arial" w:cs="Arial"/>
        </w:rPr>
        <w:sectPr w:rsidR="009423C2" w:rsidRPr="009423C2" w:rsidSect="009423C2">
          <w:pgSz w:w="16838" w:h="11906" w:orient="landscape"/>
          <w:pgMar w:top="1701" w:right="1701" w:bottom="567" w:left="1134" w:header="567" w:footer="567" w:gutter="0"/>
          <w:cols w:space="1296"/>
          <w:titlePg/>
          <w:docGrid w:linePitch="360"/>
        </w:sectPr>
      </w:pPr>
    </w:p>
    <w:p w14:paraId="00A21972" w14:textId="63B24E95" w:rsidR="00F772F6" w:rsidRPr="00D057AD" w:rsidRDefault="00424FFD" w:rsidP="002D77DE">
      <w:pPr>
        <w:pStyle w:val="Antrat1"/>
      </w:pPr>
      <w:bookmarkStart w:id="186" w:name="_Toc67399709"/>
      <w:bookmarkStart w:id="187" w:name="_Toc212121605"/>
      <w:r w:rsidRPr="00D057AD">
        <w:lastRenderedPageBreak/>
        <w:t>9</w:t>
      </w:r>
      <w:r w:rsidR="00F772F6" w:rsidRPr="00D057AD">
        <w:t>. Savivaldybei siūlomi AIE koncepciniai scenarijai, vertinimo kriterijai, lyginamosios analizės rodikliai</w:t>
      </w:r>
      <w:bookmarkEnd w:id="186"/>
      <w:bookmarkEnd w:id="187"/>
    </w:p>
    <w:p w14:paraId="7EEA986E" w14:textId="06CF318B" w:rsidR="00F772F6" w:rsidRPr="00D057AD" w:rsidRDefault="00F772F6" w:rsidP="00447003">
      <w:pPr>
        <w:pStyle w:val="Default"/>
        <w:spacing w:before="120" w:after="120"/>
        <w:ind w:firstLine="720"/>
        <w:jc w:val="both"/>
        <w:rPr>
          <w:rFonts w:ascii="Arial" w:hAnsi="Arial" w:cs="Arial"/>
          <w:sz w:val="22"/>
          <w:szCs w:val="22"/>
        </w:rPr>
      </w:pPr>
      <w:r w:rsidRPr="00D057AD">
        <w:rPr>
          <w:rFonts w:ascii="Arial" w:hAnsi="Arial" w:cs="Arial"/>
          <w:sz w:val="22"/>
          <w:szCs w:val="22"/>
        </w:rPr>
        <w:t>AIE plėtros koncepciniai scenarijai parengiami atsižvelgiant į esamos būklės analizės metu surinktą informaciją, daugiausiai dėmesio skiriant sektoriams, kurie šiuo met</w:t>
      </w:r>
      <w:r w:rsidR="00BC4ECF">
        <w:rPr>
          <w:rFonts w:ascii="Arial" w:hAnsi="Arial" w:cs="Arial"/>
          <w:sz w:val="22"/>
          <w:szCs w:val="22"/>
        </w:rPr>
        <w:t>u</w:t>
      </w:r>
      <w:r w:rsidRPr="00D057AD">
        <w:rPr>
          <w:rFonts w:ascii="Arial" w:hAnsi="Arial" w:cs="Arial"/>
          <w:sz w:val="22"/>
          <w:szCs w:val="22"/>
        </w:rPr>
        <w:t xml:space="preserve"> turi mažiausią indėlį  AIE dal</w:t>
      </w:r>
      <w:r w:rsidR="00BC4ECF">
        <w:rPr>
          <w:rFonts w:ascii="Arial" w:hAnsi="Arial" w:cs="Arial"/>
          <w:sz w:val="22"/>
          <w:szCs w:val="22"/>
        </w:rPr>
        <w:t>iai</w:t>
      </w:r>
      <w:r w:rsidRPr="00D057AD">
        <w:rPr>
          <w:rFonts w:ascii="Arial" w:hAnsi="Arial" w:cs="Arial"/>
          <w:sz w:val="22"/>
          <w:szCs w:val="22"/>
        </w:rPr>
        <w:t xml:space="preserve"> ir kur gali būti įdiegiamos ekonomiškai pagrįstos AIE naudojimą didinančios priemonės. </w:t>
      </w:r>
    </w:p>
    <w:p w14:paraId="08E6A482" w14:textId="79785AB9" w:rsidR="00F772F6" w:rsidRPr="00D057AD" w:rsidRDefault="00091D54" w:rsidP="00447003">
      <w:pPr>
        <w:pStyle w:val="Default"/>
        <w:spacing w:before="120" w:after="120"/>
        <w:ind w:firstLine="720"/>
        <w:jc w:val="both"/>
        <w:rPr>
          <w:rFonts w:ascii="Arial" w:hAnsi="Arial" w:cs="Arial"/>
          <w:sz w:val="22"/>
          <w:szCs w:val="22"/>
        </w:rPr>
      </w:pPr>
      <w:r w:rsidRPr="00D057AD">
        <w:rPr>
          <w:rFonts w:ascii="Arial" w:hAnsi="Arial" w:cs="Arial"/>
          <w:sz w:val="22"/>
          <w:szCs w:val="22"/>
        </w:rPr>
        <w:t>Kėdainių</w:t>
      </w:r>
      <w:r w:rsidR="00F772F6" w:rsidRPr="00D057AD">
        <w:rPr>
          <w:rFonts w:ascii="Arial" w:hAnsi="Arial" w:cs="Arial"/>
          <w:sz w:val="22"/>
          <w:szCs w:val="22"/>
        </w:rPr>
        <w:t xml:space="preserve"> rajono savivaldybėje formuojami 3 scenarijai: </w:t>
      </w:r>
    </w:p>
    <w:p w14:paraId="1341BC1D" w14:textId="77777777" w:rsidR="00F772F6" w:rsidRPr="00D057AD" w:rsidRDefault="00F772F6" w:rsidP="00F772F6">
      <w:pPr>
        <w:pStyle w:val="Default"/>
        <w:spacing w:after="20"/>
        <w:ind w:firstLine="720"/>
        <w:jc w:val="both"/>
        <w:rPr>
          <w:rFonts w:ascii="Arial" w:hAnsi="Arial" w:cs="Arial"/>
          <w:sz w:val="22"/>
          <w:szCs w:val="22"/>
        </w:rPr>
      </w:pPr>
      <w:r w:rsidRPr="00D057AD">
        <w:rPr>
          <w:rFonts w:ascii="Arial" w:hAnsi="Arial" w:cs="Arial"/>
          <w:sz w:val="22"/>
          <w:szCs w:val="22"/>
        </w:rPr>
        <w:t xml:space="preserve">1. Scenarijus be papildomų priemonių („veiklos kaip įprasta“). Pažymėtina, kad šio scenarijaus atveju, jei savivaldybėje auga energijos vartojimas, tačiau AIE dalis nedidėja (nėra suplanuota jokių konkrečių priemonių), AIE dalis bus mažesnė, nei apskaičiuota ankstesniuose skyriuose. </w:t>
      </w:r>
    </w:p>
    <w:p w14:paraId="5BDA5071" w14:textId="4B965FF6" w:rsidR="00F772F6" w:rsidRPr="00D057AD" w:rsidRDefault="00F772F6" w:rsidP="00F772F6">
      <w:pPr>
        <w:pStyle w:val="Default"/>
        <w:spacing w:after="20"/>
        <w:ind w:firstLine="720"/>
        <w:jc w:val="both"/>
        <w:rPr>
          <w:rFonts w:ascii="Arial" w:hAnsi="Arial" w:cs="Arial"/>
          <w:sz w:val="22"/>
          <w:szCs w:val="22"/>
        </w:rPr>
      </w:pPr>
      <w:r w:rsidRPr="00D057AD">
        <w:rPr>
          <w:rFonts w:ascii="Arial" w:hAnsi="Arial" w:cs="Arial"/>
          <w:sz w:val="22"/>
          <w:szCs w:val="22"/>
        </w:rPr>
        <w:t xml:space="preserve">2. Antrojo scenarijaus atveju vertinamos tokios priemonės, kurias </w:t>
      </w:r>
      <w:r w:rsidR="00A103BF">
        <w:rPr>
          <w:rFonts w:ascii="Arial" w:hAnsi="Arial" w:cs="Arial"/>
          <w:sz w:val="22"/>
          <w:szCs w:val="22"/>
        </w:rPr>
        <w:t>S</w:t>
      </w:r>
      <w:r w:rsidRPr="00D057AD">
        <w:rPr>
          <w:rFonts w:ascii="Arial" w:hAnsi="Arial" w:cs="Arial"/>
          <w:sz w:val="22"/>
          <w:szCs w:val="22"/>
        </w:rPr>
        <w:t xml:space="preserve">avivaldybė gali įgyvendinti pati savo jėgomis. Vertinamas AIE energijos panaudojimas </w:t>
      </w:r>
      <w:r w:rsidR="00A103BF">
        <w:rPr>
          <w:rFonts w:ascii="Arial" w:hAnsi="Arial" w:cs="Arial"/>
          <w:sz w:val="22"/>
          <w:szCs w:val="22"/>
        </w:rPr>
        <w:t>S</w:t>
      </w:r>
      <w:r w:rsidRPr="00D057AD">
        <w:rPr>
          <w:rFonts w:ascii="Arial" w:hAnsi="Arial" w:cs="Arial"/>
          <w:sz w:val="22"/>
          <w:szCs w:val="22"/>
        </w:rPr>
        <w:t xml:space="preserve">avivaldybės įmonėms ir įstaigoms priklausančiuose pastatuose. </w:t>
      </w:r>
    </w:p>
    <w:p w14:paraId="614CE9D2" w14:textId="20B627BF" w:rsidR="00F772F6" w:rsidRPr="00D057AD" w:rsidRDefault="00F772F6" w:rsidP="00F772F6">
      <w:pPr>
        <w:pStyle w:val="Default"/>
        <w:ind w:firstLine="720"/>
        <w:jc w:val="both"/>
        <w:rPr>
          <w:rFonts w:ascii="Arial" w:hAnsi="Arial" w:cs="Arial"/>
          <w:sz w:val="22"/>
          <w:szCs w:val="22"/>
        </w:rPr>
      </w:pPr>
      <w:r w:rsidRPr="00D057AD">
        <w:rPr>
          <w:rFonts w:ascii="Arial" w:hAnsi="Arial" w:cs="Arial"/>
          <w:sz w:val="22"/>
          <w:szCs w:val="22"/>
        </w:rPr>
        <w:t xml:space="preserve">3. Trečiojo scenarijaus atveju vertinamos tokios priemonės, kad būtų pasiekta </w:t>
      </w:r>
      <w:r w:rsidR="009036AE" w:rsidRPr="00D057AD">
        <w:rPr>
          <w:rFonts w:ascii="Arial" w:hAnsi="Arial" w:cs="Arial"/>
          <w:sz w:val="22"/>
          <w:szCs w:val="22"/>
        </w:rPr>
        <w:t xml:space="preserve">apie 62 </w:t>
      </w:r>
      <w:r w:rsidRPr="00D057AD">
        <w:rPr>
          <w:rFonts w:ascii="Arial" w:hAnsi="Arial" w:cs="Arial"/>
          <w:sz w:val="22"/>
          <w:szCs w:val="22"/>
        </w:rPr>
        <w:t>proc. AIE galutiniame suvartojime</w:t>
      </w:r>
      <w:r w:rsidR="00207E2C" w:rsidRPr="00D057AD">
        <w:rPr>
          <w:rFonts w:ascii="Arial" w:hAnsi="Arial" w:cs="Arial"/>
          <w:sz w:val="22"/>
          <w:szCs w:val="22"/>
        </w:rPr>
        <w:t>.</w:t>
      </w:r>
    </w:p>
    <w:p w14:paraId="1913D6F5" w14:textId="7DFE7261" w:rsidR="00F772F6" w:rsidRPr="00D057AD" w:rsidRDefault="00690E94" w:rsidP="002D77DE">
      <w:pPr>
        <w:pStyle w:val="Antrat2"/>
      </w:pPr>
      <w:bookmarkStart w:id="188" w:name="_Toc67399710"/>
      <w:bookmarkStart w:id="189" w:name="_Toc212121606"/>
      <w:r w:rsidRPr="00D057AD">
        <w:t>9</w:t>
      </w:r>
      <w:r w:rsidR="00F772F6" w:rsidRPr="00D057AD">
        <w:t>.1. Scenarijų vertinimo kriterijai</w:t>
      </w:r>
      <w:bookmarkEnd w:id="188"/>
      <w:bookmarkEnd w:id="189"/>
    </w:p>
    <w:p w14:paraId="446B5CDF" w14:textId="1B7095B4" w:rsidR="00207E2C" w:rsidRPr="00D057AD" w:rsidRDefault="00207E2C" w:rsidP="00207E2C">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Antrojo scenarijaus atveju nagrinėjamas AIE dalies padidėjimas, kai </w:t>
      </w:r>
      <w:r w:rsidR="00A103BF">
        <w:rPr>
          <w:rFonts w:ascii="Arial" w:eastAsia="SegoeUI" w:hAnsi="Arial" w:cs="Arial"/>
        </w:rPr>
        <w:t>S</w:t>
      </w:r>
      <w:r w:rsidRPr="00D057AD">
        <w:rPr>
          <w:rFonts w:ascii="Arial" w:eastAsia="SegoeUI" w:hAnsi="Arial" w:cs="Arial"/>
        </w:rPr>
        <w:t>avivaldybei priklausančiuose pastatuose numatoma įdiegti AIE technologijas. Savivaldybių pastatams AIE technologijų įdiegimo apimtis skaičiuojama tokia tvarka:</w:t>
      </w:r>
    </w:p>
    <w:p w14:paraId="65D69DBE" w14:textId="32694137" w:rsidR="00207E2C" w:rsidRPr="00D057AD" w:rsidRDefault="00207E2C" w:rsidP="00207E2C">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1. Saulės kolektoriai karštam vandeniui ruošti montuojami ant </w:t>
      </w:r>
      <w:r w:rsidR="00A103BF">
        <w:rPr>
          <w:rFonts w:ascii="Arial" w:eastAsia="SegoeUI" w:hAnsi="Arial" w:cs="Arial"/>
        </w:rPr>
        <w:t>S</w:t>
      </w:r>
      <w:r w:rsidRPr="00D057AD">
        <w:rPr>
          <w:rFonts w:ascii="Arial" w:eastAsia="SegoeUI" w:hAnsi="Arial" w:cs="Arial"/>
        </w:rPr>
        <w:t xml:space="preserve">avivaldybei priklausančių pastatų stogų. Kolektoriai numatyti pastatuose, kurie nėra prijungti prie CŠT. </w:t>
      </w:r>
      <w:r w:rsidR="00AE3737" w:rsidRPr="00D057AD">
        <w:rPr>
          <w:rFonts w:ascii="Arial" w:eastAsia="SegoeUI" w:hAnsi="Arial" w:cs="Arial"/>
        </w:rPr>
        <w:t xml:space="preserve">Bendras </w:t>
      </w:r>
      <w:r w:rsidR="00A103BF">
        <w:rPr>
          <w:rFonts w:ascii="Arial" w:eastAsia="SegoeUI" w:hAnsi="Arial" w:cs="Arial"/>
        </w:rPr>
        <w:t>S</w:t>
      </w:r>
      <w:r w:rsidR="00AE3737" w:rsidRPr="00D057AD">
        <w:rPr>
          <w:rFonts w:ascii="Arial" w:eastAsia="SegoeUI" w:hAnsi="Arial" w:cs="Arial"/>
        </w:rPr>
        <w:t xml:space="preserve">avivaldybės valdomų pastatų skaičius – </w:t>
      </w:r>
      <w:r w:rsidR="00C032B3" w:rsidRPr="0047798C">
        <w:rPr>
          <w:rFonts w:ascii="Arial" w:eastAsia="SegoeUI" w:hAnsi="Arial" w:cs="Arial"/>
        </w:rPr>
        <w:t>195</w:t>
      </w:r>
      <w:r w:rsidR="00AE3737" w:rsidRPr="00D057AD">
        <w:rPr>
          <w:rFonts w:ascii="Arial" w:eastAsia="SegoeUI" w:hAnsi="Arial" w:cs="Arial"/>
        </w:rPr>
        <w:t xml:space="preserve">, pastatų užimamas žemės plotas (stogas) – </w:t>
      </w:r>
      <w:r w:rsidR="00AE3737" w:rsidRPr="0047798C">
        <w:rPr>
          <w:rFonts w:ascii="Arial" w:eastAsia="SegoeUI" w:hAnsi="Arial" w:cs="Arial"/>
        </w:rPr>
        <w:t>1</w:t>
      </w:r>
      <w:r w:rsidR="00C032B3" w:rsidRPr="0047798C">
        <w:rPr>
          <w:rFonts w:ascii="Arial" w:eastAsia="SegoeUI" w:hAnsi="Arial" w:cs="Arial"/>
        </w:rPr>
        <w:t>24</w:t>
      </w:r>
      <w:r w:rsidR="007137B2">
        <w:rPr>
          <w:rFonts w:ascii="Arial" w:eastAsia="SegoeUI" w:hAnsi="Arial" w:cs="Arial"/>
        </w:rPr>
        <w:t xml:space="preserve"> </w:t>
      </w:r>
      <w:r w:rsidR="00C032B3" w:rsidRPr="0047798C">
        <w:rPr>
          <w:rFonts w:ascii="Arial" w:eastAsia="SegoeUI" w:hAnsi="Arial" w:cs="Arial"/>
        </w:rPr>
        <w:t>765</w:t>
      </w:r>
      <w:r w:rsidR="00AE3737" w:rsidRPr="0047798C">
        <w:rPr>
          <w:rFonts w:ascii="Arial" w:eastAsia="SegoeUI" w:hAnsi="Arial" w:cs="Arial"/>
        </w:rPr>
        <w:t xml:space="preserve"> </w:t>
      </w:r>
      <w:r w:rsidR="00AE3737" w:rsidRPr="00D057AD">
        <w:rPr>
          <w:rFonts w:ascii="Arial" w:eastAsia="SegoeUI" w:hAnsi="Arial" w:cs="Arial"/>
        </w:rPr>
        <w:t>kv.</w:t>
      </w:r>
      <w:r w:rsidR="00315E41" w:rsidRPr="00D057AD">
        <w:rPr>
          <w:rFonts w:ascii="Arial" w:eastAsia="SegoeUI" w:hAnsi="Arial" w:cs="Arial"/>
        </w:rPr>
        <w:t xml:space="preserve"> </w:t>
      </w:r>
      <w:r w:rsidR="00AE3737" w:rsidRPr="00D057AD">
        <w:rPr>
          <w:rFonts w:ascii="Arial" w:eastAsia="SegoeUI" w:hAnsi="Arial" w:cs="Arial"/>
        </w:rPr>
        <w:t>m, 1</w:t>
      </w:r>
      <w:r w:rsidR="00A103BF">
        <w:rPr>
          <w:rFonts w:ascii="Arial" w:eastAsia="SegoeUI" w:hAnsi="Arial" w:cs="Arial"/>
        </w:rPr>
        <w:t> </w:t>
      </w:r>
      <w:r w:rsidR="00AE3737" w:rsidRPr="00D057AD">
        <w:rPr>
          <w:rFonts w:ascii="Arial" w:eastAsia="SegoeUI" w:hAnsi="Arial" w:cs="Arial"/>
        </w:rPr>
        <w:t xml:space="preserve">pastatui tenka apie </w:t>
      </w:r>
      <w:r w:rsidR="00C032B3" w:rsidRPr="00D057AD">
        <w:rPr>
          <w:rFonts w:ascii="Arial" w:eastAsia="SegoeUI" w:hAnsi="Arial" w:cs="Arial"/>
        </w:rPr>
        <w:t>64</w:t>
      </w:r>
      <w:r w:rsidR="00AE3737" w:rsidRPr="00D057AD">
        <w:rPr>
          <w:rFonts w:ascii="Arial" w:eastAsia="SegoeUI" w:hAnsi="Arial" w:cs="Arial"/>
        </w:rPr>
        <w:t>0 kv.</w:t>
      </w:r>
      <w:r w:rsidR="00315E41" w:rsidRPr="00D057AD">
        <w:rPr>
          <w:rFonts w:ascii="Arial" w:eastAsia="SegoeUI" w:hAnsi="Arial" w:cs="Arial"/>
        </w:rPr>
        <w:t xml:space="preserve"> </w:t>
      </w:r>
      <w:r w:rsidR="00AE3737" w:rsidRPr="00D057AD">
        <w:rPr>
          <w:rFonts w:ascii="Arial" w:eastAsia="SegoeUI" w:hAnsi="Arial" w:cs="Arial"/>
        </w:rPr>
        <w:t xml:space="preserve">m. stogo ploto. Neturint duomenų apie pastatų prijungimą prie CŠT, daroma prielaida, kad kolektoriai bus įrengiami ant 20 pastatų, o bendras kolektoriais užimamas plotas sudarys </w:t>
      </w:r>
      <w:r w:rsidR="00C032B3" w:rsidRPr="00D057AD">
        <w:rPr>
          <w:rFonts w:ascii="Arial" w:eastAsia="SegoeUI" w:hAnsi="Arial" w:cs="Arial"/>
        </w:rPr>
        <w:t xml:space="preserve">apie </w:t>
      </w:r>
      <w:r w:rsidR="00C032B3" w:rsidRPr="0047798C">
        <w:rPr>
          <w:rFonts w:ascii="Arial" w:eastAsia="SegoeUI" w:hAnsi="Arial" w:cs="Arial"/>
        </w:rPr>
        <w:t>4</w:t>
      </w:r>
      <w:r w:rsidR="007137B2">
        <w:rPr>
          <w:rFonts w:ascii="Arial" w:eastAsia="SegoeUI" w:hAnsi="Arial" w:cs="Arial"/>
        </w:rPr>
        <w:t xml:space="preserve"> </w:t>
      </w:r>
      <w:r w:rsidR="00C032B3" w:rsidRPr="0047798C">
        <w:rPr>
          <w:rFonts w:ascii="Arial" w:eastAsia="SegoeUI" w:hAnsi="Arial" w:cs="Arial"/>
        </w:rPr>
        <w:t>173</w:t>
      </w:r>
      <w:r w:rsidR="00AE3737" w:rsidRPr="0047798C">
        <w:rPr>
          <w:rFonts w:ascii="Arial" w:eastAsia="SegoeUI" w:hAnsi="Arial" w:cs="Arial"/>
        </w:rPr>
        <w:t xml:space="preserve"> kv.</w:t>
      </w:r>
      <w:r w:rsidR="00C032B3" w:rsidRPr="0047798C">
        <w:rPr>
          <w:rFonts w:ascii="Arial" w:eastAsia="SegoeUI" w:hAnsi="Arial" w:cs="Arial"/>
        </w:rPr>
        <w:t xml:space="preserve"> </w:t>
      </w:r>
      <w:r w:rsidR="00AE3737" w:rsidRPr="0047798C">
        <w:rPr>
          <w:rFonts w:ascii="Arial" w:eastAsia="SegoeUI" w:hAnsi="Arial" w:cs="Arial"/>
        </w:rPr>
        <w:t xml:space="preserve">m. </w:t>
      </w:r>
      <w:r w:rsidR="00AE3737" w:rsidRPr="00D057AD">
        <w:rPr>
          <w:rFonts w:ascii="Arial" w:eastAsia="SegoeUI" w:hAnsi="Arial" w:cs="Arial"/>
        </w:rPr>
        <w:t xml:space="preserve">Šis plotas pagamins </w:t>
      </w:r>
      <w:r w:rsidR="00C032B3" w:rsidRPr="00D057AD">
        <w:rPr>
          <w:rFonts w:ascii="Arial" w:eastAsia="SegoeUI" w:hAnsi="Arial" w:cs="Arial"/>
        </w:rPr>
        <w:t xml:space="preserve">apie </w:t>
      </w:r>
      <w:r w:rsidR="00AE3737" w:rsidRPr="0047798C">
        <w:rPr>
          <w:rFonts w:ascii="Arial" w:eastAsia="SegoeUI" w:hAnsi="Arial" w:cs="Arial"/>
        </w:rPr>
        <w:t>1</w:t>
      </w:r>
      <w:r w:rsidR="007137B2">
        <w:rPr>
          <w:rFonts w:ascii="Arial" w:eastAsia="SegoeUI" w:hAnsi="Arial" w:cs="Arial"/>
        </w:rPr>
        <w:t xml:space="preserve"> </w:t>
      </w:r>
      <w:r w:rsidR="00C032B3" w:rsidRPr="0047798C">
        <w:rPr>
          <w:rFonts w:ascii="Arial" w:eastAsia="SegoeUI" w:hAnsi="Arial" w:cs="Arial"/>
        </w:rPr>
        <w:t>966</w:t>
      </w:r>
      <w:r w:rsidR="00AE3737" w:rsidRPr="0047798C">
        <w:rPr>
          <w:rFonts w:ascii="Arial" w:eastAsia="SegoeUI" w:hAnsi="Arial" w:cs="Arial"/>
        </w:rPr>
        <w:t xml:space="preserve"> MWh </w:t>
      </w:r>
      <w:r w:rsidR="00AE3737" w:rsidRPr="00D057AD">
        <w:rPr>
          <w:rFonts w:ascii="Arial" w:eastAsia="SegoeUI" w:hAnsi="Arial" w:cs="Arial"/>
        </w:rPr>
        <w:t>energijos per metus.</w:t>
      </w:r>
    </w:p>
    <w:p w14:paraId="756E6DD8" w14:textId="5BE66DB3" w:rsidR="00207E2C" w:rsidRPr="00D057AD" w:rsidRDefault="00207E2C" w:rsidP="00207E2C">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2. Elektros energija, gaminama ant </w:t>
      </w:r>
      <w:r w:rsidR="00A103BF">
        <w:rPr>
          <w:rFonts w:ascii="Arial" w:eastAsia="SegoeUI" w:hAnsi="Arial" w:cs="Arial"/>
        </w:rPr>
        <w:t>S</w:t>
      </w:r>
      <w:r w:rsidRPr="00D057AD">
        <w:rPr>
          <w:rFonts w:ascii="Arial" w:eastAsia="SegoeUI" w:hAnsi="Arial" w:cs="Arial"/>
        </w:rPr>
        <w:t xml:space="preserve">avivaldybei priklausančių pastatų stogų įrengtose saulės šviesos elektrinėse, naudojama savo reikmėms, perteklių atiduodant į tinklą. Vertinama, kiek elektros energijos pagamintų saulės šviesos elektrinės, kurios užimtų saulės kolektoriais neužimtą pastato stogo dalį. </w:t>
      </w:r>
      <w:proofErr w:type="spellStart"/>
      <w:r w:rsidRPr="00D057AD">
        <w:rPr>
          <w:rFonts w:ascii="Arial" w:eastAsia="SegoeUI" w:hAnsi="Arial" w:cs="Arial"/>
        </w:rPr>
        <w:t>Fotomoduliai</w:t>
      </w:r>
      <w:proofErr w:type="spellEnd"/>
      <w:r w:rsidRPr="00D057AD">
        <w:rPr>
          <w:rFonts w:ascii="Arial" w:eastAsia="SegoeUI" w:hAnsi="Arial" w:cs="Arial"/>
        </w:rPr>
        <w:t xml:space="preserve"> numatomi ant visų pastatų stogų, o pastatų skaičiui neturi įtakos jų šilumos šaltinis – CŠT tinklas ar individuali katilinė.</w:t>
      </w:r>
    </w:p>
    <w:p w14:paraId="16439E0B" w14:textId="79F6741B" w:rsidR="00F772F6" w:rsidRPr="00D057AD" w:rsidRDefault="00207E2C" w:rsidP="00207E2C">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3. Apskaičiuojama AIE dalis 20</w:t>
      </w:r>
      <w:r w:rsidR="008F2A9D" w:rsidRPr="00D057AD">
        <w:rPr>
          <w:rFonts w:ascii="Arial" w:eastAsia="SegoeUI" w:hAnsi="Arial" w:cs="Arial"/>
        </w:rPr>
        <w:t>3</w:t>
      </w:r>
      <w:r w:rsidRPr="00D057AD">
        <w:rPr>
          <w:rFonts w:ascii="Arial" w:eastAsia="SegoeUI" w:hAnsi="Arial" w:cs="Arial"/>
        </w:rPr>
        <w:t xml:space="preserve">0 m., diegiant šias numatytas priemones </w:t>
      </w:r>
      <w:r w:rsidR="00A103BF">
        <w:rPr>
          <w:rFonts w:ascii="Arial" w:eastAsia="SegoeUI" w:hAnsi="Arial" w:cs="Arial"/>
        </w:rPr>
        <w:t>S</w:t>
      </w:r>
      <w:r w:rsidRPr="00D057AD">
        <w:rPr>
          <w:rFonts w:ascii="Arial" w:eastAsia="SegoeUI" w:hAnsi="Arial" w:cs="Arial"/>
        </w:rPr>
        <w:t>avivaldybei priklausančiuose pastatuose.</w:t>
      </w:r>
    </w:p>
    <w:p w14:paraId="3269C42D" w14:textId="3C2BA93B" w:rsidR="00207E2C" w:rsidRPr="00D057AD" w:rsidRDefault="00207E2C" w:rsidP="00207E2C">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Trečiojo scenarijaus siektinas rodiklis </w:t>
      </w:r>
      <w:r w:rsidR="00EF0A34" w:rsidRPr="00D057AD">
        <w:rPr>
          <w:rFonts w:ascii="Arial" w:eastAsia="SegoeUI" w:hAnsi="Arial" w:cs="Arial"/>
        </w:rPr>
        <w:t>62</w:t>
      </w:r>
      <w:r w:rsidR="00447003" w:rsidRPr="00D057AD">
        <w:rPr>
          <w:rFonts w:ascii="Arial" w:eastAsia="SegoeUI" w:hAnsi="Arial" w:cs="Arial"/>
        </w:rPr>
        <w:t xml:space="preserve"> proc</w:t>
      </w:r>
      <w:r w:rsidRPr="00D057AD">
        <w:rPr>
          <w:rFonts w:ascii="Arial" w:eastAsia="SegoeUI" w:hAnsi="Arial" w:cs="Arial"/>
        </w:rPr>
        <w:t>. Priemonės parenkamos atsižvelgiant į savivaldybėje esančias galimybes skatinti ir diegti AIE technologijas skirtinguose ūkio sektoriuose:</w:t>
      </w:r>
    </w:p>
    <w:p w14:paraId="1E97CA3E" w14:textId="77777777" w:rsidR="00207E2C" w:rsidRPr="00D057AD" w:rsidRDefault="00207E2C" w:rsidP="00207E2C">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1. Pasirenkamos energijos rūšys, kuriomis yra galimybė didinti AIE dalį (pirmiausia vertinama elektros energijos gamyba savivaldybės teritorijoje);</w:t>
      </w:r>
    </w:p>
    <w:p w14:paraId="5602C852" w14:textId="016C8D69" w:rsidR="00207E2C" w:rsidRPr="00D057AD" w:rsidRDefault="00207E2C" w:rsidP="00207E2C">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2. Pasirenkami ūkio sektoriai, kuriuose yra galimybė skatinti ar tiesiogiai įtakoti AIE dalies didinimą (pvz., CŠT sektorius);</w:t>
      </w:r>
    </w:p>
    <w:p w14:paraId="7F64C80D" w14:textId="4077743E" w:rsidR="00207E2C" w:rsidRPr="00D057AD" w:rsidRDefault="00207E2C" w:rsidP="00207E2C">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3. Pasirenkami kiti ūkio sektoriai, kuriuos </w:t>
      </w:r>
      <w:r w:rsidR="00A103BF">
        <w:rPr>
          <w:rFonts w:ascii="Arial" w:eastAsia="SegoeUI" w:hAnsi="Arial" w:cs="Arial"/>
        </w:rPr>
        <w:t>S</w:t>
      </w:r>
      <w:r w:rsidRPr="00D057AD">
        <w:rPr>
          <w:rFonts w:ascii="Arial" w:eastAsia="SegoeUI" w:hAnsi="Arial" w:cs="Arial"/>
        </w:rPr>
        <w:t xml:space="preserve">avivaldybė gali netiesiogiai įtakoti (pvz., pramonė, </w:t>
      </w:r>
      <w:r w:rsidR="00A103BF">
        <w:rPr>
          <w:rFonts w:ascii="Arial" w:eastAsia="SegoeUI" w:hAnsi="Arial" w:cs="Arial"/>
        </w:rPr>
        <w:t>S</w:t>
      </w:r>
      <w:r w:rsidRPr="00D057AD">
        <w:rPr>
          <w:rFonts w:ascii="Arial" w:eastAsia="SegoeUI" w:hAnsi="Arial" w:cs="Arial"/>
        </w:rPr>
        <w:t>avivaldybei nepriklausantys viešieji pastatai)</w:t>
      </w:r>
      <w:r w:rsidR="00FE769F" w:rsidRPr="00D057AD">
        <w:rPr>
          <w:rFonts w:ascii="Arial" w:eastAsia="SegoeUI" w:hAnsi="Arial" w:cs="Arial"/>
        </w:rPr>
        <w:t>;</w:t>
      </w:r>
    </w:p>
    <w:p w14:paraId="3C799344" w14:textId="5EB54E0D" w:rsidR="00207E2C" w:rsidRPr="00D057AD" w:rsidRDefault="00207E2C" w:rsidP="00207E2C">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4. Apskaičiuojama AIE dalis galutiniame energijos suvartojime 20</w:t>
      </w:r>
      <w:r w:rsidR="00447003" w:rsidRPr="0047798C">
        <w:rPr>
          <w:rFonts w:ascii="Arial" w:eastAsia="SegoeUI" w:hAnsi="Arial" w:cs="Arial"/>
        </w:rPr>
        <w:t>3</w:t>
      </w:r>
      <w:r w:rsidRPr="00D057AD">
        <w:rPr>
          <w:rFonts w:ascii="Arial" w:eastAsia="SegoeUI" w:hAnsi="Arial" w:cs="Arial"/>
        </w:rPr>
        <w:t>0 m., įdiegiant anksčiau pasirinktas priemones.</w:t>
      </w:r>
    </w:p>
    <w:p w14:paraId="772C7034" w14:textId="2040BB42" w:rsidR="00207E2C" w:rsidRPr="00D057AD" w:rsidRDefault="00207E2C" w:rsidP="00207E2C">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Smulkios priemonės, tokios kaip </w:t>
      </w:r>
      <w:proofErr w:type="spellStart"/>
      <w:r w:rsidRPr="00D057AD">
        <w:rPr>
          <w:rFonts w:ascii="Arial" w:eastAsia="SegoeUI" w:hAnsi="Arial" w:cs="Arial"/>
        </w:rPr>
        <w:t>fotomoduliai</w:t>
      </w:r>
      <w:proofErr w:type="spellEnd"/>
      <w:r w:rsidRPr="00D057AD">
        <w:rPr>
          <w:rFonts w:ascii="Arial" w:eastAsia="SegoeUI" w:hAnsi="Arial" w:cs="Arial"/>
        </w:rPr>
        <w:t xml:space="preserve"> ant apšvietimo stulpų, nevertinamos dėl mažo jų poveikio bendram savivaldybės AIE dalies pokyčiui.</w:t>
      </w:r>
    </w:p>
    <w:p w14:paraId="605B61BF" w14:textId="6F72E2CB" w:rsidR="009937DF" w:rsidRPr="00D057AD" w:rsidRDefault="00207E2C" w:rsidP="009937DF">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lastRenderedPageBreak/>
        <w:t>Savivaldybė tiesiogiai įtakoti gali jai nuosavybės teise priklausančių automobilių pakeitimą į elektromobilius. 20</w:t>
      </w:r>
      <w:r w:rsidR="00A540BA" w:rsidRPr="00D057AD">
        <w:rPr>
          <w:rFonts w:ascii="Arial" w:eastAsia="SegoeUI" w:hAnsi="Arial" w:cs="Arial"/>
        </w:rPr>
        <w:t>21</w:t>
      </w:r>
      <w:r w:rsidRPr="00D057AD">
        <w:rPr>
          <w:rFonts w:ascii="Arial" w:eastAsia="SegoeUI" w:hAnsi="Arial" w:cs="Arial"/>
        </w:rPr>
        <w:t xml:space="preserve"> m. metais </w:t>
      </w:r>
      <w:r w:rsidR="00A103BF">
        <w:rPr>
          <w:rFonts w:ascii="Arial" w:eastAsia="SegoeUI" w:hAnsi="Arial" w:cs="Arial"/>
        </w:rPr>
        <w:t>S</w:t>
      </w:r>
      <w:r w:rsidRPr="00D057AD">
        <w:rPr>
          <w:rFonts w:ascii="Arial" w:eastAsia="SegoeUI" w:hAnsi="Arial" w:cs="Arial"/>
        </w:rPr>
        <w:t xml:space="preserve">avivaldybei priklausė </w:t>
      </w:r>
      <w:r w:rsidR="009937DF" w:rsidRPr="00D057AD">
        <w:rPr>
          <w:rFonts w:ascii="Arial" w:eastAsia="SegoeUI" w:hAnsi="Arial" w:cs="Arial"/>
        </w:rPr>
        <w:t>219</w:t>
      </w:r>
      <w:r w:rsidRPr="00D057AD">
        <w:rPr>
          <w:rFonts w:ascii="Arial" w:eastAsia="SegoeUI" w:hAnsi="Arial" w:cs="Arial"/>
        </w:rPr>
        <w:t xml:space="preserve"> transporto priemon</w:t>
      </w:r>
      <w:r w:rsidR="009937DF" w:rsidRPr="00D057AD">
        <w:rPr>
          <w:rFonts w:ascii="Arial" w:eastAsia="SegoeUI" w:hAnsi="Arial" w:cs="Arial"/>
        </w:rPr>
        <w:t>ių</w:t>
      </w:r>
      <w:r w:rsidR="00A540BA" w:rsidRPr="00D057AD">
        <w:rPr>
          <w:rFonts w:ascii="Arial" w:eastAsia="SegoeUI" w:hAnsi="Arial" w:cs="Arial"/>
        </w:rPr>
        <w:t xml:space="preserve">. </w:t>
      </w:r>
      <w:r w:rsidRPr="00D057AD">
        <w:rPr>
          <w:rFonts w:ascii="Arial" w:eastAsia="SegoeUI" w:hAnsi="Arial" w:cs="Arial"/>
        </w:rPr>
        <w:t xml:space="preserve">Iš šių transporto priemonių yra </w:t>
      </w:r>
      <w:r w:rsidR="00A540BA" w:rsidRPr="00D057AD">
        <w:rPr>
          <w:rFonts w:ascii="Arial" w:eastAsia="SegoeUI" w:hAnsi="Arial" w:cs="Arial"/>
        </w:rPr>
        <w:t>82</w:t>
      </w:r>
      <w:r w:rsidRPr="00D057AD">
        <w:rPr>
          <w:rFonts w:ascii="Arial" w:eastAsia="SegoeUI" w:hAnsi="Arial" w:cs="Arial"/>
        </w:rPr>
        <w:t xml:space="preserve"> lengvieji automobiliai, </w:t>
      </w:r>
      <w:r w:rsidR="009937DF" w:rsidRPr="00D057AD">
        <w:rPr>
          <w:rFonts w:ascii="Arial" w:eastAsia="SegoeUI" w:hAnsi="Arial" w:cs="Arial"/>
        </w:rPr>
        <w:t>82</w:t>
      </w:r>
      <w:r w:rsidRPr="00D057AD">
        <w:rPr>
          <w:rFonts w:ascii="Arial" w:eastAsia="SegoeUI" w:hAnsi="Arial" w:cs="Arial"/>
        </w:rPr>
        <w:t xml:space="preserve"> mikroautobus</w:t>
      </w:r>
      <w:r w:rsidR="00A540BA" w:rsidRPr="00D057AD">
        <w:rPr>
          <w:rFonts w:ascii="Arial" w:eastAsia="SegoeUI" w:hAnsi="Arial" w:cs="Arial"/>
        </w:rPr>
        <w:t>ai ir autobusai</w:t>
      </w:r>
      <w:r w:rsidRPr="00D057AD">
        <w:rPr>
          <w:rFonts w:ascii="Arial" w:eastAsia="SegoeUI" w:hAnsi="Arial" w:cs="Arial"/>
        </w:rPr>
        <w:t>. Transporto sektoriaus AIE dalies didinimas reikalauja didelių investicijų ir iki 20</w:t>
      </w:r>
      <w:r w:rsidR="00A540BA" w:rsidRPr="00D057AD">
        <w:rPr>
          <w:rFonts w:ascii="Arial" w:eastAsia="SegoeUI" w:hAnsi="Arial" w:cs="Arial"/>
        </w:rPr>
        <w:t>3</w:t>
      </w:r>
      <w:r w:rsidRPr="00D057AD">
        <w:rPr>
          <w:rFonts w:ascii="Arial" w:eastAsia="SegoeUI" w:hAnsi="Arial" w:cs="Arial"/>
        </w:rPr>
        <w:t xml:space="preserve">0 m. (jeigu </w:t>
      </w:r>
      <w:r w:rsidR="00A103BF">
        <w:rPr>
          <w:rFonts w:ascii="Arial" w:eastAsia="SegoeUI" w:hAnsi="Arial" w:cs="Arial"/>
        </w:rPr>
        <w:t>S</w:t>
      </w:r>
      <w:r w:rsidRPr="00D057AD">
        <w:rPr>
          <w:rFonts w:ascii="Arial" w:eastAsia="SegoeUI" w:hAnsi="Arial" w:cs="Arial"/>
        </w:rPr>
        <w:t xml:space="preserve">avivaldybė nėra šiuo metu numačiusi pokyčių šiame sektoriuje) tai sunkiai įgyvendinama. Dėl nedidelio </w:t>
      </w:r>
      <w:r w:rsidR="00A103BF">
        <w:rPr>
          <w:rFonts w:ascii="Arial" w:eastAsia="SegoeUI" w:hAnsi="Arial" w:cs="Arial"/>
        </w:rPr>
        <w:t>S</w:t>
      </w:r>
      <w:r w:rsidRPr="00D057AD">
        <w:rPr>
          <w:rFonts w:ascii="Arial" w:eastAsia="SegoeUI" w:hAnsi="Arial" w:cs="Arial"/>
        </w:rPr>
        <w:t xml:space="preserve">avivaldybei priklausančių automobilių skaičiaus ir reikalingų didelių investicijų platesniu mastu priemonės šiam sektoriui šiame plane nenagrinėjamos. Elektromobilių plėtros galimybės </w:t>
      </w:r>
      <w:r w:rsidR="004572CC" w:rsidRPr="00D057AD">
        <w:rPr>
          <w:rFonts w:ascii="Arial" w:eastAsia="SegoeUI" w:hAnsi="Arial" w:cs="Arial"/>
        </w:rPr>
        <w:t xml:space="preserve">yra </w:t>
      </w:r>
      <w:r w:rsidRPr="00D057AD">
        <w:rPr>
          <w:rFonts w:ascii="Arial" w:eastAsia="SegoeUI" w:hAnsi="Arial" w:cs="Arial"/>
        </w:rPr>
        <w:t xml:space="preserve">plačiau išnagrinėtos </w:t>
      </w:r>
      <w:r w:rsidR="004572CC" w:rsidRPr="00D057AD">
        <w:rPr>
          <w:rFonts w:ascii="Arial" w:eastAsia="SegoeUI" w:hAnsi="Arial" w:cs="Arial"/>
        </w:rPr>
        <w:t>parengt</w:t>
      </w:r>
      <w:r w:rsidRPr="00D057AD">
        <w:rPr>
          <w:rFonts w:ascii="Arial" w:eastAsia="SegoeUI" w:hAnsi="Arial" w:cs="Arial"/>
        </w:rPr>
        <w:t xml:space="preserve">ame </w:t>
      </w:r>
      <w:r w:rsidR="004572CC" w:rsidRPr="00D057AD">
        <w:rPr>
          <w:rFonts w:ascii="Arial" w:eastAsia="SegoeUI" w:hAnsi="Arial" w:cs="Arial"/>
        </w:rPr>
        <w:t xml:space="preserve">Kėdainių miesto </w:t>
      </w:r>
      <w:r w:rsidR="00A540BA" w:rsidRPr="00D057AD">
        <w:rPr>
          <w:rFonts w:ascii="Arial" w:eastAsia="SegoeUI" w:hAnsi="Arial" w:cs="Arial"/>
        </w:rPr>
        <w:t>d</w:t>
      </w:r>
      <w:r w:rsidRPr="00D057AD">
        <w:rPr>
          <w:rFonts w:ascii="Arial" w:eastAsia="SegoeUI" w:hAnsi="Arial" w:cs="Arial"/>
        </w:rPr>
        <w:t>arnaus judumo plane</w:t>
      </w:r>
      <w:r w:rsidR="004609FB" w:rsidRPr="00D057AD">
        <w:rPr>
          <w:rFonts w:ascii="Arial" w:eastAsia="SegoeUI" w:hAnsi="Arial" w:cs="Arial"/>
        </w:rPr>
        <w:t xml:space="preserve"> (</w:t>
      </w:r>
      <w:hyperlink r:id="rId44" w:history="1">
        <w:r w:rsidR="004609FB" w:rsidRPr="00D057AD">
          <w:rPr>
            <w:rStyle w:val="Hipersaitas"/>
            <w:rFonts w:ascii="Arial" w:eastAsia="SegoeUI" w:hAnsi="Arial" w:cs="Arial"/>
          </w:rPr>
          <w:t>https://sumin.lrv.lt/lt/veiklos-sritys/darnaus-judumo-mieste-planai</w:t>
        </w:r>
      </w:hyperlink>
      <w:r w:rsidR="004609FB" w:rsidRPr="00D057AD">
        <w:rPr>
          <w:rFonts w:ascii="Arial" w:eastAsia="SegoeUI" w:hAnsi="Arial" w:cs="Arial"/>
        </w:rPr>
        <w:t>)</w:t>
      </w:r>
      <w:r w:rsidRPr="00D057AD">
        <w:rPr>
          <w:rFonts w:ascii="Arial" w:eastAsia="SegoeUI" w:hAnsi="Arial" w:cs="Arial"/>
        </w:rPr>
        <w:t>.</w:t>
      </w:r>
    </w:p>
    <w:p w14:paraId="70FB5F08" w14:textId="5CD0E58B" w:rsidR="00207E2C" w:rsidRPr="00D057AD" w:rsidRDefault="00690E94" w:rsidP="002D77DE">
      <w:pPr>
        <w:pStyle w:val="Antrat2"/>
      </w:pPr>
      <w:bookmarkStart w:id="190" w:name="_Toc67399711"/>
      <w:bookmarkStart w:id="191" w:name="_Toc212121607"/>
      <w:r w:rsidRPr="00D057AD">
        <w:t>9</w:t>
      </w:r>
      <w:r w:rsidR="00207E2C" w:rsidRPr="00D057AD">
        <w:t>.2. Savivaldybės AIE 1 koncepcinis scenarijus</w:t>
      </w:r>
      <w:bookmarkEnd w:id="190"/>
      <w:bookmarkEnd w:id="191"/>
    </w:p>
    <w:p w14:paraId="3F5EEAAF" w14:textId="60E49434" w:rsidR="00207E2C" w:rsidRPr="00D057AD" w:rsidRDefault="00207E2C" w:rsidP="00A8011F">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Tai scenarijus be papildomų priemonių („veiklos kaip įprasta“). Pagal 20</w:t>
      </w:r>
      <w:r w:rsidRPr="0047798C">
        <w:rPr>
          <w:rFonts w:ascii="Arial" w:eastAsia="SegoeUI" w:hAnsi="Arial" w:cs="Arial"/>
        </w:rPr>
        <w:t>3</w:t>
      </w:r>
      <w:r w:rsidRPr="00D057AD">
        <w:rPr>
          <w:rFonts w:ascii="Arial" w:eastAsia="SegoeUI" w:hAnsi="Arial" w:cs="Arial"/>
        </w:rPr>
        <w:t xml:space="preserve">0 metams apskaičiuotas prognozes sudaroma galutinio energijos suvartojimo </w:t>
      </w:r>
      <w:r w:rsidR="00091D54" w:rsidRPr="00D057AD">
        <w:rPr>
          <w:rFonts w:ascii="Arial" w:eastAsia="SegoeUI" w:hAnsi="Arial" w:cs="Arial"/>
        </w:rPr>
        <w:t>Kėdainių</w:t>
      </w:r>
      <w:r w:rsidR="00A8011F" w:rsidRPr="00D057AD">
        <w:rPr>
          <w:rFonts w:ascii="Arial" w:eastAsia="SegoeUI" w:hAnsi="Arial" w:cs="Arial"/>
        </w:rPr>
        <w:t xml:space="preserve"> rajono</w:t>
      </w:r>
      <w:r w:rsidRPr="00D057AD">
        <w:rPr>
          <w:rFonts w:ascii="Arial" w:eastAsia="SegoeUI" w:hAnsi="Arial" w:cs="Arial"/>
        </w:rPr>
        <w:t xml:space="preserve"> savivaldybėje lentelė ir apskaičiuojama AIE dalis suvartojime.</w:t>
      </w:r>
    </w:p>
    <w:p w14:paraId="26696F3F" w14:textId="5A59DEDF" w:rsidR="00207E2C" w:rsidRPr="00D057AD" w:rsidRDefault="00207E2C" w:rsidP="00A8011F">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Prognozuojamų poreikių atskiruose vartojimo sektoriuose skaičiavimai pateikti </w:t>
      </w:r>
      <w:r w:rsidR="007D5C80" w:rsidRPr="00D057AD">
        <w:rPr>
          <w:rFonts w:ascii="Arial" w:eastAsia="SegoeUI" w:hAnsi="Arial" w:cs="Arial"/>
        </w:rPr>
        <w:t>6</w:t>
      </w:r>
      <w:r w:rsidRPr="00D057AD">
        <w:rPr>
          <w:rFonts w:ascii="Arial" w:eastAsia="SegoeUI" w:hAnsi="Arial" w:cs="Arial"/>
        </w:rPr>
        <w:t>.</w:t>
      </w:r>
      <w:r w:rsidR="007D5C80" w:rsidRPr="00D057AD">
        <w:rPr>
          <w:rFonts w:ascii="Arial" w:eastAsia="SegoeUI" w:hAnsi="Arial" w:cs="Arial"/>
        </w:rPr>
        <w:t>3</w:t>
      </w:r>
      <w:r w:rsidRPr="00D057AD">
        <w:rPr>
          <w:rFonts w:ascii="Arial" w:eastAsia="SegoeUI" w:hAnsi="Arial" w:cs="Arial"/>
        </w:rPr>
        <w:t xml:space="preserve"> skyriuje, o jų skaičiavimo metodika – </w:t>
      </w:r>
      <w:r w:rsidR="007D5C80" w:rsidRPr="00D057AD">
        <w:rPr>
          <w:rFonts w:ascii="Arial" w:eastAsia="SegoeUI" w:hAnsi="Arial" w:cs="Arial"/>
        </w:rPr>
        <w:t>6</w:t>
      </w:r>
      <w:r w:rsidRPr="00D057AD">
        <w:rPr>
          <w:rFonts w:ascii="Arial" w:eastAsia="SegoeUI" w:hAnsi="Arial" w:cs="Arial"/>
        </w:rPr>
        <w:t xml:space="preserve"> skyriuje. AIE dalis šiame scenarijuje nustatoma ekspertiniu vertinimu, ji lieka tokia pati kaip esamoje situacijoje, t.</w:t>
      </w:r>
      <w:r w:rsidR="00FE769F" w:rsidRPr="00D057AD">
        <w:rPr>
          <w:rFonts w:ascii="Arial" w:eastAsia="SegoeUI" w:hAnsi="Arial" w:cs="Arial"/>
        </w:rPr>
        <w:t xml:space="preserve"> </w:t>
      </w:r>
      <w:r w:rsidRPr="00D057AD">
        <w:rPr>
          <w:rFonts w:ascii="Arial" w:eastAsia="SegoeUI" w:hAnsi="Arial" w:cs="Arial"/>
        </w:rPr>
        <w:t>y. jei energijos vartojimo kiekiai padidėjo ar sumažėjo pagal atliktus prognozės skaičiavimus, tai AIE dalis lieka tokia pati.</w:t>
      </w:r>
    </w:p>
    <w:p w14:paraId="3692001B" w14:textId="5E9B3EBB" w:rsidR="00AE7441" w:rsidRPr="00D057AD" w:rsidRDefault="00AE7441" w:rsidP="00AE7441">
      <w:pPr>
        <w:autoSpaceDE w:val="0"/>
        <w:autoSpaceDN w:val="0"/>
        <w:adjustRightInd w:val="0"/>
        <w:spacing w:before="120" w:after="120" w:line="240" w:lineRule="auto"/>
        <w:ind w:firstLine="720"/>
        <w:jc w:val="center"/>
        <w:rPr>
          <w:rFonts w:ascii="Arial" w:eastAsia="Calibri" w:hAnsi="Arial" w:cs="Times New Roman"/>
          <w:b/>
          <w:iCs/>
          <w:szCs w:val="18"/>
        </w:rPr>
      </w:pPr>
      <w:bookmarkStart w:id="192" w:name="_Hlk67115603"/>
      <w:r w:rsidRPr="0047798C">
        <w:rPr>
          <w:rFonts w:ascii="Arial" w:eastAsia="Calibri" w:hAnsi="Arial" w:cs="Times New Roman"/>
          <w:b/>
          <w:iCs/>
          <w:szCs w:val="18"/>
          <w:lang w:val="pt-PT"/>
        </w:rPr>
        <w:t xml:space="preserve">9.2.1. </w:t>
      </w:r>
      <w:r w:rsidRPr="00D057AD">
        <w:rPr>
          <w:rFonts w:ascii="Arial" w:eastAsia="Calibri" w:hAnsi="Arial" w:cs="Times New Roman"/>
          <w:b/>
          <w:iCs/>
          <w:szCs w:val="18"/>
        </w:rPr>
        <w:t>lentelė. Galutinis energijos vartojimas savivaldybėje (AIE 1 scenarijus )</w:t>
      </w:r>
      <w:r w:rsidR="00083FD9" w:rsidRPr="00D057AD">
        <w:rPr>
          <w:rFonts w:ascii="Arial" w:eastAsia="Calibri" w:hAnsi="Arial" w:cs="Times New Roman"/>
          <w:b/>
          <w:iCs/>
          <w:szCs w:val="18"/>
        </w:rPr>
        <w:t xml:space="preserve">, </w:t>
      </w:r>
      <w:proofErr w:type="spellStart"/>
      <w:r w:rsidR="00083FD9" w:rsidRPr="00D057AD">
        <w:rPr>
          <w:rFonts w:ascii="Arial" w:eastAsia="Calibri" w:hAnsi="Arial" w:cs="Times New Roman"/>
          <w:b/>
          <w:iCs/>
          <w:szCs w:val="18"/>
        </w:rPr>
        <w:t>tne</w:t>
      </w:r>
      <w:proofErr w:type="spellEnd"/>
    </w:p>
    <w:tbl>
      <w:tblPr>
        <w:tblStyle w:val="4sraolentel1parykinimas11"/>
        <w:tblW w:w="5006" w:type="pct"/>
        <w:tblInd w:w="-147" w:type="dxa"/>
        <w:tblLayout w:type="fixed"/>
        <w:tblLook w:val="0420" w:firstRow="1" w:lastRow="0" w:firstColumn="0" w:lastColumn="0" w:noHBand="0" w:noVBand="1"/>
      </w:tblPr>
      <w:tblGrid>
        <w:gridCol w:w="1274"/>
        <w:gridCol w:w="993"/>
        <w:gridCol w:w="427"/>
        <w:gridCol w:w="562"/>
        <w:gridCol w:w="428"/>
        <w:gridCol w:w="480"/>
        <w:gridCol w:w="428"/>
        <w:gridCol w:w="642"/>
        <w:gridCol w:w="428"/>
        <w:gridCol w:w="840"/>
        <w:gridCol w:w="428"/>
        <w:gridCol w:w="708"/>
        <w:gridCol w:w="428"/>
        <w:gridCol w:w="576"/>
        <w:gridCol w:w="428"/>
        <w:gridCol w:w="561"/>
        <w:gridCol w:w="9"/>
      </w:tblGrid>
      <w:tr w:rsidR="00D56330" w:rsidRPr="00D057AD" w14:paraId="674CA4A7" w14:textId="77777777" w:rsidTr="0043214E">
        <w:trPr>
          <w:cnfStyle w:val="100000000000" w:firstRow="1" w:lastRow="0" w:firstColumn="0" w:lastColumn="0" w:oddVBand="0" w:evenVBand="0" w:oddHBand="0" w:evenHBand="0" w:firstRowFirstColumn="0" w:firstRowLastColumn="0" w:lastRowFirstColumn="0" w:lastRowLastColumn="0"/>
        </w:trPr>
        <w:tc>
          <w:tcPr>
            <w:tcW w:w="1274" w:type="dxa"/>
            <w:tcBorders>
              <w:right w:val="single" w:sz="4" w:space="0" w:color="4F81BD"/>
            </w:tcBorders>
            <w:vAlign w:val="center"/>
          </w:tcPr>
          <w:bookmarkEnd w:id="192"/>
          <w:p w14:paraId="6F42A39E" w14:textId="77777777" w:rsidR="00322622" w:rsidRPr="00D057AD" w:rsidRDefault="00322622" w:rsidP="00784FE1">
            <w:pPr>
              <w:jc w:val="both"/>
              <w:rPr>
                <w:rFonts w:ascii="Arial" w:hAnsi="Arial" w:cs="Arial"/>
                <w:sz w:val="18"/>
                <w:szCs w:val="18"/>
              </w:rPr>
            </w:pPr>
            <w:r w:rsidRPr="00D057AD">
              <w:rPr>
                <w:rFonts w:ascii="Arial" w:hAnsi="Arial" w:cs="Arial"/>
                <w:sz w:val="18"/>
                <w:szCs w:val="18"/>
              </w:rPr>
              <w:t>Energijos išteklių rūšis</w:t>
            </w:r>
          </w:p>
        </w:tc>
        <w:tc>
          <w:tcPr>
            <w:tcW w:w="1420" w:type="dxa"/>
            <w:gridSpan w:val="2"/>
            <w:tcBorders>
              <w:right w:val="single" w:sz="4" w:space="0" w:color="4F81BD"/>
            </w:tcBorders>
            <w:vAlign w:val="center"/>
          </w:tcPr>
          <w:p w14:paraId="6A8BD4DD" w14:textId="77777777" w:rsidR="00322622" w:rsidRPr="00D057AD" w:rsidRDefault="00322622" w:rsidP="00784FE1">
            <w:pPr>
              <w:jc w:val="both"/>
              <w:rPr>
                <w:rFonts w:ascii="Arial" w:hAnsi="Arial" w:cs="Arial"/>
                <w:sz w:val="18"/>
                <w:szCs w:val="18"/>
              </w:rPr>
            </w:pPr>
            <w:r w:rsidRPr="00D057AD">
              <w:rPr>
                <w:rFonts w:ascii="Arial" w:hAnsi="Arial" w:cs="Arial"/>
                <w:sz w:val="18"/>
                <w:szCs w:val="18"/>
              </w:rPr>
              <w:t>Transportas</w:t>
            </w:r>
          </w:p>
        </w:tc>
        <w:tc>
          <w:tcPr>
            <w:tcW w:w="990" w:type="dxa"/>
            <w:gridSpan w:val="2"/>
            <w:tcBorders>
              <w:left w:val="single" w:sz="4" w:space="0" w:color="4F81BD"/>
              <w:right w:val="single" w:sz="4" w:space="0" w:color="4F81BD"/>
            </w:tcBorders>
            <w:vAlign w:val="center"/>
          </w:tcPr>
          <w:p w14:paraId="117214DB" w14:textId="77777777" w:rsidR="00322622" w:rsidRPr="00D057AD" w:rsidRDefault="00322622" w:rsidP="00784FE1">
            <w:pPr>
              <w:jc w:val="center"/>
              <w:rPr>
                <w:rFonts w:ascii="Arial" w:hAnsi="Arial" w:cs="Arial"/>
                <w:sz w:val="18"/>
                <w:szCs w:val="18"/>
              </w:rPr>
            </w:pPr>
            <w:r w:rsidRPr="00D057AD">
              <w:rPr>
                <w:rFonts w:ascii="Arial" w:hAnsi="Arial" w:cs="Arial"/>
                <w:sz w:val="18"/>
                <w:szCs w:val="18"/>
              </w:rPr>
              <w:t>Pramonė</w:t>
            </w:r>
          </w:p>
        </w:tc>
        <w:tc>
          <w:tcPr>
            <w:tcW w:w="908" w:type="dxa"/>
            <w:gridSpan w:val="2"/>
            <w:tcBorders>
              <w:left w:val="single" w:sz="4" w:space="0" w:color="4F81BD"/>
              <w:right w:val="single" w:sz="4" w:space="0" w:color="4F81BD"/>
            </w:tcBorders>
            <w:vAlign w:val="center"/>
          </w:tcPr>
          <w:p w14:paraId="6096BE9E" w14:textId="77777777" w:rsidR="00322622" w:rsidRPr="00D057AD" w:rsidRDefault="00322622" w:rsidP="00784FE1">
            <w:pPr>
              <w:jc w:val="center"/>
              <w:rPr>
                <w:rFonts w:ascii="Arial" w:hAnsi="Arial" w:cs="Arial"/>
                <w:sz w:val="18"/>
                <w:szCs w:val="18"/>
              </w:rPr>
            </w:pPr>
            <w:r w:rsidRPr="00D057AD">
              <w:rPr>
                <w:rFonts w:ascii="Arial" w:hAnsi="Arial" w:cs="Arial"/>
                <w:sz w:val="18"/>
                <w:szCs w:val="18"/>
              </w:rPr>
              <w:t>Žemės ūkis</w:t>
            </w:r>
          </w:p>
        </w:tc>
        <w:tc>
          <w:tcPr>
            <w:tcW w:w="1070" w:type="dxa"/>
            <w:gridSpan w:val="2"/>
            <w:tcBorders>
              <w:left w:val="single" w:sz="4" w:space="0" w:color="4F81BD"/>
              <w:right w:val="single" w:sz="4" w:space="0" w:color="4F81BD"/>
            </w:tcBorders>
            <w:vAlign w:val="center"/>
          </w:tcPr>
          <w:p w14:paraId="121BA1EC" w14:textId="77777777" w:rsidR="00322622" w:rsidRPr="00D057AD" w:rsidRDefault="00322622" w:rsidP="00784FE1">
            <w:pPr>
              <w:jc w:val="center"/>
              <w:rPr>
                <w:rFonts w:ascii="Arial" w:hAnsi="Arial" w:cs="Arial"/>
                <w:sz w:val="18"/>
                <w:szCs w:val="18"/>
              </w:rPr>
            </w:pPr>
            <w:r w:rsidRPr="00D057AD">
              <w:rPr>
                <w:rFonts w:ascii="Arial" w:hAnsi="Arial" w:cs="Arial"/>
                <w:sz w:val="18"/>
                <w:szCs w:val="18"/>
              </w:rPr>
              <w:t>Namų ūkiai</w:t>
            </w:r>
          </w:p>
        </w:tc>
        <w:tc>
          <w:tcPr>
            <w:tcW w:w="1268" w:type="dxa"/>
            <w:gridSpan w:val="2"/>
            <w:tcBorders>
              <w:left w:val="single" w:sz="4" w:space="0" w:color="4F81BD"/>
              <w:right w:val="single" w:sz="4" w:space="0" w:color="4F81BD"/>
            </w:tcBorders>
            <w:vAlign w:val="center"/>
          </w:tcPr>
          <w:p w14:paraId="491F8B23" w14:textId="77777777" w:rsidR="00322622" w:rsidRPr="00D057AD" w:rsidRDefault="00322622" w:rsidP="00784FE1">
            <w:pPr>
              <w:jc w:val="center"/>
              <w:rPr>
                <w:rFonts w:ascii="Arial" w:eastAsia="Times New Roman" w:hAnsi="Arial" w:cs="Arial"/>
                <w:sz w:val="18"/>
                <w:szCs w:val="18"/>
              </w:rPr>
            </w:pPr>
            <w:r w:rsidRPr="00D057AD">
              <w:rPr>
                <w:rFonts w:ascii="Arial" w:eastAsia="Times New Roman" w:hAnsi="Arial" w:cs="Arial"/>
                <w:sz w:val="18"/>
                <w:szCs w:val="18"/>
              </w:rPr>
              <w:t>Paslaugų sektorius</w:t>
            </w:r>
          </w:p>
        </w:tc>
        <w:tc>
          <w:tcPr>
            <w:tcW w:w="1136" w:type="dxa"/>
            <w:gridSpan w:val="2"/>
            <w:tcBorders>
              <w:left w:val="single" w:sz="4" w:space="0" w:color="4F81BD"/>
              <w:right w:val="single" w:sz="4" w:space="0" w:color="4F81BD"/>
            </w:tcBorders>
            <w:vAlign w:val="center"/>
          </w:tcPr>
          <w:p w14:paraId="5A29A497" w14:textId="77777777" w:rsidR="00322622" w:rsidRPr="00D057AD" w:rsidRDefault="00322622" w:rsidP="00784FE1">
            <w:pPr>
              <w:jc w:val="center"/>
              <w:rPr>
                <w:rFonts w:ascii="Arial" w:eastAsia="Times New Roman" w:hAnsi="Arial" w:cs="Arial"/>
                <w:sz w:val="18"/>
                <w:szCs w:val="18"/>
              </w:rPr>
            </w:pPr>
            <w:r w:rsidRPr="00D057AD">
              <w:rPr>
                <w:rFonts w:ascii="Arial" w:eastAsia="Times New Roman" w:hAnsi="Arial" w:cs="Arial"/>
                <w:sz w:val="18"/>
                <w:szCs w:val="18"/>
              </w:rPr>
              <w:t>Energijos nuostoliai ir savos reikmės</w:t>
            </w:r>
          </w:p>
        </w:tc>
        <w:tc>
          <w:tcPr>
            <w:tcW w:w="1004" w:type="dxa"/>
            <w:gridSpan w:val="2"/>
            <w:tcBorders>
              <w:left w:val="single" w:sz="4" w:space="0" w:color="4F81BD"/>
            </w:tcBorders>
            <w:vAlign w:val="center"/>
          </w:tcPr>
          <w:p w14:paraId="0A9C1DC2" w14:textId="77777777" w:rsidR="00322622" w:rsidRPr="00D057AD" w:rsidRDefault="00322622" w:rsidP="00784FE1">
            <w:pPr>
              <w:jc w:val="center"/>
              <w:rPr>
                <w:rFonts w:ascii="Arial" w:eastAsia="Times New Roman" w:hAnsi="Arial" w:cs="Arial"/>
                <w:sz w:val="18"/>
                <w:szCs w:val="18"/>
              </w:rPr>
            </w:pPr>
            <w:r w:rsidRPr="00D057AD">
              <w:rPr>
                <w:rFonts w:ascii="Arial" w:eastAsia="Times New Roman" w:hAnsi="Arial" w:cs="Arial"/>
                <w:sz w:val="18"/>
                <w:szCs w:val="18"/>
              </w:rPr>
              <w:t>Iš viso</w:t>
            </w:r>
          </w:p>
        </w:tc>
        <w:tc>
          <w:tcPr>
            <w:tcW w:w="570" w:type="dxa"/>
            <w:gridSpan w:val="2"/>
            <w:tcBorders>
              <w:left w:val="single" w:sz="4" w:space="0" w:color="4F81BD"/>
            </w:tcBorders>
          </w:tcPr>
          <w:p w14:paraId="222E5A58" w14:textId="77777777" w:rsidR="00322622" w:rsidRPr="00D057AD" w:rsidRDefault="00322622" w:rsidP="00784FE1">
            <w:pPr>
              <w:jc w:val="center"/>
              <w:rPr>
                <w:rFonts w:ascii="Arial" w:eastAsia="Times New Roman" w:hAnsi="Arial" w:cs="Arial"/>
                <w:sz w:val="18"/>
                <w:szCs w:val="18"/>
              </w:rPr>
            </w:pPr>
            <w:r w:rsidRPr="00D057AD">
              <w:rPr>
                <w:rFonts w:ascii="Arial" w:eastAsia="Times New Roman" w:hAnsi="Arial" w:cs="Arial"/>
                <w:sz w:val="18"/>
                <w:szCs w:val="18"/>
              </w:rPr>
              <w:t>AIE</w:t>
            </w:r>
          </w:p>
        </w:tc>
      </w:tr>
      <w:tr w:rsidR="0043214E" w:rsidRPr="00D057AD" w14:paraId="5631D042" w14:textId="77777777" w:rsidTr="0043214E">
        <w:trPr>
          <w:gridAfter w:val="1"/>
          <w:cnfStyle w:val="000000100000" w:firstRow="0" w:lastRow="0" w:firstColumn="0" w:lastColumn="0" w:oddVBand="0" w:evenVBand="0" w:oddHBand="1" w:evenHBand="0" w:firstRowFirstColumn="0" w:firstRowLastColumn="0" w:lastRowFirstColumn="0" w:lastRowLastColumn="0"/>
          <w:wAfter w:w="9" w:type="dxa"/>
          <w:trHeight w:val="20"/>
        </w:trPr>
        <w:tc>
          <w:tcPr>
            <w:tcW w:w="1274" w:type="dxa"/>
            <w:tcBorders>
              <w:right w:val="none" w:sz="4" w:space="0" w:color="000000"/>
            </w:tcBorders>
          </w:tcPr>
          <w:p w14:paraId="02558DD6" w14:textId="77777777" w:rsidR="007E6665" w:rsidRPr="00D057AD" w:rsidRDefault="007E6665" w:rsidP="007E6665">
            <w:pPr>
              <w:jc w:val="both"/>
              <w:rPr>
                <w:rFonts w:ascii="Arial" w:hAnsi="Arial" w:cs="Arial"/>
                <w:sz w:val="18"/>
                <w:szCs w:val="18"/>
              </w:rPr>
            </w:pPr>
            <w:r w:rsidRPr="00D057AD">
              <w:rPr>
                <w:rFonts w:ascii="Arial" w:hAnsi="Arial" w:cs="Arial"/>
                <w:sz w:val="18"/>
                <w:szCs w:val="18"/>
              </w:rPr>
              <w:t>Benzinas</w:t>
            </w:r>
          </w:p>
        </w:tc>
        <w:tc>
          <w:tcPr>
            <w:tcW w:w="993" w:type="dxa"/>
            <w:tcBorders>
              <w:right w:val="none" w:sz="4" w:space="0" w:color="000000"/>
            </w:tcBorders>
            <w:vAlign w:val="center"/>
          </w:tcPr>
          <w:p w14:paraId="272F0530" w14:textId="481CB322" w:rsidR="007E6665" w:rsidRPr="00D057AD" w:rsidRDefault="007E6665" w:rsidP="007E6665">
            <w:pPr>
              <w:jc w:val="center"/>
              <w:rPr>
                <w:rFonts w:ascii="Arial" w:hAnsi="Arial" w:cs="Arial"/>
                <w:sz w:val="18"/>
                <w:szCs w:val="18"/>
              </w:rPr>
            </w:pPr>
            <w:r w:rsidRPr="00D057AD">
              <w:rPr>
                <w:rFonts w:ascii="Arial" w:hAnsi="Arial" w:cs="Arial"/>
                <w:sz w:val="18"/>
                <w:szCs w:val="18"/>
              </w:rPr>
              <w:t>592,84</w:t>
            </w:r>
          </w:p>
        </w:tc>
        <w:tc>
          <w:tcPr>
            <w:tcW w:w="989" w:type="dxa"/>
            <w:gridSpan w:val="2"/>
            <w:tcBorders>
              <w:left w:val="none" w:sz="4" w:space="0" w:color="000000"/>
              <w:right w:val="none" w:sz="4" w:space="0" w:color="000000"/>
            </w:tcBorders>
            <w:vAlign w:val="center"/>
          </w:tcPr>
          <w:p w14:paraId="51E6CFFD" w14:textId="1010F200"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w:t>
            </w:r>
          </w:p>
        </w:tc>
        <w:tc>
          <w:tcPr>
            <w:tcW w:w="908" w:type="dxa"/>
            <w:gridSpan w:val="2"/>
            <w:tcBorders>
              <w:left w:val="none" w:sz="4" w:space="0" w:color="000000"/>
              <w:right w:val="none" w:sz="4" w:space="0" w:color="000000"/>
            </w:tcBorders>
            <w:vAlign w:val="center"/>
          </w:tcPr>
          <w:p w14:paraId="1EC60DAE" w14:textId="7520AAE3"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070" w:type="dxa"/>
            <w:gridSpan w:val="2"/>
            <w:tcBorders>
              <w:left w:val="none" w:sz="4" w:space="0" w:color="000000"/>
              <w:right w:val="none" w:sz="4" w:space="0" w:color="000000"/>
            </w:tcBorders>
            <w:vAlign w:val="center"/>
          </w:tcPr>
          <w:p w14:paraId="2F078DD9" w14:textId="0148ABD9"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268" w:type="dxa"/>
            <w:gridSpan w:val="2"/>
            <w:tcBorders>
              <w:left w:val="none" w:sz="4" w:space="0" w:color="000000"/>
              <w:right w:val="none" w:sz="4" w:space="0" w:color="000000"/>
            </w:tcBorders>
            <w:vAlign w:val="center"/>
          </w:tcPr>
          <w:p w14:paraId="4FD99C2B" w14:textId="5BF54E2A"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136" w:type="dxa"/>
            <w:gridSpan w:val="2"/>
            <w:tcBorders>
              <w:left w:val="none" w:sz="4" w:space="0" w:color="000000"/>
              <w:right w:val="none" w:sz="4" w:space="0" w:color="000000"/>
            </w:tcBorders>
            <w:vAlign w:val="center"/>
          </w:tcPr>
          <w:p w14:paraId="6A48EB65" w14:textId="6CC49326"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004" w:type="dxa"/>
            <w:gridSpan w:val="2"/>
            <w:tcBorders>
              <w:left w:val="none" w:sz="4" w:space="0" w:color="000000"/>
              <w:right w:val="none" w:sz="4" w:space="0" w:color="000000"/>
            </w:tcBorders>
            <w:vAlign w:val="center"/>
          </w:tcPr>
          <w:p w14:paraId="0A7B705D" w14:textId="67A43B9E"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592,84</w:t>
            </w:r>
          </w:p>
        </w:tc>
        <w:tc>
          <w:tcPr>
            <w:tcW w:w="989" w:type="dxa"/>
            <w:gridSpan w:val="2"/>
            <w:tcBorders>
              <w:left w:val="none" w:sz="4" w:space="0" w:color="000000"/>
              <w:right w:val="none" w:sz="4" w:space="0" w:color="000000"/>
            </w:tcBorders>
            <w:vAlign w:val="center"/>
          </w:tcPr>
          <w:p w14:paraId="3C925E20" w14:textId="0A2DD995"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59,28</w:t>
            </w:r>
          </w:p>
        </w:tc>
      </w:tr>
      <w:tr w:rsidR="007E6665" w:rsidRPr="00D057AD" w14:paraId="1C34224A" w14:textId="77777777" w:rsidTr="0043214E">
        <w:trPr>
          <w:gridAfter w:val="1"/>
          <w:wAfter w:w="9" w:type="dxa"/>
          <w:trHeight w:val="20"/>
        </w:trPr>
        <w:tc>
          <w:tcPr>
            <w:tcW w:w="1274" w:type="dxa"/>
            <w:tcBorders>
              <w:right w:val="none" w:sz="4" w:space="0" w:color="000000"/>
            </w:tcBorders>
          </w:tcPr>
          <w:p w14:paraId="500F5DA0" w14:textId="77777777" w:rsidR="007E6665" w:rsidRPr="00D057AD" w:rsidRDefault="007E6665" w:rsidP="007E6665">
            <w:pPr>
              <w:jc w:val="both"/>
              <w:rPr>
                <w:rFonts w:ascii="Arial" w:hAnsi="Arial" w:cs="Arial"/>
                <w:sz w:val="18"/>
                <w:szCs w:val="18"/>
              </w:rPr>
            </w:pPr>
            <w:r w:rsidRPr="00D057AD">
              <w:rPr>
                <w:rFonts w:ascii="Arial" w:hAnsi="Arial" w:cs="Arial"/>
                <w:sz w:val="18"/>
                <w:szCs w:val="18"/>
              </w:rPr>
              <w:t>Dyzelinas</w:t>
            </w:r>
          </w:p>
        </w:tc>
        <w:tc>
          <w:tcPr>
            <w:tcW w:w="993" w:type="dxa"/>
            <w:tcBorders>
              <w:right w:val="none" w:sz="4" w:space="0" w:color="000000"/>
            </w:tcBorders>
            <w:vAlign w:val="center"/>
          </w:tcPr>
          <w:p w14:paraId="7887A14F" w14:textId="69274BF3" w:rsidR="007E6665" w:rsidRPr="00D057AD" w:rsidRDefault="007E6665" w:rsidP="007E6665">
            <w:pPr>
              <w:jc w:val="center"/>
              <w:rPr>
                <w:rFonts w:ascii="Arial" w:hAnsi="Arial" w:cs="Arial"/>
                <w:sz w:val="18"/>
                <w:szCs w:val="18"/>
              </w:rPr>
            </w:pPr>
            <w:r w:rsidRPr="00D057AD">
              <w:rPr>
                <w:rFonts w:ascii="Arial" w:hAnsi="Arial" w:cs="Arial"/>
                <w:sz w:val="18"/>
                <w:szCs w:val="18"/>
              </w:rPr>
              <w:t>3898,03</w:t>
            </w:r>
          </w:p>
        </w:tc>
        <w:tc>
          <w:tcPr>
            <w:tcW w:w="989" w:type="dxa"/>
            <w:gridSpan w:val="2"/>
            <w:tcBorders>
              <w:left w:val="none" w:sz="4" w:space="0" w:color="000000"/>
              <w:right w:val="none" w:sz="4" w:space="0" w:color="000000"/>
            </w:tcBorders>
            <w:vAlign w:val="center"/>
          </w:tcPr>
          <w:p w14:paraId="064439E8" w14:textId="2399A968"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w:t>
            </w:r>
          </w:p>
        </w:tc>
        <w:tc>
          <w:tcPr>
            <w:tcW w:w="908" w:type="dxa"/>
            <w:gridSpan w:val="2"/>
            <w:tcBorders>
              <w:left w:val="none" w:sz="4" w:space="0" w:color="000000"/>
              <w:right w:val="none" w:sz="4" w:space="0" w:color="000000"/>
            </w:tcBorders>
            <w:vAlign w:val="center"/>
          </w:tcPr>
          <w:p w14:paraId="026E2378" w14:textId="5904C57C"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070" w:type="dxa"/>
            <w:gridSpan w:val="2"/>
            <w:tcBorders>
              <w:left w:val="none" w:sz="4" w:space="0" w:color="000000"/>
              <w:right w:val="none" w:sz="4" w:space="0" w:color="000000"/>
            </w:tcBorders>
            <w:vAlign w:val="center"/>
          </w:tcPr>
          <w:p w14:paraId="5653702F" w14:textId="2719038F"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268" w:type="dxa"/>
            <w:gridSpan w:val="2"/>
            <w:tcBorders>
              <w:left w:val="none" w:sz="4" w:space="0" w:color="000000"/>
              <w:right w:val="none" w:sz="4" w:space="0" w:color="000000"/>
            </w:tcBorders>
            <w:vAlign w:val="center"/>
          </w:tcPr>
          <w:p w14:paraId="5A03A0C1" w14:textId="05AA52CE"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w:t>
            </w:r>
          </w:p>
        </w:tc>
        <w:tc>
          <w:tcPr>
            <w:tcW w:w="1136" w:type="dxa"/>
            <w:gridSpan w:val="2"/>
            <w:tcBorders>
              <w:left w:val="none" w:sz="4" w:space="0" w:color="000000"/>
              <w:right w:val="none" w:sz="4" w:space="0" w:color="000000"/>
            </w:tcBorders>
            <w:vAlign w:val="center"/>
          </w:tcPr>
          <w:p w14:paraId="583AE93F" w14:textId="723751BE"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004" w:type="dxa"/>
            <w:gridSpan w:val="2"/>
            <w:tcBorders>
              <w:left w:val="none" w:sz="4" w:space="0" w:color="000000"/>
              <w:right w:val="none" w:sz="4" w:space="0" w:color="000000"/>
            </w:tcBorders>
            <w:vAlign w:val="center"/>
          </w:tcPr>
          <w:p w14:paraId="67130D9F" w14:textId="155AC52E"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3898,03</w:t>
            </w:r>
          </w:p>
        </w:tc>
        <w:tc>
          <w:tcPr>
            <w:tcW w:w="989" w:type="dxa"/>
            <w:gridSpan w:val="2"/>
            <w:tcBorders>
              <w:left w:val="none" w:sz="4" w:space="0" w:color="000000"/>
              <w:right w:val="none" w:sz="4" w:space="0" w:color="000000"/>
            </w:tcBorders>
            <w:vAlign w:val="center"/>
          </w:tcPr>
          <w:p w14:paraId="60FE70A4" w14:textId="1F5AA6E0"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272,86</w:t>
            </w:r>
          </w:p>
        </w:tc>
      </w:tr>
      <w:tr w:rsidR="0043214E" w:rsidRPr="00D057AD" w14:paraId="26231A0F" w14:textId="77777777" w:rsidTr="0043214E">
        <w:trPr>
          <w:gridAfter w:val="1"/>
          <w:cnfStyle w:val="000000100000" w:firstRow="0" w:lastRow="0" w:firstColumn="0" w:lastColumn="0" w:oddVBand="0" w:evenVBand="0" w:oddHBand="1" w:evenHBand="0" w:firstRowFirstColumn="0" w:firstRowLastColumn="0" w:lastRowFirstColumn="0" w:lastRowLastColumn="0"/>
          <w:wAfter w:w="9" w:type="dxa"/>
          <w:trHeight w:val="20"/>
        </w:trPr>
        <w:tc>
          <w:tcPr>
            <w:tcW w:w="1274" w:type="dxa"/>
            <w:tcBorders>
              <w:right w:val="none" w:sz="4" w:space="0" w:color="000000"/>
            </w:tcBorders>
          </w:tcPr>
          <w:p w14:paraId="17143B24" w14:textId="77777777" w:rsidR="007E6665" w:rsidRPr="00D057AD" w:rsidRDefault="007E6665" w:rsidP="007E6665">
            <w:pPr>
              <w:jc w:val="both"/>
              <w:rPr>
                <w:rFonts w:ascii="Arial" w:hAnsi="Arial" w:cs="Arial"/>
                <w:sz w:val="18"/>
                <w:szCs w:val="18"/>
              </w:rPr>
            </w:pPr>
            <w:r w:rsidRPr="00D057AD">
              <w:rPr>
                <w:rFonts w:ascii="Arial" w:hAnsi="Arial" w:cs="Arial"/>
                <w:sz w:val="18"/>
                <w:szCs w:val="18"/>
              </w:rPr>
              <w:t>Suskystintos naftos dujos</w:t>
            </w:r>
          </w:p>
        </w:tc>
        <w:tc>
          <w:tcPr>
            <w:tcW w:w="993" w:type="dxa"/>
            <w:tcBorders>
              <w:right w:val="none" w:sz="4" w:space="0" w:color="000000"/>
            </w:tcBorders>
            <w:vAlign w:val="center"/>
          </w:tcPr>
          <w:p w14:paraId="7E2D87C6" w14:textId="3FFF0DA6" w:rsidR="007E6665" w:rsidRPr="00D057AD" w:rsidRDefault="007E6665" w:rsidP="007E6665">
            <w:pPr>
              <w:jc w:val="center"/>
              <w:rPr>
                <w:rFonts w:ascii="Arial" w:hAnsi="Arial" w:cs="Arial"/>
                <w:sz w:val="18"/>
                <w:szCs w:val="18"/>
              </w:rPr>
            </w:pPr>
            <w:r w:rsidRPr="00D057AD">
              <w:rPr>
                <w:rFonts w:ascii="Arial" w:hAnsi="Arial" w:cs="Arial"/>
                <w:sz w:val="18"/>
                <w:szCs w:val="18"/>
              </w:rPr>
              <w:t>188,71</w:t>
            </w:r>
          </w:p>
        </w:tc>
        <w:tc>
          <w:tcPr>
            <w:tcW w:w="989" w:type="dxa"/>
            <w:gridSpan w:val="2"/>
            <w:tcBorders>
              <w:left w:val="none" w:sz="4" w:space="0" w:color="000000"/>
              <w:right w:val="none" w:sz="4" w:space="0" w:color="000000"/>
            </w:tcBorders>
            <w:vAlign w:val="center"/>
          </w:tcPr>
          <w:p w14:paraId="33BEC3DF" w14:textId="36BB74CB"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w:t>
            </w:r>
          </w:p>
        </w:tc>
        <w:tc>
          <w:tcPr>
            <w:tcW w:w="908" w:type="dxa"/>
            <w:gridSpan w:val="2"/>
            <w:tcBorders>
              <w:left w:val="none" w:sz="4" w:space="0" w:color="000000"/>
              <w:right w:val="none" w:sz="4" w:space="0" w:color="000000"/>
            </w:tcBorders>
            <w:vAlign w:val="center"/>
          </w:tcPr>
          <w:p w14:paraId="386D0F1D" w14:textId="507C6144"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070" w:type="dxa"/>
            <w:gridSpan w:val="2"/>
            <w:tcBorders>
              <w:left w:val="none" w:sz="4" w:space="0" w:color="000000"/>
              <w:right w:val="none" w:sz="4" w:space="0" w:color="000000"/>
            </w:tcBorders>
            <w:vAlign w:val="center"/>
          </w:tcPr>
          <w:p w14:paraId="4AE9A1DA" w14:textId="4EAC5F85"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268" w:type="dxa"/>
            <w:gridSpan w:val="2"/>
            <w:tcBorders>
              <w:left w:val="none" w:sz="4" w:space="0" w:color="000000"/>
              <w:right w:val="none" w:sz="4" w:space="0" w:color="000000"/>
            </w:tcBorders>
            <w:vAlign w:val="center"/>
          </w:tcPr>
          <w:p w14:paraId="7FF30B9F" w14:textId="45D947C9"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97,97</w:t>
            </w:r>
          </w:p>
        </w:tc>
        <w:tc>
          <w:tcPr>
            <w:tcW w:w="1136" w:type="dxa"/>
            <w:gridSpan w:val="2"/>
            <w:tcBorders>
              <w:left w:val="none" w:sz="4" w:space="0" w:color="000000"/>
              <w:right w:val="none" w:sz="4" w:space="0" w:color="000000"/>
            </w:tcBorders>
            <w:vAlign w:val="center"/>
          </w:tcPr>
          <w:p w14:paraId="2A11D464" w14:textId="3BA3B506"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004" w:type="dxa"/>
            <w:gridSpan w:val="2"/>
            <w:tcBorders>
              <w:left w:val="none" w:sz="4" w:space="0" w:color="000000"/>
              <w:right w:val="none" w:sz="4" w:space="0" w:color="000000"/>
            </w:tcBorders>
            <w:vAlign w:val="center"/>
          </w:tcPr>
          <w:p w14:paraId="090DBD19" w14:textId="33B0DA42"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286,68</w:t>
            </w:r>
          </w:p>
        </w:tc>
        <w:tc>
          <w:tcPr>
            <w:tcW w:w="989" w:type="dxa"/>
            <w:gridSpan w:val="2"/>
            <w:tcBorders>
              <w:left w:val="none" w:sz="4" w:space="0" w:color="000000"/>
              <w:right w:val="none" w:sz="4" w:space="0" w:color="000000"/>
            </w:tcBorders>
            <w:vAlign w:val="center"/>
          </w:tcPr>
          <w:p w14:paraId="6F1C2778" w14:textId="22B1E6C0"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r>
      <w:tr w:rsidR="007E6665" w:rsidRPr="00D057AD" w14:paraId="52D94A18" w14:textId="77777777" w:rsidTr="0043214E">
        <w:trPr>
          <w:gridAfter w:val="1"/>
          <w:wAfter w:w="9" w:type="dxa"/>
          <w:trHeight w:val="20"/>
        </w:trPr>
        <w:tc>
          <w:tcPr>
            <w:tcW w:w="1274" w:type="dxa"/>
            <w:tcBorders>
              <w:right w:val="none" w:sz="4" w:space="0" w:color="000000"/>
            </w:tcBorders>
          </w:tcPr>
          <w:p w14:paraId="2BAB87D8" w14:textId="77777777" w:rsidR="007E6665" w:rsidRPr="00D057AD" w:rsidRDefault="007E6665" w:rsidP="007E6665">
            <w:pPr>
              <w:jc w:val="both"/>
              <w:rPr>
                <w:rFonts w:ascii="Arial" w:hAnsi="Arial" w:cs="Arial"/>
                <w:sz w:val="18"/>
                <w:szCs w:val="18"/>
              </w:rPr>
            </w:pPr>
            <w:r w:rsidRPr="00D057AD">
              <w:rPr>
                <w:rFonts w:ascii="Arial" w:hAnsi="Arial" w:cs="Arial"/>
                <w:sz w:val="18"/>
                <w:szCs w:val="18"/>
              </w:rPr>
              <w:t>Mazutas</w:t>
            </w:r>
          </w:p>
        </w:tc>
        <w:tc>
          <w:tcPr>
            <w:tcW w:w="993" w:type="dxa"/>
            <w:tcBorders>
              <w:right w:val="none" w:sz="4" w:space="0" w:color="000000"/>
            </w:tcBorders>
            <w:vAlign w:val="center"/>
          </w:tcPr>
          <w:p w14:paraId="6E872D80" w14:textId="1DEE2640" w:rsidR="007E6665" w:rsidRPr="00D057AD" w:rsidRDefault="007E6665" w:rsidP="007E6665">
            <w:pPr>
              <w:jc w:val="center"/>
              <w:rPr>
                <w:rFonts w:ascii="Arial" w:hAnsi="Arial" w:cs="Arial"/>
                <w:sz w:val="18"/>
                <w:szCs w:val="18"/>
              </w:rPr>
            </w:pPr>
            <w:r w:rsidRPr="00D057AD">
              <w:rPr>
                <w:rFonts w:ascii="Arial" w:hAnsi="Arial" w:cs="Arial"/>
                <w:sz w:val="18"/>
                <w:szCs w:val="18"/>
              </w:rPr>
              <w:t>-</w:t>
            </w:r>
          </w:p>
        </w:tc>
        <w:tc>
          <w:tcPr>
            <w:tcW w:w="989" w:type="dxa"/>
            <w:gridSpan w:val="2"/>
            <w:tcBorders>
              <w:left w:val="none" w:sz="4" w:space="0" w:color="000000"/>
              <w:right w:val="none" w:sz="4" w:space="0" w:color="000000"/>
            </w:tcBorders>
            <w:vAlign w:val="center"/>
          </w:tcPr>
          <w:p w14:paraId="52E98501" w14:textId="543E1833"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w:t>
            </w:r>
          </w:p>
        </w:tc>
        <w:tc>
          <w:tcPr>
            <w:tcW w:w="908" w:type="dxa"/>
            <w:gridSpan w:val="2"/>
            <w:tcBorders>
              <w:left w:val="none" w:sz="4" w:space="0" w:color="000000"/>
              <w:right w:val="none" w:sz="4" w:space="0" w:color="000000"/>
            </w:tcBorders>
            <w:vAlign w:val="center"/>
          </w:tcPr>
          <w:p w14:paraId="63A05ACB" w14:textId="6D334A25"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070" w:type="dxa"/>
            <w:gridSpan w:val="2"/>
            <w:tcBorders>
              <w:left w:val="none" w:sz="4" w:space="0" w:color="000000"/>
              <w:right w:val="none" w:sz="4" w:space="0" w:color="000000"/>
            </w:tcBorders>
            <w:vAlign w:val="center"/>
          </w:tcPr>
          <w:p w14:paraId="19C7F903" w14:textId="63B063AD"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268" w:type="dxa"/>
            <w:gridSpan w:val="2"/>
            <w:tcBorders>
              <w:left w:val="none" w:sz="4" w:space="0" w:color="000000"/>
              <w:right w:val="none" w:sz="4" w:space="0" w:color="000000"/>
            </w:tcBorders>
            <w:vAlign w:val="center"/>
          </w:tcPr>
          <w:p w14:paraId="27A8A4B5" w14:textId="00ECD5F8"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136" w:type="dxa"/>
            <w:gridSpan w:val="2"/>
            <w:tcBorders>
              <w:left w:val="none" w:sz="4" w:space="0" w:color="000000"/>
              <w:right w:val="none" w:sz="4" w:space="0" w:color="000000"/>
            </w:tcBorders>
            <w:vAlign w:val="center"/>
          </w:tcPr>
          <w:p w14:paraId="0BC38B93" w14:textId="18D930B6"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004" w:type="dxa"/>
            <w:gridSpan w:val="2"/>
            <w:tcBorders>
              <w:left w:val="none" w:sz="4" w:space="0" w:color="000000"/>
              <w:right w:val="none" w:sz="4" w:space="0" w:color="000000"/>
            </w:tcBorders>
            <w:vAlign w:val="center"/>
          </w:tcPr>
          <w:p w14:paraId="67CE3561" w14:textId="13A3FD3D"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0,00</w:t>
            </w:r>
          </w:p>
        </w:tc>
        <w:tc>
          <w:tcPr>
            <w:tcW w:w="989" w:type="dxa"/>
            <w:gridSpan w:val="2"/>
            <w:tcBorders>
              <w:left w:val="none" w:sz="4" w:space="0" w:color="000000"/>
              <w:right w:val="none" w:sz="4" w:space="0" w:color="000000"/>
            </w:tcBorders>
            <w:vAlign w:val="center"/>
          </w:tcPr>
          <w:p w14:paraId="6CE2C62B" w14:textId="1536CB0E"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r>
      <w:tr w:rsidR="0043214E" w:rsidRPr="00D057AD" w14:paraId="23B9DA14" w14:textId="77777777" w:rsidTr="0043214E">
        <w:trPr>
          <w:gridAfter w:val="1"/>
          <w:cnfStyle w:val="000000100000" w:firstRow="0" w:lastRow="0" w:firstColumn="0" w:lastColumn="0" w:oddVBand="0" w:evenVBand="0" w:oddHBand="1" w:evenHBand="0" w:firstRowFirstColumn="0" w:firstRowLastColumn="0" w:lastRowFirstColumn="0" w:lastRowLastColumn="0"/>
          <w:wAfter w:w="9" w:type="dxa"/>
          <w:trHeight w:val="20"/>
        </w:trPr>
        <w:tc>
          <w:tcPr>
            <w:tcW w:w="1274" w:type="dxa"/>
            <w:tcBorders>
              <w:right w:val="none" w:sz="4" w:space="0" w:color="000000"/>
            </w:tcBorders>
          </w:tcPr>
          <w:p w14:paraId="74FC58E7" w14:textId="77777777" w:rsidR="007E6665" w:rsidRPr="00D057AD" w:rsidRDefault="007E6665" w:rsidP="007E6665">
            <w:pPr>
              <w:jc w:val="both"/>
              <w:rPr>
                <w:rFonts w:ascii="Arial" w:hAnsi="Arial" w:cs="Arial"/>
                <w:sz w:val="18"/>
                <w:szCs w:val="18"/>
              </w:rPr>
            </w:pPr>
            <w:r w:rsidRPr="00D057AD">
              <w:rPr>
                <w:rFonts w:ascii="Arial" w:hAnsi="Arial" w:cs="Arial"/>
                <w:sz w:val="18"/>
                <w:szCs w:val="18"/>
              </w:rPr>
              <w:t>Anglys ir durpės</w:t>
            </w:r>
          </w:p>
        </w:tc>
        <w:tc>
          <w:tcPr>
            <w:tcW w:w="993" w:type="dxa"/>
            <w:tcBorders>
              <w:right w:val="none" w:sz="4" w:space="0" w:color="000000"/>
            </w:tcBorders>
            <w:vAlign w:val="center"/>
          </w:tcPr>
          <w:p w14:paraId="0FEB7C20" w14:textId="72188CE8" w:rsidR="007E6665" w:rsidRPr="00D057AD" w:rsidRDefault="007E6665" w:rsidP="007E6665">
            <w:pPr>
              <w:jc w:val="center"/>
              <w:rPr>
                <w:rFonts w:ascii="Arial" w:hAnsi="Arial" w:cs="Arial"/>
                <w:sz w:val="18"/>
                <w:szCs w:val="18"/>
              </w:rPr>
            </w:pPr>
            <w:r w:rsidRPr="00D057AD">
              <w:rPr>
                <w:rFonts w:ascii="Arial" w:hAnsi="Arial" w:cs="Arial"/>
                <w:sz w:val="18"/>
                <w:szCs w:val="18"/>
              </w:rPr>
              <w:t>-</w:t>
            </w:r>
          </w:p>
        </w:tc>
        <w:tc>
          <w:tcPr>
            <w:tcW w:w="989" w:type="dxa"/>
            <w:gridSpan w:val="2"/>
            <w:tcBorders>
              <w:left w:val="none" w:sz="4" w:space="0" w:color="000000"/>
              <w:right w:val="none" w:sz="4" w:space="0" w:color="000000"/>
            </w:tcBorders>
            <w:vAlign w:val="center"/>
          </w:tcPr>
          <w:p w14:paraId="580581CF" w14:textId="32E2A2A8"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908" w:type="dxa"/>
            <w:gridSpan w:val="2"/>
            <w:tcBorders>
              <w:left w:val="none" w:sz="4" w:space="0" w:color="000000"/>
              <w:right w:val="none" w:sz="4" w:space="0" w:color="000000"/>
            </w:tcBorders>
            <w:vAlign w:val="center"/>
          </w:tcPr>
          <w:p w14:paraId="6651C627" w14:textId="3B86E2F8"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070" w:type="dxa"/>
            <w:gridSpan w:val="2"/>
            <w:tcBorders>
              <w:left w:val="none" w:sz="4" w:space="0" w:color="000000"/>
              <w:right w:val="none" w:sz="4" w:space="0" w:color="000000"/>
            </w:tcBorders>
            <w:vAlign w:val="center"/>
          </w:tcPr>
          <w:p w14:paraId="6A2BABD8" w14:textId="57D453E7"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3040,70</w:t>
            </w:r>
          </w:p>
        </w:tc>
        <w:tc>
          <w:tcPr>
            <w:tcW w:w="1268" w:type="dxa"/>
            <w:gridSpan w:val="2"/>
            <w:tcBorders>
              <w:left w:val="none" w:sz="4" w:space="0" w:color="000000"/>
              <w:right w:val="none" w:sz="4" w:space="0" w:color="000000"/>
            </w:tcBorders>
            <w:vAlign w:val="center"/>
          </w:tcPr>
          <w:p w14:paraId="286C69F7" w14:textId="07A39DA3"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78,12</w:t>
            </w:r>
          </w:p>
        </w:tc>
        <w:tc>
          <w:tcPr>
            <w:tcW w:w="1136" w:type="dxa"/>
            <w:gridSpan w:val="2"/>
            <w:tcBorders>
              <w:left w:val="none" w:sz="4" w:space="0" w:color="000000"/>
              <w:right w:val="none" w:sz="4" w:space="0" w:color="000000"/>
            </w:tcBorders>
            <w:vAlign w:val="center"/>
          </w:tcPr>
          <w:p w14:paraId="622A032B" w14:textId="2AE32C17"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004" w:type="dxa"/>
            <w:gridSpan w:val="2"/>
            <w:tcBorders>
              <w:left w:val="none" w:sz="4" w:space="0" w:color="000000"/>
              <w:right w:val="none" w:sz="4" w:space="0" w:color="000000"/>
            </w:tcBorders>
            <w:vAlign w:val="center"/>
          </w:tcPr>
          <w:p w14:paraId="00C86BAE" w14:textId="10D4325A"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3118,82</w:t>
            </w:r>
          </w:p>
        </w:tc>
        <w:tc>
          <w:tcPr>
            <w:tcW w:w="989" w:type="dxa"/>
            <w:gridSpan w:val="2"/>
            <w:tcBorders>
              <w:left w:val="none" w:sz="4" w:space="0" w:color="000000"/>
              <w:right w:val="none" w:sz="4" w:space="0" w:color="000000"/>
            </w:tcBorders>
            <w:vAlign w:val="center"/>
          </w:tcPr>
          <w:p w14:paraId="23D7AAA2" w14:textId="379C5A8C"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r>
      <w:tr w:rsidR="007E6665" w:rsidRPr="00D057AD" w14:paraId="7C0D4F8B" w14:textId="77777777" w:rsidTr="0043214E">
        <w:trPr>
          <w:gridAfter w:val="1"/>
          <w:wAfter w:w="9" w:type="dxa"/>
          <w:trHeight w:val="20"/>
        </w:trPr>
        <w:tc>
          <w:tcPr>
            <w:tcW w:w="1274" w:type="dxa"/>
            <w:tcBorders>
              <w:right w:val="none" w:sz="4" w:space="0" w:color="000000"/>
            </w:tcBorders>
          </w:tcPr>
          <w:p w14:paraId="2BEFEC59" w14:textId="77777777" w:rsidR="007E6665" w:rsidRPr="00D057AD" w:rsidRDefault="007E6665" w:rsidP="007E6665">
            <w:pPr>
              <w:jc w:val="both"/>
              <w:rPr>
                <w:rFonts w:ascii="Arial" w:hAnsi="Arial" w:cs="Arial"/>
                <w:sz w:val="18"/>
                <w:szCs w:val="18"/>
              </w:rPr>
            </w:pPr>
            <w:r w:rsidRPr="00D057AD">
              <w:rPr>
                <w:rFonts w:ascii="Arial" w:hAnsi="Arial" w:cs="Arial"/>
                <w:sz w:val="18"/>
                <w:szCs w:val="18"/>
              </w:rPr>
              <w:t>Gamtinės dujos</w:t>
            </w:r>
          </w:p>
        </w:tc>
        <w:tc>
          <w:tcPr>
            <w:tcW w:w="993" w:type="dxa"/>
            <w:tcBorders>
              <w:right w:val="none" w:sz="4" w:space="0" w:color="000000"/>
            </w:tcBorders>
            <w:vAlign w:val="center"/>
          </w:tcPr>
          <w:p w14:paraId="2E4AE192" w14:textId="044A7B03" w:rsidR="007E6665" w:rsidRPr="00D057AD" w:rsidRDefault="007E6665" w:rsidP="007E6665">
            <w:pPr>
              <w:jc w:val="center"/>
              <w:rPr>
                <w:rFonts w:ascii="Arial" w:hAnsi="Arial" w:cs="Arial"/>
                <w:sz w:val="18"/>
                <w:szCs w:val="18"/>
              </w:rPr>
            </w:pPr>
            <w:r w:rsidRPr="00D057AD">
              <w:rPr>
                <w:rFonts w:ascii="Arial" w:hAnsi="Arial" w:cs="Arial"/>
                <w:sz w:val="18"/>
                <w:szCs w:val="18"/>
              </w:rPr>
              <w:t>350,52</w:t>
            </w:r>
          </w:p>
        </w:tc>
        <w:tc>
          <w:tcPr>
            <w:tcW w:w="989" w:type="dxa"/>
            <w:gridSpan w:val="2"/>
            <w:tcBorders>
              <w:left w:val="none" w:sz="4" w:space="0" w:color="000000"/>
              <w:right w:val="none" w:sz="4" w:space="0" w:color="000000"/>
            </w:tcBorders>
            <w:vAlign w:val="center"/>
          </w:tcPr>
          <w:p w14:paraId="09BC67F6" w14:textId="385DE6E0"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5812,79</w:t>
            </w:r>
          </w:p>
        </w:tc>
        <w:tc>
          <w:tcPr>
            <w:tcW w:w="908" w:type="dxa"/>
            <w:gridSpan w:val="2"/>
            <w:tcBorders>
              <w:left w:val="none" w:sz="4" w:space="0" w:color="000000"/>
              <w:right w:val="none" w:sz="4" w:space="0" w:color="000000"/>
            </w:tcBorders>
            <w:vAlign w:val="center"/>
          </w:tcPr>
          <w:p w14:paraId="1BECEFE5" w14:textId="056EEF7A"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396,32</w:t>
            </w:r>
          </w:p>
        </w:tc>
        <w:tc>
          <w:tcPr>
            <w:tcW w:w="1070" w:type="dxa"/>
            <w:gridSpan w:val="2"/>
            <w:tcBorders>
              <w:left w:val="none" w:sz="4" w:space="0" w:color="000000"/>
              <w:right w:val="none" w:sz="4" w:space="0" w:color="000000"/>
            </w:tcBorders>
            <w:vAlign w:val="center"/>
          </w:tcPr>
          <w:p w14:paraId="6BBBE3C4" w14:textId="0BE5D578"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2487,16</w:t>
            </w:r>
          </w:p>
        </w:tc>
        <w:tc>
          <w:tcPr>
            <w:tcW w:w="1268" w:type="dxa"/>
            <w:gridSpan w:val="2"/>
            <w:tcBorders>
              <w:left w:val="none" w:sz="4" w:space="0" w:color="000000"/>
              <w:right w:val="none" w:sz="4" w:space="0" w:color="000000"/>
            </w:tcBorders>
            <w:vAlign w:val="center"/>
          </w:tcPr>
          <w:p w14:paraId="221DC7E9" w14:textId="739F5750"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1163,55</w:t>
            </w:r>
          </w:p>
        </w:tc>
        <w:tc>
          <w:tcPr>
            <w:tcW w:w="1136" w:type="dxa"/>
            <w:gridSpan w:val="2"/>
            <w:tcBorders>
              <w:left w:val="none" w:sz="4" w:space="0" w:color="000000"/>
              <w:right w:val="none" w:sz="4" w:space="0" w:color="000000"/>
            </w:tcBorders>
            <w:vAlign w:val="center"/>
          </w:tcPr>
          <w:p w14:paraId="6B8AEE83" w14:textId="42E587A2"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004" w:type="dxa"/>
            <w:gridSpan w:val="2"/>
            <w:tcBorders>
              <w:left w:val="none" w:sz="4" w:space="0" w:color="000000"/>
              <w:right w:val="none" w:sz="4" w:space="0" w:color="000000"/>
            </w:tcBorders>
            <w:vAlign w:val="center"/>
          </w:tcPr>
          <w:p w14:paraId="4BED129F" w14:textId="2B325A69"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10210,34</w:t>
            </w:r>
          </w:p>
        </w:tc>
        <w:tc>
          <w:tcPr>
            <w:tcW w:w="989" w:type="dxa"/>
            <w:gridSpan w:val="2"/>
            <w:tcBorders>
              <w:left w:val="none" w:sz="4" w:space="0" w:color="000000"/>
              <w:right w:val="none" w:sz="4" w:space="0" w:color="000000"/>
            </w:tcBorders>
            <w:vAlign w:val="center"/>
          </w:tcPr>
          <w:p w14:paraId="60F0417D" w14:textId="45C331CE"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r>
      <w:tr w:rsidR="0043214E" w:rsidRPr="00D057AD" w14:paraId="52897E6F" w14:textId="77777777" w:rsidTr="0043214E">
        <w:trPr>
          <w:gridAfter w:val="1"/>
          <w:cnfStyle w:val="000000100000" w:firstRow="0" w:lastRow="0" w:firstColumn="0" w:lastColumn="0" w:oddVBand="0" w:evenVBand="0" w:oddHBand="1" w:evenHBand="0" w:firstRowFirstColumn="0" w:firstRowLastColumn="0" w:lastRowFirstColumn="0" w:lastRowLastColumn="0"/>
          <w:wAfter w:w="9" w:type="dxa"/>
          <w:trHeight w:val="20"/>
        </w:trPr>
        <w:tc>
          <w:tcPr>
            <w:tcW w:w="1274" w:type="dxa"/>
            <w:tcBorders>
              <w:right w:val="none" w:sz="4" w:space="0" w:color="000000"/>
            </w:tcBorders>
          </w:tcPr>
          <w:p w14:paraId="25B1805B" w14:textId="77777777" w:rsidR="007E6665" w:rsidRPr="00D057AD" w:rsidRDefault="007E6665" w:rsidP="007E6665">
            <w:pPr>
              <w:jc w:val="both"/>
              <w:rPr>
                <w:rFonts w:ascii="Arial" w:hAnsi="Arial" w:cs="Arial"/>
                <w:sz w:val="18"/>
                <w:szCs w:val="18"/>
              </w:rPr>
            </w:pPr>
            <w:r w:rsidRPr="00D057AD">
              <w:rPr>
                <w:rFonts w:ascii="Arial" w:hAnsi="Arial" w:cs="Arial"/>
                <w:sz w:val="18"/>
                <w:szCs w:val="18"/>
              </w:rPr>
              <w:t>Biokuras (mediena)</w:t>
            </w:r>
          </w:p>
        </w:tc>
        <w:tc>
          <w:tcPr>
            <w:tcW w:w="993" w:type="dxa"/>
            <w:tcBorders>
              <w:right w:val="none" w:sz="4" w:space="0" w:color="000000"/>
            </w:tcBorders>
            <w:vAlign w:val="center"/>
          </w:tcPr>
          <w:p w14:paraId="2595FC73" w14:textId="6C5A867F" w:rsidR="007E6665" w:rsidRPr="00D057AD" w:rsidRDefault="007E6665" w:rsidP="007E6665">
            <w:pPr>
              <w:jc w:val="center"/>
              <w:rPr>
                <w:rFonts w:ascii="Arial" w:hAnsi="Arial" w:cs="Arial"/>
                <w:sz w:val="18"/>
                <w:szCs w:val="18"/>
              </w:rPr>
            </w:pPr>
            <w:r w:rsidRPr="00D057AD">
              <w:rPr>
                <w:rFonts w:ascii="Arial" w:hAnsi="Arial" w:cs="Arial"/>
                <w:sz w:val="18"/>
                <w:szCs w:val="18"/>
              </w:rPr>
              <w:t>-</w:t>
            </w:r>
          </w:p>
        </w:tc>
        <w:tc>
          <w:tcPr>
            <w:tcW w:w="989" w:type="dxa"/>
            <w:gridSpan w:val="2"/>
            <w:tcBorders>
              <w:left w:val="none" w:sz="4" w:space="0" w:color="000000"/>
              <w:right w:val="none" w:sz="4" w:space="0" w:color="000000"/>
            </w:tcBorders>
            <w:vAlign w:val="center"/>
          </w:tcPr>
          <w:p w14:paraId="06029602" w14:textId="17B1C795"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4068,04</w:t>
            </w:r>
          </w:p>
        </w:tc>
        <w:tc>
          <w:tcPr>
            <w:tcW w:w="908" w:type="dxa"/>
            <w:gridSpan w:val="2"/>
            <w:tcBorders>
              <w:left w:val="none" w:sz="4" w:space="0" w:color="000000"/>
              <w:right w:val="none" w:sz="4" w:space="0" w:color="000000"/>
            </w:tcBorders>
            <w:vAlign w:val="center"/>
          </w:tcPr>
          <w:p w14:paraId="2C41701E" w14:textId="7D53B6E2"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117,33</w:t>
            </w:r>
          </w:p>
        </w:tc>
        <w:tc>
          <w:tcPr>
            <w:tcW w:w="1070" w:type="dxa"/>
            <w:gridSpan w:val="2"/>
            <w:tcBorders>
              <w:left w:val="none" w:sz="4" w:space="0" w:color="000000"/>
              <w:right w:val="none" w:sz="4" w:space="0" w:color="000000"/>
            </w:tcBorders>
            <w:vAlign w:val="center"/>
          </w:tcPr>
          <w:p w14:paraId="6576FAE0" w14:textId="6CACBF5B"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17775,22</w:t>
            </w:r>
          </w:p>
        </w:tc>
        <w:tc>
          <w:tcPr>
            <w:tcW w:w="1268" w:type="dxa"/>
            <w:gridSpan w:val="2"/>
            <w:tcBorders>
              <w:left w:val="none" w:sz="4" w:space="0" w:color="000000"/>
              <w:right w:val="none" w:sz="4" w:space="0" w:color="000000"/>
            </w:tcBorders>
            <w:vAlign w:val="center"/>
          </w:tcPr>
          <w:p w14:paraId="20834442" w14:textId="43874216"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241,92</w:t>
            </w:r>
          </w:p>
        </w:tc>
        <w:tc>
          <w:tcPr>
            <w:tcW w:w="1136" w:type="dxa"/>
            <w:gridSpan w:val="2"/>
            <w:tcBorders>
              <w:left w:val="none" w:sz="4" w:space="0" w:color="000000"/>
              <w:right w:val="none" w:sz="4" w:space="0" w:color="000000"/>
            </w:tcBorders>
            <w:vAlign w:val="center"/>
          </w:tcPr>
          <w:p w14:paraId="66DE6C7E" w14:textId="36FF2873"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004" w:type="dxa"/>
            <w:gridSpan w:val="2"/>
            <w:tcBorders>
              <w:left w:val="none" w:sz="4" w:space="0" w:color="000000"/>
              <w:right w:val="none" w:sz="4" w:space="0" w:color="000000"/>
            </w:tcBorders>
            <w:vAlign w:val="center"/>
          </w:tcPr>
          <w:p w14:paraId="7DF519C7" w14:textId="51315D8A"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22202,51</w:t>
            </w:r>
          </w:p>
        </w:tc>
        <w:tc>
          <w:tcPr>
            <w:tcW w:w="989" w:type="dxa"/>
            <w:gridSpan w:val="2"/>
            <w:tcBorders>
              <w:left w:val="none" w:sz="4" w:space="0" w:color="000000"/>
              <w:right w:val="none" w:sz="4" w:space="0" w:color="000000"/>
            </w:tcBorders>
            <w:vAlign w:val="center"/>
          </w:tcPr>
          <w:p w14:paraId="3EEAD8BC" w14:textId="03CCBE08"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22202,51</w:t>
            </w:r>
          </w:p>
        </w:tc>
      </w:tr>
      <w:tr w:rsidR="007E6665" w:rsidRPr="00D057AD" w14:paraId="1206B14A" w14:textId="77777777" w:rsidTr="0043214E">
        <w:trPr>
          <w:gridAfter w:val="1"/>
          <w:wAfter w:w="9" w:type="dxa"/>
          <w:trHeight w:val="20"/>
        </w:trPr>
        <w:tc>
          <w:tcPr>
            <w:tcW w:w="1274" w:type="dxa"/>
            <w:tcBorders>
              <w:right w:val="none" w:sz="4" w:space="0" w:color="000000"/>
            </w:tcBorders>
          </w:tcPr>
          <w:p w14:paraId="7FC455DE" w14:textId="77777777" w:rsidR="007E6665" w:rsidRPr="00D057AD" w:rsidRDefault="007E6665" w:rsidP="007E6665">
            <w:pPr>
              <w:jc w:val="both"/>
              <w:rPr>
                <w:rFonts w:ascii="Arial" w:hAnsi="Arial" w:cs="Arial"/>
                <w:sz w:val="18"/>
                <w:szCs w:val="18"/>
              </w:rPr>
            </w:pPr>
            <w:r w:rsidRPr="00D057AD">
              <w:rPr>
                <w:rFonts w:ascii="Arial" w:hAnsi="Arial" w:cs="Arial"/>
                <w:sz w:val="18"/>
                <w:szCs w:val="18"/>
              </w:rPr>
              <w:t>Elektros energija</w:t>
            </w:r>
          </w:p>
        </w:tc>
        <w:tc>
          <w:tcPr>
            <w:tcW w:w="993" w:type="dxa"/>
            <w:tcBorders>
              <w:right w:val="none" w:sz="4" w:space="0" w:color="000000"/>
            </w:tcBorders>
            <w:vAlign w:val="center"/>
          </w:tcPr>
          <w:p w14:paraId="2A1F14EB" w14:textId="60A2E796" w:rsidR="007E6665" w:rsidRPr="00D057AD" w:rsidRDefault="007E6665" w:rsidP="007E6665">
            <w:pPr>
              <w:jc w:val="center"/>
              <w:rPr>
                <w:rFonts w:ascii="Arial" w:hAnsi="Arial" w:cs="Arial"/>
                <w:sz w:val="18"/>
                <w:szCs w:val="18"/>
              </w:rPr>
            </w:pPr>
            <w:r w:rsidRPr="00D057AD">
              <w:rPr>
                <w:rFonts w:ascii="Arial" w:hAnsi="Arial" w:cs="Arial"/>
                <w:sz w:val="18"/>
                <w:szCs w:val="18"/>
              </w:rPr>
              <w:t>-</w:t>
            </w:r>
          </w:p>
        </w:tc>
        <w:tc>
          <w:tcPr>
            <w:tcW w:w="989" w:type="dxa"/>
            <w:gridSpan w:val="2"/>
            <w:tcBorders>
              <w:left w:val="none" w:sz="4" w:space="0" w:color="000000"/>
              <w:right w:val="none" w:sz="4" w:space="0" w:color="000000"/>
            </w:tcBorders>
            <w:vAlign w:val="center"/>
          </w:tcPr>
          <w:p w14:paraId="05724B2C" w14:textId="33C806D1"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7805,06</w:t>
            </w:r>
          </w:p>
        </w:tc>
        <w:tc>
          <w:tcPr>
            <w:tcW w:w="908" w:type="dxa"/>
            <w:gridSpan w:val="2"/>
            <w:tcBorders>
              <w:left w:val="none" w:sz="4" w:space="0" w:color="000000"/>
              <w:right w:val="none" w:sz="4" w:space="0" w:color="000000"/>
            </w:tcBorders>
            <w:vAlign w:val="center"/>
          </w:tcPr>
          <w:p w14:paraId="0CBA9B9F" w14:textId="577CE117"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696,99</w:t>
            </w:r>
          </w:p>
        </w:tc>
        <w:tc>
          <w:tcPr>
            <w:tcW w:w="1070" w:type="dxa"/>
            <w:gridSpan w:val="2"/>
            <w:tcBorders>
              <w:left w:val="none" w:sz="4" w:space="0" w:color="000000"/>
              <w:right w:val="none" w:sz="4" w:space="0" w:color="000000"/>
            </w:tcBorders>
            <w:vAlign w:val="center"/>
          </w:tcPr>
          <w:p w14:paraId="6DF0E4EC" w14:textId="1D85B3EF"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7401,84</w:t>
            </w:r>
          </w:p>
        </w:tc>
        <w:tc>
          <w:tcPr>
            <w:tcW w:w="1268" w:type="dxa"/>
            <w:gridSpan w:val="2"/>
            <w:tcBorders>
              <w:left w:val="none" w:sz="4" w:space="0" w:color="000000"/>
              <w:right w:val="none" w:sz="4" w:space="0" w:color="000000"/>
            </w:tcBorders>
            <w:vAlign w:val="center"/>
          </w:tcPr>
          <w:p w14:paraId="4D8B1A7C" w14:textId="20CF8ADE"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726,15</w:t>
            </w:r>
          </w:p>
        </w:tc>
        <w:tc>
          <w:tcPr>
            <w:tcW w:w="1136" w:type="dxa"/>
            <w:gridSpan w:val="2"/>
            <w:tcBorders>
              <w:left w:val="none" w:sz="4" w:space="0" w:color="000000"/>
              <w:right w:val="none" w:sz="4" w:space="0" w:color="000000"/>
            </w:tcBorders>
            <w:vAlign w:val="center"/>
          </w:tcPr>
          <w:p w14:paraId="6C83DE7C" w14:textId="447D54D7"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1663,00</w:t>
            </w:r>
          </w:p>
        </w:tc>
        <w:tc>
          <w:tcPr>
            <w:tcW w:w="1004" w:type="dxa"/>
            <w:gridSpan w:val="2"/>
            <w:tcBorders>
              <w:left w:val="none" w:sz="4" w:space="0" w:color="000000"/>
              <w:right w:val="none" w:sz="4" w:space="0" w:color="000000"/>
            </w:tcBorders>
            <w:vAlign w:val="center"/>
          </w:tcPr>
          <w:p w14:paraId="19FB3A47" w14:textId="26FF59E1"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18293,04</w:t>
            </w:r>
          </w:p>
        </w:tc>
        <w:tc>
          <w:tcPr>
            <w:tcW w:w="989" w:type="dxa"/>
            <w:gridSpan w:val="2"/>
            <w:tcBorders>
              <w:left w:val="none" w:sz="4" w:space="0" w:color="000000"/>
              <w:right w:val="none" w:sz="4" w:space="0" w:color="000000"/>
            </w:tcBorders>
            <w:vAlign w:val="center"/>
          </w:tcPr>
          <w:p w14:paraId="55F779C0" w14:textId="69D4C657"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10994,11</w:t>
            </w:r>
          </w:p>
        </w:tc>
      </w:tr>
      <w:tr w:rsidR="0043214E" w:rsidRPr="00D057AD" w14:paraId="577C927E" w14:textId="77777777" w:rsidTr="0043214E">
        <w:trPr>
          <w:gridAfter w:val="1"/>
          <w:cnfStyle w:val="000000100000" w:firstRow="0" w:lastRow="0" w:firstColumn="0" w:lastColumn="0" w:oddVBand="0" w:evenVBand="0" w:oddHBand="1" w:evenHBand="0" w:firstRowFirstColumn="0" w:firstRowLastColumn="0" w:lastRowFirstColumn="0" w:lastRowLastColumn="0"/>
          <w:wAfter w:w="9" w:type="dxa"/>
          <w:trHeight w:val="20"/>
        </w:trPr>
        <w:tc>
          <w:tcPr>
            <w:tcW w:w="1274" w:type="dxa"/>
            <w:tcBorders>
              <w:right w:val="none" w:sz="4" w:space="0" w:color="000000"/>
            </w:tcBorders>
          </w:tcPr>
          <w:p w14:paraId="25CC24FF" w14:textId="77777777" w:rsidR="007E6665" w:rsidRPr="00D057AD" w:rsidRDefault="007E6665" w:rsidP="007E6665">
            <w:pPr>
              <w:jc w:val="both"/>
              <w:rPr>
                <w:rFonts w:ascii="Arial" w:hAnsi="Arial" w:cs="Arial"/>
                <w:sz w:val="18"/>
                <w:szCs w:val="18"/>
              </w:rPr>
            </w:pPr>
            <w:r w:rsidRPr="00D057AD">
              <w:rPr>
                <w:rFonts w:ascii="Arial" w:hAnsi="Arial" w:cs="Arial"/>
                <w:sz w:val="18"/>
                <w:szCs w:val="18"/>
              </w:rPr>
              <w:t>Šilumos energija (CŠT)</w:t>
            </w:r>
          </w:p>
        </w:tc>
        <w:tc>
          <w:tcPr>
            <w:tcW w:w="993" w:type="dxa"/>
            <w:tcBorders>
              <w:right w:val="none" w:sz="4" w:space="0" w:color="000000"/>
            </w:tcBorders>
            <w:vAlign w:val="center"/>
          </w:tcPr>
          <w:p w14:paraId="23B41E8F" w14:textId="22C9DB30" w:rsidR="007E6665" w:rsidRPr="00D057AD" w:rsidRDefault="007E6665" w:rsidP="007E6665">
            <w:pPr>
              <w:jc w:val="center"/>
              <w:rPr>
                <w:rFonts w:ascii="Arial" w:hAnsi="Arial" w:cs="Arial"/>
                <w:sz w:val="18"/>
                <w:szCs w:val="18"/>
              </w:rPr>
            </w:pPr>
            <w:r w:rsidRPr="00D057AD">
              <w:rPr>
                <w:rFonts w:ascii="Arial" w:hAnsi="Arial" w:cs="Arial"/>
                <w:sz w:val="18"/>
                <w:szCs w:val="18"/>
              </w:rPr>
              <w:t>-</w:t>
            </w:r>
          </w:p>
        </w:tc>
        <w:tc>
          <w:tcPr>
            <w:tcW w:w="989" w:type="dxa"/>
            <w:gridSpan w:val="2"/>
            <w:tcBorders>
              <w:left w:val="none" w:sz="4" w:space="0" w:color="000000"/>
              <w:right w:val="none" w:sz="4" w:space="0" w:color="000000"/>
            </w:tcBorders>
            <w:vAlign w:val="center"/>
          </w:tcPr>
          <w:p w14:paraId="50051835" w14:textId="34EA8346"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w:t>
            </w:r>
          </w:p>
        </w:tc>
        <w:tc>
          <w:tcPr>
            <w:tcW w:w="908" w:type="dxa"/>
            <w:gridSpan w:val="2"/>
            <w:tcBorders>
              <w:left w:val="none" w:sz="4" w:space="0" w:color="000000"/>
              <w:right w:val="none" w:sz="4" w:space="0" w:color="000000"/>
            </w:tcBorders>
            <w:vAlign w:val="center"/>
          </w:tcPr>
          <w:p w14:paraId="6E7E954C" w14:textId="23BAEF2B"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070" w:type="dxa"/>
            <w:gridSpan w:val="2"/>
            <w:tcBorders>
              <w:left w:val="none" w:sz="4" w:space="0" w:color="000000"/>
              <w:right w:val="none" w:sz="4" w:space="0" w:color="000000"/>
            </w:tcBorders>
            <w:vAlign w:val="center"/>
          </w:tcPr>
          <w:p w14:paraId="093281F8" w14:textId="2F4A88BD"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5255,68</w:t>
            </w:r>
          </w:p>
        </w:tc>
        <w:tc>
          <w:tcPr>
            <w:tcW w:w="1268" w:type="dxa"/>
            <w:gridSpan w:val="2"/>
            <w:tcBorders>
              <w:left w:val="none" w:sz="4" w:space="0" w:color="000000"/>
              <w:right w:val="none" w:sz="4" w:space="0" w:color="000000"/>
            </w:tcBorders>
            <w:vAlign w:val="center"/>
          </w:tcPr>
          <w:p w14:paraId="71B0B639" w14:textId="3478B075"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892,90</w:t>
            </w:r>
          </w:p>
        </w:tc>
        <w:tc>
          <w:tcPr>
            <w:tcW w:w="1136" w:type="dxa"/>
            <w:gridSpan w:val="2"/>
            <w:tcBorders>
              <w:left w:val="none" w:sz="4" w:space="0" w:color="000000"/>
              <w:right w:val="none" w:sz="4" w:space="0" w:color="000000"/>
            </w:tcBorders>
            <w:vAlign w:val="center"/>
          </w:tcPr>
          <w:p w14:paraId="234B8C37" w14:textId="157E5ED7"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614,86</w:t>
            </w:r>
          </w:p>
        </w:tc>
        <w:tc>
          <w:tcPr>
            <w:tcW w:w="1004" w:type="dxa"/>
            <w:gridSpan w:val="2"/>
            <w:tcBorders>
              <w:left w:val="none" w:sz="4" w:space="0" w:color="000000"/>
              <w:right w:val="none" w:sz="4" w:space="0" w:color="000000"/>
            </w:tcBorders>
            <w:vAlign w:val="center"/>
          </w:tcPr>
          <w:p w14:paraId="244ED5DA" w14:textId="74FC9B64"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6763,44</w:t>
            </w:r>
          </w:p>
        </w:tc>
        <w:tc>
          <w:tcPr>
            <w:tcW w:w="989" w:type="dxa"/>
            <w:gridSpan w:val="2"/>
            <w:tcBorders>
              <w:left w:val="none" w:sz="4" w:space="0" w:color="000000"/>
              <w:right w:val="none" w:sz="4" w:space="0" w:color="000000"/>
            </w:tcBorders>
            <w:vAlign w:val="center"/>
          </w:tcPr>
          <w:p w14:paraId="7F6EC4B0" w14:textId="499AE618" w:rsidR="007E6665" w:rsidRPr="00D057AD" w:rsidRDefault="00230A10" w:rsidP="00230A10">
            <w:pPr>
              <w:jc w:val="center"/>
              <w:rPr>
                <w:color w:val="000000"/>
                <w:sz w:val="18"/>
                <w:szCs w:val="18"/>
              </w:rPr>
            </w:pPr>
            <w:r w:rsidRPr="00D057AD">
              <w:rPr>
                <w:rFonts w:ascii="Arial" w:hAnsi="Arial" w:cs="Arial"/>
                <w:sz w:val="18"/>
                <w:szCs w:val="18"/>
              </w:rPr>
              <w:t>4058,07</w:t>
            </w:r>
          </w:p>
        </w:tc>
      </w:tr>
      <w:tr w:rsidR="007E6665" w:rsidRPr="00D057AD" w14:paraId="762C5FF1" w14:textId="77777777" w:rsidTr="0043214E">
        <w:trPr>
          <w:gridAfter w:val="1"/>
          <w:wAfter w:w="9" w:type="dxa"/>
          <w:trHeight w:val="20"/>
        </w:trPr>
        <w:tc>
          <w:tcPr>
            <w:tcW w:w="1274" w:type="dxa"/>
            <w:tcBorders>
              <w:right w:val="none" w:sz="4" w:space="0" w:color="000000"/>
            </w:tcBorders>
          </w:tcPr>
          <w:p w14:paraId="610CBDAB" w14:textId="77777777" w:rsidR="007E6665" w:rsidRPr="00D057AD" w:rsidRDefault="007E6665" w:rsidP="007E6665">
            <w:pPr>
              <w:jc w:val="both"/>
              <w:rPr>
                <w:rFonts w:ascii="Arial" w:hAnsi="Arial" w:cs="Arial"/>
                <w:b/>
                <w:bCs/>
                <w:sz w:val="18"/>
                <w:szCs w:val="18"/>
              </w:rPr>
            </w:pPr>
            <w:r w:rsidRPr="00D057AD">
              <w:rPr>
                <w:rFonts w:ascii="Arial" w:hAnsi="Arial" w:cs="Arial"/>
                <w:b/>
                <w:bCs/>
                <w:sz w:val="18"/>
                <w:szCs w:val="18"/>
              </w:rPr>
              <w:t>Iš viso</w:t>
            </w:r>
          </w:p>
        </w:tc>
        <w:tc>
          <w:tcPr>
            <w:tcW w:w="993" w:type="dxa"/>
            <w:tcBorders>
              <w:right w:val="none" w:sz="4" w:space="0" w:color="000000"/>
            </w:tcBorders>
            <w:vAlign w:val="center"/>
          </w:tcPr>
          <w:p w14:paraId="40D5376A" w14:textId="16FEE504" w:rsidR="007E6665" w:rsidRPr="00D057AD" w:rsidRDefault="007E6665" w:rsidP="007E6665">
            <w:pPr>
              <w:jc w:val="center"/>
              <w:rPr>
                <w:rFonts w:ascii="Arial" w:hAnsi="Arial" w:cs="Arial"/>
                <w:b/>
                <w:bCs/>
                <w:sz w:val="18"/>
                <w:szCs w:val="18"/>
              </w:rPr>
            </w:pPr>
            <w:r w:rsidRPr="00D057AD">
              <w:rPr>
                <w:rFonts w:ascii="Arial" w:hAnsi="Arial" w:cs="Arial"/>
                <w:b/>
                <w:bCs/>
                <w:sz w:val="18"/>
                <w:szCs w:val="18"/>
              </w:rPr>
              <w:t>5030,10</w:t>
            </w:r>
          </w:p>
        </w:tc>
        <w:tc>
          <w:tcPr>
            <w:tcW w:w="989" w:type="dxa"/>
            <w:gridSpan w:val="2"/>
            <w:tcBorders>
              <w:left w:val="none" w:sz="4" w:space="0" w:color="000000"/>
              <w:right w:val="none" w:sz="4" w:space="0" w:color="000000"/>
            </w:tcBorders>
            <w:vAlign w:val="center"/>
          </w:tcPr>
          <w:p w14:paraId="4EBBC5BC" w14:textId="04B014E6" w:rsidR="007E6665" w:rsidRPr="00D057AD" w:rsidRDefault="007E6665" w:rsidP="007E6665">
            <w:pPr>
              <w:contextualSpacing/>
              <w:jc w:val="center"/>
              <w:rPr>
                <w:rFonts w:ascii="Arial" w:hAnsi="Arial" w:cs="Arial"/>
                <w:b/>
                <w:bCs/>
                <w:sz w:val="18"/>
                <w:szCs w:val="18"/>
              </w:rPr>
            </w:pPr>
            <w:r w:rsidRPr="00D057AD">
              <w:rPr>
                <w:rFonts w:ascii="Arial" w:hAnsi="Arial" w:cs="Arial"/>
                <w:b/>
                <w:bCs/>
                <w:sz w:val="18"/>
                <w:szCs w:val="18"/>
              </w:rPr>
              <w:t>17685,89</w:t>
            </w:r>
          </w:p>
        </w:tc>
        <w:tc>
          <w:tcPr>
            <w:tcW w:w="908" w:type="dxa"/>
            <w:gridSpan w:val="2"/>
            <w:tcBorders>
              <w:left w:val="none" w:sz="4" w:space="0" w:color="000000"/>
              <w:right w:val="none" w:sz="4" w:space="0" w:color="000000"/>
            </w:tcBorders>
            <w:vAlign w:val="center"/>
          </w:tcPr>
          <w:p w14:paraId="149D8A2D" w14:textId="14207CE2" w:rsidR="007E6665" w:rsidRPr="00D057AD" w:rsidRDefault="007E6665" w:rsidP="007E6665">
            <w:pPr>
              <w:contextualSpacing/>
              <w:jc w:val="center"/>
              <w:rPr>
                <w:rFonts w:ascii="Arial" w:hAnsi="Arial" w:cs="Arial"/>
                <w:b/>
                <w:bCs/>
                <w:sz w:val="18"/>
                <w:szCs w:val="18"/>
              </w:rPr>
            </w:pPr>
            <w:r w:rsidRPr="00D057AD">
              <w:rPr>
                <w:rFonts w:ascii="Arial" w:hAnsi="Arial" w:cs="Arial"/>
                <w:b/>
                <w:bCs/>
                <w:sz w:val="18"/>
                <w:szCs w:val="18"/>
              </w:rPr>
              <w:t>1210,64</w:t>
            </w:r>
          </w:p>
        </w:tc>
        <w:tc>
          <w:tcPr>
            <w:tcW w:w="1070" w:type="dxa"/>
            <w:gridSpan w:val="2"/>
            <w:tcBorders>
              <w:left w:val="none" w:sz="4" w:space="0" w:color="000000"/>
              <w:right w:val="none" w:sz="4" w:space="0" w:color="000000"/>
            </w:tcBorders>
            <w:vAlign w:val="center"/>
          </w:tcPr>
          <w:p w14:paraId="7ACAA1C2" w14:textId="33E5AE51" w:rsidR="007E6665" w:rsidRPr="00D057AD" w:rsidRDefault="007E6665" w:rsidP="007E6665">
            <w:pPr>
              <w:contextualSpacing/>
              <w:jc w:val="center"/>
              <w:rPr>
                <w:rFonts w:ascii="Arial" w:hAnsi="Arial" w:cs="Arial"/>
                <w:b/>
                <w:bCs/>
                <w:sz w:val="18"/>
                <w:szCs w:val="18"/>
              </w:rPr>
            </w:pPr>
            <w:r w:rsidRPr="00D057AD">
              <w:rPr>
                <w:rFonts w:ascii="Arial" w:hAnsi="Arial" w:cs="Arial"/>
                <w:b/>
                <w:bCs/>
                <w:sz w:val="18"/>
                <w:szCs w:val="18"/>
              </w:rPr>
              <w:t>35960,59</w:t>
            </w:r>
          </w:p>
        </w:tc>
        <w:tc>
          <w:tcPr>
            <w:tcW w:w="1268" w:type="dxa"/>
            <w:gridSpan w:val="2"/>
            <w:tcBorders>
              <w:left w:val="none" w:sz="4" w:space="0" w:color="000000"/>
              <w:right w:val="none" w:sz="4" w:space="0" w:color="000000"/>
            </w:tcBorders>
            <w:vAlign w:val="center"/>
          </w:tcPr>
          <w:p w14:paraId="4AAC7F45" w14:textId="476E3873" w:rsidR="007E6665" w:rsidRPr="00D057AD" w:rsidRDefault="007E6665" w:rsidP="007E6665">
            <w:pPr>
              <w:contextualSpacing/>
              <w:jc w:val="center"/>
              <w:rPr>
                <w:rFonts w:ascii="Arial" w:hAnsi="Arial" w:cs="Arial"/>
                <w:b/>
                <w:bCs/>
                <w:sz w:val="18"/>
                <w:szCs w:val="18"/>
              </w:rPr>
            </w:pPr>
            <w:r w:rsidRPr="00D057AD">
              <w:rPr>
                <w:rFonts w:ascii="Arial" w:hAnsi="Arial" w:cs="Arial"/>
                <w:b/>
                <w:bCs/>
                <w:sz w:val="18"/>
                <w:szCs w:val="18"/>
              </w:rPr>
              <w:t>3200,61</w:t>
            </w:r>
          </w:p>
        </w:tc>
        <w:tc>
          <w:tcPr>
            <w:tcW w:w="1136" w:type="dxa"/>
            <w:gridSpan w:val="2"/>
            <w:tcBorders>
              <w:left w:val="none" w:sz="4" w:space="0" w:color="000000"/>
              <w:right w:val="none" w:sz="4" w:space="0" w:color="000000"/>
            </w:tcBorders>
            <w:vAlign w:val="center"/>
          </w:tcPr>
          <w:p w14:paraId="569B5434" w14:textId="2996521F" w:rsidR="007E6665" w:rsidRPr="00D057AD" w:rsidRDefault="007E6665" w:rsidP="007E6665">
            <w:pPr>
              <w:contextualSpacing/>
              <w:jc w:val="center"/>
              <w:rPr>
                <w:rFonts w:ascii="Arial" w:hAnsi="Arial" w:cs="Arial"/>
                <w:b/>
                <w:bCs/>
                <w:sz w:val="18"/>
                <w:szCs w:val="18"/>
              </w:rPr>
            </w:pPr>
            <w:r w:rsidRPr="00D057AD">
              <w:rPr>
                <w:rFonts w:ascii="Arial" w:hAnsi="Arial" w:cs="Arial"/>
                <w:b/>
                <w:bCs/>
                <w:sz w:val="18"/>
                <w:szCs w:val="18"/>
              </w:rPr>
              <w:t>2277,86</w:t>
            </w:r>
          </w:p>
        </w:tc>
        <w:tc>
          <w:tcPr>
            <w:tcW w:w="1004" w:type="dxa"/>
            <w:gridSpan w:val="2"/>
            <w:tcBorders>
              <w:left w:val="none" w:sz="4" w:space="0" w:color="000000"/>
              <w:right w:val="none" w:sz="4" w:space="0" w:color="000000"/>
            </w:tcBorders>
            <w:vAlign w:val="center"/>
          </w:tcPr>
          <w:p w14:paraId="1FFA3C70" w14:textId="591B3903" w:rsidR="007E6665" w:rsidRPr="00D057AD" w:rsidRDefault="007E6665" w:rsidP="007E6665">
            <w:pPr>
              <w:contextualSpacing/>
              <w:jc w:val="center"/>
              <w:rPr>
                <w:rFonts w:ascii="Arial" w:hAnsi="Arial" w:cs="Arial"/>
                <w:b/>
                <w:bCs/>
                <w:sz w:val="18"/>
                <w:szCs w:val="18"/>
              </w:rPr>
            </w:pPr>
            <w:r w:rsidRPr="00D057AD">
              <w:rPr>
                <w:rFonts w:ascii="Arial" w:hAnsi="Arial" w:cs="Arial"/>
                <w:b/>
                <w:bCs/>
                <w:sz w:val="18"/>
                <w:szCs w:val="18"/>
              </w:rPr>
              <w:t>65365,70</w:t>
            </w:r>
          </w:p>
        </w:tc>
        <w:tc>
          <w:tcPr>
            <w:tcW w:w="989" w:type="dxa"/>
            <w:gridSpan w:val="2"/>
            <w:tcBorders>
              <w:left w:val="none" w:sz="4" w:space="0" w:color="000000"/>
              <w:right w:val="none" w:sz="4" w:space="0" w:color="000000"/>
            </w:tcBorders>
            <w:vAlign w:val="center"/>
          </w:tcPr>
          <w:p w14:paraId="5DED5D97" w14:textId="5C6707D2" w:rsidR="007E6665" w:rsidRPr="00D057AD" w:rsidRDefault="00230A10" w:rsidP="00230A10">
            <w:pPr>
              <w:jc w:val="center"/>
              <w:rPr>
                <w:rFonts w:ascii="Arial" w:hAnsi="Arial" w:cs="Arial"/>
                <w:b/>
                <w:bCs/>
                <w:sz w:val="18"/>
                <w:szCs w:val="18"/>
              </w:rPr>
            </w:pPr>
            <w:r w:rsidRPr="00D057AD">
              <w:rPr>
                <w:rFonts w:ascii="Arial" w:hAnsi="Arial" w:cs="Arial"/>
                <w:b/>
                <w:bCs/>
                <w:sz w:val="18"/>
                <w:szCs w:val="18"/>
              </w:rPr>
              <w:t>37586,84</w:t>
            </w:r>
          </w:p>
        </w:tc>
      </w:tr>
      <w:tr w:rsidR="00322622" w:rsidRPr="00D057AD" w14:paraId="39089A64" w14:textId="77777777" w:rsidTr="0043214E">
        <w:trPr>
          <w:gridAfter w:val="1"/>
          <w:cnfStyle w:val="000000100000" w:firstRow="0" w:lastRow="0" w:firstColumn="0" w:lastColumn="0" w:oddVBand="0" w:evenVBand="0" w:oddHBand="1" w:evenHBand="0" w:firstRowFirstColumn="0" w:firstRowLastColumn="0" w:lastRowFirstColumn="0" w:lastRowLastColumn="0"/>
          <w:wAfter w:w="9" w:type="dxa"/>
          <w:trHeight w:val="20"/>
        </w:trPr>
        <w:tc>
          <w:tcPr>
            <w:tcW w:w="8642" w:type="dxa"/>
            <w:gridSpan w:val="14"/>
            <w:tcBorders>
              <w:right w:val="none" w:sz="4" w:space="0" w:color="000000"/>
            </w:tcBorders>
          </w:tcPr>
          <w:p w14:paraId="1F698495" w14:textId="77777777" w:rsidR="00322622" w:rsidRPr="00D057AD" w:rsidRDefault="00322622" w:rsidP="00784FE1">
            <w:pPr>
              <w:contextualSpacing/>
              <w:jc w:val="center"/>
              <w:rPr>
                <w:rFonts w:ascii="Arial" w:hAnsi="Arial" w:cs="Arial"/>
                <w:b/>
                <w:bCs/>
                <w:sz w:val="18"/>
                <w:szCs w:val="18"/>
              </w:rPr>
            </w:pPr>
            <w:r w:rsidRPr="00D057AD">
              <w:rPr>
                <w:rFonts w:ascii="Arial" w:hAnsi="Arial" w:cs="Arial"/>
                <w:b/>
                <w:bCs/>
                <w:sz w:val="18"/>
                <w:szCs w:val="18"/>
              </w:rPr>
              <w:t>AIE dalis, proc.</w:t>
            </w:r>
          </w:p>
        </w:tc>
        <w:tc>
          <w:tcPr>
            <w:tcW w:w="989" w:type="dxa"/>
            <w:gridSpan w:val="2"/>
            <w:tcBorders>
              <w:left w:val="none" w:sz="4" w:space="0" w:color="000000"/>
              <w:right w:val="none" w:sz="4" w:space="0" w:color="000000"/>
            </w:tcBorders>
          </w:tcPr>
          <w:p w14:paraId="2E100E7D" w14:textId="4CACE0EB" w:rsidR="00322622" w:rsidRPr="00D057AD" w:rsidRDefault="00230A10" w:rsidP="00230A10">
            <w:pPr>
              <w:jc w:val="center"/>
              <w:rPr>
                <w:b/>
                <w:bCs/>
                <w:color w:val="000000"/>
                <w:sz w:val="18"/>
                <w:szCs w:val="18"/>
              </w:rPr>
            </w:pPr>
            <w:r w:rsidRPr="00D057AD">
              <w:rPr>
                <w:rFonts w:ascii="Arial" w:hAnsi="Arial" w:cs="Arial"/>
                <w:b/>
                <w:bCs/>
                <w:sz w:val="18"/>
                <w:szCs w:val="18"/>
              </w:rPr>
              <w:t>57,50</w:t>
            </w:r>
          </w:p>
        </w:tc>
      </w:tr>
    </w:tbl>
    <w:p w14:paraId="368CCA3F" w14:textId="67F5F505" w:rsidR="00322622" w:rsidRPr="00D057AD" w:rsidRDefault="00322622" w:rsidP="00322622">
      <w:pPr>
        <w:autoSpaceDE w:val="0"/>
        <w:autoSpaceDN w:val="0"/>
        <w:adjustRightInd w:val="0"/>
        <w:spacing w:before="120" w:after="120" w:line="240" w:lineRule="auto"/>
        <w:ind w:firstLine="720"/>
        <w:jc w:val="center"/>
        <w:rPr>
          <w:rFonts w:ascii="Arial" w:eastAsia="SegoeUI" w:hAnsi="Arial" w:cs="Arial"/>
          <w:i/>
          <w:iCs/>
          <w:sz w:val="18"/>
          <w:szCs w:val="18"/>
          <w:lang w:val="en-US"/>
        </w:rPr>
      </w:pPr>
      <w:r w:rsidRPr="00D057AD">
        <w:rPr>
          <w:rFonts w:ascii="Arial" w:eastAsia="SegoeUI" w:hAnsi="Arial" w:cs="Arial"/>
          <w:i/>
          <w:iCs/>
          <w:sz w:val="18"/>
          <w:szCs w:val="18"/>
        </w:rPr>
        <w:t>Šaltinis – sudaryta autorių</w:t>
      </w:r>
    </w:p>
    <w:p w14:paraId="6B16DCE8" w14:textId="4480DF41" w:rsidR="00322622" w:rsidRPr="00D057AD" w:rsidRDefault="00322622" w:rsidP="00322622">
      <w:pPr>
        <w:autoSpaceDE w:val="0"/>
        <w:autoSpaceDN w:val="0"/>
        <w:adjustRightInd w:val="0"/>
        <w:spacing w:before="120" w:after="120" w:line="240" w:lineRule="auto"/>
        <w:ind w:firstLine="720"/>
        <w:jc w:val="both"/>
        <w:rPr>
          <w:rFonts w:ascii="Arial" w:hAnsi="Arial" w:cs="Arial"/>
        </w:rPr>
      </w:pPr>
      <w:r w:rsidRPr="00D057AD">
        <w:rPr>
          <w:rFonts w:ascii="Arial" w:hAnsi="Arial" w:cs="Arial"/>
        </w:rPr>
        <w:t>Pažymėtina, kad šio scenarijaus atveju savivaldybėje bendras energijos vartojimas mažėja (</w:t>
      </w:r>
      <w:r w:rsidR="007137B2">
        <w:rPr>
          <w:rFonts w:ascii="Arial" w:hAnsi="Arial" w:cs="Arial"/>
        </w:rPr>
        <w:t xml:space="preserve">daugiausia </w:t>
      </w:r>
      <w:r w:rsidRPr="00D057AD">
        <w:rPr>
          <w:rFonts w:ascii="Arial" w:hAnsi="Arial" w:cs="Arial"/>
        </w:rPr>
        <w:t xml:space="preserve">dėl mažėjančio gyventojų skaičiaus ir renovacijos), AIE dalis taip pat </w:t>
      </w:r>
      <w:r w:rsidR="00230A10" w:rsidRPr="00D057AD">
        <w:rPr>
          <w:rFonts w:ascii="Arial" w:hAnsi="Arial" w:cs="Arial"/>
        </w:rPr>
        <w:t>maž</w:t>
      </w:r>
      <w:r w:rsidRPr="00D057AD">
        <w:rPr>
          <w:rFonts w:ascii="Arial" w:hAnsi="Arial" w:cs="Arial"/>
        </w:rPr>
        <w:t xml:space="preserve">ėja dėl iškastinį kurą naudojančių gyventojų skaičiaus mažėjimo. AIE dalis </w:t>
      </w:r>
      <w:r w:rsidRPr="0047798C">
        <w:rPr>
          <w:rFonts w:ascii="Arial" w:hAnsi="Arial" w:cs="Arial"/>
          <w:lang w:val="pt-PT"/>
        </w:rPr>
        <w:t xml:space="preserve">2030 m. </w:t>
      </w:r>
      <w:r w:rsidRPr="00D057AD">
        <w:rPr>
          <w:rFonts w:ascii="Arial" w:hAnsi="Arial" w:cs="Arial"/>
        </w:rPr>
        <w:t xml:space="preserve">šio scenarijaus atveju yra </w:t>
      </w:r>
      <w:r w:rsidR="00230A10" w:rsidRPr="00D057AD">
        <w:rPr>
          <w:rFonts w:ascii="Arial" w:hAnsi="Arial" w:cs="Arial"/>
        </w:rPr>
        <w:t>57</w:t>
      </w:r>
      <w:r w:rsidRPr="0047798C">
        <w:rPr>
          <w:rFonts w:ascii="Arial" w:hAnsi="Arial" w:cs="Arial"/>
          <w:lang w:val="pt-PT"/>
        </w:rPr>
        <w:t>,</w:t>
      </w:r>
      <w:r w:rsidR="00230A10" w:rsidRPr="0047798C">
        <w:rPr>
          <w:rFonts w:ascii="Arial" w:hAnsi="Arial" w:cs="Arial"/>
          <w:lang w:val="pt-PT"/>
        </w:rPr>
        <w:t>5</w:t>
      </w:r>
      <w:r w:rsidR="00A103BF">
        <w:rPr>
          <w:rFonts w:ascii="Arial" w:hAnsi="Arial" w:cs="Arial"/>
          <w:lang w:val="pt-PT"/>
        </w:rPr>
        <w:t> </w:t>
      </w:r>
      <w:r w:rsidRPr="0047798C">
        <w:rPr>
          <w:rFonts w:ascii="Arial" w:hAnsi="Arial" w:cs="Arial"/>
          <w:lang w:val="pt-PT"/>
        </w:rPr>
        <w:t xml:space="preserve">proc. </w:t>
      </w:r>
      <w:r w:rsidR="00DF4B48" w:rsidRPr="00D057AD">
        <w:rPr>
          <w:rFonts w:ascii="Arial" w:hAnsi="Arial" w:cs="Arial"/>
        </w:rPr>
        <w:t>2020 m. AIE dalis yra 57,93 proc.</w:t>
      </w:r>
    </w:p>
    <w:p w14:paraId="58C1ABF5" w14:textId="6989A00F" w:rsidR="00322622" w:rsidRPr="00D057AD" w:rsidRDefault="00690E94" w:rsidP="00207A69">
      <w:pPr>
        <w:pStyle w:val="Antrat2"/>
      </w:pPr>
      <w:bookmarkStart w:id="193" w:name="_Toc67399712"/>
      <w:bookmarkStart w:id="194" w:name="_Toc212121608"/>
      <w:r w:rsidRPr="00D057AD">
        <w:t>9</w:t>
      </w:r>
      <w:r w:rsidR="00322622" w:rsidRPr="00D057AD">
        <w:t>.3. Savivaldybės AIE 2 koncepcinis scenarijus</w:t>
      </w:r>
      <w:bookmarkEnd w:id="193"/>
      <w:bookmarkEnd w:id="194"/>
    </w:p>
    <w:p w14:paraId="29A79DE5" w14:textId="5F65044F" w:rsidR="00E845D1" w:rsidRPr="00D057AD" w:rsidRDefault="00E845D1" w:rsidP="00E845D1">
      <w:pPr>
        <w:pStyle w:val="Default"/>
        <w:spacing w:before="120" w:after="120"/>
        <w:ind w:firstLine="720"/>
        <w:jc w:val="both"/>
        <w:rPr>
          <w:rFonts w:ascii="Arial" w:hAnsi="Arial" w:cs="Arial"/>
          <w:sz w:val="22"/>
          <w:szCs w:val="22"/>
        </w:rPr>
      </w:pPr>
      <w:r w:rsidRPr="00D057AD">
        <w:rPr>
          <w:rFonts w:ascii="Arial" w:hAnsi="Arial" w:cs="Arial"/>
          <w:sz w:val="22"/>
          <w:szCs w:val="22"/>
        </w:rPr>
        <w:t>Ankstesniame skyriuje buvo prognozuojami energijos poreikiai iki 2030 m. be papildomų priemonių. Gauti rezultatai rodo, kad</w:t>
      </w:r>
      <w:r w:rsidR="00050FC6">
        <w:rPr>
          <w:rFonts w:ascii="Arial" w:hAnsi="Arial" w:cs="Arial"/>
          <w:sz w:val="22"/>
          <w:szCs w:val="22"/>
        </w:rPr>
        <w:t>,</w:t>
      </w:r>
      <w:r w:rsidRPr="00D057AD">
        <w:rPr>
          <w:rFonts w:ascii="Arial" w:hAnsi="Arial" w:cs="Arial"/>
          <w:sz w:val="22"/>
          <w:szCs w:val="22"/>
        </w:rPr>
        <w:t xml:space="preserve"> neinvestuojant į jokias papildomas priemones, 2030 m. AIE dalis savivaldybėje padidės iki </w:t>
      </w:r>
      <w:r w:rsidR="007E6665" w:rsidRPr="00D057AD">
        <w:rPr>
          <w:rFonts w:ascii="Arial" w:hAnsi="Arial" w:cs="Arial"/>
          <w:sz w:val="22"/>
          <w:szCs w:val="22"/>
        </w:rPr>
        <w:t>6</w:t>
      </w:r>
      <w:r w:rsidRPr="0047798C">
        <w:rPr>
          <w:rFonts w:ascii="Arial" w:hAnsi="Arial" w:cs="Arial"/>
          <w:sz w:val="22"/>
          <w:szCs w:val="22"/>
        </w:rPr>
        <w:t>1,</w:t>
      </w:r>
      <w:r w:rsidR="007E6665" w:rsidRPr="0047798C">
        <w:rPr>
          <w:rFonts w:ascii="Arial" w:hAnsi="Arial" w:cs="Arial"/>
          <w:sz w:val="22"/>
          <w:szCs w:val="22"/>
        </w:rPr>
        <w:t>6</w:t>
      </w:r>
      <w:r w:rsidRPr="00D057AD">
        <w:rPr>
          <w:rFonts w:ascii="Arial" w:hAnsi="Arial" w:cs="Arial"/>
          <w:sz w:val="22"/>
          <w:szCs w:val="22"/>
        </w:rPr>
        <w:t xml:space="preserve"> proc. </w:t>
      </w:r>
    </w:p>
    <w:p w14:paraId="1E6111DE" w14:textId="1D583141" w:rsidR="00E845D1" w:rsidRPr="00D057AD" w:rsidRDefault="00E845D1" w:rsidP="00E845D1">
      <w:pPr>
        <w:pStyle w:val="Default"/>
        <w:spacing w:before="120" w:after="120"/>
        <w:ind w:firstLine="720"/>
        <w:jc w:val="both"/>
        <w:rPr>
          <w:rFonts w:ascii="Arial" w:hAnsi="Arial" w:cs="Arial"/>
          <w:sz w:val="22"/>
          <w:szCs w:val="22"/>
        </w:rPr>
      </w:pPr>
      <w:r w:rsidRPr="00D057AD">
        <w:rPr>
          <w:rFonts w:ascii="Arial" w:hAnsi="Arial" w:cs="Arial"/>
          <w:sz w:val="22"/>
          <w:szCs w:val="22"/>
        </w:rPr>
        <w:t xml:space="preserve">Antrasis scenarijus apima AIE technologijų integravimą </w:t>
      </w:r>
      <w:r w:rsidR="00A103BF">
        <w:rPr>
          <w:rFonts w:ascii="Arial" w:hAnsi="Arial" w:cs="Arial"/>
          <w:sz w:val="22"/>
          <w:szCs w:val="22"/>
        </w:rPr>
        <w:t>S</w:t>
      </w:r>
      <w:r w:rsidRPr="00D057AD">
        <w:rPr>
          <w:rFonts w:ascii="Arial" w:hAnsi="Arial" w:cs="Arial"/>
          <w:sz w:val="22"/>
          <w:szCs w:val="22"/>
        </w:rPr>
        <w:t xml:space="preserve">avivaldybei priklausančiuose pastatuose. AIE technologijų diegimas nagrinėjamas tokia tvarka: </w:t>
      </w:r>
    </w:p>
    <w:p w14:paraId="0CF7238E" w14:textId="665D4DA5" w:rsidR="00E845D1" w:rsidRPr="00D057AD" w:rsidRDefault="00E845D1" w:rsidP="00E845D1">
      <w:pPr>
        <w:pStyle w:val="Default"/>
        <w:spacing w:before="120" w:after="120"/>
        <w:ind w:firstLine="720"/>
        <w:jc w:val="both"/>
        <w:rPr>
          <w:rFonts w:ascii="Arial" w:hAnsi="Arial" w:cs="Arial"/>
          <w:sz w:val="22"/>
          <w:szCs w:val="22"/>
        </w:rPr>
      </w:pPr>
      <w:r w:rsidRPr="00D057AD">
        <w:rPr>
          <w:rFonts w:ascii="Arial" w:hAnsi="Arial" w:cs="Arial"/>
          <w:sz w:val="22"/>
          <w:szCs w:val="22"/>
        </w:rPr>
        <w:lastRenderedPageBreak/>
        <w:t xml:space="preserve">1. Saulės kolektoriai karštam vandeniui diegiami paslaugų sektoriaus pastatuose, kur kompensuotų visą pastato poreikį ir būtų montuojami ant pastato stogo. </w:t>
      </w:r>
      <w:r w:rsidR="00784FE1" w:rsidRPr="00D057AD">
        <w:rPr>
          <w:rFonts w:ascii="Arial" w:hAnsi="Arial" w:cs="Arial"/>
          <w:sz w:val="22"/>
          <w:szCs w:val="22"/>
        </w:rPr>
        <w:t xml:space="preserve">Tokių pastatų, neprijungtų prie CŠT, </w:t>
      </w:r>
      <w:r w:rsidR="00A103BF">
        <w:rPr>
          <w:rFonts w:ascii="Arial" w:hAnsi="Arial" w:cs="Arial"/>
          <w:sz w:val="22"/>
          <w:szCs w:val="22"/>
        </w:rPr>
        <w:t>S</w:t>
      </w:r>
      <w:r w:rsidR="00784FE1" w:rsidRPr="00D057AD">
        <w:rPr>
          <w:rFonts w:ascii="Arial" w:hAnsi="Arial" w:cs="Arial"/>
          <w:sz w:val="22"/>
          <w:szCs w:val="22"/>
        </w:rPr>
        <w:t xml:space="preserve">avivaldybėje yra apie 20 proc., tad gaunama, kad </w:t>
      </w:r>
      <w:r w:rsidR="00386524" w:rsidRPr="00D057AD">
        <w:rPr>
          <w:rFonts w:ascii="Arial" w:hAnsi="Arial" w:cs="Arial"/>
          <w:sz w:val="22"/>
          <w:szCs w:val="22"/>
        </w:rPr>
        <w:t>i</w:t>
      </w:r>
      <w:r w:rsidR="00784FE1" w:rsidRPr="00D057AD">
        <w:rPr>
          <w:rFonts w:ascii="Arial" w:hAnsi="Arial" w:cs="Arial"/>
          <w:sz w:val="22"/>
          <w:szCs w:val="22"/>
        </w:rPr>
        <w:t>š visų valdomų pastatų skaičiaus (</w:t>
      </w:r>
      <w:r w:rsidR="00386524" w:rsidRPr="00D057AD">
        <w:rPr>
          <w:rFonts w:ascii="Arial" w:hAnsi="Arial" w:cs="Arial"/>
          <w:sz w:val="22"/>
          <w:szCs w:val="22"/>
        </w:rPr>
        <w:t>195</w:t>
      </w:r>
      <w:r w:rsidR="00784FE1" w:rsidRPr="00D057AD">
        <w:rPr>
          <w:rFonts w:ascii="Arial" w:hAnsi="Arial" w:cs="Arial"/>
          <w:sz w:val="22"/>
          <w:szCs w:val="22"/>
        </w:rPr>
        <w:t xml:space="preserve">, žr. </w:t>
      </w:r>
      <w:r w:rsidR="00D20B98" w:rsidRPr="00D057AD">
        <w:rPr>
          <w:rFonts w:ascii="Arial" w:hAnsi="Arial" w:cs="Arial"/>
          <w:sz w:val="22"/>
          <w:szCs w:val="22"/>
        </w:rPr>
        <w:t>4.7.1</w:t>
      </w:r>
      <w:r w:rsidR="00784FE1" w:rsidRPr="00D057AD">
        <w:rPr>
          <w:rFonts w:ascii="Arial" w:hAnsi="Arial" w:cs="Arial"/>
          <w:sz w:val="22"/>
          <w:szCs w:val="22"/>
        </w:rPr>
        <w:t xml:space="preserve"> lentelę) kolektoriai įrengiami ant </w:t>
      </w:r>
      <w:r w:rsidR="00AE3737" w:rsidRPr="00D057AD">
        <w:rPr>
          <w:rFonts w:ascii="Arial" w:hAnsi="Arial" w:cs="Arial"/>
          <w:sz w:val="22"/>
          <w:szCs w:val="22"/>
        </w:rPr>
        <w:t>2</w:t>
      </w:r>
      <w:r w:rsidR="00784FE1" w:rsidRPr="00D057AD">
        <w:rPr>
          <w:rFonts w:ascii="Arial" w:hAnsi="Arial" w:cs="Arial"/>
          <w:sz w:val="22"/>
          <w:szCs w:val="22"/>
        </w:rPr>
        <w:t xml:space="preserve">0 pastatų, kurių bendras stogų plotas bus </w:t>
      </w:r>
      <w:r w:rsidR="00386524" w:rsidRPr="00D057AD">
        <w:rPr>
          <w:rFonts w:ascii="Arial" w:hAnsi="Arial" w:cs="Arial"/>
          <w:sz w:val="22"/>
          <w:szCs w:val="22"/>
        </w:rPr>
        <w:t xml:space="preserve">apie </w:t>
      </w:r>
      <w:r w:rsidR="00AE3737" w:rsidRPr="00D057AD">
        <w:rPr>
          <w:rFonts w:ascii="Arial" w:hAnsi="Arial" w:cs="Arial"/>
          <w:sz w:val="22"/>
          <w:szCs w:val="22"/>
        </w:rPr>
        <w:t>1</w:t>
      </w:r>
      <w:r w:rsidR="00386524" w:rsidRPr="00D057AD">
        <w:rPr>
          <w:rFonts w:ascii="Arial" w:hAnsi="Arial" w:cs="Arial"/>
          <w:sz w:val="22"/>
          <w:szCs w:val="22"/>
        </w:rPr>
        <w:t>2</w:t>
      </w:r>
      <w:r w:rsidR="00050FC6">
        <w:rPr>
          <w:rFonts w:ascii="Arial" w:hAnsi="Arial" w:cs="Arial"/>
          <w:sz w:val="22"/>
          <w:szCs w:val="22"/>
        </w:rPr>
        <w:t xml:space="preserve"> </w:t>
      </w:r>
      <w:r w:rsidR="00386524" w:rsidRPr="00D057AD">
        <w:rPr>
          <w:rFonts w:ascii="Arial" w:hAnsi="Arial" w:cs="Arial"/>
          <w:sz w:val="22"/>
          <w:szCs w:val="22"/>
        </w:rPr>
        <w:t>8</w:t>
      </w:r>
      <w:r w:rsidR="00AE3737" w:rsidRPr="00D057AD">
        <w:rPr>
          <w:rFonts w:ascii="Arial" w:hAnsi="Arial" w:cs="Arial"/>
          <w:sz w:val="22"/>
          <w:szCs w:val="22"/>
        </w:rPr>
        <w:t>00</w:t>
      </w:r>
      <w:r w:rsidR="00784FE1" w:rsidRPr="00D057AD">
        <w:rPr>
          <w:rFonts w:ascii="Arial" w:hAnsi="Arial" w:cs="Arial"/>
          <w:sz w:val="22"/>
          <w:szCs w:val="22"/>
        </w:rPr>
        <w:t xml:space="preserve"> kv.</w:t>
      </w:r>
      <w:r w:rsidR="00386524" w:rsidRPr="00D057AD">
        <w:rPr>
          <w:rFonts w:ascii="Arial" w:hAnsi="Arial" w:cs="Arial"/>
          <w:sz w:val="22"/>
          <w:szCs w:val="22"/>
        </w:rPr>
        <w:t xml:space="preserve"> </w:t>
      </w:r>
      <w:r w:rsidR="00784FE1" w:rsidRPr="00D057AD">
        <w:rPr>
          <w:rFonts w:ascii="Arial" w:hAnsi="Arial" w:cs="Arial"/>
          <w:sz w:val="22"/>
          <w:szCs w:val="22"/>
        </w:rPr>
        <w:t xml:space="preserve">m (apskaičiuota pagal </w:t>
      </w:r>
      <w:r w:rsidR="00D20B98" w:rsidRPr="00D057AD">
        <w:rPr>
          <w:rFonts w:ascii="Arial" w:hAnsi="Arial" w:cs="Arial"/>
          <w:sz w:val="22"/>
          <w:szCs w:val="22"/>
        </w:rPr>
        <w:t>4.7.2</w:t>
      </w:r>
      <w:r w:rsidR="00784FE1" w:rsidRPr="00D057AD">
        <w:rPr>
          <w:rFonts w:ascii="Arial" w:hAnsi="Arial" w:cs="Arial"/>
          <w:sz w:val="22"/>
          <w:szCs w:val="22"/>
        </w:rPr>
        <w:t xml:space="preserve"> lentelėje pateikiamas proporcijas). </w:t>
      </w:r>
      <w:r w:rsidR="00A6764B" w:rsidRPr="00D057AD">
        <w:rPr>
          <w:rFonts w:ascii="Arial" w:hAnsi="Arial" w:cs="Arial"/>
          <w:sz w:val="22"/>
          <w:szCs w:val="22"/>
        </w:rPr>
        <w:t xml:space="preserve">Santykinis kolektorių plotas stogo ploto vienetui lygus 0,326, tad bendras įrengtas kolektorių plotas bus </w:t>
      </w:r>
      <w:r w:rsidR="00386524" w:rsidRPr="00D057AD">
        <w:rPr>
          <w:rFonts w:ascii="Arial" w:hAnsi="Arial" w:cs="Arial"/>
          <w:sz w:val="22"/>
          <w:szCs w:val="22"/>
        </w:rPr>
        <w:t>apie 4</w:t>
      </w:r>
      <w:r w:rsidR="00050FC6">
        <w:rPr>
          <w:rFonts w:ascii="Arial" w:hAnsi="Arial" w:cs="Arial"/>
          <w:sz w:val="22"/>
          <w:szCs w:val="22"/>
        </w:rPr>
        <w:t xml:space="preserve"> </w:t>
      </w:r>
      <w:r w:rsidR="00386524" w:rsidRPr="00D057AD">
        <w:rPr>
          <w:rFonts w:ascii="Arial" w:hAnsi="Arial" w:cs="Arial"/>
          <w:sz w:val="22"/>
          <w:szCs w:val="22"/>
        </w:rPr>
        <w:t>173</w:t>
      </w:r>
      <w:r w:rsidR="00A6764B" w:rsidRPr="00D057AD">
        <w:rPr>
          <w:rFonts w:ascii="Arial" w:hAnsi="Arial" w:cs="Arial"/>
          <w:sz w:val="22"/>
          <w:szCs w:val="22"/>
        </w:rPr>
        <w:t xml:space="preserve"> kv.</w:t>
      </w:r>
      <w:r w:rsidR="00386524" w:rsidRPr="00D057AD">
        <w:rPr>
          <w:rFonts w:ascii="Arial" w:hAnsi="Arial" w:cs="Arial"/>
          <w:sz w:val="22"/>
          <w:szCs w:val="22"/>
        </w:rPr>
        <w:t xml:space="preserve"> </w:t>
      </w:r>
      <w:r w:rsidR="00A6764B" w:rsidRPr="00D057AD">
        <w:rPr>
          <w:rFonts w:ascii="Arial" w:hAnsi="Arial" w:cs="Arial"/>
          <w:sz w:val="22"/>
          <w:szCs w:val="22"/>
        </w:rPr>
        <w:t xml:space="preserve">m. </w:t>
      </w:r>
    </w:p>
    <w:p w14:paraId="4B763CB1" w14:textId="25A0B0AC" w:rsidR="00322622" w:rsidRPr="0047798C" w:rsidRDefault="00E845D1" w:rsidP="00A6764B">
      <w:pPr>
        <w:pStyle w:val="Default"/>
        <w:spacing w:before="120" w:after="120"/>
        <w:ind w:firstLine="720"/>
        <w:jc w:val="both"/>
        <w:rPr>
          <w:rFonts w:ascii="Arial" w:hAnsi="Arial" w:cs="Arial"/>
          <w:sz w:val="22"/>
          <w:szCs w:val="22"/>
        </w:rPr>
      </w:pPr>
      <w:r w:rsidRPr="00D057AD">
        <w:rPr>
          <w:rFonts w:ascii="Arial" w:hAnsi="Arial" w:cs="Arial"/>
          <w:sz w:val="22"/>
          <w:szCs w:val="22"/>
        </w:rPr>
        <w:t xml:space="preserve">2. Saulės šviesos elektrinės ant </w:t>
      </w:r>
      <w:r w:rsidR="00A103BF">
        <w:rPr>
          <w:rFonts w:ascii="Arial" w:hAnsi="Arial" w:cs="Arial"/>
          <w:sz w:val="22"/>
          <w:szCs w:val="22"/>
        </w:rPr>
        <w:t>S</w:t>
      </w:r>
      <w:r w:rsidRPr="00D057AD">
        <w:rPr>
          <w:rFonts w:ascii="Arial" w:hAnsi="Arial" w:cs="Arial"/>
          <w:sz w:val="22"/>
          <w:szCs w:val="22"/>
        </w:rPr>
        <w:t>avivaldybei priklausančių pastatų stogų gamins elektros energiją. Apskaičiuojama, kiek energijos pagamin</w:t>
      </w:r>
      <w:r w:rsidR="00A6764B" w:rsidRPr="00D057AD">
        <w:rPr>
          <w:rFonts w:ascii="Arial" w:hAnsi="Arial" w:cs="Arial"/>
          <w:sz w:val="22"/>
          <w:szCs w:val="22"/>
        </w:rPr>
        <w:t>s</w:t>
      </w:r>
      <w:r w:rsidRPr="00D057AD">
        <w:rPr>
          <w:rFonts w:ascii="Arial" w:hAnsi="Arial" w:cs="Arial"/>
          <w:sz w:val="22"/>
          <w:szCs w:val="22"/>
        </w:rPr>
        <w:t xml:space="preserve"> </w:t>
      </w:r>
      <w:proofErr w:type="spellStart"/>
      <w:r w:rsidRPr="00D057AD">
        <w:rPr>
          <w:rFonts w:ascii="Arial" w:hAnsi="Arial" w:cs="Arial"/>
          <w:sz w:val="22"/>
          <w:szCs w:val="22"/>
        </w:rPr>
        <w:t>fotomoduliai</w:t>
      </w:r>
      <w:proofErr w:type="spellEnd"/>
      <w:r w:rsidRPr="00D057AD">
        <w:rPr>
          <w:rFonts w:ascii="Arial" w:hAnsi="Arial" w:cs="Arial"/>
          <w:sz w:val="22"/>
          <w:szCs w:val="22"/>
        </w:rPr>
        <w:t xml:space="preserve">, </w:t>
      </w:r>
      <w:r w:rsidR="00A6764B" w:rsidRPr="00D057AD">
        <w:rPr>
          <w:rFonts w:ascii="Arial" w:hAnsi="Arial" w:cs="Arial"/>
          <w:sz w:val="22"/>
          <w:szCs w:val="22"/>
        </w:rPr>
        <w:t xml:space="preserve">kurių bendra įrengtoji galia bus </w:t>
      </w:r>
      <w:r w:rsidR="00050FC6">
        <w:rPr>
          <w:rFonts w:ascii="Arial" w:hAnsi="Arial" w:cs="Arial"/>
          <w:sz w:val="22"/>
          <w:szCs w:val="22"/>
        </w:rPr>
        <w:t xml:space="preserve">         </w:t>
      </w:r>
      <w:r w:rsidR="00A6764B" w:rsidRPr="0047798C">
        <w:rPr>
          <w:rFonts w:ascii="Arial" w:hAnsi="Arial" w:cs="Arial"/>
          <w:sz w:val="22"/>
          <w:szCs w:val="22"/>
        </w:rPr>
        <w:t>1</w:t>
      </w:r>
      <w:r w:rsidR="00050FC6">
        <w:rPr>
          <w:rFonts w:ascii="Arial" w:hAnsi="Arial" w:cs="Arial"/>
          <w:sz w:val="22"/>
          <w:szCs w:val="22"/>
        </w:rPr>
        <w:t xml:space="preserve"> </w:t>
      </w:r>
      <w:r w:rsidR="00A6764B" w:rsidRPr="0047798C">
        <w:rPr>
          <w:rFonts w:ascii="Arial" w:hAnsi="Arial" w:cs="Arial"/>
          <w:sz w:val="22"/>
          <w:szCs w:val="22"/>
        </w:rPr>
        <w:t>300 kW.</w:t>
      </w:r>
    </w:p>
    <w:p w14:paraId="465D7964" w14:textId="66493B59" w:rsidR="00A6764B" w:rsidRPr="00D057AD" w:rsidRDefault="00A6764B" w:rsidP="00A6764B">
      <w:pPr>
        <w:pStyle w:val="Default"/>
        <w:spacing w:before="120" w:after="120"/>
        <w:ind w:firstLine="720"/>
        <w:jc w:val="both"/>
        <w:rPr>
          <w:rFonts w:ascii="Arial" w:hAnsi="Arial" w:cs="Arial"/>
          <w:sz w:val="22"/>
          <w:szCs w:val="22"/>
        </w:rPr>
      </w:pPr>
      <w:r w:rsidRPr="00D057AD">
        <w:rPr>
          <w:rFonts w:ascii="Arial" w:hAnsi="Arial" w:cs="Arial"/>
          <w:sz w:val="22"/>
          <w:szCs w:val="22"/>
        </w:rPr>
        <w:t xml:space="preserve">Atlikus skaičiavimus, kiek galima pagaminti energijos iš </w:t>
      </w:r>
      <w:proofErr w:type="spellStart"/>
      <w:r w:rsidRPr="00D057AD">
        <w:rPr>
          <w:rFonts w:ascii="Arial" w:hAnsi="Arial" w:cs="Arial"/>
          <w:sz w:val="22"/>
          <w:szCs w:val="22"/>
        </w:rPr>
        <w:t>fotomodulių</w:t>
      </w:r>
      <w:proofErr w:type="spellEnd"/>
      <w:r w:rsidRPr="00D057AD">
        <w:rPr>
          <w:rFonts w:ascii="Arial" w:hAnsi="Arial" w:cs="Arial"/>
          <w:sz w:val="22"/>
          <w:szCs w:val="22"/>
        </w:rPr>
        <w:t xml:space="preserve"> ir kolektorių, kurie diegiami ant pastatų stogų, įvertinamos konkrečios priemonės, jų AIE dalis bendrame energijos vartojime ir reikalingos investicijos joms įgyvendinti:</w:t>
      </w:r>
    </w:p>
    <w:p w14:paraId="05EF18D6" w14:textId="1F64406F" w:rsidR="00AE7441" w:rsidRPr="00D057AD" w:rsidRDefault="00AE7441" w:rsidP="00AE7441">
      <w:pPr>
        <w:pStyle w:val="Antrat"/>
        <w:keepNext/>
        <w:jc w:val="center"/>
        <w:rPr>
          <w:rFonts w:ascii="Arial" w:eastAsia="Calibri" w:hAnsi="Arial" w:cs="Times New Roman"/>
          <w:b/>
          <w:i w:val="0"/>
          <w:color w:val="auto"/>
          <w:sz w:val="22"/>
          <w:lang w:val="en-US"/>
        </w:rPr>
      </w:pPr>
      <w:r w:rsidRPr="00D057AD">
        <w:rPr>
          <w:rFonts w:ascii="Arial" w:eastAsia="Calibri" w:hAnsi="Arial" w:cs="Times New Roman"/>
          <w:b/>
          <w:i w:val="0"/>
          <w:color w:val="auto"/>
          <w:sz w:val="22"/>
          <w:lang w:val="en-US"/>
        </w:rPr>
        <w:t xml:space="preserve">9.3.1. </w:t>
      </w:r>
      <w:r w:rsidRPr="00D057AD">
        <w:rPr>
          <w:rFonts w:ascii="Arial" w:eastAsia="Calibri" w:hAnsi="Arial" w:cs="Times New Roman"/>
          <w:b/>
          <w:i w:val="0"/>
          <w:color w:val="auto"/>
          <w:sz w:val="22"/>
        </w:rPr>
        <w:t>lentelė. Galutinis energijos vartojimas savivaldybėje</w:t>
      </w:r>
    </w:p>
    <w:tbl>
      <w:tblPr>
        <w:tblStyle w:val="4sraolentel1parykinimas11"/>
        <w:tblW w:w="0" w:type="auto"/>
        <w:tblInd w:w="-147" w:type="dxa"/>
        <w:tblLook w:val="0420" w:firstRow="1" w:lastRow="0" w:firstColumn="0" w:lastColumn="0" w:noHBand="0" w:noVBand="1"/>
      </w:tblPr>
      <w:tblGrid>
        <w:gridCol w:w="2059"/>
        <w:gridCol w:w="1250"/>
        <w:gridCol w:w="1994"/>
        <w:gridCol w:w="1475"/>
        <w:gridCol w:w="1703"/>
        <w:gridCol w:w="1294"/>
      </w:tblGrid>
      <w:tr w:rsidR="006E67B2" w:rsidRPr="00D057AD" w14:paraId="5182D7E4" w14:textId="77777777" w:rsidTr="00A30CAF">
        <w:trPr>
          <w:cnfStyle w:val="100000000000" w:firstRow="1" w:lastRow="0" w:firstColumn="0" w:lastColumn="0" w:oddVBand="0" w:evenVBand="0" w:oddHBand="0" w:evenHBand="0" w:firstRowFirstColumn="0" w:firstRowLastColumn="0" w:lastRowFirstColumn="0" w:lastRowLastColumn="0"/>
        </w:trPr>
        <w:tc>
          <w:tcPr>
            <w:tcW w:w="0" w:type="auto"/>
            <w:tcBorders>
              <w:right w:val="single" w:sz="4" w:space="0" w:color="4F81BD"/>
            </w:tcBorders>
            <w:vAlign w:val="center"/>
          </w:tcPr>
          <w:p w14:paraId="7D4B15B5" w14:textId="7639D237" w:rsidR="006E67B2" w:rsidRPr="00D057AD" w:rsidRDefault="006E67B2" w:rsidP="00880416">
            <w:pPr>
              <w:jc w:val="both"/>
              <w:rPr>
                <w:rFonts w:ascii="Arial" w:hAnsi="Arial" w:cs="Arial"/>
                <w:sz w:val="20"/>
                <w:szCs w:val="20"/>
              </w:rPr>
            </w:pPr>
            <w:r w:rsidRPr="00D057AD">
              <w:rPr>
                <w:rFonts w:ascii="Arial" w:hAnsi="Arial" w:cs="Arial"/>
                <w:sz w:val="20"/>
                <w:szCs w:val="20"/>
              </w:rPr>
              <w:t>Investicija</w:t>
            </w:r>
          </w:p>
        </w:tc>
        <w:tc>
          <w:tcPr>
            <w:tcW w:w="0" w:type="auto"/>
            <w:tcBorders>
              <w:right w:val="single" w:sz="4" w:space="0" w:color="4F81BD"/>
            </w:tcBorders>
            <w:vAlign w:val="center"/>
          </w:tcPr>
          <w:p w14:paraId="448CC9B9" w14:textId="26057BCD" w:rsidR="006E67B2" w:rsidRPr="00D057AD" w:rsidRDefault="00A46EC1" w:rsidP="00880416">
            <w:pPr>
              <w:jc w:val="both"/>
              <w:rPr>
                <w:rFonts w:ascii="Arial" w:hAnsi="Arial" w:cs="Arial"/>
                <w:sz w:val="20"/>
                <w:szCs w:val="20"/>
              </w:rPr>
            </w:pPr>
            <w:r w:rsidRPr="00D057AD">
              <w:rPr>
                <w:rFonts w:ascii="Arial" w:hAnsi="Arial" w:cs="Arial"/>
                <w:sz w:val="20"/>
                <w:szCs w:val="20"/>
              </w:rPr>
              <w:t>Parametrai</w:t>
            </w:r>
          </w:p>
        </w:tc>
        <w:tc>
          <w:tcPr>
            <w:tcW w:w="0" w:type="auto"/>
            <w:tcBorders>
              <w:right w:val="single" w:sz="4" w:space="0" w:color="4F81BD"/>
            </w:tcBorders>
          </w:tcPr>
          <w:p w14:paraId="3A5DC18F" w14:textId="2A418EB9" w:rsidR="006E67B2" w:rsidRPr="00D057AD" w:rsidRDefault="006E67B2" w:rsidP="00880416">
            <w:pPr>
              <w:jc w:val="center"/>
              <w:rPr>
                <w:rFonts w:ascii="Arial" w:hAnsi="Arial" w:cs="Arial"/>
                <w:sz w:val="20"/>
                <w:szCs w:val="20"/>
              </w:rPr>
            </w:pPr>
            <w:r w:rsidRPr="00D057AD">
              <w:rPr>
                <w:rFonts w:ascii="Arial" w:hAnsi="Arial" w:cs="Arial"/>
                <w:sz w:val="20"/>
                <w:szCs w:val="20"/>
              </w:rPr>
              <w:t>Gaminamos energijos kiekis, MWh</w:t>
            </w:r>
          </w:p>
        </w:tc>
        <w:tc>
          <w:tcPr>
            <w:tcW w:w="0" w:type="auto"/>
            <w:tcBorders>
              <w:left w:val="single" w:sz="4" w:space="0" w:color="4F81BD"/>
              <w:right w:val="single" w:sz="4" w:space="0" w:color="4F81BD"/>
            </w:tcBorders>
            <w:vAlign w:val="center"/>
          </w:tcPr>
          <w:p w14:paraId="6823998B" w14:textId="55124E96" w:rsidR="006E67B2" w:rsidRPr="00D057AD" w:rsidRDefault="006E67B2" w:rsidP="00880416">
            <w:pPr>
              <w:jc w:val="center"/>
              <w:rPr>
                <w:rFonts w:ascii="Arial" w:hAnsi="Arial" w:cs="Arial"/>
                <w:sz w:val="20"/>
                <w:szCs w:val="20"/>
              </w:rPr>
            </w:pPr>
            <w:r w:rsidRPr="00D057AD">
              <w:rPr>
                <w:rFonts w:ascii="Arial" w:hAnsi="Arial" w:cs="Arial"/>
                <w:sz w:val="20"/>
                <w:szCs w:val="20"/>
              </w:rPr>
              <w:t xml:space="preserve">Investicija, </w:t>
            </w:r>
            <w:proofErr w:type="spellStart"/>
            <w:r w:rsidRPr="00D057AD">
              <w:rPr>
                <w:rFonts w:ascii="Arial" w:hAnsi="Arial" w:cs="Arial"/>
                <w:sz w:val="20"/>
                <w:szCs w:val="20"/>
              </w:rPr>
              <w:t>mln</w:t>
            </w:r>
            <w:proofErr w:type="spellEnd"/>
            <w:r w:rsidRPr="00D057AD">
              <w:rPr>
                <w:rFonts w:ascii="Arial" w:hAnsi="Arial" w:cs="Arial"/>
                <w:sz w:val="20"/>
                <w:szCs w:val="20"/>
              </w:rPr>
              <w:t xml:space="preserve"> Eur</w:t>
            </w:r>
          </w:p>
        </w:tc>
        <w:tc>
          <w:tcPr>
            <w:tcW w:w="0" w:type="auto"/>
            <w:tcBorders>
              <w:left w:val="single" w:sz="4" w:space="0" w:color="4F81BD"/>
              <w:right w:val="single" w:sz="4" w:space="0" w:color="4F81BD"/>
            </w:tcBorders>
            <w:vAlign w:val="center"/>
          </w:tcPr>
          <w:p w14:paraId="38C65372" w14:textId="123C6E40" w:rsidR="006E67B2" w:rsidRPr="00D057AD" w:rsidRDefault="006E67B2" w:rsidP="00880416">
            <w:pPr>
              <w:jc w:val="center"/>
              <w:rPr>
                <w:rFonts w:ascii="Arial" w:hAnsi="Arial" w:cs="Arial"/>
                <w:sz w:val="20"/>
                <w:szCs w:val="20"/>
              </w:rPr>
            </w:pPr>
            <w:r w:rsidRPr="00D057AD">
              <w:rPr>
                <w:rFonts w:ascii="Arial" w:hAnsi="Arial" w:cs="Arial"/>
                <w:sz w:val="20"/>
                <w:szCs w:val="20"/>
              </w:rPr>
              <w:t>Keičiama energijos rūšis</w:t>
            </w:r>
          </w:p>
        </w:tc>
        <w:tc>
          <w:tcPr>
            <w:tcW w:w="0" w:type="auto"/>
            <w:tcBorders>
              <w:left w:val="single" w:sz="4" w:space="0" w:color="4F81BD"/>
            </w:tcBorders>
            <w:vAlign w:val="center"/>
          </w:tcPr>
          <w:p w14:paraId="2B7C101C" w14:textId="05B8EC4E" w:rsidR="006E67B2" w:rsidRPr="00D057AD" w:rsidRDefault="006E67B2" w:rsidP="00880416">
            <w:pPr>
              <w:jc w:val="center"/>
              <w:rPr>
                <w:rFonts w:ascii="Arial" w:hAnsi="Arial" w:cs="Arial"/>
                <w:sz w:val="20"/>
                <w:szCs w:val="20"/>
              </w:rPr>
            </w:pPr>
            <w:r w:rsidRPr="00D057AD">
              <w:rPr>
                <w:rFonts w:ascii="Arial" w:hAnsi="Arial" w:cs="Arial"/>
                <w:sz w:val="20"/>
                <w:szCs w:val="20"/>
              </w:rPr>
              <w:t>Įtaka AIE balansui</w:t>
            </w:r>
          </w:p>
        </w:tc>
      </w:tr>
      <w:tr w:rsidR="00E74539" w:rsidRPr="00D057AD" w14:paraId="22BFF5CF" w14:textId="77777777" w:rsidTr="00E74539">
        <w:trPr>
          <w:cnfStyle w:val="000000100000" w:firstRow="0" w:lastRow="0" w:firstColumn="0" w:lastColumn="0" w:oddVBand="0" w:evenVBand="0" w:oddHBand="1" w:evenHBand="0" w:firstRowFirstColumn="0" w:firstRowLastColumn="0" w:lastRowFirstColumn="0" w:lastRowLastColumn="0"/>
          <w:trHeight w:val="20"/>
        </w:trPr>
        <w:tc>
          <w:tcPr>
            <w:tcW w:w="0" w:type="auto"/>
            <w:tcBorders>
              <w:right w:val="none" w:sz="4" w:space="0" w:color="000000"/>
            </w:tcBorders>
          </w:tcPr>
          <w:p w14:paraId="23A117E0" w14:textId="11B5F571" w:rsidR="00E74539" w:rsidRPr="00D057AD" w:rsidRDefault="00E74539" w:rsidP="00880416">
            <w:pPr>
              <w:jc w:val="both"/>
              <w:rPr>
                <w:rFonts w:ascii="Arial" w:hAnsi="Arial" w:cs="Arial"/>
                <w:sz w:val="20"/>
                <w:szCs w:val="20"/>
              </w:rPr>
            </w:pPr>
            <w:proofErr w:type="spellStart"/>
            <w:r w:rsidRPr="00D057AD">
              <w:rPr>
                <w:rFonts w:ascii="Arial" w:hAnsi="Arial" w:cs="Arial"/>
                <w:sz w:val="20"/>
                <w:szCs w:val="20"/>
              </w:rPr>
              <w:t>Fotomodulių</w:t>
            </w:r>
            <w:proofErr w:type="spellEnd"/>
            <w:r w:rsidRPr="00D057AD">
              <w:rPr>
                <w:rFonts w:ascii="Arial" w:hAnsi="Arial" w:cs="Arial"/>
                <w:sz w:val="20"/>
                <w:szCs w:val="20"/>
              </w:rPr>
              <w:t xml:space="preserve"> įrengimas ant pastatų stogų</w:t>
            </w:r>
          </w:p>
        </w:tc>
        <w:tc>
          <w:tcPr>
            <w:tcW w:w="0" w:type="auto"/>
            <w:tcBorders>
              <w:right w:val="none" w:sz="4" w:space="0" w:color="000000"/>
            </w:tcBorders>
          </w:tcPr>
          <w:p w14:paraId="761DC23D" w14:textId="6188422E" w:rsidR="00E74539" w:rsidRPr="00D057AD" w:rsidRDefault="00E74539" w:rsidP="00880416">
            <w:pPr>
              <w:jc w:val="center"/>
              <w:rPr>
                <w:rFonts w:ascii="Arial" w:hAnsi="Arial" w:cs="Arial"/>
                <w:sz w:val="20"/>
                <w:szCs w:val="20"/>
              </w:rPr>
            </w:pPr>
            <w:r w:rsidRPr="00D057AD">
              <w:rPr>
                <w:rFonts w:ascii="Arial" w:hAnsi="Arial" w:cs="Arial"/>
                <w:sz w:val="20"/>
                <w:szCs w:val="20"/>
              </w:rPr>
              <w:t>6200 kW</w:t>
            </w:r>
          </w:p>
        </w:tc>
        <w:tc>
          <w:tcPr>
            <w:tcW w:w="0" w:type="auto"/>
            <w:tcBorders>
              <w:right w:val="none" w:sz="4" w:space="0" w:color="000000"/>
            </w:tcBorders>
          </w:tcPr>
          <w:p w14:paraId="17CF44B8" w14:textId="7408A258" w:rsidR="00E74539" w:rsidRPr="00D057AD" w:rsidRDefault="00E74539" w:rsidP="00880416">
            <w:pPr>
              <w:contextualSpacing/>
              <w:jc w:val="center"/>
              <w:rPr>
                <w:rFonts w:ascii="Arial" w:hAnsi="Arial" w:cs="Arial"/>
                <w:sz w:val="20"/>
                <w:szCs w:val="20"/>
              </w:rPr>
            </w:pPr>
            <w:r w:rsidRPr="00D057AD">
              <w:rPr>
                <w:rFonts w:ascii="Arial" w:hAnsi="Arial" w:cs="Arial"/>
                <w:sz w:val="20"/>
                <w:szCs w:val="20"/>
              </w:rPr>
              <w:t>5809</w:t>
            </w:r>
          </w:p>
        </w:tc>
        <w:tc>
          <w:tcPr>
            <w:tcW w:w="0" w:type="auto"/>
            <w:tcBorders>
              <w:left w:val="none" w:sz="4" w:space="0" w:color="000000"/>
              <w:right w:val="none" w:sz="4" w:space="0" w:color="000000"/>
            </w:tcBorders>
          </w:tcPr>
          <w:p w14:paraId="6EB1A481" w14:textId="3BCB1C16" w:rsidR="00E74539" w:rsidRPr="00D057AD" w:rsidRDefault="00E74539" w:rsidP="00880416">
            <w:pPr>
              <w:contextualSpacing/>
              <w:jc w:val="center"/>
              <w:rPr>
                <w:rFonts w:ascii="Arial" w:hAnsi="Arial" w:cs="Arial"/>
                <w:sz w:val="20"/>
                <w:szCs w:val="20"/>
              </w:rPr>
            </w:pPr>
            <w:r w:rsidRPr="00D057AD">
              <w:rPr>
                <w:rFonts w:ascii="Arial" w:hAnsi="Arial" w:cs="Arial"/>
                <w:sz w:val="20"/>
                <w:szCs w:val="20"/>
              </w:rPr>
              <w:t>4,34</w:t>
            </w:r>
          </w:p>
        </w:tc>
        <w:tc>
          <w:tcPr>
            <w:tcW w:w="0" w:type="auto"/>
            <w:tcBorders>
              <w:left w:val="none" w:sz="4" w:space="0" w:color="000000"/>
              <w:right w:val="none" w:sz="4" w:space="0" w:color="000000"/>
            </w:tcBorders>
          </w:tcPr>
          <w:p w14:paraId="3000DCEE" w14:textId="73621F15" w:rsidR="00E74539" w:rsidRPr="00D057AD" w:rsidRDefault="00E74539" w:rsidP="00880416">
            <w:pPr>
              <w:contextualSpacing/>
              <w:jc w:val="center"/>
              <w:rPr>
                <w:rFonts w:ascii="Arial" w:hAnsi="Arial" w:cs="Arial"/>
                <w:sz w:val="20"/>
                <w:szCs w:val="20"/>
              </w:rPr>
            </w:pPr>
            <w:r w:rsidRPr="00D057AD">
              <w:rPr>
                <w:rFonts w:ascii="Arial" w:hAnsi="Arial" w:cs="Arial"/>
                <w:sz w:val="20"/>
                <w:szCs w:val="20"/>
              </w:rPr>
              <w:t>El. energija iš tinklo</w:t>
            </w:r>
          </w:p>
        </w:tc>
        <w:tc>
          <w:tcPr>
            <w:tcW w:w="0" w:type="auto"/>
            <w:vMerge w:val="restart"/>
            <w:tcBorders>
              <w:left w:val="none" w:sz="4" w:space="0" w:color="000000"/>
              <w:right w:val="none" w:sz="4" w:space="0" w:color="000000"/>
            </w:tcBorders>
            <w:vAlign w:val="center"/>
          </w:tcPr>
          <w:p w14:paraId="2C2857E0" w14:textId="2798B77B" w:rsidR="00E74539" w:rsidRPr="00D057AD" w:rsidRDefault="00E74539" w:rsidP="00E74539">
            <w:pPr>
              <w:contextualSpacing/>
              <w:jc w:val="center"/>
              <w:rPr>
                <w:rFonts w:ascii="Arial" w:hAnsi="Arial" w:cs="Arial"/>
                <w:sz w:val="20"/>
                <w:szCs w:val="20"/>
              </w:rPr>
            </w:pPr>
            <w:r w:rsidRPr="00D057AD">
              <w:rPr>
                <w:rFonts w:ascii="Arial" w:hAnsi="Arial" w:cs="Arial"/>
                <w:sz w:val="20"/>
                <w:szCs w:val="20"/>
              </w:rPr>
              <w:t>1 proc.</w:t>
            </w:r>
          </w:p>
        </w:tc>
      </w:tr>
      <w:tr w:rsidR="00E74539" w:rsidRPr="00D057AD" w14:paraId="5972F1CA" w14:textId="77777777" w:rsidTr="00A30CAF">
        <w:trPr>
          <w:trHeight w:val="20"/>
        </w:trPr>
        <w:tc>
          <w:tcPr>
            <w:tcW w:w="0" w:type="auto"/>
            <w:tcBorders>
              <w:right w:val="none" w:sz="4" w:space="0" w:color="000000"/>
            </w:tcBorders>
          </w:tcPr>
          <w:p w14:paraId="3945B9FA" w14:textId="7119DC5B" w:rsidR="00E74539" w:rsidRPr="00D057AD" w:rsidRDefault="00E74539" w:rsidP="00880416">
            <w:pPr>
              <w:jc w:val="both"/>
              <w:rPr>
                <w:rFonts w:ascii="Arial" w:hAnsi="Arial" w:cs="Arial"/>
                <w:sz w:val="20"/>
                <w:szCs w:val="20"/>
              </w:rPr>
            </w:pPr>
            <w:r w:rsidRPr="00D057AD">
              <w:rPr>
                <w:rFonts w:ascii="Arial" w:hAnsi="Arial" w:cs="Arial"/>
                <w:sz w:val="20"/>
                <w:szCs w:val="20"/>
              </w:rPr>
              <w:t>Kolektorių įrengimas ant pastatų stogų</w:t>
            </w:r>
          </w:p>
        </w:tc>
        <w:tc>
          <w:tcPr>
            <w:tcW w:w="0" w:type="auto"/>
            <w:tcBorders>
              <w:right w:val="none" w:sz="4" w:space="0" w:color="000000"/>
            </w:tcBorders>
          </w:tcPr>
          <w:p w14:paraId="42FC7301" w14:textId="2B16FF63" w:rsidR="00E74539" w:rsidRPr="00D057AD" w:rsidRDefault="00E74539" w:rsidP="00880416">
            <w:pPr>
              <w:jc w:val="center"/>
              <w:rPr>
                <w:rFonts w:ascii="Arial" w:hAnsi="Arial" w:cs="Arial"/>
                <w:sz w:val="20"/>
                <w:szCs w:val="20"/>
                <w:lang w:val="en-US"/>
              </w:rPr>
            </w:pPr>
            <w:r w:rsidRPr="00D057AD">
              <w:rPr>
                <w:rFonts w:ascii="Arial" w:hAnsi="Arial" w:cs="Arial"/>
                <w:sz w:val="20"/>
                <w:szCs w:val="20"/>
                <w:lang w:val="en-US"/>
              </w:rPr>
              <w:t xml:space="preserve">4173 </w:t>
            </w:r>
            <w:proofErr w:type="spellStart"/>
            <w:r w:rsidRPr="00D057AD">
              <w:rPr>
                <w:rFonts w:ascii="Arial" w:hAnsi="Arial" w:cs="Arial"/>
                <w:sz w:val="20"/>
                <w:szCs w:val="20"/>
                <w:lang w:val="en-US"/>
              </w:rPr>
              <w:t>kv</w:t>
            </w:r>
            <w:proofErr w:type="spellEnd"/>
            <w:r w:rsidRPr="00D057AD">
              <w:rPr>
                <w:rFonts w:ascii="Arial" w:hAnsi="Arial" w:cs="Arial"/>
                <w:sz w:val="20"/>
                <w:szCs w:val="20"/>
                <w:lang w:val="en-US"/>
              </w:rPr>
              <w:t>. m</w:t>
            </w:r>
          </w:p>
        </w:tc>
        <w:tc>
          <w:tcPr>
            <w:tcW w:w="0" w:type="auto"/>
            <w:tcBorders>
              <w:right w:val="none" w:sz="4" w:space="0" w:color="000000"/>
            </w:tcBorders>
          </w:tcPr>
          <w:p w14:paraId="6A395D7B" w14:textId="2D9E6BB5" w:rsidR="00E74539" w:rsidRPr="00D057AD" w:rsidRDefault="00E74539" w:rsidP="00880416">
            <w:pPr>
              <w:contextualSpacing/>
              <w:jc w:val="center"/>
              <w:rPr>
                <w:rFonts w:ascii="Arial" w:hAnsi="Arial" w:cs="Arial"/>
                <w:sz w:val="20"/>
                <w:szCs w:val="20"/>
              </w:rPr>
            </w:pPr>
            <w:r w:rsidRPr="00D057AD">
              <w:rPr>
                <w:rFonts w:ascii="Arial" w:hAnsi="Arial" w:cs="Arial"/>
                <w:sz w:val="20"/>
                <w:szCs w:val="20"/>
              </w:rPr>
              <w:t>1966</w:t>
            </w:r>
          </w:p>
        </w:tc>
        <w:tc>
          <w:tcPr>
            <w:tcW w:w="0" w:type="auto"/>
            <w:tcBorders>
              <w:left w:val="none" w:sz="4" w:space="0" w:color="000000"/>
              <w:right w:val="none" w:sz="4" w:space="0" w:color="000000"/>
            </w:tcBorders>
          </w:tcPr>
          <w:p w14:paraId="69D4B644" w14:textId="6AA746AB" w:rsidR="00E74539" w:rsidRPr="00D057AD" w:rsidRDefault="00E74539" w:rsidP="00880416">
            <w:pPr>
              <w:contextualSpacing/>
              <w:jc w:val="center"/>
              <w:rPr>
                <w:rFonts w:ascii="Arial" w:hAnsi="Arial" w:cs="Arial"/>
                <w:sz w:val="20"/>
                <w:szCs w:val="20"/>
              </w:rPr>
            </w:pPr>
            <w:r w:rsidRPr="00D057AD">
              <w:rPr>
                <w:rFonts w:ascii="Arial" w:hAnsi="Arial" w:cs="Arial"/>
                <w:sz w:val="20"/>
                <w:szCs w:val="20"/>
              </w:rPr>
              <w:t>0,62</w:t>
            </w:r>
          </w:p>
        </w:tc>
        <w:tc>
          <w:tcPr>
            <w:tcW w:w="0" w:type="auto"/>
            <w:tcBorders>
              <w:left w:val="none" w:sz="4" w:space="0" w:color="000000"/>
              <w:right w:val="none" w:sz="4" w:space="0" w:color="000000"/>
            </w:tcBorders>
          </w:tcPr>
          <w:p w14:paraId="7C867E60" w14:textId="77777777" w:rsidR="00E74539" w:rsidRPr="00D057AD" w:rsidRDefault="00E74539" w:rsidP="00A30CAF">
            <w:pPr>
              <w:contextualSpacing/>
              <w:jc w:val="center"/>
              <w:rPr>
                <w:rFonts w:ascii="Arial" w:hAnsi="Arial" w:cs="Arial"/>
                <w:sz w:val="20"/>
                <w:szCs w:val="20"/>
              </w:rPr>
            </w:pPr>
            <w:r w:rsidRPr="00D057AD">
              <w:rPr>
                <w:rFonts w:ascii="Arial" w:hAnsi="Arial" w:cs="Arial"/>
                <w:sz w:val="20"/>
                <w:szCs w:val="20"/>
              </w:rPr>
              <w:t>Suskystintos naftos dujos</w:t>
            </w:r>
          </w:p>
          <w:p w14:paraId="206144CB" w14:textId="4EAB2422" w:rsidR="00E74539" w:rsidRPr="00D057AD" w:rsidRDefault="00E74539" w:rsidP="00A30CAF">
            <w:pPr>
              <w:contextualSpacing/>
              <w:jc w:val="center"/>
              <w:rPr>
                <w:rFonts w:ascii="Arial" w:hAnsi="Arial" w:cs="Arial"/>
                <w:sz w:val="20"/>
                <w:szCs w:val="20"/>
              </w:rPr>
            </w:pPr>
            <w:r w:rsidRPr="00D057AD">
              <w:rPr>
                <w:rFonts w:ascii="Arial" w:hAnsi="Arial" w:cs="Arial"/>
                <w:sz w:val="20"/>
                <w:szCs w:val="20"/>
              </w:rPr>
              <w:t>Anglys ir durpės</w:t>
            </w:r>
          </w:p>
        </w:tc>
        <w:tc>
          <w:tcPr>
            <w:tcW w:w="0" w:type="auto"/>
            <w:vMerge/>
            <w:tcBorders>
              <w:left w:val="none" w:sz="4" w:space="0" w:color="000000"/>
              <w:right w:val="none" w:sz="4" w:space="0" w:color="000000"/>
            </w:tcBorders>
          </w:tcPr>
          <w:p w14:paraId="4E98DD69" w14:textId="15370A89" w:rsidR="00E74539" w:rsidRPr="00D057AD" w:rsidRDefault="00E74539" w:rsidP="00880416">
            <w:pPr>
              <w:contextualSpacing/>
              <w:jc w:val="center"/>
              <w:rPr>
                <w:rFonts w:ascii="Arial" w:hAnsi="Arial" w:cs="Arial"/>
                <w:sz w:val="20"/>
                <w:szCs w:val="20"/>
              </w:rPr>
            </w:pPr>
          </w:p>
        </w:tc>
      </w:tr>
      <w:tr w:rsidR="006E67B2" w:rsidRPr="00D057AD" w14:paraId="5CDA1D43" w14:textId="77777777" w:rsidTr="00A30CAF">
        <w:trPr>
          <w:cnfStyle w:val="000000100000" w:firstRow="0" w:lastRow="0" w:firstColumn="0" w:lastColumn="0" w:oddVBand="0" w:evenVBand="0" w:oddHBand="1" w:evenHBand="0" w:firstRowFirstColumn="0" w:firstRowLastColumn="0" w:lastRowFirstColumn="0" w:lastRowLastColumn="0"/>
          <w:trHeight w:val="20"/>
        </w:trPr>
        <w:tc>
          <w:tcPr>
            <w:tcW w:w="0" w:type="auto"/>
            <w:tcBorders>
              <w:right w:val="none" w:sz="4" w:space="0" w:color="000000"/>
            </w:tcBorders>
          </w:tcPr>
          <w:p w14:paraId="1A8F0E0C" w14:textId="77777777" w:rsidR="006E67B2" w:rsidRPr="00D057AD" w:rsidRDefault="006E67B2" w:rsidP="00880416">
            <w:pPr>
              <w:jc w:val="both"/>
              <w:rPr>
                <w:rFonts w:ascii="Arial" w:hAnsi="Arial" w:cs="Arial"/>
                <w:b/>
                <w:bCs/>
                <w:sz w:val="20"/>
                <w:szCs w:val="20"/>
              </w:rPr>
            </w:pPr>
            <w:r w:rsidRPr="00D057AD">
              <w:rPr>
                <w:rFonts w:ascii="Arial" w:hAnsi="Arial" w:cs="Arial"/>
                <w:b/>
                <w:bCs/>
                <w:sz w:val="20"/>
                <w:szCs w:val="20"/>
              </w:rPr>
              <w:t>Iš viso</w:t>
            </w:r>
          </w:p>
        </w:tc>
        <w:tc>
          <w:tcPr>
            <w:tcW w:w="0" w:type="auto"/>
            <w:tcBorders>
              <w:right w:val="none" w:sz="4" w:space="0" w:color="000000"/>
            </w:tcBorders>
          </w:tcPr>
          <w:p w14:paraId="7D1AA1F8" w14:textId="57346E22" w:rsidR="006E67B2" w:rsidRPr="00D057AD" w:rsidRDefault="006E67B2" w:rsidP="00880416">
            <w:pPr>
              <w:jc w:val="center"/>
              <w:rPr>
                <w:rFonts w:ascii="Arial" w:hAnsi="Arial" w:cs="Arial"/>
                <w:b/>
                <w:bCs/>
                <w:sz w:val="20"/>
                <w:szCs w:val="20"/>
              </w:rPr>
            </w:pPr>
          </w:p>
        </w:tc>
        <w:tc>
          <w:tcPr>
            <w:tcW w:w="0" w:type="auto"/>
            <w:tcBorders>
              <w:right w:val="none" w:sz="4" w:space="0" w:color="000000"/>
            </w:tcBorders>
          </w:tcPr>
          <w:p w14:paraId="3EA76A6E" w14:textId="25E5209A" w:rsidR="006E67B2" w:rsidRPr="00D057AD" w:rsidRDefault="00A30CAF" w:rsidP="00880416">
            <w:pPr>
              <w:contextualSpacing/>
              <w:jc w:val="center"/>
              <w:rPr>
                <w:rFonts w:ascii="Arial" w:hAnsi="Arial" w:cs="Arial"/>
                <w:b/>
                <w:bCs/>
                <w:sz w:val="20"/>
                <w:szCs w:val="20"/>
              </w:rPr>
            </w:pPr>
            <w:r w:rsidRPr="00D057AD">
              <w:rPr>
                <w:rFonts w:ascii="Arial" w:hAnsi="Arial" w:cs="Arial"/>
                <w:b/>
                <w:bCs/>
                <w:sz w:val="20"/>
                <w:szCs w:val="20"/>
              </w:rPr>
              <w:t>7775</w:t>
            </w:r>
          </w:p>
        </w:tc>
        <w:tc>
          <w:tcPr>
            <w:tcW w:w="0" w:type="auto"/>
            <w:tcBorders>
              <w:left w:val="none" w:sz="4" w:space="0" w:color="000000"/>
              <w:right w:val="none" w:sz="4" w:space="0" w:color="000000"/>
            </w:tcBorders>
          </w:tcPr>
          <w:p w14:paraId="01C4AF78" w14:textId="01584B9C" w:rsidR="006E67B2" w:rsidRPr="00D057AD" w:rsidRDefault="00A30CAF" w:rsidP="00880416">
            <w:pPr>
              <w:contextualSpacing/>
              <w:jc w:val="center"/>
              <w:rPr>
                <w:rFonts w:ascii="Arial" w:hAnsi="Arial" w:cs="Arial"/>
                <w:b/>
                <w:bCs/>
                <w:sz w:val="20"/>
                <w:szCs w:val="20"/>
              </w:rPr>
            </w:pPr>
            <w:r w:rsidRPr="00D057AD">
              <w:rPr>
                <w:rFonts w:ascii="Arial" w:hAnsi="Arial" w:cs="Arial"/>
                <w:b/>
                <w:bCs/>
                <w:sz w:val="20"/>
                <w:szCs w:val="20"/>
              </w:rPr>
              <w:t>4</w:t>
            </w:r>
            <w:r w:rsidR="009D7608" w:rsidRPr="00D057AD">
              <w:rPr>
                <w:rFonts w:ascii="Arial" w:hAnsi="Arial" w:cs="Arial"/>
                <w:b/>
                <w:bCs/>
                <w:sz w:val="20"/>
                <w:szCs w:val="20"/>
              </w:rPr>
              <w:t>,</w:t>
            </w:r>
            <w:r w:rsidRPr="00D057AD">
              <w:rPr>
                <w:rFonts w:ascii="Arial" w:hAnsi="Arial" w:cs="Arial"/>
                <w:b/>
                <w:bCs/>
                <w:sz w:val="20"/>
                <w:szCs w:val="20"/>
              </w:rPr>
              <w:t>96</w:t>
            </w:r>
          </w:p>
        </w:tc>
        <w:tc>
          <w:tcPr>
            <w:tcW w:w="0" w:type="auto"/>
            <w:tcBorders>
              <w:left w:val="none" w:sz="4" w:space="0" w:color="000000"/>
              <w:right w:val="none" w:sz="4" w:space="0" w:color="000000"/>
            </w:tcBorders>
          </w:tcPr>
          <w:p w14:paraId="718C322F" w14:textId="6F11E1B5" w:rsidR="006E67B2" w:rsidRPr="00D057AD" w:rsidRDefault="006E67B2" w:rsidP="00880416">
            <w:pPr>
              <w:contextualSpacing/>
              <w:jc w:val="center"/>
              <w:rPr>
                <w:rFonts w:ascii="Arial" w:hAnsi="Arial" w:cs="Arial"/>
                <w:b/>
                <w:bCs/>
                <w:sz w:val="20"/>
                <w:szCs w:val="20"/>
              </w:rPr>
            </w:pPr>
          </w:p>
        </w:tc>
        <w:tc>
          <w:tcPr>
            <w:tcW w:w="0" w:type="auto"/>
            <w:tcBorders>
              <w:left w:val="none" w:sz="4" w:space="0" w:color="000000"/>
              <w:right w:val="none" w:sz="4" w:space="0" w:color="000000"/>
            </w:tcBorders>
          </w:tcPr>
          <w:p w14:paraId="2A6E19A2" w14:textId="0827847A" w:rsidR="006E67B2" w:rsidRPr="00D057AD" w:rsidRDefault="006E67B2" w:rsidP="00880416">
            <w:pPr>
              <w:contextualSpacing/>
              <w:jc w:val="center"/>
              <w:rPr>
                <w:rFonts w:ascii="Arial" w:hAnsi="Arial" w:cs="Arial"/>
                <w:b/>
                <w:bCs/>
                <w:sz w:val="20"/>
                <w:szCs w:val="20"/>
              </w:rPr>
            </w:pPr>
          </w:p>
        </w:tc>
      </w:tr>
    </w:tbl>
    <w:p w14:paraId="5BFBE059" w14:textId="5BF380D9" w:rsidR="00BF2573" w:rsidRPr="00D057AD" w:rsidRDefault="00BF2573" w:rsidP="00A30CAF">
      <w:pPr>
        <w:pStyle w:val="Default"/>
        <w:spacing w:before="120" w:after="120"/>
        <w:ind w:firstLine="720"/>
        <w:jc w:val="center"/>
        <w:rPr>
          <w:rFonts w:ascii="Arial" w:eastAsia="SegoeUI" w:hAnsi="Arial" w:cs="Arial"/>
          <w:i/>
          <w:iCs/>
          <w:sz w:val="18"/>
          <w:szCs w:val="18"/>
        </w:rPr>
      </w:pPr>
      <w:r w:rsidRPr="00D057AD">
        <w:rPr>
          <w:rFonts w:ascii="Arial" w:eastAsia="SegoeUI" w:hAnsi="Arial" w:cs="Arial"/>
          <w:i/>
          <w:iCs/>
          <w:sz w:val="18"/>
          <w:szCs w:val="18"/>
        </w:rPr>
        <w:t>Šaltinis – sudaryta autorių</w:t>
      </w:r>
    </w:p>
    <w:p w14:paraId="2B3E8AC1" w14:textId="348B5B59" w:rsidR="00A30CAF" w:rsidRPr="00D057AD" w:rsidRDefault="00A30CAF" w:rsidP="00A6764B">
      <w:pPr>
        <w:pStyle w:val="Default"/>
        <w:spacing w:before="120" w:after="120"/>
        <w:ind w:firstLine="720"/>
        <w:jc w:val="both"/>
        <w:rPr>
          <w:rFonts w:ascii="Arial" w:eastAsia="SegoeUI" w:hAnsi="Arial" w:cs="Arial"/>
          <w:sz w:val="22"/>
          <w:szCs w:val="22"/>
        </w:rPr>
      </w:pPr>
      <w:r w:rsidRPr="00D057AD">
        <w:rPr>
          <w:rFonts w:ascii="Arial" w:eastAsia="SegoeUI" w:hAnsi="Arial" w:cs="Arial"/>
          <w:sz w:val="22"/>
          <w:szCs w:val="22"/>
        </w:rPr>
        <w:t>Nagrinėjant AIE 2 koncepcinį scenarijų</w:t>
      </w:r>
      <w:r w:rsidR="00050FC6">
        <w:rPr>
          <w:rFonts w:ascii="Arial" w:eastAsia="SegoeUI" w:hAnsi="Arial" w:cs="Arial"/>
          <w:sz w:val="22"/>
          <w:szCs w:val="22"/>
        </w:rPr>
        <w:t>,</w:t>
      </w:r>
      <w:r w:rsidRPr="00D057AD">
        <w:rPr>
          <w:rFonts w:ascii="Arial" w:eastAsia="SegoeUI" w:hAnsi="Arial" w:cs="Arial"/>
          <w:sz w:val="22"/>
          <w:szCs w:val="22"/>
        </w:rPr>
        <w:t xml:space="preserve"> tampa aišku, kad kolektorių įrengimas ant pastatų stogų prisidėtų prie didesnės AIE dalies, jei kolektorių įrengimas būtų vykdomas ant tų įstaigų stogų, kurios šildymui naudoja dyzeliną, suskystintas naftos dujas ar anglis bei durpes. Taip pat įtaką darys </w:t>
      </w:r>
      <w:proofErr w:type="spellStart"/>
      <w:r w:rsidRPr="00D057AD">
        <w:rPr>
          <w:rFonts w:ascii="Arial" w:eastAsia="SegoeUI" w:hAnsi="Arial" w:cs="Arial"/>
          <w:sz w:val="22"/>
          <w:szCs w:val="22"/>
        </w:rPr>
        <w:t>fotomodulių</w:t>
      </w:r>
      <w:proofErr w:type="spellEnd"/>
      <w:r w:rsidRPr="00D057AD">
        <w:rPr>
          <w:rFonts w:ascii="Arial" w:eastAsia="SegoeUI" w:hAnsi="Arial" w:cs="Arial"/>
          <w:sz w:val="22"/>
          <w:szCs w:val="22"/>
        </w:rPr>
        <w:t xml:space="preserve"> įrengimas ant pastatų stogų, kadangi ne visa elektros energija Kėdainių rajono savivaldybėje yra iš AIE. Apskaičiuota, kad bendra </w:t>
      </w:r>
      <w:proofErr w:type="spellStart"/>
      <w:r w:rsidRPr="00D057AD">
        <w:rPr>
          <w:rFonts w:ascii="Arial" w:eastAsia="SegoeUI" w:hAnsi="Arial" w:cs="Arial"/>
          <w:sz w:val="22"/>
          <w:szCs w:val="22"/>
        </w:rPr>
        <w:t>fotomodulių</w:t>
      </w:r>
      <w:proofErr w:type="spellEnd"/>
      <w:r w:rsidRPr="00D057AD">
        <w:rPr>
          <w:rFonts w:ascii="Arial" w:eastAsia="SegoeUI" w:hAnsi="Arial" w:cs="Arial"/>
          <w:sz w:val="22"/>
          <w:szCs w:val="22"/>
        </w:rPr>
        <w:t xml:space="preserve"> ir kolektorių įrengimo įtaka AIE balansui bus </w:t>
      </w:r>
      <w:r w:rsidR="00E74539" w:rsidRPr="00D057AD">
        <w:rPr>
          <w:rFonts w:ascii="Arial" w:eastAsia="SegoeUI" w:hAnsi="Arial" w:cs="Arial"/>
          <w:sz w:val="22"/>
          <w:szCs w:val="22"/>
        </w:rPr>
        <w:t>1</w:t>
      </w:r>
      <w:r w:rsidRPr="00D057AD">
        <w:rPr>
          <w:rFonts w:ascii="Arial" w:eastAsia="SegoeUI" w:hAnsi="Arial" w:cs="Arial"/>
          <w:sz w:val="22"/>
          <w:szCs w:val="22"/>
        </w:rPr>
        <w:t xml:space="preserve"> proc.</w:t>
      </w:r>
    </w:p>
    <w:p w14:paraId="70D943B9" w14:textId="3B86E231" w:rsidR="005F50B9" w:rsidRPr="00D057AD" w:rsidRDefault="005F50B9" w:rsidP="005F50B9">
      <w:pPr>
        <w:autoSpaceDE w:val="0"/>
        <w:autoSpaceDN w:val="0"/>
        <w:adjustRightInd w:val="0"/>
        <w:spacing w:before="120" w:after="120" w:line="240" w:lineRule="auto"/>
        <w:ind w:firstLine="720"/>
        <w:jc w:val="center"/>
        <w:rPr>
          <w:rFonts w:ascii="Arial" w:eastAsia="Calibri" w:hAnsi="Arial" w:cs="Times New Roman"/>
          <w:b/>
          <w:iCs/>
          <w:szCs w:val="18"/>
        </w:rPr>
      </w:pPr>
      <w:r w:rsidRPr="0047798C">
        <w:rPr>
          <w:rFonts w:ascii="Arial" w:eastAsia="Calibri" w:hAnsi="Arial" w:cs="Times New Roman"/>
          <w:b/>
          <w:iCs/>
          <w:szCs w:val="18"/>
          <w:lang w:val="pt-PT"/>
        </w:rPr>
        <w:t xml:space="preserve">9.3.2. </w:t>
      </w:r>
      <w:r w:rsidRPr="00D057AD">
        <w:rPr>
          <w:rFonts w:ascii="Arial" w:eastAsia="Calibri" w:hAnsi="Arial" w:cs="Times New Roman"/>
          <w:b/>
          <w:iCs/>
          <w:szCs w:val="18"/>
        </w:rPr>
        <w:t>lentelė Galutinis energijos vartojimas savivaldybėje (AIE 2 scenarijus )</w:t>
      </w:r>
      <w:r w:rsidR="00083FD9" w:rsidRPr="00D057AD">
        <w:rPr>
          <w:rFonts w:ascii="Arial" w:eastAsia="Calibri" w:hAnsi="Arial" w:cs="Times New Roman"/>
          <w:b/>
          <w:iCs/>
          <w:szCs w:val="18"/>
        </w:rPr>
        <w:t xml:space="preserve">, </w:t>
      </w:r>
      <w:proofErr w:type="spellStart"/>
      <w:r w:rsidR="00083FD9" w:rsidRPr="00D057AD">
        <w:rPr>
          <w:rFonts w:ascii="Arial" w:eastAsia="Calibri" w:hAnsi="Arial" w:cs="Times New Roman"/>
          <w:b/>
          <w:iCs/>
          <w:szCs w:val="18"/>
        </w:rPr>
        <w:t>tne</w:t>
      </w:r>
      <w:proofErr w:type="spellEnd"/>
    </w:p>
    <w:tbl>
      <w:tblPr>
        <w:tblStyle w:val="4sraolentel1parykinimas11"/>
        <w:tblW w:w="5000" w:type="pct"/>
        <w:tblLook w:val="0420" w:firstRow="1" w:lastRow="0" w:firstColumn="0" w:lastColumn="0" w:noHBand="0" w:noVBand="1"/>
      </w:tblPr>
      <w:tblGrid>
        <w:gridCol w:w="1461"/>
        <w:gridCol w:w="1329"/>
        <w:gridCol w:w="987"/>
        <w:gridCol w:w="867"/>
        <w:gridCol w:w="967"/>
        <w:gridCol w:w="1017"/>
        <w:gridCol w:w="1066"/>
        <w:gridCol w:w="967"/>
        <w:gridCol w:w="87"/>
        <w:gridCol w:w="880"/>
      </w:tblGrid>
      <w:tr w:rsidR="00480416" w:rsidRPr="00D057AD" w14:paraId="544AFADB" w14:textId="77777777" w:rsidTr="00480416">
        <w:trPr>
          <w:cnfStyle w:val="100000000000" w:firstRow="1" w:lastRow="0" w:firstColumn="0" w:lastColumn="0" w:oddVBand="0" w:evenVBand="0" w:oddHBand="0" w:evenHBand="0" w:firstRowFirstColumn="0" w:firstRowLastColumn="0" w:lastRowFirstColumn="0" w:lastRowLastColumn="0"/>
        </w:trPr>
        <w:tc>
          <w:tcPr>
            <w:tcW w:w="829" w:type="pct"/>
            <w:tcBorders>
              <w:right w:val="single" w:sz="4" w:space="0" w:color="4F81BD"/>
            </w:tcBorders>
            <w:vAlign w:val="center"/>
          </w:tcPr>
          <w:p w14:paraId="6F182ED5" w14:textId="77777777" w:rsidR="00A30CAF" w:rsidRPr="00D057AD" w:rsidRDefault="00A30CAF" w:rsidP="0036459C">
            <w:pPr>
              <w:jc w:val="both"/>
              <w:rPr>
                <w:rFonts w:ascii="Arial" w:hAnsi="Arial" w:cs="Arial"/>
                <w:sz w:val="18"/>
                <w:szCs w:val="18"/>
              </w:rPr>
            </w:pPr>
            <w:r w:rsidRPr="00D057AD">
              <w:rPr>
                <w:rFonts w:ascii="Arial" w:hAnsi="Arial" w:cs="Arial"/>
                <w:sz w:val="18"/>
                <w:szCs w:val="18"/>
              </w:rPr>
              <w:t>Energijos išteklių rūšis</w:t>
            </w:r>
          </w:p>
        </w:tc>
        <w:tc>
          <w:tcPr>
            <w:tcW w:w="759" w:type="pct"/>
            <w:tcBorders>
              <w:right w:val="single" w:sz="4" w:space="0" w:color="4F81BD"/>
            </w:tcBorders>
            <w:vAlign w:val="center"/>
          </w:tcPr>
          <w:p w14:paraId="0DC9A661" w14:textId="77777777" w:rsidR="00A30CAF" w:rsidRPr="00D057AD" w:rsidRDefault="00A30CAF" w:rsidP="0036459C">
            <w:pPr>
              <w:jc w:val="both"/>
              <w:rPr>
                <w:rFonts w:ascii="Arial" w:hAnsi="Arial" w:cs="Arial"/>
                <w:sz w:val="18"/>
                <w:szCs w:val="18"/>
              </w:rPr>
            </w:pPr>
            <w:r w:rsidRPr="00D057AD">
              <w:rPr>
                <w:rFonts w:ascii="Arial" w:hAnsi="Arial" w:cs="Arial"/>
                <w:sz w:val="18"/>
                <w:szCs w:val="18"/>
              </w:rPr>
              <w:t>Transportas</w:t>
            </w:r>
          </w:p>
        </w:tc>
        <w:tc>
          <w:tcPr>
            <w:tcW w:w="489" w:type="pct"/>
            <w:tcBorders>
              <w:left w:val="single" w:sz="4" w:space="0" w:color="4F81BD"/>
              <w:right w:val="single" w:sz="4" w:space="0" w:color="4F81BD"/>
            </w:tcBorders>
            <w:vAlign w:val="center"/>
          </w:tcPr>
          <w:p w14:paraId="0C009A9A" w14:textId="77777777" w:rsidR="00A30CAF" w:rsidRPr="00D057AD" w:rsidRDefault="00A30CAF" w:rsidP="0036459C">
            <w:pPr>
              <w:jc w:val="center"/>
              <w:rPr>
                <w:rFonts w:ascii="Arial" w:hAnsi="Arial" w:cs="Arial"/>
                <w:sz w:val="18"/>
                <w:szCs w:val="18"/>
              </w:rPr>
            </w:pPr>
            <w:r w:rsidRPr="00D057AD">
              <w:rPr>
                <w:rFonts w:ascii="Arial" w:hAnsi="Arial" w:cs="Arial"/>
                <w:sz w:val="18"/>
                <w:szCs w:val="18"/>
              </w:rPr>
              <w:t>Pramonė</w:t>
            </w:r>
          </w:p>
        </w:tc>
        <w:tc>
          <w:tcPr>
            <w:tcW w:w="443" w:type="pct"/>
            <w:tcBorders>
              <w:left w:val="single" w:sz="4" w:space="0" w:color="4F81BD"/>
              <w:right w:val="single" w:sz="4" w:space="0" w:color="4F81BD"/>
            </w:tcBorders>
            <w:vAlign w:val="center"/>
          </w:tcPr>
          <w:p w14:paraId="0E37C4BD" w14:textId="77777777" w:rsidR="00A30CAF" w:rsidRPr="00D057AD" w:rsidRDefault="00A30CAF" w:rsidP="0036459C">
            <w:pPr>
              <w:jc w:val="center"/>
              <w:rPr>
                <w:rFonts w:ascii="Arial" w:hAnsi="Arial" w:cs="Arial"/>
                <w:sz w:val="18"/>
                <w:szCs w:val="18"/>
              </w:rPr>
            </w:pPr>
            <w:r w:rsidRPr="00D057AD">
              <w:rPr>
                <w:rFonts w:ascii="Arial" w:hAnsi="Arial" w:cs="Arial"/>
                <w:sz w:val="18"/>
                <w:szCs w:val="18"/>
              </w:rPr>
              <w:t>Žemės ūkis</w:t>
            </w:r>
          </w:p>
        </w:tc>
        <w:tc>
          <w:tcPr>
            <w:tcW w:w="522" w:type="pct"/>
            <w:tcBorders>
              <w:left w:val="single" w:sz="4" w:space="0" w:color="4F81BD"/>
              <w:right w:val="single" w:sz="4" w:space="0" w:color="4F81BD"/>
            </w:tcBorders>
            <w:vAlign w:val="center"/>
          </w:tcPr>
          <w:p w14:paraId="0C834262" w14:textId="77777777" w:rsidR="00A30CAF" w:rsidRPr="00D057AD" w:rsidRDefault="00A30CAF" w:rsidP="0036459C">
            <w:pPr>
              <w:jc w:val="center"/>
              <w:rPr>
                <w:rFonts w:ascii="Arial" w:hAnsi="Arial" w:cs="Arial"/>
                <w:sz w:val="18"/>
                <w:szCs w:val="18"/>
              </w:rPr>
            </w:pPr>
            <w:r w:rsidRPr="00D057AD">
              <w:rPr>
                <w:rFonts w:ascii="Arial" w:hAnsi="Arial" w:cs="Arial"/>
                <w:sz w:val="18"/>
                <w:szCs w:val="18"/>
              </w:rPr>
              <w:t>Namų ūkiai</w:t>
            </w:r>
          </w:p>
        </w:tc>
        <w:tc>
          <w:tcPr>
            <w:tcW w:w="619" w:type="pct"/>
            <w:tcBorders>
              <w:left w:val="single" w:sz="4" w:space="0" w:color="4F81BD"/>
              <w:right w:val="single" w:sz="4" w:space="0" w:color="4F81BD"/>
            </w:tcBorders>
            <w:vAlign w:val="center"/>
          </w:tcPr>
          <w:p w14:paraId="2296542A" w14:textId="77777777" w:rsidR="00A30CAF" w:rsidRPr="00D057AD" w:rsidRDefault="00A30CAF" w:rsidP="0036459C">
            <w:pPr>
              <w:jc w:val="center"/>
              <w:rPr>
                <w:rFonts w:ascii="Arial" w:eastAsia="Times New Roman" w:hAnsi="Arial" w:cs="Arial"/>
                <w:sz w:val="18"/>
                <w:szCs w:val="18"/>
              </w:rPr>
            </w:pPr>
            <w:r w:rsidRPr="00D057AD">
              <w:rPr>
                <w:rFonts w:ascii="Arial" w:eastAsia="Times New Roman" w:hAnsi="Arial" w:cs="Arial"/>
                <w:sz w:val="18"/>
                <w:szCs w:val="18"/>
              </w:rPr>
              <w:t>Paslaugų sektorius</w:t>
            </w:r>
          </w:p>
        </w:tc>
        <w:tc>
          <w:tcPr>
            <w:tcW w:w="549" w:type="pct"/>
            <w:tcBorders>
              <w:left w:val="single" w:sz="4" w:space="0" w:color="4F81BD"/>
              <w:right w:val="single" w:sz="4" w:space="0" w:color="4F81BD"/>
            </w:tcBorders>
            <w:vAlign w:val="center"/>
          </w:tcPr>
          <w:p w14:paraId="7C278953" w14:textId="77777777" w:rsidR="00A30CAF" w:rsidRPr="00D057AD" w:rsidRDefault="00A30CAF" w:rsidP="0036459C">
            <w:pPr>
              <w:jc w:val="center"/>
              <w:rPr>
                <w:rFonts w:ascii="Arial" w:eastAsia="Times New Roman" w:hAnsi="Arial" w:cs="Arial"/>
                <w:sz w:val="18"/>
                <w:szCs w:val="18"/>
              </w:rPr>
            </w:pPr>
            <w:r w:rsidRPr="00D057AD">
              <w:rPr>
                <w:rFonts w:ascii="Arial" w:eastAsia="Times New Roman" w:hAnsi="Arial" w:cs="Arial"/>
                <w:sz w:val="18"/>
                <w:szCs w:val="18"/>
              </w:rPr>
              <w:t>Energijos nuostoliai ir savos reikmės</w:t>
            </w:r>
          </w:p>
        </w:tc>
        <w:tc>
          <w:tcPr>
            <w:tcW w:w="488" w:type="pct"/>
            <w:tcBorders>
              <w:left w:val="single" w:sz="4" w:space="0" w:color="4F81BD"/>
            </w:tcBorders>
            <w:vAlign w:val="center"/>
          </w:tcPr>
          <w:p w14:paraId="13CC2C97" w14:textId="77777777" w:rsidR="00A30CAF" w:rsidRPr="00D057AD" w:rsidRDefault="00A30CAF" w:rsidP="0036459C">
            <w:pPr>
              <w:jc w:val="center"/>
              <w:rPr>
                <w:rFonts w:ascii="Arial" w:eastAsia="Times New Roman" w:hAnsi="Arial" w:cs="Arial"/>
                <w:sz w:val="18"/>
                <w:szCs w:val="18"/>
              </w:rPr>
            </w:pPr>
            <w:r w:rsidRPr="00D057AD">
              <w:rPr>
                <w:rFonts w:ascii="Arial" w:eastAsia="Times New Roman" w:hAnsi="Arial" w:cs="Arial"/>
                <w:sz w:val="18"/>
                <w:szCs w:val="18"/>
              </w:rPr>
              <w:t>Iš viso</w:t>
            </w:r>
          </w:p>
        </w:tc>
        <w:tc>
          <w:tcPr>
            <w:tcW w:w="271" w:type="pct"/>
            <w:gridSpan w:val="2"/>
            <w:tcBorders>
              <w:left w:val="single" w:sz="4" w:space="0" w:color="4F81BD"/>
            </w:tcBorders>
          </w:tcPr>
          <w:p w14:paraId="1AD76504" w14:textId="77777777" w:rsidR="00A30CAF" w:rsidRPr="00D057AD" w:rsidRDefault="00A30CAF" w:rsidP="0036459C">
            <w:pPr>
              <w:jc w:val="center"/>
              <w:rPr>
                <w:rFonts w:ascii="Arial" w:eastAsia="Times New Roman" w:hAnsi="Arial" w:cs="Arial"/>
                <w:sz w:val="18"/>
                <w:szCs w:val="18"/>
              </w:rPr>
            </w:pPr>
            <w:r w:rsidRPr="00D057AD">
              <w:rPr>
                <w:rFonts w:ascii="Arial" w:eastAsia="Times New Roman" w:hAnsi="Arial" w:cs="Arial"/>
                <w:sz w:val="18"/>
                <w:szCs w:val="18"/>
              </w:rPr>
              <w:t>AIE</w:t>
            </w:r>
          </w:p>
        </w:tc>
      </w:tr>
      <w:tr w:rsidR="00480416" w:rsidRPr="00D057AD" w14:paraId="4F51A017" w14:textId="77777777" w:rsidTr="00480416">
        <w:trPr>
          <w:cnfStyle w:val="000000100000" w:firstRow="0" w:lastRow="0" w:firstColumn="0" w:lastColumn="0" w:oddVBand="0" w:evenVBand="0" w:oddHBand="1" w:evenHBand="0" w:firstRowFirstColumn="0" w:firstRowLastColumn="0" w:lastRowFirstColumn="0" w:lastRowLastColumn="0"/>
          <w:trHeight w:val="20"/>
        </w:trPr>
        <w:tc>
          <w:tcPr>
            <w:tcW w:w="829" w:type="pct"/>
            <w:tcBorders>
              <w:right w:val="none" w:sz="4" w:space="0" w:color="000000"/>
            </w:tcBorders>
          </w:tcPr>
          <w:p w14:paraId="5B868A6F" w14:textId="77777777" w:rsidR="00E74539" w:rsidRPr="00D057AD" w:rsidRDefault="00E74539" w:rsidP="00E74539">
            <w:pPr>
              <w:jc w:val="both"/>
              <w:rPr>
                <w:rFonts w:ascii="Arial" w:hAnsi="Arial" w:cs="Arial"/>
                <w:sz w:val="18"/>
                <w:szCs w:val="18"/>
              </w:rPr>
            </w:pPr>
            <w:r w:rsidRPr="00D057AD">
              <w:rPr>
                <w:rFonts w:ascii="Arial" w:hAnsi="Arial" w:cs="Arial"/>
                <w:sz w:val="18"/>
                <w:szCs w:val="18"/>
              </w:rPr>
              <w:t>Benzinas</w:t>
            </w:r>
          </w:p>
        </w:tc>
        <w:tc>
          <w:tcPr>
            <w:tcW w:w="759" w:type="pct"/>
            <w:tcBorders>
              <w:right w:val="none" w:sz="4" w:space="0" w:color="000000"/>
            </w:tcBorders>
            <w:vAlign w:val="center"/>
          </w:tcPr>
          <w:p w14:paraId="5379AD39" w14:textId="078432D2" w:rsidR="00E74539" w:rsidRPr="00D057AD" w:rsidRDefault="00E74539" w:rsidP="00E74539">
            <w:pPr>
              <w:jc w:val="center"/>
              <w:rPr>
                <w:rFonts w:ascii="Arial" w:hAnsi="Arial" w:cs="Arial"/>
                <w:sz w:val="18"/>
                <w:szCs w:val="18"/>
              </w:rPr>
            </w:pPr>
            <w:r w:rsidRPr="00D057AD">
              <w:rPr>
                <w:rFonts w:ascii="Arial" w:hAnsi="Arial" w:cs="Arial"/>
                <w:sz w:val="18"/>
                <w:szCs w:val="18"/>
              </w:rPr>
              <w:t>592,84</w:t>
            </w:r>
          </w:p>
        </w:tc>
        <w:tc>
          <w:tcPr>
            <w:tcW w:w="489" w:type="pct"/>
            <w:tcBorders>
              <w:left w:val="none" w:sz="4" w:space="0" w:color="000000"/>
              <w:right w:val="none" w:sz="4" w:space="0" w:color="000000"/>
            </w:tcBorders>
            <w:vAlign w:val="center"/>
          </w:tcPr>
          <w:p w14:paraId="7DF748EF" w14:textId="54CBE334"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w:t>
            </w:r>
          </w:p>
        </w:tc>
        <w:tc>
          <w:tcPr>
            <w:tcW w:w="443" w:type="pct"/>
            <w:tcBorders>
              <w:left w:val="none" w:sz="4" w:space="0" w:color="000000"/>
              <w:right w:val="none" w:sz="4" w:space="0" w:color="000000"/>
            </w:tcBorders>
            <w:vAlign w:val="center"/>
          </w:tcPr>
          <w:p w14:paraId="12B5E1E0" w14:textId="7BE00D41"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522" w:type="pct"/>
            <w:tcBorders>
              <w:left w:val="none" w:sz="4" w:space="0" w:color="000000"/>
              <w:right w:val="none" w:sz="4" w:space="0" w:color="000000"/>
            </w:tcBorders>
            <w:vAlign w:val="center"/>
          </w:tcPr>
          <w:p w14:paraId="66A71B53" w14:textId="319E4612"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619" w:type="pct"/>
            <w:tcBorders>
              <w:left w:val="none" w:sz="4" w:space="0" w:color="000000"/>
              <w:right w:val="none" w:sz="4" w:space="0" w:color="000000"/>
            </w:tcBorders>
            <w:vAlign w:val="center"/>
          </w:tcPr>
          <w:p w14:paraId="33D02DE6" w14:textId="467698AE"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549" w:type="pct"/>
            <w:tcBorders>
              <w:left w:val="none" w:sz="4" w:space="0" w:color="000000"/>
              <w:right w:val="none" w:sz="4" w:space="0" w:color="000000"/>
            </w:tcBorders>
            <w:vAlign w:val="center"/>
          </w:tcPr>
          <w:p w14:paraId="547D95DD" w14:textId="075A650C"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488" w:type="pct"/>
            <w:tcBorders>
              <w:left w:val="none" w:sz="4" w:space="0" w:color="000000"/>
              <w:right w:val="none" w:sz="4" w:space="0" w:color="000000"/>
            </w:tcBorders>
            <w:vAlign w:val="center"/>
          </w:tcPr>
          <w:p w14:paraId="70EB19CC" w14:textId="73C13451"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592,84</w:t>
            </w:r>
          </w:p>
        </w:tc>
        <w:tc>
          <w:tcPr>
            <w:tcW w:w="271" w:type="pct"/>
            <w:gridSpan w:val="2"/>
            <w:tcBorders>
              <w:left w:val="none" w:sz="4" w:space="0" w:color="000000"/>
              <w:right w:val="none" w:sz="4" w:space="0" w:color="000000"/>
            </w:tcBorders>
            <w:vAlign w:val="center"/>
          </w:tcPr>
          <w:p w14:paraId="06499123" w14:textId="7F102E82"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59,28</w:t>
            </w:r>
          </w:p>
        </w:tc>
      </w:tr>
      <w:tr w:rsidR="00E74539" w:rsidRPr="00D057AD" w14:paraId="41B95C03" w14:textId="77777777" w:rsidTr="00480416">
        <w:trPr>
          <w:trHeight w:val="20"/>
        </w:trPr>
        <w:tc>
          <w:tcPr>
            <w:tcW w:w="829" w:type="pct"/>
            <w:tcBorders>
              <w:right w:val="none" w:sz="4" w:space="0" w:color="000000"/>
            </w:tcBorders>
          </w:tcPr>
          <w:p w14:paraId="09776AED" w14:textId="77777777" w:rsidR="00E74539" w:rsidRPr="00D057AD" w:rsidRDefault="00E74539" w:rsidP="00E74539">
            <w:pPr>
              <w:jc w:val="both"/>
              <w:rPr>
                <w:rFonts w:ascii="Arial" w:hAnsi="Arial" w:cs="Arial"/>
                <w:sz w:val="18"/>
                <w:szCs w:val="18"/>
              </w:rPr>
            </w:pPr>
            <w:r w:rsidRPr="00D057AD">
              <w:rPr>
                <w:rFonts w:ascii="Arial" w:hAnsi="Arial" w:cs="Arial"/>
                <w:sz w:val="18"/>
                <w:szCs w:val="18"/>
              </w:rPr>
              <w:t>Dyzelinas</w:t>
            </w:r>
          </w:p>
        </w:tc>
        <w:tc>
          <w:tcPr>
            <w:tcW w:w="759" w:type="pct"/>
            <w:tcBorders>
              <w:right w:val="none" w:sz="4" w:space="0" w:color="000000"/>
            </w:tcBorders>
            <w:vAlign w:val="center"/>
          </w:tcPr>
          <w:p w14:paraId="454DAE09" w14:textId="4DC252B5" w:rsidR="00E74539" w:rsidRPr="00D057AD" w:rsidRDefault="00E74539" w:rsidP="00E74539">
            <w:pPr>
              <w:jc w:val="center"/>
              <w:rPr>
                <w:rFonts w:ascii="Arial" w:hAnsi="Arial" w:cs="Arial"/>
                <w:sz w:val="18"/>
                <w:szCs w:val="18"/>
              </w:rPr>
            </w:pPr>
            <w:r w:rsidRPr="00D057AD">
              <w:rPr>
                <w:rFonts w:ascii="Arial" w:hAnsi="Arial" w:cs="Arial"/>
                <w:sz w:val="18"/>
                <w:szCs w:val="18"/>
              </w:rPr>
              <w:t>3898,03</w:t>
            </w:r>
          </w:p>
        </w:tc>
        <w:tc>
          <w:tcPr>
            <w:tcW w:w="489" w:type="pct"/>
            <w:tcBorders>
              <w:left w:val="none" w:sz="4" w:space="0" w:color="000000"/>
              <w:right w:val="none" w:sz="4" w:space="0" w:color="000000"/>
            </w:tcBorders>
            <w:vAlign w:val="center"/>
          </w:tcPr>
          <w:p w14:paraId="501A61FD" w14:textId="1B060105"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w:t>
            </w:r>
          </w:p>
        </w:tc>
        <w:tc>
          <w:tcPr>
            <w:tcW w:w="443" w:type="pct"/>
            <w:tcBorders>
              <w:left w:val="none" w:sz="4" w:space="0" w:color="000000"/>
              <w:right w:val="none" w:sz="4" w:space="0" w:color="000000"/>
            </w:tcBorders>
            <w:vAlign w:val="center"/>
          </w:tcPr>
          <w:p w14:paraId="1F2E1522" w14:textId="5726D4E3"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522" w:type="pct"/>
            <w:tcBorders>
              <w:left w:val="none" w:sz="4" w:space="0" w:color="000000"/>
              <w:right w:val="none" w:sz="4" w:space="0" w:color="000000"/>
            </w:tcBorders>
            <w:vAlign w:val="center"/>
          </w:tcPr>
          <w:p w14:paraId="45ED743F" w14:textId="3483B6F7"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619" w:type="pct"/>
            <w:tcBorders>
              <w:left w:val="none" w:sz="4" w:space="0" w:color="000000"/>
              <w:right w:val="none" w:sz="4" w:space="0" w:color="000000"/>
            </w:tcBorders>
            <w:vAlign w:val="center"/>
          </w:tcPr>
          <w:p w14:paraId="419165E2" w14:textId="24ADCF09"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w:t>
            </w:r>
          </w:p>
        </w:tc>
        <w:tc>
          <w:tcPr>
            <w:tcW w:w="549" w:type="pct"/>
            <w:tcBorders>
              <w:left w:val="none" w:sz="4" w:space="0" w:color="000000"/>
              <w:right w:val="none" w:sz="4" w:space="0" w:color="000000"/>
            </w:tcBorders>
            <w:vAlign w:val="center"/>
          </w:tcPr>
          <w:p w14:paraId="01FE7682" w14:textId="14A3F092"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488" w:type="pct"/>
            <w:tcBorders>
              <w:left w:val="none" w:sz="4" w:space="0" w:color="000000"/>
              <w:right w:val="none" w:sz="4" w:space="0" w:color="000000"/>
            </w:tcBorders>
            <w:vAlign w:val="center"/>
          </w:tcPr>
          <w:p w14:paraId="1A14FFD1" w14:textId="661127CE"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3898,03</w:t>
            </w:r>
          </w:p>
        </w:tc>
        <w:tc>
          <w:tcPr>
            <w:tcW w:w="271" w:type="pct"/>
            <w:gridSpan w:val="2"/>
            <w:tcBorders>
              <w:left w:val="none" w:sz="4" w:space="0" w:color="000000"/>
              <w:right w:val="none" w:sz="4" w:space="0" w:color="000000"/>
            </w:tcBorders>
            <w:vAlign w:val="center"/>
          </w:tcPr>
          <w:p w14:paraId="32A6BD4F" w14:textId="5E812B2C"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272,86</w:t>
            </w:r>
          </w:p>
        </w:tc>
      </w:tr>
      <w:tr w:rsidR="00480416" w:rsidRPr="00D057AD" w14:paraId="21FC4FBD" w14:textId="77777777" w:rsidTr="00480416">
        <w:trPr>
          <w:cnfStyle w:val="000000100000" w:firstRow="0" w:lastRow="0" w:firstColumn="0" w:lastColumn="0" w:oddVBand="0" w:evenVBand="0" w:oddHBand="1" w:evenHBand="0" w:firstRowFirstColumn="0" w:firstRowLastColumn="0" w:lastRowFirstColumn="0" w:lastRowLastColumn="0"/>
          <w:trHeight w:val="20"/>
        </w:trPr>
        <w:tc>
          <w:tcPr>
            <w:tcW w:w="829" w:type="pct"/>
            <w:tcBorders>
              <w:right w:val="none" w:sz="4" w:space="0" w:color="000000"/>
            </w:tcBorders>
          </w:tcPr>
          <w:p w14:paraId="7F0BB089" w14:textId="77777777" w:rsidR="00E74539" w:rsidRPr="00D057AD" w:rsidRDefault="00E74539" w:rsidP="00E74539">
            <w:pPr>
              <w:jc w:val="both"/>
              <w:rPr>
                <w:rFonts w:ascii="Arial" w:hAnsi="Arial" w:cs="Arial"/>
                <w:sz w:val="18"/>
                <w:szCs w:val="18"/>
              </w:rPr>
            </w:pPr>
            <w:r w:rsidRPr="00D057AD">
              <w:rPr>
                <w:rFonts w:ascii="Arial" w:hAnsi="Arial" w:cs="Arial"/>
                <w:sz w:val="18"/>
                <w:szCs w:val="18"/>
              </w:rPr>
              <w:t>Suskystintos naftos dujos</w:t>
            </w:r>
          </w:p>
        </w:tc>
        <w:tc>
          <w:tcPr>
            <w:tcW w:w="759" w:type="pct"/>
            <w:tcBorders>
              <w:right w:val="none" w:sz="4" w:space="0" w:color="000000"/>
            </w:tcBorders>
            <w:vAlign w:val="center"/>
          </w:tcPr>
          <w:p w14:paraId="7E80629D" w14:textId="7B70E632" w:rsidR="00E74539" w:rsidRPr="00D057AD" w:rsidRDefault="00E74539" w:rsidP="00E74539">
            <w:pPr>
              <w:jc w:val="center"/>
              <w:rPr>
                <w:rFonts w:ascii="Arial" w:hAnsi="Arial" w:cs="Arial"/>
                <w:sz w:val="18"/>
                <w:szCs w:val="18"/>
              </w:rPr>
            </w:pPr>
            <w:r w:rsidRPr="00D057AD">
              <w:rPr>
                <w:rFonts w:ascii="Arial" w:hAnsi="Arial" w:cs="Arial"/>
                <w:sz w:val="18"/>
                <w:szCs w:val="18"/>
              </w:rPr>
              <w:t>188,71</w:t>
            </w:r>
          </w:p>
        </w:tc>
        <w:tc>
          <w:tcPr>
            <w:tcW w:w="489" w:type="pct"/>
            <w:tcBorders>
              <w:left w:val="none" w:sz="4" w:space="0" w:color="000000"/>
              <w:right w:val="none" w:sz="4" w:space="0" w:color="000000"/>
            </w:tcBorders>
            <w:vAlign w:val="center"/>
          </w:tcPr>
          <w:p w14:paraId="1E542224" w14:textId="5D5CB0C1"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w:t>
            </w:r>
          </w:p>
        </w:tc>
        <w:tc>
          <w:tcPr>
            <w:tcW w:w="443" w:type="pct"/>
            <w:tcBorders>
              <w:left w:val="none" w:sz="4" w:space="0" w:color="000000"/>
              <w:right w:val="none" w:sz="4" w:space="0" w:color="000000"/>
            </w:tcBorders>
            <w:vAlign w:val="center"/>
          </w:tcPr>
          <w:p w14:paraId="1CAE715C" w14:textId="39E1B156"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522" w:type="pct"/>
            <w:tcBorders>
              <w:left w:val="none" w:sz="4" w:space="0" w:color="000000"/>
              <w:right w:val="none" w:sz="4" w:space="0" w:color="000000"/>
            </w:tcBorders>
            <w:vAlign w:val="center"/>
          </w:tcPr>
          <w:p w14:paraId="6B3F8553" w14:textId="66ABF58C"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619" w:type="pct"/>
            <w:tcBorders>
              <w:left w:val="none" w:sz="4" w:space="0" w:color="000000"/>
              <w:right w:val="none" w:sz="4" w:space="0" w:color="000000"/>
            </w:tcBorders>
            <w:vAlign w:val="center"/>
          </w:tcPr>
          <w:p w14:paraId="7EEAB61D" w14:textId="5CD2EBE4"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97,97</w:t>
            </w:r>
          </w:p>
        </w:tc>
        <w:tc>
          <w:tcPr>
            <w:tcW w:w="549" w:type="pct"/>
            <w:tcBorders>
              <w:left w:val="none" w:sz="4" w:space="0" w:color="000000"/>
              <w:right w:val="none" w:sz="4" w:space="0" w:color="000000"/>
            </w:tcBorders>
            <w:vAlign w:val="center"/>
          </w:tcPr>
          <w:p w14:paraId="0D596535" w14:textId="63C42A9A"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488" w:type="pct"/>
            <w:tcBorders>
              <w:left w:val="none" w:sz="4" w:space="0" w:color="000000"/>
              <w:right w:val="none" w:sz="4" w:space="0" w:color="000000"/>
            </w:tcBorders>
            <w:vAlign w:val="center"/>
          </w:tcPr>
          <w:p w14:paraId="398C60AB" w14:textId="4D41631A"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286,68</w:t>
            </w:r>
          </w:p>
        </w:tc>
        <w:tc>
          <w:tcPr>
            <w:tcW w:w="271" w:type="pct"/>
            <w:gridSpan w:val="2"/>
            <w:tcBorders>
              <w:left w:val="none" w:sz="4" w:space="0" w:color="000000"/>
              <w:right w:val="none" w:sz="4" w:space="0" w:color="000000"/>
            </w:tcBorders>
            <w:vAlign w:val="center"/>
          </w:tcPr>
          <w:p w14:paraId="596565B9" w14:textId="3781E55E"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97,97</w:t>
            </w:r>
          </w:p>
        </w:tc>
      </w:tr>
      <w:tr w:rsidR="00E74539" w:rsidRPr="00D057AD" w14:paraId="54EC3FB9" w14:textId="77777777" w:rsidTr="00480416">
        <w:trPr>
          <w:trHeight w:val="20"/>
        </w:trPr>
        <w:tc>
          <w:tcPr>
            <w:tcW w:w="829" w:type="pct"/>
            <w:tcBorders>
              <w:right w:val="none" w:sz="4" w:space="0" w:color="000000"/>
            </w:tcBorders>
          </w:tcPr>
          <w:p w14:paraId="678BBDDB" w14:textId="77777777" w:rsidR="00E74539" w:rsidRPr="00D057AD" w:rsidRDefault="00E74539" w:rsidP="00E74539">
            <w:pPr>
              <w:jc w:val="both"/>
              <w:rPr>
                <w:rFonts w:ascii="Arial" w:hAnsi="Arial" w:cs="Arial"/>
                <w:sz w:val="18"/>
                <w:szCs w:val="18"/>
              </w:rPr>
            </w:pPr>
            <w:r w:rsidRPr="00D057AD">
              <w:rPr>
                <w:rFonts w:ascii="Arial" w:hAnsi="Arial" w:cs="Arial"/>
                <w:sz w:val="18"/>
                <w:szCs w:val="18"/>
              </w:rPr>
              <w:t>Mazutas</w:t>
            </w:r>
          </w:p>
        </w:tc>
        <w:tc>
          <w:tcPr>
            <w:tcW w:w="759" w:type="pct"/>
            <w:tcBorders>
              <w:right w:val="none" w:sz="4" w:space="0" w:color="000000"/>
            </w:tcBorders>
            <w:vAlign w:val="center"/>
          </w:tcPr>
          <w:p w14:paraId="76FF5D3C" w14:textId="45674AEA" w:rsidR="00E74539" w:rsidRPr="00D057AD" w:rsidRDefault="00E74539" w:rsidP="00E74539">
            <w:pPr>
              <w:jc w:val="center"/>
              <w:rPr>
                <w:rFonts w:ascii="Arial" w:hAnsi="Arial" w:cs="Arial"/>
                <w:sz w:val="18"/>
                <w:szCs w:val="18"/>
              </w:rPr>
            </w:pPr>
            <w:r w:rsidRPr="00D057AD">
              <w:rPr>
                <w:rFonts w:ascii="Arial" w:hAnsi="Arial" w:cs="Arial"/>
                <w:sz w:val="18"/>
                <w:szCs w:val="18"/>
              </w:rPr>
              <w:t>-</w:t>
            </w:r>
          </w:p>
        </w:tc>
        <w:tc>
          <w:tcPr>
            <w:tcW w:w="489" w:type="pct"/>
            <w:tcBorders>
              <w:left w:val="none" w:sz="4" w:space="0" w:color="000000"/>
              <w:right w:val="none" w:sz="4" w:space="0" w:color="000000"/>
            </w:tcBorders>
            <w:vAlign w:val="center"/>
          </w:tcPr>
          <w:p w14:paraId="3DA8CF77" w14:textId="0FCCDE55"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w:t>
            </w:r>
          </w:p>
        </w:tc>
        <w:tc>
          <w:tcPr>
            <w:tcW w:w="443" w:type="pct"/>
            <w:tcBorders>
              <w:left w:val="none" w:sz="4" w:space="0" w:color="000000"/>
              <w:right w:val="none" w:sz="4" w:space="0" w:color="000000"/>
            </w:tcBorders>
            <w:vAlign w:val="center"/>
          </w:tcPr>
          <w:p w14:paraId="102BEE10" w14:textId="050BA379"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522" w:type="pct"/>
            <w:tcBorders>
              <w:left w:val="none" w:sz="4" w:space="0" w:color="000000"/>
              <w:right w:val="none" w:sz="4" w:space="0" w:color="000000"/>
            </w:tcBorders>
            <w:vAlign w:val="center"/>
          </w:tcPr>
          <w:p w14:paraId="00588986" w14:textId="3534BB4E"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619" w:type="pct"/>
            <w:tcBorders>
              <w:left w:val="none" w:sz="4" w:space="0" w:color="000000"/>
              <w:right w:val="none" w:sz="4" w:space="0" w:color="000000"/>
            </w:tcBorders>
            <w:vAlign w:val="center"/>
          </w:tcPr>
          <w:p w14:paraId="5FA08583" w14:textId="4FCA5236"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549" w:type="pct"/>
            <w:tcBorders>
              <w:left w:val="none" w:sz="4" w:space="0" w:color="000000"/>
              <w:right w:val="none" w:sz="4" w:space="0" w:color="000000"/>
            </w:tcBorders>
            <w:vAlign w:val="center"/>
          </w:tcPr>
          <w:p w14:paraId="2C2ED666" w14:textId="3F93CCCC"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488" w:type="pct"/>
            <w:tcBorders>
              <w:left w:val="none" w:sz="4" w:space="0" w:color="000000"/>
              <w:right w:val="none" w:sz="4" w:space="0" w:color="000000"/>
            </w:tcBorders>
            <w:vAlign w:val="center"/>
          </w:tcPr>
          <w:p w14:paraId="1BE3C6D2" w14:textId="287A8736"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271" w:type="pct"/>
            <w:gridSpan w:val="2"/>
            <w:tcBorders>
              <w:left w:val="none" w:sz="4" w:space="0" w:color="000000"/>
              <w:right w:val="none" w:sz="4" w:space="0" w:color="000000"/>
            </w:tcBorders>
            <w:vAlign w:val="center"/>
          </w:tcPr>
          <w:p w14:paraId="0C4F2FDF" w14:textId="7FCA1AF0"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r>
      <w:tr w:rsidR="00480416" w:rsidRPr="00D057AD" w14:paraId="39D14D46" w14:textId="77777777" w:rsidTr="00480416">
        <w:trPr>
          <w:cnfStyle w:val="000000100000" w:firstRow="0" w:lastRow="0" w:firstColumn="0" w:lastColumn="0" w:oddVBand="0" w:evenVBand="0" w:oddHBand="1" w:evenHBand="0" w:firstRowFirstColumn="0" w:firstRowLastColumn="0" w:lastRowFirstColumn="0" w:lastRowLastColumn="0"/>
          <w:trHeight w:val="20"/>
        </w:trPr>
        <w:tc>
          <w:tcPr>
            <w:tcW w:w="829" w:type="pct"/>
            <w:tcBorders>
              <w:right w:val="none" w:sz="4" w:space="0" w:color="000000"/>
            </w:tcBorders>
          </w:tcPr>
          <w:p w14:paraId="06558184" w14:textId="77777777" w:rsidR="00E74539" w:rsidRPr="00D057AD" w:rsidRDefault="00E74539" w:rsidP="00E74539">
            <w:pPr>
              <w:jc w:val="both"/>
              <w:rPr>
                <w:rFonts w:ascii="Arial" w:hAnsi="Arial" w:cs="Arial"/>
                <w:sz w:val="18"/>
                <w:szCs w:val="18"/>
              </w:rPr>
            </w:pPr>
            <w:r w:rsidRPr="00D057AD">
              <w:rPr>
                <w:rFonts w:ascii="Arial" w:hAnsi="Arial" w:cs="Arial"/>
                <w:sz w:val="18"/>
                <w:szCs w:val="18"/>
              </w:rPr>
              <w:t>Anglys ir durpės</w:t>
            </w:r>
          </w:p>
        </w:tc>
        <w:tc>
          <w:tcPr>
            <w:tcW w:w="759" w:type="pct"/>
            <w:tcBorders>
              <w:right w:val="none" w:sz="4" w:space="0" w:color="000000"/>
            </w:tcBorders>
            <w:vAlign w:val="center"/>
          </w:tcPr>
          <w:p w14:paraId="1956483F" w14:textId="30677EF9" w:rsidR="00E74539" w:rsidRPr="00D057AD" w:rsidRDefault="00E74539" w:rsidP="00E74539">
            <w:pPr>
              <w:jc w:val="center"/>
              <w:rPr>
                <w:rFonts w:ascii="Arial" w:hAnsi="Arial" w:cs="Arial"/>
                <w:sz w:val="18"/>
                <w:szCs w:val="18"/>
              </w:rPr>
            </w:pPr>
            <w:r w:rsidRPr="00D057AD">
              <w:rPr>
                <w:rFonts w:ascii="Arial" w:hAnsi="Arial" w:cs="Arial"/>
                <w:sz w:val="18"/>
                <w:szCs w:val="18"/>
              </w:rPr>
              <w:t>-</w:t>
            </w:r>
          </w:p>
        </w:tc>
        <w:tc>
          <w:tcPr>
            <w:tcW w:w="489" w:type="pct"/>
            <w:tcBorders>
              <w:left w:val="none" w:sz="4" w:space="0" w:color="000000"/>
              <w:right w:val="none" w:sz="4" w:space="0" w:color="000000"/>
            </w:tcBorders>
            <w:vAlign w:val="center"/>
          </w:tcPr>
          <w:p w14:paraId="1E1E6192" w14:textId="5A2301CA"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443" w:type="pct"/>
            <w:tcBorders>
              <w:left w:val="none" w:sz="4" w:space="0" w:color="000000"/>
              <w:right w:val="none" w:sz="4" w:space="0" w:color="000000"/>
            </w:tcBorders>
            <w:vAlign w:val="center"/>
          </w:tcPr>
          <w:p w14:paraId="0E91D8DC" w14:textId="3D13C28F"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522" w:type="pct"/>
            <w:tcBorders>
              <w:left w:val="none" w:sz="4" w:space="0" w:color="000000"/>
              <w:right w:val="none" w:sz="4" w:space="0" w:color="000000"/>
            </w:tcBorders>
            <w:vAlign w:val="center"/>
          </w:tcPr>
          <w:p w14:paraId="0C3939F4" w14:textId="56C949D6"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3040,70</w:t>
            </w:r>
          </w:p>
        </w:tc>
        <w:tc>
          <w:tcPr>
            <w:tcW w:w="619" w:type="pct"/>
            <w:tcBorders>
              <w:left w:val="none" w:sz="4" w:space="0" w:color="000000"/>
              <w:right w:val="none" w:sz="4" w:space="0" w:color="000000"/>
            </w:tcBorders>
            <w:vAlign w:val="center"/>
          </w:tcPr>
          <w:p w14:paraId="0A710ACE" w14:textId="5E289490"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78,12</w:t>
            </w:r>
          </w:p>
        </w:tc>
        <w:tc>
          <w:tcPr>
            <w:tcW w:w="549" w:type="pct"/>
            <w:tcBorders>
              <w:left w:val="none" w:sz="4" w:space="0" w:color="000000"/>
              <w:right w:val="none" w:sz="4" w:space="0" w:color="000000"/>
            </w:tcBorders>
            <w:vAlign w:val="center"/>
          </w:tcPr>
          <w:p w14:paraId="2DB8270D" w14:textId="6439719F"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488" w:type="pct"/>
            <w:tcBorders>
              <w:left w:val="none" w:sz="4" w:space="0" w:color="000000"/>
              <w:right w:val="none" w:sz="4" w:space="0" w:color="000000"/>
            </w:tcBorders>
            <w:vAlign w:val="center"/>
          </w:tcPr>
          <w:p w14:paraId="0CBEE9A1" w14:textId="564BC255"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3118,82</w:t>
            </w:r>
          </w:p>
        </w:tc>
        <w:tc>
          <w:tcPr>
            <w:tcW w:w="271" w:type="pct"/>
            <w:gridSpan w:val="2"/>
            <w:tcBorders>
              <w:left w:val="none" w:sz="4" w:space="0" w:color="000000"/>
              <w:right w:val="none" w:sz="4" w:space="0" w:color="000000"/>
            </w:tcBorders>
            <w:vAlign w:val="center"/>
          </w:tcPr>
          <w:p w14:paraId="1315790B" w14:textId="31A04426"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71,08</w:t>
            </w:r>
          </w:p>
        </w:tc>
      </w:tr>
      <w:tr w:rsidR="00E74539" w:rsidRPr="00D057AD" w14:paraId="649BC55E" w14:textId="77777777" w:rsidTr="00480416">
        <w:trPr>
          <w:trHeight w:val="20"/>
        </w:trPr>
        <w:tc>
          <w:tcPr>
            <w:tcW w:w="829" w:type="pct"/>
            <w:tcBorders>
              <w:right w:val="none" w:sz="4" w:space="0" w:color="000000"/>
            </w:tcBorders>
          </w:tcPr>
          <w:p w14:paraId="2D8E4BB3" w14:textId="77777777" w:rsidR="00E74539" w:rsidRPr="00D057AD" w:rsidRDefault="00E74539" w:rsidP="00E74539">
            <w:pPr>
              <w:jc w:val="both"/>
              <w:rPr>
                <w:rFonts w:ascii="Arial" w:hAnsi="Arial" w:cs="Arial"/>
                <w:sz w:val="18"/>
                <w:szCs w:val="18"/>
              </w:rPr>
            </w:pPr>
            <w:r w:rsidRPr="00D057AD">
              <w:rPr>
                <w:rFonts w:ascii="Arial" w:hAnsi="Arial" w:cs="Arial"/>
                <w:sz w:val="18"/>
                <w:szCs w:val="18"/>
              </w:rPr>
              <w:t>Gamtinės dujos</w:t>
            </w:r>
          </w:p>
        </w:tc>
        <w:tc>
          <w:tcPr>
            <w:tcW w:w="759" w:type="pct"/>
            <w:tcBorders>
              <w:right w:val="none" w:sz="4" w:space="0" w:color="000000"/>
            </w:tcBorders>
            <w:vAlign w:val="center"/>
          </w:tcPr>
          <w:p w14:paraId="46FAE0A1" w14:textId="35797B08" w:rsidR="00E74539" w:rsidRPr="00D057AD" w:rsidRDefault="00E74539" w:rsidP="00E74539">
            <w:pPr>
              <w:jc w:val="center"/>
              <w:rPr>
                <w:rFonts w:ascii="Arial" w:hAnsi="Arial" w:cs="Arial"/>
                <w:sz w:val="18"/>
                <w:szCs w:val="18"/>
              </w:rPr>
            </w:pPr>
            <w:r w:rsidRPr="00D057AD">
              <w:rPr>
                <w:rFonts w:ascii="Arial" w:hAnsi="Arial" w:cs="Arial"/>
                <w:sz w:val="18"/>
                <w:szCs w:val="18"/>
              </w:rPr>
              <w:t>350,52</w:t>
            </w:r>
          </w:p>
        </w:tc>
        <w:tc>
          <w:tcPr>
            <w:tcW w:w="489" w:type="pct"/>
            <w:tcBorders>
              <w:left w:val="none" w:sz="4" w:space="0" w:color="000000"/>
              <w:right w:val="none" w:sz="4" w:space="0" w:color="000000"/>
            </w:tcBorders>
            <w:vAlign w:val="center"/>
          </w:tcPr>
          <w:p w14:paraId="218848B9" w14:textId="723D0E19"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5812,79</w:t>
            </w:r>
          </w:p>
        </w:tc>
        <w:tc>
          <w:tcPr>
            <w:tcW w:w="443" w:type="pct"/>
            <w:tcBorders>
              <w:left w:val="none" w:sz="4" w:space="0" w:color="000000"/>
              <w:right w:val="none" w:sz="4" w:space="0" w:color="000000"/>
            </w:tcBorders>
            <w:vAlign w:val="center"/>
          </w:tcPr>
          <w:p w14:paraId="045A9895" w14:textId="1F609639"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396,32</w:t>
            </w:r>
          </w:p>
        </w:tc>
        <w:tc>
          <w:tcPr>
            <w:tcW w:w="522" w:type="pct"/>
            <w:tcBorders>
              <w:left w:val="none" w:sz="4" w:space="0" w:color="000000"/>
              <w:right w:val="none" w:sz="4" w:space="0" w:color="000000"/>
            </w:tcBorders>
            <w:vAlign w:val="center"/>
          </w:tcPr>
          <w:p w14:paraId="229C4886" w14:textId="776A6806"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2487,16</w:t>
            </w:r>
          </w:p>
        </w:tc>
        <w:tc>
          <w:tcPr>
            <w:tcW w:w="619" w:type="pct"/>
            <w:tcBorders>
              <w:left w:val="none" w:sz="4" w:space="0" w:color="000000"/>
              <w:right w:val="none" w:sz="4" w:space="0" w:color="000000"/>
            </w:tcBorders>
            <w:vAlign w:val="center"/>
          </w:tcPr>
          <w:p w14:paraId="6096FF97" w14:textId="6788E3F7"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1163,55</w:t>
            </w:r>
          </w:p>
        </w:tc>
        <w:tc>
          <w:tcPr>
            <w:tcW w:w="549" w:type="pct"/>
            <w:tcBorders>
              <w:left w:val="none" w:sz="4" w:space="0" w:color="000000"/>
              <w:right w:val="none" w:sz="4" w:space="0" w:color="000000"/>
            </w:tcBorders>
            <w:vAlign w:val="center"/>
          </w:tcPr>
          <w:p w14:paraId="1BD82591" w14:textId="1E8EA3A1"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488" w:type="pct"/>
            <w:tcBorders>
              <w:left w:val="none" w:sz="4" w:space="0" w:color="000000"/>
              <w:right w:val="none" w:sz="4" w:space="0" w:color="000000"/>
            </w:tcBorders>
            <w:vAlign w:val="center"/>
          </w:tcPr>
          <w:p w14:paraId="4E25D9C2" w14:textId="5B6CB28B"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10210,34</w:t>
            </w:r>
          </w:p>
        </w:tc>
        <w:tc>
          <w:tcPr>
            <w:tcW w:w="271" w:type="pct"/>
            <w:gridSpan w:val="2"/>
            <w:tcBorders>
              <w:left w:val="none" w:sz="4" w:space="0" w:color="000000"/>
              <w:right w:val="none" w:sz="4" w:space="0" w:color="000000"/>
            </w:tcBorders>
            <w:vAlign w:val="center"/>
          </w:tcPr>
          <w:p w14:paraId="1D1FB627" w14:textId="4E10B436"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r>
      <w:tr w:rsidR="00480416" w:rsidRPr="00D057AD" w14:paraId="3B1D51D5" w14:textId="77777777" w:rsidTr="00480416">
        <w:trPr>
          <w:cnfStyle w:val="000000100000" w:firstRow="0" w:lastRow="0" w:firstColumn="0" w:lastColumn="0" w:oddVBand="0" w:evenVBand="0" w:oddHBand="1" w:evenHBand="0" w:firstRowFirstColumn="0" w:firstRowLastColumn="0" w:lastRowFirstColumn="0" w:lastRowLastColumn="0"/>
          <w:trHeight w:val="20"/>
        </w:trPr>
        <w:tc>
          <w:tcPr>
            <w:tcW w:w="829" w:type="pct"/>
            <w:tcBorders>
              <w:right w:val="none" w:sz="4" w:space="0" w:color="000000"/>
            </w:tcBorders>
          </w:tcPr>
          <w:p w14:paraId="46EF80C3" w14:textId="77777777" w:rsidR="00E74539" w:rsidRPr="00D057AD" w:rsidRDefault="00E74539" w:rsidP="00E74539">
            <w:pPr>
              <w:jc w:val="both"/>
              <w:rPr>
                <w:rFonts w:ascii="Arial" w:hAnsi="Arial" w:cs="Arial"/>
                <w:sz w:val="18"/>
                <w:szCs w:val="18"/>
              </w:rPr>
            </w:pPr>
            <w:r w:rsidRPr="00D057AD">
              <w:rPr>
                <w:rFonts w:ascii="Arial" w:hAnsi="Arial" w:cs="Arial"/>
                <w:sz w:val="18"/>
                <w:szCs w:val="18"/>
              </w:rPr>
              <w:t>Biokuras (mediena)</w:t>
            </w:r>
          </w:p>
        </w:tc>
        <w:tc>
          <w:tcPr>
            <w:tcW w:w="759" w:type="pct"/>
            <w:tcBorders>
              <w:right w:val="none" w:sz="4" w:space="0" w:color="000000"/>
            </w:tcBorders>
            <w:vAlign w:val="center"/>
          </w:tcPr>
          <w:p w14:paraId="6D2B9BF8" w14:textId="7C38DBE0" w:rsidR="00E74539" w:rsidRPr="00D057AD" w:rsidRDefault="00E74539" w:rsidP="00E74539">
            <w:pPr>
              <w:jc w:val="center"/>
              <w:rPr>
                <w:rFonts w:ascii="Arial" w:hAnsi="Arial" w:cs="Arial"/>
                <w:sz w:val="18"/>
                <w:szCs w:val="18"/>
              </w:rPr>
            </w:pPr>
            <w:r w:rsidRPr="00D057AD">
              <w:rPr>
                <w:rFonts w:ascii="Arial" w:hAnsi="Arial" w:cs="Arial"/>
                <w:sz w:val="18"/>
                <w:szCs w:val="18"/>
              </w:rPr>
              <w:t>-</w:t>
            </w:r>
          </w:p>
        </w:tc>
        <w:tc>
          <w:tcPr>
            <w:tcW w:w="489" w:type="pct"/>
            <w:tcBorders>
              <w:left w:val="none" w:sz="4" w:space="0" w:color="000000"/>
              <w:right w:val="none" w:sz="4" w:space="0" w:color="000000"/>
            </w:tcBorders>
            <w:vAlign w:val="center"/>
          </w:tcPr>
          <w:p w14:paraId="3D0B5ED9" w14:textId="4BDB2008"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4068,04</w:t>
            </w:r>
          </w:p>
        </w:tc>
        <w:tc>
          <w:tcPr>
            <w:tcW w:w="443" w:type="pct"/>
            <w:tcBorders>
              <w:left w:val="none" w:sz="4" w:space="0" w:color="000000"/>
              <w:right w:val="none" w:sz="4" w:space="0" w:color="000000"/>
            </w:tcBorders>
            <w:vAlign w:val="center"/>
          </w:tcPr>
          <w:p w14:paraId="78427814" w14:textId="386AA792"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117,33</w:t>
            </w:r>
          </w:p>
        </w:tc>
        <w:tc>
          <w:tcPr>
            <w:tcW w:w="522" w:type="pct"/>
            <w:tcBorders>
              <w:left w:val="none" w:sz="4" w:space="0" w:color="000000"/>
              <w:right w:val="none" w:sz="4" w:space="0" w:color="000000"/>
            </w:tcBorders>
            <w:vAlign w:val="center"/>
          </w:tcPr>
          <w:p w14:paraId="2905A1E2" w14:textId="407E99C4"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17775,22</w:t>
            </w:r>
          </w:p>
        </w:tc>
        <w:tc>
          <w:tcPr>
            <w:tcW w:w="619" w:type="pct"/>
            <w:tcBorders>
              <w:left w:val="none" w:sz="4" w:space="0" w:color="000000"/>
              <w:right w:val="none" w:sz="4" w:space="0" w:color="000000"/>
            </w:tcBorders>
            <w:vAlign w:val="center"/>
          </w:tcPr>
          <w:p w14:paraId="58203670" w14:textId="7C1171E0"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241,92</w:t>
            </w:r>
          </w:p>
        </w:tc>
        <w:tc>
          <w:tcPr>
            <w:tcW w:w="549" w:type="pct"/>
            <w:tcBorders>
              <w:left w:val="none" w:sz="4" w:space="0" w:color="000000"/>
              <w:right w:val="none" w:sz="4" w:space="0" w:color="000000"/>
            </w:tcBorders>
            <w:vAlign w:val="center"/>
          </w:tcPr>
          <w:p w14:paraId="66D550A2" w14:textId="7E14211D"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488" w:type="pct"/>
            <w:tcBorders>
              <w:left w:val="none" w:sz="4" w:space="0" w:color="000000"/>
              <w:right w:val="none" w:sz="4" w:space="0" w:color="000000"/>
            </w:tcBorders>
            <w:vAlign w:val="center"/>
          </w:tcPr>
          <w:p w14:paraId="208350E9" w14:textId="79EB0546"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22202,51</w:t>
            </w:r>
          </w:p>
        </w:tc>
        <w:tc>
          <w:tcPr>
            <w:tcW w:w="271" w:type="pct"/>
            <w:gridSpan w:val="2"/>
            <w:tcBorders>
              <w:left w:val="none" w:sz="4" w:space="0" w:color="000000"/>
              <w:right w:val="none" w:sz="4" w:space="0" w:color="000000"/>
            </w:tcBorders>
            <w:vAlign w:val="center"/>
          </w:tcPr>
          <w:p w14:paraId="68C3D05C" w14:textId="63B32E5B"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22202,51</w:t>
            </w:r>
          </w:p>
        </w:tc>
      </w:tr>
      <w:tr w:rsidR="00E74539" w:rsidRPr="00D057AD" w14:paraId="6CF371BE" w14:textId="77777777" w:rsidTr="00480416">
        <w:trPr>
          <w:trHeight w:val="20"/>
        </w:trPr>
        <w:tc>
          <w:tcPr>
            <w:tcW w:w="829" w:type="pct"/>
            <w:tcBorders>
              <w:right w:val="none" w:sz="4" w:space="0" w:color="000000"/>
            </w:tcBorders>
          </w:tcPr>
          <w:p w14:paraId="6ED92E3F" w14:textId="77777777" w:rsidR="00E74539" w:rsidRPr="00D057AD" w:rsidRDefault="00E74539" w:rsidP="00E74539">
            <w:pPr>
              <w:jc w:val="both"/>
              <w:rPr>
                <w:rFonts w:ascii="Arial" w:hAnsi="Arial" w:cs="Arial"/>
                <w:sz w:val="18"/>
                <w:szCs w:val="18"/>
              </w:rPr>
            </w:pPr>
            <w:r w:rsidRPr="00D057AD">
              <w:rPr>
                <w:rFonts w:ascii="Arial" w:hAnsi="Arial" w:cs="Arial"/>
                <w:sz w:val="18"/>
                <w:szCs w:val="18"/>
              </w:rPr>
              <w:t>Elektros energija</w:t>
            </w:r>
          </w:p>
        </w:tc>
        <w:tc>
          <w:tcPr>
            <w:tcW w:w="759" w:type="pct"/>
            <w:tcBorders>
              <w:right w:val="none" w:sz="4" w:space="0" w:color="000000"/>
            </w:tcBorders>
            <w:vAlign w:val="center"/>
          </w:tcPr>
          <w:p w14:paraId="1CD006DF" w14:textId="48B566DE" w:rsidR="00E74539" w:rsidRPr="00D057AD" w:rsidRDefault="00E74539" w:rsidP="00E74539">
            <w:pPr>
              <w:jc w:val="center"/>
              <w:rPr>
                <w:rFonts w:ascii="Arial" w:hAnsi="Arial" w:cs="Arial"/>
                <w:sz w:val="18"/>
                <w:szCs w:val="18"/>
              </w:rPr>
            </w:pPr>
            <w:r w:rsidRPr="00D057AD">
              <w:rPr>
                <w:rFonts w:ascii="Arial" w:hAnsi="Arial" w:cs="Arial"/>
                <w:sz w:val="18"/>
                <w:szCs w:val="18"/>
              </w:rPr>
              <w:t>-</w:t>
            </w:r>
          </w:p>
        </w:tc>
        <w:tc>
          <w:tcPr>
            <w:tcW w:w="489" w:type="pct"/>
            <w:tcBorders>
              <w:left w:val="none" w:sz="4" w:space="0" w:color="000000"/>
              <w:right w:val="none" w:sz="4" w:space="0" w:color="000000"/>
            </w:tcBorders>
            <w:vAlign w:val="center"/>
          </w:tcPr>
          <w:p w14:paraId="73A466B6" w14:textId="70E43F82"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7805,06</w:t>
            </w:r>
          </w:p>
        </w:tc>
        <w:tc>
          <w:tcPr>
            <w:tcW w:w="443" w:type="pct"/>
            <w:tcBorders>
              <w:left w:val="none" w:sz="4" w:space="0" w:color="000000"/>
              <w:right w:val="none" w:sz="4" w:space="0" w:color="000000"/>
            </w:tcBorders>
            <w:vAlign w:val="center"/>
          </w:tcPr>
          <w:p w14:paraId="05053BD2" w14:textId="6F1DF11E"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696,99</w:t>
            </w:r>
          </w:p>
        </w:tc>
        <w:tc>
          <w:tcPr>
            <w:tcW w:w="522" w:type="pct"/>
            <w:tcBorders>
              <w:left w:val="none" w:sz="4" w:space="0" w:color="000000"/>
              <w:right w:val="none" w:sz="4" w:space="0" w:color="000000"/>
            </w:tcBorders>
            <w:vAlign w:val="center"/>
          </w:tcPr>
          <w:p w14:paraId="34D4A9C0" w14:textId="31D791A4"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7401,84</w:t>
            </w:r>
          </w:p>
        </w:tc>
        <w:tc>
          <w:tcPr>
            <w:tcW w:w="619" w:type="pct"/>
            <w:tcBorders>
              <w:left w:val="none" w:sz="4" w:space="0" w:color="000000"/>
              <w:right w:val="none" w:sz="4" w:space="0" w:color="000000"/>
            </w:tcBorders>
            <w:vAlign w:val="center"/>
          </w:tcPr>
          <w:p w14:paraId="5D810902" w14:textId="7C81F46E"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726,15</w:t>
            </w:r>
          </w:p>
        </w:tc>
        <w:tc>
          <w:tcPr>
            <w:tcW w:w="549" w:type="pct"/>
            <w:tcBorders>
              <w:left w:val="none" w:sz="4" w:space="0" w:color="000000"/>
              <w:right w:val="none" w:sz="4" w:space="0" w:color="000000"/>
            </w:tcBorders>
            <w:vAlign w:val="center"/>
          </w:tcPr>
          <w:p w14:paraId="3A437EE6" w14:textId="11BA3B53"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1663,00</w:t>
            </w:r>
          </w:p>
        </w:tc>
        <w:tc>
          <w:tcPr>
            <w:tcW w:w="488" w:type="pct"/>
            <w:tcBorders>
              <w:left w:val="none" w:sz="4" w:space="0" w:color="000000"/>
              <w:right w:val="none" w:sz="4" w:space="0" w:color="000000"/>
            </w:tcBorders>
            <w:vAlign w:val="center"/>
          </w:tcPr>
          <w:p w14:paraId="4A6809FB" w14:textId="1D960CC6"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18293,04</w:t>
            </w:r>
          </w:p>
        </w:tc>
        <w:tc>
          <w:tcPr>
            <w:tcW w:w="271" w:type="pct"/>
            <w:gridSpan w:val="2"/>
            <w:tcBorders>
              <w:left w:val="none" w:sz="4" w:space="0" w:color="000000"/>
              <w:right w:val="none" w:sz="4" w:space="0" w:color="000000"/>
            </w:tcBorders>
            <w:vAlign w:val="center"/>
          </w:tcPr>
          <w:p w14:paraId="1453C684" w14:textId="3A7428E0"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11493,60</w:t>
            </w:r>
          </w:p>
        </w:tc>
      </w:tr>
      <w:tr w:rsidR="00480416" w:rsidRPr="00D057AD" w14:paraId="6FC9C0A2" w14:textId="77777777" w:rsidTr="00480416">
        <w:trPr>
          <w:cnfStyle w:val="000000100000" w:firstRow="0" w:lastRow="0" w:firstColumn="0" w:lastColumn="0" w:oddVBand="0" w:evenVBand="0" w:oddHBand="1" w:evenHBand="0" w:firstRowFirstColumn="0" w:firstRowLastColumn="0" w:lastRowFirstColumn="0" w:lastRowLastColumn="0"/>
          <w:trHeight w:val="20"/>
        </w:trPr>
        <w:tc>
          <w:tcPr>
            <w:tcW w:w="829" w:type="pct"/>
            <w:tcBorders>
              <w:right w:val="none" w:sz="4" w:space="0" w:color="000000"/>
            </w:tcBorders>
          </w:tcPr>
          <w:p w14:paraId="525F8447" w14:textId="77777777" w:rsidR="00E74539" w:rsidRPr="00D057AD" w:rsidRDefault="00E74539" w:rsidP="00E74539">
            <w:pPr>
              <w:jc w:val="both"/>
              <w:rPr>
                <w:rFonts w:ascii="Arial" w:hAnsi="Arial" w:cs="Arial"/>
                <w:sz w:val="18"/>
                <w:szCs w:val="18"/>
              </w:rPr>
            </w:pPr>
            <w:r w:rsidRPr="00D057AD">
              <w:rPr>
                <w:rFonts w:ascii="Arial" w:hAnsi="Arial" w:cs="Arial"/>
                <w:sz w:val="18"/>
                <w:szCs w:val="18"/>
              </w:rPr>
              <w:t>Šilumos energija (CŠT)</w:t>
            </w:r>
          </w:p>
        </w:tc>
        <w:tc>
          <w:tcPr>
            <w:tcW w:w="759" w:type="pct"/>
            <w:tcBorders>
              <w:right w:val="none" w:sz="4" w:space="0" w:color="000000"/>
            </w:tcBorders>
            <w:vAlign w:val="center"/>
          </w:tcPr>
          <w:p w14:paraId="3562742E" w14:textId="5BE309EC" w:rsidR="00E74539" w:rsidRPr="00D057AD" w:rsidRDefault="00E74539" w:rsidP="00E74539">
            <w:pPr>
              <w:jc w:val="center"/>
              <w:rPr>
                <w:rFonts w:ascii="Arial" w:hAnsi="Arial" w:cs="Arial"/>
                <w:sz w:val="18"/>
                <w:szCs w:val="18"/>
              </w:rPr>
            </w:pPr>
            <w:r w:rsidRPr="00D057AD">
              <w:rPr>
                <w:rFonts w:ascii="Arial" w:hAnsi="Arial" w:cs="Arial"/>
                <w:sz w:val="18"/>
                <w:szCs w:val="18"/>
              </w:rPr>
              <w:t>-</w:t>
            </w:r>
          </w:p>
        </w:tc>
        <w:tc>
          <w:tcPr>
            <w:tcW w:w="489" w:type="pct"/>
            <w:tcBorders>
              <w:left w:val="none" w:sz="4" w:space="0" w:color="000000"/>
              <w:right w:val="none" w:sz="4" w:space="0" w:color="000000"/>
            </w:tcBorders>
            <w:vAlign w:val="center"/>
          </w:tcPr>
          <w:p w14:paraId="1D0FE121" w14:textId="1DAF4577"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w:t>
            </w:r>
          </w:p>
        </w:tc>
        <w:tc>
          <w:tcPr>
            <w:tcW w:w="443" w:type="pct"/>
            <w:tcBorders>
              <w:left w:val="none" w:sz="4" w:space="0" w:color="000000"/>
              <w:right w:val="none" w:sz="4" w:space="0" w:color="000000"/>
            </w:tcBorders>
            <w:vAlign w:val="center"/>
          </w:tcPr>
          <w:p w14:paraId="053C6F5B" w14:textId="2EC691DD"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522" w:type="pct"/>
            <w:tcBorders>
              <w:left w:val="none" w:sz="4" w:space="0" w:color="000000"/>
              <w:right w:val="none" w:sz="4" w:space="0" w:color="000000"/>
            </w:tcBorders>
            <w:vAlign w:val="center"/>
          </w:tcPr>
          <w:p w14:paraId="7A88AAA8" w14:textId="4F027460"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5255,68</w:t>
            </w:r>
          </w:p>
        </w:tc>
        <w:tc>
          <w:tcPr>
            <w:tcW w:w="619" w:type="pct"/>
            <w:tcBorders>
              <w:left w:val="none" w:sz="4" w:space="0" w:color="000000"/>
              <w:right w:val="none" w:sz="4" w:space="0" w:color="000000"/>
            </w:tcBorders>
            <w:vAlign w:val="center"/>
          </w:tcPr>
          <w:p w14:paraId="6807DC80" w14:textId="63BCBBB1"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892,90</w:t>
            </w:r>
          </w:p>
        </w:tc>
        <w:tc>
          <w:tcPr>
            <w:tcW w:w="549" w:type="pct"/>
            <w:tcBorders>
              <w:left w:val="none" w:sz="4" w:space="0" w:color="000000"/>
              <w:right w:val="none" w:sz="4" w:space="0" w:color="000000"/>
            </w:tcBorders>
            <w:vAlign w:val="center"/>
          </w:tcPr>
          <w:p w14:paraId="10A302E1" w14:textId="00500B08"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614,86</w:t>
            </w:r>
          </w:p>
        </w:tc>
        <w:tc>
          <w:tcPr>
            <w:tcW w:w="488" w:type="pct"/>
            <w:tcBorders>
              <w:left w:val="none" w:sz="4" w:space="0" w:color="000000"/>
              <w:right w:val="none" w:sz="4" w:space="0" w:color="000000"/>
            </w:tcBorders>
            <w:vAlign w:val="center"/>
          </w:tcPr>
          <w:p w14:paraId="58B22630" w14:textId="0A9FD9A6"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6763,44</w:t>
            </w:r>
          </w:p>
        </w:tc>
        <w:tc>
          <w:tcPr>
            <w:tcW w:w="271" w:type="pct"/>
            <w:gridSpan w:val="2"/>
            <w:tcBorders>
              <w:left w:val="none" w:sz="4" w:space="0" w:color="000000"/>
              <w:right w:val="none" w:sz="4" w:space="0" w:color="000000"/>
            </w:tcBorders>
            <w:vAlign w:val="center"/>
          </w:tcPr>
          <w:p w14:paraId="456FDEF9" w14:textId="50249A28"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4058,07</w:t>
            </w:r>
          </w:p>
        </w:tc>
      </w:tr>
      <w:tr w:rsidR="00E74539" w:rsidRPr="00D057AD" w14:paraId="6CF4C842" w14:textId="77777777" w:rsidTr="00480416">
        <w:trPr>
          <w:trHeight w:val="20"/>
        </w:trPr>
        <w:tc>
          <w:tcPr>
            <w:tcW w:w="829" w:type="pct"/>
            <w:tcBorders>
              <w:right w:val="none" w:sz="4" w:space="0" w:color="000000"/>
            </w:tcBorders>
          </w:tcPr>
          <w:p w14:paraId="29F00050" w14:textId="77777777" w:rsidR="00E74539" w:rsidRPr="00D057AD" w:rsidRDefault="00E74539" w:rsidP="00E74539">
            <w:pPr>
              <w:jc w:val="both"/>
              <w:rPr>
                <w:rFonts w:ascii="Arial" w:hAnsi="Arial" w:cs="Arial"/>
                <w:b/>
                <w:bCs/>
                <w:sz w:val="18"/>
                <w:szCs w:val="18"/>
              </w:rPr>
            </w:pPr>
            <w:r w:rsidRPr="00D057AD">
              <w:rPr>
                <w:rFonts w:ascii="Arial" w:hAnsi="Arial" w:cs="Arial"/>
                <w:b/>
                <w:bCs/>
                <w:sz w:val="18"/>
                <w:szCs w:val="18"/>
              </w:rPr>
              <w:t>Iš viso</w:t>
            </w:r>
          </w:p>
        </w:tc>
        <w:tc>
          <w:tcPr>
            <w:tcW w:w="759" w:type="pct"/>
            <w:tcBorders>
              <w:right w:val="none" w:sz="4" w:space="0" w:color="000000"/>
            </w:tcBorders>
            <w:vAlign w:val="center"/>
          </w:tcPr>
          <w:p w14:paraId="7748C178" w14:textId="186C2DEA" w:rsidR="00E74539" w:rsidRPr="00D057AD" w:rsidRDefault="00E74539" w:rsidP="00E74539">
            <w:pPr>
              <w:jc w:val="center"/>
              <w:rPr>
                <w:rFonts w:ascii="Arial" w:hAnsi="Arial" w:cs="Arial"/>
                <w:b/>
                <w:bCs/>
                <w:sz w:val="18"/>
                <w:szCs w:val="18"/>
              </w:rPr>
            </w:pPr>
            <w:r w:rsidRPr="00D057AD">
              <w:rPr>
                <w:rFonts w:ascii="Arial" w:hAnsi="Arial" w:cs="Arial"/>
                <w:b/>
                <w:bCs/>
                <w:sz w:val="18"/>
                <w:szCs w:val="18"/>
              </w:rPr>
              <w:t>5030,10</w:t>
            </w:r>
          </w:p>
        </w:tc>
        <w:tc>
          <w:tcPr>
            <w:tcW w:w="489" w:type="pct"/>
            <w:tcBorders>
              <w:left w:val="none" w:sz="4" w:space="0" w:color="000000"/>
              <w:right w:val="none" w:sz="4" w:space="0" w:color="000000"/>
            </w:tcBorders>
            <w:vAlign w:val="center"/>
          </w:tcPr>
          <w:p w14:paraId="3D331294" w14:textId="32B96D31" w:rsidR="00E74539" w:rsidRPr="00D057AD" w:rsidRDefault="00E74539" w:rsidP="00E74539">
            <w:pPr>
              <w:contextualSpacing/>
              <w:jc w:val="center"/>
              <w:rPr>
                <w:rFonts w:ascii="Arial" w:hAnsi="Arial" w:cs="Arial"/>
                <w:b/>
                <w:bCs/>
                <w:sz w:val="18"/>
                <w:szCs w:val="18"/>
              </w:rPr>
            </w:pPr>
            <w:r w:rsidRPr="00D057AD">
              <w:rPr>
                <w:rFonts w:ascii="Arial" w:hAnsi="Arial" w:cs="Arial"/>
                <w:b/>
                <w:bCs/>
                <w:sz w:val="18"/>
                <w:szCs w:val="18"/>
              </w:rPr>
              <w:t>17685,89</w:t>
            </w:r>
          </w:p>
        </w:tc>
        <w:tc>
          <w:tcPr>
            <w:tcW w:w="443" w:type="pct"/>
            <w:tcBorders>
              <w:left w:val="none" w:sz="4" w:space="0" w:color="000000"/>
              <w:right w:val="none" w:sz="4" w:space="0" w:color="000000"/>
            </w:tcBorders>
            <w:vAlign w:val="center"/>
          </w:tcPr>
          <w:p w14:paraId="6B5C8683" w14:textId="78D45528" w:rsidR="00E74539" w:rsidRPr="00D057AD" w:rsidRDefault="00E74539" w:rsidP="00E74539">
            <w:pPr>
              <w:contextualSpacing/>
              <w:jc w:val="center"/>
              <w:rPr>
                <w:rFonts w:ascii="Arial" w:hAnsi="Arial" w:cs="Arial"/>
                <w:b/>
                <w:bCs/>
                <w:sz w:val="18"/>
                <w:szCs w:val="18"/>
              </w:rPr>
            </w:pPr>
            <w:r w:rsidRPr="00D057AD">
              <w:rPr>
                <w:rFonts w:ascii="Arial" w:hAnsi="Arial" w:cs="Arial"/>
                <w:b/>
                <w:bCs/>
                <w:sz w:val="18"/>
                <w:szCs w:val="18"/>
              </w:rPr>
              <w:t>1210,64</w:t>
            </w:r>
          </w:p>
        </w:tc>
        <w:tc>
          <w:tcPr>
            <w:tcW w:w="522" w:type="pct"/>
            <w:tcBorders>
              <w:left w:val="none" w:sz="4" w:space="0" w:color="000000"/>
              <w:right w:val="none" w:sz="4" w:space="0" w:color="000000"/>
            </w:tcBorders>
            <w:vAlign w:val="center"/>
          </w:tcPr>
          <w:p w14:paraId="57A14C1F" w14:textId="4FF018F8" w:rsidR="00E74539" w:rsidRPr="00D057AD" w:rsidRDefault="00E74539" w:rsidP="00E74539">
            <w:pPr>
              <w:contextualSpacing/>
              <w:jc w:val="center"/>
              <w:rPr>
                <w:rFonts w:ascii="Arial" w:hAnsi="Arial" w:cs="Arial"/>
                <w:b/>
                <w:bCs/>
                <w:sz w:val="18"/>
                <w:szCs w:val="18"/>
              </w:rPr>
            </w:pPr>
            <w:r w:rsidRPr="00D057AD">
              <w:rPr>
                <w:rFonts w:ascii="Arial" w:hAnsi="Arial" w:cs="Arial"/>
                <w:b/>
                <w:bCs/>
                <w:sz w:val="18"/>
                <w:szCs w:val="18"/>
              </w:rPr>
              <w:t>35960,59</w:t>
            </w:r>
          </w:p>
        </w:tc>
        <w:tc>
          <w:tcPr>
            <w:tcW w:w="619" w:type="pct"/>
            <w:tcBorders>
              <w:left w:val="none" w:sz="4" w:space="0" w:color="000000"/>
              <w:right w:val="none" w:sz="4" w:space="0" w:color="000000"/>
            </w:tcBorders>
            <w:vAlign w:val="center"/>
          </w:tcPr>
          <w:p w14:paraId="61F216E7" w14:textId="59640AD4" w:rsidR="00E74539" w:rsidRPr="00D057AD" w:rsidRDefault="00E74539" w:rsidP="00E74539">
            <w:pPr>
              <w:contextualSpacing/>
              <w:jc w:val="center"/>
              <w:rPr>
                <w:rFonts w:ascii="Arial" w:hAnsi="Arial" w:cs="Arial"/>
                <w:b/>
                <w:bCs/>
                <w:sz w:val="18"/>
                <w:szCs w:val="18"/>
              </w:rPr>
            </w:pPr>
            <w:r w:rsidRPr="00D057AD">
              <w:rPr>
                <w:rFonts w:ascii="Arial" w:hAnsi="Arial" w:cs="Arial"/>
                <w:b/>
                <w:bCs/>
                <w:sz w:val="18"/>
                <w:szCs w:val="18"/>
              </w:rPr>
              <w:t>3200,61</w:t>
            </w:r>
          </w:p>
        </w:tc>
        <w:tc>
          <w:tcPr>
            <w:tcW w:w="549" w:type="pct"/>
            <w:tcBorders>
              <w:left w:val="none" w:sz="4" w:space="0" w:color="000000"/>
              <w:right w:val="none" w:sz="4" w:space="0" w:color="000000"/>
            </w:tcBorders>
            <w:vAlign w:val="center"/>
          </w:tcPr>
          <w:p w14:paraId="1F658D5D" w14:textId="1A044BE6" w:rsidR="00E74539" w:rsidRPr="00D057AD" w:rsidRDefault="00E74539" w:rsidP="00E74539">
            <w:pPr>
              <w:contextualSpacing/>
              <w:jc w:val="center"/>
              <w:rPr>
                <w:rFonts w:ascii="Arial" w:hAnsi="Arial" w:cs="Arial"/>
                <w:b/>
                <w:bCs/>
                <w:sz w:val="18"/>
                <w:szCs w:val="18"/>
              </w:rPr>
            </w:pPr>
            <w:r w:rsidRPr="00D057AD">
              <w:rPr>
                <w:rFonts w:ascii="Arial" w:hAnsi="Arial" w:cs="Arial"/>
                <w:b/>
                <w:bCs/>
                <w:sz w:val="18"/>
                <w:szCs w:val="18"/>
              </w:rPr>
              <w:t>2277,86</w:t>
            </w:r>
          </w:p>
        </w:tc>
        <w:tc>
          <w:tcPr>
            <w:tcW w:w="488" w:type="pct"/>
            <w:tcBorders>
              <w:left w:val="none" w:sz="4" w:space="0" w:color="000000"/>
              <w:right w:val="none" w:sz="4" w:space="0" w:color="000000"/>
            </w:tcBorders>
            <w:vAlign w:val="center"/>
          </w:tcPr>
          <w:p w14:paraId="15ECDC6A" w14:textId="0A647A2B" w:rsidR="00E74539" w:rsidRPr="00D057AD" w:rsidRDefault="00E74539" w:rsidP="00E74539">
            <w:pPr>
              <w:contextualSpacing/>
              <w:jc w:val="center"/>
              <w:rPr>
                <w:rFonts w:ascii="Arial" w:hAnsi="Arial" w:cs="Arial"/>
                <w:b/>
                <w:bCs/>
                <w:sz w:val="18"/>
                <w:szCs w:val="18"/>
              </w:rPr>
            </w:pPr>
            <w:r w:rsidRPr="00D057AD">
              <w:rPr>
                <w:rFonts w:ascii="Arial" w:hAnsi="Arial" w:cs="Arial"/>
                <w:b/>
                <w:bCs/>
                <w:sz w:val="18"/>
                <w:szCs w:val="18"/>
              </w:rPr>
              <w:t>65365,70</w:t>
            </w:r>
          </w:p>
        </w:tc>
        <w:tc>
          <w:tcPr>
            <w:tcW w:w="271" w:type="pct"/>
            <w:gridSpan w:val="2"/>
            <w:tcBorders>
              <w:left w:val="none" w:sz="4" w:space="0" w:color="000000"/>
              <w:right w:val="none" w:sz="4" w:space="0" w:color="000000"/>
            </w:tcBorders>
            <w:vAlign w:val="center"/>
          </w:tcPr>
          <w:p w14:paraId="3AD087C1" w14:textId="239BA139" w:rsidR="00E74539" w:rsidRPr="00D057AD" w:rsidRDefault="00E74539" w:rsidP="00E74539">
            <w:pPr>
              <w:contextualSpacing/>
              <w:jc w:val="center"/>
              <w:rPr>
                <w:rFonts w:ascii="Arial" w:hAnsi="Arial" w:cs="Arial"/>
                <w:b/>
                <w:bCs/>
                <w:sz w:val="18"/>
                <w:szCs w:val="18"/>
              </w:rPr>
            </w:pPr>
            <w:r w:rsidRPr="00D057AD">
              <w:rPr>
                <w:rFonts w:ascii="Arial" w:hAnsi="Arial" w:cs="Arial"/>
                <w:b/>
                <w:bCs/>
                <w:sz w:val="18"/>
                <w:szCs w:val="18"/>
              </w:rPr>
              <w:t>38255,37</w:t>
            </w:r>
          </w:p>
        </w:tc>
      </w:tr>
      <w:tr w:rsidR="00A30CAF" w:rsidRPr="00D057AD" w14:paraId="64C15896" w14:textId="77777777" w:rsidTr="00480416">
        <w:trPr>
          <w:cnfStyle w:val="000000100000" w:firstRow="0" w:lastRow="0" w:firstColumn="0" w:lastColumn="0" w:oddVBand="0" w:evenVBand="0" w:oddHBand="1" w:evenHBand="0" w:firstRowFirstColumn="0" w:firstRowLastColumn="0" w:lastRowFirstColumn="0" w:lastRowLastColumn="0"/>
          <w:trHeight w:val="20"/>
        </w:trPr>
        <w:tc>
          <w:tcPr>
            <w:tcW w:w="4725" w:type="pct"/>
            <w:gridSpan w:val="9"/>
            <w:tcBorders>
              <w:right w:val="none" w:sz="4" w:space="0" w:color="000000"/>
            </w:tcBorders>
          </w:tcPr>
          <w:p w14:paraId="05B38151" w14:textId="77777777" w:rsidR="00A30CAF" w:rsidRPr="00D057AD" w:rsidRDefault="00A30CAF" w:rsidP="0036459C">
            <w:pPr>
              <w:contextualSpacing/>
              <w:jc w:val="center"/>
              <w:rPr>
                <w:rFonts w:ascii="Arial" w:hAnsi="Arial" w:cs="Arial"/>
                <w:b/>
                <w:bCs/>
                <w:sz w:val="18"/>
                <w:szCs w:val="18"/>
              </w:rPr>
            </w:pPr>
            <w:r w:rsidRPr="00D057AD">
              <w:rPr>
                <w:rFonts w:ascii="Arial" w:hAnsi="Arial" w:cs="Arial"/>
                <w:b/>
                <w:bCs/>
                <w:sz w:val="18"/>
                <w:szCs w:val="18"/>
              </w:rPr>
              <w:t>AIE dalis, proc.</w:t>
            </w:r>
          </w:p>
        </w:tc>
        <w:tc>
          <w:tcPr>
            <w:tcW w:w="275" w:type="pct"/>
            <w:tcBorders>
              <w:left w:val="none" w:sz="4" w:space="0" w:color="000000"/>
              <w:right w:val="none" w:sz="4" w:space="0" w:color="000000"/>
            </w:tcBorders>
          </w:tcPr>
          <w:p w14:paraId="5274C549" w14:textId="01B6EAA2" w:rsidR="00A30CAF" w:rsidRPr="00D057AD" w:rsidRDefault="00E74539" w:rsidP="00E74539">
            <w:pPr>
              <w:jc w:val="center"/>
              <w:rPr>
                <w:b/>
                <w:bCs/>
                <w:color w:val="000000"/>
                <w:sz w:val="20"/>
                <w:szCs w:val="20"/>
              </w:rPr>
            </w:pPr>
            <w:r w:rsidRPr="00D057AD">
              <w:rPr>
                <w:rFonts w:ascii="Arial" w:hAnsi="Arial" w:cs="Arial"/>
                <w:b/>
                <w:bCs/>
                <w:sz w:val="18"/>
                <w:szCs w:val="18"/>
              </w:rPr>
              <w:t>58,53</w:t>
            </w:r>
          </w:p>
        </w:tc>
      </w:tr>
    </w:tbl>
    <w:p w14:paraId="68704EE0" w14:textId="77777777" w:rsidR="00A30CAF" w:rsidRPr="00D057AD" w:rsidRDefault="00A30CAF" w:rsidP="00A30CAF">
      <w:pPr>
        <w:autoSpaceDE w:val="0"/>
        <w:autoSpaceDN w:val="0"/>
        <w:adjustRightInd w:val="0"/>
        <w:spacing w:before="120" w:after="120" w:line="240" w:lineRule="auto"/>
        <w:ind w:firstLine="720"/>
        <w:jc w:val="center"/>
        <w:rPr>
          <w:rFonts w:ascii="Arial" w:eastAsia="SegoeUI" w:hAnsi="Arial" w:cs="Arial"/>
          <w:i/>
          <w:iCs/>
          <w:sz w:val="18"/>
          <w:szCs w:val="18"/>
        </w:rPr>
      </w:pPr>
      <w:r w:rsidRPr="00D057AD">
        <w:rPr>
          <w:rFonts w:ascii="Arial" w:eastAsia="SegoeUI" w:hAnsi="Arial" w:cs="Arial"/>
          <w:i/>
          <w:iCs/>
          <w:sz w:val="18"/>
          <w:szCs w:val="18"/>
        </w:rPr>
        <w:t>Šaltinis – sudaryta autorių</w:t>
      </w:r>
    </w:p>
    <w:p w14:paraId="2DA44566" w14:textId="369DB1B7" w:rsidR="00A30CAF" w:rsidRPr="00D057AD" w:rsidRDefault="00A30CAF" w:rsidP="00A6764B">
      <w:pPr>
        <w:pStyle w:val="Default"/>
        <w:spacing w:before="120" w:after="120"/>
        <w:ind w:firstLine="720"/>
        <w:jc w:val="both"/>
        <w:rPr>
          <w:rFonts w:ascii="Arial" w:eastAsia="SegoeUI" w:hAnsi="Arial" w:cs="Arial"/>
          <w:sz w:val="22"/>
          <w:szCs w:val="22"/>
        </w:rPr>
      </w:pPr>
      <w:r w:rsidRPr="00D057AD">
        <w:rPr>
          <w:rFonts w:ascii="Arial" w:eastAsia="SegoeUI" w:hAnsi="Arial" w:cs="Arial"/>
          <w:sz w:val="22"/>
          <w:szCs w:val="22"/>
        </w:rPr>
        <w:t>Taigi, 2 koncepcinio scenarijaus atveju laikoma, kad AIE dalis 2030 m., įdiegus numatytas priemones</w:t>
      </w:r>
      <w:r w:rsidR="00050FC6">
        <w:rPr>
          <w:rFonts w:ascii="Arial" w:eastAsia="SegoeUI" w:hAnsi="Arial" w:cs="Arial"/>
          <w:sz w:val="22"/>
          <w:szCs w:val="22"/>
        </w:rPr>
        <w:t>,</w:t>
      </w:r>
      <w:r w:rsidRPr="00D057AD">
        <w:rPr>
          <w:rFonts w:ascii="Arial" w:eastAsia="SegoeUI" w:hAnsi="Arial" w:cs="Arial"/>
          <w:sz w:val="22"/>
          <w:szCs w:val="22"/>
        </w:rPr>
        <w:t xml:space="preserve"> padidės ir bus </w:t>
      </w:r>
      <w:r w:rsidR="00E74539" w:rsidRPr="00D057AD">
        <w:rPr>
          <w:rFonts w:ascii="Arial" w:eastAsia="SegoeUI" w:hAnsi="Arial" w:cs="Arial"/>
          <w:sz w:val="22"/>
          <w:szCs w:val="22"/>
        </w:rPr>
        <w:t>58</w:t>
      </w:r>
      <w:r w:rsidRPr="00D057AD">
        <w:rPr>
          <w:rFonts w:ascii="Arial" w:eastAsia="SegoeUI" w:hAnsi="Arial" w:cs="Arial"/>
          <w:sz w:val="22"/>
          <w:szCs w:val="22"/>
        </w:rPr>
        <w:t>,</w:t>
      </w:r>
      <w:r w:rsidR="00E74539" w:rsidRPr="00D057AD">
        <w:rPr>
          <w:rFonts w:ascii="Arial" w:eastAsia="SegoeUI" w:hAnsi="Arial" w:cs="Arial"/>
          <w:sz w:val="22"/>
          <w:szCs w:val="22"/>
        </w:rPr>
        <w:t>53</w:t>
      </w:r>
      <w:r w:rsidRPr="00D057AD">
        <w:rPr>
          <w:rFonts w:ascii="Arial" w:eastAsia="SegoeUI" w:hAnsi="Arial" w:cs="Arial"/>
          <w:sz w:val="22"/>
          <w:szCs w:val="22"/>
        </w:rPr>
        <w:t xml:space="preserve"> proc. 2020 m. AIE dalis yra </w:t>
      </w:r>
      <w:r w:rsidR="00E74539" w:rsidRPr="00D057AD">
        <w:rPr>
          <w:rFonts w:ascii="Arial" w:eastAsia="SegoeUI" w:hAnsi="Arial" w:cs="Arial"/>
          <w:sz w:val="22"/>
          <w:szCs w:val="22"/>
        </w:rPr>
        <w:t>57</w:t>
      </w:r>
      <w:r w:rsidRPr="00D057AD">
        <w:rPr>
          <w:rFonts w:ascii="Arial" w:eastAsia="SegoeUI" w:hAnsi="Arial" w:cs="Arial"/>
          <w:sz w:val="22"/>
          <w:szCs w:val="22"/>
        </w:rPr>
        <w:t>,</w:t>
      </w:r>
      <w:r w:rsidR="00E74539" w:rsidRPr="00D057AD">
        <w:rPr>
          <w:rFonts w:ascii="Arial" w:eastAsia="SegoeUI" w:hAnsi="Arial" w:cs="Arial"/>
          <w:sz w:val="22"/>
          <w:szCs w:val="22"/>
        </w:rPr>
        <w:t>50</w:t>
      </w:r>
      <w:r w:rsidRPr="00D057AD">
        <w:rPr>
          <w:rFonts w:ascii="Arial" w:eastAsia="SegoeUI" w:hAnsi="Arial" w:cs="Arial"/>
          <w:sz w:val="22"/>
          <w:szCs w:val="22"/>
        </w:rPr>
        <w:t xml:space="preserve"> proc.</w:t>
      </w:r>
    </w:p>
    <w:p w14:paraId="26A5FA60" w14:textId="09D10B82" w:rsidR="009D7608" w:rsidRPr="00D057AD" w:rsidRDefault="00690E94" w:rsidP="00C02444">
      <w:pPr>
        <w:pStyle w:val="Antrat2"/>
      </w:pPr>
      <w:bookmarkStart w:id="195" w:name="_Toc67399713"/>
      <w:bookmarkStart w:id="196" w:name="_Toc212121609"/>
      <w:r w:rsidRPr="00D057AD">
        <w:lastRenderedPageBreak/>
        <w:t>9</w:t>
      </w:r>
      <w:r w:rsidR="009D7608" w:rsidRPr="00D057AD">
        <w:t>.4. Savivaldybės AIE 3 koncepcinis scenarijus</w:t>
      </w:r>
      <w:bookmarkEnd w:id="195"/>
      <w:bookmarkEnd w:id="196"/>
    </w:p>
    <w:p w14:paraId="530519C6" w14:textId="77777777" w:rsidR="001A2844" w:rsidRPr="00D057AD" w:rsidRDefault="001A2844" w:rsidP="001A2844">
      <w:pPr>
        <w:autoSpaceDE w:val="0"/>
        <w:autoSpaceDN w:val="0"/>
        <w:adjustRightInd w:val="0"/>
        <w:spacing w:after="0" w:line="240" w:lineRule="auto"/>
        <w:ind w:firstLine="720"/>
        <w:jc w:val="both"/>
        <w:rPr>
          <w:rFonts w:ascii="Arial" w:hAnsi="Arial" w:cs="Arial"/>
          <w:color w:val="000000"/>
        </w:rPr>
      </w:pPr>
      <w:r w:rsidRPr="00D057AD">
        <w:rPr>
          <w:rFonts w:ascii="Arial" w:hAnsi="Arial" w:cs="Arial"/>
          <w:color w:val="000000"/>
        </w:rPr>
        <w:t xml:space="preserve">Trečiojo scenarijaus atveju AIE didinimas nagrinėjamas tokia tvarka: </w:t>
      </w:r>
    </w:p>
    <w:p w14:paraId="05BA9514" w14:textId="77777777" w:rsidR="001A2844" w:rsidRPr="00D057AD" w:rsidRDefault="001A2844" w:rsidP="001A2844">
      <w:pPr>
        <w:autoSpaceDE w:val="0"/>
        <w:autoSpaceDN w:val="0"/>
        <w:adjustRightInd w:val="0"/>
        <w:spacing w:after="20" w:line="240" w:lineRule="auto"/>
        <w:ind w:firstLine="720"/>
        <w:jc w:val="both"/>
        <w:rPr>
          <w:rFonts w:ascii="Arial" w:hAnsi="Arial" w:cs="Arial"/>
          <w:color w:val="000000"/>
        </w:rPr>
      </w:pPr>
      <w:r w:rsidRPr="00D057AD">
        <w:rPr>
          <w:rFonts w:ascii="Arial" w:hAnsi="Arial" w:cs="Arial"/>
          <w:color w:val="000000"/>
        </w:rPr>
        <w:t xml:space="preserve">1. Saulės kolektoriai – karštam vandeniui (ant pastatų stogų), namų ūkio ir paslaugų sektoriuose. Reikalingas pastatų skaičius su saulės kolektoriais nustatomas ekspertiniu vertinimu. </w:t>
      </w:r>
    </w:p>
    <w:p w14:paraId="61F5D311" w14:textId="77777777" w:rsidR="001A2844" w:rsidRPr="00D057AD" w:rsidRDefault="001A2844" w:rsidP="001A2844">
      <w:pPr>
        <w:autoSpaceDE w:val="0"/>
        <w:autoSpaceDN w:val="0"/>
        <w:adjustRightInd w:val="0"/>
        <w:spacing w:after="20" w:line="240" w:lineRule="auto"/>
        <w:ind w:firstLine="720"/>
        <w:jc w:val="both"/>
        <w:rPr>
          <w:rFonts w:ascii="Arial" w:hAnsi="Arial" w:cs="Arial"/>
          <w:color w:val="000000"/>
        </w:rPr>
      </w:pPr>
      <w:r w:rsidRPr="00D057AD">
        <w:rPr>
          <w:rFonts w:ascii="Arial" w:hAnsi="Arial" w:cs="Arial"/>
          <w:color w:val="000000"/>
        </w:rPr>
        <w:t xml:space="preserve">2. </w:t>
      </w:r>
      <w:proofErr w:type="spellStart"/>
      <w:r w:rsidRPr="00D057AD">
        <w:rPr>
          <w:rFonts w:ascii="Arial" w:hAnsi="Arial" w:cs="Arial"/>
          <w:color w:val="000000"/>
        </w:rPr>
        <w:t>Fotomoduliai</w:t>
      </w:r>
      <w:proofErr w:type="spellEnd"/>
      <w:r w:rsidRPr="00D057AD">
        <w:rPr>
          <w:rFonts w:ascii="Arial" w:hAnsi="Arial" w:cs="Arial"/>
          <w:color w:val="000000"/>
        </w:rPr>
        <w:t xml:space="preserve"> – elektros energijai (įrengiami ant pastatų stogų), namų ūkio, paslaugų ir pramonės sektoriuose. Reikalingi kiekiai parenkami taip pat ekspertiniu vertinimu. </w:t>
      </w:r>
    </w:p>
    <w:p w14:paraId="2EAF12DC" w14:textId="77777777" w:rsidR="001A2844" w:rsidRPr="00D057AD" w:rsidRDefault="001A2844" w:rsidP="001A2844">
      <w:pPr>
        <w:autoSpaceDE w:val="0"/>
        <w:autoSpaceDN w:val="0"/>
        <w:adjustRightInd w:val="0"/>
        <w:spacing w:after="20" w:line="240" w:lineRule="auto"/>
        <w:ind w:firstLine="720"/>
        <w:jc w:val="both"/>
        <w:rPr>
          <w:rFonts w:ascii="Arial" w:hAnsi="Arial" w:cs="Arial"/>
          <w:color w:val="000000"/>
        </w:rPr>
      </w:pPr>
      <w:r w:rsidRPr="00D057AD">
        <w:rPr>
          <w:rFonts w:ascii="Arial" w:hAnsi="Arial" w:cs="Arial"/>
          <w:color w:val="000000"/>
        </w:rPr>
        <w:t xml:space="preserve">3. Biokuras – karštam vandeniui ir šildymui, namų ūkio ir paslaugų sektoriuose. </w:t>
      </w:r>
    </w:p>
    <w:p w14:paraId="64768FA7" w14:textId="5334CF55" w:rsidR="00C47DEC" w:rsidRPr="00D057AD" w:rsidRDefault="00A126F1" w:rsidP="00A126F1">
      <w:pPr>
        <w:spacing w:before="120" w:after="120"/>
        <w:ind w:firstLine="720"/>
        <w:jc w:val="both"/>
        <w:rPr>
          <w:rFonts w:ascii="Arial" w:hAnsi="Arial" w:cs="Arial"/>
        </w:rPr>
      </w:pPr>
      <w:r w:rsidRPr="00D057AD">
        <w:rPr>
          <w:rFonts w:ascii="Arial" w:hAnsi="Arial" w:cs="Arial"/>
        </w:rPr>
        <w:t xml:space="preserve">1.5.2 skyriuje nustatyta, kad </w:t>
      </w:r>
      <w:r w:rsidR="00091D54" w:rsidRPr="00D057AD">
        <w:rPr>
          <w:rFonts w:ascii="Arial" w:hAnsi="Arial" w:cs="Arial"/>
        </w:rPr>
        <w:t>Kėdainių</w:t>
      </w:r>
      <w:r w:rsidRPr="00D057AD">
        <w:rPr>
          <w:rFonts w:ascii="Arial" w:hAnsi="Arial" w:cs="Arial"/>
        </w:rPr>
        <w:t xml:space="preserve"> rajono savivaldybėje prie CŠT tinklų neprijungtų namų ūkių šildomas plotas sudaro: </w:t>
      </w:r>
      <w:r w:rsidR="009436DF" w:rsidRPr="00D057AD">
        <w:rPr>
          <w:rFonts w:ascii="Arial" w:hAnsi="Arial" w:cs="Arial"/>
        </w:rPr>
        <w:t>daugiabučių namų – 255</w:t>
      </w:r>
      <w:r w:rsidR="00050FC6">
        <w:rPr>
          <w:rFonts w:ascii="Arial" w:hAnsi="Arial" w:cs="Arial"/>
        </w:rPr>
        <w:t xml:space="preserve"> </w:t>
      </w:r>
      <w:r w:rsidR="009436DF" w:rsidRPr="00D057AD">
        <w:rPr>
          <w:rFonts w:ascii="Arial" w:hAnsi="Arial" w:cs="Arial"/>
        </w:rPr>
        <w:t>737 m², 1</w:t>
      </w:r>
      <w:r w:rsidR="00050FC6" w:rsidRPr="00D057AD">
        <w:rPr>
          <w:rFonts w:ascii="Arial" w:hAnsi="Arial" w:cs="Arial"/>
        </w:rPr>
        <w:t>–</w:t>
      </w:r>
      <w:r w:rsidR="009436DF" w:rsidRPr="00D057AD">
        <w:rPr>
          <w:rFonts w:ascii="Arial" w:hAnsi="Arial" w:cs="Arial"/>
        </w:rPr>
        <w:t xml:space="preserve">2 butų gyvenamųjų namų – </w:t>
      </w:r>
      <w:r w:rsidR="00050FC6">
        <w:rPr>
          <w:rFonts w:ascii="Arial" w:hAnsi="Arial" w:cs="Arial"/>
        </w:rPr>
        <w:t xml:space="preserve">               </w:t>
      </w:r>
      <w:r w:rsidR="009436DF" w:rsidRPr="00D057AD">
        <w:rPr>
          <w:rFonts w:ascii="Arial" w:hAnsi="Arial" w:cs="Arial"/>
        </w:rPr>
        <w:t>1</w:t>
      </w:r>
      <w:r w:rsidR="00050FC6">
        <w:rPr>
          <w:rFonts w:ascii="Arial" w:hAnsi="Arial" w:cs="Arial"/>
        </w:rPr>
        <w:t xml:space="preserve"> </w:t>
      </w:r>
      <w:r w:rsidR="009436DF" w:rsidRPr="00D057AD">
        <w:rPr>
          <w:rFonts w:ascii="Arial" w:hAnsi="Arial" w:cs="Arial"/>
        </w:rPr>
        <w:t>220</w:t>
      </w:r>
      <w:r w:rsidR="00050FC6">
        <w:rPr>
          <w:rFonts w:ascii="Arial" w:hAnsi="Arial" w:cs="Arial"/>
        </w:rPr>
        <w:t xml:space="preserve"> </w:t>
      </w:r>
      <w:r w:rsidR="009436DF" w:rsidRPr="00D057AD">
        <w:rPr>
          <w:rFonts w:ascii="Arial" w:hAnsi="Arial" w:cs="Arial"/>
        </w:rPr>
        <w:t xml:space="preserve">951 m², namų </w:t>
      </w:r>
      <w:proofErr w:type="spellStart"/>
      <w:r w:rsidR="009436DF" w:rsidRPr="00D057AD">
        <w:rPr>
          <w:rFonts w:ascii="Arial" w:hAnsi="Arial" w:cs="Arial"/>
        </w:rPr>
        <w:t>soc</w:t>
      </w:r>
      <w:proofErr w:type="spellEnd"/>
      <w:r w:rsidR="009436DF" w:rsidRPr="00D057AD">
        <w:rPr>
          <w:rFonts w:ascii="Arial" w:hAnsi="Arial" w:cs="Arial"/>
        </w:rPr>
        <w:t>. grupėms – 47</w:t>
      </w:r>
      <w:r w:rsidR="00050FC6">
        <w:rPr>
          <w:rFonts w:ascii="Arial" w:hAnsi="Arial" w:cs="Arial"/>
        </w:rPr>
        <w:t xml:space="preserve"> </w:t>
      </w:r>
      <w:r w:rsidR="009436DF" w:rsidRPr="00D057AD">
        <w:rPr>
          <w:rFonts w:ascii="Arial" w:hAnsi="Arial" w:cs="Arial"/>
        </w:rPr>
        <w:t>619 m</w:t>
      </w:r>
      <w:r w:rsidR="009436DF" w:rsidRPr="00D057AD">
        <w:rPr>
          <w:rFonts w:ascii="Arial" w:hAnsi="Arial" w:cs="Arial"/>
          <w:vertAlign w:val="superscript"/>
        </w:rPr>
        <w:t>2</w:t>
      </w:r>
      <w:r w:rsidR="009436DF" w:rsidRPr="00D057AD">
        <w:rPr>
          <w:rFonts w:ascii="Arial" w:hAnsi="Arial" w:cs="Arial"/>
        </w:rPr>
        <w:t>, iš viso – 1</w:t>
      </w:r>
      <w:r w:rsidR="00050FC6">
        <w:rPr>
          <w:rFonts w:ascii="Arial" w:hAnsi="Arial" w:cs="Arial"/>
        </w:rPr>
        <w:t xml:space="preserve"> </w:t>
      </w:r>
      <w:r w:rsidR="009436DF" w:rsidRPr="00D057AD">
        <w:rPr>
          <w:rFonts w:ascii="Arial" w:hAnsi="Arial" w:cs="Arial"/>
        </w:rPr>
        <w:t>524</w:t>
      </w:r>
      <w:r w:rsidR="00050FC6">
        <w:rPr>
          <w:rFonts w:ascii="Arial" w:hAnsi="Arial" w:cs="Arial"/>
        </w:rPr>
        <w:t xml:space="preserve"> </w:t>
      </w:r>
      <w:r w:rsidR="009436DF" w:rsidRPr="00D057AD">
        <w:rPr>
          <w:rFonts w:ascii="Arial" w:hAnsi="Arial" w:cs="Arial"/>
        </w:rPr>
        <w:t>307 m</w:t>
      </w:r>
      <w:r w:rsidR="009436DF" w:rsidRPr="00D057AD">
        <w:rPr>
          <w:rFonts w:ascii="Arial" w:hAnsi="Arial" w:cs="Arial"/>
          <w:vertAlign w:val="superscript"/>
        </w:rPr>
        <w:t>2</w:t>
      </w:r>
      <w:r w:rsidR="009436DF" w:rsidRPr="00D057AD">
        <w:rPr>
          <w:rFonts w:ascii="Arial" w:hAnsi="Arial" w:cs="Arial"/>
        </w:rPr>
        <w:t xml:space="preserve">. Atitinkamai įvertinama, kad prie CŠT tinklų neprijungtuose daugiabučiuose ir namuose </w:t>
      </w:r>
      <w:proofErr w:type="spellStart"/>
      <w:r w:rsidR="009436DF" w:rsidRPr="00D057AD">
        <w:rPr>
          <w:rFonts w:ascii="Arial" w:hAnsi="Arial" w:cs="Arial"/>
        </w:rPr>
        <w:t>soc</w:t>
      </w:r>
      <w:proofErr w:type="spellEnd"/>
      <w:r w:rsidR="009436DF" w:rsidRPr="00D057AD">
        <w:rPr>
          <w:rFonts w:ascii="Arial" w:hAnsi="Arial" w:cs="Arial"/>
        </w:rPr>
        <w:t>. grupėms energijos poreikis patalpų šildymui sudaro 42</w:t>
      </w:r>
      <w:r w:rsidR="00050FC6">
        <w:rPr>
          <w:rFonts w:ascii="Arial" w:hAnsi="Arial" w:cs="Arial"/>
        </w:rPr>
        <w:t xml:space="preserve"> </w:t>
      </w:r>
      <w:r w:rsidR="009436DF" w:rsidRPr="00D057AD">
        <w:rPr>
          <w:rFonts w:ascii="Arial" w:hAnsi="Arial" w:cs="Arial"/>
        </w:rPr>
        <w:t>469,84 MWh, karštam vandeniui ruošti – 6</w:t>
      </w:r>
      <w:r w:rsidR="00050FC6">
        <w:rPr>
          <w:rFonts w:ascii="Arial" w:hAnsi="Arial" w:cs="Arial"/>
        </w:rPr>
        <w:t xml:space="preserve"> </w:t>
      </w:r>
      <w:r w:rsidR="009436DF" w:rsidRPr="00D057AD">
        <w:rPr>
          <w:rFonts w:ascii="Arial" w:hAnsi="Arial" w:cs="Arial"/>
        </w:rPr>
        <w:t>067,12 MWh. 1</w:t>
      </w:r>
      <w:r w:rsidR="00050FC6" w:rsidRPr="00D057AD">
        <w:rPr>
          <w:rFonts w:ascii="Arial" w:hAnsi="Arial" w:cs="Arial"/>
        </w:rPr>
        <w:t>–</w:t>
      </w:r>
      <w:r w:rsidR="009436DF" w:rsidRPr="00D057AD">
        <w:rPr>
          <w:rFonts w:ascii="Arial" w:hAnsi="Arial" w:cs="Arial"/>
        </w:rPr>
        <w:t>2 butų individualiuose namuose poreikis patalpų šildymui sudaro 205</w:t>
      </w:r>
      <w:r w:rsidR="00050FC6">
        <w:rPr>
          <w:rFonts w:ascii="Arial" w:hAnsi="Arial" w:cs="Arial"/>
        </w:rPr>
        <w:t xml:space="preserve"> </w:t>
      </w:r>
      <w:r w:rsidR="009436DF" w:rsidRPr="00D057AD">
        <w:rPr>
          <w:rFonts w:ascii="Arial" w:hAnsi="Arial" w:cs="Arial"/>
        </w:rPr>
        <w:t>119,77 MWh, karštam vandeniui – 12</w:t>
      </w:r>
      <w:r w:rsidR="00050FC6">
        <w:rPr>
          <w:rFonts w:ascii="Arial" w:hAnsi="Arial" w:cs="Arial"/>
        </w:rPr>
        <w:t xml:space="preserve"> </w:t>
      </w:r>
      <w:r w:rsidR="009436DF" w:rsidRPr="00D057AD">
        <w:rPr>
          <w:rFonts w:ascii="Arial" w:hAnsi="Arial" w:cs="Arial"/>
        </w:rPr>
        <w:t>209,51 MWh. Bendros metinės šilumos energijos sąnaudos prie CŠT neprijungt</w:t>
      </w:r>
      <w:r w:rsidR="00050FC6">
        <w:rPr>
          <w:rFonts w:ascii="Arial" w:hAnsi="Arial" w:cs="Arial"/>
        </w:rPr>
        <w:t>ų</w:t>
      </w:r>
      <w:r w:rsidR="009436DF" w:rsidRPr="00D057AD">
        <w:rPr>
          <w:rFonts w:ascii="Arial" w:hAnsi="Arial" w:cs="Arial"/>
        </w:rPr>
        <w:t xml:space="preserve"> namų ūkių sektoriuje sudaro </w:t>
      </w:r>
      <w:r w:rsidR="00050FC6">
        <w:rPr>
          <w:rFonts w:ascii="Arial" w:hAnsi="Arial" w:cs="Arial"/>
        </w:rPr>
        <w:t xml:space="preserve">   </w:t>
      </w:r>
      <w:r w:rsidR="009436DF" w:rsidRPr="00D057AD">
        <w:rPr>
          <w:rFonts w:ascii="Arial" w:hAnsi="Arial" w:cs="Arial"/>
        </w:rPr>
        <w:t>247</w:t>
      </w:r>
      <w:r w:rsidR="00050FC6">
        <w:rPr>
          <w:rFonts w:ascii="Arial" w:hAnsi="Arial" w:cs="Arial"/>
        </w:rPr>
        <w:t xml:space="preserve"> </w:t>
      </w:r>
      <w:r w:rsidR="009436DF" w:rsidRPr="00D057AD">
        <w:rPr>
          <w:rFonts w:ascii="Arial" w:hAnsi="Arial" w:cs="Arial"/>
        </w:rPr>
        <w:t>589,61 MWh (22</w:t>
      </w:r>
      <w:r w:rsidR="00050FC6">
        <w:rPr>
          <w:rFonts w:ascii="Arial" w:hAnsi="Arial" w:cs="Arial"/>
        </w:rPr>
        <w:t xml:space="preserve"> </w:t>
      </w:r>
      <w:r w:rsidR="009436DF" w:rsidRPr="00D057AD">
        <w:rPr>
          <w:rFonts w:ascii="Arial" w:hAnsi="Arial" w:cs="Arial"/>
        </w:rPr>
        <w:t xml:space="preserve">860,38 </w:t>
      </w:r>
      <w:proofErr w:type="spellStart"/>
      <w:r w:rsidR="009436DF" w:rsidRPr="00D057AD">
        <w:rPr>
          <w:rFonts w:ascii="Arial" w:hAnsi="Arial" w:cs="Arial"/>
        </w:rPr>
        <w:t>tne</w:t>
      </w:r>
      <w:proofErr w:type="spellEnd"/>
      <w:r w:rsidR="009436DF" w:rsidRPr="00D057AD">
        <w:rPr>
          <w:rFonts w:ascii="Arial" w:hAnsi="Arial" w:cs="Arial"/>
        </w:rPr>
        <w:t>, iš jų 21</w:t>
      </w:r>
      <w:r w:rsidR="00050FC6">
        <w:rPr>
          <w:rFonts w:ascii="Arial" w:hAnsi="Arial" w:cs="Arial"/>
        </w:rPr>
        <w:t xml:space="preserve"> </w:t>
      </w:r>
      <w:r w:rsidR="009436DF" w:rsidRPr="00D057AD">
        <w:rPr>
          <w:rFonts w:ascii="Arial" w:hAnsi="Arial" w:cs="Arial"/>
        </w:rPr>
        <w:t xml:space="preserve">288,87 </w:t>
      </w:r>
      <w:proofErr w:type="spellStart"/>
      <w:r w:rsidR="009436DF" w:rsidRPr="00D057AD">
        <w:rPr>
          <w:rFonts w:ascii="Arial" w:hAnsi="Arial" w:cs="Arial"/>
        </w:rPr>
        <w:t>tne</w:t>
      </w:r>
      <w:proofErr w:type="spellEnd"/>
      <w:r w:rsidR="009436DF" w:rsidRPr="00D057AD">
        <w:rPr>
          <w:rFonts w:ascii="Arial" w:hAnsi="Arial" w:cs="Arial"/>
        </w:rPr>
        <w:t xml:space="preserve"> šildymui ir 1</w:t>
      </w:r>
      <w:r w:rsidR="00050FC6">
        <w:rPr>
          <w:rFonts w:ascii="Arial" w:hAnsi="Arial" w:cs="Arial"/>
        </w:rPr>
        <w:t xml:space="preserve"> </w:t>
      </w:r>
      <w:r w:rsidR="009436DF" w:rsidRPr="00D057AD">
        <w:rPr>
          <w:rFonts w:ascii="Arial" w:hAnsi="Arial" w:cs="Arial"/>
        </w:rPr>
        <w:t xml:space="preserve">571,51 </w:t>
      </w:r>
      <w:proofErr w:type="spellStart"/>
      <w:r w:rsidR="009436DF" w:rsidRPr="00D057AD">
        <w:rPr>
          <w:rFonts w:ascii="Arial" w:hAnsi="Arial" w:cs="Arial"/>
        </w:rPr>
        <w:t>tne</w:t>
      </w:r>
      <w:proofErr w:type="spellEnd"/>
      <w:r w:rsidR="009436DF" w:rsidRPr="00D057AD">
        <w:rPr>
          <w:rFonts w:ascii="Arial" w:hAnsi="Arial" w:cs="Arial"/>
        </w:rPr>
        <w:t xml:space="preserve"> karštam vandeniui).</w:t>
      </w:r>
      <w:r w:rsidR="00C47DEC" w:rsidRPr="00D057AD">
        <w:rPr>
          <w:rFonts w:ascii="Arial" w:hAnsi="Arial" w:cs="Arial"/>
        </w:rPr>
        <w:t xml:space="preserve"> Pagal Lietuvos statistinę informaciją nustatyta, kad </w:t>
      </w:r>
      <w:r w:rsidR="00C47DEC" w:rsidRPr="0047798C">
        <w:rPr>
          <w:rFonts w:ascii="Arial" w:hAnsi="Arial" w:cs="Arial"/>
        </w:rPr>
        <w:t>1</w:t>
      </w:r>
      <w:r w:rsidR="002A7A38" w:rsidRPr="0047798C">
        <w:rPr>
          <w:rFonts w:ascii="Arial" w:hAnsi="Arial" w:cs="Arial"/>
        </w:rPr>
        <w:t>0</w:t>
      </w:r>
      <w:r w:rsidR="00C47DEC" w:rsidRPr="0047798C">
        <w:rPr>
          <w:rFonts w:ascii="Arial" w:hAnsi="Arial" w:cs="Arial"/>
        </w:rPr>
        <w:t>,</w:t>
      </w:r>
      <w:r w:rsidR="002A7A38" w:rsidRPr="0047798C">
        <w:rPr>
          <w:rFonts w:ascii="Arial" w:hAnsi="Arial" w:cs="Arial"/>
        </w:rPr>
        <w:t>56</w:t>
      </w:r>
      <w:r w:rsidR="00C47DEC" w:rsidRPr="0047798C">
        <w:rPr>
          <w:rFonts w:ascii="Arial" w:hAnsi="Arial" w:cs="Arial"/>
        </w:rPr>
        <w:t xml:space="preserve"> </w:t>
      </w:r>
      <w:r w:rsidR="00C47DEC" w:rsidRPr="00D057AD">
        <w:rPr>
          <w:rFonts w:ascii="Arial" w:hAnsi="Arial" w:cs="Arial"/>
        </w:rPr>
        <w:t xml:space="preserve">proc. namų ūkių naudoja iškastinę energiją. </w:t>
      </w:r>
    </w:p>
    <w:p w14:paraId="452DC493" w14:textId="546D8AB6" w:rsidR="002A7A38" w:rsidRPr="00D057AD" w:rsidRDefault="00C42636" w:rsidP="00A126F1">
      <w:pPr>
        <w:spacing w:before="120" w:after="120"/>
        <w:ind w:firstLine="720"/>
        <w:jc w:val="both"/>
        <w:rPr>
          <w:rFonts w:ascii="Arial" w:hAnsi="Arial" w:cs="Arial"/>
        </w:rPr>
      </w:pPr>
      <w:r w:rsidRPr="00D057AD">
        <w:rPr>
          <w:rFonts w:ascii="Arial" w:hAnsi="Arial" w:cs="Arial"/>
        </w:rPr>
        <w:t xml:space="preserve">Siekiant gerinti AIE dalį galutiniame energijos vartojime, </w:t>
      </w:r>
      <w:r w:rsidR="00091D54" w:rsidRPr="00D057AD">
        <w:rPr>
          <w:rFonts w:ascii="Arial" w:hAnsi="Arial" w:cs="Arial"/>
        </w:rPr>
        <w:t>Kėdainių</w:t>
      </w:r>
      <w:r w:rsidRPr="00D057AD">
        <w:rPr>
          <w:rFonts w:ascii="Arial" w:hAnsi="Arial" w:cs="Arial"/>
        </w:rPr>
        <w:t xml:space="preserve"> rajono savivaldybėje būtina skatinti namų ūkius pereiti prie AIE. Dalis šių namų ūkių persiorientuos į AIE dėl palankios valstybės politikos, tačiau </w:t>
      </w:r>
      <w:r w:rsidR="00091D54" w:rsidRPr="00D057AD">
        <w:rPr>
          <w:rFonts w:ascii="Arial" w:hAnsi="Arial" w:cs="Arial"/>
        </w:rPr>
        <w:t>Kėdainių</w:t>
      </w:r>
      <w:r w:rsidRPr="00D057AD">
        <w:rPr>
          <w:rFonts w:ascii="Arial" w:hAnsi="Arial" w:cs="Arial"/>
        </w:rPr>
        <w:t xml:space="preserve"> </w:t>
      </w:r>
      <w:r w:rsidR="00A103BF">
        <w:rPr>
          <w:rFonts w:ascii="Arial" w:hAnsi="Arial" w:cs="Arial"/>
        </w:rPr>
        <w:t xml:space="preserve">rajono </w:t>
      </w:r>
      <w:r w:rsidRPr="00D057AD">
        <w:rPr>
          <w:rFonts w:ascii="Arial" w:hAnsi="Arial" w:cs="Arial"/>
        </w:rPr>
        <w:t xml:space="preserve">savivaldybės administracija taip pat turi imtis aktyvaus vaidmens ir informacinėmis bei finansinėmis priemonėmis skatinti gyventojus </w:t>
      </w:r>
      <w:r w:rsidR="00DA1C4F" w:rsidRPr="00D057AD">
        <w:rPr>
          <w:rFonts w:ascii="Arial" w:hAnsi="Arial" w:cs="Arial"/>
        </w:rPr>
        <w:t xml:space="preserve">diegti inovatyvias technologijas. </w:t>
      </w:r>
    </w:p>
    <w:p w14:paraId="12D772D2" w14:textId="1D2926A6" w:rsidR="00C47DEC" w:rsidRPr="0047798C" w:rsidRDefault="00D048CD" w:rsidP="00A126F1">
      <w:pPr>
        <w:spacing w:before="120" w:after="120"/>
        <w:ind w:firstLine="720"/>
        <w:jc w:val="both"/>
        <w:rPr>
          <w:rFonts w:ascii="Arial" w:hAnsi="Arial" w:cs="Arial"/>
          <w:lang w:val="pt-PT"/>
        </w:rPr>
      </w:pPr>
      <w:r w:rsidRPr="00D057AD">
        <w:rPr>
          <w:rFonts w:ascii="Arial" w:hAnsi="Arial" w:cs="Arial"/>
        </w:rPr>
        <w:t xml:space="preserve">AIE </w:t>
      </w:r>
      <w:r w:rsidRPr="0047798C">
        <w:rPr>
          <w:rFonts w:ascii="Arial" w:hAnsi="Arial" w:cs="Arial"/>
        </w:rPr>
        <w:t xml:space="preserve">3 </w:t>
      </w:r>
      <w:r w:rsidRPr="00D057AD">
        <w:rPr>
          <w:rFonts w:ascii="Arial" w:hAnsi="Arial" w:cs="Arial"/>
        </w:rPr>
        <w:t>koncepcinio scenarijaus atveju nustatoma, kad iki</w:t>
      </w:r>
      <w:r w:rsidRPr="0047798C">
        <w:rPr>
          <w:rFonts w:ascii="Arial" w:hAnsi="Arial" w:cs="Arial"/>
        </w:rPr>
        <w:t xml:space="preserve"> 2030 met</w:t>
      </w:r>
      <w:r w:rsidRPr="00D057AD">
        <w:rPr>
          <w:rFonts w:ascii="Arial" w:hAnsi="Arial" w:cs="Arial"/>
        </w:rPr>
        <w:t>ų</w:t>
      </w:r>
      <w:r w:rsidRPr="0047798C">
        <w:rPr>
          <w:rFonts w:ascii="Arial" w:hAnsi="Arial" w:cs="Arial"/>
        </w:rPr>
        <w:t xml:space="preserve"> </w:t>
      </w:r>
      <w:r w:rsidR="007E32F3" w:rsidRPr="0047798C">
        <w:rPr>
          <w:rFonts w:ascii="Arial" w:hAnsi="Arial" w:cs="Arial"/>
        </w:rPr>
        <w:t>70 proc.</w:t>
      </w:r>
      <w:r w:rsidRPr="00D057AD">
        <w:rPr>
          <w:rFonts w:ascii="Arial" w:hAnsi="Arial" w:cs="Arial"/>
        </w:rPr>
        <w:t xml:space="preserve"> iš </w:t>
      </w:r>
      <w:r w:rsidR="00C448E4" w:rsidRPr="00D057AD">
        <w:rPr>
          <w:rFonts w:ascii="Arial" w:hAnsi="Arial" w:cs="Arial"/>
        </w:rPr>
        <w:t>iškastinį kurą naudojančių namų ūkių (</w:t>
      </w:r>
      <w:r w:rsidR="002A7A38" w:rsidRPr="0047798C">
        <w:rPr>
          <w:rFonts w:ascii="Arial" w:hAnsi="Arial" w:cs="Arial"/>
        </w:rPr>
        <w:t>3</w:t>
      </w:r>
      <w:r w:rsidR="00050FC6">
        <w:rPr>
          <w:rFonts w:ascii="Arial" w:hAnsi="Arial" w:cs="Arial"/>
        </w:rPr>
        <w:t xml:space="preserve"> </w:t>
      </w:r>
      <w:r w:rsidR="002A7A38" w:rsidRPr="0047798C">
        <w:rPr>
          <w:rFonts w:ascii="Arial" w:hAnsi="Arial" w:cs="Arial"/>
        </w:rPr>
        <w:t>040,70</w:t>
      </w:r>
      <w:r w:rsidR="00C448E4" w:rsidRPr="0047798C">
        <w:rPr>
          <w:rFonts w:ascii="Arial" w:hAnsi="Arial" w:cs="Arial"/>
        </w:rPr>
        <w:t xml:space="preserve"> </w:t>
      </w:r>
      <w:proofErr w:type="spellStart"/>
      <w:r w:rsidR="00C448E4" w:rsidRPr="0047798C">
        <w:rPr>
          <w:rFonts w:ascii="Arial" w:hAnsi="Arial" w:cs="Arial"/>
        </w:rPr>
        <w:t>tne</w:t>
      </w:r>
      <w:proofErr w:type="spellEnd"/>
      <w:r w:rsidR="00C448E4" w:rsidRPr="0047798C">
        <w:rPr>
          <w:rFonts w:ascii="Arial" w:hAnsi="Arial" w:cs="Arial"/>
        </w:rPr>
        <w:t>)</w:t>
      </w:r>
      <w:r w:rsidR="00050FC6">
        <w:rPr>
          <w:rFonts w:ascii="Arial" w:hAnsi="Arial" w:cs="Arial"/>
        </w:rPr>
        <w:t xml:space="preserve"> </w:t>
      </w:r>
      <w:r w:rsidR="00EA1D84" w:rsidRPr="00D057AD">
        <w:rPr>
          <w:rFonts w:ascii="Arial" w:hAnsi="Arial" w:cs="Arial"/>
        </w:rPr>
        <w:t>bus šiluma aprūpinami iš AIE. Iš transformacijos priemonių paminėtinos šios</w:t>
      </w:r>
      <w:r w:rsidR="00A46EC1" w:rsidRPr="00D057AD">
        <w:rPr>
          <w:rFonts w:ascii="Arial" w:hAnsi="Arial" w:cs="Arial"/>
        </w:rPr>
        <w:t xml:space="preserve"> </w:t>
      </w:r>
      <w:r w:rsidR="00050FC6" w:rsidRPr="00D057AD">
        <w:rPr>
          <w:rFonts w:ascii="Arial" w:hAnsi="Arial" w:cs="Arial"/>
        </w:rPr>
        <w:t>–</w:t>
      </w:r>
      <w:r w:rsidR="00EA1D84" w:rsidRPr="00D057AD">
        <w:rPr>
          <w:rFonts w:ascii="Arial" w:hAnsi="Arial" w:cs="Arial"/>
        </w:rPr>
        <w:t xml:space="preserve"> elektros energiją gaminantis vartotojas, </w:t>
      </w:r>
      <w:r w:rsidR="00C448E4" w:rsidRPr="00D057AD">
        <w:rPr>
          <w:rFonts w:ascii="Arial" w:hAnsi="Arial" w:cs="Arial"/>
        </w:rPr>
        <w:t xml:space="preserve">šilumos siurbliai, saulės kolektoriai. Bendrame balanse iškastinio kuro </w:t>
      </w:r>
      <w:proofErr w:type="spellStart"/>
      <w:r w:rsidR="00C448E4" w:rsidRPr="00D057AD">
        <w:rPr>
          <w:rFonts w:ascii="Arial" w:hAnsi="Arial" w:cs="Arial"/>
        </w:rPr>
        <w:t>tne</w:t>
      </w:r>
      <w:proofErr w:type="spellEnd"/>
      <w:r w:rsidR="00C448E4" w:rsidRPr="00D057AD">
        <w:rPr>
          <w:rFonts w:ascii="Arial" w:hAnsi="Arial" w:cs="Arial"/>
        </w:rPr>
        <w:t xml:space="preserve"> sumažės nuo </w:t>
      </w:r>
      <w:r w:rsidR="002A7A38" w:rsidRPr="0047798C">
        <w:rPr>
          <w:rFonts w:ascii="Arial" w:hAnsi="Arial" w:cs="Arial"/>
          <w:lang w:val="pt-PT"/>
        </w:rPr>
        <w:t>3</w:t>
      </w:r>
      <w:r w:rsidR="00050FC6">
        <w:rPr>
          <w:rFonts w:ascii="Arial" w:hAnsi="Arial" w:cs="Arial"/>
          <w:lang w:val="pt-PT"/>
        </w:rPr>
        <w:t xml:space="preserve"> </w:t>
      </w:r>
      <w:r w:rsidR="002A7A38" w:rsidRPr="0047798C">
        <w:rPr>
          <w:rFonts w:ascii="Arial" w:hAnsi="Arial" w:cs="Arial"/>
          <w:lang w:val="pt-PT"/>
        </w:rPr>
        <w:t>040,70</w:t>
      </w:r>
      <w:r w:rsidR="00C448E4" w:rsidRPr="0047798C">
        <w:rPr>
          <w:rFonts w:ascii="Arial" w:hAnsi="Arial" w:cs="Arial"/>
          <w:lang w:val="pt-PT"/>
        </w:rPr>
        <w:t xml:space="preserve"> iki </w:t>
      </w:r>
      <w:r w:rsidR="002A7A38" w:rsidRPr="0047798C">
        <w:rPr>
          <w:rFonts w:ascii="Arial" w:hAnsi="Arial" w:cs="Arial"/>
          <w:lang w:val="pt-PT"/>
        </w:rPr>
        <w:t>912,21</w:t>
      </w:r>
      <w:r w:rsidR="00C448E4" w:rsidRPr="0047798C">
        <w:rPr>
          <w:rFonts w:ascii="Arial" w:hAnsi="Arial" w:cs="Arial"/>
          <w:lang w:val="pt-PT"/>
        </w:rPr>
        <w:t xml:space="preserve"> tne. </w:t>
      </w:r>
      <w:r w:rsidR="00C448E4" w:rsidRPr="00D057AD">
        <w:rPr>
          <w:rFonts w:ascii="Arial" w:hAnsi="Arial" w:cs="Arial"/>
        </w:rPr>
        <w:t>Sudaromos AIE 3 koncepcinio scenarijaus kuro balansas</w:t>
      </w:r>
      <w:r w:rsidR="00C448E4" w:rsidRPr="0047798C">
        <w:rPr>
          <w:rFonts w:ascii="Arial" w:hAnsi="Arial" w:cs="Arial"/>
          <w:lang w:val="pt-PT"/>
        </w:rPr>
        <w:t xml:space="preserve"> 2030 m.:</w:t>
      </w:r>
    </w:p>
    <w:p w14:paraId="24690557" w14:textId="37C9F7C6" w:rsidR="005F50B9" w:rsidRPr="0047798C" w:rsidRDefault="005F50B9" w:rsidP="005F50B9">
      <w:pPr>
        <w:autoSpaceDE w:val="0"/>
        <w:autoSpaceDN w:val="0"/>
        <w:adjustRightInd w:val="0"/>
        <w:spacing w:before="120" w:after="120" w:line="240" w:lineRule="auto"/>
        <w:ind w:firstLine="720"/>
        <w:jc w:val="center"/>
        <w:rPr>
          <w:rFonts w:ascii="Arial" w:eastAsia="Calibri" w:hAnsi="Arial" w:cs="Times New Roman"/>
          <w:b/>
          <w:iCs/>
          <w:szCs w:val="18"/>
          <w:lang w:val="pt-PT"/>
        </w:rPr>
      </w:pPr>
      <w:r w:rsidRPr="0047798C">
        <w:rPr>
          <w:rFonts w:ascii="Arial" w:eastAsia="Calibri" w:hAnsi="Arial" w:cs="Times New Roman"/>
          <w:b/>
          <w:iCs/>
          <w:szCs w:val="18"/>
          <w:lang w:val="pt-PT"/>
        </w:rPr>
        <w:t xml:space="preserve">9.4.1. </w:t>
      </w:r>
      <w:r w:rsidRPr="00D057AD">
        <w:rPr>
          <w:rFonts w:ascii="Arial" w:eastAsia="Calibri" w:hAnsi="Arial" w:cs="Times New Roman"/>
          <w:b/>
          <w:iCs/>
          <w:szCs w:val="18"/>
        </w:rPr>
        <w:t>lentelė</w:t>
      </w:r>
      <w:r w:rsidR="00050FC6">
        <w:rPr>
          <w:rFonts w:ascii="Arial" w:eastAsia="Calibri" w:hAnsi="Arial" w:cs="Times New Roman"/>
          <w:b/>
          <w:iCs/>
          <w:szCs w:val="18"/>
        </w:rPr>
        <w:t>.</w:t>
      </w:r>
      <w:r w:rsidRPr="00D057AD">
        <w:rPr>
          <w:rFonts w:ascii="Arial" w:eastAsia="Calibri" w:hAnsi="Arial" w:cs="Times New Roman"/>
          <w:b/>
          <w:iCs/>
          <w:szCs w:val="18"/>
        </w:rPr>
        <w:t xml:space="preserve"> Galutinis energijos vartojimas savivaldybėje, AIE 3 scenarijus</w:t>
      </w:r>
      <w:r w:rsidR="00B4437C" w:rsidRPr="00D057AD">
        <w:rPr>
          <w:rFonts w:ascii="Arial" w:eastAsia="Calibri" w:hAnsi="Arial" w:cs="Times New Roman"/>
          <w:b/>
          <w:iCs/>
          <w:szCs w:val="18"/>
        </w:rPr>
        <w:t xml:space="preserve">, </w:t>
      </w:r>
      <w:proofErr w:type="spellStart"/>
      <w:r w:rsidR="00B4437C" w:rsidRPr="00D057AD">
        <w:rPr>
          <w:rFonts w:ascii="Arial" w:eastAsia="Calibri" w:hAnsi="Arial" w:cs="Times New Roman"/>
          <w:b/>
          <w:iCs/>
          <w:szCs w:val="18"/>
        </w:rPr>
        <w:t>tne</w:t>
      </w:r>
      <w:proofErr w:type="spellEnd"/>
    </w:p>
    <w:tbl>
      <w:tblPr>
        <w:tblStyle w:val="4sraolentel1parykinimas11"/>
        <w:tblW w:w="5000" w:type="pct"/>
        <w:tblLook w:val="0420" w:firstRow="1" w:lastRow="0" w:firstColumn="0" w:lastColumn="0" w:noHBand="0" w:noVBand="1"/>
      </w:tblPr>
      <w:tblGrid>
        <w:gridCol w:w="1504"/>
        <w:gridCol w:w="1257"/>
        <w:gridCol w:w="987"/>
        <w:gridCol w:w="867"/>
        <w:gridCol w:w="967"/>
        <w:gridCol w:w="1046"/>
        <w:gridCol w:w="1066"/>
        <w:gridCol w:w="967"/>
        <w:gridCol w:w="967"/>
      </w:tblGrid>
      <w:tr w:rsidR="00523484" w:rsidRPr="00D057AD" w14:paraId="3D2D3A54" w14:textId="77777777" w:rsidTr="00C02444">
        <w:trPr>
          <w:cnfStyle w:val="100000000000" w:firstRow="1" w:lastRow="0" w:firstColumn="0" w:lastColumn="0" w:oddVBand="0" w:evenVBand="0" w:oddHBand="0" w:evenHBand="0" w:firstRowFirstColumn="0" w:firstRowLastColumn="0" w:lastRowFirstColumn="0" w:lastRowLastColumn="0"/>
        </w:trPr>
        <w:tc>
          <w:tcPr>
            <w:tcW w:w="860" w:type="pct"/>
            <w:tcBorders>
              <w:right w:val="single" w:sz="4" w:space="0" w:color="4F81BD"/>
            </w:tcBorders>
            <w:vAlign w:val="center"/>
          </w:tcPr>
          <w:p w14:paraId="19CC2CCB" w14:textId="77777777" w:rsidR="00523484" w:rsidRPr="00D057AD" w:rsidRDefault="00523484" w:rsidP="00690CD4">
            <w:pPr>
              <w:jc w:val="both"/>
              <w:rPr>
                <w:rFonts w:ascii="Arial" w:hAnsi="Arial" w:cs="Arial"/>
                <w:sz w:val="18"/>
                <w:szCs w:val="18"/>
              </w:rPr>
            </w:pPr>
            <w:r w:rsidRPr="00D057AD">
              <w:rPr>
                <w:rFonts w:ascii="Arial" w:hAnsi="Arial" w:cs="Arial"/>
                <w:sz w:val="18"/>
                <w:szCs w:val="18"/>
              </w:rPr>
              <w:t>Energijos išteklių rūšis</w:t>
            </w:r>
          </w:p>
        </w:tc>
        <w:tc>
          <w:tcPr>
            <w:tcW w:w="583" w:type="pct"/>
            <w:tcBorders>
              <w:right w:val="single" w:sz="4" w:space="0" w:color="4F81BD"/>
            </w:tcBorders>
            <w:vAlign w:val="center"/>
          </w:tcPr>
          <w:p w14:paraId="48DF29AF" w14:textId="77777777" w:rsidR="00523484" w:rsidRPr="00D057AD" w:rsidRDefault="00523484" w:rsidP="00690CD4">
            <w:pPr>
              <w:jc w:val="both"/>
              <w:rPr>
                <w:rFonts w:ascii="Arial" w:hAnsi="Arial" w:cs="Arial"/>
                <w:sz w:val="18"/>
                <w:szCs w:val="18"/>
              </w:rPr>
            </w:pPr>
            <w:r w:rsidRPr="00D057AD">
              <w:rPr>
                <w:rFonts w:ascii="Arial" w:hAnsi="Arial" w:cs="Arial"/>
                <w:sz w:val="18"/>
                <w:szCs w:val="18"/>
              </w:rPr>
              <w:t>Transportas</w:t>
            </w:r>
          </w:p>
        </w:tc>
        <w:tc>
          <w:tcPr>
            <w:tcW w:w="433" w:type="pct"/>
            <w:tcBorders>
              <w:left w:val="single" w:sz="4" w:space="0" w:color="4F81BD"/>
              <w:right w:val="single" w:sz="4" w:space="0" w:color="4F81BD"/>
            </w:tcBorders>
            <w:vAlign w:val="center"/>
          </w:tcPr>
          <w:p w14:paraId="344EF26C" w14:textId="77777777" w:rsidR="00523484" w:rsidRPr="00D057AD" w:rsidRDefault="00523484" w:rsidP="00690CD4">
            <w:pPr>
              <w:jc w:val="center"/>
              <w:rPr>
                <w:rFonts w:ascii="Arial" w:hAnsi="Arial" w:cs="Arial"/>
                <w:sz w:val="18"/>
                <w:szCs w:val="18"/>
              </w:rPr>
            </w:pPr>
            <w:r w:rsidRPr="00D057AD">
              <w:rPr>
                <w:rFonts w:ascii="Arial" w:hAnsi="Arial" w:cs="Arial"/>
                <w:sz w:val="18"/>
                <w:szCs w:val="18"/>
              </w:rPr>
              <w:t>Pramonė</w:t>
            </w:r>
          </w:p>
        </w:tc>
        <w:tc>
          <w:tcPr>
            <w:tcW w:w="465" w:type="pct"/>
            <w:tcBorders>
              <w:left w:val="single" w:sz="4" w:space="0" w:color="4F81BD"/>
              <w:right w:val="single" w:sz="4" w:space="0" w:color="4F81BD"/>
            </w:tcBorders>
            <w:vAlign w:val="center"/>
          </w:tcPr>
          <w:p w14:paraId="53B6D686" w14:textId="77777777" w:rsidR="00523484" w:rsidRPr="00D057AD" w:rsidRDefault="00523484" w:rsidP="00690CD4">
            <w:pPr>
              <w:jc w:val="center"/>
              <w:rPr>
                <w:rFonts w:ascii="Arial" w:hAnsi="Arial" w:cs="Arial"/>
                <w:sz w:val="18"/>
                <w:szCs w:val="18"/>
              </w:rPr>
            </w:pPr>
            <w:r w:rsidRPr="00D057AD">
              <w:rPr>
                <w:rFonts w:ascii="Arial" w:hAnsi="Arial" w:cs="Arial"/>
                <w:sz w:val="18"/>
                <w:szCs w:val="18"/>
              </w:rPr>
              <w:t>Žemės ūkis</w:t>
            </w:r>
          </w:p>
        </w:tc>
        <w:tc>
          <w:tcPr>
            <w:tcW w:w="474" w:type="pct"/>
            <w:tcBorders>
              <w:left w:val="single" w:sz="4" w:space="0" w:color="4F81BD"/>
              <w:right w:val="single" w:sz="4" w:space="0" w:color="4F81BD"/>
            </w:tcBorders>
            <w:vAlign w:val="center"/>
          </w:tcPr>
          <w:p w14:paraId="2850C2D9" w14:textId="77777777" w:rsidR="00523484" w:rsidRPr="00D057AD" w:rsidRDefault="00523484" w:rsidP="00690CD4">
            <w:pPr>
              <w:jc w:val="center"/>
              <w:rPr>
                <w:rFonts w:ascii="Arial" w:hAnsi="Arial" w:cs="Arial"/>
                <w:sz w:val="18"/>
                <w:szCs w:val="18"/>
              </w:rPr>
            </w:pPr>
            <w:r w:rsidRPr="00D057AD">
              <w:rPr>
                <w:rFonts w:ascii="Arial" w:hAnsi="Arial" w:cs="Arial"/>
                <w:sz w:val="18"/>
                <w:szCs w:val="18"/>
              </w:rPr>
              <w:t>Namų ūkiai</w:t>
            </w:r>
          </w:p>
        </w:tc>
        <w:tc>
          <w:tcPr>
            <w:tcW w:w="650" w:type="pct"/>
            <w:tcBorders>
              <w:left w:val="single" w:sz="4" w:space="0" w:color="4F81BD"/>
              <w:right w:val="single" w:sz="4" w:space="0" w:color="4F81BD"/>
            </w:tcBorders>
            <w:vAlign w:val="center"/>
          </w:tcPr>
          <w:p w14:paraId="3D4FD573" w14:textId="77777777" w:rsidR="00523484" w:rsidRPr="00D057AD" w:rsidRDefault="00523484" w:rsidP="00690CD4">
            <w:pPr>
              <w:jc w:val="center"/>
              <w:rPr>
                <w:rFonts w:ascii="Arial" w:eastAsia="Times New Roman" w:hAnsi="Arial" w:cs="Arial"/>
                <w:sz w:val="18"/>
                <w:szCs w:val="18"/>
              </w:rPr>
            </w:pPr>
            <w:r w:rsidRPr="00D057AD">
              <w:rPr>
                <w:rFonts w:ascii="Arial" w:eastAsia="Times New Roman" w:hAnsi="Arial" w:cs="Arial"/>
                <w:sz w:val="18"/>
                <w:szCs w:val="18"/>
              </w:rPr>
              <w:t>Paslaugų sektorius</w:t>
            </w:r>
          </w:p>
        </w:tc>
        <w:tc>
          <w:tcPr>
            <w:tcW w:w="515" w:type="pct"/>
            <w:tcBorders>
              <w:left w:val="single" w:sz="4" w:space="0" w:color="4F81BD"/>
              <w:right w:val="single" w:sz="4" w:space="0" w:color="4F81BD"/>
            </w:tcBorders>
            <w:vAlign w:val="center"/>
          </w:tcPr>
          <w:p w14:paraId="3ABC75B8" w14:textId="77777777" w:rsidR="00523484" w:rsidRPr="00D057AD" w:rsidRDefault="00523484" w:rsidP="00690CD4">
            <w:pPr>
              <w:jc w:val="center"/>
              <w:rPr>
                <w:rFonts w:ascii="Arial" w:eastAsia="Times New Roman" w:hAnsi="Arial" w:cs="Arial"/>
                <w:sz w:val="18"/>
                <w:szCs w:val="18"/>
              </w:rPr>
            </w:pPr>
            <w:r w:rsidRPr="00D057AD">
              <w:rPr>
                <w:rFonts w:ascii="Arial" w:eastAsia="Times New Roman" w:hAnsi="Arial" w:cs="Arial"/>
                <w:sz w:val="18"/>
                <w:szCs w:val="18"/>
              </w:rPr>
              <w:t>Energijos nuostoliai ir savos reikmės</w:t>
            </w:r>
          </w:p>
        </w:tc>
        <w:tc>
          <w:tcPr>
            <w:tcW w:w="513" w:type="pct"/>
            <w:tcBorders>
              <w:left w:val="single" w:sz="4" w:space="0" w:color="4F81BD"/>
            </w:tcBorders>
            <w:vAlign w:val="center"/>
          </w:tcPr>
          <w:p w14:paraId="6AFCDE9F" w14:textId="77777777" w:rsidR="00523484" w:rsidRPr="00D057AD" w:rsidRDefault="00523484" w:rsidP="00690CD4">
            <w:pPr>
              <w:jc w:val="center"/>
              <w:rPr>
                <w:rFonts w:ascii="Arial" w:eastAsia="Times New Roman" w:hAnsi="Arial" w:cs="Arial"/>
                <w:sz w:val="18"/>
                <w:szCs w:val="18"/>
              </w:rPr>
            </w:pPr>
            <w:r w:rsidRPr="00D057AD">
              <w:rPr>
                <w:rFonts w:ascii="Arial" w:eastAsia="Times New Roman" w:hAnsi="Arial" w:cs="Arial"/>
                <w:sz w:val="18"/>
                <w:szCs w:val="18"/>
              </w:rPr>
              <w:t>Iš viso</w:t>
            </w:r>
          </w:p>
        </w:tc>
        <w:tc>
          <w:tcPr>
            <w:tcW w:w="507" w:type="pct"/>
            <w:tcBorders>
              <w:left w:val="single" w:sz="4" w:space="0" w:color="4F81BD"/>
            </w:tcBorders>
          </w:tcPr>
          <w:p w14:paraId="01F55E3F" w14:textId="77777777" w:rsidR="00523484" w:rsidRPr="00D057AD" w:rsidRDefault="00523484" w:rsidP="00690CD4">
            <w:pPr>
              <w:jc w:val="center"/>
              <w:rPr>
                <w:rFonts w:ascii="Arial" w:eastAsia="Times New Roman" w:hAnsi="Arial" w:cs="Arial"/>
                <w:sz w:val="18"/>
                <w:szCs w:val="18"/>
              </w:rPr>
            </w:pPr>
            <w:r w:rsidRPr="00D057AD">
              <w:rPr>
                <w:rFonts w:ascii="Arial" w:eastAsia="Times New Roman" w:hAnsi="Arial" w:cs="Arial"/>
                <w:sz w:val="18"/>
                <w:szCs w:val="18"/>
              </w:rPr>
              <w:t>AIE</w:t>
            </w:r>
          </w:p>
        </w:tc>
      </w:tr>
      <w:tr w:rsidR="009B5D0F" w:rsidRPr="00D057AD" w14:paraId="019515D6" w14:textId="77777777" w:rsidTr="00C02444">
        <w:trPr>
          <w:cnfStyle w:val="000000100000" w:firstRow="0" w:lastRow="0" w:firstColumn="0" w:lastColumn="0" w:oddVBand="0" w:evenVBand="0" w:oddHBand="1" w:evenHBand="0" w:firstRowFirstColumn="0" w:firstRowLastColumn="0" w:lastRowFirstColumn="0" w:lastRowLastColumn="0"/>
          <w:trHeight w:val="20"/>
        </w:trPr>
        <w:tc>
          <w:tcPr>
            <w:tcW w:w="860" w:type="pct"/>
            <w:tcBorders>
              <w:right w:val="none" w:sz="4" w:space="0" w:color="000000"/>
            </w:tcBorders>
          </w:tcPr>
          <w:p w14:paraId="0B237F23" w14:textId="77777777" w:rsidR="009B5D0F" w:rsidRPr="00D057AD" w:rsidRDefault="009B5D0F" w:rsidP="009B5D0F">
            <w:pPr>
              <w:jc w:val="both"/>
              <w:rPr>
                <w:rFonts w:ascii="Arial" w:hAnsi="Arial" w:cs="Arial"/>
                <w:sz w:val="18"/>
                <w:szCs w:val="18"/>
              </w:rPr>
            </w:pPr>
            <w:r w:rsidRPr="00D057AD">
              <w:rPr>
                <w:rFonts w:ascii="Arial" w:hAnsi="Arial" w:cs="Arial"/>
                <w:sz w:val="18"/>
                <w:szCs w:val="18"/>
              </w:rPr>
              <w:t>Benzinas</w:t>
            </w:r>
          </w:p>
        </w:tc>
        <w:tc>
          <w:tcPr>
            <w:tcW w:w="583" w:type="pct"/>
            <w:tcBorders>
              <w:right w:val="none" w:sz="4" w:space="0" w:color="000000"/>
            </w:tcBorders>
            <w:vAlign w:val="center"/>
          </w:tcPr>
          <w:p w14:paraId="6BD12B4B" w14:textId="6CD550B7" w:rsidR="009B5D0F" w:rsidRPr="00D057AD" w:rsidRDefault="009B5D0F" w:rsidP="009B5D0F">
            <w:pPr>
              <w:jc w:val="center"/>
              <w:rPr>
                <w:rFonts w:ascii="Arial" w:hAnsi="Arial" w:cs="Arial"/>
                <w:sz w:val="18"/>
                <w:szCs w:val="18"/>
              </w:rPr>
            </w:pPr>
            <w:r w:rsidRPr="00D057AD">
              <w:rPr>
                <w:rFonts w:ascii="Arial" w:hAnsi="Arial" w:cs="Arial"/>
                <w:color w:val="000000"/>
                <w:sz w:val="18"/>
                <w:szCs w:val="18"/>
              </w:rPr>
              <w:t>592,84</w:t>
            </w:r>
          </w:p>
        </w:tc>
        <w:tc>
          <w:tcPr>
            <w:tcW w:w="433" w:type="pct"/>
            <w:tcBorders>
              <w:left w:val="none" w:sz="4" w:space="0" w:color="000000"/>
              <w:right w:val="none" w:sz="4" w:space="0" w:color="000000"/>
            </w:tcBorders>
            <w:vAlign w:val="center"/>
          </w:tcPr>
          <w:p w14:paraId="5276C452" w14:textId="4E866DC5"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465" w:type="pct"/>
            <w:tcBorders>
              <w:left w:val="none" w:sz="4" w:space="0" w:color="000000"/>
              <w:right w:val="none" w:sz="4" w:space="0" w:color="000000"/>
            </w:tcBorders>
            <w:vAlign w:val="center"/>
          </w:tcPr>
          <w:p w14:paraId="3156632B" w14:textId="162E10FC"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474" w:type="pct"/>
            <w:tcBorders>
              <w:left w:val="none" w:sz="4" w:space="0" w:color="000000"/>
              <w:right w:val="none" w:sz="4" w:space="0" w:color="000000"/>
            </w:tcBorders>
            <w:vAlign w:val="center"/>
          </w:tcPr>
          <w:p w14:paraId="5A27393E" w14:textId="004E550A"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650" w:type="pct"/>
            <w:tcBorders>
              <w:left w:val="none" w:sz="4" w:space="0" w:color="000000"/>
              <w:right w:val="none" w:sz="4" w:space="0" w:color="000000"/>
            </w:tcBorders>
            <w:vAlign w:val="center"/>
          </w:tcPr>
          <w:p w14:paraId="2DCBEA73" w14:textId="58210AAB"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515" w:type="pct"/>
            <w:tcBorders>
              <w:left w:val="none" w:sz="4" w:space="0" w:color="000000"/>
              <w:right w:val="none" w:sz="4" w:space="0" w:color="000000"/>
            </w:tcBorders>
            <w:vAlign w:val="center"/>
          </w:tcPr>
          <w:p w14:paraId="02EDF8FA" w14:textId="06A31825"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513" w:type="pct"/>
            <w:tcBorders>
              <w:left w:val="none" w:sz="4" w:space="0" w:color="000000"/>
              <w:right w:val="none" w:sz="4" w:space="0" w:color="000000"/>
            </w:tcBorders>
            <w:vAlign w:val="center"/>
          </w:tcPr>
          <w:p w14:paraId="7E752EF6" w14:textId="2C34EDC5"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592,84</w:t>
            </w:r>
          </w:p>
        </w:tc>
        <w:tc>
          <w:tcPr>
            <w:tcW w:w="507" w:type="pct"/>
            <w:tcBorders>
              <w:left w:val="none" w:sz="4" w:space="0" w:color="000000"/>
              <w:right w:val="none" w:sz="4" w:space="0" w:color="000000"/>
            </w:tcBorders>
            <w:vAlign w:val="center"/>
          </w:tcPr>
          <w:p w14:paraId="709790A6" w14:textId="5CAF5BA5"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59,28</w:t>
            </w:r>
          </w:p>
        </w:tc>
      </w:tr>
      <w:tr w:rsidR="009B5D0F" w:rsidRPr="00D057AD" w14:paraId="346EC977" w14:textId="77777777" w:rsidTr="00C02444">
        <w:trPr>
          <w:trHeight w:val="20"/>
        </w:trPr>
        <w:tc>
          <w:tcPr>
            <w:tcW w:w="860" w:type="pct"/>
            <w:tcBorders>
              <w:right w:val="none" w:sz="4" w:space="0" w:color="000000"/>
            </w:tcBorders>
          </w:tcPr>
          <w:p w14:paraId="4F736B03" w14:textId="77777777" w:rsidR="009B5D0F" w:rsidRPr="00D057AD" w:rsidRDefault="009B5D0F" w:rsidP="009B5D0F">
            <w:pPr>
              <w:jc w:val="both"/>
              <w:rPr>
                <w:rFonts w:ascii="Arial" w:hAnsi="Arial" w:cs="Arial"/>
                <w:sz w:val="18"/>
                <w:szCs w:val="18"/>
              </w:rPr>
            </w:pPr>
            <w:r w:rsidRPr="00D057AD">
              <w:rPr>
                <w:rFonts w:ascii="Arial" w:hAnsi="Arial" w:cs="Arial"/>
                <w:sz w:val="18"/>
                <w:szCs w:val="18"/>
              </w:rPr>
              <w:t>Dyzelinas</w:t>
            </w:r>
          </w:p>
        </w:tc>
        <w:tc>
          <w:tcPr>
            <w:tcW w:w="583" w:type="pct"/>
            <w:tcBorders>
              <w:right w:val="none" w:sz="4" w:space="0" w:color="000000"/>
            </w:tcBorders>
            <w:vAlign w:val="center"/>
          </w:tcPr>
          <w:p w14:paraId="19DD3BBE" w14:textId="2ED6896E" w:rsidR="009B5D0F" w:rsidRPr="00D057AD" w:rsidRDefault="009B5D0F" w:rsidP="009B5D0F">
            <w:pPr>
              <w:jc w:val="center"/>
              <w:rPr>
                <w:rFonts w:ascii="Arial" w:hAnsi="Arial" w:cs="Arial"/>
                <w:sz w:val="18"/>
                <w:szCs w:val="18"/>
              </w:rPr>
            </w:pPr>
            <w:r w:rsidRPr="00D057AD">
              <w:rPr>
                <w:rFonts w:ascii="Arial" w:hAnsi="Arial" w:cs="Arial"/>
                <w:color w:val="000000"/>
                <w:sz w:val="18"/>
                <w:szCs w:val="18"/>
              </w:rPr>
              <w:t>3898,03</w:t>
            </w:r>
          </w:p>
        </w:tc>
        <w:tc>
          <w:tcPr>
            <w:tcW w:w="433" w:type="pct"/>
            <w:tcBorders>
              <w:left w:val="none" w:sz="4" w:space="0" w:color="000000"/>
              <w:right w:val="none" w:sz="4" w:space="0" w:color="000000"/>
            </w:tcBorders>
            <w:vAlign w:val="center"/>
          </w:tcPr>
          <w:p w14:paraId="5749AB4F" w14:textId="77630D29"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465" w:type="pct"/>
            <w:tcBorders>
              <w:left w:val="none" w:sz="4" w:space="0" w:color="000000"/>
              <w:right w:val="none" w:sz="4" w:space="0" w:color="000000"/>
            </w:tcBorders>
            <w:vAlign w:val="center"/>
          </w:tcPr>
          <w:p w14:paraId="403DD3E2" w14:textId="2DFCD3AF"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474" w:type="pct"/>
            <w:tcBorders>
              <w:left w:val="none" w:sz="4" w:space="0" w:color="000000"/>
              <w:right w:val="none" w:sz="4" w:space="0" w:color="000000"/>
            </w:tcBorders>
            <w:vAlign w:val="center"/>
          </w:tcPr>
          <w:p w14:paraId="1EF66B4E" w14:textId="5751A8BB"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650" w:type="pct"/>
            <w:tcBorders>
              <w:left w:val="none" w:sz="4" w:space="0" w:color="000000"/>
              <w:right w:val="none" w:sz="4" w:space="0" w:color="000000"/>
            </w:tcBorders>
            <w:vAlign w:val="center"/>
          </w:tcPr>
          <w:p w14:paraId="6E7F5FE2" w14:textId="72C2E4B3"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515" w:type="pct"/>
            <w:tcBorders>
              <w:left w:val="none" w:sz="4" w:space="0" w:color="000000"/>
              <w:right w:val="none" w:sz="4" w:space="0" w:color="000000"/>
            </w:tcBorders>
            <w:vAlign w:val="center"/>
          </w:tcPr>
          <w:p w14:paraId="278E450F" w14:textId="39CC8DE8"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513" w:type="pct"/>
            <w:tcBorders>
              <w:left w:val="none" w:sz="4" w:space="0" w:color="000000"/>
              <w:right w:val="none" w:sz="4" w:space="0" w:color="000000"/>
            </w:tcBorders>
            <w:vAlign w:val="center"/>
          </w:tcPr>
          <w:p w14:paraId="17FC0FEB" w14:textId="220A7A07"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3898,03</w:t>
            </w:r>
          </w:p>
        </w:tc>
        <w:tc>
          <w:tcPr>
            <w:tcW w:w="507" w:type="pct"/>
            <w:tcBorders>
              <w:left w:val="none" w:sz="4" w:space="0" w:color="000000"/>
              <w:right w:val="none" w:sz="4" w:space="0" w:color="000000"/>
            </w:tcBorders>
            <w:vAlign w:val="center"/>
          </w:tcPr>
          <w:p w14:paraId="3BFB5814" w14:textId="77818858"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272,86</w:t>
            </w:r>
          </w:p>
        </w:tc>
      </w:tr>
      <w:tr w:rsidR="009B5D0F" w:rsidRPr="00D057AD" w14:paraId="5E9C09CB" w14:textId="77777777" w:rsidTr="00C02444">
        <w:trPr>
          <w:cnfStyle w:val="000000100000" w:firstRow="0" w:lastRow="0" w:firstColumn="0" w:lastColumn="0" w:oddVBand="0" w:evenVBand="0" w:oddHBand="1" w:evenHBand="0" w:firstRowFirstColumn="0" w:firstRowLastColumn="0" w:lastRowFirstColumn="0" w:lastRowLastColumn="0"/>
          <w:trHeight w:val="20"/>
        </w:trPr>
        <w:tc>
          <w:tcPr>
            <w:tcW w:w="860" w:type="pct"/>
            <w:tcBorders>
              <w:right w:val="none" w:sz="4" w:space="0" w:color="000000"/>
            </w:tcBorders>
          </w:tcPr>
          <w:p w14:paraId="193397AD" w14:textId="77777777" w:rsidR="009B5D0F" w:rsidRPr="00D057AD" w:rsidRDefault="009B5D0F" w:rsidP="009B5D0F">
            <w:pPr>
              <w:jc w:val="both"/>
              <w:rPr>
                <w:rFonts w:ascii="Arial" w:hAnsi="Arial" w:cs="Arial"/>
                <w:sz w:val="18"/>
                <w:szCs w:val="18"/>
              </w:rPr>
            </w:pPr>
            <w:r w:rsidRPr="00D057AD">
              <w:rPr>
                <w:rFonts w:ascii="Arial" w:hAnsi="Arial" w:cs="Arial"/>
                <w:sz w:val="18"/>
                <w:szCs w:val="18"/>
              </w:rPr>
              <w:t>Suskystintos naftos dujos</w:t>
            </w:r>
          </w:p>
        </w:tc>
        <w:tc>
          <w:tcPr>
            <w:tcW w:w="583" w:type="pct"/>
            <w:tcBorders>
              <w:right w:val="none" w:sz="4" w:space="0" w:color="000000"/>
            </w:tcBorders>
            <w:vAlign w:val="center"/>
          </w:tcPr>
          <w:p w14:paraId="6B4E7939" w14:textId="4556DBC8" w:rsidR="009B5D0F" w:rsidRPr="00D057AD" w:rsidRDefault="009B5D0F" w:rsidP="009B5D0F">
            <w:pPr>
              <w:jc w:val="center"/>
              <w:rPr>
                <w:rFonts w:ascii="Arial" w:hAnsi="Arial" w:cs="Arial"/>
                <w:sz w:val="18"/>
                <w:szCs w:val="18"/>
              </w:rPr>
            </w:pPr>
            <w:r w:rsidRPr="00D057AD">
              <w:rPr>
                <w:rFonts w:ascii="Arial" w:hAnsi="Arial" w:cs="Arial"/>
                <w:color w:val="000000"/>
                <w:sz w:val="18"/>
                <w:szCs w:val="18"/>
              </w:rPr>
              <w:t>188,71</w:t>
            </w:r>
          </w:p>
        </w:tc>
        <w:tc>
          <w:tcPr>
            <w:tcW w:w="433" w:type="pct"/>
            <w:tcBorders>
              <w:left w:val="none" w:sz="4" w:space="0" w:color="000000"/>
              <w:right w:val="none" w:sz="4" w:space="0" w:color="000000"/>
            </w:tcBorders>
            <w:vAlign w:val="center"/>
          </w:tcPr>
          <w:p w14:paraId="3C8D7472" w14:textId="303A6A43"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465" w:type="pct"/>
            <w:tcBorders>
              <w:left w:val="none" w:sz="4" w:space="0" w:color="000000"/>
              <w:right w:val="none" w:sz="4" w:space="0" w:color="000000"/>
            </w:tcBorders>
            <w:vAlign w:val="center"/>
          </w:tcPr>
          <w:p w14:paraId="19B91341" w14:textId="4C0B67AD"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474" w:type="pct"/>
            <w:tcBorders>
              <w:left w:val="none" w:sz="4" w:space="0" w:color="000000"/>
              <w:right w:val="none" w:sz="4" w:space="0" w:color="000000"/>
            </w:tcBorders>
            <w:vAlign w:val="center"/>
          </w:tcPr>
          <w:p w14:paraId="6C247648" w14:textId="6C9541CB"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650" w:type="pct"/>
            <w:tcBorders>
              <w:left w:val="none" w:sz="4" w:space="0" w:color="000000"/>
              <w:right w:val="none" w:sz="4" w:space="0" w:color="000000"/>
            </w:tcBorders>
            <w:vAlign w:val="center"/>
          </w:tcPr>
          <w:p w14:paraId="4DDAA7E9" w14:textId="350A02CE"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97,97</w:t>
            </w:r>
          </w:p>
        </w:tc>
        <w:tc>
          <w:tcPr>
            <w:tcW w:w="515" w:type="pct"/>
            <w:tcBorders>
              <w:left w:val="none" w:sz="4" w:space="0" w:color="000000"/>
              <w:right w:val="none" w:sz="4" w:space="0" w:color="000000"/>
            </w:tcBorders>
            <w:vAlign w:val="center"/>
          </w:tcPr>
          <w:p w14:paraId="586863F2" w14:textId="5C1A6EA1"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513" w:type="pct"/>
            <w:tcBorders>
              <w:left w:val="none" w:sz="4" w:space="0" w:color="000000"/>
              <w:right w:val="none" w:sz="4" w:space="0" w:color="000000"/>
            </w:tcBorders>
            <w:vAlign w:val="center"/>
          </w:tcPr>
          <w:p w14:paraId="37CF0DA3" w14:textId="5A7AF99C"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286,68</w:t>
            </w:r>
          </w:p>
        </w:tc>
        <w:tc>
          <w:tcPr>
            <w:tcW w:w="507" w:type="pct"/>
            <w:tcBorders>
              <w:left w:val="none" w:sz="4" w:space="0" w:color="000000"/>
              <w:right w:val="none" w:sz="4" w:space="0" w:color="000000"/>
            </w:tcBorders>
            <w:vAlign w:val="center"/>
          </w:tcPr>
          <w:p w14:paraId="1D4AEE13" w14:textId="3AC6B61B"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97,97</w:t>
            </w:r>
          </w:p>
        </w:tc>
      </w:tr>
      <w:tr w:rsidR="009B5D0F" w:rsidRPr="00D057AD" w14:paraId="2A55DA3C" w14:textId="77777777" w:rsidTr="00C02444">
        <w:trPr>
          <w:trHeight w:val="20"/>
        </w:trPr>
        <w:tc>
          <w:tcPr>
            <w:tcW w:w="860" w:type="pct"/>
            <w:tcBorders>
              <w:right w:val="none" w:sz="4" w:space="0" w:color="000000"/>
            </w:tcBorders>
          </w:tcPr>
          <w:p w14:paraId="2330A81C" w14:textId="77777777" w:rsidR="009B5D0F" w:rsidRPr="00D057AD" w:rsidRDefault="009B5D0F" w:rsidP="009B5D0F">
            <w:pPr>
              <w:jc w:val="both"/>
              <w:rPr>
                <w:rFonts w:ascii="Arial" w:hAnsi="Arial" w:cs="Arial"/>
                <w:sz w:val="18"/>
                <w:szCs w:val="18"/>
              </w:rPr>
            </w:pPr>
            <w:r w:rsidRPr="00D057AD">
              <w:rPr>
                <w:rFonts w:ascii="Arial" w:hAnsi="Arial" w:cs="Arial"/>
                <w:sz w:val="18"/>
                <w:szCs w:val="18"/>
              </w:rPr>
              <w:t>Mazutas</w:t>
            </w:r>
          </w:p>
        </w:tc>
        <w:tc>
          <w:tcPr>
            <w:tcW w:w="583" w:type="pct"/>
            <w:tcBorders>
              <w:right w:val="none" w:sz="4" w:space="0" w:color="000000"/>
            </w:tcBorders>
            <w:vAlign w:val="center"/>
          </w:tcPr>
          <w:p w14:paraId="1CADFB36" w14:textId="7444FAE1" w:rsidR="009B5D0F" w:rsidRPr="00D057AD" w:rsidRDefault="009B5D0F" w:rsidP="009B5D0F">
            <w:pPr>
              <w:jc w:val="center"/>
              <w:rPr>
                <w:rFonts w:ascii="Arial" w:hAnsi="Arial" w:cs="Arial"/>
                <w:sz w:val="18"/>
                <w:szCs w:val="18"/>
              </w:rPr>
            </w:pPr>
            <w:r w:rsidRPr="00D057AD">
              <w:rPr>
                <w:rFonts w:ascii="Arial" w:hAnsi="Arial" w:cs="Arial"/>
                <w:color w:val="000000"/>
                <w:sz w:val="18"/>
                <w:szCs w:val="18"/>
              </w:rPr>
              <w:t>-</w:t>
            </w:r>
          </w:p>
        </w:tc>
        <w:tc>
          <w:tcPr>
            <w:tcW w:w="433" w:type="pct"/>
            <w:tcBorders>
              <w:left w:val="none" w:sz="4" w:space="0" w:color="000000"/>
              <w:right w:val="none" w:sz="4" w:space="0" w:color="000000"/>
            </w:tcBorders>
            <w:vAlign w:val="center"/>
          </w:tcPr>
          <w:p w14:paraId="598B1391" w14:textId="1559781C"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465" w:type="pct"/>
            <w:tcBorders>
              <w:left w:val="none" w:sz="4" w:space="0" w:color="000000"/>
              <w:right w:val="none" w:sz="4" w:space="0" w:color="000000"/>
            </w:tcBorders>
            <w:vAlign w:val="center"/>
          </w:tcPr>
          <w:p w14:paraId="477A906B" w14:textId="24619314"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474" w:type="pct"/>
            <w:tcBorders>
              <w:left w:val="none" w:sz="4" w:space="0" w:color="000000"/>
              <w:right w:val="none" w:sz="4" w:space="0" w:color="000000"/>
            </w:tcBorders>
            <w:vAlign w:val="center"/>
          </w:tcPr>
          <w:p w14:paraId="4403448B" w14:textId="4E5435FD"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650" w:type="pct"/>
            <w:tcBorders>
              <w:left w:val="none" w:sz="4" w:space="0" w:color="000000"/>
              <w:right w:val="none" w:sz="4" w:space="0" w:color="000000"/>
            </w:tcBorders>
            <w:vAlign w:val="center"/>
          </w:tcPr>
          <w:p w14:paraId="4C696302" w14:textId="0FA80EF1"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515" w:type="pct"/>
            <w:tcBorders>
              <w:left w:val="none" w:sz="4" w:space="0" w:color="000000"/>
              <w:right w:val="none" w:sz="4" w:space="0" w:color="000000"/>
            </w:tcBorders>
            <w:vAlign w:val="center"/>
          </w:tcPr>
          <w:p w14:paraId="02082DC1" w14:textId="3D51F9D6"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513" w:type="pct"/>
            <w:tcBorders>
              <w:left w:val="none" w:sz="4" w:space="0" w:color="000000"/>
              <w:right w:val="none" w:sz="4" w:space="0" w:color="000000"/>
            </w:tcBorders>
            <w:vAlign w:val="center"/>
          </w:tcPr>
          <w:p w14:paraId="0ECFF96B" w14:textId="12F5EEEE"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0,00</w:t>
            </w:r>
          </w:p>
        </w:tc>
        <w:tc>
          <w:tcPr>
            <w:tcW w:w="507" w:type="pct"/>
            <w:tcBorders>
              <w:left w:val="none" w:sz="4" w:space="0" w:color="000000"/>
              <w:right w:val="none" w:sz="4" w:space="0" w:color="000000"/>
            </w:tcBorders>
            <w:vAlign w:val="center"/>
          </w:tcPr>
          <w:p w14:paraId="5BA0291B" w14:textId="7FDBD9A1"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0,00</w:t>
            </w:r>
          </w:p>
        </w:tc>
      </w:tr>
      <w:tr w:rsidR="009B5D0F" w:rsidRPr="00D057AD" w14:paraId="7F774C32" w14:textId="77777777" w:rsidTr="00C02444">
        <w:trPr>
          <w:cnfStyle w:val="000000100000" w:firstRow="0" w:lastRow="0" w:firstColumn="0" w:lastColumn="0" w:oddVBand="0" w:evenVBand="0" w:oddHBand="1" w:evenHBand="0" w:firstRowFirstColumn="0" w:firstRowLastColumn="0" w:lastRowFirstColumn="0" w:lastRowLastColumn="0"/>
          <w:trHeight w:val="20"/>
        </w:trPr>
        <w:tc>
          <w:tcPr>
            <w:tcW w:w="860" w:type="pct"/>
            <w:tcBorders>
              <w:right w:val="none" w:sz="4" w:space="0" w:color="000000"/>
            </w:tcBorders>
          </w:tcPr>
          <w:p w14:paraId="3AA1F914" w14:textId="77777777" w:rsidR="009B5D0F" w:rsidRPr="00D057AD" w:rsidRDefault="009B5D0F" w:rsidP="009B5D0F">
            <w:pPr>
              <w:jc w:val="both"/>
              <w:rPr>
                <w:rFonts w:ascii="Arial" w:hAnsi="Arial" w:cs="Arial"/>
                <w:sz w:val="18"/>
                <w:szCs w:val="18"/>
              </w:rPr>
            </w:pPr>
            <w:r w:rsidRPr="00D057AD">
              <w:rPr>
                <w:rFonts w:ascii="Arial" w:hAnsi="Arial" w:cs="Arial"/>
                <w:sz w:val="18"/>
                <w:szCs w:val="18"/>
              </w:rPr>
              <w:t>Anglys ir durpės</w:t>
            </w:r>
          </w:p>
        </w:tc>
        <w:tc>
          <w:tcPr>
            <w:tcW w:w="583" w:type="pct"/>
            <w:tcBorders>
              <w:right w:val="none" w:sz="4" w:space="0" w:color="000000"/>
            </w:tcBorders>
            <w:vAlign w:val="center"/>
          </w:tcPr>
          <w:p w14:paraId="72DD4077" w14:textId="3038E608" w:rsidR="009B5D0F" w:rsidRPr="00D057AD" w:rsidRDefault="009B5D0F" w:rsidP="009B5D0F">
            <w:pPr>
              <w:jc w:val="center"/>
              <w:rPr>
                <w:rFonts w:ascii="Arial" w:hAnsi="Arial" w:cs="Arial"/>
                <w:sz w:val="18"/>
                <w:szCs w:val="18"/>
              </w:rPr>
            </w:pPr>
            <w:r w:rsidRPr="00D057AD">
              <w:rPr>
                <w:rFonts w:ascii="Arial" w:hAnsi="Arial" w:cs="Arial"/>
                <w:color w:val="000000"/>
                <w:sz w:val="18"/>
                <w:szCs w:val="18"/>
              </w:rPr>
              <w:t>-</w:t>
            </w:r>
          </w:p>
        </w:tc>
        <w:tc>
          <w:tcPr>
            <w:tcW w:w="433" w:type="pct"/>
            <w:tcBorders>
              <w:left w:val="none" w:sz="4" w:space="0" w:color="000000"/>
              <w:right w:val="none" w:sz="4" w:space="0" w:color="000000"/>
            </w:tcBorders>
            <w:vAlign w:val="center"/>
          </w:tcPr>
          <w:p w14:paraId="2CFF0B05" w14:textId="11DD9428"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465" w:type="pct"/>
            <w:tcBorders>
              <w:left w:val="none" w:sz="4" w:space="0" w:color="000000"/>
              <w:right w:val="none" w:sz="4" w:space="0" w:color="000000"/>
            </w:tcBorders>
            <w:vAlign w:val="center"/>
          </w:tcPr>
          <w:p w14:paraId="4F5686F9" w14:textId="7C896E70"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474" w:type="pct"/>
            <w:tcBorders>
              <w:left w:val="none" w:sz="4" w:space="0" w:color="000000"/>
              <w:right w:val="none" w:sz="4" w:space="0" w:color="000000"/>
            </w:tcBorders>
            <w:vAlign w:val="center"/>
          </w:tcPr>
          <w:p w14:paraId="4584D539" w14:textId="2D97E790" w:rsidR="009B5D0F" w:rsidRPr="00D057AD" w:rsidRDefault="009B5D0F" w:rsidP="009B5D0F">
            <w:pPr>
              <w:contextualSpacing/>
              <w:jc w:val="center"/>
              <w:rPr>
                <w:rFonts w:ascii="Arial" w:hAnsi="Arial" w:cs="Arial"/>
                <w:sz w:val="18"/>
                <w:szCs w:val="18"/>
                <w:lang w:val="en-US"/>
              </w:rPr>
            </w:pPr>
            <w:r w:rsidRPr="00D057AD">
              <w:rPr>
                <w:rFonts w:ascii="Arial" w:hAnsi="Arial" w:cs="Arial"/>
                <w:color w:val="000000"/>
                <w:sz w:val="18"/>
                <w:szCs w:val="18"/>
              </w:rPr>
              <w:t>3040,70</w:t>
            </w:r>
          </w:p>
        </w:tc>
        <w:tc>
          <w:tcPr>
            <w:tcW w:w="650" w:type="pct"/>
            <w:tcBorders>
              <w:left w:val="none" w:sz="4" w:space="0" w:color="000000"/>
              <w:right w:val="none" w:sz="4" w:space="0" w:color="000000"/>
            </w:tcBorders>
            <w:vAlign w:val="center"/>
          </w:tcPr>
          <w:p w14:paraId="13F4D296" w14:textId="379B5508"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78,12</w:t>
            </w:r>
          </w:p>
        </w:tc>
        <w:tc>
          <w:tcPr>
            <w:tcW w:w="515" w:type="pct"/>
            <w:tcBorders>
              <w:left w:val="none" w:sz="4" w:space="0" w:color="000000"/>
              <w:right w:val="none" w:sz="4" w:space="0" w:color="000000"/>
            </w:tcBorders>
            <w:vAlign w:val="center"/>
          </w:tcPr>
          <w:p w14:paraId="323F8708" w14:textId="5D19E5F4"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513" w:type="pct"/>
            <w:tcBorders>
              <w:left w:val="none" w:sz="4" w:space="0" w:color="000000"/>
              <w:right w:val="none" w:sz="4" w:space="0" w:color="000000"/>
            </w:tcBorders>
            <w:vAlign w:val="center"/>
          </w:tcPr>
          <w:p w14:paraId="4A2BFCC5" w14:textId="639C3635"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3118,82</w:t>
            </w:r>
          </w:p>
        </w:tc>
        <w:tc>
          <w:tcPr>
            <w:tcW w:w="507" w:type="pct"/>
            <w:tcBorders>
              <w:left w:val="none" w:sz="4" w:space="0" w:color="000000"/>
              <w:right w:val="none" w:sz="4" w:space="0" w:color="000000"/>
            </w:tcBorders>
            <w:vAlign w:val="center"/>
          </w:tcPr>
          <w:p w14:paraId="148CFA9E" w14:textId="7AD8833D"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2199,57</w:t>
            </w:r>
          </w:p>
        </w:tc>
      </w:tr>
      <w:tr w:rsidR="009B5D0F" w:rsidRPr="00D057AD" w14:paraId="63E9B3FE" w14:textId="77777777" w:rsidTr="00C02444">
        <w:trPr>
          <w:trHeight w:val="20"/>
        </w:trPr>
        <w:tc>
          <w:tcPr>
            <w:tcW w:w="860" w:type="pct"/>
            <w:tcBorders>
              <w:right w:val="none" w:sz="4" w:space="0" w:color="000000"/>
            </w:tcBorders>
          </w:tcPr>
          <w:p w14:paraId="1EB32156" w14:textId="77777777" w:rsidR="009B5D0F" w:rsidRPr="00D057AD" w:rsidRDefault="009B5D0F" w:rsidP="009B5D0F">
            <w:pPr>
              <w:jc w:val="both"/>
              <w:rPr>
                <w:rFonts w:ascii="Arial" w:hAnsi="Arial" w:cs="Arial"/>
                <w:sz w:val="18"/>
                <w:szCs w:val="18"/>
              </w:rPr>
            </w:pPr>
            <w:r w:rsidRPr="00D057AD">
              <w:rPr>
                <w:rFonts w:ascii="Arial" w:hAnsi="Arial" w:cs="Arial"/>
                <w:sz w:val="18"/>
                <w:szCs w:val="18"/>
              </w:rPr>
              <w:t>Gamtinės dujos</w:t>
            </w:r>
          </w:p>
        </w:tc>
        <w:tc>
          <w:tcPr>
            <w:tcW w:w="583" w:type="pct"/>
            <w:tcBorders>
              <w:right w:val="none" w:sz="4" w:space="0" w:color="000000"/>
            </w:tcBorders>
            <w:vAlign w:val="center"/>
          </w:tcPr>
          <w:p w14:paraId="5912ADCB" w14:textId="5F2FC241" w:rsidR="009B5D0F" w:rsidRPr="00D057AD" w:rsidRDefault="009B5D0F" w:rsidP="009B5D0F">
            <w:pPr>
              <w:jc w:val="center"/>
              <w:rPr>
                <w:rFonts w:ascii="Arial" w:hAnsi="Arial" w:cs="Arial"/>
                <w:sz w:val="18"/>
                <w:szCs w:val="18"/>
              </w:rPr>
            </w:pPr>
            <w:r w:rsidRPr="00D057AD">
              <w:rPr>
                <w:rFonts w:ascii="Arial" w:hAnsi="Arial" w:cs="Arial"/>
                <w:color w:val="000000"/>
                <w:sz w:val="18"/>
                <w:szCs w:val="18"/>
              </w:rPr>
              <w:t>350,52</w:t>
            </w:r>
          </w:p>
        </w:tc>
        <w:tc>
          <w:tcPr>
            <w:tcW w:w="433" w:type="pct"/>
            <w:tcBorders>
              <w:left w:val="none" w:sz="4" w:space="0" w:color="000000"/>
              <w:right w:val="none" w:sz="4" w:space="0" w:color="000000"/>
            </w:tcBorders>
            <w:vAlign w:val="center"/>
          </w:tcPr>
          <w:p w14:paraId="3CA21E83" w14:textId="463C24A2"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5812,79</w:t>
            </w:r>
          </w:p>
        </w:tc>
        <w:tc>
          <w:tcPr>
            <w:tcW w:w="465" w:type="pct"/>
            <w:tcBorders>
              <w:left w:val="none" w:sz="4" w:space="0" w:color="000000"/>
              <w:right w:val="none" w:sz="4" w:space="0" w:color="000000"/>
            </w:tcBorders>
            <w:vAlign w:val="center"/>
          </w:tcPr>
          <w:p w14:paraId="3279524B" w14:textId="0C563FB5"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396,32</w:t>
            </w:r>
          </w:p>
        </w:tc>
        <w:tc>
          <w:tcPr>
            <w:tcW w:w="474" w:type="pct"/>
            <w:tcBorders>
              <w:left w:val="none" w:sz="4" w:space="0" w:color="000000"/>
              <w:right w:val="none" w:sz="4" w:space="0" w:color="000000"/>
            </w:tcBorders>
            <w:vAlign w:val="center"/>
          </w:tcPr>
          <w:p w14:paraId="7356E4C1" w14:textId="63D6C8F6"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2487,16</w:t>
            </w:r>
          </w:p>
        </w:tc>
        <w:tc>
          <w:tcPr>
            <w:tcW w:w="650" w:type="pct"/>
            <w:tcBorders>
              <w:left w:val="none" w:sz="4" w:space="0" w:color="000000"/>
              <w:right w:val="none" w:sz="4" w:space="0" w:color="000000"/>
            </w:tcBorders>
            <w:vAlign w:val="center"/>
          </w:tcPr>
          <w:p w14:paraId="6792B453" w14:textId="0BBB98DE"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1163,55</w:t>
            </w:r>
          </w:p>
        </w:tc>
        <w:tc>
          <w:tcPr>
            <w:tcW w:w="515" w:type="pct"/>
            <w:tcBorders>
              <w:left w:val="none" w:sz="4" w:space="0" w:color="000000"/>
              <w:right w:val="none" w:sz="4" w:space="0" w:color="000000"/>
            </w:tcBorders>
            <w:vAlign w:val="center"/>
          </w:tcPr>
          <w:p w14:paraId="021CC9DE" w14:textId="36E43572"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513" w:type="pct"/>
            <w:tcBorders>
              <w:left w:val="none" w:sz="4" w:space="0" w:color="000000"/>
              <w:right w:val="none" w:sz="4" w:space="0" w:color="000000"/>
            </w:tcBorders>
            <w:vAlign w:val="center"/>
          </w:tcPr>
          <w:p w14:paraId="25790AD7" w14:textId="03ED543D"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10210,34</w:t>
            </w:r>
          </w:p>
        </w:tc>
        <w:tc>
          <w:tcPr>
            <w:tcW w:w="507" w:type="pct"/>
            <w:tcBorders>
              <w:left w:val="none" w:sz="4" w:space="0" w:color="000000"/>
              <w:right w:val="none" w:sz="4" w:space="0" w:color="000000"/>
            </w:tcBorders>
            <w:vAlign w:val="center"/>
          </w:tcPr>
          <w:p w14:paraId="2FA18EA2" w14:textId="42C56A9F"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0,00</w:t>
            </w:r>
          </w:p>
        </w:tc>
      </w:tr>
      <w:tr w:rsidR="009B5D0F" w:rsidRPr="00D057AD" w14:paraId="1E5B724F" w14:textId="77777777" w:rsidTr="00C02444">
        <w:trPr>
          <w:cnfStyle w:val="000000100000" w:firstRow="0" w:lastRow="0" w:firstColumn="0" w:lastColumn="0" w:oddVBand="0" w:evenVBand="0" w:oddHBand="1" w:evenHBand="0" w:firstRowFirstColumn="0" w:firstRowLastColumn="0" w:lastRowFirstColumn="0" w:lastRowLastColumn="0"/>
          <w:trHeight w:val="20"/>
        </w:trPr>
        <w:tc>
          <w:tcPr>
            <w:tcW w:w="860" w:type="pct"/>
            <w:tcBorders>
              <w:right w:val="none" w:sz="4" w:space="0" w:color="000000"/>
            </w:tcBorders>
          </w:tcPr>
          <w:p w14:paraId="17AAFAA2" w14:textId="77777777" w:rsidR="009B5D0F" w:rsidRPr="00D057AD" w:rsidRDefault="009B5D0F" w:rsidP="009B5D0F">
            <w:pPr>
              <w:jc w:val="both"/>
              <w:rPr>
                <w:rFonts w:ascii="Arial" w:hAnsi="Arial" w:cs="Arial"/>
                <w:sz w:val="18"/>
                <w:szCs w:val="18"/>
              </w:rPr>
            </w:pPr>
            <w:r w:rsidRPr="00D057AD">
              <w:rPr>
                <w:rFonts w:ascii="Arial" w:hAnsi="Arial" w:cs="Arial"/>
                <w:sz w:val="18"/>
                <w:szCs w:val="18"/>
              </w:rPr>
              <w:t>Biokuras (mediena)</w:t>
            </w:r>
          </w:p>
        </w:tc>
        <w:tc>
          <w:tcPr>
            <w:tcW w:w="583" w:type="pct"/>
            <w:tcBorders>
              <w:right w:val="none" w:sz="4" w:space="0" w:color="000000"/>
            </w:tcBorders>
            <w:vAlign w:val="center"/>
          </w:tcPr>
          <w:p w14:paraId="155DC6C9" w14:textId="2A983406" w:rsidR="009B5D0F" w:rsidRPr="00D057AD" w:rsidRDefault="009B5D0F" w:rsidP="009B5D0F">
            <w:pPr>
              <w:jc w:val="center"/>
              <w:rPr>
                <w:rFonts w:ascii="Arial" w:hAnsi="Arial" w:cs="Arial"/>
                <w:sz w:val="18"/>
                <w:szCs w:val="18"/>
              </w:rPr>
            </w:pPr>
            <w:r w:rsidRPr="00D057AD">
              <w:rPr>
                <w:rFonts w:ascii="Arial" w:hAnsi="Arial" w:cs="Arial"/>
                <w:color w:val="000000"/>
                <w:sz w:val="18"/>
                <w:szCs w:val="18"/>
              </w:rPr>
              <w:t>-</w:t>
            </w:r>
          </w:p>
        </w:tc>
        <w:tc>
          <w:tcPr>
            <w:tcW w:w="433" w:type="pct"/>
            <w:tcBorders>
              <w:left w:val="none" w:sz="4" w:space="0" w:color="000000"/>
              <w:right w:val="none" w:sz="4" w:space="0" w:color="000000"/>
            </w:tcBorders>
            <w:vAlign w:val="center"/>
          </w:tcPr>
          <w:p w14:paraId="499FCDC2" w14:textId="12970657" w:rsidR="009B5D0F" w:rsidRPr="00D057AD" w:rsidRDefault="009B5D0F" w:rsidP="009B5D0F">
            <w:pPr>
              <w:contextualSpacing/>
              <w:jc w:val="center"/>
              <w:rPr>
                <w:rFonts w:ascii="Arial" w:hAnsi="Arial" w:cs="Arial"/>
                <w:sz w:val="18"/>
                <w:szCs w:val="18"/>
                <w:lang w:val="en-US"/>
              </w:rPr>
            </w:pPr>
            <w:r w:rsidRPr="00D057AD">
              <w:rPr>
                <w:rFonts w:ascii="Arial" w:hAnsi="Arial" w:cs="Arial"/>
                <w:color w:val="000000"/>
                <w:sz w:val="18"/>
                <w:szCs w:val="18"/>
              </w:rPr>
              <w:t>4068,04</w:t>
            </w:r>
          </w:p>
        </w:tc>
        <w:tc>
          <w:tcPr>
            <w:tcW w:w="465" w:type="pct"/>
            <w:tcBorders>
              <w:left w:val="none" w:sz="4" w:space="0" w:color="000000"/>
              <w:right w:val="none" w:sz="4" w:space="0" w:color="000000"/>
            </w:tcBorders>
            <w:vAlign w:val="center"/>
          </w:tcPr>
          <w:p w14:paraId="12A562EC" w14:textId="590BC432" w:rsidR="009B5D0F" w:rsidRPr="00D057AD" w:rsidRDefault="009B5D0F" w:rsidP="009B5D0F">
            <w:pPr>
              <w:contextualSpacing/>
              <w:jc w:val="center"/>
              <w:rPr>
                <w:rFonts w:ascii="Arial" w:hAnsi="Arial" w:cs="Arial"/>
                <w:sz w:val="18"/>
                <w:szCs w:val="18"/>
                <w:lang w:val="en-US"/>
              </w:rPr>
            </w:pPr>
            <w:r w:rsidRPr="00D057AD">
              <w:rPr>
                <w:rFonts w:ascii="Arial" w:hAnsi="Arial" w:cs="Arial"/>
                <w:color w:val="000000"/>
                <w:sz w:val="18"/>
                <w:szCs w:val="18"/>
              </w:rPr>
              <w:t>117,33</w:t>
            </w:r>
          </w:p>
        </w:tc>
        <w:tc>
          <w:tcPr>
            <w:tcW w:w="474" w:type="pct"/>
            <w:tcBorders>
              <w:left w:val="none" w:sz="4" w:space="0" w:color="000000"/>
              <w:right w:val="none" w:sz="4" w:space="0" w:color="000000"/>
            </w:tcBorders>
            <w:vAlign w:val="center"/>
          </w:tcPr>
          <w:p w14:paraId="6DD0AA3C" w14:textId="4C271766"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17775,22</w:t>
            </w:r>
          </w:p>
        </w:tc>
        <w:tc>
          <w:tcPr>
            <w:tcW w:w="650" w:type="pct"/>
            <w:tcBorders>
              <w:left w:val="none" w:sz="4" w:space="0" w:color="000000"/>
              <w:right w:val="none" w:sz="4" w:space="0" w:color="000000"/>
            </w:tcBorders>
            <w:vAlign w:val="center"/>
          </w:tcPr>
          <w:p w14:paraId="791FA9F8" w14:textId="6FDD9A58" w:rsidR="009B5D0F" w:rsidRPr="00D057AD" w:rsidRDefault="009B5D0F" w:rsidP="009B5D0F">
            <w:pPr>
              <w:contextualSpacing/>
              <w:jc w:val="center"/>
              <w:rPr>
                <w:rFonts w:ascii="Arial" w:hAnsi="Arial" w:cs="Arial"/>
                <w:sz w:val="18"/>
                <w:szCs w:val="18"/>
                <w:lang w:val="en-US"/>
              </w:rPr>
            </w:pPr>
            <w:r w:rsidRPr="00D057AD">
              <w:rPr>
                <w:rFonts w:ascii="Arial" w:hAnsi="Arial" w:cs="Arial"/>
                <w:color w:val="000000"/>
                <w:sz w:val="18"/>
                <w:szCs w:val="18"/>
              </w:rPr>
              <w:t>241,92</w:t>
            </w:r>
          </w:p>
        </w:tc>
        <w:tc>
          <w:tcPr>
            <w:tcW w:w="515" w:type="pct"/>
            <w:tcBorders>
              <w:left w:val="none" w:sz="4" w:space="0" w:color="000000"/>
              <w:right w:val="none" w:sz="4" w:space="0" w:color="000000"/>
            </w:tcBorders>
            <w:vAlign w:val="center"/>
          </w:tcPr>
          <w:p w14:paraId="4EC877C5" w14:textId="237722EC"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513" w:type="pct"/>
            <w:tcBorders>
              <w:left w:val="none" w:sz="4" w:space="0" w:color="000000"/>
              <w:right w:val="none" w:sz="4" w:space="0" w:color="000000"/>
            </w:tcBorders>
            <w:vAlign w:val="center"/>
          </w:tcPr>
          <w:p w14:paraId="7BA790F6" w14:textId="4C2FE033"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22202,51</w:t>
            </w:r>
          </w:p>
        </w:tc>
        <w:tc>
          <w:tcPr>
            <w:tcW w:w="507" w:type="pct"/>
            <w:tcBorders>
              <w:left w:val="none" w:sz="4" w:space="0" w:color="000000"/>
              <w:right w:val="none" w:sz="4" w:space="0" w:color="000000"/>
            </w:tcBorders>
            <w:vAlign w:val="center"/>
          </w:tcPr>
          <w:p w14:paraId="667129BF" w14:textId="446BA283"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22202,51</w:t>
            </w:r>
          </w:p>
        </w:tc>
      </w:tr>
      <w:tr w:rsidR="009B5D0F" w:rsidRPr="00D057AD" w14:paraId="6960B618" w14:textId="77777777" w:rsidTr="00C02444">
        <w:trPr>
          <w:trHeight w:val="20"/>
        </w:trPr>
        <w:tc>
          <w:tcPr>
            <w:tcW w:w="860" w:type="pct"/>
            <w:tcBorders>
              <w:right w:val="none" w:sz="4" w:space="0" w:color="000000"/>
            </w:tcBorders>
          </w:tcPr>
          <w:p w14:paraId="353D0615" w14:textId="77777777" w:rsidR="009B5D0F" w:rsidRPr="00D057AD" w:rsidRDefault="009B5D0F" w:rsidP="009B5D0F">
            <w:pPr>
              <w:jc w:val="both"/>
              <w:rPr>
                <w:rFonts w:ascii="Arial" w:hAnsi="Arial" w:cs="Arial"/>
                <w:sz w:val="18"/>
                <w:szCs w:val="18"/>
              </w:rPr>
            </w:pPr>
            <w:r w:rsidRPr="00D057AD">
              <w:rPr>
                <w:rFonts w:ascii="Arial" w:hAnsi="Arial" w:cs="Arial"/>
                <w:sz w:val="18"/>
                <w:szCs w:val="18"/>
              </w:rPr>
              <w:t>Elektros energija</w:t>
            </w:r>
          </w:p>
        </w:tc>
        <w:tc>
          <w:tcPr>
            <w:tcW w:w="583" w:type="pct"/>
            <w:tcBorders>
              <w:right w:val="none" w:sz="4" w:space="0" w:color="000000"/>
            </w:tcBorders>
            <w:vAlign w:val="center"/>
          </w:tcPr>
          <w:p w14:paraId="011F351D" w14:textId="70465C2B" w:rsidR="009B5D0F" w:rsidRPr="00D057AD" w:rsidRDefault="009B5D0F" w:rsidP="009B5D0F">
            <w:pPr>
              <w:jc w:val="center"/>
              <w:rPr>
                <w:rFonts w:ascii="Arial" w:hAnsi="Arial" w:cs="Arial"/>
                <w:sz w:val="18"/>
                <w:szCs w:val="18"/>
              </w:rPr>
            </w:pPr>
            <w:r w:rsidRPr="00D057AD">
              <w:rPr>
                <w:rFonts w:ascii="Arial" w:hAnsi="Arial" w:cs="Arial"/>
                <w:color w:val="000000"/>
                <w:sz w:val="18"/>
                <w:szCs w:val="18"/>
              </w:rPr>
              <w:t>-</w:t>
            </w:r>
          </w:p>
        </w:tc>
        <w:tc>
          <w:tcPr>
            <w:tcW w:w="433" w:type="pct"/>
            <w:tcBorders>
              <w:left w:val="none" w:sz="4" w:space="0" w:color="000000"/>
              <w:right w:val="none" w:sz="4" w:space="0" w:color="000000"/>
            </w:tcBorders>
            <w:vAlign w:val="center"/>
          </w:tcPr>
          <w:p w14:paraId="25455914" w14:textId="11F31067"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7805,06</w:t>
            </w:r>
          </w:p>
        </w:tc>
        <w:tc>
          <w:tcPr>
            <w:tcW w:w="465" w:type="pct"/>
            <w:tcBorders>
              <w:left w:val="none" w:sz="4" w:space="0" w:color="000000"/>
              <w:right w:val="none" w:sz="4" w:space="0" w:color="000000"/>
            </w:tcBorders>
            <w:vAlign w:val="center"/>
          </w:tcPr>
          <w:p w14:paraId="707708F0" w14:textId="1F6B06B7"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696,99</w:t>
            </w:r>
          </w:p>
        </w:tc>
        <w:tc>
          <w:tcPr>
            <w:tcW w:w="474" w:type="pct"/>
            <w:tcBorders>
              <w:left w:val="none" w:sz="4" w:space="0" w:color="000000"/>
              <w:right w:val="none" w:sz="4" w:space="0" w:color="000000"/>
            </w:tcBorders>
            <w:vAlign w:val="center"/>
          </w:tcPr>
          <w:p w14:paraId="219EDF21" w14:textId="178C4DE4" w:rsidR="009B5D0F" w:rsidRPr="00D057AD" w:rsidRDefault="009B5D0F" w:rsidP="009B5D0F">
            <w:pPr>
              <w:contextualSpacing/>
              <w:jc w:val="center"/>
              <w:rPr>
                <w:rFonts w:ascii="Arial" w:hAnsi="Arial" w:cs="Arial"/>
                <w:sz w:val="18"/>
                <w:szCs w:val="18"/>
                <w:lang w:val="en-US"/>
              </w:rPr>
            </w:pPr>
            <w:r w:rsidRPr="00D057AD">
              <w:rPr>
                <w:rFonts w:ascii="Arial" w:hAnsi="Arial" w:cs="Arial"/>
                <w:color w:val="000000"/>
                <w:sz w:val="18"/>
                <w:szCs w:val="18"/>
              </w:rPr>
              <w:t>7401,84</w:t>
            </w:r>
          </w:p>
        </w:tc>
        <w:tc>
          <w:tcPr>
            <w:tcW w:w="650" w:type="pct"/>
            <w:tcBorders>
              <w:left w:val="none" w:sz="4" w:space="0" w:color="000000"/>
              <w:right w:val="none" w:sz="4" w:space="0" w:color="000000"/>
            </w:tcBorders>
            <w:vAlign w:val="center"/>
          </w:tcPr>
          <w:p w14:paraId="66E2C17D" w14:textId="78421868"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726,15</w:t>
            </w:r>
          </w:p>
        </w:tc>
        <w:tc>
          <w:tcPr>
            <w:tcW w:w="515" w:type="pct"/>
            <w:tcBorders>
              <w:left w:val="none" w:sz="4" w:space="0" w:color="000000"/>
              <w:right w:val="none" w:sz="4" w:space="0" w:color="000000"/>
            </w:tcBorders>
            <w:vAlign w:val="center"/>
          </w:tcPr>
          <w:p w14:paraId="2425C3B6" w14:textId="4FF3E974"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1663,00</w:t>
            </w:r>
          </w:p>
        </w:tc>
        <w:tc>
          <w:tcPr>
            <w:tcW w:w="513" w:type="pct"/>
            <w:tcBorders>
              <w:left w:val="none" w:sz="4" w:space="0" w:color="000000"/>
              <w:right w:val="none" w:sz="4" w:space="0" w:color="000000"/>
            </w:tcBorders>
            <w:vAlign w:val="center"/>
          </w:tcPr>
          <w:p w14:paraId="57D1D4CA" w14:textId="20E740D5"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18293,04</w:t>
            </w:r>
          </w:p>
        </w:tc>
        <w:tc>
          <w:tcPr>
            <w:tcW w:w="507" w:type="pct"/>
            <w:tcBorders>
              <w:left w:val="none" w:sz="4" w:space="0" w:color="000000"/>
              <w:right w:val="none" w:sz="4" w:space="0" w:color="000000"/>
            </w:tcBorders>
            <w:vAlign w:val="center"/>
          </w:tcPr>
          <w:p w14:paraId="27DD21A6" w14:textId="6EF22C51"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11493,60</w:t>
            </w:r>
          </w:p>
        </w:tc>
      </w:tr>
      <w:tr w:rsidR="009B5D0F" w:rsidRPr="00D057AD" w14:paraId="25FC56BA" w14:textId="77777777" w:rsidTr="00C02444">
        <w:trPr>
          <w:cnfStyle w:val="000000100000" w:firstRow="0" w:lastRow="0" w:firstColumn="0" w:lastColumn="0" w:oddVBand="0" w:evenVBand="0" w:oddHBand="1" w:evenHBand="0" w:firstRowFirstColumn="0" w:firstRowLastColumn="0" w:lastRowFirstColumn="0" w:lastRowLastColumn="0"/>
          <w:trHeight w:val="20"/>
        </w:trPr>
        <w:tc>
          <w:tcPr>
            <w:tcW w:w="860" w:type="pct"/>
            <w:tcBorders>
              <w:right w:val="none" w:sz="4" w:space="0" w:color="000000"/>
            </w:tcBorders>
          </w:tcPr>
          <w:p w14:paraId="3E3699ED" w14:textId="77777777" w:rsidR="009B5D0F" w:rsidRPr="00D057AD" w:rsidRDefault="009B5D0F" w:rsidP="009B5D0F">
            <w:pPr>
              <w:jc w:val="both"/>
              <w:rPr>
                <w:rFonts w:ascii="Arial" w:hAnsi="Arial" w:cs="Arial"/>
                <w:sz w:val="18"/>
                <w:szCs w:val="18"/>
              </w:rPr>
            </w:pPr>
            <w:r w:rsidRPr="00D057AD">
              <w:rPr>
                <w:rFonts w:ascii="Arial" w:hAnsi="Arial" w:cs="Arial"/>
                <w:sz w:val="18"/>
                <w:szCs w:val="18"/>
              </w:rPr>
              <w:t>Šilumos energija (CŠT)</w:t>
            </w:r>
          </w:p>
        </w:tc>
        <w:tc>
          <w:tcPr>
            <w:tcW w:w="583" w:type="pct"/>
            <w:tcBorders>
              <w:right w:val="none" w:sz="4" w:space="0" w:color="000000"/>
            </w:tcBorders>
            <w:vAlign w:val="center"/>
          </w:tcPr>
          <w:p w14:paraId="4FBBDF74" w14:textId="5B9B0853" w:rsidR="009B5D0F" w:rsidRPr="00D057AD" w:rsidRDefault="009B5D0F" w:rsidP="009B5D0F">
            <w:pPr>
              <w:jc w:val="center"/>
              <w:rPr>
                <w:rFonts w:ascii="Arial" w:hAnsi="Arial" w:cs="Arial"/>
                <w:sz w:val="18"/>
                <w:szCs w:val="18"/>
              </w:rPr>
            </w:pPr>
            <w:r w:rsidRPr="00D057AD">
              <w:rPr>
                <w:rFonts w:ascii="Arial" w:hAnsi="Arial" w:cs="Arial"/>
                <w:color w:val="000000"/>
                <w:sz w:val="18"/>
                <w:szCs w:val="18"/>
              </w:rPr>
              <w:t>-</w:t>
            </w:r>
          </w:p>
        </w:tc>
        <w:tc>
          <w:tcPr>
            <w:tcW w:w="433" w:type="pct"/>
            <w:tcBorders>
              <w:left w:val="none" w:sz="4" w:space="0" w:color="000000"/>
              <w:right w:val="none" w:sz="4" w:space="0" w:color="000000"/>
            </w:tcBorders>
            <w:vAlign w:val="center"/>
          </w:tcPr>
          <w:p w14:paraId="7578547B" w14:textId="659B3D61"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465" w:type="pct"/>
            <w:tcBorders>
              <w:left w:val="none" w:sz="4" w:space="0" w:color="000000"/>
              <w:right w:val="none" w:sz="4" w:space="0" w:color="000000"/>
            </w:tcBorders>
            <w:vAlign w:val="center"/>
          </w:tcPr>
          <w:p w14:paraId="244DEFBE" w14:textId="0F8E9B4B"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474" w:type="pct"/>
            <w:tcBorders>
              <w:left w:val="none" w:sz="4" w:space="0" w:color="000000"/>
              <w:right w:val="none" w:sz="4" w:space="0" w:color="000000"/>
            </w:tcBorders>
            <w:vAlign w:val="center"/>
          </w:tcPr>
          <w:p w14:paraId="5CF305A4" w14:textId="22ED4462"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5255,68</w:t>
            </w:r>
          </w:p>
        </w:tc>
        <w:tc>
          <w:tcPr>
            <w:tcW w:w="650" w:type="pct"/>
            <w:tcBorders>
              <w:left w:val="none" w:sz="4" w:space="0" w:color="000000"/>
              <w:right w:val="none" w:sz="4" w:space="0" w:color="000000"/>
            </w:tcBorders>
            <w:vAlign w:val="center"/>
          </w:tcPr>
          <w:p w14:paraId="722C5890" w14:textId="5C1B7EEE"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892,90</w:t>
            </w:r>
          </w:p>
        </w:tc>
        <w:tc>
          <w:tcPr>
            <w:tcW w:w="515" w:type="pct"/>
            <w:tcBorders>
              <w:left w:val="none" w:sz="4" w:space="0" w:color="000000"/>
              <w:right w:val="none" w:sz="4" w:space="0" w:color="000000"/>
            </w:tcBorders>
            <w:vAlign w:val="center"/>
          </w:tcPr>
          <w:p w14:paraId="2A4E9369" w14:textId="5267558D"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614,86</w:t>
            </w:r>
          </w:p>
        </w:tc>
        <w:tc>
          <w:tcPr>
            <w:tcW w:w="513" w:type="pct"/>
            <w:tcBorders>
              <w:left w:val="none" w:sz="4" w:space="0" w:color="000000"/>
              <w:right w:val="none" w:sz="4" w:space="0" w:color="000000"/>
            </w:tcBorders>
            <w:vAlign w:val="center"/>
          </w:tcPr>
          <w:p w14:paraId="2379E9CE" w14:textId="6D7FF5F6"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6763,44</w:t>
            </w:r>
          </w:p>
        </w:tc>
        <w:tc>
          <w:tcPr>
            <w:tcW w:w="507" w:type="pct"/>
            <w:tcBorders>
              <w:left w:val="none" w:sz="4" w:space="0" w:color="000000"/>
              <w:right w:val="none" w:sz="4" w:space="0" w:color="000000"/>
            </w:tcBorders>
            <w:vAlign w:val="center"/>
          </w:tcPr>
          <w:p w14:paraId="170B4254" w14:textId="1AA94F5D"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4058,07</w:t>
            </w:r>
          </w:p>
        </w:tc>
      </w:tr>
      <w:tr w:rsidR="009B5D0F" w:rsidRPr="00D057AD" w14:paraId="1E9A338E" w14:textId="77777777" w:rsidTr="00C02444">
        <w:trPr>
          <w:trHeight w:val="20"/>
        </w:trPr>
        <w:tc>
          <w:tcPr>
            <w:tcW w:w="860" w:type="pct"/>
            <w:tcBorders>
              <w:right w:val="none" w:sz="4" w:space="0" w:color="000000"/>
            </w:tcBorders>
          </w:tcPr>
          <w:p w14:paraId="5C97D89D" w14:textId="77777777" w:rsidR="009B5D0F" w:rsidRPr="00D057AD" w:rsidRDefault="009B5D0F" w:rsidP="009B5D0F">
            <w:pPr>
              <w:jc w:val="both"/>
              <w:rPr>
                <w:rFonts w:ascii="Arial" w:hAnsi="Arial" w:cs="Arial"/>
                <w:b/>
                <w:bCs/>
                <w:sz w:val="18"/>
                <w:szCs w:val="18"/>
              </w:rPr>
            </w:pPr>
            <w:r w:rsidRPr="00D057AD">
              <w:rPr>
                <w:rFonts w:ascii="Arial" w:hAnsi="Arial" w:cs="Arial"/>
                <w:b/>
                <w:bCs/>
                <w:sz w:val="18"/>
                <w:szCs w:val="18"/>
              </w:rPr>
              <w:t>Iš viso</w:t>
            </w:r>
          </w:p>
        </w:tc>
        <w:tc>
          <w:tcPr>
            <w:tcW w:w="583" w:type="pct"/>
            <w:tcBorders>
              <w:right w:val="none" w:sz="4" w:space="0" w:color="000000"/>
            </w:tcBorders>
            <w:vAlign w:val="center"/>
          </w:tcPr>
          <w:p w14:paraId="485DDDF8" w14:textId="4A1AD8C6" w:rsidR="009B5D0F" w:rsidRPr="00D057AD" w:rsidRDefault="009B5D0F" w:rsidP="009B5D0F">
            <w:pPr>
              <w:jc w:val="center"/>
              <w:rPr>
                <w:rFonts w:ascii="Arial" w:hAnsi="Arial" w:cs="Arial"/>
                <w:b/>
                <w:bCs/>
                <w:sz w:val="18"/>
                <w:szCs w:val="18"/>
              </w:rPr>
            </w:pPr>
            <w:r w:rsidRPr="00D057AD">
              <w:rPr>
                <w:rFonts w:ascii="Arial" w:hAnsi="Arial" w:cs="Arial"/>
                <w:b/>
                <w:bCs/>
                <w:color w:val="000000"/>
                <w:sz w:val="18"/>
                <w:szCs w:val="18"/>
              </w:rPr>
              <w:t>5030,10</w:t>
            </w:r>
          </w:p>
        </w:tc>
        <w:tc>
          <w:tcPr>
            <w:tcW w:w="433" w:type="pct"/>
            <w:tcBorders>
              <w:left w:val="none" w:sz="4" w:space="0" w:color="000000"/>
              <w:right w:val="none" w:sz="4" w:space="0" w:color="000000"/>
            </w:tcBorders>
            <w:vAlign w:val="center"/>
          </w:tcPr>
          <w:p w14:paraId="54195240" w14:textId="7419A6E3" w:rsidR="009B5D0F" w:rsidRPr="00D057AD" w:rsidRDefault="009B5D0F" w:rsidP="009B5D0F">
            <w:pPr>
              <w:contextualSpacing/>
              <w:jc w:val="center"/>
              <w:rPr>
                <w:rFonts w:ascii="Arial" w:hAnsi="Arial" w:cs="Arial"/>
                <w:b/>
                <w:bCs/>
                <w:sz w:val="18"/>
                <w:szCs w:val="18"/>
              </w:rPr>
            </w:pPr>
            <w:r w:rsidRPr="00D057AD">
              <w:rPr>
                <w:rFonts w:ascii="Arial" w:hAnsi="Arial" w:cs="Arial"/>
                <w:b/>
                <w:bCs/>
                <w:color w:val="000000"/>
                <w:sz w:val="18"/>
                <w:szCs w:val="18"/>
              </w:rPr>
              <w:t>17685,89</w:t>
            </w:r>
          </w:p>
        </w:tc>
        <w:tc>
          <w:tcPr>
            <w:tcW w:w="465" w:type="pct"/>
            <w:tcBorders>
              <w:left w:val="none" w:sz="4" w:space="0" w:color="000000"/>
              <w:right w:val="none" w:sz="4" w:space="0" w:color="000000"/>
            </w:tcBorders>
            <w:vAlign w:val="center"/>
          </w:tcPr>
          <w:p w14:paraId="6A755550" w14:textId="67229731" w:rsidR="009B5D0F" w:rsidRPr="00D057AD" w:rsidRDefault="009B5D0F" w:rsidP="009B5D0F">
            <w:pPr>
              <w:contextualSpacing/>
              <w:jc w:val="center"/>
              <w:rPr>
                <w:rFonts w:ascii="Arial" w:hAnsi="Arial" w:cs="Arial"/>
                <w:b/>
                <w:bCs/>
                <w:sz w:val="18"/>
                <w:szCs w:val="18"/>
              </w:rPr>
            </w:pPr>
            <w:r w:rsidRPr="00D057AD">
              <w:rPr>
                <w:rFonts w:ascii="Arial" w:hAnsi="Arial" w:cs="Arial"/>
                <w:b/>
                <w:bCs/>
                <w:color w:val="000000"/>
                <w:sz w:val="18"/>
                <w:szCs w:val="18"/>
              </w:rPr>
              <w:t>1210,64</w:t>
            </w:r>
          </w:p>
        </w:tc>
        <w:tc>
          <w:tcPr>
            <w:tcW w:w="474" w:type="pct"/>
            <w:tcBorders>
              <w:left w:val="none" w:sz="4" w:space="0" w:color="000000"/>
              <w:right w:val="none" w:sz="4" w:space="0" w:color="000000"/>
            </w:tcBorders>
            <w:vAlign w:val="center"/>
          </w:tcPr>
          <w:p w14:paraId="3256C5C4" w14:textId="1FB7C67B" w:rsidR="009B5D0F" w:rsidRPr="00D057AD" w:rsidRDefault="009B5D0F" w:rsidP="009B5D0F">
            <w:pPr>
              <w:contextualSpacing/>
              <w:jc w:val="center"/>
              <w:rPr>
                <w:rFonts w:ascii="Arial" w:hAnsi="Arial" w:cs="Arial"/>
                <w:b/>
                <w:bCs/>
                <w:sz w:val="18"/>
                <w:szCs w:val="18"/>
              </w:rPr>
            </w:pPr>
            <w:r w:rsidRPr="00D057AD">
              <w:rPr>
                <w:rFonts w:ascii="Arial" w:hAnsi="Arial" w:cs="Arial"/>
                <w:b/>
                <w:bCs/>
                <w:color w:val="000000"/>
                <w:sz w:val="18"/>
                <w:szCs w:val="18"/>
              </w:rPr>
              <w:t>35960,59</w:t>
            </w:r>
          </w:p>
        </w:tc>
        <w:tc>
          <w:tcPr>
            <w:tcW w:w="650" w:type="pct"/>
            <w:tcBorders>
              <w:left w:val="none" w:sz="4" w:space="0" w:color="000000"/>
              <w:right w:val="none" w:sz="4" w:space="0" w:color="000000"/>
            </w:tcBorders>
            <w:vAlign w:val="center"/>
          </w:tcPr>
          <w:p w14:paraId="45EDB2AA" w14:textId="673974C6" w:rsidR="009B5D0F" w:rsidRPr="00D057AD" w:rsidRDefault="009B5D0F" w:rsidP="009B5D0F">
            <w:pPr>
              <w:contextualSpacing/>
              <w:jc w:val="center"/>
              <w:rPr>
                <w:rFonts w:ascii="Arial" w:hAnsi="Arial" w:cs="Arial"/>
                <w:b/>
                <w:bCs/>
                <w:sz w:val="18"/>
                <w:szCs w:val="18"/>
              </w:rPr>
            </w:pPr>
            <w:r w:rsidRPr="00D057AD">
              <w:rPr>
                <w:rFonts w:ascii="Arial" w:hAnsi="Arial" w:cs="Arial"/>
                <w:b/>
                <w:bCs/>
                <w:color w:val="000000"/>
                <w:sz w:val="18"/>
                <w:szCs w:val="18"/>
              </w:rPr>
              <w:t>3200,61</w:t>
            </w:r>
          </w:p>
        </w:tc>
        <w:tc>
          <w:tcPr>
            <w:tcW w:w="515" w:type="pct"/>
            <w:tcBorders>
              <w:left w:val="none" w:sz="4" w:space="0" w:color="000000"/>
              <w:right w:val="none" w:sz="4" w:space="0" w:color="000000"/>
            </w:tcBorders>
            <w:vAlign w:val="center"/>
          </w:tcPr>
          <w:p w14:paraId="4AEC0204" w14:textId="4FBB3277" w:rsidR="009B5D0F" w:rsidRPr="00D057AD" w:rsidRDefault="009B5D0F" w:rsidP="009B5D0F">
            <w:pPr>
              <w:contextualSpacing/>
              <w:jc w:val="center"/>
              <w:rPr>
                <w:rFonts w:ascii="Arial" w:hAnsi="Arial" w:cs="Arial"/>
                <w:b/>
                <w:bCs/>
                <w:sz w:val="18"/>
                <w:szCs w:val="18"/>
              </w:rPr>
            </w:pPr>
            <w:r w:rsidRPr="00D057AD">
              <w:rPr>
                <w:rFonts w:ascii="Arial" w:hAnsi="Arial" w:cs="Arial"/>
                <w:b/>
                <w:bCs/>
                <w:color w:val="000000"/>
                <w:sz w:val="18"/>
                <w:szCs w:val="18"/>
              </w:rPr>
              <w:t>2277,86</w:t>
            </w:r>
          </w:p>
        </w:tc>
        <w:tc>
          <w:tcPr>
            <w:tcW w:w="513" w:type="pct"/>
            <w:tcBorders>
              <w:left w:val="none" w:sz="4" w:space="0" w:color="000000"/>
              <w:right w:val="none" w:sz="4" w:space="0" w:color="000000"/>
            </w:tcBorders>
            <w:vAlign w:val="center"/>
          </w:tcPr>
          <w:p w14:paraId="5B16409F" w14:textId="20BFA5F2" w:rsidR="009B5D0F" w:rsidRPr="00D057AD" w:rsidRDefault="009B5D0F" w:rsidP="009B5D0F">
            <w:pPr>
              <w:contextualSpacing/>
              <w:jc w:val="center"/>
              <w:rPr>
                <w:rFonts w:ascii="Arial" w:hAnsi="Arial" w:cs="Arial"/>
                <w:b/>
                <w:bCs/>
                <w:sz w:val="18"/>
                <w:szCs w:val="18"/>
              </w:rPr>
            </w:pPr>
            <w:r w:rsidRPr="00D057AD">
              <w:rPr>
                <w:rFonts w:ascii="Arial" w:hAnsi="Arial" w:cs="Arial"/>
                <w:b/>
                <w:bCs/>
                <w:color w:val="000000"/>
                <w:sz w:val="18"/>
                <w:szCs w:val="18"/>
              </w:rPr>
              <w:t>65365,70</w:t>
            </w:r>
          </w:p>
        </w:tc>
        <w:tc>
          <w:tcPr>
            <w:tcW w:w="507" w:type="pct"/>
            <w:tcBorders>
              <w:left w:val="none" w:sz="4" w:space="0" w:color="000000"/>
              <w:right w:val="none" w:sz="4" w:space="0" w:color="000000"/>
            </w:tcBorders>
            <w:vAlign w:val="center"/>
          </w:tcPr>
          <w:p w14:paraId="7FBA068C" w14:textId="0EBF372B" w:rsidR="009B5D0F" w:rsidRPr="00D057AD" w:rsidRDefault="009B5D0F" w:rsidP="009B5D0F">
            <w:pPr>
              <w:contextualSpacing/>
              <w:jc w:val="center"/>
              <w:rPr>
                <w:rFonts w:ascii="Arial" w:hAnsi="Arial" w:cs="Arial"/>
                <w:b/>
                <w:bCs/>
                <w:sz w:val="18"/>
                <w:szCs w:val="18"/>
              </w:rPr>
            </w:pPr>
            <w:r w:rsidRPr="00D057AD">
              <w:rPr>
                <w:rFonts w:ascii="Arial" w:hAnsi="Arial" w:cs="Arial"/>
                <w:b/>
                <w:bCs/>
                <w:color w:val="000000"/>
                <w:sz w:val="18"/>
                <w:szCs w:val="18"/>
              </w:rPr>
              <w:t>40383,86</w:t>
            </w:r>
          </w:p>
        </w:tc>
      </w:tr>
      <w:tr w:rsidR="00523484" w:rsidRPr="00D057AD" w14:paraId="7A7D5620" w14:textId="77777777" w:rsidTr="00C02444">
        <w:trPr>
          <w:cnfStyle w:val="000000100000" w:firstRow="0" w:lastRow="0" w:firstColumn="0" w:lastColumn="0" w:oddVBand="0" w:evenVBand="0" w:oddHBand="1" w:evenHBand="0" w:firstRowFirstColumn="0" w:firstRowLastColumn="0" w:lastRowFirstColumn="0" w:lastRowLastColumn="0"/>
          <w:trHeight w:val="20"/>
        </w:trPr>
        <w:tc>
          <w:tcPr>
            <w:tcW w:w="4493" w:type="pct"/>
            <w:gridSpan w:val="8"/>
            <w:tcBorders>
              <w:right w:val="none" w:sz="4" w:space="0" w:color="000000"/>
            </w:tcBorders>
          </w:tcPr>
          <w:p w14:paraId="6513A66B" w14:textId="744B9A48" w:rsidR="00523484" w:rsidRPr="00D057AD" w:rsidRDefault="00523484" w:rsidP="00690CD4">
            <w:pPr>
              <w:contextualSpacing/>
              <w:jc w:val="center"/>
              <w:rPr>
                <w:rFonts w:ascii="Arial" w:hAnsi="Arial" w:cs="Arial"/>
                <w:b/>
                <w:bCs/>
                <w:sz w:val="18"/>
                <w:szCs w:val="18"/>
              </w:rPr>
            </w:pPr>
            <w:r w:rsidRPr="00D057AD">
              <w:rPr>
                <w:rFonts w:ascii="Arial" w:hAnsi="Arial" w:cs="Arial"/>
                <w:b/>
                <w:bCs/>
                <w:sz w:val="18"/>
                <w:szCs w:val="18"/>
              </w:rPr>
              <w:t>AIE dalis, proc.</w:t>
            </w:r>
          </w:p>
        </w:tc>
        <w:tc>
          <w:tcPr>
            <w:tcW w:w="507" w:type="pct"/>
            <w:tcBorders>
              <w:left w:val="none" w:sz="4" w:space="0" w:color="000000"/>
              <w:right w:val="none" w:sz="4" w:space="0" w:color="000000"/>
            </w:tcBorders>
          </w:tcPr>
          <w:p w14:paraId="3DE44D7C" w14:textId="51C46F37" w:rsidR="00523484" w:rsidRPr="00D057AD" w:rsidRDefault="009B5D0F" w:rsidP="00690CD4">
            <w:pPr>
              <w:contextualSpacing/>
              <w:jc w:val="center"/>
              <w:rPr>
                <w:rFonts w:ascii="Arial" w:hAnsi="Arial" w:cs="Arial"/>
                <w:b/>
                <w:bCs/>
                <w:sz w:val="18"/>
                <w:szCs w:val="18"/>
              </w:rPr>
            </w:pPr>
            <w:r w:rsidRPr="00D057AD">
              <w:rPr>
                <w:rFonts w:ascii="Arial" w:hAnsi="Arial" w:cs="Arial"/>
                <w:b/>
                <w:bCs/>
                <w:sz w:val="18"/>
                <w:szCs w:val="18"/>
              </w:rPr>
              <w:t>61</w:t>
            </w:r>
            <w:r w:rsidR="00523484" w:rsidRPr="00D057AD">
              <w:rPr>
                <w:rFonts w:ascii="Arial" w:hAnsi="Arial" w:cs="Arial"/>
                <w:b/>
                <w:bCs/>
                <w:sz w:val="18"/>
                <w:szCs w:val="18"/>
              </w:rPr>
              <w:t>,</w:t>
            </w:r>
            <w:r w:rsidRPr="00D057AD">
              <w:rPr>
                <w:rFonts w:ascii="Arial" w:hAnsi="Arial" w:cs="Arial"/>
                <w:b/>
                <w:bCs/>
                <w:sz w:val="18"/>
                <w:szCs w:val="18"/>
              </w:rPr>
              <w:t>78</w:t>
            </w:r>
          </w:p>
        </w:tc>
      </w:tr>
    </w:tbl>
    <w:p w14:paraId="14DF2C61" w14:textId="77777777" w:rsidR="00523484" w:rsidRPr="00D057AD" w:rsidRDefault="00523484" w:rsidP="00523484">
      <w:pPr>
        <w:spacing w:before="120" w:after="120"/>
        <w:ind w:firstLine="720"/>
        <w:jc w:val="center"/>
        <w:rPr>
          <w:rFonts w:ascii="Arial" w:hAnsi="Arial" w:cs="Arial"/>
          <w:i/>
          <w:iCs/>
          <w:sz w:val="18"/>
          <w:szCs w:val="18"/>
        </w:rPr>
      </w:pPr>
      <w:r w:rsidRPr="00D057AD">
        <w:rPr>
          <w:rFonts w:ascii="Arial" w:hAnsi="Arial" w:cs="Arial"/>
          <w:i/>
          <w:iCs/>
          <w:sz w:val="18"/>
          <w:szCs w:val="18"/>
        </w:rPr>
        <w:t>Šaltinis – sudaryta autorių</w:t>
      </w:r>
    </w:p>
    <w:p w14:paraId="2BD39F7A" w14:textId="3AC65BDC" w:rsidR="007E32F3" w:rsidRPr="0047798C" w:rsidRDefault="00666D12" w:rsidP="00A126F1">
      <w:pPr>
        <w:spacing w:before="120" w:after="120"/>
        <w:ind w:firstLine="720"/>
        <w:jc w:val="both"/>
        <w:rPr>
          <w:rFonts w:ascii="Arial" w:hAnsi="Arial" w:cs="Arial"/>
          <w:lang w:val="pt-PT"/>
        </w:rPr>
      </w:pPr>
      <w:r w:rsidRPr="00D057AD">
        <w:rPr>
          <w:rFonts w:ascii="Arial" w:hAnsi="Arial" w:cs="Arial"/>
        </w:rPr>
        <w:t xml:space="preserve">Atsižvelgiant į tai, kad prie CŠT tinklų neprijungtų namų ūkių šildomas plotas sudaro </w:t>
      </w:r>
      <w:r w:rsidR="00050FC6">
        <w:rPr>
          <w:rFonts w:ascii="Arial" w:hAnsi="Arial" w:cs="Arial"/>
        </w:rPr>
        <w:t xml:space="preserve">                 </w:t>
      </w:r>
      <w:r w:rsidR="0028025B" w:rsidRPr="00D057AD">
        <w:rPr>
          <w:rFonts w:ascii="Arial" w:hAnsi="Arial" w:cs="Arial"/>
        </w:rPr>
        <w:t>1</w:t>
      </w:r>
      <w:r w:rsidR="00050FC6">
        <w:rPr>
          <w:rFonts w:ascii="Arial" w:hAnsi="Arial" w:cs="Arial"/>
        </w:rPr>
        <w:t xml:space="preserve"> </w:t>
      </w:r>
      <w:r w:rsidR="0028025B" w:rsidRPr="00D057AD">
        <w:rPr>
          <w:rFonts w:ascii="Arial" w:hAnsi="Arial" w:cs="Arial"/>
        </w:rPr>
        <w:t>524</w:t>
      </w:r>
      <w:r w:rsidR="00050FC6">
        <w:rPr>
          <w:rFonts w:ascii="Arial" w:hAnsi="Arial" w:cs="Arial"/>
        </w:rPr>
        <w:t xml:space="preserve"> </w:t>
      </w:r>
      <w:r w:rsidR="0028025B" w:rsidRPr="00D057AD">
        <w:rPr>
          <w:rFonts w:ascii="Arial" w:hAnsi="Arial" w:cs="Arial"/>
        </w:rPr>
        <w:t>307</w:t>
      </w:r>
      <w:r w:rsidRPr="00D057AD">
        <w:rPr>
          <w:rFonts w:ascii="Arial" w:hAnsi="Arial" w:cs="Arial"/>
        </w:rPr>
        <w:t xml:space="preserve"> m</w:t>
      </w:r>
      <w:r w:rsidRPr="00D057AD">
        <w:rPr>
          <w:rFonts w:ascii="Arial" w:hAnsi="Arial" w:cs="Arial"/>
          <w:vertAlign w:val="superscript"/>
        </w:rPr>
        <w:t>2</w:t>
      </w:r>
      <w:r w:rsidRPr="00D057AD">
        <w:rPr>
          <w:rFonts w:ascii="Arial" w:hAnsi="Arial" w:cs="Arial"/>
        </w:rPr>
        <w:t xml:space="preserve">, </w:t>
      </w:r>
      <w:r w:rsidRPr="0047798C">
        <w:rPr>
          <w:rFonts w:ascii="Arial" w:hAnsi="Arial" w:cs="Arial"/>
        </w:rPr>
        <w:t>1</w:t>
      </w:r>
      <w:r w:rsidR="0028025B" w:rsidRPr="0047798C">
        <w:rPr>
          <w:rFonts w:ascii="Arial" w:hAnsi="Arial" w:cs="Arial"/>
        </w:rPr>
        <w:t>0</w:t>
      </w:r>
      <w:r w:rsidRPr="0047798C">
        <w:rPr>
          <w:rFonts w:ascii="Arial" w:hAnsi="Arial" w:cs="Arial"/>
        </w:rPr>
        <w:t>,</w:t>
      </w:r>
      <w:r w:rsidR="0028025B" w:rsidRPr="0047798C">
        <w:rPr>
          <w:rFonts w:ascii="Arial" w:hAnsi="Arial" w:cs="Arial"/>
        </w:rPr>
        <w:t>56</w:t>
      </w:r>
      <w:r w:rsidRPr="0047798C">
        <w:rPr>
          <w:rFonts w:ascii="Arial" w:hAnsi="Arial" w:cs="Arial"/>
        </w:rPr>
        <w:t xml:space="preserve"> proc. </w:t>
      </w:r>
      <w:r w:rsidRPr="0047798C">
        <w:rPr>
          <w:rFonts w:ascii="Arial" w:hAnsi="Arial" w:cs="Arial"/>
          <w:lang w:val="pt-PT"/>
        </w:rPr>
        <w:t>(</w:t>
      </w:r>
      <w:r w:rsidR="0028025B" w:rsidRPr="00D057AD">
        <w:rPr>
          <w:rFonts w:ascii="Arial" w:hAnsi="Arial" w:cs="Arial"/>
        </w:rPr>
        <w:t>apie</w:t>
      </w:r>
      <w:r w:rsidR="0028025B" w:rsidRPr="0047798C">
        <w:rPr>
          <w:rFonts w:ascii="Arial" w:hAnsi="Arial" w:cs="Arial"/>
          <w:lang w:val="pt-PT"/>
        </w:rPr>
        <w:t xml:space="preserve"> </w:t>
      </w:r>
      <w:r w:rsidRPr="0047798C">
        <w:rPr>
          <w:rFonts w:ascii="Arial" w:hAnsi="Arial" w:cs="Arial"/>
          <w:lang w:val="pt-PT"/>
        </w:rPr>
        <w:t>1</w:t>
      </w:r>
      <w:r w:rsidR="0028025B" w:rsidRPr="0047798C">
        <w:rPr>
          <w:rFonts w:ascii="Arial" w:hAnsi="Arial" w:cs="Arial"/>
          <w:lang w:val="pt-PT"/>
        </w:rPr>
        <w:t>60</w:t>
      </w:r>
      <w:r w:rsidR="00050FC6">
        <w:rPr>
          <w:rFonts w:ascii="Arial" w:hAnsi="Arial" w:cs="Arial"/>
          <w:lang w:val="pt-PT"/>
        </w:rPr>
        <w:t xml:space="preserve"> </w:t>
      </w:r>
      <w:r w:rsidR="0028025B" w:rsidRPr="0047798C">
        <w:rPr>
          <w:rFonts w:ascii="Arial" w:hAnsi="Arial" w:cs="Arial"/>
          <w:lang w:val="pt-PT"/>
        </w:rPr>
        <w:t>967</w:t>
      </w:r>
      <w:r w:rsidRPr="0047798C">
        <w:rPr>
          <w:rFonts w:ascii="Arial" w:hAnsi="Arial" w:cs="Arial"/>
          <w:lang w:val="pt-PT"/>
        </w:rPr>
        <w:t xml:space="preserve"> m</w:t>
      </w:r>
      <w:r w:rsidRPr="0047798C">
        <w:rPr>
          <w:rFonts w:ascii="Arial" w:hAnsi="Arial" w:cs="Arial"/>
          <w:vertAlign w:val="superscript"/>
          <w:lang w:val="pt-PT"/>
        </w:rPr>
        <w:t>2</w:t>
      </w:r>
      <w:r w:rsidRPr="0047798C">
        <w:rPr>
          <w:rFonts w:ascii="Arial" w:hAnsi="Arial" w:cs="Arial"/>
          <w:lang w:val="pt-PT"/>
        </w:rPr>
        <w:t xml:space="preserve">) </w:t>
      </w:r>
      <w:r w:rsidRPr="00D057AD">
        <w:rPr>
          <w:rFonts w:ascii="Arial" w:hAnsi="Arial" w:cs="Arial"/>
        </w:rPr>
        <w:t xml:space="preserve">namų ūkių naudoja iškastinę energiją, 70 proc. </w:t>
      </w:r>
      <w:r w:rsidR="00050FC6">
        <w:rPr>
          <w:rFonts w:ascii="Arial" w:hAnsi="Arial" w:cs="Arial"/>
        </w:rPr>
        <w:t xml:space="preserve">            </w:t>
      </w:r>
      <w:r w:rsidRPr="00D057AD">
        <w:rPr>
          <w:rFonts w:ascii="Arial" w:hAnsi="Arial" w:cs="Arial"/>
        </w:rPr>
        <w:t>(</w:t>
      </w:r>
      <w:r w:rsidR="0028025B" w:rsidRPr="00D057AD">
        <w:rPr>
          <w:rFonts w:ascii="Arial" w:hAnsi="Arial" w:cs="Arial"/>
        </w:rPr>
        <w:t>112</w:t>
      </w:r>
      <w:r w:rsidR="00050FC6">
        <w:rPr>
          <w:rFonts w:ascii="Arial" w:hAnsi="Arial" w:cs="Arial"/>
        </w:rPr>
        <w:t xml:space="preserve"> </w:t>
      </w:r>
      <w:r w:rsidR="0028025B" w:rsidRPr="00D057AD">
        <w:rPr>
          <w:rFonts w:ascii="Arial" w:hAnsi="Arial" w:cs="Arial"/>
        </w:rPr>
        <w:t>677</w:t>
      </w:r>
      <w:r w:rsidRPr="00D057AD">
        <w:rPr>
          <w:rFonts w:ascii="Arial" w:hAnsi="Arial" w:cs="Arial"/>
        </w:rPr>
        <w:t xml:space="preserve"> m</w:t>
      </w:r>
      <w:r w:rsidRPr="00D057AD">
        <w:rPr>
          <w:rFonts w:ascii="Arial" w:hAnsi="Arial" w:cs="Arial"/>
          <w:vertAlign w:val="superscript"/>
        </w:rPr>
        <w:t>2</w:t>
      </w:r>
      <w:r w:rsidRPr="00D057AD">
        <w:rPr>
          <w:rFonts w:ascii="Arial" w:hAnsi="Arial" w:cs="Arial"/>
        </w:rPr>
        <w:t xml:space="preserve">) šio koncepcinio scenarijaus atveju pereis prie AIE. </w:t>
      </w:r>
      <w:r w:rsidR="00162017" w:rsidRPr="00D057AD">
        <w:rPr>
          <w:rFonts w:ascii="Arial" w:hAnsi="Arial" w:cs="Arial"/>
        </w:rPr>
        <w:t xml:space="preserve">Pagal vidutinį plotą, tenkantį </w:t>
      </w:r>
      <w:r w:rsidR="00162017" w:rsidRPr="0047798C">
        <w:rPr>
          <w:rFonts w:ascii="Arial" w:hAnsi="Arial" w:cs="Arial"/>
        </w:rPr>
        <w:t xml:space="preserve">1 </w:t>
      </w:r>
      <w:r w:rsidR="00162017" w:rsidRPr="00D057AD">
        <w:rPr>
          <w:rFonts w:ascii="Arial" w:hAnsi="Arial" w:cs="Arial"/>
        </w:rPr>
        <w:t xml:space="preserve">namų </w:t>
      </w:r>
      <w:r w:rsidR="00162017" w:rsidRPr="00D057AD">
        <w:rPr>
          <w:rFonts w:ascii="Arial" w:hAnsi="Arial" w:cs="Arial"/>
        </w:rPr>
        <w:lastRenderedPageBreak/>
        <w:t xml:space="preserve">ūkiui, apie </w:t>
      </w:r>
      <w:r w:rsidR="0028025B" w:rsidRPr="0047798C">
        <w:rPr>
          <w:rFonts w:ascii="Arial" w:hAnsi="Arial" w:cs="Arial"/>
        </w:rPr>
        <w:t>1</w:t>
      </w:r>
      <w:r w:rsidR="00050FC6">
        <w:rPr>
          <w:rFonts w:ascii="Arial" w:hAnsi="Arial" w:cs="Arial"/>
        </w:rPr>
        <w:t xml:space="preserve"> </w:t>
      </w:r>
      <w:r w:rsidR="0028025B" w:rsidRPr="0047798C">
        <w:rPr>
          <w:rFonts w:ascii="Arial" w:hAnsi="Arial" w:cs="Arial"/>
        </w:rPr>
        <w:t>853</w:t>
      </w:r>
      <w:r w:rsidR="00162017" w:rsidRPr="0047798C">
        <w:rPr>
          <w:rFonts w:ascii="Arial" w:hAnsi="Arial" w:cs="Arial"/>
        </w:rPr>
        <w:t xml:space="preserve"> </w:t>
      </w:r>
      <w:r w:rsidR="00162017" w:rsidRPr="00D057AD">
        <w:rPr>
          <w:rFonts w:ascii="Arial" w:hAnsi="Arial" w:cs="Arial"/>
        </w:rPr>
        <w:t>namų ūki</w:t>
      </w:r>
      <w:r w:rsidR="0028025B" w:rsidRPr="00D057AD">
        <w:rPr>
          <w:rFonts w:ascii="Arial" w:hAnsi="Arial" w:cs="Arial"/>
        </w:rPr>
        <w:t>ai</w:t>
      </w:r>
      <w:r w:rsidR="00162017" w:rsidRPr="00D057AD">
        <w:rPr>
          <w:rFonts w:ascii="Arial" w:hAnsi="Arial" w:cs="Arial"/>
        </w:rPr>
        <w:t xml:space="preserve"> pradės naudoti AIE. Vieno namų ūkio investicijos į AIE sudarytų apie</w:t>
      </w:r>
      <w:r w:rsidR="00050FC6">
        <w:rPr>
          <w:rFonts w:ascii="Arial" w:hAnsi="Arial" w:cs="Arial"/>
        </w:rPr>
        <w:t xml:space="preserve">   </w:t>
      </w:r>
      <w:r w:rsidR="00162017" w:rsidRPr="00D057AD">
        <w:rPr>
          <w:rFonts w:ascii="Arial" w:hAnsi="Arial" w:cs="Arial"/>
        </w:rPr>
        <w:t xml:space="preserve"> </w:t>
      </w:r>
      <w:r w:rsidR="00162017" w:rsidRPr="0047798C">
        <w:rPr>
          <w:rFonts w:ascii="Arial" w:hAnsi="Arial" w:cs="Arial"/>
        </w:rPr>
        <w:t>5</w:t>
      </w:r>
      <w:r w:rsidR="00050FC6">
        <w:rPr>
          <w:rFonts w:ascii="Arial" w:hAnsi="Arial" w:cs="Arial"/>
        </w:rPr>
        <w:t xml:space="preserve"> </w:t>
      </w:r>
      <w:r w:rsidR="00162017" w:rsidRPr="0047798C">
        <w:rPr>
          <w:rFonts w:ascii="Arial" w:hAnsi="Arial" w:cs="Arial"/>
        </w:rPr>
        <w:t xml:space="preserve">000,0 Eur, tad </w:t>
      </w:r>
      <w:r w:rsidR="00162017" w:rsidRPr="00D057AD">
        <w:rPr>
          <w:rFonts w:ascii="Arial" w:hAnsi="Arial" w:cs="Arial"/>
        </w:rPr>
        <w:t xml:space="preserve">apskaičiuojama, kad bendros investicijos siektų apie </w:t>
      </w:r>
      <w:r w:rsidR="0028025B" w:rsidRPr="0047798C">
        <w:rPr>
          <w:rFonts w:ascii="Arial" w:hAnsi="Arial" w:cs="Arial"/>
        </w:rPr>
        <w:t>9</w:t>
      </w:r>
      <w:r w:rsidR="00162017" w:rsidRPr="0047798C">
        <w:rPr>
          <w:rFonts w:ascii="Arial" w:hAnsi="Arial" w:cs="Arial"/>
        </w:rPr>
        <w:t>,</w:t>
      </w:r>
      <w:r w:rsidR="0028025B" w:rsidRPr="0047798C">
        <w:rPr>
          <w:rFonts w:ascii="Arial" w:hAnsi="Arial" w:cs="Arial"/>
        </w:rPr>
        <w:t>265</w:t>
      </w:r>
      <w:r w:rsidR="00162017" w:rsidRPr="0047798C">
        <w:rPr>
          <w:rFonts w:ascii="Arial" w:hAnsi="Arial" w:cs="Arial"/>
        </w:rPr>
        <w:t xml:space="preserve"> </w:t>
      </w:r>
      <w:r w:rsidR="0028025B" w:rsidRPr="00D057AD">
        <w:rPr>
          <w:rFonts w:ascii="Arial" w:hAnsi="Arial" w:cs="Arial"/>
        </w:rPr>
        <w:t>mln.</w:t>
      </w:r>
      <w:r w:rsidR="00162017" w:rsidRPr="0047798C">
        <w:rPr>
          <w:rFonts w:ascii="Arial" w:hAnsi="Arial" w:cs="Arial"/>
        </w:rPr>
        <w:t xml:space="preserve"> </w:t>
      </w:r>
      <w:r w:rsidR="00162017" w:rsidRPr="0047798C">
        <w:rPr>
          <w:rFonts w:ascii="Arial" w:hAnsi="Arial" w:cs="Arial"/>
          <w:lang w:val="pt-PT"/>
        </w:rPr>
        <w:t>Eur.</w:t>
      </w:r>
    </w:p>
    <w:p w14:paraId="16D647FA" w14:textId="6148401A" w:rsidR="005E76C9" w:rsidRPr="00D057AD" w:rsidRDefault="005E76C9" w:rsidP="005E76C9">
      <w:pPr>
        <w:spacing w:before="120" w:after="120"/>
        <w:ind w:firstLine="720"/>
        <w:jc w:val="both"/>
        <w:rPr>
          <w:rFonts w:ascii="Arial" w:hAnsi="Arial" w:cs="Arial"/>
        </w:rPr>
      </w:pPr>
      <w:r w:rsidRPr="00D057AD">
        <w:rPr>
          <w:rFonts w:ascii="Arial" w:hAnsi="Arial" w:cs="Arial"/>
        </w:rPr>
        <w:t>Taigi, 3 koncepcinio scenarijaus atveju laikoma, kad AIE dalis 2030 m., įdiegus numatytas priemones</w:t>
      </w:r>
      <w:r w:rsidR="00050FC6">
        <w:rPr>
          <w:rFonts w:ascii="Arial" w:hAnsi="Arial" w:cs="Arial"/>
        </w:rPr>
        <w:t>,</w:t>
      </w:r>
      <w:r w:rsidRPr="00D057AD">
        <w:rPr>
          <w:rFonts w:ascii="Arial" w:hAnsi="Arial" w:cs="Arial"/>
        </w:rPr>
        <w:t xml:space="preserve"> padidės ir bus 61,78 proc. 2020 m. AIE dalis yra 57,50 proc.</w:t>
      </w:r>
    </w:p>
    <w:p w14:paraId="666BDBAE" w14:textId="4AE34682" w:rsidR="00162017" w:rsidRPr="00D057AD" w:rsidRDefault="00162017" w:rsidP="00DD1E19">
      <w:pPr>
        <w:pStyle w:val="Antrat2"/>
      </w:pPr>
      <w:bookmarkStart w:id="197" w:name="_Toc67399714"/>
      <w:bookmarkStart w:id="198" w:name="_Toc212121610"/>
      <w:r w:rsidRPr="00D057AD">
        <w:t>9.5. Savivaldybės AIE koncepcinių scenarijų palyginimas</w:t>
      </w:r>
      <w:bookmarkEnd w:id="197"/>
      <w:bookmarkEnd w:id="198"/>
    </w:p>
    <w:p w14:paraId="0358A52D" w14:textId="32178B56" w:rsidR="00162017" w:rsidRPr="00D057AD" w:rsidRDefault="00162017" w:rsidP="00162017">
      <w:pPr>
        <w:spacing w:before="120" w:after="120"/>
        <w:jc w:val="both"/>
        <w:rPr>
          <w:rFonts w:ascii="Arial" w:eastAsia="SegoeUI" w:hAnsi="Arial" w:cs="Arial"/>
        </w:rPr>
      </w:pPr>
      <w:r w:rsidRPr="00D057AD">
        <w:rPr>
          <w:rFonts w:ascii="Arial" w:eastAsia="SegoeUI" w:hAnsi="Arial" w:cs="Arial"/>
        </w:rPr>
        <w:t>Šioje dalyje pateikiamas AIE koncepcinių scenarijų palyginimas:</w:t>
      </w:r>
    </w:p>
    <w:p w14:paraId="7D51A631" w14:textId="6F6A03B7" w:rsidR="005F50B9" w:rsidRPr="00D057AD" w:rsidRDefault="005F50B9" w:rsidP="005F50B9">
      <w:pPr>
        <w:autoSpaceDE w:val="0"/>
        <w:autoSpaceDN w:val="0"/>
        <w:adjustRightInd w:val="0"/>
        <w:spacing w:before="120" w:after="120" w:line="240" w:lineRule="auto"/>
        <w:ind w:firstLine="720"/>
        <w:jc w:val="center"/>
        <w:rPr>
          <w:rFonts w:ascii="Arial" w:eastAsia="Calibri" w:hAnsi="Arial" w:cs="Times New Roman"/>
          <w:b/>
          <w:iCs/>
          <w:szCs w:val="18"/>
          <w:lang w:val="en-US"/>
        </w:rPr>
      </w:pPr>
      <w:r w:rsidRPr="00D057AD">
        <w:rPr>
          <w:rFonts w:ascii="Arial" w:eastAsia="Calibri" w:hAnsi="Arial" w:cs="Times New Roman"/>
          <w:b/>
          <w:iCs/>
          <w:szCs w:val="18"/>
          <w:lang w:val="en-US"/>
        </w:rPr>
        <w:t xml:space="preserve">9.5.1. </w:t>
      </w:r>
      <w:r w:rsidRPr="00D057AD">
        <w:rPr>
          <w:rFonts w:ascii="Arial" w:eastAsia="Calibri" w:hAnsi="Arial" w:cs="Times New Roman"/>
          <w:b/>
          <w:iCs/>
          <w:szCs w:val="18"/>
        </w:rPr>
        <w:t>lentelė. Koncepcinių scenarijų palyginimas</w:t>
      </w:r>
      <w:r w:rsidR="004E0405" w:rsidRPr="00D057AD">
        <w:rPr>
          <w:rFonts w:ascii="Arial" w:eastAsia="Calibri" w:hAnsi="Arial" w:cs="Times New Roman"/>
          <w:b/>
          <w:iCs/>
          <w:szCs w:val="18"/>
        </w:rPr>
        <w:t xml:space="preserve">, </w:t>
      </w:r>
      <w:proofErr w:type="spellStart"/>
      <w:r w:rsidR="004E0405" w:rsidRPr="00D057AD">
        <w:rPr>
          <w:rFonts w:ascii="Arial" w:eastAsia="Calibri" w:hAnsi="Arial" w:cs="Times New Roman"/>
          <w:b/>
          <w:iCs/>
          <w:szCs w:val="18"/>
        </w:rPr>
        <w:t>tne</w:t>
      </w:r>
      <w:proofErr w:type="spellEnd"/>
    </w:p>
    <w:tbl>
      <w:tblPr>
        <w:tblStyle w:val="4sraolentel1parykinimas11"/>
        <w:tblW w:w="4932" w:type="pct"/>
        <w:tblInd w:w="-147" w:type="dxa"/>
        <w:tblLayout w:type="fixed"/>
        <w:tblLook w:val="0420" w:firstRow="1" w:lastRow="0" w:firstColumn="0" w:lastColumn="0" w:noHBand="0" w:noVBand="1"/>
      </w:tblPr>
      <w:tblGrid>
        <w:gridCol w:w="2552"/>
        <w:gridCol w:w="1275"/>
        <w:gridCol w:w="993"/>
        <w:gridCol w:w="1133"/>
        <w:gridCol w:w="992"/>
        <w:gridCol w:w="1271"/>
        <w:gridCol w:w="1281"/>
      </w:tblGrid>
      <w:tr w:rsidR="00497926" w:rsidRPr="00D057AD" w14:paraId="12EA6E20" w14:textId="77777777" w:rsidTr="0072571D">
        <w:trPr>
          <w:cnfStyle w:val="100000000000" w:firstRow="1" w:lastRow="0" w:firstColumn="0" w:lastColumn="0" w:oddVBand="0" w:evenVBand="0" w:oddHBand="0" w:evenHBand="0" w:firstRowFirstColumn="0" w:firstRowLastColumn="0" w:lastRowFirstColumn="0" w:lastRowLastColumn="0"/>
        </w:trPr>
        <w:tc>
          <w:tcPr>
            <w:tcW w:w="2552" w:type="dxa"/>
            <w:vMerge w:val="restart"/>
            <w:tcBorders>
              <w:right w:val="single" w:sz="4" w:space="0" w:color="4F81BD"/>
            </w:tcBorders>
            <w:vAlign w:val="center"/>
          </w:tcPr>
          <w:p w14:paraId="29B63692" w14:textId="0DDDFA6A" w:rsidR="00497926" w:rsidRPr="00D057AD" w:rsidRDefault="00497926" w:rsidP="00690CD4">
            <w:pPr>
              <w:jc w:val="both"/>
              <w:rPr>
                <w:rFonts w:ascii="Arial" w:hAnsi="Arial" w:cs="Arial"/>
                <w:sz w:val="18"/>
                <w:szCs w:val="18"/>
              </w:rPr>
            </w:pPr>
            <w:r w:rsidRPr="00D057AD">
              <w:rPr>
                <w:rFonts w:ascii="Arial" w:hAnsi="Arial" w:cs="Arial"/>
                <w:sz w:val="18"/>
                <w:szCs w:val="18"/>
              </w:rPr>
              <w:t>Energijos išteklių rūšis</w:t>
            </w:r>
          </w:p>
        </w:tc>
        <w:tc>
          <w:tcPr>
            <w:tcW w:w="2268" w:type="dxa"/>
            <w:gridSpan w:val="2"/>
            <w:tcBorders>
              <w:right w:val="single" w:sz="4" w:space="0" w:color="4F81BD"/>
            </w:tcBorders>
            <w:vAlign w:val="center"/>
          </w:tcPr>
          <w:p w14:paraId="2C961596" w14:textId="501C0940" w:rsidR="00497926" w:rsidRPr="00D057AD" w:rsidRDefault="00497926" w:rsidP="00690CD4">
            <w:pPr>
              <w:jc w:val="center"/>
              <w:rPr>
                <w:rFonts w:ascii="Arial" w:hAnsi="Arial" w:cs="Arial"/>
                <w:sz w:val="18"/>
                <w:szCs w:val="18"/>
              </w:rPr>
            </w:pPr>
            <w:r w:rsidRPr="00D057AD">
              <w:rPr>
                <w:rFonts w:ascii="Arial" w:hAnsi="Arial" w:cs="Arial"/>
                <w:sz w:val="18"/>
                <w:szCs w:val="18"/>
              </w:rPr>
              <w:t>1 scenarijus</w:t>
            </w:r>
          </w:p>
        </w:tc>
        <w:tc>
          <w:tcPr>
            <w:tcW w:w="2125" w:type="dxa"/>
            <w:gridSpan w:val="2"/>
            <w:tcBorders>
              <w:left w:val="single" w:sz="4" w:space="0" w:color="4F81BD"/>
              <w:right w:val="single" w:sz="4" w:space="0" w:color="4F81BD"/>
            </w:tcBorders>
          </w:tcPr>
          <w:p w14:paraId="2E48E05D" w14:textId="7FD66729" w:rsidR="00497926" w:rsidRPr="00D057AD" w:rsidRDefault="00497926" w:rsidP="00690CD4">
            <w:pPr>
              <w:jc w:val="center"/>
              <w:rPr>
                <w:rFonts w:ascii="Arial" w:hAnsi="Arial" w:cs="Arial"/>
                <w:sz w:val="18"/>
                <w:szCs w:val="18"/>
              </w:rPr>
            </w:pPr>
            <w:r w:rsidRPr="00D057AD">
              <w:rPr>
                <w:rFonts w:ascii="Arial" w:hAnsi="Arial" w:cs="Arial"/>
                <w:sz w:val="18"/>
                <w:szCs w:val="18"/>
              </w:rPr>
              <w:t>2 scenarijus</w:t>
            </w:r>
          </w:p>
        </w:tc>
        <w:tc>
          <w:tcPr>
            <w:tcW w:w="2552" w:type="dxa"/>
            <w:gridSpan w:val="2"/>
            <w:tcBorders>
              <w:left w:val="single" w:sz="4" w:space="0" w:color="4F81BD"/>
            </w:tcBorders>
          </w:tcPr>
          <w:p w14:paraId="3208B3E7" w14:textId="0E708467" w:rsidR="00497926" w:rsidRPr="00D057AD" w:rsidRDefault="007F7E1C" w:rsidP="00690CD4">
            <w:pPr>
              <w:jc w:val="center"/>
              <w:rPr>
                <w:rFonts w:ascii="Arial" w:hAnsi="Arial" w:cs="Arial"/>
                <w:sz w:val="18"/>
                <w:szCs w:val="18"/>
              </w:rPr>
            </w:pPr>
            <w:r w:rsidRPr="00D057AD">
              <w:rPr>
                <w:rFonts w:ascii="Arial" w:hAnsi="Arial" w:cs="Arial"/>
                <w:sz w:val="18"/>
                <w:szCs w:val="18"/>
              </w:rPr>
              <w:t>3 scenarijus</w:t>
            </w:r>
          </w:p>
        </w:tc>
      </w:tr>
      <w:tr w:rsidR="005C3D46" w:rsidRPr="00D057AD" w14:paraId="49EBC210" w14:textId="77777777" w:rsidTr="00235237">
        <w:trPr>
          <w:cnfStyle w:val="000000100000" w:firstRow="0" w:lastRow="0" w:firstColumn="0" w:lastColumn="0" w:oddVBand="0" w:evenVBand="0" w:oddHBand="1" w:evenHBand="0" w:firstRowFirstColumn="0" w:firstRowLastColumn="0" w:lastRowFirstColumn="0" w:lastRowLastColumn="0"/>
        </w:trPr>
        <w:tc>
          <w:tcPr>
            <w:tcW w:w="0" w:type="dxa"/>
            <w:vMerge/>
            <w:tcBorders>
              <w:right w:val="single" w:sz="4" w:space="0" w:color="4F81BD"/>
            </w:tcBorders>
            <w:vAlign w:val="center"/>
          </w:tcPr>
          <w:p w14:paraId="24F63E81" w14:textId="707B2A48" w:rsidR="005C3D46" w:rsidRPr="00D057AD" w:rsidRDefault="005C3D46" w:rsidP="005C3D46">
            <w:pPr>
              <w:jc w:val="both"/>
              <w:rPr>
                <w:rFonts w:ascii="Arial" w:hAnsi="Arial" w:cs="Arial"/>
                <w:sz w:val="18"/>
                <w:szCs w:val="18"/>
              </w:rPr>
            </w:pPr>
          </w:p>
        </w:tc>
        <w:tc>
          <w:tcPr>
            <w:tcW w:w="0" w:type="dxa"/>
            <w:tcBorders>
              <w:right w:val="single" w:sz="4" w:space="0" w:color="4F81BD"/>
            </w:tcBorders>
            <w:vAlign w:val="center"/>
          </w:tcPr>
          <w:p w14:paraId="15C89AB5" w14:textId="6D5BA149" w:rsidR="005C3D46" w:rsidRPr="00D057AD" w:rsidRDefault="005C3D46" w:rsidP="005C3D46">
            <w:pPr>
              <w:jc w:val="both"/>
              <w:rPr>
                <w:rFonts w:ascii="Arial" w:hAnsi="Arial" w:cs="Arial"/>
                <w:sz w:val="18"/>
                <w:szCs w:val="18"/>
              </w:rPr>
            </w:pPr>
            <w:r w:rsidRPr="00D057AD">
              <w:rPr>
                <w:rFonts w:ascii="Arial" w:hAnsi="Arial" w:cs="Arial"/>
                <w:sz w:val="18"/>
                <w:szCs w:val="18"/>
              </w:rPr>
              <w:t xml:space="preserve">Energija, </w:t>
            </w:r>
            <w:proofErr w:type="spellStart"/>
            <w:r w:rsidRPr="00D057AD">
              <w:rPr>
                <w:rFonts w:ascii="Arial" w:hAnsi="Arial" w:cs="Arial"/>
                <w:sz w:val="18"/>
                <w:szCs w:val="18"/>
              </w:rPr>
              <w:t>tne</w:t>
            </w:r>
            <w:proofErr w:type="spellEnd"/>
          </w:p>
        </w:tc>
        <w:tc>
          <w:tcPr>
            <w:tcW w:w="0" w:type="dxa"/>
            <w:tcBorders>
              <w:left w:val="single" w:sz="4" w:space="0" w:color="4F81BD"/>
              <w:right w:val="single" w:sz="4" w:space="0" w:color="4F81BD"/>
            </w:tcBorders>
            <w:vAlign w:val="center"/>
          </w:tcPr>
          <w:p w14:paraId="4BE3BBF0" w14:textId="6F474FF9" w:rsidR="005C3D46" w:rsidRPr="00D057AD" w:rsidRDefault="005C3D46" w:rsidP="005C3D46">
            <w:pPr>
              <w:jc w:val="center"/>
              <w:rPr>
                <w:rFonts w:ascii="Arial" w:hAnsi="Arial" w:cs="Arial"/>
                <w:sz w:val="18"/>
                <w:szCs w:val="18"/>
              </w:rPr>
            </w:pPr>
            <w:r w:rsidRPr="00D057AD">
              <w:rPr>
                <w:rFonts w:ascii="Arial" w:hAnsi="Arial" w:cs="Arial"/>
                <w:sz w:val="18"/>
                <w:szCs w:val="18"/>
              </w:rPr>
              <w:t xml:space="preserve">AIE dalis, </w:t>
            </w:r>
            <w:proofErr w:type="spellStart"/>
            <w:r w:rsidRPr="00D057AD">
              <w:rPr>
                <w:rFonts w:ascii="Arial" w:hAnsi="Arial" w:cs="Arial"/>
                <w:sz w:val="18"/>
                <w:szCs w:val="18"/>
              </w:rPr>
              <w:t>tne</w:t>
            </w:r>
            <w:proofErr w:type="spellEnd"/>
          </w:p>
        </w:tc>
        <w:tc>
          <w:tcPr>
            <w:tcW w:w="0" w:type="dxa"/>
            <w:tcBorders>
              <w:left w:val="single" w:sz="4" w:space="0" w:color="4F81BD"/>
              <w:right w:val="single" w:sz="4" w:space="0" w:color="4F81BD"/>
            </w:tcBorders>
            <w:vAlign w:val="center"/>
          </w:tcPr>
          <w:p w14:paraId="7AADCA23" w14:textId="1DD3F760" w:rsidR="005C3D46" w:rsidRPr="00D057AD" w:rsidRDefault="005C3D46" w:rsidP="005C3D46">
            <w:pPr>
              <w:jc w:val="center"/>
              <w:rPr>
                <w:rFonts w:ascii="Arial" w:hAnsi="Arial" w:cs="Arial"/>
                <w:sz w:val="18"/>
                <w:szCs w:val="18"/>
              </w:rPr>
            </w:pPr>
            <w:r w:rsidRPr="00D057AD">
              <w:rPr>
                <w:rFonts w:ascii="Arial" w:hAnsi="Arial" w:cs="Arial"/>
                <w:sz w:val="18"/>
                <w:szCs w:val="18"/>
              </w:rPr>
              <w:t xml:space="preserve">Energija, </w:t>
            </w:r>
            <w:proofErr w:type="spellStart"/>
            <w:r w:rsidRPr="00D057AD">
              <w:rPr>
                <w:rFonts w:ascii="Arial" w:hAnsi="Arial" w:cs="Arial"/>
                <w:sz w:val="18"/>
                <w:szCs w:val="18"/>
              </w:rPr>
              <w:t>tne</w:t>
            </w:r>
            <w:proofErr w:type="spellEnd"/>
          </w:p>
        </w:tc>
        <w:tc>
          <w:tcPr>
            <w:tcW w:w="0" w:type="dxa"/>
            <w:tcBorders>
              <w:left w:val="single" w:sz="4" w:space="0" w:color="4F81BD"/>
              <w:right w:val="single" w:sz="4" w:space="0" w:color="4F81BD"/>
            </w:tcBorders>
            <w:vAlign w:val="center"/>
          </w:tcPr>
          <w:p w14:paraId="7830ACC1" w14:textId="67C5D159" w:rsidR="005C3D46" w:rsidRPr="00D057AD" w:rsidRDefault="005C3D46" w:rsidP="005C3D46">
            <w:pPr>
              <w:jc w:val="center"/>
              <w:rPr>
                <w:rFonts w:ascii="Arial" w:hAnsi="Arial" w:cs="Arial"/>
                <w:sz w:val="18"/>
                <w:szCs w:val="18"/>
              </w:rPr>
            </w:pPr>
            <w:r w:rsidRPr="00D057AD">
              <w:rPr>
                <w:rFonts w:ascii="Arial" w:hAnsi="Arial" w:cs="Arial"/>
                <w:sz w:val="18"/>
                <w:szCs w:val="18"/>
              </w:rPr>
              <w:t xml:space="preserve">AIE dalis, </w:t>
            </w:r>
            <w:proofErr w:type="spellStart"/>
            <w:r w:rsidRPr="00D057AD">
              <w:rPr>
                <w:rFonts w:ascii="Arial" w:hAnsi="Arial" w:cs="Arial"/>
                <w:sz w:val="18"/>
                <w:szCs w:val="18"/>
              </w:rPr>
              <w:t>tne</w:t>
            </w:r>
            <w:proofErr w:type="spellEnd"/>
          </w:p>
        </w:tc>
        <w:tc>
          <w:tcPr>
            <w:tcW w:w="0" w:type="dxa"/>
            <w:tcBorders>
              <w:left w:val="single" w:sz="4" w:space="0" w:color="4F81BD"/>
              <w:right w:val="single" w:sz="4" w:space="0" w:color="4F81BD"/>
            </w:tcBorders>
            <w:vAlign w:val="center"/>
          </w:tcPr>
          <w:p w14:paraId="7E6054AE" w14:textId="4FDB5E8A" w:rsidR="005C3D46" w:rsidRPr="00D057AD" w:rsidRDefault="005C3D46" w:rsidP="005C3D46">
            <w:pPr>
              <w:jc w:val="center"/>
              <w:rPr>
                <w:rFonts w:ascii="Arial" w:eastAsia="Times New Roman" w:hAnsi="Arial" w:cs="Arial"/>
                <w:sz w:val="18"/>
                <w:szCs w:val="18"/>
              </w:rPr>
            </w:pPr>
            <w:r w:rsidRPr="00D057AD">
              <w:rPr>
                <w:rFonts w:ascii="Arial" w:hAnsi="Arial" w:cs="Arial"/>
                <w:sz w:val="18"/>
                <w:szCs w:val="18"/>
              </w:rPr>
              <w:t xml:space="preserve">Energija, </w:t>
            </w:r>
            <w:proofErr w:type="spellStart"/>
            <w:r w:rsidRPr="00D057AD">
              <w:rPr>
                <w:rFonts w:ascii="Arial" w:hAnsi="Arial" w:cs="Arial"/>
                <w:sz w:val="18"/>
                <w:szCs w:val="18"/>
              </w:rPr>
              <w:t>tne</w:t>
            </w:r>
            <w:proofErr w:type="spellEnd"/>
          </w:p>
        </w:tc>
        <w:tc>
          <w:tcPr>
            <w:tcW w:w="0" w:type="dxa"/>
            <w:tcBorders>
              <w:left w:val="single" w:sz="4" w:space="0" w:color="4F81BD"/>
            </w:tcBorders>
            <w:vAlign w:val="center"/>
          </w:tcPr>
          <w:p w14:paraId="509D9F0E" w14:textId="2DC6A25C" w:rsidR="005C3D46" w:rsidRPr="00D057AD" w:rsidRDefault="005C3D46" w:rsidP="005C3D46">
            <w:pPr>
              <w:jc w:val="center"/>
              <w:rPr>
                <w:rFonts w:ascii="Arial" w:eastAsia="Times New Roman" w:hAnsi="Arial" w:cs="Arial"/>
                <w:sz w:val="18"/>
                <w:szCs w:val="18"/>
              </w:rPr>
            </w:pPr>
            <w:r w:rsidRPr="00D057AD">
              <w:rPr>
                <w:rFonts w:ascii="Arial" w:hAnsi="Arial" w:cs="Arial"/>
                <w:sz w:val="18"/>
                <w:szCs w:val="18"/>
              </w:rPr>
              <w:t xml:space="preserve">AIE dalis, </w:t>
            </w:r>
            <w:proofErr w:type="spellStart"/>
            <w:r w:rsidRPr="00D057AD">
              <w:rPr>
                <w:rFonts w:ascii="Arial" w:hAnsi="Arial" w:cs="Arial"/>
                <w:sz w:val="18"/>
                <w:szCs w:val="18"/>
              </w:rPr>
              <w:t>tne</w:t>
            </w:r>
            <w:proofErr w:type="spellEnd"/>
          </w:p>
        </w:tc>
      </w:tr>
      <w:tr w:rsidR="005E76C9" w:rsidRPr="00D057AD" w14:paraId="60A61E64" w14:textId="77777777" w:rsidTr="0072571D">
        <w:trPr>
          <w:trHeight w:val="20"/>
        </w:trPr>
        <w:tc>
          <w:tcPr>
            <w:tcW w:w="2552" w:type="dxa"/>
            <w:tcBorders>
              <w:right w:val="none" w:sz="4" w:space="0" w:color="000000"/>
            </w:tcBorders>
          </w:tcPr>
          <w:p w14:paraId="7480C1D1" w14:textId="77777777" w:rsidR="005E76C9" w:rsidRPr="00D057AD" w:rsidRDefault="005E76C9" w:rsidP="005E76C9">
            <w:pPr>
              <w:jc w:val="both"/>
              <w:rPr>
                <w:rFonts w:ascii="Arial" w:hAnsi="Arial" w:cs="Arial"/>
                <w:sz w:val="18"/>
                <w:szCs w:val="18"/>
              </w:rPr>
            </w:pPr>
            <w:r w:rsidRPr="00D057AD">
              <w:rPr>
                <w:rFonts w:ascii="Arial" w:hAnsi="Arial" w:cs="Arial"/>
                <w:sz w:val="18"/>
                <w:szCs w:val="18"/>
              </w:rPr>
              <w:t>Benzinas</w:t>
            </w:r>
          </w:p>
        </w:tc>
        <w:tc>
          <w:tcPr>
            <w:tcW w:w="1275" w:type="dxa"/>
            <w:tcBorders>
              <w:right w:val="none" w:sz="4" w:space="0" w:color="000000"/>
            </w:tcBorders>
            <w:vAlign w:val="center"/>
          </w:tcPr>
          <w:p w14:paraId="0A985F3F" w14:textId="4F49C90E" w:rsidR="005E76C9" w:rsidRPr="00D057AD" w:rsidRDefault="005E76C9" w:rsidP="005E76C9">
            <w:pPr>
              <w:jc w:val="center"/>
              <w:rPr>
                <w:rFonts w:ascii="Arial" w:hAnsi="Arial" w:cs="Arial"/>
                <w:sz w:val="18"/>
                <w:szCs w:val="18"/>
              </w:rPr>
            </w:pPr>
            <w:r w:rsidRPr="00D057AD">
              <w:rPr>
                <w:rFonts w:ascii="Arial" w:hAnsi="Arial" w:cs="Arial"/>
                <w:color w:val="000000"/>
                <w:sz w:val="18"/>
                <w:szCs w:val="18"/>
              </w:rPr>
              <w:t>592,84</w:t>
            </w:r>
          </w:p>
        </w:tc>
        <w:tc>
          <w:tcPr>
            <w:tcW w:w="993" w:type="dxa"/>
            <w:tcBorders>
              <w:left w:val="none" w:sz="4" w:space="0" w:color="000000"/>
              <w:right w:val="none" w:sz="4" w:space="0" w:color="000000"/>
            </w:tcBorders>
            <w:vAlign w:val="center"/>
          </w:tcPr>
          <w:p w14:paraId="128AB228" w14:textId="58039A99"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59,28</w:t>
            </w:r>
          </w:p>
        </w:tc>
        <w:tc>
          <w:tcPr>
            <w:tcW w:w="1133" w:type="dxa"/>
            <w:tcBorders>
              <w:left w:val="none" w:sz="4" w:space="0" w:color="000000"/>
              <w:right w:val="none" w:sz="4" w:space="0" w:color="000000"/>
            </w:tcBorders>
            <w:vAlign w:val="center"/>
          </w:tcPr>
          <w:p w14:paraId="6DE159D5" w14:textId="083BB5C4"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592,84</w:t>
            </w:r>
          </w:p>
        </w:tc>
        <w:tc>
          <w:tcPr>
            <w:tcW w:w="992" w:type="dxa"/>
            <w:tcBorders>
              <w:left w:val="none" w:sz="4" w:space="0" w:color="000000"/>
              <w:right w:val="none" w:sz="4" w:space="0" w:color="000000"/>
            </w:tcBorders>
            <w:vAlign w:val="center"/>
          </w:tcPr>
          <w:p w14:paraId="79402E25" w14:textId="517D6AC6"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59,28</w:t>
            </w:r>
          </w:p>
        </w:tc>
        <w:tc>
          <w:tcPr>
            <w:tcW w:w="1271" w:type="dxa"/>
            <w:tcBorders>
              <w:left w:val="none" w:sz="4" w:space="0" w:color="000000"/>
              <w:right w:val="none" w:sz="4" w:space="0" w:color="000000"/>
            </w:tcBorders>
            <w:vAlign w:val="center"/>
          </w:tcPr>
          <w:p w14:paraId="2E3745B1" w14:textId="4EF1BB3F"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592,84</w:t>
            </w:r>
          </w:p>
        </w:tc>
        <w:tc>
          <w:tcPr>
            <w:tcW w:w="1281" w:type="dxa"/>
            <w:tcBorders>
              <w:left w:val="none" w:sz="4" w:space="0" w:color="000000"/>
              <w:right w:val="none" w:sz="4" w:space="0" w:color="000000"/>
            </w:tcBorders>
            <w:vAlign w:val="center"/>
          </w:tcPr>
          <w:p w14:paraId="197961B5" w14:textId="3885CCD7"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59,28</w:t>
            </w:r>
          </w:p>
        </w:tc>
      </w:tr>
      <w:tr w:rsidR="005E76C9" w:rsidRPr="00D057AD" w14:paraId="20E640B1" w14:textId="77777777" w:rsidTr="0072571D">
        <w:trPr>
          <w:cnfStyle w:val="000000100000" w:firstRow="0" w:lastRow="0" w:firstColumn="0" w:lastColumn="0" w:oddVBand="0" w:evenVBand="0" w:oddHBand="1" w:evenHBand="0" w:firstRowFirstColumn="0" w:firstRowLastColumn="0" w:lastRowFirstColumn="0" w:lastRowLastColumn="0"/>
          <w:trHeight w:val="20"/>
        </w:trPr>
        <w:tc>
          <w:tcPr>
            <w:tcW w:w="2552" w:type="dxa"/>
            <w:tcBorders>
              <w:right w:val="none" w:sz="4" w:space="0" w:color="000000"/>
            </w:tcBorders>
          </w:tcPr>
          <w:p w14:paraId="5FE8C0A9" w14:textId="77777777" w:rsidR="005E76C9" w:rsidRPr="00D057AD" w:rsidRDefault="005E76C9" w:rsidP="005E76C9">
            <w:pPr>
              <w:jc w:val="both"/>
              <w:rPr>
                <w:rFonts w:ascii="Arial" w:hAnsi="Arial" w:cs="Arial"/>
                <w:sz w:val="18"/>
                <w:szCs w:val="18"/>
              </w:rPr>
            </w:pPr>
            <w:r w:rsidRPr="00D057AD">
              <w:rPr>
                <w:rFonts w:ascii="Arial" w:hAnsi="Arial" w:cs="Arial"/>
                <w:sz w:val="18"/>
                <w:szCs w:val="18"/>
              </w:rPr>
              <w:t>Dyzelinas</w:t>
            </w:r>
          </w:p>
        </w:tc>
        <w:tc>
          <w:tcPr>
            <w:tcW w:w="1275" w:type="dxa"/>
            <w:tcBorders>
              <w:right w:val="none" w:sz="4" w:space="0" w:color="000000"/>
            </w:tcBorders>
            <w:vAlign w:val="center"/>
          </w:tcPr>
          <w:p w14:paraId="7F340788" w14:textId="710C6BD1" w:rsidR="005E76C9" w:rsidRPr="00D057AD" w:rsidRDefault="005E76C9" w:rsidP="005E76C9">
            <w:pPr>
              <w:jc w:val="center"/>
              <w:rPr>
                <w:rFonts w:ascii="Arial" w:hAnsi="Arial" w:cs="Arial"/>
                <w:sz w:val="18"/>
                <w:szCs w:val="18"/>
              </w:rPr>
            </w:pPr>
            <w:r w:rsidRPr="00D057AD">
              <w:rPr>
                <w:rFonts w:ascii="Arial" w:hAnsi="Arial" w:cs="Arial"/>
                <w:color w:val="000000"/>
                <w:sz w:val="18"/>
                <w:szCs w:val="18"/>
              </w:rPr>
              <w:t>3898,03</w:t>
            </w:r>
          </w:p>
        </w:tc>
        <w:tc>
          <w:tcPr>
            <w:tcW w:w="993" w:type="dxa"/>
            <w:tcBorders>
              <w:left w:val="none" w:sz="4" w:space="0" w:color="000000"/>
              <w:right w:val="none" w:sz="4" w:space="0" w:color="000000"/>
            </w:tcBorders>
            <w:vAlign w:val="center"/>
          </w:tcPr>
          <w:p w14:paraId="0A11DB14" w14:textId="4ED7AA9A"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272,86</w:t>
            </w:r>
          </w:p>
        </w:tc>
        <w:tc>
          <w:tcPr>
            <w:tcW w:w="1133" w:type="dxa"/>
            <w:tcBorders>
              <w:left w:val="none" w:sz="4" w:space="0" w:color="000000"/>
              <w:right w:val="none" w:sz="4" w:space="0" w:color="000000"/>
            </w:tcBorders>
            <w:vAlign w:val="center"/>
          </w:tcPr>
          <w:p w14:paraId="6A0E4CAE" w14:textId="74E941A5"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3898,03</w:t>
            </w:r>
          </w:p>
        </w:tc>
        <w:tc>
          <w:tcPr>
            <w:tcW w:w="992" w:type="dxa"/>
            <w:tcBorders>
              <w:left w:val="none" w:sz="4" w:space="0" w:color="000000"/>
              <w:right w:val="none" w:sz="4" w:space="0" w:color="000000"/>
            </w:tcBorders>
            <w:vAlign w:val="center"/>
          </w:tcPr>
          <w:p w14:paraId="41A094D0" w14:textId="100B3DA0"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272,86</w:t>
            </w:r>
          </w:p>
        </w:tc>
        <w:tc>
          <w:tcPr>
            <w:tcW w:w="1271" w:type="dxa"/>
            <w:tcBorders>
              <w:left w:val="none" w:sz="4" w:space="0" w:color="000000"/>
              <w:right w:val="none" w:sz="4" w:space="0" w:color="000000"/>
            </w:tcBorders>
            <w:vAlign w:val="center"/>
          </w:tcPr>
          <w:p w14:paraId="4879D517" w14:textId="04AEB1E5"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3898,03</w:t>
            </w:r>
          </w:p>
        </w:tc>
        <w:tc>
          <w:tcPr>
            <w:tcW w:w="1281" w:type="dxa"/>
            <w:tcBorders>
              <w:left w:val="none" w:sz="4" w:space="0" w:color="000000"/>
              <w:right w:val="none" w:sz="4" w:space="0" w:color="000000"/>
            </w:tcBorders>
            <w:vAlign w:val="center"/>
          </w:tcPr>
          <w:p w14:paraId="04F0B1EB" w14:textId="2C77B7A1"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272,86</w:t>
            </w:r>
          </w:p>
        </w:tc>
      </w:tr>
      <w:tr w:rsidR="005E76C9" w:rsidRPr="00D057AD" w14:paraId="4A35E80A" w14:textId="77777777" w:rsidTr="0072571D">
        <w:trPr>
          <w:trHeight w:val="20"/>
        </w:trPr>
        <w:tc>
          <w:tcPr>
            <w:tcW w:w="2552" w:type="dxa"/>
            <w:tcBorders>
              <w:right w:val="none" w:sz="4" w:space="0" w:color="000000"/>
            </w:tcBorders>
          </w:tcPr>
          <w:p w14:paraId="3C4C823E" w14:textId="77777777" w:rsidR="005E76C9" w:rsidRPr="00D057AD" w:rsidRDefault="005E76C9" w:rsidP="005E76C9">
            <w:pPr>
              <w:jc w:val="both"/>
              <w:rPr>
                <w:rFonts w:ascii="Arial" w:hAnsi="Arial" w:cs="Arial"/>
                <w:sz w:val="18"/>
                <w:szCs w:val="18"/>
              </w:rPr>
            </w:pPr>
            <w:r w:rsidRPr="00D057AD">
              <w:rPr>
                <w:rFonts w:ascii="Arial" w:hAnsi="Arial" w:cs="Arial"/>
                <w:sz w:val="18"/>
                <w:szCs w:val="18"/>
              </w:rPr>
              <w:t>Suskystintos naftos dujos</w:t>
            </w:r>
          </w:p>
        </w:tc>
        <w:tc>
          <w:tcPr>
            <w:tcW w:w="1275" w:type="dxa"/>
            <w:tcBorders>
              <w:right w:val="none" w:sz="4" w:space="0" w:color="000000"/>
            </w:tcBorders>
            <w:vAlign w:val="center"/>
          </w:tcPr>
          <w:p w14:paraId="5E2D6A59" w14:textId="403FBA95" w:rsidR="005E76C9" w:rsidRPr="00D057AD" w:rsidRDefault="005E76C9" w:rsidP="005E76C9">
            <w:pPr>
              <w:jc w:val="center"/>
              <w:rPr>
                <w:rFonts w:ascii="Arial" w:hAnsi="Arial" w:cs="Arial"/>
                <w:sz w:val="18"/>
                <w:szCs w:val="18"/>
              </w:rPr>
            </w:pPr>
            <w:r w:rsidRPr="00D057AD">
              <w:rPr>
                <w:rFonts w:ascii="Arial" w:hAnsi="Arial" w:cs="Arial"/>
                <w:color w:val="000000"/>
                <w:sz w:val="18"/>
                <w:szCs w:val="18"/>
              </w:rPr>
              <w:t>286,68</w:t>
            </w:r>
          </w:p>
        </w:tc>
        <w:tc>
          <w:tcPr>
            <w:tcW w:w="993" w:type="dxa"/>
            <w:tcBorders>
              <w:left w:val="none" w:sz="4" w:space="0" w:color="000000"/>
              <w:right w:val="none" w:sz="4" w:space="0" w:color="000000"/>
            </w:tcBorders>
            <w:vAlign w:val="center"/>
          </w:tcPr>
          <w:p w14:paraId="0F55D2C5" w14:textId="67E5C00A"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0,00</w:t>
            </w:r>
          </w:p>
        </w:tc>
        <w:tc>
          <w:tcPr>
            <w:tcW w:w="1133" w:type="dxa"/>
            <w:tcBorders>
              <w:left w:val="none" w:sz="4" w:space="0" w:color="000000"/>
              <w:right w:val="none" w:sz="4" w:space="0" w:color="000000"/>
            </w:tcBorders>
            <w:vAlign w:val="center"/>
          </w:tcPr>
          <w:p w14:paraId="6A837B66" w14:textId="4F2C18B2"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286,68</w:t>
            </w:r>
          </w:p>
        </w:tc>
        <w:tc>
          <w:tcPr>
            <w:tcW w:w="992" w:type="dxa"/>
            <w:tcBorders>
              <w:left w:val="none" w:sz="4" w:space="0" w:color="000000"/>
              <w:right w:val="none" w:sz="4" w:space="0" w:color="000000"/>
            </w:tcBorders>
            <w:vAlign w:val="center"/>
          </w:tcPr>
          <w:p w14:paraId="5121DBDC" w14:textId="69BC519C"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97,97</w:t>
            </w:r>
          </w:p>
        </w:tc>
        <w:tc>
          <w:tcPr>
            <w:tcW w:w="1271" w:type="dxa"/>
            <w:tcBorders>
              <w:left w:val="none" w:sz="4" w:space="0" w:color="000000"/>
              <w:right w:val="none" w:sz="4" w:space="0" w:color="000000"/>
            </w:tcBorders>
            <w:vAlign w:val="center"/>
          </w:tcPr>
          <w:p w14:paraId="1AFC5EAA" w14:textId="47230731"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286,68</w:t>
            </w:r>
          </w:p>
        </w:tc>
        <w:tc>
          <w:tcPr>
            <w:tcW w:w="1281" w:type="dxa"/>
            <w:tcBorders>
              <w:left w:val="none" w:sz="4" w:space="0" w:color="000000"/>
              <w:right w:val="none" w:sz="4" w:space="0" w:color="000000"/>
            </w:tcBorders>
            <w:vAlign w:val="center"/>
          </w:tcPr>
          <w:p w14:paraId="5EC86E22" w14:textId="25D7B932"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97,97</w:t>
            </w:r>
          </w:p>
        </w:tc>
      </w:tr>
      <w:tr w:rsidR="005E76C9" w:rsidRPr="00D057AD" w14:paraId="0D2A57CC" w14:textId="77777777" w:rsidTr="0072571D">
        <w:trPr>
          <w:cnfStyle w:val="000000100000" w:firstRow="0" w:lastRow="0" w:firstColumn="0" w:lastColumn="0" w:oddVBand="0" w:evenVBand="0" w:oddHBand="1" w:evenHBand="0" w:firstRowFirstColumn="0" w:firstRowLastColumn="0" w:lastRowFirstColumn="0" w:lastRowLastColumn="0"/>
          <w:trHeight w:val="20"/>
        </w:trPr>
        <w:tc>
          <w:tcPr>
            <w:tcW w:w="2552" w:type="dxa"/>
            <w:tcBorders>
              <w:right w:val="none" w:sz="4" w:space="0" w:color="000000"/>
            </w:tcBorders>
          </w:tcPr>
          <w:p w14:paraId="1113B1BC" w14:textId="77777777" w:rsidR="005E76C9" w:rsidRPr="00D057AD" w:rsidRDefault="005E76C9" w:rsidP="005E76C9">
            <w:pPr>
              <w:jc w:val="both"/>
              <w:rPr>
                <w:rFonts w:ascii="Arial" w:hAnsi="Arial" w:cs="Arial"/>
                <w:sz w:val="18"/>
                <w:szCs w:val="18"/>
              </w:rPr>
            </w:pPr>
            <w:r w:rsidRPr="00D057AD">
              <w:rPr>
                <w:rFonts w:ascii="Arial" w:hAnsi="Arial" w:cs="Arial"/>
                <w:sz w:val="18"/>
                <w:szCs w:val="18"/>
              </w:rPr>
              <w:t>Mazutas</w:t>
            </w:r>
          </w:p>
        </w:tc>
        <w:tc>
          <w:tcPr>
            <w:tcW w:w="1275" w:type="dxa"/>
            <w:tcBorders>
              <w:right w:val="none" w:sz="4" w:space="0" w:color="000000"/>
            </w:tcBorders>
            <w:vAlign w:val="center"/>
          </w:tcPr>
          <w:p w14:paraId="3B963491" w14:textId="0840C87D" w:rsidR="005E76C9" w:rsidRPr="00D057AD" w:rsidRDefault="005E76C9" w:rsidP="005E76C9">
            <w:pPr>
              <w:jc w:val="center"/>
              <w:rPr>
                <w:rFonts w:ascii="Arial" w:hAnsi="Arial" w:cs="Arial"/>
                <w:sz w:val="18"/>
                <w:szCs w:val="18"/>
              </w:rPr>
            </w:pPr>
            <w:r w:rsidRPr="00D057AD">
              <w:rPr>
                <w:rFonts w:ascii="Arial" w:hAnsi="Arial" w:cs="Arial"/>
                <w:color w:val="000000"/>
                <w:sz w:val="18"/>
                <w:szCs w:val="18"/>
              </w:rPr>
              <w:t>0,00</w:t>
            </w:r>
          </w:p>
        </w:tc>
        <w:tc>
          <w:tcPr>
            <w:tcW w:w="993" w:type="dxa"/>
            <w:tcBorders>
              <w:left w:val="none" w:sz="4" w:space="0" w:color="000000"/>
              <w:right w:val="none" w:sz="4" w:space="0" w:color="000000"/>
            </w:tcBorders>
            <w:vAlign w:val="center"/>
          </w:tcPr>
          <w:p w14:paraId="0C6B6C28" w14:textId="38580BCC"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0,00</w:t>
            </w:r>
          </w:p>
        </w:tc>
        <w:tc>
          <w:tcPr>
            <w:tcW w:w="1133" w:type="dxa"/>
            <w:tcBorders>
              <w:left w:val="none" w:sz="4" w:space="0" w:color="000000"/>
              <w:right w:val="none" w:sz="4" w:space="0" w:color="000000"/>
            </w:tcBorders>
            <w:vAlign w:val="center"/>
          </w:tcPr>
          <w:p w14:paraId="1020E6F8" w14:textId="54295747"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0,00</w:t>
            </w:r>
          </w:p>
        </w:tc>
        <w:tc>
          <w:tcPr>
            <w:tcW w:w="992" w:type="dxa"/>
            <w:tcBorders>
              <w:left w:val="none" w:sz="4" w:space="0" w:color="000000"/>
              <w:right w:val="none" w:sz="4" w:space="0" w:color="000000"/>
            </w:tcBorders>
            <w:vAlign w:val="center"/>
          </w:tcPr>
          <w:p w14:paraId="5949608E" w14:textId="51061FD3"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0,00</w:t>
            </w:r>
          </w:p>
        </w:tc>
        <w:tc>
          <w:tcPr>
            <w:tcW w:w="1271" w:type="dxa"/>
            <w:tcBorders>
              <w:left w:val="none" w:sz="4" w:space="0" w:color="000000"/>
              <w:right w:val="none" w:sz="4" w:space="0" w:color="000000"/>
            </w:tcBorders>
            <w:vAlign w:val="center"/>
          </w:tcPr>
          <w:p w14:paraId="6F0A04B8" w14:textId="7431B6AB"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0,00</w:t>
            </w:r>
          </w:p>
        </w:tc>
        <w:tc>
          <w:tcPr>
            <w:tcW w:w="1281" w:type="dxa"/>
            <w:tcBorders>
              <w:left w:val="none" w:sz="4" w:space="0" w:color="000000"/>
              <w:right w:val="none" w:sz="4" w:space="0" w:color="000000"/>
            </w:tcBorders>
            <w:vAlign w:val="center"/>
          </w:tcPr>
          <w:p w14:paraId="6E63FE94" w14:textId="3239A17A"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0,00</w:t>
            </w:r>
          </w:p>
        </w:tc>
      </w:tr>
      <w:tr w:rsidR="005E76C9" w:rsidRPr="00D057AD" w14:paraId="51B38639" w14:textId="77777777" w:rsidTr="0072571D">
        <w:trPr>
          <w:trHeight w:val="20"/>
        </w:trPr>
        <w:tc>
          <w:tcPr>
            <w:tcW w:w="2552" w:type="dxa"/>
            <w:tcBorders>
              <w:right w:val="none" w:sz="4" w:space="0" w:color="000000"/>
            </w:tcBorders>
          </w:tcPr>
          <w:p w14:paraId="2C76F378" w14:textId="77777777" w:rsidR="005E76C9" w:rsidRPr="00D057AD" w:rsidRDefault="005E76C9" w:rsidP="005E76C9">
            <w:pPr>
              <w:jc w:val="both"/>
              <w:rPr>
                <w:rFonts w:ascii="Arial" w:hAnsi="Arial" w:cs="Arial"/>
                <w:sz w:val="18"/>
                <w:szCs w:val="18"/>
              </w:rPr>
            </w:pPr>
            <w:r w:rsidRPr="00D057AD">
              <w:rPr>
                <w:rFonts w:ascii="Arial" w:hAnsi="Arial" w:cs="Arial"/>
                <w:sz w:val="18"/>
                <w:szCs w:val="18"/>
              </w:rPr>
              <w:t>Anglys ir durpės</w:t>
            </w:r>
          </w:p>
        </w:tc>
        <w:tc>
          <w:tcPr>
            <w:tcW w:w="1275" w:type="dxa"/>
            <w:tcBorders>
              <w:right w:val="none" w:sz="4" w:space="0" w:color="000000"/>
            </w:tcBorders>
            <w:vAlign w:val="center"/>
          </w:tcPr>
          <w:p w14:paraId="6A670B92" w14:textId="5D8BE449" w:rsidR="005E76C9" w:rsidRPr="00D057AD" w:rsidRDefault="005E76C9" w:rsidP="005E76C9">
            <w:pPr>
              <w:jc w:val="center"/>
              <w:rPr>
                <w:rFonts w:ascii="Arial" w:hAnsi="Arial" w:cs="Arial"/>
                <w:sz w:val="18"/>
                <w:szCs w:val="18"/>
              </w:rPr>
            </w:pPr>
            <w:r w:rsidRPr="00D057AD">
              <w:rPr>
                <w:rFonts w:ascii="Arial" w:hAnsi="Arial" w:cs="Arial"/>
                <w:color w:val="000000"/>
                <w:sz w:val="18"/>
                <w:szCs w:val="18"/>
              </w:rPr>
              <w:t>3118,82</w:t>
            </w:r>
          </w:p>
        </w:tc>
        <w:tc>
          <w:tcPr>
            <w:tcW w:w="993" w:type="dxa"/>
            <w:tcBorders>
              <w:left w:val="none" w:sz="4" w:space="0" w:color="000000"/>
              <w:right w:val="none" w:sz="4" w:space="0" w:color="000000"/>
            </w:tcBorders>
            <w:vAlign w:val="center"/>
          </w:tcPr>
          <w:p w14:paraId="0E33DD19" w14:textId="5AC1A806"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0,00</w:t>
            </w:r>
          </w:p>
        </w:tc>
        <w:tc>
          <w:tcPr>
            <w:tcW w:w="1133" w:type="dxa"/>
            <w:tcBorders>
              <w:left w:val="none" w:sz="4" w:space="0" w:color="000000"/>
              <w:right w:val="none" w:sz="4" w:space="0" w:color="000000"/>
            </w:tcBorders>
            <w:vAlign w:val="center"/>
          </w:tcPr>
          <w:p w14:paraId="76B5C1A0" w14:textId="59133392"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3118,82</w:t>
            </w:r>
          </w:p>
        </w:tc>
        <w:tc>
          <w:tcPr>
            <w:tcW w:w="992" w:type="dxa"/>
            <w:tcBorders>
              <w:left w:val="none" w:sz="4" w:space="0" w:color="000000"/>
              <w:right w:val="none" w:sz="4" w:space="0" w:color="000000"/>
            </w:tcBorders>
            <w:vAlign w:val="center"/>
          </w:tcPr>
          <w:p w14:paraId="35D20426" w14:textId="50AE5A4E" w:rsidR="005E76C9" w:rsidRPr="00D057AD" w:rsidRDefault="005E76C9" w:rsidP="005E76C9">
            <w:pPr>
              <w:contextualSpacing/>
              <w:jc w:val="center"/>
              <w:rPr>
                <w:rFonts w:ascii="Arial" w:hAnsi="Arial" w:cs="Arial"/>
                <w:sz w:val="18"/>
                <w:szCs w:val="18"/>
                <w:lang w:val="en-US"/>
              </w:rPr>
            </w:pPr>
            <w:r w:rsidRPr="00D057AD">
              <w:rPr>
                <w:rFonts w:ascii="Arial" w:hAnsi="Arial" w:cs="Arial"/>
                <w:color w:val="000000"/>
                <w:sz w:val="18"/>
                <w:szCs w:val="18"/>
              </w:rPr>
              <w:t>71,08</w:t>
            </w:r>
          </w:p>
        </w:tc>
        <w:tc>
          <w:tcPr>
            <w:tcW w:w="1271" w:type="dxa"/>
            <w:tcBorders>
              <w:left w:val="none" w:sz="4" w:space="0" w:color="000000"/>
              <w:right w:val="none" w:sz="4" w:space="0" w:color="000000"/>
            </w:tcBorders>
            <w:vAlign w:val="center"/>
          </w:tcPr>
          <w:p w14:paraId="54F5E45E" w14:textId="2DBBC2E1"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3118,82</w:t>
            </w:r>
          </w:p>
        </w:tc>
        <w:tc>
          <w:tcPr>
            <w:tcW w:w="1281" w:type="dxa"/>
            <w:tcBorders>
              <w:left w:val="none" w:sz="4" w:space="0" w:color="000000"/>
              <w:right w:val="none" w:sz="4" w:space="0" w:color="000000"/>
            </w:tcBorders>
            <w:vAlign w:val="center"/>
          </w:tcPr>
          <w:p w14:paraId="7846DDAF" w14:textId="173000F1"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2199,57</w:t>
            </w:r>
          </w:p>
        </w:tc>
      </w:tr>
      <w:tr w:rsidR="005E76C9" w:rsidRPr="00D057AD" w14:paraId="0237E347" w14:textId="77777777" w:rsidTr="0072571D">
        <w:trPr>
          <w:cnfStyle w:val="000000100000" w:firstRow="0" w:lastRow="0" w:firstColumn="0" w:lastColumn="0" w:oddVBand="0" w:evenVBand="0" w:oddHBand="1" w:evenHBand="0" w:firstRowFirstColumn="0" w:firstRowLastColumn="0" w:lastRowFirstColumn="0" w:lastRowLastColumn="0"/>
          <w:trHeight w:val="20"/>
        </w:trPr>
        <w:tc>
          <w:tcPr>
            <w:tcW w:w="2552" w:type="dxa"/>
            <w:tcBorders>
              <w:right w:val="none" w:sz="4" w:space="0" w:color="000000"/>
            </w:tcBorders>
          </w:tcPr>
          <w:p w14:paraId="6F311817" w14:textId="77777777" w:rsidR="005E76C9" w:rsidRPr="00D057AD" w:rsidRDefault="005E76C9" w:rsidP="005E76C9">
            <w:pPr>
              <w:jc w:val="both"/>
              <w:rPr>
                <w:rFonts w:ascii="Arial" w:hAnsi="Arial" w:cs="Arial"/>
                <w:sz w:val="18"/>
                <w:szCs w:val="18"/>
              </w:rPr>
            </w:pPr>
            <w:r w:rsidRPr="00D057AD">
              <w:rPr>
                <w:rFonts w:ascii="Arial" w:hAnsi="Arial" w:cs="Arial"/>
                <w:sz w:val="18"/>
                <w:szCs w:val="18"/>
              </w:rPr>
              <w:t>Gamtinės dujos</w:t>
            </w:r>
          </w:p>
        </w:tc>
        <w:tc>
          <w:tcPr>
            <w:tcW w:w="1275" w:type="dxa"/>
            <w:tcBorders>
              <w:right w:val="none" w:sz="4" w:space="0" w:color="000000"/>
            </w:tcBorders>
            <w:vAlign w:val="center"/>
          </w:tcPr>
          <w:p w14:paraId="49760CF6" w14:textId="0DE32B02" w:rsidR="005E76C9" w:rsidRPr="00D057AD" w:rsidRDefault="005E76C9" w:rsidP="005E76C9">
            <w:pPr>
              <w:jc w:val="center"/>
              <w:rPr>
                <w:rFonts w:ascii="Arial" w:hAnsi="Arial" w:cs="Arial"/>
                <w:sz w:val="18"/>
                <w:szCs w:val="18"/>
              </w:rPr>
            </w:pPr>
            <w:r w:rsidRPr="00D057AD">
              <w:rPr>
                <w:rFonts w:ascii="Arial" w:hAnsi="Arial" w:cs="Arial"/>
                <w:color w:val="000000"/>
                <w:sz w:val="18"/>
                <w:szCs w:val="18"/>
              </w:rPr>
              <w:t>10210,34</w:t>
            </w:r>
          </w:p>
        </w:tc>
        <w:tc>
          <w:tcPr>
            <w:tcW w:w="993" w:type="dxa"/>
            <w:tcBorders>
              <w:left w:val="none" w:sz="4" w:space="0" w:color="000000"/>
              <w:right w:val="none" w:sz="4" w:space="0" w:color="000000"/>
            </w:tcBorders>
            <w:vAlign w:val="center"/>
          </w:tcPr>
          <w:p w14:paraId="50DC14B4" w14:textId="5EF59D8D"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0,00</w:t>
            </w:r>
          </w:p>
        </w:tc>
        <w:tc>
          <w:tcPr>
            <w:tcW w:w="1133" w:type="dxa"/>
            <w:tcBorders>
              <w:left w:val="none" w:sz="4" w:space="0" w:color="000000"/>
              <w:right w:val="none" w:sz="4" w:space="0" w:color="000000"/>
            </w:tcBorders>
            <w:vAlign w:val="center"/>
          </w:tcPr>
          <w:p w14:paraId="26132757" w14:textId="4ED33BE4"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10210,34</w:t>
            </w:r>
          </w:p>
        </w:tc>
        <w:tc>
          <w:tcPr>
            <w:tcW w:w="992" w:type="dxa"/>
            <w:tcBorders>
              <w:left w:val="none" w:sz="4" w:space="0" w:color="000000"/>
              <w:right w:val="none" w:sz="4" w:space="0" w:color="000000"/>
            </w:tcBorders>
            <w:vAlign w:val="center"/>
          </w:tcPr>
          <w:p w14:paraId="47D9084D" w14:textId="18AD6F19"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0,00</w:t>
            </w:r>
          </w:p>
        </w:tc>
        <w:tc>
          <w:tcPr>
            <w:tcW w:w="1271" w:type="dxa"/>
            <w:tcBorders>
              <w:left w:val="none" w:sz="4" w:space="0" w:color="000000"/>
              <w:right w:val="none" w:sz="4" w:space="0" w:color="000000"/>
            </w:tcBorders>
            <w:vAlign w:val="center"/>
          </w:tcPr>
          <w:p w14:paraId="6C2047B0" w14:textId="5F772B9A"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10210,34</w:t>
            </w:r>
          </w:p>
        </w:tc>
        <w:tc>
          <w:tcPr>
            <w:tcW w:w="1281" w:type="dxa"/>
            <w:tcBorders>
              <w:left w:val="none" w:sz="4" w:space="0" w:color="000000"/>
              <w:right w:val="none" w:sz="4" w:space="0" w:color="000000"/>
            </w:tcBorders>
            <w:vAlign w:val="center"/>
          </w:tcPr>
          <w:p w14:paraId="2D6B2359" w14:textId="79D098B2"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0,00</w:t>
            </w:r>
          </w:p>
        </w:tc>
      </w:tr>
      <w:tr w:rsidR="005E76C9" w:rsidRPr="00D057AD" w14:paraId="16E8765F" w14:textId="77777777" w:rsidTr="0072571D">
        <w:trPr>
          <w:trHeight w:val="20"/>
        </w:trPr>
        <w:tc>
          <w:tcPr>
            <w:tcW w:w="2552" w:type="dxa"/>
            <w:tcBorders>
              <w:right w:val="none" w:sz="4" w:space="0" w:color="000000"/>
            </w:tcBorders>
          </w:tcPr>
          <w:p w14:paraId="3516DB62" w14:textId="77777777" w:rsidR="005E76C9" w:rsidRPr="00D057AD" w:rsidRDefault="005E76C9" w:rsidP="005E76C9">
            <w:pPr>
              <w:jc w:val="both"/>
              <w:rPr>
                <w:rFonts w:ascii="Arial" w:hAnsi="Arial" w:cs="Arial"/>
                <w:sz w:val="18"/>
                <w:szCs w:val="18"/>
              </w:rPr>
            </w:pPr>
            <w:r w:rsidRPr="00D057AD">
              <w:rPr>
                <w:rFonts w:ascii="Arial" w:hAnsi="Arial" w:cs="Arial"/>
                <w:sz w:val="18"/>
                <w:szCs w:val="18"/>
              </w:rPr>
              <w:t>Biokuras (mediena)</w:t>
            </w:r>
          </w:p>
        </w:tc>
        <w:tc>
          <w:tcPr>
            <w:tcW w:w="1275" w:type="dxa"/>
            <w:tcBorders>
              <w:right w:val="none" w:sz="4" w:space="0" w:color="000000"/>
            </w:tcBorders>
            <w:vAlign w:val="center"/>
          </w:tcPr>
          <w:p w14:paraId="48EB081C" w14:textId="0CF6D71C" w:rsidR="005E76C9" w:rsidRPr="00D057AD" w:rsidRDefault="005E76C9" w:rsidP="005E76C9">
            <w:pPr>
              <w:jc w:val="center"/>
              <w:rPr>
                <w:rFonts w:ascii="Arial" w:hAnsi="Arial" w:cs="Arial"/>
                <w:sz w:val="18"/>
                <w:szCs w:val="18"/>
              </w:rPr>
            </w:pPr>
            <w:r w:rsidRPr="00D057AD">
              <w:rPr>
                <w:rFonts w:ascii="Arial" w:hAnsi="Arial" w:cs="Arial"/>
                <w:color w:val="000000"/>
                <w:sz w:val="18"/>
                <w:szCs w:val="18"/>
              </w:rPr>
              <w:t>22202,51</w:t>
            </w:r>
          </w:p>
        </w:tc>
        <w:tc>
          <w:tcPr>
            <w:tcW w:w="993" w:type="dxa"/>
            <w:tcBorders>
              <w:left w:val="none" w:sz="4" w:space="0" w:color="000000"/>
              <w:right w:val="none" w:sz="4" w:space="0" w:color="000000"/>
            </w:tcBorders>
            <w:vAlign w:val="center"/>
          </w:tcPr>
          <w:p w14:paraId="7BA2EBEA" w14:textId="4896B208" w:rsidR="005E76C9" w:rsidRPr="00D057AD" w:rsidRDefault="005E76C9" w:rsidP="005E76C9">
            <w:pPr>
              <w:contextualSpacing/>
              <w:jc w:val="center"/>
              <w:rPr>
                <w:rFonts w:ascii="Arial" w:hAnsi="Arial" w:cs="Arial"/>
                <w:sz w:val="18"/>
                <w:szCs w:val="18"/>
                <w:lang w:val="en-US"/>
              </w:rPr>
            </w:pPr>
            <w:r w:rsidRPr="00D057AD">
              <w:rPr>
                <w:rFonts w:ascii="Arial" w:hAnsi="Arial" w:cs="Arial"/>
                <w:color w:val="000000"/>
                <w:sz w:val="18"/>
                <w:szCs w:val="18"/>
              </w:rPr>
              <w:t>22202,51</w:t>
            </w:r>
          </w:p>
        </w:tc>
        <w:tc>
          <w:tcPr>
            <w:tcW w:w="1133" w:type="dxa"/>
            <w:tcBorders>
              <w:left w:val="none" w:sz="4" w:space="0" w:color="000000"/>
              <w:right w:val="none" w:sz="4" w:space="0" w:color="000000"/>
            </w:tcBorders>
            <w:vAlign w:val="center"/>
          </w:tcPr>
          <w:p w14:paraId="344176BB" w14:textId="213761CF" w:rsidR="005E76C9" w:rsidRPr="00D057AD" w:rsidRDefault="005E76C9" w:rsidP="005E76C9">
            <w:pPr>
              <w:contextualSpacing/>
              <w:jc w:val="center"/>
              <w:rPr>
                <w:rFonts w:ascii="Arial" w:hAnsi="Arial" w:cs="Arial"/>
                <w:sz w:val="18"/>
                <w:szCs w:val="18"/>
                <w:lang w:val="en-US"/>
              </w:rPr>
            </w:pPr>
            <w:r w:rsidRPr="00D057AD">
              <w:rPr>
                <w:rFonts w:ascii="Arial" w:hAnsi="Arial" w:cs="Arial"/>
                <w:color w:val="000000"/>
                <w:sz w:val="18"/>
                <w:szCs w:val="18"/>
              </w:rPr>
              <w:t>22202,51</w:t>
            </w:r>
          </w:p>
        </w:tc>
        <w:tc>
          <w:tcPr>
            <w:tcW w:w="992" w:type="dxa"/>
            <w:tcBorders>
              <w:left w:val="none" w:sz="4" w:space="0" w:color="000000"/>
              <w:right w:val="none" w:sz="4" w:space="0" w:color="000000"/>
            </w:tcBorders>
            <w:vAlign w:val="center"/>
          </w:tcPr>
          <w:p w14:paraId="4E74AE30" w14:textId="4E0638CB"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22202,51</w:t>
            </w:r>
          </w:p>
        </w:tc>
        <w:tc>
          <w:tcPr>
            <w:tcW w:w="1271" w:type="dxa"/>
            <w:tcBorders>
              <w:left w:val="none" w:sz="4" w:space="0" w:color="000000"/>
              <w:right w:val="none" w:sz="4" w:space="0" w:color="000000"/>
            </w:tcBorders>
            <w:vAlign w:val="center"/>
          </w:tcPr>
          <w:p w14:paraId="6D4B4180" w14:textId="67364061" w:rsidR="005E76C9" w:rsidRPr="00D057AD" w:rsidRDefault="005E76C9" w:rsidP="005E76C9">
            <w:pPr>
              <w:contextualSpacing/>
              <w:jc w:val="center"/>
              <w:rPr>
                <w:rFonts w:ascii="Arial" w:hAnsi="Arial" w:cs="Arial"/>
                <w:sz w:val="18"/>
                <w:szCs w:val="18"/>
                <w:lang w:val="en-US"/>
              </w:rPr>
            </w:pPr>
            <w:r w:rsidRPr="00D057AD">
              <w:rPr>
                <w:rFonts w:ascii="Arial" w:hAnsi="Arial" w:cs="Arial"/>
                <w:color w:val="000000"/>
                <w:sz w:val="18"/>
                <w:szCs w:val="18"/>
              </w:rPr>
              <w:t>22202,51</w:t>
            </w:r>
          </w:p>
        </w:tc>
        <w:tc>
          <w:tcPr>
            <w:tcW w:w="1281" w:type="dxa"/>
            <w:tcBorders>
              <w:left w:val="none" w:sz="4" w:space="0" w:color="000000"/>
              <w:right w:val="none" w:sz="4" w:space="0" w:color="000000"/>
            </w:tcBorders>
            <w:vAlign w:val="center"/>
          </w:tcPr>
          <w:p w14:paraId="7B1CB213" w14:textId="5E084B5B"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22202,51</w:t>
            </w:r>
          </w:p>
        </w:tc>
      </w:tr>
      <w:tr w:rsidR="005E76C9" w:rsidRPr="00D057AD" w14:paraId="70851DFE" w14:textId="77777777" w:rsidTr="0072571D">
        <w:trPr>
          <w:cnfStyle w:val="000000100000" w:firstRow="0" w:lastRow="0" w:firstColumn="0" w:lastColumn="0" w:oddVBand="0" w:evenVBand="0" w:oddHBand="1" w:evenHBand="0" w:firstRowFirstColumn="0" w:firstRowLastColumn="0" w:lastRowFirstColumn="0" w:lastRowLastColumn="0"/>
          <w:trHeight w:val="20"/>
        </w:trPr>
        <w:tc>
          <w:tcPr>
            <w:tcW w:w="2552" w:type="dxa"/>
            <w:tcBorders>
              <w:right w:val="none" w:sz="4" w:space="0" w:color="000000"/>
            </w:tcBorders>
          </w:tcPr>
          <w:p w14:paraId="6F11CA8A" w14:textId="77777777" w:rsidR="005E76C9" w:rsidRPr="00D057AD" w:rsidRDefault="005E76C9" w:rsidP="005E76C9">
            <w:pPr>
              <w:jc w:val="both"/>
              <w:rPr>
                <w:rFonts w:ascii="Arial" w:hAnsi="Arial" w:cs="Arial"/>
                <w:sz w:val="18"/>
                <w:szCs w:val="18"/>
              </w:rPr>
            </w:pPr>
            <w:r w:rsidRPr="00D057AD">
              <w:rPr>
                <w:rFonts w:ascii="Arial" w:hAnsi="Arial" w:cs="Arial"/>
                <w:sz w:val="18"/>
                <w:szCs w:val="18"/>
              </w:rPr>
              <w:t>Elektros energija</w:t>
            </w:r>
          </w:p>
        </w:tc>
        <w:tc>
          <w:tcPr>
            <w:tcW w:w="1275" w:type="dxa"/>
            <w:tcBorders>
              <w:right w:val="none" w:sz="4" w:space="0" w:color="000000"/>
            </w:tcBorders>
            <w:vAlign w:val="center"/>
          </w:tcPr>
          <w:p w14:paraId="1893FA89" w14:textId="156830CD" w:rsidR="005E76C9" w:rsidRPr="00D057AD" w:rsidRDefault="005E76C9" w:rsidP="005E76C9">
            <w:pPr>
              <w:jc w:val="center"/>
              <w:rPr>
                <w:rFonts w:ascii="Arial" w:hAnsi="Arial" w:cs="Arial"/>
                <w:sz w:val="18"/>
                <w:szCs w:val="18"/>
              </w:rPr>
            </w:pPr>
            <w:r w:rsidRPr="00D057AD">
              <w:rPr>
                <w:rFonts w:ascii="Arial" w:hAnsi="Arial" w:cs="Arial"/>
                <w:color w:val="000000"/>
                <w:sz w:val="18"/>
                <w:szCs w:val="18"/>
              </w:rPr>
              <w:t>18293,04</w:t>
            </w:r>
          </w:p>
        </w:tc>
        <w:tc>
          <w:tcPr>
            <w:tcW w:w="993" w:type="dxa"/>
            <w:tcBorders>
              <w:left w:val="none" w:sz="4" w:space="0" w:color="000000"/>
              <w:right w:val="none" w:sz="4" w:space="0" w:color="000000"/>
            </w:tcBorders>
            <w:vAlign w:val="center"/>
          </w:tcPr>
          <w:p w14:paraId="7FFF0A8B" w14:textId="753C54C6"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10994,12</w:t>
            </w:r>
          </w:p>
        </w:tc>
        <w:tc>
          <w:tcPr>
            <w:tcW w:w="1133" w:type="dxa"/>
            <w:tcBorders>
              <w:left w:val="none" w:sz="4" w:space="0" w:color="000000"/>
              <w:right w:val="none" w:sz="4" w:space="0" w:color="000000"/>
            </w:tcBorders>
            <w:vAlign w:val="center"/>
          </w:tcPr>
          <w:p w14:paraId="76448036" w14:textId="0AA37A87"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18293,04</w:t>
            </w:r>
          </w:p>
        </w:tc>
        <w:tc>
          <w:tcPr>
            <w:tcW w:w="992" w:type="dxa"/>
            <w:tcBorders>
              <w:left w:val="none" w:sz="4" w:space="0" w:color="000000"/>
              <w:right w:val="none" w:sz="4" w:space="0" w:color="000000"/>
            </w:tcBorders>
            <w:vAlign w:val="center"/>
          </w:tcPr>
          <w:p w14:paraId="3CF7926D" w14:textId="6A09094C" w:rsidR="005E76C9" w:rsidRPr="00D057AD" w:rsidRDefault="005E76C9" w:rsidP="005E76C9">
            <w:pPr>
              <w:contextualSpacing/>
              <w:jc w:val="center"/>
              <w:rPr>
                <w:rFonts w:ascii="Arial" w:hAnsi="Arial" w:cs="Arial"/>
                <w:sz w:val="18"/>
                <w:szCs w:val="18"/>
                <w:lang w:val="en-US"/>
              </w:rPr>
            </w:pPr>
            <w:r w:rsidRPr="00D057AD">
              <w:rPr>
                <w:rFonts w:ascii="Arial" w:hAnsi="Arial" w:cs="Arial"/>
                <w:color w:val="000000"/>
                <w:sz w:val="18"/>
                <w:szCs w:val="18"/>
              </w:rPr>
              <w:t>11493,60</w:t>
            </w:r>
          </w:p>
        </w:tc>
        <w:tc>
          <w:tcPr>
            <w:tcW w:w="1271" w:type="dxa"/>
            <w:tcBorders>
              <w:left w:val="none" w:sz="4" w:space="0" w:color="000000"/>
              <w:right w:val="none" w:sz="4" w:space="0" w:color="000000"/>
            </w:tcBorders>
            <w:vAlign w:val="center"/>
          </w:tcPr>
          <w:p w14:paraId="00B92E5A" w14:textId="4C8547CD"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18293,04</w:t>
            </w:r>
          </w:p>
        </w:tc>
        <w:tc>
          <w:tcPr>
            <w:tcW w:w="1281" w:type="dxa"/>
            <w:tcBorders>
              <w:left w:val="none" w:sz="4" w:space="0" w:color="000000"/>
              <w:right w:val="none" w:sz="4" w:space="0" w:color="000000"/>
            </w:tcBorders>
            <w:vAlign w:val="center"/>
          </w:tcPr>
          <w:p w14:paraId="5B33E280" w14:textId="66A840B6"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11493,60</w:t>
            </w:r>
          </w:p>
        </w:tc>
      </w:tr>
      <w:tr w:rsidR="005E76C9" w:rsidRPr="00D057AD" w14:paraId="5264CE41" w14:textId="77777777" w:rsidTr="0072571D">
        <w:trPr>
          <w:trHeight w:val="20"/>
        </w:trPr>
        <w:tc>
          <w:tcPr>
            <w:tcW w:w="2552" w:type="dxa"/>
            <w:tcBorders>
              <w:right w:val="none" w:sz="4" w:space="0" w:color="000000"/>
            </w:tcBorders>
          </w:tcPr>
          <w:p w14:paraId="3DDC883E" w14:textId="77777777" w:rsidR="005E76C9" w:rsidRPr="00D057AD" w:rsidRDefault="005E76C9" w:rsidP="005E76C9">
            <w:pPr>
              <w:jc w:val="both"/>
              <w:rPr>
                <w:rFonts w:ascii="Arial" w:hAnsi="Arial" w:cs="Arial"/>
                <w:sz w:val="18"/>
                <w:szCs w:val="18"/>
              </w:rPr>
            </w:pPr>
            <w:r w:rsidRPr="00D057AD">
              <w:rPr>
                <w:rFonts w:ascii="Arial" w:hAnsi="Arial" w:cs="Arial"/>
                <w:sz w:val="18"/>
                <w:szCs w:val="18"/>
              </w:rPr>
              <w:t>Šilumos energija (CŠT)</w:t>
            </w:r>
          </w:p>
        </w:tc>
        <w:tc>
          <w:tcPr>
            <w:tcW w:w="1275" w:type="dxa"/>
            <w:tcBorders>
              <w:right w:val="none" w:sz="4" w:space="0" w:color="000000"/>
            </w:tcBorders>
            <w:vAlign w:val="center"/>
          </w:tcPr>
          <w:p w14:paraId="50638CD0" w14:textId="125C9004" w:rsidR="005E76C9" w:rsidRPr="00D057AD" w:rsidRDefault="005E76C9" w:rsidP="005E76C9">
            <w:pPr>
              <w:jc w:val="center"/>
              <w:rPr>
                <w:rFonts w:ascii="Arial" w:hAnsi="Arial" w:cs="Arial"/>
                <w:sz w:val="18"/>
                <w:szCs w:val="18"/>
              </w:rPr>
            </w:pPr>
            <w:r w:rsidRPr="00D057AD">
              <w:rPr>
                <w:rFonts w:ascii="Arial" w:hAnsi="Arial" w:cs="Arial"/>
                <w:color w:val="000000"/>
                <w:sz w:val="18"/>
                <w:szCs w:val="18"/>
              </w:rPr>
              <w:t>6763,44</w:t>
            </w:r>
          </w:p>
        </w:tc>
        <w:tc>
          <w:tcPr>
            <w:tcW w:w="993" w:type="dxa"/>
            <w:tcBorders>
              <w:left w:val="none" w:sz="4" w:space="0" w:color="000000"/>
              <w:right w:val="none" w:sz="4" w:space="0" w:color="000000"/>
            </w:tcBorders>
            <w:vAlign w:val="center"/>
          </w:tcPr>
          <w:p w14:paraId="161DDCAF" w14:textId="181695F9"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4058,07</w:t>
            </w:r>
          </w:p>
        </w:tc>
        <w:tc>
          <w:tcPr>
            <w:tcW w:w="1133" w:type="dxa"/>
            <w:tcBorders>
              <w:left w:val="none" w:sz="4" w:space="0" w:color="000000"/>
              <w:right w:val="none" w:sz="4" w:space="0" w:color="000000"/>
            </w:tcBorders>
            <w:vAlign w:val="center"/>
          </w:tcPr>
          <w:p w14:paraId="12A7E63E" w14:textId="33DED79A"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6763,44</w:t>
            </w:r>
          </w:p>
        </w:tc>
        <w:tc>
          <w:tcPr>
            <w:tcW w:w="992" w:type="dxa"/>
            <w:tcBorders>
              <w:left w:val="none" w:sz="4" w:space="0" w:color="000000"/>
              <w:right w:val="none" w:sz="4" w:space="0" w:color="000000"/>
            </w:tcBorders>
            <w:vAlign w:val="center"/>
          </w:tcPr>
          <w:p w14:paraId="4E3882A2" w14:textId="6FBC8ADE"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4058,07</w:t>
            </w:r>
          </w:p>
        </w:tc>
        <w:tc>
          <w:tcPr>
            <w:tcW w:w="1271" w:type="dxa"/>
            <w:tcBorders>
              <w:left w:val="none" w:sz="4" w:space="0" w:color="000000"/>
              <w:right w:val="none" w:sz="4" w:space="0" w:color="000000"/>
            </w:tcBorders>
            <w:vAlign w:val="center"/>
          </w:tcPr>
          <w:p w14:paraId="68F85DD6" w14:textId="03B55242"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6763,44</w:t>
            </w:r>
          </w:p>
        </w:tc>
        <w:tc>
          <w:tcPr>
            <w:tcW w:w="1281" w:type="dxa"/>
            <w:tcBorders>
              <w:left w:val="none" w:sz="4" w:space="0" w:color="000000"/>
              <w:right w:val="none" w:sz="4" w:space="0" w:color="000000"/>
            </w:tcBorders>
            <w:vAlign w:val="center"/>
          </w:tcPr>
          <w:p w14:paraId="1B34C48B" w14:textId="43539D6A"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4058,07</w:t>
            </w:r>
          </w:p>
        </w:tc>
      </w:tr>
      <w:tr w:rsidR="005E76C9" w:rsidRPr="00D057AD" w14:paraId="6FBCA189" w14:textId="77777777" w:rsidTr="0072571D">
        <w:trPr>
          <w:cnfStyle w:val="000000100000" w:firstRow="0" w:lastRow="0" w:firstColumn="0" w:lastColumn="0" w:oddVBand="0" w:evenVBand="0" w:oddHBand="1" w:evenHBand="0" w:firstRowFirstColumn="0" w:firstRowLastColumn="0" w:lastRowFirstColumn="0" w:lastRowLastColumn="0"/>
          <w:trHeight w:val="20"/>
        </w:trPr>
        <w:tc>
          <w:tcPr>
            <w:tcW w:w="2552" w:type="dxa"/>
            <w:tcBorders>
              <w:right w:val="none" w:sz="4" w:space="0" w:color="000000"/>
            </w:tcBorders>
          </w:tcPr>
          <w:p w14:paraId="00497194" w14:textId="77777777" w:rsidR="005E76C9" w:rsidRPr="00D057AD" w:rsidRDefault="005E76C9" w:rsidP="005E76C9">
            <w:pPr>
              <w:jc w:val="both"/>
              <w:rPr>
                <w:rFonts w:ascii="Arial" w:hAnsi="Arial" w:cs="Arial"/>
                <w:b/>
                <w:bCs/>
                <w:sz w:val="18"/>
                <w:szCs w:val="18"/>
              </w:rPr>
            </w:pPr>
            <w:r w:rsidRPr="00D057AD">
              <w:rPr>
                <w:rFonts w:ascii="Arial" w:hAnsi="Arial" w:cs="Arial"/>
                <w:b/>
                <w:bCs/>
                <w:sz w:val="18"/>
                <w:szCs w:val="18"/>
              </w:rPr>
              <w:t>Iš viso</w:t>
            </w:r>
          </w:p>
        </w:tc>
        <w:tc>
          <w:tcPr>
            <w:tcW w:w="1275" w:type="dxa"/>
            <w:tcBorders>
              <w:right w:val="none" w:sz="4" w:space="0" w:color="000000"/>
            </w:tcBorders>
            <w:vAlign w:val="center"/>
          </w:tcPr>
          <w:p w14:paraId="1C96E5B4" w14:textId="2C4FB68E" w:rsidR="005E76C9" w:rsidRPr="00D057AD" w:rsidRDefault="005E76C9" w:rsidP="005E76C9">
            <w:pPr>
              <w:jc w:val="center"/>
              <w:rPr>
                <w:rFonts w:ascii="Arial" w:hAnsi="Arial" w:cs="Arial"/>
                <w:b/>
                <w:bCs/>
                <w:sz w:val="18"/>
                <w:szCs w:val="18"/>
              </w:rPr>
            </w:pPr>
            <w:r w:rsidRPr="00D057AD">
              <w:rPr>
                <w:b/>
                <w:bCs/>
                <w:color w:val="000000"/>
                <w:sz w:val="20"/>
                <w:szCs w:val="20"/>
              </w:rPr>
              <w:t>65365,70</w:t>
            </w:r>
          </w:p>
        </w:tc>
        <w:tc>
          <w:tcPr>
            <w:tcW w:w="993" w:type="dxa"/>
            <w:tcBorders>
              <w:left w:val="none" w:sz="4" w:space="0" w:color="000000"/>
              <w:right w:val="none" w:sz="4" w:space="0" w:color="000000"/>
            </w:tcBorders>
            <w:vAlign w:val="center"/>
          </w:tcPr>
          <w:p w14:paraId="63F6E0F0" w14:textId="723B0E59" w:rsidR="005E76C9" w:rsidRPr="00D057AD" w:rsidRDefault="005E76C9" w:rsidP="005E76C9">
            <w:pPr>
              <w:contextualSpacing/>
              <w:jc w:val="center"/>
              <w:rPr>
                <w:rFonts w:ascii="Arial" w:hAnsi="Arial" w:cs="Arial"/>
                <w:b/>
                <w:bCs/>
                <w:sz w:val="18"/>
                <w:szCs w:val="18"/>
              </w:rPr>
            </w:pPr>
            <w:r w:rsidRPr="00D057AD">
              <w:rPr>
                <w:b/>
                <w:bCs/>
                <w:color w:val="000000"/>
                <w:sz w:val="20"/>
                <w:szCs w:val="20"/>
              </w:rPr>
              <w:t>37586,84</w:t>
            </w:r>
          </w:p>
        </w:tc>
        <w:tc>
          <w:tcPr>
            <w:tcW w:w="1133" w:type="dxa"/>
            <w:tcBorders>
              <w:left w:val="none" w:sz="4" w:space="0" w:color="000000"/>
              <w:right w:val="none" w:sz="4" w:space="0" w:color="000000"/>
            </w:tcBorders>
            <w:vAlign w:val="center"/>
          </w:tcPr>
          <w:p w14:paraId="11204868" w14:textId="3A15E0EE" w:rsidR="005E76C9" w:rsidRPr="00D057AD" w:rsidRDefault="005E76C9" w:rsidP="005E76C9">
            <w:pPr>
              <w:contextualSpacing/>
              <w:jc w:val="center"/>
              <w:rPr>
                <w:rFonts w:ascii="Arial" w:hAnsi="Arial" w:cs="Arial"/>
                <w:b/>
                <w:bCs/>
                <w:sz w:val="18"/>
                <w:szCs w:val="18"/>
              </w:rPr>
            </w:pPr>
            <w:r w:rsidRPr="00D057AD">
              <w:rPr>
                <w:rFonts w:ascii="Arial" w:hAnsi="Arial" w:cs="Arial"/>
                <w:b/>
                <w:bCs/>
                <w:color w:val="000000"/>
                <w:sz w:val="18"/>
                <w:szCs w:val="18"/>
              </w:rPr>
              <w:t>65365,70</w:t>
            </w:r>
          </w:p>
        </w:tc>
        <w:tc>
          <w:tcPr>
            <w:tcW w:w="992" w:type="dxa"/>
            <w:tcBorders>
              <w:left w:val="none" w:sz="4" w:space="0" w:color="000000"/>
              <w:right w:val="none" w:sz="4" w:space="0" w:color="000000"/>
            </w:tcBorders>
            <w:vAlign w:val="center"/>
          </w:tcPr>
          <w:p w14:paraId="1E8682DE" w14:textId="0D98B548" w:rsidR="005E76C9" w:rsidRPr="00D057AD" w:rsidRDefault="005E76C9" w:rsidP="005E76C9">
            <w:pPr>
              <w:contextualSpacing/>
              <w:jc w:val="center"/>
              <w:rPr>
                <w:rFonts w:ascii="Arial" w:hAnsi="Arial" w:cs="Arial"/>
                <w:b/>
                <w:bCs/>
                <w:sz w:val="18"/>
                <w:szCs w:val="18"/>
              </w:rPr>
            </w:pPr>
            <w:r w:rsidRPr="00D057AD">
              <w:rPr>
                <w:rFonts w:ascii="Arial" w:hAnsi="Arial" w:cs="Arial"/>
                <w:b/>
                <w:bCs/>
                <w:color w:val="000000"/>
                <w:sz w:val="18"/>
                <w:szCs w:val="18"/>
              </w:rPr>
              <w:t>38255,37</w:t>
            </w:r>
          </w:p>
        </w:tc>
        <w:tc>
          <w:tcPr>
            <w:tcW w:w="1271" w:type="dxa"/>
            <w:tcBorders>
              <w:left w:val="none" w:sz="4" w:space="0" w:color="000000"/>
              <w:right w:val="none" w:sz="4" w:space="0" w:color="000000"/>
            </w:tcBorders>
            <w:vAlign w:val="center"/>
          </w:tcPr>
          <w:p w14:paraId="29574442" w14:textId="7249C147" w:rsidR="005E76C9" w:rsidRPr="00D057AD" w:rsidRDefault="005E76C9" w:rsidP="005E76C9">
            <w:pPr>
              <w:contextualSpacing/>
              <w:jc w:val="center"/>
              <w:rPr>
                <w:rFonts w:ascii="Arial" w:hAnsi="Arial" w:cs="Arial"/>
                <w:b/>
                <w:bCs/>
                <w:sz w:val="18"/>
                <w:szCs w:val="18"/>
              </w:rPr>
            </w:pPr>
            <w:r w:rsidRPr="00D057AD">
              <w:rPr>
                <w:rFonts w:ascii="Arial" w:hAnsi="Arial" w:cs="Arial"/>
                <w:b/>
                <w:bCs/>
                <w:color w:val="000000"/>
                <w:sz w:val="18"/>
                <w:szCs w:val="18"/>
              </w:rPr>
              <w:t>65365,70</w:t>
            </w:r>
          </w:p>
        </w:tc>
        <w:tc>
          <w:tcPr>
            <w:tcW w:w="1281" w:type="dxa"/>
            <w:tcBorders>
              <w:left w:val="none" w:sz="4" w:space="0" w:color="000000"/>
              <w:right w:val="none" w:sz="4" w:space="0" w:color="000000"/>
            </w:tcBorders>
            <w:vAlign w:val="center"/>
          </w:tcPr>
          <w:p w14:paraId="13E26801" w14:textId="229D512E" w:rsidR="005E76C9" w:rsidRPr="00D057AD" w:rsidRDefault="005E76C9" w:rsidP="005E76C9">
            <w:pPr>
              <w:contextualSpacing/>
              <w:jc w:val="center"/>
              <w:rPr>
                <w:rFonts w:ascii="Arial" w:hAnsi="Arial" w:cs="Arial"/>
                <w:b/>
                <w:bCs/>
                <w:sz w:val="18"/>
                <w:szCs w:val="18"/>
              </w:rPr>
            </w:pPr>
            <w:r w:rsidRPr="00D057AD">
              <w:rPr>
                <w:rFonts w:ascii="Arial" w:hAnsi="Arial" w:cs="Arial"/>
                <w:b/>
                <w:bCs/>
                <w:color w:val="000000"/>
                <w:sz w:val="18"/>
                <w:szCs w:val="18"/>
              </w:rPr>
              <w:t>40383,86</w:t>
            </w:r>
          </w:p>
        </w:tc>
      </w:tr>
      <w:tr w:rsidR="00523484" w:rsidRPr="00D057AD" w14:paraId="2BB086D9" w14:textId="77777777" w:rsidTr="00690CD4">
        <w:trPr>
          <w:trHeight w:val="20"/>
        </w:trPr>
        <w:tc>
          <w:tcPr>
            <w:tcW w:w="2552" w:type="dxa"/>
            <w:tcBorders>
              <w:right w:val="none" w:sz="4" w:space="0" w:color="000000"/>
            </w:tcBorders>
          </w:tcPr>
          <w:p w14:paraId="7C295125" w14:textId="5396D050" w:rsidR="00523484" w:rsidRPr="00D057AD" w:rsidRDefault="00523484" w:rsidP="00523484">
            <w:pPr>
              <w:jc w:val="both"/>
              <w:rPr>
                <w:rFonts w:ascii="Arial" w:hAnsi="Arial" w:cs="Arial"/>
                <w:b/>
                <w:bCs/>
                <w:sz w:val="18"/>
                <w:szCs w:val="18"/>
              </w:rPr>
            </w:pPr>
            <w:r w:rsidRPr="00D057AD">
              <w:rPr>
                <w:rFonts w:ascii="Arial" w:hAnsi="Arial" w:cs="Arial"/>
                <w:b/>
                <w:bCs/>
                <w:sz w:val="18"/>
                <w:szCs w:val="18"/>
              </w:rPr>
              <w:t>AIE dalis, proc.</w:t>
            </w:r>
          </w:p>
        </w:tc>
        <w:tc>
          <w:tcPr>
            <w:tcW w:w="2268" w:type="dxa"/>
            <w:gridSpan w:val="2"/>
            <w:tcBorders>
              <w:right w:val="none" w:sz="4" w:space="0" w:color="000000"/>
            </w:tcBorders>
          </w:tcPr>
          <w:p w14:paraId="1BB0BB7D" w14:textId="1425EDC3" w:rsidR="00523484" w:rsidRPr="00D057AD" w:rsidRDefault="005E76C9" w:rsidP="00523484">
            <w:pPr>
              <w:contextualSpacing/>
              <w:jc w:val="center"/>
              <w:rPr>
                <w:rFonts w:ascii="Arial" w:hAnsi="Arial" w:cs="Arial"/>
                <w:b/>
                <w:bCs/>
                <w:sz w:val="18"/>
                <w:szCs w:val="18"/>
              </w:rPr>
            </w:pPr>
            <w:r w:rsidRPr="00D057AD">
              <w:rPr>
                <w:rFonts w:ascii="Arial" w:hAnsi="Arial" w:cs="Arial"/>
                <w:b/>
                <w:bCs/>
                <w:sz w:val="18"/>
                <w:szCs w:val="18"/>
              </w:rPr>
              <w:t>57</w:t>
            </w:r>
            <w:r w:rsidR="00523484" w:rsidRPr="00D057AD">
              <w:rPr>
                <w:rFonts w:ascii="Arial" w:hAnsi="Arial" w:cs="Arial"/>
                <w:b/>
                <w:bCs/>
                <w:sz w:val="18"/>
                <w:szCs w:val="18"/>
              </w:rPr>
              <w:t>,5</w:t>
            </w:r>
          </w:p>
        </w:tc>
        <w:tc>
          <w:tcPr>
            <w:tcW w:w="2125" w:type="dxa"/>
            <w:gridSpan w:val="2"/>
            <w:tcBorders>
              <w:left w:val="none" w:sz="4" w:space="0" w:color="000000"/>
              <w:right w:val="none" w:sz="4" w:space="0" w:color="000000"/>
            </w:tcBorders>
          </w:tcPr>
          <w:p w14:paraId="5C60C367" w14:textId="7CC76332" w:rsidR="00523484" w:rsidRPr="00D057AD" w:rsidRDefault="005E76C9" w:rsidP="00523484">
            <w:pPr>
              <w:contextualSpacing/>
              <w:jc w:val="center"/>
              <w:rPr>
                <w:rFonts w:ascii="Arial" w:hAnsi="Arial" w:cs="Arial"/>
                <w:b/>
                <w:bCs/>
                <w:sz w:val="18"/>
                <w:szCs w:val="18"/>
              </w:rPr>
            </w:pPr>
            <w:r w:rsidRPr="00D057AD">
              <w:rPr>
                <w:rFonts w:ascii="Arial" w:hAnsi="Arial" w:cs="Arial"/>
                <w:b/>
                <w:bCs/>
                <w:sz w:val="18"/>
                <w:szCs w:val="18"/>
              </w:rPr>
              <w:t>58</w:t>
            </w:r>
            <w:r w:rsidR="00523484" w:rsidRPr="00D057AD">
              <w:rPr>
                <w:rFonts w:ascii="Arial" w:hAnsi="Arial" w:cs="Arial"/>
                <w:b/>
                <w:bCs/>
                <w:sz w:val="18"/>
                <w:szCs w:val="18"/>
              </w:rPr>
              <w:t>,5</w:t>
            </w:r>
            <w:r w:rsidRPr="00D057AD">
              <w:rPr>
                <w:rFonts w:ascii="Arial" w:hAnsi="Arial" w:cs="Arial"/>
                <w:b/>
                <w:bCs/>
                <w:sz w:val="18"/>
                <w:szCs w:val="18"/>
              </w:rPr>
              <w:t>3</w:t>
            </w:r>
          </w:p>
        </w:tc>
        <w:tc>
          <w:tcPr>
            <w:tcW w:w="2552" w:type="dxa"/>
            <w:gridSpan w:val="2"/>
            <w:tcBorders>
              <w:left w:val="none" w:sz="4" w:space="0" w:color="000000"/>
              <w:right w:val="none" w:sz="4" w:space="0" w:color="000000"/>
            </w:tcBorders>
          </w:tcPr>
          <w:p w14:paraId="1F341258" w14:textId="21696794" w:rsidR="00523484" w:rsidRPr="00D057AD" w:rsidRDefault="005E76C9" w:rsidP="00523484">
            <w:pPr>
              <w:contextualSpacing/>
              <w:jc w:val="center"/>
              <w:rPr>
                <w:rFonts w:ascii="Arial" w:hAnsi="Arial" w:cs="Arial"/>
                <w:b/>
                <w:bCs/>
                <w:sz w:val="18"/>
                <w:szCs w:val="18"/>
              </w:rPr>
            </w:pPr>
            <w:r w:rsidRPr="00D057AD">
              <w:rPr>
                <w:rFonts w:ascii="Arial" w:hAnsi="Arial" w:cs="Arial"/>
                <w:b/>
                <w:bCs/>
                <w:sz w:val="18"/>
                <w:szCs w:val="18"/>
              </w:rPr>
              <w:t>61</w:t>
            </w:r>
            <w:r w:rsidR="00523484" w:rsidRPr="00D057AD">
              <w:rPr>
                <w:rFonts w:ascii="Arial" w:hAnsi="Arial" w:cs="Arial"/>
                <w:b/>
                <w:bCs/>
                <w:sz w:val="18"/>
                <w:szCs w:val="18"/>
              </w:rPr>
              <w:t>,</w:t>
            </w:r>
            <w:r w:rsidRPr="00D057AD">
              <w:rPr>
                <w:rFonts w:ascii="Arial" w:hAnsi="Arial" w:cs="Arial"/>
                <w:b/>
                <w:bCs/>
                <w:sz w:val="18"/>
                <w:szCs w:val="18"/>
              </w:rPr>
              <w:t>78</w:t>
            </w:r>
          </w:p>
        </w:tc>
      </w:tr>
      <w:tr w:rsidR="00523484" w:rsidRPr="00D057AD" w14:paraId="41E9879B" w14:textId="77777777" w:rsidTr="00690CD4">
        <w:trPr>
          <w:cnfStyle w:val="000000100000" w:firstRow="0" w:lastRow="0" w:firstColumn="0" w:lastColumn="0" w:oddVBand="0" w:evenVBand="0" w:oddHBand="1" w:evenHBand="0" w:firstRowFirstColumn="0" w:firstRowLastColumn="0" w:lastRowFirstColumn="0" w:lastRowLastColumn="0"/>
          <w:trHeight w:val="20"/>
        </w:trPr>
        <w:tc>
          <w:tcPr>
            <w:tcW w:w="2552" w:type="dxa"/>
            <w:tcBorders>
              <w:right w:val="none" w:sz="4" w:space="0" w:color="000000"/>
            </w:tcBorders>
          </w:tcPr>
          <w:p w14:paraId="6896B710" w14:textId="5483FBBB" w:rsidR="00523484" w:rsidRPr="00D057AD" w:rsidRDefault="00523484" w:rsidP="00523484">
            <w:pPr>
              <w:jc w:val="both"/>
              <w:rPr>
                <w:rFonts w:ascii="Arial" w:hAnsi="Arial" w:cs="Arial"/>
                <w:b/>
                <w:bCs/>
                <w:sz w:val="18"/>
                <w:szCs w:val="18"/>
              </w:rPr>
            </w:pPr>
            <w:r w:rsidRPr="00D057AD">
              <w:rPr>
                <w:rFonts w:ascii="Arial" w:hAnsi="Arial" w:cs="Arial"/>
                <w:b/>
                <w:bCs/>
                <w:sz w:val="18"/>
                <w:szCs w:val="18"/>
              </w:rPr>
              <w:t>Investicija, ml. Eur</w:t>
            </w:r>
          </w:p>
        </w:tc>
        <w:tc>
          <w:tcPr>
            <w:tcW w:w="2268" w:type="dxa"/>
            <w:gridSpan w:val="2"/>
            <w:tcBorders>
              <w:right w:val="none" w:sz="4" w:space="0" w:color="000000"/>
            </w:tcBorders>
          </w:tcPr>
          <w:p w14:paraId="21A53162" w14:textId="0FA6862D" w:rsidR="00523484" w:rsidRPr="00D057AD" w:rsidRDefault="00523484" w:rsidP="00523484">
            <w:pPr>
              <w:contextualSpacing/>
              <w:jc w:val="center"/>
              <w:rPr>
                <w:rFonts w:ascii="Arial" w:hAnsi="Arial" w:cs="Arial"/>
                <w:b/>
                <w:bCs/>
                <w:sz w:val="18"/>
                <w:szCs w:val="18"/>
              </w:rPr>
            </w:pPr>
            <w:r w:rsidRPr="00D057AD">
              <w:rPr>
                <w:rFonts w:ascii="Arial" w:hAnsi="Arial" w:cs="Arial"/>
                <w:b/>
                <w:bCs/>
                <w:sz w:val="18"/>
                <w:szCs w:val="18"/>
              </w:rPr>
              <w:t>-</w:t>
            </w:r>
          </w:p>
        </w:tc>
        <w:tc>
          <w:tcPr>
            <w:tcW w:w="2125" w:type="dxa"/>
            <w:gridSpan w:val="2"/>
            <w:tcBorders>
              <w:left w:val="none" w:sz="4" w:space="0" w:color="000000"/>
              <w:right w:val="none" w:sz="4" w:space="0" w:color="000000"/>
            </w:tcBorders>
          </w:tcPr>
          <w:p w14:paraId="7510AFDD" w14:textId="0BA4578E" w:rsidR="00523484" w:rsidRPr="00D057AD" w:rsidRDefault="00387C7C" w:rsidP="00523484">
            <w:pPr>
              <w:contextualSpacing/>
              <w:jc w:val="center"/>
              <w:rPr>
                <w:rFonts w:ascii="Arial" w:hAnsi="Arial" w:cs="Arial"/>
                <w:b/>
                <w:bCs/>
                <w:sz w:val="18"/>
                <w:szCs w:val="18"/>
              </w:rPr>
            </w:pPr>
            <w:r w:rsidRPr="00D057AD">
              <w:rPr>
                <w:rFonts w:ascii="Arial" w:hAnsi="Arial" w:cs="Arial"/>
                <w:b/>
                <w:bCs/>
                <w:sz w:val="18"/>
                <w:szCs w:val="18"/>
              </w:rPr>
              <w:t>5</w:t>
            </w:r>
            <w:r w:rsidR="00523484" w:rsidRPr="00D057AD">
              <w:rPr>
                <w:rFonts w:ascii="Arial" w:hAnsi="Arial" w:cs="Arial"/>
                <w:b/>
                <w:bCs/>
                <w:sz w:val="18"/>
                <w:szCs w:val="18"/>
              </w:rPr>
              <w:t>,</w:t>
            </w:r>
            <w:r w:rsidRPr="00D057AD">
              <w:rPr>
                <w:rFonts w:ascii="Arial" w:hAnsi="Arial" w:cs="Arial"/>
                <w:b/>
                <w:bCs/>
                <w:sz w:val="18"/>
                <w:szCs w:val="18"/>
              </w:rPr>
              <w:t>385</w:t>
            </w:r>
          </w:p>
        </w:tc>
        <w:tc>
          <w:tcPr>
            <w:tcW w:w="2552" w:type="dxa"/>
            <w:gridSpan w:val="2"/>
            <w:tcBorders>
              <w:left w:val="none" w:sz="4" w:space="0" w:color="000000"/>
              <w:right w:val="none" w:sz="4" w:space="0" w:color="000000"/>
            </w:tcBorders>
          </w:tcPr>
          <w:p w14:paraId="1E8726D5" w14:textId="5D5E11E4" w:rsidR="00523484" w:rsidRPr="00D057AD" w:rsidRDefault="00387C7C" w:rsidP="00523484">
            <w:pPr>
              <w:contextualSpacing/>
              <w:jc w:val="center"/>
              <w:rPr>
                <w:rFonts w:ascii="Arial" w:hAnsi="Arial" w:cs="Arial"/>
                <w:b/>
                <w:bCs/>
                <w:sz w:val="18"/>
                <w:szCs w:val="18"/>
              </w:rPr>
            </w:pPr>
            <w:r w:rsidRPr="00D057AD">
              <w:rPr>
                <w:rFonts w:ascii="Arial" w:hAnsi="Arial" w:cs="Arial"/>
                <w:b/>
                <w:bCs/>
                <w:sz w:val="18"/>
                <w:szCs w:val="18"/>
              </w:rPr>
              <w:t>1</w:t>
            </w:r>
            <w:r w:rsidR="00523484" w:rsidRPr="00D057AD">
              <w:rPr>
                <w:rFonts w:ascii="Arial" w:hAnsi="Arial" w:cs="Arial"/>
                <w:b/>
                <w:bCs/>
                <w:sz w:val="18"/>
                <w:szCs w:val="18"/>
              </w:rPr>
              <w:t>4,</w:t>
            </w:r>
            <w:r w:rsidRPr="00D057AD">
              <w:rPr>
                <w:rFonts w:ascii="Arial" w:hAnsi="Arial" w:cs="Arial"/>
                <w:b/>
                <w:bCs/>
                <w:sz w:val="18"/>
                <w:szCs w:val="18"/>
              </w:rPr>
              <w:t>650</w:t>
            </w:r>
          </w:p>
        </w:tc>
      </w:tr>
    </w:tbl>
    <w:p w14:paraId="06F0C25E" w14:textId="1A68D067" w:rsidR="00523484" w:rsidRPr="00D057AD" w:rsidRDefault="00523484" w:rsidP="00523484">
      <w:pPr>
        <w:spacing w:before="120" w:after="120"/>
        <w:jc w:val="center"/>
        <w:rPr>
          <w:rFonts w:ascii="Arial" w:eastAsia="SegoeUI" w:hAnsi="Arial" w:cs="Arial"/>
          <w:i/>
          <w:iCs/>
          <w:sz w:val="18"/>
          <w:szCs w:val="18"/>
        </w:rPr>
      </w:pPr>
      <w:r w:rsidRPr="00D057AD">
        <w:rPr>
          <w:rFonts w:ascii="Arial" w:eastAsia="SegoeUI" w:hAnsi="Arial" w:cs="Arial"/>
          <w:i/>
          <w:iCs/>
          <w:sz w:val="18"/>
          <w:szCs w:val="18"/>
        </w:rPr>
        <w:t>Šaltinis – sudaryta autorių</w:t>
      </w:r>
    </w:p>
    <w:p w14:paraId="71214C25" w14:textId="77777777" w:rsidR="00162017" w:rsidRPr="00D057AD" w:rsidRDefault="00162017" w:rsidP="00162017">
      <w:pPr>
        <w:spacing w:before="120" w:after="120"/>
        <w:jc w:val="both"/>
        <w:rPr>
          <w:rFonts w:ascii="Arial" w:eastAsia="SegoeUI" w:hAnsi="Arial" w:cs="Arial"/>
        </w:rPr>
      </w:pPr>
    </w:p>
    <w:p w14:paraId="7D41612F" w14:textId="6C9BB09E" w:rsidR="00690E94" w:rsidRPr="00D057AD" w:rsidRDefault="00690E94" w:rsidP="00A126F1">
      <w:pPr>
        <w:spacing w:before="120" w:after="120"/>
        <w:ind w:firstLine="720"/>
        <w:jc w:val="both"/>
        <w:rPr>
          <w:rFonts w:ascii="Arial" w:eastAsia="SegoeUI" w:hAnsi="Arial" w:cs="Arial"/>
          <w:color w:val="000000"/>
          <w:lang w:val="en-US"/>
        </w:rPr>
      </w:pPr>
      <w:r w:rsidRPr="00D057AD">
        <w:rPr>
          <w:rFonts w:ascii="Arial" w:eastAsia="SegoeUI" w:hAnsi="Arial" w:cs="Arial"/>
          <w:lang w:val="en-US"/>
        </w:rPr>
        <w:br w:type="page"/>
      </w:r>
    </w:p>
    <w:p w14:paraId="4DA7B4AF" w14:textId="584BC711" w:rsidR="009D7608" w:rsidRPr="00D057AD" w:rsidRDefault="00690E94" w:rsidP="00DD1E19">
      <w:pPr>
        <w:pStyle w:val="Antrat1"/>
      </w:pPr>
      <w:bookmarkStart w:id="199" w:name="_Toc67399715"/>
      <w:bookmarkStart w:id="200" w:name="_Toc212121611"/>
      <w:r w:rsidRPr="00D057AD">
        <w:lastRenderedPageBreak/>
        <w:t>10. AIE dalies galutiniame vartojime neapibrėžtumo bei rizikos veiksnių analizė, jų poveikio vertinimas</w:t>
      </w:r>
      <w:bookmarkEnd w:id="199"/>
      <w:bookmarkEnd w:id="200"/>
    </w:p>
    <w:p w14:paraId="722D78B9" w14:textId="25BC8891" w:rsidR="00977EAA" w:rsidRPr="00D057AD" w:rsidRDefault="00977EAA" w:rsidP="00DD1E19">
      <w:pPr>
        <w:pStyle w:val="Antrat2"/>
      </w:pPr>
      <w:bookmarkStart w:id="201" w:name="_Toc67399716"/>
      <w:bookmarkStart w:id="202" w:name="_Toc212121612"/>
      <w:r w:rsidRPr="00D057AD">
        <w:t>10.1. AIE dalies galutiniame vartojime neapibrėžtumo analizė</w:t>
      </w:r>
      <w:bookmarkEnd w:id="201"/>
      <w:bookmarkEnd w:id="202"/>
    </w:p>
    <w:p w14:paraId="7B552128" w14:textId="26BB1551" w:rsidR="00690E94" w:rsidRPr="00D057AD" w:rsidRDefault="00690E94" w:rsidP="00690E94">
      <w:pPr>
        <w:pStyle w:val="Default"/>
        <w:spacing w:before="120" w:after="120"/>
        <w:ind w:firstLine="720"/>
        <w:jc w:val="both"/>
        <w:rPr>
          <w:rFonts w:ascii="Arial" w:eastAsia="SegoeUI" w:hAnsi="Arial" w:cs="Arial"/>
          <w:sz w:val="22"/>
          <w:szCs w:val="22"/>
        </w:rPr>
      </w:pPr>
      <w:r w:rsidRPr="00D057AD">
        <w:rPr>
          <w:rFonts w:ascii="Arial" w:eastAsia="SegoeUI" w:hAnsi="Arial" w:cs="Arial"/>
          <w:sz w:val="22"/>
          <w:szCs w:val="22"/>
        </w:rPr>
        <w:t>Pagrindinis neapibrėžtumo analizės tikslas yra identifikuoti ir kiekybiškai įvertinti visus, potencialiai svarbius, nustatytos AIE dalies energijos balanse neapibrėžtumą įtakojančius parametrus, nustatyti jų įtaką galutiniams skaičiavimo rezultatams. Skaičiavimo rezultatų neapibrėžtumas išreiškiamas santykine paklaida.</w:t>
      </w:r>
    </w:p>
    <w:p w14:paraId="6E20BAC1" w14:textId="641E2995" w:rsidR="00690E94" w:rsidRPr="00D057AD" w:rsidRDefault="00690E94" w:rsidP="00690E94">
      <w:pPr>
        <w:pStyle w:val="Default"/>
        <w:spacing w:before="120" w:after="120"/>
        <w:ind w:firstLine="720"/>
        <w:jc w:val="both"/>
        <w:rPr>
          <w:rFonts w:ascii="Arial" w:eastAsia="SegoeUI" w:hAnsi="Arial" w:cs="Arial"/>
          <w:sz w:val="22"/>
          <w:szCs w:val="22"/>
        </w:rPr>
      </w:pPr>
      <w:r w:rsidRPr="00D057AD">
        <w:rPr>
          <w:rFonts w:ascii="Arial" w:eastAsia="SegoeUI" w:hAnsi="Arial" w:cs="Arial"/>
          <w:sz w:val="22"/>
          <w:szCs w:val="22"/>
        </w:rPr>
        <w:t>Skirtinguose AIE dalies įvertinimo etapuose neapibrėžtumo šaltiniai yra skirtingi, nes naudojami įvairūs duomenų šaltiniai ir skaičiavimo metodai. Kiekvieno duomenų šaltinio ar skaičiavimo metodo neapibrėžtumo reikšmę įvertinti sudėtinga, dažnai net ir neįmanoma, todėl</w:t>
      </w:r>
      <w:r w:rsidR="00050FC6">
        <w:rPr>
          <w:rFonts w:ascii="Arial" w:eastAsia="SegoeUI" w:hAnsi="Arial" w:cs="Arial"/>
          <w:sz w:val="22"/>
          <w:szCs w:val="22"/>
        </w:rPr>
        <w:t>,</w:t>
      </w:r>
      <w:r w:rsidRPr="00D057AD">
        <w:rPr>
          <w:rFonts w:ascii="Arial" w:eastAsia="SegoeUI" w:hAnsi="Arial" w:cs="Arial"/>
          <w:sz w:val="22"/>
          <w:szCs w:val="22"/>
        </w:rPr>
        <w:t xml:space="preserve"> rengiant </w:t>
      </w:r>
      <w:r w:rsidR="00091D54" w:rsidRPr="00D057AD">
        <w:rPr>
          <w:rFonts w:ascii="Arial" w:eastAsia="SegoeUI" w:hAnsi="Arial" w:cs="Arial"/>
          <w:sz w:val="22"/>
          <w:szCs w:val="22"/>
        </w:rPr>
        <w:t>Kėdainių</w:t>
      </w:r>
      <w:r w:rsidRPr="00D057AD">
        <w:rPr>
          <w:rFonts w:ascii="Arial" w:eastAsia="SegoeUI" w:hAnsi="Arial" w:cs="Arial"/>
          <w:sz w:val="22"/>
          <w:szCs w:val="22"/>
        </w:rPr>
        <w:t xml:space="preserve"> rajono AIE naudojimo plėtros planą</w:t>
      </w:r>
      <w:r w:rsidR="00050FC6">
        <w:rPr>
          <w:rFonts w:ascii="Arial" w:eastAsia="SegoeUI" w:hAnsi="Arial" w:cs="Arial"/>
          <w:sz w:val="22"/>
          <w:szCs w:val="22"/>
        </w:rPr>
        <w:t>,</w:t>
      </w:r>
      <w:r w:rsidRPr="00D057AD">
        <w:rPr>
          <w:rFonts w:ascii="Arial" w:eastAsia="SegoeUI" w:hAnsi="Arial" w:cs="Arial"/>
          <w:sz w:val="22"/>
          <w:szCs w:val="22"/>
        </w:rPr>
        <w:t xml:space="preserve"> jie suskirstyti į kelias grupes pagal patikimumą:</w:t>
      </w:r>
    </w:p>
    <w:p w14:paraId="1A2D7CBA" w14:textId="02475DD5" w:rsidR="005F50B9" w:rsidRPr="00D057AD" w:rsidRDefault="005F50B9" w:rsidP="005F50B9">
      <w:pPr>
        <w:autoSpaceDE w:val="0"/>
        <w:autoSpaceDN w:val="0"/>
        <w:adjustRightInd w:val="0"/>
        <w:spacing w:before="120" w:after="120" w:line="240" w:lineRule="auto"/>
        <w:ind w:firstLine="720"/>
        <w:jc w:val="center"/>
        <w:rPr>
          <w:rFonts w:ascii="Arial" w:eastAsia="SegoeUI" w:hAnsi="Arial" w:cs="Arial"/>
          <w:b/>
          <w:bCs/>
        </w:rPr>
      </w:pPr>
      <w:bookmarkStart w:id="203" w:name="_Hlk67315214"/>
      <w:r w:rsidRPr="0047798C">
        <w:rPr>
          <w:rFonts w:ascii="Arial" w:eastAsia="SegoeUI" w:hAnsi="Arial" w:cs="Arial"/>
          <w:b/>
          <w:bCs/>
          <w:lang w:val="pt-PT"/>
        </w:rPr>
        <w:t xml:space="preserve">10.1.1. </w:t>
      </w:r>
      <w:r w:rsidRPr="00D057AD">
        <w:rPr>
          <w:rFonts w:ascii="Arial" w:eastAsia="SegoeUI" w:hAnsi="Arial" w:cs="Arial"/>
          <w:b/>
          <w:bCs/>
        </w:rPr>
        <w:t>lentelė. AIE dalies energijos balanse duomenų šaltinių ir vertinimo metodų neapibrėžtumo grupės</w:t>
      </w:r>
    </w:p>
    <w:tbl>
      <w:tblPr>
        <w:tblStyle w:val="4sraolentel1parykinimas11"/>
        <w:tblW w:w="5000" w:type="pct"/>
        <w:tblInd w:w="-147" w:type="dxa"/>
        <w:tblLayout w:type="fixed"/>
        <w:tblLook w:val="0420" w:firstRow="1" w:lastRow="0" w:firstColumn="0" w:lastColumn="0" w:noHBand="0" w:noVBand="1"/>
      </w:tblPr>
      <w:tblGrid>
        <w:gridCol w:w="554"/>
        <w:gridCol w:w="5190"/>
        <w:gridCol w:w="2202"/>
        <w:gridCol w:w="1682"/>
      </w:tblGrid>
      <w:tr w:rsidR="00690E94" w:rsidRPr="00D057AD" w14:paraId="2160C670" w14:textId="77777777" w:rsidTr="0047798C">
        <w:trPr>
          <w:cnfStyle w:val="100000000000" w:firstRow="1" w:lastRow="0" w:firstColumn="0" w:lastColumn="0" w:oddVBand="0" w:evenVBand="0" w:oddHBand="0" w:evenHBand="0" w:firstRowFirstColumn="0" w:firstRowLastColumn="0" w:lastRowFirstColumn="0" w:lastRowLastColumn="0"/>
        </w:trPr>
        <w:tc>
          <w:tcPr>
            <w:tcW w:w="554" w:type="dxa"/>
            <w:tcBorders>
              <w:right w:val="single" w:sz="4" w:space="0" w:color="4F81BD"/>
            </w:tcBorders>
            <w:vAlign w:val="center"/>
          </w:tcPr>
          <w:bookmarkEnd w:id="203"/>
          <w:p w14:paraId="740EAD4C" w14:textId="77777777" w:rsidR="00690E94" w:rsidRPr="00D057AD" w:rsidRDefault="00690E94" w:rsidP="0047798C">
            <w:pPr>
              <w:jc w:val="center"/>
              <w:rPr>
                <w:rFonts w:ascii="Arial" w:hAnsi="Arial" w:cs="Arial"/>
                <w:sz w:val="20"/>
                <w:szCs w:val="20"/>
              </w:rPr>
            </w:pPr>
            <w:proofErr w:type="spellStart"/>
            <w:r w:rsidRPr="00D057AD">
              <w:rPr>
                <w:rFonts w:ascii="Arial" w:hAnsi="Arial" w:cs="Arial"/>
                <w:sz w:val="20"/>
                <w:szCs w:val="20"/>
              </w:rPr>
              <w:t>Eil.Nr</w:t>
            </w:r>
            <w:proofErr w:type="spellEnd"/>
            <w:r w:rsidRPr="00D057AD">
              <w:rPr>
                <w:rFonts w:ascii="Arial" w:hAnsi="Arial" w:cs="Arial"/>
                <w:sz w:val="20"/>
                <w:szCs w:val="20"/>
              </w:rPr>
              <w:t>.</w:t>
            </w:r>
          </w:p>
        </w:tc>
        <w:tc>
          <w:tcPr>
            <w:tcW w:w="5190" w:type="dxa"/>
            <w:tcBorders>
              <w:right w:val="single" w:sz="4" w:space="0" w:color="4F81BD"/>
            </w:tcBorders>
            <w:vAlign w:val="center"/>
          </w:tcPr>
          <w:p w14:paraId="721B36F7" w14:textId="293BEB23" w:rsidR="00690E94" w:rsidRPr="00D057AD" w:rsidRDefault="00690E94" w:rsidP="0047798C">
            <w:pPr>
              <w:jc w:val="center"/>
              <w:rPr>
                <w:rFonts w:ascii="Arial" w:hAnsi="Arial" w:cs="Arial"/>
                <w:sz w:val="20"/>
                <w:szCs w:val="20"/>
              </w:rPr>
            </w:pPr>
            <w:r w:rsidRPr="00D057AD">
              <w:rPr>
                <w:rFonts w:ascii="Arial" w:hAnsi="Arial" w:cs="Arial"/>
                <w:sz w:val="20"/>
                <w:szCs w:val="20"/>
              </w:rPr>
              <w:t>Duomenų šaltinis, vertinimo metodas</w:t>
            </w:r>
          </w:p>
        </w:tc>
        <w:tc>
          <w:tcPr>
            <w:tcW w:w="2202" w:type="dxa"/>
            <w:vAlign w:val="center"/>
          </w:tcPr>
          <w:p w14:paraId="19189366" w14:textId="12687F66" w:rsidR="00690E94" w:rsidRPr="00D057AD" w:rsidRDefault="00690E94" w:rsidP="0047798C">
            <w:pPr>
              <w:jc w:val="center"/>
              <w:rPr>
                <w:rFonts w:ascii="Arial" w:hAnsi="Arial" w:cs="Arial"/>
                <w:sz w:val="20"/>
                <w:szCs w:val="20"/>
                <w:lang w:val="en-US"/>
              </w:rPr>
            </w:pPr>
            <w:proofErr w:type="spellStart"/>
            <w:r w:rsidRPr="00D057AD">
              <w:rPr>
                <w:rFonts w:ascii="Arial" w:hAnsi="Arial" w:cs="Arial"/>
                <w:sz w:val="20"/>
                <w:szCs w:val="20"/>
                <w:lang w:val="en-US"/>
              </w:rPr>
              <w:t>Duomenų</w:t>
            </w:r>
            <w:proofErr w:type="spellEnd"/>
            <w:r w:rsidRPr="00D057AD">
              <w:rPr>
                <w:rFonts w:ascii="Arial" w:hAnsi="Arial" w:cs="Arial"/>
                <w:sz w:val="20"/>
                <w:szCs w:val="20"/>
                <w:lang w:val="en-US"/>
              </w:rPr>
              <w:t xml:space="preserve"> </w:t>
            </w:r>
            <w:proofErr w:type="spellStart"/>
            <w:r w:rsidRPr="00D057AD">
              <w:rPr>
                <w:rFonts w:ascii="Arial" w:hAnsi="Arial" w:cs="Arial"/>
                <w:sz w:val="20"/>
                <w:szCs w:val="20"/>
                <w:lang w:val="en-US"/>
              </w:rPr>
              <w:t>patikimumo</w:t>
            </w:r>
            <w:proofErr w:type="spellEnd"/>
            <w:r w:rsidRPr="00D057AD">
              <w:rPr>
                <w:rFonts w:ascii="Arial" w:hAnsi="Arial" w:cs="Arial"/>
                <w:sz w:val="20"/>
                <w:szCs w:val="20"/>
                <w:lang w:val="en-US"/>
              </w:rPr>
              <w:t xml:space="preserve"> </w:t>
            </w:r>
            <w:proofErr w:type="spellStart"/>
            <w:r w:rsidRPr="00D057AD">
              <w:rPr>
                <w:rFonts w:ascii="Arial" w:hAnsi="Arial" w:cs="Arial"/>
                <w:sz w:val="20"/>
                <w:szCs w:val="20"/>
                <w:lang w:val="en-US"/>
              </w:rPr>
              <w:t>lygmuo</w:t>
            </w:r>
            <w:proofErr w:type="spellEnd"/>
          </w:p>
        </w:tc>
        <w:tc>
          <w:tcPr>
            <w:tcW w:w="1682" w:type="dxa"/>
            <w:vAlign w:val="center"/>
          </w:tcPr>
          <w:p w14:paraId="5EDB78A9" w14:textId="54D90AD7" w:rsidR="00690E94" w:rsidRPr="00D057AD" w:rsidRDefault="00690E94" w:rsidP="0047798C">
            <w:pPr>
              <w:jc w:val="center"/>
              <w:rPr>
                <w:rFonts w:ascii="Arial" w:hAnsi="Arial" w:cs="Arial"/>
                <w:sz w:val="20"/>
                <w:szCs w:val="20"/>
              </w:rPr>
            </w:pPr>
            <w:r w:rsidRPr="00D057AD">
              <w:rPr>
                <w:rFonts w:ascii="Arial" w:hAnsi="Arial" w:cs="Arial"/>
                <w:sz w:val="20"/>
                <w:szCs w:val="20"/>
              </w:rPr>
              <w:t>Priskiriama paklaidos reikšmė</w:t>
            </w:r>
          </w:p>
        </w:tc>
      </w:tr>
      <w:tr w:rsidR="00690E94" w:rsidRPr="00D057AD" w14:paraId="0369415B" w14:textId="77777777" w:rsidTr="00690E94">
        <w:trPr>
          <w:cnfStyle w:val="000000100000" w:firstRow="0" w:lastRow="0" w:firstColumn="0" w:lastColumn="0" w:oddVBand="0" w:evenVBand="0" w:oddHBand="1" w:evenHBand="0" w:firstRowFirstColumn="0" w:firstRowLastColumn="0" w:lastRowFirstColumn="0" w:lastRowLastColumn="0"/>
          <w:trHeight w:val="20"/>
        </w:trPr>
        <w:tc>
          <w:tcPr>
            <w:tcW w:w="554" w:type="dxa"/>
            <w:tcBorders>
              <w:right w:val="none" w:sz="4" w:space="0" w:color="000000"/>
            </w:tcBorders>
          </w:tcPr>
          <w:p w14:paraId="18A986CA" w14:textId="115C9A49" w:rsidR="00690E94" w:rsidRPr="00D057AD" w:rsidRDefault="00690E94" w:rsidP="00690E94">
            <w:pPr>
              <w:jc w:val="center"/>
              <w:rPr>
                <w:rFonts w:ascii="Arial" w:hAnsi="Arial" w:cs="Arial"/>
                <w:sz w:val="20"/>
                <w:szCs w:val="20"/>
                <w:lang w:val="en-US"/>
              </w:rPr>
            </w:pPr>
            <w:r w:rsidRPr="00D057AD">
              <w:rPr>
                <w:rFonts w:ascii="Arial" w:hAnsi="Arial" w:cs="Arial"/>
                <w:sz w:val="20"/>
                <w:szCs w:val="20"/>
                <w:lang w:val="en-US"/>
              </w:rPr>
              <w:t>1</w:t>
            </w:r>
          </w:p>
        </w:tc>
        <w:tc>
          <w:tcPr>
            <w:tcW w:w="5190" w:type="dxa"/>
            <w:tcBorders>
              <w:right w:val="none" w:sz="4" w:space="0" w:color="000000"/>
            </w:tcBorders>
          </w:tcPr>
          <w:p w14:paraId="3AA4AD87" w14:textId="6C30A4F7" w:rsidR="00690E94" w:rsidRPr="00D057AD" w:rsidRDefault="00690E94" w:rsidP="00690E94">
            <w:pPr>
              <w:jc w:val="both"/>
              <w:rPr>
                <w:rFonts w:ascii="Arial" w:hAnsi="Arial" w:cs="Arial"/>
                <w:sz w:val="20"/>
                <w:szCs w:val="20"/>
              </w:rPr>
            </w:pPr>
            <w:r w:rsidRPr="00D057AD">
              <w:rPr>
                <w:rFonts w:ascii="Arial" w:hAnsi="Arial" w:cs="Arial"/>
                <w:sz w:val="20"/>
                <w:szCs w:val="20"/>
              </w:rPr>
              <w:t>VKEKK, oficialūs raštai, finansinės ir audito ataskaitos</w:t>
            </w:r>
          </w:p>
        </w:tc>
        <w:tc>
          <w:tcPr>
            <w:tcW w:w="2202" w:type="dxa"/>
          </w:tcPr>
          <w:p w14:paraId="5AA1EC15" w14:textId="219327C0" w:rsidR="00690E94" w:rsidRPr="00D057AD" w:rsidRDefault="00690E94" w:rsidP="00690E94">
            <w:pPr>
              <w:jc w:val="center"/>
              <w:rPr>
                <w:rFonts w:ascii="Arial" w:hAnsi="Arial" w:cs="Arial"/>
                <w:sz w:val="20"/>
                <w:szCs w:val="20"/>
              </w:rPr>
            </w:pPr>
            <w:r w:rsidRPr="00D057AD">
              <w:rPr>
                <w:rFonts w:ascii="Arial" w:hAnsi="Arial" w:cs="Arial"/>
                <w:sz w:val="20"/>
                <w:szCs w:val="20"/>
              </w:rPr>
              <w:t>Patikima</w:t>
            </w:r>
          </w:p>
        </w:tc>
        <w:tc>
          <w:tcPr>
            <w:tcW w:w="1682" w:type="dxa"/>
          </w:tcPr>
          <w:p w14:paraId="10EACBE1" w14:textId="6515848C" w:rsidR="00690E94" w:rsidRPr="00D057AD" w:rsidRDefault="00690E94" w:rsidP="00690E94">
            <w:pPr>
              <w:jc w:val="center"/>
              <w:rPr>
                <w:rFonts w:ascii="Arial" w:hAnsi="Arial" w:cs="Arial"/>
                <w:sz w:val="20"/>
                <w:szCs w:val="20"/>
                <w:lang w:val="en-US"/>
              </w:rPr>
            </w:pPr>
            <w:r w:rsidRPr="00D057AD">
              <w:rPr>
                <w:rFonts w:ascii="Arial" w:hAnsi="Arial" w:cs="Arial"/>
                <w:sz w:val="20"/>
                <w:szCs w:val="20"/>
                <w:lang w:val="en-US"/>
              </w:rPr>
              <w:t>≤ 1 %</w:t>
            </w:r>
          </w:p>
        </w:tc>
      </w:tr>
      <w:tr w:rsidR="00690E94" w:rsidRPr="00D057AD" w14:paraId="4560AA4B" w14:textId="77777777" w:rsidTr="00690E94">
        <w:trPr>
          <w:trHeight w:val="20"/>
        </w:trPr>
        <w:tc>
          <w:tcPr>
            <w:tcW w:w="554" w:type="dxa"/>
            <w:tcBorders>
              <w:right w:val="none" w:sz="4" w:space="0" w:color="000000"/>
            </w:tcBorders>
          </w:tcPr>
          <w:p w14:paraId="77FCE18C" w14:textId="28978CA2" w:rsidR="00690E94" w:rsidRPr="00D057AD" w:rsidRDefault="00690E94" w:rsidP="00690E94">
            <w:pPr>
              <w:jc w:val="center"/>
              <w:rPr>
                <w:rFonts w:ascii="Arial" w:hAnsi="Arial" w:cs="Arial"/>
                <w:sz w:val="20"/>
                <w:szCs w:val="20"/>
              </w:rPr>
            </w:pPr>
            <w:r w:rsidRPr="00D057AD">
              <w:rPr>
                <w:rFonts w:ascii="Arial" w:hAnsi="Arial" w:cs="Arial"/>
                <w:sz w:val="20"/>
                <w:szCs w:val="20"/>
              </w:rPr>
              <w:t>2</w:t>
            </w:r>
          </w:p>
        </w:tc>
        <w:tc>
          <w:tcPr>
            <w:tcW w:w="5190" w:type="dxa"/>
            <w:tcBorders>
              <w:right w:val="none" w:sz="4" w:space="0" w:color="000000"/>
            </w:tcBorders>
          </w:tcPr>
          <w:p w14:paraId="3B65BF7B" w14:textId="4C55FD8F" w:rsidR="00690E94" w:rsidRPr="00D057AD" w:rsidRDefault="00690E94" w:rsidP="00690E94">
            <w:pPr>
              <w:jc w:val="both"/>
              <w:rPr>
                <w:rFonts w:ascii="Arial" w:hAnsi="Arial" w:cs="Arial"/>
                <w:sz w:val="20"/>
                <w:szCs w:val="20"/>
              </w:rPr>
            </w:pPr>
            <w:r w:rsidRPr="00D057AD">
              <w:rPr>
                <w:rFonts w:ascii="Arial" w:hAnsi="Arial" w:cs="Arial"/>
                <w:sz w:val="20"/>
                <w:szCs w:val="20"/>
              </w:rPr>
              <w:t>Lietuvos statistikos departamentas, moksliniai straipsniai</w:t>
            </w:r>
          </w:p>
        </w:tc>
        <w:tc>
          <w:tcPr>
            <w:tcW w:w="2202" w:type="dxa"/>
          </w:tcPr>
          <w:p w14:paraId="496FA2D5" w14:textId="7BFA3C2A" w:rsidR="00690E94" w:rsidRPr="00D057AD" w:rsidRDefault="00690E94" w:rsidP="00690E94">
            <w:pPr>
              <w:jc w:val="center"/>
              <w:rPr>
                <w:rFonts w:ascii="Arial" w:hAnsi="Arial" w:cs="Arial"/>
                <w:sz w:val="20"/>
                <w:szCs w:val="20"/>
              </w:rPr>
            </w:pPr>
            <w:r w:rsidRPr="00D057AD">
              <w:rPr>
                <w:rFonts w:ascii="Arial" w:hAnsi="Arial" w:cs="Arial"/>
                <w:sz w:val="20"/>
                <w:szCs w:val="20"/>
              </w:rPr>
              <w:t>Vidutiniškai patikima</w:t>
            </w:r>
          </w:p>
        </w:tc>
        <w:tc>
          <w:tcPr>
            <w:tcW w:w="1682" w:type="dxa"/>
          </w:tcPr>
          <w:p w14:paraId="5AC6945A" w14:textId="61E6EA53" w:rsidR="00690E94" w:rsidRPr="00D057AD" w:rsidRDefault="00690E94" w:rsidP="00690E94">
            <w:pPr>
              <w:jc w:val="center"/>
              <w:rPr>
                <w:rFonts w:ascii="Arial" w:hAnsi="Arial" w:cs="Arial"/>
                <w:sz w:val="20"/>
                <w:szCs w:val="20"/>
              </w:rPr>
            </w:pPr>
            <w:r w:rsidRPr="00D057AD">
              <w:rPr>
                <w:rFonts w:ascii="Arial" w:hAnsi="Arial" w:cs="Arial"/>
                <w:sz w:val="20"/>
                <w:szCs w:val="20"/>
              </w:rPr>
              <w:t>≤ 5 %</w:t>
            </w:r>
          </w:p>
        </w:tc>
      </w:tr>
      <w:tr w:rsidR="00690E94" w:rsidRPr="00D057AD" w14:paraId="7E6756FC" w14:textId="77777777" w:rsidTr="00690E94">
        <w:trPr>
          <w:cnfStyle w:val="000000100000" w:firstRow="0" w:lastRow="0" w:firstColumn="0" w:lastColumn="0" w:oddVBand="0" w:evenVBand="0" w:oddHBand="1" w:evenHBand="0" w:firstRowFirstColumn="0" w:firstRowLastColumn="0" w:lastRowFirstColumn="0" w:lastRowLastColumn="0"/>
          <w:trHeight w:val="20"/>
        </w:trPr>
        <w:tc>
          <w:tcPr>
            <w:tcW w:w="554" w:type="dxa"/>
            <w:tcBorders>
              <w:right w:val="none" w:sz="4" w:space="0" w:color="000000"/>
            </w:tcBorders>
          </w:tcPr>
          <w:p w14:paraId="2871D6EA" w14:textId="58FAD979" w:rsidR="00690E94" w:rsidRPr="00D057AD" w:rsidRDefault="00690E94" w:rsidP="00690E94">
            <w:pPr>
              <w:jc w:val="center"/>
              <w:rPr>
                <w:rFonts w:ascii="Arial" w:hAnsi="Arial" w:cs="Arial"/>
                <w:sz w:val="20"/>
                <w:szCs w:val="20"/>
              </w:rPr>
            </w:pPr>
            <w:r w:rsidRPr="00D057AD">
              <w:rPr>
                <w:rFonts w:ascii="Arial" w:hAnsi="Arial" w:cs="Arial"/>
                <w:sz w:val="20"/>
                <w:szCs w:val="20"/>
              </w:rPr>
              <w:t>3</w:t>
            </w:r>
          </w:p>
        </w:tc>
        <w:tc>
          <w:tcPr>
            <w:tcW w:w="5190" w:type="dxa"/>
            <w:tcBorders>
              <w:right w:val="none" w:sz="4" w:space="0" w:color="000000"/>
            </w:tcBorders>
          </w:tcPr>
          <w:p w14:paraId="324E966A" w14:textId="55EC39D6" w:rsidR="00690E94" w:rsidRPr="00D057AD" w:rsidRDefault="00690E94" w:rsidP="00690E94">
            <w:pPr>
              <w:jc w:val="both"/>
              <w:rPr>
                <w:rFonts w:ascii="Arial" w:hAnsi="Arial" w:cs="Arial"/>
                <w:sz w:val="20"/>
                <w:szCs w:val="20"/>
              </w:rPr>
            </w:pPr>
            <w:r w:rsidRPr="00D057AD">
              <w:rPr>
                <w:rFonts w:ascii="Arial" w:hAnsi="Arial" w:cs="Arial"/>
                <w:sz w:val="20"/>
                <w:szCs w:val="20"/>
              </w:rPr>
              <w:t>Straipsniai žiniasklaidoje, el. laiškai, tyrimų ataskaitos, studijos</w:t>
            </w:r>
          </w:p>
        </w:tc>
        <w:tc>
          <w:tcPr>
            <w:tcW w:w="2202" w:type="dxa"/>
          </w:tcPr>
          <w:p w14:paraId="0BED3E52" w14:textId="3CF0495C" w:rsidR="00690E94" w:rsidRPr="00D057AD" w:rsidRDefault="00690E94" w:rsidP="00690E94">
            <w:pPr>
              <w:jc w:val="center"/>
              <w:rPr>
                <w:rFonts w:ascii="Arial" w:hAnsi="Arial" w:cs="Arial"/>
                <w:sz w:val="20"/>
                <w:szCs w:val="20"/>
              </w:rPr>
            </w:pPr>
            <w:r w:rsidRPr="00D057AD">
              <w:rPr>
                <w:rFonts w:ascii="Arial" w:hAnsi="Arial" w:cs="Arial"/>
                <w:sz w:val="20"/>
                <w:szCs w:val="20"/>
              </w:rPr>
              <w:t>Vidutiniškai nepatikima</w:t>
            </w:r>
          </w:p>
        </w:tc>
        <w:tc>
          <w:tcPr>
            <w:tcW w:w="1682" w:type="dxa"/>
          </w:tcPr>
          <w:p w14:paraId="277C9327" w14:textId="20F60C25" w:rsidR="00690E94" w:rsidRPr="00D057AD" w:rsidRDefault="00690E94" w:rsidP="00690E94">
            <w:pPr>
              <w:jc w:val="center"/>
              <w:rPr>
                <w:rFonts w:ascii="Arial" w:hAnsi="Arial" w:cs="Arial"/>
                <w:sz w:val="20"/>
                <w:szCs w:val="20"/>
              </w:rPr>
            </w:pPr>
            <w:r w:rsidRPr="00D057AD">
              <w:rPr>
                <w:rFonts w:ascii="Arial" w:hAnsi="Arial" w:cs="Arial"/>
                <w:sz w:val="20"/>
                <w:szCs w:val="20"/>
              </w:rPr>
              <w:t>≤ 10 %</w:t>
            </w:r>
          </w:p>
        </w:tc>
      </w:tr>
      <w:tr w:rsidR="00690E94" w:rsidRPr="00D057AD" w14:paraId="0D440FF5" w14:textId="77777777" w:rsidTr="00690E94">
        <w:trPr>
          <w:trHeight w:val="20"/>
        </w:trPr>
        <w:tc>
          <w:tcPr>
            <w:tcW w:w="554" w:type="dxa"/>
            <w:tcBorders>
              <w:right w:val="none" w:sz="4" w:space="0" w:color="000000"/>
            </w:tcBorders>
          </w:tcPr>
          <w:p w14:paraId="5D810F4F" w14:textId="2A75E0C2" w:rsidR="00690E94" w:rsidRPr="00D057AD" w:rsidRDefault="00690E94" w:rsidP="00690E94">
            <w:pPr>
              <w:jc w:val="center"/>
              <w:rPr>
                <w:rFonts w:ascii="Arial" w:hAnsi="Arial" w:cs="Arial"/>
                <w:sz w:val="20"/>
                <w:szCs w:val="20"/>
              </w:rPr>
            </w:pPr>
            <w:r w:rsidRPr="00D057AD">
              <w:rPr>
                <w:rFonts w:ascii="Arial" w:hAnsi="Arial" w:cs="Arial"/>
                <w:sz w:val="20"/>
                <w:szCs w:val="20"/>
              </w:rPr>
              <w:t>4</w:t>
            </w:r>
          </w:p>
        </w:tc>
        <w:tc>
          <w:tcPr>
            <w:tcW w:w="5190" w:type="dxa"/>
            <w:tcBorders>
              <w:right w:val="none" w:sz="4" w:space="0" w:color="000000"/>
            </w:tcBorders>
          </w:tcPr>
          <w:p w14:paraId="3B353D04" w14:textId="7F97F875" w:rsidR="00690E94" w:rsidRPr="00D057AD" w:rsidRDefault="00690E94" w:rsidP="00690E94">
            <w:pPr>
              <w:jc w:val="both"/>
              <w:rPr>
                <w:rFonts w:ascii="Arial" w:hAnsi="Arial" w:cs="Arial"/>
                <w:sz w:val="20"/>
                <w:szCs w:val="20"/>
              </w:rPr>
            </w:pPr>
            <w:r w:rsidRPr="00D057AD">
              <w:rPr>
                <w:rFonts w:ascii="Arial" w:hAnsi="Arial" w:cs="Arial"/>
                <w:sz w:val="20"/>
                <w:szCs w:val="20"/>
              </w:rPr>
              <w:t>Žodinė informacija, prielaidos dėl duomenų trūkumo</w:t>
            </w:r>
          </w:p>
        </w:tc>
        <w:tc>
          <w:tcPr>
            <w:tcW w:w="2202" w:type="dxa"/>
          </w:tcPr>
          <w:p w14:paraId="04728AD6" w14:textId="7DA6A2A7" w:rsidR="00690E94" w:rsidRPr="00D057AD" w:rsidRDefault="00690E94" w:rsidP="00690E94">
            <w:pPr>
              <w:jc w:val="center"/>
              <w:rPr>
                <w:rFonts w:ascii="Arial" w:hAnsi="Arial" w:cs="Arial"/>
                <w:sz w:val="20"/>
                <w:szCs w:val="20"/>
              </w:rPr>
            </w:pPr>
            <w:r w:rsidRPr="00D057AD">
              <w:rPr>
                <w:rFonts w:ascii="Arial" w:hAnsi="Arial" w:cs="Arial"/>
                <w:sz w:val="20"/>
                <w:szCs w:val="20"/>
              </w:rPr>
              <w:t>Nepatikima</w:t>
            </w:r>
          </w:p>
        </w:tc>
        <w:tc>
          <w:tcPr>
            <w:tcW w:w="1682" w:type="dxa"/>
          </w:tcPr>
          <w:p w14:paraId="3944F90D" w14:textId="2FF39BFE" w:rsidR="00690E94" w:rsidRPr="00D057AD" w:rsidRDefault="00690E94" w:rsidP="00690E94">
            <w:pPr>
              <w:jc w:val="center"/>
              <w:rPr>
                <w:rFonts w:ascii="Arial" w:hAnsi="Arial" w:cs="Arial"/>
                <w:sz w:val="20"/>
                <w:szCs w:val="20"/>
              </w:rPr>
            </w:pPr>
            <w:r w:rsidRPr="00D057AD">
              <w:rPr>
                <w:rFonts w:ascii="Arial" w:hAnsi="Arial" w:cs="Arial"/>
                <w:sz w:val="20"/>
                <w:szCs w:val="20"/>
              </w:rPr>
              <w:t>≤ 30 %</w:t>
            </w:r>
          </w:p>
        </w:tc>
      </w:tr>
    </w:tbl>
    <w:p w14:paraId="4093F41E" w14:textId="488C513C" w:rsidR="00690E94" w:rsidRPr="00D057AD" w:rsidRDefault="00690E94" w:rsidP="00690E94">
      <w:pPr>
        <w:pStyle w:val="Default"/>
        <w:spacing w:before="120" w:after="120"/>
        <w:ind w:firstLine="720"/>
        <w:jc w:val="center"/>
        <w:rPr>
          <w:rFonts w:ascii="Arial" w:eastAsia="SegoeUI" w:hAnsi="Arial" w:cs="Arial"/>
          <w:i/>
          <w:iCs/>
          <w:sz w:val="18"/>
          <w:szCs w:val="18"/>
        </w:rPr>
      </w:pPr>
      <w:bookmarkStart w:id="204" w:name="_Hlk67316733"/>
      <w:r w:rsidRPr="00D057AD">
        <w:rPr>
          <w:rFonts w:ascii="Arial" w:eastAsia="SegoeUI" w:hAnsi="Arial" w:cs="Arial"/>
          <w:i/>
          <w:iCs/>
          <w:sz w:val="18"/>
          <w:szCs w:val="18"/>
        </w:rPr>
        <w:t xml:space="preserve">Šaltinis </w:t>
      </w:r>
      <w:r w:rsidR="00050FC6" w:rsidRPr="00D057AD">
        <w:rPr>
          <w:rFonts w:ascii="Arial" w:hAnsi="Arial" w:cs="Arial"/>
        </w:rPr>
        <w:t>–</w:t>
      </w:r>
      <w:r w:rsidR="00050FC6">
        <w:rPr>
          <w:rFonts w:ascii="Arial" w:hAnsi="Arial" w:cs="Arial"/>
        </w:rPr>
        <w:t xml:space="preserve"> </w:t>
      </w:r>
      <w:r w:rsidRPr="00D057AD">
        <w:rPr>
          <w:rFonts w:ascii="Arial" w:eastAsia="SegoeUI" w:hAnsi="Arial" w:cs="Arial"/>
          <w:i/>
          <w:iCs/>
          <w:sz w:val="18"/>
          <w:szCs w:val="18"/>
        </w:rPr>
        <w:t>Atsinaujinančių išteklių energijos naudojimo plėtros veiksmų planų rengimo metodika</w:t>
      </w:r>
    </w:p>
    <w:bookmarkEnd w:id="204"/>
    <w:p w14:paraId="06A6AC57" w14:textId="77777777" w:rsidR="00690E94" w:rsidRPr="00D057AD" w:rsidRDefault="00690E94" w:rsidP="001F759A">
      <w:pPr>
        <w:autoSpaceDE w:val="0"/>
        <w:autoSpaceDN w:val="0"/>
        <w:adjustRightInd w:val="0"/>
        <w:spacing w:before="120" w:after="120" w:line="240" w:lineRule="auto"/>
        <w:ind w:firstLine="720"/>
        <w:jc w:val="both"/>
        <w:rPr>
          <w:rFonts w:ascii="Arial" w:hAnsi="Arial" w:cs="Arial"/>
          <w:color w:val="000000"/>
        </w:rPr>
      </w:pPr>
      <w:r w:rsidRPr="00D057AD">
        <w:rPr>
          <w:rFonts w:ascii="Arial" w:hAnsi="Arial" w:cs="Arial"/>
          <w:color w:val="000000"/>
        </w:rPr>
        <w:t xml:space="preserve">Konkrečios reikšmės atskiroms kuro rūšims priskiriamos ekspertinio vertinimo būdu pagal naudotų informacijos šaltinių kategoriją. </w:t>
      </w:r>
    </w:p>
    <w:p w14:paraId="432E3BA1" w14:textId="77777777" w:rsidR="00690E94" w:rsidRPr="00D057AD" w:rsidRDefault="00690E94" w:rsidP="001F759A">
      <w:pPr>
        <w:autoSpaceDE w:val="0"/>
        <w:autoSpaceDN w:val="0"/>
        <w:adjustRightInd w:val="0"/>
        <w:spacing w:before="120" w:after="120" w:line="240" w:lineRule="auto"/>
        <w:ind w:firstLine="720"/>
        <w:jc w:val="both"/>
        <w:rPr>
          <w:rFonts w:ascii="Arial" w:hAnsi="Arial" w:cs="Arial"/>
          <w:color w:val="000000"/>
        </w:rPr>
      </w:pPr>
      <w:r w:rsidRPr="00D057AD">
        <w:rPr>
          <w:rFonts w:ascii="Arial" w:hAnsi="Arial" w:cs="Arial"/>
          <w:color w:val="000000"/>
        </w:rPr>
        <w:t xml:space="preserve">Dalį AIE dalies neapibrėžtumo lemia viso suvartoto kuro ir energijos kiekio savivaldybėje nustatymo neapibrėžtumas, todėl bendrą AIE dalies paklaidą sudaro svertinis bendro tam tikros kuro ar energijos rūšies kiekio paklaidos ir AIE dalies jame nustatymo paklaidos vidurkis. </w:t>
      </w:r>
    </w:p>
    <w:p w14:paraId="306A3A6C" w14:textId="28EDC634" w:rsidR="00690E94" w:rsidRPr="00D057AD" w:rsidRDefault="005F50B9" w:rsidP="001F759A">
      <w:pPr>
        <w:pStyle w:val="Default"/>
        <w:spacing w:before="120" w:after="120"/>
        <w:ind w:firstLine="720"/>
        <w:jc w:val="both"/>
        <w:rPr>
          <w:rFonts w:ascii="Arial" w:hAnsi="Arial" w:cs="Arial"/>
          <w:sz w:val="22"/>
          <w:szCs w:val="22"/>
        </w:rPr>
      </w:pPr>
      <w:r w:rsidRPr="00D057AD">
        <w:rPr>
          <w:rFonts w:ascii="Arial" w:hAnsi="Arial" w:cs="Arial"/>
          <w:sz w:val="22"/>
          <w:szCs w:val="22"/>
        </w:rPr>
        <w:t>10.</w:t>
      </w:r>
      <w:r w:rsidR="00F250F2" w:rsidRPr="00D057AD">
        <w:rPr>
          <w:rFonts w:ascii="Arial" w:hAnsi="Arial" w:cs="Arial"/>
          <w:sz w:val="22"/>
          <w:szCs w:val="22"/>
        </w:rPr>
        <w:t>1</w:t>
      </w:r>
      <w:r w:rsidRPr="00D057AD">
        <w:rPr>
          <w:rFonts w:ascii="Arial" w:hAnsi="Arial" w:cs="Arial"/>
          <w:sz w:val="22"/>
          <w:szCs w:val="22"/>
        </w:rPr>
        <w:t>.2</w:t>
      </w:r>
      <w:r w:rsidR="00050FC6">
        <w:rPr>
          <w:rFonts w:ascii="Arial" w:hAnsi="Arial" w:cs="Arial"/>
          <w:sz w:val="22"/>
          <w:szCs w:val="22"/>
        </w:rPr>
        <w:t xml:space="preserve"> </w:t>
      </w:r>
      <w:r w:rsidR="00690E94" w:rsidRPr="00D057AD">
        <w:rPr>
          <w:rFonts w:ascii="Arial" w:hAnsi="Arial" w:cs="Arial"/>
          <w:sz w:val="22"/>
          <w:szCs w:val="22"/>
        </w:rPr>
        <w:t>lentelėje pateiktos priskirtų paklaidų reikšmės ir AIE dalies galutiniame vartojime neapibrėžtumo skaičiavimo rezultatai.</w:t>
      </w:r>
    </w:p>
    <w:p w14:paraId="3F0DD36F" w14:textId="1B8C9318" w:rsidR="005F50B9" w:rsidRPr="00D057AD" w:rsidRDefault="005F50B9" w:rsidP="005F50B9">
      <w:pPr>
        <w:autoSpaceDE w:val="0"/>
        <w:autoSpaceDN w:val="0"/>
        <w:adjustRightInd w:val="0"/>
        <w:spacing w:before="120" w:after="120" w:line="240" w:lineRule="auto"/>
        <w:ind w:firstLine="720"/>
        <w:jc w:val="center"/>
        <w:rPr>
          <w:rFonts w:ascii="Arial" w:eastAsia="SegoeUI" w:hAnsi="Arial" w:cs="Arial"/>
          <w:b/>
          <w:bCs/>
        </w:rPr>
      </w:pPr>
      <w:r w:rsidRPr="00D057AD">
        <w:rPr>
          <w:rFonts w:ascii="Arial" w:eastAsia="SegoeUI" w:hAnsi="Arial" w:cs="Arial"/>
          <w:b/>
          <w:bCs/>
        </w:rPr>
        <w:t>10.1.2. lentelė. AIE dalies energijos balanse duomenų šaltinių ir vertinimo metodų neapibrėžtumo grupės</w:t>
      </w:r>
    </w:p>
    <w:tbl>
      <w:tblPr>
        <w:tblStyle w:val="4sraolentel1parykinimas11"/>
        <w:tblW w:w="4859" w:type="pct"/>
        <w:tblInd w:w="-147" w:type="dxa"/>
        <w:tblLayout w:type="fixed"/>
        <w:tblLook w:val="0420" w:firstRow="1" w:lastRow="0" w:firstColumn="0" w:lastColumn="0" w:noHBand="0" w:noVBand="1"/>
      </w:tblPr>
      <w:tblGrid>
        <w:gridCol w:w="2839"/>
        <w:gridCol w:w="1416"/>
        <w:gridCol w:w="1558"/>
        <w:gridCol w:w="1842"/>
        <w:gridCol w:w="1701"/>
      </w:tblGrid>
      <w:tr w:rsidR="0008201D" w:rsidRPr="00D057AD" w14:paraId="2FF26080" w14:textId="5D947316" w:rsidTr="0008201D">
        <w:trPr>
          <w:cnfStyle w:val="100000000000" w:firstRow="1" w:lastRow="0" w:firstColumn="0" w:lastColumn="0" w:oddVBand="0" w:evenVBand="0" w:oddHBand="0" w:evenHBand="0" w:firstRowFirstColumn="0" w:firstRowLastColumn="0" w:lastRowFirstColumn="0" w:lastRowLastColumn="0"/>
        </w:trPr>
        <w:tc>
          <w:tcPr>
            <w:tcW w:w="2839" w:type="dxa"/>
            <w:tcBorders>
              <w:right w:val="single" w:sz="4" w:space="0" w:color="4F81BD"/>
            </w:tcBorders>
            <w:vAlign w:val="center"/>
          </w:tcPr>
          <w:p w14:paraId="1C3214D8" w14:textId="77777777" w:rsidR="0008201D" w:rsidRPr="00D057AD" w:rsidRDefault="0008201D" w:rsidP="00251CCA">
            <w:pPr>
              <w:jc w:val="both"/>
              <w:rPr>
                <w:rFonts w:ascii="Arial" w:hAnsi="Arial" w:cs="Arial"/>
                <w:sz w:val="20"/>
                <w:szCs w:val="20"/>
              </w:rPr>
            </w:pPr>
            <w:r w:rsidRPr="00D057AD">
              <w:rPr>
                <w:rFonts w:ascii="Arial" w:hAnsi="Arial" w:cs="Arial"/>
                <w:sz w:val="20"/>
                <w:szCs w:val="20"/>
              </w:rPr>
              <w:t>Energijos išteklių rūšis</w:t>
            </w:r>
          </w:p>
        </w:tc>
        <w:tc>
          <w:tcPr>
            <w:tcW w:w="1416" w:type="dxa"/>
            <w:tcBorders>
              <w:left w:val="single" w:sz="4" w:space="0" w:color="4F81BD"/>
            </w:tcBorders>
            <w:vAlign w:val="center"/>
          </w:tcPr>
          <w:p w14:paraId="5245555F" w14:textId="77777777" w:rsidR="0008201D" w:rsidRPr="00D057AD" w:rsidRDefault="0008201D" w:rsidP="00251CCA">
            <w:pPr>
              <w:jc w:val="center"/>
              <w:rPr>
                <w:rFonts w:ascii="Arial" w:eastAsia="Times New Roman" w:hAnsi="Arial" w:cs="Arial"/>
                <w:sz w:val="20"/>
                <w:szCs w:val="20"/>
              </w:rPr>
            </w:pPr>
            <w:r w:rsidRPr="00D057AD">
              <w:rPr>
                <w:rFonts w:ascii="Arial" w:eastAsia="Times New Roman" w:hAnsi="Arial" w:cs="Arial"/>
                <w:sz w:val="20"/>
                <w:szCs w:val="20"/>
              </w:rPr>
              <w:t>Iš viso</w:t>
            </w:r>
          </w:p>
        </w:tc>
        <w:tc>
          <w:tcPr>
            <w:tcW w:w="1558" w:type="dxa"/>
            <w:tcBorders>
              <w:left w:val="single" w:sz="4" w:space="0" w:color="4F81BD"/>
            </w:tcBorders>
          </w:tcPr>
          <w:p w14:paraId="48E90F07" w14:textId="77777777" w:rsidR="0008201D" w:rsidRPr="00D057AD" w:rsidRDefault="0008201D" w:rsidP="00251CCA">
            <w:pPr>
              <w:jc w:val="center"/>
              <w:rPr>
                <w:rFonts w:ascii="Arial" w:eastAsia="Times New Roman" w:hAnsi="Arial" w:cs="Arial"/>
                <w:sz w:val="20"/>
                <w:szCs w:val="20"/>
              </w:rPr>
            </w:pPr>
            <w:r w:rsidRPr="00D057AD">
              <w:rPr>
                <w:rFonts w:ascii="Arial" w:eastAsia="Times New Roman" w:hAnsi="Arial" w:cs="Arial"/>
                <w:sz w:val="20"/>
                <w:szCs w:val="20"/>
              </w:rPr>
              <w:t>AIE</w:t>
            </w:r>
          </w:p>
        </w:tc>
        <w:tc>
          <w:tcPr>
            <w:tcW w:w="1842" w:type="dxa"/>
            <w:tcBorders>
              <w:left w:val="single" w:sz="4" w:space="0" w:color="4F81BD"/>
            </w:tcBorders>
          </w:tcPr>
          <w:p w14:paraId="6DA9F5C7" w14:textId="1CDF63BD" w:rsidR="0008201D" w:rsidRPr="00D057AD" w:rsidRDefault="0008201D" w:rsidP="00251CCA">
            <w:pPr>
              <w:jc w:val="center"/>
              <w:rPr>
                <w:rFonts w:ascii="Arial" w:eastAsia="Times New Roman" w:hAnsi="Arial" w:cs="Arial"/>
                <w:sz w:val="20"/>
                <w:szCs w:val="20"/>
              </w:rPr>
            </w:pPr>
            <w:r w:rsidRPr="00D057AD">
              <w:rPr>
                <w:rFonts w:ascii="Arial" w:eastAsia="Times New Roman" w:hAnsi="Arial" w:cs="Arial"/>
                <w:sz w:val="20"/>
                <w:szCs w:val="20"/>
              </w:rPr>
              <w:t xml:space="preserve">Paklaida (bendro kiekio) </w:t>
            </w:r>
            <w:proofErr w:type="spellStart"/>
            <w:r w:rsidRPr="00D057AD">
              <w:rPr>
                <w:rFonts w:ascii="Arial" w:eastAsia="Times New Roman" w:hAnsi="Arial" w:cs="Arial"/>
                <w:sz w:val="20"/>
                <w:szCs w:val="20"/>
              </w:rPr>
              <w:t>proc</w:t>
            </w:r>
            <w:proofErr w:type="spellEnd"/>
          </w:p>
        </w:tc>
        <w:tc>
          <w:tcPr>
            <w:tcW w:w="1701" w:type="dxa"/>
            <w:tcBorders>
              <w:left w:val="single" w:sz="4" w:space="0" w:color="4F81BD"/>
            </w:tcBorders>
          </w:tcPr>
          <w:p w14:paraId="230FF2AD" w14:textId="1C0654C5" w:rsidR="0008201D" w:rsidRPr="00D057AD" w:rsidRDefault="0008201D" w:rsidP="00251CCA">
            <w:pPr>
              <w:jc w:val="center"/>
              <w:rPr>
                <w:rFonts w:ascii="Arial" w:eastAsia="Times New Roman" w:hAnsi="Arial" w:cs="Arial"/>
                <w:sz w:val="20"/>
                <w:szCs w:val="20"/>
              </w:rPr>
            </w:pPr>
            <w:r w:rsidRPr="00D057AD">
              <w:rPr>
                <w:rFonts w:ascii="Arial" w:eastAsia="Times New Roman" w:hAnsi="Arial" w:cs="Arial"/>
                <w:sz w:val="20"/>
                <w:szCs w:val="20"/>
              </w:rPr>
              <w:t>Paklaida (AIE dalies) proc.</w:t>
            </w:r>
          </w:p>
        </w:tc>
      </w:tr>
      <w:tr w:rsidR="00FB5FC8" w:rsidRPr="00D057AD" w14:paraId="43B0598E" w14:textId="35DDAEF7" w:rsidTr="0072571D">
        <w:trPr>
          <w:cnfStyle w:val="000000100000" w:firstRow="0" w:lastRow="0" w:firstColumn="0" w:lastColumn="0" w:oddVBand="0" w:evenVBand="0" w:oddHBand="1" w:evenHBand="0" w:firstRowFirstColumn="0" w:firstRowLastColumn="0" w:lastRowFirstColumn="0" w:lastRowLastColumn="0"/>
          <w:trHeight w:val="20"/>
        </w:trPr>
        <w:tc>
          <w:tcPr>
            <w:tcW w:w="2839" w:type="dxa"/>
            <w:tcBorders>
              <w:right w:val="none" w:sz="4" w:space="0" w:color="000000"/>
            </w:tcBorders>
          </w:tcPr>
          <w:p w14:paraId="006CE9FE" w14:textId="77777777" w:rsidR="00FB5FC8" w:rsidRPr="00D057AD" w:rsidRDefault="00FB5FC8" w:rsidP="00FB5FC8">
            <w:pPr>
              <w:jc w:val="both"/>
              <w:rPr>
                <w:rFonts w:ascii="Arial" w:hAnsi="Arial" w:cs="Arial"/>
                <w:sz w:val="20"/>
                <w:szCs w:val="20"/>
              </w:rPr>
            </w:pPr>
            <w:r w:rsidRPr="00D057AD">
              <w:rPr>
                <w:rFonts w:ascii="Arial" w:hAnsi="Arial" w:cs="Arial"/>
                <w:sz w:val="20"/>
                <w:szCs w:val="20"/>
              </w:rPr>
              <w:t>Benzinas</w:t>
            </w:r>
          </w:p>
        </w:tc>
        <w:tc>
          <w:tcPr>
            <w:tcW w:w="1416" w:type="dxa"/>
            <w:tcBorders>
              <w:left w:val="none" w:sz="4" w:space="0" w:color="000000"/>
              <w:right w:val="none" w:sz="4" w:space="0" w:color="000000"/>
            </w:tcBorders>
            <w:vAlign w:val="center"/>
          </w:tcPr>
          <w:p w14:paraId="0FCD580C" w14:textId="17AD2FBD"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592,84</w:t>
            </w:r>
          </w:p>
        </w:tc>
        <w:tc>
          <w:tcPr>
            <w:tcW w:w="1558" w:type="dxa"/>
            <w:tcBorders>
              <w:left w:val="none" w:sz="4" w:space="0" w:color="000000"/>
              <w:right w:val="none" w:sz="4" w:space="0" w:color="000000"/>
            </w:tcBorders>
            <w:vAlign w:val="center"/>
          </w:tcPr>
          <w:p w14:paraId="53B78D30" w14:textId="135C2775"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59,28</w:t>
            </w:r>
          </w:p>
        </w:tc>
        <w:tc>
          <w:tcPr>
            <w:tcW w:w="1842" w:type="dxa"/>
            <w:tcBorders>
              <w:left w:val="none" w:sz="4" w:space="0" w:color="000000"/>
              <w:right w:val="none" w:sz="4" w:space="0" w:color="000000"/>
            </w:tcBorders>
          </w:tcPr>
          <w:p w14:paraId="349C9BEA" w14:textId="6B617F1B"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5</w:t>
            </w:r>
          </w:p>
        </w:tc>
        <w:tc>
          <w:tcPr>
            <w:tcW w:w="1701" w:type="dxa"/>
            <w:tcBorders>
              <w:left w:val="none" w:sz="4" w:space="0" w:color="000000"/>
              <w:right w:val="none" w:sz="4" w:space="0" w:color="000000"/>
            </w:tcBorders>
          </w:tcPr>
          <w:p w14:paraId="148E0496" w14:textId="16562546"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5</w:t>
            </w:r>
          </w:p>
        </w:tc>
      </w:tr>
      <w:tr w:rsidR="00FB5FC8" w:rsidRPr="00D057AD" w14:paraId="461F1D71" w14:textId="2752B394" w:rsidTr="0072571D">
        <w:trPr>
          <w:trHeight w:val="20"/>
        </w:trPr>
        <w:tc>
          <w:tcPr>
            <w:tcW w:w="2839" w:type="dxa"/>
            <w:tcBorders>
              <w:right w:val="none" w:sz="4" w:space="0" w:color="000000"/>
            </w:tcBorders>
          </w:tcPr>
          <w:p w14:paraId="5F6884BC" w14:textId="77777777" w:rsidR="00FB5FC8" w:rsidRPr="00D057AD" w:rsidRDefault="00FB5FC8" w:rsidP="00FB5FC8">
            <w:pPr>
              <w:jc w:val="both"/>
              <w:rPr>
                <w:rFonts w:ascii="Arial" w:hAnsi="Arial" w:cs="Arial"/>
                <w:sz w:val="20"/>
                <w:szCs w:val="20"/>
              </w:rPr>
            </w:pPr>
            <w:r w:rsidRPr="00D057AD">
              <w:rPr>
                <w:rFonts w:ascii="Arial" w:hAnsi="Arial" w:cs="Arial"/>
                <w:sz w:val="20"/>
                <w:szCs w:val="20"/>
              </w:rPr>
              <w:t>Dyzelinas</w:t>
            </w:r>
          </w:p>
        </w:tc>
        <w:tc>
          <w:tcPr>
            <w:tcW w:w="1416" w:type="dxa"/>
            <w:tcBorders>
              <w:left w:val="none" w:sz="4" w:space="0" w:color="000000"/>
              <w:right w:val="none" w:sz="4" w:space="0" w:color="000000"/>
            </w:tcBorders>
            <w:vAlign w:val="center"/>
          </w:tcPr>
          <w:p w14:paraId="72CC5F70" w14:textId="4B260E0A"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3898,03</w:t>
            </w:r>
          </w:p>
        </w:tc>
        <w:tc>
          <w:tcPr>
            <w:tcW w:w="1558" w:type="dxa"/>
            <w:tcBorders>
              <w:left w:val="none" w:sz="4" w:space="0" w:color="000000"/>
              <w:right w:val="none" w:sz="4" w:space="0" w:color="000000"/>
            </w:tcBorders>
            <w:vAlign w:val="center"/>
          </w:tcPr>
          <w:p w14:paraId="25764AC5" w14:textId="1C57BFE8"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272,86</w:t>
            </w:r>
          </w:p>
        </w:tc>
        <w:tc>
          <w:tcPr>
            <w:tcW w:w="1842" w:type="dxa"/>
            <w:tcBorders>
              <w:left w:val="none" w:sz="4" w:space="0" w:color="000000"/>
              <w:right w:val="none" w:sz="4" w:space="0" w:color="000000"/>
            </w:tcBorders>
          </w:tcPr>
          <w:p w14:paraId="2BA4A0C5" w14:textId="01E0A8A7"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5</w:t>
            </w:r>
          </w:p>
        </w:tc>
        <w:tc>
          <w:tcPr>
            <w:tcW w:w="1701" w:type="dxa"/>
            <w:tcBorders>
              <w:left w:val="none" w:sz="4" w:space="0" w:color="000000"/>
              <w:right w:val="none" w:sz="4" w:space="0" w:color="000000"/>
            </w:tcBorders>
          </w:tcPr>
          <w:p w14:paraId="2ABFFA60" w14:textId="22B2C751"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5</w:t>
            </w:r>
          </w:p>
        </w:tc>
      </w:tr>
      <w:tr w:rsidR="00FB5FC8" w:rsidRPr="00D057AD" w14:paraId="7803F38B" w14:textId="21F504E7" w:rsidTr="0072571D">
        <w:trPr>
          <w:cnfStyle w:val="000000100000" w:firstRow="0" w:lastRow="0" w:firstColumn="0" w:lastColumn="0" w:oddVBand="0" w:evenVBand="0" w:oddHBand="1" w:evenHBand="0" w:firstRowFirstColumn="0" w:firstRowLastColumn="0" w:lastRowFirstColumn="0" w:lastRowLastColumn="0"/>
          <w:trHeight w:val="20"/>
        </w:trPr>
        <w:tc>
          <w:tcPr>
            <w:tcW w:w="2839" w:type="dxa"/>
            <w:tcBorders>
              <w:right w:val="none" w:sz="4" w:space="0" w:color="000000"/>
            </w:tcBorders>
          </w:tcPr>
          <w:p w14:paraId="32B94288" w14:textId="77777777" w:rsidR="00FB5FC8" w:rsidRPr="00D057AD" w:rsidRDefault="00FB5FC8" w:rsidP="00FB5FC8">
            <w:pPr>
              <w:jc w:val="both"/>
              <w:rPr>
                <w:rFonts w:ascii="Arial" w:hAnsi="Arial" w:cs="Arial"/>
                <w:sz w:val="20"/>
                <w:szCs w:val="20"/>
              </w:rPr>
            </w:pPr>
            <w:r w:rsidRPr="00D057AD">
              <w:rPr>
                <w:rFonts w:ascii="Arial" w:hAnsi="Arial" w:cs="Arial"/>
                <w:sz w:val="20"/>
                <w:szCs w:val="20"/>
              </w:rPr>
              <w:t>Suskystintos naftos dujos</w:t>
            </w:r>
          </w:p>
        </w:tc>
        <w:tc>
          <w:tcPr>
            <w:tcW w:w="1416" w:type="dxa"/>
            <w:tcBorders>
              <w:left w:val="none" w:sz="4" w:space="0" w:color="000000"/>
              <w:right w:val="none" w:sz="4" w:space="0" w:color="000000"/>
            </w:tcBorders>
            <w:vAlign w:val="center"/>
          </w:tcPr>
          <w:p w14:paraId="0DDBC7E0" w14:textId="134A3B83"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286,68</w:t>
            </w:r>
          </w:p>
        </w:tc>
        <w:tc>
          <w:tcPr>
            <w:tcW w:w="1558" w:type="dxa"/>
            <w:tcBorders>
              <w:left w:val="none" w:sz="4" w:space="0" w:color="000000"/>
              <w:right w:val="none" w:sz="4" w:space="0" w:color="000000"/>
            </w:tcBorders>
            <w:vAlign w:val="center"/>
          </w:tcPr>
          <w:p w14:paraId="438FA043" w14:textId="39749B29"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97,97</w:t>
            </w:r>
          </w:p>
        </w:tc>
        <w:tc>
          <w:tcPr>
            <w:tcW w:w="1842" w:type="dxa"/>
            <w:tcBorders>
              <w:left w:val="none" w:sz="4" w:space="0" w:color="000000"/>
              <w:right w:val="none" w:sz="4" w:space="0" w:color="000000"/>
            </w:tcBorders>
          </w:tcPr>
          <w:p w14:paraId="7269C589" w14:textId="3F952E31"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5</w:t>
            </w:r>
          </w:p>
        </w:tc>
        <w:tc>
          <w:tcPr>
            <w:tcW w:w="1701" w:type="dxa"/>
            <w:tcBorders>
              <w:left w:val="none" w:sz="4" w:space="0" w:color="000000"/>
              <w:right w:val="none" w:sz="4" w:space="0" w:color="000000"/>
            </w:tcBorders>
          </w:tcPr>
          <w:p w14:paraId="4FC9C518" w14:textId="5919EE62"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0</w:t>
            </w:r>
          </w:p>
        </w:tc>
      </w:tr>
      <w:tr w:rsidR="00FB5FC8" w:rsidRPr="00D057AD" w14:paraId="3B32FCA6" w14:textId="0A9B05E2" w:rsidTr="0072571D">
        <w:trPr>
          <w:trHeight w:val="20"/>
        </w:trPr>
        <w:tc>
          <w:tcPr>
            <w:tcW w:w="2839" w:type="dxa"/>
            <w:tcBorders>
              <w:right w:val="none" w:sz="4" w:space="0" w:color="000000"/>
            </w:tcBorders>
          </w:tcPr>
          <w:p w14:paraId="4AA30718" w14:textId="77777777" w:rsidR="00FB5FC8" w:rsidRPr="00D057AD" w:rsidRDefault="00FB5FC8" w:rsidP="00FB5FC8">
            <w:pPr>
              <w:jc w:val="both"/>
              <w:rPr>
                <w:rFonts w:ascii="Arial" w:hAnsi="Arial" w:cs="Arial"/>
                <w:sz w:val="20"/>
                <w:szCs w:val="20"/>
              </w:rPr>
            </w:pPr>
            <w:r w:rsidRPr="00D057AD">
              <w:rPr>
                <w:rFonts w:ascii="Arial" w:hAnsi="Arial" w:cs="Arial"/>
                <w:sz w:val="20"/>
                <w:szCs w:val="20"/>
              </w:rPr>
              <w:t>Mazutas</w:t>
            </w:r>
          </w:p>
        </w:tc>
        <w:tc>
          <w:tcPr>
            <w:tcW w:w="1416" w:type="dxa"/>
            <w:tcBorders>
              <w:left w:val="none" w:sz="4" w:space="0" w:color="000000"/>
              <w:right w:val="none" w:sz="4" w:space="0" w:color="000000"/>
            </w:tcBorders>
            <w:vAlign w:val="center"/>
          </w:tcPr>
          <w:p w14:paraId="3EC89CF9" w14:textId="2D4C98F4"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w:t>
            </w:r>
          </w:p>
        </w:tc>
        <w:tc>
          <w:tcPr>
            <w:tcW w:w="1558" w:type="dxa"/>
            <w:tcBorders>
              <w:left w:val="none" w:sz="4" w:space="0" w:color="000000"/>
              <w:right w:val="none" w:sz="4" w:space="0" w:color="000000"/>
            </w:tcBorders>
            <w:vAlign w:val="center"/>
          </w:tcPr>
          <w:p w14:paraId="313AE369" w14:textId="52B4EDB2"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w:t>
            </w:r>
          </w:p>
        </w:tc>
        <w:tc>
          <w:tcPr>
            <w:tcW w:w="1842" w:type="dxa"/>
            <w:tcBorders>
              <w:left w:val="none" w:sz="4" w:space="0" w:color="000000"/>
              <w:right w:val="none" w:sz="4" w:space="0" w:color="000000"/>
            </w:tcBorders>
          </w:tcPr>
          <w:p w14:paraId="565CE069" w14:textId="52DB049C"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w:t>
            </w:r>
          </w:p>
        </w:tc>
        <w:tc>
          <w:tcPr>
            <w:tcW w:w="1701" w:type="dxa"/>
            <w:tcBorders>
              <w:left w:val="none" w:sz="4" w:space="0" w:color="000000"/>
              <w:right w:val="none" w:sz="4" w:space="0" w:color="000000"/>
            </w:tcBorders>
          </w:tcPr>
          <w:p w14:paraId="783D729C" w14:textId="374CBACD"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w:t>
            </w:r>
          </w:p>
        </w:tc>
      </w:tr>
      <w:tr w:rsidR="00FB5FC8" w:rsidRPr="00D057AD" w14:paraId="11CD06DC" w14:textId="6862BDC2" w:rsidTr="0072571D">
        <w:trPr>
          <w:cnfStyle w:val="000000100000" w:firstRow="0" w:lastRow="0" w:firstColumn="0" w:lastColumn="0" w:oddVBand="0" w:evenVBand="0" w:oddHBand="1" w:evenHBand="0" w:firstRowFirstColumn="0" w:firstRowLastColumn="0" w:lastRowFirstColumn="0" w:lastRowLastColumn="0"/>
          <w:trHeight w:val="20"/>
        </w:trPr>
        <w:tc>
          <w:tcPr>
            <w:tcW w:w="2839" w:type="dxa"/>
            <w:tcBorders>
              <w:right w:val="none" w:sz="4" w:space="0" w:color="000000"/>
            </w:tcBorders>
          </w:tcPr>
          <w:p w14:paraId="2E134D6A" w14:textId="77777777" w:rsidR="00FB5FC8" w:rsidRPr="00D057AD" w:rsidRDefault="00FB5FC8" w:rsidP="00FB5FC8">
            <w:pPr>
              <w:jc w:val="both"/>
              <w:rPr>
                <w:rFonts w:ascii="Arial" w:hAnsi="Arial" w:cs="Arial"/>
                <w:sz w:val="20"/>
                <w:szCs w:val="20"/>
              </w:rPr>
            </w:pPr>
            <w:r w:rsidRPr="00D057AD">
              <w:rPr>
                <w:rFonts w:ascii="Arial" w:hAnsi="Arial" w:cs="Arial"/>
                <w:sz w:val="20"/>
                <w:szCs w:val="20"/>
              </w:rPr>
              <w:t>Anglys ir durpės</w:t>
            </w:r>
          </w:p>
        </w:tc>
        <w:tc>
          <w:tcPr>
            <w:tcW w:w="1416" w:type="dxa"/>
            <w:tcBorders>
              <w:left w:val="none" w:sz="4" w:space="0" w:color="000000"/>
              <w:right w:val="none" w:sz="4" w:space="0" w:color="000000"/>
            </w:tcBorders>
            <w:vAlign w:val="center"/>
          </w:tcPr>
          <w:p w14:paraId="049ADEFC" w14:textId="7965DF55"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3118,82</w:t>
            </w:r>
          </w:p>
        </w:tc>
        <w:tc>
          <w:tcPr>
            <w:tcW w:w="1558" w:type="dxa"/>
            <w:tcBorders>
              <w:left w:val="none" w:sz="4" w:space="0" w:color="000000"/>
              <w:right w:val="none" w:sz="4" w:space="0" w:color="000000"/>
            </w:tcBorders>
            <w:vAlign w:val="center"/>
          </w:tcPr>
          <w:p w14:paraId="44692C15" w14:textId="2E86A6D3"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2199,57</w:t>
            </w:r>
          </w:p>
        </w:tc>
        <w:tc>
          <w:tcPr>
            <w:tcW w:w="1842" w:type="dxa"/>
            <w:tcBorders>
              <w:left w:val="none" w:sz="4" w:space="0" w:color="000000"/>
              <w:right w:val="none" w:sz="4" w:space="0" w:color="000000"/>
            </w:tcBorders>
          </w:tcPr>
          <w:p w14:paraId="34DEA09F" w14:textId="45B91ECC"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10</w:t>
            </w:r>
          </w:p>
        </w:tc>
        <w:tc>
          <w:tcPr>
            <w:tcW w:w="1701" w:type="dxa"/>
            <w:tcBorders>
              <w:left w:val="none" w:sz="4" w:space="0" w:color="000000"/>
              <w:right w:val="none" w:sz="4" w:space="0" w:color="000000"/>
            </w:tcBorders>
          </w:tcPr>
          <w:p w14:paraId="2F16BBAE" w14:textId="69DF5D69"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0</w:t>
            </w:r>
          </w:p>
        </w:tc>
      </w:tr>
      <w:tr w:rsidR="00FB5FC8" w:rsidRPr="00D057AD" w14:paraId="46F4A72A" w14:textId="162AD3E3" w:rsidTr="0072571D">
        <w:trPr>
          <w:trHeight w:val="20"/>
        </w:trPr>
        <w:tc>
          <w:tcPr>
            <w:tcW w:w="2839" w:type="dxa"/>
            <w:tcBorders>
              <w:right w:val="none" w:sz="4" w:space="0" w:color="000000"/>
            </w:tcBorders>
          </w:tcPr>
          <w:p w14:paraId="018CE89D" w14:textId="77777777" w:rsidR="00FB5FC8" w:rsidRPr="00D057AD" w:rsidRDefault="00FB5FC8" w:rsidP="00FB5FC8">
            <w:pPr>
              <w:jc w:val="both"/>
              <w:rPr>
                <w:rFonts w:ascii="Arial" w:hAnsi="Arial" w:cs="Arial"/>
                <w:sz w:val="20"/>
                <w:szCs w:val="20"/>
              </w:rPr>
            </w:pPr>
            <w:r w:rsidRPr="00D057AD">
              <w:rPr>
                <w:rFonts w:ascii="Arial" w:hAnsi="Arial" w:cs="Arial"/>
                <w:sz w:val="20"/>
                <w:szCs w:val="20"/>
              </w:rPr>
              <w:t>Gamtinės dujos</w:t>
            </w:r>
          </w:p>
        </w:tc>
        <w:tc>
          <w:tcPr>
            <w:tcW w:w="1416" w:type="dxa"/>
            <w:tcBorders>
              <w:left w:val="none" w:sz="4" w:space="0" w:color="000000"/>
              <w:right w:val="none" w:sz="4" w:space="0" w:color="000000"/>
            </w:tcBorders>
            <w:vAlign w:val="center"/>
          </w:tcPr>
          <w:p w14:paraId="3096F466" w14:textId="5B07E7DB"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10210,34</w:t>
            </w:r>
          </w:p>
        </w:tc>
        <w:tc>
          <w:tcPr>
            <w:tcW w:w="1558" w:type="dxa"/>
            <w:tcBorders>
              <w:left w:val="none" w:sz="4" w:space="0" w:color="000000"/>
              <w:right w:val="none" w:sz="4" w:space="0" w:color="000000"/>
            </w:tcBorders>
            <w:vAlign w:val="center"/>
          </w:tcPr>
          <w:p w14:paraId="2A2ACC84" w14:textId="69395FB5"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0,00</w:t>
            </w:r>
          </w:p>
        </w:tc>
        <w:tc>
          <w:tcPr>
            <w:tcW w:w="1842" w:type="dxa"/>
            <w:tcBorders>
              <w:left w:val="none" w:sz="4" w:space="0" w:color="000000"/>
              <w:right w:val="none" w:sz="4" w:space="0" w:color="000000"/>
            </w:tcBorders>
          </w:tcPr>
          <w:p w14:paraId="28583B63" w14:textId="210E94F1"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10</w:t>
            </w:r>
          </w:p>
        </w:tc>
        <w:tc>
          <w:tcPr>
            <w:tcW w:w="1701" w:type="dxa"/>
            <w:tcBorders>
              <w:left w:val="none" w:sz="4" w:space="0" w:color="000000"/>
              <w:right w:val="none" w:sz="4" w:space="0" w:color="000000"/>
            </w:tcBorders>
          </w:tcPr>
          <w:p w14:paraId="040F5E7F" w14:textId="47749C5F"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0</w:t>
            </w:r>
          </w:p>
        </w:tc>
      </w:tr>
      <w:tr w:rsidR="00FB5FC8" w:rsidRPr="00D057AD" w14:paraId="1E8DD6E5" w14:textId="5CA8D5FF" w:rsidTr="0072571D">
        <w:trPr>
          <w:cnfStyle w:val="000000100000" w:firstRow="0" w:lastRow="0" w:firstColumn="0" w:lastColumn="0" w:oddVBand="0" w:evenVBand="0" w:oddHBand="1" w:evenHBand="0" w:firstRowFirstColumn="0" w:firstRowLastColumn="0" w:lastRowFirstColumn="0" w:lastRowLastColumn="0"/>
          <w:trHeight w:val="20"/>
        </w:trPr>
        <w:tc>
          <w:tcPr>
            <w:tcW w:w="2839" w:type="dxa"/>
            <w:tcBorders>
              <w:right w:val="none" w:sz="4" w:space="0" w:color="000000"/>
            </w:tcBorders>
          </w:tcPr>
          <w:p w14:paraId="32BDCD7A" w14:textId="77777777" w:rsidR="00FB5FC8" w:rsidRPr="00D057AD" w:rsidRDefault="00FB5FC8" w:rsidP="00FB5FC8">
            <w:pPr>
              <w:jc w:val="both"/>
              <w:rPr>
                <w:rFonts w:ascii="Arial" w:hAnsi="Arial" w:cs="Arial"/>
                <w:sz w:val="20"/>
                <w:szCs w:val="20"/>
              </w:rPr>
            </w:pPr>
            <w:r w:rsidRPr="00D057AD">
              <w:rPr>
                <w:rFonts w:ascii="Arial" w:hAnsi="Arial" w:cs="Arial"/>
                <w:sz w:val="20"/>
                <w:szCs w:val="20"/>
              </w:rPr>
              <w:t>Biokuras (mediena)</w:t>
            </w:r>
          </w:p>
        </w:tc>
        <w:tc>
          <w:tcPr>
            <w:tcW w:w="1416" w:type="dxa"/>
            <w:tcBorders>
              <w:left w:val="none" w:sz="4" w:space="0" w:color="000000"/>
              <w:right w:val="none" w:sz="4" w:space="0" w:color="000000"/>
            </w:tcBorders>
            <w:vAlign w:val="center"/>
          </w:tcPr>
          <w:p w14:paraId="6461A259" w14:textId="4656F0A5"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22202,51</w:t>
            </w:r>
          </w:p>
        </w:tc>
        <w:tc>
          <w:tcPr>
            <w:tcW w:w="1558" w:type="dxa"/>
            <w:tcBorders>
              <w:left w:val="none" w:sz="4" w:space="0" w:color="000000"/>
              <w:right w:val="none" w:sz="4" w:space="0" w:color="000000"/>
            </w:tcBorders>
            <w:vAlign w:val="center"/>
          </w:tcPr>
          <w:p w14:paraId="109E28BF" w14:textId="02B9FC7E"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22202,51</w:t>
            </w:r>
          </w:p>
        </w:tc>
        <w:tc>
          <w:tcPr>
            <w:tcW w:w="1842" w:type="dxa"/>
            <w:tcBorders>
              <w:left w:val="none" w:sz="4" w:space="0" w:color="000000"/>
              <w:right w:val="none" w:sz="4" w:space="0" w:color="000000"/>
            </w:tcBorders>
          </w:tcPr>
          <w:p w14:paraId="620764AD" w14:textId="0C9143A9"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10</w:t>
            </w:r>
          </w:p>
        </w:tc>
        <w:tc>
          <w:tcPr>
            <w:tcW w:w="1701" w:type="dxa"/>
            <w:tcBorders>
              <w:left w:val="none" w:sz="4" w:space="0" w:color="000000"/>
              <w:right w:val="none" w:sz="4" w:space="0" w:color="000000"/>
            </w:tcBorders>
          </w:tcPr>
          <w:p w14:paraId="542689C0" w14:textId="3BDD509C"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0</w:t>
            </w:r>
          </w:p>
        </w:tc>
      </w:tr>
      <w:tr w:rsidR="00FB5FC8" w:rsidRPr="00D057AD" w14:paraId="5C2E28E5" w14:textId="657F7D17" w:rsidTr="0072571D">
        <w:trPr>
          <w:trHeight w:val="20"/>
        </w:trPr>
        <w:tc>
          <w:tcPr>
            <w:tcW w:w="2839" w:type="dxa"/>
            <w:tcBorders>
              <w:right w:val="none" w:sz="4" w:space="0" w:color="000000"/>
            </w:tcBorders>
          </w:tcPr>
          <w:p w14:paraId="4279C8D0" w14:textId="77777777" w:rsidR="00FB5FC8" w:rsidRPr="00D057AD" w:rsidRDefault="00FB5FC8" w:rsidP="00FB5FC8">
            <w:pPr>
              <w:jc w:val="both"/>
              <w:rPr>
                <w:rFonts w:ascii="Arial" w:hAnsi="Arial" w:cs="Arial"/>
                <w:sz w:val="20"/>
                <w:szCs w:val="20"/>
              </w:rPr>
            </w:pPr>
            <w:r w:rsidRPr="00D057AD">
              <w:rPr>
                <w:rFonts w:ascii="Arial" w:hAnsi="Arial" w:cs="Arial"/>
                <w:sz w:val="20"/>
                <w:szCs w:val="20"/>
              </w:rPr>
              <w:t>Elektros energija</w:t>
            </w:r>
          </w:p>
        </w:tc>
        <w:tc>
          <w:tcPr>
            <w:tcW w:w="1416" w:type="dxa"/>
            <w:tcBorders>
              <w:left w:val="none" w:sz="4" w:space="0" w:color="000000"/>
              <w:right w:val="none" w:sz="4" w:space="0" w:color="000000"/>
            </w:tcBorders>
            <w:vAlign w:val="center"/>
          </w:tcPr>
          <w:p w14:paraId="24854E21" w14:textId="1A2583EE"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18293,04</w:t>
            </w:r>
          </w:p>
        </w:tc>
        <w:tc>
          <w:tcPr>
            <w:tcW w:w="1558" w:type="dxa"/>
            <w:tcBorders>
              <w:left w:val="none" w:sz="4" w:space="0" w:color="000000"/>
              <w:right w:val="none" w:sz="4" w:space="0" w:color="000000"/>
            </w:tcBorders>
            <w:vAlign w:val="center"/>
          </w:tcPr>
          <w:p w14:paraId="2913158A" w14:textId="22A9AB1B"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11493,60</w:t>
            </w:r>
          </w:p>
        </w:tc>
        <w:tc>
          <w:tcPr>
            <w:tcW w:w="1842" w:type="dxa"/>
            <w:tcBorders>
              <w:left w:val="none" w:sz="4" w:space="0" w:color="000000"/>
              <w:right w:val="none" w:sz="4" w:space="0" w:color="000000"/>
            </w:tcBorders>
          </w:tcPr>
          <w:p w14:paraId="4433ED3C" w14:textId="6AA2AD50"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10</w:t>
            </w:r>
          </w:p>
        </w:tc>
        <w:tc>
          <w:tcPr>
            <w:tcW w:w="1701" w:type="dxa"/>
            <w:tcBorders>
              <w:left w:val="none" w:sz="4" w:space="0" w:color="000000"/>
              <w:right w:val="none" w:sz="4" w:space="0" w:color="000000"/>
            </w:tcBorders>
          </w:tcPr>
          <w:p w14:paraId="66EEBC3C" w14:textId="7DDFD510"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0</w:t>
            </w:r>
          </w:p>
        </w:tc>
      </w:tr>
      <w:tr w:rsidR="00FB5FC8" w:rsidRPr="00D057AD" w14:paraId="281B1AF6" w14:textId="6FB844AD" w:rsidTr="0072571D">
        <w:trPr>
          <w:cnfStyle w:val="000000100000" w:firstRow="0" w:lastRow="0" w:firstColumn="0" w:lastColumn="0" w:oddVBand="0" w:evenVBand="0" w:oddHBand="1" w:evenHBand="0" w:firstRowFirstColumn="0" w:firstRowLastColumn="0" w:lastRowFirstColumn="0" w:lastRowLastColumn="0"/>
          <w:trHeight w:val="20"/>
        </w:trPr>
        <w:tc>
          <w:tcPr>
            <w:tcW w:w="2839" w:type="dxa"/>
            <w:tcBorders>
              <w:right w:val="none" w:sz="4" w:space="0" w:color="000000"/>
            </w:tcBorders>
          </w:tcPr>
          <w:p w14:paraId="71E3CA41" w14:textId="77777777" w:rsidR="00FB5FC8" w:rsidRPr="00D057AD" w:rsidRDefault="00FB5FC8" w:rsidP="00FB5FC8">
            <w:pPr>
              <w:jc w:val="both"/>
              <w:rPr>
                <w:rFonts w:ascii="Arial" w:hAnsi="Arial" w:cs="Arial"/>
                <w:sz w:val="20"/>
                <w:szCs w:val="20"/>
              </w:rPr>
            </w:pPr>
            <w:r w:rsidRPr="00D057AD">
              <w:rPr>
                <w:rFonts w:ascii="Arial" w:hAnsi="Arial" w:cs="Arial"/>
                <w:sz w:val="20"/>
                <w:szCs w:val="20"/>
              </w:rPr>
              <w:t>Šilumos energija (CŠT)</w:t>
            </w:r>
          </w:p>
        </w:tc>
        <w:tc>
          <w:tcPr>
            <w:tcW w:w="1416" w:type="dxa"/>
            <w:tcBorders>
              <w:left w:val="none" w:sz="4" w:space="0" w:color="000000"/>
              <w:right w:val="none" w:sz="4" w:space="0" w:color="000000"/>
            </w:tcBorders>
            <w:vAlign w:val="center"/>
          </w:tcPr>
          <w:p w14:paraId="26D8BB3A" w14:textId="01754937"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6763,44</w:t>
            </w:r>
          </w:p>
        </w:tc>
        <w:tc>
          <w:tcPr>
            <w:tcW w:w="1558" w:type="dxa"/>
            <w:tcBorders>
              <w:left w:val="none" w:sz="4" w:space="0" w:color="000000"/>
              <w:right w:val="none" w:sz="4" w:space="0" w:color="000000"/>
            </w:tcBorders>
            <w:vAlign w:val="center"/>
          </w:tcPr>
          <w:p w14:paraId="639361C8" w14:textId="3E9B2DC6"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4058,07</w:t>
            </w:r>
          </w:p>
        </w:tc>
        <w:tc>
          <w:tcPr>
            <w:tcW w:w="1842" w:type="dxa"/>
            <w:tcBorders>
              <w:left w:val="none" w:sz="4" w:space="0" w:color="000000"/>
              <w:right w:val="none" w:sz="4" w:space="0" w:color="000000"/>
            </w:tcBorders>
          </w:tcPr>
          <w:p w14:paraId="680F741D" w14:textId="0EFDC273"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1</w:t>
            </w:r>
          </w:p>
        </w:tc>
        <w:tc>
          <w:tcPr>
            <w:tcW w:w="1701" w:type="dxa"/>
            <w:tcBorders>
              <w:left w:val="none" w:sz="4" w:space="0" w:color="000000"/>
              <w:right w:val="none" w:sz="4" w:space="0" w:color="000000"/>
            </w:tcBorders>
          </w:tcPr>
          <w:p w14:paraId="0B2F9CDC" w14:textId="38195E2A"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1</w:t>
            </w:r>
          </w:p>
        </w:tc>
      </w:tr>
      <w:tr w:rsidR="00FB5FC8" w:rsidRPr="00D057AD" w14:paraId="698A64DD" w14:textId="3CA148B6" w:rsidTr="0072571D">
        <w:trPr>
          <w:trHeight w:val="20"/>
        </w:trPr>
        <w:tc>
          <w:tcPr>
            <w:tcW w:w="2839" w:type="dxa"/>
            <w:tcBorders>
              <w:right w:val="none" w:sz="4" w:space="0" w:color="000000"/>
            </w:tcBorders>
          </w:tcPr>
          <w:p w14:paraId="32E61906" w14:textId="77777777" w:rsidR="00FB5FC8" w:rsidRPr="00D057AD" w:rsidRDefault="00FB5FC8" w:rsidP="00FB5FC8">
            <w:pPr>
              <w:jc w:val="both"/>
              <w:rPr>
                <w:rFonts w:ascii="Arial" w:hAnsi="Arial" w:cs="Arial"/>
                <w:b/>
                <w:bCs/>
                <w:sz w:val="20"/>
                <w:szCs w:val="20"/>
              </w:rPr>
            </w:pPr>
            <w:r w:rsidRPr="00D057AD">
              <w:rPr>
                <w:rFonts w:ascii="Arial" w:hAnsi="Arial" w:cs="Arial"/>
                <w:b/>
                <w:bCs/>
                <w:sz w:val="20"/>
                <w:szCs w:val="20"/>
              </w:rPr>
              <w:t>Iš viso</w:t>
            </w:r>
          </w:p>
        </w:tc>
        <w:tc>
          <w:tcPr>
            <w:tcW w:w="1416" w:type="dxa"/>
            <w:tcBorders>
              <w:left w:val="none" w:sz="4" w:space="0" w:color="000000"/>
              <w:right w:val="none" w:sz="4" w:space="0" w:color="000000"/>
            </w:tcBorders>
            <w:vAlign w:val="center"/>
          </w:tcPr>
          <w:p w14:paraId="4FCF025D" w14:textId="15B8DE23" w:rsidR="00FB5FC8" w:rsidRPr="00D057AD" w:rsidRDefault="00FB5FC8" w:rsidP="00FB5FC8">
            <w:pPr>
              <w:contextualSpacing/>
              <w:jc w:val="center"/>
              <w:rPr>
                <w:rFonts w:ascii="Arial" w:hAnsi="Arial" w:cs="Arial"/>
                <w:b/>
                <w:bCs/>
                <w:sz w:val="20"/>
                <w:szCs w:val="20"/>
              </w:rPr>
            </w:pPr>
            <w:r w:rsidRPr="00D057AD">
              <w:rPr>
                <w:rFonts w:ascii="Arial" w:hAnsi="Arial" w:cs="Arial"/>
                <w:b/>
                <w:bCs/>
                <w:color w:val="000000"/>
                <w:sz w:val="20"/>
                <w:szCs w:val="20"/>
              </w:rPr>
              <w:t>65365,70</w:t>
            </w:r>
          </w:p>
        </w:tc>
        <w:tc>
          <w:tcPr>
            <w:tcW w:w="1558" w:type="dxa"/>
            <w:tcBorders>
              <w:left w:val="none" w:sz="4" w:space="0" w:color="000000"/>
              <w:right w:val="none" w:sz="4" w:space="0" w:color="000000"/>
            </w:tcBorders>
            <w:vAlign w:val="center"/>
          </w:tcPr>
          <w:p w14:paraId="539A826D" w14:textId="48C4C820" w:rsidR="00FB5FC8" w:rsidRPr="00D057AD" w:rsidRDefault="00FB5FC8" w:rsidP="00FB5FC8">
            <w:pPr>
              <w:contextualSpacing/>
              <w:jc w:val="center"/>
              <w:rPr>
                <w:rFonts w:ascii="Arial" w:hAnsi="Arial" w:cs="Arial"/>
                <w:b/>
                <w:bCs/>
                <w:sz w:val="20"/>
                <w:szCs w:val="20"/>
              </w:rPr>
            </w:pPr>
            <w:r w:rsidRPr="00D057AD">
              <w:rPr>
                <w:rFonts w:ascii="Arial" w:hAnsi="Arial" w:cs="Arial"/>
                <w:b/>
                <w:bCs/>
                <w:color w:val="000000"/>
                <w:sz w:val="20"/>
                <w:szCs w:val="20"/>
              </w:rPr>
              <w:t>40383,86</w:t>
            </w:r>
          </w:p>
        </w:tc>
        <w:tc>
          <w:tcPr>
            <w:tcW w:w="1842" w:type="dxa"/>
            <w:tcBorders>
              <w:left w:val="none" w:sz="4" w:space="0" w:color="000000"/>
              <w:right w:val="none" w:sz="4" w:space="0" w:color="000000"/>
            </w:tcBorders>
          </w:tcPr>
          <w:p w14:paraId="2ADF20C2" w14:textId="5B8A5DB2" w:rsidR="00FB5FC8" w:rsidRPr="00D057AD" w:rsidRDefault="00FB5FC8" w:rsidP="00FB5FC8">
            <w:pPr>
              <w:contextualSpacing/>
              <w:jc w:val="center"/>
              <w:rPr>
                <w:rFonts w:ascii="Arial" w:hAnsi="Arial" w:cs="Arial"/>
                <w:b/>
                <w:bCs/>
                <w:sz w:val="20"/>
                <w:szCs w:val="20"/>
                <w:lang w:val="en-US"/>
              </w:rPr>
            </w:pPr>
            <w:r w:rsidRPr="00D057AD">
              <w:rPr>
                <w:rFonts w:ascii="Arial" w:hAnsi="Arial" w:cs="Arial"/>
                <w:b/>
                <w:bCs/>
                <w:sz w:val="20"/>
                <w:szCs w:val="20"/>
                <w:lang w:val="en-US"/>
              </w:rPr>
              <w:t>56</w:t>
            </w:r>
          </w:p>
        </w:tc>
        <w:tc>
          <w:tcPr>
            <w:tcW w:w="1701" w:type="dxa"/>
            <w:tcBorders>
              <w:left w:val="none" w:sz="4" w:space="0" w:color="000000"/>
              <w:right w:val="none" w:sz="4" w:space="0" w:color="000000"/>
            </w:tcBorders>
          </w:tcPr>
          <w:p w14:paraId="126F4F14" w14:textId="3FA05A0E" w:rsidR="00FB5FC8" w:rsidRPr="00D057AD" w:rsidRDefault="00FB5FC8" w:rsidP="00FB5FC8">
            <w:pPr>
              <w:contextualSpacing/>
              <w:jc w:val="center"/>
              <w:rPr>
                <w:rFonts w:ascii="Arial" w:hAnsi="Arial" w:cs="Arial"/>
                <w:b/>
                <w:bCs/>
                <w:sz w:val="20"/>
                <w:szCs w:val="20"/>
              </w:rPr>
            </w:pPr>
            <w:r w:rsidRPr="00D057AD">
              <w:rPr>
                <w:rFonts w:ascii="Arial" w:hAnsi="Arial" w:cs="Arial"/>
                <w:b/>
                <w:bCs/>
                <w:sz w:val="20"/>
                <w:szCs w:val="20"/>
              </w:rPr>
              <w:t>11</w:t>
            </w:r>
          </w:p>
        </w:tc>
      </w:tr>
      <w:tr w:rsidR="007939AB" w:rsidRPr="00D057AD" w14:paraId="3AC333AE" w14:textId="77777777" w:rsidTr="00251CCA">
        <w:trPr>
          <w:cnfStyle w:val="000000100000" w:firstRow="0" w:lastRow="0" w:firstColumn="0" w:lastColumn="0" w:oddVBand="0" w:evenVBand="0" w:oddHBand="1" w:evenHBand="0" w:firstRowFirstColumn="0" w:firstRowLastColumn="0" w:lastRowFirstColumn="0" w:lastRowLastColumn="0"/>
          <w:trHeight w:val="20"/>
        </w:trPr>
        <w:tc>
          <w:tcPr>
            <w:tcW w:w="5813" w:type="dxa"/>
            <w:gridSpan w:val="3"/>
            <w:tcBorders>
              <w:right w:val="none" w:sz="4" w:space="0" w:color="000000"/>
            </w:tcBorders>
          </w:tcPr>
          <w:p w14:paraId="07B8F43A" w14:textId="4B60F1C6" w:rsidR="007939AB" w:rsidRPr="00D057AD" w:rsidRDefault="007939AB" w:rsidP="00251CCA">
            <w:pPr>
              <w:contextualSpacing/>
              <w:jc w:val="center"/>
              <w:rPr>
                <w:rFonts w:ascii="Arial" w:hAnsi="Arial" w:cs="Arial"/>
                <w:b/>
                <w:bCs/>
                <w:sz w:val="20"/>
                <w:szCs w:val="20"/>
              </w:rPr>
            </w:pPr>
            <w:r w:rsidRPr="00D057AD">
              <w:rPr>
                <w:rFonts w:ascii="Arial" w:hAnsi="Arial" w:cs="Arial"/>
                <w:b/>
                <w:bCs/>
                <w:sz w:val="20"/>
                <w:szCs w:val="20"/>
              </w:rPr>
              <w:t>Paklaidų svertinis vidurkis</w:t>
            </w:r>
          </w:p>
        </w:tc>
        <w:tc>
          <w:tcPr>
            <w:tcW w:w="1842" w:type="dxa"/>
            <w:tcBorders>
              <w:left w:val="none" w:sz="4" w:space="0" w:color="000000"/>
              <w:right w:val="none" w:sz="4" w:space="0" w:color="000000"/>
            </w:tcBorders>
          </w:tcPr>
          <w:p w14:paraId="5D7E1B20" w14:textId="5237C08A" w:rsidR="007939AB" w:rsidRPr="00D057AD" w:rsidRDefault="007939AB" w:rsidP="00251CCA">
            <w:pPr>
              <w:contextualSpacing/>
              <w:jc w:val="center"/>
              <w:rPr>
                <w:rFonts w:ascii="Arial" w:hAnsi="Arial" w:cs="Arial"/>
                <w:b/>
                <w:bCs/>
                <w:sz w:val="20"/>
                <w:szCs w:val="20"/>
              </w:rPr>
            </w:pPr>
            <w:r w:rsidRPr="00D057AD">
              <w:rPr>
                <w:rFonts w:ascii="Arial" w:hAnsi="Arial" w:cs="Arial"/>
                <w:b/>
                <w:bCs/>
                <w:sz w:val="20"/>
                <w:szCs w:val="20"/>
              </w:rPr>
              <w:t>7,0</w:t>
            </w:r>
          </w:p>
        </w:tc>
        <w:tc>
          <w:tcPr>
            <w:tcW w:w="1701" w:type="dxa"/>
            <w:tcBorders>
              <w:left w:val="none" w:sz="4" w:space="0" w:color="000000"/>
              <w:right w:val="none" w:sz="4" w:space="0" w:color="000000"/>
            </w:tcBorders>
          </w:tcPr>
          <w:p w14:paraId="49E39475" w14:textId="542A8CC3" w:rsidR="007939AB" w:rsidRPr="00D057AD" w:rsidRDefault="007939AB" w:rsidP="00251CCA">
            <w:pPr>
              <w:contextualSpacing/>
              <w:jc w:val="center"/>
              <w:rPr>
                <w:rFonts w:ascii="Arial" w:hAnsi="Arial" w:cs="Arial"/>
                <w:b/>
                <w:bCs/>
                <w:sz w:val="20"/>
                <w:szCs w:val="20"/>
              </w:rPr>
            </w:pPr>
            <w:r w:rsidRPr="00D057AD">
              <w:rPr>
                <w:rFonts w:ascii="Arial" w:hAnsi="Arial" w:cs="Arial"/>
                <w:b/>
                <w:bCs/>
                <w:sz w:val="20"/>
                <w:szCs w:val="20"/>
              </w:rPr>
              <w:t>1,6</w:t>
            </w:r>
          </w:p>
        </w:tc>
      </w:tr>
      <w:tr w:rsidR="007939AB" w:rsidRPr="00D057AD" w14:paraId="694E198E" w14:textId="77777777" w:rsidTr="00251CCA">
        <w:trPr>
          <w:trHeight w:val="20"/>
        </w:trPr>
        <w:tc>
          <w:tcPr>
            <w:tcW w:w="5813" w:type="dxa"/>
            <w:gridSpan w:val="3"/>
            <w:tcBorders>
              <w:right w:val="none" w:sz="4" w:space="0" w:color="000000"/>
            </w:tcBorders>
          </w:tcPr>
          <w:p w14:paraId="359536FC" w14:textId="26BF3BC3" w:rsidR="007939AB" w:rsidRPr="00D057AD" w:rsidRDefault="007939AB" w:rsidP="00251CCA">
            <w:pPr>
              <w:contextualSpacing/>
              <w:jc w:val="center"/>
              <w:rPr>
                <w:rFonts w:ascii="Arial" w:hAnsi="Arial" w:cs="Arial"/>
                <w:b/>
                <w:bCs/>
                <w:sz w:val="20"/>
                <w:szCs w:val="20"/>
              </w:rPr>
            </w:pPr>
            <w:r w:rsidRPr="00D057AD">
              <w:rPr>
                <w:rFonts w:ascii="Arial" w:hAnsi="Arial" w:cs="Arial"/>
                <w:b/>
                <w:bCs/>
                <w:sz w:val="20"/>
                <w:szCs w:val="20"/>
              </w:rPr>
              <w:t>Bendra AIE dalies paklaida, proc.</w:t>
            </w:r>
          </w:p>
        </w:tc>
        <w:tc>
          <w:tcPr>
            <w:tcW w:w="3543" w:type="dxa"/>
            <w:gridSpan w:val="2"/>
            <w:tcBorders>
              <w:left w:val="none" w:sz="4" w:space="0" w:color="000000"/>
              <w:right w:val="none" w:sz="4" w:space="0" w:color="000000"/>
            </w:tcBorders>
          </w:tcPr>
          <w:p w14:paraId="04847A22" w14:textId="7CB6D22E" w:rsidR="007939AB" w:rsidRPr="00D057AD" w:rsidRDefault="007939AB" w:rsidP="00251CCA">
            <w:pPr>
              <w:contextualSpacing/>
              <w:jc w:val="center"/>
              <w:rPr>
                <w:rFonts w:ascii="Arial" w:hAnsi="Arial" w:cs="Arial"/>
                <w:b/>
                <w:bCs/>
                <w:sz w:val="20"/>
                <w:szCs w:val="20"/>
              </w:rPr>
            </w:pPr>
            <w:r w:rsidRPr="00D057AD">
              <w:rPr>
                <w:rFonts w:ascii="Arial" w:hAnsi="Arial" w:cs="Arial"/>
                <w:b/>
                <w:bCs/>
                <w:sz w:val="20"/>
                <w:szCs w:val="20"/>
              </w:rPr>
              <w:t>4,3</w:t>
            </w:r>
          </w:p>
        </w:tc>
      </w:tr>
    </w:tbl>
    <w:p w14:paraId="1E6ED019" w14:textId="1FBC4AAD" w:rsidR="0008201D" w:rsidRPr="00D057AD" w:rsidRDefault="007F40BC" w:rsidP="007F40BC">
      <w:pPr>
        <w:pStyle w:val="Default"/>
        <w:spacing w:before="120" w:after="120"/>
        <w:ind w:firstLine="720"/>
        <w:jc w:val="center"/>
        <w:rPr>
          <w:rFonts w:ascii="Arial" w:eastAsia="SegoeUI" w:hAnsi="Arial" w:cs="Arial"/>
          <w:i/>
          <w:iCs/>
          <w:sz w:val="18"/>
          <w:szCs w:val="18"/>
        </w:rPr>
      </w:pPr>
      <w:r w:rsidRPr="00D057AD">
        <w:rPr>
          <w:rFonts w:ascii="Arial" w:eastAsia="SegoeUI" w:hAnsi="Arial" w:cs="Arial"/>
          <w:i/>
          <w:iCs/>
          <w:sz w:val="18"/>
          <w:szCs w:val="18"/>
        </w:rPr>
        <w:t xml:space="preserve">Šaltinis </w:t>
      </w:r>
      <w:r w:rsidR="00050FC6" w:rsidRPr="00D057AD">
        <w:rPr>
          <w:rFonts w:ascii="Arial" w:hAnsi="Arial" w:cs="Arial"/>
        </w:rPr>
        <w:t>–</w:t>
      </w:r>
      <w:r w:rsidR="00050FC6">
        <w:rPr>
          <w:rFonts w:ascii="Arial" w:hAnsi="Arial" w:cs="Arial"/>
        </w:rPr>
        <w:t xml:space="preserve"> </w:t>
      </w:r>
      <w:r w:rsidRPr="00D057AD">
        <w:rPr>
          <w:rFonts w:ascii="Arial" w:eastAsia="SegoeUI" w:hAnsi="Arial" w:cs="Arial"/>
          <w:i/>
          <w:iCs/>
          <w:sz w:val="18"/>
          <w:szCs w:val="18"/>
        </w:rPr>
        <w:t>sudaryta autorių</w:t>
      </w:r>
    </w:p>
    <w:p w14:paraId="64CD09AC" w14:textId="7C8E5664" w:rsidR="007F40BC" w:rsidRPr="00D057AD" w:rsidRDefault="00D82A8C" w:rsidP="00690E94">
      <w:pPr>
        <w:pStyle w:val="Default"/>
        <w:spacing w:before="120" w:after="120"/>
        <w:ind w:firstLine="720"/>
        <w:jc w:val="both"/>
        <w:rPr>
          <w:rFonts w:ascii="Arial" w:eastAsia="SegoeUI" w:hAnsi="Arial" w:cs="Arial"/>
          <w:sz w:val="22"/>
          <w:szCs w:val="22"/>
        </w:rPr>
      </w:pPr>
      <w:r w:rsidRPr="00D057AD">
        <w:rPr>
          <w:rFonts w:ascii="Arial" w:eastAsia="SegoeUI" w:hAnsi="Arial" w:cs="Arial"/>
          <w:sz w:val="22"/>
          <w:szCs w:val="22"/>
        </w:rPr>
        <w:lastRenderedPageBreak/>
        <w:t>Nustatyta, kad AIE dalies savivaldybės galutiniame energijos vartojime reikšmės neapibrėžtumas (paklaida) lygu 4,</w:t>
      </w:r>
      <w:r w:rsidRPr="0047798C">
        <w:rPr>
          <w:rFonts w:ascii="Arial" w:eastAsia="SegoeUI" w:hAnsi="Arial" w:cs="Arial"/>
          <w:sz w:val="22"/>
          <w:szCs w:val="22"/>
        </w:rPr>
        <w:t>3</w:t>
      </w:r>
      <w:r w:rsidRPr="00D057AD">
        <w:rPr>
          <w:rFonts w:ascii="Arial" w:eastAsia="SegoeUI" w:hAnsi="Arial" w:cs="Arial"/>
          <w:sz w:val="22"/>
          <w:szCs w:val="22"/>
        </w:rPr>
        <w:t xml:space="preserve"> proc. Tai reiškia, kad AIE dalis galutiniame vartojime </w:t>
      </w:r>
      <w:r w:rsidR="00091D54" w:rsidRPr="00D057AD">
        <w:rPr>
          <w:rFonts w:ascii="Arial" w:eastAsia="SegoeUI" w:hAnsi="Arial" w:cs="Arial"/>
          <w:sz w:val="22"/>
          <w:szCs w:val="22"/>
        </w:rPr>
        <w:t>Kėdainių</w:t>
      </w:r>
      <w:r w:rsidRPr="00D057AD">
        <w:rPr>
          <w:rFonts w:ascii="Arial" w:eastAsia="SegoeUI" w:hAnsi="Arial" w:cs="Arial"/>
          <w:sz w:val="22"/>
          <w:szCs w:val="22"/>
        </w:rPr>
        <w:t xml:space="preserve"> rajono savivaldybėje lygi </w:t>
      </w:r>
      <w:r w:rsidR="003E56A2" w:rsidRPr="00D057AD">
        <w:rPr>
          <w:rFonts w:ascii="Arial" w:eastAsia="SegoeUI" w:hAnsi="Arial" w:cs="Arial"/>
          <w:sz w:val="22"/>
          <w:szCs w:val="22"/>
        </w:rPr>
        <w:t>61</w:t>
      </w:r>
      <w:r w:rsidRPr="00D057AD">
        <w:rPr>
          <w:rFonts w:ascii="Arial" w:eastAsia="SegoeUI" w:hAnsi="Arial" w:cs="Arial"/>
          <w:sz w:val="22"/>
          <w:szCs w:val="22"/>
        </w:rPr>
        <w:t>,</w:t>
      </w:r>
      <w:r w:rsidR="003E56A2" w:rsidRPr="00D057AD">
        <w:rPr>
          <w:rFonts w:ascii="Arial" w:eastAsia="SegoeUI" w:hAnsi="Arial" w:cs="Arial"/>
          <w:sz w:val="22"/>
          <w:szCs w:val="22"/>
        </w:rPr>
        <w:t>78</w:t>
      </w:r>
      <w:r w:rsidRPr="00D057AD">
        <w:rPr>
          <w:rFonts w:ascii="Arial" w:eastAsia="SegoeUI" w:hAnsi="Arial" w:cs="Arial"/>
          <w:sz w:val="22"/>
          <w:szCs w:val="22"/>
        </w:rPr>
        <w:t xml:space="preserve"> ± </w:t>
      </w:r>
      <w:r w:rsidR="0092725E" w:rsidRPr="00D057AD">
        <w:rPr>
          <w:rFonts w:ascii="Arial" w:eastAsia="SegoeUI" w:hAnsi="Arial" w:cs="Arial"/>
          <w:sz w:val="22"/>
          <w:szCs w:val="22"/>
        </w:rPr>
        <w:t>4,3</w:t>
      </w:r>
      <w:r w:rsidRPr="00D057AD">
        <w:rPr>
          <w:rFonts w:ascii="Arial" w:eastAsia="SegoeUI" w:hAnsi="Arial" w:cs="Arial"/>
          <w:sz w:val="22"/>
          <w:szCs w:val="22"/>
        </w:rPr>
        <w:t xml:space="preserve"> %.</w:t>
      </w:r>
    </w:p>
    <w:p w14:paraId="15F40B05" w14:textId="7A13C660" w:rsidR="00D82A8C" w:rsidRPr="00D057AD" w:rsidRDefault="00977EAA" w:rsidP="00DD1E19">
      <w:pPr>
        <w:pStyle w:val="Antrat2"/>
      </w:pPr>
      <w:bookmarkStart w:id="205" w:name="_Toc67399717"/>
      <w:bookmarkStart w:id="206" w:name="_Toc212121613"/>
      <w:r w:rsidRPr="00D057AD">
        <w:t>10.2. Rizikos veiksniai ir jų poveikio įvertinimas</w:t>
      </w:r>
      <w:bookmarkEnd w:id="205"/>
      <w:bookmarkEnd w:id="206"/>
    </w:p>
    <w:p w14:paraId="0EA5BABE" w14:textId="69C1490B" w:rsidR="005E4C65" w:rsidRPr="00D057AD" w:rsidRDefault="005E4C65" w:rsidP="005E4C65">
      <w:pPr>
        <w:autoSpaceDE w:val="0"/>
        <w:autoSpaceDN w:val="0"/>
        <w:adjustRightInd w:val="0"/>
        <w:spacing w:before="120" w:after="120" w:line="240" w:lineRule="auto"/>
        <w:ind w:firstLine="720"/>
        <w:jc w:val="both"/>
        <w:rPr>
          <w:rFonts w:ascii="Arial" w:hAnsi="Arial" w:cs="Arial"/>
          <w:color w:val="000000"/>
        </w:rPr>
      </w:pPr>
      <w:r w:rsidRPr="00D057AD">
        <w:rPr>
          <w:rFonts w:ascii="Arial" w:hAnsi="Arial" w:cs="Arial"/>
          <w:color w:val="000000"/>
        </w:rPr>
        <w:t xml:space="preserve">Pagrindinis rizikos analizės tikslas – įvertinti galimus rizikos veiksnius, dėl kurių iki 2030 m. suplanuotas AIE dalies galutiniame vartojime rodiklis gali būti nepasiektas. </w:t>
      </w:r>
    </w:p>
    <w:p w14:paraId="06F9B30A" w14:textId="22990C6B" w:rsidR="005E4C65" w:rsidRPr="00D057AD" w:rsidRDefault="005E4C65" w:rsidP="005E4C65">
      <w:pPr>
        <w:autoSpaceDE w:val="0"/>
        <w:autoSpaceDN w:val="0"/>
        <w:adjustRightInd w:val="0"/>
        <w:spacing w:before="120" w:after="120" w:line="240" w:lineRule="auto"/>
        <w:ind w:firstLine="720"/>
        <w:jc w:val="both"/>
        <w:rPr>
          <w:rFonts w:ascii="Arial" w:hAnsi="Arial" w:cs="Arial"/>
          <w:color w:val="000000"/>
        </w:rPr>
      </w:pPr>
      <w:r w:rsidRPr="00D057AD">
        <w:rPr>
          <w:rFonts w:ascii="Arial" w:hAnsi="Arial" w:cs="Arial"/>
          <w:color w:val="000000"/>
        </w:rPr>
        <w:t xml:space="preserve">Rizikos analizė atliekama </w:t>
      </w:r>
      <w:r w:rsidR="00346706" w:rsidRPr="00D057AD">
        <w:rPr>
          <w:rFonts w:ascii="Arial" w:hAnsi="Arial" w:cs="Arial"/>
          <w:color w:val="000000"/>
        </w:rPr>
        <w:t>3</w:t>
      </w:r>
      <w:r w:rsidRPr="00D057AD">
        <w:rPr>
          <w:rFonts w:ascii="Arial" w:hAnsi="Arial" w:cs="Arial"/>
          <w:color w:val="000000"/>
        </w:rPr>
        <w:t>-</w:t>
      </w:r>
      <w:r w:rsidR="00050FC6">
        <w:rPr>
          <w:rFonts w:ascii="Arial" w:hAnsi="Arial" w:cs="Arial"/>
          <w:color w:val="000000"/>
        </w:rPr>
        <w:t>i</w:t>
      </w:r>
      <w:r w:rsidRPr="00D057AD">
        <w:rPr>
          <w:rFonts w:ascii="Arial" w:hAnsi="Arial" w:cs="Arial"/>
          <w:color w:val="000000"/>
        </w:rPr>
        <w:t xml:space="preserve">ajam scenarijui. Kadangi šio scenarijaus atveju diegiami saulės kolektoriai ir saulės šviesos elektrinės ant </w:t>
      </w:r>
      <w:r w:rsidR="00DA273C">
        <w:rPr>
          <w:rFonts w:ascii="Arial" w:hAnsi="Arial" w:cs="Arial"/>
          <w:color w:val="000000"/>
        </w:rPr>
        <w:t>S</w:t>
      </w:r>
      <w:r w:rsidRPr="00D057AD">
        <w:rPr>
          <w:rFonts w:ascii="Arial" w:hAnsi="Arial" w:cs="Arial"/>
          <w:color w:val="000000"/>
        </w:rPr>
        <w:t xml:space="preserve">avivaldybei priklausančių pastatų stogų, </w:t>
      </w:r>
      <w:r w:rsidR="00346706" w:rsidRPr="00D057AD">
        <w:rPr>
          <w:rFonts w:ascii="Arial" w:hAnsi="Arial" w:cs="Arial"/>
          <w:color w:val="000000"/>
        </w:rPr>
        <w:t>o taip namų ūkiai skatinami pereiti prie AIE</w:t>
      </w:r>
      <w:r w:rsidR="00050FC6">
        <w:rPr>
          <w:rFonts w:ascii="Arial" w:hAnsi="Arial" w:cs="Arial"/>
          <w:color w:val="000000"/>
        </w:rPr>
        <w:t xml:space="preserve">, </w:t>
      </w:r>
      <w:r w:rsidR="00346706" w:rsidRPr="00D057AD">
        <w:rPr>
          <w:rFonts w:ascii="Arial" w:hAnsi="Arial" w:cs="Arial"/>
          <w:color w:val="000000"/>
        </w:rPr>
        <w:t xml:space="preserve"> </w:t>
      </w:r>
      <w:r w:rsidRPr="00D057AD">
        <w:rPr>
          <w:rFonts w:ascii="Arial" w:hAnsi="Arial" w:cs="Arial"/>
          <w:color w:val="000000"/>
        </w:rPr>
        <w:t xml:space="preserve">aprašomi rizikos veiksniai, susiję su šių technologijų diegimu, o kituose sektoriuose laikoma, kad AIE naudojimo apimtys nekis. </w:t>
      </w:r>
    </w:p>
    <w:p w14:paraId="35B73898" w14:textId="5C640AB9" w:rsidR="00977EAA" w:rsidRPr="00D057AD" w:rsidRDefault="005E4C65" w:rsidP="005E4C65">
      <w:pPr>
        <w:pStyle w:val="Default"/>
        <w:spacing w:before="120" w:after="120"/>
        <w:ind w:firstLine="720"/>
        <w:jc w:val="both"/>
        <w:rPr>
          <w:rFonts w:ascii="Arial" w:hAnsi="Arial" w:cs="Arial"/>
          <w:sz w:val="22"/>
          <w:szCs w:val="22"/>
        </w:rPr>
      </w:pPr>
      <w:r w:rsidRPr="00D057AD">
        <w:rPr>
          <w:rFonts w:ascii="Arial" w:hAnsi="Arial" w:cs="Arial"/>
          <w:sz w:val="22"/>
          <w:szCs w:val="22"/>
        </w:rPr>
        <w:t xml:space="preserve">Rizikos veiksniai sugrupuoti į 6 grupes. Kiekvienam rizikos veiksniui nurodyta jo atsitikimo tikimybė bei galimų pasekmių reikšmingumas suteikiant balą (balų suteikimo matrica pateikiama </w:t>
      </w:r>
      <w:r w:rsidR="005D671D" w:rsidRPr="00D057AD">
        <w:rPr>
          <w:rFonts w:ascii="Arial" w:hAnsi="Arial" w:cs="Arial"/>
          <w:sz w:val="22"/>
          <w:szCs w:val="22"/>
        </w:rPr>
        <w:t>10.2.1</w:t>
      </w:r>
      <w:r w:rsidRPr="00D057AD">
        <w:rPr>
          <w:rFonts w:ascii="Arial" w:hAnsi="Arial" w:cs="Arial"/>
          <w:sz w:val="22"/>
          <w:szCs w:val="22"/>
        </w:rPr>
        <w:t xml:space="preserve"> lentelėje). Kuo aukštesnis balas, tuo reikšmingesnis yra veiksnys, todėl jo kontrolei rekomenduojama numatyti papildomas stebėjimo ir valdymo priemones. Šių priemonių siūlomas rangavimo principas pateiktas </w:t>
      </w:r>
      <w:r w:rsidR="005F50B9" w:rsidRPr="00D057AD">
        <w:rPr>
          <w:rFonts w:ascii="Arial" w:hAnsi="Arial" w:cs="Arial"/>
          <w:sz w:val="22"/>
          <w:szCs w:val="22"/>
        </w:rPr>
        <w:t>10.2.</w:t>
      </w:r>
      <w:r w:rsidR="00FF7263" w:rsidRPr="00D057AD">
        <w:rPr>
          <w:rFonts w:ascii="Arial" w:hAnsi="Arial" w:cs="Arial"/>
          <w:sz w:val="22"/>
          <w:szCs w:val="22"/>
        </w:rPr>
        <w:t>2</w:t>
      </w:r>
      <w:r w:rsidRPr="00D057AD">
        <w:rPr>
          <w:rFonts w:ascii="Arial" w:hAnsi="Arial" w:cs="Arial"/>
          <w:sz w:val="22"/>
          <w:szCs w:val="22"/>
        </w:rPr>
        <w:t xml:space="preserve"> lentelėje.</w:t>
      </w:r>
    </w:p>
    <w:p w14:paraId="23ABB62A" w14:textId="6F71210B" w:rsidR="005F50B9" w:rsidRPr="00D057AD" w:rsidRDefault="005F50B9" w:rsidP="005F50B9">
      <w:pPr>
        <w:pStyle w:val="Default"/>
        <w:spacing w:before="120" w:after="120"/>
        <w:ind w:firstLine="720"/>
        <w:jc w:val="center"/>
        <w:rPr>
          <w:rFonts w:ascii="Arial" w:hAnsi="Arial" w:cs="Arial"/>
          <w:b/>
          <w:bCs/>
          <w:sz w:val="22"/>
          <w:szCs w:val="22"/>
        </w:rPr>
      </w:pPr>
      <w:r w:rsidRPr="00D057AD">
        <w:rPr>
          <w:rFonts w:ascii="Arial" w:hAnsi="Arial" w:cs="Arial"/>
          <w:b/>
          <w:bCs/>
          <w:sz w:val="22"/>
          <w:szCs w:val="22"/>
        </w:rPr>
        <w:t>10.2.1. lentelė. Rizikos balų suteikimo matrica</w:t>
      </w:r>
    </w:p>
    <w:tbl>
      <w:tblPr>
        <w:tblStyle w:val="4sraolentel1parykinimas11"/>
        <w:tblW w:w="4783" w:type="pct"/>
        <w:tblInd w:w="279" w:type="dxa"/>
        <w:tblLayout w:type="fixed"/>
        <w:tblLook w:val="0420" w:firstRow="1" w:lastRow="0" w:firstColumn="0" w:lastColumn="0" w:noHBand="0" w:noVBand="1"/>
      </w:tblPr>
      <w:tblGrid>
        <w:gridCol w:w="3259"/>
        <w:gridCol w:w="1840"/>
        <w:gridCol w:w="1843"/>
        <w:gridCol w:w="2268"/>
      </w:tblGrid>
      <w:tr w:rsidR="005E4C65" w:rsidRPr="00D057AD" w14:paraId="55E0492C" w14:textId="77777777" w:rsidTr="0047798C">
        <w:trPr>
          <w:cnfStyle w:val="100000000000" w:firstRow="1" w:lastRow="0" w:firstColumn="0" w:lastColumn="0" w:oddVBand="0" w:evenVBand="0" w:oddHBand="0" w:evenHBand="0" w:firstRowFirstColumn="0" w:firstRowLastColumn="0" w:lastRowFirstColumn="0" w:lastRowLastColumn="0"/>
        </w:trPr>
        <w:tc>
          <w:tcPr>
            <w:tcW w:w="3259" w:type="dxa"/>
            <w:tcBorders>
              <w:right w:val="single" w:sz="4" w:space="0" w:color="4F81BD"/>
            </w:tcBorders>
            <w:vAlign w:val="center"/>
          </w:tcPr>
          <w:p w14:paraId="1C691896" w14:textId="02E151ED" w:rsidR="005E4C65" w:rsidRPr="00D057AD" w:rsidRDefault="005E4C65" w:rsidP="0047798C">
            <w:pPr>
              <w:jc w:val="center"/>
              <w:rPr>
                <w:rFonts w:ascii="Arial" w:hAnsi="Arial" w:cs="Arial"/>
                <w:sz w:val="20"/>
                <w:szCs w:val="20"/>
              </w:rPr>
            </w:pPr>
            <w:r w:rsidRPr="00D057AD">
              <w:rPr>
                <w:rFonts w:ascii="Arial" w:hAnsi="Arial" w:cs="Arial"/>
                <w:sz w:val="20"/>
                <w:szCs w:val="20"/>
              </w:rPr>
              <w:t>Rizikos tikimybė/ reikšmingumas</w:t>
            </w:r>
          </w:p>
        </w:tc>
        <w:tc>
          <w:tcPr>
            <w:tcW w:w="1840" w:type="dxa"/>
            <w:tcBorders>
              <w:left w:val="single" w:sz="4" w:space="0" w:color="4F81BD"/>
            </w:tcBorders>
            <w:vAlign w:val="center"/>
          </w:tcPr>
          <w:p w14:paraId="06E0F4CF" w14:textId="153018B8" w:rsidR="005E4C65" w:rsidRPr="00D057AD" w:rsidRDefault="005E4C65" w:rsidP="0047798C">
            <w:pPr>
              <w:jc w:val="center"/>
              <w:rPr>
                <w:rFonts w:ascii="Arial" w:eastAsia="Times New Roman" w:hAnsi="Arial" w:cs="Arial"/>
                <w:sz w:val="20"/>
                <w:szCs w:val="20"/>
              </w:rPr>
            </w:pPr>
            <w:r w:rsidRPr="00D057AD">
              <w:rPr>
                <w:rFonts w:ascii="Arial" w:eastAsia="Times New Roman" w:hAnsi="Arial" w:cs="Arial"/>
                <w:sz w:val="20"/>
                <w:szCs w:val="20"/>
              </w:rPr>
              <w:t>Nereikšmingas</w:t>
            </w:r>
          </w:p>
        </w:tc>
        <w:tc>
          <w:tcPr>
            <w:tcW w:w="1843" w:type="dxa"/>
            <w:tcBorders>
              <w:left w:val="single" w:sz="4" w:space="0" w:color="4F81BD"/>
            </w:tcBorders>
            <w:vAlign w:val="center"/>
          </w:tcPr>
          <w:p w14:paraId="7F1C5328" w14:textId="6E79D962" w:rsidR="005E4C65" w:rsidRPr="00D057AD" w:rsidRDefault="005E4C65" w:rsidP="0047798C">
            <w:pPr>
              <w:jc w:val="center"/>
              <w:rPr>
                <w:rFonts w:ascii="Arial" w:eastAsia="Times New Roman" w:hAnsi="Arial" w:cs="Arial"/>
                <w:sz w:val="20"/>
                <w:szCs w:val="20"/>
              </w:rPr>
            </w:pPr>
            <w:r w:rsidRPr="00D057AD">
              <w:rPr>
                <w:rFonts w:ascii="Arial" w:eastAsia="Times New Roman" w:hAnsi="Arial" w:cs="Arial"/>
                <w:sz w:val="20"/>
                <w:szCs w:val="20"/>
              </w:rPr>
              <w:t>Vidutiniškai reikšmingas</w:t>
            </w:r>
          </w:p>
        </w:tc>
        <w:tc>
          <w:tcPr>
            <w:tcW w:w="2268" w:type="dxa"/>
            <w:tcBorders>
              <w:left w:val="single" w:sz="4" w:space="0" w:color="4F81BD"/>
            </w:tcBorders>
            <w:vAlign w:val="center"/>
          </w:tcPr>
          <w:p w14:paraId="7CAF1AF1" w14:textId="3C373603" w:rsidR="005E4C65" w:rsidRPr="00D057AD" w:rsidRDefault="005E4C65" w:rsidP="0047798C">
            <w:pPr>
              <w:jc w:val="center"/>
              <w:rPr>
                <w:rFonts w:ascii="Arial" w:eastAsia="Times New Roman" w:hAnsi="Arial" w:cs="Arial"/>
                <w:sz w:val="20"/>
                <w:szCs w:val="20"/>
              </w:rPr>
            </w:pPr>
            <w:r w:rsidRPr="00D057AD">
              <w:rPr>
                <w:rFonts w:ascii="Arial" w:eastAsia="Times New Roman" w:hAnsi="Arial" w:cs="Arial"/>
                <w:sz w:val="20"/>
                <w:szCs w:val="20"/>
              </w:rPr>
              <w:t>Reikšmingas</w:t>
            </w:r>
          </w:p>
        </w:tc>
      </w:tr>
      <w:tr w:rsidR="005E4C65" w:rsidRPr="00D057AD" w14:paraId="144749DA" w14:textId="77777777" w:rsidTr="005F50B9">
        <w:trPr>
          <w:cnfStyle w:val="000000100000" w:firstRow="0" w:lastRow="0" w:firstColumn="0" w:lastColumn="0" w:oddVBand="0" w:evenVBand="0" w:oddHBand="1" w:evenHBand="0" w:firstRowFirstColumn="0" w:firstRowLastColumn="0" w:lastRowFirstColumn="0" w:lastRowLastColumn="0"/>
          <w:trHeight w:val="20"/>
        </w:trPr>
        <w:tc>
          <w:tcPr>
            <w:tcW w:w="3259" w:type="dxa"/>
            <w:tcBorders>
              <w:right w:val="none" w:sz="4" w:space="0" w:color="000000"/>
            </w:tcBorders>
          </w:tcPr>
          <w:p w14:paraId="186404D6" w14:textId="283EA774" w:rsidR="005E4C65" w:rsidRPr="00D057AD" w:rsidRDefault="005E4C65" w:rsidP="00251CCA">
            <w:pPr>
              <w:jc w:val="both"/>
              <w:rPr>
                <w:rFonts w:ascii="Arial" w:hAnsi="Arial" w:cs="Arial"/>
                <w:sz w:val="20"/>
                <w:szCs w:val="20"/>
              </w:rPr>
            </w:pPr>
            <w:r w:rsidRPr="00D057AD">
              <w:rPr>
                <w:rFonts w:ascii="Arial" w:hAnsi="Arial" w:cs="Arial"/>
                <w:sz w:val="20"/>
                <w:szCs w:val="20"/>
              </w:rPr>
              <w:t>Žema</w:t>
            </w:r>
          </w:p>
        </w:tc>
        <w:tc>
          <w:tcPr>
            <w:tcW w:w="1840" w:type="dxa"/>
            <w:tcBorders>
              <w:left w:val="none" w:sz="4" w:space="0" w:color="000000"/>
              <w:right w:val="none" w:sz="4" w:space="0" w:color="000000"/>
            </w:tcBorders>
          </w:tcPr>
          <w:p w14:paraId="501A5624" w14:textId="7E6CD7E7" w:rsidR="005E4C65" w:rsidRPr="00D057AD" w:rsidRDefault="005E4C65" w:rsidP="00251CCA">
            <w:pPr>
              <w:contextualSpacing/>
              <w:jc w:val="center"/>
              <w:rPr>
                <w:rFonts w:ascii="Arial" w:hAnsi="Arial" w:cs="Arial"/>
                <w:sz w:val="20"/>
                <w:szCs w:val="20"/>
              </w:rPr>
            </w:pPr>
            <w:r w:rsidRPr="00D057AD">
              <w:rPr>
                <w:rFonts w:ascii="Arial" w:hAnsi="Arial" w:cs="Arial"/>
                <w:sz w:val="20"/>
                <w:szCs w:val="20"/>
              </w:rPr>
              <w:t>0</w:t>
            </w:r>
          </w:p>
        </w:tc>
        <w:tc>
          <w:tcPr>
            <w:tcW w:w="1843" w:type="dxa"/>
            <w:tcBorders>
              <w:left w:val="none" w:sz="4" w:space="0" w:color="000000"/>
              <w:right w:val="none" w:sz="4" w:space="0" w:color="000000"/>
            </w:tcBorders>
          </w:tcPr>
          <w:p w14:paraId="1D677919" w14:textId="30A3A56A" w:rsidR="005E4C65" w:rsidRPr="00D057AD" w:rsidRDefault="005E4C65" w:rsidP="00251CCA">
            <w:pPr>
              <w:contextualSpacing/>
              <w:jc w:val="center"/>
              <w:rPr>
                <w:rFonts w:ascii="Arial" w:hAnsi="Arial" w:cs="Arial"/>
                <w:sz w:val="20"/>
                <w:szCs w:val="20"/>
              </w:rPr>
            </w:pPr>
            <w:r w:rsidRPr="00D057AD">
              <w:rPr>
                <w:rFonts w:ascii="Arial" w:hAnsi="Arial" w:cs="Arial"/>
                <w:sz w:val="20"/>
                <w:szCs w:val="20"/>
              </w:rPr>
              <w:t>1</w:t>
            </w:r>
          </w:p>
        </w:tc>
        <w:tc>
          <w:tcPr>
            <w:tcW w:w="2268" w:type="dxa"/>
            <w:tcBorders>
              <w:left w:val="none" w:sz="4" w:space="0" w:color="000000"/>
              <w:right w:val="none" w:sz="4" w:space="0" w:color="000000"/>
            </w:tcBorders>
          </w:tcPr>
          <w:p w14:paraId="259D7BA4" w14:textId="110DADF3" w:rsidR="005E4C65" w:rsidRPr="00D057AD" w:rsidRDefault="005E4C65" w:rsidP="00251CCA">
            <w:pPr>
              <w:contextualSpacing/>
              <w:jc w:val="center"/>
              <w:rPr>
                <w:rFonts w:ascii="Arial" w:hAnsi="Arial" w:cs="Arial"/>
                <w:sz w:val="20"/>
                <w:szCs w:val="20"/>
              </w:rPr>
            </w:pPr>
            <w:r w:rsidRPr="00D057AD">
              <w:rPr>
                <w:rFonts w:ascii="Arial" w:hAnsi="Arial" w:cs="Arial"/>
                <w:sz w:val="20"/>
                <w:szCs w:val="20"/>
              </w:rPr>
              <w:t>2</w:t>
            </w:r>
          </w:p>
        </w:tc>
      </w:tr>
      <w:tr w:rsidR="005E4C65" w:rsidRPr="00D057AD" w14:paraId="38611F2D" w14:textId="77777777" w:rsidTr="005F50B9">
        <w:trPr>
          <w:trHeight w:val="20"/>
        </w:trPr>
        <w:tc>
          <w:tcPr>
            <w:tcW w:w="3259" w:type="dxa"/>
            <w:tcBorders>
              <w:right w:val="none" w:sz="4" w:space="0" w:color="000000"/>
            </w:tcBorders>
          </w:tcPr>
          <w:p w14:paraId="0DE8EFBD" w14:textId="3B66D981" w:rsidR="005E4C65" w:rsidRPr="00D057AD" w:rsidRDefault="005E4C65" w:rsidP="00251CCA">
            <w:pPr>
              <w:jc w:val="both"/>
              <w:rPr>
                <w:rFonts w:ascii="Arial" w:hAnsi="Arial" w:cs="Arial"/>
                <w:sz w:val="20"/>
                <w:szCs w:val="20"/>
              </w:rPr>
            </w:pPr>
            <w:r w:rsidRPr="00D057AD">
              <w:rPr>
                <w:rFonts w:ascii="Arial" w:hAnsi="Arial" w:cs="Arial"/>
                <w:sz w:val="20"/>
                <w:szCs w:val="20"/>
              </w:rPr>
              <w:t>Vidutinė</w:t>
            </w:r>
          </w:p>
        </w:tc>
        <w:tc>
          <w:tcPr>
            <w:tcW w:w="1840" w:type="dxa"/>
            <w:tcBorders>
              <w:left w:val="none" w:sz="4" w:space="0" w:color="000000"/>
              <w:right w:val="none" w:sz="4" w:space="0" w:color="000000"/>
            </w:tcBorders>
          </w:tcPr>
          <w:p w14:paraId="3C41DA56" w14:textId="54D6FFF8" w:rsidR="005E4C65" w:rsidRPr="00D057AD" w:rsidRDefault="005E4C65" w:rsidP="00251CCA">
            <w:pPr>
              <w:contextualSpacing/>
              <w:jc w:val="center"/>
              <w:rPr>
                <w:rFonts w:ascii="Arial" w:hAnsi="Arial" w:cs="Arial"/>
                <w:sz w:val="20"/>
                <w:szCs w:val="20"/>
              </w:rPr>
            </w:pPr>
            <w:r w:rsidRPr="00D057AD">
              <w:rPr>
                <w:rFonts w:ascii="Arial" w:hAnsi="Arial" w:cs="Arial"/>
                <w:sz w:val="20"/>
                <w:szCs w:val="20"/>
              </w:rPr>
              <w:t>1</w:t>
            </w:r>
          </w:p>
        </w:tc>
        <w:tc>
          <w:tcPr>
            <w:tcW w:w="1843" w:type="dxa"/>
            <w:tcBorders>
              <w:left w:val="none" w:sz="4" w:space="0" w:color="000000"/>
              <w:right w:val="none" w:sz="4" w:space="0" w:color="000000"/>
            </w:tcBorders>
          </w:tcPr>
          <w:p w14:paraId="4561E351" w14:textId="5726ABE0" w:rsidR="005E4C65" w:rsidRPr="00D057AD" w:rsidRDefault="005E4C65" w:rsidP="00251CCA">
            <w:pPr>
              <w:contextualSpacing/>
              <w:jc w:val="center"/>
              <w:rPr>
                <w:rFonts w:ascii="Arial" w:hAnsi="Arial" w:cs="Arial"/>
                <w:sz w:val="20"/>
                <w:szCs w:val="20"/>
              </w:rPr>
            </w:pPr>
            <w:r w:rsidRPr="00D057AD">
              <w:rPr>
                <w:rFonts w:ascii="Arial" w:hAnsi="Arial" w:cs="Arial"/>
                <w:sz w:val="20"/>
                <w:szCs w:val="20"/>
              </w:rPr>
              <w:t>2</w:t>
            </w:r>
          </w:p>
        </w:tc>
        <w:tc>
          <w:tcPr>
            <w:tcW w:w="2268" w:type="dxa"/>
            <w:tcBorders>
              <w:left w:val="none" w:sz="4" w:space="0" w:color="000000"/>
              <w:right w:val="none" w:sz="4" w:space="0" w:color="000000"/>
            </w:tcBorders>
          </w:tcPr>
          <w:p w14:paraId="575A7E9B" w14:textId="019CA7F7" w:rsidR="005E4C65" w:rsidRPr="00D057AD" w:rsidRDefault="005E4C65" w:rsidP="00251CCA">
            <w:pPr>
              <w:contextualSpacing/>
              <w:jc w:val="center"/>
              <w:rPr>
                <w:rFonts w:ascii="Arial" w:hAnsi="Arial" w:cs="Arial"/>
                <w:sz w:val="20"/>
                <w:szCs w:val="20"/>
              </w:rPr>
            </w:pPr>
            <w:r w:rsidRPr="00D057AD">
              <w:rPr>
                <w:rFonts w:ascii="Arial" w:hAnsi="Arial" w:cs="Arial"/>
                <w:sz w:val="20"/>
                <w:szCs w:val="20"/>
              </w:rPr>
              <w:t>3</w:t>
            </w:r>
          </w:p>
        </w:tc>
      </w:tr>
      <w:tr w:rsidR="005E4C65" w:rsidRPr="00D057AD" w14:paraId="501DB653" w14:textId="77777777" w:rsidTr="005F50B9">
        <w:trPr>
          <w:cnfStyle w:val="000000100000" w:firstRow="0" w:lastRow="0" w:firstColumn="0" w:lastColumn="0" w:oddVBand="0" w:evenVBand="0" w:oddHBand="1" w:evenHBand="0" w:firstRowFirstColumn="0" w:firstRowLastColumn="0" w:lastRowFirstColumn="0" w:lastRowLastColumn="0"/>
          <w:trHeight w:val="20"/>
        </w:trPr>
        <w:tc>
          <w:tcPr>
            <w:tcW w:w="3259" w:type="dxa"/>
            <w:tcBorders>
              <w:right w:val="none" w:sz="4" w:space="0" w:color="000000"/>
            </w:tcBorders>
          </w:tcPr>
          <w:p w14:paraId="00F5DCEA" w14:textId="21E8E383" w:rsidR="005E4C65" w:rsidRPr="00D057AD" w:rsidRDefault="005E4C65" w:rsidP="00251CCA">
            <w:pPr>
              <w:jc w:val="both"/>
              <w:rPr>
                <w:rFonts w:ascii="Arial" w:hAnsi="Arial" w:cs="Arial"/>
                <w:sz w:val="20"/>
                <w:szCs w:val="20"/>
              </w:rPr>
            </w:pPr>
            <w:r w:rsidRPr="00D057AD">
              <w:rPr>
                <w:rFonts w:ascii="Arial" w:hAnsi="Arial" w:cs="Arial"/>
                <w:sz w:val="20"/>
                <w:szCs w:val="20"/>
              </w:rPr>
              <w:t>Aukšta</w:t>
            </w:r>
          </w:p>
        </w:tc>
        <w:tc>
          <w:tcPr>
            <w:tcW w:w="1840" w:type="dxa"/>
            <w:tcBorders>
              <w:left w:val="none" w:sz="4" w:space="0" w:color="000000"/>
              <w:right w:val="none" w:sz="4" w:space="0" w:color="000000"/>
            </w:tcBorders>
          </w:tcPr>
          <w:p w14:paraId="7328AF22" w14:textId="71E45E4F" w:rsidR="005E4C65" w:rsidRPr="00D057AD" w:rsidRDefault="005E4C65" w:rsidP="00251CCA">
            <w:pPr>
              <w:contextualSpacing/>
              <w:jc w:val="center"/>
              <w:rPr>
                <w:rFonts w:ascii="Arial" w:hAnsi="Arial" w:cs="Arial"/>
                <w:sz w:val="20"/>
                <w:szCs w:val="20"/>
              </w:rPr>
            </w:pPr>
            <w:r w:rsidRPr="00D057AD">
              <w:rPr>
                <w:rFonts w:ascii="Arial" w:hAnsi="Arial" w:cs="Arial"/>
                <w:sz w:val="20"/>
                <w:szCs w:val="20"/>
              </w:rPr>
              <w:t>2</w:t>
            </w:r>
          </w:p>
        </w:tc>
        <w:tc>
          <w:tcPr>
            <w:tcW w:w="1843" w:type="dxa"/>
            <w:tcBorders>
              <w:left w:val="none" w:sz="4" w:space="0" w:color="000000"/>
              <w:right w:val="none" w:sz="4" w:space="0" w:color="000000"/>
            </w:tcBorders>
          </w:tcPr>
          <w:p w14:paraId="7AD3990B" w14:textId="6102E3A6" w:rsidR="005E4C65" w:rsidRPr="00D057AD" w:rsidRDefault="005E4C65" w:rsidP="00251CCA">
            <w:pPr>
              <w:contextualSpacing/>
              <w:jc w:val="center"/>
              <w:rPr>
                <w:rFonts w:ascii="Arial" w:hAnsi="Arial" w:cs="Arial"/>
                <w:sz w:val="20"/>
                <w:szCs w:val="20"/>
              </w:rPr>
            </w:pPr>
            <w:r w:rsidRPr="00D057AD">
              <w:rPr>
                <w:rFonts w:ascii="Arial" w:hAnsi="Arial" w:cs="Arial"/>
                <w:sz w:val="20"/>
                <w:szCs w:val="20"/>
              </w:rPr>
              <w:t>3</w:t>
            </w:r>
          </w:p>
        </w:tc>
        <w:tc>
          <w:tcPr>
            <w:tcW w:w="2268" w:type="dxa"/>
            <w:tcBorders>
              <w:left w:val="none" w:sz="4" w:space="0" w:color="000000"/>
              <w:right w:val="none" w:sz="4" w:space="0" w:color="000000"/>
            </w:tcBorders>
          </w:tcPr>
          <w:p w14:paraId="22A343BE" w14:textId="46E452B6" w:rsidR="005E4C65" w:rsidRPr="00D057AD" w:rsidRDefault="005E4C65" w:rsidP="00251CCA">
            <w:pPr>
              <w:contextualSpacing/>
              <w:jc w:val="center"/>
              <w:rPr>
                <w:rFonts w:ascii="Arial" w:hAnsi="Arial" w:cs="Arial"/>
                <w:sz w:val="20"/>
                <w:szCs w:val="20"/>
              </w:rPr>
            </w:pPr>
            <w:r w:rsidRPr="00D057AD">
              <w:rPr>
                <w:rFonts w:ascii="Arial" w:hAnsi="Arial" w:cs="Arial"/>
                <w:sz w:val="20"/>
                <w:szCs w:val="20"/>
              </w:rPr>
              <w:t>4</w:t>
            </w:r>
          </w:p>
        </w:tc>
      </w:tr>
    </w:tbl>
    <w:p w14:paraId="64BDEE3D" w14:textId="5BB02FAA" w:rsidR="005E4C65" w:rsidRPr="00D057AD" w:rsidRDefault="005E4C65" w:rsidP="005E4C65">
      <w:pPr>
        <w:pStyle w:val="Default"/>
        <w:spacing w:before="120" w:after="120"/>
        <w:ind w:firstLine="720"/>
        <w:jc w:val="center"/>
        <w:rPr>
          <w:rFonts w:ascii="Arial" w:eastAsia="SegoeUI" w:hAnsi="Arial" w:cs="Arial"/>
          <w:i/>
          <w:iCs/>
          <w:sz w:val="18"/>
          <w:szCs w:val="18"/>
        </w:rPr>
      </w:pPr>
      <w:r w:rsidRPr="00D057AD">
        <w:rPr>
          <w:rFonts w:ascii="Arial" w:eastAsia="SegoeUI" w:hAnsi="Arial" w:cs="Arial"/>
          <w:i/>
          <w:iCs/>
          <w:sz w:val="18"/>
          <w:szCs w:val="18"/>
        </w:rPr>
        <w:t xml:space="preserve">Šaltinis </w:t>
      </w:r>
      <w:r w:rsidR="00A61C5A">
        <w:rPr>
          <w:rFonts w:ascii="Arial" w:eastAsia="SegoeUI" w:hAnsi="Arial" w:cs="Arial"/>
          <w:i/>
          <w:iCs/>
          <w:sz w:val="18"/>
          <w:szCs w:val="18"/>
        </w:rPr>
        <w:t xml:space="preserve"> </w:t>
      </w:r>
      <w:r w:rsidR="00A61C5A" w:rsidRPr="00D057AD">
        <w:rPr>
          <w:rFonts w:ascii="Arial" w:hAnsi="Arial" w:cs="Arial"/>
        </w:rPr>
        <w:t>–</w:t>
      </w:r>
      <w:r w:rsidR="00A61C5A">
        <w:rPr>
          <w:rFonts w:ascii="Arial" w:hAnsi="Arial" w:cs="Arial"/>
        </w:rPr>
        <w:t xml:space="preserve"> </w:t>
      </w:r>
      <w:r w:rsidRPr="00D057AD">
        <w:rPr>
          <w:rFonts w:ascii="Arial" w:eastAsia="SegoeUI" w:hAnsi="Arial" w:cs="Arial"/>
          <w:i/>
          <w:iCs/>
          <w:sz w:val="18"/>
          <w:szCs w:val="18"/>
        </w:rPr>
        <w:t>Atsinaujinančių išteklių energijos naudojimo plėtros veiksmų planų rengimo metodika</w:t>
      </w:r>
    </w:p>
    <w:p w14:paraId="759CA021" w14:textId="7ACF6CB4" w:rsidR="005F50B9" w:rsidRPr="00D057AD" w:rsidRDefault="005F50B9" w:rsidP="005F50B9">
      <w:pPr>
        <w:pStyle w:val="Default"/>
        <w:spacing w:before="120" w:after="120"/>
        <w:ind w:firstLine="720"/>
        <w:jc w:val="center"/>
        <w:rPr>
          <w:rFonts w:ascii="Arial" w:hAnsi="Arial" w:cs="Arial"/>
          <w:b/>
          <w:bCs/>
          <w:sz w:val="22"/>
          <w:szCs w:val="22"/>
        </w:rPr>
      </w:pPr>
      <w:r w:rsidRPr="00D057AD">
        <w:rPr>
          <w:rFonts w:ascii="Arial" w:hAnsi="Arial" w:cs="Arial"/>
          <w:b/>
          <w:bCs/>
          <w:sz w:val="22"/>
          <w:szCs w:val="22"/>
        </w:rPr>
        <w:t>10.2.2. lentelė. Rizikos veiksnio kontrolės priemonių poreikio nustatymas</w:t>
      </w:r>
    </w:p>
    <w:tbl>
      <w:tblPr>
        <w:tblStyle w:val="4sraolentel1parykinimas11"/>
        <w:tblW w:w="4785" w:type="pct"/>
        <w:tblInd w:w="279" w:type="dxa"/>
        <w:tblLayout w:type="fixed"/>
        <w:tblLook w:val="0420" w:firstRow="1" w:lastRow="0" w:firstColumn="0" w:lastColumn="0" w:noHBand="0" w:noVBand="1"/>
      </w:tblPr>
      <w:tblGrid>
        <w:gridCol w:w="2837"/>
        <w:gridCol w:w="6377"/>
      </w:tblGrid>
      <w:tr w:rsidR="005E4C65" w:rsidRPr="00D057AD" w14:paraId="7BE5D0F1" w14:textId="77777777" w:rsidTr="0047798C">
        <w:trPr>
          <w:cnfStyle w:val="100000000000" w:firstRow="1" w:lastRow="0" w:firstColumn="0" w:lastColumn="0" w:oddVBand="0" w:evenVBand="0" w:oddHBand="0" w:evenHBand="0" w:firstRowFirstColumn="0" w:firstRowLastColumn="0" w:lastRowFirstColumn="0" w:lastRowLastColumn="0"/>
        </w:trPr>
        <w:tc>
          <w:tcPr>
            <w:tcW w:w="2837" w:type="dxa"/>
            <w:tcBorders>
              <w:right w:val="single" w:sz="4" w:space="0" w:color="4F81BD"/>
            </w:tcBorders>
            <w:vAlign w:val="center"/>
          </w:tcPr>
          <w:p w14:paraId="4FAD19A2" w14:textId="369A7D3F" w:rsidR="005E4C65" w:rsidRPr="00D057AD" w:rsidRDefault="005E4C65" w:rsidP="0047798C">
            <w:pPr>
              <w:jc w:val="center"/>
              <w:rPr>
                <w:rFonts w:ascii="Arial" w:hAnsi="Arial" w:cs="Arial"/>
                <w:sz w:val="20"/>
                <w:szCs w:val="20"/>
              </w:rPr>
            </w:pPr>
            <w:r w:rsidRPr="00D057AD">
              <w:rPr>
                <w:rFonts w:ascii="Arial" w:hAnsi="Arial" w:cs="Arial"/>
                <w:sz w:val="20"/>
                <w:szCs w:val="20"/>
              </w:rPr>
              <w:t>Kontrolės priemonių poreikio balas</w:t>
            </w:r>
          </w:p>
        </w:tc>
        <w:tc>
          <w:tcPr>
            <w:tcW w:w="6377" w:type="dxa"/>
            <w:tcBorders>
              <w:left w:val="single" w:sz="4" w:space="0" w:color="4F81BD"/>
            </w:tcBorders>
            <w:vAlign w:val="center"/>
          </w:tcPr>
          <w:p w14:paraId="3EBD35FE" w14:textId="3CAD9022" w:rsidR="005E4C65" w:rsidRPr="00D057AD" w:rsidRDefault="005E4C65" w:rsidP="0047798C">
            <w:pPr>
              <w:jc w:val="center"/>
              <w:rPr>
                <w:rFonts w:ascii="Arial" w:eastAsia="Times New Roman" w:hAnsi="Arial" w:cs="Arial"/>
                <w:sz w:val="20"/>
                <w:szCs w:val="20"/>
              </w:rPr>
            </w:pPr>
            <w:r w:rsidRPr="00D057AD">
              <w:rPr>
                <w:rFonts w:ascii="Arial" w:eastAsia="Times New Roman" w:hAnsi="Arial" w:cs="Arial"/>
                <w:sz w:val="20"/>
                <w:szCs w:val="20"/>
              </w:rPr>
              <w:t>Kontrolės priemonių poreikio aprašymas</w:t>
            </w:r>
          </w:p>
        </w:tc>
      </w:tr>
      <w:tr w:rsidR="005E4C65" w:rsidRPr="00D057AD" w14:paraId="4BB9BAD7" w14:textId="77777777" w:rsidTr="002C123F">
        <w:trPr>
          <w:cnfStyle w:val="000000100000" w:firstRow="0" w:lastRow="0" w:firstColumn="0" w:lastColumn="0" w:oddVBand="0" w:evenVBand="0" w:oddHBand="1" w:evenHBand="0" w:firstRowFirstColumn="0" w:firstRowLastColumn="0" w:lastRowFirstColumn="0" w:lastRowLastColumn="0"/>
          <w:trHeight w:val="20"/>
        </w:trPr>
        <w:tc>
          <w:tcPr>
            <w:tcW w:w="2837" w:type="dxa"/>
            <w:tcBorders>
              <w:right w:val="none" w:sz="4" w:space="0" w:color="000000"/>
            </w:tcBorders>
          </w:tcPr>
          <w:p w14:paraId="3A8D988D" w14:textId="60F905F8" w:rsidR="005E4C65" w:rsidRPr="00D057AD" w:rsidRDefault="005E4C65" w:rsidP="005E4C65">
            <w:pPr>
              <w:jc w:val="center"/>
              <w:rPr>
                <w:rFonts w:ascii="Arial" w:hAnsi="Arial" w:cs="Arial"/>
                <w:sz w:val="20"/>
                <w:szCs w:val="20"/>
              </w:rPr>
            </w:pPr>
            <w:r w:rsidRPr="00D057AD">
              <w:rPr>
                <w:rFonts w:ascii="Arial" w:hAnsi="Arial" w:cs="Arial"/>
                <w:sz w:val="20"/>
                <w:szCs w:val="20"/>
              </w:rPr>
              <w:t>0</w:t>
            </w:r>
            <w:r w:rsidR="00A61C5A" w:rsidRPr="00D057AD">
              <w:rPr>
                <w:rFonts w:ascii="Arial" w:hAnsi="Arial" w:cs="Arial"/>
              </w:rPr>
              <w:t>–</w:t>
            </w:r>
            <w:r w:rsidRPr="00D057AD">
              <w:rPr>
                <w:rFonts w:ascii="Arial" w:hAnsi="Arial" w:cs="Arial"/>
                <w:sz w:val="20"/>
                <w:szCs w:val="20"/>
              </w:rPr>
              <w:t>1</w:t>
            </w:r>
          </w:p>
        </w:tc>
        <w:tc>
          <w:tcPr>
            <w:tcW w:w="6377" w:type="dxa"/>
            <w:tcBorders>
              <w:left w:val="none" w:sz="4" w:space="0" w:color="000000"/>
              <w:right w:val="none" w:sz="4" w:space="0" w:color="000000"/>
            </w:tcBorders>
          </w:tcPr>
          <w:p w14:paraId="65221B62" w14:textId="4559A30C" w:rsidR="005E4C65" w:rsidRPr="00D057AD" w:rsidRDefault="005E4C65" w:rsidP="00251CCA">
            <w:pPr>
              <w:contextualSpacing/>
              <w:jc w:val="center"/>
              <w:rPr>
                <w:rFonts w:ascii="Arial" w:hAnsi="Arial" w:cs="Arial"/>
                <w:sz w:val="20"/>
                <w:szCs w:val="20"/>
              </w:rPr>
            </w:pPr>
            <w:r w:rsidRPr="00D057AD">
              <w:rPr>
                <w:rFonts w:ascii="Arial" w:hAnsi="Arial" w:cs="Arial"/>
                <w:sz w:val="20"/>
                <w:szCs w:val="20"/>
              </w:rPr>
              <w:t>Papildomos rizikos stebėjimo ir valdymo priemonės rizikai suvaldyti nėra būtinos</w:t>
            </w:r>
          </w:p>
        </w:tc>
      </w:tr>
      <w:tr w:rsidR="005E4C65" w:rsidRPr="00D057AD" w14:paraId="0186D061" w14:textId="77777777" w:rsidTr="002C123F">
        <w:trPr>
          <w:trHeight w:val="20"/>
        </w:trPr>
        <w:tc>
          <w:tcPr>
            <w:tcW w:w="2837" w:type="dxa"/>
            <w:tcBorders>
              <w:right w:val="none" w:sz="4" w:space="0" w:color="000000"/>
            </w:tcBorders>
          </w:tcPr>
          <w:p w14:paraId="2F419629" w14:textId="7698E109" w:rsidR="005E4C65" w:rsidRPr="00D057AD" w:rsidRDefault="005E4C65" w:rsidP="005E4C65">
            <w:pPr>
              <w:jc w:val="center"/>
              <w:rPr>
                <w:rFonts w:ascii="Arial" w:hAnsi="Arial" w:cs="Arial"/>
                <w:sz w:val="20"/>
                <w:szCs w:val="20"/>
              </w:rPr>
            </w:pPr>
            <w:r w:rsidRPr="00D057AD">
              <w:rPr>
                <w:rFonts w:ascii="Arial" w:hAnsi="Arial" w:cs="Arial"/>
                <w:sz w:val="20"/>
                <w:szCs w:val="20"/>
              </w:rPr>
              <w:t>2</w:t>
            </w:r>
            <w:r w:rsidR="00A61C5A" w:rsidRPr="00D057AD">
              <w:rPr>
                <w:rFonts w:ascii="Arial" w:hAnsi="Arial" w:cs="Arial"/>
              </w:rPr>
              <w:t>–</w:t>
            </w:r>
            <w:r w:rsidRPr="00D057AD">
              <w:rPr>
                <w:rFonts w:ascii="Arial" w:hAnsi="Arial" w:cs="Arial"/>
                <w:sz w:val="20"/>
                <w:szCs w:val="20"/>
              </w:rPr>
              <w:t>3</w:t>
            </w:r>
          </w:p>
        </w:tc>
        <w:tc>
          <w:tcPr>
            <w:tcW w:w="6377" w:type="dxa"/>
            <w:tcBorders>
              <w:left w:val="none" w:sz="4" w:space="0" w:color="000000"/>
              <w:right w:val="none" w:sz="4" w:space="0" w:color="000000"/>
            </w:tcBorders>
          </w:tcPr>
          <w:p w14:paraId="022A6463" w14:textId="75DEB433" w:rsidR="005E4C65" w:rsidRPr="00D057AD" w:rsidRDefault="005E4C65" w:rsidP="00251CCA">
            <w:pPr>
              <w:contextualSpacing/>
              <w:jc w:val="center"/>
              <w:rPr>
                <w:rFonts w:ascii="Arial" w:hAnsi="Arial" w:cs="Arial"/>
                <w:sz w:val="20"/>
                <w:szCs w:val="20"/>
              </w:rPr>
            </w:pPr>
            <w:r w:rsidRPr="00D057AD">
              <w:rPr>
                <w:rFonts w:ascii="Arial" w:hAnsi="Arial" w:cs="Arial"/>
                <w:sz w:val="20"/>
                <w:szCs w:val="20"/>
              </w:rPr>
              <w:t>Rekomenduojamos papildomos rizikos stebėjimo ir valdymo priemonės</w:t>
            </w:r>
          </w:p>
        </w:tc>
      </w:tr>
      <w:tr w:rsidR="005E4C65" w:rsidRPr="00D057AD" w14:paraId="494A44CB" w14:textId="77777777" w:rsidTr="002C123F">
        <w:trPr>
          <w:cnfStyle w:val="000000100000" w:firstRow="0" w:lastRow="0" w:firstColumn="0" w:lastColumn="0" w:oddVBand="0" w:evenVBand="0" w:oddHBand="1" w:evenHBand="0" w:firstRowFirstColumn="0" w:firstRowLastColumn="0" w:lastRowFirstColumn="0" w:lastRowLastColumn="0"/>
          <w:trHeight w:val="20"/>
        </w:trPr>
        <w:tc>
          <w:tcPr>
            <w:tcW w:w="2837" w:type="dxa"/>
            <w:tcBorders>
              <w:right w:val="none" w:sz="4" w:space="0" w:color="000000"/>
            </w:tcBorders>
          </w:tcPr>
          <w:p w14:paraId="2BF4D58F" w14:textId="1B4B0A36" w:rsidR="005E4C65" w:rsidRPr="00D057AD" w:rsidRDefault="005E4C65" w:rsidP="005E4C65">
            <w:pPr>
              <w:jc w:val="center"/>
              <w:rPr>
                <w:rFonts w:ascii="Arial" w:hAnsi="Arial" w:cs="Arial"/>
                <w:sz w:val="20"/>
                <w:szCs w:val="20"/>
              </w:rPr>
            </w:pPr>
            <w:r w:rsidRPr="00D057AD">
              <w:rPr>
                <w:rFonts w:ascii="Arial" w:hAnsi="Arial" w:cs="Arial"/>
                <w:sz w:val="20"/>
                <w:szCs w:val="20"/>
              </w:rPr>
              <w:t>4</w:t>
            </w:r>
          </w:p>
        </w:tc>
        <w:tc>
          <w:tcPr>
            <w:tcW w:w="6377" w:type="dxa"/>
            <w:tcBorders>
              <w:left w:val="none" w:sz="4" w:space="0" w:color="000000"/>
              <w:right w:val="none" w:sz="4" w:space="0" w:color="000000"/>
            </w:tcBorders>
          </w:tcPr>
          <w:p w14:paraId="6AB18AE4" w14:textId="6D5E2948" w:rsidR="005E4C65" w:rsidRPr="00D057AD" w:rsidRDefault="005E4C65" w:rsidP="00251CCA">
            <w:pPr>
              <w:contextualSpacing/>
              <w:jc w:val="center"/>
              <w:rPr>
                <w:rFonts w:ascii="Arial" w:hAnsi="Arial" w:cs="Arial"/>
                <w:sz w:val="20"/>
                <w:szCs w:val="20"/>
              </w:rPr>
            </w:pPr>
            <w:r w:rsidRPr="00D057AD">
              <w:rPr>
                <w:rFonts w:ascii="Arial" w:hAnsi="Arial" w:cs="Arial"/>
                <w:sz w:val="20"/>
                <w:szCs w:val="20"/>
              </w:rPr>
              <w:t>Kritinis veiksnys, kurio valdymui turi būti numatytos nuolatinės stebėjimo ir kontrolės priemonės</w:t>
            </w:r>
          </w:p>
        </w:tc>
      </w:tr>
    </w:tbl>
    <w:p w14:paraId="1596634D" w14:textId="042DAD0B" w:rsidR="005E4C65" w:rsidRPr="00D057AD" w:rsidRDefault="005E4C65" w:rsidP="005E4C65">
      <w:pPr>
        <w:pStyle w:val="Default"/>
        <w:spacing w:before="120" w:after="120"/>
        <w:ind w:firstLine="720"/>
        <w:jc w:val="center"/>
        <w:rPr>
          <w:rFonts w:ascii="Arial" w:eastAsia="SegoeUI" w:hAnsi="Arial" w:cs="Arial"/>
          <w:i/>
          <w:iCs/>
          <w:sz w:val="18"/>
          <w:szCs w:val="18"/>
        </w:rPr>
      </w:pPr>
      <w:r w:rsidRPr="00D057AD">
        <w:rPr>
          <w:rFonts w:ascii="Arial" w:eastAsia="SegoeUI" w:hAnsi="Arial" w:cs="Arial"/>
          <w:i/>
          <w:iCs/>
          <w:sz w:val="18"/>
          <w:szCs w:val="18"/>
        </w:rPr>
        <w:t xml:space="preserve">Šaltinis </w:t>
      </w:r>
      <w:r w:rsidR="00A61C5A" w:rsidRPr="00D057AD">
        <w:rPr>
          <w:rFonts w:ascii="Arial" w:hAnsi="Arial" w:cs="Arial"/>
        </w:rPr>
        <w:t>–</w:t>
      </w:r>
      <w:r w:rsidR="00A61C5A">
        <w:rPr>
          <w:rFonts w:ascii="Arial" w:hAnsi="Arial" w:cs="Arial"/>
        </w:rPr>
        <w:t xml:space="preserve"> </w:t>
      </w:r>
      <w:r w:rsidRPr="00D057AD">
        <w:rPr>
          <w:rFonts w:ascii="Arial" w:eastAsia="SegoeUI" w:hAnsi="Arial" w:cs="Arial"/>
          <w:i/>
          <w:iCs/>
          <w:sz w:val="18"/>
          <w:szCs w:val="18"/>
        </w:rPr>
        <w:t>Atsinaujinančių išteklių energijos naudojimo plėtros veiksmų planų rengimo metodika</w:t>
      </w:r>
    </w:p>
    <w:p w14:paraId="1055A1BD" w14:textId="3EB7D633" w:rsidR="005E4C65" w:rsidRPr="00D057AD" w:rsidRDefault="0033303E" w:rsidP="005E4C65">
      <w:pPr>
        <w:pStyle w:val="Default"/>
        <w:spacing w:before="120" w:after="120"/>
        <w:ind w:firstLine="720"/>
        <w:jc w:val="both"/>
        <w:rPr>
          <w:rFonts w:ascii="Arial" w:eastAsia="SegoeUI" w:hAnsi="Arial" w:cs="Arial"/>
          <w:sz w:val="22"/>
          <w:szCs w:val="22"/>
        </w:rPr>
      </w:pPr>
      <w:r w:rsidRPr="00D057AD">
        <w:rPr>
          <w:rFonts w:ascii="Arial" w:eastAsia="SegoeUI" w:hAnsi="Arial" w:cs="Arial"/>
          <w:sz w:val="22"/>
          <w:szCs w:val="22"/>
        </w:rPr>
        <w:t>Prie kiekvieno rizikos veiksnio pateikta trumpa informacija apie galimas atsiradimo priežastis bei potencialaus poveikio pasekmes (</w:t>
      </w:r>
      <w:r w:rsidR="005F50B9" w:rsidRPr="00D057AD">
        <w:rPr>
          <w:rFonts w:ascii="Arial" w:eastAsia="SegoeUI" w:hAnsi="Arial" w:cs="Arial"/>
          <w:sz w:val="22"/>
          <w:szCs w:val="22"/>
        </w:rPr>
        <w:t>10.2.3</w:t>
      </w:r>
      <w:r w:rsidRPr="00D057AD">
        <w:rPr>
          <w:rFonts w:ascii="Arial" w:eastAsia="SegoeUI" w:hAnsi="Arial" w:cs="Arial"/>
          <w:sz w:val="22"/>
          <w:szCs w:val="22"/>
        </w:rPr>
        <w:t xml:space="preserve"> lentelė). Suteikus rizikos veiksniams reikšmingumo balus, įvertinamas jų galimo poveikio reikšmingumas apskaičiuojant balų vidurkį. Įvertinamas rizikos stebėjimo ir valdymo priemonių poreikis:</w:t>
      </w:r>
    </w:p>
    <w:p w14:paraId="1F1787E1" w14:textId="4A50C2CC" w:rsidR="005F50B9" w:rsidRPr="00D057AD" w:rsidRDefault="005F50B9" w:rsidP="005F50B9">
      <w:pPr>
        <w:pStyle w:val="Default"/>
        <w:spacing w:before="120" w:after="120"/>
        <w:ind w:firstLine="720"/>
        <w:jc w:val="center"/>
        <w:rPr>
          <w:rFonts w:ascii="Arial" w:hAnsi="Arial" w:cs="Arial"/>
          <w:b/>
          <w:bCs/>
          <w:sz w:val="22"/>
          <w:szCs w:val="22"/>
        </w:rPr>
      </w:pPr>
      <w:r w:rsidRPr="00D057AD">
        <w:rPr>
          <w:rFonts w:ascii="Arial" w:hAnsi="Arial" w:cs="Arial"/>
          <w:b/>
          <w:bCs/>
          <w:sz w:val="22"/>
          <w:szCs w:val="22"/>
        </w:rPr>
        <w:t>10.2.3. lentelė. Rizikos tipai ir veiksniai</w:t>
      </w:r>
    </w:p>
    <w:tbl>
      <w:tblPr>
        <w:tblStyle w:val="4sraolentel1parykinimas11"/>
        <w:tblW w:w="5313" w:type="pct"/>
        <w:tblInd w:w="-431" w:type="dxa"/>
        <w:tblLayout w:type="fixed"/>
        <w:tblLook w:val="0420" w:firstRow="1" w:lastRow="0" w:firstColumn="0" w:lastColumn="0" w:noHBand="0" w:noVBand="1"/>
      </w:tblPr>
      <w:tblGrid>
        <w:gridCol w:w="1131"/>
        <w:gridCol w:w="2128"/>
        <w:gridCol w:w="2696"/>
        <w:gridCol w:w="3261"/>
        <w:gridCol w:w="1015"/>
      </w:tblGrid>
      <w:tr w:rsidR="00616367" w:rsidRPr="00D057AD" w14:paraId="6917AA1D" w14:textId="0FC10F27" w:rsidTr="00CB055F">
        <w:trPr>
          <w:cnfStyle w:val="100000000000" w:firstRow="1" w:lastRow="0" w:firstColumn="0" w:lastColumn="0" w:oddVBand="0" w:evenVBand="0" w:oddHBand="0" w:evenHBand="0" w:firstRowFirstColumn="0" w:firstRowLastColumn="0" w:lastRowFirstColumn="0" w:lastRowLastColumn="0"/>
        </w:trPr>
        <w:tc>
          <w:tcPr>
            <w:tcW w:w="1131" w:type="dxa"/>
            <w:tcBorders>
              <w:right w:val="single" w:sz="4" w:space="0" w:color="4F81BD"/>
            </w:tcBorders>
            <w:vAlign w:val="center"/>
          </w:tcPr>
          <w:p w14:paraId="2BEC81B5" w14:textId="226B7BFA" w:rsidR="00616367" w:rsidRPr="00D057AD" w:rsidRDefault="00616367" w:rsidP="00690CD4">
            <w:pPr>
              <w:jc w:val="both"/>
              <w:rPr>
                <w:rFonts w:ascii="Arial" w:hAnsi="Arial" w:cs="Arial"/>
                <w:sz w:val="18"/>
                <w:szCs w:val="18"/>
              </w:rPr>
            </w:pPr>
            <w:r w:rsidRPr="00D057AD">
              <w:rPr>
                <w:rFonts w:ascii="Arial" w:hAnsi="Arial" w:cs="Arial"/>
                <w:sz w:val="18"/>
                <w:szCs w:val="18"/>
              </w:rPr>
              <w:t>Rizikos tipas</w:t>
            </w:r>
          </w:p>
        </w:tc>
        <w:tc>
          <w:tcPr>
            <w:tcW w:w="2128" w:type="dxa"/>
            <w:tcBorders>
              <w:left w:val="single" w:sz="4" w:space="0" w:color="4F81BD"/>
            </w:tcBorders>
            <w:vAlign w:val="center"/>
          </w:tcPr>
          <w:p w14:paraId="2B38CFC7" w14:textId="69DE19A1" w:rsidR="00616367" w:rsidRPr="00D057AD" w:rsidRDefault="00616367" w:rsidP="00690CD4">
            <w:pPr>
              <w:jc w:val="center"/>
              <w:rPr>
                <w:rFonts w:ascii="Arial" w:eastAsia="Times New Roman" w:hAnsi="Arial" w:cs="Arial"/>
                <w:sz w:val="18"/>
                <w:szCs w:val="18"/>
              </w:rPr>
            </w:pPr>
            <w:r w:rsidRPr="00D057AD">
              <w:rPr>
                <w:rFonts w:ascii="Arial" w:eastAsia="Times New Roman" w:hAnsi="Arial" w:cs="Arial"/>
                <w:sz w:val="18"/>
                <w:szCs w:val="18"/>
              </w:rPr>
              <w:t>Rizikos veiksniai</w:t>
            </w:r>
          </w:p>
        </w:tc>
        <w:tc>
          <w:tcPr>
            <w:tcW w:w="2696" w:type="dxa"/>
            <w:tcBorders>
              <w:left w:val="single" w:sz="4" w:space="0" w:color="4F81BD"/>
            </w:tcBorders>
          </w:tcPr>
          <w:p w14:paraId="3D87C2A9" w14:textId="1C70AF12" w:rsidR="00616367" w:rsidRPr="00D057AD" w:rsidRDefault="00616367" w:rsidP="00690CD4">
            <w:pPr>
              <w:jc w:val="center"/>
              <w:rPr>
                <w:rFonts w:ascii="Arial" w:eastAsia="Times New Roman" w:hAnsi="Arial" w:cs="Arial"/>
                <w:sz w:val="18"/>
                <w:szCs w:val="18"/>
              </w:rPr>
            </w:pPr>
            <w:r w:rsidRPr="00D057AD">
              <w:rPr>
                <w:rFonts w:ascii="Arial" w:eastAsia="Times New Roman" w:hAnsi="Arial" w:cs="Arial"/>
                <w:sz w:val="18"/>
                <w:szCs w:val="18"/>
              </w:rPr>
              <w:t>Rizikos veiksnio tikimybė</w:t>
            </w:r>
          </w:p>
        </w:tc>
        <w:tc>
          <w:tcPr>
            <w:tcW w:w="3261" w:type="dxa"/>
            <w:tcBorders>
              <w:left w:val="single" w:sz="4" w:space="0" w:color="4F81BD"/>
            </w:tcBorders>
          </w:tcPr>
          <w:p w14:paraId="1C439E2B" w14:textId="065EC950" w:rsidR="00616367" w:rsidRPr="00D057AD" w:rsidRDefault="00616367" w:rsidP="00690CD4">
            <w:pPr>
              <w:jc w:val="center"/>
              <w:rPr>
                <w:rFonts w:ascii="Arial" w:eastAsia="Times New Roman" w:hAnsi="Arial" w:cs="Arial"/>
                <w:sz w:val="18"/>
                <w:szCs w:val="18"/>
              </w:rPr>
            </w:pPr>
            <w:r w:rsidRPr="00D057AD">
              <w:rPr>
                <w:rFonts w:ascii="Arial" w:eastAsia="Times New Roman" w:hAnsi="Arial" w:cs="Arial"/>
                <w:sz w:val="18"/>
                <w:szCs w:val="18"/>
              </w:rPr>
              <w:t>Rizikos veiksnio pasekmių poveikis</w:t>
            </w:r>
          </w:p>
        </w:tc>
        <w:tc>
          <w:tcPr>
            <w:tcW w:w="1015" w:type="dxa"/>
            <w:tcBorders>
              <w:left w:val="single" w:sz="4" w:space="0" w:color="4F81BD"/>
            </w:tcBorders>
          </w:tcPr>
          <w:p w14:paraId="7C6F03A9" w14:textId="05960928" w:rsidR="00616367" w:rsidRPr="00D057AD" w:rsidRDefault="00616367" w:rsidP="00690CD4">
            <w:pPr>
              <w:jc w:val="center"/>
              <w:rPr>
                <w:rFonts w:ascii="Arial" w:eastAsia="Times New Roman" w:hAnsi="Arial" w:cs="Arial"/>
                <w:sz w:val="18"/>
                <w:szCs w:val="18"/>
              </w:rPr>
            </w:pPr>
            <w:r w:rsidRPr="00D057AD">
              <w:rPr>
                <w:rFonts w:ascii="Arial" w:eastAsia="Times New Roman" w:hAnsi="Arial" w:cs="Arial"/>
                <w:sz w:val="18"/>
                <w:szCs w:val="18"/>
              </w:rPr>
              <w:t>Balas</w:t>
            </w:r>
          </w:p>
        </w:tc>
      </w:tr>
      <w:tr w:rsidR="0045393D" w:rsidRPr="00D057AD" w14:paraId="6BAC4A7D" w14:textId="49EC68F3" w:rsidTr="00CB055F">
        <w:trPr>
          <w:cnfStyle w:val="000000100000" w:firstRow="0" w:lastRow="0" w:firstColumn="0" w:lastColumn="0" w:oddVBand="0" w:evenVBand="0" w:oddHBand="1" w:evenHBand="0" w:firstRowFirstColumn="0" w:firstRowLastColumn="0" w:lastRowFirstColumn="0" w:lastRowLastColumn="0"/>
          <w:trHeight w:val="20"/>
        </w:trPr>
        <w:tc>
          <w:tcPr>
            <w:tcW w:w="1131" w:type="dxa"/>
            <w:vMerge w:val="restart"/>
            <w:tcBorders>
              <w:right w:val="none" w:sz="4" w:space="0" w:color="000000"/>
            </w:tcBorders>
            <w:vAlign w:val="center"/>
          </w:tcPr>
          <w:p w14:paraId="4BE61A36" w14:textId="63A3FB74" w:rsidR="0045393D" w:rsidRPr="00D057AD" w:rsidRDefault="0045393D" w:rsidP="00690CD4">
            <w:pPr>
              <w:jc w:val="both"/>
              <w:rPr>
                <w:rFonts w:ascii="Arial" w:hAnsi="Arial" w:cs="Arial"/>
                <w:sz w:val="18"/>
                <w:szCs w:val="18"/>
              </w:rPr>
            </w:pPr>
            <w:r w:rsidRPr="00D057AD">
              <w:rPr>
                <w:rFonts w:ascii="Arial" w:hAnsi="Arial" w:cs="Arial"/>
                <w:sz w:val="18"/>
                <w:szCs w:val="18"/>
              </w:rPr>
              <w:t>Politinės aplinkos rizika</w:t>
            </w:r>
          </w:p>
        </w:tc>
        <w:tc>
          <w:tcPr>
            <w:tcW w:w="2128" w:type="dxa"/>
            <w:tcBorders>
              <w:left w:val="none" w:sz="4" w:space="0" w:color="000000"/>
              <w:right w:val="none" w:sz="4" w:space="0" w:color="000000"/>
            </w:tcBorders>
          </w:tcPr>
          <w:p w14:paraId="5588773C" w14:textId="0B1466CA" w:rsidR="0045393D" w:rsidRPr="00D057AD" w:rsidRDefault="00091D54" w:rsidP="00CB055F">
            <w:pPr>
              <w:contextualSpacing/>
              <w:jc w:val="both"/>
              <w:rPr>
                <w:rFonts w:ascii="Arial" w:hAnsi="Arial" w:cs="Arial"/>
                <w:sz w:val="18"/>
                <w:szCs w:val="18"/>
              </w:rPr>
            </w:pPr>
            <w:r w:rsidRPr="00D057AD">
              <w:rPr>
                <w:rFonts w:ascii="Arial" w:hAnsi="Arial" w:cs="Arial"/>
                <w:sz w:val="18"/>
                <w:szCs w:val="18"/>
              </w:rPr>
              <w:t>Kėdainių</w:t>
            </w:r>
            <w:r w:rsidR="0045393D" w:rsidRPr="00D057AD">
              <w:rPr>
                <w:rFonts w:ascii="Arial" w:hAnsi="Arial" w:cs="Arial"/>
                <w:sz w:val="18"/>
                <w:szCs w:val="18"/>
              </w:rPr>
              <w:t xml:space="preserve"> AIE planas nėra patvirtinamas </w:t>
            </w:r>
            <w:r w:rsidR="00A61C5A">
              <w:rPr>
                <w:rFonts w:ascii="Arial" w:hAnsi="Arial" w:cs="Arial"/>
                <w:sz w:val="18"/>
                <w:szCs w:val="18"/>
              </w:rPr>
              <w:t>T</w:t>
            </w:r>
            <w:r w:rsidR="0045393D" w:rsidRPr="00D057AD">
              <w:rPr>
                <w:rFonts w:ascii="Arial" w:hAnsi="Arial" w:cs="Arial"/>
                <w:sz w:val="18"/>
                <w:szCs w:val="18"/>
              </w:rPr>
              <w:t>arybos posėdyje</w:t>
            </w:r>
          </w:p>
        </w:tc>
        <w:tc>
          <w:tcPr>
            <w:tcW w:w="2696" w:type="dxa"/>
            <w:tcBorders>
              <w:left w:val="none" w:sz="4" w:space="0" w:color="000000"/>
              <w:right w:val="none" w:sz="4" w:space="0" w:color="000000"/>
            </w:tcBorders>
          </w:tcPr>
          <w:p w14:paraId="66F1B1BB" w14:textId="77777777" w:rsidR="0045393D" w:rsidRPr="00D057AD" w:rsidRDefault="0045393D" w:rsidP="00104F48">
            <w:pPr>
              <w:contextualSpacing/>
              <w:jc w:val="both"/>
              <w:rPr>
                <w:rFonts w:ascii="Arial" w:hAnsi="Arial" w:cs="Arial"/>
                <w:sz w:val="18"/>
                <w:szCs w:val="18"/>
              </w:rPr>
            </w:pPr>
            <w:r w:rsidRPr="00D057AD">
              <w:rPr>
                <w:rFonts w:ascii="Arial" w:hAnsi="Arial" w:cs="Arial"/>
                <w:b/>
                <w:bCs/>
                <w:sz w:val="18"/>
                <w:szCs w:val="18"/>
              </w:rPr>
              <w:t>Žema</w:t>
            </w:r>
            <w:r w:rsidRPr="00D057AD">
              <w:rPr>
                <w:rFonts w:ascii="Arial" w:hAnsi="Arial" w:cs="Arial"/>
                <w:sz w:val="18"/>
                <w:szCs w:val="18"/>
              </w:rPr>
              <w:t>.</w:t>
            </w:r>
          </w:p>
          <w:p w14:paraId="6F532F08" w14:textId="2C1BD767" w:rsidR="0045393D" w:rsidRPr="00D057AD" w:rsidRDefault="0045393D" w:rsidP="00104F48">
            <w:pPr>
              <w:contextualSpacing/>
              <w:jc w:val="both"/>
              <w:rPr>
                <w:rFonts w:ascii="Arial" w:hAnsi="Arial" w:cs="Arial"/>
                <w:sz w:val="18"/>
                <w:szCs w:val="18"/>
              </w:rPr>
            </w:pPr>
            <w:r w:rsidRPr="00D057AD">
              <w:rPr>
                <w:rFonts w:ascii="Arial" w:hAnsi="Arial" w:cs="Arial"/>
                <w:sz w:val="18"/>
                <w:szCs w:val="18"/>
              </w:rPr>
              <w:t>Planas derintas darbo grupėse</w:t>
            </w:r>
          </w:p>
        </w:tc>
        <w:tc>
          <w:tcPr>
            <w:tcW w:w="3261" w:type="dxa"/>
            <w:tcBorders>
              <w:left w:val="none" w:sz="4" w:space="0" w:color="000000"/>
              <w:right w:val="none" w:sz="4" w:space="0" w:color="000000"/>
            </w:tcBorders>
          </w:tcPr>
          <w:p w14:paraId="6C5AF24F" w14:textId="77777777" w:rsidR="0045393D" w:rsidRPr="00D057AD" w:rsidRDefault="0045393D" w:rsidP="00104F48">
            <w:pPr>
              <w:contextualSpacing/>
              <w:jc w:val="both"/>
              <w:rPr>
                <w:rFonts w:ascii="Arial" w:hAnsi="Arial" w:cs="Arial"/>
                <w:b/>
                <w:bCs/>
                <w:sz w:val="18"/>
                <w:szCs w:val="18"/>
              </w:rPr>
            </w:pPr>
            <w:r w:rsidRPr="00D057AD">
              <w:rPr>
                <w:rFonts w:ascii="Arial" w:hAnsi="Arial" w:cs="Arial"/>
                <w:b/>
                <w:bCs/>
                <w:sz w:val="18"/>
                <w:szCs w:val="18"/>
              </w:rPr>
              <w:t xml:space="preserve">Reikšmingas. </w:t>
            </w:r>
          </w:p>
          <w:p w14:paraId="654037DF" w14:textId="069F2675" w:rsidR="0045393D" w:rsidRPr="00D057AD" w:rsidRDefault="0045393D" w:rsidP="00104F48">
            <w:pPr>
              <w:contextualSpacing/>
              <w:jc w:val="both"/>
              <w:rPr>
                <w:rFonts w:ascii="Arial" w:hAnsi="Arial" w:cs="Arial"/>
                <w:sz w:val="18"/>
                <w:szCs w:val="18"/>
              </w:rPr>
            </w:pPr>
            <w:r w:rsidRPr="00D057AD">
              <w:rPr>
                <w:rFonts w:ascii="Arial" w:hAnsi="Arial" w:cs="Arial"/>
                <w:sz w:val="18"/>
                <w:szCs w:val="18"/>
              </w:rPr>
              <w:t xml:space="preserve">Nepatvirtinus </w:t>
            </w:r>
            <w:r w:rsidR="00091D54" w:rsidRPr="00D057AD">
              <w:rPr>
                <w:rFonts w:ascii="Arial" w:hAnsi="Arial" w:cs="Arial"/>
                <w:sz w:val="18"/>
                <w:szCs w:val="18"/>
              </w:rPr>
              <w:t>Kėdainių</w:t>
            </w:r>
            <w:r w:rsidRPr="00D057AD">
              <w:rPr>
                <w:rFonts w:ascii="Arial" w:hAnsi="Arial" w:cs="Arial"/>
                <w:sz w:val="18"/>
                <w:szCs w:val="18"/>
              </w:rPr>
              <w:t xml:space="preserve"> AIE plano, </w:t>
            </w:r>
            <w:r w:rsidR="00091D54" w:rsidRPr="00D057AD">
              <w:rPr>
                <w:rFonts w:ascii="Arial" w:hAnsi="Arial" w:cs="Arial"/>
                <w:sz w:val="18"/>
                <w:szCs w:val="18"/>
              </w:rPr>
              <w:t>Kėdainių</w:t>
            </w:r>
            <w:r w:rsidRPr="00D057AD">
              <w:rPr>
                <w:rFonts w:ascii="Arial" w:hAnsi="Arial" w:cs="Arial"/>
                <w:sz w:val="18"/>
                <w:szCs w:val="18"/>
              </w:rPr>
              <w:t xml:space="preserve"> savivaldybės AIE dalis galutiniame energijos vartojime 20</w:t>
            </w:r>
            <w:r w:rsidRPr="0047798C">
              <w:rPr>
                <w:rFonts w:ascii="Arial" w:hAnsi="Arial" w:cs="Arial"/>
                <w:sz w:val="18"/>
                <w:szCs w:val="18"/>
              </w:rPr>
              <w:t>3</w:t>
            </w:r>
            <w:r w:rsidRPr="00D057AD">
              <w:rPr>
                <w:rFonts w:ascii="Arial" w:hAnsi="Arial" w:cs="Arial"/>
                <w:sz w:val="18"/>
                <w:szCs w:val="18"/>
              </w:rPr>
              <w:t xml:space="preserve">0 m. sieks apie </w:t>
            </w:r>
            <w:r w:rsidR="003E56A2" w:rsidRPr="00D057AD">
              <w:rPr>
                <w:rFonts w:ascii="Arial" w:hAnsi="Arial" w:cs="Arial"/>
                <w:sz w:val="18"/>
                <w:szCs w:val="18"/>
              </w:rPr>
              <w:t>57</w:t>
            </w:r>
            <w:r w:rsidRPr="00D057AD">
              <w:rPr>
                <w:rFonts w:ascii="Arial" w:hAnsi="Arial" w:cs="Arial"/>
                <w:sz w:val="18"/>
                <w:szCs w:val="18"/>
              </w:rPr>
              <w:t>,</w:t>
            </w:r>
            <w:r w:rsidR="003E56A2" w:rsidRPr="00D057AD">
              <w:rPr>
                <w:rFonts w:ascii="Arial" w:hAnsi="Arial" w:cs="Arial"/>
                <w:sz w:val="18"/>
                <w:szCs w:val="18"/>
              </w:rPr>
              <w:t>5</w:t>
            </w:r>
            <w:r w:rsidRPr="00D057AD">
              <w:rPr>
                <w:rFonts w:ascii="Arial" w:hAnsi="Arial" w:cs="Arial"/>
                <w:sz w:val="18"/>
                <w:szCs w:val="18"/>
              </w:rPr>
              <w:t xml:space="preserve"> % ir tai bus </w:t>
            </w:r>
            <w:r w:rsidR="003E56A2" w:rsidRPr="00D057AD">
              <w:rPr>
                <w:rFonts w:ascii="Arial" w:hAnsi="Arial" w:cs="Arial"/>
                <w:sz w:val="18"/>
                <w:szCs w:val="18"/>
              </w:rPr>
              <w:t>4</w:t>
            </w:r>
            <w:r w:rsidRPr="00D057AD">
              <w:rPr>
                <w:rFonts w:ascii="Arial" w:hAnsi="Arial" w:cs="Arial"/>
                <w:sz w:val="18"/>
                <w:szCs w:val="18"/>
              </w:rPr>
              <w:t>,</w:t>
            </w:r>
            <w:r w:rsidR="003E56A2" w:rsidRPr="00D057AD">
              <w:rPr>
                <w:rFonts w:ascii="Arial" w:hAnsi="Arial" w:cs="Arial"/>
                <w:sz w:val="18"/>
                <w:szCs w:val="18"/>
              </w:rPr>
              <w:t>3</w:t>
            </w:r>
            <w:r w:rsidRPr="00D057AD">
              <w:rPr>
                <w:rFonts w:ascii="Arial" w:hAnsi="Arial" w:cs="Arial"/>
                <w:sz w:val="18"/>
                <w:szCs w:val="18"/>
              </w:rPr>
              <w:t xml:space="preserve"> % punkto žemiau nei siektinas rodiklis.</w:t>
            </w:r>
          </w:p>
        </w:tc>
        <w:tc>
          <w:tcPr>
            <w:tcW w:w="1015" w:type="dxa"/>
            <w:tcBorders>
              <w:left w:val="none" w:sz="4" w:space="0" w:color="000000"/>
              <w:right w:val="none" w:sz="4" w:space="0" w:color="000000"/>
            </w:tcBorders>
          </w:tcPr>
          <w:p w14:paraId="0D83042D" w14:textId="01C14D7D" w:rsidR="0045393D" w:rsidRPr="00D057AD" w:rsidRDefault="00CB055F" w:rsidP="00690CD4">
            <w:pPr>
              <w:contextualSpacing/>
              <w:jc w:val="center"/>
              <w:rPr>
                <w:rFonts w:ascii="Arial" w:hAnsi="Arial" w:cs="Arial"/>
                <w:sz w:val="18"/>
                <w:szCs w:val="18"/>
                <w:lang w:val="en-US"/>
              </w:rPr>
            </w:pPr>
            <w:r w:rsidRPr="00D057AD">
              <w:rPr>
                <w:rFonts w:ascii="Arial" w:hAnsi="Arial" w:cs="Arial"/>
                <w:sz w:val="18"/>
                <w:szCs w:val="18"/>
                <w:lang w:val="en-US"/>
              </w:rPr>
              <w:t>2</w:t>
            </w:r>
          </w:p>
        </w:tc>
      </w:tr>
      <w:tr w:rsidR="0045393D" w:rsidRPr="00D057AD" w14:paraId="739C4689" w14:textId="7643FA47" w:rsidTr="00CB055F">
        <w:trPr>
          <w:trHeight w:val="20"/>
        </w:trPr>
        <w:tc>
          <w:tcPr>
            <w:tcW w:w="1131" w:type="dxa"/>
            <w:vMerge/>
            <w:tcBorders>
              <w:right w:val="none" w:sz="4" w:space="0" w:color="000000"/>
            </w:tcBorders>
          </w:tcPr>
          <w:p w14:paraId="4BB28D81" w14:textId="6989FC1B" w:rsidR="0045393D" w:rsidRPr="00D057AD" w:rsidRDefault="0045393D" w:rsidP="00690CD4">
            <w:pPr>
              <w:jc w:val="both"/>
              <w:rPr>
                <w:rFonts w:ascii="Arial" w:hAnsi="Arial" w:cs="Arial"/>
                <w:sz w:val="18"/>
                <w:szCs w:val="18"/>
              </w:rPr>
            </w:pPr>
          </w:p>
        </w:tc>
        <w:tc>
          <w:tcPr>
            <w:tcW w:w="2128" w:type="dxa"/>
            <w:tcBorders>
              <w:left w:val="none" w:sz="4" w:space="0" w:color="000000"/>
              <w:right w:val="none" w:sz="4" w:space="0" w:color="000000"/>
            </w:tcBorders>
          </w:tcPr>
          <w:p w14:paraId="1BEB5D84" w14:textId="2DDFB995" w:rsidR="0045393D" w:rsidRPr="00D057AD" w:rsidRDefault="0045393D" w:rsidP="00CB055F">
            <w:pPr>
              <w:contextualSpacing/>
              <w:jc w:val="both"/>
              <w:rPr>
                <w:rFonts w:ascii="Arial" w:hAnsi="Arial" w:cs="Arial"/>
                <w:sz w:val="18"/>
                <w:szCs w:val="18"/>
              </w:rPr>
            </w:pPr>
            <w:r w:rsidRPr="00D057AD">
              <w:rPr>
                <w:rFonts w:ascii="Arial" w:hAnsi="Arial" w:cs="Arial"/>
                <w:sz w:val="18"/>
                <w:szCs w:val="18"/>
              </w:rPr>
              <w:t>Pasikeis politinė kryptis ir bus nustatyti nauji AIE politikos tikslai</w:t>
            </w:r>
          </w:p>
        </w:tc>
        <w:tc>
          <w:tcPr>
            <w:tcW w:w="2696" w:type="dxa"/>
            <w:tcBorders>
              <w:left w:val="none" w:sz="4" w:space="0" w:color="000000"/>
              <w:right w:val="none" w:sz="4" w:space="0" w:color="000000"/>
            </w:tcBorders>
          </w:tcPr>
          <w:p w14:paraId="25202EA3" w14:textId="77777777" w:rsidR="0045393D" w:rsidRPr="00D057AD" w:rsidRDefault="0045393D" w:rsidP="00104F48">
            <w:pPr>
              <w:contextualSpacing/>
              <w:jc w:val="both"/>
              <w:rPr>
                <w:rFonts w:ascii="Arial" w:hAnsi="Arial" w:cs="Arial"/>
                <w:sz w:val="18"/>
                <w:szCs w:val="18"/>
              </w:rPr>
            </w:pPr>
            <w:r w:rsidRPr="00D057AD">
              <w:rPr>
                <w:rFonts w:ascii="Arial" w:hAnsi="Arial" w:cs="Arial"/>
                <w:b/>
                <w:bCs/>
                <w:sz w:val="18"/>
                <w:szCs w:val="18"/>
              </w:rPr>
              <w:t>Žema</w:t>
            </w:r>
            <w:r w:rsidRPr="00D057AD">
              <w:rPr>
                <w:rFonts w:ascii="Arial" w:hAnsi="Arial" w:cs="Arial"/>
                <w:sz w:val="18"/>
                <w:szCs w:val="18"/>
              </w:rPr>
              <w:t xml:space="preserve">. </w:t>
            </w:r>
          </w:p>
          <w:p w14:paraId="2F6F47A7" w14:textId="15764D13" w:rsidR="0045393D" w:rsidRPr="00D057AD" w:rsidRDefault="0045393D" w:rsidP="00104F48">
            <w:pPr>
              <w:contextualSpacing/>
              <w:jc w:val="both"/>
              <w:rPr>
                <w:rFonts w:ascii="Arial" w:hAnsi="Arial" w:cs="Arial"/>
                <w:sz w:val="18"/>
                <w:szCs w:val="18"/>
              </w:rPr>
            </w:pPr>
            <w:r w:rsidRPr="00D057AD">
              <w:rPr>
                <w:rFonts w:ascii="Arial" w:hAnsi="Arial" w:cs="Arial"/>
                <w:sz w:val="18"/>
                <w:szCs w:val="18"/>
              </w:rPr>
              <w:t xml:space="preserve">Rengiant </w:t>
            </w:r>
            <w:r w:rsidR="00091D54" w:rsidRPr="00D057AD">
              <w:rPr>
                <w:rFonts w:ascii="Arial" w:hAnsi="Arial" w:cs="Arial"/>
                <w:sz w:val="18"/>
                <w:szCs w:val="18"/>
              </w:rPr>
              <w:t>Kėdainių</w:t>
            </w:r>
            <w:r w:rsidRPr="00D057AD">
              <w:rPr>
                <w:rFonts w:ascii="Arial" w:hAnsi="Arial" w:cs="Arial"/>
                <w:sz w:val="18"/>
                <w:szCs w:val="18"/>
              </w:rPr>
              <w:t xml:space="preserve"> AIE planą, buvo atsižvelgiama tiek į Lietuvos, tiek į Europos Sąjungos politikos iki 20</w:t>
            </w:r>
            <w:r w:rsidRPr="0047798C">
              <w:rPr>
                <w:rFonts w:ascii="Arial" w:hAnsi="Arial" w:cs="Arial"/>
                <w:sz w:val="18"/>
                <w:szCs w:val="18"/>
              </w:rPr>
              <w:t>3</w:t>
            </w:r>
            <w:r w:rsidRPr="00D057AD">
              <w:rPr>
                <w:rFonts w:ascii="Arial" w:hAnsi="Arial" w:cs="Arial"/>
                <w:sz w:val="18"/>
                <w:szCs w:val="18"/>
              </w:rPr>
              <w:t xml:space="preserve">0 m. </w:t>
            </w:r>
            <w:r w:rsidRPr="00D057AD">
              <w:rPr>
                <w:rFonts w:ascii="Arial" w:hAnsi="Arial" w:cs="Arial"/>
                <w:sz w:val="18"/>
                <w:szCs w:val="18"/>
              </w:rPr>
              <w:lastRenderedPageBreak/>
              <w:t>formavimo dokumentus (įstatymus, direktyvas).</w:t>
            </w:r>
          </w:p>
        </w:tc>
        <w:tc>
          <w:tcPr>
            <w:tcW w:w="3261" w:type="dxa"/>
            <w:tcBorders>
              <w:left w:val="none" w:sz="4" w:space="0" w:color="000000"/>
              <w:right w:val="none" w:sz="4" w:space="0" w:color="000000"/>
            </w:tcBorders>
          </w:tcPr>
          <w:p w14:paraId="37ABFE4C" w14:textId="780EACF8" w:rsidR="0045393D" w:rsidRPr="00D057AD" w:rsidRDefault="0045393D" w:rsidP="00104F48">
            <w:pPr>
              <w:contextualSpacing/>
              <w:jc w:val="both"/>
              <w:rPr>
                <w:rFonts w:ascii="Arial" w:hAnsi="Arial" w:cs="Arial"/>
                <w:b/>
                <w:bCs/>
                <w:sz w:val="18"/>
                <w:szCs w:val="18"/>
              </w:rPr>
            </w:pPr>
            <w:r w:rsidRPr="00D057AD">
              <w:rPr>
                <w:rFonts w:ascii="Arial" w:hAnsi="Arial" w:cs="Arial"/>
                <w:b/>
                <w:bCs/>
                <w:sz w:val="18"/>
                <w:szCs w:val="18"/>
              </w:rPr>
              <w:lastRenderedPageBreak/>
              <w:t>Vidutiniškai reikšmingas.</w:t>
            </w:r>
          </w:p>
          <w:p w14:paraId="5B1C9C12" w14:textId="6603AB65" w:rsidR="0045393D" w:rsidRPr="00D057AD" w:rsidRDefault="0045393D" w:rsidP="00104F48">
            <w:pPr>
              <w:contextualSpacing/>
              <w:jc w:val="both"/>
              <w:rPr>
                <w:rFonts w:ascii="Arial" w:hAnsi="Arial" w:cs="Arial"/>
                <w:sz w:val="18"/>
                <w:szCs w:val="18"/>
              </w:rPr>
            </w:pPr>
            <w:r w:rsidRPr="00D057AD">
              <w:rPr>
                <w:rFonts w:ascii="Arial" w:hAnsi="Arial" w:cs="Arial"/>
                <w:sz w:val="18"/>
                <w:szCs w:val="18"/>
              </w:rPr>
              <w:t xml:space="preserve">Numatoma, kad bus vykdoma nuolatinė </w:t>
            </w:r>
            <w:r w:rsidR="00091D54" w:rsidRPr="00D057AD">
              <w:rPr>
                <w:rFonts w:ascii="Arial" w:hAnsi="Arial" w:cs="Arial"/>
                <w:sz w:val="18"/>
                <w:szCs w:val="18"/>
              </w:rPr>
              <w:t>Kėdainių</w:t>
            </w:r>
            <w:r w:rsidRPr="00D057AD">
              <w:rPr>
                <w:rFonts w:ascii="Arial" w:hAnsi="Arial" w:cs="Arial"/>
                <w:sz w:val="18"/>
                <w:szCs w:val="18"/>
              </w:rPr>
              <w:t xml:space="preserve"> AIE plano stebėsena. Jei savivaldybės AIE dalis per paskutinius dvejus metus tapo mažesnė</w:t>
            </w:r>
            <w:r w:rsidR="00A61C5A">
              <w:rPr>
                <w:rFonts w:ascii="Arial" w:hAnsi="Arial" w:cs="Arial"/>
                <w:sz w:val="18"/>
                <w:szCs w:val="18"/>
              </w:rPr>
              <w:t>,</w:t>
            </w:r>
            <w:r w:rsidRPr="00D057AD">
              <w:rPr>
                <w:rFonts w:ascii="Arial" w:hAnsi="Arial" w:cs="Arial"/>
                <w:sz w:val="18"/>
                <w:szCs w:val="18"/>
              </w:rPr>
              <w:t xml:space="preserve"> negu savivaldybės AIE </w:t>
            </w:r>
            <w:r w:rsidRPr="00D057AD">
              <w:rPr>
                <w:rFonts w:ascii="Arial" w:hAnsi="Arial" w:cs="Arial"/>
                <w:sz w:val="18"/>
                <w:szCs w:val="18"/>
              </w:rPr>
              <w:lastRenderedPageBreak/>
              <w:t>naudojimo plėtros veiksmų plane nustatyti tarpiniai AIE naudojimo planiniai rodikliai, ne vėliau kaip per 18 mėnesių nuo skaičiuojamojo laikotarpio pabaigos privaloma patvirtinti atnaujintą savivaldybės AIE naudojimo plėtros veiksmų planą ir jame nustatyti adekvačias ir proporcingas priemones, skirtas užtikrinti, kad per pagrįstą laikotarpį AIE dalis atitiktų nustatytus planinius rodiklius.</w:t>
            </w:r>
          </w:p>
        </w:tc>
        <w:tc>
          <w:tcPr>
            <w:tcW w:w="1015" w:type="dxa"/>
            <w:tcBorders>
              <w:left w:val="none" w:sz="4" w:space="0" w:color="000000"/>
              <w:right w:val="none" w:sz="4" w:space="0" w:color="000000"/>
            </w:tcBorders>
          </w:tcPr>
          <w:p w14:paraId="28E55E05" w14:textId="0A7F9569" w:rsidR="0045393D" w:rsidRPr="00D057AD" w:rsidRDefault="00CB055F" w:rsidP="00690CD4">
            <w:pPr>
              <w:contextualSpacing/>
              <w:jc w:val="center"/>
              <w:rPr>
                <w:rFonts w:ascii="Arial" w:hAnsi="Arial" w:cs="Arial"/>
                <w:sz w:val="18"/>
                <w:szCs w:val="18"/>
              </w:rPr>
            </w:pPr>
            <w:r w:rsidRPr="00D057AD">
              <w:rPr>
                <w:rFonts w:ascii="Arial" w:hAnsi="Arial" w:cs="Arial"/>
                <w:sz w:val="18"/>
                <w:szCs w:val="18"/>
              </w:rPr>
              <w:lastRenderedPageBreak/>
              <w:t>1</w:t>
            </w:r>
          </w:p>
        </w:tc>
      </w:tr>
      <w:tr w:rsidR="00616367" w:rsidRPr="00D057AD" w14:paraId="081D1854" w14:textId="0254B2C6" w:rsidTr="00CB055F">
        <w:trPr>
          <w:cnfStyle w:val="000000100000" w:firstRow="0" w:lastRow="0" w:firstColumn="0" w:lastColumn="0" w:oddVBand="0" w:evenVBand="0" w:oddHBand="1" w:evenHBand="0" w:firstRowFirstColumn="0" w:firstRowLastColumn="0" w:lastRowFirstColumn="0" w:lastRowLastColumn="0"/>
          <w:trHeight w:val="20"/>
        </w:trPr>
        <w:tc>
          <w:tcPr>
            <w:tcW w:w="1131" w:type="dxa"/>
            <w:tcBorders>
              <w:right w:val="none" w:sz="4" w:space="0" w:color="000000"/>
            </w:tcBorders>
            <w:vAlign w:val="center"/>
          </w:tcPr>
          <w:p w14:paraId="4D4AFA78" w14:textId="48872673" w:rsidR="00616367" w:rsidRPr="00D057AD" w:rsidRDefault="0045393D" w:rsidP="00690CD4">
            <w:pPr>
              <w:jc w:val="both"/>
              <w:rPr>
                <w:rFonts w:ascii="Arial" w:hAnsi="Arial" w:cs="Arial"/>
                <w:sz w:val="18"/>
                <w:szCs w:val="18"/>
              </w:rPr>
            </w:pPr>
            <w:r w:rsidRPr="00D057AD">
              <w:rPr>
                <w:rFonts w:ascii="Arial" w:hAnsi="Arial" w:cs="Arial"/>
                <w:sz w:val="18"/>
                <w:szCs w:val="18"/>
              </w:rPr>
              <w:t>Socialinė rizika</w:t>
            </w:r>
          </w:p>
        </w:tc>
        <w:tc>
          <w:tcPr>
            <w:tcW w:w="2128" w:type="dxa"/>
            <w:tcBorders>
              <w:left w:val="none" w:sz="4" w:space="0" w:color="000000"/>
              <w:right w:val="none" w:sz="4" w:space="0" w:color="000000"/>
            </w:tcBorders>
          </w:tcPr>
          <w:p w14:paraId="50779B72" w14:textId="6309E32D" w:rsidR="00616367" w:rsidRPr="00D057AD" w:rsidRDefault="0045393D" w:rsidP="0045393D">
            <w:pPr>
              <w:contextualSpacing/>
              <w:jc w:val="both"/>
              <w:rPr>
                <w:rFonts w:ascii="Arial" w:hAnsi="Arial" w:cs="Arial"/>
                <w:sz w:val="18"/>
                <w:szCs w:val="18"/>
              </w:rPr>
            </w:pPr>
            <w:r w:rsidRPr="00D057AD">
              <w:rPr>
                <w:rFonts w:ascii="Arial" w:hAnsi="Arial" w:cs="Arial"/>
                <w:sz w:val="18"/>
                <w:szCs w:val="18"/>
              </w:rPr>
              <w:t xml:space="preserve">Dėl </w:t>
            </w:r>
            <w:r w:rsidR="00091D54" w:rsidRPr="00D057AD">
              <w:rPr>
                <w:rFonts w:ascii="Arial" w:hAnsi="Arial" w:cs="Arial"/>
                <w:sz w:val="18"/>
                <w:szCs w:val="18"/>
              </w:rPr>
              <w:t>Kėdainių</w:t>
            </w:r>
            <w:r w:rsidRPr="00D057AD">
              <w:rPr>
                <w:rFonts w:ascii="Arial" w:hAnsi="Arial" w:cs="Arial"/>
                <w:sz w:val="18"/>
                <w:szCs w:val="18"/>
              </w:rPr>
              <w:t xml:space="preserve"> AIE plano įgyvendinimo kiltų visuomenės nepasitenkinimas</w:t>
            </w:r>
          </w:p>
        </w:tc>
        <w:tc>
          <w:tcPr>
            <w:tcW w:w="2696" w:type="dxa"/>
            <w:tcBorders>
              <w:left w:val="none" w:sz="4" w:space="0" w:color="000000"/>
              <w:right w:val="none" w:sz="4" w:space="0" w:color="000000"/>
            </w:tcBorders>
          </w:tcPr>
          <w:p w14:paraId="565BEE03" w14:textId="77777777" w:rsidR="0045393D" w:rsidRPr="00D057AD" w:rsidRDefault="0045393D" w:rsidP="0045393D">
            <w:pPr>
              <w:contextualSpacing/>
              <w:jc w:val="both"/>
              <w:rPr>
                <w:rFonts w:ascii="Arial" w:hAnsi="Arial" w:cs="Arial"/>
                <w:sz w:val="18"/>
                <w:szCs w:val="18"/>
              </w:rPr>
            </w:pPr>
            <w:r w:rsidRPr="00D057AD">
              <w:rPr>
                <w:rFonts w:ascii="Arial" w:hAnsi="Arial" w:cs="Arial"/>
                <w:b/>
                <w:bCs/>
                <w:sz w:val="18"/>
                <w:szCs w:val="18"/>
              </w:rPr>
              <w:t>Žema</w:t>
            </w:r>
            <w:r w:rsidRPr="00D057AD">
              <w:rPr>
                <w:rFonts w:ascii="Arial" w:hAnsi="Arial" w:cs="Arial"/>
                <w:sz w:val="18"/>
                <w:szCs w:val="18"/>
              </w:rPr>
              <w:t xml:space="preserve">. </w:t>
            </w:r>
          </w:p>
          <w:p w14:paraId="179333B1" w14:textId="4752E824" w:rsidR="00616367" w:rsidRPr="00D057AD" w:rsidRDefault="00091D54" w:rsidP="0045393D">
            <w:pPr>
              <w:contextualSpacing/>
              <w:jc w:val="both"/>
              <w:rPr>
                <w:rFonts w:ascii="Arial" w:hAnsi="Arial" w:cs="Arial"/>
                <w:sz w:val="18"/>
                <w:szCs w:val="18"/>
              </w:rPr>
            </w:pPr>
            <w:r w:rsidRPr="00D057AD">
              <w:rPr>
                <w:rFonts w:ascii="Arial" w:hAnsi="Arial" w:cs="Arial"/>
                <w:sz w:val="18"/>
                <w:szCs w:val="18"/>
              </w:rPr>
              <w:t>Kėdainių</w:t>
            </w:r>
            <w:r w:rsidR="0045393D" w:rsidRPr="00D057AD">
              <w:rPr>
                <w:rFonts w:ascii="Arial" w:hAnsi="Arial" w:cs="Arial"/>
                <w:sz w:val="18"/>
                <w:szCs w:val="18"/>
              </w:rPr>
              <w:t xml:space="preserve"> AIE plano įgyvendinimas prisidės prie aplinkos oro kokybės gerinimo, darbo vietų kūrimo. Be to, pagal siūlomą scenarijų AIE technologijas numatoma diegti savivaldybei priklausančiuose pastatuose ir remti namų ūkius.</w:t>
            </w:r>
          </w:p>
        </w:tc>
        <w:tc>
          <w:tcPr>
            <w:tcW w:w="3261" w:type="dxa"/>
            <w:tcBorders>
              <w:left w:val="none" w:sz="4" w:space="0" w:color="000000"/>
              <w:right w:val="none" w:sz="4" w:space="0" w:color="000000"/>
            </w:tcBorders>
          </w:tcPr>
          <w:p w14:paraId="58EE2798" w14:textId="77777777" w:rsidR="0045393D" w:rsidRPr="00D057AD" w:rsidRDefault="0045393D" w:rsidP="0045393D">
            <w:pPr>
              <w:contextualSpacing/>
              <w:jc w:val="both"/>
              <w:rPr>
                <w:rFonts w:ascii="Arial" w:hAnsi="Arial" w:cs="Arial"/>
                <w:sz w:val="18"/>
                <w:szCs w:val="18"/>
              </w:rPr>
            </w:pPr>
            <w:r w:rsidRPr="00D057AD">
              <w:rPr>
                <w:rFonts w:ascii="Arial" w:hAnsi="Arial" w:cs="Arial"/>
                <w:b/>
                <w:bCs/>
                <w:sz w:val="18"/>
                <w:szCs w:val="18"/>
              </w:rPr>
              <w:t>Nereikšmingas</w:t>
            </w:r>
            <w:r w:rsidRPr="00D057AD">
              <w:rPr>
                <w:rFonts w:ascii="Arial" w:hAnsi="Arial" w:cs="Arial"/>
                <w:sz w:val="18"/>
                <w:szCs w:val="18"/>
              </w:rPr>
              <w:t xml:space="preserve">. </w:t>
            </w:r>
          </w:p>
          <w:p w14:paraId="0532C786" w14:textId="759DDD6F" w:rsidR="00616367" w:rsidRPr="00D057AD" w:rsidRDefault="0045393D" w:rsidP="0045393D">
            <w:pPr>
              <w:contextualSpacing/>
              <w:jc w:val="both"/>
              <w:rPr>
                <w:rFonts w:ascii="Arial" w:hAnsi="Arial" w:cs="Arial"/>
                <w:sz w:val="18"/>
                <w:szCs w:val="18"/>
              </w:rPr>
            </w:pPr>
            <w:r w:rsidRPr="00D057AD">
              <w:rPr>
                <w:rFonts w:ascii="Arial" w:hAnsi="Arial" w:cs="Arial"/>
                <w:sz w:val="18"/>
                <w:szCs w:val="18"/>
              </w:rPr>
              <w:t xml:space="preserve">Savalaikis </w:t>
            </w:r>
            <w:r w:rsidR="00091D54" w:rsidRPr="00D057AD">
              <w:rPr>
                <w:rFonts w:ascii="Arial" w:hAnsi="Arial" w:cs="Arial"/>
                <w:sz w:val="18"/>
                <w:szCs w:val="18"/>
              </w:rPr>
              <w:t>Kėdainių</w:t>
            </w:r>
            <w:r w:rsidRPr="00D057AD">
              <w:rPr>
                <w:rFonts w:ascii="Arial" w:hAnsi="Arial" w:cs="Arial"/>
                <w:sz w:val="18"/>
                <w:szCs w:val="18"/>
              </w:rPr>
              <w:t xml:space="preserve"> AIE plano vykdymo viešinimo ir informavimo veiksmų vykdymas sudarys prielaidas teigiamam visuomenės požiūriui į AIE naudojimo plėtros projektų įgyvendinimą.</w:t>
            </w:r>
          </w:p>
        </w:tc>
        <w:tc>
          <w:tcPr>
            <w:tcW w:w="1015" w:type="dxa"/>
            <w:tcBorders>
              <w:left w:val="none" w:sz="4" w:space="0" w:color="000000"/>
              <w:right w:val="none" w:sz="4" w:space="0" w:color="000000"/>
            </w:tcBorders>
          </w:tcPr>
          <w:p w14:paraId="065AF7F3" w14:textId="5B938C0C" w:rsidR="00616367" w:rsidRPr="00D057AD" w:rsidRDefault="00CB055F" w:rsidP="00690CD4">
            <w:pPr>
              <w:contextualSpacing/>
              <w:jc w:val="center"/>
              <w:rPr>
                <w:rFonts w:ascii="Arial" w:hAnsi="Arial" w:cs="Arial"/>
                <w:sz w:val="18"/>
                <w:szCs w:val="18"/>
              </w:rPr>
            </w:pPr>
            <w:r w:rsidRPr="00D057AD">
              <w:rPr>
                <w:rFonts w:ascii="Arial" w:hAnsi="Arial" w:cs="Arial"/>
                <w:sz w:val="18"/>
                <w:szCs w:val="18"/>
              </w:rPr>
              <w:t>0</w:t>
            </w:r>
          </w:p>
        </w:tc>
      </w:tr>
      <w:tr w:rsidR="00CB055F" w:rsidRPr="00D057AD" w14:paraId="7121DA86" w14:textId="77777777" w:rsidTr="00CB055F">
        <w:trPr>
          <w:trHeight w:val="20"/>
        </w:trPr>
        <w:tc>
          <w:tcPr>
            <w:tcW w:w="1131" w:type="dxa"/>
            <w:vMerge w:val="restart"/>
            <w:tcBorders>
              <w:right w:val="none" w:sz="4" w:space="0" w:color="000000"/>
            </w:tcBorders>
            <w:vAlign w:val="center"/>
          </w:tcPr>
          <w:p w14:paraId="5DD125AE" w14:textId="775B7E15" w:rsidR="00CB055F" w:rsidRPr="00D057AD" w:rsidRDefault="00CB055F" w:rsidP="00690CD4">
            <w:pPr>
              <w:jc w:val="both"/>
              <w:rPr>
                <w:rFonts w:ascii="Arial" w:hAnsi="Arial" w:cs="Arial"/>
                <w:sz w:val="18"/>
                <w:szCs w:val="18"/>
              </w:rPr>
            </w:pPr>
            <w:r w:rsidRPr="00D057AD">
              <w:rPr>
                <w:rFonts w:ascii="Arial" w:hAnsi="Arial" w:cs="Arial"/>
                <w:sz w:val="18"/>
                <w:szCs w:val="18"/>
              </w:rPr>
              <w:t>Finansinė rizika</w:t>
            </w:r>
          </w:p>
        </w:tc>
        <w:tc>
          <w:tcPr>
            <w:tcW w:w="2128" w:type="dxa"/>
            <w:tcBorders>
              <w:left w:val="none" w:sz="4" w:space="0" w:color="000000"/>
              <w:right w:val="none" w:sz="4" w:space="0" w:color="000000"/>
            </w:tcBorders>
          </w:tcPr>
          <w:p w14:paraId="3B9F76B4" w14:textId="216E7E6A" w:rsidR="00CB055F" w:rsidRPr="00D057AD" w:rsidRDefault="00091D54" w:rsidP="0045393D">
            <w:pPr>
              <w:contextualSpacing/>
              <w:jc w:val="both"/>
              <w:rPr>
                <w:rFonts w:ascii="Arial" w:hAnsi="Arial" w:cs="Arial"/>
                <w:sz w:val="18"/>
                <w:szCs w:val="18"/>
              </w:rPr>
            </w:pPr>
            <w:r w:rsidRPr="00D057AD">
              <w:rPr>
                <w:rFonts w:ascii="Arial" w:hAnsi="Arial" w:cs="Arial"/>
                <w:sz w:val="18"/>
                <w:szCs w:val="18"/>
              </w:rPr>
              <w:t>Kėdainių</w:t>
            </w:r>
            <w:r w:rsidR="00CB055F" w:rsidRPr="00D057AD">
              <w:rPr>
                <w:rFonts w:ascii="Arial" w:hAnsi="Arial" w:cs="Arial"/>
                <w:sz w:val="18"/>
                <w:szCs w:val="18"/>
              </w:rPr>
              <w:t xml:space="preserve"> AIE plane numatytoms priemonėms nebus gautas finansavimas</w:t>
            </w:r>
          </w:p>
        </w:tc>
        <w:tc>
          <w:tcPr>
            <w:tcW w:w="2696" w:type="dxa"/>
            <w:tcBorders>
              <w:left w:val="none" w:sz="4" w:space="0" w:color="000000"/>
              <w:right w:val="none" w:sz="4" w:space="0" w:color="000000"/>
            </w:tcBorders>
          </w:tcPr>
          <w:p w14:paraId="1AE1268B" w14:textId="77777777" w:rsidR="00CB055F" w:rsidRPr="00D057AD" w:rsidRDefault="00CB055F" w:rsidP="0045393D">
            <w:pPr>
              <w:contextualSpacing/>
              <w:jc w:val="both"/>
              <w:rPr>
                <w:rFonts w:ascii="Arial" w:hAnsi="Arial" w:cs="Arial"/>
                <w:b/>
                <w:bCs/>
                <w:sz w:val="18"/>
                <w:szCs w:val="18"/>
              </w:rPr>
            </w:pPr>
            <w:r w:rsidRPr="00D057AD">
              <w:rPr>
                <w:rFonts w:ascii="Arial" w:hAnsi="Arial" w:cs="Arial"/>
                <w:b/>
                <w:bCs/>
                <w:sz w:val="18"/>
                <w:szCs w:val="18"/>
              </w:rPr>
              <w:t xml:space="preserve">Vidutinė. </w:t>
            </w:r>
          </w:p>
          <w:p w14:paraId="6F999FD8" w14:textId="0B2599EF" w:rsidR="00CB055F" w:rsidRPr="00D057AD" w:rsidRDefault="00091D54" w:rsidP="0045393D">
            <w:pPr>
              <w:contextualSpacing/>
              <w:jc w:val="both"/>
              <w:rPr>
                <w:rFonts w:ascii="Arial" w:hAnsi="Arial" w:cs="Arial"/>
                <w:sz w:val="18"/>
                <w:szCs w:val="18"/>
              </w:rPr>
            </w:pPr>
            <w:r w:rsidRPr="00D057AD">
              <w:rPr>
                <w:rFonts w:ascii="Arial" w:hAnsi="Arial" w:cs="Arial"/>
                <w:sz w:val="18"/>
                <w:szCs w:val="18"/>
              </w:rPr>
              <w:t>Kėdainių</w:t>
            </w:r>
            <w:r w:rsidR="00CB055F" w:rsidRPr="00D057AD">
              <w:rPr>
                <w:rFonts w:ascii="Arial" w:hAnsi="Arial" w:cs="Arial"/>
                <w:sz w:val="18"/>
                <w:szCs w:val="18"/>
              </w:rPr>
              <w:t xml:space="preserve"> AIE plane numatytos priemonės neprieštarauja AIE naudojimo plėtros kryptims, nustatytoms strateginiuose dokumentuose, todėl tikėtina, kad priemonėms bus galima gauti finansavimą iš paramos mechanizmų, kurie bus sukurti strateginių dokumentų tikslams įgyvendinti.</w:t>
            </w:r>
          </w:p>
        </w:tc>
        <w:tc>
          <w:tcPr>
            <w:tcW w:w="3261" w:type="dxa"/>
            <w:tcBorders>
              <w:left w:val="none" w:sz="4" w:space="0" w:color="000000"/>
              <w:right w:val="none" w:sz="4" w:space="0" w:color="000000"/>
            </w:tcBorders>
          </w:tcPr>
          <w:p w14:paraId="404F08DC" w14:textId="77777777" w:rsidR="00CB055F" w:rsidRPr="00D057AD" w:rsidRDefault="00CB055F" w:rsidP="0045393D">
            <w:pPr>
              <w:contextualSpacing/>
              <w:jc w:val="both"/>
              <w:rPr>
                <w:rFonts w:ascii="Arial" w:hAnsi="Arial" w:cs="Arial"/>
                <w:b/>
                <w:bCs/>
                <w:sz w:val="18"/>
                <w:szCs w:val="18"/>
              </w:rPr>
            </w:pPr>
            <w:r w:rsidRPr="00D057AD">
              <w:rPr>
                <w:rFonts w:ascii="Arial" w:hAnsi="Arial" w:cs="Arial"/>
                <w:b/>
                <w:bCs/>
                <w:sz w:val="18"/>
                <w:szCs w:val="18"/>
              </w:rPr>
              <w:t xml:space="preserve">Reikšmingas. </w:t>
            </w:r>
          </w:p>
          <w:p w14:paraId="7396141B" w14:textId="1606C84F" w:rsidR="00CB055F" w:rsidRPr="00D057AD" w:rsidRDefault="00CB055F" w:rsidP="0045393D">
            <w:pPr>
              <w:contextualSpacing/>
              <w:jc w:val="both"/>
              <w:rPr>
                <w:rFonts w:ascii="Arial" w:hAnsi="Arial" w:cs="Arial"/>
                <w:sz w:val="18"/>
                <w:szCs w:val="18"/>
              </w:rPr>
            </w:pPr>
            <w:r w:rsidRPr="00D057AD">
              <w:rPr>
                <w:rFonts w:ascii="Arial" w:hAnsi="Arial" w:cs="Arial"/>
                <w:sz w:val="18"/>
                <w:szCs w:val="18"/>
              </w:rPr>
              <w:t>Negavus lėšų priemonių įgyvendinimui iš pagrindinių numatytų finansavimo šaltinių, reikėtų ieškoti alternatyvių finansavimo būdų. Be finansavimo šaltinių AIE dalies didinimo priemonių įgyvendinimas iš esmės yra neįmanomas.</w:t>
            </w:r>
          </w:p>
        </w:tc>
        <w:tc>
          <w:tcPr>
            <w:tcW w:w="1015" w:type="dxa"/>
            <w:tcBorders>
              <w:left w:val="none" w:sz="4" w:space="0" w:color="000000"/>
              <w:right w:val="none" w:sz="4" w:space="0" w:color="000000"/>
            </w:tcBorders>
          </w:tcPr>
          <w:p w14:paraId="5F8E4CB6" w14:textId="46709D53" w:rsidR="00CB055F" w:rsidRPr="00D057AD" w:rsidRDefault="00CB055F" w:rsidP="00690CD4">
            <w:pPr>
              <w:contextualSpacing/>
              <w:jc w:val="center"/>
              <w:rPr>
                <w:rFonts w:ascii="Arial" w:hAnsi="Arial" w:cs="Arial"/>
                <w:sz w:val="18"/>
                <w:szCs w:val="18"/>
              </w:rPr>
            </w:pPr>
            <w:r w:rsidRPr="00D057AD">
              <w:rPr>
                <w:rFonts w:ascii="Arial" w:hAnsi="Arial" w:cs="Arial"/>
                <w:sz w:val="18"/>
                <w:szCs w:val="18"/>
              </w:rPr>
              <w:t>3</w:t>
            </w:r>
          </w:p>
        </w:tc>
      </w:tr>
      <w:tr w:rsidR="00CB055F" w:rsidRPr="00D057AD" w14:paraId="14D6554C" w14:textId="77777777" w:rsidTr="00CB055F">
        <w:trPr>
          <w:cnfStyle w:val="000000100000" w:firstRow="0" w:lastRow="0" w:firstColumn="0" w:lastColumn="0" w:oddVBand="0" w:evenVBand="0" w:oddHBand="1" w:evenHBand="0" w:firstRowFirstColumn="0" w:firstRowLastColumn="0" w:lastRowFirstColumn="0" w:lastRowLastColumn="0"/>
          <w:trHeight w:val="20"/>
        </w:trPr>
        <w:tc>
          <w:tcPr>
            <w:tcW w:w="1131" w:type="dxa"/>
            <w:vMerge/>
            <w:tcBorders>
              <w:right w:val="none" w:sz="4" w:space="0" w:color="000000"/>
            </w:tcBorders>
          </w:tcPr>
          <w:p w14:paraId="583D6F54" w14:textId="77777777" w:rsidR="00CB055F" w:rsidRPr="00D057AD" w:rsidRDefault="00CB055F" w:rsidP="00690CD4">
            <w:pPr>
              <w:jc w:val="both"/>
              <w:rPr>
                <w:rFonts w:ascii="Arial" w:hAnsi="Arial" w:cs="Arial"/>
                <w:sz w:val="18"/>
                <w:szCs w:val="18"/>
              </w:rPr>
            </w:pPr>
          </w:p>
        </w:tc>
        <w:tc>
          <w:tcPr>
            <w:tcW w:w="2128" w:type="dxa"/>
            <w:tcBorders>
              <w:left w:val="none" w:sz="4" w:space="0" w:color="000000"/>
              <w:right w:val="none" w:sz="4" w:space="0" w:color="000000"/>
            </w:tcBorders>
          </w:tcPr>
          <w:p w14:paraId="47E4CF31" w14:textId="074A8091" w:rsidR="00CB055F" w:rsidRPr="00D057AD" w:rsidRDefault="00CB055F" w:rsidP="0045393D">
            <w:pPr>
              <w:contextualSpacing/>
              <w:jc w:val="both"/>
              <w:rPr>
                <w:rFonts w:ascii="Arial" w:hAnsi="Arial" w:cs="Arial"/>
                <w:sz w:val="18"/>
                <w:szCs w:val="18"/>
              </w:rPr>
            </w:pPr>
            <w:r w:rsidRPr="00D057AD">
              <w:rPr>
                <w:rFonts w:ascii="Arial" w:hAnsi="Arial" w:cs="Arial"/>
                <w:sz w:val="18"/>
                <w:szCs w:val="18"/>
              </w:rPr>
              <w:t>AIE skatinimo finansinė parama nėra pakankamai didelė, kad paskatintų AIE technologijų įdiegimą ne CŠT sektoriuje</w:t>
            </w:r>
          </w:p>
        </w:tc>
        <w:tc>
          <w:tcPr>
            <w:tcW w:w="2696" w:type="dxa"/>
            <w:tcBorders>
              <w:left w:val="none" w:sz="4" w:space="0" w:color="000000"/>
              <w:right w:val="none" w:sz="4" w:space="0" w:color="000000"/>
            </w:tcBorders>
          </w:tcPr>
          <w:p w14:paraId="1E62F557" w14:textId="77777777" w:rsidR="00CB055F" w:rsidRPr="00D057AD" w:rsidRDefault="00CB055F" w:rsidP="0045393D">
            <w:pPr>
              <w:contextualSpacing/>
              <w:jc w:val="both"/>
              <w:rPr>
                <w:rFonts w:ascii="Arial" w:hAnsi="Arial" w:cs="Arial"/>
                <w:b/>
                <w:bCs/>
                <w:sz w:val="18"/>
                <w:szCs w:val="18"/>
              </w:rPr>
            </w:pPr>
            <w:r w:rsidRPr="00D057AD">
              <w:rPr>
                <w:rFonts w:ascii="Arial" w:hAnsi="Arial" w:cs="Arial"/>
                <w:b/>
                <w:bCs/>
                <w:sz w:val="18"/>
                <w:szCs w:val="18"/>
              </w:rPr>
              <w:t xml:space="preserve">Vidutinė. </w:t>
            </w:r>
          </w:p>
          <w:p w14:paraId="2FED774C" w14:textId="7D3E63F3" w:rsidR="00CB055F" w:rsidRPr="00D057AD" w:rsidRDefault="00CB055F" w:rsidP="0045393D">
            <w:pPr>
              <w:contextualSpacing/>
              <w:jc w:val="both"/>
              <w:rPr>
                <w:rFonts w:ascii="Arial" w:hAnsi="Arial" w:cs="Arial"/>
                <w:sz w:val="18"/>
                <w:szCs w:val="18"/>
              </w:rPr>
            </w:pPr>
            <w:r w:rsidRPr="00D057AD">
              <w:rPr>
                <w:rFonts w:ascii="Arial" w:hAnsi="Arial" w:cs="Arial"/>
                <w:sz w:val="18"/>
                <w:szCs w:val="18"/>
              </w:rPr>
              <w:t>Dėl technologinės pažangos AIE technologijų kainos nuolat mažėja, todėl tikėtina, kad paramos dydis taps patrauklesniu artėjant prie plane nagrinėjamo periodo pabaigos.</w:t>
            </w:r>
          </w:p>
        </w:tc>
        <w:tc>
          <w:tcPr>
            <w:tcW w:w="3261" w:type="dxa"/>
            <w:tcBorders>
              <w:left w:val="none" w:sz="4" w:space="0" w:color="000000"/>
              <w:right w:val="none" w:sz="4" w:space="0" w:color="000000"/>
            </w:tcBorders>
          </w:tcPr>
          <w:p w14:paraId="79026F65" w14:textId="77777777" w:rsidR="00CB055F" w:rsidRPr="00D057AD" w:rsidRDefault="00CB055F" w:rsidP="0045393D">
            <w:pPr>
              <w:contextualSpacing/>
              <w:jc w:val="both"/>
              <w:rPr>
                <w:rFonts w:ascii="Arial" w:hAnsi="Arial" w:cs="Arial"/>
                <w:b/>
                <w:bCs/>
                <w:sz w:val="18"/>
                <w:szCs w:val="18"/>
              </w:rPr>
            </w:pPr>
            <w:r w:rsidRPr="00D057AD">
              <w:rPr>
                <w:rFonts w:ascii="Arial" w:hAnsi="Arial" w:cs="Arial"/>
                <w:b/>
                <w:bCs/>
                <w:sz w:val="18"/>
                <w:szCs w:val="18"/>
              </w:rPr>
              <w:t xml:space="preserve">Reikšmingas. </w:t>
            </w:r>
          </w:p>
          <w:p w14:paraId="4406790C" w14:textId="5B7B1D4F" w:rsidR="00CB055F" w:rsidRPr="00D057AD" w:rsidRDefault="00CB055F" w:rsidP="0045393D">
            <w:pPr>
              <w:contextualSpacing/>
              <w:jc w:val="both"/>
              <w:rPr>
                <w:rFonts w:ascii="Arial" w:hAnsi="Arial" w:cs="Arial"/>
                <w:sz w:val="18"/>
                <w:szCs w:val="18"/>
              </w:rPr>
            </w:pPr>
            <w:r w:rsidRPr="00D057AD">
              <w:rPr>
                <w:rFonts w:ascii="Arial" w:hAnsi="Arial" w:cs="Arial"/>
                <w:sz w:val="18"/>
                <w:szCs w:val="18"/>
              </w:rPr>
              <w:t>Scenarijuje numatytų priemonių indėlis į AIE dalį yra svarus, todėl</w:t>
            </w:r>
            <w:r w:rsidR="00A61C5A">
              <w:rPr>
                <w:rFonts w:ascii="Arial" w:hAnsi="Arial" w:cs="Arial"/>
                <w:sz w:val="18"/>
                <w:szCs w:val="18"/>
              </w:rPr>
              <w:t>,</w:t>
            </w:r>
            <w:r w:rsidRPr="00D057AD">
              <w:rPr>
                <w:rFonts w:ascii="Arial" w:hAnsi="Arial" w:cs="Arial"/>
                <w:sz w:val="18"/>
                <w:szCs w:val="18"/>
              </w:rPr>
              <w:t xml:space="preserve"> vykdant nuolatinę </w:t>
            </w:r>
            <w:r w:rsidR="00091D54" w:rsidRPr="00D057AD">
              <w:rPr>
                <w:rFonts w:ascii="Arial" w:hAnsi="Arial" w:cs="Arial"/>
                <w:sz w:val="18"/>
                <w:szCs w:val="18"/>
              </w:rPr>
              <w:t>Kėdainių</w:t>
            </w:r>
            <w:r w:rsidRPr="00D057AD">
              <w:rPr>
                <w:rFonts w:ascii="Arial" w:hAnsi="Arial" w:cs="Arial"/>
                <w:sz w:val="18"/>
                <w:szCs w:val="18"/>
              </w:rPr>
              <w:t xml:space="preserve"> AIE plano įgyvendinimo stebėseną ir identifikavus, kad AIE skatinimas yra nepakankamai efektyvus, gali būti panaudojamos papildomos priemonės iš rezervinių priemonių sąrašo.</w:t>
            </w:r>
          </w:p>
        </w:tc>
        <w:tc>
          <w:tcPr>
            <w:tcW w:w="1015" w:type="dxa"/>
            <w:tcBorders>
              <w:left w:val="none" w:sz="4" w:space="0" w:color="000000"/>
              <w:right w:val="none" w:sz="4" w:space="0" w:color="000000"/>
            </w:tcBorders>
          </w:tcPr>
          <w:p w14:paraId="475EA46A" w14:textId="20CE031B" w:rsidR="00CB055F" w:rsidRPr="00D057AD" w:rsidRDefault="002C67C4" w:rsidP="00690CD4">
            <w:pPr>
              <w:contextualSpacing/>
              <w:jc w:val="center"/>
              <w:rPr>
                <w:rFonts w:ascii="Arial" w:hAnsi="Arial" w:cs="Arial"/>
                <w:sz w:val="18"/>
                <w:szCs w:val="18"/>
              </w:rPr>
            </w:pPr>
            <w:r w:rsidRPr="00D057AD">
              <w:rPr>
                <w:rFonts w:ascii="Arial" w:hAnsi="Arial" w:cs="Arial"/>
                <w:sz w:val="18"/>
                <w:szCs w:val="18"/>
              </w:rPr>
              <w:t>2</w:t>
            </w:r>
          </w:p>
        </w:tc>
      </w:tr>
      <w:tr w:rsidR="0045393D" w:rsidRPr="00D057AD" w14:paraId="58ED5842" w14:textId="77777777" w:rsidTr="00CB055F">
        <w:trPr>
          <w:trHeight w:val="20"/>
        </w:trPr>
        <w:tc>
          <w:tcPr>
            <w:tcW w:w="1131" w:type="dxa"/>
            <w:tcBorders>
              <w:right w:val="none" w:sz="4" w:space="0" w:color="000000"/>
            </w:tcBorders>
          </w:tcPr>
          <w:p w14:paraId="3EF1CB13" w14:textId="432036FC" w:rsidR="0045393D" w:rsidRPr="00D057AD" w:rsidRDefault="00CB055F" w:rsidP="00690CD4">
            <w:pPr>
              <w:jc w:val="both"/>
              <w:rPr>
                <w:rFonts w:ascii="Arial" w:hAnsi="Arial" w:cs="Arial"/>
                <w:sz w:val="18"/>
                <w:szCs w:val="18"/>
              </w:rPr>
            </w:pPr>
            <w:r w:rsidRPr="00D057AD">
              <w:rPr>
                <w:rFonts w:ascii="Arial" w:hAnsi="Arial" w:cs="Arial"/>
                <w:sz w:val="18"/>
                <w:szCs w:val="18"/>
              </w:rPr>
              <w:t>Technologinė (plėtros) rizika</w:t>
            </w:r>
          </w:p>
        </w:tc>
        <w:tc>
          <w:tcPr>
            <w:tcW w:w="2128" w:type="dxa"/>
            <w:tcBorders>
              <w:left w:val="none" w:sz="4" w:space="0" w:color="000000"/>
              <w:right w:val="none" w:sz="4" w:space="0" w:color="000000"/>
            </w:tcBorders>
          </w:tcPr>
          <w:p w14:paraId="5D087BC8" w14:textId="41C92B5E" w:rsidR="0045393D" w:rsidRPr="00D057AD" w:rsidRDefault="00CB055F" w:rsidP="0045393D">
            <w:pPr>
              <w:contextualSpacing/>
              <w:jc w:val="both"/>
              <w:rPr>
                <w:rFonts w:ascii="Arial" w:hAnsi="Arial" w:cs="Arial"/>
                <w:sz w:val="18"/>
                <w:szCs w:val="18"/>
              </w:rPr>
            </w:pPr>
            <w:r w:rsidRPr="00D057AD">
              <w:rPr>
                <w:rFonts w:ascii="Arial" w:hAnsi="Arial" w:cs="Arial"/>
                <w:sz w:val="18"/>
                <w:szCs w:val="18"/>
              </w:rPr>
              <w:t>Priemonių prognozuojamas per metus generuojamas AIE kiekis gali būti mažesnis</w:t>
            </w:r>
            <w:r w:rsidR="00A61C5A">
              <w:rPr>
                <w:rFonts w:ascii="Arial" w:hAnsi="Arial" w:cs="Arial"/>
                <w:sz w:val="18"/>
                <w:szCs w:val="18"/>
              </w:rPr>
              <w:t>,</w:t>
            </w:r>
            <w:r w:rsidRPr="00D057AD">
              <w:rPr>
                <w:rFonts w:ascii="Arial" w:hAnsi="Arial" w:cs="Arial"/>
                <w:sz w:val="18"/>
                <w:szCs w:val="18"/>
              </w:rPr>
              <w:t xml:space="preserve"> nei numatyta</w:t>
            </w:r>
          </w:p>
        </w:tc>
        <w:tc>
          <w:tcPr>
            <w:tcW w:w="2696" w:type="dxa"/>
            <w:tcBorders>
              <w:left w:val="none" w:sz="4" w:space="0" w:color="000000"/>
              <w:right w:val="none" w:sz="4" w:space="0" w:color="000000"/>
            </w:tcBorders>
          </w:tcPr>
          <w:p w14:paraId="17696090" w14:textId="77777777" w:rsidR="00CB055F" w:rsidRPr="00D057AD" w:rsidRDefault="00CB055F" w:rsidP="0045393D">
            <w:pPr>
              <w:contextualSpacing/>
              <w:jc w:val="both"/>
              <w:rPr>
                <w:rFonts w:ascii="Arial" w:hAnsi="Arial" w:cs="Arial"/>
                <w:b/>
                <w:bCs/>
                <w:sz w:val="18"/>
                <w:szCs w:val="18"/>
              </w:rPr>
            </w:pPr>
            <w:r w:rsidRPr="00D057AD">
              <w:rPr>
                <w:rFonts w:ascii="Arial" w:hAnsi="Arial" w:cs="Arial"/>
                <w:b/>
                <w:bCs/>
                <w:sz w:val="18"/>
                <w:szCs w:val="18"/>
              </w:rPr>
              <w:t xml:space="preserve">Žema. </w:t>
            </w:r>
          </w:p>
          <w:p w14:paraId="2981865E" w14:textId="131E95E6" w:rsidR="0045393D" w:rsidRPr="00D057AD" w:rsidRDefault="00CB055F" w:rsidP="0045393D">
            <w:pPr>
              <w:contextualSpacing/>
              <w:jc w:val="both"/>
              <w:rPr>
                <w:rFonts w:ascii="Arial" w:hAnsi="Arial" w:cs="Arial"/>
                <w:sz w:val="18"/>
                <w:szCs w:val="18"/>
              </w:rPr>
            </w:pPr>
            <w:r w:rsidRPr="00D057AD">
              <w:rPr>
                <w:rFonts w:ascii="Arial" w:hAnsi="Arial" w:cs="Arial"/>
                <w:sz w:val="18"/>
                <w:szCs w:val="18"/>
              </w:rPr>
              <w:t>Saulės kolektorių ir saulės šviesos elektrinių pagaminamos energijos kiekis įvertintas pagal realius istorinius kelių metų energijos gamybos apskaitos duomenis, todėl žymus nukrypimas nuo prognozuojamos vertės mažai tikėtinas.</w:t>
            </w:r>
          </w:p>
        </w:tc>
        <w:tc>
          <w:tcPr>
            <w:tcW w:w="3261" w:type="dxa"/>
            <w:tcBorders>
              <w:left w:val="none" w:sz="4" w:space="0" w:color="000000"/>
              <w:right w:val="none" w:sz="4" w:space="0" w:color="000000"/>
            </w:tcBorders>
          </w:tcPr>
          <w:p w14:paraId="3BB455CD" w14:textId="77777777" w:rsidR="00CB055F" w:rsidRPr="00D057AD" w:rsidRDefault="00CB055F" w:rsidP="0045393D">
            <w:pPr>
              <w:contextualSpacing/>
              <w:jc w:val="both"/>
              <w:rPr>
                <w:rFonts w:ascii="Arial" w:hAnsi="Arial" w:cs="Arial"/>
                <w:b/>
                <w:bCs/>
                <w:sz w:val="18"/>
                <w:szCs w:val="18"/>
              </w:rPr>
            </w:pPr>
            <w:r w:rsidRPr="00D057AD">
              <w:rPr>
                <w:rFonts w:ascii="Arial" w:hAnsi="Arial" w:cs="Arial"/>
                <w:b/>
                <w:bCs/>
                <w:sz w:val="18"/>
                <w:szCs w:val="18"/>
              </w:rPr>
              <w:t xml:space="preserve">Nereikšmingas. </w:t>
            </w:r>
          </w:p>
          <w:p w14:paraId="690C8E66" w14:textId="1D7018B1" w:rsidR="0045393D" w:rsidRPr="00D057AD" w:rsidRDefault="00CB055F" w:rsidP="0045393D">
            <w:pPr>
              <w:contextualSpacing/>
              <w:jc w:val="both"/>
              <w:rPr>
                <w:rFonts w:ascii="Arial" w:hAnsi="Arial" w:cs="Arial"/>
                <w:sz w:val="18"/>
                <w:szCs w:val="18"/>
              </w:rPr>
            </w:pPr>
            <w:r w:rsidRPr="00D057AD">
              <w:rPr>
                <w:rFonts w:ascii="Arial" w:hAnsi="Arial" w:cs="Arial"/>
                <w:sz w:val="18"/>
                <w:szCs w:val="18"/>
              </w:rPr>
              <w:t>Istorinių monitoringo duomenų analizė rodo, kad metinis energijos gamybos saulės kolektoriuose ir saulės šviesos elektrinėse kiekis gali svyruoti iki 20</w:t>
            </w:r>
            <w:r w:rsidR="00A61C5A">
              <w:rPr>
                <w:rFonts w:ascii="Arial" w:hAnsi="Arial" w:cs="Arial"/>
                <w:sz w:val="18"/>
                <w:szCs w:val="18"/>
              </w:rPr>
              <w:t xml:space="preserve"> </w:t>
            </w:r>
            <w:r w:rsidRPr="00D057AD">
              <w:rPr>
                <w:rFonts w:ascii="Arial" w:hAnsi="Arial" w:cs="Arial"/>
                <w:sz w:val="18"/>
                <w:szCs w:val="18"/>
              </w:rPr>
              <w:t>% ribose. Tokio energijos gamybos sumažėjimo poveikis bendram AIE rodikliui būtų nežymus.</w:t>
            </w:r>
          </w:p>
        </w:tc>
        <w:tc>
          <w:tcPr>
            <w:tcW w:w="1015" w:type="dxa"/>
            <w:tcBorders>
              <w:left w:val="none" w:sz="4" w:space="0" w:color="000000"/>
              <w:right w:val="none" w:sz="4" w:space="0" w:color="000000"/>
            </w:tcBorders>
          </w:tcPr>
          <w:p w14:paraId="21BFDF7C" w14:textId="1A59EB1E" w:rsidR="0045393D" w:rsidRPr="00D057AD" w:rsidRDefault="002C67C4" w:rsidP="00690CD4">
            <w:pPr>
              <w:contextualSpacing/>
              <w:jc w:val="center"/>
              <w:rPr>
                <w:rFonts w:ascii="Arial" w:hAnsi="Arial" w:cs="Arial"/>
                <w:sz w:val="18"/>
                <w:szCs w:val="18"/>
              </w:rPr>
            </w:pPr>
            <w:r w:rsidRPr="00D057AD">
              <w:rPr>
                <w:rFonts w:ascii="Arial" w:hAnsi="Arial" w:cs="Arial"/>
                <w:sz w:val="18"/>
                <w:szCs w:val="18"/>
              </w:rPr>
              <w:t>1</w:t>
            </w:r>
          </w:p>
        </w:tc>
      </w:tr>
    </w:tbl>
    <w:p w14:paraId="67A5C169" w14:textId="785026A2" w:rsidR="002C123F" w:rsidRPr="00D057AD" w:rsidRDefault="002C123F" w:rsidP="002C123F">
      <w:pPr>
        <w:pStyle w:val="Default"/>
        <w:spacing w:before="120" w:after="120"/>
        <w:ind w:firstLine="720"/>
        <w:jc w:val="center"/>
        <w:rPr>
          <w:rFonts w:ascii="Arial" w:eastAsia="SegoeUI" w:hAnsi="Arial" w:cs="Arial"/>
          <w:i/>
          <w:iCs/>
          <w:sz w:val="18"/>
          <w:szCs w:val="18"/>
        </w:rPr>
      </w:pPr>
      <w:r w:rsidRPr="00D057AD">
        <w:rPr>
          <w:rFonts w:ascii="Arial" w:eastAsia="SegoeUI" w:hAnsi="Arial" w:cs="Arial"/>
          <w:i/>
          <w:iCs/>
          <w:sz w:val="18"/>
          <w:szCs w:val="18"/>
        </w:rPr>
        <w:t>Šaltinis – sudaryta autorių</w:t>
      </w:r>
    </w:p>
    <w:p w14:paraId="52EC7536" w14:textId="4186B39F" w:rsidR="0033303E" w:rsidRPr="00D057AD" w:rsidRDefault="002C123F" w:rsidP="005E4C65">
      <w:pPr>
        <w:pStyle w:val="Default"/>
        <w:spacing w:before="120" w:after="120"/>
        <w:ind w:firstLine="720"/>
        <w:jc w:val="both"/>
        <w:rPr>
          <w:rFonts w:ascii="Arial" w:eastAsia="SegoeUI" w:hAnsi="Arial" w:cs="Arial"/>
          <w:sz w:val="22"/>
          <w:szCs w:val="22"/>
        </w:rPr>
      </w:pPr>
      <w:r w:rsidRPr="00D057AD">
        <w:rPr>
          <w:rFonts w:ascii="Arial" w:eastAsia="SegoeUI" w:hAnsi="Arial" w:cs="Arial"/>
          <w:sz w:val="22"/>
          <w:szCs w:val="22"/>
        </w:rPr>
        <w:t>Rizikos vertinimo metu nenustatyti kritiniai veiksniai, dėl kurių plano įgyvendinimas nebūtų galimas. Didžiausia rizika susijusi su finansavimo trūkumu, o papildomos rizikos stebėjimo ir valdymo priemonės galėtų būti įdiegiamos tik atskiriems rizikos veiksniams kontroliuoti.</w:t>
      </w:r>
    </w:p>
    <w:p w14:paraId="30DE560C" w14:textId="6D5F94DE" w:rsidR="00A36E49" w:rsidRPr="00D057AD" w:rsidRDefault="00A36E49" w:rsidP="00FF7263">
      <w:pPr>
        <w:pStyle w:val="Antrat1"/>
      </w:pPr>
      <w:r w:rsidRPr="00D057AD">
        <w:rPr>
          <w:rFonts w:eastAsia="SegoeUI"/>
          <w:sz w:val="22"/>
          <w:szCs w:val="22"/>
        </w:rPr>
        <w:br w:type="page"/>
      </w:r>
      <w:bookmarkStart w:id="207" w:name="_Toc67399718"/>
      <w:bookmarkStart w:id="208" w:name="_Toc212121614"/>
      <w:r w:rsidRPr="00D057AD">
        <w:lastRenderedPageBreak/>
        <w:t>11. Projektų finansavimo gairės ir jų atrankos kriterijai</w:t>
      </w:r>
      <w:bookmarkEnd w:id="207"/>
      <w:bookmarkEnd w:id="208"/>
    </w:p>
    <w:p w14:paraId="16159570" w14:textId="591424CD" w:rsidR="00A36E49" w:rsidRPr="00D057AD" w:rsidRDefault="00A36E49" w:rsidP="00697765">
      <w:pPr>
        <w:autoSpaceDE w:val="0"/>
        <w:autoSpaceDN w:val="0"/>
        <w:adjustRightInd w:val="0"/>
        <w:spacing w:after="0" w:line="240" w:lineRule="auto"/>
        <w:ind w:firstLine="720"/>
        <w:jc w:val="both"/>
        <w:rPr>
          <w:rFonts w:ascii="Arial" w:hAnsi="Arial" w:cs="Arial"/>
          <w:color w:val="000000"/>
        </w:rPr>
      </w:pPr>
      <w:r w:rsidRPr="00D057AD">
        <w:rPr>
          <w:rFonts w:ascii="Arial" w:hAnsi="Arial" w:cs="Arial"/>
          <w:color w:val="000000"/>
        </w:rPr>
        <w:t xml:space="preserve">AIE įstatymo 12 straipsnis numato, kad </w:t>
      </w:r>
      <w:r w:rsidR="00697765" w:rsidRPr="00D057AD">
        <w:rPr>
          <w:rFonts w:ascii="Arial" w:hAnsi="Arial" w:cs="Arial"/>
          <w:color w:val="000000"/>
        </w:rPr>
        <w:t xml:space="preserve">savivaldybės rengia ir, suderinusios su </w:t>
      </w:r>
      <w:r w:rsidR="00DA273C">
        <w:rPr>
          <w:rFonts w:ascii="Arial" w:hAnsi="Arial" w:cs="Arial"/>
          <w:color w:val="000000"/>
        </w:rPr>
        <w:t>LR </w:t>
      </w:r>
      <w:r w:rsidR="00697765" w:rsidRPr="00D057AD">
        <w:rPr>
          <w:rFonts w:ascii="Arial" w:hAnsi="Arial" w:cs="Arial"/>
          <w:color w:val="000000"/>
        </w:rPr>
        <w:t>Vyriausybe ar jos įgaliota institucija, tvirtina ir įgyvendina atsinaujinančių išteklių energijos naudojimo plėtros veiksmų planus</w:t>
      </w:r>
      <w:r w:rsidRPr="00D057AD">
        <w:rPr>
          <w:rFonts w:ascii="Arial" w:hAnsi="Arial" w:cs="Arial"/>
          <w:color w:val="000000"/>
        </w:rPr>
        <w:t xml:space="preserve">. </w:t>
      </w:r>
      <w:r w:rsidR="00697765" w:rsidRPr="00D057AD">
        <w:rPr>
          <w:rFonts w:ascii="Arial" w:hAnsi="Arial" w:cs="Arial"/>
          <w:color w:val="000000"/>
        </w:rPr>
        <w:t xml:space="preserve">57 straipsnis numato, kad </w:t>
      </w:r>
      <w:r w:rsidR="000C2FA7">
        <w:rPr>
          <w:rFonts w:ascii="Arial" w:hAnsi="Arial" w:cs="Arial"/>
          <w:color w:val="000000"/>
        </w:rPr>
        <w:t>s</w:t>
      </w:r>
      <w:r w:rsidR="002F3D76" w:rsidRPr="00D057AD">
        <w:rPr>
          <w:rFonts w:ascii="Arial" w:hAnsi="Arial" w:cs="Arial"/>
          <w:color w:val="000000"/>
        </w:rPr>
        <w:t>avivaldybių atsinaujinančių išteklių energijos naudojimo plėtros veiksmų planų įgyvendinimas finansuojamas iš savivaldybių biudžetuose patvirtintų bendrųjų asignavimų ir kitų finansavimo šaltinių</w:t>
      </w:r>
      <w:r w:rsidR="00697765" w:rsidRPr="00D057AD">
        <w:rPr>
          <w:rFonts w:ascii="Arial" w:hAnsi="Arial" w:cs="Arial"/>
          <w:color w:val="000000"/>
        </w:rPr>
        <w:t>.</w:t>
      </w:r>
    </w:p>
    <w:p w14:paraId="193D2815" w14:textId="0414575E" w:rsidR="00A36E49" w:rsidRPr="00D057AD" w:rsidRDefault="00697765" w:rsidP="00A36E49">
      <w:pPr>
        <w:pStyle w:val="Default"/>
        <w:spacing w:before="120" w:after="120"/>
        <w:ind w:firstLine="720"/>
        <w:jc w:val="both"/>
        <w:rPr>
          <w:rFonts w:ascii="Arial" w:hAnsi="Arial" w:cs="Arial"/>
          <w:sz w:val="22"/>
          <w:szCs w:val="22"/>
        </w:rPr>
      </w:pPr>
      <w:r w:rsidRPr="00D057AD">
        <w:rPr>
          <w:rFonts w:ascii="Arial" w:hAnsi="Arial" w:cs="Arial"/>
          <w:sz w:val="22"/>
          <w:szCs w:val="22"/>
        </w:rPr>
        <w:t>AIE įstatymo 3 straipsnis numato paramos investicijoms į atsinaujinančius energijos išteklius naudojančias technologijas galimybę. Šiame skyriuje pateikiami bendrieji reikalavimai projektų finansavimo gairėms ir projektų atrankos kriterijai</w:t>
      </w:r>
      <w:r w:rsidR="00A36E49" w:rsidRPr="00D057AD">
        <w:rPr>
          <w:rFonts w:ascii="Arial" w:hAnsi="Arial" w:cs="Arial"/>
          <w:sz w:val="22"/>
          <w:szCs w:val="22"/>
        </w:rPr>
        <w:t>.</w:t>
      </w:r>
      <w:r w:rsidRPr="00D057AD">
        <w:rPr>
          <w:rFonts w:ascii="Arial" w:hAnsi="Arial" w:cs="Arial"/>
          <w:sz w:val="22"/>
          <w:szCs w:val="22"/>
        </w:rPr>
        <w:t xml:space="preserve"> </w:t>
      </w:r>
    </w:p>
    <w:p w14:paraId="1B686D65" w14:textId="6646E0F1" w:rsidR="00697765" w:rsidRPr="00D057AD" w:rsidRDefault="002276B6" w:rsidP="00FF7263">
      <w:pPr>
        <w:pStyle w:val="Antrat2"/>
        <w:rPr>
          <w:rFonts w:eastAsia="SegoeUI"/>
        </w:rPr>
      </w:pPr>
      <w:bookmarkStart w:id="209" w:name="_Toc67399719"/>
      <w:bookmarkStart w:id="210" w:name="_Toc212121615"/>
      <w:r w:rsidRPr="0047798C">
        <w:rPr>
          <w:rFonts w:eastAsia="SegoeUI"/>
        </w:rPr>
        <w:t>11</w:t>
      </w:r>
      <w:r w:rsidRPr="00D057AD">
        <w:rPr>
          <w:rFonts w:eastAsia="SegoeUI"/>
        </w:rPr>
        <w:t>.1. Reikalavimai projektų išlaidoms</w:t>
      </w:r>
      <w:bookmarkEnd w:id="209"/>
      <w:bookmarkEnd w:id="210"/>
    </w:p>
    <w:p w14:paraId="631BC5BD" w14:textId="77777777" w:rsidR="002276B6" w:rsidRPr="00D057AD" w:rsidRDefault="002276B6" w:rsidP="002276B6">
      <w:pPr>
        <w:ind w:firstLine="720"/>
        <w:jc w:val="both"/>
        <w:rPr>
          <w:rFonts w:ascii="Arial" w:hAnsi="Arial" w:cs="Arial"/>
        </w:rPr>
      </w:pPr>
      <w:r w:rsidRPr="00D057AD">
        <w:rPr>
          <w:rFonts w:ascii="Arial" w:hAnsi="Arial" w:cs="Arial"/>
        </w:rPr>
        <w:t>Siūlomi šie bendrieji reikalavimai projektų išlaidų tinkamumui:</w:t>
      </w:r>
    </w:p>
    <w:p w14:paraId="27793984" w14:textId="206C7FBE" w:rsidR="002276B6" w:rsidRPr="00D057AD" w:rsidRDefault="002276B6" w:rsidP="00791361">
      <w:pPr>
        <w:pStyle w:val="Sraopastraipa"/>
        <w:numPr>
          <w:ilvl w:val="0"/>
          <w:numId w:val="1"/>
        </w:numPr>
        <w:ind w:left="709" w:hanging="572"/>
        <w:jc w:val="both"/>
        <w:rPr>
          <w:rFonts w:ascii="Arial" w:hAnsi="Arial" w:cs="Arial"/>
        </w:rPr>
      </w:pPr>
      <w:r w:rsidRPr="00D057AD">
        <w:rPr>
          <w:rFonts w:ascii="Arial" w:hAnsi="Arial" w:cs="Arial"/>
        </w:rPr>
        <w:t xml:space="preserve"> Išlaidos privalo būti būtinos projektams įvykdyti. Tai mažiausia sėkmingam projekto įgyvendinimui reikalinga išlaidų suma. Tinkamos finansuoti išlaidos yra tik tos projektui įgyvendinti skirtos išlaidos, kurias savivaldybė pripažino būtinomis projekto įgyvendinimui;</w:t>
      </w:r>
    </w:p>
    <w:p w14:paraId="70A040D6" w14:textId="14199A07" w:rsidR="002276B6" w:rsidRPr="00D057AD" w:rsidRDefault="002276B6" w:rsidP="002276B6">
      <w:pPr>
        <w:pStyle w:val="Sraopastraipa"/>
        <w:numPr>
          <w:ilvl w:val="0"/>
          <w:numId w:val="1"/>
        </w:numPr>
        <w:ind w:left="709" w:hanging="572"/>
        <w:jc w:val="both"/>
        <w:rPr>
          <w:rFonts w:ascii="Arial" w:hAnsi="Arial" w:cs="Arial"/>
        </w:rPr>
      </w:pPr>
      <w:r w:rsidRPr="00D057AD">
        <w:rPr>
          <w:rFonts w:ascii="Arial" w:hAnsi="Arial" w:cs="Arial"/>
        </w:rPr>
        <w:t>Tinkamoms finansuoti išlaidoms skiriama parama negali dubliuotis, t. y. jei kažkuriai išlaidų daliai jau gauta kitų programų parama, ši išlaidų dalis tampa netinkama finansuoti;</w:t>
      </w:r>
    </w:p>
    <w:p w14:paraId="7A2E7285" w14:textId="69C5A2AC" w:rsidR="002276B6" w:rsidRPr="00D057AD" w:rsidRDefault="002276B6" w:rsidP="002276B6">
      <w:pPr>
        <w:pStyle w:val="Sraopastraipa"/>
        <w:numPr>
          <w:ilvl w:val="0"/>
          <w:numId w:val="1"/>
        </w:numPr>
        <w:ind w:left="709" w:hanging="572"/>
        <w:jc w:val="both"/>
        <w:rPr>
          <w:rFonts w:ascii="Arial" w:hAnsi="Arial" w:cs="Arial"/>
        </w:rPr>
      </w:pPr>
      <w:r w:rsidRPr="00D057AD">
        <w:rPr>
          <w:rFonts w:ascii="Arial" w:hAnsi="Arial" w:cs="Arial"/>
        </w:rPr>
        <w:t>Projekto lėšomis perkama įranga turi būti nauja, nedėvėta, atitikti technines savybes, būtinas projektui įgyvendinti, normas, standartus;</w:t>
      </w:r>
    </w:p>
    <w:p w14:paraId="4F43B320" w14:textId="77777777" w:rsidR="002276B6" w:rsidRPr="00D057AD" w:rsidRDefault="002276B6" w:rsidP="002276B6">
      <w:pPr>
        <w:pStyle w:val="Sraopastraipa"/>
        <w:numPr>
          <w:ilvl w:val="0"/>
          <w:numId w:val="1"/>
        </w:numPr>
        <w:ind w:left="709" w:hanging="572"/>
        <w:jc w:val="both"/>
        <w:rPr>
          <w:rFonts w:ascii="Arial" w:hAnsi="Arial" w:cs="Arial"/>
        </w:rPr>
      </w:pPr>
      <w:r w:rsidRPr="00D057AD">
        <w:rPr>
          <w:rFonts w:ascii="Arial" w:hAnsi="Arial" w:cs="Arial"/>
        </w:rPr>
        <w:t>Išlaidos turi būti patirtos tik po atitinkamos savivaldybės administracijos direktoriaus įsakymu patvirtinto finansavimo projektui įgyvendinti skyrimo;</w:t>
      </w:r>
    </w:p>
    <w:p w14:paraId="733BA3FF" w14:textId="0AB82503" w:rsidR="002276B6" w:rsidRPr="00D057AD" w:rsidRDefault="002276B6" w:rsidP="002276B6">
      <w:pPr>
        <w:pStyle w:val="Sraopastraipa"/>
        <w:numPr>
          <w:ilvl w:val="0"/>
          <w:numId w:val="1"/>
        </w:numPr>
        <w:ind w:left="709" w:hanging="572"/>
        <w:jc w:val="both"/>
        <w:rPr>
          <w:rFonts w:ascii="Arial" w:hAnsi="Arial" w:cs="Arial"/>
        </w:rPr>
      </w:pPr>
      <w:r w:rsidRPr="00D057AD">
        <w:rPr>
          <w:rFonts w:ascii="Arial" w:hAnsi="Arial" w:cs="Arial"/>
        </w:rPr>
        <w:t>Išlaidos turi būti patirtos projekto vykdytojo, o ne kitų asmenų;</w:t>
      </w:r>
    </w:p>
    <w:p w14:paraId="520F5184" w14:textId="64D9DE50" w:rsidR="002276B6" w:rsidRPr="00D057AD" w:rsidRDefault="002276B6" w:rsidP="002276B6">
      <w:pPr>
        <w:pStyle w:val="Sraopastraipa"/>
        <w:numPr>
          <w:ilvl w:val="0"/>
          <w:numId w:val="1"/>
        </w:numPr>
        <w:ind w:left="709" w:hanging="572"/>
        <w:jc w:val="both"/>
        <w:rPr>
          <w:rFonts w:ascii="Arial" w:hAnsi="Arial" w:cs="Arial"/>
        </w:rPr>
      </w:pPr>
      <w:r w:rsidRPr="00D057AD">
        <w:rPr>
          <w:rFonts w:ascii="Arial" w:hAnsi="Arial" w:cs="Arial"/>
        </w:rPr>
        <w:t>Išlaidos turi būti realiai patirtos, t.</w:t>
      </w:r>
      <w:r w:rsidR="001F759A" w:rsidRPr="00D057AD">
        <w:rPr>
          <w:rFonts w:ascii="Arial" w:hAnsi="Arial" w:cs="Arial"/>
        </w:rPr>
        <w:t xml:space="preserve"> </w:t>
      </w:r>
      <w:r w:rsidRPr="00D057AD">
        <w:rPr>
          <w:rFonts w:ascii="Arial" w:hAnsi="Arial" w:cs="Arial"/>
        </w:rPr>
        <w:t>y. apmokėta už atliktus darbus, suteiktas paslaugas, patiektas prekes, užfiksuotos projekto vykdytojo apskaitos dokumentuose. Išlaidos negali viršyti rinkos kainų;</w:t>
      </w:r>
    </w:p>
    <w:p w14:paraId="30B713BD" w14:textId="5B9E1D09" w:rsidR="002276B6" w:rsidRPr="00D057AD" w:rsidRDefault="002276B6" w:rsidP="002276B6">
      <w:pPr>
        <w:pStyle w:val="Sraopastraipa"/>
        <w:numPr>
          <w:ilvl w:val="0"/>
          <w:numId w:val="1"/>
        </w:numPr>
        <w:ind w:left="709" w:hanging="572"/>
        <w:jc w:val="both"/>
        <w:rPr>
          <w:rFonts w:ascii="Arial" w:hAnsi="Arial" w:cs="Arial"/>
        </w:rPr>
      </w:pPr>
      <w:r w:rsidRPr="00D057AD">
        <w:rPr>
          <w:rFonts w:ascii="Arial" w:hAnsi="Arial" w:cs="Arial"/>
        </w:rPr>
        <w:t>Išlaidos privalo būti tinkamai dokumentuotos. Projekto vykdytojas turi užtikrinti, kad patirtos išlaidos yra pagrįstos apmokėjimo dokumentais. Dokumentai patirtų išlaidų įrodymui saugomi visą projekto vykdymo laikotarpį, bet ne trumpiau kaip iki 2030 m. gruodžio 31 d.;</w:t>
      </w:r>
    </w:p>
    <w:p w14:paraId="7A7D0AE1" w14:textId="59872243" w:rsidR="002276B6" w:rsidRPr="00D057AD" w:rsidRDefault="002276B6" w:rsidP="002276B6">
      <w:pPr>
        <w:pStyle w:val="Sraopastraipa"/>
        <w:numPr>
          <w:ilvl w:val="0"/>
          <w:numId w:val="1"/>
        </w:numPr>
        <w:ind w:left="709" w:hanging="572"/>
        <w:jc w:val="both"/>
        <w:rPr>
          <w:rFonts w:ascii="Arial" w:hAnsi="Arial" w:cs="Arial"/>
        </w:rPr>
      </w:pPr>
      <w:r w:rsidRPr="00D057AD">
        <w:rPr>
          <w:rFonts w:ascii="Arial" w:hAnsi="Arial" w:cs="Arial"/>
        </w:rPr>
        <w:t>Apmokant išlaidas nebus pažeisti tarptautiniais teisės aktais reglamentuoti reikalavimai valstybės pagalbai, viešiesiems pirkimams, energetikos, aplinkos apsaugos ir kitose srityse;</w:t>
      </w:r>
    </w:p>
    <w:p w14:paraId="59D5497E" w14:textId="303A5961" w:rsidR="002276B6" w:rsidRPr="00D057AD" w:rsidRDefault="002276B6" w:rsidP="002276B6">
      <w:pPr>
        <w:pStyle w:val="Sraopastraipa"/>
        <w:numPr>
          <w:ilvl w:val="0"/>
          <w:numId w:val="1"/>
        </w:numPr>
        <w:ind w:left="709" w:hanging="572"/>
        <w:jc w:val="both"/>
        <w:rPr>
          <w:rFonts w:ascii="Arial" w:hAnsi="Arial" w:cs="Arial"/>
        </w:rPr>
      </w:pPr>
      <w:r w:rsidRPr="00D057AD">
        <w:rPr>
          <w:rFonts w:ascii="Arial" w:hAnsi="Arial" w:cs="Arial"/>
        </w:rPr>
        <w:t>Finansavimas negali būti teikiamas tiesiogiai su juridiniu asmeniu susijusiam turtui įsigyti, kai juridinis asmuo buvo uždarytas arba būtų buvęs uždarytas, jei nebūtų buvęs nupirktas, o turtą įsigyja nepriklausomas investuotojas.</w:t>
      </w:r>
    </w:p>
    <w:p w14:paraId="4983AD70" w14:textId="2DC8B41B" w:rsidR="002276B6" w:rsidRPr="00D057AD" w:rsidRDefault="002276B6" w:rsidP="00FF7263">
      <w:pPr>
        <w:pStyle w:val="Antrat2"/>
      </w:pPr>
      <w:bookmarkStart w:id="211" w:name="_Toc67399720"/>
      <w:bookmarkStart w:id="212" w:name="_Toc212121616"/>
      <w:bookmarkStart w:id="213" w:name="_Hlk67390146"/>
      <w:r w:rsidRPr="00D057AD">
        <w:t>11.2. Projektų atrankos kriterijai</w:t>
      </w:r>
      <w:bookmarkEnd w:id="211"/>
      <w:bookmarkEnd w:id="212"/>
    </w:p>
    <w:bookmarkEnd w:id="213"/>
    <w:p w14:paraId="5231ED2B" w14:textId="77777777" w:rsidR="0047550E" w:rsidRPr="00D057AD" w:rsidRDefault="0047550E" w:rsidP="0047550E">
      <w:pPr>
        <w:spacing w:before="120" w:after="120"/>
        <w:ind w:left="136" w:firstLine="720"/>
        <w:jc w:val="both"/>
        <w:rPr>
          <w:rFonts w:ascii="Arial" w:hAnsi="Arial" w:cs="Arial"/>
        </w:rPr>
      </w:pPr>
      <w:r w:rsidRPr="00D057AD">
        <w:rPr>
          <w:rFonts w:ascii="Arial" w:hAnsi="Arial" w:cs="Arial"/>
        </w:rPr>
        <w:t>Siekiant efektyvaus savivaldybių AIE naudojimo plėtros veiksmų planų įgyvendinimui skirtų lėšų panaudojimo ir remiantis Klimato kaitos specialiosios programos praktika ir metodikomis, projektai galėtų būti atrenkami naudojant projektų atrankos kriterijus, kurie gali būti:</w:t>
      </w:r>
    </w:p>
    <w:p w14:paraId="60647505" w14:textId="1A6F6468" w:rsidR="0047550E" w:rsidRPr="00D057AD" w:rsidRDefault="0047550E" w:rsidP="0047550E">
      <w:pPr>
        <w:spacing w:before="120" w:after="120"/>
        <w:ind w:left="136" w:firstLine="720"/>
        <w:jc w:val="both"/>
        <w:rPr>
          <w:rFonts w:ascii="Arial" w:hAnsi="Arial" w:cs="Arial"/>
        </w:rPr>
      </w:pPr>
      <w:r w:rsidRPr="00D057AD">
        <w:rPr>
          <w:rFonts w:ascii="Arial" w:hAnsi="Arial" w:cs="Arial"/>
        </w:rPr>
        <w:t>Ekonominiai kriterijai, kuri</w:t>
      </w:r>
      <w:r w:rsidR="000C2FA7">
        <w:rPr>
          <w:rFonts w:ascii="Arial" w:hAnsi="Arial" w:cs="Arial"/>
        </w:rPr>
        <w:t>ais</w:t>
      </w:r>
      <w:r w:rsidRPr="00D057AD">
        <w:rPr>
          <w:rFonts w:ascii="Arial" w:hAnsi="Arial" w:cs="Arial"/>
        </w:rPr>
        <w:t xml:space="preserve"> užtikrinamas projekto papildomumas. Tai yra </w:t>
      </w:r>
      <w:r w:rsidR="000C2FA7" w:rsidRPr="00D057AD">
        <w:rPr>
          <w:rFonts w:ascii="Arial" w:hAnsi="Arial" w:cs="Arial"/>
        </w:rPr>
        <w:t>–</w:t>
      </w:r>
      <w:r w:rsidRPr="00D057AD">
        <w:rPr>
          <w:rFonts w:ascii="Arial" w:hAnsi="Arial" w:cs="Arial"/>
        </w:rPr>
        <w:t xml:space="preserve"> projektas, gavęs finansinę paramą (pvz., subsidiją), turi būti ekonomiškai patrauklus investuotojui, tačiau tas patrauklumas neturi viršyti racionalaus dydžio, siekiant minimizuoti vienam projektui teikiamą paramą ir tokiu būdu užtikrinant, kad programos lėšų užtektų kiek galima didesniam remiamų projektų kiekiui.</w:t>
      </w:r>
    </w:p>
    <w:p w14:paraId="08EA17F6" w14:textId="77777777" w:rsidR="0047550E" w:rsidRPr="00D057AD" w:rsidRDefault="0047550E" w:rsidP="0047550E">
      <w:pPr>
        <w:spacing w:before="120" w:after="120"/>
        <w:ind w:left="136" w:firstLine="720"/>
        <w:jc w:val="both"/>
        <w:rPr>
          <w:rFonts w:ascii="Arial" w:hAnsi="Arial" w:cs="Arial"/>
        </w:rPr>
      </w:pPr>
      <w:r w:rsidRPr="00D057AD">
        <w:rPr>
          <w:rFonts w:ascii="Arial" w:hAnsi="Arial" w:cs="Arial"/>
        </w:rPr>
        <w:t xml:space="preserve">Maksimalus subsidijavimo intensyvumas (subsidijos dydžio ir visos projekto kainos santykis). Siūloma, kad maksimalus subsidijavimo intensyvumas mažiems projektams neviršytų Klimato kaitos specialiosios programos lėšų naudojimo tvarkos apraše nustatyto maksimalaus subsidijavimo intensyvumo vidutiniams ir dideliems projektams. Neviršyti maksimalaus </w:t>
      </w:r>
      <w:r w:rsidRPr="00D057AD">
        <w:rPr>
          <w:rFonts w:ascii="Arial" w:hAnsi="Arial" w:cs="Arial"/>
        </w:rPr>
        <w:lastRenderedPageBreak/>
        <w:t>subsidijavimo intensyvumo yra svarbu norint užtikrinti, kad investuotojas elgtųsi racionaliai ir dalinai investuotų ir savo lėšas.</w:t>
      </w:r>
    </w:p>
    <w:p w14:paraId="07B2350C" w14:textId="536E040A" w:rsidR="002276B6" w:rsidRPr="00D057AD" w:rsidRDefault="0047550E" w:rsidP="0047550E">
      <w:pPr>
        <w:spacing w:before="120" w:after="120"/>
        <w:ind w:left="136" w:firstLine="720"/>
        <w:jc w:val="both"/>
        <w:rPr>
          <w:rFonts w:ascii="Arial" w:hAnsi="Arial" w:cs="Arial"/>
        </w:rPr>
      </w:pPr>
      <w:r w:rsidRPr="00D057AD">
        <w:rPr>
          <w:rFonts w:ascii="Arial" w:hAnsi="Arial" w:cs="Arial"/>
        </w:rPr>
        <w:t xml:space="preserve">Aplinkosauginiai kriterijai. Siūloma mažiems projektams taikyti tokį patį aplinkosauginį kriterijų, kaip yra nustatyta Klimato kaitos specialiosios programos lėšų naudojimo tvarkos apraše vidutiniams ir dideliems projektams. Aplinkosauginis kriterijus </w:t>
      </w:r>
      <w:r w:rsidR="000C2FA7" w:rsidRPr="00D057AD">
        <w:rPr>
          <w:rFonts w:ascii="Arial" w:hAnsi="Arial" w:cs="Arial"/>
        </w:rPr>
        <w:t>–</w:t>
      </w:r>
      <w:r w:rsidRPr="00D057AD">
        <w:rPr>
          <w:rFonts w:ascii="Arial" w:hAnsi="Arial" w:cs="Arial"/>
        </w:rPr>
        <w:t xml:space="preserve"> tai subsidijos kiekis, tenkantis vienam kilogramui sumažinto išmetamųjų ŠESD kiekio (išreikštų CO2 ekvivalentu).</w:t>
      </w:r>
    </w:p>
    <w:p w14:paraId="77941C81" w14:textId="6ACAD7A3" w:rsidR="00370575" w:rsidRPr="00D057AD" w:rsidRDefault="00370575" w:rsidP="0047550E">
      <w:pPr>
        <w:spacing w:before="120" w:after="120"/>
        <w:ind w:left="136" w:firstLine="720"/>
        <w:jc w:val="both"/>
        <w:rPr>
          <w:rFonts w:ascii="Arial" w:hAnsi="Arial" w:cs="Arial"/>
        </w:rPr>
      </w:pPr>
      <w:r w:rsidRPr="00D057AD">
        <w:rPr>
          <w:rFonts w:ascii="Arial" w:hAnsi="Arial" w:cs="Arial"/>
        </w:rPr>
        <w:t>Kiti kriterijai, pavyzdžiui, projekto vykdymo vieta, laikas.</w:t>
      </w:r>
    </w:p>
    <w:p w14:paraId="02BF6907" w14:textId="1046A359" w:rsidR="00370575" w:rsidRPr="00D057AD" w:rsidRDefault="00370575" w:rsidP="00370575">
      <w:pPr>
        <w:spacing w:before="120" w:after="120"/>
        <w:ind w:left="136" w:firstLine="720"/>
        <w:jc w:val="both"/>
        <w:rPr>
          <w:rFonts w:ascii="Arial" w:hAnsi="Arial" w:cs="Arial"/>
        </w:rPr>
      </w:pPr>
      <w:r w:rsidRPr="00D057AD">
        <w:rPr>
          <w:rFonts w:ascii="Arial" w:hAnsi="Arial" w:cs="Arial"/>
        </w:rPr>
        <w:t>Pažymėtina, kad savivaldybė gali naudoti visus kriterijus arba pasirinkti tinkamiausius, atsižvelgiant į vietos sąlygas bei konkrečius plėtros tikslus.</w:t>
      </w:r>
    </w:p>
    <w:p w14:paraId="10CE358B" w14:textId="4A9F6004" w:rsidR="00657E78" w:rsidRPr="00D057AD" w:rsidRDefault="00657E78" w:rsidP="00FF7263">
      <w:pPr>
        <w:pStyle w:val="Antrat3"/>
      </w:pPr>
      <w:bookmarkStart w:id="214" w:name="_Toc67399721"/>
      <w:bookmarkStart w:id="215" w:name="_Toc212121617"/>
      <w:r w:rsidRPr="00D057AD">
        <w:t>11.2.1</w:t>
      </w:r>
      <w:r w:rsidR="002361B9" w:rsidRPr="00D057AD">
        <w:t>.</w:t>
      </w:r>
      <w:r w:rsidRPr="00D057AD">
        <w:t xml:space="preserve"> </w:t>
      </w:r>
      <w:r w:rsidR="00EF6606" w:rsidRPr="00D057AD">
        <w:t>Ekonominiai vertinimo</w:t>
      </w:r>
      <w:r w:rsidRPr="00D057AD">
        <w:t xml:space="preserve"> kriterijai</w:t>
      </w:r>
      <w:bookmarkEnd w:id="214"/>
      <w:bookmarkEnd w:id="215"/>
    </w:p>
    <w:p w14:paraId="3D4C3979" w14:textId="77777777" w:rsidR="000B0700" w:rsidRPr="00D057AD" w:rsidRDefault="000B0700" w:rsidP="00606B52">
      <w:pPr>
        <w:autoSpaceDE w:val="0"/>
        <w:autoSpaceDN w:val="0"/>
        <w:adjustRightInd w:val="0"/>
        <w:spacing w:after="0" w:line="240" w:lineRule="auto"/>
        <w:ind w:firstLine="720"/>
        <w:jc w:val="both"/>
        <w:rPr>
          <w:rFonts w:ascii="Arial" w:hAnsi="Arial" w:cs="Arial"/>
          <w:color w:val="000000"/>
        </w:rPr>
      </w:pPr>
      <w:r w:rsidRPr="00D057AD">
        <w:rPr>
          <w:rFonts w:ascii="Arial" w:hAnsi="Arial" w:cs="Arial"/>
          <w:color w:val="000000"/>
        </w:rPr>
        <w:t xml:space="preserve">Ekonominio vertinimo kriterijais siūloma naudoti vieną arba abu šiuos kriterijus: </w:t>
      </w:r>
    </w:p>
    <w:p w14:paraId="3045B3CB" w14:textId="7410377D" w:rsidR="000B0700" w:rsidRPr="00D057AD" w:rsidRDefault="000B0700" w:rsidP="00606B52">
      <w:pPr>
        <w:numPr>
          <w:ilvl w:val="0"/>
          <w:numId w:val="7"/>
        </w:numPr>
        <w:autoSpaceDE w:val="0"/>
        <w:autoSpaceDN w:val="0"/>
        <w:adjustRightInd w:val="0"/>
        <w:spacing w:after="32" w:line="240" w:lineRule="auto"/>
        <w:ind w:firstLine="720"/>
        <w:jc w:val="both"/>
        <w:rPr>
          <w:rFonts w:ascii="Arial" w:hAnsi="Arial" w:cs="Arial"/>
          <w:color w:val="000000"/>
        </w:rPr>
      </w:pPr>
      <w:r w:rsidRPr="00D057AD">
        <w:rPr>
          <w:rFonts w:ascii="Arial" w:hAnsi="Arial" w:cs="Arial"/>
          <w:color w:val="000000"/>
        </w:rPr>
        <w:t>projekto grynoji dabartinė vertė (toliau – GDV)</w:t>
      </w:r>
      <w:r w:rsidR="00B5505C">
        <w:rPr>
          <w:rFonts w:ascii="Arial" w:hAnsi="Arial" w:cs="Arial"/>
          <w:color w:val="000000"/>
        </w:rPr>
        <w:t>,</w:t>
      </w:r>
      <w:r w:rsidRPr="00D057AD">
        <w:rPr>
          <w:rFonts w:ascii="Arial" w:hAnsi="Arial" w:cs="Arial"/>
          <w:color w:val="000000"/>
        </w:rPr>
        <w:t xml:space="preserve"> </w:t>
      </w:r>
    </w:p>
    <w:p w14:paraId="7D0F4E9B" w14:textId="046D3869" w:rsidR="000B0700" w:rsidRPr="00D057AD" w:rsidRDefault="000B0700" w:rsidP="00606B52">
      <w:pPr>
        <w:numPr>
          <w:ilvl w:val="0"/>
          <w:numId w:val="7"/>
        </w:numPr>
        <w:autoSpaceDE w:val="0"/>
        <w:autoSpaceDN w:val="0"/>
        <w:adjustRightInd w:val="0"/>
        <w:spacing w:after="0" w:line="240" w:lineRule="auto"/>
        <w:ind w:firstLine="720"/>
        <w:jc w:val="both"/>
        <w:rPr>
          <w:rFonts w:ascii="Arial" w:hAnsi="Arial" w:cs="Arial"/>
          <w:color w:val="000000"/>
        </w:rPr>
      </w:pPr>
      <w:r w:rsidRPr="00D057AD">
        <w:rPr>
          <w:rFonts w:ascii="Arial" w:hAnsi="Arial" w:cs="Arial"/>
          <w:color w:val="000000"/>
        </w:rPr>
        <w:t>projekto vidinė grąžos norma (toliau – VGN)</w:t>
      </w:r>
      <w:r w:rsidR="00B5505C">
        <w:rPr>
          <w:rFonts w:ascii="Arial" w:hAnsi="Arial" w:cs="Arial"/>
          <w:color w:val="000000"/>
        </w:rPr>
        <w:t>.</w:t>
      </w:r>
    </w:p>
    <w:p w14:paraId="0FF79E90" w14:textId="3BA86E72" w:rsidR="00C14A2A" w:rsidRPr="00D057AD" w:rsidRDefault="00C14A2A" w:rsidP="00606B52">
      <w:pPr>
        <w:spacing w:after="120"/>
        <w:ind w:firstLine="720"/>
        <w:jc w:val="both"/>
        <w:rPr>
          <w:rFonts w:ascii="Arial" w:hAnsi="Arial" w:cs="Arial"/>
        </w:rPr>
      </w:pPr>
      <w:r w:rsidRPr="00D057AD">
        <w:rPr>
          <w:rFonts w:ascii="Arial" w:hAnsi="Arial" w:cs="Arial"/>
        </w:rPr>
        <w:t>Skaičiuojant GDV yra įvertinamas pinigų vertės mažėjimas laikui bėgant. Pinigų vertės mažėjimo įvertinimas yra labai svarbus, kai nagrinėjami ilgalaikiai projektai su ilgu vertinamuoju laikotarpiu. Pinigų vertės mažėjimas laikui bėgant yra vadinamas diskontu.</w:t>
      </w:r>
    </w:p>
    <w:p w14:paraId="6C80FDBC" w14:textId="404BB6E1" w:rsidR="00657E78" w:rsidRPr="00D057AD" w:rsidRDefault="00C14A2A" w:rsidP="00606B52">
      <w:pPr>
        <w:spacing w:after="120"/>
        <w:ind w:firstLine="720"/>
        <w:jc w:val="both"/>
        <w:rPr>
          <w:rFonts w:ascii="Arial" w:hAnsi="Arial" w:cs="Arial"/>
        </w:rPr>
      </w:pPr>
      <w:r w:rsidRPr="00D057AD">
        <w:rPr>
          <w:rFonts w:ascii="Arial" w:hAnsi="Arial" w:cs="Arial"/>
        </w:rPr>
        <w:t>Dažnai diskonto vertė naudojama pagal tuo metu rinkoje vyraujančią bankų siūlomą paskolų palūkanų normą. Skaičiuojant, kiek sumažėja pinigų vertė per tam tikrą laiką, reikia dabartinę kapitalo vertę padauginti iš diskonto faktoriaus, kuris apskaičiuojamas pagal formulę:</w:t>
      </w:r>
    </w:p>
    <w:p w14:paraId="33B39FEB" w14:textId="041123E4" w:rsidR="00253162" w:rsidRPr="00D057AD" w:rsidRDefault="00485814" w:rsidP="00C14A2A">
      <w:pPr>
        <w:rPr>
          <w:sz w:val="24"/>
          <w:szCs w:val="24"/>
        </w:rPr>
      </w:pPr>
      <m:oMathPara>
        <m:oMath>
          <m:r>
            <w:rPr>
              <w:rFonts w:ascii="Cambria Math" w:hAnsi="Cambria Math" w:cs="Cambria Math"/>
              <w:sz w:val="24"/>
              <w:szCs w:val="24"/>
            </w:rPr>
            <m:t>Diskonto faktorius</m:t>
          </m:r>
          <m:r>
            <m:rPr>
              <m:sty m:val="p"/>
            </m:rPr>
            <w:rPr>
              <w:rFonts w:ascii="Cambria Math" w:hAnsi="Cambria Math" w:cs="Cambria Math"/>
              <w:sz w:val="24"/>
              <w:szCs w:val="24"/>
            </w:rPr>
            <m:t>=</m:t>
          </m:r>
          <m:f>
            <m:fPr>
              <m:ctrlPr>
                <w:rPr>
                  <w:rFonts w:ascii="Cambria Math" w:hAnsi="Cambria Math"/>
                  <w:sz w:val="24"/>
                  <w:szCs w:val="24"/>
                </w:rPr>
              </m:ctrlPr>
            </m:fPr>
            <m:num>
              <m:r>
                <m:rPr>
                  <m:sty m:val="p"/>
                </m:rPr>
                <w:rPr>
                  <w:rFonts w:ascii="Cambria Math" w:hAnsi="Cambria Math" w:cs="Cambria Math"/>
                  <w:sz w:val="24"/>
                  <w:szCs w:val="24"/>
                </w:rPr>
                <m:t>1</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1+r</m:t>
                      </m:r>
                    </m:e>
                  </m:d>
                </m:e>
                <m:sup>
                  <m:r>
                    <w:rPr>
                      <w:rFonts w:ascii="Cambria Math" w:hAnsi="Cambria Math"/>
                      <w:sz w:val="24"/>
                      <w:szCs w:val="24"/>
                    </w:rPr>
                    <m:t>n</m:t>
                  </m:r>
                </m:sup>
              </m:sSup>
            </m:den>
          </m:f>
        </m:oMath>
      </m:oMathPara>
    </w:p>
    <w:p w14:paraId="32AF42C0" w14:textId="77777777" w:rsidR="00B5505C" w:rsidRDefault="00B5505C" w:rsidP="00253162">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K</w:t>
      </w:r>
      <w:r w:rsidR="00253162" w:rsidRPr="00D057AD">
        <w:rPr>
          <w:rFonts w:ascii="Times New Roman" w:hAnsi="Times New Roman" w:cs="Times New Roman"/>
          <w:color w:val="000000"/>
          <w:sz w:val="23"/>
          <w:szCs w:val="23"/>
        </w:rPr>
        <w:t xml:space="preserve">ur: </w:t>
      </w:r>
    </w:p>
    <w:p w14:paraId="55426CD6" w14:textId="2AEBC9F3" w:rsidR="00253162" w:rsidRPr="00D057AD" w:rsidRDefault="00253162" w:rsidP="00253162">
      <w:pPr>
        <w:autoSpaceDE w:val="0"/>
        <w:autoSpaceDN w:val="0"/>
        <w:adjustRightInd w:val="0"/>
        <w:spacing w:after="0" w:line="240" w:lineRule="auto"/>
        <w:rPr>
          <w:rFonts w:ascii="Times New Roman" w:hAnsi="Times New Roman" w:cs="Times New Roman"/>
          <w:color w:val="000000"/>
          <w:sz w:val="23"/>
          <w:szCs w:val="23"/>
        </w:rPr>
      </w:pPr>
      <w:r w:rsidRPr="00D057AD">
        <w:rPr>
          <w:rFonts w:ascii="Times New Roman" w:hAnsi="Times New Roman" w:cs="Times New Roman"/>
          <w:color w:val="000000"/>
          <w:sz w:val="23"/>
          <w:szCs w:val="23"/>
        </w:rPr>
        <w:t xml:space="preserve">r – diskonto norma </w:t>
      </w:r>
    </w:p>
    <w:p w14:paraId="70563870" w14:textId="77777777" w:rsidR="00253162" w:rsidRPr="00D057AD" w:rsidRDefault="00253162" w:rsidP="00253162">
      <w:pPr>
        <w:autoSpaceDE w:val="0"/>
        <w:autoSpaceDN w:val="0"/>
        <w:adjustRightInd w:val="0"/>
        <w:spacing w:after="0" w:line="240" w:lineRule="auto"/>
        <w:rPr>
          <w:rFonts w:ascii="Times New Roman" w:hAnsi="Times New Roman" w:cs="Times New Roman"/>
          <w:color w:val="000000"/>
          <w:sz w:val="23"/>
          <w:szCs w:val="23"/>
        </w:rPr>
      </w:pPr>
      <w:r w:rsidRPr="00D057AD">
        <w:rPr>
          <w:rFonts w:ascii="Times New Roman" w:hAnsi="Times New Roman" w:cs="Times New Roman"/>
          <w:color w:val="000000"/>
          <w:sz w:val="23"/>
          <w:szCs w:val="23"/>
        </w:rPr>
        <w:t xml:space="preserve">n – metų skaičius </w:t>
      </w:r>
    </w:p>
    <w:p w14:paraId="3520D4C1" w14:textId="77777777" w:rsidR="00606B52" w:rsidRPr="00D057AD" w:rsidRDefault="00606B52" w:rsidP="00253162">
      <w:pPr>
        <w:autoSpaceDE w:val="0"/>
        <w:autoSpaceDN w:val="0"/>
        <w:adjustRightInd w:val="0"/>
        <w:spacing w:after="0" w:line="240" w:lineRule="auto"/>
        <w:rPr>
          <w:rFonts w:ascii="Times New Roman" w:hAnsi="Times New Roman" w:cs="Times New Roman"/>
          <w:color w:val="000000"/>
          <w:sz w:val="23"/>
          <w:szCs w:val="23"/>
        </w:rPr>
      </w:pPr>
    </w:p>
    <w:p w14:paraId="36C013B4" w14:textId="40631D1B" w:rsidR="00253162" w:rsidRPr="00D057AD" w:rsidRDefault="00485814" w:rsidP="00253162">
      <w:pPr>
        <w:autoSpaceDE w:val="0"/>
        <w:autoSpaceDN w:val="0"/>
        <w:adjustRightInd w:val="0"/>
        <w:spacing w:after="0" w:line="240" w:lineRule="auto"/>
        <w:rPr>
          <w:rFonts w:ascii="Times New Roman" w:hAnsi="Times New Roman" w:cs="Times New Roman"/>
          <w:color w:val="000000"/>
          <w:sz w:val="24"/>
          <w:szCs w:val="24"/>
        </w:rPr>
      </w:pPr>
      <m:oMathPara>
        <m:oMath>
          <m:r>
            <w:rPr>
              <w:rFonts w:ascii="Cambria Math" w:hAnsi="Cambria Math" w:cs="Cambria Math"/>
              <w:sz w:val="24"/>
              <w:szCs w:val="24"/>
            </w:rPr>
            <m:t>Pinigų vertė dabar=Pinigai ateityje ×Diskonto faktorius</m:t>
          </m:r>
        </m:oMath>
      </m:oMathPara>
    </w:p>
    <w:p w14:paraId="01C0B357" w14:textId="51631C3E" w:rsidR="00253162" w:rsidRPr="00D057AD" w:rsidRDefault="00253162" w:rsidP="0051207B">
      <w:pPr>
        <w:autoSpaceDE w:val="0"/>
        <w:autoSpaceDN w:val="0"/>
        <w:adjustRightInd w:val="0"/>
        <w:spacing w:before="120" w:after="120" w:line="240" w:lineRule="auto"/>
        <w:ind w:firstLine="720"/>
        <w:jc w:val="both"/>
        <w:rPr>
          <w:rFonts w:ascii="Arial" w:hAnsi="Arial" w:cs="Arial"/>
          <w:color w:val="000000"/>
        </w:rPr>
      </w:pPr>
      <w:r w:rsidRPr="00D057AD">
        <w:rPr>
          <w:rFonts w:ascii="Arial" w:hAnsi="Arial" w:cs="Arial"/>
          <w:color w:val="000000"/>
        </w:rPr>
        <w:t xml:space="preserve">GDV yra gaunama iš tam tikro laikotarpio dabartinės vertės atėmus investicijas. Ji parodo, kiek projektas uždirbs pinigų dabartine jų verte. Jei GDV yra neigiama, vadinasi, į projektą neapsimoka investuoti. Jeigu GDV yra teigiama, tuomet apsimoka skolintis pinigų ir investuoti į projektą. Atidavus paskolą su palūkanomis, investuotojui dar liks dalis pelno. </w:t>
      </w:r>
    </w:p>
    <w:p w14:paraId="58ACC701" w14:textId="020F12B6" w:rsidR="00253162" w:rsidRPr="00D057AD" w:rsidRDefault="00253162" w:rsidP="0051207B">
      <w:pPr>
        <w:autoSpaceDE w:val="0"/>
        <w:autoSpaceDN w:val="0"/>
        <w:adjustRightInd w:val="0"/>
        <w:spacing w:before="120" w:after="120" w:line="240" w:lineRule="auto"/>
        <w:ind w:firstLine="720"/>
        <w:jc w:val="both"/>
        <w:rPr>
          <w:rFonts w:ascii="Arial" w:hAnsi="Arial" w:cs="Arial"/>
          <w:color w:val="000000"/>
        </w:rPr>
      </w:pPr>
      <w:r w:rsidRPr="00D057AD">
        <w:rPr>
          <w:rFonts w:ascii="Arial" w:hAnsi="Arial" w:cs="Arial"/>
          <w:color w:val="000000"/>
        </w:rPr>
        <w:t>Savivaldybė</w:t>
      </w:r>
      <w:r w:rsidR="00B5505C">
        <w:rPr>
          <w:rFonts w:ascii="Arial" w:hAnsi="Arial" w:cs="Arial"/>
          <w:color w:val="000000"/>
        </w:rPr>
        <w:t>,</w:t>
      </w:r>
      <w:r w:rsidRPr="00D057AD">
        <w:rPr>
          <w:rFonts w:ascii="Arial" w:hAnsi="Arial" w:cs="Arial"/>
          <w:color w:val="000000"/>
        </w:rPr>
        <w:t xml:space="preserve"> pasirinkdama šį kriterijų</w:t>
      </w:r>
      <w:r w:rsidR="00B5505C">
        <w:rPr>
          <w:rFonts w:ascii="Arial" w:hAnsi="Arial" w:cs="Arial"/>
          <w:color w:val="000000"/>
        </w:rPr>
        <w:t>,</w:t>
      </w:r>
      <w:r w:rsidRPr="00D057AD">
        <w:rPr>
          <w:rFonts w:ascii="Arial" w:hAnsi="Arial" w:cs="Arial"/>
          <w:color w:val="000000"/>
        </w:rPr>
        <w:t xml:space="preserve"> palyginimo tikslais turėtų nustatyti vienodą projekto vertinimo laikotarpį visiems pareiškėjams, pavyzdžiui, iki 2030 metų. Visos prielaidos vertinamos ir skaičiavimai atliekami projekto vertinimo laikotarpiu. </w:t>
      </w:r>
    </w:p>
    <w:p w14:paraId="727938ED" w14:textId="2B3924EC" w:rsidR="00253162" w:rsidRPr="00D057AD" w:rsidRDefault="00253162" w:rsidP="0051207B">
      <w:pPr>
        <w:spacing w:before="120" w:after="120"/>
        <w:ind w:firstLine="720"/>
        <w:jc w:val="both"/>
        <w:rPr>
          <w:rFonts w:ascii="Arial" w:hAnsi="Arial" w:cs="Arial"/>
          <w:color w:val="000000"/>
        </w:rPr>
      </w:pPr>
      <w:r w:rsidRPr="00D057AD">
        <w:rPr>
          <w:rFonts w:ascii="Arial" w:hAnsi="Arial" w:cs="Arial"/>
          <w:color w:val="000000"/>
        </w:rPr>
        <w:t>Savivaldybė, pasirinkdama šį kriterijų, taip pat turėtų nustatyti vienodą diskonto normą visiems pareiškėjams, pavyzdžiui</w:t>
      </w:r>
      <w:r w:rsidR="00B5505C">
        <w:rPr>
          <w:rFonts w:ascii="Arial" w:hAnsi="Arial" w:cs="Arial"/>
          <w:color w:val="000000"/>
        </w:rPr>
        <w:t>,</w:t>
      </w:r>
      <w:r w:rsidRPr="00D057AD">
        <w:rPr>
          <w:rFonts w:ascii="Arial" w:hAnsi="Arial" w:cs="Arial"/>
          <w:color w:val="000000"/>
        </w:rPr>
        <w:t xml:space="preserve"> 5 proc.</w:t>
      </w:r>
    </w:p>
    <w:p w14:paraId="01EE034D" w14:textId="790349E9" w:rsidR="0051207B" w:rsidRPr="00D057AD" w:rsidRDefault="0051207B" w:rsidP="0051207B">
      <w:pPr>
        <w:spacing w:before="120" w:after="120"/>
        <w:ind w:firstLine="720"/>
        <w:jc w:val="both"/>
        <w:rPr>
          <w:rFonts w:ascii="Arial" w:hAnsi="Arial" w:cs="Arial"/>
        </w:rPr>
      </w:pPr>
      <w:r w:rsidRPr="00D057AD">
        <w:rPr>
          <w:rFonts w:ascii="Arial" w:hAnsi="Arial" w:cs="Arial"/>
        </w:rPr>
        <w:t>GDV apskaičiuojamas pagal formulę:</w:t>
      </w:r>
    </w:p>
    <w:p w14:paraId="385BA4AA" w14:textId="77777777" w:rsidR="00485814" w:rsidRPr="00D057AD" w:rsidRDefault="00485814" w:rsidP="00485814">
      <w:pPr>
        <w:rPr>
          <w:rFonts w:eastAsiaTheme="minorEastAsia"/>
          <w:sz w:val="24"/>
          <w:szCs w:val="24"/>
        </w:rPr>
      </w:pPr>
      <m:oMathPara>
        <m:oMath>
          <m:r>
            <w:rPr>
              <w:rFonts w:ascii="Cambria Math" w:hAnsi="Cambria Math" w:cs="Cambria Math"/>
              <w:sz w:val="24"/>
              <w:szCs w:val="24"/>
            </w:rPr>
            <m:t>GDV</m:t>
          </m:r>
          <m:r>
            <m:rPr>
              <m:sty m:val="p"/>
            </m:rPr>
            <w:rPr>
              <w:rFonts w:ascii="Cambria Math" w:hAnsi="Cambria Math" w:cs="Cambria Math"/>
              <w:sz w:val="24"/>
              <w:szCs w:val="24"/>
            </w:rPr>
            <m:t xml:space="preserve">= </m:t>
          </m:r>
          <m:sSub>
            <m:sSubPr>
              <m:ctrlPr>
                <w:rPr>
                  <w:rFonts w:ascii="Cambria Math" w:hAnsi="Cambria Math" w:cs="Cambria Math"/>
                  <w:sz w:val="24"/>
                  <w:szCs w:val="24"/>
                </w:rPr>
              </m:ctrlPr>
            </m:sSubPr>
            <m:e>
              <m:r>
                <w:rPr>
                  <w:rFonts w:ascii="Cambria Math" w:hAnsi="Cambria Math" w:cs="Cambria Math"/>
                  <w:sz w:val="24"/>
                  <w:szCs w:val="24"/>
                </w:rPr>
                <m:t>CF</m:t>
              </m:r>
            </m:e>
            <m:sub>
              <m:r>
                <w:rPr>
                  <w:rFonts w:ascii="Cambria Math" w:hAnsi="Cambria Math" w:cs="Cambria Math"/>
                  <w:sz w:val="24"/>
                  <w:szCs w:val="24"/>
                </w:rPr>
                <m:t xml:space="preserve">0 </m:t>
              </m:r>
            </m:sub>
          </m:sSub>
          <m:r>
            <w:rPr>
              <w:rFonts w:ascii="Cambria Math" w:hAnsi="Cambria Math" w:cs="Cambria Math"/>
              <w:sz w:val="24"/>
              <w:szCs w:val="24"/>
            </w:rPr>
            <m:t>+</m:t>
          </m:r>
          <m:f>
            <m:fPr>
              <m:ctrlPr>
                <w:rPr>
                  <w:rFonts w:ascii="Cambria Math" w:hAnsi="Cambria Math"/>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CF</m:t>
                  </m:r>
                </m:e>
                <m:sub>
                  <m:r>
                    <w:rPr>
                      <w:rFonts w:ascii="Cambria Math" w:hAnsi="Cambria Math" w:cs="Cambria Math"/>
                      <w:sz w:val="24"/>
                      <w:szCs w:val="24"/>
                    </w:rPr>
                    <m:t>1</m:t>
                  </m:r>
                </m:sub>
              </m:sSub>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1+r</m:t>
                      </m:r>
                    </m:e>
                  </m:d>
                </m:e>
                <m:sup>
                  <m:r>
                    <w:rPr>
                      <w:rFonts w:ascii="Cambria Math" w:hAnsi="Cambria Math"/>
                      <w:sz w:val="24"/>
                      <w:szCs w:val="24"/>
                    </w:rPr>
                    <m:t>1</m:t>
                  </m:r>
                </m:sup>
              </m:sSup>
            </m:den>
          </m:f>
          <m:r>
            <w:rPr>
              <w:rFonts w:ascii="Cambria Math" w:hAnsi="Cambria Math"/>
              <w:sz w:val="24"/>
              <w:szCs w:val="24"/>
            </w:rPr>
            <m:t xml:space="preserve"> + </m:t>
          </m:r>
          <m:f>
            <m:fPr>
              <m:ctrlPr>
                <w:rPr>
                  <w:rFonts w:ascii="Cambria Math" w:hAnsi="Cambria Math"/>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CF</m:t>
                  </m:r>
                </m:e>
                <m:sub>
                  <m:r>
                    <w:rPr>
                      <w:rFonts w:ascii="Cambria Math" w:hAnsi="Cambria Math" w:cs="Cambria Math"/>
                      <w:sz w:val="24"/>
                      <w:szCs w:val="24"/>
                    </w:rPr>
                    <m:t>2</m:t>
                  </m:r>
                </m:sub>
              </m:sSub>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1+r</m:t>
                      </m:r>
                    </m:e>
                  </m:d>
                </m:e>
                <m:sup>
                  <m:r>
                    <w:rPr>
                      <w:rFonts w:ascii="Cambria Math" w:hAnsi="Cambria Math"/>
                      <w:sz w:val="24"/>
                      <w:szCs w:val="24"/>
                    </w:rPr>
                    <m:t>2</m:t>
                  </m:r>
                </m:sup>
              </m:sSup>
            </m:den>
          </m:f>
          <m:r>
            <w:rPr>
              <w:rFonts w:ascii="Cambria Math" w:hAnsi="Cambria Math"/>
              <w:sz w:val="24"/>
              <w:szCs w:val="24"/>
            </w:rPr>
            <m:t xml:space="preserve"> +… + </m:t>
          </m:r>
          <m:f>
            <m:fPr>
              <m:ctrlPr>
                <w:rPr>
                  <w:rFonts w:ascii="Cambria Math" w:hAnsi="Cambria Math"/>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CF</m:t>
                  </m:r>
                </m:e>
                <m:sub>
                  <m:r>
                    <w:rPr>
                      <w:rFonts w:ascii="Cambria Math" w:hAnsi="Cambria Math" w:cs="Cambria Math"/>
                      <w:sz w:val="24"/>
                      <w:szCs w:val="24"/>
                    </w:rPr>
                    <m:t>n</m:t>
                  </m:r>
                </m:sub>
              </m:sSub>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1+r</m:t>
                      </m:r>
                    </m:e>
                  </m:d>
                </m:e>
                <m:sup>
                  <m:r>
                    <w:rPr>
                      <w:rFonts w:ascii="Cambria Math" w:hAnsi="Cambria Math"/>
                      <w:sz w:val="24"/>
                      <w:szCs w:val="24"/>
                    </w:rPr>
                    <m:t>n</m:t>
                  </m:r>
                </m:sup>
              </m:sSup>
            </m:den>
          </m:f>
        </m:oMath>
      </m:oMathPara>
    </w:p>
    <w:p w14:paraId="47E6A322" w14:textId="77777777" w:rsidR="0051207B" w:rsidRPr="00D057AD" w:rsidRDefault="0051207B" w:rsidP="0051207B">
      <w:pPr>
        <w:spacing w:before="120" w:after="120"/>
        <w:ind w:firstLine="720"/>
        <w:jc w:val="both"/>
        <w:rPr>
          <w:rFonts w:ascii="Arial" w:hAnsi="Arial" w:cs="Arial"/>
        </w:rPr>
      </w:pPr>
      <w:r w:rsidRPr="00D057AD">
        <w:rPr>
          <w:rFonts w:ascii="Arial" w:hAnsi="Arial" w:cs="Arial"/>
        </w:rPr>
        <w:t>Kur:</w:t>
      </w:r>
    </w:p>
    <w:p w14:paraId="760D1C9A" w14:textId="2C159926" w:rsidR="0051207B" w:rsidRPr="00D057AD" w:rsidRDefault="0051207B" w:rsidP="0051207B">
      <w:pPr>
        <w:spacing w:before="120" w:after="120"/>
        <w:ind w:firstLine="720"/>
        <w:jc w:val="both"/>
        <w:rPr>
          <w:rFonts w:ascii="Arial" w:hAnsi="Arial" w:cs="Arial"/>
        </w:rPr>
      </w:pPr>
      <w:r w:rsidRPr="00D057AD">
        <w:rPr>
          <w:rFonts w:ascii="Arial" w:hAnsi="Arial" w:cs="Arial"/>
        </w:rPr>
        <w:t>CF – pinigų srautas atitinkamais metais, įskaitant pradinės investicijos dydį</w:t>
      </w:r>
    </w:p>
    <w:p w14:paraId="700F2432" w14:textId="77777777" w:rsidR="0051207B" w:rsidRPr="00D057AD" w:rsidRDefault="0051207B" w:rsidP="0051207B">
      <w:pPr>
        <w:spacing w:before="120" w:after="120"/>
        <w:ind w:firstLine="720"/>
        <w:jc w:val="both"/>
        <w:rPr>
          <w:rFonts w:ascii="Arial" w:hAnsi="Arial" w:cs="Arial"/>
        </w:rPr>
      </w:pPr>
      <w:r w:rsidRPr="00D057AD">
        <w:rPr>
          <w:rFonts w:ascii="Arial" w:hAnsi="Arial" w:cs="Arial"/>
        </w:rPr>
        <w:t>r – diskonto norma</w:t>
      </w:r>
    </w:p>
    <w:p w14:paraId="0FEC93DE" w14:textId="77777777" w:rsidR="0051207B" w:rsidRPr="00D057AD" w:rsidRDefault="0051207B" w:rsidP="0051207B">
      <w:pPr>
        <w:spacing w:before="120" w:after="120"/>
        <w:ind w:firstLine="720"/>
        <w:jc w:val="both"/>
        <w:rPr>
          <w:rFonts w:ascii="Arial" w:hAnsi="Arial" w:cs="Arial"/>
        </w:rPr>
      </w:pPr>
      <w:r w:rsidRPr="00D057AD">
        <w:rPr>
          <w:rFonts w:ascii="Arial" w:hAnsi="Arial" w:cs="Arial"/>
        </w:rPr>
        <w:t>n – metų skaičius</w:t>
      </w:r>
    </w:p>
    <w:p w14:paraId="79A3811E" w14:textId="18A1DE0B" w:rsidR="0051207B" w:rsidRPr="00D057AD" w:rsidRDefault="0051207B" w:rsidP="0051207B">
      <w:pPr>
        <w:spacing w:before="120" w:after="120"/>
        <w:ind w:firstLine="720"/>
        <w:jc w:val="both"/>
        <w:rPr>
          <w:rFonts w:ascii="Arial" w:hAnsi="Arial" w:cs="Arial"/>
        </w:rPr>
      </w:pPr>
      <w:r w:rsidRPr="00D057AD">
        <w:rPr>
          <w:rFonts w:ascii="Arial" w:hAnsi="Arial" w:cs="Arial"/>
        </w:rPr>
        <w:lastRenderedPageBreak/>
        <w:t xml:space="preserve">Skaičiuokle </w:t>
      </w:r>
      <w:r w:rsidR="00B5505C">
        <w:rPr>
          <w:rFonts w:ascii="Arial" w:hAnsi="Arial" w:cs="Arial"/>
        </w:rPr>
        <w:t>„</w:t>
      </w:r>
      <w:r w:rsidRPr="00D057AD">
        <w:rPr>
          <w:rFonts w:ascii="Arial" w:hAnsi="Arial" w:cs="Arial"/>
        </w:rPr>
        <w:t>MS Excel</w:t>
      </w:r>
      <w:r w:rsidR="00B5505C">
        <w:rPr>
          <w:rFonts w:ascii="Arial" w:hAnsi="Arial" w:cs="Arial"/>
        </w:rPr>
        <w:t>“</w:t>
      </w:r>
      <w:r w:rsidRPr="00D057AD">
        <w:rPr>
          <w:rFonts w:ascii="Arial" w:hAnsi="Arial" w:cs="Arial"/>
        </w:rPr>
        <w:t xml:space="preserve"> finansinė grynoji dabartinė vertė apskaičiuojama naudojant funkciją NPV (Rate; </w:t>
      </w:r>
      <w:proofErr w:type="spellStart"/>
      <w:r w:rsidRPr="0047798C">
        <w:rPr>
          <w:rFonts w:ascii="Arial" w:hAnsi="Arial" w:cs="Arial"/>
        </w:rPr>
        <w:t>Value</w:t>
      </w:r>
      <w:proofErr w:type="spellEnd"/>
      <w:r w:rsidRPr="00D057AD">
        <w:rPr>
          <w:rFonts w:ascii="Arial" w:hAnsi="Arial" w:cs="Arial"/>
        </w:rPr>
        <w:t xml:space="preserve"> 1, </w:t>
      </w:r>
      <w:proofErr w:type="spellStart"/>
      <w:r w:rsidRPr="0047798C">
        <w:rPr>
          <w:rFonts w:ascii="Arial" w:hAnsi="Arial" w:cs="Arial"/>
        </w:rPr>
        <w:t>Value</w:t>
      </w:r>
      <w:proofErr w:type="spellEnd"/>
      <w:r w:rsidRPr="00D057AD">
        <w:rPr>
          <w:rFonts w:ascii="Arial" w:hAnsi="Arial" w:cs="Arial"/>
        </w:rPr>
        <w:t xml:space="preserve"> 2, ..... </w:t>
      </w:r>
      <w:proofErr w:type="spellStart"/>
      <w:r w:rsidRPr="0047798C">
        <w:rPr>
          <w:rFonts w:ascii="Arial" w:hAnsi="Arial" w:cs="Arial"/>
        </w:rPr>
        <w:t>Value</w:t>
      </w:r>
      <w:proofErr w:type="spellEnd"/>
      <w:r w:rsidRPr="00D057AD">
        <w:rPr>
          <w:rFonts w:ascii="Arial" w:hAnsi="Arial" w:cs="Arial"/>
        </w:rPr>
        <w:t xml:space="preserve"> N), kur Rate – diskonto norma, o </w:t>
      </w:r>
      <w:proofErr w:type="spellStart"/>
      <w:r w:rsidRPr="00D057AD">
        <w:rPr>
          <w:rFonts w:ascii="Arial" w:hAnsi="Arial" w:cs="Arial"/>
        </w:rPr>
        <w:t>Value</w:t>
      </w:r>
      <w:proofErr w:type="spellEnd"/>
      <w:r w:rsidRPr="00D057AD">
        <w:rPr>
          <w:rFonts w:ascii="Arial" w:hAnsi="Arial" w:cs="Arial"/>
        </w:rPr>
        <w:t xml:space="preserve"> 1, </w:t>
      </w:r>
      <w:proofErr w:type="spellStart"/>
      <w:r w:rsidRPr="00D057AD">
        <w:rPr>
          <w:rFonts w:ascii="Arial" w:hAnsi="Arial" w:cs="Arial"/>
        </w:rPr>
        <w:t>Value</w:t>
      </w:r>
      <w:proofErr w:type="spellEnd"/>
      <w:r w:rsidRPr="00D057AD">
        <w:rPr>
          <w:rFonts w:ascii="Arial" w:hAnsi="Arial" w:cs="Arial"/>
        </w:rPr>
        <w:t xml:space="preserve"> 2, ....</w:t>
      </w:r>
      <w:proofErr w:type="spellStart"/>
      <w:r w:rsidRPr="00D057AD">
        <w:rPr>
          <w:rFonts w:ascii="Arial" w:hAnsi="Arial" w:cs="Arial"/>
        </w:rPr>
        <w:t>Value</w:t>
      </w:r>
      <w:proofErr w:type="spellEnd"/>
      <w:r w:rsidRPr="00D057AD">
        <w:rPr>
          <w:rFonts w:ascii="Arial" w:hAnsi="Arial" w:cs="Arial"/>
        </w:rPr>
        <w:t xml:space="preserve"> N –</w:t>
      </w:r>
      <w:r w:rsidR="00B5505C">
        <w:rPr>
          <w:rFonts w:ascii="Arial" w:hAnsi="Arial" w:cs="Arial"/>
        </w:rPr>
        <w:t xml:space="preserve"> </w:t>
      </w:r>
      <w:r w:rsidRPr="00D057AD">
        <w:rPr>
          <w:rFonts w:ascii="Arial" w:hAnsi="Arial" w:cs="Arial"/>
        </w:rPr>
        <w:t>grynųjų pinigų srautų kiekvienais ataskaitinio laikotarpio metais reikšmės.</w:t>
      </w:r>
    </w:p>
    <w:p w14:paraId="07898A09" w14:textId="77777777" w:rsidR="003E6672" w:rsidRPr="00D057AD" w:rsidRDefault="003E6672" w:rsidP="003E6672">
      <w:pPr>
        <w:autoSpaceDE w:val="0"/>
        <w:autoSpaceDN w:val="0"/>
        <w:adjustRightInd w:val="0"/>
        <w:spacing w:after="0" w:line="240" w:lineRule="auto"/>
        <w:rPr>
          <w:rFonts w:ascii="Arial" w:hAnsi="Arial" w:cs="Arial"/>
          <w:color w:val="000000"/>
        </w:rPr>
      </w:pPr>
      <w:r w:rsidRPr="00D057AD">
        <w:rPr>
          <w:rFonts w:ascii="Arial" w:hAnsi="Arial" w:cs="Arial"/>
          <w:color w:val="000000"/>
        </w:rPr>
        <w:t xml:space="preserve">Pagal apskaičiuotą GDV planuojamų projektų tinkamumas nustatomas: </w:t>
      </w:r>
    </w:p>
    <w:p w14:paraId="4281374A" w14:textId="29C2FD24" w:rsidR="003E6672" w:rsidRPr="00D057AD" w:rsidRDefault="003E6672" w:rsidP="003E6672">
      <w:pPr>
        <w:numPr>
          <w:ilvl w:val="0"/>
          <w:numId w:val="8"/>
        </w:numPr>
        <w:autoSpaceDE w:val="0"/>
        <w:autoSpaceDN w:val="0"/>
        <w:adjustRightInd w:val="0"/>
        <w:spacing w:after="32" w:line="240" w:lineRule="auto"/>
        <w:ind w:firstLine="709"/>
        <w:rPr>
          <w:rFonts w:ascii="Arial" w:hAnsi="Arial" w:cs="Arial"/>
          <w:color w:val="000000"/>
        </w:rPr>
      </w:pPr>
      <w:r w:rsidRPr="00D057AD">
        <w:rPr>
          <w:rFonts w:ascii="Arial" w:hAnsi="Arial" w:cs="Arial"/>
          <w:color w:val="000000"/>
        </w:rPr>
        <w:t>projektas tinkamas, jei GDV yra didesnė arba lygi nuliui</w:t>
      </w:r>
      <w:r w:rsidR="00B5505C">
        <w:rPr>
          <w:rFonts w:ascii="Arial" w:hAnsi="Arial" w:cs="Arial"/>
          <w:color w:val="000000"/>
        </w:rPr>
        <w:t>,</w:t>
      </w:r>
    </w:p>
    <w:p w14:paraId="7232D850" w14:textId="38FFE99A" w:rsidR="003E6672" w:rsidRPr="00D057AD" w:rsidRDefault="003E6672" w:rsidP="003E6672">
      <w:pPr>
        <w:numPr>
          <w:ilvl w:val="0"/>
          <w:numId w:val="8"/>
        </w:numPr>
        <w:autoSpaceDE w:val="0"/>
        <w:autoSpaceDN w:val="0"/>
        <w:adjustRightInd w:val="0"/>
        <w:spacing w:after="32" w:line="240" w:lineRule="auto"/>
        <w:ind w:firstLine="709"/>
        <w:rPr>
          <w:rFonts w:ascii="Arial" w:hAnsi="Arial" w:cs="Arial"/>
          <w:color w:val="000000"/>
        </w:rPr>
      </w:pPr>
      <w:r w:rsidRPr="00D057AD">
        <w:rPr>
          <w:rFonts w:ascii="Arial" w:hAnsi="Arial" w:cs="Arial"/>
          <w:color w:val="000000"/>
        </w:rPr>
        <w:t>projektas atmetamas, jei GDV yra mažesnė už nulį</w:t>
      </w:r>
      <w:r w:rsidR="00B5505C">
        <w:rPr>
          <w:rFonts w:ascii="Arial" w:hAnsi="Arial" w:cs="Arial"/>
          <w:color w:val="000000"/>
        </w:rPr>
        <w:t>,</w:t>
      </w:r>
      <w:r w:rsidRPr="00D057AD">
        <w:rPr>
          <w:rFonts w:ascii="Arial" w:hAnsi="Arial" w:cs="Arial"/>
          <w:color w:val="000000"/>
        </w:rPr>
        <w:t xml:space="preserve"> </w:t>
      </w:r>
    </w:p>
    <w:p w14:paraId="23A16B60" w14:textId="1CC32DDE" w:rsidR="003E6672" w:rsidRPr="00D057AD" w:rsidRDefault="003E6672" w:rsidP="003E6672">
      <w:pPr>
        <w:numPr>
          <w:ilvl w:val="0"/>
          <w:numId w:val="8"/>
        </w:numPr>
        <w:autoSpaceDE w:val="0"/>
        <w:autoSpaceDN w:val="0"/>
        <w:adjustRightInd w:val="0"/>
        <w:spacing w:after="0" w:line="240" w:lineRule="auto"/>
        <w:ind w:firstLine="709"/>
        <w:rPr>
          <w:rFonts w:ascii="Arial" w:hAnsi="Arial" w:cs="Arial"/>
          <w:color w:val="000000"/>
        </w:rPr>
      </w:pPr>
      <w:r w:rsidRPr="00D057AD">
        <w:rPr>
          <w:rFonts w:ascii="Arial" w:hAnsi="Arial" w:cs="Arial"/>
          <w:color w:val="000000"/>
        </w:rPr>
        <w:t xml:space="preserve">projektas, kurio GDV didesnė yra tinkamesnis finansavimui. </w:t>
      </w:r>
    </w:p>
    <w:p w14:paraId="4862403D" w14:textId="1004EAD0" w:rsidR="003E6672" w:rsidRPr="00D057AD" w:rsidRDefault="003E6672" w:rsidP="003E6672">
      <w:pPr>
        <w:spacing w:before="120" w:after="120"/>
        <w:ind w:firstLine="720"/>
        <w:jc w:val="both"/>
        <w:rPr>
          <w:rFonts w:ascii="Arial" w:hAnsi="Arial" w:cs="Arial"/>
        </w:rPr>
      </w:pPr>
      <w:r w:rsidRPr="00D057AD">
        <w:rPr>
          <w:rFonts w:ascii="Arial" w:hAnsi="Arial" w:cs="Arial"/>
        </w:rPr>
        <w:t xml:space="preserve">Kai kada investuotojui yra sunku įvertinti kapitalo kainą duotai investicijai. Yra keletas skolinamų pinigų šaltinių, neaiškios paskolos sąlygos ir pan. Tokiais atvejais yra naudojamas vidinės grąžos normos (VGN) rodiklis. VGN, tai yra tokia kapitalo kaina (diskontas), </w:t>
      </w:r>
      <w:r w:rsidR="00B5505C">
        <w:rPr>
          <w:rFonts w:ascii="Arial" w:hAnsi="Arial" w:cs="Arial"/>
        </w:rPr>
        <w:t>kuriai esant</w:t>
      </w:r>
      <w:r w:rsidRPr="00D057AD">
        <w:rPr>
          <w:rFonts w:ascii="Arial" w:hAnsi="Arial" w:cs="Arial"/>
        </w:rPr>
        <w:t xml:space="preserve"> projekto GDV yra lygi nuliui. Ten, kur GDV yra lygi 0, diskonto norma atitinka VGN. VGN kiekvienam ekonomiškai rentabiliam scenarijui turėtų būti lygi arba daugiau už nustatytą diskonto normą.</w:t>
      </w:r>
    </w:p>
    <w:p w14:paraId="7C474F4E" w14:textId="77777777" w:rsidR="003E6672" w:rsidRPr="00D057AD" w:rsidRDefault="003E6672" w:rsidP="003E6672">
      <w:pPr>
        <w:spacing w:before="120" w:after="120"/>
        <w:ind w:firstLine="720"/>
        <w:jc w:val="both"/>
        <w:rPr>
          <w:rFonts w:ascii="Arial" w:hAnsi="Arial" w:cs="Arial"/>
        </w:rPr>
      </w:pPr>
      <w:r w:rsidRPr="00D057AD">
        <w:rPr>
          <w:rFonts w:ascii="Arial" w:hAnsi="Arial" w:cs="Arial"/>
        </w:rPr>
        <w:t>VGN rodo alternatyvos rentabilumą. Projektas su aukštesne VGN verte yra rentabilesnis. Jeigu kapitalo kaina skolinantis iš bankų yra žemesnė už VGN, investuotojui skolintis verta. Jei aukštesnė – projektas, įgyvendintas su tokia kapitalo kaina, atneš nuostolius. Paprastai privatūs investuotojai siekia, kad nuosavo kapitalo pelningumo norma būtų ne mažesnė kaip 20 proc.</w:t>
      </w:r>
    </w:p>
    <w:p w14:paraId="061B4CBA" w14:textId="79BBF970" w:rsidR="003E6672" w:rsidRPr="00D057AD" w:rsidRDefault="003E6672" w:rsidP="003E6672">
      <w:pPr>
        <w:spacing w:before="120" w:after="120"/>
        <w:ind w:firstLine="720"/>
        <w:jc w:val="both"/>
        <w:rPr>
          <w:rFonts w:ascii="Arial" w:hAnsi="Arial" w:cs="Arial"/>
        </w:rPr>
      </w:pPr>
      <w:r w:rsidRPr="00D057AD">
        <w:rPr>
          <w:rFonts w:ascii="Arial" w:hAnsi="Arial" w:cs="Arial"/>
        </w:rPr>
        <w:t>VGN skaičiuojamas pagal formulę:</w:t>
      </w:r>
    </w:p>
    <w:p w14:paraId="3B5D2E28" w14:textId="6D38C300" w:rsidR="003E6672" w:rsidRPr="00D057AD" w:rsidRDefault="00485814" w:rsidP="003E6672">
      <w:pPr>
        <w:spacing w:before="120" w:after="120"/>
        <w:ind w:firstLine="720"/>
        <w:jc w:val="both"/>
        <w:rPr>
          <w:rFonts w:ascii="Arial" w:hAnsi="Arial" w:cs="Arial"/>
          <w:sz w:val="24"/>
          <w:szCs w:val="24"/>
        </w:rPr>
      </w:pPr>
      <m:oMathPara>
        <m:oMath>
          <m:r>
            <w:rPr>
              <w:rFonts w:ascii="Cambria Math" w:hAnsi="Cambria Math" w:cs="Cambria Math"/>
              <w:sz w:val="24"/>
              <w:szCs w:val="24"/>
            </w:rPr>
            <m:t>GDV</m:t>
          </m:r>
          <m:r>
            <m:rPr>
              <m:sty m:val="p"/>
            </m:rPr>
            <w:rPr>
              <w:rFonts w:ascii="Cambria Math" w:hAnsi="Cambria Math" w:cs="Cambria Math"/>
              <w:sz w:val="24"/>
              <w:szCs w:val="24"/>
            </w:rPr>
            <m:t xml:space="preserve">= </m:t>
          </m:r>
          <m:r>
            <w:rPr>
              <w:rFonts w:ascii="Cambria Math" w:hAnsi="Cambria Math" w:cs="Cambria Math"/>
              <w:sz w:val="24"/>
              <w:szCs w:val="24"/>
            </w:rPr>
            <m:t>0 =</m:t>
          </m:r>
          <m:f>
            <m:fPr>
              <m:ctrlPr>
                <w:rPr>
                  <w:rFonts w:ascii="Cambria Math" w:hAnsi="Cambria Math"/>
                  <w:i/>
                  <w:sz w:val="24"/>
                  <w:szCs w:val="24"/>
                </w:rPr>
              </m:ctrlPr>
            </m:fPr>
            <m:num>
              <m:sSub>
                <m:sSubPr>
                  <m:ctrlPr>
                    <w:rPr>
                      <w:rFonts w:ascii="Cambria Math" w:hAnsi="Cambria Math" w:cs="Cambria Math"/>
                      <w:i/>
                      <w:sz w:val="24"/>
                      <w:szCs w:val="24"/>
                    </w:rPr>
                  </m:ctrlPr>
                </m:sSubPr>
                <m:e>
                  <m:r>
                    <w:rPr>
                      <w:rFonts w:ascii="Cambria Math" w:hAnsi="Cambria Math" w:cs="Cambria Math"/>
                      <w:sz w:val="24"/>
                      <w:szCs w:val="24"/>
                    </w:rPr>
                    <m:t>CF</m:t>
                  </m:r>
                </m:e>
                <m:sub>
                  <m:r>
                    <w:rPr>
                      <w:rFonts w:ascii="Cambria Math" w:hAnsi="Cambria Math" w:cs="Cambria Math"/>
                      <w:sz w:val="24"/>
                      <w:szCs w:val="24"/>
                    </w:rPr>
                    <m:t>0</m:t>
                  </m:r>
                </m:sub>
              </m:sSub>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1+VGN</m:t>
                      </m:r>
                    </m:e>
                  </m:d>
                </m:e>
                <m:sup>
                  <m:r>
                    <w:rPr>
                      <w:rFonts w:ascii="Cambria Math" w:hAnsi="Cambria Math"/>
                      <w:sz w:val="24"/>
                      <w:szCs w:val="24"/>
                    </w:rPr>
                    <m:t>0</m:t>
                  </m:r>
                </m:sup>
              </m:sSup>
            </m:den>
          </m:f>
          <m:r>
            <w:rPr>
              <w:rFonts w:ascii="Cambria Math" w:hAnsi="Cambria Math"/>
              <w:sz w:val="24"/>
              <w:szCs w:val="24"/>
            </w:rPr>
            <m:t xml:space="preserve"> + </m:t>
          </m:r>
          <m:f>
            <m:fPr>
              <m:ctrlPr>
                <w:rPr>
                  <w:rFonts w:ascii="Cambria Math" w:hAnsi="Cambria Math"/>
                  <w:i/>
                  <w:sz w:val="24"/>
                  <w:szCs w:val="24"/>
                </w:rPr>
              </m:ctrlPr>
            </m:fPr>
            <m:num>
              <m:sSub>
                <m:sSubPr>
                  <m:ctrlPr>
                    <w:rPr>
                      <w:rFonts w:ascii="Cambria Math" w:hAnsi="Cambria Math" w:cs="Cambria Math"/>
                      <w:i/>
                      <w:sz w:val="24"/>
                      <w:szCs w:val="24"/>
                    </w:rPr>
                  </m:ctrlPr>
                </m:sSubPr>
                <m:e>
                  <m:r>
                    <w:rPr>
                      <w:rFonts w:ascii="Cambria Math" w:hAnsi="Cambria Math" w:cs="Cambria Math"/>
                      <w:sz w:val="24"/>
                      <w:szCs w:val="24"/>
                    </w:rPr>
                    <m:t>CF</m:t>
                  </m:r>
                </m:e>
                <m:sub>
                  <m:r>
                    <w:rPr>
                      <w:rFonts w:ascii="Cambria Math" w:hAnsi="Cambria Math" w:cs="Cambria Math"/>
                      <w:sz w:val="24"/>
                      <w:szCs w:val="24"/>
                    </w:rPr>
                    <m:t>1</m:t>
                  </m:r>
                </m:sub>
              </m:sSub>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1+VGN</m:t>
                      </m:r>
                    </m:e>
                  </m:d>
                </m:e>
                <m:sup>
                  <m:r>
                    <w:rPr>
                      <w:rFonts w:ascii="Cambria Math" w:hAnsi="Cambria Math"/>
                      <w:sz w:val="24"/>
                      <w:szCs w:val="24"/>
                    </w:rPr>
                    <m:t>1</m:t>
                  </m:r>
                </m:sup>
              </m:sSup>
            </m:den>
          </m:f>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cs="Cambria Math"/>
                      <w:i/>
                      <w:sz w:val="24"/>
                      <w:szCs w:val="24"/>
                    </w:rPr>
                  </m:ctrlPr>
                </m:sSubPr>
                <m:e>
                  <m:r>
                    <w:rPr>
                      <w:rFonts w:ascii="Cambria Math" w:hAnsi="Cambria Math" w:cs="Cambria Math"/>
                      <w:sz w:val="24"/>
                      <w:szCs w:val="24"/>
                    </w:rPr>
                    <m:t>CF</m:t>
                  </m:r>
                </m:e>
                <m:sub>
                  <m:r>
                    <w:rPr>
                      <w:rFonts w:ascii="Cambria Math" w:hAnsi="Cambria Math" w:cs="Cambria Math"/>
                      <w:sz w:val="24"/>
                      <w:szCs w:val="24"/>
                    </w:rPr>
                    <m:t>2</m:t>
                  </m:r>
                </m:sub>
              </m:sSub>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1+VGN</m:t>
                      </m:r>
                    </m:e>
                  </m:d>
                </m:e>
                <m:sup>
                  <m:r>
                    <w:rPr>
                      <w:rFonts w:ascii="Cambria Math" w:hAnsi="Cambria Math"/>
                      <w:sz w:val="24"/>
                      <w:szCs w:val="24"/>
                    </w:rPr>
                    <m:t>2</m:t>
                  </m:r>
                </m:sup>
              </m:sSup>
            </m:den>
          </m:f>
          <m:r>
            <w:rPr>
              <w:rFonts w:ascii="Cambria Math" w:hAnsi="Cambria Math"/>
              <w:sz w:val="24"/>
              <w:szCs w:val="24"/>
            </w:rPr>
            <m:t>… +</m:t>
          </m:r>
          <m:f>
            <m:fPr>
              <m:ctrlPr>
                <w:rPr>
                  <w:rFonts w:ascii="Cambria Math" w:hAnsi="Cambria Math"/>
                  <w:i/>
                  <w:sz w:val="24"/>
                  <w:szCs w:val="24"/>
                </w:rPr>
              </m:ctrlPr>
            </m:fPr>
            <m:num>
              <m:sSub>
                <m:sSubPr>
                  <m:ctrlPr>
                    <w:rPr>
                      <w:rFonts w:ascii="Cambria Math" w:hAnsi="Cambria Math" w:cs="Cambria Math"/>
                      <w:i/>
                      <w:sz w:val="24"/>
                      <w:szCs w:val="24"/>
                    </w:rPr>
                  </m:ctrlPr>
                </m:sSubPr>
                <m:e>
                  <m:r>
                    <w:rPr>
                      <w:rFonts w:ascii="Cambria Math" w:hAnsi="Cambria Math" w:cs="Cambria Math"/>
                      <w:sz w:val="24"/>
                      <w:szCs w:val="24"/>
                    </w:rPr>
                    <m:t>CF</m:t>
                  </m:r>
                </m:e>
                <m:sub>
                  <m:r>
                    <w:rPr>
                      <w:rFonts w:ascii="Cambria Math" w:hAnsi="Cambria Math" w:cs="Cambria Math"/>
                      <w:sz w:val="24"/>
                      <w:szCs w:val="24"/>
                    </w:rPr>
                    <m:t>n</m:t>
                  </m:r>
                </m:sub>
              </m:sSub>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1+VGN</m:t>
                      </m:r>
                    </m:e>
                  </m:d>
                </m:e>
                <m:sup>
                  <m:r>
                    <w:rPr>
                      <w:rFonts w:ascii="Cambria Math" w:hAnsi="Cambria Math"/>
                      <w:sz w:val="24"/>
                      <w:szCs w:val="24"/>
                    </w:rPr>
                    <m:t>n</m:t>
                  </m:r>
                </m:sup>
              </m:sSup>
            </m:den>
          </m:f>
        </m:oMath>
      </m:oMathPara>
    </w:p>
    <w:p w14:paraId="6268A263" w14:textId="778442D7" w:rsidR="003E6672" w:rsidRPr="00D057AD" w:rsidRDefault="003E6672" w:rsidP="003E6672">
      <w:pPr>
        <w:autoSpaceDE w:val="0"/>
        <w:autoSpaceDN w:val="0"/>
        <w:adjustRightInd w:val="0"/>
        <w:spacing w:after="0" w:line="240" w:lineRule="auto"/>
        <w:ind w:firstLine="720"/>
        <w:rPr>
          <w:rFonts w:ascii="Arial" w:hAnsi="Arial" w:cs="Arial"/>
          <w:color w:val="000000"/>
        </w:rPr>
      </w:pPr>
      <w:r w:rsidRPr="00D057AD">
        <w:rPr>
          <w:rFonts w:ascii="Arial" w:hAnsi="Arial" w:cs="Arial"/>
          <w:color w:val="000000"/>
        </w:rPr>
        <w:t xml:space="preserve">VGN reikšmė, </w:t>
      </w:r>
      <w:r w:rsidR="00B5505C">
        <w:rPr>
          <w:rFonts w:ascii="Arial" w:hAnsi="Arial" w:cs="Arial"/>
          <w:color w:val="000000"/>
        </w:rPr>
        <w:t>kuriai esant</w:t>
      </w:r>
      <w:r w:rsidRPr="00D057AD">
        <w:rPr>
          <w:rFonts w:ascii="Arial" w:hAnsi="Arial" w:cs="Arial"/>
          <w:color w:val="000000"/>
        </w:rPr>
        <w:t xml:space="preserve"> grynoji dabartinė vertė lygi 0, apskaičiuojama skaičiuokle </w:t>
      </w:r>
      <w:r w:rsidR="00B5505C">
        <w:rPr>
          <w:rFonts w:ascii="Arial" w:hAnsi="Arial" w:cs="Arial"/>
          <w:color w:val="000000"/>
        </w:rPr>
        <w:t>„</w:t>
      </w:r>
      <w:r w:rsidRPr="00D057AD">
        <w:rPr>
          <w:rFonts w:ascii="Arial" w:hAnsi="Arial" w:cs="Arial"/>
          <w:color w:val="000000"/>
        </w:rPr>
        <w:t>MS Excel</w:t>
      </w:r>
      <w:r w:rsidR="00B5505C">
        <w:rPr>
          <w:rFonts w:ascii="Arial" w:hAnsi="Arial" w:cs="Arial"/>
          <w:color w:val="000000"/>
        </w:rPr>
        <w:t>“</w:t>
      </w:r>
      <w:r w:rsidRPr="00D057AD">
        <w:rPr>
          <w:rFonts w:ascii="Arial" w:hAnsi="Arial" w:cs="Arial"/>
          <w:color w:val="000000"/>
        </w:rPr>
        <w:t xml:space="preserve"> naudojant funkciją IRR (</w:t>
      </w:r>
      <w:proofErr w:type="spellStart"/>
      <w:r w:rsidRPr="00D057AD">
        <w:rPr>
          <w:rFonts w:ascii="Arial" w:hAnsi="Arial" w:cs="Arial"/>
          <w:color w:val="000000"/>
        </w:rPr>
        <w:t>Value</w:t>
      </w:r>
      <w:proofErr w:type="spellEnd"/>
      <w:r w:rsidRPr="00D057AD">
        <w:rPr>
          <w:rFonts w:ascii="Arial" w:hAnsi="Arial" w:cs="Arial"/>
          <w:color w:val="000000"/>
        </w:rPr>
        <w:t xml:space="preserve"> 1:Value N), kur </w:t>
      </w:r>
      <w:proofErr w:type="spellStart"/>
      <w:r w:rsidRPr="00D057AD">
        <w:rPr>
          <w:rFonts w:ascii="Arial" w:hAnsi="Arial" w:cs="Arial"/>
          <w:color w:val="000000"/>
        </w:rPr>
        <w:t>Value</w:t>
      </w:r>
      <w:proofErr w:type="spellEnd"/>
      <w:r w:rsidRPr="00D057AD">
        <w:rPr>
          <w:rFonts w:ascii="Arial" w:hAnsi="Arial" w:cs="Arial"/>
          <w:color w:val="000000"/>
        </w:rPr>
        <w:t xml:space="preserve"> 1 – grynųjų pinigų srauto reikšmė pirmaisiais ataskaitinio laikotarpio metais, </w:t>
      </w:r>
      <w:proofErr w:type="spellStart"/>
      <w:r w:rsidRPr="00D057AD">
        <w:rPr>
          <w:rFonts w:ascii="Arial" w:hAnsi="Arial" w:cs="Arial"/>
          <w:color w:val="000000"/>
        </w:rPr>
        <w:t>Value</w:t>
      </w:r>
      <w:proofErr w:type="spellEnd"/>
      <w:r w:rsidRPr="00D057AD">
        <w:rPr>
          <w:rFonts w:ascii="Arial" w:hAnsi="Arial" w:cs="Arial"/>
          <w:color w:val="000000"/>
        </w:rPr>
        <w:t xml:space="preserve"> N – paskutiniais ataskaitinio laikotarpio metais. </w:t>
      </w:r>
    </w:p>
    <w:p w14:paraId="632A9976" w14:textId="588033CA" w:rsidR="003E6672" w:rsidRPr="00D057AD" w:rsidRDefault="003E6672" w:rsidP="003E6672">
      <w:pPr>
        <w:autoSpaceDE w:val="0"/>
        <w:autoSpaceDN w:val="0"/>
        <w:adjustRightInd w:val="0"/>
        <w:spacing w:after="0" w:line="240" w:lineRule="auto"/>
        <w:ind w:firstLine="720"/>
        <w:rPr>
          <w:rFonts w:ascii="Arial" w:hAnsi="Arial" w:cs="Arial"/>
          <w:color w:val="000000"/>
        </w:rPr>
      </w:pPr>
      <w:r w:rsidRPr="00D057AD">
        <w:rPr>
          <w:rFonts w:ascii="Arial" w:hAnsi="Arial" w:cs="Arial"/>
          <w:color w:val="000000"/>
        </w:rPr>
        <w:t xml:space="preserve">Pagal apskaičiuotą VGN planuojamų taupymo priemonių investicijų tinkamumas nustatomas: </w:t>
      </w:r>
    </w:p>
    <w:p w14:paraId="744E3A7A" w14:textId="2B33F18A" w:rsidR="003E6672" w:rsidRPr="00D057AD" w:rsidRDefault="003E6672" w:rsidP="003E6672">
      <w:pPr>
        <w:numPr>
          <w:ilvl w:val="0"/>
          <w:numId w:val="9"/>
        </w:numPr>
        <w:autoSpaceDE w:val="0"/>
        <w:autoSpaceDN w:val="0"/>
        <w:adjustRightInd w:val="0"/>
        <w:spacing w:after="34" w:line="240" w:lineRule="auto"/>
        <w:ind w:firstLine="720"/>
        <w:rPr>
          <w:rFonts w:ascii="Arial" w:hAnsi="Arial" w:cs="Arial"/>
          <w:color w:val="000000"/>
        </w:rPr>
      </w:pPr>
      <w:r w:rsidRPr="00D057AD">
        <w:rPr>
          <w:rFonts w:ascii="Arial" w:hAnsi="Arial" w:cs="Arial"/>
          <w:color w:val="000000"/>
        </w:rPr>
        <w:t>projektas tinkamas, jei VGN yra didesnė už kapitalo kainą</w:t>
      </w:r>
      <w:r w:rsidR="00B5505C">
        <w:rPr>
          <w:rFonts w:ascii="Arial" w:hAnsi="Arial" w:cs="Arial"/>
          <w:color w:val="000000"/>
        </w:rPr>
        <w:t>,</w:t>
      </w:r>
      <w:r w:rsidRPr="00D057AD">
        <w:rPr>
          <w:rFonts w:ascii="Arial" w:hAnsi="Arial" w:cs="Arial"/>
          <w:color w:val="000000"/>
        </w:rPr>
        <w:t xml:space="preserve"> </w:t>
      </w:r>
    </w:p>
    <w:p w14:paraId="782648C3" w14:textId="4A92F96E" w:rsidR="003E6672" w:rsidRPr="00D057AD" w:rsidRDefault="003E6672" w:rsidP="003E6672">
      <w:pPr>
        <w:numPr>
          <w:ilvl w:val="0"/>
          <w:numId w:val="9"/>
        </w:numPr>
        <w:autoSpaceDE w:val="0"/>
        <w:autoSpaceDN w:val="0"/>
        <w:adjustRightInd w:val="0"/>
        <w:spacing w:after="34" w:line="240" w:lineRule="auto"/>
        <w:ind w:firstLine="720"/>
        <w:rPr>
          <w:rFonts w:ascii="Arial" w:hAnsi="Arial" w:cs="Arial"/>
          <w:color w:val="000000"/>
        </w:rPr>
      </w:pPr>
      <w:r w:rsidRPr="00D057AD">
        <w:rPr>
          <w:rFonts w:ascii="Arial" w:hAnsi="Arial" w:cs="Arial"/>
          <w:color w:val="000000"/>
        </w:rPr>
        <w:t>projektas atmetamas, jei VGN yra lygi arba mažesnė už kapitalo kainą</w:t>
      </w:r>
      <w:r w:rsidR="00B5505C">
        <w:rPr>
          <w:rFonts w:ascii="Arial" w:hAnsi="Arial" w:cs="Arial"/>
          <w:color w:val="000000"/>
        </w:rPr>
        <w:t>.</w:t>
      </w:r>
      <w:r w:rsidRPr="00D057AD">
        <w:rPr>
          <w:rFonts w:ascii="Arial" w:hAnsi="Arial" w:cs="Arial"/>
          <w:color w:val="000000"/>
        </w:rPr>
        <w:t xml:space="preserve"> </w:t>
      </w:r>
    </w:p>
    <w:p w14:paraId="6FC25726" w14:textId="74D4B166" w:rsidR="003E6672" w:rsidRPr="00D057AD" w:rsidRDefault="003E6672" w:rsidP="003E6672">
      <w:pPr>
        <w:numPr>
          <w:ilvl w:val="0"/>
          <w:numId w:val="9"/>
        </w:numPr>
        <w:autoSpaceDE w:val="0"/>
        <w:autoSpaceDN w:val="0"/>
        <w:adjustRightInd w:val="0"/>
        <w:spacing w:after="0" w:line="240" w:lineRule="auto"/>
        <w:ind w:firstLine="720"/>
        <w:rPr>
          <w:rFonts w:ascii="Arial" w:hAnsi="Arial" w:cs="Arial"/>
          <w:color w:val="000000"/>
        </w:rPr>
      </w:pPr>
      <w:r w:rsidRPr="00D057AD">
        <w:rPr>
          <w:rFonts w:ascii="Arial" w:hAnsi="Arial" w:cs="Arial"/>
          <w:color w:val="000000"/>
        </w:rPr>
        <w:t>projektas, kurio VGN aukštesnis</w:t>
      </w:r>
      <w:r w:rsidR="00DA273C">
        <w:rPr>
          <w:rFonts w:ascii="Arial" w:hAnsi="Arial" w:cs="Arial"/>
          <w:color w:val="000000"/>
        </w:rPr>
        <w:t>,</w:t>
      </w:r>
      <w:r w:rsidRPr="00D057AD">
        <w:rPr>
          <w:rFonts w:ascii="Arial" w:hAnsi="Arial" w:cs="Arial"/>
          <w:color w:val="000000"/>
        </w:rPr>
        <w:t xml:space="preserve"> yra tinkamesnis finansavimui. </w:t>
      </w:r>
    </w:p>
    <w:p w14:paraId="74177BB8" w14:textId="5F3358AF" w:rsidR="003E6672" w:rsidRPr="00D057AD" w:rsidRDefault="005844B3" w:rsidP="00FF7263">
      <w:pPr>
        <w:pStyle w:val="Antrat3"/>
      </w:pPr>
      <w:bookmarkStart w:id="216" w:name="_Toc67399722"/>
      <w:bookmarkStart w:id="217" w:name="_Toc212121618"/>
      <w:r w:rsidRPr="00D057AD">
        <w:t>11.2.2</w:t>
      </w:r>
      <w:r w:rsidR="002361B9" w:rsidRPr="00D057AD">
        <w:t>.</w:t>
      </w:r>
      <w:r w:rsidRPr="00D057AD">
        <w:t xml:space="preserve"> Subsidijavimo intensyvumo vertinimas</w:t>
      </w:r>
      <w:bookmarkEnd w:id="216"/>
      <w:bookmarkEnd w:id="217"/>
    </w:p>
    <w:p w14:paraId="46A69FE7" w14:textId="41FFD6CE" w:rsidR="005844B3" w:rsidRPr="00D057AD" w:rsidRDefault="005844B3" w:rsidP="005844B3">
      <w:pPr>
        <w:ind w:firstLine="720"/>
        <w:jc w:val="both"/>
        <w:rPr>
          <w:rFonts w:ascii="Arial" w:hAnsi="Arial" w:cs="Arial"/>
        </w:rPr>
      </w:pPr>
      <w:r w:rsidRPr="00D057AD">
        <w:rPr>
          <w:rFonts w:ascii="Arial" w:hAnsi="Arial" w:cs="Arial"/>
        </w:rPr>
        <w:t>Valstybių teikiamą pagalbą ūkio subjektams reglamentuoja Europos Bendrijos steigimo sutarties 87</w:t>
      </w:r>
      <w:r w:rsidR="003D24F6" w:rsidRPr="00D057AD">
        <w:rPr>
          <w:rFonts w:ascii="Arial" w:hAnsi="Arial" w:cs="Arial"/>
        </w:rPr>
        <w:t>–</w:t>
      </w:r>
      <w:r w:rsidRPr="00D057AD">
        <w:rPr>
          <w:rFonts w:ascii="Arial" w:hAnsi="Arial" w:cs="Arial"/>
        </w:rPr>
        <w:t>89 straipsniai (</w:t>
      </w:r>
      <w:r w:rsidR="003D24F6">
        <w:rPr>
          <w:rFonts w:ascii="Arial" w:hAnsi="Arial" w:cs="Arial"/>
        </w:rPr>
        <w:t>o</w:t>
      </w:r>
      <w:r w:rsidRPr="00D057AD">
        <w:rPr>
          <w:rFonts w:ascii="Arial" w:hAnsi="Arial" w:cs="Arial"/>
        </w:rPr>
        <w:t>ficialusis leidinys CE, 2006-12-29, Nr. 321-1), kuriais teigiama, kad „bet kokia forma suteikta pagalba, kuri, palaikydama tam tikras įmones arba tam tikrų prekių gamybą, iškraipo konkurenciją arba gali ją iškraipyti, yra nesuderinama su bendrąja rinka, kai ji daro įtaką valstybių narių tarpusavio prekybai“. Apie visus ketinimus suteikti ar pakeisti pagalbą Komisija turi būti laiku informuojama.</w:t>
      </w:r>
    </w:p>
    <w:p w14:paraId="0151324B" w14:textId="77777777" w:rsidR="005844B3" w:rsidRPr="00D057AD" w:rsidRDefault="005844B3" w:rsidP="005844B3">
      <w:pPr>
        <w:ind w:firstLine="720"/>
        <w:jc w:val="both"/>
        <w:rPr>
          <w:rFonts w:ascii="Arial" w:hAnsi="Arial" w:cs="Arial"/>
        </w:rPr>
      </w:pPr>
      <w:r w:rsidRPr="00D057AD">
        <w:rPr>
          <w:rFonts w:ascii="Arial" w:hAnsi="Arial" w:cs="Arial"/>
        </w:rPr>
        <w:t>Taip pat numatomos išimtys, kuomet valstybė neįpareigota pranešti Komisijai apie teikiamą pagalbą ir pati gali priiminėti sprendimus dėl pagalbos įmonėms. Šias išimtis numato šie reglamentai:</w:t>
      </w:r>
    </w:p>
    <w:p w14:paraId="230324C4" w14:textId="77777777" w:rsidR="005844B3" w:rsidRPr="00D057AD" w:rsidRDefault="005844B3" w:rsidP="005844B3">
      <w:pPr>
        <w:ind w:firstLine="720"/>
        <w:jc w:val="both"/>
        <w:rPr>
          <w:rFonts w:ascii="Arial" w:hAnsi="Arial" w:cs="Arial"/>
        </w:rPr>
      </w:pPr>
      <w:r w:rsidRPr="00D057AD">
        <w:rPr>
          <w:rFonts w:ascii="Arial" w:hAnsi="Arial" w:cs="Arial"/>
        </w:rPr>
        <w:t xml:space="preserve">Komisijos reglamentas (EB) Nr. 1998/2006 dėl EB sutarties 87 ir 88 straipsnių taikymo </w:t>
      </w:r>
      <w:r w:rsidRPr="003D24F6">
        <w:rPr>
          <w:rFonts w:ascii="Arial" w:hAnsi="Arial" w:cs="Arial"/>
          <w:i/>
        </w:rPr>
        <w:t xml:space="preserve">de </w:t>
      </w:r>
      <w:proofErr w:type="spellStart"/>
      <w:r w:rsidRPr="003D24F6">
        <w:rPr>
          <w:rFonts w:ascii="Arial" w:hAnsi="Arial" w:cs="Arial"/>
          <w:i/>
        </w:rPr>
        <w:t>minimis</w:t>
      </w:r>
      <w:proofErr w:type="spellEnd"/>
      <w:r w:rsidRPr="003D24F6">
        <w:rPr>
          <w:rFonts w:ascii="Arial" w:hAnsi="Arial" w:cs="Arial"/>
          <w:i/>
        </w:rPr>
        <w:t xml:space="preserve"> </w:t>
      </w:r>
      <w:r w:rsidRPr="00D057AD">
        <w:rPr>
          <w:rFonts w:ascii="Arial" w:hAnsi="Arial" w:cs="Arial"/>
        </w:rPr>
        <w:t>valstybės pagalbai;</w:t>
      </w:r>
    </w:p>
    <w:p w14:paraId="4AA62B8D" w14:textId="77777777" w:rsidR="005844B3" w:rsidRPr="00D057AD" w:rsidRDefault="005844B3" w:rsidP="005844B3">
      <w:pPr>
        <w:ind w:firstLine="720"/>
        <w:jc w:val="both"/>
        <w:rPr>
          <w:rFonts w:ascii="Arial" w:hAnsi="Arial" w:cs="Arial"/>
        </w:rPr>
      </w:pPr>
      <w:r w:rsidRPr="00D057AD">
        <w:rPr>
          <w:rFonts w:ascii="Arial" w:hAnsi="Arial" w:cs="Arial"/>
        </w:rPr>
        <w:t>Komisijos reglamentas (EB) Nr. 800/2008, skelbiantis tam tikrų rūšių pagalbą, suderinamą su bendrąja rinka taikant Sutarties 87 ir 88 straipsnius.</w:t>
      </w:r>
    </w:p>
    <w:p w14:paraId="429D2403" w14:textId="3C367617" w:rsidR="005844B3" w:rsidRPr="00D057AD" w:rsidRDefault="005844B3" w:rsidP="005844B3">
      <w:pPr>
        <w:ind w:firstLine="720"/>
        <w:jc w:val="both"/>
        <w:rPr>
          <w:rFonts w:ascii="Arial" w:hAnsi="Arial" w:cs="Arial"/>
        </w:rPr>
      </w:pPr>
      <w:r w:rsidRPr="00D057AD">
        <w:rPr>
          <w:rFonts w:ascii="Arial" w:hAnsi="Arial" w:cs="Arial"/>
        </w:rPr>
        <w:t>Pirmasis reglamentas nenusako leidžiamo valstybės pagalbos maksimalaus intensyvumo</w:t>
      </w:r>
      <w:r w:rsidR="003D24F6">
        <w:rPr>
          <w:rFonts w:ascii="Arial" w:hAnsi="Arial" w:cs="Arial"/>
        </w:rPr>
        <w:t>. J</w:t>
      </w:r>
      <w:r w:rsidRPr="00D057AD">
        <w:rPr>
          <w:rFonts w:ascii="Arial" w:hAnsi="Arial" w:cs="Arial"/>
        </w:rPr>
        <w:t>is tik nurodo bendrą pagalbos</w:t>
      </w:r>
      <w:r w:rsidR="003D24F6">
        <w:rPr>
          <w:rFonts w:ascii="Arial" w:hAnsi="Arial" w:cs="Arial"/>
        </w:rPr>
        <w:t>,</w:t>
      </w:r>
      <w:r w:rsidRPr="00D057AD">
        <w:rPr>
          <w:rFonts w:ascii="Arial" w:hAnsi="Arial" w:cs="Arial"/>
        </w:rPr>
        <w:t xml:space="preserve"> suteiktos vienai įmonei per trejus fiskalinius metus</w:t>
      </w:r>
      <w:r w:rsidR="003D24F6">
        <w:rPr>
          <w:rFonts w:ascii="Arial" w:hAnsi="Arial" w:cs="Arial"/>
        </w:rPr>
        <w:t>,</w:t>
      </w:r>
      <w:r w:rsidRPr="00D057AD">
        <w:rPr>
          <w:rFonts w:ascii="Arial" w:hAnsi="Arial" w:cs="Arial"/>
        </w:rPr>
        <w:t xml:space="preserve"> maksimalią sumą, kuri yra 200 000 EUR. Jei ši suma didesnė, pirmasis reglamentas negali būti taikomas.</w:t>
      </w:r>
    </w:p>
    <w:p w14:paraId="4E3B12F7" w14:textId="1C08723C" w:rsidR="005844B3" w:rsidRPr="00D057AD" w:rsidRDefault="005844B3" w:rsidP="005844B3">
      <w:pPr>
        <w:ind w:firstLine="720"/>
        <w:jc w:val="both"/>
        <w:rPr>
          <w:rFonts w:ascii="Arial" w:hAnsi="Arial" w:cs="Arial"/>
        </w:rPr>
      </w:pPr>
      <w:r w:rsidRPr="00D057AD">
        <w:rPr>
          <w:rFonts w:ascii="Arial" w:hAnsi="Arial" w:cs="Arial"/>
        </w:rPr>
        <w:lastRenderedPageBreak/>
        <w:t>Antrasis reglamentas apibrėžia bendrąsias išimtis pagalbai, skirtai aplinkos apsaugai. AIE panaudojimo projektams aktualūs reglamento straipsniai:</w:t>
      </w:r>
      <w:r w:rsidR="005F50B9" w:rsidRPr="00D057AD">
        <w:rPr>
          <w:rFonts w:ascii="Arial" w:hAnsi="Arial" w:cs="Arial"/>
        </w:rPr>
        <w:t xml:space="preserve"> </w:t>
      </w:r>
      <w:r w:rsidRPr="00D057AD">
        <w:rPr>
          <w:rFonts w:ascii="Arial" w:hAnsi="Arial" w:cs="Arial"/>
        </w:rPr>
        <w:t>22 straipsnis. Aplinkosaugos pagalba investicijoms į labai veiksmingą bendrą šilumos ir elektros energijos gamybą</w:t>
      </w:r>
      <w:r w:rsidR="003D24F6">
        <w:rPr>
          <w:rFonts w:ascii="Arial" w:hAnsi="Arial" w:cs="Arial"/>
        </w:rPr>
        <w:t>;</w:t>
      </w:r>
      <w:r w:rsidRPr="00D057AD">
        <w:rPr>
          <w:rFonts w:ascii="Arial" w:hAnsi="Arial" w:cs="Arial"/>
        </w:rPr>
        <w:t xml:space="preserve"> 23 straipsnis. Aplinkosaugos pagalba investicijoms, kuriomis skatinamas energijos iš atsinaujinančių energijos šaltinių naudojimas. Didžiausias galimas pagalbos intensyvumas:</w:t>
      </w:r>
    </w:p>
    <w:p w14:paraId="11017A38" w14:textId="1BAEC66E" w:rsidR="005F50B9" w:rsidRPr="00D057AD" w:rsidRDefault="005F50B9" w:rsidP="005F50B9">
      <w:pPr>
        <w:pStyle w:val="Default"/>
        <w:spacing w:before="120" w:after="120"/>
        <w:ind w:firstLine="720"/>
        <w:jc w:val="center"/>
        <w:rPr>
          <w:rFonts w:ascii="Arial" w:hAnsi="Arial" w:cs="Arial"/>
          <w:b/>
          <w:bCs/>
          <w:sz w:val="22"/>
          <w:szCs w:val="22"/>
        </w:rPr>
      </w:pPr>
      <w:r w:rsidRPr="00D057AD">
        <w:rPr>
          <w:rFonts w:ascii="Arial" w:hAnsi="Arial" w:cs="Arial"/>
          <w:b/>
          <w:bCs/>
          <w:sz w:val="22"/>
          <w:szCs w:val="22"/>
        </w:rPr>
        <w:t>11.2.2.1. lentelė. Pagalbos intensyvumas</w:t>
      </w:r>
    </w:p>
    <w:tbl>
      <w:tblPr>
        <w:tblStyle w:val="4sraolentel1parykinimas11"/>
        <w:tblW w:w="4491" w:type="pct"/>
        <w:tblInd w:w="279" w:type="dxa"/>
        <w:tblLayout w:type="fixed"/>
        <w:tblLook w:val="0420" w:firstRow="1" w:lastRow="0" w:firstColumn="0" w:lastColumn="0" w:noHBand="0" w:noVBand="1"/>
      </w:tblPr>
      <w:tblGrid>
        <w:gridCol w:w="2551"/>
        <w:gridCol w:w="2695"/>
        <w:gridCol w:w="3402"/>
      </w:tblGrid>
      <w:tr w:rsidR="00CE1E5E" w:rsidRPr="00D057AD" w14:paraId="2D495027" w14:textId="77777777" w:rsidTr="00CE1E5E">
        <w:trPr>
          <w:cnfStyle w:val="100000000000" w:firstRow="1" w:lastRow="0" w:firstColumn="0" w:lastColumn="0" w:oddVBand="0" w:evenVBand="0" w:oddHBand="0" w:evenHBand="0" w:firstRowFirstColumn="0" w:firstRowLastColumn="0" w:lastRowFirstColumn="0" w:lastRowLastColumn="0"/>
        </w:trPr>
        <w:tc>
          <w:tcPr>
            <w:tcW w:w="2551" w:type="dxa"/>
            <w:tcBorders>
              <w:right w:val="single" w:sz="4" w:space="0" w:color="4F81BD"/>
            </w:tcBorders>
            <w:vAlign w:val="center"/>
          </w:tcPr>
          <w:p w14:paraId="248F9D75" w14:textId="1A1D1269" w:rsidR="00CE1E5E" w:rsidRPr="00D057AD" w:rsidRDefault="00CE1E5E" w:rsidP="00CE1E5E">
            <w:pPr>
              <w:jc w:val="center"/>
              <w:rPr>
                <w:rFonts w:ascii="Arial" w:hAnsi="Arial" w:cs="Arial"/>
                <w:sz w:val="20"/>
                <w:szCs w:val="20"/>
              </w:rPr>
            </w:pPr>
            <w:r w:rsidRPr="00D057AD">
              <w:rPr>
                <w:rFonts w:ascii="Arial" w:hAnsi="Arial" w:cs="Arial"/>
                <w:sz w:val="20"/>
                <w:szCs w:val="20"/>
              </w:rPr>
              <w:t>Mažos įmonės</w:t>
            </w:r>
          </w:p>
        </w:tc>
        <w:tc>
          <w:tcPr>
            <w:tcW w:w="2695" w:type="dxa"/>
            <w:tcBorders>
              <w:left w:val="single" w:sz="4" w:space="0" w:color="4F81BD"/>
            </w:tcBorders>
            <w:vAlign w:val="center"/>
          </w:tcPr>
          <w:p w14:paraId="34984654" w14:textId="38A2FC89" w:rsidR="00CE1E5E" w:rsidRPr="00D057AD" w:rsidRDefault="00CE1E5E" w:rsidP="00CE1E5E">
            <w:pPr>
              <w:jc w:val="center"/>
              <w:rPr>
                <w:rFonts w:ascii="Arial" w:eastAsia="Times New Roman" w:hAnsi="Arial" w:cs="Arial"/>
                <w:sz w:val="20"/>
                <w:szCs w:val="20"/>
              </w:rPr>
            </w:pPr>
            <w:r w:rsidRPr="00D057AD">
              <w:rPr>
                <w:rFonts w:ascii="Arial" w:eastAsia="Times New Roman" w:hAnsi="Arial" w:cs="Arial"/>
                <w:sz w:val="20"/>
                <w:szCs w:val="20"/>
              </w:rPr>
              <w:t>Vidutinės įmonės</w:t>
            </w:r>
          </w:p>
        </w:tc>
        <w:tc>
          <w:tcPr>
            <w:tcW w:w="3402" w:type="dxa"/>
            <w:tcBorders>
              <w:left w:val="single" w:sz="4" w:space="0" w:color="4F81BD"/>
            </w:tcBorders>
          </w:tcPr>
          <w:p w14:paraId="50CEE087" w14:textId="5465F431" w:rsidR="00CE1E5E" w:rsidRPr="00D057AD" w:rsidRDefault="00CE1E5E" w:rsidP="00CE1E5E">
            <w:pPr>
              <w:jc w:val="center"/>
              <w:rPr>
                <w:rFonts w:ascii="Arial" w:eastAsia="Times New Roman" w:hAnsi="Arial" w:cs="Arial"/>
                <w:sz w:val="20"/>
                <w:szCs w:val="20"/>
              </w:rPr>
            </w:pPr>
            <w:r w:rsidRPr="00D057AD">
              <w:rPr>
                <w:rFonts w:ascii="Arial" w:eastAsia="Times New Roman" w:hAnsi="Arial" w:cs="Arial"/>
                <w:sz w:val="20"/>
                <w:szCs w:val="20"/>
              </w:rPr>
              <w:t>Didelės įmonės</w:t>
            </w:r>
          </w:p>
        </w:tc>
      </w:tr>
      <w:tr w:rsidR="00CE1E5E" w:rsidRPr="00D057AD" w14:paraId="12CD16A5" w14:textId="77777777" w:rsidTr="00CE1E5E">
        <w:trPr>
          <w:cnfStyle w:val="000000100000" w:firstRow="0" w:lastRow="0" w:firstColumn="0" w:lastColumn="0" w:oddVBand="0" w:evenVBand="0" w:oddHBand="1" w:evenHBand="0" w:firstRowFirstColumn="0" w:firstRowLastColumn="0" w:lastRowFirstColumn="0" w:lastRowLastColumn="0"/>
          <w:trHeight w:val="20"/>
        </w:trPr>
        <w:tc>
          <w:tcPr>
            <w:tcW w:w="2551" w:type="dxa"/>
            <w:tcBorders>
              <w:right w:val="none" w:sz="4" w:space="0" w:color="000000"/>
            </w:tcBorders>
          </w:tcPr>
          <w:p w14:paraId="7094C141" w14:textId="5F43E917" w:rsidR="00CE1E5E" w:rsidRPr="00D057AD" w:rsidRDefault="00CE1E5E" w:rsidP="00CE1E5E">
            <w:pPr>
              <w:jc w:val="center"/>
              <w:rPr>
                <w:rFonts w:ascii="Arial" w:hAnsi="Arial" w:cs="Arial"/>
                <w:sz w:val="20"/>
                <w:szCs w:val="20"/>
              </w:rPr>
            </w:pPr>
            <w:r w:rsidRPr="00D057AD">
              <w:rPr>
                <w:rFonts w:ascii="Arial" w:hAnsi="Arial" w:cs="Arial"/>
                <w:sz w:val="20"/>
                <w:szCs w:val="20"/>
              </w:rPr>
              <w:t>65 proc.</w:t>
            </w:r>
          </w:p>
        </w:tc>
        <w:tc>
          <w:tcPr>
            <w:tcW w:w="2695" w:type="dxa"/>
            <w:tcBorders>
              <w:left w:val="none" w:sz="4" w:space="0" w:color="000000"/>
              <w:right w:val="none" w:sz="4" w:space="0" w:color="000000"/>
            </w:tcBorders>
          </w:tcPr>
          <w:p w14:paraId="15C6D9B2" w14:textId="3FCF0982" w:rsidR="00CE1E5E" w:rsidRPr="00D057AD" w:rsidRDefault="00CE1E5E" w:rsidP="00CE1E5E">
            <w:pPr>
              <w:contextualSpacing/>
              <w:jc w:val="center"/>
              <w:rPr>
                <w:rFonts w:ascii="Arial" w:hAnsi="Arial" w:cs="Arial"/>
                <w:sz w:val="20"/>
                <w:szCs w:val="20"/>
              </w:rPr>
            </w:pPr>
            <w:r w:rsidRPr="00D057AD">
              <w:rPr>
                <w:rFonts w:ascii="Arial" w:hAnsi="Arial" w:cs="Arial"/>
                <w:sz w:val="20"/>
                <w:szCs w:val="20"/>
              </w:rPr>
              <w:t>55 proc.</w:t>
            </w:r>
          </w:p>
        </w:tc>
        <w:tc>
          <w:tcPr>
            <w:tcW w:w="3402" w:type="dxa"/>
            <w:tcBorders>
              <w:left w:val="none" w:sz="4" w:space="0" w:color="000000"/>
              <w:right w:val="none" w:sz="4" w:space="0" w:color="000000"/>
            </w:tcBorders>
          </w:tcPr>
          <w:p w14:paraId="089A378B" w14:textId="6D37A8FE" w:rsidR="00CE1E5E" w:rsidRPr="00D057AD" w:rsidRDefault="00CE1E5E" w:rsidP="00CE1E5E">
            <w:pPr>
              <w:contextualSpacing/>
              <w:jc w:val="center"/>
              <w:rPr>
                <w:rFonts w:ascii="Arial" w:hAnsi="Arial" w:cs="Arial"/>
                <w:sz w:val="20"/>
                <w:szCs w:val="20"/>
              </w:rPr>
            </w:pPr>
            <w:r w:rsidRPr="00D057AD">
              <w:rPr>
                <w:rFonts w:ascii="Arial" w:hAnsi="Arial" w:cs="Arial"/>
                <w:sz w:val="20"/>
                <w:szCs w:val="20"/>
              </w:rPr>
              <w:t>45 proc.</w:t>
            </w:r>
          </w:p>
        </w:tc>
      </w:tr>
    </w:tbl>
    <w:p w14:paraId="26388D70" w14:textId="62CDF4D6" w:rsidR="00CE1E5E" w:rsidRPr="00D057AD" w:rsidRDefault="00CE1E5E" w:rsidP="00CE1E5E">
      <w:pPr>
        <w:spacing w:before="120"/>
        <w:ind w:firstLine="720"/>
        <w:jc w:val="both"/>
        <w:rPr>
          <w:rFonts w:ascii="Arial" w:hAnsi="Arial" w:cs="Arial"/>
        </w:rPr>
      </w:pPr>
      <w:r w:rsidRPr="00D057AD">
        <w:rPr>
          <w:rFonts w:ascii="Arial" w:hAnsi="Arial" w:cs="Arial"/>
        </w:rPr>
        <w:t>Apibendrinant maksimali valstybės pagalba neturi viršyti 45 proc. didelėms įmonėms, 55</w:t>
      </w:r>
      <w:r w:rsidR="00581DC5">
        <w:rPr>
          <w:rFonts w:ascii="Arial" w:hAnsi="Arial" w:cs="Arial"/>
        </w:rPr>
        <w:t> </w:t>
      </w:r>
      <w:r w:rsidRPr="00D057AD">
        <w:rPr>
          <w:rFonts w:ascii="Arial" w:hAnsi="Arial" w:cs="Arial"/>
        </w:rPr>
        <w:t xml:space="preserve">proc. vidutinėms ir 65 proc. mažoms. Svarbu paminėti, kad pagal Komisijos reglamentą </w:t>
      </w:r>
      <w:r w:rsidR="002361B9" w:rsidRPr="00D057AD">
        <w:rPr>
          <w:rFonts w:ascii="Arial" w:hAnsi="Arial" w:cs="Arial"/>
        </w:rPr>
        <w:t xml:space="preserve">                      </w:t>
      </w:r>
      <w:r w:rsidRPr="00D057AD">
        <w:rPr>
          <w:rFonts w:ascii="Arial" w:hAnsi="Arial" w:cs="Arial"/>
        </w:rPr>
        <w:t xml:space="preserve">Nr. 1998/2006 dėl EB sutarties 87 ir 88 straipsnių taikymo </w:t>
      </w:r>
      <w:r w:rsidRPr="003D24F6">
        <w:rPr>
          <w:rFonts w:ascii="Arial" w:hAnsi="Arial" w:cs="Arial"/>
          <w:i/>
        </w:rPr>
        <w:t xml:space="preserve">de </w:t>
      </w:r>
      <w:proofErr w:type="spellStart"/>
      <w:r w:rsidRPr="003D24F6">
        <w:rPr>
          <w:rFonts w:ascii="Arial" w:hAnsi="Arial" w:cs="Arial"/>
          <w:i/>
        </w:rPr>
        <w:t>minimis</w:t>
      </w:r>
      <w:proofErr w:type="spellEnd"/>
      <w:r w:rsidRPr="00D057AD">
        <w:rPr>
          <w:rFonts w:ascii="Arial" w:hAnsi="Arial" w:cs="Arial"/>
        </w:rPr>
        <w:t xml:space="preserve"> valstybės pagalbai įmonėms gali būti suteikta vienkartinė finansinė pagalba, kuri per 3 fiskalinius metus neturi viršyti 200</w:t>
      </w:r>
      <w:r w:rsidR="00581DC5">
        <w:rPr>
          <w:rFonts w:ascii="Arial" w:hAnsi="Arial" w:cs="Arial"/>
        </w:rPr>
        <w:t> </w:t>
      </w:r>
      <w:r w:rsidRPr="00D057AD">
        <w:rPr>
          <w:rFonts w:ascii="Arial" w:hAnsi="Arial" w:cs="Arial"/>
        </w:rPr>
        <w:t>000</w:t>
      </w:r>
      <w:r w:rsidR="00581DC5">
        <w:rPr>
          <w:rFonts w:ascii="Arial" w:hAnsi="Arial" w:cs="Arial"/>
        </w:rPr>
        <w:t> </w:t>
      </w:r>
      <w:r w:rsidRPr="00D057AD">
        <w:rPr>
          <w:rFonts w:ascii="Arial" w:hAnsi="Arial" w:cs="Arial"/>
        </w:rPr>
        <w:t>E</w:t>
      </w:r>
      <w:r w:rsidR="00D0053E">
        <w:rPr>
          <w:rFonts w:ascii="Arial" w:hAnsi="Arial" w:cs="Arial"/>
        </w:rPr>
        <w:t>ur</w:t>
      </w:r>
      <w:r w:rsidRPr="00D057AD">
        <w:rPr>
          <w:rFonts w:ascii="Arial" w:hAnsi="Arial" w:cs="Arial"/>
        </w:rPr>
        <w:t>.</w:t>
      </w:r>
    </w:p>
    <w:p w14:paraId="6296BE4D" w14:textId="5153AFB6" w:rsidR="00CE1E5E" w:rsidRPr="00D057AD" w:rsidRDefault="00CE1E5E" w:rsidP="00CE1E5E">
      <w:pPr>
        <w:spacing w:before="120"/>
        <w:ind w:firstLine="720"/>
        <w:jc w:val="both"/>
        <w:rPr>
          <w:rFonts w:ascii="Arial" w:hAnsi="Arial" w:cs="Arial"/>
        </w:rPr>
      </w:pPr>
      <w:r w:rsidRPr="00D057AD">
        <w:rPr>
          <w:rFonts w:ascii="Arial" w:hAnsi="Arial" w:cs="Arial"/>
        </w:rPr>
        <w:t xml:space="preserve">Kadangi mažiems projektams parama skiriama pagal </w:t>
      </w:r>
      <w:r w:rsidRPr="007D3518">
        <w:rPr>
          <w:rFonts w:ascii="Arial" w:hAnsi="Arial" w:cs="Arial"/>
          <w:i/>
        </w:rPr>
        <w:t xml:space="preserve">de </w:t>
      </w:r>
      <w:proofErr w:type="spellStart"/>
      <w:r w:rsidRPr="007D3518">
        <w:rPr>
          <w:rFonts w:ascii="Arial" w:hAnsi="Arial" w:cs="Arial"/>
          <w:i/>
        </w:rPr>
        <w:t>minimis</w:t>
      </w:r>
      <w:proofErr w:type="spellEnd"/>
      <w:r w:rsidRPr="00D057AD">
        <w:rPr>
          <w:rFonts w:ascii="Arial" w:hAnsi="Arial" w:cs="Arial"/>
        </w:rPr>
        <w:t xml:space="preserve"> taisyklę, jos intensyvumas gali būti bet koks. Jeigu paramos dydis yra didesnis kaip 200 000 E</w:t>
      </w:r>
      <w:r w:rsidR="00D0053E">
        <w:rPr>
          <w:rFonts w:ascii="Arial" w:hAnsi="Arial" w:cs="Arial"/>
        </w:rPr>
        <w:t>ur</w:t>
      </w:r>
      <w:r w:rsidRPr="00D057AD">
        <w:rPr>
          <w:rFonts w:ascii="Arial" w:hAnsi="Arial" w:cs="Arial"/>
        </w:rPr>
        <w:t>, tokį paramos intensyvumą reikia suderinti su Europos Komisija. Taigi maksimalus paramos intensyvumas negali būti didesnis kaip 100 proc. (praktiškai savivaldybių programoms maksimalus paramos intensyvumas nebus taikomas).</w:t>
      </w:r>
    </w:p>
    <w:p w14:paraId="21F16215" w14:textId="512BEFAF" w:rsidR="00CE1E5E" w:rsidRPr="00D057AD" w:rsidRDefault="00CE1E5E" w:rsidP="00CE1E5E">
      <w:pPr>
        <w:spacing w:before="120"/>
        <w:ind w:firstLine="720"/>
        <w:jc w:val="both"/>
        <w:rPr>
          <w:rFonts w:ascii="Arial" w:hAnsi="Arial" w:cs="Arial"/>
        </w:rPr>
      </w:pPr>
      <w:r w:rsidRPr="00D057AD">
        <w:rPr>
          <w:rFonts w:ascii="Arial" w:hAnsi="Arial" w:cs="Arial"/>
        </w:rPr>
        <w:t>Savivaldybė šiuo kriterijumi gali numatyti, kad pareiškėjas gali sąmoningai prašyti mažesnės paramos</w:t>
      </w:r>
      <w:r w:rsidR="007D3518">
        <w:rPr>
          <w:rFonts w:ascii="Arial" w:hAnsi="Arial" w:cs="Arial"/>
        </w:rPr>
        <w:t>,</w:t>
      </w:r>
      <w:r w:rsidRPr="00D057AD">
        <w:rPr>
          <w:rFonts w:ascii="Arial" w:hAnsi="Arial" w:cs="Arial"/>
        </w:rPr>
        <w:t xml:space="preserve"> nei yra nustatytas maksimalus subsidijų dydis. Toks pareiškėjas būtų laikomas pranašesniu, lyginant su kitais pareiškėjais, nes jo įgyvendinamam projektui reikėtų mažiau lėšų ir taip jis turėtų būti papildomai paskatintas. Tokiu būdu toks pareiškėjas turėtų gauti daugiau balų, lyginant su kitu pareiškėju, kuris ketina pasinaudoti didesne parama ir nebando konkuruoti.</w:t>
      </w:r>
    </w:p>
    <w:p w14:paraId="444C8F6D" w14:textId="77777777" w:rsidR="00CE1E5E" w:rsidRPr="00D057AD" w:rsidRDefault="00CE1E5E" w:rsidP="0072173A">
      <w:pPr>
        <w:spacing w:after="0"/>
        <w:ind w:firstLine="720"/>
        <w:jc w:val="both"/>
        <w:rPr>
          <w:rFonts w:ascii="Arial" w:hAnsi="Arial" w:cs="Arial"/>
        </w:rPr>
      </w:pPr>
      <w:r w:rsidRPr="00D057AD">
        <w:rPr>
          <w:rFonts w:ascii="Arial" w:hAnsi="Arial" w:cs="Arial"/>
        </w:rPr>
        <w:t>Atsižvelgiant į atliktą analizę, siūloma riboti subsidijavimo intensyvumą tokiu būdu:</w:t>
      </w:r>
    </w:p>
    <w:p w14:paraId="08A21FD8" w14:textId="77777777" w:rsidR="0072173A" w:rsidRPr="00D057AD" w:rsidRDefault="0072173A" w:rsidP="0072173A">
      <w:pPr>
        <w:spacing w:after="0"/>
        <w:ind w:firstLine="720"/>
        <w:jc w:val="both"/>
        <w:rPr>
          <w:rFonts w:ascii="Arial" w:hAnsi="Arial" w:cs="Arial"/>
          <w:color w:val="000000"/>
        </w:rPr>
      </w:pPr>
      <w:r w:rsidRPr="00D057AD">
        <w:rPr>
          <w:rFonts w:ascii="Arial" w:hAnsi="Arial" w:cs="Arial"/>
          <w:color w:val="000000"/>
        </w:rPr>
        <w:t>• maksimalus subsidijos dydis vienam pareiškėjui, vykdančiam ūkinę-komercinę veiklą:</w:t>
      </w:r>
    </w:p>
    <w:p w14:paraId="3135DAAE" w14:textId="465761A9" w:rsidR="0072173A" w:rsidRPr="00D057AD" w:rsidRDefault="0072173A" w:rsidP="0072173A">
      <w:pPr>
        <w:spacing w:after="0"/>
        <w:ind w:firstLine="720"/>
        <w:jc w:val="both"/>
        <w:rPr>
          <w:rFonts w:ascii="Arial" w:hAnsi="Arial" w:cs="Arial"/>
          <w:color w:val="000000"/>
        </w:rPr>
      </w:pPr>
      <w:r w:rsidRPr="00D057AD">
        <w:rPr>
          <w:rFonts w:ascii="Arial" w:hAnsi="Arial" w:cs="Arial"/>
          <w:color w:val="000000"/>
        </w:rPr>
        <w:t xml:space="preserve"> - labai mažoms ir mažoms įmonėms – 65 proc. visų tinkamų finansuoti projekto išlaidų, </w:t>
      </w:r>
    </w:p>
    <w:p w14:paraId="7A1313F5" w14:textId="19E472B0" w:rsidR="0072173A" w:rsidRPr="00D057AD" w:rsidRDefault="0072173A" w:rsidP="0072173A">
      <w:pPr>
        <w:spacing w:after="0"/>
        <w:ind w:firstLine="720"/>
        <w:jc w:val="both"/>
        <w:rPr>
          <w:rFonts w:ascii="Arial" w:hAnsi="Arial" w:cs="Arial"/>
          <w:color w:val="000000"/>
        </w:rPr>
      </w:pPr>
      <w:r w:rsidRPr="00D057AD">
        <w:rPr>
          <w:rFonts w:ascii="Arial" w:hAnsi="Arial" w:cs="Arial"/>
          <w:color w:val="000000"/>
        </w:rPr>
        <w:t xml:space="preserve">- vidutinėms įmonėms – 55 proc. visų tinkamų finansuoti projekto išlaidų, </w:t>
      </w:r>
    </w:p>
    <w:p w14:paraId="48F19A89" w14:textId="4B64D074" w:rsidR="0072173A" w:rsidRPr="00D057AD" w:rsidRDefault="0072173A" w:rsidP="0072173A">
      <w:pPr>
        <w:spacing w:after="0"/>
        <w:ind w:firstLine="720"/>
        <w:jc w:val="both"/>
        <w:rPr>
          <w:rFonts w:ascii="Arial" w:hAnsi="Arial" w:cs="Arial"/>
          <w:color w:val="000000"/>
        </w:rPr>
      </w:pPr>
      <w:r w:rsidRPr="00D057AD">
        <w:rPr>
          <w:rFonts w:ascii="Arial" w:hAnsi="Arial" w:cs="Arial"/>
          <w:color w:val="000000"/>
        </w:rPr>
        <w:t xml:space="preserve">- didelėms įmonėms – 45 proc. visų tinkamų finansuoti projekto išlaidų; </w:t>
      </w:r>
    </w:p>
    <w:p w14:paraId="746D6095" w14:textId="67D601CF" w:rsidR="0072173A" w:rsidRPr="00D057AD" w:rsidRDefault="0072173A" w:rsidP="0072173A">
      <w:pPr>
        <w:spacing w:after="0"/>
        <w:ind w:firstLine="720"/>
        <w:jc w:val="both"/>
        <w:rPr>
          <w:rFonts w:ascii="Arial" w:hAnsi="Arial" w:cs="Arial"/>
          <w:color w:val="000000"/>
        </w:rPr>
      </w:pPr>
      <w:r w:rsidRPr="00D057AD">
        <w:rPr>
          <w:rFonts w:ascii="Arial" w:hAnsi="Arial" w:cs="Arial"/>
          <w:color w:val="000000"/>
        </w:rPr>
        <w:t>• maksimalus subsidijos dydis vienam pareiškėjui, nevykdančiam ūkinės-komercinės veiklos</w:t>
      </w:r>
      <w:r w:rsidR="007D3518">
        <w:rPr>
          <w:rFonts w:ascii="Arial" w:hAnsi="Arial" w:cs="Arial"/>
          <w:color w:val="000000"/>
        </w:rPr>
        <w:t>,</w:t>
      </w:r>
      <w:r w:rsidRPr="00D057AD">
        <w:rPr>
          <w:rFonts w:ascii="Arial" w:hAnsi="Arial" w:cs="Arial"/>
          <w:color w:val="000000"/>
        </w:rPr>
        <w:t xml:space="preserve"> yra ne daugiau nei 50 proc. visų tinkamų finansuoti projekto išlaidų. </w:t>
      </w:r>
    </w:p>
    <w:p w14:paraId="0BF52B3D" w14:textId="565FD58D" w:rsidR="005844B3" w:rsidRPr="00D057AD" w:rsidRDefault="00410EDB" w:rsidP="00FF7263">
      <w:pPr>
        <w:pStyle w:val="Antrat3"/>
      </w:pPr>
      <w:bookmarkStart w:id="218" w:name="_Toc67399723"/>
      <w:bookmarkStart w:id="219" w:name="_Toc212121619"/>
      <w:r w:rsidRPr="00D057AD">
        <w:t>11.2.3</w:t>
      </w:r>
      <w:r w:rsidR="003F7038">
        <w:t>.</w:t>
      </w:r>
      <w:r w:rsidRPr="00D057AD">
        <w:t xml:space="preserve"> Aplinkosauginio kriterijaus vertinimas</w:t>
      </w:r>
      <w:bookmarkEnd w:id="218"/>
      <w:bookmarkEnd w:id="219"/>
    </w:p>
    <w:p w14:paraId="50D06F6D" w14:textId="798D776B" w:rsidR="009C153F" w:rsidRPr="00D057AD" w:rsidRDefault="009C153F" w:rsidP="009C153F">
      <w:pPr>
        <w:spacing w:before="120" w:after="120"/>
        <w:ind w:firstLine="720"/>
        <w:jc w:val="both"/>
        <w:rPr>
          <w:rFonts w:ascii="Arial" w:hAnsi="Arial" w:cs="Arial"/>
        </w:rPr>
      </w:pPr>
      <w:r w:rsidRPr="00D057AD">
        <w:rPr>
          <w:rFonts w:ascii="Arial" w:hAnsi="Arial" w:cs="Arial"/>
        </w:rPr>
        <w:t xml:space="preserve">Siūlomas aplinkosauginis kriterijus – subsidijos CO2 mažinimo efektyvumas (kgCO2/Eur). </w:t>
      </w:r>
      <w:r w:rsidR="007D3518">
        <w:rPr>
          <w:rFonts w:ascii="Arial" w:hAnsi="Arial" w:cs="Arial"/>
        </w:rPr>
        <w:t xml:space="preserve">Taikant šį kriterijų, </w:t>
      </w:r>
      <w:r w:rsidRPr="00D057AD">
        <w:rPr>
          <w:rFonts w:ascii="Arial" w:hAnsi="Arial" w:cs="Arial"/>
        </w:rPr>
        <w:t xml:space="preserve">galėtų būti prioretizuojami projektai, kurių skiriamų subsidijų suderinti CO2 mažinimo efektyvumai yra didesni. Galima sakyti, kad tokie projektai sutaupytų daugiau CO2 </w:t>
      </w:r>
      <w:r w:rsidR="007D3518">
        <w:rPr>
          <w:rFonts w:ascii="Arial" w:hAnsi="Arial" w:cs="Arial"/>
        </w:rPr>
        <w:t>esant</w:t>
      </w:r>
      <w:r w:rsidRPr="00D057AD">
        <w:rPr>
          <w:rFonts w:ascii="Arial" w:hAnsi="Arial" w:cs="Arial"/>
        </w:rPr>
        <w:t xml:space="preserve"> vienod</w:t>
      </w:r>
      <w:r w:rsidR="007D3518">
        <w:rPr>
          <w:rFonts w:ascii="Arial" w:hAnsi="Arial" w:cs="Arial"/>
        </w:rPr>
        <w:t>am</w:t>
      </w:r>
      <w:r w:rsidRPr="00D057AD">
        <w:rPr>
          <w:rFonts w:ascii="Arial" w:hAnsi="Arial" w:cs="Arial"/>
        </w:rPr>
        <w:t xml:space="preserve"> subsidijų dydži</w:t>
      </w:r>
      <w:r w:rsidR="007D3518">
        <w:rPr>
          <w:rFonts w:ascii="Arial" w:hAnsi="Arial" w:cs="Arial"/>
        </w:rPr>
        <w:t>ui</w:t>
      </w:r>
      <w:r w:rsidRPr="00D057AD">
        <w:rPr>
          <w:rFonts w:ascii="Arial" w:hAnsi="Arial" w:cs="Arial"/>
        </w:rPr>
        <w:t>.</w:t>
      </w:r>
    </w:p>
    <w:p w14:paraId="674F9218" w14:textId="6C3FC250" w:rsidR="009C153F" w:rsidRPr="00D057AD" w:rsidRDefault="009C153F" w:rsidP="009C153F">
      <w:pPr>
        <w:spacing w:before="120" w:after="120"/>
        <w:ind w:firstLine="720"/>
        <w:jc w:val="both"/>
        <w:rPr>
          <w:rFonts w:ascii="Arial" w:hAnsi="Arial" w:cs="Arial"/>
        </w:rPr>
      </w:pPr>
      <w:r w:rsidRPr="00D057AD">
        <w:rPr>
          <w:rFonts w:ascii="Arial" w:hAnsi="Arial" w:cs="Arial"/>
        </w:rPr>
        <w:t>Klimato kaitos specialiosios programos lėšų naudojimo tvarkos apraše yra nustatyta, kad maksimali valstybės parama gali būti ne didesnė nei 0,15 Eur vienam projektu sumažinamam kilogramui CO2 ekvivalento (0,3 Eur dviem projektu sumažinamiems kilogramams CO2 ekvivalento) per projekto vertinamąjį laikotarpį. Rekomenduojama, kad savivaldybei pasirinkus šį kriterijų, jis būtų pasirinktas aktualus pagal galiojančią Klimato kaitos specialiosios programos lėšų naudojimo tvarkos aprašo redakciją.</w:t>
      </w:r>
    </w:p>
    <w:p w14:paraId="07565817" w14:textId="58DF0F5D" w:rsidR="00410EDB" w:rsidRPr="00D057AD" w:rsidRDefault="009C153F" w:rsidP="009C153F">
      <w:pPr>
        <w:spacing w:before="120" w:after="120"/>
        <w:ind w:firstLine="720"/>
        <w:jc w:val="both"/>
        <w:rPr>
          <w:rFonts w:ascii="Arial" w:hAnsi="Arial" w:cs="Arial"/>
        </w:rPr>
      </w:pPr>
      <w:r w:rsidRPr="00D057AD">
        <w:rPr>
          <w:rFonts w:ascii="Arial" w:hAnsi="Arial" w:cs="Arial"/>
        </w:rPr>
        <w:t xml:space="preserve">Vertinant netiesioginį išmetamo CO2 kiekį tonomis kitose pareiškėjo nevaldomose Lietuvos Respublikos teritorijoje veikiančiose elektrinėse, sąlygojamą projekto pareiškėjo iš tinklo perkamos elektros energijos kiekiu arba projekto pareiškėjo į tinklą patiekiamo pagamintos elektros energijos, pakeičiančios elektros gamybą kitose projekto pareiškėjo nevaldomose elektrinėse kiekiu, iš tinklo </w:t>
      </w:r>
      <w:r w:rsidRPr="00D057AD">
        <w:rPr>
          <w:rFonts w:ascii="Arial" w:hAnsi="Arial" w:cs="Arial"/>
        </w:rPr>
        <w:lastRenderedPageBreak/>
        <w:t>per vertinamąjį laikotarpį perkamas elektros energijos kiekis arba</w:t>
      </w:r>
      <w:r w:rsidRPr="00D057AD">
        <w:rPr>
          <w:rFonts w:ascii="Arial" w:hAnsi="Arial" w:cs="Arial"/>
          <w:b/>
          <w:bCs/>
        </w:rPr>
        <w:t xml:space="preserve"> </w:t>
      </w:r>
      <w:r w:rsidRPr="00D057AD">
        <w:rPr>
          <w:rFonts w:ascii="Arial" w:hAnsi="Arial" w:cs="Arial"/>
        </w:rPr>
        <w:t>per vertinamąjį laikotarpį į tinklą patiekiamos elektros energijos kiekis yra dauginamas iš 0,6 t CO2e/MWh.</w:t>
      </w:r>
    </w:p>
    <w:p w14:paraId="005D48EB" w14:textId="7221CE16" w:rsidR="009D7BB6" w:rsidRPr="00D057AD" w:rsidRDefault="009964E4" w:rsidP="00FF7263">
      <w:pPr>
        <w:pStyle w:val="Antrat2"/>
      </w:pPr>
      <w:bookmarkStart w:id="220" w:name="_Toc67399724"/>
      <w:bookmarkStart w:id="221" w:name="_Toc212121620"/>
      <w:r w:rsidRPr="00D057AD">
        <w:t>11.3. Projektų atrankos principai</w:t>
      </w:r>
      <w:bookmarkEnd w:id="220"/>
      <w:bookmarkEnd w:id="221"/>
    </w:p>
    <w:p w14:paraId="22D54A7D" w14:textId="2831F204" w:rsidR="009964E4" w:rsidRPr="00D057AD" w:rsidRDefault="009964E4" w:rsidP="009964E4">
      <w:pPr>
        <w:spacing w:before="120" w:after="120"/>
        <w:ind w:firstLine="720"/>
        <w:jc w:val="both"/>
        <w:rPr>
          <w:rFonts w:ascii="Arial" w:hAnsi="Arial" w:cs="Arial"/>
        </w:rPr>
      </w:pPr>
      <w:r w:rsidRPr="00D057AD">
        <w:rPr>
          <w:rFonts w:ascii="Arial" w:hAnsi="Arial" w:cs="Arial"/>
        </w:rPr>
        <w:t xml:space="preserve">Projektų atranką galima vykdyti konkursiniu arba tęstiniu būdais. Konkursiniu būdu pareiškėjai teiktų projektus finansavimui pagal </w:t>
      </w:r>
      <w:r w:rsidR="00583C18">
        <w:rPr>
          <w:rFonts w:ascii="Arial" w:hAnsi="Arial" w:cs="Arial"/>
        </w:rPr>
        <w:t>S</w:t>
      </w:r>
      <w:r w:rsidRPr="00D057AD">
        <w:rPr>
          <w:rFonts w:ascii="Arial" w:hAnsi="Arial" w:cs="Arial"/>
        </w:rPr>
        <w:t>avivaldybės skelbiamus kvietimus. Minimalius reikalavimus atitinkantys projektai būtų sustatomi į eilę pagal surinktą balų skaičių.</w:t>
      </w:r>
    </w:p>
    <w:p w14:paraId="6B97711A" w14:textId="681F383F" w:rsidR="009964E4" w:rsidRPr="00D057AD" w:rsidRDefault="009964E4" w:rsidP="009964E4">
      <w:pPr>
        <w:spacing w:before="120" w:after="120"/>
        <w:ind w:firstLine="720"/>
        <w:jc w:val="both"/>
        <w:rPr>
          <w:rFonts w:ascii="Arial" w:hAnsi="Arial" w:cs="Arial"/>
        </w:rPr>
      </w:pPr>
      <w:r w:rsidRPr="00D057AD">
        <w:rPr>
          <w:rFonts w:ascii="Arial" w:hAnsi="Arial" w:cs="Arial"/>
        </w:rPr>
        <w:t xml:space="preserve">Organizuojant paraiškų teikimą tęstiniu būdu, </w:t>
      </w:r>
      <w:r w:rsidR="00583C18">
        <w:rPr>
          <w:rFonts w:ascii="Arial" w:hAnsi="Arial" w:cs="Arial"/>
        </w:rPr>
        <w:t>S</w:t>
      </w:r>
      <w:r w:rsidRPr="00D057AD">
        <w:rPr>
          <w:rFonts w:ascii="Arial" w:hAnsi="Arial" w:cs="Arial"/>
        </w:rPr>
        <w:t>avivaldybei atnaujintų kvietimų skelbti nereikėtų, pareiškėjai galėtų nuolat teikti paraiškas. Tokiu būdu pareiškėjams būtų sudaryta nuolatinė galimybė gauti finansavimą, jei projektas atitinka nustatytus kriterijus. Savivaldybė turėtų nustatyti mažiausią balų sumą, kurią viršijus projektas gautų finansavimo galimybę.</w:t>
      </w:r>
    </w:p>
    <w:p w14:paraId="15EC1456" w14:textId="5AF2535F" w:rsidR="009964E4" w:rsidRPr="00D057AD" w:rsidRDefault="009964E4" w:rsidP="009964E4">
      <w:pPr>
        <w:spacing w:before="120" w:after="120"/>
        <w:ind w:firstLine="720"/>
        <w:jc w:val="both"/>
        <w:rPr>
          <w:rFonts w:ascii="Arial" w:hAnsi="Arial" w:cs="Arial"/>
        </w:rPr>
      </w:pPr>
      <w:r w:rsidRPr="00D057AD">
        <w:rPr>
          <w:rFonts w:ascii="Arial" w:hAnsi="Arial" w:cs="Arial"/>
        </w:rPr>
        <w:t xml:space="preserve">Savivaldybė turi teisę pati nuspręsti, kokie taikomi minimalūs kriterijai arba už kokius kriterijus skiriami balai. Siūlomų kriterijų santrauka pateikta lentelėje žemiau. Pažymėtina, kad </w:t>
      </w:r>
      <w:r w:rsidR="00583C18">
        <w:rPr>
          <w:rFonts w:ascii="Arial" w:hAnsi="Arial" w:cs="Arial"/>
        </w:rPr>
        <w:t>S</w:t>
      </w:r>
      <w:r w:rsidRPr="00D057AD">
        <w:rPr>
          <w:rFonts w:ascii="Arial" w:hAnsi="Arial" w:cs="Arial"/>
        </w:rPr>
        <w:t xml:space="preserve">avivaldybei nebūtina </w:t>
      </w:r>
      <w:r w:rsidR="007D3518">
        <w:rPr>
          <w:rFonts w:ascii="Arial" w:hAnsi="Arial" w:cs="Arial"/>
        </w:rPr>
        <w:t>taikyti</w:t>
      </w:r>
      <w:r w:rsidRPr="00D057AD">
        <w:rPr>
          <w:rFonts w:ascii="Arial" w:hAnsi="Arial" w:cs="Arial"/>
        </w:rPr>
        <w:t xml:space="preserve"> visų kriterijų, o pasirinkti kriterijus</w:t>
      </w:r>
      <w:r w:rsidR="007D3518">
        <w:rPr>
          <w:rFonts w:ascii="Arial" w:hAnsi="Arial" w:cs="Arial"/>
        </w:rPr>
        <w:t>,</w:t>
      </w:r>
      <w:r w:rsidRPr="00D057AD">
        <w:rPr>
          <w:rFonts w:ascii="Arial" w:hAnsi="Arial" w:cs="Arial"/>
        </w:rPr>
        <w:t xml:space="preserve"> labiau atspindinčius savivaldybės plėtros tikslus.</w:t>
      </w:r>
    </w:p>
    <w:p w14:paraId="2ED7BCA0" w14:textId="6A70FB21" w:rsidR="005F50B9" w:rsidRPr="00D057AD" w:rsidRDefault="005F50B9" w:rsidP="005F50B9">
      <w:pPr>
        <w:pStyle w:val="Default"/>
        <w:spacing w:before="120" w:after="120"/>
        <w:ind w:firstLine="720"/>
        <w:jc w:val="center"/>
        <w:rPr>
          <w:rFonts w:ascii="Arial" w:hAnsi="Arial" w:cs="Arial"/>
          <w:b/>
          <w:bCs/>
          <w:sz w:val="22"/>
          <w:szCs w:val="22"/>
        </w:rPr>
      </w:pPr>
      <w:bookmarkStart w:id="222" w:name="_Hlk67397177"/>
      <w:r w:rsidRPr="00D057AD">
        <w:rPr>
          <w:rFonts w:ascii="Arial" w:hAnsi="Arial" w:cs="Arial"/>
          <w:b/>
          <w:bCs/>
          <w:sz w:val="22"/>
          <w:szCs w:val="22"/>
        </w:rPr>
        <w:t>11.3.1. lentelė. Galimi projektų atrankos principai</w:t>
      </w:r>
    </w:p>
    <w:tbl>
      <w:tblPr>
        <w:tblStyle w:val="4sraolentel1parykinimas11"/>
        <w:tblW w:w="4785" w:type="pct"/>
        <w:tblInd w:w="279" w:type="dxa"/>
        <w:tblLayout w:type="fixed"/>
        <w:tblLook w:val="0420" w:firstRow="1" w:lastRow="0" w:firstColumn="0" w:lastColumn="0" w:noHBand="0" w:noVBand="1"/>
      </w:tblPr>
      <w:tblGrid>
        <w:gridCol w:w="711"/>
        <w:gridCol w:w="2835"/>
        <w:gridCol w:w="3968"/>
        <w:gridCol w:w="1700"/>
      </w:tblGrid>
      <w:tr w:rsidR="00D73771" w:rsidRPr="00D057AD" w14:paraId="031D715E" w14:textId="77777777" w:rsidTr="00A70072">
        <w:trPr>
          <w:cnfStyle w:val="100000000000" w:firstRow="1" w:lastRow="0" w:firstColumn="0" w:lastColumn="0" w:oddVBand="0" w:evenVBand="0" w:oddHBand="0" w:evenHBand="0" w:firstRowFirstColumn="0" w:firstRowLastColumn="0" w:lastRowFirstColumn="0" w:lastRowLastColumn="0"/>
        </w:trPr>
        <w:tc>
          <w:tcPr>
            <w:tcW w:w="711" w:type="dxa"/>
            <w:tcBorders>
              <w:right w:val="single" w:sz="4" w:space="0" w:color="4F81BD"/>
            </w:tcBorders>
          </w:tcPr>
          <w:bookmarkEnd w:id="222"/>
          <w:p w14:paraId="12AC6068" w14:textId="58E55623" w:rsidR="00D73771" w:rsidRPr="00D057AD" w:rsidRDefault="00D73771" w:rsidP="00791361">
            <w:pPr>
              <w:jc w:val="center"/>
              <w:rPr>
                <w:rFonts w:ascii="Arial" w:hAnsi="Arial" w:cs="Arial"/>
                <w:sz w:val="20"/>
                <w:szCs w:val="20"/>
              </w:rPr>
            </w:pPr>
            <w:r w:rsidRPr="00D057AD">
              <w:rPr>
                <w:rFonts w:ascii="Arial" w:hAnsi="Arial" w:cs="Arial"/>
                <w:sz w:val="20"/>
                <w:szCs w:val="20"/>
              </w:rPr>
              <w:t>Eil. Nr.</w:t>
            </w:r>
          </w:p>
        </w:tc>
        <w:tc>
          <w:tcPr>
            <w:tcW w:w="2835" w:type="dxa"/>
            <w:tcBorders>
              <w:right w:val="single" w:sz="4" w:space="0" w:color="4F81BD"/>
            </w:tcBorders>
            <w:vAlign w:val="center"/>
          </w:tcPr>
          <w:p w14:paraId="531E10B4" w14:textId="16B99F90" w:rsidR="00D73771" w:rsidRPr="00D057AD" w:rsidRDefault="00D73771" w:rsidP="00791361">
            <w:pPr>
              <w:jc w:val="center"/>
              <w:rPr>
                <w:rFonts w:ascii="Arial" w:hAnsi="Arial" w:cs="Arial"/>
                <w:sz w:val="20"/>
                <w:szCs w:val="20"/>
              </w:rPr>
            </w:pPr>
            <w:r w:rsidRPr="00D057AD">
              <w:rPr>
                <w:rFonts w:ascii="Arial" w:hAnsi="Arial" w:cs="Arial"/>
                <w:sz w:val="20"/>
                <w:szCs w:val="20"/>
              </w:rPr>
              <w:t>Kriterijaus pavadinimas</w:t>
            </w:r>
          </w:p>
        </w:tc>
        <w:tc>
          <w:tcPr>
            <w:tcW w:w="3968" w:type="dxa"/>
            <w:tcBorders>
              <w:left w:val="single" w:sz="4" w:space="0" w:color="4F81BD"/>
            </w:tcBorders>
            <w:vAlign w:val="center"/>
          </w:tcPr>
          <w:p w14:paraId="4373B390" w14:textId="41341147" w:rsidR="00D73771" w:rsidRPr="00D057AD" w:rsidRDefault="00D73771" w:rsidP="00791361">
            <w:pPr>
              <w:jc w:val="center"/>
              <w:rPr>
                <w:rFonts w:ascii="Arial" w:eastAsia="Times New Roman" w:hAnsi="Arial" w:cs="Arial"/>
                <w:sz w:val="20"/>
                <w:szCs w:val="20"/>
              </w:rPr>
            </w:pPr>
            <w:r w:rsidRPr="00D057AD">
              <w:rPr>
                <w:rFonts w:ascii="Arial" w:eastAsia="Times New Roman" w:hAnsi="Arial" w:cs="Arial"/>
                <w:sz w:val="20"/>
                <w:szCs w:val="20"/>
              </w:rPr>
              <w:t>Kriterijaus paaiškinimas</w:t>
            </w:r>
          </w:p>
        </w:tc>
        <w:tc>
          <w:tcPr>
            <w:tcW w:w="1700" w:type="dxa"/>
            <w:tcBorders>
              <w:left w:val="single" w:sz="4" w:space="0" w:color="4F81BD"/>
            </w:tcBorders>
          </w:tcPr>
          <w:p w14:paraId="48BC83EA" w14:textId="3B83D5FD" w:rsidR="00D73771" w:rsidRPr="00D057AD" w:rsidRDefault="00D73771" w:rsidP="00791361">
            <w:pPr>
              <w:jc w:val="center"/>
              <w:rPr>
                <w:rFonts w:ascii="Arial" w:eastAsia="Times New Roman" w:hAnsi="Arial" w:cs="Arial"/>
                <w:sz w:val="20"/>
                <w:szCs w:val="20"/>
              </w:rPr>
            </w:pPr>
            <w:r w:rsidRPr="00D057AD">
              <w:rPr>
                <w:rFonts w:ascii="Arial" w:eastAsia="Times New Roman" w:hAnsi="Arial" w:cs="Arial"/>
                <w:sz w:val="20"/>
                <w:szCs w:val="20"/>
              </w:rPr>
              <w:t>Balai</w:t>
            </w:r>
          </w:p>
        </w:tc>
      </w:tr>
      <w:tr w:rsidR="00D73771" w:rsidRPr="00D057AD" w14:paraId="5B8302F9" w14:textId="77777777" w:rsidTr="00A70072">
        <w:trPr>
          <w:cnfStyle w:val="000000100000" w:firstRow="0" w:lastRow="0" w:firstColumn="0" w:lastColumn="0" w:oddVBand="0" w:evenVBand="0" w:oddHBand="1" w:evenHBand="0" w:firstRowFirstColumn="0" w:firstRowLastColumn="0" w:lastRowFirstColumn="0" w:lastRowLastColumn="0"/>
          <w:trHeight w:val="20"/>
        </w:trPr>
        <w:tc>
          <w:tcPr>
            <w:tcW w:w="711" w:type="dxa"/>
            <w:tcBorders>
              <w:right w:val="none" w:sz="4" w:space="0" w:color="000000"/>
            </w:tcBorders>
          </w:tcPr>
          <w:p w14:paraId="32148A0A" w14:textId="02167DD0" w:rsidR="00D73771" w:rsidRPr="00D057AD" w:rsidRDefault="00A70072" w:rsidP="00791361">
            <w:pPr>
              <w:jc w:val="center"/>
              <w:rPr>
                <w:rFonts w:ascii="Arial" w:hAnsi="Arial" w:cs="Arial"/>
                <w:sz w:val="20"/>
                <w:szCs w:val="20"/>
                <w:lang w:val="en-US"/>
              </w:rPr>
            </w:pPr>
            <w:r w:rsidRPr="00D057AD">
              <w:rPr>
                <w:rFonts w:ascii="Arial" w:hAnsi="Arial" w:cs="Arial"/>
                <w:sz w:val="20"/>
                <w:szCs w:val="20"/>
                <w:lang w:val="en-US"/>
              </w:rPr>
              <w:t>1</w:t>
            </w:r>
          </w:p>
        </w:tc>
        <w:tc>
          <w:tcPr>
            <w:tcW w:w="2835" w:type="dxa"/>
            <w:tcBorders>
              <w:right w:val="none" w:sz="4" w:space="0" w:color="000000"/>
            </w:tcBorders>
          </w:tcPr>
          <w:p w14:paraId="1B92CFF5" w14:textId="368E5751" w:rsidR="00D73771" w:rsidRPr="00D057AD" w:rsidRDefault="00D73771" w:rsidP="00A70072">
            <w:pPr>
              <w:jc w:val="both"/>
              <w:rPr>
                <w:rFonts w:ascii="Arial" w:hAnsi="Arial" w:cs="Arial"/>
                <w:sz w:val="20"/>
                <w:szCs w:val="20"/>
              </w:rPr>
            </w:pPr>
            <w:r w:rsidRPr="00D057AD">
              <w:rPr>
                <w:rFonts w:ascii="Arial" w:hAnsi="Arial" w:cs="Arial"/>
                <w:sz w:val="20"/>
                <w:szCs w:val="20"/>
              </w:rPr>
              <w:t>Projektas privalo atitikti savivaldybės tarybos sprendimu patvirtintoje programos sąmatoje nurodytas kryptis</w:t>
            </w:r>
          </w:p>
        </w:tc>
        <w:tc>
          <w:tcPr>
            <w:tcW w:w="3968" w:type="dxa"/>
            <w:tcBorders>
              <w:left w:val="none" w:sz="4" w:space="0" w:color="000000"/>
              <w:right w:val="none" w:sz="4" w:space="0" w:color="000000"/>
            </w:tcBorders>
          </w:tcPr>
          <w:p w14:paraId="6A40B54F" w14:textId="3B3AFDE5" w:rsidR="00D73771" w:rsidRPr="00D057AD" w:rsidRDefault="00D73771" w:rsidP="00A70072">
            <w:pPr>
              <w:contextualSpacing/>
              <w:jc w:val="both"/>
              <w:rPr>
                <w:rFonts w:ascii="Arial" w:hAnsi="Arial" w:cs="Arial"/>
                <w:sz w:val="20"/>
                <w:szCs w:val="20"/>
              </w:rPr>
            </w:pPr>
            <w:r w:rsidRPr="00D057AD">
              <w:rPr>
                <w:rFonts w:ascii="Arial" w:hAnsi="Arial" w:cs="Arial"/>
                <w:sz w:val="20"/>
                <w:szCs w:val="20"/>
              </w:rPr>
              <w:t>Projektas turi atitikti bent vieną savivaldybės tarybos sprendimu patvirtintoje programos sąmatoje nurodytą kryptį</w:t>
            </w:r>
          </w:p>
        </w:tc>
        <w:tc>
          <w:tcPr>
            <w:tcW w:w="1700" w:type="dxa"/>
            <w:tcBorders>
              <w:left w:val="none" w:sz="4" w:space="0" w:color="000000"/>
              <w:right w:val="none" w:sz="4" w:space="0" w:color="000000"/>
            </w:tcBorders>
          </w:tcPr>
          <w:p w14:paraId="4F78773B" w14:textId="77AE68DD" w:rsidR="00D73771" w:rsidRPr="00D057AD" w:rsidRDefault="00D73771" w:rsidP="00A70072">
            <w:pPr>
              <w:contextualSpacing/>
              <w:jc w:val="both"/>
              <w:rPr>
                <w:rFonts w:ascii="Arial" w:hAnsi="Arial" w:cs="Arial"/>
                <w:sz w:val="20"/>
                <w:szCs w:val="20"/>
              </w:rPr>
            </w:pPr>
            <w:r w:rsidRPr="00D057AD">
              <w:rPr>
                <w:rFonts w:ascii="Arial" w:hAnsi="Arial" w:cs="Arial"/>
                <w:sz w:val="20"/>
                <w:szCs w:val="20"/>
              </w:rPr>
              <w:t>Neskaičiuojami</w:t>
            </w:r>
          </w:p>
        </w:tc>
      </w:tr>
      <w:tr w:rsidR="00D73771" w:rsidRPr="00D057AD" w14:paraId="2CF76C6B" w14:textId="77777777" w:rsidTr="00A70072">
        <w:trPr>
          <w:trHeight w:val="20"/>
        </w:trPr>
        <w:tc>
          <w:tcPr>
            <w:tcW w:w="711" w:type="dxa"/>
            <w:tcBorders>
              <w:right w:val="none" w:sz="4" w:space="0" w:color="000000"/>
            </w:tcBorders>
          </w:tcPr>
          <w:p w14:paraId="3442325B" w14:textId="33E54E42" w:rsidR="00D73771" w:rsidRPr="00D057AD" w:rsidRDefault="00A70072" w:rsidP="00791361">
            <w:pPr>
              <w:jc w:val="center"/>
              <w:rPr>
                <w:rFonts w:ascii="Arial" w:hAnsi="Arial" w:cs="Arial"/>
                <w:sz w:val="20"/>
                <w:szCs w:val="20"/>
              </w:rPr>
            </w:pPr>
            <w:r w:rsidRPr="00D057AD">
              <w:rPr>
                <w:rFonts w:ascii="Arial" w:hAnsi="Arial" w:cs="Arial"/>
                <w:sz w:val="20"/>
                <w:szCs w:val="20"/>
              </w:rPr>
              <w:t>2</w:t>
            </w:r>
          </w:p>
        </w:tc>
        <w:tc>
          <w:tcPr>
            <w:tcW w:w="2835" w:type="dxa"/>
            <w:tcBorders>
              <w:right w:val="none" w:sz="4" w:space="0" w:color="000000"/>
            </w:tcBorders>
          </w:tcPr>
          <w:p w14:paraId="6A92948A" w14:textId="6DB04B43" w:rsidR="00D73771" w:rsidRPr="00D057AD" w:rsidRDefault="00D73771" w:rsidP="00A70072">
            <w:pPr>
              <w:jc w:val="both"/>
              <w:rPr>
                <w:rFonts w:ascii="Arial" w:hAnsi="Arial" w:cs="Arial"/>
                <w:sz w:val="20"/>
                <w:szCs w:val="20"/>
              </w:rPr>
            </w:pPr>
            <w:r w:rsidRPr="00D057AD">
              <w:rPr>
                <w:rFonts w:ascii="Arial" w:hAnsi="Arial" w:cs="Arial"/>
                <w:sz w:val="20"/>
                <w:szCs w:val="20"/>
              </w:rPr>
              <w:t>Projektas atitinka tinkamų finansuoti projektų išlaidų kategoriją</w:t>
            </w:r>
          </w:p>
        </w:tc>
        <w:tc>
          <w:tcPr>
            <w:tcW w:w="3968" w:type="dxa"/>
            <w:tcBorders>
              <w:left w:val="none" w:sz="4" w:space="0" w:color="000000"/>
              <w:right w:val="none" w:sz="4" w:space="0" w:color="000000"/>
            </w:tcBorders>
          </w:tcPr>
          <w:p w14:paraId="145956EA" w14:textId="438A028A" w:rsidR="00D73771" w:rsidRPr="00D057AD" w:rsidRDefault="00D73771" w:rsidP="00A70072">
            <w:pPr>
              <w:contextualSpacing/>
              <w:jc w:val="both"/>
              <w:rPr>
                <w:rFonts w:ascii="Arial" w:hAnsi="Arial" w:cs="Arial"/>
                <w:sz w:val="20"/>
                <w:szCs w:val="20"/>
              </w:rPr>
            </w:pPr>
            <w:r w:rsidRPr="00D057AD">
              <w:rPr>
                <w:rFonts w:ascii="Arial" w:hAnsi="Arial" w:cs="Arial"/>
                <w:sz w:val="20"/>
                <w:szCs w:val="20"/>
              </w:rPr>
              <w:t>Paraiškoje pateiktos projekto išlaidos turi atitikti tinkamų finansuoti išlaidų reikalavimus</w:t>
            </w:r>
          </w:p>
        </w:tc>
        <w:tc>
          <w:tcPr>
            <w:tcW w:w="1700" w:type="dxa"/>
            <w:tcBorders>
              <w:left w:val="none" w:sz="4" w:space="0" w:color="000000"/>
              <w:right w:val="none" w:sz="4" w:space="0" w:color="000000"/>
            </w:tcBorders>
          </w:tcPr>
          <w:p w14:paraId="42680E3F" w14:textId="77777F0F" w:rsidR="00D73771" w:rsidRPr="00D057AD" w:rsidRDefault="00D73771" w:rsidP="00A70072">
            <w:pPr>
              <w:contextualSpacing/>
              <w:jc w:val="both"/>
              <w:rPr>
                <w:rFonts w:ascii="Arial" w:hAnsi="Arial" w:cs="Arial"/>
                <w:sz w:val="20"/>
                <w:szCs w:val="20"/>
              </w:rPr>
            </w:pPr>
            <w:r w:rsidRPr="00D057AD">
              <w:rPr>
                <w:rFonts w:ascii="Arial" w:hAnsi="Arial" w:cs="Arial"/>
                <w:sz w:val="20"/>
                <w:szCs w:val="20"/>
              </w:rPr>
              <w:t>Neskaičiuojami</w:t>
            </w:r>
          </w:p>
        </w:tc>
      </w:tr>
      <w:tr w:rsidR="00D73771" w:rsidRPr="00D057AD" w14:paraId="02667109" w14:textId="77777777" w:rsidTr="00A70072">
        <w:trPr>
          <w:cnfStyle w:val="000000100000" w:firstRow="0" w:lastRow="0" w:firstColumn="0" w:lastColumn="0" w:oddVBand="0" w:evenVBand="0" w:oddHBand="1" w:evenHBand="0" w:firstRowFirstColumn="0" w:firstRowLastColumn="0" w:lastRowFirstColumn="0" w:lastRowLastColumn="0"/>
          <w:trHeight w:val="20"/>
        </w:trPr>
        <w:tc>
          <w:tcPr>
            <w:tcW w:w="711" w:type="dxa"/>
            <w:tcBorders>
              <w:right w:val="none" w:sz="4" w:space="0" w:color="000000"/>
            </w:tcBorders>
          </w:tcPr>
          <w:p w14:paraId="4025DEAE" w14:textId="7EF80E92" w:rsidR="00D73771" w:rsidRPr="00D057AD" w:rsidRDefault="00A70072" w:rsidP="00791361">
            <w:pPr>
              <w:jc w:val="center"/>
              <w:rPr>
                <w:rFonts w:ascii="Arial" w:hAnsi="Arial" w:cs="Arial"/>
                <w:sz w:val="20"/>
                <w:szCs w:val="20"/>
              </w:rPr>
            </w:pPr>
            <w:r w:rsidRPr="00D057AD">
              <w:rPr>
                <w:rFonts w:ascii="Arial" w:hAnsi="Arial" w:cs="Arial"/>
                <w:sz w:val="20"/>
                <w:szCs w:val="20"/>
              </w:rPr>
              <w:t>3</w:t>
            </w:r>
          </w:p>
        </w:tc>
        <w:tc>
          <w:tcPr>
            <w:tcW w:w="2835" w:type="dxa"/>
            <w:tcBorders>
              <w:right w:val="none" w:sz="4" w:space="0" w:color="000000"/>
            </w:tcBorders>
          </w:tcPr>
          <w:p w14:paraId="07DC9261" w14:textId="1A8EE440" w:rsidR="00D73771" w:rsidRPr="00D057AD" w:rsidRDefault="00D73771" w:rsidP="00A70072">
            <w:pPr>
              <w:jc w:val="both"/>
              <w:rPr>
                <w:rFonts w:ascii="Arial" w:hAnsi="Arial" w:cs="Arial"/>
                <w:sz w:val="20"/>
                <w:szCs w:val="20"/>
              </w:rPr>
            </w:pPr>
            <w:r w:rsidRPr="00D057AD">
              <w:rPr>
                <w:rFonts w:ascii="Arial" w:hAnsi="Arial" w:cs="Arial"/>
                <w:sz w:val="20"/>
                <w:szCs w:val="20"/>
              </w:rPr>
              <w:t>Projektas negali gauti dvigubo finansavimo</w:t>
            </w:r>
          </w:p>
        </w:tc>
        <w:tc>
          <w:tcPr>
            <w:tcW w:w="3968" w:type="dxa"/>
            <w:tcBorders>
              <w:left w:val="none" w:sz="4" w:space="0" w:color="000000"/>
              <w:right w:val="none" w:sz="4" w:space="0" w:color="000000"/>
            </w:tcBorders>
          </w:tcPr>
          <w:p w14:paraId="33E84C8F" w14:textId="3BFF6AC2" w:rsidR="00D73771" w:rsidRPr="00D057AD" w:rsidRDefault="00D73771" w:rsidP="00A70072">
            <w:pPr>
              <w:contextualSpacing/>
              <w:jc w:val="both"/>
              <w:rPr>
                <w:rFonts w:ascii="Arial" w:hAnsi="Arial" w:cs="Arial"/>
                <w:sz w:val="20"/>
                <w:szCs w:val="20"/>
              </w:rPr>
            </w:pPr>
            <w:r w:rsidRPr="00D057AD">
              <w:rPr>
                <w:rFonts w:ascii="Arial" w:hAnsi="Arial" w:cs="Arial"/>
                <w:sz w:val="20"/>
                <w:szCs w:val="20"/>
              </w:rPr>
              <w:t>Projektas ir projekto veiklos negali būti finansuotos ar finansuojamos bei suteikus finansavimą teikiamos finansuoti iš kitų programų, finansuojamų valstybės biudžeto lėšomis, kitų fondų ar finansinių mechanizmų (Europos ekonominės erdvės ir Norvegijos, Šveicarijos Konfederacijos ir kita) ir kitų veiksmų programų priemonių arba kitų finansavimo šaltinių,</w:t>
            </w:r>
            <w:r w:rsidRPr="00D057AD">
              <w:t xml:space="preserve"> </w:t>
            </w:r>
            <w:r w:rsidRPr="00D057AD">
              <w:rPr>
                <w:rFonts w:ascii="Arial" w:hAnsi="Arial" w:cs="Arial"/>
                <w:sz w:val="20"/>
                <w:szCs w:val="20"/>
              </w:rPr>
              <w:t>įskaitant fiksuotų tarifų paramos schemas</w:t>
            </w:r>
          </w:p>
        </w:tc>
        <w:tc>
          <w:tcPr>
            <w:tcW w:w="1700" w:type="dxa"/>
            <w:tcBorders>
              <w:left w:val="none" w:sz="4" w:space="0" w:color="000000"/>
              <w:right w:val="none" w:sz="4" w:space="0" w:color="000000"/>
            </w:tcBorders>
          </w:tcPr>
          <w:p w14:paraId="71CDE210" w14:textId="5042D303" w:rsidR="00D73771" w:rsidRPr="00D057AD" w:rsidRDefault="00D73771" w:rsidP="00A70072">
            <w:pPr>
              <w:contextualSpacing/>
              <w:jc w:val="both"/>
              <w:rPr>
                <w:rFonts w:ascii="Arial" w:hAnsi="Arial" w:cs="Arial"/>
                <w:sz w:val="20"/>
                <w:szCs w:val="20"/>
              </w:rPr>
            </w:pPr>
            <w:r w:rsidRPr="00D057AD">
              <w:rPr>
                <w:rFonts w:ascii="Arial" w:hAnsi="Arial" w:cs="Arial"/>
                <w:sz w:val="20"/>
                <w:szCs w:val="20"/>
              </w:rPr>
              <w:t>Neskaičiuojami</w:t>
            </w:r>
          </w:p>
        </w:tc>
      </w:tr>
      <w:tr w:rsidR="00D73771" w:rsidRPr="00D057AD" w14:paraId="1828F73A" w14:textId="77777777" w:rsidTr="00A70072">
        <w:trPr>
          <w:trHeight w:val="20"/>
        </w:trPr>
        <w:tc>
          <w:tcPr>
            <w:tcW w:w="711" w:type="dxa"/>
            <w:tcBorders>
              <w:right w:val="none" w:sz="4" w:space="0" w:color="000000"/>
            </w:tcBorders>
          </w:tcPr>
          <w:p w14:paraId="2F0B0511" w14:textId="0D53EAA8" w:rsidR="00D73771" w:rsidRPr="00D057AD" w:rsidRDefault="00A70072" w:rsidP="00791361">
            <w:pPr>
              <w:jc w:val="center"/>
              <w:rPr>
                <w:rFonts w:ascii="Arial" w:hAnsi="Arial" w:cs="Arial"/>
                <w:sz w:val="20"/>
                <w:szCs w:val="20"/>
              </w:rPr>
            </w:pPr>
            <w:r w:rsidRPr="00D057AD">
              <w:rPr>
                <w:rFonts w:ascii="Arial" w:hAnsi="Arial" w:cs="Arial"/>
                <w:sz w:val="20"/>
                <w:szCs w:val="20"/>
              </w:rPr>
              <w:t>4</w:t>
            </w:r>
          </w:p>
        </w:tc>
        <w:tc>
          <w:tcPr>
            <w:tcW w:w="2835" w:type="dxa"/>
            <w:tcBorders>
              <w:right w:val="none" w:sz="4" w:space="0" w:color="000000"/>
            </w:tcBorders>
          </w:tcPr>
          <w:p w14:paraId="54CE29C1" w14:textId="5C566D02" w:rsidR="00D73771" w:rsidRPr="00D057AD" w:rsidRDefault="00D73771" w:rsidP="00A70072">
            <w:pPr>
              <w:jc w:val="both"/>
              <w:rPr>
                <w:rFonts w:ascii="Arial" w:hAnsi="Arial" w:cs="Arial"/>
                <w:sz w:val="20"/>
                <w:szCs w:val="20"/>
              </w:rPr>
            </w:pPr>
            <w:r w:rsidRPr="00D057AD">
              <w:rPr>
                <w:rFonts w:ascii="Arial" w:hAnsi="Arial" w:cs="Arial"/>
                <w:sz w:val="20"/>
                <w:szCs w:val="20"/>
              </w:rPr>
              <w:t>Projekte siūloma įdiegti įranga atitinka technines savybes, kurios yra būtinos projekto rezultatams pasiekti</w:t>
            </w:r>
          </w:p>
        </w:tc>
        <w:tc>
          <w:tcPr>
            <w:tcW w:w="3968" w:type="dxa"/>
            <w:tcBorders>
              <w:left w:val="none" w:sz="4" w:space="0" w:color="000000"/>
              <w:right w:val="none" w:sz="4" w:space="0" w:color="000000"/>
            </w:tcBorders>
          </w:tcPr>
          <w:p w14:paraId="0424B406" w14:textId="41BDD5C4" w:rsidR="00D73771" w:rsidRPr="00D057AD" w:rsidRDefault="00D73771" w:rsidP="00A70072">
            <w:pPr>
              <w:contextualSpacing/>
              <w:jc w:val="both"/>
              <w:rPr>
                <w:rFonts w:ascii="Arial" w:hAnsi="Arial" w:cs="Arial"/>
                <w:sz w:val="20"/>
                <w:szCs w:val="20"/>
              </w:rPr>
            </w:pPr>
            <w:r w:rsidRPr="00D057AD">
              <w:rPr>
                <w:rFonts w:ascii="Arial" w:hAnsi="Arial" w:cs="Arial"/>
                <w:sz w:val="20"/>
                <w:szCs w:val="20"/>
              </w:rPr>
              <w:t>Vertinama pagal pateiktas sąmatas, komercinius pasiūlymus</w:t>
            </w:r>
          </w:p>
        </w:tc>
        <w:tc>
          <w:tcPr>
            <w:tcW w:w="1700" w:type="dxa"/>
            <w:tcBorders>
              <w:left w:val="none" w:sz="4" w:space="0" w:color="000000"/>
              <w:right w:val="none" w:sz="4" w:space="0" w:color="000000"/>
            </w:tcBorders>
          </w:tcPr>
          <w:p w14:paraId="0F1AF4AB" w14:textId="559E1091" w:rsidR="00D73771" w:rsidRPr="00D057AD" w:rsidRDefault="00D73771" w:rsidP="00A70072">
            <w:pPr>
              <w:contextualSpacing/>
              <w:jc w:val="both"/>
              <w:rPr>
                <w:rFonts w:ascii="Arial" w:hAnsi="Arial" w:cs="Arial"/>
                <w:sz w:val="20"/>
                <w:szCs w:val="20"/>
              </w:rPr>
            </w:pPr>
            <w:r w:rsidRPr="00D057AD">
              <w:rPr>
                <w:rFonts w:ascii="Arial" w:hAnsi="Arial" w:cs="Arial"/>
                <w:sz w:val="20"/>
                <w:szCs w:val="20"/>
              </w:rPr>
              <w:t>Neskaičiuojami</w:t>
            </w:r>
          </w:p>
        </w:tc>
      </w:tr>
      <w:tr w:rsidR="00D73771" w:rsidRPr="00D057AD" w14:paraId="0E6EA29E" w14:textId="77777777" w:rsidTr="00A70072">
        <w:trPr>
          <w:cnfStyle w:val="000000100000" w:firstRow="0" w:lastRow="0" w:firstColumn="0" w:lastColumn="0" w:oddVBand="0" w:evenVBand="0" w:oddHBand="1" w:evenHBand="0" w:firstRowFirstColumn="0" w:firstRowLastColumn="0" w:lastRowFirstColumn="0" w:lastRowLastColumn="0"/>
          <w:trHeight w:val="20"/>
        </w:trPr>
        <w:tc>
          <w:tcPr>
            <w:tcW w:w="711" w:type="dxa"/>
            <w:tcBorders>
              <w:right w:val="none" w:sz="4" w:space="0" w:color="000000"/>
            </w:tcBorders>
          </w:tcPr>
          <w:p w14:paraId="0A1C3B45" w14:textId="675DECFF" w:rsidR="00D73771" w:rsidRPr="00D057AD" w:rsidRDefault="00A70072" w:rsidP="00791361">
            <w:pPr>
              <w:jc w:val="center"/>
              <w:rPr>
                <w:rFonts w:ascii="Arial" w:hAnsi="Arial" w:cs="Arial"/>
                <w:sz w:val="20"/>
                <w:szCs w:val="20"/>
              </w:rPr>
            </w:pPr>
            <w:r w:rsidRPr="00D057AD">
              <w:rPr>
                <w:rFonts w:ascii="Arial" w:hAnsi="Arial" w:cs="Arial"/>
                <w:sz w:val="20"/>
                <w:szCs w:val="20"/>
              </w:rPr>
              <w:t>5</w:t>
            </w:r>
          </w:p>
        </w:tc>
        <w:tc>
          <w:tcPr>
            <w:tcW w:w="2835" w:type="dxa"/>
            <w:tcBorders>
              <w:right w:val="none" w:sz="4" w:space="0" w:color="000000"/>
            </w:tcBorders>
          </w:tcPr>
          <w:p w14:paraId="781A8527" w14:textId="7422A422" w:rsidR="00D73771" w:rsidRPr="00D057AD" w:rsidRDefault="00D73771" w:rsidP="00A70072">
            <w:pPr>
              <w:jc w:val="both"/>
              <w:rPr>
                <w:rFonts w:ascii="Arial" w:hAnsi="Arial" w:cs="Arial"/>
                <w:sz w:val="20"/>
                <w:szCs w:val="20"/>
              </w:rPr>
            </w:pPr>
            <w:r w:rsidRPr="00D057AD">
              <w:rPr>
                <w:rFonts w:ascii="Arial" w:hAnsi="Arial" w:cs="Arial"/>
                <w:sz w:val="20"/>
                <w:szCs w:val="20"/>
              </w:rPr>
              <w:t>Projektų metu numatyta įdiegti įranga, įrenginiai yra nauji ir nenaudoti kituose objektuose</w:t>
            </w:r>
          </w:p>
        </w:tc>
        <w:tc>
          <w:tcPr>
            <w:tcW w:w="3968" w:type="dxa"/>
            <w:tcBorders>
              <w:left w:val="none" w:sz="4" w:space="0" w:color="000000"/>
              <w:right w:val="none" w:sz="4" w:space="0" w:color="000000"/>
            </w:tcBorders>
          </w:tcPr>
          <w:p w14:paraId="2C732720" w14:textId="03FD2F0D" w:rsidR="00D73771" w:rsidRPr="00D057AD" w:rsidRDefault="00D73771" w:rsidP="00A70072">
            <w:pPr>
              <w:contextualSpacing/>
              <w:jc w:val="both"/>
              <w:rPr>
                <w:rFonts w:ascii="Arial" w:hAnsi="Arial" w:cs="Arial"/>
                <w:sz w:val="20"/>
                <w:szCs w:val="20"/>
              </w:rPr>
            </w:pPr>
            <w:r w:rsidRPr="00D057AD">
              <w:rPr>
                <w:rFonts w:ascii="Arial" w:hAnsi="Arial" w:cs="Arial"/>
                <w:sz w:val="20"/>
                <w:szCs w:val="20"/>
              </w:rPr>
              <w:t>Vertinama pagal pareiškėjo pateiktą informaciją</w:t>
            </w:r>
          </w:p>
        </w:tc>
        <w:tc>
          <w:tcPr>
            <w:tcW w:w="1700" w:type="dxa"/>
            <w:tcBorders>
              <w:left w:val="none" w:sz="4" w:space="0" w:color="000000"/>
              <w:right w:val="none" w:sz="4" w:space="0" w:color="000000"/>
            </w:tcBorders>
          </w:tcPr>
          <w:p w14:paraId="58B0B723" w14:textId="158C6922" w:rsidR="00D73771" w:rsidRPr="00D057AD" w:rsidRDefault="00D73771" w:rsidP="00A70072">
            <w:pPr>
              <w:contextualSpacing/>
              <w:jc w:val="both"/>
              <w:rPr>
                <w:rFonts w:ascii="Arial" w:hAnsi="Arial" w:cs="Arial"/>
                <w:sz w:val="20"/>
                <w:szCs w:val="20"/>
              </w:rPr>
            </w:pPr>
            <w:r w:rsidRPr="00D057AD">
              <w:rPr>
                <w:rFonts w:ascii="Arial" w:hAnsi="Arial" w:cs="Arial"/>
                <w:sz w:val="20"/>
                <w:szCs w:val="20"/>
              </w:rPr>
              <w:t>Neskaičiuojami</w:t>
            </w:r>
          </w:p>
        </w:tc>
      </w:tr>
      <w:tr w:rsidR="00D73771" w:rsidRPr="00D057AD" w14:paraId="1EE55FAA" w14:textId="77777777" w:rsidTr="00A70072">
        <w:trPr>
          <w:trHeight w:val="20"/>
        </w:trPr>
        <w:tc>
          <w:tcPr>
            <w:tcW w:w="711" w:type="dxa"/>
            <w:tcBorders>
              <w:right w:val="none" w:sz="4" w:space="0" w:color="000000"/>
            </w:tcBorders>
          </w:tcPr>
          <w:p w14:paraId="45614643" w14:textId="1959D4CC" w:rsidR="00D73771" w:rsidRPr="00D057AD" w:rsidRDefault="00A70072" w:rsidP="00791361">
            <w:pPr>
              <w:jc w:val="center"/>
              <w:rPr>
                <w:rFonts w:ascii="Arial" w:hAnsi="Arial" w:cs="Arial"/>
                <w:sz w:val="20"/>
                <w:szCs w:val="20"/>
              </w:rPr>
            </w:pPr>
            <w:r w:rsidRPr="00D057AD">
              <w:rPr>
                <w:rFonts w:ascii="Arial" w:hAnsi="Arial" w:cs="Arial"/>
                <w:sz w:val="20"/>
                <w:szCs w:val="20"/>
              </w:rPr>
              <w:t>6</w:t>
            </w:r>
          </w:p>
        </w:tc>
        <w:tc>
          <w:tcPr>
            <w:tcW w:w="2835" w:type="dxa"/>
            <w:tcBorders>
              <w:right w:val="none" w:sz="4" w:space="0" w:color="000000"/>
            </w:tcBorders>
          </w:tcPr>
          <w:p w14:paraId="3FD16164" w14:textId="0AC99401" w:rsidR="00D73771" w:rsidRPr="00D057AD" w:rsidRDefault="00D73771" w:rsidP="00A70072">
            <w:pPr>
              <w:jc w:val="both"/>
              <w:rPr>
                <w:rFonts w:ascii="Arial" w:hAnsi="Arial" w:cs="Arial"/>
                <w:sz w:val="20"/>
                <w:szCs w:val="20"/>
              </w:rPr>
            </w:pPr>
            <w:r w:rsidRPr="00D057AD">
              <w:rPr>
                <w:rFonts w:ascii="Arial" w:hAnsi="Arial" w:cs="Arial"/>
                <w:sz w:val="20"/>
                <w:szCs w:val="20"/>
              </w:rPr>
              <w:t>Projekte siūlomi finansuoti investiciniai sprendimai yra aiškūs ir konkretūs, techniškai įgyvendinami</w:t>
            </w:r>
          </w:p>
        </w:tc>
        <w:tc>
          <w:tcPr>
            <w:tcW w:w="3968" w:type="dxa"/>
            <w:tcBorders>
              <w:left w:val="none" w:sz="4" w:space="0" w:color="000000"/>
              <w:right w:val="none" w:sz="4" w:space="0" w:color="000000"/>
            </w:tcBorders>
          </w:tcPr>
          <w:p w14:paraId="5E920621" w14:textId="489D3D24" w:rsidR="00D73771" w:rsidRPr="00D057AD" w:rsidRDefault="00D73771" w:rsidP="00A70072">
            <w:pPr>
              <w:contextualSpacing/>
              <w:jc w:val="both"/>
              <w:rPr>
                <w:rFonts w:ascii="Arial" w:hAnsi="Arial" w:cs="Arial"/>
                <w:sz w:val="20"/>
                <w:szCs w:val="20"/>
              </w:rPr>
            </w:pPr>
            <w:r w:rsidRPr="00D057AD">
              <w:rPr>
                <w:rFonts w:ascii="Arial" w:hAnsi="Arial" w:cs="Arial"/>
                <w:sz w:val="20"/>
                <w:szCs w:val="20"/>
              </w:rPr>
              <w:t>Vertinama pagal pareiškėjo pateiktą informaciją</w:t>
            </w:r>
          </w:p>
        </w:tc>
        <w:tc>
          <w:tcPr>
            <w:tcW w:w="1700" w:type="dxa"/>
            <w:tcBorders>
              <w:left w:val="none" w:sz="4" w:space="0" w:color="000000"/>
              <w:right w:val="none" w:sz="4" w:space="0" w:color="000000"/>
            </w:tcBorders>
          </w:tcPr>
          <w:p w14:paraId="230200CC" w14:textId="2C88D4C3" w:rsidR="00D73771" w:rsidRPr="00D057AD" w:rsidRDefault="00D73771" w:rsidP="00A70072">
            <w:pPr>
              <w:contextualSpacing/>
              <w:jc w:val="both"/>
              <w:rPr>
                <w:rFonts w:ascii="Arial" w:hAnsi="Arial" w:cs="Arial"/>
                <w:sz w:val="20"/>
                <w:szCs w:val="20"/>
              </w:rPr>
            </w:pPr>
            <w:r w:rsidRPr="00D057AD">
              <w:rPr>
                <w:rFonts w:ascii="Arial" w:hAnsi="Arial" w:cs="Arial"/>
                <w:sz w:val="20"/>
                <w:szCs w:val="20"/>
              </w:rPr>
              <w:t>Neskaičiuojami</w:t>
            </w:r>
          </w:p>
        </w:tc>
      </w:tr>
      <w:tr w:rsidR="00D73771" w:rsidRPr="00D057AD" w14:paraId="23AE7C64" w14:textId="77777777" w:rsidTr="00A70072">
        <w:trPr>
          <w:cnfStyle w:val="000000100000" w:firstRow="0" w:lastRow="0" w:firstColumn="0" w:lastColumn="0" w:oddVBand="0" w:evenVBand="0" w:oddHBand="1" w:evenHBand="0" w:firstRowFirstColumn="0" w:firstRowLastColumn="0" w:lastRowFirstColumn="0" w:lastRowLastColumn="0"/>
          <w:trHeight w:val="20"/>
        </w:trPr>
        <w:tc>
          <w:tcPr>
            <w:tcW w:w="711" w:type="dxa"/>
            <w:tcBorders>
              <w:right w:val="none" w:sz="4" w:space="0" w:color="000000"/>
            </w:tcBorders>
          </w:tcPr>
          <w:p w14:paraId="6093B028" w14:textId="264547A4" w:rsidR="00D73771" w:rsidRPr="00D057AD" w:rsidRDefault="00A70072" w:rsidP="00791361">
            <w:pPr>
              <w:jc w:val="center"/>
              <w:rPr>
                <w:rFonts w:ascii="Arial" w:hAnsi="Arial" w:cs="Arial"/>
                <w:sz w:val="20"/>
                <w:szCs w:val="20"/>
              </w:rPr>
            </w:pPr>
            <w:r w:rsidRPr="00D057AD">
              <w:rPr>
                <w:rFonts w:ascii="Arial" w:hAnsi="Arial" w:cs="Arial"/>
                <w:sz w:val="20"/>
                <w:szCs w:val="20"/>
              </w:rPr>
              <w:t>7</w:t>
            </w:r>
          </w:p>
        </w:tc>
        <w:tc>
          <w:tcPr>
            <w:tcW w:w="2835" w:type="dxa"/>
            <w:tcBorders>
              <w:right w:val="none" w:sz="4" w:space="0" w:color="000000"/>
            </w:tcBorders>
          </w:tcPr>
          <w:p w14:paraId="1CD9DF9A" w14:textId="27BCD801" w:rsidR="00D73771" w:rsidRPr="00D057AD" w:rsidRDefault="00A70072" w:rsidP="00A70072">
            <w:pPr>
              <w:jc w:val="both"/>
              <w:rPr>
                <w:rFonts w:ascii="Arial" w:hAnsi="Arial" w:cs="Arial"/>
                <w:sz w:val="20"/>
                <w:szCs w:val="20"/>
              </w:rPr>
            </w:pPr>
            <w:r w:rsidRPr="00D057AD">
              <w:rPr>
                <w:rFonts w:ascii="Arial" w:hAnsi="Arial" w:cs="Arial"/>
                <w:sz w:val="20"/>
                <w:szCs w:val="20"/>
              </w:rPr>
              <w:t>Projekte yra numatytas Pareiškėjo įnašas į projekto finansavimą</w:t>
            </w:r>
          </w:p>
        </w:tc>
        <w:tc>
          <w:tcPr>
            <w:tcW w:w="3968" w:type="dxa"/>
            <w:tcBorders>
              <w:left w:val="none" w:sz="4" w:space="0" w:color="000000"/>
              <w:right w:val="none" w:sz="4" w:space="0" w:color="000000"/>
            </w:tcBorders>
          </w:tcPr>
          <w:p w14:paraId="6D63CE17" w14:textId="488238BE" w:rsidR="00D73771" w:rsidRPr="00D057AD" w:rsidRDefault="00A70072" w:rsidP="00A70072">
            <w:pPr>
              <w:contextualSpacing/>
              <w:jc w:val="both"/>
              <w:rPr>
                <w:rFonts w:ascii="Arial" w:hAnsi="Arial" w:cs="Arial"/>
                <w:sz w:val="20"/>
                <w:szCs w:val="20"/>
              </w:rPr>
            </w:pPr>
            <w:r w:rsidRPr="00D057AD">
              <w:rPr>
                <w:rFonts w:ascii="Arial" w:hAnsi="Arial" w:cs="Arial"/>
                <w:sz w:val="20"/>
                <w:szCs w:val="20"/>
              </w:rPr>
              <w:t>Numatytos nuosavos lėšos bendroje projekto vertėje</w:t>
            </w:r>
          </w:p>
        </w:tc>
        <w:tc>
          <w:tcPr>
            <w:tcW w:w="1700" w:type="dxa"/>
            <w:tcBorders>
              <w:left w:val="none" w:sz="4" w:space="0" w:color="000000"/>
              <w:right w:val="none" w:sz="4" w:space="0" w:color="000000"/>
            </w:tcBorders>
          </w:tcPr>
          <w:p w14:paraId="28E63C92" w14:textId="1FED7428" w:rsidR="00D73771" w:rsidRPr="00D057AD" w:rsidRDefault="00A70072" w:rsidP="00A70072">
            <w:pPr>
              <w:contextualSpacing/>
              <w:jc w:val="both"/>
              <w:rPr>
                <w:rFonts w:ascii="Arial" w:hAnsi="Arial" w:cs="Arial"/>
                <w:sz w:val="20"/>
                <w:szCs w:val="20"/>
              </w:rPr>
            </w:pPr>
            <w:r w:rsidRPr="00D057AD">
              <w:rPr>
                <w:rFonts w:ascii="Arial" w:hAnsi="Arial" w:cs="Arial"/>
                <w:sz w:val="20"/>
                <w:szCs w:val="20"/>
              </w:rPr>
              <w:t>Maksimali balų suma – 10 balų</w:t>
            </w:r>
          </w:p>
        </w:tc>
      </w:tr>
      <w:tr w:rsidR="00D73771" w:rsidRPr="00D057AD" w14:paraId="3546C22B" w14:textId="77777777" w:rsidTr="00A70072">
        <w:trPr>
          <w:trHeight w:val="20"/>
        </w:trPr>
        <w:tc>
          <w:tcPr>
            <w:tcW w:w="711" w:type="dxa"/>
            <w:tcBorders>
              <w:right w:val="none" w:sz="4" w:space="0" w:color="000000"/>
            </w:tcBorders>
          </w:tcPr>
          <w:p w14:paraId="77E6C983" w14:textId="4ADA1487" w:rsidR="00D73771" w:rsidRPr="00D057AD" w:rsidRDefault="00A70072" w:rsidP="00791361">
            <w:pPr>
              <w:jc w:val="center"/>
              <w:rPr>
                <w:rFonts w:ascii="Arial" w:hAnsi="Arial" w:cs="Arial"/>
                <w:sz w:val="20"/>
                <w:szCs w:val="20"/>
              </w:rPr>
            </w:pPr>
            <w:r w:rsidRPr="00D057AD">
              <w:rPr>
                <w:rFonts w:ascii="Arial" w:hAnsi="Arial" w:cs="Arial"/>
                <w:sz w:val="20"/>
                <w:szCs w:val="20"/>
              </w:rPr>
              <w:t>8</w:t>
            </w:r>
          </w:p>
        </w:tc>
        <w:tc>
          <w:tcPr>
            <w:tcW w:w="2835" w:type="dxa"/>
            <w:tcBorders>
              <w:right w:val="none" w:sz="4" w:space="0" w:color="000000"/>
            </w:tcBorders>
          </w:tcPr>
          <w:p w14:paraId="6BCDA7D7" w14:textId="330D6908" w:rsidR="00D73771" w:rsidRPr="00D057AD" w:rsidRDefault="00A70072" w:rsidP="00A70072">
            <w:pPr>
              <w:jc w:val="both"/>
              <w:rPr>
                <w:rFonts w:ascii="Arial" w:hAnsi="Arial" w:cs="Arial"/>
                <w:sz w:val="20"/>
                <w:szCs w:val="20"/>
              </w:rPr>
            </w:pPr>
            <w:r w:rsidRPr="00D057AD">
              <w:rPr>
                <w:rFonts w:ascii="Arial" w:hAnsi="Arial" w:cs="Arial"/>
                <w:sz w:val="20"/>
                <w:szCs w:val="20"/>
              </w:rPr>
              <w:t>Įgyvendinus projektą, bus naudojami atsinaujinantys energijos ištekliai</w:t>
            </w:r>
          </w:p>
        </w:tc>
        <w:tc>
          <w:tcPr>
            <w:tcW w:w="3968" w:type="dxa"/>
            <w:tcBorders>
              <w:left w:val="none" w:sz="4" w:space="0" w:color="000000"/>
              <w:right w:val="none" w:sz="4" w:space="0" w:color="000000"/>
            </w:tcBorders>
          </w:tcPr>
          <w:p w14:paraId="4BACC9AF" w14:textId="2F2490B0" w:rsidR="00D73771" w:rsidRPr="00D057AD" w:rsidRDefault="00A70072" w:rsidP="00A70072">
            <w:pPr>
              <w:contextualSpacing/>
              <w:jc w:val="both"/>
              <w:rPr>
                <w:rFonts w:ascii="Arial" w:hAnsi="Arial" w:cs="Arial"/>
                <w:sz w:val="20"/>
                <w:szCs w:val="20"/>
              </w:rPr>
            </w:pPr>
            <w:r w:rsidRPr="00D057AD">
              <w:rPr>
                <w:rFonts w:ascii="Arial" w:hAnsi="Arial" w:cs="Arial"/>
                <w:sz w:val="20"/>
                <w:szCs w:val="20"/>
              </w:rPr>
              <w:t>Vertinama pagal pareiškėjo pateiktą informaciją</w:t>
            </w:r>
          </w:p>
        </w:tc>
        <w:tc>
          <w:tcPr>
            <w:tcW w:w="1700" w:type="dxa"/>
            <w:tcBorders>
              <w:left w:val="none" w:sz="4" w:space="0" w:color="000000"/>
              <w:right w:val="none" w:sz="4" w:space="0" w:color="000000"/>
            </w:tcBorders>
          </w:tcPr>
          <w:p w14:paraId="3EC20BAD" w14:textId="187AB05C" w:rsidR="00D73771" w:rsidRPr="00D057AD" w:rsidRDefault="00A70072" w:rsidP="00A70072">
            <w:pPr>
              <w:contextualSpacing/>
              <w:jc w:val="both"/>
              <w:rPr>
                <w:rFonts w:ascii="Arial" w:hAnsi="Arial" w:cs="Arial"/>
                <w:sz w:val="20"/>
                <w:szCs w:val="20"/>
              </w:rPr>
            </w:pPr>
            <w:r w:rsidRPr="00D057AD">
              <w:rPr>
                <w:rFonts w:ascii="Arial" w:hAnsi="Arial" w:cs="Arial"/>
                <w:sz w:val="20"/>
                <w:szCs w:val="20"/>
              </w:rPr>
              <w:t>Maksimali balų suma – 10 balų</w:t>
            </w:r>
          </w:p>
        </w:tc>
      </w:tr>
      <w:tr w:rsidR="00A70072" w:rsidRPr="00D057AD" w14:paraId="082407FC" w14:textId="77777777" w:rsidTr="00A70072">
        <w:trPr>
          <w:cnfStyle w:val="000000100000" w:firstRow="0" w:lastRow="0" w:firstColumn="0" w:lastColumn="0" w:oddVBand="0" w:evenVBand="0" w:oddHBand="1" w:evenHBand="0" w:firstRowFirstColumn="0" w:firstRowLastColumn="0" w:lastRowFirstColumn="0" w:lastRowLastColumn="0"/>
          <w:trHeight w:val="20"/>
        </w:trPr>
        <w:tc>
          <w:tcPr>
            <w:tcW w:w="711" w:type="dxa"/>
            <w:tcBorders>
              <w:right w:val="none" w:sz="4" w:space="0" w:color="000000"/>
            </w:tcBorders>
          </w:tcPr>
          <w:p w14:paraId="373ED467" w14:textId="2B52507E" w:rsidR="00A70072" w:rsidRPr="00D057AD" w:rsidRDefault="00A70072" w:rsidP="00791361">
            <w:pPr>
              <w:jc w:val="center"/>
              <w:rPr>
                <w:rFonts w:ascii="Arial" w:hAnsi="Arial" w:cs="Arial"/>
                <w:sz w:val="20"/>
                <w:szCs w:val="20"/>
              </w:rPr>
            </w:pPr>
            <w:r w:rsidRPr="00D057AD">
              <w:rPr>
                <w:rFonts w:ascii="Arial" w:hAnsi="Arial" w:cs="Arial"/>
                <w:sz w:val="20"/>
                <w:szCs w:val="20"/>
              </w:rPr>
              <w:lastRenderedPageBreak/>
              <w:t>9</w:t>
            </w:r>
          </w:p>
        </w:tc>
        <w:tc>
          <w:tcPr>
            <w:tcW w:w="2835" w:type="dxa"/>
            <w:tcBorders>
              <w:right w:val="none" w:sz="4" w:space="0" w:color="000000"/>
            </w:tcBorders>
          </w:tcPr>
          <w:p w14:paraId="006745C5" w14:textId="05077CE5" w:rsidR="00A70072" w:rsidRPr="00D057AD" w:rsidRDefault="00A70072" w:rsidP="00A70072">
            <w:pPr>
              <w:jc w:val="both"/>
              <w:rPr>
                <w:rFonts w:ascii="Arial" w:hAnsi="Arial" w:cs="Arial"/>
                <w:sz w:val="20"/>
                <w:szCs w:val="20"/>
              </w:rPr>
            </w:pPr>
            <w:r w:rsidRPr="00D057AD">
              <w:rPr>
                <w:rFonts w:ascii="Arial" w:hAnsi="Arial" w:cs="Arial"/>
                <w:sz w:val="20"/>
                <w:szCs w:val="20"/>
              </w:rPr>
              <w:t>Įgyvendinus projektą, bus sumažintas labiau taršių energijos išteklių naudojimas ar</w:t>
            </w:r>
            <w:r w:rsidR="007D3518">
              <w:rPr>
                <w:rFonts w:ascii="Arial" w:hAnsi="Arial" w:cs="Arial"/>
                <w:sz w:val="20"/>
                <w:szCs w:val="20"/>
              </w:rPr>
              <w:t xml:space="preserve"> </w:t>
            </w:r>
            <w:r w:rsidRPr="00D057AD">
              <w:rPr>
                <w:rFonts w:ascii="Arial" w:hAnsi="Arial" w:cs="Arial"/>
                <w:sz w:val="20"/>
                <w:szCs w:val="20"/>
              </w:rPr>
              <w:t>/</w:t>
            </w:r>
            <w:r w:rsidR="007D3518">
              <w:rPr>
                <w:rFonts w:ascii="Arial" w:hAnsi="Arial" w:cs="Arial"/>
                <w:sz w:val="20"/>
                <w:szCs w:val="20"/>
              </w:rPr>
              <w:t xml:space="preserve"> </w:t>
            </w:r>
            <w:r w:rsidRPr="00D057AD">
              <w:rPr>
                <w:rFonts w:ascii="Arial" w:hAnsi="Arial" w:cs="Arial"/>
                <w:sz w:val="20"/>
                <w:szCs w:val="20"/>
              </w:rPr>
              <w:t>ir elektros energijos naudojimas</w:t>
            </w:r>
          </w:p>
        </w:tc>
        <w:tc>
          <w:tcPr>
            <w:tcW w:w="3968" w:type="dxa"/>
            <w:tcBorders>
              <w:left w:val="none" w:sz="4" w:space="0" w:color="000000"/>
              <w:right w:val="none" w:sz="4" w:space="0" w:color="000000"/>
            </w:tcBorders>
          </w:tcPr>
          <w:p w14:paraId="14EC3B95" w14:textId="56E4329C" w:rsidR="00A70072" w:rsidRPr="00D057AD" w:rsidRDefault="00A70072" w:rsidP="00A70072">
            <w:pPr>
              <w:contextualSpacing/>
              <w:jc w:val="both"/>
              <w:rPr>
                <w:rFonts w:ascii="Arial" w:hAnsi="Arial" w:cs="Arial"/>
                <w:sz w:val="20"/>
                <w:szCs w:val="20"/>
              </w:rPr>
            </w:pPr>
            <w:r w:rsidRPr="00D057AD">
              <w:rPr>
                <w:rFonts w:ascii="Arial" w:hAnsi="Arial" w:cs="Arial"/>
                <w:sz w:val="20"/>
                <w:szCs w:val="20"/>
              </w:rPr>
              <w:t>Vertinama pagal pareiškėjo pateiktą informaciją</w:t>
            </w:r>
          </w:p>
        </w:tc>
        <w:tc>
          <w:tcPr>
            <w:tcW w:w="1700" w:type="dxa"/>
            <w:tcBorders>
              <w:left w:val="none" w:sz="4" w:space="0" w:color="000000"/>
              <w:right w:val="none" w:sz="4" w:space="0" w:color="000000"/>
            </w:tcBorders>
          </w:tcPr>
          <w:p w14:paraId="45B692A1" w14:textId="5427C642" w:rsidR="00A70072" w:rsidRPr="00D057AD" w:rsidRDefault="00A70072" w:rsidP="00A70072">
            <w:pPr>
              <w:contextualSpacing/>
              <w:jc w:val="both"/>
              <w:rPr>
                <w:rFonts w:ascii="Arial" w:hAnsi="Arial" w:cs="Arial"/>
                <w:sz w:val="20"/>
                <w:szCs w:val="20"/>
              </w:rPr>
            </w:pPr>
            <w:r w:rsidRPr="00D057AD">
              <w:rPr>
                <w:rFonts w:ascii="Arial" w:hAnsi="Arial" w:cs="Arial"/>
                <w:sz w:val="20"/>
                <w:szCs w:val="20"/>
              </w:rPr>
              <w:t>Maksimali balų suma – 2 balai</w:t>
            </w:r>
          </w:p>
        </w:tc>
      </w:tr>
      <w:tr w:rsidR="00A70072" w:rsidRPr="00D057AD" w14:paraId="6714BB51" w14:textId="77777777" w:rsidTr="00A70072">
        <w:trPr>
          <w:trHeight w:val="20"/>
        </w:trPr>
        <w:tc>
          <w:tcPr>
            <w:tcW w:w="711" w:type="dxa"/>
            <w:tcBorders>
              <w:right w:val="none" w:sz="4" w:space="0" w:color="000000"/>
            </w:tcBorders>
          </w:tcPr>
          <w:p w14:paraId="6A1B1A4D" w14:textId="20EADC91" w:rsidR="00A70072" w:rsidRPr="00D057AD" w:rsidRDefault="00A70072" w:rsidP="00791361">
            <w:pPr>
              <w:jc w:val="center"/>
              <w:rPr>
                <w:rFonts w:ascii="Arial" w:hAnsi="Arial" w:cs="Arial"/>
                <w:sz w:val="20"/>
                <w:szCs w:val="20"/>
              </w:rPr>
            </w:pPr>
            <w:r w:rsidRPr="00D057AD">
              <w:rPr>
                <w:rFonts w:ascii="Arial" w:hAnsi="Arial" w:cs="Arial"/>
                <w:sz w:val="20"/>
                <w:szCs w:val="20"/>
              </w:rPr>
              <w:t>10</w:t>
            </w:r>
          </w:p>
        </w:tc>
        <w:tc>
          <w:tcPr>
            <w:tcW w:w="2835" w:type="dxa"/>
            <w:tcBorders>
              <w:right w:val="none" w:sz="4" w:space="0" w:color="000000"/>
            </w:tcBorders>
          </w:tcPr>
          <w:p w14:paraId="2CCCDCB5" w14:textId="2148EFCB" w:rsidR="00A70072" w:rsidRPr="00D057AD" w:rsidRDefault="00A70072" w:rsidP="00A70072">
            <w:pPr>
              <w:jc w:val="both"/>
              <w:rPr>
                <w:rFonts w:ascii="Arial" w:hAnsi="Arial" w:cs="Arial"/>
                <w:sz w:val="20"/>
                <w:szCs w:val="20"/>
              </w:rPr>
            </w:pPr>
            <w:r w:rsidRPr="00D057AD">
              <w:rPr>
                <w:rFonts w:ascii="Arial" w:hAnsi="Arial" w:cs="Arial"/>
                <w:sz w:val="20"/>
                <w:szCs w:val="20"/>
              </w:rPr>
              <w:t>Įgyvendinus projektą bus sumažintas išmetamųjų ŠESD kiekis</w:t>
            </w:r>
          </w:p>
        </w:tc>
        <w:tc>
          <w:tcPr>
            <w:tcW w:w="3968" w:type="dxa"/>
            <w:tcBorders>
              <w:left w:val="none" w:sz="4" w:space="0" w:color="000000"/>
              <w:right w:val="none" w:sz="4" w:space="0" w:color="000000"/>
            </w:tcBorders>
          </w:tcPr>
          <w:p w14:paraId="4A3BD256" w14:textId="1332FC67" w:rsidR="00A70072" w:rsidRPr="00D057AD" w:rsidRDefault="00A70072" w:rsidP="00A70072">
            <w:pPr>
              <w:contextualSpacing/>
              <w:jc w:val="both"/>
              <w:rPr>
                <w:rFonts w:ascii="Arial" w:hAnsi="Arial" w:cs="Arial"/>
                <w:sz w:val="20"/>
                <w:szCs w:val="20"/>
              </w:rPr>
            </w:pPr>
            <w:r w:rsidRPr="00D057AD">
              <w:rPr>
                <w:rFonts w:ascii="Arial" w:hAnsi="Arial" w:cs="Arial"/>
                <w:sz w:val="20"/>
                <w:szCs w:val="20"/>
              </w:rPr>
              <w:t>Vertinama, ar įgyvendinus projektą bus sumažintas išmetamųjų ŠESD kiekis</w:t>
            </w:r>
          </w:p>
        </w:tc>
        <w:tc>
          <w:tcPr>
            <w:tcW w:w="1700" w:type="dxa"/>
            <w:tcBorders>
              <w:left w:val="none" w:sz="4" w:space="0" w:color="000000"/>
              <w:right w:val="none" w:sz="4" w:space="0" w:color="000000"/>
            </w:tcBorders>
          </w:tcPr>
          <w:p w14:paraId="74010B20" w14:textId="2CBF953B" w:rsidR="00A70072" w:rsidRPr="00D057AD" w:rsidRDefault="00A70072" w:rsidP="00A70072">
            <w:pPr>
              <w:contextualSpacing/>
              <w:jc w:val="both"/>
              <w:rPr>
                <w:rFonts w:ascii="Arial" w:hAnsi="Arial" w:cs="Arial"/>
                <w:sz w:val="20"/>
                <w:szCs w:val="20"/>
              </w:rPr>
            </w:pPr>
            <w:r w:rsidRPr="00D057AD">
              <w:rPr>
                <w:rFonts w:ascii="Arial" w:hAnsi="Arial" w:cs="Arial"/>
                <w:sz w:val="20"/>
                <w:szCs w:val="20"/>
              </w:rPr>
              <w:t>Maksimali balų suma – 3 balai</w:t>
            </w:r>
          </w:p>
        </w:tc>
      </w:tr>
    </w:tbl>
    <w:p w14:paraId="1DA7845F" w14:textId="1366FA34" w:rsidR="00742CC5" w:rsidRPr="00D057AD" w:rsidRDefault="00742CC5" w:rsidP="00742CC5">
      <w:pPr>
        <w:spacing w:before="120" w:after="120"/>
        <w:ind w:firstLine="720"/>
        <w:jc w:val="center"/>
        <w:rPr>
          <w:rFonts w:ascii="Arial" w:hAnsi="Arial" w:cs="Arial"/>
          <w:i/>
          <w:iCs/>
          <w:sz w:val="18"/>
          <w:szCs w:val="18"/>
        </w:rPr>
      </w:pPr>
      <w:r w:rsidRPr="00D057AD">
        <w:rPr>
          <w:rFonts w:ascii="Arial" w:hAnsi="Arial" w:cs="Arial"/>
          <w:i/>
          <w:iCs/>
          <w:sz w:val="18"/>
          <w:szCs w:val="18"/>
        </w:rPr>
        <w:t>Šaltinis – sudaryta pagal Atsinaujinančių išteklių plėtros planų rengimo metodikos reikalavimus</w:t>
      </w:r>
    </w:p>
    <w:p w14:paraId="69218CB7" w14:textId="1C239F6B" w:rsidR="00D73771" w:rsidRPr="00D057AD" w:rsidRDefault="00A70072" w:rsidP="009964E4">
      <w:pPr>
        <w:spacing w:before="120" w:after="120"/>
        <w:ind w:firstLine="720"/>
        <w:jc w:val="both"/>
        <w:rPr>
          <w:rFonts w:ascii="Arial" w:hAnsi="Arial" w:cs="Arial"/>
        </w:rPr>
      </w:pPr>
      <w:r w:rsidRPr="00D057AD">
        <w:rPr>
          <w:rFonts w:ascii="Arial" w:hAnsi="Arial" w:cs="Arial"/>
        </w:rPr>
        <w:t>Lentelėje žemiau pateikiamas atrankos kriterijų detalizavimas:</w:t>
      </w:r>
    </w:p>
    <w:p w14:paraId="21799406" w14:textId="01C4A7A7" w:rsidR="005F50B9" w:rsidRPr="00D057AD" w:rsidRDefault="005F50B9" w:rsidP="005F50B9">
      <w:pPr>
        <w:pStyle w:val="Default"/>
        <w:spacing w:before="120" w:after="120"/>
        <w:ind w:firstLine="720"/>
        <w:jc w:val="center"/>
        <w:rPr>
          <w:rFonts w:ascii="Arial" w:hAnsi="Arial" w:cs="Arial"/>
          <w:b/>
          <w:bCs/>
          <w:sz w:val="22"/>
          <w:szCs w:val="22"/>
        </w:rPr>
      </w:pPr>
      <w:r w:rsidRPr="00D057AD">
        <w:rPr>
          <w:rFonts w:ascii="Arial" w:hAnsi="Arial" w:cs="Arial"/>
          <w:b/>
          <w:bCs/>
          <w:sz w:val="22"/>
          <w:szCs w:val="22"/>
        </w:rPr>
        <w:t>11.3.2. lentelė. Galimas kriterijų detalizavimas</w:t>
      </w:r>
    </w:p>
    <w:tbl>
      <w:tblPr>
        <w:tblStyle w:val="4sraolentel1parykinimas11"/>
        <w:tblW w:w="4786" w:type="pct"/>
        <w:tblInd w:w="279" w:type="dxa"/>
        <w:tblLayout w:type="fixed"/>
        <w:tblLook w:val="0420" w:firstRow="1" w:lastRow="0" w:firstColumn="0" w:lastColumn="0" w:noHBand="0" w:noVBand="1"/>
      </w:tblPr>
      <w:tblGrid>
        <w:gridCol w:w="711"/>
        <w:gridCol w:w="7370"/>
        <w:gridCol w:w="1135"/>
      </w:tblGrid>
      <w:tr w:rsidR="00A70072" w:rsidRPr="00D057AD" w14:paraId="0C2B8A30" w14:textId="77777777" w:rsidTr="00742CC5">
        <w:trPr>
          <w:cnfStyle w:val="100000000000" w:firstRow="1" w:lastRow="0" w:firstColumn="0" w:lastColumn="0" w:oddVBand="0" w:evenVBand="0" w:oddHBand="0" w:evenHBand="0" w:firstRowFirstColumn="0" w:firstRowLastColumn="0" w:lastRowFirstColumn="0" w:lastRowLastColumn="0"/>
        </w:trPr>
        <w:tc>
          <w:tcPr>
            <w:tcW w:w="711" w:type="dxa"/>
            <w:tcBorders>
              <w:right w:val="single" w:sz="4" w:space="0" w:color="4F81BD"/>
            </w:tcBorders>
          </w:tcPr>
          <w:p w14:paraId="0EB89356" w14:textId="77777777" w:rsidR="00A70072" w:rsidRPr="00D057AD" w:rsidRDefault="00A70072" w:rsidP="00791361">
            <w:pPr>
              <w:jc w:val="center"/>
              <w:rPr>
                <w:rFonts w:ascii="Arial" w:hAnsi="Arial" w:cs="Arial"/>
                <w:sz w:val="20"/>
                <w:szCs w:val="20"/>
              </w:rPr>
            </w:pPr>
            <w:r w:rsidRPr="00D057AD">
              <w:rPr>
                <w:rFonts w:ascii="Arial" w:hAnsi="Arial" w:cs="Arial"/>
                <w:sz w:val="20"/>
                <w:szCs w:val="20"/>
              </w:rPr>
              <w:t>Eil. Nr.</w:t>
            </w:r>
          </w:p>
        </w:tc>
        <w:tc>
          <w:tcPr>
            <w:tcW w:w="7370" w:type="dxa"/>
            <w:tcBorders>
              <w:right w:val="single" w:sz="4" w:space="0" w:color="4F81BD"/>
            </w:tcBorders>
            <w:vAlign w:val="center"/>
          </w:tcPr>
          <w:p w14:paraId="59F91325" w14:textId="77777777" w:rsidR="00A70072" w:rsidRPr="00D057AD" w:rsidRDefault="00A70072" w:rsidP="00791361">
            <w:pPr>
              <w:jc w:val="center"/>
              <w:rPr>
                <w:rFonts w:ascii="Arial" w:hAnsi="Arial" w:cs="Arial"/>
                <w:sz w:val="20"/>
                <w:szCs w:val="20"/>
              </w:rPr>
            </w:pPr>
            <w:r w:rsidRPr="00D057AD">
              <w:rPr>
                <w:rFonts w:ascii="Arial" w:hAnsi="Arial" w:cs="Arial"/>
                <w:sz w:val="20"/>
                <w:szCs w:val="20"/>
              </w:rPr>
              <w:t>Kriterijaus pavadinimas</w:t>
            </w:r>
          </w:p>
        </w:tc>
        <w:tc>
          <w:tcPr>
            <w:tcW w:w="1135" w:type="dxa"/>
            <w:tcBorders>
              <w:left w:val="single" w:sz="4" w:space="0" w:color="4F81BD"/>
            </w:tcBorders>
          </w:tcPr>
          <w:p w14:paraId="6496E712" w14:textId="77777777" w:rsidR="00A70072" w:rsidRPr="00D057AD" w:rsidRDefault="00A70072" w:rsidP="00791361">
            <w:pPr>
              <w:jc w:val="center"/>
              <w:rPr>
                <w:rFonts w:ascii="Arial" w:eastAsia="Times New Roman" w:hAnsi="Arial" w:cs="Arial"/>
                <w:sz w:val="20"/>
                <w:szCs w:val="20"/>
              </w:rPr>
            </w:pPr>
            <w:r w:rsidRPr="00D057AD">
              <w:rPr>
                <w:rFonts w:ascii="Arial" w:eastAsia="Times New Roman" w:hAnsi="Arial" w:cs="Arial"/>
                <w:sz w:val="20"/>
                <w:szCs w:val="20"/>
              </w:rPr>
              <w:t>Balai</w:t>
            </w:r>
          </w:p>
        </w:tc>
      </w:tr>
      <w:tr w:rsidR="00A70072" w:rsidRPr="00D057AD" w14:paraId="4E764F52" w14:textId="77777777" w:rsidTr="00742CC5">
        <w:trPr>
          <w:cnfStyle w:val="000000100000" w:firstRow="0" w:lastRow="0" w:firstColumn="0" w:lastColumn="0" w:oddVBand="0" w:evenVBand="0" w:oddHBand="1" w:evenHBand="0" w:firstRowFirstColumn="0" w:firstRowLastColumn="0" w:lastRowFirstColumn="0" w:lastRowLastColumn="0"/>
          <w:trHeight w:val="20"/>
        </w:trPr>
        <w:tc>
          <w:tcPr>
            <w:tcW w:w="711" w:type="dxa"/>
            <w:tcBorders>
              <w:right w:val="none" w:sz="4" w:space="0" w:color="000000"/>
            </w:tcBorders>
          </w:tcPr>
          <w:p w14:paraId="7D611572" w14:textId="37137874" w:rsidR="00A70072" w:rsidRPr="00D057AD" w:rsidRDefault="00742CC5" w:rsidP="00791361">
            <w:pPr>
              <w:jc w:val="center"/>
              <w:rPr>
                <w:rFonts w:ascii="Arial" w:hAnsi="Arial" w:cs="Arial"/>
                <w:b/>
                <w:bCs/>
                <w:sz w:val="20"/>
                <w:szCs w:val="20"/>
                <w:lang w:val="en-US"/>
              </w:rPr>
            </w:pPr>
            <w:r w:rsidRPr="00D057AD">
              <w:rPr>
                <w:rFonts w:ascii="Arial" w:hAnsi="Arial" w:cs="Arial"/>
                <w:b/>
                <w:bCs/>
                <w:sz w:val="20"/>
                <w:szCs w:val="20"/>
                <w:lang w:val="en-US"/>
              </w:rPr>
              <w:t>1</w:t>
            </w:r>
          </w:p>
        </w:tc>
        <w:tc>
          <w:tcPr>
            <w:tcW w:w="7370" w:type="dxa"/>
            <w:tcBorders>
              <w:right w:val="none" w:sz="4" w:space="0" w:color="000000"/>
            </w:tcBorders>
          </w:tcPr>
          <w:p w14:paraId="1080B798" w14:textId="4F54E516" w:rsidR="00A70072" w:rsidRPr="00D057AD" w:rsidRDefault="00742CC5" w:rsidP="00791361">
            <w:pPr>
              <w:jc w:val="both"/>
              <w:rPr>
                <w:rFonts w:ascii="Arial" w:hAnsi="Arial" w:cs="Arial"/>
                <w:b/>
                <w:bCs/>
                <w:sz w:val="20"/>
                <w:szCs w:val="20"/>
              </w:rPr>
            </w:pPr>
            <w:r w:rsidRPr="00D057AD">
              <w:rPr>
                <w:rFonts w:ascii="Arial" w:hAnsi="Arial" w:cs="Arial"/>
                <w:b/>
                <w:bCs/>
                <w:sz w:val="20"/>
                <w:szCs w:val="20"/>
              </w:rPr>
              <w:t>Projekto finansavimas iš pareiškėjo didesniu dydžiu</w:t>
            </w:r>
          </w:p>
        </w:tc>
        <w:tc>
          <w:tcPr>
            <w:tcW w:w="1135" w:type="dxa"/>
            <w:tcBorders>
              <w:left w:val="none" w:sz="4" w:space="0" w:color="000000"/>
              <w:right w:val="none" w:sz="4" w:space="0" w:color="000000"/>
            </w:tcBorders>
          </w:tcPr>
          <w:p w14:paraId="412BF582" w14:textId="58316E9C" w:rsidR="00A70072" w:rsidRPr="00D057AD" w:rsidRDefault="00A70072" w:rsidP="00742CC5">
            <w:pPr>
              <w:contextualSpacing/>
              <w:jc w:val="center"/>
              <w:rPr>
                <w:rFonts w:ascii="Arial" w:hAnsi="Arial" w:cs="Arial"/>
                <w:sz w:val="20"/>
                <w:szCs w:val="20"/>
              </w:rPr>
            </w:pPr>
          </w:p>
        </w:tc>
      </w:tr>
      <w:tr w:rsidR="00A70072" w:rsidRPr="00D057AD" w14:paraId="44B8992A" w14:textId="77777777" w:rsidTr="00742CC5">
        <w:trPr>
          <w:trHeight w:val="20"/>
        </w:trPr>
        <w:tc>
          <w:tcPr>
            <w:tcW w:w="711" w:type="dxa"/>
            <w:tcBorders>
              <w:right w:val="none" w:sz="4" w:space="0" w:color="000000"/>
            </w:tcBorders>
          </w:tcPr>
          <w:p w14:paraId="2BCDE77D" w14:textId="63669A24" w:rsidR="00A70072" w:rsidRPr="00D057AD" w:rsidRDefault="00742CC5" w:rsidP="00791361">
            <w:pPr>
              <w:jc w:val="center"/>
              <w:rPr>
                <w:rFonts w:ascii="Arial" w:hAnsi="Arial" w:cs="Arial"/>
                <w:sz w:val="20"/>
                <w:szCs w:val="20"/>
                <w:lang w:val="en-US"/>
              </w:rPr>
            </w:pPr>
            <w:r w:rsidRPr="00D057AD">
              <w:rPr>
                <w:rFonts w:ascii="Arial" w:hAnsi="Arial" w:cs="Arial"/>
                <w:sz w:val="20"/>
                <w:szCs w:val="20"/>
                <w:lang w:val="en-US"/>
              </w:rPr>
              <w:t>1.1</w:t>
            </w:r>
          </w:p>
        </w:tc>
        <w:tc>
          <w:tcPr>
            <w:tcW w:w="7370" w:type="dxa"/>
            <w:tcBorders>
              <w:right w:val="none" w:sz="4" w:space="0" w:color="000000"/>
            </w:tcBorders>
          </w:tcPr>
          <w:p w14:paraId="15367311" w14:textId="48BD039C" w:rsidR="00A70072" w:rsidRPr="00D057AD" w:rsidRDefault="00742CC5" w:rsidP="00791361">
            <w:pPr>
              <w:jc w:val="both"/>
              <w:rPr>
                <w:rFonts w:ascii="Arial" w:hAnsi="Arial" w:cs="Arial"/>
                <w:sz w:val="20"/>
                <w:szCs w:val="20"/>
              </w:rPr>
            </w:pPr>
            <w:r w:rsidRPr="00D057AD">
              <w:rPr>
                <w:rFonts w:ascii="Arial" w:hAnsi="Arial" w:cs="Arial"/>
                <w:sz w:val="20"/>
                <w:szCs w:val="20"/>
              </w:rPr>
              <w:t>Jei pareiškėjas prašo 40 % arba mažiau maksimalaus skiriamos subsidijos dydžio</w:t>
            </w:r>
          </w:p>
        </w:tc>
        <w:tc>
          <w:tcPr>
            <w:tcW w:w="1135" w:type="dxa"/>
            <w:tcBorders>
              <w:left w:val="none" w:sz="4" w:space="0" w:color="000000"/>
              <w:right w:val="none" w:sz="4" w:space="0" w:color="000000"/>
            </w:tcBorders>
          </w:tcPr>
          <w:p w14:paraId="59A5B25E" w14:textId="5384FBD6" w:rsidR="00A70072" w:rsidRPr="00D057AD" w:rsidRDefault="00742CC5" w:rsidP="00742CC5">
            <w:pPr>
              <w:contextualSpacing/>
              <w:jc w:val="center"/>
              <w:rPr>
                <w:rFonts w:ascii="Arial" w:hAnsi="Arial" w:cs="Arial"/>
                <w:sz w:val="20"/>
                <w:szCs w:val="20"/>
              </w:rPr>
            </w:pPr>
            <w:r w:rsidRPr="00D057AD">
              <w:rPr>
                <w:rFonts w:ascii="Arial" w:hAnsi="Arial" w:cs="Arial"/>
                <w:sz w:val="20"/>
                <w:szCs w:val="20"/>
              </w:rPr>
              <w:t>10</w:t>
            </w:r>
          </w:p>
        </w:tc>
      </w:tr>
      <w:tr w:rsidR="00742CC5" w:rsidRPr="00D057AD" w14:paraId="3458E9C1" w14:textId="77777777" w:rsidTr="00742CC5">
        <w:trPr>
          <w:cnfStyle w:val="000000100000" w:firstRow="0" w:lastRow="0" w:firstColumn="0" w:lastColumn="0" w:oddVBand="0" w:evenVBand="0" w:oddHBand="1" w:evenHBand="0" w:firstRowFirstColumn="0" w:firstRowLastColumn="0" w:lastRowFirstColumn="0" w:lastRowLastColumn="0"/>
          <w:trHeight w:val="20"/>
        </w:trPr>
        <w:tc>
          <w:tcPr>
            <w:tcW w:w="711" w:type="dxa"/>
            <w:tcBorders>
              <w:right w:val="none" w:sz="4" w:space="0" w:color="000000"/>
            </w:tcBorders>
          </w:tcPr>
          <w:p w14:paraId="16DF6392" w14:textId="3858609D" w:rsidR="00742CC5" w:rsidRPr="00D057AD" w:rsidRDefault="00742CC5" w:rsidP="00791361">
            <w:pPr>
              <w:jc w:val="center"/>
              <w:rPr>
                <w:rFonts w:ascii="Arial" w:hAnsi="Arial" w:cs="Arial"/>
                <w:sz w:val="20"/>
                <w:szCs w:val="20"/>
                <w:lang w:val="en-US"/>
              </w:rPr>
            </w:pPr>
            <w:r w:rsidRPr="00D057AD">
              <w:rPr>
                <w:rFonts w:ascii="Arial" w:hAnsi="Arial" w:cs="Arial"/>
                <w:sz w:val="20"/>
                <w:szCs w:val="20"/>
                <w:lang w:val="en-US"/>
              </w:rPr>
              <w:t>1.2</w:t>
            </w:r>
          </w:p>
        </w:tc>
        <w:tc>
          <w:tcPr>
            <w:tcW w:w="7370" w:type="dxa"/>
            <w:tcBorders>
              <w:right w:val="none" w:sz="4" w:space="0" w:color="000000"/>
            </w:tcBorders>
          </w:tcPr>
          <w:p w14:paraId="12FB90D6" w14:textId="1DDB7AA2" w:rsidR="00742CC5" w:rsidRPr="00D057AD" w:rsidRDefault="00742CC5" w:rsidP="00791361">
            <w:pPr>
              <w:jc w:val="both"/>
              <w:rPr>
                <w:rFonts w:ascii="Arial" w:hAnsi="Arial" w:cs="Arial"/>
                <w:sz w:val="20"/>
                <w:szCs w:val="20"/>
              </w:rPr>
            </w:pPr>
            <w:r w:rsidRPr="00D057AD">
              <w:rPr>
                <w:rFonts w:ascii="Arial" w:hAnsi="Arial" w:cs="Arial"/>
                <w:sz w:val="20"/>
                <w:szCs w:val="20"/>
              </w:rPr>
              <w:t>Jei pareiškėjas prašo nuo 60 % iki 40 % maksimalaus skiriamos subsidijos dydžio</w:t>
            </w:r>
          </w:p>
        </w:tc>
        <w:tc>
          <w:tcPr>
            <w:tcW w:w="1135" w:type="dxa"/>
            <w:tcBorders>
              <w:left w:val="none" w:sz="4" w:space="0" w:color="000000"/>
              <w:right w:val="none" w:sz="4" w:space="0" w:color="000000"/>
            </w:tcBorders>
          </w:tcPr>
          <w:p w14:paraId="57F02F71" w14:textId="12A8FE6A" w:rsidR="00742CC5" w:rsidRPr="00D057AD" w:rsidRDefault="00742CC5" w:rsidP="00742CC5">
            <w:pPr>
              <w:contextualSpacing/>
              <w:jc w:val="center"/>
              <w:rPr>
                <w:rFonts w:ascii="Arial" w:hAnsi="Arial" w:cs="Arial"/>
                <w:sz w:val="20"/>
                <w:szCs w:val="20"/>
              </w:rPr>
            </w:pPr>
            <w:r w:rsidRPr="00D057AD">
              <w:rPr>
                <w:rFonts w:ascii="Arial" w:hAnsi="Arial" w:cs="Arial"/>
                <w:sz w:val="20"/>
                <w:szCs w:val="20"/>
              </w:rPr>
              <w:t>5-10</w:t>
            </w:r>
          </w:p>
        </w:tc>
      </w:tr>
      <w:tr w:rsidR="00742CC5" w:rsidRPr="00D057AD" w14:paraId="3614331B" w14:textId="77777777" w:rsidTr="00742CC5">
        <w:trPr>
          <w:trHeight w:val="20"/>
        </w:trPr>
        <w:tc>
          <w:tcPr>
            <w:tcW w:w="711" w:type="dxa"/>
            <w:tcBorders>
              <w:right w:val="none" w:sz="4" w:space="0" w:color="000000"/>
            </w:tcBorders>
          </w:tcPr>
          <w:p w14:paraId="520C5393" w14:textId="0EAD7C3A" w:rsidR="00742CC5" w:rsidRPr="00D057AD" w:rsidRDefault="00742CC5" w:rsidP="00791361">
            <w:pPr>
              <w:jc w:val="center"/>
              <w:rPr>
                <w:rFonts w:ascii="Arial" w:hAnsi="Arial" w:cs="Arial"/>
                <w:sz w:val="20"/>
                <w:szCs w:val="20"/>
                <w:lang w:val="en-US"/>
              </w:rPr>
            </w:pPr>
            <w:r w:rsidRPr="00D057AD">
              <w:rPr>
                <w:rFonts w:ascii="Arial" w:hAnsi="Arial" w:cs="Arial"/>
                <w:sz w:val="20"/>
                <w:szCs w:val="20"/>
                <w:lang w:val="en-US"/>
              </w:rPr>
              <w:t>1.3</w:t>
            </w:r>
          </w:p>
        </w:tc>
        <w:tc>
          <w:tcPr>
            <w:tcW w:w="7370" w:type="dxa"/>
            <w:tcBorders>
              <w:right w:val="none" w:sz="4" w:space="0" w:color="000000"/>
            </w:tcBorders>
          </w:tcPr>
          <w:p w14:paraId="3DEF0CAA" w14:textId="1E139116" w:rsidR="00742CC5" w:rsidRPr="00D057AD" w:rsidRDefault="00742CC5" w:rsidP="00791361">
            <w:pPr>
              <w:jc w:val="both"/>
              <w:rPr>
                <w:rFonts w:ascii="Arial" w:hAnsi="Arial" w:cs="Arial"/>
                <w:sz w:val="20"/>
                <w:szCs w:val="20"/>
              </w:rPr>
            </w:pPr>
            <w:r w:rsidRPr="00D057AD">
              <w:rPr>
                <w:rFonts w:ascii="Arial" w:hAnsi="Arial" w:cs="Arial"/>
                <w:sz w:val="20"/>
                <w:szCs w:val="20"/>
              </w:rPr>
              <w:t>Jei pareiškėjas prašo nuo 80 % iki 60 % maksimalaus skiriamos subsidijos dydžio</w:t>
            </w:r>
          </w:p>
        </w:tc>
        <w:tc>
          <w:tcPr>
            <w:tcW w:w="1135" w:type="dxa"/>
            <w:tcBorders>
              <w:left w:val="none" w:sz="4" w:space="0" w:color="000000"/>
              <w:right w:val="none" w:sz="4" w:space="0" w:color="000000"/>
            </w:tcBorders>
          </w:tcPr>
          <w:p w14:paraId="16C59C91" w14:textId="4326C1A1" w:rsidR="00742CC5" w:rsidRPr="00D057AD" w:rsidRDefault="00742CC5" w:rsidP="00742CC5">
            <w:pPr>
              <w:contextualSpacing/>
              <w:jc w:val="center"/>
              <w:rPr>
                <w:rFonts w:ascii="Arial" w:hAnsi="Arial" w:cs="Arial"/>
                <w:sz w:val="20"/>
                <w:szCs w:val="20"/>
              </w:rPr>
            </w:pPr>
            <w:r w:rsidRPr="00D057AD">
              <w:rPr>
                <w:rFonts w:ascii="Arial" w:hAnsi="Arial" w:cs="Arial"/>
                <w:sz w:val="20"/>
                <w:szCs w:val="20"/>
              </w:rPr>
              <w:t>0-5</w:t>
            </w:r>
          </w:p>
        </w:tc>
      </w:tr>
      <w:tr w:rsidR="00742CC5" w:rsidRPr="00D057AD" w14:paraId="738F2ADE" w14:textId="77777777" w:rsidTr="00742CC5">
        <w:trPr>
          <w:cnfStyle w:val="000000100000" w:firstRow="0" w:lastRow="0" w:firstColumn="0" w:lastColumn="0" w:oddVBand="0" w:evenVBand="0" w:oddHBand="1" w:evenHBand="0" w:firstRowFirstColumn="0" w:firstRowLastColumn="0" w:lastRowFirstColumn="0" w:lastRowLastColumn="0"/>
          <w:trHeight w:val="20"/>
        </w:trPr>
        <w:tc>
          <w:tcPr>
            <w:tcW w:w="711" w:type="dxa"/>
            <w:tcBorders>
              <w:right w:val="none" w:sz="4" w:space="0" w:color="000000"/>
            </w:tcBorders>
          </w:tcPr>
          <w:p w14:paraId="7CDB7F69" w14:textId="0100C034" w:rsidR="00742CC5" w:rsidRPr="00D057AD" w:rsidRDefault="00742CC5" w:rsidP="00791361">
            <w:pPr>
              <w:jc w:val="center"/>
              <w:rPr>
                <w:rFonts w:ascii="Arial" w:hAnsi="Arial" w:cs="Arial"/>
                <w:b/>
                <w:bCs/>
                <w:sz w:val="20"/>
                <w:szCs w:val="20"/>
                <w:lang w:val="en-US"/>
              </w:rPr>
            </w:pPr>
            <w:r w:rsidRPr="00D057AD">
              <w:rPr>
                <w:rFonts w:ascii="Arial" w:hAnsi="Arial" w:cs="Arial"/>
                <w:b/>
                <w:bCs/>
                <w:sz w:val="20"/>
                <w:szCs w:val="20"/>
                <w:lang w:val="en-US"/>
              </w:rPr>
              <w:t>2</w:t>
            </w:r>
          </w:p>
        </w:tc>
        <w:tc>
          <w:tcPr>
            <w:tcW w:w="7370" w:type="dxa"/>
            <w:tcBorders>
              <w:right w:val="none" w:sz="4" w:space="0" w:color="000000"/>
            </w:tcBorders>
          </w:tcPr>
          <w:p w14:paraId="0BB3D6F5" w14:textId="78C85EAF" w:rsidR="00742CC5" w:rsidRPr="00D057AD" w:rsidRDefault="00742CC5" w:rsidP="00791361">
            <w:pPr>
              <w:jc w:val="both"/>
              <w:rPr>
                <w:rFonts w:ascii="Arial" w:hAnsi="Arial" w:cs="Arial"/>
                <w:b/>
                <w:bCs/>
                <w:sz w:val="20"/>
                <w:szCs w:val="20"/>
              </w:rPr>
            </w:pPr>
            <w:r w:rsidRPr="00D057AD">
              <w:rPr>
                <w:rFonts w:ascii="Arial" w:hAnsi="Arial" w:cs="Arial"/>
                <w:b/>
                <w:bCs/>
                <w:sz w:val="20"/>
                <w:szCs w:val="20"/>
              </w:rPr>
              <w:t>Pagal energijos išteklius, kurie bus naudojami įgyvendinus projektą</w:t>
            </w:r>
          </w:p>
        </w:tc>
        <w:tc>
          <w:tcPr>
            <w:tcW w:w="1135" w:type="dxa"/>
            <w:tcBorders>
              <w:left w:val="none" w:sz="4" w:space="0" w:color="000000"/>
              <w:right w:val="none" w:sz="4" w:space="0" w:color="000000"/>
            </w:tcBorders>
          </w:tcPr>
          <w:p w14:paraId="0D4A3991" w14:textId="77777777" w:rsidR="00742CC5" w:rsidRPr="00D057AD" w:rsidRDefault="00742CC5" w:rsidP="00742CC5">
            <w:pPr>
              <w:contextualSpacing/>
              <w:jc w:val="center"/>
              <w:rPr>
                <w:rFonts w:ascii="Arial" w:hAnsi="Arial" w:cs="Arial"/>
                <w:sz w:val="20"/>
                <w:szCs w:val="20"/>
              </w:rPr>
            </w:pPr>
          </w:p>
        </w:tc>
      </w:tr>
      <w:tr w:rsidR="00742CC5" w:rsidRPr="00D057AD" w14:paraId="48B1C36F" w14:textId="77777777" w:rsidTr="00742CC5">
        <w:trPr>
          <w:trHeight w:val="20"/>
        </w:trPr>
        <w:tc>
          <w:tcPr>
            <w:tcW w:w="711" w:type="dxa"/>
            <w:tcBorders>
              <w:right w:val="none" w:sz="4" w:space="0" w:color="000000"/>
            </w:tcBorders>
          </w:tcPr>
          <w:p w14:paraId="566C7385" w14:textId="36FC9F2E" w:rsidR="00742CC5" w:rsidRPr="00D057AD" w:rsidRDefault="00742CC5" w:rsidP="00791361">
            <w:pPr>
              <w:jc w:val="center"/>
              <w:rPr>
                <w:rFonts w:ascii="Arial" w:hAnsi="Arial" w:cs="Arial"/>
                <w:sz w:val="20"/>
                <w:szCs w:val="20"/>
                <w:lang w:val="en-US"/>
              </w:rPr>
            </w:pPr>
            <w:r w:rsidRPr="00D057AD">
              <w:rPr>
                <w:rFonts w:ascii="Arial" w:hAnsi="Arial" w:cs="Arial"/>
                <w:sz w:val="20"/>
                <w:szCs w:val="20"/>
                <w:lang w:val="en-US"/>
              </w:rPr>
              <w:t>2.1</w:t>
            </w:r>
          </w:p>
        </w:tc>
        <w:tc>
          <w:tcPr>
            <w:tcW w:w="7370" w:type="dxa"/>
            <w:tcBorders>
              <w:right w:val="none" w:sz="4" w:space="0" w:color="000000"/>
            </w:tcBorders>
          </w:tcPr>
          <w:p w14:paraId="19988C50" w14:textId="125BE51D" w:rsidR="00742CC5" w:rsidRPr="00D057AD" w:rsidRDefault="00742CC5" w:rsidP="00791361">
            <w:pPr>
              <w:jc w:val="both"/>
              <w:rPr>
                <w:rFonts w:ascii="Arial" w:hAnsi="Arial" w:cs="Arial"/>
                <w:sz w:val="20"/>
                <w:szCs w:val="20"/>
              </w:rPr>
            </w:pPr>
            <w:r w:rsidRPr="00D057AD">
              <w:rPr>
                <w:rFonts w:ascii="Arial" w:hAnsi="Arial" w:cs="Arial"/>
                <w:sz w:val="20"/>
                <w:szCs w:val="20"/>
              </w:rPr>
              <w:t>Saulės, geoterminė energija</w:t>
            </w:r>
          </w:p>
        </w:tc>
        <w:tc>
          <w:tcPr>
            <w:tcW w:w="1135" w:type="dxa"/>
            <w:tcBorders>
              <w:left w:val="none" w:sz="4" w:space="0" w:color="000000"/>
              <w:right w:val="none" w:sz="4" w:space="0" w:color="000000"/>
            </w:tcBorders>
          </w:tcPr>
          <w:p w14:paraId="0C4B881F" w14:textId="40DF0A11" w:rsidR="00742CC5" w:rsidRPr="00D057AD" w:rsidRDefault="00742CC5" w:rsidP="00742CC5">
            <w:pPr>
              <w:contextualSpacing/>
              <w:jc w:val="center"/>
              <w:rPr>
                <w:rFonts w:ascii="Arial" w:hAnsi="Arial" w:cs="Arial"/>
                <w:sz w:val="20"/>
                <w:szCs w:val="20"/>
              </w:rPr>
            </w:pPr>
            <w:r w:rsidRPr="00D057AD">
              <w:rPr>
                <w:rFonts w:ascii="Arial" w:hAnsi="Arial" w:cs="Arial"/>
                <w:sz w:val="20"/>
                <w:szCs w:val="20"/>
              </w:rPr>
              <w:t>5</w:t>
            </w:r>
          </w:p>
        </w:tc>
      </w:tr>
      <w:tr w:rsidR="00742CC5" w:rsidRPr="00D057AD" w14:paraId="1ABCFD49" w14:textId="77777777" w:rsidTr="00742CC5">
        <w:trPr>
          <w:cnfStyle w:val="000000100000" w:firstRow="0" w:lastRow="0" w:firstColumn="0" w:lastColumn="0" w:oddVBand="0" w:evenVBand="0" w:oddHBand="1" w:evenHBand="0" w:firstRowFirstColumn="0" w:firstRowLastColumn="0" w:lastRowFirstColumn="0" w:lastRowLastColumn="0"/>
          <w:trHeight w:val="20"/>
        </w:trPr>
        <w:tc>
          <w:tcPr>
            <w:tcW w:w="711" w:type="dxa"/>
            <w:tcBorders>
              <w:right w:val="none" w:sz="4" w:space="0" w:color="000000"/>
            </w:tcBorders>
          </w:tcPr>
          <w:p w14:paraId="66A35FAD" w14:textId="6F226A67" w:rsidR="00742CC5" w:rsidRPr="00D057AD" w:rsidRDefault="00742CC5" w:rsidP="00791361">
            <w:pPr>
              <w:jc w:val="center"/>
              <w:rPr>
                <w:rFonts w:ascii="Arial" w:hAnsi="Arial" w:cs="Arial"/>
                <w:sz w:val="20"/>
                <w:szCs w:val="20"/>
                <w:lang w:val="en-US"/>
              </w:rPr>
            </w:pPr>
            <w:r w:rsidRPr="00D057AD">
              <w:rPr>
                <w:rFonts w:ascii="Arial" w:hAnsi="Arial" w:cs="Arial"/>
                <w:sz w:val="20"/>
                <w:szCs w:val="20"/>
                <w:lang w:val="en-US"/>
              </w:rPr>
              <w:t>2.2</w:t>
            </w:r>
          </w:p>
        </w:tc>
        <w:tc>
          <w:tcPr>
            <w:tcW w:w="7370" w:type="dxa"/>
            <w:tcBorders>
              <w:right w:val="none" w:sz="4" w:space="0" w:color="000000"/>
            </w:tcBorders>
          </w:tcPr>
          <w:p w14:paraId="249A4E56" w14:textId="1D79E348" w:rsidR="00742CC5" w:rsidRPr="00D057AD" w:rsidRDefault="00742CC5" w:rsidP="00791361">
            <w:pPr>
              <w:jc w:val="both"/>
              <w:rPr>
                <w:rFonts w:ascii="Arial" w:hAnsi="Arial" w:cs="Arial"/>
                <w:sz w:val="20"/>
                <w:szCs w:val="20"/>
              </w:rPr>
            </w:pPr>
            <w:r w:rsidRPr="00D057AD">
              <w:rPr>
                <w:rFonts w:ascii="Arial" w:hAnsi="Arial" w:cs="Arial"/>
                <w:sz w:val="20"/>
                <w:szCs w:val="20"/>
              </w:rPr>
              <w:t>Medienos atliekos, žemės ūkio atliekos</w:t>
            </w:r>
          </w:p>
        </w:tc>
        <w:tc>
          <w:tcPr>
            <w:tcW w:w="1135" w:type="dxa"/>
            <w:tcBorders>
              <w:left w:val="none" w:sz="4" w:space="0" w:color="000000"/>
              <w:right w:val="none" w:sz="4" w:space="0" w:color="000000"/>
            </w:tcBorders>
          </w:tcPr>
          <w:p w14:paraId="4EBBEE97" w14:textId="4791FA14" w:rsidR="00742CC5" w:rsidRPr="00D057AD" w:rsidRDefault="00742CC5" w:rsidP="00742CC5">
            <w:pPr>
              <w:contextualSpacing/>
              <w:jc w:val="center"/>
              <w:rPr>
                <w:rFonts w:ascii="Arial" w:hAnsi="Arial" w:cs="Arial"/>
                <w:sz w:val="20"/>
                <w:szCs w:val="20"/>
              </w:rPr>
            </w:pPr>
            <w:r w:rsidRPr="00D057AD">
              <w:rPr>
                <w:rFonts w:ascii="Arial" w:hAnsi="Arial" w:cs="Arial"/>
                <w:sz w:val="20"/>
                <w:szCs w:val="20"/>
              </w:rPr>
              <w:t>3</w:t>
            </w:r>
          </w:p>
        </w:tc>
      </w:tr>
      <w:tr w:rsidR="00742CC5" w:rsidRPr="00D057AD" w14:paraId="7239C402" w14:textId="77777777" w:rsidTr="00742CC5">
        <w:trPr>
          <w:trHeight w:val="20"/>
        </w:trPr>
        <w:tc>
          <w:tcPr>
            <w:tcW w:w="711" w:type="dxa"/>
            <w:tcBorders>
              <w:right w:val="none" w:sz="4" w:space="0" w:color="000000"/>
            </w:tcBorders>
          </w:tcPr>
          <w:p w14:paraId="5F4D989C" w14:textId="0420C1DE" w:rsidR="00742CC5" w:rsidRPr="00D057AD" w:rsidRDefault="00742CC5" w:rsidP="00791361">
            <w:pPr>
              <w:jc w:val="center"/>
              <w:rPr>
                <w:rFonts w:ascii="Arial" w:hAnsi="Arial" w:cs="Arial"/>
                <w:sz w:val="20"/>
                <w:szCs w:val="20"/>
                <w:lang w:val="en-US"/>
              </w:rPr>
            </w:pPr>
            <w:r w:rsidRPr="00D057AD">
              <w:rPr>
                <w:rFonts w:ascii="Arial" w:hAnsi="Arial" w:cs="Arial"/>
                <w:sz w:val="20"/>
                <w:szCs w:val="20"/>
                <w:lang w:val="en-US"/>
              </w:rPr>
              <w:t>2.3</w:t>
            </w:r>
          </w:p>
        </w:tc>
        <w:tc>
          <w:tcPr>
            <w:tcW w:w="7370" w:type="dxa"/>
            <w:tcBorders>
              <w:right w:val="none" w:sz="4" w:space="0" w:color="000000"/>
            </w:tcBorders>
          </w:tcPr>
          <w:p w14:paraId="3EE47043" w14:textId="2BEF4720" w:rsidR="00742CC5" w:rsidRPr="00D057AD" w:rsidRDefault="00742CC5" w:rsidP="00791361">
            <w:pPr>
              <w:jc w:val="both"/>
              <w:rPr>
                <w:rFonts w:ascii="Arial" w:hAnsi="Arial" w:cs="Arial"/>
                <w:sz w:val="20"/>
                <w:szCs w:val="20"/>
              </w:rPr>
            </w:pPr>
            <w:r w:rsidRPr="00D057AD">
              <w:rPr>
                <w:rFonts w:ascii="Arial" w:hAnsi="Arial" w:cs="Arial"/>
                <w:sz w:val="20"/>
                <w:szCs w:val="20"/>
              </w:rPr>
              <w:t>Vėjo energija</w:t>
            </w:r>
          </w:p>
        </w:tc>
        <w:tc>
          <w:tcPr>
            <w:tcW w:w="1135" w:type="dxa"/>
            <w:tcBorders>
              <w:left w:val="none" w:sz="4" w:space="0" w:color="000000"/>
              <w:right w:val="none" w:sz="4" w:space="0" w:color="000000"/>
            </w:tcBorders>
          </w:tcPr>
          <w:p w14:paraId="5CB3A124" w14:textId="4633AB2E" w:rsidR="00742CC5" w:rsidRPr="00D057AD" w:rsidRDefault="00742CC5" w:rsidP="00742CC5">
            <w:pPr>
              <w:contextualSpacing/>
              <w:jc w:val="center"/>
              <w:rPr>
                <w:rFonts w:ascii="Arial" w:hAnsi="Arial" w:cs="Arial"/>
                <w:sz w:val="20"/>
                <w:szCs w:val="20"/>
              </w:rPr>
            </w:pPr>
            <w:r w:rsidRPr="00D057AD">
              <w:rPr>
                <w:rFonts w:ascii="Arial" w:hAnsi="Arial" w:cs="Arial"/>
                <w:sz w:val="20"/>
                <w:szCs w:val="20"/>
              </w:rPr>
              <w:t>1</w:t>
            </w:r>
          </w:p>
        </w:tc>
      </w:tr>
      <w:tr w:rsidR="00742CC5" w:rsidRPr="00D057AD" w14:paraId="5272A0A3" w14:textId="77777777" w:rsidTr="00742CC5">
        <w:trPr>
          <w:cnfStyle w:val="000000100000" w:firstRow="0" w:lastRow="0" w:firstColumn="0" w:lastColumn="0" w:oddVBand="0" w:evenVBand="0" w:oddHBand="1" w:evenHBand="0" w:firstRowFirstColumn="0" w:firstRowLastColumn="0" w:lastRowFirstColumn="0" w:lastRowLastColumn="0"/>
          <w:trHeight w:val="20"/>
        </w:trPr>
        <w:tc>
          <w:tcPr>
            <w:tcW w:w="711" w:type="dxa"/>
            <w:tcBorders>
              <w:right w:val="none" w:sz="4" w:space="0" w:color="000000"/>
            </w:tcBorders>
          </w:tcPr>
          <w:p w14:paraId="3F59F656" w14:textId="14DA3800" w:rsidR="00742CC5" w:rsidRPr="00D057AD" w:rsidRDefault="00742CC5" w:rsidP="00791361">
            <w:pPr>
              <w:jc w:val="center"/>
              <w:rPr>
                <w:rFonts w:ascii="Arial" w:hAnsi="Arial" w:cs="Arial"/>
                <w:b/>
                <w:bCs/>
                <w:sz w:val="20"/>
                <w:szCs w:val="20"/>
                <w:lang w:val="en-US"/>
              </w:rPr>
            </w:pPr>
            <w:r w:rsidRPr="00D057AD">
              <w:rPr>
                <w:rFonts w:ascii="Arial" w:hAnsi="Arial" w:cs="Arial"/>
                <w:b/>
                <w:bCs/>
                <w:sz w:val="20"/>
                <w:szCs w:val="20"/>
                <w:lang w:val="en-US"/>
              </w:rPr>
              <w:t>3</w:t>
            </w:r>
          </w:p>
        </w:tc>
        <w:tc>
          <w:tcPr>
            <w:tcW w:w="7370" w:type="dxa"/>
            <w:tcBorders>
              <w:right w:val="none" w:sz="4" w:space="0" w:color="000000"/>
            </w:tcBorders>
          </w:tcPr>
          <w:p w14:paraId="794C1BAD" w14:textId="5D75478D" w:rsidR="00742CC5" w:rsidRPr="00D057AD" w:rsidRDefault="00742CC5" w:rsidP="00791361">
            <w:pPr>
              <w:jc w:val="both"/>
              <w:rPr>
                <w:rFonts w:ascii="Arial" w:hAnsi="Arial" w:cs="Arial"/>
                <w:b/>
                <w:bCs/>
                <w:sz w:val="20"/>
                <w:szCs w:val="20"/>
              </w:rPr>
            </w:pPr>
            <w:r w:rsidRPr="00D057AD">
              <w:rPr>
                <w:rFonts w:ascii="Arial" w:hAnsi="Arial" w:cs="Arial"/>
                <w:b/>
                <w:bCs/>
                <w:sz w:val="20"/>
                <w:szCs w:val="20"/>
              </w:rPr>
              <w:t>Pagal energijos išteklius, kurių vartojimas įdiegus projektą bus sumažintas</w:t>
            </w:r>
          </w:p>
        </w:tc>
        <w:tc>
          <w:tcPr>
            <w:tcW w:w="1135" w:type="dxa"/>
            <w:tcBorders>
              <w:left w:val="none" w:sz="4" w:space="0" w:color="000000"/>
              <w:right w:val="none" w:sz="4" w:space="0" w:color="000000"/>
            </w:tcBorders>
          </w:tcPr>
          <w:p w14:paraId="77CEC543" w14:textId="77777777" w:rsidR="00742CC5" w:rsidRPr="00D057AD" w:rsidRDefault="00742CC5" w:rsidP="00742CC5">
            <w:pPr>
              <w:contextualSpacing/>
              <w:jc w:val="center"/>
              <w:rPr>
                <w:rFonts w:ascii="Arial" w:hAnsi="Arial" w:cs="Arial"/>
                <w:sz w:val="20"/>
                <w:szCs w:val="20"/>
              </w:rPr>
            </w:pPr>
          </w:p>
        </w:tc>
      </w:tr>
      <w:tr w:rsidR="00742CC5" w:rsidRPr="00D057AD" w14:paraId="115FBD7A" w14:textId="77777777" w:rsidTr="00742CC5">
        <w:trPr>
          <w:trHeight w:val="20"/>
        </w:trPr>
        <w:tc>
          <w:tcPr>
            <w:tcW w:w="711" w:type="dxa"/>
            <w:tcBorders>
              <w:right w:val="none" w:sz="4" w:space="0" w:color="000000"/>
            </w:tcBorders>
          </w:tcPr>
          <w:p w14:paraId="12896C74" w14:textId="7039E97D" w:rsidR="00742CC5" w:rsidRPr="00D057AD" w:rsidRDefault="00742CC5" w:rsidP="00791361">
            <w:pPr>
              <w:jc w:val="center"/>
              <w:rPr>
                <w:rFonts w:ascii="Arial" w:hAnsi="Arial" w:cs="Arial"/>
                <w:sz w:val="20"/>
                <w:szCs w:val="20"/>
                <w:lang w:val="en-US"/>
              </w:rPr>
            </w:pPr>
            <w:r w:rsidRPr="00D057AD">
              <w:rPr>
                <w:rFonts w:ascii="Arial" w:hAnsi="Arial" w:cs="Arial"/>
                <w:sz w:val="20"/>
                <w:szCs w:val="20"/>
                <w:lang w:val="en-US"/>
              </w:rPr>
              <w:t>3.1</w:t>
            </w:r>
          </w:p>
        </w:tc>
        <w:tc>
          <w:tcPr>
            <w:tcW w:w="7370" w:type="dxa"/>
            <w:tcBorders>
              <w:right w:val="none" w:sz="4" w:space="0" w:color="000000"/>
            </w:tcBorders>
          </w:tcPr>
          <w:p w14:paraId="3D124C72" w14:textId="0880F7B4" w:rsidR="00742CC5" w:rsidRPr="00D057AD" w:rsidRDefault="00742CC5" w:rsidP="00791361">
            <w:pPr>
              <w:jc w:val="both"/>
              <w:rPr>
                <w:rFonts w:ascii="Arial" w:hAnsi="Arial" w:cs="Arial"/>
                <w:sz w:val="20"/>
                <w:szCs w:val="20"/>
              </w:rPr>
            </w:pPr>
            <w:r w:rsidRPr="00D057AD">
              <w:rPr>
                <w:rFonts w:ascii="Arial" w:hAnsi="Arial" w:cs="Arial"/>
                <w:sz w:val="20"/>
                <w:szCs w:val="20"/>
              </w:rPr>
              <w:t>Suskystintos naftos dujos, gamtinės dujos</w:t>
            </w:r>
          </w:p>
        </w:tc>
        <w:tc>
          <w:tcPr>
            <w:tcW w:w="1135" w:type="dxa"/>
            <w:tcBorders>
              <w:left w:val="none" w:sz="4" w:space="0" w:color="000000"/>
              <w:right w:val="none" w:sz="4" w:space="0" w:color="000000"/>
            </w:tcBorders>
          </w:tcPr>
          <w:p w14:paraId="020B94FF" w14:textId="473ADC5A" w:rsidR="00742CC5" w:rsidRPr="00D057AD" w:rsidRDefault="00742CC5" w:rsidP="00742CC5">
            <w:pPr>
              <w:contextualSpacing/>
              <w:jc w:val="center"/>
              <w:rPr>
                <w:rFonts w:ascii="Arial" w:hAnsi="Arial" w:cs="Arial"/>
                <w:sz w:val="20"/>
                <w:szCs w:val="20"/>
              </w:rPr>
            </w:pPr>
            <w:r w:rsidRPr="00D057AD">
              <w:rPr>
                <w:rFonts w:ascii="Arial" w:hAnsi="Arial" w:cs="Arial"/>
                <w:sz w:val="20"/>
                <w:szCs w:val="20"/>
              </w:rPr>
              <w:t>1</w:t>
            </w:r>
          </w:p>
        </w:tc>
      </w:tr>
      <w:tr w:rsidR="00742CC5" w:rsidRPr="00D057AD" w14:paraId="65DC9273" w14:textId="77777777" w:rsidTr="00742CC5">
        <w:trPr>
          <w:cnfStyle w:val="000000100000" w:firstRow="0" w:lastRow="0" w:firstColumn="0" w:lastColumn="0" w:oddVBand="0" w:evenVBand="0" w:oddHBand="1" w:evenHBand="0" w:firstRowFirstColumn="0" w:firstRowLastColumn="0" w:lastRowFirstColumn="0" w:lastRowLastColumn="0"/>
          <w:trHeight w:val="20"/>
        </w:trPr>
        <w:tc>
          <w:tcPr>
            <w:tcW w:w="711" w:type="dxa"/>
            <w:tcBorders>
              <w:right w:val="none" w:sz="4" w:space="0" w:color="000000"/>
            </w:tcBorders>
          </w:tcPr>
          <w:p w14:paraId="20F4A5B3" w14:textId="146F341D" w:rsidR="00742CC5" w:rsidRPr="00D057AD" w:rsidRDefault="00742CC5" w:rsidP="00791361">
            <w:pPr>
              <w:jc w:val="center"/>
              <w:rPr>
                <w:rFonts w:ascii="Arial" w:hAnsi="Arial" w:cs="Arial"/>
                <w:sz w:val="20"/>
                <w:szCs w:val="20"/>
                <w:lang w:val="en-US"/>
              </w:rPr>
            </w:pPr>
            <w:r w:rsidRPr="00D057AD">
              <w:rPr>
                <w:rFonts w:ascii="Arial" w:hAnsi="Arial" w:cs="Arial"/>
                <w:sz w:val="20"/>
                <w:szCs w:val="20"/>
                <w:lang w:val="en-US"/>
              </w:rPr>
              <w:t>3.2</w:t>
            </w:r>
          </w:p>
        </w:tc>
        <w:tc>
          <w:tcPr>
            <w:tcW w:w="7370" w:type="dxa"/>
            <w:tcBorders>
              <w:right w:val="none" w:sz="4" w:space="0" w:color="000000"/>
            </w:tcBorders>
          </w:tcPr>
          <w:p w14:paraId="64858D3B" w14:textId="0DD8B0ED" w:rsidR="00742CC5" w:rsidRPr="00D057AD" w:rsidRDefault="00742CC5" w:rsidP="00791361">
            <w:pPr>
              <w:jc w:val="both"/>
              <w:rPr>
                <w:rFonts w:ascii="Arial" w:hAnsi="Arial" w:cs="Arial"/>
                <w:sz w:val="20"/>
                <w:szCs w:val="20"/>
              </w:rPr>
            </w:pPr>
            <w:r w:rsidRPr="00D057AD">
              <w:rPr>
                <w:rFonts w:ascii="Arial" w:hAnsi="Arial" w:cs="Arial"/>
                <w:sz w:val="20"/>
                <w:szCs w:val="20"/>
              </w:rPr>
              <w:t>Kitas iškastinis kuras, elektros energija</w:t>
            </w:r>
          </w:p>
        </w:tc>
        <w:tc>
          <w:tcPr>
            <w:tcW w:w="1135" w:type="dxa"/>
            <w:tcBorders>
              <w:left w:val="none" w:sz="4" w:space="0" w:color="000000"/>
              <w:right w:val="none" w:sz="4" w:space="0" w:color="000000"/>
            </w:tcBorders>
          </w:tcPr>
          <w:p w14:paraId="7287FC07" w14:textId="38243DF7" w:rsidR="00742CC5" w:rsidRPr="00D057AD" w:rsidRDefault="00742CC5" w:rsidP="00742CC5">
            <w:pPr>
              <w:contextualSpacing/>
              <w:jc w:val="center"/>
              <w:rPr>
                <w:rFonts w:ascii="Arial" w:hAnsi="Arial" w:cs="Arial"/>
                <w:sz w:val="20"/>
                <w:szCs w:val="20"/>
              </w:rPr>
            </w:pPr>
            <w:r w:rsidRPr="00D057AD">
              <w:rPr>
                <w:rFonts w:ascii="Arial" w:hAnsi="Arial" w:cs="Arial"/>
                <w:sz w:val="20"/>
                <w:szCs w:val="20"/>
              </w:rPr>
              <w:t>2</w:t>
            </w:r>
          </w:p>
        </w:tc>
      </w:tr>
      <w:tr w:rsidR="00742CC5" w:rsidRPr="00D057AD" w14:paraId="40C780D7" w14:textId="77777777" w:rsidTr="00742CC5">
        <w:trPr>
          <w:trHeight w:val="20"/>
        </w:trPr>
        <w:tc>
          <w:tcPr>
            <w:tcW w:w="711" w:type="dxa"/>
            <w:tcBorders>
              <w:right w:val="none" w:sz="4" w:space="0" w:color="000000"/>
            </w:tcBorders>
          </w:tcPr>
          <w:p w14:paraId="59EB33FF" w14:textId="12A318D1" w:rsidR="00742CC5" w:rsidRPr="00D057AD" w:rsidRDefault="00742CC5" w:rsidP="00791361">
            <w:pPr>
              <w:jc w:val="center"/>
              <w:rPr>
                <w:rFonts w:ascii="Arial" w:hAnsi="Arial" w:cs="Arial"/>
                <w:b/>
                <w:bCs/>
                <w:sz w:val="20"/>
                <w:szCs w:val="20"/>
                <w:lang w:val="en-US"/>
              </w:rPr>
            </w:pPr>
            <w:r w:rsidRPr="00D057AD">
              <w:rPr>
                <w:rFonts w:ascii="Arial" w:hAnsi="Arial" w:cs="Arial"/>
                <w:b/>
                <w:bCs/>
                <w:sz w:val="20"/>
                <w:szCs w:val="20"/>
                <w:lang w:val="en-US"/>
              </w:rPr>
              <w:t>4</w:t>
            </w:r>
          </w:p>
        </w:tc>
        <w:tc>
          <w:tcPr>
            <w:tcW w:w="7370" w:type="dxa"/>
            <w:tcBorders>
              <w:right w:val="none" w:sz="4" w:space="0" w:color="000000"/>
            </w:tcBorders>
          </w:tcPr>
          <w:p w14:paraId="2F369EE5" w14:textId="19334D90" w:rsidR="00742CC5" w:rsidRPr="00D057AD" w:rsidRDefault="00742CC5" w:rsidP="00791361">
            <w:pPr>
              <w:jc w:val="both"/>
              <w:rPr>
                <w:rFonts w:ascii="Arial" w:hAnsi="Arial" w:cs="Arial"/>
                <w:b/>
                <w:bCs/>
                <w:sz w:val="20"/>
                <w:szCs w:val="20"/>
              </w:rPr>
            </w:pPr>
            <w:r w:rsidRPr="00D057AD">
              <w:rPr>
                <w:rFonts w:ascii="Arial" w:hAnsi="Arial" w:cs="Arial"/>
                <w:b/>
                <w:bCs/>
                <w:sz w:val="20"/>
                <w:szCs w:val="20"/>
              </w:rPr>
              <w:t>CO2 mažinimo efektyvumo kriterijus</w:t>
            </w:r>
          </w:p>
        </w:tc>
        <w:tc>
          <w:tcPr>
            <w:tcW w:w="1135" w:type="dxa"/>
            <w:tcBorders>
              <w:left w:val="none" w:sz="4" w:space="0" w:color="000000"/>
              <w:right w:val="none" w:sz="4" w:space="0" w:color="000000"/>
            </w:tcBorders>
          </w:tcPr>
          <w:p w14:paraId="5D7A8830" w14:textId="77777777" w:rsidR="00742CC5" w:rsidRPr="00D057AD" w:rsidRDefault="00742CC5" w:rsidP="00742CC5">
            <w:pPr>
              <w:contextualSpacing/>
              <w:jc w:val="center"/>
              <w:rPr>
                <w:rFonts w:ascii="Arial" w:hAnsi="Arial" w:cs="Arial"/>
                <w:sz w:val="20"/>
                <w:szCs w:val="20"/>
              </w:rPr>
            </w:pPr>
          </w:p>
        </w:tc>
      </w:tr>
      <w:tr w:rsidR="00742CC5" w:rsidRPr="00D057AD" w14:paraId="26A34274" w14:textId="77777777" w:rsidTr="00742CC5">
        <w:trPr>
          <w:cnfStyle w:val="000000100000" w:firstRow="0" w:lastRow="0" w:firstColumn="0" w:lastColumn="0" w:oddVBand="0" w:evenVBand="0" w:oddHBand="1" w:evenHBand="0" w:firstRowFirstColumn="0" w:firstRowLastColumn="0" w:lastRowFirstColumn="0" w:lastRowLastColumn="0"/>
          <w:trHeight w:val="20"/>
        </w:trPr>
        <w:tc>
          <w:tcPr>
            <w:tcW w:w="711" w:type="dxa"/>
            <w:tcBorders>
              <w:right w:val="none" w:sz="4" w:space="0" w:color="000000"/>
            </w:tcBorders>
          </w:tcPr>
          <w:p w14:paraId="40A6850F" w14:textId="1E74FF7A" w:rsidR="00742CC5" w:rsidRPr="00D057AD" w:rsidRDefault="00742CC5" w:rsidP="00791361">
            <w:pPr>
              <w:jc w:val="center"/>
              <w:rPr>
                <w:rFonts w:ascii="Arial" w:hAnsi="Arial" w:cs="Arial"/>
                <w:sz w:val="20"/>
                <w:szCs w:val="20"/>
                <w:lang w:val="en-US"/>
              </w:rPr>
            </w:pPr>
            <w:r w:rsidRPr="00D057AD">
              <w:rPr>
                <w:rFonts w:ascii="Arial" w:hAnsi="Arial" w:cs="Arial"/>
                <w:sz w:val="20"/>
                <w:szCs w:val="20"/>
                <w:lang w:val="en-US"/>
              </w:rPr>
              <w:t>4.1</w:t>
            </w:r>
          </w:p>
        </w:tc>
        <w:tc>
          <w:tcPr>
            <w:tcW w:w="7370" w:type="dxa"/>
            <w:tcBorders>
              <w:right w:val="none" w:sz="4" w:space="0" w:color="000000"/>
            </w:tcBorders>
          </w:tcPr>
          <w:p w14:paraId="4F4B58D4" w14:textId="34D48C98" w:rsidR="00742CC5" w:rsidRPr="00D057AD" w:rsidRDefault="00742CC5" w:rsidP="00791361">
            <w:pPr>
              <w:jc w:val="both"/>
              <w:rPr>
                <w:rFonts w:ascii="Arial" w:hAnsi="Arial" w:cs="Arial"/>
                <w:sz w:val="20"/>
                <w:szCs w:val="20"/>
              </w:rPr>
            </w:pPr>
            <w:r w:rsidRPr="00D057AD">
              <w:rPr>
                <w:rFonts w:ascii="Arial" w:hAnsi="Arial" w:cs="Arial"/>
                <w:sz w:val="20"/>
                <w:szCs w:val="20"/>
              </w:rPr>
              <w:t>Suderintas CO2 mažinimo efektyvumas didesnis kaip 8 kgCO2/Eur subsidijų</w:t>
            </w:r>
          </w:p>
        </w:tc>
        <w:tc>
          <w:tcPr>
            <w:tcW w:w="1135" w:type="dxa"/>
            <w:tcBorders>
              <w:left w:val="none" w:sz="4" w:space="0" w:color="000000"/>
              <w:right w:val="none" w:sz="4" w:space="0" w:color="000000"/>
            </w:tcBorders>
          </w:tcPr>
          <w:p w14:paraId="189BA8B1" w14:textId="6169FB54" w:rsidR="00742CC5" w:rsidRPr="00D057AD" w:rsidRDefault="00742CC5" w:rsidP="00742CC5">
            <w:pPr>
              <w:contextualSpacing/>
              <w:jc w:val="center"/>
              <w:rPr>
                <w:rFonts w:ascii="Arial" w:hAnsi="Arial" w:cs="Arial"/>
                <w:sz w:val="20"/>
                <w:szCs w:val="20"/>
              </w:rPr>
            </w:pPr>
            <w:r w:rsidRPr="00D057AD">
              <w:rPr>
                <w:rFonts w:ascii="Arial" w:hAnsi="Arial" w:cs="Arial"/>
                <w:sz w:val="20"/>
                <w:szCs w:val="20"/>
              </w:rPr>
              <w:t>3</w:t>
            </w:r>
          </w:p>
        </w:tc>
      </w:tr>
      <w:tr w:rsidR="00742CC5" w:rsidRPr="00D057AD" w14:paraId="5B1BA57B" w14:textId="77777777" w:rsidTr="00742CC5">
        <w:trPr>
          <w:trHeight w:val="20"/>
        </w:trPr>
        <w:tc>
          <w:tcPr>
            <w:tcW w:w="711" w:type="dxa"/>
            <w:tcBorders>
              <w:right w:val="none" w:sz="4" w:space="0" w:color="000000"/>
            </w:tcBorders>
          </w:tcPr>
          <w:p w14:paraId="60391FCD" w14:textId="1C2B182E" w:rsidR="00742CC5" w:rsidRPr="00D057AD" w:rsidRDefault="00742CC5" w:rsidP="00791361">
            <w:pPr>
              <w:jc w:val="center"/>
              <w:rPr>
                <w:rFonts w:ascii="Arial" w:hAnsi="Arial" w:cs="Arial"/>
                <w:sz w:val="20"/>
                <w:szCs w:val="20"/>
                <w:lang w:val="en-US"/>
              </w:rPr>
            </w:pPr>
            <w:r w:rsidRPr="00D057AD">
              <w:rPr>
                <w:rFonts w:ascii="Arial" w:hAnsi="Arial" w:cs="Arial"/>
                <w:sz w:val="20"/>
                <w:szCs w:val="20"/>
                <w:lang w:val="en-US"/>
              </w:rPr>
              <w:t>4.2</w:t>
            </w:r>
          </w:p>
        </w:tc>
        <w:tc>
          <w:tcPr>
            <w:tcW w:w="7370" w:type="dxa"/>
            <w:tcBorders>
              <w:right w:val="none" w:sz="4" w:space="0" w:color="000000"/>
            </w:tcBorders>
          </w:tcPr>
          <w:p w14:paraId="0A85D624" w14:textId="1E8FE972" w:rsidR="00742CC5" w:rsidRPr="00D057AD" w:rsidRDefault="00742CC5" w:rsidP="00791361">
            <w:pPr>
              <w:jc w:val="both"/>
              <w:rPr>
                <w:rFonts w:ascii="Arial" w:hAnsi="Arial" w:cs="Arial"/>
                <w:sz w:val="20"/>
                <w:szCs w:val="20"/>
              </w:rPr>
            </w:pPr>
            <w:r w:rsidRPr="00D057AD">
              <w:rPr>
                <w:rFonts w:ascii="Arial" w:hAnsi="Arial" w:cs="Arial"/>
                <w:sz w:val="20"/>
                <w:szCs w:val="20"/>
              </w:rPr>
              <w:t>Suderintas CO2 mažinimo efektyvumas didesnis kaip 5 kgCO2/Eur subsidijų</w:t>
            </w:r>
          </w:p>
        </w:tc>
        <w:tc>
          <w:tcPr>
            <w:tcW w:w="1135" w:type="dxa"/>
            <w:tcBorders>
              <w:left w:val="none" w:sz="4" w:space="0" w:color="000000"/>
              <w:right w:val="none" w:sz="4" w:space="0" w:color="000000"/>
            </w:tcBorders>
          </w:tcPr>
          <w:p w14:paraId="4B74CE50" w14:textId="66006E09" w:rsidR="00742CC5" w:rsidRPr="00D057AD" w:rsidRDefault="00742CC5" w:rsidP="00742CC5">
            <w:pPr>
              <w:contextualSpacing/>
              <w:jc w:val="center"/>
              <w:rPr>
                <w:rFonts w:ascii="Arial" w:hAnsi="Arial" w:cs="Arial"/>
                <w:sz w:val="20"/>
                <w:szCs w:val="20"/>
              </w:rPr>
            </w:pPr>
            <w:r w:rsidRPr="00D057AD">
              <w:rPr>
                <w:rFonts w:ascii="Arial" w:hAnsi="Arial" w:cs="Arial"/>
                <w:sz w:val="20"/>
                <w:szCs w:val="20"/>
              </w:rPr>
              <w:t>2-3</w:t>
            </w:r>
          </w:p>
        </w:tc>
      </w:tr>
      <w:tr w:rsidR="00742CC5" w:rsidRPr="00D057AD" w14:paraId="4CAA1EC2" w14:textId="77777777" w:rsidTr="00742CC5">
        <w:trPr>
          <w:cnfStyle w:val="000000100000" w:firstRow="0" w:lastRow="0" w:firstColumn="0" w:lastColumn="0" w:oddVBand="0" w:evenVBand="0" w:oddHBand="1" w:evenHBand="0" w:firstRowFirstColumn="0" w:firstRowLastColumn="0" w:lastRowFirstColumn="0" w:lastRowLastColumn="0"/>
          <w:trHeight w:val="20"/>
        </w:trPr>
        <w:tc>
          <w:tcPr>
            <w:tcW w:w="711" w:type="dxa"/>
            <w:tcBorders>
              <w:right w:val="none" w:sz="4" w:space="0" w:color="000000"/>
            </w:tcBorders>
          </w:tcPr>
          <w:p w14:paraId="4EA85864" w14:textId="248D5324" w:rsidR="00742CC5" w:rsidRPr="00D057AD" w:rsidRDefault="00742CC5" w:rsidP="00791361">
            <w:pPr>
              <w:jc w:val="center"/>
              <w:rPr>
                <w:rFonts w:ascii="Arial" w:hAnsi="Arial" w:cs="Arial"/>
                <w:sz w:val="20"/>
                <w:szCs w:val="20"/>
                <w:lang w:val="en-US"/>
              </w:rPr>
            </w:pPr>
            <w:r w:rsidRPr="00D057AD">
              <w:rPr>
                <w:rFonts w:ascii="Arial" w:hAnsi="Arial" w:cs="Arial"/>
                <w:sz w:val="20"/>
                <w:szCs w:val="20"/>
                <w:lang w:val="en-US"/>
              </w:rPr>
              <w:t>4.3</w:t>
            </w:r>
          </w:p>
        </w:tc>
        <w:tc>
          <w:tcPr>
            <w:tcW w:w="7370" w:type="dxa"/>
            <w:tcBorders>
              <w:right w:val="none" w:sz="4" w:space="0" w:color="000000"/>
            </w:tcBorders>
          </w:tcPr>
          <w:p w14:paraId="2B53E612" w14:textId="1184E971" w:rsidR="00742CC5" w:rsidRPr="00D057AD" w:rsidRDefault="00742CC5" w:rsidP="00791361">
            <w:pPr>
              <w:jc w:val="both"/>
              <w:rPr>
                <w:rFonts w:ascii="Arial" w:hAnsi="Arial" w:cs="Arial"/>
                <w:sz w:val="20"/>
                <w:szCs w:val="20"/>
              </w:rPr>
            </w:pPr>
            <w:r w:rsidRPr="00D057AD">
              <w:rPr>
                <w:rFonts w:ascii="Arial" w:hAnsi="Arial" w:cs="Arial"/>
                <w:sz w:val="20"/>
                <w:szCs w:val="20"/>
              </w:rPr>
              <w:t>Suderintas CO2 mažinimo efektyvumas didesnis kaip 2 kgCO2/Eur subsidijų</w:t>
            </w:r>
          </w:p>
        </w:tc>
        <w:tc>
          <w:tcPr>
            <w:tcW w:w="1135" w:type="dxa"/>
            <w:tcBorders>
              <w:left w:val="none" w:sz="4" w:space="0" w:color="000000"/>
              <w:right w:val="none" w:sz="4" w:space="0" w:color="000000"/>
            </w:tcBorders>
          </w:tcPr>
          <w:p w14:paraId="4CAE100A" w14:textId="7835B555" w:rsidR="00742CC5" w:rsidRPr="00D057AD" w:rsidRDefault="00742CC5" w:rsidP="00742CC5">
            <w:pPr>
              <w:contextualSpacing/>
              <w:jc w:val="center"/>
              <w:rPr>
                <w:rFonts w:ascii="Arial" w:hAnsi="Arial" w:cs="Arial"/>
                <w:sz w:val="20"/>
                <w:szCs w:val="20"/>
              </w:rPr>
            </w:pPr>
            <w:r w:rsidRPr="00D057AD">
              <w:rPr>
                <w:rFonts w:ascii="Arial" w:hAnsi="Arial" w:cs="Arial"/>
                <w:sz w:val="20"/>
                <w:szCs w:val="20"/>
              </w:rPr>
              <w:t>1-2</w:t>
            </w:r>
          </w:p>
        </w:tc>
      </w:tr>
      <w:tr w:rsidR="00742CC5" w:rsidRPr="00D057AD" w14:paraId="3DB78BB8" w14:textId="77777777" w:rsidTr="00742CC5">
        <w:trPr>
          <w:trHeight w:val="20"/>
        </w:trPr>
        <w:tc>
          <w:tcPr>
            <w:tcW w:w="711" w:type="dxa"/>
            <w:tcBorders>
              <w:right w:val="none" w:sz="4" w:space="0" w:color="000000"/>
            </w:tcBorders>
          </w:tcPr>
          <w:p w14:paraId="356ACB20" w14:textId="15FBCD7A" w:rsidR="00742CC5" w:rsidRPr="00D057AD" w:rsidRDefault="00742CC5" w:rsidP="00791361">
            <w:pPr>
              <w:jc w:val="center"/>
              <w:rPr>
                <w:rFonts w:ascii="Arial" w:hAnsi="Arial" w:cs="Arial"/>
                <w:b/>
                <w:bCs/>
                <w:sz w:val="20"/>
                <w:szCs w:val="20"/>
                <w:lang w:val="en-US"/>
              </w:rPr>
            </w:pPr>
            <w:r w:rsidRPr="00D057AD">
              <w:rPr>
                <w:rFonts w:ascii="Arial" w:hAnsi="Arial" w:cs="Arial"/>
                <w:b/>
                <w:bCs/>
                <w:sz w:val="20"/>
                <w:szCs w:val="20"/>
                <w:lang w:val="en-US"/>
              </w:rPr>
              <w:t>5</w:t>
            </w:r>
          </w:p>
        </w:tc>
        <w:tc>
          <w:tcPr>
            <w:tcW w:w="7370" w:type="dxa"/>
            <w:tcBorders>
              <w:right w:val="none" w:sz="4" w:space="0" w:color="000000"/>
            </w:tcBorders>
          </w:tcPr>
          <w:p w14:paraId="5CFF4B83" w14:textId="19F48422" w:rsidR="00742CC5" w:rsidRPr="00D057AD" w:rsidRDefault="00742CC5" w:rsidP="00791361">
            <w:pPr>
              <w:jc w:val="both"/>
              <w:rPr>
                <w:rFonts w:ascii="Arial" w:hAnsi="Arial" w:cs="Arial"/>
                <w:b/>
                <w:bCs/>
                <w:sz w:val="20"/>
                <w:szCs w:val="20"/>
              </w:rPr>
            </w:pPr>
            <w:r w:rsidRPr="00D057AD">
              <w:rPr>
                <w:rFonts w:ascii="Arial" w:hAnsi="Arial" w:cs="Arial"/>
                <w:b/>
                <w:bCs/>
                <w:sz w:val="20"/>
                <w:szCs w:val="20"/>
              </w:rPr>
              <w:t>Projekto naujumas</w:t>
            </w:r>
          </w:p>
        </w:tc>
        <w:tc>
          <w:tcPr>
            <w:tcW w:w="1135" w:type="dxa"/>
            <w:tcBorders>
              <w:left w:val="none" w:sz="4" w:space="0" w:color="000000"/>
              <w:right w:val="none" w:sz="4" w:space="0" w:color="000000"/>
            </w:tcBorders>
          </w:tcPr>
          <w:p w14:paraId="4900C5F8" w14:textId="77777777" w:rsidR="00742CC5" w:rsidRPr="00D057AD" w:rsidRDefault="00742CC5" w:rsidP="00742CC5">
            <w:pPr>
              <w:contextualSpacing/>
              <w:jc w:val="center"/>
              <w:rPr>
                <w:rFonts w:ascii="Arial" w:hAnsi="Arial" w:cs="Arial"/>
                <w:sz w:val="20"/>
                <w:szCs w:val="20"/>
              </w:rPr>
            </w:pPr>
          </w:p>
        </w:tc>
      </w:tr>
      <w:tr w:rsidR="00742CC5" w:rsidRPr="00D057AD" w14:paraId="0433F592" w14:textId="77777777" w:rsidTr="00742CC5">
        <w:trPr>
          <w:cnfStyle w:val="000000100000" w:firstRow="0" w:lastRow="0" w:firstColumn="0" w:lastColumn="0" w:oddVBand="0" w:evenVBand="0" w:oddHBand="1" w:evenHBand="0" w:firstRowFirstColumn="0" w:firstRowLastColumn="0" w:lastRowFirstColumn="0" w:lastRowLastColumn="0"/>
          <w:trHeight w:val="20"/>
        </w:trPr>
        <w:tc>
          <w:tcPr>
            <w:tcW w:w="711" w:type="dxa"/>
            <w:tcBorders>
              <w:right w:val="none" w:sz="4" w:space="0" w:color="000000"/>
            </w:tcBorders>
          </w:tcPr>
          <w:p w14:paraId="727F78E8" w14:textId="5BC9D739" w:rsidR="00742CC5" w:rsidRPr="00D057AD" w:rsidRDefault="00742CC5" w:rsidP="00791361">
            <w:pPr>
              <w:jc w:val="center"/>
              <w:rPr>
                <w:rFonts w:ascii="Arial" w:hAnsi="Arial" w:cs="Arial"/>
                <w:sz w:val="20"/>
                <w:szCs w:val="20"/>
                <w:lang w:val="en-US"/>
              </w:rPr>
            </w:pPr>
            <w:r w:rsidRPr="00D057AD">
              <w:rPr>
                <w:rFonts w:ascii="Arial" w:hAnsi="Arial" w:cs="Arial"/>
                <w:sz w:val="20"/>
                <w:szCs w:val="20"/>
                <w:lang w:val="en-US"/>
              </w:rPr>
              <w:t>5.1</w:t>
            </w:r>
          </w:p>
        </w:tc>
        <w:tc>
          <w:tcPr>
            <w:tcW w:w="7370" w:type="dxa"/>
            <w:tcBorders>
              <w:right w:val="none" w:sz="4" w:space="0" w:color="000000"/>
            </w:tcBorders>
          </w:tcPr>
          <w:p w14:paraId="1F4E4F26" w14:textId="0DDB7490" w:rsidR="00742CC5" w:rsidRPr="00D057AD" w:rsidRDefault="00742CC5" w:rsidP="00791361">
            <w:pPr>
              <w:jc w:val="both"/>
              <w:rPr>
                <w:rFonts w:ascii="Arial" w:hAnsi="Arial" w:cs="Arial"/>
                <w:sz w:val="20"/>
                <w:szCs w:val="20"/>
              </w:rPr>
            </w:pPr>
            <w:r w:rsidRPr="00D057AD">
              <w:rPr>
                <w:rFonts w:ascii="Arial" w:hAnsi="Arial" w:cs="Arial"/>
                <w:sz w:val="20"/>
                <w:szCs w:val="20"/>
              </w:rPr>
              <w:t>Pirmas atitinkamo tipo technologijos projektas savivaldybėje, pilotinis projektas</w:t>
            </w:r>
          </w:p>
        </w:tc>
        <w:tc>
          <w:tcPr>
            <w:tcW w:w="1135" w:type="dxa"/>
            <w:tcBorders>
              <w:left w:val="none" w:sz="4" w:space="0" w:color="000000"/>
              <w:right w:val="none" w:sz="4" w:space="0" w:color="000000"/>
            </w:tcBorders>
          </w:tcPr>
          <w:p w14:paraId="1A3F29D1" w14:textId="3F7A72EB" w:rsidR="00742CC5" w:rsidRPr="00D057AD" w:rsidRDefault="00742CC5" w:rsidP="00742CC5">
            <w:pPr>
              <w:contextualSpacing/>
              <w:jc w:val="center"/>
              <w:rPr>
                <w:rFonts w:ascii="Arial" w:hAnsi="Arial" w:cs="Arial"/>
                <w:sz w:val="20"/>
                <w:szCs w:val="20"/>
              </w:rPr>
            </w:pPr>
            <w:r w:rsidRPr="00D057AD">
              <w:rPr>
                <w:rFonts w:ascii="Arial" w:hAnsi="Arial" w:cs="Arial"/>
                <w:sz w:val="20"/>
                <w:szCs w:val="20"/>
              </w:rPr>
              <w:t>3</w:t>
            </w:r>
          </w:p>
        </w:tc>
      </w:tr>
    </w:tbl>
    <w:p w14:paraId="08FFFD5D" w14:textId="77777777" w:rsidR="00742CC5" w:rsidRPr="00742CC5" w:rsidRDefault="00742CC5" w:rsidP="00742CC5">
      <w:pPr>
        <w:spacing w:before="120" w:after="120"/>
        <w:ind w:firstLine="720"/>
        <w:jc w:val="center"/>
        <w:rPr>
          <w:rFonts w:ascii="Arial" w:hAnsi="Arial" w:cs="Arial"/>
          <w:i/>
          <w:iCs/>
          <w:sz w:val="18"/>
          <w:szCs w:val="18"/>
        </w:rPr>
      </w:pPr>
      <w:r w:rsidRPr="00D057AD">
        <w:rPr>
          <w:rFonts w:ascii="Arial" w:hAnsi="Arial" w:cs="Arial"/>
          <w:i/>
          <w:iCs/>
          <w:sz w:val="18"/>
          <w:szCs w:val="18"/>
        </w:rPr>
        <w:t>Šaltinis – sudaryta pagal Atsinaujinančių išteklių plėtros planų rengimo metodikos reikalavimus</w:t>
      </w:r>
    </w:p>
    <w:p w14:paraId="6BADAFB5" w14:textId="77777777" w:rsidR="00742CC5" w:rsidRDefault="00742CC5" w:rsidP="00742CC5">
      <w:pPr>
        <w:spacing w:before="120" w:after="120"/>
        <w:ind w:firstLine="720"/>
        <w:jc w:val="center"/>
        <w:rPr>
          <w:rFonts w:ascii="Arial" w:hAnsi="Arial" w:cs="Arial"/>
        </w:rPr>
      </w:pPr>
    </w:p>
    <w:p w14:paraId="351BC18B" w14:textId="4A0E3E96" w:rsidR="003A40D5" w:rsidRDefault="00742CC5" w:rsidP="00742CC5">
      <w:pPr>
        <w:spacing w:before="120" w:after="120"/>
        <w:ind w:firstLine="720"/>
        <w:jc w:val="center"/>
        <w:rPr>
          <w:rFonts w:ascii="Arial" w:hAnsi="Arial" w:cs="Arial"/>
        </w:rPr>
      </w:pPr>
      <w:r>
        <w:rPr>
          <w:rFonts w:ascii="Arial" w:hAnsi="Arial" w:cs="Arial"/>
        </w:rPr>
        <w:t>____________________________</w:t>
      </w:r>
    </w:p>
    <w:p w14:paraId="1F83D05E" w14:textId="77777777" w:rsidR="003A40D5" w:rsidRDefault="003A40D5">
      <w:pPr>
        <w:rPr>
          <w:rFonts w:ascii="Arial" w:hAnsi="Arial" w:cs="Arial"/>
        </w:rPr>
      </w:pPr>
      <w:r>
        <w:rPr>
          <w:rFonts w:ascii="Arial" w:hAnsi="Arial" w:cs="Arial"/>
        </w:rPr>
        <w:br w:type="page"/>
      </w:r>
    </w:p>
    <w:p w14:paraId="079B39C1" w14:textId="4CB90D38" w:rsidR="003A40D5" w:rsidRPr="00760E79" w:rsidRDefault="003A40D5" w:rsidP="003A40D5">
      <w:pPr>
        <w:spacing w:before="120" w:after="120"/>
        <w:ind w:firstLine="720"/>
        <w:jc w:val="right"/>
        <w:rPr>
          <w:rFonts w:ascii="Arial" w:hAnsi="Arial" w:cs="Arial"/>
          <w:b/>
          <w:bCs/>
        </w:rPr>
      </w:pPr>
      <w:r w:rsidRPr="00760E79">
        <w:rPr>
          <w:rFonts w:ascii="Arial" w:hAnsi="Arial" w:cs="Arial"/>
          <w:b/>
          <w:bCs/>
        </w:rPr>
        <w:lastRenderedPageBreak/>
        <w:t xml:space="preserve">1 Priedas </w:t>
      </w:r>
    </w:p>
    <w:p w14:paraId="06FAFAF9" w14:textId="0B10DD29" w:rsidR="003A40D5" w:rsidRPr="00760E79" w:rsidRDefault="003A40D5" w:rsidP="003A40D5">
      <w:pPr>
        <w:spacing w:before="120" w:after="120"/>
        <w:ind w:firstLine="720"/>
        <w:jc w:val="right"/>
        <w:rPr>
          <w:rFonts w:ascii="Arial" w:hAnsi="Arial" w:cs="Arial"/>
          <w:b/>
          <w:bCs/>
        </w:rPr>
      </w:pPr>
      <w:r w:rsidRPr="00760E79">
        <w:rPr>
          <w:rFonts w:ascii="Arial" w:hAnsi="Arial" w:cs="Arial"/>
          <w:b/>
          <w:bCs/>
        </w:rPr>
        <w:t>AIE dalies galutiniame vartojime didinimo priemonės</w:t>
      </w:r>
      <w:r w:rsidR="009C48D6">
        <w:rPr>
          <w:rFonts w:ascii="Arial" w:hAnsi="Arial" w:cs="Arial"/>
          <w:b/>
          <w:bCs/>
        </w:rPr>
        <w:t>,</w:t>
      </w:r>
      <w:r w:rsidRPr="00760E79">
        <w:rPr>
          <w:rFonts w:ascii="Arial" w:hAnsi="Arial" w:cs="Arial"/>
          <w:b/>
          <w:bCs/>
        </w:rPr>
        <w:t xml:space="preserve"> nustatytos 2022 metais</w:t>
      </w:r>
    </w:p>
    <w:p w14:paraId="6D766FB5" w14:textId="0530E61E" w:rsidR="003A40D5" w:rsidRPr="00760E79" w:rsidRDefault="003A40D5" w:rsidP="003A40D5">
      <w:pPr>
        <w:autoSpaceDE w:val="0"/>
        <w:autoSpaceDN w:val="0"/>
        <w:adjustRightInd w:val="0"/>
        <w:spacing w:before="240" w:after="120" w:line="240" w:lineRule="auto"/>
        <w:ind w:firstLine="720"/>
        <w:jc w:val="both"/>
        <w:rPr>
          <w:rFonts w:ascii="Arial" w:eastAsia="SegoeUI" w:hAnsi="Arial" w:cs="Arial"/>
        </w:rPr>
      </w:pPr>
      <w:r w:rsidRPr="00760E79">
        <w:rPr>
          <w:rFonts w:ascii="Arial" w:eastAsia="SegoeUI" w:hAnsi="Arial" w:cs="Arial"/>
        </w:rPr>
        <w:t xml:space="preserve">Kėdainių rajono savivaldybėje CŠT sektoriuje jau yra optimaliai naudojama AIE, todėl papildomos AIE naudojimo didinimo priemonės CŠT sistemoje nenumatytos. </w:t>
      </w:r>
      <w:r w:rsidRPr="00760E79">
        <w:rPr>
          <w:rFonts w:ascii="Arial" w:hAnsi="Arial" w:cs="Arial"/>
        </w:rPr>
        <w:t xml:space="preserve">AB „Panevėžio energija“ </w:t>
      </w:r>
      <w:r w:rsidRPr="008E4A9C">
        <w:rPr>
          <w:rFonts w:ascii="Arial" w:hAnsi="Arial" w:cs="Arial"/>
        </w:rPr>
        <w:t>Kėdainių šilumos tinklų rajonas</w:t>
      </w:r>
      <w:r w:rsidRPr="00760E79">
        <w:rPr>
          <w:rFonts w:ascii="Arial" w:eastAsia="SegoeUI" w:hAnsi="Arial" w:cs="Arial"/>
        </w:rPr>
        <w:t xml:space="preserve"> pateikė informaciją apie ketinamus įgyvendinti projektus – numatoma įrengti saulės fotovoltinę elektrinę Kėdainių rajoninėje katilinėje (95 kWh) elektros generavimui savo poreikiams ir pardavimui. Bendra šių investicijų vertė esminės įtakos AIE proporcijoms neturės.</w:t>
      </w:r>
    </w:p>
    <w:p w14:paraId="73A873C7" w14:textId="5105CCDE" w:rsidR="003A40D5" w:rsidRPr="00760E79" w:rsidRDefault="003A40D5" w:rsidP="003A40D5">
      <w:pPr>
        <w:autoSpaceDE w:val="0"/>
        <w:autoSpaceDN w:val="0"/>
        <w:adjustRightInd w:val="0"/>
        <w:spacing w:before="240" w:after="120" w:line="240" w:lineRule="auto"/>
        <w:ind w:firstLine="720"/>
        <w:jc w:val="both"/>
        <w:rPr>
          <w:rFonts w:ascii="Arial" w:eastAsia="SegoeUI" w:hAnsi="Arial" w:cs="Arial"/>
        </w:rPr>
      </w:pPr>
      <w:r w:rsidRPr="00760E79">
        <w:rPr>
          <w:rFonts w:ascii="Arial" w:eastAsia="SegoeUI" w:hAnsi="Arial" w:cs="Arial"/>
        </w:rPr>
        <w:t xml:space="preserve">Nacionalinis energetikos ir klimato kaitos veiksmų planas (NEKS iki 2030 m., AIE dalis bendrame galutiniame energijos suvartojime 2025 m. – 38 proc., 2030 m. – 45 proc. ) numato pokyčius, susijusius su CŠT energijos efektyvumo didinimu. Pažymėtina, kad nebus investuojama į tradicinį centralizuoto šilumos tiekimo tinklų modernizavimą (vamzdžių keitimą) ir plėtrą, tačiau bus remiamos priemonės, susijusios su tinklo pritaikymu darbui </w:t>
      </w:r>
      <w:proofErr w:type="spellStart"/>
      <w:r w:rsidRPr="00760E79">
        <w:rPr>
          <w:rFonts w:ascii="Arial" w:eastAsia="SegoeUI" w:hAnsi="Arial" w:cs="Arial"/>
        </w:rPr>
        <w:t>žematemperatūriu</w:t>
      </w:r>
      <w:proofErr w:type="spellEnd"/>
      <w:r w:rsidRPr="00760E79">
        <w:rPr>
          <w:rFonts w:ascii="Arial" w:eastAsia="SegoeUI" w:hAnsi="Arial" w:cs="Arial"/>
        </w:rPr>
        <w:t xml:space="preserve"> režimu, priemonių diegimu efektyvumo didinimui, įvadinės pastatų šilumos apskaitos modernizavimu</w:t>
      </w:r>
      <w:r w:rsidR="009C48D6">
        <w:rPr>
          <w:rFonts w:ascii="Arial" w:eastAsia="SegoeUI" w:hAnsi="Arial" w:cs="Arial"/>
        </w:rPr>
        <w:t>i</w:t>
      </w:r>
      <w:r w:rsidRPr="00760E79">
        <w:rPr>
          <w:rFonts w:ascii="Arial" w:eastAsia="SegoeUI" w:hAnsi="Arial" w:cs="Arial"/>
        </w:rPr>
        <w:t xml:space="preserve">. Numatomos investicijos į centralizuoto vėsumos tiekimo tinklo plėtrą. Kėdainių rajono savivaldybės administracijai rekomenduojama rengti projektus integruotų centralizuoto šilumos ir vėsumos tiekimo bei trumpalaikių šilumos akumuliavimo sistemų kūrimui, išmaniųjų šilumos tinklų valdymo diegimui, šilumos, karšto vandens bei vėsumos duomenų nuotolinio nuskaitymo sistemų, įskaitant energijos apskaitos, vartojimo reguliavimo prietaisų ir sistemų diegimui, CŠT modernizavimui pritaikant </w:t>
      </w:r>
      <w:proofErr w:type="spellStart"/>
      <w:r w:rsidRPr="00760E79">
        <w:rPr>
          <w:rFonts w:ascii="Arial" w:eastAsia="SegoeUI" w:hAnsi="Arial" w:cs="Arial"/>
        </w:rPr>
        <w:t>žematemperatūriniam</w:t>
      </w:r>
      <w:proofErr w:type="spellEnd"/>
      <w:r w:rsidRPr="00760E79">
        <w:rPr>
          <w:rFonts w:ascii="Arial" w:eastAsia="SegoeUI" w:hAnsi="Arial" w:cs="Arial"/>
        </w:rPr>
        <w:t xml:space="preserve"> režimui, saulės kolektorių, karšto vandens saugyklų įrengimui, šilumos siurblių, ekonomaizerių diegimui, vėsinimui taikomų kompresorinių šilumos siurblių keitimui absorbciniais šilumos siurbliais.</w:t>
      </w:r>
    </w:p>
    <w:p w14:paraId="206E9168" w14:textId="77777777" w:rsidR="003A40D5" w:rsidRPr="00760E79" w:rsidRDefault="003A40D5" w:rsidP="003A40D5">
      <w:pPr>
        <w:autoSpaceDE w:val="0"/>
        <w:autoSpaceDN w:val="0"/>
        <w:adjustRightInd w:val="0"/>
        <w:spacing w:before="120" w:after="120" w:line="240" w:lineRule="auto"/>
        <w:ind w:firstLine="720"/>
        <w:jc w:val="both"/>
        <w:rPr>
          <w:rFonts w:ascii="Arial" w:eastAsia="SegoeUI" w:hAnsi="Arial" w:cs="Arial"/>
        </w:rPr>
      </w:pPr>
      <w:r w:rsidRPr="00760E79">
        <w:rPr>
          <w:rFonts w:ascii="Arial" w:eastAsia="SegoeUI" w:hAnsi="Arial" w:cs="Arial"/>
        </w:rPr>
        <w:t xml:space="preserve">Necentralizuoto šilumos tiekimo sektoriuje siūlomas saulės kolektorių įrengimas ant pastatų, kurie neprijungti prie CŠT, stogų. Savivaldybėje numatoma vykdyti energijos vartojimo efektyvumo didinimo priemones, tačiau jos daugiausia nukreiptos į pastatų, prijungtų prie CŠT sistemos, modernizavimą. Kadangi CŠT sektoriuje naudojama AIE, energijos vartojimo efektyvumo priemonės šiame sektoriuje AIE dalies nepadidina. </w:t>
      </w:r>
    </w:p>
    <w:p w14:paraId="4CCCFCDA" w14:textId="77777777" w:rsidR="003A40D5" w:rsidRPr="00760E79" w:rsidRDefault="003A40D5" w:rsidP="003A40D5">
      <w:pPr>
        <w:autoSpaceDE w:val="0"/>
        <w:autoSpaceDN w:val="0"/>
        <w:adjustRightInd w:val="0"/>
        <w:spacing w:before="120" w:after="120" w:line="240" w:lineRule="auto"/>
        <w:ind w:firstLine="720"/>
        <w:jc w:val="both"/>
        <w:rPr>
          <w:rFonts w:ascii="Arial" w:eastAsia="SegoeUI" w:hAnsi="Arial" w:cs="Arial"/>
        </w:rPr>
      </w:pPr>
      <w:r w:rsidRPr="00760E79">
        <w:rPr>
          <w:rFonts w:ascii="Arial" w:eastAsia="SegoeUI" w:hAnsi="Arial" w:cs="Arial"/>
        </w:rPr>
        <w:t>Privačiame sektoriuje NEKS numato didinti energijos vartojimo efektyvumą namų ūkiuose, neprijungtuose prie centralizuoto šilumos tiekimo tinklų. Bus skatinamas katilų keitimas efektyvesnėmis AIE technologijomis (šilumos siurbliais, naujos kartos biokuro katilais, namų ūkių prijungimas prie CŠT).</w:t>
      </w:r>
    </w:p>
    <w:p w14:paraId="6F0D0844" w14:textId="02981BDA" w:rsidR="003A40D5" w:rsidRPr="00760E79" w:rsidRDefault="003A40D5" w:rsidP="003A40D5">
      <w:pPr>
        <w:autoSpaceDE w:val="0"/>
        <w:autoSpaceDN w:val="0"/>
        <w:adjustRightInd w:val="0"/>
        <w:spacing w:before="120" w:after="120" w:line="240" w:lineRule="auto"/>
        <w:ind w:firstLine="720"/>
        <w:jc w:val="both"/>
        <w:rPr>
          <w:rFonts w:ascii="Arial" w:eastAsia="SegoeUI" w:hAnsi="Arial" w:cs="Arial"/>
        </w:rPr>
      </w:pPr>
      <w:r w:rsidRPr="00760E79">
        <w:rPr>
          <w:rFonts w:ascii="Arial" w:eastAsia="SegoeUI" w:hAnsi="Arial" w:cs="Arial"/>
        </w:rPr>
        <w:t xml:space="preserve">Saulės energijos panaudojimas elektros energijos gamybai yra įtrauktas prie AIE dalies galutiniame vartojime didinimo priemonių. Saulės energijos potencialas numatytas 4.7 skyriuje ir nustatyta, kad ant </w:t>
      </w:r>
      <w:r w:rsidR="008E4A9C">
        <w:rPr>
          <w:rFonts w:ascii="Arial" w:eastAsia="SegoeUI" w:hAnsi="Arial" w:cs="Arial"/>
        </w:rPr>
        <w:t>S</w:t>
      </w:r>
      <w:r w:rsidRPr="00760E79">
        <w:rPr>
          <w:rFonts w:ascii="Arial" w:eastAsia="SegoeUI" w:hAnsi="Arial" w:cs="Arial"/>
        </w:rPr>
        <w:t xml:space="preserve">avivaldybei priklausančių pastatų stogų galima įrengti apie 6,2 MW galingumo </w:t>
      </w:r>
      <w:proofErr w:type="spellStart"/>
      <w:r w:rsidRPr="00760E79">
        <w:rPr>
          <w:rFonts w:ascii="Arial" w:eastAsia="SegoeUI" w:hAnsi="Arial" w:cs="Arial"/>
        </w:rPr>
        <w:t>fotomodulių</w:t>
      </w:r>
      <w:proofErr w:type="spellEnd"/>
      <w:r w:rsidRPr="00760E79">
        <w:rPr>
          <w:rFonts w:ascii="Arial" w:eastAsia="SegoeUI" w:hAnsi="Arial" w:cs="Arial"/>
        </w:rPr>
        <w:t xml:space="preserve"> elektrines. 1 kW įrengimo kaina be paramos yra apie 700 Eur, tad bendra investicijų suma gali siekti apie 4,34 mln. Eur. </w:t>
      </w:r>
    </w:p>
    <w:p w14:paraId="62030712" w14:textId="7F67B39E" w:rsidR="003A40D5" w:rsidRPr="00760E79" w:rsidRDefault="003A40D5" w:rsidP="003A40D5">
      <w:pPr>
        <w:autoSpaceDE w:val="0"/>
        <w:autoSpaceDN w:val="0"/>
        <w:adjustRightInd w:val="0"/>
        <w:spacing w:before="120" w:after="120" w:line="240" w:lineRule="auto"/>
        <w:ind w:firstLine="720"/>
        <w:jc w:val="both"/>
        <w:rPr>
          <w:rFonts w:ascii="Arial" w:eastAsia="SegoeUI" w:hAnsi="Arial" w:cs="Arial"/>
        </w:rPr>
      </w:pPr>
      <w:r w:rsidRPr="00760E79">
        <w:rPr>
          <w:rFonts w:ascii="Arial" w:eastAsia="SegoeUI" w:hAnsi="Arial" w:cs="Arial"/>
        </w:rPr>
        <w:t>Privačiame sektoriuje per ateinančius 5 metus bus ženklių pokyčių. 2021 m. sausio mėn. elektros energiją iš atsinaujinančių energijos išteklių gaminančių vartotojų skaičius siekia 8</w:t>
      </w:r>
      <w:r w:rsidR="005728DB">
        <w:rPr>
          <w:rFonts w:ascii="Arial" w:eastAsia="SegoeUI" w:hAnsi="Arial" w:cs="Arial"/>
        </w:rPr>
        <w:t xml:space="preserve"> </w:t>
      </w:r>
      <w:r w:rsidRPr="00760E79">
        <w:rPr>
          <w:rFonts w:ascii="Arial" w:eastAsia="SegoeUI" w:hAnsi="Arial" w:cs="Arial"/>
        </w:rPr>
        <w:t>699. Gaminančių vartotojus skaičius išaugo beveik 2,5 karto, palyginus su praėjusių metų pradžia (2020</w:t>
      </w:r>
      <w:r w:rsidR="008E4A9C">
        <w:rPr>
          <w:rFonts w:ascii="Arial" w:eastAsia="SegoeUI" w:hAnsi="Arial" w:cs="Arial"/>
        </w:rPr>
        <w:t> </w:t>
      </w:r>
      <w:r w:rsidRPr="00760E79">
        <w:rPr>
          <w:rFonts w:ascii="Arial" w:eastAsia="SegoeUI" w:hAnsi="Arial" w:cs="Arial"/>
        </w:rPr>
        <w:t>m. vasario mėn. – 3</w:t>
      </w:r>
      <w:r w:rsidR="005728DB">
        <w:rPr>
          <w:rFonts w:ascii="Arial" w:eastAsia="SegoeUI" w:hAnsi="Arial" w:cs="Arial"/>
        </w:rPr>
        <w:t xml:space="preserve"> </w:t>
      </w:r>
      <w:r w:rsidRPr="00760E79">
        <w:rPr>
          <w:rFonts w:ascii="Arial" w:eastAsia="SegoeUI" w:hAnsi="Arial" w:cs="Arial"/>
        </w:rPr>
        <w:t>565 gaminantys vartotojai), nuo 2019 m. pradžios – beveik 7,5 karto (2019 m. sausio mėn. – 1</w:t>
      </w:r>
      <w:r w:rsidR="005728DB">
        <w:rPr>
          <w:rFonts w:ascii="Arial" w:eastAsia="SegoeUI" w:hAnsi="Arial" w:cs="Arial"/>
        </w:rPr>
        <w:t xml:space="preserve"> </w:t>
      </w:r>
      <w:r w:rsidRPr="00760E79">
        <w:rPr>
          <w:rFonts w:ascii="Arial" w:eastAsia="SegoeUI" w:hAnsi="Arial" w:cs="Arial"/>
        </w:rPr>
        <w:t>168 gaminantys vartotojai). Augant gaminančių vartotojų skaičiui, didėja ir bendra įrengtoji elektrinių galia: 2021 m. sausio mėn. ji siekia 89,4 MW (atitinkamai 2020 m. vasarį – 31,9</w:t>
      </w:r>
      <w:r w:rsidR="008E4A9C">
        <w:rPr>
          <w:rFonts w:ascii="Arial" w:eastAsia="SegoeUI" w:hAnsi="Arial" w:cs="Arial"/>
        </w:rPr>
        <w:t> </w:t>
      </w:r>
      <w:r w:rsidRPr="00760E79">
        <w:rPr>
          <w:rFonts w:ascii="Arial" w:eastAsia="SegoeUI" w:hAnsi="Arial" w:cs="Arial"/>
        </w:rPr>
        <w:t xml:space="preserve">MW, 2019 m. sausį – 9,9 MW). Šie pokyčiai neaplenks ir Kėdainių rajono privačių namų savininkų </w:t>
      </w:r>
      <w:r w:rsidR="005728DB" w:rsidRPr="00D057AD">
        <w:rPr>
          <w:rFonts w:ascii="Arial" w:hAnsi="Arial" w:cs="Arial"/>
        </w:rPr>
        <w:t>–</w:t>
      </w:r>
      <w:r w:rsidR="008E4A9C">
        <w:rPr>
          <w:rFonts w:ascii="Arial" w:hAnsi="Arial" w:cs="Arial"/>
        </w:rPr>
        <w:t xml:space="preserve"> </w:t>
      </w:r>
      <w:r w:rsidRPr="00760E79">
        <w:rPr>
          <w:rFonts w:ascii="Arial" w:eastAsia="SegoeUI" w:hAnsi="Arial" w:cs="Arial"/>
        </w:rPr>
        <w:t>prognozuojamas ženklus gaminančių vartotojų skaičiaus augimas. NEKS numato investuoti į AIE bendrijas, diegiančias mažos galios AIE elektrines. AIE bendrijos galės valdyti ir plėtoti atsinaujinančius išteklius energijos gamybai naudojančias elektrines – jose gaminti, vartoti, kaupti savo kaupimo įrenginiuose ir parduoti pasigamintą energiją. Šių bendrijų savininkais galės būti pavieniai žmonės kartu su smulkiomis ar vidutinėmis įmonėmis bei savivaldos organizacijomis, pavyzdžiui, savivaldybėmis ar seniūnijomis, tačiau fiziniai asmenys turės turėti bent 51 proc. balsų visuotiniame dalininkų susirinkime.</w:t>
      </w:r>
    </w:p>
    <w:p w14:paraId="29332CCF" w14:textId="77777777" w:rsidR="003A40D5" w:rsidRPr="00760E79" w:rsidRDefault="003A40D5" w:rsidP="003A40D5">
      <w:pPr>
        <w:autoSpaceDE w:val="0"/>
        <w:autoSpaceDN w:val="0"/>
        <w:adjustRightInd w:val="0"/>
        <w:spacing w:before="120" w:after="120" w:line="240" w:lineRule="auto"/>
        <w:ind w:firstLine="720"/>
        <w:jc w:val="both"/>
        <w:rPr>
          <w:rFonts w:ascii="Arial" w:eastAsia="SegoeUI" w:hAnsi="Arial" w:cs="Arial"/>
        </w:rPr>
      </w:pPr>
      <w:r w:rsidRPr="00760E79">
        <w:rPr>
          <w:rFonts w:ascii="Arial" w:eastAsia="SegoeUI" w:hAnsi="Arial" w:cs="Arial"/>
        </w:rPr>
        <w:lastRenderedPageBreak/>
        <w:t xml:space="preserve">Valstybinės energetikos reguliavimo tarybos duomenimis, leidimai plėtoti vėjo energijos pajėgumus Kėdainių rajone plano rengimo metu nėra išduoti. </w:t>
      </w:r>
    </w:p>
    <w:p w14:paraId="2B4AD0ED" w14:textId="79436E19" w:rsidR="003A40D5" w:rsidRPr="00760E79" w:rsidRDefault="003A40D5" w:rsidP="003A40D5">
      <w:pPr>
        <w:autoSpaceDE w:val="0"/>
        <w:autoSpaceDN w:val="0"/>
        <w:adjustRightInd w:val="0"/>
        <w:spacing w:before="120" w:after="120" w:line="240" w:lineRule="auto"/>
        <w:ind w:firstLine="720"/>
        <w:jc w:val="both"/>
        <w:rPr>
          <w:rFonts w:ascii="Arial" w:eastAsia="SegoeUI" w:hAnsi="Arial" w:cs="Arial"/>
        </w:rPr>
      </w:pPr>
      <w:r w:rsidRPr="00760E79">
        <w:rPr>
          <w:rFonts w:ascii="Arial" w:eastAsia="SegoeUI" w:hAnsi="Arial" w:cs="Arial"/>
        </w:rPr>
        <w:t xml:space="preserve">Transporto sektoriuje dėl didelių investicijų nesiūlomos priemonės, kurių poveikis tiesiogiai priskaičiuotas prie planinio rodiklio. Yra įtrauktos atskiros pavienės mažesnės apimties priemonės, kurios neturi </w:t>
      </w:r>
      <w:r w:rsidR="005728DB">
        <w:rPr>
          <w:rFonts w:ascii="Arial" w:eastAsia="SegoeUI" w:hAnsi="Arial" w:cs="Arial"/>
        </w:rPr>
        <w:t>didelės</w:t>
      </w:r>
      <w:r w:rsidRPr="00760E79">
        <w:rPr>
          <w:rFonts w:ascii="Arial" w:eastAsia="SegoeUI" w:hAnsi="Arial" w:cs="Arial"/>
        </w:rPr>
        <w:t xml:space="preserve"> įtakos AIE dalies galutiniame vartojime planiniam rodikliui ir todėl į jo skaičiavimą neįtrauktos. Tačiau būtina paminėti, kad NEKS numato skatinti paramą įrengiant alternatyvių degalų pildymo</w:t>
      </w:r>
      <w:r w:rsidR="005728DB">
        <w:rPr>
          <w:rFonts w:ascii="Arial" w:eastAsia="SegoeUI" w:hAnsi="Arial" w:cs="Arial"/>
        </w:rPr>
        <w:t xml:space="preserve"> </w:t>
      </w:r>
      <w:r w:rsidRPr="00760E79">
        <w:rPr>
          <w:rFonts w:ascii="Arial" w:eastAsia="SegoeUI" w:hAnsi="Arial" w:cs="Arial"/>
        </w:rPr>
        <w:t>/</w:t>
      </w:r>
      <w:r w:rsidR="005728DB">
        <w:rPr>
          <w:rFonts w:ascii="Arial" w:eastAsia="SegoeUI" w:hAnsi="Arial" w:cs="Arial"/>
        </w:rPr>
        <w:t xml:space="preserve"> </w:t>
      </w:r>
      <w:r w:rsidRPr="00760E79">
        <w:rPr>
          <w:rFonts w:ascii="Arial" w:eastAsia="SegoeUI" w:hAnsi="Arial" w:cs="Arial"/>
        </w:rPr>
        <w:t>įkrovimo infrastruktūrą, įsigyjant, pagaminant ir (ar) pritaikant transporto priemones, naudojančias alternatyvius degalus.</w:t>
      </w:r>
    </w:p>
    <w:p w14:paraId="703DD1C3" w14:textId="77777777" w:rsidR="003A40D5" w:rsidRPr="00760E79" w:rsidRDefault="003A40D5" w:rsidP="003A40D5">
      <w:pPr>
        <w:autoSpaceDE w:val="0"/>
        <w:autoSpaceDN w:val="0"/>
        <w:adjustRightInd w:val="0"/>
        <w:spacing w:before="120" w:after="120" w:line="240" w:lineRule="auto"/>
        <w:ind w:firstLine="720"/>
        <w:jc w:val="both"/>
        <w:rPr>
          <w:rFonts w:ascii="Arial" w:eastAsia="SegoeUI" w:hAnsi="Arial" w:cs="Arial"/>
        </w:rPr>
      </w:pPr>
      <w:r w:rsidRPr="00760E79">
        <w:rPr>
          <w:rFonts w:ascii="Arial" w:eastAsia="SegoeUI" w:hAnsi="Arial" w:cs="Arial"/>
        </w:rPr>
        <w:t>Lentelėje taip pat pateikiamos kitos alternatyvios priemonės, kurios, nors neturi ženklios įtakos AIE dalies galutiniame vartojime planiniam rodikliui, tačiau prisideda prie AIE naudojimo:</w:t>
      </w:r>
    </w:p>
    <w:p w14:paraId="0EA5127D" w14:textId="77777777" w:rsidR="003A40D5" w:rsidRPr="009423C2" w:rsidRDefault="003A40D5" w:rsidP="003A40D5">
      <w:pPr>
        <w:rPr>
          <w:rFonts w:ascii="Arial" w:eastAsia="SegoeUI" w:hAnsi="Arial" w:cs="Arial"/>
          <w:b/>
          <w:bCs/>
          <w:highlight w:val="green"/>
        </w:rPr>
      </w:pPr>
      <w:r w:rsidRPr="009423C2">
        <w:rPr>
          <w:rFonts w:ascii="Arial" w:eastAsia="SegoeUI" w:hAnsi="Arial" w:cs="Arial"/>
          <w:b/>
          <w:bCs/>
          <w:highlight w:val="green"/>
        </w:rPr>
        <w:br w:type="page"/>
      </w:r>
    </w:p>
    <w:p w14:paraId="6DC30792" w14:textId="77777777" w:rsidR="003A40D5" w:rsidRPr="009423C2" w:rsidRDefault="003A40D5" w:rsidP="003A40D5">
      <w:pPr>
        <w:autoSpaceDE w:val="0"/>
        <w:autoSpaceDN w:val="0"/>
        <w:adjustRightInd w:val="0"/>
        <w:spacing w:before="120" w:after="120" w:line="240" w:lineRule="auto"/>
        <w:ind w:firstLine="720"/>
        <w:jc w:val="center"/>
        <w:rPr>
          <w:rFonts w:ascii="Arial" w:eastAsia="SegoeUI" w:hAnsi="Arial" w:cs="Arial"/>
          <w:b/>
          <w:bCs/>
          <w:highlight w:val="green"/>
        </w:rPr>
        <w:sectPr w:rsidR="003A40D5" w:rsidRPr="009423C2" w:rsidSect="003A40D5">
          <w:headerReference w:type="default" r:id="rId45"/>
          <w:footerReference w:type="default" r:id="rId46"/>
          <w:pgSz w:w="11906" w:h="16838"/>
          <w:pgMar w:top="1701" w:right="567" w:bottom="1134" w:left="1701" w:header="567" w:footer="567" w:gutter="0"/>
          <w:cols w:space="1296"/>
          <w:titlePg/>
          <w:docGrid w:linePitch="360"/>
        </w:sectPr>
      </w:pPr>
    </w:p>
    <w:p w14:paraId="6E0654C9" w14:textId="6D7A1120" w:rsidR="003A40D5" w:rsidRPr="00BB5096" w:rsidRDefault="003A40D5" w:rsidP="003A40D5">
      <w:pPr>
        <w:autoSpaceDE w:val="0"/>
        <w:autoSpaceDN w:val="0"/>
        <w:adjustRightInd w:val="0"/>
        <w:spacing w:before="120" w:after="120" w:line="240" w:lineRule="auto"/>
        <w:ind w:firstLine="720"/>
        <w:jc w:val="center"/>
        <w:rPr>
          <w:rFonts w:ascii="Arial" w:eastAsia="SegoeUI" w:hAnsi="Arial" w:cs="Arial"/>
          <w:b/>
          <w:bCs/>
        </w:rPr>
      </w:pPr>
      <w:r w:rsidRPr="00BB5096">
        <w:rPr>
          <w:rFonts w:ascii="Arial" w:eastAsia="SegoeUI" w:hAnsi="Arial" w:cs="Arial"/>
          <w:b/>
          <w:bCs/>
        </w:rPr>
        <w:lastRenderedPageBreak/>
        <w:t>8.1. lentelė AIE dalies galutiniame vartojime didinimo priemonės</w:t>
      </w:r>
      <w:r w:rsidR="009423C2" w:rsidRPr="00BB5096">
        <w:rPr>
          <w:rFonts w:ascii="Arial" w:eastAsia="SegoeUI" w:hAnsi="Arial" w:cs="Arial"/>
          <w:b/>
          <w:bCs/>
        </w:rPr>
        <w:t xml:space="preserve"> (nustatytos 2022 metais)</w:t>
      </w:r>
    </w:p>
    <w:tbl>
      <w:tblPr>
        <w:tblStyle w:val="4sraolentel1parykinimas11"/>
        <w:tblW w:w="5367" w:type="pct"/>
        <w:tblLook w:val="0420" w:firstRow="1" w:lastRow="0" w:firstColumn="0" w:lastColumn="0" w:noHBand="0" w:noVBand="1"/>
      </w:tblPr>
      <w:tblGrid>
        <w:gridCol w:w="795"/>
        <w:gridCol w:w="3932"/>
        <w:gridCol w:w="2562"/>
        <w:gridCol w:w="3340"/>
        <w:gridCol w:w="1844"/>
        <w:gridCol w:w="2547"/>
      </w:tblGrid>
      <w:tr w:rsidR="003A40D5" w:rsidRPr="00BB5096" w14:paraId="4F89F0AA" w14:textId="77777777" w:rsidTr="0072571D">
        <w:trPr>
          <w:cnfStyle w:val="100000000000" w:firstRow="1" w:lastRow="0" w:firstColumn="0" w:lastColumn="0" w:oddVBand="0" w:evenVBand="0" w:oddHBand="0" w:evenHBand="0" w:firstRowFirstColumn="0" w:firstRowLastColumn="0" w:lastRowFirstColumn="0" w:lastRowLastColumn="0"/>
        </w:trPr>
        <w:tc>
          <w:tcPr>
            <w:tcW w:w="264" w:type="pct"/>
            <w:tcBorders>
              <w:right w:val="single" w:sz="4" w:space="0" w:color="4F81BD"/>
            </w:tcBorders>
          </w:tcPr>
          <w:p w14:paraId="03EFA0D4" w14:textId="77777777" w:rsidR="003A40D5" w:rsidRPr="00BB5096" w:rsidRDefault="003A40D5" w:rsidP="0072571D">
            <w:pPr>
              <w:jc w:val="both"/>
              <w:rPr>
                <w:rFonts w:ascii="Arial" w:hAnsi="Arial" w:cs="Arial"/>
                <w:sz w:val="20"/>
                <w:szCs w:val="20"/>
              </w:rPr>
            </w:pPr>
            <w:proofErr w:type="spellStart"/>
            <w:r w:rsidRPr="00BB5096">
              <w:rPr>
                <w:rFonts w:ascii="Arial" w:hAnsi="Arial" w:cs="Arial"/>
                <w:sz w:val="20"/>
                <w:szCs w:val="20"/>
              </w:rPr>
              <w:t>Eil.Nr</w:t>
            </w:r>
            <w:proofErr w:type="spellEnd"/>
            <w:r w:rsidRPr="00BB5096">
              <w:rPr>
                <w:rFonts w:ascii="Arial" w:hAnsi="Arial" w:cs="Arial"/>
                <w:sz w:val="20"/>
                <w:szCs w:val="20"/>
              </w:rPr>
              <w:t>.</w:t>
            </w:r>
          </w:p>
        </w:tc>
        <w:tc>
          <w:tcPr>
            <w:tcW w:w="1309" w:type="pct"/>
            <w:tcBorders>
              <w:right w:val="single" w:sz="4" w:space="0" w:color="4F81BD"/>
            </w:tcBorders>
          </w:tcPr>
          <w:p w14:paraId="1AF99798" w14:textId="77777777" w:rsidR="003A40D5" w:rsidRPr="00BB5096" w:rsidRDefault="003A40D5" w:rsidP="0072571D">
            <w:pPr>
              <w:jc w:val="both"/>
              <w:rPr>
                <w:rFonts w:ascii="Arial" w:hAnsi="Arial" w:cs="Arial"/>
                <w:sz w:val="20"/>
                <w:szCs w:val="20"/>
              </w:rPr>
            </w:pPr>
            <w:r w:rsidRPr="00BB5096">
              <w:rPr>
                <w:rFonts w:ascii="Arial" w:hAnsi="Arial" w:cs="Arial"/>
                <w:sz w:val="20"/>
                <w:szCs w:val="20"/>
              </w:rPr>
              <w:t>Priemonė</w:t>
            </w:r>
          </w:p>
        </w:tc>
        <w:tc>
          <w:tcPr>
            <w:tcW w:w="853" w:type="pct"/>
          </w:tcPr>
          <w:p w14:paraId="74396CFF"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Lėšų poreikis, tūkst. Eur</w:t>
            </w:r>
          </w:p>
        </w:tc>
        <w:tc>
          <w:tcPr>
            <w:tcW w:w="1112" w:type="pct"/>
          </w:tcPr>
          <w:p w14:paraId="5A17571D"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Stebėsenos rodiklis</w:t>
            </w:r>
          </w:p>
        </w:tc>
        <w:tc>
          <w:tcPr>
            <w:tcW w:w="614" w:type="pct"/>
          </w:tcPr>
          <w:p w14:paraId="4C75E3B4"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Pasiekimo laikas</w:t>
            </w:r>
          </w:p>
        </w:tc>
        <w:tc>
          <w:tcPr>
            <w:tcW w:w="849" w:type="pct"/>
          </w:tcPr>
          <w:p w14:paraId="61AD4702"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Atsakinga institucija</w:t>
            </w:r>
          </w:p>
        </w:tc>
      </w:tr>
      <w:tr w:rsidR="003A40D5" w:rsidRPr="00BB5096" w14:paraId="055D4E0A" w14:textId="77777777" w:rsidTr="0072571D">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6"/>
          </w:tcPr>
          <w:p w14:paraId="79E29AE5" w14:textId="77777777" w:rsidR="003A40D5" w:rsidRPr="00BB5096" w:rsidRDefault="003A40D5" w:rsidP="0072571D">
            <w:pPr>
              <w:jc w:val="center"/>
              <w:rPr>
                <w:rFonts w:ascii="Arial" w:hAnsi="Arial" w:cs="Arial"/>
                <w:b/>
                <w:bCs/>
                <w:sz w:val="20"/>
                <w:szCs w:val="20"/>
              </w:rPr>
            </w:pPr>
            <w:r w:rsidRPr="00BB5096">
              <w:rPr>
                <w:rFonts w:ascii="Arial" w:hAnsi="Arial" w:cs="Arial"/>
                <w:b/>
                <w:bCs/>
                <w:sz w:val="20"/>
                <w:szCs w:val="20"/>
              </w:rPr>
              <w:t>Priemonės, kurių poveikis tiesiogiai priskaičiuotas prie planinio rodiklio įgyvendinimo</w:t>
            </w:r>
          </w:p>
        </w:tc>
      </w:tr>
      <w:tr w:rsidR="003A40D5" w:rsidRPr="00BB5096" w14:paraId="0FA98AEE" w14:textId="77777777" w:rsidTr="0072571D">
        <w:trPr>
          <w:trHeight w:val="20"/>
        </w:trPr>
        <w:tc>
          <w:tcPr>
            <w:tcW w:w="264" w:type="pct"/>
            <w:tcBorders>
              <w:right w:val="none" w:sz="4" w:space="0" w:color="000000"/>
            </w:tcBorders>
          </w:tcPr>
          <w:p w14:paraId="67877912" w14:textId="77777777" w:rsidR="003A40D5" w:rsidRPr="00BB5096" w:rsidRDefault="003A40D5" w:rsidP="002E7C26">
            <w:pPr>
              <w:jc w:val="center"/>
              <w:rPr>
                <w:rFonts w:ascii="Arial" w:hAnsi="Arial" w:cs="Arial"/>
                <w:sz w:val="20"/>
                <w:szCs w:val="20"/>
                <w:lang w:val="en-US"/>
              </w:rPr>
            </w:pPr>
            <w:r w:rsidRPr="00BB5096">
              <w:rPr>
                <w:rFonts w:ascii="Arial" w:hAnsi="Arial" w:cs="Arial"/>
                <w:sz w:val="20"/>
                <w:szCs w:val="20"/>
                <w:lang w:val="en-US"/>
              </w:rPr>
              <w:t>1</w:t>
            </w:r>
          </w:p>
        </w:tc>
        <w:tc>
          <w:tcPr>
            <w:tcW w:w="1309" w:type="pct"/>
            <w:tcBorders>
              <w:right w:val="none" w:sz="4" w:space="0" w:color="000000"/>
            </w:tcBorders>
          </w:tcPr>
          <w:p w14:paraId="533CA485" w14:textId="77777777" w:rsidR="003A40D5" w:rsidRPr="00BB5096" w:rsidRDefault="003A40D5" w:rsidP="0072571D">
            <w:pPr>
              <w:jc w:val="both"/>
              <w:rPr>
                <w:rFonts w:ascii="Arial" w:hAnsi="Arial" w:cs="Arial"/>
                <w:sz w:val="20"/>
                <w:szCs w:val="20"/>
              </w:rPr>
            </w:pPr>
            <w:proofErr w:type="spellStart"/>
            <w:r w:rsidRPr="00BB5096">
              <w:rPr>
                <w:rFonts w:ascii="Arial" w:hAnsi="Arial" w:cs="Arial"/>
                <w:sz w:val="20"/>
                <w:szCs w:val="20"/>
              </w:rPr>
              <w:t>Fotomodulių</w:t>
            </w:r>
            <w:proofErr w:type="spellEnd"/>
            <w:r w:rsidRPr="00BB5096">
              <w:rPr>
                <w:rFonts w:ascii="Arial" w:hAnsi="Arial" w:cs="Arial"/>
                <w:sz w:val="20"/>
                <w:szCs w:val="20"/>
              </w:rPr>
              <w:t xml:space="preserve"> įrengimas ant pastatų stogų paslaugų sektoriuje (6,2 MW)</w:t>
            </w:r>
          </w:p>
        </w:tc>
        <w:tc>
          <w:tcPr>
            <w:tcW w:w="853" w:type="pct"/>
          </w:tcPr>
          <w:p w14:paraId="58805B41" w14:textId="77777777" w:rsidR="003A40D5" w:rsidRPr="00BB5096" w:rsidRDefault="003A40D5" w:rsidP="0072571D">
            <w:pPr>
              <w:jc w:val="center"/>
              <w:rPr>
                <w:rFonts w:ascii="Arial" w:hAnsi="Arial" w:cs="Arial"/>
                <w:sz w:val="20"/>
                <w:szCs w:val="20"/>
                <w:lang w:val="en-US"/>
              </w:rPr>
            </w:pPr>
            <w:r w:rsidRPr="00BB5096">
              <w:rPr>
                <w:rFonts w:ascii="Arial" w:hAnsi="Arial" w:cs="Arial"/>
                <w:sz w:val="20"/>
                <w:szCs w:val="20"/>
                <w:lang w:val="en-US"/>
              </w:rPr>
              <w:t>4340,0</w:t>
            </w:r>
          </w:p>
        </w:tc>
        <w:tc>
          <w:tcPr>
            <w:tcW w:w="1112" w:type="pct"/>
          </w:tcPr>
          <w:p w14:paraId="4F39BDC1" w14:textId="77777777" w:rsidR="003A40D5" w:rsidRPr="00BB5096" w:rsidRDefault="003A40D5" w:rsidP="0072571D">
            <w:pPr>
              <w:jc w:val="center"/>
              <w:rPr>
                <w:rFonts w:ascii="Arial" w:hAnsi="Arial" w:cs="Arial"/>
                <w:sz w:val="20"/>
                <w:szCs w:val="20"/>
                <w:lang w:val="pt-PT"/>
              </w:rPr>
            </w:pPr>
            <w:r w:rsidRPr="00BB5096">
              <w:rPr>
                <w:rFonts w:ascii="Arial" w:hAnsi="Arial" w:cs="Arial"/>
                <w:sz w:val="20"/>
                <w:szCs w:val="20"/>
              </w:rPr>
              <w:t>Numatoma AIE gamyba</w:t>
            </w:r>
            <w:r w:rsidRPr="00BB5096">
              <w:rPr>
                <w:rFonts w:ascii="Arial" w:hAnsi="Arial" w:cs="Arial"/>
                <w:sz w:val="20"/>
                <w:szCs w:val="20"/>
                <w:lang w:val="pt-PT"/>
              </w:rPr>
              <w:t xml:space="preserve"> kWh/metus</w:t>
            </w:r>
          </w:p>
        </w:tc>
        <w:tc>
          <w:tcPr>
            <w:tcW w:w="614" w:type="pct"/>
          </w:tcPr>
          <w:p w14:paraId="75317997"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2021</w:t>
            </w:r>
            <w:r w:rsidRPr="00BB5096">
              <w:rPr>
                <w:rFonts w:ascii="Arial" w:eastAsia="SegoeUI" w:hAnsi="Arial" w:cs="Arial"/>
                <w:sz w:val="22"/>
                <w:szCs w:val="22"/>
              </w:rPr>
              <w:t>–</w:t>
            </w:r>
            <w:r w:rsidRPr="00BB5096">
              <w:rPr>
                <w:rFonts w:ascii="Arial" w:hAnsi="Arial" w:cs="Arial"/>
                <w:sz w:val="20"/>
                <w:szCs w:val="20"/>
              </w:rPr>
              <w:t>2030</w:t>
            </w:r>
          </w:p>
        </w:tc>
        <w:tc>
          <w:tcPr>
            <w:tcW w:w="849" w:type="pct"/>
          </w:tcPr>
          <w:p w14:paraId="061285F4"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Savivaldybė</w:t>
            </w:r>
          </w:p>
        </w:tc>
      </w:tr>
      <w:tr w:rsidR="003A40D5" w:rsidRPr="00BB5096" w14:paraId="7B2AA4B1" w14:textId="77777777" w:rsidTr="0072571D">
        <w:trPr>
          <w:cnfStyle w:val="000000100000" w:firstRow="0" w:lastRow="0" w:firstColumn="0" w:lastColumn="0" w:oddVBand="0" w:evenVBand="0" w:oddHBand="1" w:evenHBand="0" w:firstRowFirstColumn="0" w:firstRowLastColumn="0" w:lastRowFirstColumn="0" w:lastRowLastColumn="0"/>
          <w:trHeight w:val="20"/>
        </w:trPr>
        <w:tc>
          <w:tcPr>
            <w:tcW w:w="264" w:type="pct"/>
            <w:tcBorders>
              <w:right w:val="none" w:sz="4" w:space="0" w:color="000000"/>
            </w:tcBorders>
          </w:tcPr>
          <w:p w14:paraId="76438328" w14:textId="77777777" w:rsidR="003A40D5" w:rsidRPr="00BB5096" w:rsidRDefault="003A40D5" w:rsidP="002E7C26">
            <w:pPr>
              <w:jc w:val="center"/>
              <w:rPr>
                <w:rFonts w:ascii="Arial" w:hAnsi="Arial" w:cs="Arial"/>
                <w:sz w:val="20"/>
                <w:szCs w:val="20"/>
              </w:rPr>
            </w:pPr>
            <w:r w:rsidRPr="00BB5096">
              <w:rPr>
                <w:rFonts w:ascii="Arial" w:hAnsi="Arial" w:cs="Arial"/>
                <w:sz w:val="20"/>
                <w:szCs w:val="20"/>
              </w:rPr>
              <w:t>2</w:t>
            </w:r>
          </w:p>
        </w:tc>
        <w:tc>
          <w:tcPr>
            <w:tcW w:w="1309" w:type="pct"/>
            <w:tcBorders>
              <w:right w:val="none" w:sz="4" w:space="0" w:color="000000"/>
            </w:tcBorders>
          </w:tcPr>
          <w:p w14:paraId="170B864D" w14:textId="77777777" w:rsidR="003A40D5" w:rsidRPr="00BB5096" w:rsidRDefault="003A40D5" w:rsidP="0072571D">
            <w:pPr>
              <w:jc w:val="both"/>
              <w:rPr>
                <w:rFonts w:ascii="Arial" w:hAnsi="Arial" w:cs="Arial"/>
                <w:sz w:val="20"/>
                <w:szCs w:val="20"/>
              </w:rPr>
            </w:pPr>
            <w:r w:rsidRPr="00BB5096">
              <w:rPr>
                <w:rFonts w:ascii="Arial" w:hAnsi="Arial" w:cs="Arial"/>
                <w:sz w:val="20"/>
                <w:szCs w:val="20"/>
              </w:rPr>
              <w:t>Saulės kolektorių įrengimas ant pastatų stogų namų (20 namų)</w:t>
            </w:r>
          </w:p>
        </w:tc>
        <w:tc>
          <w:tcPr>
            <w:tcW w:w="853" w:type="pct"/>
          </w:tcPr>
          <w:p w14:paraId="302BF9B0" w14:textId="77777777" w:rsidR="003A40D5" w:rsidRPr="00BB5096" w:rsidRDefault="003A40D5" w:rsidP="0072571D">
            <w:pPr>
              <w:jc w:val="center"/>
              <w:rPr>
                <w:rFonts w:ascii="Arial" w:hAnsi="Arial" w:cs="Arial"/>
                <w:sz w:val="20"/>
                <w:szCs w:val="20"/>
                <w:lang w:val="en-US"/>
              </w:rPr>
            </w:pPr>
            <w:r w:rsidRPr="00BB5096">
              <w:rPr>
                <w:rFonts w:ascii="Arial" w:hAnsi="Arial" w:cs="Arial"/>
                <w:sz w:val="20"/>
                <w:szCs w:val="20"/>
                <w:lang w:val="en-US"/>
              </w:rPr>
              <w:t>620,0</w:t>
            </w:r>
          </w:p>
        </w:tc>
        <w:tc>
          <w:tcPr>
            <w:tcW w:w="1112" w:type="pct"/>
          </w:tcPr>
          <w:p w14:paraId="221693E1"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Numatoma AIE gamyba kWh/metus</w:t>
            </w:r>
          </w:p>
        </w:tc>
        <w:tc>
          <w:tcPr>
            <w:tcW w:w="614" w:type="pct"/>
          </w:tcPr>
          <w:p w14:paraId="5733E864"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2021</w:t>
            </w:r>
            <w:r w:rsidRPr="00BB5096">
              <w:rPr>
                <w:rFonts w:ascii="Arial" w:eastAsia="SegoeUI" w:hAnsi="Arial" w:cs="Arial"/>
                <w:sz w:val="22"/>
                <w:szCs w:val="22"/>
              </w:rPr>
              <w:t>–</w:t>
            </w:r>
            <w:r w:rsidRPr="00BB5096">
              <w:rPr>
                <w:rFonts w:ascii="Arial" w:hAnsi="Arial" w:cs="Arial"/>
                <w:sz w:val="20"/>
                <w:szCs w:val="20"/>
              </w:rPr>
              <w:t>2030</w:t>
            </w:r>
          </w:p>
        </w:tc>
        <w:tc>
          <w:tcPr>
            <w:tcW w:w="849" w:type="pct"/>
          </w:tcPr>
          <w:p w14:paraId="7D67335E"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Savivaldybė</w:t>
            </w:r>
          </w:p>
        </w:tc>
      </w:tr>
      <w:tr w:rsidR="003A40D5" w:rsidRPr="00BB5096" w14:paraId="31791151" w14:textId="77777777" w:rsidTr="0072571D">
        <w:trPr>
          <w:trHeight w:val="20"/>
        </w:trPr>
        <w:tc>
          <w:tcPr>
            <w:tcW w:w="264" w:type="pct"/>
            <w:tcBorders>
              <w:right w:val="none" w:sz="4" w:space="0" w:color="000000"/>
            </w:tcBorders>
          </w:tcPr>
          <w:p w14:paraId="2DFD0AC5" w14:textId="77777777" w:rsidR="003A40D5" w:rsidRPr="00BB5096" w:rsidRDefault="003A40D5" w:rsidP="002E7C26">
            <w:pPr>
              <w:jc w:val="center"/>
              <w:rPr>
                <w:rFonts w:ascii="Arial" w:hAnsi="Arial" w:cs="Arial"/>
                <w:sz w:val="20"/>
                <w:szCs w:val="20"/>
              </w:rPr>
            </w:pPr>
            <w:r w:rsidRPr="00BB5096">
              <w:rPr>
                <w:rFonts w:ascii="Arial" w:hAnsi="Arial" w:cs="Arial"/>
                <w:sz w:val="20"/>
                <w:szCs w:val="20"/>
              </w:rPr>
              <w:t>3</w:t>
            </w:r>
          </w:p>
        </w:tc>
        <w:tc>
          <w:tcPr>
            <w:tcW w:w="1309" w:type="pct"/>
            <w:tcBorders>
              <w:right w:val="none" w:sz="4" w:space="0" w:color="000000"/>
            </w:tcBorders>
          </w:tcPr>
          <w:p w14:paraId="5F92F3C4" w14:textId="77777777" w:rsidR="003A40D5" w:rsidRPr="00BB5096" w:rsidRDefault="003A40D5" w:rsidP="0072571D">
            <w:pPr>
              <w:jc w:val="both"/>
              <w:rPr>
                <w:rFonts w:ascii="Arial" w:hAnsi="Arial" w:cs="Arial"/>
                <w:sz w:val="20"/>
                <w:szCs w:val="20"/>
              </w:rPr>
            </w:pPr>
            <w:r w:rsidRPr="00BB5096">
              <w:rPr>
                <w:rFonts w:ascii="Arial" w:hAnsi="Arial" w:cs="Arial"/>
                <w:sz w:val="20"/>
                <w:szCs w:val="20"/>
              </w:rPr>
              <w:t>Elektrinių transporto priemonių įsigijimas</w:t>
            </w:r>
          </w:p>
        </w:tc>
        <w:tc>
          <w:tcPr>
            <w:tcW w:w="853" w:type="pct"/>
          </w:tcPr>
          <w:p w14:paraId="239E9BFE" w14:textId="77777777" w:rsidR="003A40D5" w:rsidRPr="00BB5096" w:rsidRDefault="003A40D5" w:rsidP="0072571D">
            <w:pPr>
              <w:jc w:val="center"/>
              <w:rPr>
                <w:rFonts w:ascii="Arial" w:hAnsi="Arial" w:cs="Arial"/>
                <w:sz w:val="20"/>
                <w:szCs w:val="20"/>
                <w:lang w:val="en-US"/>
              </w:rPr>
            </w:pPr>
            <w:r w:rsidRPr="00BB5096">
              <w:rPr>
                <w:rFonts w:ascii="Arial" w:hAnsi="Arial" w:cs="Arial"/>
                <w:sz w:val="20"/>
                <w:szCs w:val="20"/>
                <w:lang w:val="en-US"/>
              </w:rPr>
              <w:t>300,0</w:t>
            </w:r>
          </w:p>
        </w:tc>
        <w:tc>
          <w:tcPr>
            <w:tcW w:w="1112" w:type="pct"/>
          </w:tcPr>
          <w:p w14:paraId="16D3276F"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Dalis bendrame automobilių parke</w:t>
            </w:r>
          </w:p>
        </w:tc>
        <w:tc>
          <w:tcPr>
            <w:tcW w:w="614" w:type="pct"/>
          </w:tcPr>
          <w:p w14:paraId="3D9C7DBA"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2021</w:t>
            </w:r>
            <w:r w:rsidRPr="00BB5096">
              <w:rPr>
                <w:rFonts w:ascii="Arial" w:eastAsia="SegoeUI" w:hAnsi="Arial" w:cs="Arial"/>
                <w:sz w:val="22"/>
                <w:szCs w:val="22"/>
              </w:rPr>
              <w:t>–</w:t>
            </w:r>
            <w:r w:rsidRPr="00BB5096">
              <w:rPr>
                <w:rFonts w:ascii="Arial" w:hAnsi="Arial" w:cs="Arial"/>
                <w:sz w:val="20"/>
                <w:szCs w:val="20"/>
              </w:rPr>
              <w:t>2030</w:t>
            </w:r>
          </w:p>
        </w:tc>
        <w:tc>
          <w:tcPr>
            <w:tcW w:w="849" w:type="pct"/>
          </w:tcPr>
          <w:p w14:paraId="37902F73"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Savivaldybė</w:t>
            </w:r>
          </w:p>
        </w:tc>
      </w:tr>
      <w:tr w:rsidR="003A40D5" w:rsidRPr="00BB5096" w14:paraId="395E3148" w14:textId="77777777" w:rsidTr="0072571D">
        <w:trPr>
          <w:cnfStyle w:val="000000100000" w:firstRow="0" w:lastRow="0" w:firstColumn="0" w:lastColumn="0" w:oddVBand="0" w:evenVBand="0" w:oddHBand="1" w:evenHBand="0" w:firstRowFirstColumn="0" w:firstRowLastColumn="0" w:lastRowFirstColumn="0" w:lastRowLastColumn="0"/>
          <w:trHeight w:val="20"/>
        </w:trPr>
        <w:tc>
          <w:tcPr>
            <w:tcW w:w="264" w:type="pct"/>
            <w:tcBorders>
              <w:right w:val="none" w:sz="4" w:space="0" w:color="000000"/>
            </w:tcBorders>
          </w:tcPr>
          <w:p w14:paraId="0C9A0F4B"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4</w:t>
            </w:r>
          </w:p>
        </w:tc>
        <w:tc>
          <w:tcPr>
            <w:tcW w:w="1309" w:type="pct"/>
            <w:tcBorders>
              <w:right w:val="none" w:sz="4" w:space="0" w:color="000000"/>
            </w:tcBorders>
          </w:tcPr>
          <w:p w14:paraId="0D4972F0" w14:textId="77777777" w:rsidR="003A40D5" w:rsidRPr="00BB5096" w:rsidRDefault="003A40D5" w:rsidP="0072571D">
            <w:pPr>
              <w:jc w:val="both"/>
              <w:rPr>
                <w:rFonts w:ascii="Arial" w:hAnsi="Arial" w:cs="Arial"/>
                <w:sz w:val="20"/>
                <w:szCs w:val="20"/>
              </w:rPr>
            </w:pPr>
            <w:r w:rsidRPr="00BB5096">
              <w:rPr>
                <w:rFonts w:ascii="Arial" w:hAnsi="Arial" w:cs="Arial"/>
                <w:sz w:val="20"/>
                <w:szCs w:val="20"/>
              </w:rPr>
              <w:t>Transporto įkrovimo stotelių įrengimas</w:t>
            </w:r>
          </w:p>
        </w:tc>
        <w:tc>
          <w:tcPr>
            <w:tcW w:w="853" w:type="pct"/>
          </w:tcPr>
          <w:p w14:paraId="55CB07A0" w14:textId="77777777" w:rsidR="003A40D5" w:rsidRPr="00BB5096" w:rsidRDefault="003A40D5" w:rsidP="0072571D">
            <w:pPr>
              <w:jc w:val="center"/>
              <w:rPr>
                <w:rFonts w:ascii="Arial" w:hAnsi="Arial" w:cs="Arial"/>
                <w:sz w:val="20"/>
                <w:szCs w:val="20"/>
                <w:lang w:val="en-US"/>
              </w:rPr>
            </w:pPr>
            <w:r w:rsidRPr="00BB5096">
              <w:rPr>
                <w:rFonts w:ascii="Arial" w:hAnsi="Arial" w:cs="Arial"/>
                <w:sz w:val="20"/>
                <w:szCs w:val="20"/>
                <w:lang w:val="en-US"/>
              </w:rPr>
              <w:t>125,0</w:t>
            </w:r>
          </w:p>
        </w:tc>
        <w:tc>
          <w:tcPr>
            <w:tcW w:w="1112" w:type="pct"/>
          </w:tcPr>
          <w:p w14:paraId="68F065EE"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Stotelių skaičius</w:t>
            </w:r>
          </w:p>
        </w:tc>
        <w:tc>
          <w:tcPr>
            <w:tcW w:w="614" w:type="pct"/>
          </w:tcPr>
          <w:p w14:paraId="69834F5F"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2021</w:t>
            </w:r>
            <w:r w:rsidRPr="00BB5096">
              <w:rPr>
                <w:rFonts w:ascii="Arial" w:eastAsia="SegoeUI" w:hAnsi="Arial" w:cs="Arial"/>
                <w:sz w:val="22"/>
                <w:szCs w:val="22"/>
              </w:rPr>
              <w:t>–</w:t>
            </w:r>
            <w:r w:rsidRPr="00BB5096">
              <w:rPr>
                <w:rFonts w:ascii="Arial" w:hAnsi="Arial" w:cs="Arial"/>
                <w:sz w:val="20"/>
                <w:szCs w:val="20"/>
              </w:rPr>
              <w:t>2030</w:t>
            </w:r>
          </w:p>
        </w:tc>
        <w:tc>
          <w:tcPr>
            <w:tcW w:w="849" w:type="pct"/>
          </w:tcPr>
          <w:p w14:paraId="6D88EFA3"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Savivaldybė</w:t>
            </w:r>
          </w:p>
        </w:tc>
      </w:tr>
      <w:tr w:rsidR="003A40D5" w:rsidRPr="00BB5096" w14:paraId="62E7535E" w14:textId="77777777" w:rsidTr="0072571D">
        <w:trPr>
          <w:trHeight w:val="20"/>
        </w:trPr>
        <w:tc>
          <w:tcPr>
            <w:tcW w:w="264" w:type="pct"/>
            <w:tcBorders>
              <w:right w:val="none" w:sz="4" w:space="0" w:color="000000"/>
            </w:tcBorders>
            <w:vAlign w:val="center"/>
          </w:tcPr>
          <w:p w14:paraId="6D9574BD"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5</w:t>
            </w:r>
          </w:p>
        </w:tc>
        <w:tc>
          <w:tcPr>
            <w:tcW w:w="1309" w:type="pct"/>
            <w:tcBorders>
              <w:right w:val="none" w:sz="4" w:space="0" w:color="000000"/>
            </w:tcBorders>
            <w:vAlign w:val="center"/>
          </w:tcPr>
          <w:p w14:paraId="19AC71D8" w14:textId="77777777" w:rsidR="003A40D5" w:rsidRPr="00BB5096" w:rsidRDefault="003A40D5" w:rsidP="0072571D">
            <w:pPr>
              <w:jc w:val="both"/>
              <w:rPr>
                <w:rFonts w:ascii="Arial" w:hAnsi="Arial" w:cs="Arial"/>
                <w:sz w:val="20"/>
                <w:szCs w:val="20"/>
              </w:rPr>
            </w:pPr>
            <w:r w:rsidRPr="00BB5096">
              <w:rPr>
                <w:rFonts w:ascii="Arial" w:hAnsi="Arial" w:cs="Arial"/>
                <w:sz w:val="20"/>
                <w:szCs w:val="20"/>
              </w:rPr>
              <w:t>Elektrinių autobusų įsigijimas (viešojo transporto atnaujinimas)</w:t>
            </w:r>
          </w:p>
        </w:tc>
        <w:tc>
          <w:tcPr>
            <w:tcW w:w="853" w:type="pct"/>
            <w:vAlign w:val="center"/>
          </w:tcPr>
          <w:p w14:paraId="079836A0"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600,0</w:t>
            </w:r>
          </w:p>
        </w:tc>
        <w:tc>
          <w:tcPr>
            <w:tcW w:w="1112" w:type="pct"/>
            <w:vAlign w:val="center"/>
          </w:tcPr>
          <w:p w14:paraId="757452B7"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2 elektra varomi autobusai</w:t>
            </w:r>
          </w:p>
        </w:tc>
        <w:tc>
          <w:tcPr>
            <w:tcW w:w="614" w:type="pct"/>
            <w:vAlign w:val="center"/>
          </w:tcPr>
          <w:p w14:paraId="0A963856"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2021</w:t>
            </w:r>
            <w:r w:rsidRPr="00BB5096">
              <w:rPr>
                <w:rFonts w:ascii="Arial" w:eastAsia="SegoeUI" w:hAnsi="Arial" w:cs="Arial"/>
                <w:sz w:val="22"/>
                <w:szCs w:val="22"/>
              </w:rPr>
              <w:t>–</w:t>
            </w:r>
            <w:r w:rsidRPr="00BB5096">
              <w:rPr>
                <w:rFonts w:ascii="Arial" w:hAnsi="Arial" w:cs="Arial"/>
                <w:sz w:val="20"/>
                <w:szCs w:val="20"/>
              </w:rPr>
              <w:t>2025</w:t>
            </w:r>
          </w:p>
          <w:p w14:paraId="3FFBE67A"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2025</w:t>
            </w:r>
            <w:r w:rsidRPr="00BB5096">
              <w:rPr>
                <w:rFonts w:ascii="Arial" w:eastAsia="SegoeUI" w:hAnsi="Arial" w:cs="Arial"/>
                <w:sz w:val="22"/>
                <w:szCs w:val="22"/>
              </w:rPr>
              <w:t>–</w:t>
            </w:r>
            <w:r w:rsidRPr="00BB5096">
              <w:rPr>
                <w:rFonts w:ascii="Arial" w:hAnsi="Arial" w:cs="Arial"/>
                <w:sz w:val="20"/>
                <w:szCs w:val="20"/>
              </w:rPr>
              <w:t>2030</w:t>
            </w:r>
          </w:p>
        </w:tc>
        <w:tc>
          <w:tcPr>
            <w:tcW w:w="849" w:type="pct"/>
            <w:vAlign w:val="center"/>
          </w:tcPr>
          <w:p w14:paraId="3DC5A8BE"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Savivaldybė/ UAB „</w:t>
            </w:r>
            <w:proofErr w:type="spellStart"/>
            <w:r w:rsidRPr="00BB5096">
              <w:rPr>
                <w:rFonts w:ascii="Arial" w:hAnsi="Arial" w:cs="Arial"/>
                <w:sz w:val="20"/>
                <w:szCs w:val="20"/>
              </w:rPr>
              <w:t>Kėdbusas</w:t>
            </w:r>
            <w:proofErr w:type="spellEnd"/>
            <w:r w:rsidRPr="00BB5096">
              <w:rPr>
                <w:rFonts w:ascii="Arial" w:hAnsi="Arial" w:cs="Arial"/>
                <w:sz w:val="20"/>
                <w:szCs w:val="20"/>
              </w:rPr>
              <w:t>“</w:t>
            </w:r>
          </w:p>
        </w:tc>
      </w:tr>
      <w:tr w:rsidR="003A40D5" w:rsidRPr="00BB5096" w14:paraId="4B9BB244" w14:textId="77777777" w:rsidTr="0072571D">
        <w:trPr>
          <w:cnfStyle w:val="000000100000" w:firstRow="0" w:lastRow="0" w:firstColumn="0" w:lastColumn="0" w:oddVBand="0" w:evenVBand="0" w:oddHBand="1" w:evenHBand="0" w:firstRowFirstColumn="0" w:firstRowLastColumn="0" w:lastRowFirstColumn="0" w:lastRowLastColumn="0"/>
          <w:trHeight w:val="20"/>
        </w:trPr>
        <w:tc>
          <w:tcPr>
            <w:tcW w:w="264" w:type="pct"/>
            <w:tcBorders>
              <w:right w:val="none" w:sz="4" w:space="0" w:color="000000"/>
            </w:tcBorders>
            <w:vAlign w:val="center"/>
          </w:tcPr>
          <w:p w14:paraId="5F762EE3"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6</w:t>
            </w:r>
          </w:p>
        </w:tc>
        <w:tc>
          <w:tcPr>
            <w:tcW w:w="1309" w:type="pct"/>
            <w:tcBorders>
              <w:right w:val="none" w:sz="4" w:space="0" w:color="000000"/>
            </w:tcBorders>
            <w:vAlign w:val="center"/>
          </w:tcPr>
          <w:p w14:paraId="53F1B053" w14:textId="77777777" w:rsidR="003A40D5" w:rsidRPr="00BB5096" w:rsidRDefault="003A40D5" w:rsidP="0072571D">
            <w:pPr>
              <w:jc w:val="both"/>
              <w:rPr>
                <w:rFonts w:ascii="Arial" w:hAnsi="Arial" w:cs="Arial"/>
                <w:sz w:val="20"/>
                <w:szCs w:val="20"/>
              </w:rPr>
            </w:pPr>
            <w:r w:rsidRPr="00BB5096">
              <w:rPr>
                <w:rFonts w:ascii="Arial" w:hAnsi="Arial" w:cs="Arial"/>
                <w:sz w:val="20"/>
                <w:szCs w:val="20"/>
              </w:rPr>
              <w:t>Įrengti elektra varomiems autobusams reikalingą infrastruktūrą</w:t>
            </w:r>
          </w:p>
        </w:tc>
        <w:tc>
          <w:tcPr>
            <w:tcW w:w="853" w:type="pct"/>
            <w:vAlign w:val="center"/>
          </w:tcPr>
          <w:p w14:paraId="7A0655A3"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200,0</w:t>
            </w:r>
          </w:p>
        </w:tc>
        <w:tc>
          <w:tcPr>
            <w:tcW w:w="1112" w:type="pct"/>
            <w:vAlign w:val="center"/>
          </w:tcPr>
          <w:p w14:paraId="60104739"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2 autobusų įkrovimo stoteles</w:t>
            </w:r>
          </w:p>
        </w:tc>
        <w:tc>
          <w:tcPr>
            <w:tcW w:w="614" w:type="pct"/>
            <w:vAlign w:val="center"/>
          </w:tcPr>
          <w:p w14:paraId="6B893D08"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2021</w:t>
            </w:r>
            <w:r w:rsidRPr="00BB5096">
              <w:rPr>
                <w:rFonts w:ascii="Arial" w:eastAsia="SegoeUI" w:hAnsi="Arial" w:cs="Arial"/>
                <w:sz w:val="22"/>
                <w:szCs w:val="22"/>
              </w:rPr>
              <w:t>–</w:t>
            </w:r>
            <w:r w:rsidRPr="00BB5096">
              <w:rPr>
                <w:rFonts w:ascii="Arial" w:hAnsi="Arial" w:cs="Arial"/>
                <w:sz w:val="20"/>
                <w:szCs w:val="20"/>
              </w:rPr>
              <w:t>2030</w:t>
            </w:r>
          </w:p>
        </w:tc>
        <w:tc>
          <w:tcPr>
            <w:tcW w:w="849" w:type="pct"/>
            <w:vAlign w:val="center"/>
          </w:tcPr>
          <w:p w14:paraId="0AF74842"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Savivaldybė/ UAB „</w:t>
            </w:r>
            <w:proofErr w:type="spellStart"/>
            <w:r w:rsidRPr="00BB5096">
              <w:rPr>
                <w:rFonts w:ascii="Arial" w:hAnsi="Arial" w:cs="Arial"/>
                <w:sz w:val="20"/>
                <w:szCs w:val="20"/>
              </w:rPr>
              <w:t>Kėdbusas</w:t>
            </w:r>
            <w:proofErr w:type="spellEnd"/>
            <w:r w:rsidRPr="00BB5096">
              <w:rPr>
                <w:rFonts w:ascii="Arial" w:hAnsi="Arial" w:cs="Arial"/>
                <w:sz w:val="20"/>
                <w:szCs w:val="20"/>
              </w:rPr>
              <w:t>“</w:t>
            </w:r>
          </w:p>
        </w:tc>
      </w:tr>
      <w:tr w:rsidR="003A40D5" w:rsidRPr="00BB5096" w14:paraId="3F4E1538" w14:textId="77777777" w:rsidTr="0072571D">
        <w:trPr>
          <w:trHeight w:val="20"/>
        </w:trPr>
        <w:tc>
          <w:tcPr>
            <w:tcW w:w="264" w:type="pct"/>
            <w:tcBorders>
              <w:right w:val="none" w:sz="4" w:space="0" w:color="000000"/>
            </w:tcBorders>
          </w:tcPr>
          <w:p w14:paraId="2F12AD93"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7</w:t>
            </w:r>
          </w:p>
        </w:tc>
        <w:tc>
          <w:tcPr>
            <w:tcW w:w="1309" w:type="pct"/>
            <w:tcBorders>
              <w:right w:val="none" w:sz="4" w:space="0" w:color="000000"/>
            </w:tcBorders>
          </w:tcPr>
          <w:p w14:paraId="7A99B631" w14:textId="77777777" w:rsidR="003A40D5" w:rsidRPr="00BB5096" w:rsidRDefault="003A40D5" w:rsidP="0072571D">
            <w:pPr>
              <w:jc w:val="both"/>
              <w:rPr>
                <w:rFonts w:ascii="Arial" w:hAnsi="Arial" w:cs="Arial"/>
                <w:sz w:val="20"/>
                <w:szCs w:val="20"/>
              </w:rPr>
            </w:pPr>
            <w:r w:rsidRPr="00BB5096">
              <w:rPr>
                <w:rFonts w:ascii="Arial" w:hAnsi="Arial" w:cs="Arial"/>
                <w:sz w:val="20"/>
                <w:szCs w:val="20"/>
              </w:rPr>
              <w:t>Šilumos siurblių diegimas namų ūkuose, naudojančiuose iškastinį kurą</w:t>
            </w:r>
          </w:p>
        </w:tc>
        <w:tc>
          <w:tcPr>
            <w:tcW w:w="853" w:type="pct"/>
          </w:tcPr>
          <w:p w14:paraId="75EF752D" w14:textId="77777777" w:rsidR="003A40D5" w:rsidRPr="00BB5096" w:rsidRDefault="003A40D5" w:rsidP="0072571D">
            <w:pPr>
              <w:jc w:val="center"/>
              <w:rPr>
                <w:rFonts w:ascii="Arial" w:hAnsi="Arial" w:cs="Arial"/>
                <w:sz w:val="20"/>
                <w:szCs w:val="20"/>
                <w:lang w:val="en-US"/>
              </w:rPr>
            </w:pPr>
            <w:r w:rsidRPr="00BB5096">
              <w:rPr>
                <w:rFonts w:ascii="Arial" w:hAnsi="Arial" w:cs="Arial"/>
                <w:sz w:val="20"/>
                <w:szCs w:val="20"/>
                <w:lang w:val="en-US"/>
              </w:rPr>
              <w:t>9265,0</w:t>
            </w:r>
          </w:p>
        </w:tc>
        <w:tc>
          <w:tcPr>
            <w:tcW w:w="1112" w:type="pct"/>
          </w:tcPr>
          <w:p w14:paraId="7E6F3774"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Namų ūkių skaičius</w:t>
            </w:r>
          </w:p>
        </w:tc>
        <w:tc>
          <w:tcPr>
            <w:tcW w:w="614" w:type="pct"/>
          </w:tcPr>
          <w:p w14:paraId="0BAF63F1"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2021</w:t>
            </w:r>
            <w:r w:rsidRPr="00BB5096">
              <w:rPr>
                <w:rFonts w:ascii="Arial" w:eastAsia="SegoeUI" w:hAnsi="Arial" w:cs="Arial"/>
                <w:sz w:val="22"/>
                <w:szCs w:val="22"/>
              </w:rPr>
              <w:t>–</w:t>
            </w:r>
            <w:r w:rsidRPr="00BB5096">
              <w:rPr>
                <w:rFonts w:ascii="Arial" w:hAnsi="Arial" w:cs="Arial"/>
                <w:sz w:val="20"/>
                <w:szCs w:val="20"/>
              </w:rPr>
              <w:t>2030</w:t>
            </w:r>
          </w:p>
        </w:tc>
        <w:tc>
          <w:tcPr>
            <w:tcW w:w="849" w:type="pct"/>
          </w:tcPr>
          <w:p w14:paraId="6299BF55"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Namų ūkiai</w:t>
            </w:r>
          </w:p>
        </w:tc>
      </w:tr>
      <w:tr w:rsidR="003A40D5" w:rsidRPr="009423C2" w14:paraId="1AA44438" w14:textId="77777777" w:rsidTr="0072571D">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6"/>
          </w:tcPr>
          <w:p w14:paraId="3190CA0E" w14:textId="77777777" w:rsidR="003A40D5" w:rsidRPr="00BB5096" w:rsidRDefault="003A40D5" w:rsidP="0072571D">
            <w:pPr>
              <w:jc w:val="center"/>
              <w:rPr>
                <w:rFonts w:ascii="Arial" w:hAnsi="Arial" w:cs="Arial"/>
                <w:b/>
                <w:bCs/>
                <w:sz w:val="20"/>
                <w:szCs w:val="20"/>
              </w:rPr>
            </w:pPr>
            <w:r w:rsidRPr="00BB5096">
              <w:rPr>
                <w:rFonts w:ascii="Arial" w:hAnsi="Arial" w:cs="Arial"/>
                <w:b/>
                <w:bCs/>
                <w:sz w:val="20"/>
                <w:szCs w:val="20"/>
              </w:rPr>
              <w:t>Priemonės, kurių poveikis planiniam rodikliui nevertintas</w:t>
            </w:r>
          </w:p>
        </w:tc>
      </w:tr>
      <w:tr w:rsidR="003A40D5" w:rsidRPr="002E7C26" w14:paraId="75300C51" w14:textId="77777777" w:rsidTr="0072571D">
        <w:trPr>
          <w:trHeight w:val="20"/>
        </w:trPr>
        <w:tc>
          <w:tcPr>
            <w:tcW w:w="264" w:type="pct"/>
            <w:tcBorders>
              <w:right w:val="none" w:sz="4" w:space="0" w:color="000000"/>
            </w:tcBorders>
          </w:tcPr>
          <w:p w14:paraId="2AD9D69C" w14:textId="77777777" w:rsidR="003A40D5" w:rsidRPr="002E7C26" w:rsidRDefault="003A40D5" w:rsidP="0072571D">
            <w:pPr>
              <w:jc w:val="center"/>
              <w:rPr>
                <w:rFonts w:ascii="Arial" w:hAnsi="Arial" w:cs="Arial"/>
                <w:sz w:val="20"/>
                <w:szCs w:val="20"/>
              </w:rPr>
            </w:pPr>
          </w:p>
        </w:tc>
        <w:tc>
          <w:tcPr>
            <w:tcW w:w="1309" w:type="pct"/>
            <w:tcBorders>
              <w:right w:val="none" w:sz="4" w:space="0" w:color="000000"/>
            </w:tcBorders>
          </w:tcPr>
          <w:p w14:paraId="020AF658"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Parengti CŠT modernizavimo galimybių nustatymo studiją (tyrimą)</w:t>
            </w:r>
          </w:p>
        </w:tc>
        <w:tc>
          <w:tcPr>
            <w:tcW w:w="853" w:type="pct"/>
            <w:vAlign w:val="center"/>
          </w:tcPr>
          <w:p w14:paraId="79992F02"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Nenustatyta</w:t>
            </w:r>
          </w:p>
        </w:tc>
        <w:tc>
          <w:tcPr>
            <w:tcW w:w="1112" w:type="pct"/>
            <w:vAlign w:val="center"/>
          </w:tcPr>
          <w:p w14:paraId="04AD63E8"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Parengta studija</w:t>
            </w:r>
          </w:p>
        </w:tc>
        <w:tc>
          <w:tcPr>
            <w:tcW w:w="614" w:type="pct"/>
            <w:vAlign w:val="center"/>
          </w:tcPr>
          <w:p w14:paraId="0ADE6F5C"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2021</w:t>
            </w:r>
            <w:r w:rsidRPr="002E7C26">
              <w:rPr>
                <w:rFonts w:ascii="Arial" w:eastAsia="SegoeUI" w:hAnsi="Arial" w:cs="Arial"/>
                <w:sz w:val="22"/>
                <w:szCs w:val="22"/>
              </w:rPr>
              <w:t>–</w:t>
            </w:r>
            <w:r w:rsidRPr="002E7C26">
              <w:rPr>
                <w:rFonts w:ascii="Arial" w:hAnsi="Arial" w:cs="Arial"/>
                <w:sz w:val="20"/>
                <w:szCs w:val="20"/>
              </w:rPr>
              <w:t>2023</w:t>
            </w:r>
          </w:p>
        </w:tc>
        <w:tc>
          <w:tcPr>
            <w:tcW w:w="849" w:type="pct"/>
            <w:vAlign w:val="center"/>
          </w:tcPr>
          <w:p w14:paraId="1262D91E"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Savivaldybė</w:t>
            </w:r>
          </w:p>
        </w:tc>
      </w:tr>
      <w:tr w:rsidR="003A40D5" w:rsidRPr="002E7C26" w14:paraId="3331FD35" w14:textId="77777777" w:rsidTr="0072571D">
        <w:trPr>
          <w:cnfStyle w:val="000000100000" w:firstRow="0" w:lastRow="0" w:firstColumn="0" w:lastColumn="0" w:oddVBand="0" w:evenVBand="0" w:oddHBand="1" w:evenHBand="0" w:firstRowFirstColumn="0" w:firstRowLastColumn="0" w:lastRowFirstColumn="0" w:lastRowLastColumn="0"/>
          <w:trHeight w:val="20"/>
        </w:trPr>
        <w:tc>
          <w:tcPr>
            <w:tcW w:w="264" w:type="pct"/>
            <w:tcBorders>
              <w:right w:val="none" w:sz="4" w:space="0" w:color="000000"/>
            </w:tcBorders>
          </w:tcPr>
          <w:p w14:paraId="4F557703" w14:textId="77777777" w:rsidR="003A40D5" w:rsidRPr="002E7C26" w:rsidRDefault="003A40D5" w:rsidP="0072571D">
            <w:pPr>
              <w:jc w:val="center"/>
              <w:rPr>
                <w:rFonts w:ascii="Arial" w:hAnsi="Arial" w:cs="Arial"/>
                <w:sz w:val="20"/>
                <w:szCs w:val="20"/>
              </w:rPr>
            </w:pPr>
          </w:p>
        </w:tc>
        <w:tc>
          <w:tcPr>
            <w:tcW w:w="1309" w:type="pct"/>
            <w:tcBorders>
              <w:right w:val="none" w:sz="4" w:space="0" w:color="000000"/>
            </w:tcBorders>
            <w:vAlign w:val="center"/>
          </w:tcPr>
          <w:p w14:paraId="1CC38409"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Prie CŠT neprijungtų katilinių rekonstrukcija pritaikant jose naudoti biokurą vietoje iškastinio kuro (įrengimas rekonstruojamose ar naujai statomose katilinėse)</w:t>
            </w:r>
          </w:p>
        </w:tc>
        <w:tc>
          <w:tcPr>
            <w:tcW w:w="853" w:type="pct"/>
            <w:vAlign w:val="center"/>
          </w:tcPr>
          <w:p w14:paraId="13AD0DDC"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Nenustatyta</w:t>
            </w:r>
          </w:p>
        </w:tc>
        <w:tc>
          <w:tcPr>
            <w:tcW w:w="1112" w:type="pct"/>
            <w:vAlign w:val="center"/>
          </w:tcPr>
          <w:p w14:paraId="70F97A6D"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Parengti projektai ir naujai įrengta arba rekonstruota infrastruktūra</w:t>
            </w:r>
          </w:p>
        </w:tc>
        <w:tc>
          <w:tcPr>
            <w:tcW w:w="614" w:type="pct"/>
            <w:vAlign w:val="center"/>
          </w:tcPr>
          <w:p w14:paraId="2DDA88B5"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2021</w:t>
            </w:r>
            <w:r w:rsidRPr="002E7C26">
              <w:rPr>
                <w:rFonts w:ascii="Arial" w:eastAsia="SegoeUI" w:hAnsi="Arial" w:cs="Arial"/>
                <w:sz w:val="22"/>
                <w:szCs w:val="22"/>
              </w:rPr>
              <w:t>–</w:t>
            </w:r>
            <w:r w:rsidRPr="002E7C26">
              <w:rPr>
                <w:rFonts w:ascii="Arial" w:hAnsi="Arial" w:cs="Arial"/>
                <w:sz w:val="20"/>
                <w:szCs w:val="20"/>
              </w:rPr>
              <w:t>2030</w:t>
            </w:r>
          </w:p>
        </w:tc>
        <w:tc>
          <w:tcPr>
            <w:tcW w:w="849" w:type="pct"/>
            <w:vAlign w:val="center"/>
          </w:tcPr>
          <w:p w14:paraId="33BB4AD1"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Savivaldybė</w:t>
            </w:r>
          </w:p>
        </w:tc>
      </w:tr>
      <w:tr w:rsidR="003A40D5" w:rsidRPr="002E7C26" w14:paraId="78C2827A" w14:textId="77777777" w:rsidTr="0072571D">
        <w:trPr>
          <w:trHeight w:val="20"/>
        </w:trPr>
        <w:tc>
          <w:tcPr>
            <w:tcW w:w="264" w:type="pct"/>
            <w:tcBorders>
              <w:right w:val="none" w:sz="4" w:space="0" w:color="000000"/>
            </w:tcBorders>
          </w:tcPr>
          <w:p w14:paraId="1FCBA675" w14:textId="77777777" w:rsidR="003A40D5" w:rsidRPr="002E7C26" w:rsidRDefault="003A40D5" w:rsidP="0072571D">
            <w:pPr>
              <w:jc w:val="center"/>
              <w:rPr>
                <w:rFonts w:ascii="Arial" w:hAnsi="Arial" w:cs="Arial"/>
                <w:sz w:val="20"/>
                <w:szCs w:val="20"/>
              </w:rPr>
            </w:pPr>
          </w:p>
        </w:tc>
        <w:tc>
          <w:tcPr>
            <w:tcW w:w="1309" w:type="pct"/>
            <w:tcBorders>
              <w:right w:val="none" w:sz="4" w:space="0" w:color="000000"/>
            </w:tcBorders>
            <w:vAlign w:val="center"/>
          </w:tcPr>
          <w:p w14:paraId="62BDA5ED"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Biokurą naudojančių šilumos gamybos įrenginių keitimas (nusidėvėjusių biokurą naudojančių šilumos gamybos įrenginių keitimas naujais) CŠT sistemoje</w:t>
            </w:r>
          </w:p>
        </w:tc>
        <w:tc>
          <w:tcPr>
            <w:tcW w:w="853" w:type="pct"/>
            <w:vAlign w:val="center"/>
          </w:tcPr>
          <w:p w14:paraId="2093639E"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Nenustatyta</w:t>
            </w:r>
          </w:p>
        </w:tc>
        <w:tc>
          <w:tcPr>
            <w:tcW w:w="1112" w:type="pct"/>
            <w:vAlign w:val="center"/>
          </w:tcPr>
          <w:p w14:paraId="51617B2A"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Parengti projektai ir naujai įrengti gamybos įrenginiai</w:t>
            </w:r>
          </w:p>
        </w:tc>
        <w:tc>
          <w:tcPr>
            <w:tcW w:w="614" w:type="pct"/>
            <w:vAlign w:val="center"/>
          </w:tcPr>
          <w:p w14:paraId="23BEE123"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2021</w:t>
            </w:r>
            <w:r w:rsidRPr="002E7C26">
              <w:rPr>
                <w:rFonts w:ascii="Arial" w:eastAsia="SegoeUI" w:hAnsi="Arial" w:cs="Arial"/>
                <w:sz w:val="22"/>
                <w:szCs w:val="22"/>
              </w:rPr>
              <w:t>–</w:t>
            </w:r>
            <w:r w:rsidRPr="002E7C26">
              <w:rPr>
                <w:rFonts w:ascii="Arial" w:hAnsi="Arial" w:cs="Arial"/>
                <w:sz w:val="20"/>
                <w:szCs w:val="20"/>
              </w:rPr>
              <w:t>2030</w:t>
            </w:r>
          </w:p>
        </w:tc>
        <w:tc>
          <w:tcPr>
            <w:tcW w:w="849" w:type="pct"/>
            <w:vAlign w:val="center"/>
          </w:tcPr>
          <w:p w14:paraId="6CCFBE40"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Savivaldybė</w:t>
            </w:r>
          </w:p>
        </w:tc>
      </w:tr>
      <w:tr w:rsidR="003A40D5" w:rsidRPr="002E7C26" w14:paraId="5A8C1AD0" w14:textId="77777777" w:rsidTr="0072571D">
        <w:trPr>
          <w:cnfStyle w:val="000000100000" w:firstRow="0" w:lastRow="0" w:firstColumn="0" w:lastColumn="0" w:oddVBand="0" w:evenVBand="0" w:oddHBand="1" w:evenHBand="0" w:firstRowFirstColumn="0" w:firstRowLastColumn="0" w:lastRowFirstColumn="0" w:lastRowLastColumn="0"/>
          <w:trHeight w:val="20"/>
        </w:trPr>
        <w:tc>
          <w:tcPr>
            <w:tcW w:w="264" w:type="pct"/>
            <w:tcBorders>
              <w:right w:val="none" w:sz="4" w:space="0" w:color="000000"/>
            </w:tcBorders>
          </w:tcPr>
          <w:p w14:paraId="59146B72" w14:textId="77777777" w:rsidR="003A40D5" w:rsidRPr="002E7C26" w:rsidRDefault="003A40D5" w:rsidP="0072571D">
            <w:pPr>
              <w:jc w:val="center"/>
              <w:rPr>
                <w:rFonts w:ascii="Arial" w:hAnsi="Arial" w:cs="Arial"/>
                <w:sz w:val="20"/>
                <w:szCs w:val="20"/>
              </w:rPr>
            </w:pPr>
          </w:p>
        </w:tc>
        <w:tc>
          <w:tcPr>
            <w:tcW w:w="1309" w:type="pct"/>
            <w:tcBorders>
              <w:right w:val="none" w:sz="4" w:space="0" w:color="000000"/>
            </w:tcBorders>
            <w:vAlign w:val="center"/>
          </w:tcPr>
          <w:p w14:paraId="7F6AC841"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Bendros elektros ir šilumos gamybos CŠT sektoriuje plėtra, pirmenybę teikiant elektros energijos ir šilumos gamybai iš atsinaujinančių energijos išteklių</w:t>
            </w:r>
          </w:p>
        </w:tc>
        <w:tc>
          <w:tcPr>
            <w:tcW w:w="853" w:type="pct"/>
            <w:vAlign w:val="center"/>
          </w:tcPr>
          <w:p w14:paraId="3E916FA2"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Nenustatyta</w:t>
            </w:r>
          </w:p>
        </w:tc>
        <w:tc>
          <w:tcPr>
            <w:tcW w:w="1112" w:type="pct"/>
            <w:vAlign w:val="center"/>
          </w:tcPr>
          <w:p w14:paraId="6C7463CE"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Parengti projektai ir įgyvendinti sprendimai</w:t>
            </w:r>
          </w:p>
        </w:tc>
        <w:tc>
          <w:tcPr>
            <w:tcW w:w="614" w:type="pct"/>
            <w:vAlign w:val="center"/>
          </w:tcPr>
          <w:p w14:paraId="4825BA64" w14:textId="77777777" w:rsidR="003A40D5" w:rsidRPr="002E7C26" w:rsidRDefault="003A40D5" w:rsidP="0072571D">
            <w:pPr>
              <w:jc w:val="center"/>
              <w:rPr>
                <w:rFonts w:ascii="Arial" w:hAnsi="Arial" w:cs="Arial"/>
                <w:sz w:val="20"/>
                <w:szCs w:val="20"/>
              </w:rPr>
            </w:pPr>
            <w:bookmarkStart w:id="223" w:name="_Hlk120604963"/>
            <w:r w:rsidRPr="002E7C26">
              <w:rPr>
                <w:rFonts w:ascii="Arial" w:hAnsi="Arial" w:cs="Arial"/>
                <w:sz w:val="20"/>
                <w:szCs w:val="20"/>
              </w:rPr>
              <w:t>2021</w:t>
            </w:r>
            <w:r w:rsidRPr="002E7C26">
              <w:rPr>
                <w:rFonts w:ascii="Arial" w:eastAsia="SegoeUI" w:hAnsi="Arial" w:cs="Arial"/>
                <w:sz w:val="22"/>
                <w:szCs w:val="22"/>
              </w:rPr>
              <w:t>–</w:t>
            </w:r>
            <w:r w:rsidRPr="002E7C26">
              <w:rPr>
                <w:rFonts w:ascii="Arial" w:hAnsi="Arial" w:cs="Arial"/>
                <w:sz w:val="20"/>
                <w:szCs w:val="20"/>
              </w:rPr>
              <w:t>2030</w:t>
            </w:r>
            <w:bookmarkEnd w:id="223"/>
          </w:p>
        </w:tc>
        <w:tc>
          <w:tcPr>
            <w:tcW w:w="849" w:type="pct"/>
            <w:vAlign w:val="center"/>
          </w:tcPr>
          <w:p w14:paraId="6A6C5F2C"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Savivaldybė</w:t>
            </w:r>
          </w:p>
        </w:tc>
      </w:tr>
      <w:tr w:rsidR="003A40D5" w:rsidRPr="002E7C26" w14:paraId="57D027EE" w14:textId="77777777" w:rsidTr="0072571D">
        <w:trPr>
          <w:trHeight w:val="20"/>
        </w:trPr>
        <w:tc>
          <w:tcPr>
            <w:tcW w:w="264" w:type="pct"/>
            <w:tcBorders>
              <w:right w:val="none" w:sz="4" w:space="0" w:color="000000"/>
            </w:tcBorders>
          </w:tcPr>
          <w:p w14:paraId="4BED72C1" w14:textId="77777777" w:rsidR="003A40D5" w:rsidRPr="002E7C26" w:rsidRDefault="003A40D5" w:rsidP="0072571D">
            <w:pPr>
              <w:jc w:val="center"/>
              <w:rPr>
                <w:rFonts w:ascii="Arial" w:hAnsi="Arial" w:cs="Arial"/>
                <w:sz w:val="20"/>
                <w:szCs w:val="20"/>
              </w:rPr>
            </w:pPr>
          </w:p>
        </w:tc>
        <w:tc>
          <w:tcPr>
            <w:tcW w:w="1309" w:type="pct"/>
            <w:tcBorders>
              <w:right w:val="none" w:sz="4" w:space="0" w:color="000000"/>
            </w:tcBorders>
          </w:tcPr>
          <w:p w14:paraId="6F58441B"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Saulės kolektorių naudojimas šildymui ir karštam vandeniui ruošti CŠT sistemose</w:t>
            </w:r>
          </w:p>
        </w:tc>
        <w:tc>
          <w:tcPr>
            <w:tcW w:w="853" w:type="pct"/>
            <w:vAlign w:val="center"/>
          </w:tcPr>
          <w:p w14:paraId="2839B287"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Nenustatyta</w:t>
            </w:r>
          </w:p>
        </w:tc>
        <w:tc>
          <w:tcPr>
            <w:tcW w:w="1112" w:type="pct"/>
            <w:vAlign w:val="center"/>
          </w:tcPr>
          <w:p w14:paraId="48829C1D"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Parengti projektai ir įrengta infrastruktūra</w:t>
            </w:r>
          </w:p>
        </w:tc>
        <w:tc>
          <w:tcPr>
            <w:tcW w:w="614" w:type="pct"/>
            <w:vAlign w:val="center"/>
          </w:tcPr>
          <w:p w14:paraId="55ABF1C8"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2021</w:t>
            </w:r>
            <w:r w:rsidRPr="002E7C26">
              <w:rPr>
                <w:rFonts w:ascii="Arial" w:eastAsia="SegoeUI" w:hAnsi="Arial" w:cs="Arial"/>
                <w:sz w:val="22"/>
                <w:szCs w:val="22"/>
              </w:rPr>
              <w:t>–</w:t>
            </w:r>
            <w:r w:rsidRPr="002E7C26">
              <w:rPr>
                <w:rFonts w:ascii="Arial" w:hAnsi="Arial" w:cs="Arial"/>
                <w:sz w:val="20"/>
                <w:szCs w:val="20"/>
              </w:rPr>
              <w:t>2030</w:t>
            </w:r>
          </w:p>
        </w:tc>
        <w:tc>
          <w:tcPr>
            <w:tcW w:w="849" w:type="pct"/>
            <w:vAlign w:val="center"/>
          </w:tcPr>
          <w:p w14:paraId="4067590D"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Savivaldybė</w:t>
            </w:r>
          </w:p>
        </w:tc>
      </w:tr>
      <w:tr w:rsidR="003A40D5" w:rsidRPr="002E7C26" w14:paraId="0C92C8D6" w14:textId="77777777" w:rsidTr="0072571D">
        <w:trPr>
          <w:cnfStyle w:val="000000100000" w:firstRow="0" w:lastRow="0" w:firstColumn="0" w:lastColumn="0" w:oddVBand="0" w:evenVBand="0" w:oddHBand="1" w:evenHBand="0" w:firstRowFirstColumn="0" w:firstRowLastColumn="0" w:lastRowFirstColumn="0" w:lastRowLastColumn="0"/>
          <w:trHeight w:val="20"/>
        </w:trPr>
        <w:tc>
          <w:tcPr>
            <w:tcW w:w="264" w:type="pct"/>
            <w:tcBorders>
              <w:right w:val="none" w:sz="4" w:space="0" w:color="000000"/>
            </w:tcBorders>
          </w:tcPr>
          <w:p w14:paraId="6798B7FD" w14:textId="77777777" w:rsidR="003A40D5" w:rsidRPr="002E7C26" w:rsidRDefault="003A40D5" w:rsidP="0072571D">
            <w:pPr>
              <w:jc w:val="center"/>
              <w:rPr>
                <w:rFonts w:ascii="Arial" w:hAnsi="Arial" w:cs="Arial"/>
                <w:sz w:val="20"/>
                <w:szCs w:val="20"/>
              </w:rPr>
            </w:pPr>
          </w:p>
        </w:tc>
        <w:tc>
          <w:tcPr>
            <w:tcW w:w="1309" w:type="pct"/>
            <w:tcBorders>
              <w:right w:val="none" w:sz="4" w:space="0" w:color="000000"/>
            </w:tcBorders>
            <w:vAlign w:val="center"/>
          </w:tcPr>
          <w:p w14:paraId="68D75FA4"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ŠAT įrengimas CŠT pritaikant gamybos ir vartojimo nepastovumo padengimui, bei šilumos gamybos vykdymui</w:t>
            </w:r>
          </w:p>
        </w:tc>
        <w:tc>
          <w:tcPr>
            <w:tcW w:w="853" w:type="pct"/>
            <w:vAlign w:val="center"/>
          </w:tcPr>
          <w:p w14:paraId="297D04A6"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Nenustatyta</w:t>
            </w:r>
          </w:p>
        </w:tc>
        <w:tc>
          <w:tcPr>
            <w:tcW w:w="1112" w:type="pct"/>
            <w:vAlign w:val="center"/>
          </w:tcPr>
          <w:p w14:paraId="3C2827A0"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Parengti projektai ir įrengtos ŠAT</w:t>
            </w:r>
          </w:p>
        </w:tc>
        <w:tc>
          <w:tcPr>
            <w:tcW w:w="614" w:type="pct"/>
            <w:vAlign w:val="center"/>
          </w:tcPr>
          <w:p w14:paraId="6B84FE5D"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2021</w:t>
            </w:r>
            <w:r w:rsidRPr="002E7C26">
              <w:rPr>
                <w:rFonts w:ascii="Arial" w:eastAsia="SegoeUI" w:hAnsi="Arial" w:cs="Arial"/>
                <w:sz w:val="22"/>
                <w:szCs w:val="22"/>
              </w:rPr>
              <w:t>–</w:t>
            </w:r>
            <w:r w:rsidRPr="002E7C26">
              <w:rPr>
                <w:rFonts w:ascii="Arial" w:hAnsi="Arial" w:cs="Arial"/>
                <w:sz w:val="20"/>
                <w:szCs w:val="20"/>
              </w:rPr>
              <w:t>2030</w:t>
            </w:r>
          </w:p>
        </w:tc>
        <w:tc>
          <w:tcPr>
            <w:tcW w:w="849" w:type="pct"/>
            <w:vAlign w:val="center"/>
          </w:tcPr>
          <w:p w14:paraId="681F1C6F"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Savivaldybė</w:t>
            </w:r>
          </w:p>
        </w:tc>
      </w:tr>
      <w:tr w:rsidR="003A40D5" w:rsidRPr="009423C2" w14:paraId="503048B1" w14:textId="77777777" w:rsidTr="0072571D">
        <w:trPr>
          <w:trHeight w:val="20"/>
        </w:trPr>
        <w:tc>
          <w:tcPr>
            <w:tcW w:w="264" w:type="pct"/>
            <w:tcBorders>
              <w:right w:val="none" w:sz="4" w:space="0" w:color="000000"/>
            </w:tcBorders>
          </w:tcPr>
          <w:p w14:paraId="762F6C8A" w14:textId="77777777" w:rsidR="003A40D5" w:rsidRPr="002E7C26" w:rsidRDefault="003A40D5" w:rsidP="0072571D">
            <w:pPr>
              <w:jc w:val="center"/>
              <w:rPr>
                <w:rFonts w:ascii="Arial" w:hAnsi="Arial" w:cs="Arial"/>
                <w:sz w:val="20"/>
                <w:szCs w:val="20"/>
              </w:rPr>
            </w:pPr>
          </w:p>
        </w:tc>
        <w:tc>
          <w:tcPr>
            <w:tcW w:w="1309" w:type="pct"/>
            <w:tcBorders>
              <w:right w:val="none" w:sz="4" w:space="0" w:color="000000"/>
            </w:tcBorders>
            <w:vAlign w:val="center"/>
          </w:tcPr>
          <w:p w14:paraId="1463F02F"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Skatinimas gaminti elektros ir šilumos energiją naudojant saulės, vėjo, hidroenergiją ir šilumos siurblius</w:t>
            </w:r>
          </w:p>
        </w:tc>
        <w:tc>
          <w:tcPr>
            <w:tcW w:w="853" w:type="pct"/>
            <w:vAlign w:val="center"/>
          </w:tcPr>
          <w:p w14:paraId="5901ECE6"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Nenustatyta</w:t>
            </w:r>
          </w:p>
        </w:tc>
        <w:tc>
          <w:tcPr>
            <w:tcW w:w="1112" w:type="pct"/>
            <w:vAlign w:val="center"/>
          </w:tcPr>
          <w:p w14:paraId="39EA2BBE"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Skatinimo priemonių skaičius</w:t>
            </w:r>
          </w:p>
        </w:tc>
        <w:tc>
          <w:tcPr>
            <w:tcW w:w="614" w:type="pct"/>
            <w:vAlign w:val="center"/>
          </w:tcPr>
          <w:p w14:paraId="679CD8FC"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2021</w:t>
            </w:r>
            <w:r w:rsidRPr="002E7C26">
              <w:rPr>
                <w:rFonts w:ascii="Arial" w:eastAsia="SegoeUI" w:hAnsi="Arial" w:cs="Arial"/>
                <w:sz w:val="22"/>
                <w:szCs w:val="22"/>
              </w:rPr>
              <w:t>–</w:t>
            </w:r>
            <w:r w:rsidRPr="002E7C26">
              <w:rPr>
                <w:rFonts w:ascii="Arial" w:hAnsi="Arial" w:cs="Arial"/>
                <w:sz w:val="20"/>
                <w:szCs w:val="20"/>
              </w:rPr>
              <w:t>2030</w:t>
            </w:r>
          </w:p>
        </w:tc>
        <w:tc>
          <w:tcPr>
            <w:tcW w:w="849" w:type="pct"/>
            <w:vAlign w:val="center"/>
          </w:tcPr>
          <w:p w14:paraId="073D27E6"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Savivaldybė</w:t>
            </w:r>
          </w:p>
        </w:tc>
      </w:tr>
      <w:tr w:rsidR="003A40D5" w:rsidRPr="002E7C26" w14:paraId="738D77BF" w14:textId="77777777" w:rsidTr="0072571D">
        <w:trPr>
          <w:cnfStyle w:val="000000100000" w:firstRow="0" w:lastRow="0" w:firstColumn="0" w:lastColumn="0" w:oddVBand="0" w:evenVBand="0" w:oddHBand="1" w:evenHBand="0" w:firstRowFirstColumn="0" w:firstRowLastColumn="0" w:lastRowFirstColumn="0" w:lastRowLastColumn="0"/>
          <w:trHeight w:val="20"/>
        </w:trPr>
        <w:tc>
          <w:tcPr>
            <w:tcW w:w="264" w:type="pct"/>
            <w:tcBorders>
              <w:right w:val="none" w:sz="4" w:space="0" w:color="000000"/>
            </w:tcBorders>
          </w:tcPr>
          <w:p w14:paraId="67619999" w14:textId="77777777" w:rsidR="003A40D5" w:rsidRPr="002E7C26" w:rsidRDefault="003A40D5" w:rsidP="0072571D">
            <w:pPr>
              <w:jc w:val="center"/>
              <w:rPr>
                <w:rFonts w:ascii="Arial" w:hAnsi="Arial" w:cs="Arial"/>
                <w:sz w:val="20"/>
                <w:szCs w:val="20"/>
              </w:rPr>
            </w:pPr>
          </w:p>
        </w:tc>
        <w:tc>
          <w:tcPr>
            <w:tcW w:w="1309" w:type="pct"/>
            <w:tcBorders>
              <w:right w:val="none" w:sz="4" w:space="0" w:color="000000"/>
            </w:tcBorders>
            <w:vAlign w:val="center"/>
          </w:tcPr>
          <w:p w14:paraId="264E609E"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Modernizuoti nusidėvėjusius šilumos energijos perdavimo tinklus</w:t>
            </w:r>
          </w:p>
        </w:tc>
        <w:tc>
          <w:tcPr>
            <w:tcW w:w="853" w:type="pct"/>
            <w:vAlign w:val="center"/>
          </w:tcPr>
          <w:p w14:paraId="27DD65AA"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Nenustatyta</w:t>
            </w:r>
          </w:p>
        </w:tc>
        <w:tc>
          <w:tcPr>
            <w:tcW w:w="1112" w:type="pct"/>
            <w:vAlign w:val="center"/>
          </w:tcPr>
          <w:p w14:paraId="7392038C"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Modernizuotų šilumos tinklų ilgis</w:t>
            </w:r>
          </w:p>
        </w:tc>
        <w:tc>
          <w:tcPr>
            <w:tcW w:w="614" w:type="pct"/>
            <w:vAlign w:val="center"/>
          </w:tcPr>
          <w:p w14:paraId="439EF511"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2021</w:t>
            </w:r>
            <w:r w:rsidRPr="002E7C26">
              <w:rPr>
                <w:rFonts w:ascii="Arial" w:eastAsia="SegoeUI" w:hAnsi="Arial" w:cs="Arial"/>
                <w:sz w:val="22"/>
                <w:szCs w:val="22"/>
              </w:rPr>
              <w:t>–</w:t>
            </w:r>
            <w:r w:rsidRPr="002E7C26">
              <w:rPr>
                <w:rFonts w:ascii="Arial" w:hAnsi="Arial" w:cs="Arial"/>
                <w:sz w:val="20"/>
                <w:szCs w:val="20"/>
              </w:rPr>
              <w:t>2030</w:t>
            </w:r>
          </w:p>
        </w:tc>
        <w:tc>
          <w:tcPr>
            <w:tcW w:w="849" w:type="pct"/>
            <w:vAlign w:val="center"/>
          </w:tcPr>
          <w:p w14:paraId="442C5389"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Savivaldybė</w:t>
            </w:r>
          </w:p>
        </w:tc>
      </w:tr>
      <w:tr w:rsidR="003A40D5" w:rsidRPr="002E7C26" w14:paraId="1B53CD6A" w14:textId="77777777" w:rsidTr="0072571D">
        <w:trPr>
          <w:trHeight w:val="20"/>
        </w:trPr>
        <w:tc>
          <w:tcPr>
            <w:tcW w:w="264" w:type="pct"/>
            <w:tcBorders>
              <w:right w:val="none" w:sz="4" w:space="0" w:color="000000"/>
            </w:tcBorders>
          </w:tcPr>
          <w:p w14:paraId="1537D772" w14:textId="77777777" w:rsidR="003A40D5" w:rsidRPr="002E7C26" w:rsidRDefault="003A40D5" w:rsidP="0072571D">
            <w:pPr>
              <w:jc w:val="center"/>
              <w:rPr>
                <w:rFonts w:ascii="Arial" w:hAnsi="Arial" w:cs="Arial"/>
                <w:sz w:val="20"/>
                <w:szCs w:val="20"/>
              </w:rPr>
            </w:pPr>
          </w:p>
        </w:tc>
        <w:tc>
          <w:tcPr>
            <w:tcW w:w="1309" w:type="pct"/>
            <w:tcBorders>
              <w:right w:val="none" w:sz="4" w:space="0" w:color="000000"/>
            </w:tcBorders>
            <w:vAlign w:val="center"/>
          </w:tcPr>
          <w:p w14:paraId="1A50EA09"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Savivaldybių pastatų atnaujinimas (modernizavimas)</w:t>
            </w:r>
          </w:p>
        </w:tc>
        <w:tc>
          <w:tcPr>
            <w:tcW w:w="853" w:type="pct"/>
            <w:vAlign w:val="center"/>
          </w:tcPr>
          <w:p w14:paraId="2D2F28E6"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Nenustatyta</w:t>
            </w:r>
          </w:p>
        </w:tc>
        <w:tc>
          <w:tcPr>
            <w:tcW w:w="1112" w:type="pct"/>
            <w:vAlign w:val="center"/>
          </w:tcPr>
          <w:p w14:paraId="0540B9EE"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Atnaujintų/Modernizuotų pastatų skaičius</w:t>
            </w:r>
          </w:p>
        </w:tc>
        <w:tc>
          <w:tcPr>
            <w:tcW w:w="614" w:type="pct"/>
            <w:vAlign w:val="center"/>
          </w:tcPr>
          <w:p w14:paraId="1F297FAF"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2021</w:t>
            </w:r>
            <w:r w:rsidRPr="002E7C26">
              <w:rPr>
                <w:rFonts w:ascii="Arial" w:eastAsia="SegoeUI" w:hAnsi="Arial" w:cs="Arial"/>
                <w:sz w:val="22"/>
                <w:szCs w:val="22"/>
              </w:rPr>
              <w:t>–</w:t>
            </w:r>
            <w:r w:rsidRPr="002E7C26">
              <w:rPr>
                <w:rFonts w:ascii="Arial" w:hAnsi="Arial" w:cs="Arial"/>
                <w:sz w:val="20"/>
                <w:szCs w:val="20"/>
              </w:rPr>
              <w:t>2030</w:t>
            </w:r>
          </w:p>
        </w:tc>
        <w:tc>
          <w:tcPr>
            <w:tcW w:w="849" w:type="pct"/>
            <w:vAlign w:val="center"/>
          </w:tcPr>
          <w:p w14:paraId="16141419"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Savivaldybė</w:t>
            </w:r>
          </w:p>
        </w:tc>
      </w:tr>
      <w:tr w:rsidR="003A40D5" w:rsidRPr="002E7C26" w14:paraId="19DF4CA0" w14:textId="77777777" w:rsidTr="0072571D">
        <w:trPr>
          <w:cnfStyle w:val="000000100000" w:firstRow="0" w:lastRow="0" w:firstColumn="0" w:lastColumn="0" w:oddVBand="0" w:evenVBand="0" w:oddHBand="1" w:evenHBand="0" w:firstRowFirstColumn="0" w:firstRowLastColumn="0" w:lastRowFirstColumn="0" w:lastRowLastColumn="0"/>
          <w:trHeight w:val="20"/>
        </w:trPr>
        <w:tc>
          <w:tcPr>
            <w:tcW w:w="264" w:type="pct"/>
            <w:tcBorders>
              <w:right w:val="none" w:sz="4" w:space="0" w:color="000000"/>
            </w:tcBorders>
          </w:tcPr>
          <w:p w14:paraId="78FC162C" w14:textId="77777777" w:rsidR="003A40D5" w:rsidRPr="002E7C26" w:rsidRDefault="003A40D5" w:rsidP="0072571D">
            <w:pPr>
              <w:jc w:val="center"/>
              <w:rPr>
                <w:rFonts w:ascii="Arial" w:hAnsi="Arial" w:cs="Arial"/>
                <w:sz w:val="20"/>
                <w:szCs w:val="20"/>
              </w:rPr>
            </w:pPr>
          </w:p>
        </w:tc>
        <w:tc>
          <w:tcPr>
            <w:tcW w:w="1309" w:type="pct"/>
            <w:tcBorders>
              <w:right w:val="none" w:sz="4" w:space="0" w:color="000000"/>
            </w:tcBorders>
            <w:vAlign w:val="center"/>
          </w:tcPr>
          <w:p w14:paraId="79EB9ECD"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Nemokamo viešojo transporto projekto įgyvendinimas (miesto maršrutais)</w:t>
            </w:r>
          </w:p>
        </w:tc>
        <w:tc>
          <w:tcPr>
            <w:tcW w:w="853" w:type="pct"/>
            <w:vAlign w:val="center"/>
          </w:tcPr>
          <w:p w14:paraId="5F381263"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Nenustatyta</w:t>
            </w:r>
          </w:p>
        </w:tc>
        <w:tc>
          <w:tcPr>
            <w:tcW w:w="1112" w:type="pct"/>
            <w:vAlign w:val="center"/>
          </w:tcPr>
          <w:p w14:paraId="052639CF"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Įgyvendintas nemokamo viešojo transporto projektas</w:t>
            </w:r>
          </w:p>
        </w:tc>
        <w:tc>
          <w:tcPr>
            <w:tcW w:w="614" w:type="pct"/>
            <w:vAlign w:val="center"/>
          </w:tcPr>
          <w:p w14:paraId="26846582"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2021</w:t>
            </w:r>
            <w:r w:rsidRPr="002E7C26">
              <w:rPr>
                <w:rFonts w:ascii="Arial" w:eastAsia="SegoeUI" w:hAnsi="Arial" w:cs="Arial"/>
                <w:sz w:val="22"/>
                <w:szCs w:val="22"/>
              </w:rPr>
              <w:t>–</w:t>
            </w:r>
            <w:r w:rsidRPr="002E7C26">
              <w:rPr>
                <w:rFonts w:ascii="Arial" w:hAnsi="Arial" w:cs="Arial"/>
                <w:sz w:val="20"/>
                <w:szCs w:val="20"/>
              </w:rPr>
              <w:t>2030</w:t>
            </w:r>
          </w:p>
        </w:tc>
        <w:tc>
          <w:tcPr>
            <w:tcW w:w="849" w:type="pct"/>
            <w:vAlign w:val="center"/>
          </w:tcPr>
          <w:p w14:paraId="4037059E"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Savivaldybė</w:t>
            </w:r>
          </w:p>
        </w:tc>
      </w:tr>
      <w:tr w:rsidR="003A40D5" w:rsidRPr="002E7C26" w14:paraId="56826A46" w14:textId="77777777" w:rsidTr="0072571D">
        <w:trPr>
          <w:trHeight w:val="20"/>
        </w:trPr>
        <w:tc>
          <w:tcPr>
            <w:tcW w:w="264" w:type="pct"/>
            <w:tcBorders>
              <w:right w:val="none" w:sz="4" w:space="0" w:color="000000"/>
            </w:tcBorders>
          </w:tcPr>
          <w:p w14:paraId="268B61E1" w14:textId="77777777" w:rsidR="003A40D5" w:rsidRPr="002E7C26" w:rsidRDefault="003A40D5" w:rsidP="0072571D">
            <w:pPr>
              <w:jc w:val="center"/>
              <w:rPr>
                <w:rFonts w:ascii="Arial" w:hAnsi="Arial" w:cs="Arial"/>
                <w:sz w:val="20"/>
                <w:szCs w:val="20"/>
              </w:rPr>
            </w:pPr>
          </w:p>
        </w:tc>
        <w:tc>
          <w:tcPr>
            <w:tcW w:w="1309" w:type="pct"/>
            <w:tcBorders>
              <w:right w:val="none" w:sz="4" w:space="0" w:color="000000"/>
            </w:tcBorders>
            <w:vAlign w:val="center"/>
          </w:tcPr>
          <w:p w14:paraId="4C36C0B7"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Vystyti infrastruktūrą pritaikytą alternatyvioms transporto rūšims</w:t>
            </w:r>
          </w:p>
        </w:tc>
        <w:tc>
          <w:tcPr>
            <w:tcW w:w="853" w:type="pct"/>
            <w:vAlign w:val="center"/>
          </w:tcPr>
          <w:p w14:paraId="6B8C0D5C"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Nenustatyta</w:t>
            </w:r>
          </w:p>
        </w:tc>
        <w:tc>
          <w:tcPr>
            <w:tcW w:w="1112" w:type="pct"/>
            <w:vAlign w:val="center"/>
          </w:tcPr>
          <w:p w14:paraId="76E97D4D"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Nutiestų kelių (dviračių takų) ilgis (km.)</w:t>
            </w:r>
          </w:p>
        </w:tc>
        <w:tc>
          <w:tcPr>
            <w:tcW w:w="614" w:type="pct"/>
            <w:vAlign w:val="center"/>
          </w:tcPr>
          <w:p w14:paraId="7678EEFA"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2021</w:t>
            </w:r>
            <w:r w:rsidRPr="002E7C26">
              <w:rPr>
                <w:rFonts w:ascii="Arial" w:eastAsia="SegoeUI" w:hAnsi="Arial" w:cs="Arial"/>
                <w:sz w:val="22"/>
                <w:szCs w:val="22"/>
              </w:rPr>
              <w:t>–</w:t>
            </w:r>
            <w:r w:rsidRPr="002E7C26">
              <w:rPr>
                <w:rFonts w:ascii="Arial" w:hAnsi="Arial" w:cs="Arial"/>
                <w:sz w:val="20"/>
                <w:szCs w:val="20"/>
              </w:rPr>
              <w:t>2030</w:t>
            </w:r>
          </w:p>
        </w:tc>
        <w:tc>
          <w:tcPr>
            <w:tcW w:w="849" w:type="pct"/>
            <w:vAlign w:val="center"/>
          </w:tcPr>
          <w:p w14:paraId="1874DE57"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Savivaldybė</w:t>
            </w:r>
          </w:p>
        </w:tc>
      </w:tr>
      <w:tr w:rsidR="003A40D5" w:rsidRPr="002E7C26" w14:paraId="3C96A1BF" w14:textId="77777777" w:rsidTr="0072571D">
        <w:trPr>
          <w:cnfStyle w:val="000000100000" w:firstRow="0" w:lastRow="0" w:firstColumn="0" w:lastColumn="0" w:oddVBand="0" w:evenVBand="0" w:oddHBand="1" w:evenHBand="0" w:firstRowFirstColumn="0" w:firstRowLastColumn="0" w:lastRowFirstColumn="0" w:lastRowLastColumn="0"/>
          <w:trHeight w:val="20"/>
        </w:trPr>
        <w:tc>
          <w:tcPr>
            <w:tcW w:w="264" w:type="pct"/>
            <w:tcBorders>
              <w:right w:val="none" w:sz="4" w:space="0" w:color="000000"/>
            </w:tcBorders>
          </w:tcPr>
          <w:p w14:paraId="6433E1E2" w14:textId="77777777" w:rsidR="003A40D5" w:rsidRPr="002E7C26" w:rsidRDefault="003A40D5" w:rsidP="0072571D">
            <w:pPr>
              <w:jc w:val="center"/>
              <w:rPr>
                <w:rFonts w:ascii="Arial" w:hAnsi="Arial" w:cs="Arial"/>
                <w:sz w:val="20"/>
                <w:szCs w:val="20"/>
              </w:rPr>
            </w:pPr>
          </w:p>
        </w:tc>
        <w:tc>
          <w:tcPr>
            <w:tcW w:w="1309" w:type="pct"/>
            <w:tcBorders>
              <w:right w:val="none" w:sz="4" w:space="0" w:color="000000"/>
            </w:tcBorders>
            <w:vAlign w:val="center"/>
          </w:tcPr>
          <w:p w14:paraId="356D8EDE"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Žaliųjų pirkimų taikymas viešuosiuose pirkimuose</w:t>
            </w:r>
          </w:p>
        </w:tc>
        <w:tc>
          <w:tcPr>
            <w:tcW w:w="853" w:type="pct"/>
            <w:vAlign w:val="center"/>
          </w:tcPr>
          <w:p w14:paraId="470EA67A"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Nenustatyta</w:t>
            </w:r>
          </w:p>
        </w:tc>
        <w:tc>
          <w:tcPr>
            <w:tcW w:w="1112" w:type="pct"/>
            <w:vAlign w:val="center"/>
          </w:tcPr>
          <w:p w14:paraId="18156945"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Pirkimų skaičius</w:t>
            </w:r>
          </w:p>
        </w:tc>
        <w:tc>
          <w:tcPr>
            <w:tcW w:w="614" w:type="pct"/>
            <w:vAlign w:val="center"/>
          </w:tcPr>
          <w:p w14:paraId="08743278"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Kasmet</w:t>
            </w:r>
          </w:p>
        </w:tc>
        <w:tc>
          <w:tcPr>
            <w:tcW w:w="849" w:type="pct"/>
            <w:vAlign w:val="center"/>
          </w:tcPr>
          <w:p w14:paraId="6CC0D41F"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Savivaldybė</w:t>
            </w:r>
          </w:p>
        </w:tc>
      </w:tr>
      <w:tr w:rsidR="003A40D5" w:rsidRPr="002E7C26" w14:paraId="750AE8D3" w14:textId="77777777" w:rsidTr="0072571D">
        <w:trPr>
          <w:trHeight w:val="20"/>
        </w:trPr>
        <w:tc>
          <w:tcPr>
            <w:tcW w:w="264" w:type="pct"/>
            <w:tcBorders>
              <w:right w:val="none" w:sz="4" w:space="0" w:color="000000"/>
            </w:tcBorders>
          </w:tcPr>
          <w:p w14:paraId="79C7F938" w14:textId="77777777" w:rsidR="003A40D5" w:rsidRPr="002E7C26" w:rsidRDefault="003A40D5" w:rsidP="0072571D">
            <w:pPr>
              <w:jc w:val="center"/>
              <w:rPr>
                <w:rFonts w:ascii="Arial" w:hAnsi="Arial" w:cs="Arial"/>
                <w:sz w:val="20"/>
                <w:szCs w:val="20"/>
              </w:rPr>
            </w:pPr>
          </w:p>
        </w:tc>
        <w:tc>
          <w:tcPr>
            <w:tcW w:w="1309" w:type="pct"/>
            <w:tcBorders>
              <w:right w:val="none" w:sz="4" w:space="0" w:color="000000"/>
            </w:tcBorders>
            <w:vAlign w:val="center"/>
          </w:tcPr>
          <w:p w14:paraId="07B0DB93"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Gatvių apšvietimo modernizavimas</w:t>
            </w:r>
          </w:p>
        </w:tc>
        <w:tc>
          <w:tcPr>
            <w:tcW w:w="853" w:type="pct"/>
            <w:vAlign w:val="center"/>
          </w:tcPr>
          <w:p w14:paraId="26E43E31"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Nenustatyta</w:t>
            </w:r>
          </w:p>
        </w:tc>
        <w:tc>
          <w:tcPr>
            <w:tcW w:w="1112" w:type="pct"/>
            <w:vAlign w:val="center"/>
          </w:tcPr>
          <w:p w14:paraId="1D32A296"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Parengti projektai ir įrengti infrastruktūros objektai</w:t>
            </w:r>
          </w:p>
        </w:tc>
        <w:tc>
          <w:tcPr>
            <w:tcW w:w="614" w:type="pct"/>
            <w:vAlign w:val="center"/>
          </w:tcPr>
          <w:p w14:paraId="3A942497"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2021</w:t>
            </w:r>
            <w:r w:rsidRPr="002E7C26">
              <w:rPr>
                <w:rFonts w:ascii="Arial" w:eastAsia="SegoeUI" w:hAnsi="Arial" w:cs="Arial"/>
                <w:sz w:val="22"/>
                <w:szCs w:val="22"/>
              </w:rPr>
              <w:t>–</w:t>
            </w:r>
            <w:r w:rsidRPr="002E7C26">
              <w:rPr>
                <w:rFonts w:ascii="Arial" w:hAnsi="Arial" w:cs="Arial"/>
                <w:sz w:val="20"/>
                <w:szCs w:val="20"/>
              </w:rPr>
              <w:t>2030</w:t>
            </w:r>
          </w:p>
        </w:tc>
        <w:tc>
          <w:tcPr>
            <w:tcW w:w="849" w:type="pct"/>
            <w:vAlign w:val="center"/>
          </w:tcPr>
          <w:p w14:paraId="604C955D"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Savivaldybė</w:t>
            </w:r>
          </w:p>
        </w:tc>
      </w:tr>
      <w:tr w:rsidR="003A40D5" w:rsidRPr="002E7C26" w14:paraId="49911C30" w14:textId="77777777" w:rsidTr="0072571D">
        <w:trPr>
          <w:cnfStyle w:val="000000100000" w:firstRow="0" w:lastRow="0" w:firstColumn="0" w:lastColumn="0" w:oddVBand="0" w:evenVBand="0" w:oddHBand="1" w:evenHBand="0" w:firstRowFirstColumn="0" w:firstRowLastColumn="0" w:lastRowFirstColumn="0" w:lastRowLastColumn="0"/>
          <w:trHeight w:val="20"/>
        </w:trPr>
        <w:tc>
          <w:tcPr>
            <w:tcW w:w="264" w:type="pct"/>
            <w:tcBorders>
              <w:right w:val="none" w:sz="4" w:space="0" w:color="000000"/>
            </w:tcBorders>
          </w:tcPr>
          <w:p w14:paraId="3E92D0E7" w14:textId="77777777" w:rsidR="003A40D5" w:rsidRPr="002E7C26" w:rsidRDefault="003A40D5" w:rsidP="0072571D">
            <w:pPr>
              <w:jc w:val="center"/>
              <w:rPr>
                <w:rFonts w:ascii="Arial" w:hAnsi="Arial" w:cs="Arial"/>
                <w:sz w:val="20"/>
                <w:szCs w:val="20"/>
              </w:rPr>
            </w:pPr>
          </w:p>
        </w:tc>
        <w:tc>
          <w:tcPr>
            <w:tcW w:w="1309" w:type="pct"/>
            <w:tcBorders>
              <w:right w:val="none" w:sz="4" w:space="0" w:color="000000"/>
            </w:tcBorders>
            <w:vAlign w:val="center"/>
          </w:tcPr>
          <w:p w14:paraId="2164F746"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Saulės energijos panaudojimas gatvių, parkavimo aikštelių ir kt. viešų vietų apšvietimui</w:t>
            </w:r>
          </w:p>
        </w:tc>
        <w:tc>
          <w:tcPr>
            <w:tcW w:w="853" w:type="pct"/>
            <w:vAlign w:val="center"/>
          </w:tcPr>
          <w:p w14:paraId="396F0B9A"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Nenustatyta</w:t>
            </w:r>
          </w:p>
        </w:tc>
        <w:tc>
          <w:tcPr>
            <w:tcW w:w="1112" w:type="pct"/>
            <w:vAlign w:val="center"/>
          </w:tcPr>
          <w:p w14:paraId="741CDE3F"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Parengti projektai ir įrengti infrastruktūros objektai</w:t>
            </w:r>
          </w:p>
        </w:tc>
        <w:tc>
          <w:tcPr>
            <w:tcW w:w="614" w:type="pct"/>
            <w:vAlign w:val="center"/>
          </w:tcPr>
          <w:p w14:paraId="128705C9"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2021</w:t>
            </w:r>
            <w:r w:rsidRPr="002E7C26">
              <w:rPr>
                <w:rFonts w:ascii="Arial" w:eastAsia="SegoeUI" w:hAnsi="Arial" w:cs="Arial"/>
                <w:sz w:val="22"/>
                <w:szCs w:val="22"/>
              </w:rPr>
              <w:t>–</w:t>
            </w:r>
            <w:r w:rsidRPr="002E7C26">
              <w:rPr>
                <w:rFonts w:ascii="Arial" w:hAnsi="Arial" w:cs="Arial"/>
                <w:sz w:val="20"/>
                <w:szCs w:val="20"/>
              </w:rPr>
              <w:t>2030</w:t>
            </w:r>
          </w:p>
        </w:tc>
        <w:tc>
          <w:tcPr>
            <w:tcW w:w="849" w:type="pct"/>
            <w:vAlign w:val="center"/>
          </w:tcPr>
          <w:p w14:paraId="60F59CE6"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Savivaldybė</w:t>
            </w:r>
          </w:p>
        </w:tc>
      </w:tr>
      <w:tr w:rsidR="003A40D5" w:rsidRPr="002E7C26" w14:paraId="5F3EA05E" w14:textId="77777777" w:rsidTr="0072571D">
        <w:trPr>
          <w:trHeight w:val="20"/>
        </w:trPr>
        <w:tc>
          <w:tcPr>
            <w:tcW w:w="264" w:type="pct"/>
            <w:tcBorders>
              <w:right w:val="none" w:sz="4" w:space="0" w:color="000000"/>
            </w:tcBorders>
          </w:tcPr>
          <w:p w14:paraId="5EF34835" w14:textId="77777777" w:rsidR="003A40D5" w:rsidRPr="002E7C26" w:rsidRDefault="003A40D5" w:rsidP="0072571D">
            <w:pPr>
              <w:jc w:val="center"/>
              <w:rPr>
                <w:rFonts w:ascii="Arial" w:hAnsi="Arial" w:cs="Arial"/>
                <w:sz w:val="20"/>
                <w:szCs w:val="20"/>
              </w:rPr>
            </w:pPr>
          </w:p>
        </w:tc>
        <w:tc>
          <w:tcPr>
            <w:tcW w:w="1309" w:type="pct"/>
            <w:tcBorders>
              <w:right w:val="none" w:sz="4" w:space="0" w:color="000000"/>
            </w:tcBorders>
            <w:vAlign w:val="center"/>
          </w:tcPr>
          <w:p w14:paraId="3626133D"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Atleidimas nuo mokesčių, mokesčių lengvatos (pavyzdžiui, elektromobilių atleidimas nuo statymo mokesčio)</w:t>
            </w:r>
          </w:p>
        </w:tc>
        <w:tc>
          <w:tcPr>
            <w:tcW w:w="853" w:type="pct"/>
            <w:vAlign w:val="center"/>
          </w:tcPr>
          <w:p w14:paraId="6DBCD9E8"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Nenustatyta</w:t>
            </w:r>
          </w:p>
        </w:tc>
        <w:tc>
          <w:tcPr>
            <w:tcW w:w="1112" w:type="pct"/>
            <w:vAlign w:val="center"/>
          </w:tcPr>
          <w:p w14:paraId="010095D1"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Parengtas projektas</w:t>
            </w:r>
          </w:p>
        </w:tc>
        <w:tc>
          <w:tcPr>
            <w:tcW w:w="614" w:type="pct"/>
            <w:vAlign w:val="center"/>
          </w:tcPr>
          <w:p w14:paraId="0E802235"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2021</w:t>
            </w:r>
            <w:r w:rsidRPr="002E7C26">
              <w:rPr>
                <w:rFonts w:ascii="Arial" w:eastAsia="SegoeUI" w:hAnsi="Arial" w:cs="Arial"/>
                <w:sz w:val="22"/>
                <w:szCs w:val="22"/>
              </w:rPr>
              <w:t>–</w:t>
            </w:r>
            <w:r w:rsidRPr="002E7C26">
              <w:rPr>
                <w:rFonts w:ascii="Arial" w:hAnsi="Arial" w:cs="Arial"/>
                <w:sz w:val="20"/>
                <w:szCs w:val="20"/>
              </w:rPr>
              <w:t>2030</w:t>
            </w:r>
          </w:p>
        </w:tc>
        <w:tc>
          <w:tcPr>
            <w:tcW w:w="849" w:type="pct"/>
            <w:vAlign w:val="center"/>
          </w:tcPr>
          <w:p w14:paraId="64AD1655"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Savivaldybė</w:t>
            </w:r>
          </w:p>
        </w:tc>
      </w:tr>
      <w:tr w:rsidR="003A40D5" w:rsidRPr="002E7C26" w14:paraId="5C230124" w14:textId="77777777" w:rsidTr="0072571D">
        <w:trPr>
          <w:cnfStyle w:val="000000100000" w:firstRow="0" w:lastRow="0" w:firstColumn="0" w:lastColumn="0" w:oddVBand="0" w:evenVBand="0" w:oddHBand="1" w:evenHBand="0" w:firstRowFirstColumn="0" w:firstRowLastColumn="0" w:lastRowFirstColumn="0" w:lastRowLastColumn="0"/>
          <w:trHeight w:val="20"/>
        </w:trPr>
        <w:tc>
          <w:tcPr>
            <w:tcW w:w="264" w:type="pct"/>
            <w:tcBorders>
              <w:right w:val="none" w:sz="4" w:space="0" w:color="000000"/>
            </w:tcBorders>
          </w:tcPr>
          <w:p w14:paraId="009B2472" w14:textId="77777777" w:rsidR="003A40D5" w:rsidRPr="002E7C26" w:rsidRDefault="003A40D5" w:rsidP="0072571D">
            <w:pPr>
              <w:jc w:val="center"/>
              <w:rPr>
                <w:rFonts w:ascii="Arial" w:hAnsi="Arial" w:cs="Arial"/>
                <w:sz w:val="20"/>
                <w:szCs w:val="20"/>
              </w:rPr>
            </w:pPr>
          </w:p>
        </w:tc>
        <w:tc>
          <w:tcPr>
            <w:tcW w:w="1309" w:type="pct"/>
            <w:tcBorders>
              <w:right w:val="none" w:sz="4" w:space="0" w:color="000000"/>
            </w:tcBorders>
            <w:vAlign w:val="center"/>
          </w:tcPr>
          <w:p w14:paraId="5AD1EB46"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Vienkartinės savivaldybės gyventojų informavimo akcijos</w:t>
            </w:r>
          </w:p>
        </w:tc>
        <w:tc>
          <w:tcPr>
            <w:tcW w:w="853" w:type="pct"/>
            <w:vAlign w:val="center"/>
          </w:tcPr>
          <w:p w14:paraId="423BCFAC"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Nenustatyta</w:t>
            </w:r>
          </w:p>
        </w:tc>
        <w:tc>
          <w:tcPr>
            <w:tcW w:w="1112" w:type="pct"/>
            <w:vAlign w:val="center"/>
          </w:tcPr>
          <w:p w14:paraId="0B9AC65D"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Parengtos ir įgyvendintos akcijos/renginiai</w:t>
            </w:r>
          </w:p>
        </w:tc>
        <w:tc>
          <w:tcPr>
            <w:tcW w:w="614" w:type="pct"/>
            <w:vAlign w:val="center"/>
          </w:tcPr>
          <w:p w14:paraId="4BB89F32"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Kasmet</w:t>
            </w:r>
          </w:p>
        </w:tc>
        <w:tc>
          <w:tcPr>
            <w:tcW w:w="849" w:type="pct"/>
            <w:vAlign w:val="center"/>
          </w:tcPr>
          <w:p w14:paraId="04C030F6"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Savivaldybė</w:t>
            </w:r>
          </w:p>
        </w:tc>
      </w:tr>
      <w:tr w:rsidR="003A40D5" w:rsidRPr="002E7C26" w14:paraId="66509AE4" w14:textId="77777777" w:rsidTr="0072571D">
        <w:trPr>
          <w:trHeight w:val="20"/>
        </w:trPr>
        <w:tc>
          <w:tcPr>
            <w:tcW w:w="264" w:type="pct"/>
            <w:tcBorders>
              <w:right w:val="none" w:sz="4" w:space="0" w:color="000000"/>
            </w:tcBorders>
          </w:tcPr>
          <w:p w14:paraId="45EFAFA0" w14:textId="77777777" w:rsidR="003A40D5" w:rsidRPr="002E7C26" w:rsidRDefault="003A40D5" w:rsidP="0072571D">
            <w:pPr>
              <w:jc w:val="center"/>
              <w:rPr>
                <w:rFonts w:ascii="Arial" w:hAnsi="Arial" w:cs="Arial"/>
                <w:sz w:val="20"/>
                <w:szCs w:val="20"/>
              </w:rPr>
            </w:pPr>
          </w:p>
        </w:tc>
        <w:tc>
          <w:tcPr>
            <w:tcW w:w="1309" w:type="pct"/>
            <w:tcBorders>
              <w:right w:val="none" w:sz="4" w:space="0" w:color="000000"/>
            </w:tcBorders>
            <w:vAlign w:val="center"/>
          </w:tcPr>
          <w:p w14:paraId="17315608"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Skatinti gyventojus pasirinkti alternatyvias transporto rūšis arba skatinti naudotis viešuoju transportu</w:t>
            </w:r>
          </w:p>
        </w:tc>
        <w:tc>
          <w:tcPr>
            <w:tcW w:w="853" w:type="pct"/>
            <w:vAlign w:val="center"/>
          </w:tcPr>
          <w:p w14:paraId="5ABE40A1"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Nenustatyta</w:t>
            </w:r>
          </w:p>
        </w:tc>
        <w:tc>
          <w:tcPr>
            <w:tcW w:w="1112" w:type="pct"/>
            <w:vAlign w:val="center"/>
          </w:tcPr>
          <w:p w14:paraId="4FC24484"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Informacija paviešinta savivaldybės tinklalapyje</w:t>
            </w:r>
          </w:p>
        </w:tc>
        <w:tc>
          <w:tcPr>
            <w:tcW w:w="614" w:type="pct"/>
            <w:vAlign w:val="center"/>
          </w:tcPr>
          <w:p w14:paraId="6ACB6899"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Kasmet</w:t>
            </w:r>
          </w:p>
        </w:tc>
        <w:tc>
          <w:tcPr>
            <w:tcW w:w="849" w:type="pct"/>
            <w:vAlign w:val="center"/>
          </w:tcPr>
          <w:p w14:paraId="18789DF6"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Savivaldybė</w:t>
            </w:r>
          </w:p>
        </w:tc>
      </w:tr>
      <w:tr w:rsidR="003A40D5" w:rsidRPr="002E7C26" w14:paraId="3CE1E90C" w14:textId="77777777" w:rsidTr="0072571D">
        <w:trPr>
          <w:cnfStyle w:val="000000100000" w:firstRow="0" w:lastRow="0" w:firstColumn="0" w:lastColumn="0" w:oddVBand="0" w:evenVBand="0" w:oddHBand="1" w:evenHBand="0" w:firstRowFirstColumn="0" w:firstRowLastColumn="0" w:lastRowFirstColumn="0" w:lastRowLastColumn="0"/>
          <w:trHeight w:val="20"/>
        </w:trPr>
        <w:tc>
          <w:tcPr>
            <w:tcW w:w="264" w:type="pct"/>
            <w:tcBorders>
              <w:right w:val="none" w:sz="4" w:space="0" w:color="000000"/>
            </w:tcBorders>
          </w:tcPr>
          <w:p w14:paraId="3D530355" w14:textId="77777777" w:rsidR="003A40D5" w:rsidRPr="002E7C26" w:rsidRDefault="003A40D5" w:rsidP="0072571D">
            <w:pPr>
              <w:jc w:val="center"/>
              <w:rPr>
                <w:rFonts w:ascii="Arial" w:hAnsi="Arial" w:cs="Arial"/>
                <w:sz w:val="20"/>
                <w:szCs w:val="20"/>
              </w:rPr>
            </w:pPr>
          </w:p>
        </w:tc>
        <w:tc>
          <w:tcPr>
            <w:tcW w:w="1309" w:type="pct"/>
            <w:tcBorders>
              <w:right w:val="none" w:sz="4" w:space="0" w:color="000000"/>
            </w:tcBorders>
            <w:vAlign w:val="center"/>
          </w:tcPr>
          <w:p w14:paraId="34B399F0"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Skatinti naudoti elektra varomas transporto priemones</w:t>
            </w:r>
          </w:p>
        </w:tc>
        <w:tc>
          <w:tcPr>
            <w:tcW w:w="853" w:type="pct"/>
            <w:vAlign w:val="center"/>
          </w:tcPr>
          <w:p w14:paraId="69255FA8"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Nenustatyta</w:t>
            </w:r>
          </w:p>
        </w:tc>
        <w:tc>
          <w:tcPr>
            <w:tcW w:w="1112" w:type="pct"/>
            <w:vAlign w:val="center"/>
          </w:tcPr>
          <w:p w14:paraId="59D39735"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Informacija paviešinta savivaldybės tinklalapyje</w:t>
            </w:r>
          </w:p>
        </w:tc>
        <w:tc>
          <w:tcPr>
            <w:tcW w:w="614" w:type="pct"/>
            <w:vAlign w:val="center"/>
          </w:tcPr>
          <w:p w14:paraId="255CAAAA"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Kasmet</w:t>
            </w:r>
          </w:p>
        </w:tc>
        <w:tc>
          <w:tcPr>
            <w:tcW w:w="849" w:type="pct"/>
            <w:vAlign w:val="center"/>
          </w:tcPr>
          <w:p w14:paraId="6F0C1080"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Savivaldybė</w:t>
            </w:r>
          </w:p>
        </w:tc>
      </w:tr>
      <w:tr w:rsidR="003A40D5" w:rsidRPr="002E7C26" w14:paraId="7D8AE7B3" w14:textId="77777777" w:rsidTr="0072571D">
        <w:trPr>
          <w:trHeight w:val="20"/>
        </w:trPr>
        <w:tc>
          <w:tcPr>
            <w:tcW w:w="264" w:type="pct"/>
            <w:tcBorders>
              <w:right w:val="none" w:sz="4" w:space="0" w:color="000000"/>
            </w:tcBorders>
          </w:tcPr>
          <w:p w14:paraId="41B65696" w14:textId="77777777" w:rsidR="003A40D5" w:rsidRPr="002E7C26" w:rsidRDefault="003A40D5" w:rsidP="0072571D">
            <w:pPr>
              <w:jc w:val="center"/>
              <w:rPr>
                <w:rFonts w:ascii="Arial" w:hAnsi="Arial" w:cs="Arial"/>
                <w:sz w:val="20"/>
                <w:szCs w:val="20"/>
              </w:rPr>
            </w:pPr>
          </w:p>
        </w:tc>
        <w:tc>
          <w:tcPr>
            <w:tcW w:w="1309" w:type="pct"/>
            <w:tcBorders>
              <w:right w:val="none" w:sz="4" w:space="0" w:color="000000"/>
            </w:tcBorders>
            <w:vAlign w:val="center"/>
          </w:tcPr>
          <w:p w14:paraId="0B24A18C"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Informacijos apie valstybės ir savivaldybės paramos schemas, taikomas atsinaujinančių energijos išteklių naudojimui ir gamybai, parengimas ir viešas paskelbimas</w:t>
            </w:r>
          </w:p>
        </w:tc>
        <w:tc>
          <w:tcPr>
            <w:tcW w:w="853" w:type="pct"/>
            <w:vAlign w:val="center"/>
          </w:tcPr>
          <w:p w14:paraId="17561E4D"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Nenustatyta</w:t>
            </w:r>
          </w:p>
        </w:tc>
        <w:tc>
          <w:tcPr>
            <w:tcW w:w="1112" w:type="pct"/>
            <w:vAlign w:val="center"/>
          </w:tcPr>
          <w:p w14:paraId="5DD52A6A"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Informacija paviešinta savivaldybės tinklalapyje</w:t>
            </w:r>
          </w:p>
        </w:tc>
        <w:tc>
          <w:tcPr>
            <w:tcW w:w="614" w:type="pct"/>
            <w:vAlign w:val="center"/>
          </w:tcPr>
          <w:p w14:paraId="55C9186C"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Kasmet</w:t>
            </w:r>
          </w:p>
        </w:tc>
        <w:tc>
          <w:tcPr>
            <w:tcW w:w="849" w:type="pct"/>
            <w:vAlign w:val="center"/>
          </w:tcPr>
          <w:p w14:paraId="1EBAC100"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Savivaldybė</w:t>
            </w:r>
          </w:p>
        </w:tc>
      </w:tr>
      <w:tr w:rsidR="003A40D5" w:rsidRPr="002E7C26" w14:paraId="28A45394" w14:textId="77777777" w:rsidTr="0072571D">
        <w:trPr>
          <w:cnfStyle w:val="000000100000" w:firstRow="0" w:lastRow="0" w:firstColumn="0" w:lastColumn="0" w:oddVBand="0" w:evenVBand="0" w:oddHBand="1" w:evenHBand="0" w:firstRowFirstColumn="0" w:firstRowLastColumn="0" w:lastRowFirstColumn="0" w:lastRowLastColumn="0"/>
          <w:trHeight w:val="20"/>
        </w:trPr>
        <w:tc>
          <w:tcPr>
            <w:tcW w:w="264" w:type="pct"/>
            <w:tcBorders>
              <w:right w:val="none" w:sz="4" w:space="0" w:color="000000"/>
            </w:tcBorders>
          </w:tcPr>
          <w:p w14:paraId="54E7C1E6" w14:textId="77777777" w:rsidR="003A40D5" w:rsidRPr="002E7C26" w:rsidRDefault="003A40D5" w:rsidP="0072571D">
            <w:pPr>
              <w:jc w:val="center"/>
              <w:rPr>
                <w:rFonts w:ascii="Arial" w:hAnsi="Arial" w:cs="Arial"/>
                <w:sz w:val="20"/>
                <w:szCs w:val="20"/>
              </w:rPr>
            </w:pPr>
          </w:p>
        </w:tc>
        <w:tc>
          <w:tcPr>
            <w:tcW w:w="1309" w:type="pct"/>
            <w:tcBorders>
              <w:right w:val="none" w:sz="4" w:space="0" w:color="000000"/>
            </w:tcBorders>
            <w:vAlign w:val="center"/>
          </w:tcPr>
          <w:p w14:paraId="5A0688C4"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Savivaldybės ir jai priklausančių įstaigų ir įmonių darbuotojų mokymai AIE platesnio panaudojimo klausimais</w:t>
            </w:r>
          </w:p>
        </w:tc>
        <w:tc>
          <w:tcPr>
            <w:tcW w:w="853" w:type="pct"/>
            <w:vAlign w:val="center"/>
          </w:tcPr>
          <w:p w14:paraId="47B9BCD7"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Nenustatyta</w:t>
            </w:r>
          </w:p>
        </w:tc>
        <w:tc>
          <w:tcPr>
            <w:tcW w:w="1112" w:type="pct"/>
            <w:vAlign w:val="center"/>
          </w:tcPr>
          <w:p w14:paraId="3B8E64B0"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Apmokytų asmenų skaičius, mokymų skaičius</w:t>
            </w:r>
          </w:p>
        </w:tc>
        <w:tc>
          <w:tcPr>
            <w:tcW w:w="614" w:type="pct"/>
            <w:vAlign w:val="center"/>
          </w:tcPr>
          <w:p w14:paraId="60B992F2"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Kasmet</w:t>
            </w:r>
          </w:p>
        </w:tc>
        <w:tc>
          <w:tcPr>
            <w:tcW w:w="849" w:type="pct"/>
            <w:vAlign w:val="center"/>
          </w:tcPr>
          <w:p w14:paraId="4A47340B"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Savivaldybė</w:t>
            </w:r>
          </w:p>
        </w:tc>
      </w:tr>
      <w:tr w:rsidR="003A40D5" w:rsidRPr="002E7C26" w14:paraId="7AF1D3A5" w14:textId="77777777" w:rsidTr="0072571D">
        <w:trPr>
          <w:trHeight w:val="20"/>
        </w:trPr>
        <w:tc>
          <w:tcPr>
            <w:tcW w:w="264" w:type="pct"/>
            <w:tcBorders>
              <w:right w:val="none" w:sz="4" w:space="0" w:color="000000"/>
            </w:tcBorders>
          </w:tcPr>
          <w:p w14:paraId="4327167A" w14:textId="77777777" w:rsidR="003A40D5" w:rsidRPr="002E7C26" w:rsidRDefault="003A40D5" w:rsidP="0072571D">
            <w:pPr>
              <w:jc w:val="center"/>
              <w:rPr>
                <w:rFonts w:ascii="Arial" w:hAnsi="Arial" w:cs="Arial"/>
                <w:sz w:val="20"/>
                <w:szCs w:val="20"/>
              </w:rPr>
            </w:pPr>
          </w:p>
        </w:tc>
        <w:tc>
          <w:tcPr>
            <w:tcW w:w="1309" w:type="pct"/>
            <w:tcBorders>
              <w:right w:val="none" w:sz="4" w:space="0" w:color="000000"/>
            </w:tcBorders>
            <w:vAlign w:val="center"/>
          </w:tcPr>
          <w:p w14:paraId="4D962B9F"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AIE bendrijų steigimo skatinimas</w:t>
            </w:r>
          </w:p>
        </w:tc>
        <w:tc>
          <w:tcPr>
            <w:tcW w:w="853" w:type="pct"/>
            <w:vAlign w:val="center"/>
          </w:tcPr>
          <w:p w14:paraId="151462C8"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Nenustatyta</w:t>
            </w:r>
          </w:p>
        </w:tc>
        <w:tc>
          <w:tcPr>
            <w:tcW w:w="1112" w:type="pct"/>
            <w:vAlign w:val="center"/>
          </w:tcPr>
          <w:p w14:paraId="4A1E5B56"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Įsteigtų bendrijų skaičius</w:t>
            </w:r>
          </w:p>
        </w:tc>
        <w:tc>
          <w:tcPr>
            <w:tcW w:w="614" w:type="pct"/>
            <w:vAlign w:val="center"/>
          </w:tcPr>
          <w:p w14:paraId="09A2D36E"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Kasmet</w:t>
            </w:r>
          </w:p>
        </w:tc>
        <w:tc>
          <w:tcPr>
            <w:tcW w:w="849" w:type="pct"/>
            <w:vAlign w:val="center"/>
          </w:tcPr>
          <w:p w14:paraId="4695C6A0"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Savivaldybė</w:t>
            </w:r>
          </w:p>
        </w:tc>
      </w:tr>
    </w:tbl>
    <w:p w14:paraId="2A5153E2" w14:textId="77777777" w:rsidR="003A40D5" w:rsidRPr="00D057AD" w:rsidRDefault="003A40D5" w:rsidP="003A40D5">
      <w:pPr>
        <w:autoSpaceDE w:val="0"/>
        <w:autoSpaceDN w:val="0"/>
        <w:adjustRightInd w:val="0"/>
        <w:spacing w:before="120" w:after="120" w:line="240" w:lineRule="auto"/>
        <w:ind w:firstLine="720"/>
        <w:jc w:val="center"/>
        <w:rPr>
          <w:rFonts w:ascii="Arial" w:eastAsia="SegoeUI" w:hAnsi="Arial" w:cs="Arial"/>
          <w:i/>
          <w:iCs/>
          <w:sz w:val="18"/>
          <w:szCs w:val="18"/>
        </w:rPr>
      </w:pPr>
      <w:r w:rsidRPr="002E7C26">
        <w:rPr>
          <w:rFonts w:ascii="Arial" w:eastAsia="SegoeUI" w:hAnsi="Arial" w:cs="Arial"/>
          <w:i/>
          <w:iCs/>
          <w:sz w:val="18"/>
          <w:szCs w:val="18"/>
        </w:rPr>
        <w:t>Šaltinis – sudaryta autorių</w:t>
      </w:r>
    </w:p>
    <w:p w14:paraId="04572DF9" w14:textId="77777777" w:rsidR="003A40D5" w:rsidRDefault="003A40D5" w:rsidP="003A40D5">
      <w:pPr>
        <w:spacing w:before="120" w:after="120"/>
        <w:ind w:firstLine="720"/>
        <w:jc w:val="right"/>
        <w:rPr>
          <w:rFonts w:ascii="Arial" w:eastAsia="SegoeUI" w:hAnsi="Arial" w:cs="Arial"/>
          <w:i/>
          <w:iCs/>
          <w:sz w:val="18"/>
          <w:szCs w:val="18"/>
        </w:rPr>
      </w:pPr>
    </w:p>
    <w:p w14:paraId="0F948AC7" w14:textId="77777777" w:rsidR="005D7DCC" w:rsidRDefault="005D7DCC" w:rsidP="005D7DCC">
      <w:pPr>
        <w:rPr>
          <w:rFonts w:ascii="Arial" w:eastAsia="SegoeUI" w:hAnsi="Arial" w:cs="Arial"/>
          <w:i/>
          <w:iCs/>
          <w:sz w:val="18"/>
          <w:szCs w:val="18"/>
        </w:rPr>
      </w:pPr>
    </w:p>
    <w:p w14:paraId="69034FF1" w14:textId="77777777" w:rsidR="005D7DCC" w:rsidRPr="005D7DCC" w:rsidRDefault="005D7DCC" w:rsidP="005D7DCC">
      <w:pPr>
        <w:rPr>
          <w:rFonts w:ascii="Arial" w:hAnsi="Arial" w:cs="Arial"/>
        </w:rPr>
        <w:sectPr w:rsidR="005D7DCC" w:rsidRPr="005D7DCC" w:rsidSect="003A40D5">
          <w:pgSz w:w="16838" w:h="11906" w:orient="landscape"/>
          <w:pgMar w:top="1701" w:right="1701" w:bottom="567" w:left="1134" w:header="567" w:footer="567" w:gutter="0"/>
          <w:cols w:space="1296"/>
          <w:titlePg/>
          <w:docGrid w:linePitch="360"/>
        </w:sectPr>
      </w:pPr>
    </w:p>
    <w:p w14:paraId="0715E171" w14:textId="77777777" w:rsidR="003A40D5" w:rsidRPr="009964E4" w:rsidRDefault="003A40D5" w:rsidP="003A40D5">
      <w:pPr>
        <w:spacing w:before="120" w:after="120"/>
        <w:ind w:firstLine="720"/>
        <w:jc w:val="right"/>
        <w:rPr>
          <w:rFonts w:ascii="Arial" w:hAnsi="Arial" w:cs="Arial"/>
        </w:rPr>
      </w:pPr>
    </w:p>
    <w:sectPr w:rsidR="003A40D5" w:rsidRPr="009964E4" w:rsidSect="00227FCA">
      <w:pgSz w:w="11906" w:h="16838"/>
      <w:pgMar w:top="1701"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C69E27" w14:textId="77777777" w:rsidR="00152EC3" w:rsidRDefault="00152EC3" w:rsidP="00055C96">
      <w:pPr>
        <w:spacing w:after="0" w:line="240" w:lineRule="auto"/>
      </w:pPr>
      <w:r>
        <w:separator/>
      </w:r>
    </w:p>
  </w:endnote>
  <w:endnote w:type="continuationSeparator" w:id="0">
    <w:p w14:paraId="721785A4" w14:textId="77777777" w:rsidR="00152EC3" w:rsidRDefault="00152EC3" w:rsidP="00055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egoeUI">
    <w:altName w:val="Yu Gothic"/>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A00002EF" w:usb1="4000207B" w:usb2="00000000" w:usb3="00000000" w:csb0="0000009F" w:csb1="00000000"/>
  </w:font>
  <w:font w:name="Myriad Pro">
    <w:altName w:val="Segoe UI"/>
    <w:panose1 w:val="00000000000000000000"/>
    <w:charset w:val="EE"/>
    <w:family w:val="swiss"/>
    <w:notTrueType/>
    <w:pitch w:val="default"/>
    <w:sig w:usb0="00000007" w:usb1="00000000" w:usb2="00000000" w:usb3="00000000" w:csb0="00000003" w:csb1="00000000"/>
  </w:font>
  <w:font w:name="Reso">
    <w:altName w:val="Calibri"/>
    <w:charset w:val="BA"/>
    <w:family w:val="auto"/>
    <w:pitch w:val="variable"/>
    <w:sig w:usb0="A000002F" w:usb1="5000004B" w:usb2="00000000" w:usb3="00000000" w:csb0="00000093"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8061479"/>
      <w:docPartObj>
        <w:docPartGallery w:val="Page Numbers (Bottom of Page)"/>
        <w:docPartUnique/>
      </w:docPartObj>
    </w:sdtPr>
    <w:sdtContent>
      <w:p w14:paraId="1F7EA5C3" w14:textId="5B31A18A" w:rsidR="00AA0479" w:rsidRPr="00646540" w:rsidRDefault="00AA0479">
        <w:pPr>
          <w:pStyle w:val="Porat"/>
          <w:jc w:val="right"/>
        </w:pPr>
        <w:r w:rsidRPr="00646540">
          <w:rPr>
            <w:rFonts w:ascii="Arial" w:hAnsi="Arial" w:cs="Arial"/>
          </w:rPr>
          <w:fldChar w:fldCharType="begin"/>
        </w:r>
        <w:r w:rsidRPr="00646540">
          <w:rPr>
            <w:rFonts w:ascii="Arial" w:hAnsi="Arial" w:cs="Arial"/>
          </w:rPr>
          <w:instrText>PAGE   \* MERGEFORMAT</w:instrText>
        </w:r>
        <w:r w:rsidRPr="00646540">
          <w:rPr>
            <w:rFonts w:ascii="Arial" w:hAnsi="Arial" w:cs="Arial"/>
          </w:rPr>
          <w:fldChar w:fldCharType="separate"/>
        </w:r>
        <w:r>
          <w:rPr>
            <w:rFonts w:ascii="Arial" w:hAnsi="Arial" w:cs="Arial"/>
            <w:noProof/>
          </w:rPr>
          <w:t>77</w:t>
        </w:r>
        <w:r w:rsidRPr="00646540">
          <w:rPr>
            <w:rFonts w:ascii="Arial" w:hAnsi="Arial" w:cs="Arial"/>
          </w:rPr>
          <w:fldChar w:fldCharType="end"/>
        </w:r>
      </w:p>
    </w:sdtContent>
  </w:sdt>
  <w:p w14:paraId="4DA871A6" w14:textId="77777777" w:rsidR="00AA0479" w:rsidRDefault="00AA0479">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3866047"/>
      <w:docPartObj>
        <w:docPartGallery w:val="Page Numbers (Bottom of Page)"/>
        <w:docPartUnique/>
      </w:docPartObj>
    </w:sdtPr>
    <w:sdtContent>
      <w:p w14:paraId="7F6A815B" w14:textId="3068787A" w:rsidR="00AA0479" w:rsidRPr="00646540" w:rsidRDefault="00AA0479">
        <w:pPr>
          <w:pStyle w:val="Porat"/>
          <w:jc w:val="right"/>
        </w:pPr>
        <w:r w:rsidRPr="00646540">
          <w:rPr>
            <w:rFonts w:ascii="Arial" w:hAnsi="Arial" w:cs="Arial"/>
          </w:rPr>
          <w:fldChar w:fldCharType="begin"/>
        </w:r>
        <w:r w:rsidRPr="00646540">
          <w:rPr>
            <w:rFonts w:ascii="Arial" w:hAnsi="Arial" w:cs="Arial"/>
          </w:rPr>
          <w:instrText>PAGE   \* MERGEFORMAT</w:instrText>
        </w:r>
        <w:r w:rsidRPr="00646540">
          <w:rPr>
            <w:rFonts w:ascii="Arial" w:hAnsi="Arial" w:cs="Arial"/>
          </w:rPr>
          <w:fldChar w:fldCharType="separate"/>
        </w:r>
        <w:r>
          <w:rPr>
            <w:rFonts w:ascii="Arial" w:hAnsi="Arial" w:cs="Arial"/>
            <w:noProof/>
          </w:rPr>
          <w:t>95</w:t>
        </w:r>
        <w:r w:rsidRPr="00646540">
          <w:rPr>
            <w:rFonts w:ascii="Arial" w:hAnsi="Arial" w:cs="Arial"/>
          </w:rPr>
          <w:fldChar w:fldCharType="end"/>
        </w:r>
      </w:p>
    </w:sdtContent>
  </w:sdt>
  <w:p w14:paraId="33F18C53" w14:textId="77777777" w:rsidR="00AA0479" w:rsidRDefault="00AA0479">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7D8D53" w14:textId="77777777" w:rsidR="00152EC3" w:rsidRDefault="00152EC3" w:rsidP="00055C96">
      <w:pPr>
        <w:spacing w:after="0" w:line="240" w:lineRule="auto"/>
      </w:pPr>
      <w:r>
        <w:separator/>
      </w:r>
    </w:p>
  </w:footnote>
  <w:footnote w:type="continuationSeparator" w:id="0">
    <w:p w14:paraId="4B6F9844" w14:textId="77777777" w:rsidR="00152EC3" w:rsidRDefault="00152EC3" w:rsidP="00055C96">
      <w:pPr>
        <w:spacing w:after="0" w:line="240" w:lineRule="auto"/>
      </w:pPr>
      <w:r>
        <w:continuationSeparator/>
      </w:r>
    </w:p>
  </w:footnote>
  <w:footnote w:id="1">
    <w:p w14:paraId="35325057" w14:textId="77777777" w:rsidR="00AA0479" w:rsidRDefault="00AA0479" w:rsidP="006B5C03">
      <w:pPr>
        <w:pStyle w:val="Puslapioinaostekstas"/>
      </w:pPr>
      <w:r>
        <w:rPr>
          <w:rStyle w:val="Puslapioinaosnuoroda"/>
        </w:rPr>
        <w:footnoteRef/>
      </w:r>
      <w:r>
        <w:t xml:space="preserve"> </w:t>
      </w:r>
      <w:r w:rsidRPr="00EF2123">
        <w:t>Nutarimas Dėl Nacionalinės energetinės nepriklausomybės strategijos patvirtinimo. Valstybės žinios, 2012-07-10, Nr. 80-4149.</w:t>
      </w:r>
    </w:p>
  </w:footnote>
  <w:footnote w:id="2">
    <w:p w14:paraId="6640ED73" w14:textId="77777777" w:rsidR="00AA0479" w:rsidRDefault="00AA0479" w:rsidP="006B5C03">
      <w:pPr>
        <w:pStyle w:val="Puslapioinaostekstas"/>
      </w:pPr>
      <w:r>
        <w:rPr>
          <w:rStyle w:val="Puslapioinaosnuoroda"/>
        </w:rPr>
        <w:footnoteRef/>
      </w:r>
      <w:r>
        <w:t xml:space="preserve"> </w:t>
      </w:r>
      <w:r w:rsidRPr="007D053A">
        <w:rPr>
          <w:rFonts w:cstheme="minorHAnsi"/>
        </w:rPr>
        <w:t>Lietuvos Respublikos atsinaujinančių išteklių energetikos įstatymas. TAR, 2020-05-06, Nr. 9588</w:t>
      </w:r>
    </w:p>
  </w:footnote>
  <w:footnote w:id="3">
    <w:p w14:paraId="340628B8" w14:textId="77777777" w:rsidR="00AA0479" w:rsidRDefault="00AA0479" w:rsidP="006724F5">
      <w:pPr>
        <w:pStyle w:val="Puslapioinaostekstas"/>
      </w:pPr>
      <w:r>
        <w:rPr>
          <w:rStyle w:val="Puslapioinaosnuoroda"/>
        </w:rPr>
        <w:footnoteRef/>
      </w:r>
      <w:r>
        <w:t xml:space="preserve"> Lietuvos įmonių katalogas. Prieiga per internetą: </w:t>
      </w:r>
      <w:hyperlink r:id="rId1" w:history="1">
        <w:r w:rsidRPr="00C06145">
          <w:rPr>
            <w:rStyle w:val="Hipersaitas"/>
          </w:rPr>
          <w:t>www.rekvizitai.vz.lt</w:t>
        </w:r>
      </w:hyperlink>
      <w:r>
        <w:t xml:space="preserve"> </w:t>
      </w:r>
    </w:p>
  </w:footnote>
  <w:footnote w:id="4">
    <w:p w14:paraId="567A9283" w14:textId="176E45F3" w:rsidR="00AA0479" w:rsidRPr="00754952" w:rsidRDefault="00AA0479" w:rsidP="004C4075">
      <w:r>
        <w:rPr>
          <w:rStyle w:val="Puslapioinaosnuoroda"/>
        </w:rPr>
        <w:footnoteRef/>
      </w:r>
      <w:r>
        <w:t xml:space="preserve"> </w:t>
      </w:r>
      <w:r w:rsidRPr="00754952">
        <w:rPr>
          <w:sz w:val="20"/>
          <w:szCs w:val="20"/>
        </w:rPr>
        <w:t>Šilumos tiekimo bendrovių 2019 m. ūkinės veiklos apžvalga, www.lsta.lt</w:t>
      </w:r>
    </w:p>
  </w:footnote>
  <w:footnote w:id="5">
    <w:p w14:paraId="4F7AF2E7" w14:textId="066CF3C9" w:rsidR="00AA0479" w:rsidRPr="00754952" w:rsidRDefault="00AA0479">
      <w:pPr>
        <w:pStyle w:val="Puslapioinaostekstas"/>
      </w:pPr>
      <w:r w:rsidRPr="00754952">
        <w:rPr>
          <w:rStyle w:val="Puslapioinaosnuoroda"/>
        </w:rPr>
        <w:footnoteRef/>
      </w:r>
      <w:r w:rsidRPr="00754952">
        <w:t xml:space="preserve"> Apskaičiuota darant prielaidą, kad šildomas plotas daugiabučiuose namuose sudaro 90 proc., 1</w:t>
      </w:r>
      <w:r>
        <w:rPr>
          <w:rFonts w:ascii="Arial" w:hAnsi="Arial" w:cs="Arial"/>
        </w:rPr>
        <w:t>−</w:t>
      </w:r>
      <w:r w:rsidRPr="00754952">
        <w:t>2 butų individualiuose namuose – 80 proc. bendrojo ploto, o namuose socialinėms grupėms – 80 proc. bendrojo ploto.</w:t>
      </w:r>
    </w:p>
  </w:footnote>
  <w:footnote w:id="6">
    <w:p w14:paraId="0E79ED68" w14:textId="0AC1EC7F" w:rsidR="00AA0479" w:rsidRPr="0047798C" w:rsidRDefault="00AA0479">
      <w:pPr>
        <w:pStyle w:val="Puslapioinaostekstas"/>
        <w:rPr>
          <w:rFonts w:ascii="Arial" w:hAnsi="Arial" w:cs="Arial"/>
          <w:sz w:val="18"/>
          <w:szCs w:val="18"/>
          <w:lang w:val="pt-PT"/>
        </w:rPr>
      </w:pPr>
      <w:r w:rsidRPr="00C60F33">
        <w:rPr>
          <w:rStyle w:val="Puslapioinaosnuoroda"/>
          <w:rFonts w:ascii="Arial" w:hAnsi="Arial" w:cs="Arial"/>
          <w:sz w:val="18"/>
          <w:szCs w:val="18"/>
        </w:rPr>
        <w:footnoteRef/>
      </w:r>
      <w:r w:rsidRPr="00C60F33">
        <w:rPr>
          <w:rFonts w:ascii="Arial" w:hAnsi="Arial" w:cs="Arial"/>
          <w:sz w:val="18"/>
          <w:szCs w:val="18"/>
        </w:rPr>
        <w:t xml:space="preserve"> </w:t>
      </w:r>
      <w:r w:rsidRPr="00C60F33">
        <w:rPr>
          <w:rFonts w:ascii="Arial" w:hAnsi="Arial" w:cs="Arial"/>
          <w:sz w:val="18"/>
          <w:szCs w:val="18"/>
        </w:rPr>
        <w:t>Lietuvos statistikos departamentas, 2021. Prieiga per internetą: https://osp.stat.gov.lt/statistiniu-rodikliu-analize#/</w:t>
      </w:r>
    </w:p>
  </w:footnote>
  <w:footnote w:id="7">
    <w:p w14:paraId="7202B8A8" w14:textId="6A34DB7C" w:rsidR="00AA0479" w:rsidRPr="0047798C" w:rsidRDefault="00AA0479">
      <w:pPr>
        <w:pStyle w:val="Puslapioinaostekstas"/>
        <w:rPr>
          <w:rFonts w:ascii="Arial" w:hAnsi="Arial" w:cs="Arial"/>
          <w:sz w:val="18"/>
          <w:szCs w:val="18"/>
          <w:lang w:val="pt-PT"/>
        </w:rPr>
      </w:pPr>
      <w:r w:rsidRPr="00C60F33">
        <w:rPr>
          <w:rStyle w:val="Puslapioinaosnuoroda"/>
          <w:rFonts w:ascii="Arial" w:hAnsi="Arial" w:cs="Arial"/>
          <w:sz w:val="18"/>
          <w:szCs w:val="18"/>
        </w:rPr>
        <w:footnoteRef/>
      </w:r>
      <w:r w:rsidRPr="00C60F33">
        <w:rPr>
          <w:rFonts w:ascii="Arial" w:hAnsi="Arial" w:cs="Arial"/>
          <w:sz w:val="18"/>
          <w:szCs w:val="18"/>
        </w:rPr>
        <w:t xml:space="preserve"> Lietuvos statistikos departamentas, 2021. Prieiga per internetą: https://osp.stat.gov.lt/statistiniu-rodikliu-analize?indicator=S1R104?hash=0b418dad-3175-4ca6-9869-01d86fd8c5e2#/</w:t>
      </w:r>
    </w:p>
  </w:footnote>
  <w:footnote w:id="8">
    <w:p w14:paraId="384E44FC" w14:textId="08D51AE3" w:rsidR="00AA0479" w:rsidRPr="0047798C" w:rsidRDefault="00AA0479">
      <w:pPr>
        <w:pStyle w:val="Puslapioinaostekstas"/>
        <w:rPr>
          <w:lang w:val="pt-PT"/>
        </w:rPr>
      </w:pPr>
      <w:r w:rsidRPr="00C60F33">
        <w:rPr>
          <w:rStyle w:val="Puslapioinaosnuoroda"/>
          <w:rFonts w:ascii="Arial" w:hAnsi="Arial" w:cs="Arial"/>
          <w:sz w:val="18"/>
          <w:szCs w:val="18"/>
        </w:rPr>
        <w:footnoteRef/>
      </w:r>
      <w:r w:rsidRPr="00C60F33">
        <w:rPr>
          <w:rFonts w:ascii="Arial" w:hAnsi="Arial" w:cs="Arial"/>
          <w:sz w:val="18"/>
          <w:szCs w:val="18"/>
        </w:rPr>
        <w:t xml:space="preserve"> Lietuvos statistikos departamentas, 2021. Prieiga per internetą: https://osp.stat.gov.lt/statistiniu-rodikliu-analize#/</w:t>
      </w:r>
    </w:p>
  </w:footnote>
  <w:footnote w:id="9">
    <w:p w14:paraId="4F6E0FE6" w14:textId="77777777" w:rsidR="00AA0479" w:rsidRPr="0047798C" w:rsidRDefault="00AA0479" w:rsidP="00FC5EF5">
      <w:pPr>
        <w:pStyle w:val="Puslapioinaostekstas"/>
        <w:rPr>
          <w:rFonts w:ascii="Arial" w:hAnsi="Arial" w:cs="Arial"/>
          <w:sz w:val="18"/>
          <w:szCs w:val="18"/>
          <w:lang w:val="pt-PT"/>
        </w:rPr>
      </w:pPr>
      <w:r w:rsidRPr="00C60F33">
        <w:rPr>
          <w:rStyle w:val="Puslapioinaosnuoroda"/>
          <w:rFonts w:ascii="Arial" w:hAnsi="Arial" w:cs="Arial"/>
          <w:sz w:val="18"/>
          <w:szCs w:val="18"/>
        </w:rPr>
        <w:footnoteRef/>
      </w:r>
      <w:r w:rsidRPr="00C60F33">
        <w:rPr>
          <w:rFonts w:ascii="Arial" w:hAnsi="Arial" w:cs="Arial"/>
          <w:sz w:val="18"/>
          <w:szCs w:val="18"/>
        </w:rPr>
        <w:t xml:space="preserve"> Lietuvos statistikos departamentas, 2021. Prieiga per internetą: https://osp.stat.gov.lt/statistiniu-rodikliu-analize#/</w:t>
      </w:r>
    </w:p>
  </w:footnote>
  <w:footnote w:id="10">
    <w:p w14:paraId="4C64C2D2" w14:textId="77777777" w:rsidR="00AA0479" w:rsidRPr="0047798C" w:rsidRDefault="00AA0479" w:rsidP="00FC5EF5">
      <w:pPr>
        <w:pStyle w:val="Puslapioinaostekstas"/>
        <w:rPr>
          <w:lang w:val="pt-PT"/>
        </w:rPr>
      </w:pPr>
      <w:r w:rsidRPr="00C60F33">
        <w:rPr>
          <w:rStyle w:val="Puslapioinaosnuoroda"/>
          <w:rFonts w:ascii="Arial" w:hAnsi="Arial" w:cs="Arial"/>
          <w:sz w:val="18"/>
          <w:szCs w:val="18"/>
        </w:rPr>
        <w:footnoteRef/>
      </w:r>
      <w:r w:rsidRPr="00C60F33">
        <w:rPr>
          <w:rFonts w:ascii="Arial" w:hAnsi="Arial" w:cs="Arial"/>
          <w:sz w:val="18"/>
          <w:szCs w:val="18"/>
        </w:rPr>
        <w:t xml:space="preserve"> Lietuvos statistikos departamentas, 2021. Prieiga per internetą: https://osp.stat.gov.lt/statistiniu-rodikliu-analize#/</w:t>
      </w:r>
    </w:p>
  </w:footnote>
  <w:footnote w:id="11">
    <w:p w14:paraId="707C194A" w14:textId="6A7D59F8" w:rsidR="00AA0479" w:rsidRDefault="00AA0479">
      <w:pPr>
        <w:pStyle w:val="Puslapioinaostekstas"/>
      </w:pPr>
      <w:r>
        <w:rPr>
          <w:rStyle w:val="Puslapioinaosnuoroda"/>
        </w:rPr>
        <w:footnoteRef/>
      </w:r>
      <w:r>
        <w:t xml:space="preserve"> Pažymėtina, kad duomenų apie energijos suvartojimą iš UAB „Krekenavos agrofirma“ negauta.</w:t>
      </w:r>
    </w:p>
  </w:footnote>
  <w:footnote w:id="12">
    <w:p w14:paraId="07FF5CB7" w14:textId="40EBDFB3" w:rsidR="00AA0479" w:rsidRDefault="00AA0479">
      <w:pPr>
        <w:pStyle w:val="Puslapioinaostekstas"/>
      </w:pPr>
      <w:r>
        <w:rPr>
          <w:rStyle w:val="Puslapioinaosnuoroda"/>
        </w:rPr>
        <w:footnoteRef/>
      </w:r>
      <w:r>
        <w:t xml:space="preserve"> Pateikiamas 2020 m. galutinis energijos suvartojimas.</w:t>
      </w:r>
    </w:p>
  </w:footnote>
  <w:footnote w:id="13">
    <w:p w14:paraId="59E2287F" w14:textId="77777777" w:rsidR="00AA0479" w:rsidRPr="000721E4" w:rsidRDefault="00AA0479" w:rsidP="008C2471">
      <w:pPr>
        <w:pStyle w:val="Puslapioinaostekstas"/>
        <w:rPr>
          <w:rFonts w:cs="Arial"/>
        </w:rPr>
      </w:pPr>
      <w:r>
        <w:rPr>
          <w:rStyle w:val="Puslapioinaosnuoroda"/>
        </w:rPr>
        <w:footnoteRef/>
      </w:r>
      <w:r>
        <w:t xml:space="preserve"> </w:t>
      </w:r>
      <w:proofErr w:type="spellStart"/>
      <w:r w:rsidRPr="00A11EAB">
        <w:rPr>
          <w:rStyle w:val="A2"/>
          <w:rFonts w:cs="Arial"/>
        </w:rPr>
        <w:t>Rutz</w:t>
      </w:r>
      <w:proofErr w:type="spellEnd"/>
      <w:r w:rsidRPr="00A11EAB">
        <w:rPr>
          <w:rStyle w:val="A2"/>
          <w:rFonts w:cs="Arial"/>
        </w:rPr>
        <w:t xml:space="preserve">, D. ir kt. (2019). </w:t>
      </w:r>
      <w:r w:rsidRPr="00A11EAB">
        <w:rPr>
          <w:rFonts w:cs="Arial"/>
          <w:color w:val="000000"/>
        </w:rPr>
        <w:t xml:space="preserve">Centralizuoto šilumos tiekimo sistemų tobulinimas. Techniniai ir kiti metodai, Vadovas. WIP </w:t>
      </w:r>
      <w:proofErr w:type="spellStart"/>
      <w:r w:rsidRPr="00A11EAB">
        <w:rPr>
          <w:rFonts w:cs="Arial"/>
          <w:color w:val="000000"/>
        </w:rPr>
        <w:t>Renewable</w:t>
      </w:r>
      <w:proofErr w:type="spellEnd"/>
      <w:r w:rsidRPr="00A11EAB">
        <w:rPr>
          <w:rFonts w:cs="Arial"/>
          <w:color w:val="000000"/>
        </w:rPr>
        <w:t xml:space="preserve"> </w:t>
      </w:r>
      <w:proofErr w:type="spellStart"/>
      <w:r w:rsidRPr="00A11EAB">
        <w:rPr>
          <w:rFonts w:cs="Arial"/>
          <w:color w:val="000000"/>
        </w:rPr>
        <w:t>Energies</w:t>
      </w:r>
      <w:proofErr w:type="spellEnd"/>
      <w:r w:rsidRPr="00A11EAB">
        <w:rPr>
          <w:rFonts w:cs="Arial"/>
          <w:color w:val="000000"/>
        </w:rPr>
        <w:t xml:space="preserve">, </w:t>
      </w:r>
      <w:r w:rsidRPr="000721E4">
        <w:rPr>
          <w:rFonts w:cs="Arial"/>
          <w:color w:val="000000"/>
        </w:rPr>
        <w:t>Miunchenas, Vokietija</w:t>
      </w:r>
    </w:p>
  </w:footnote>
  <w:footnote w:id="14">
    <w:p w14:paraId="5438676D" w14:textId="3B5143DB" w:rsidR="00AA0479" w:rsidRPr="00A11EAB" w:rsidRDefault="00AA0479" w:rsidP="008C2471">
      <w:pPr>
        <w:pStyle w:val="Puslapioinaostekstas"/>
        <w:rPr>
          <w:rFonts w:cs="Arial"/>
        </w:rPr>
      </w:pPr>
      <w:r w:rsidRPr="000721E4">
        <w:rPr>
          <w:rStyle w:val="Puslapioinaosnuoroda"/>
          <w:rFonts w:cs="Arial"/>
        </w:rPr>
        <w:footnoteRef/>
      </w:r>
      <w:r w:rsidRPr="000721E4">
        <w:rPr>
          <w:rFonts w:cs="Arial"/>
        </w:rPr>
        <w:t xml:space="preserve"> </w:t>
      </w:r>
      <w:proofErr w:type="spellStart"/>
      <w:r w:rsidRPr="000721E4">
        <w:rPr>
          <w:rStyle w:val="A2"/>
          <w:rFonts w:cs="Arial"/>
        </w:rPr>
        <w:t>Rutz</w:t>
      </w:r>
      <w:proofErr w:type="spellEnd"/>
      <w:r w:rsidRPr="000721E4">
        <w:rPr>
          <w:rStyle w:val="A2"/>
          <w:rFonts w:cs="Arial"/>
        </w:rPr>
        <w:t xml:space="preserve">, D. ir kt. (2019). </w:t>
      </w:r>
      <w:r w:rsidRPr="000721E4">
        <w:rPr>
          <w:rFonts w:cs="Arial"/>
          <w:color w:val="000000"/>
        </w:rPr>
        <w:t xml:space="preserve">Centralizuoto šilumos tiekimo sistemų tobulinimas. Techniniai ir kiti metodai, Vadovas. WIP </w:t>
      </w:r>
      <w:proofErr w:type="spellStart"/>
      <w:r w:rsidRPr="000721E4">
        <w:rPr>
          <w:rFonts w:cs="Arial"/>
          <w:color w:val="000000"/>
        </w:rPr>
        <w:t>Renewable</w:t>
      </w:r>
      <w:proofErr w:type="spellEnd"/>
      <w:r w:rsidRPr="000721E4">
        <w:rPr>
          <w:rFonts w:cs="Arial"/>
          <w:color w:val="000000"/>
        </w:rPr>
        <w:t xml:space="preserve"> </w:t>
      </w:r>
      <w:proofErr w:type="spellStart"/>
      <w:r w:rsidRPr="000721E4">
        <w:rPr>
          <w:rFonts w:cs="Arial"/>
          <w:color w:val="000000"/>
        </w:rPr>
        <w:t>Energies</w:t>
      </w:r>
      <w:proofErr w:type="spellEnd"/>
      <w:r w:rsidRPr="000721E4">
        <w:rPr>
          <w:rFonts w:cs="Arial"/>
          <w:color w:val="000000"/>
        </w:rPr>
        <w:t>, Miunchenas, Vokietija</w:t>
      </w:r>
      <w:r w:rsidRPr="000721E4">
        <w:rPr>
          <w:rStyle w:val="A2"/>
          <w:rFonts w:cs="Arial"/>
        </w:rPr>
        <w:t>.</w:t>
      </w:r>
    </w:p>
  </w:footnote>
  <w:footnote w:id="15">
    <w:p w14:paraId="6EA9EC12" w14:textId="7579F871" w:rsidR="00AA0479" w:rsidRPr="00A11EAB" w:rsidRDefault="00AA0479" w:rsidP="00C27240">
      <w:pPr>
        <w:pStyle w:val="Puslapioinaostekstas"/>
        <w:rPr>
          <w:rFonts w:cs="Arial"/>
        </w:rPr>
      </w:pPr>
      <w:r w:rsidRPr="000721E4">
        <w:rPr>
          <w:rStyle w:val="Puslapioinaosnuoroda"/>
          <w:rFonts w:cs="Arial"/>
        </w:rPr>
        <w:footnoteRef/>
      </w:r>
      <w:r w:rsidRPr="000721E4">
        <w:rPr>
          <w:rFonts w:cs="Arial"/>
        </w:rPr>
        <w:t xml:space="preserve"> </w:t>
      </w:r>
      <w:proofErr w:type="spellStart"/>
      <w:r w:rsidRPr="000721E4">
        <w:rPr>
          <w:rStyle w:val="A2"/>
          <w:rFonts w:cs="Arial"/>
        </w:rPr>
        <w:t>Rutz</w:t>
      </w:r>
      <w:proofErr w:type="spellEnd"/>
      <w:r w:rsidRPr="000721E4">
        <w:rPr>
          <w:rStyle w:val="A2"/>
          <w:rFonts w:cs="Arial"/>
        </w:rPr>
        <w:t xml:space="preserve">, D. ir kt. (2019). </w:t>
      </w:r>
      <w:r w:rsidRPr="000721E4">
        <w:rPr>
          <w:rFonts w:cs="Arial"/>
          <w:color w:val="000000"/>
        </w:rPr>
        <w:t xml:space="preserve">Centralizuoto šilumos tiekimo sistemų tobulinimas. Techniniai ir kiti metodai, Vadovas. WIP </w:t>
      </w:r>
      <w:proofErr w:type="spellStart"/>
      <w:r w:rsidRPr="000721E4">
        <w:rPr>
          <w:rFonts w:cs="Arial"/>
          <w:color w:val="000000"/>
        </w:rPr>
        <w:t>Renewable</w:t>
      </w:r>
      <w:proofErr w:type="spellEnd"/>
      <w:r w:rsidRPr="000721E4">
        <w:rPr>
          <w:rFonts w:cs="Arial"/>
          <w:color w:val="000000"/>
        </w:rPr>
        <w:t xml:space="preserve"> </w:t>
      </w:r>
      <w:proofErr w:type="spellStart"/>
      <w:r w:rsidRPr="000721E4">
        <w:rPr>
          <w:rFonts w:cs="Arial"/>
          <w:color w:val="000000"/>
        </w:rPr>
        <w:t>Energies</w:t>
      </w:r>
      <w:proofErr w:type="spellEnd"/>
      <w:r w:rsidRPr="000721E4">
        <w:rPr>
          <w:rFonts w:cs="Arial"/>
          <w:color w:val="000000"/>
        </w:rPr>
        <w:t>, Miunchenas, Vokietija</w:t>
      </w:r>
    </w:p>
  </w:footnote>
  <w:footnote w:id="16">
    <w:p w14:paraId="67E65B97" w14:textId="77777777" w:rsidR="00AA0479" w:rsidRPr="00192ECC" w:rsidRDefault="00AA0479" w:rsidP="00C27240">
      <w:pPr>
        <w:pStyle w:val="Puslapioinaostekstas"/>
        <w:rPr>
          <w:rFonts w:cs="Arial"/>
        </w:rPr>
      </w:pPr>
      <w:r w:rsidRPr="00192ECC">
        <w:rPr>
          <w:rStyle w:val="Puslapioinaosnuoroda"/>
          <w:rFonts w:cs="Arial"/>
        </w:rPr>
        <w:footnoteRef/>
      </w:r>
      <w:r w:rsidRPr="00192ECC">
        <w:rPr>
          <w:rFonts w:cs="Arial"/>
        </w:rPr>
        <w:t xml:space="preserve"> </w:t>
      </w:r>
      <w:proofErr w:type="spellStart"/>
      <w:r w:rsidRPr="00A11EAB">
        <w:rPr>
          <w:rFonts w:cs="Arial"/>
        </w:rPr>
        <w:t>Rutz</w:t>
      </w:r>
      <w:proofErr w:type="spellEnd"/>
      <w:r w:rsidRPr="00A11EAB">
        <w:rPr>
          <w:rFonts w:cs="Arial"/>
        </w:rPr>
        <w:t xml:space="preserve">, D. ir kt. (2019). Centralizuoto šilumos tiekimo sistemų tobulinimas. Techniniai ir kiti metodai, Vadovas. WIP </w:t>
      </w:r>
      <w:proofErr w:type="spellStart"/>
      <w:r w:rsidRPr="00A11EAB">
        <w:rPr>
          <w:rFonts w:cs="Arial"/>
        </w:rPr>
        <w:t>Renewable</w:t>
      </w:r>
      <w:proofErr w:type="spellEnd"/>
      <w:r w:rsidRPr="00A11EAB">
        <w:rPr>
          <w:rFonts w:cs="Arial"/>
        </w:rPr>
        <w:t xml:space="preserve"> </w:t>
      </w:r>
      <w:proofErr w:type="spellStart"/>
      <w:r w:rsidRPr="00A11EAB">
        <w:rPr>
          <w:rFonts w:cs="Arial"/>
        </w:rPr>
        <w:t>Energies</w:t>
      </w:r>
      <w:proofErr w:type="spellEnd"/>
      <w:r w:rsidRPr="00A11EAB">
        <w:rPr>
          <w:rFonts w:cs="Arial"/>
        </w:rPr>
        <w:t>, Miunchenas, Vokietija</w:t>
      </w:r>
    </w:p>
  </w:footnote>
  <w:footnote w:id="17">
    <w:p w14:paraId="0B54A2CD" w14:textId="00C29F09" w:rsidR="00AA0479" w:rsidRPr="00A11EAB" w:rsidRDefault="00AA0479" w:rsidP="00C27240">
      <w:pPr>
        <w:pStyle w:val="Puslapioinaostekstas"/>
        <w:rPr>
          <w:rFonts w:cs="Arial"/>
        </w:rPr>
      </w:pPr>
      <w:r w:rsidRPr="000721E4">
        <w:rPr>
          <w:rStyle w:val="Puslapioinaosnuoroda"/>
          <w:rFonts w:cs="Arial"/>
        </w:rPr>
        <w:footnoteRef/>
      </w:r>
      <w:r w:rsidRPr="000721E4">
        <w:rPr>
          <w:rFonts w:cs="Arial"/>
        </w:rPr>
        <w:t xml:space="preserve"> </w:t>
      </w:r>
      <w:proofErr w:type="spellStart"/>
      <w:r w:rsidRPr="000721E4">
        <w:rPr>
          <w:rStyle w:val="A2"/>
          <w:rFonts w:cs="Arial"/>
        </w:rPr>
        <w:t>Rutz</w:t>
      </w:r>
      <w:proofErr w:type="spellEnd"/>
      <w:r w:rsidRPr="000721E4">
        <w:rPr>
          <w:rStyle w:val="A2"/>
          <w:rFonts w:cs="Arial"/>
        </w:rPr>
        <w:t xml:space="preserve">, D. ir kt. (2019). </w:t>
      </w:r>
      <w:r w:rsidRPr="000721E4">
        <w:rPr>
          <w:rFonts w:cs="Arial"/>
          <w:color w:val="000000"/>
        </w:rPr>
        <w:t xml:space="preserve">Centralizuoto šilumos tiekimo sistemų tobulinimas. Techniniai ir kiti metodai, Vadovas. WIP </w:t>
      </w:r>
      <w:proofErr w:type="spellStart"/>
      <w:r w:rsidRPr="000721E4">
        <w:rPr>
          <w:rFonts w:cs="Arial"/>
          <w:color w:val="000000"/>
        </w:rPr>
        <w:t>Renewable</w:t>
      </w:r>
      <w:proofErr w:type="spellEnd"/>
      <w:r w:rsidRPr="000721E4">
        <w:rPr>
          <w:rFonts w:cs="Arial"/>
          <w:color w:val="000000"/>
        </w:rPr>
        <w:t xml:space="preserve"> </w:t>
      </w:r>
      <w:proofErr w:type="spellStart"/>
      <w:r w:rsidRPr="000721E4">
        <w:rPr>
          <w:rFonts w:cs="Arial"/>
          <w:color w:val="000000"/>
        </w:rPr>
        <w:t>Energies</w:t>
      </w:r>
      <w:proofErr w:type="spellEnd"/>
      <w:r w:rsidRPr="000721E4">
        <w:rPr>
          <w:rFonts w:cs="Arial"/>
          <w:color w:val="000000"/>
        </w:rPr>
        <w:t>, Miunchenas, Vokietija</w:t>
      </w:r>
    </w:p>
  </w:footnote>
  <w:footnote w:id="18">
    <w:p w14:paraId="2102F2A9" w14:textId="77777777" w:rsidR="00AA0479" w:rsidRDefault="00AA0479" w:rsidP="007509BE">
      <w:pPr>
        <w:pStyle w:val="Puslapioinaostekstas"/>
        <w:jc w:val="both"/>
      </w:pPr>
      <w:r>
        <w:rPr>
          <w:rStyle w:val="Puslapioinaosnuoroda"/>
        </w:rPr>
        <w:footnoteRef/>
      </w:r>
      <w:r>
        <w:t xml:space="preserve"> </w:t>
      </w:r>
      <w:r w:rsidRPr="00FE31E3">
        <w:rPr>
          <w:rFonts w:cs="Arial"/>
        </w:rPr>
        <w:t>Lietuvos šilumos tiekėjų asociacija</w:t>
      </w:r>
      <w:r>
        <w:t xml:space="preserve"> (2020). Šiluminė technika. Prieiga per internetą: </w:t>
      </w:r>
      <w:hyperlink r:id="rId2" w:history="1">
        <w:r w:rsidRPr="00620F74">
          <w:rPr>
            <w:rStyle w:val="Hipersaitas"/>
          </w:rPr>
          <w:t>https://lsta.lt/wp-content/uploads/2020/05/45754-L%C5%A0TA-%C5%A0ilumin%C4%97-technika-Nr-78-FINAL.pdf</w:t>
        </w:r>
      </w:hyperlink>
      <w:r>
        <w:t xml:space="preserve"> </w:t>
      </w:r>
    </w:p>
  </w:footnote>
  <w:footnote w:id="19">
    <w:p w14:paraId="0923F465" w14:textId="77777777" w:rsidR="00AA0479" w:rsidRDefault="00AA0479" w:rsidP="007509BE">
      <w:pPr>
        <w:pStyle w:val="Puslapioinaostekstas"/>
        <w:jc w:val="both"/>
      </w:pPr>
      <w:r w:rsidRPr="00FE31E3">
        <w:rPr>
          <w:rStyle w:val="Puslapioinaosnuoroda"/>
          <w:rFonts w:cs="Arial"/>
        </w:rPr>
        <w:footnoteRef/>
      </w:r>
      <w:r w:rsidRPr="00FE31E3">
        <w:rPr>
          <w:rFonts w:cs="Arial"/>
        </w:rPr>
        <w:t xml:space="preserve"> Lietuvos šilumos tiekėjų asociacija, centralizuotas vėsinimas. Prieiga per internetą: </w:t>
      </w:r>
      <w:hyperlink r:id="rId3" w:history="1">
        <w:r w:rsidRPr="00FE31E3">
          <w:rPr>
            <w:rStyle w:val="Hipersaitas"/>
            <w:rFonts w:cs="Arial"/>
          </w:rPr>
          <w:t>https://lsta.lt/wp-content/uploads/2019/05/EHP-overview-LSTA-2019.pdf</w:t>
        </w:r>
      </w:hyperlink>
      <w:r>
        <w:t xml:space="preserve"> </w:t>
      </w:r>
    </w:p>
  </w:footnote>
  <w:footnote w:id="20">
    <w:p w14:paraId="4363869B" w14:textId="77777777" w:rsidR="00AA0479" w:rsidRDefault="00AA0479" w:rsidP="00BB159B">
      <w:pPr>
        <w:pStyle w:val="Puslapioinaostekstas"/>
      </w:pPr>
      <w:r>
        <w:rPr>
          <w:rStyle w:val="Puslapioinaosnuoroda"/>
        </w:rPr>
        <w:footnoteRef/>
      </w:r>
      <w:r>
        <w:t xml:space="preserve"> Lietuvos šilumos tiekėjų asociacija (2020). </w:t>
      </w:r>
      <w:r w:rsidRPr="00764EC7">
        <w:t>Centralizuoto vėsinimo paslauga – kas tai?</w:t>
      </w:r>
      <w:r>
        <w:t xml:space="preserve"> Prieiga per internetą: </w:t>
      </w:r>
      <w:r w:rsidRPr="00EE64BB">
        <w:t>https://lsta.lt/aktualijos/centralizuoto-vesinimo-paslauga-kas-tai/</w:t>
      </w:r>
    </w:p>
  </w:footnote>
  <w:footnote w:id="21">
    <w:p w14:paraId="5C2FBFD3" w14:textId="77777777" w:rsidR="00AA0479" w:rsidRDefault="00AA0479" w:rsidP="00BB159B">
      <w:pPr>
        <w:pStyle w:val="Puslapioinaostekstas"/>
      </w:pPr>
      <w:r>
        <w:rPr>
          <w:rStyle w:val="Puslapioinaosnuoroda"/>
        </w:rPr>
        <w:footnoteRef/>
      </w:r>
      <w:r>
        <w:t xml:space="preserve"> </w:t>
      </w:r>
      <w:r w:rsidRPr="00FE31E3">
        <w:rPr>
          <w:rFonts w:cs="Arial"/>
        </w:rPr>
        <w:t xml:space="preserve">Lietuvos šilumos tiekėjų asociacija, centralizuotas vėsinimas. Prieiga per internetą: </w:t>
      </w:r>
      <w:hyperlink r:id="rId4" w:history="1">
        <w:r w:rsidRPr="00FE31E3">
          <w:rPr>
            <w:rStyle w:val="Hipersaitas"/>
            <w:rFonts w:cs="Arial"/>
          </w:rPr>
          <w:t>https://lsta.lt/wp-content/uploads/2019/05/EHP-overview-LSTA-2019.pdf</w:t>
        </w:r>
      </w:hyperlink>
    </w:p>
  </w:footnote>
  <w:footnote w:id="22">
    <w:p w14:paraId="0425F8C7" w14:textId="77777777" w:rsidR="00AA0479" w:rsidRPr="007509BE" w:rsidRDefault="00AA0479" w:rsidP="007509BE">
      <w:pPr>
        <w:pStyle w:val="Puslapioinaostekstas"/>
        <w:jc w:val="both"/>
        <w:rPr>
          <w:rFonts w:ascii="Arial" w:hAnsi="Arial" w:cs="Arial"/>
          <w:sz w:val="18"/>
          <w:szCs w:val="18"/>
        </w:rPr>
      </w:pPr>
      <w:r w:rsidRPr="00A11EAB">
        <w:rPr>
          <w:rStyle w:val="Puslapioinaosnuoroda"/>
          <w:rFonts w:cs="Arial"/>
        </w:rPr>
        <w:footnoteRef/>
      </w:r>
      <w:r w:rsidRPr="00A11EAB">
        <w:rPr>
          <w:rFonts w:cs="Arial"/>
        </w:rPr>
        <w:t xml:space="preserve"> </w:t>
      </w:r>
      <w:r w:rsidRPr="007509BE">
        <w:rPr>
          <w:rFonts w:ascii="Arial" w:hAnsi="Arial" w:cs="Arial"/>
          <w:sz w:val="18"/>
          <w:szCs w:val="18"/>
        </w:rPr>
        <w:t>Stasiukynas, A. (2011). Atsinaujinančių energijos išteklių naudojimo skatinimo elektros energetikoje analizė. Jaunųjų mokslininkų darbai. Nr. 1 (30)</w:t>
      </w:r>
    </w:p>
  </w:footnote>
  <w:footnote w:id="23">
    <w:p w14:paraId="631FB93A" w14:textId="77777777" w:rsidR="00AA0479" w:rsidRPr="007D053A" w:rsidRDefault="00AA0479" w:rsidP="00BC3063">
      <w:pPr>
        <w:pStyle w:val="Puslapioinaostekstas"/>
        <w:rPr>
          <w:rFonts w:cstheme="minorHAnsi"/>
        </w:rPr>
      </w:pPr>
      <w:r w:rsidRPr="007D053A">
        <w:rPr>
          <w:rStyle w:val="Puslapioinaosnuoroda"/>
          <w:rFonts w:cstheme="minorHAnsi"/>
        </w:rPr>
        <w:footnoteRef/>
      </w:r>
      <w:r w:rsidRPr="007D053A">
        <w:rPr>
          <w:rFonts w:cstheme="minorHAnsi"/>
        </w:rPr>
        <w:t xml:space="preserve"> </w:t>
      </w:r>
      <w:r w:rsidRPr="005A53CE">
        <w:rPr>
          <w:rFonts w:ascii="Arial" w:hAnsi="Arial" w:cs="Arial"/>
          <w:sz w:val="18"/>
          <w:szCs w:val="18"/>
        </w:rPr>
        <w:t>Lietuvos Respublikos atsinaujinančių išteklių energetikos įstatymas. TAR, 2020-05-06, Nr. 9588</w:t>
      </w:r>
    </w:p>
  </w:footnote>
  <w:footnote w:id="24">
    <w:p w14:paraId="73F9409E" w14:textId="77777777" w:rsidR="00AA0479" w:rsidRPr="00FB3138" w:rsidRDefault="00AA0479" w:rsidP="001D6430">
      <w:pPr>
        <w:pStyle w:val="Puslapioinaostekstas"/>
        <w:rPr>
          <w:rFonts w:ascii="Arial" w:hAnsi="Arial" w:cs="Arial"/>
          <w:sz w:val="18"/>
          <w:szCs w:val="18"/>
        </w:rPr>
      </w:pPr>
      <w:r w:rsidRPr="006F05B8">
        <w:rPr>
          <w:rStyle w:val="Puslapioinaosnuoroda"/>
          <w:sz w:val="18"/>
          <w:szCs w:val="18"/>
        </w:rPr>
        <w:footnoteRef/>
      </w:r>
      <w:r w:rsidRPr="006F05B8">
        <w:rPr>
          <w:sz w:val="18"/>
          <w:szCs w:val="18"/>
        </w:rPr>
        <w:t xml:space="preserve"> </w:t>
      </w:r>
      <w:r w:rsidRPr="00FB3138">
        <w:rPr>
          <w:rFonts w:ascii="Arial" w:hAnsi="Arial" w:cs="Arial"/>
          <w:sz w:val="18"/>
          <w:szCs w:val="18"/>
        </w:rPr>
        <w:t xml:space="preserve">Perskaičiuota naudojant malkų kaloringumo reikšmę 0,196 </w:t>
      </w:r>
      <w:proofErr w:type="spellStart"/>
      <w:r w:rsidRPr="00FB3138">
        <w:rPr>
          <w:rFonts w:ascii="Arial" w:hAnsi="Arial" w:cs="Arial"/>
          <w:sz w:val="18"/>
          <w:szCs w:val="18"/>
        </w:rPr>
        <w:t>tne</w:t>
      </w:r>
      <w:proofErr w:type="spellEnd"/>
      <w:r w:rsidRPr="00FB3138">
        <w:rPr>
          <w:rFonts w:ascii="Arial" w:hAnsi="Arial" w:cs="Arial"/>
          <w:sz w:val="18"/>
          <w:szCs w:val="18"/>
        </w:rPr>
        <w:t>/m</w:t>
      </w:r>
      <w:r w:rsidRPr="0047798C">
        <w:rPr>
          <w:rFonts w:ascii="Arial" w:hAnsi="Arial" w:cs="Arial"/>
          <w:sz w:val="18"/>
          <w:szCs w:val="18"/>
          <w:vertAlign w:val="superscript"/>
        </w:rPr>
        <w:t>3</w:t>
      </w:r>
      <w:r w:rsidRPr="00FB3138">
        <w:rPr>
          <w:rFonts w:ascii="Arial" w:hAnsi="Arial" w:cs="Arial"/>
          <w:sz w:val="18"/>
          <w:szCs w:val="18"/>
        </w:rPr>
        <w:t xml:space="preserve"> ir kirtimų atliekų– 0,178 </w:t>
      </w:r>
      <w:proofErr w:type="spellStart"/>
      <w:r w:rsidRPr="00FB3138">
        <w:rPr>
          <w:rFonts w:ascii="Arial" w:hAnsi="Arial" w:cs="Arial"/>
          <w:sz w:val="18"/>
          <w:szCs w:val="18"/>
        </w:rPr>
        <w:t>tne</w:t>
      </w:r>
      <w:proofErr w:type="spellEnd"/>
      <w:r w:rsidRPr="00FB3138">
        <w:rPr>
          <w:rFonts w:ascii="Arial" w:hAnsi="Arial" w:cs="Arial"/>
          <w:sz w:val="18"/>
          <w:szCs w:val="18"/>
        </w:rPr>
        <w:t>/m</w:t>
      </w:r>
      <w:r w:rsidRPr="0047798C">
        <w:rPr>
          <w:rFonts w:ascii="Arial" w:hAnsi="Arial" w:cs="Arial"/>
          <w:sz w:val="18"/>
          <w:szCs w:val="18"/>
          <w:vertAlign w:val="superscript"/>
        </w:rPr>
        <w:t>3</w:t>
      </w:r>
      <w:r w:rsidRPr="00FB3138">
        <w:rPr>
          <w:rFonts w:ascii="Arial" w:hAnsi="Arial" w:cs="Arial"/>
          <w:sz w:val="18"/>
          <w:szCs w:val="18"/>
        </w:rPr>
        <w:t xml:space="preserve">  </w:t>
      </w:r>
    </w:p>
  </w:footnote>
  <w:footnote w:id="25">
    <w:p w14:paraId="6061413A" w14:textId="77777777" w:rsidR="00AA0479" w:rsidRPr="00BD643C" w:rsidRDefault="00AA0479" w:rsidP="00D12A63">
      <w:pPr>
        <w:tabs>
          <w:tab w:val="left" w:pos="7910"/>
        </w:tabs>
        <w:autoSpaceDE w:val="0"/>
        <w:autoSpaceDN w:val="0"/>
        <w:adjustRightInd w:val="0"/>
      </w:pPr>
      <w:r w:rsidRPr="00BD643C">
        <w:rPr>
          <w:rStyle w:val="Puslapioinaosnuoroda"/>
          <w:rFonts w:cstheme="minorHAnsi"/>
          <w:sz w:val="18"/>
          <w:szCs w:val="18"/>
        </w:rPr>
        <w:footnoteRef/>
      </w:r>
      <w:r w:rsidRPr="00BD643C">
        <w:rPr>
          <w:rFonts w:cstheme="minorHAnsi"/>
          <w:sz w:val="18"/>
          <w:szCs w:val="18"/>
        </w:rPr>
        <w:t xml:space="preserve"> </w:t>
      </w:r>
      <w:r w:rsidRPr="0047798C">
        <w:rPr>
          <w:rFonts w:cstheme="minorHAnsi"/>
          <w:sz w:val="18"/>
          <w:szCs w:val="18"/>
          <w:lang w:val="pt-PT"/>
        </w:rPr>
        <w:t xml:space="preserve">A. </w:t>
      </w:r>
      <w:r w:rsidRPr="00FB3138">
        <w:rPr>
          <w:rFonts w:ascii="Arial" w:hAnsi="Arial" w:cs="Arial"/>
          <w:sz w:val="18"/>
          <w:szCs w:val="18"/>
        </w:rPr>
        <w:t>Gulbinas. Biokuro gamybos ir naudojimo būdai, rinkos sąlygos, kaštai ir problemos. Pranešimas konferencijoje. Trakai,</w:t>
      </w:r>
      <w:r w:rsidRPr="0047798C">
        <w:rPr>
          <w:rFonts w:ascii="Arial" w:hAnsi="Arial" w:cs="Arial"/>
          <w:sz w:val="18"/>
          <w:szCs w:val="18"/>
        </w:rPr>
        <w:t xml:space="preserve"> 2010</w:t>
      </w:r>
      <w:r w:rsidRPr="0047798C">
        <w:rPr>
          <w:rFonts w:cstheme="minorHAnsi"/>
          <w:sz w:val="18"/>
          <w:szCs w:val="18"/>
        </w:rPr>
        <w:t>.</w:t>
      </w:r>
    </w:p>
  </w:footnote>
  <w:footnote w:id="26">
    <w:p w14:paraId="2CDD46E0" w14:textId="220DC4C5" w:rsidR="00AA0479" w:rsidRPr="00FB3138" w:rsidRDefault="00AA0479" w:rsidP="00FB3138">
      <w:pPr>
        <w:pStyle w:val="Porat"/>
        <w:jc w:val="both"/>
        <w:rPr>
          <w:rFonts w:ascii="Arial" w:hAnsi="Arial" w:cs="Arial"/>
          <w:sz w:val="18"/>
          <w:szCs w:val="18"/>
        </w:rPr>
      </w:pPr>
      <w:r w:rsidRPr="006F05B8">
        <w:rPr>
          <w:rStyle w:val="Puslapioinaosnuoroda"/>
          <w:sz w:val="18"/>
          <w:szCs w:val="18"/>
        </w:rPr>
        <w:footnoteRef/>
      </w:r>
      <w:r w:rsidRPr="006F05B8">
        <w:rPr>
          <w:sz w:val="18"/>
          <w:szCs w:val="18"/>
        </w:rPr>
        <w:t xml:space="preserve"> „</w:t>
      </w:r>
      <w:r w:rsidRPr="00FB3138">
        <w:rPr>
          <w:rFonts w:ascii="Arial" w:hAnsi="Arial" w:cs="Arial"/>
          <w:sz w:val="18"/>
          <w:szCs w:val="18"/>
        </w:rPr>
        <w:t>Šiaudai kaip</w:t>
      </w:r>
      <w:r w:rsidRPr="0047798C">
        <w:rPr>
          <w:rFonts w:ascii="Arial" w:hAnsi="Arial" w:cs="Arial"/>
          <w:sz w:val="18"/>
          <w:szCs w:val="18"/>
        </w:rPr>
        <w:t xml:space="preserve"> </w:t>
      </w:r>
      <w:r w:rsidRPr="00FB3138">
        <w:rPr>
          <w:rFonts w:ascii="Arial" w:hAnsi="Arial" w:cs="Arial"/>
          <w:sz w:val="18"/>
          <w:szCs w:val="18"/>
        </w:rPr>
        <w:t>atsinau</w:t>
      </w:r>
      <w:r w:rsidRPr="0047798C">
        <w:rPr>
          <w:rFonts w:ascii="Arial" w:hAnsi="Arial" w:cs="Arial"/>
          <w:sz w:val="18"/>
          <w:szCs w:val="18"/>
        </w:rPr>
        <w:t>j</w:t>
      </w:r>
      <w:r w:rsidRPr="00FB3138">
        <w:rPr>
          <w:rFonts w:ascii="Arial" w:hAnsi="Arial" w:cs="Arial"/>
          <w:sz w:val="18"/>
          <w:szCs w:val="18"/>
        </w:rPr>
        <w:t xml:space="preserve">inantis vietinis kuras“. A. Raila, E. </w:t>
      </w:r>
      <w:proofErr w:type="spellStart"/>
      <w:r w:rsidRPr="00FB3138">
        <w:rPr>
          <w:rFonts w:ascii="Arial" w:hAnsi="Arial" w:cs="Arial"/>
          <w:sz w:val="18"/>
          <w:szCs w:val="18"/>
        </w:rPr>
        <w:t>Zvicevičius</w:t>
      </w:r>
      <w:proofErr w:type="spellEnd"/>
      <w:r w:rsidRPr="00FB3138">
        <w:rPr>
          <w:rFonts w:ascii="Arial" w:hAnsi="Arial" w:cs="Arial"/>
          <w:sz w:val="18"/>
          <w:szCs w:val="18"/>
        </w:rPr>
        <w:t xml:space="preserve">, ASU, pranešimas konferencijoje. Prieiga internete: http://biokuras.lt/uploads/new_assigned_files/6.%20Egidijus%20Zvicievicius.%20Sekcija%20A.pdf  </w:t>
      </w:r>
    </w:p>
    <w:p w14:paraId="3FF4C1FD" w14:textId="77777777" w:rsidR="00AA0479" w:rsidRPr="00FB3138" w:rsidRDefault="00AA0479" w:rsidP="00FB3138">
      <w:pPr>
        <w:pStyle w:val="Puslapioinaostekstas"/>
        <w:jc w:val="both"/>
        <w:rPr>
          <w:rFonts w:ascii="Arial" w:hAnsi="Arial" w:cs="Arial"/>
        </w:rPr>
      </w:pPr>
    </w:p>
  </w:footnote>
  <w:footnote w:id="27">
    <w:p w14:paraId="3C7AED20" w14:textId="77777777" w:rsidR="00AA0479" w:rsidRPr="00FB3138" w:rsidRDefault="00AA0479" w:rsidP="00FB3138">
      <w:pPr>
        <w:autoSpaceDE w:val="0"/>
        <w:autoSpaceDN w:val="0"/>
        <w:adjustRightInd w:val="0"/>
        <w:jc w:val="both"/>
        <w:rPr>
          <w:rFonts w:ascii="Arial" w:hAnsi="Arial" w:cs="Arial"/>
          <w:sz w:val="21"/>
          <w:szCs w:val="21"/>
        </w:rPr>
      </w:pPr>
      <w:r w:rsidRPr="00FB3138">
        <w:rPr>
          <w:rStyle w:val="Puslapioinaosnuoroda"/>
          <w:rFonts w:ascii="Arial" w:hAnsi="Arial" w:cs="Arial"/>
          <w:sz w:val="18"/>
          <w:szCs w:val="18"/>
        </w:rPr>
        <w:footnoteRef/>
      </w:r>
      <w:r w:rsidRPr="00FB3138">
        <w:rPr>
          <w:rFonts w:ascii="Arial" w:hAnsi="Arial" w:cs="Arial"/>
          <w:sz w:val="18"/>
          <w:szCs w:val="18"/>
        </w:rPr>
        <w:t xml:space="preserve"> </w:t>
      </w:r>
      <w:r w:rsidRPr="00FB3138">
        <w:rPr>
          <w:rFonts w:ascii="Arial" w:hAnsi="Arial" w:cs="Arial"/>
          <w:sz w:val="18"/>
          <w:szCs w:val="18"/>
          <w:lang w:val="en-GB"/>
        </w:rPr>
        <w:t>Dieter Deublein, Angelika Steinhauser. Biogas from Waste and Renewable Resources. WILEYVCH Verlag GmbH &amp; Co. KGaA, 2008.</w:t>
      </w:r>
    </w:p>
  </w:footnote>
  <w:footnote w:id="28">
    <w:p w14:paraId="0A26E148" w14:textId="77777777" w:rsidR="00AA0479" w:rsidRPr="00FB3138" w:rsidRDefault="00AA0479" w:rsidP="00FB3138">
      <w:pPr>
        <w:pStyle w:val="Puslapioinaostekstas"/>
        <w:jc w:val="both"/>
        <w:rPr>
          <w:rFonts w:ascii="Arial" w:hAnsi="Arial" w:cs="Arial"/>
          <w:sz w:val="18"/>
          <w:szCs w:val="18"/>
        </w:rPr>
      </w:pPr>
      <w:r>
        <w:rPr>
          <w:rStyle w:val="Puslapioinaosnuoroda"/>
        </w:rPr>
        <w:footnoteRef/>
      </w:r>
      <w:r>
        <w:t xml:space="preserve"> </w:t>
      </w:r>
      <w:r w:rsidRPr="00FB3138">
        <w:rPr>
          <w:rFonts w:ascii="Arial" w:hAnsi="Arial" w:cs="Arial"/>
          <w:sz w:val="18"/>
          <w:szCs w:val="18"/>
        </w:rPr>
        <w:t xml:space="preserve">Portalas </w:t>
      </w:r>
      <w:proofErr w:type="spellStart"/>
      <w:r w:rsidRPr="00FB3138">
        <w:rPr>
          <w:rFonts w:ascii="Arial" w:hAnsi="Arial" w:cs="Arial"/>
          <w:sz w:val="18"/>
          <w:szCs w:val="18"/>
        </w:rPr>
        <w:t>pienoukis.lt</w:t>
      </w:r>
      <w:proofErr w:type="spellEnd"/>
      <w:r w:rsidRPr="00FB3138">
        <w:rPr>
          <w:rFonts w:ascii="Arial" w:hAnsi="Arial" w:cs="Arial"/>
          <w:sz w:val="18"/>
          <w:szCs w:val="18"/>
        </w:rPr>
        <w:t xml:space="preserve">. Ūkiuose sukaupiamo mėšlo ir srutų kiekio apskaičiavimas. Prieiga internetu: http://www.pienoukis.lt/ukiuose-sukaupiamo-meslo-ir-srutu-kiekio-apskaiciavimas/  </w:t>
      </w:r>
    </w:p>
  </w:footnote>
  <w:footnote w:id="29">
    <w:p w14:paraId="109D4ABF" w14:textId="60C58C03" w:rsidR="00AA0479" w:rsidRPr="00FB3138" w:rsidRDefault="00AA0479" w:rsidP="00FB3138">
      <w:pPr>
        <w:pStyle w:val="Puslapioinaostekstas"/>
        <w:jc w:val="both"/>
        <w:rPr>
          <w:rFonts w:ascii="Arial" w:hAnsi="Arial" w:cs="Arial"/>
          <w:sz w:val="18"/>
          <w:szCs w:val="18"/>
        </w:rPr>
      </w:pPr>
      <w:r w:rsidRPr="00FB3138">
        <w:rPr>
          <w:rStyle w:val="Puslapioinaosnuoroda"/>
          <w:rFonts w:ascii="Arial" w:hAnsi="Arial" w:cs="Arial"/>
          <w:sz w:val="18"/>
          <w:szCs w:val="18"/>
        </w:rPr>
        <w:footnoteRef/>
      </w:r>
      <w:r w:rsidRPr="00FB3138">
        <w:rPr>
          <w:rFonts w:ascii="Arial" w:hAnsi="Arial" w:cs="Arial"/>
          <w:sz w:val="18"/>
          <w:szCs w:val="18"/>
        </w:rPr>
        <w:t xml:space="preserve"> Rokiškio rajono energijos išteklių plėtros sektorinė studija. Patvirtinta Rokiškio rajono sav. tarybos 2012m. spalio 26 d. sprendimu Nr. TS-11.192, 2012, Rokiškis.</w:t>
      </w:r>
    </w:p>
  </w:footnote>
  <w:footnote w:id="30">
    <w:p w14:paraId="7D492EB7" w14:textId="30763C1E" w:rsidR="00AA0479" w:rsidRPr="00FB3138" w:rsidRDefault="00AA0479" w:rsidP="00FB3138">
      <w:pPr>
        <w:pStyle w:val="Puslapioinaostekstas"/>
        <w:jc w:val="both"/>
        <w:rPr>
          <w:rFonts w:ascii="Arial" w:hAnsi="Arial" w:cs="Arial"/>
          <w:sz w:val="18"/>
          <w:szCs w:val="18"/>
        </w:rPr>
      </w:pPr>
      <w:r w:rsidRPr="00FB3138">
        <w:rPr>
          <w:rStyle w:val="Puslapioinaosnuoroda"/>
          <w:rFonts w:ascii="Arial" w:hAnsi="Arial" w:cs="Arial"/>
          <w:sz w:val="18"/>
          <w:szCs w:val="18"/>
        </w:rPr>
        <w:footnoteRef/>
      </w:r>
      <w:r w:rsidRPr="00FB3138">
        <w:rPr>
          <w:rFonts w:ascii="Arial" w:hAnsi="Arial" w:cs="Arial"/>
          <w:sz w:val="18"/>
          <w:szCs w:val="18"/>
        </w:rPr>
        <w:t xml:space="preserve"> Biodujų gamybos iš augalų biomasės energinio efektyvumo tyrimas. T. Kulikauskas. Magistrantūros studijų baigiamasis darbas. Lietuvos žemės ūkio universitetas, Akademija, 2010.  </w:t>
      </w:r>
    </w:p>
  </w:footnote>
  <w:footnote w:id="31">
    <w:p w14:paraId="7B921E8F" w14:textId="1ACA64D3" w:rsidR="00AA0479" w:rsidRPr="0047798C" w:rsidRDefault="00AA0479" w:rsidP="00FB3138">
      <w:pPr>
        <w:pStyle w:val="Puslapioinaostekstas"/>
        <w:jc w:val="both"/>
        <w:rPr>
          <w:rFonts w:ascii="Arial" w:hAnsi="Arial" w:cs="Arial"/>
          <w:sz w:val="18"/>
          <w:szCs w:val="18"/>
          <w:lang w:val="pt-PT"/>
        </w:rPr>
      </w:pPr>
      <w:r w:rsidRPr="00FB3138">
        <w:rPr>
          <w:rStyle w:val="Puslapioinaosnuoroda"/>
          <w:rFonts w:ascii="Arial" w:hAnsi="Arial" w:cs="Arial"/>
          <w:sz w:val="18"/>
          <w:szCs w:val="18"/>
        </w:rPr>
        <w:footnoteRef/>
      </w:r>
      <w:r w:rsidRPr="00FB3138">
        <w:rPr>
          <w:rFonts w:ascii="Arial" w:hAnsi="Arial" w:cs="Arial"/>
          <w:sz w:val="18"/>
          <w:szCs w:val="18"/>
        </w:rPr>
        <w:t xml:space="preserve"> Biodujų gamybos iš augalų biomasės energinio efektyvumo tyrimas. T. Kulikauskas. Magistrantūros studijų</w:t>
      </w:r>
      <w:r w:rsidRPr="0047798C">
        <w:rPr>
          <w:rFonts w:ascii="Arial" w:hAnsi="Arial" w:cs="Arial"/>
          <w:sz w:val="18"/>
          <w:szCs w:val="18"/>
          <w:lang w:val="pt-PT"/>
        </w:rPr>
        <w:t xml:space="preserve"> </w:t>
      </w:r>
      <w:r w:rsidRPr="00FB3138">
        <w:rPr>
          <w:rFonts w:ascii="Arial" w:hAnsi="Arial" w:cs="Arial"/>
          <w:sz w:val="18"/>
          <w:szCs w:val="18"/>
        </w:rPr>
        <w:t xml:space="preserve">baigiamasis darbas. Lietuvos žemės ūkio universitetas, Akademija, 2010.  </w:t>
      </w:r>
    </w:p>
  </w:footnote>
  <w:footnote w:id="32">
    <w:p w14:paraId="3DD6D378" w14:textId="77777777" w:rsidR="00AA0479" w:rsidRPr="0047798C" w:rsidRDefault="00AA0479" w:rsidP="00FB3138">
      <w:pPr>
        <w:autoSpaceDE w:val="0"/>
        <w:autoSpaceDN w:val="0"/>
        <w:adjustRightInd w:val="0"/>
        <w:jc w:val="both"/>
        <w:rPr>
          <w:rFonts w:ascii="Arial" w:hAnsi="Arial" w:cs="Arial"/>
          <w:color w:val="000000"/>
          <w:sz w:val="18"/>
          <w:szCs w:val="18"/>
          <w:lang w:val="pt-PT"/>
        </w:rPr>
      </w:pPr>
      <w:r w:rsidRPr="00FB3138">
        <w:rPr>
          <w:rStyle w:val="Puslapioinaosnuoroda"/>
          <w:rFonts w:ascii="Arial" w:hAnsi="Arial" w:cs="Arial"/>
          <w:sz w:val="18"/>
          <w:szCs w:val="18"/>
        </w:rPr>
        <w:footnoteRef/>
      </w:r>
      <w:r w:rsidRPr="00FB3138">
        <w:rPr>
          <w:rFonts w:ascii="Arial" w:hAnsi="Arial" w:cs="Arial"/>
          <w:sz w:val="18"/>
          <w:szCs w:val="18"/>
        </w:rPr>
        <w:t xml:space="preserve"> </w:t>
      </w:r>
      <w:r w:rsidRPr="0047798C">
        <w:rPr>
          <w:rFonts w:ascii="Arial" w:hAnsi="Arial" w:cs="Arial"/>
          <w:color w:val="000000"/>
          <w:sz w:val="18"/>
          <w:szCs w:val="18"/>
          <w:lang w:val="pt-PT"/>
        </w:rPr>
        <w:t>LEI ataskaita „BIODUJOS“ („</w:t>
      </w:r>
      <w:r w:rsidRPr="00FB3138">
        <w:rPr>
          <w:rFonts w:ascii="Arial" w:hAnsi="Arial" w:cs="Arial"/>
          <w:color w:val="000000"/>
          <w:sz w:val="18"/>
          <w:szCs w:val="18"/>
        </w:rPr>
        <w:t>Baltijos jūros regiono bioenergetikos skatinimo</w:t>
      </w:r>
      <w:r w:rsidRPr="0047798C">
        <w:rPr>
          <w:rFonts w:ascii="Arial" w:hAnsi="Arial" w:cs="Arial"/>
          <w:color w:val="000000"/>
          <w:sz w:val="18"/>
          <w:szCs w:val="18"/>
          <w:lang w:val="pt-PT"/>
        </w:rPr>
        <w:t xml:space="preserve"> projektas“).</w:t>
      </w:r>
    </w:p>
    <w:p w14:paraId="757B67E6" w14:textId="77777777" w:rsidR="00AA0479" w:rsidRPr="00FB3138" w:rsidRDefault="00AA0479" w:rsidP="00FB3138">
      <w:pPr>
        <w:autoSpaceDE w:val="0"/>
        <w:autoSpaceDN w:val="0"/>
        <w:adjustRightInd w:val="0"/>
        <w:jc w:val="both"/>
        <w:rPr>
          <w:rFonts w:ascii="Arial" w:hAnsi="Arial" w:cs="Arial"/>
          <w:sz w:val="18"/>
          <w:szCs w:val="18"/>
        </w:rPr>
      </w:pPr>
      <w:r w:rsidRPr="00FB3138">
        <w:rPr>
          <w:rFonts w:ascii="Arial" w:hAnsi="Arial" w:cs="Arial"/>
          <w:color w:val="000000"/>
          <w:sz w:val="18"/>
          <w:szCs w:val="18"/>
        </w:rPr>
        <w:t>Prieiga per internetą</w:t>
      </w:r>
      <w:r w:rsidRPr="0047798C">
        <w:rPr>
          <w:rFonts w:ascii="Arial" w:hAnsi="Arial" w:cs="Arial"/>
          <w:color w:val="000000"/>
          <w:sz w:val="18"/>
          <w:szCs w:val="18"/>
          <w:lang w:val="pt-PT"/>
        </w:rPr>
        <w:t xml:space="preserve">: </w:t>
      </w:r>
      <w:r w:rsidRPr="0047798C">
        <w:rPr>
          <w:rFonts w:ascii="Arial" w:hAnsi="Arial" w:cs="Arial"/>
          <w:color w:val="0000FF"/>
          <w:sz w:val="18"/>
          <w:szCs w:val="18"/>
          <w:lang w:val="pt-PT"/>
        </w:rPr>
        <w:t>http://www.lei.lt/_img/_up/File/atvir/bioenerlt/index_files/Biodujos_bros-SVVVV.pdf</w:t>
      </w:r>
    </w:p>
  </w:footnote>
  <w:footnote w:id="33">
    <w:p w14:paraId="4554219E" w14:textId="77777777" w:rsidR="00AA0479" w:rsidRPr="0047798C" w:rsidRDefault="00AA0479" w:rsidP="00FB3138">
      <w:pPr>
        <w:pStyle w:val="Puslapioinaostekstas"/>
        <w:jc w:val="both"/>
      </w:pPr>
      <w:r>
        <w:rPr>
          <w:rStyle w:val="Puslapioinaosnuoroda"/>
        </w:rPr>
        <w:footnoteRef/>
      </w:r>
      <w:r>
        <w:t xml:space="preserve"> </w:t>
      </w:r>
      <w:r w:rsidRPr="00FB3138">
        <w:rPr>
          <w:rFonts w:ascii="Arial" w:hAnsi="Arial" w:cs="Arial"/>
          <w:sz w:val="18"/>
          <w:szCs w:val="18"/>
        </w:rPr>
        <w:t>Kauno kogeneracinės jėgainės statybos ir veiklos poveikio aplinkai vertinimo ataskaita. UAB „</w:t>
      </w:r>
      <w:proofErr w:type="spellStart"/>
      <w:r w:rsidRPr="0047798C">
        <w:rPr>
          <w:rFonts w:ascii="Arial" w:hAnsi="Arial" w:cs="Arial"/>
          <w:sz w:val="18"/>
          <w:szCs w:val="18"/>
        </w:rPr>
        <w:t>S</w:t>
      </w:r>
      <w:r w:rsidRPr="00FB3138">
        <w:rPr>
          <w:rFonts w:ascii="Arial" w:hAnsi="Arial" w:cs="Arial"/>
          <w:sz w:val="18"/>
          <w:szCs w:val="18"/>
        </w:rPr>
        <w:t>weco</w:t>
      </w:r>
      <w:proofErr w:type="spellEnd"/>
      <w:r w:rsidRPr="00FB3138">
        <w:rPr>
          <w:rFonts w:ascii="Arial" w:hAnsi="Arial" w:cs="Arial"/>
          <w:sz w:val="18"/>
          <w:szCs w:val="18"/>
        </w:rPr>
        <w:t xml:space="preserve"> Lietuva“, 2014.</w:t>
      </w:r>
      <w:r w:rsidRPr="006F05B8">
        <w:rPr>
          <w:sz w:val="18"/>
          <w:szCs w:val="18"/>
        </w:rPr>
        <w:t xml:space="preserve">  </w:t>
      </w:r>
    </w:p>
  </w:footnote>
  <w:footnote w:id="34">
    <w:p w14:paraId="3805EDD7" w14:textId="0C809937" w:rsidR="00AA0479" w:rsidRPr="00FB3138" w:rsidRDefault="00AA0479" w:rsidP="00FB3138">
      <w:pPr>
        <w:spacing w:after="0" w:line="276" w:lineRule="auto"/>
        <w:ind w:right="851"/>
        <w:jc w:val="both"/>
        <w:rPr>
          <w:rFonts w:ascii="Arial" w:hAnsi="Arial" w:cs="Arial"/>
          <w:sz w:val="20"/>
          <w:szCs w:val="20"/>
        </w:rPr>
      </w:pPr>
      <w:r w:rsidRPr="00566501">
        <w:rPr>
          <w:rStyle w:val="Puslapioinaosnuoroda"/>
          <w:rFonts w:cstheme="minorHAnsi"/>
          <w:sz w:val="20"/>
          <w:szCs w:val="20"/>
        </w:rPr>
        <w:footnoteRef/>
      </w:r>
      <w:r w:rsidRPr="00566501">
        <w:rPr>
          <w:rFonts w:cstheme="minorHAnsi"/>
          <w:sz w:val="20"/>
          <w:szCs w:val="20"/>
        </w:rPr>
        <w:t xml:space="preserve"> </w:t>
      </w:r>
      <w:bookmarkStart w:id="167" w:name="_Hlk68000617"/>
      <w:r w:rsidRPr="00FB3138">
        <w:rPr>
          <w:rFonts w:ascii="Arial" w:hAnsi="Arial" w:cs="Arial"/>
          <w:iCs/>
          <w:sz w:val="20"/>
          <w:szCs w:val="20"/>
        </w:rPr>
        <w:t>Pastaba.</w:t>
      </w:r>
      <w:r w:rsidRPr="00FB3138">
        <w:rPr>
          <w:rFonts w:ascii="Arial" w:hAnsi="Arial" w:cs="Arial"/>
          <w:iCs/>
          <w:spacing w:val="-4"/>
          <w:sz w:val="20"/>
          <w:szCs w:val="20"/>
        </w:rPr>
        <w:t xml:space="preserve"> </w:t>
      </w:r>
      <w:r>
        <w:rPr>
          <w:rFonts w:ascii="Arial" w:hAnsi="Arial" w:cs="Arial"/>
          <w:iCs/>
          <w:sz w:val="20"/>
          <w:szCs w:val="20"/>
        </w:rPr>
        <w:t>A</w:t>
      </w:r>
      <w:r w:rsidRPr="00FB3138">
        <w:rPr>
          <w:rFonts w:ascii="Arial" w:hAnsi="Arial" w:cs="Arial"/>
          <w:iCs/>
          <w:sz w:val="20"/>
          <w:szCs w:val="20"/>
        </w:rPr>
        <w:t>pklausos</w:t>
      </w:r>
      <w:r w:rsidRPr="00FB3138">
        <w:rPr>
          <w:rFonts w:ascii="Arial" w:hAnsi="Arial" w:cs="Arial"/>
          <w:iCs/>
          <w:spacing w:val="-4"/>
          <w:sz w:val="20"/>
          <w:szCs w:val="20"/>
        </w:rPr>
        <w:t xml:space="preserve"> </w:t>
      </w:r>
      <w:r w:rsidRPr="00FB3138">
        <w:rPr>
          <w:rFonts w:ascii="Arial" w:hAnsi="Arial" w:cs="Arial"/>
          <w:iCs/>
          <w:sz w:val="20"/>
          <w:szCs w:val="20"/>
        </w:rPr>
        <w:t>dalyviai</w:t>
      </w:r>
      <w:r w:rsidRPr="00FB3138">
        <w:rPr>
          <w:rFonts w:ascii="Arial" w:hAnsi="Arial" w:cs="Arial"/>
          <w:iCs/>
          <w:spacing w:val="-4"/>
          <w:sz w:val="20"/>
          <w:szCs w:val="20"/>
        </w:rPr>
        <w:t xml:space="preserve"> </w:t>
      </w:r>
      <w:r w:rsidRPr="00FB3138">
        <w:rPr>
          <w:rFonts w:ascii="Arial" w:hAnsi="Arial" w:cs="Arial"/>
          <w:iCs/>
          <w:sz w:val="20"/>
          <w:szCs w:val="20"/>
        </w:rPr>
        <w:t>galėjo</w:t>
      </w:r>
      <w:r w:rsidRPr="00FB3138">
        <w:rPr>
          <w:rFonts w:ascii="Arial" w:hAnsi="Arial" w:cs="Arial"/>
          <w:iCs/>
          <w:spacing w:val="-4"/>
          <w:sz w:val="20"/>
          <w:szCs w:val="20"/>
        </w:rPr>
        <w:t xml:space="preserve"> </w:t>
      </w:r>
      <w:r w:rsidRPr="00FB3138">
        <w:rPr>
          <w:rFonts w:ascii="Arial" w:hAnsi="Arial" w:cs="Arial"/>
          <w:iCs/>
          <w:sz w:val="20"/>
          <w:szCs w:val="20"/>
        </w:rPr>
        <w:t>žymėti</w:t>
      </w:r>
      <w:r w:rsidRPr="00FB3138">
        <w:rPr>
          <w:rFonts w:ascii="Arial" w:hAnsi="Arial" w:cs="Arial"/>
          <w:iCs/>
          <w:spacing w:val="-4"/>
          <w:sz w:val="20"/>
          <w:szCs w:val="20"/>
        </w:rPr>
        <w:t xml:space="preserve"> </w:t>
      </w:r>
      <w:r w:rsidRPr="00FB3138">
        <w:rPr>
          <w:rFonts w:ascii="Arial" w:hAnsi="Arial" w:cs="Arial"/>
          <w:iCs/>
          <w:sz w:val="20"/>
          <w:szCs w:val="20"/>
        </w:rPr>
        <w:t>kelis</w:t>
      </w:r>
      <w:r w:rsidRPr="00FB3138">
        <w:rPr>
          <w:rFonts w:ascii="Arial" w:hAnsi="Arial" w:cs="Arial"/>
          <w:iCs/>
          <w:spacing w:val="-3"/>
          <w:sz w:val="20"/>
          <w:szCs w:val="20"/>
        </w:rPr>
        <w:t xml:space="preserve"> </w:t>
      </w:r>
      <w:r w:rsidRPr="00FB3138">
        <w:rPr>
          <w:rFonts w:ascii="Arial" w:hAnsi="Arial" w:cs="Arial"/>
          <w:iCs/>
          <w:sz w:val="20"/>
          <w:szCs w:val="20"/>
        </w:rPr>
        <w:t>jiems</w:t>
      </w:r>
      <w:r w:rsidRPr="00FB3138">
        <w:rPr>
          <w:rFonts w:ascii="Arial" w:hAnsi="Arial" w:cs="Arial"/>
          <w:iCs/>
          <w:spacing w:val="-4"/>
          <w:sz w:val="20"/>
          <w:szCs w:val="20"/>
        </w:rPr>
        <w:t xml:space="preserve"> </w:t>
      </w:r>
      <w:r w:rsidRPr="00FB3138">
        <w:rPr>
          <w:rFonts w:ascii="Arial" w:hAnsi="Arial" w:cs="Arial"/>
          <w:iCs/>
          <w:sz w:val="20"/>
          <w:szCs w:val="20"/>
        </w:rPr>
        <w:t>tinkamus</w:t>
      </w:r>
      <w:r w:rsidRPr="00FB3138">
        <w:rPr>
          <w:rFonts w:ascii="Arial" w:hAnsi="Arial" w:cs="Arial"/>
          <w:iCs/>
          <w:spacing w:val="-4"/>
          <w:sz w:val="20"/>
          <w:szCs w:val="20"/>
        </w:rPr>
        <w:t xml:space="preserve"> </w:t>
      </w:r>
      <w:r w:rsidRPr="00FB3138">
        <w:rPr>
          <w:rFonts w:ascii="Arial" w:hAnsi="Arial" w:cs="Arial"/>
          <w:iCs/>
          <w:sz w:val="20"/>
          <w:szCs w:val="20"/>
        </w:rPr>
        <w:t>variantu</w:t>
      </w:r>
      <w:bookmarkEnd w:id="167"/>
      <w:r>
        <w:rPr>
          <w:rFonts w:ascii="Arial" w:hAnsi="Arial" w:cs="Arial"/>
          <w:iCs/>
          <w:sz w:val="20"/>
          <w:szCs w:val="20"/>
        </w:rPr>
        <w:t>s</w:t>
      </w:r>
    </w:p>
  </w:footnote>
  <w:footnote w:id="35">
    <w:p w14:paraId="1EBDD58B" w14:textId="77777777" w:rsidR="00AA0479" w:rsidRDefault="00AA0479" w:rsidP="00DE75B7">
      <w:pPr>
        <w:pStyle w:val="Puslapioinaostekstas"/>
        <w:rPr>
          <w:rFonts w:cstheme="minorHAnsi"/>
        </w:rPr>
      </w:pPr>
    </w:p>
    <w:p w14:paraId="71E9ADCA" w14:textId="6799A5FC" w:rsidR="00AA0479" w:rsidRPr="00566501" w:rsidRDefault="00AA0479" w:rsidP="00DE75B7">
      <w:pPr>
        <w:pStyle w:val="Puslapioinaostekstas"/>
        <w:rPr>
          <w:rFonts w:cstheme="minorHAnsi"/>
        </w:rPr>
      </w:pPr>
      <w:r w:rsidRPr="00566501">
        <w:rPr>
          <w:rStyle w:val="Puslapioinaosnuoroda"/>
          <w:rFonts w:cstheme="minorHAnsi"/>
        </w:rPr>
        <w:footnoteRef/>
      </w:r>
      <w:r w:rsidRPr="00566501">
        <w:rPr>
          <w:rFonts w:cstheme="minorHAnsi"/>
        </w:rPr>
        <w:t xml:space="preserve"> </w:t>
      </w:r>
      <w:r w:rsidRPr="00FB3138">
        <w:rPr>
          <w:rFonts w:ascii="Arial" w:hAnsi="Arial" w:cs="Arial"/>
          <w:iCs/>
        </w:rPr>
        <w:t xml:space="preserve">Pastaba. </w:t>
      </w:r>
      <w:r>
        <w:rPr>
          <w:rFonts w:ascii="Arial" w:hAnsi="Arial" w:cs="Arial"/>
          <w:iCs/>
        </w:rPr>
        <w:t>A</w:t>
      </w:r>
      <w:r w:rsidRPr="00FB3138">
        <w:rPr>
          <w:rFonts w:ascii="Arial" w:hAnsi="Arial" w:cs="Arial"/>
          <w:iCs/>
        </w:rPr>
        <w:t>pklausos dalyviai galėjo žymėti kelis jiems tinkamus variantus</w:t>
      </w:r>
      <w:r>
        <w:rPr>
          <w:rFonts w:ascii="Arial" w:hAnsi="Arial" w:cs="Arial"/>
          <w:iCs/>
        </w:rPr>
        <w:t>.</w:t>
      </w:r>
    </w:p>
    <w:p w14:paraId="2CBD19A4" w14:textId="77777777" w:rsidR="00AA0479" w:rsidRDefault="00AA0479" w:rsidP="00DE75B7">
      <w:pPr>
        <w:pStyle w:val="Puslapioinaostekstas"/>
      </w:pPr>
    </w:p>
  </w:footnote>
  <w:footnote w:id="36">
    <w:p w14:paraId="2B997EB4" w14:textId="7E07CA9E" w:rsidR="00AA0479" w:rsidRPr="00FB3138" w:rsidRDefault="00AA0479" w:rsidP="002E3F8A">
      <w:pPr>
        <w:rPr>
          <w:rFonts w:ascii="Arial" w:hAnsi="Arial" w:cs="Arial"/>
          <w:iCs/>
          <w:sz w:val="20"/>
          <w:szCs w:val="20"/>
        </w:rPr>
      </w:pPr>
      <w:r w:rsidRPr="00C447EE">
        <w:rPr>
          <w:rStyle w:val="Puslapioinaosnuoroda"/>
          <w:sz w:val="20"/>
          <w:szCs w:val="20"/>
        </w:rPr>
        <w:footnoteRef/>
      </w:r>
      <w:r w:rsidRPr="00C447EE">
        <w:rPr>
          <w:sz w:val="20"/>
          <w:szCs w:val="20"/>
        </w:rPr>
        <w:t xml:space="preserve"> </w:t>
      </w:r>
      <w:r w:rsidRPr="00FB3138">
        <w:rPr>
          <w:rFonts w:ascii="Arial" w:hAnsi="Arial" w:cs="Arial"/>
          <w:iCs/>
          <w:sz w:val="20"/>
          <w:szCs w:val="20"/>
        </w:rPr>
        <w:t xml:space="preserve">Pastaba. </w:t>
      </w:r>
      <w:r>
        <w:rPr>
          <w:rFonts w:ascii="Arial" w:hAnsi="Arial" w:cs="Arial"/>
          <w:iCs/>
          <w:sz w:val="20"/>
          <w:szCs w:val="20"/>
        </w:rPr>
        <w:t>A</w:t>
      </w:r>
      <w:r w:rsidRPr="00FB3138">
        <w:rPr>
          <w:rFonts w:ascii="Arial" w:hAnsi="Arial" w:cs="Arial"/>
          <w:iCs/>
          <w:sz w:val="20"/>
          <w:szCs w:val="20"/>
        </w:rPr>
        <w:t>pklausos dalyviai galėjo žymėti kelis jiems tinkamus variantus.</w:t>
      </w:r>
    </w:p>
  </w:footnote>
  <w:footnote w:id="37">
    <w:p w14:paraId="4569999E" w14:textId="4875F475" w:rsidR="00AA0479" w:rsidRPr="00983DE5" w:rsidRDefault="00AA0479" w:rsidP="009423C2">
      <w:pPr>
        <w:pStyle w:val="Puslapioinaostekstas"/>
        <w:jc w:val="both"/>
      </w:pPr>
      <w:r w:rsidRPr="00983DE5">
        <w:rPr>
          <w:rStyle w:val="Puslapioinaosnuoroda"/>
        </w:rPr>
        <w:footnoteRef/>
      </w:r>
      <w:r w:rsidRPr="00983DE5">
        <w:t xml:space="preserve"> Kėdainių rajono savivaldybės tarybos 2022 m. gruodžio 16 d. sprendimu Nr. TS-348 patvirtino plano AIE dalies galutiniame vartojime didinimo priemonės pateikiamos 1 Priede. </w:t>
      </w:r>
    </w:p>
  </w:footnote>
  <w:footnote w:id="38">
    <w:p w14:paraId="4BCAB764" w14:textId="241BF625" w:rsidR="00AA0479" w:rsidRDefault="00AA0479" w:rsidP="009423C2">
      <w:pPr>
        <w:pStyle w:val="Puslapioinaostekstas"/>
        <w:jc w:val="both"/>
      </w:pPr>
      <w:r w:rsidRPr="00983DE5">
        <w:rPr>
          <w:rStyle w:val="Puslapioinaosnuoroda"/>
        </w:rPr>
        <w:footnoteRef/>
      </w:r>
      <w:r w:rsidRPr="00983DE5">
        <w:t xml:space="preserve"> Patvirtinta Lietuvos Respublikos energetikos ministro 2022 m. birželio 3 d. įsakymu Nr. 1-183, „Dėl savivaldybių atsinaujinančių išteklių energijos naudojimo plėtros veiksmų planų rengimo, derinimo ir įgyvendinimo rezultatų skelbimo taisyklių patvirtinimo“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9E9A8" w14:textId="1C5B1BDF" w:rsidR="00AA0479" w:rsidRPr="00227FCA" w:rsidRDefault="00AA0479" w:rsidP="00436797">
    <w:pPr>
      <w:pStyle w:val="Antrats"/>
      <w:jc w:val="right"/>
      <w:rPr>
        <w:rFonts w:ascii="Arial" w:hAnsi="Arial" w:cs="Arial"/>
      </w:rPr>
    </w:pPr>
    <w:r w:rsidRPr="00227FCA">
      <w:rPr>
        <w:noProof/>
        <w:lang w:val="en-US"/>
      </w:rPr>
      <w:drawing>
        <wp:anchor distT="0" distB="0" distL="114300" distR="114300" simplePos="0" relativeHeight="251658240" behindDoc="0" locked="0" layoutInCell="1" allowOverlap="1" wp14:anchorId="13C5DF66" wp14:editId="1B371294">
          <wp:simplePos x="0" y="0"/>
          <wp:positionH relativeFrom="column">
            <wp:posOffset>-34925</wp:posOffset>
          </wp:positionH>
          <wp:positionV relativeFrom="paragraph">
            <wp:posOffset>-207645</wp:posOffset>
          </wp:positionV>
          <wp:extent cx="541020" cy="635000"/>
          <wp:effectExtent l="0" t="0" r="0" b="0"/>
          <wp:wrapSquare wrapText="bothSides"/>
          <wp:docPr id="320556260" name="Paveikslėlis 320556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41020" cy="635000"/>
                  </a:xfrm>
                  <a:prstGeom prst="rect">
                    <a:avLst/>
                  </a:prstGeom>
                </pic:spPr>
              </pic:pic>
            </a:graphicData>
          </a:graphic>
          <wp14:sizeRelH relativeFrom="margin">
            <wp14:pctWidth>0</wp14:pctWidth>
          </wp14:sizeRelH>
          <wp14:sizeRelV relativeFrom="margin">
            <wp14:pctHeight>0</wp14:pctHeight>
          </wp14:sizeRelV>
        </wp:anchor>
      </w:drawing>
    </w:r>
    <w:r w:rsidRPr="00235237">
      <w:rPr>
        <w:rFonts w:ascii="Arial" w:hAnsi="Arial" w:cs="Arial"/>
        <w:color w:val="002060"/>
      </w:rPr>
      <w:t>Kėdainių rajono savivaldybės atsinaujinančių išteklių energijos naudojimo plėtros veiksmų planas 20</w:t>
    </w:r>
    <w:r>
      <w:rPr>
        <w:rFonts w:ascii="Arial" w:hAnsi="Arial" w:cs="Arial"/>
        <w:color w:val="002060"/>
      </w:rPr>
      <w:t>21–</w:t>
    </w:r>
    <w:r w:rsidRPr="00235237">
      <w:rPr>
        <w:rFonts w:ascii="Arial" w:hAnsi="Arial" w:cs="Arial"/>
        <w:color w:val="002060"/>
      </w:rPr>
      <w:t>2030 metams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19FD2" w14:textId="77777777" w:rsidR="00AA0479" w:rsidRPr="00227FCA" w:rsidRDefault="00AA0479" w:rsidP="009423C2">
    <w:pPr>
      <w:pStyle w:val="Antrats"/>
      <w:jc w:val="right"/>
      <w:rPr>
        <w:rFonts w:ascii="Arial" w:hAnsi="Arial" w:cs="Arial"/>
      </w:rPr>
    </w:pPr>
    <w:r w:rsidRPr="00227FCA">
      <w:rPr>
        <w:noProof/>
        <w:lang w:val="en-US"/>
      </w:rPr>
      <w:drawing>
        <wp:anchor distT="0" distB="0" distL="114300" distR="114300" simplePos="0" relativeHeight="251662336" behindDoc="0" locked="0" layoutInCell="1" allowOverlap="1" wp14:anchorId="449D2982" wp14:editId="58D60F30">
          <wp:simplePos x="0" y="0"/>
          <wp:positionH relativeFrom="column">
            <wp:posOffset>-34925</wp:posOffset>
          </wp:positionH>
          <wp:positionV relativeFrom="paragraph">
            <wp:posOffset>-207645</wp:posOffset>
          </wp:positionV>
          <wp:extent cx="541020" cy="635000"/>
          <wp:effectExtent l="0" t="0" r="0" b="0"/>
          <wp:wrapSquare wrapText="bothSides"/>
          <wp:docPr id="518310050" name="Paveikslėlis 518310050" descr="Paveikslėlis, kuriame yra simbolis, emblema, papuošal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310050" name="Paveikslėlis 518310050" descr="Paveikslėlis, kuriame yra simbolis, emblema, papuošalas&#10;&#10;Dirbtinio intelekto sugeneruotas turinys gali būti neteisingas."/>
                  <pic:cNvPicPr/>
                </pic:nvPicPr>
                <pic:blipFill>
                  <a:blip r:embed="rId1">
                    <a:extLst>
                      <a:ext uri="{28A0092B-C50C-407E-A947-70E740481C1C}">
                        <a14:useLocalDpi xmlns:a14="http://schemas.microsoft.com/office/drawing/2010/main" val="0"/>
                      </a:ext>
                    </a:extLst>
                  </a:blip>
                  <a:stretch>
                    <a:fillRect/>
                  </a:stretch>
                </pic:blipFill>
                <pic:spPr>
                  <a:xfrm>
                    <a:off x="0" y="0"/>
                    <a:ext cx="541020" cy="635000"/>
                  </a:xfrm>
                  <a:prstGeom prst="rect">
                    <a:avLst/>
                  </a:prstGeom>
                </pic:spPr>
              </pic:pic>
            </a:graphicData>
          </a:graphic>
          <wp14:sizeRelH relativeFrom="margin">
            <wp14:pctWidth>0</wp14:pctWidth>
          </wp14:sizeRelH>
          <wp14:sizeRelV relativeFrom="margin">
            <wp14:pctHeight>0</wp14:pctHeight>
          </wp14:sizeRelV>
        </wp:anchor>
      </w:drawing>
    </w:r>
    <w:r w:rsidRPr="00235237">
      <w:rPr>
        <w:rFonts w:ascii="Arial" w:hAnsi="Arial" w:cs="Arial"/>
        <w:color w:val="002060"/>
      </w:rPr>
      <w:t>Kėdainių rajono savivaldybės atsinaujinančių išteklių energijos naudojimo plėtros veiksmų planas 20</w:t>
    </w:r>
    <w:r>
      <w:rPr>
        <w:rFonts w:ascii="Arial" w:hAnsi="Arial" w:cs="Arial"/>
        <w:color w:val="002060"/>
      </w:rPr>
      <w:t>21–</w:t>
    </w:r>
    <w:r w:rsidRPr="00235237">
      <w:rPr>
        <w:rFonts w:ascii="Arial" w:hAnsi="Arial" w:cs="Arial"/>
        <w:color w:val="002060"/>
      </w:rPr>
      <w:t>2030 metams</w:t>
    </w:r>
  </w:p>
  <w:p w14:paraId="3D2A37A8" w14:textId="77777777" w:rsidR="00AA0479" w:rsidRDefault="00AA0479">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BD128" w14:textId="77777777" w:rsidR="00AA0479" w:rsidRPr="00227FCA" w:rsidRDefault="00AA0479" w:rsidP="00436797">
    <w:pPr>
      <w:pStyle w:val="Antrats"/>
      <w:jc w:val="right"/>
      <w:rPr>
        <w:rFonts w:ascii="Arial" w:hAnsi="Arial" w:cs="Arial"/>
      </w:rPr>
    </w:pPr>
    <w:r w:rsidRPr="00227FCA">
      <w:rPr>
        <w:noProof/>
        <w:lang w:val="en-US"/>
      </w:rPr>
      <w:drawing>
        <wp:anchor distT="0" distB="0" distL="114300" distR="114300" simplePos="0" relativeHeight="251660288" behindDoc="0" locked="0" layoutInCell="1" allowOverlap="1" wp14:anchorId="1FF16937" wp14:editId="0B5E3900">
          <wp:simplePos x="0" y="0"/>
          <wp:positionH relativeFrom="column">
            <wp:posOffset>-34925</wp:posOffset>
          </wp:positionH>
          <wp:positionV relativeFrom="paragraph">
            <wp:posOffset>-207645</wp:posOffset>
          </wp:positionV>
          <wp:extent cx="541020" cy="635000"/>
          <wp:effectExtent l="0" t="0" r="0" b="0"/>
          <wp:wrapSquare wrapText="bothSides"/>
          <wp:docPr id="580748030" name="Paveikslėlis 580748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41020" cy="635000"/>
                  </a:xfrm>
                  <a:prstGeom prst="rect">
                    <a:avLst/>
                  </a:prstGeom>
                </pic:spPr>
              </pic:pic>
            </a:graphicData>
          </a:graphic>
          <wp14:sizeRelH relativeFrom="margin">
            <wp14:pctWidth>0</wp14:pctWidth>
          </wp14:sizeRelH>
          <wp14:sizeRelV relativeFrom="margin">
            <wp14:pctHeight>0</wp14:pctHeight>
          </wp14:sizeRelV>
        </wp:anchor>
      </w:drawing>
    </w:r>
    <w:r w:rsidRPr="00235237">
      <w:rPr>
        <w:rFonts w:ascii="Arial" w:hAnsi="Arial" w:cs="Arial"/>
        <w:color w:val="002060"/>
      </w:rPr>
      <w:t>Kėdainių rajono savivaldybės atsinaujinančių išteklių energijos naudojimo plėtros veiksmų planas 20</w:t>
    </w:r>
    <w:r>
      <w:rPr>
        <w:rFonts w:ascii="Arial" w:hAnsi="Arial" w:cs="Arial"/>
        <w:color w:val="002060"/>
      </w:rPr>
      <w:t>21–</w:t>
    </w:r>
    <w:r w:rsidRPr="00235237">
      <w:rPr>
        <w:rFonts w:ascii="Arial" w:hAnsi="Arial" w:cs="Arial"/>
        <w:color w:val="002060"/>
      </w:rPr>
      <w:t>2030 metams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C7A3A9F"/>
    <w:multiLevelType w:val="hybridMultilevel"/>
    <w:tmpl w:val="5875C9D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241014"/>
    <w:multiLevelType w:val="hybridMultilevel"/>
    <w:tmpl w:val="DFCE8F5A"/>
    <w:lvl w:ilvl="0" w:tplc="C44C45D2">
      <w:numFmt w:val="bullet"/>
      <w:lvlText w:val=""/>
      <w:lvlJc w:val="left"/>
      <w:pPr>
        <w:ind w:left="1069" w:hanging="360"/>
      </w:pPr>
      <w:rPr>
        <w:rFonts w:ascii="Times New Roman" w:eastAsiaTheme="minorHAnsi" w:hAnsi="Times New Roman" w:cs="Times New Roman" w:hint="default"/>
        <w:b w:val="0"/>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2" w15:restartNumberingAfterBreak="0">
    <w:nsid w:val="060A6D53"/>
    <w:multiLevelType w:val="hybridMultilevel"/>
    <w:tmpl w:val="A120C6A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6E07955"/>
    <w:multiLevelType w:val="hybridMultilevel"/>
    <w:tmpl w:val="46D25C86"/>
    <w:lvl w:ilvl="0" w:tplc="39D62C9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 w15:restartNumberingAfterBreak="0">
    <w:nsid w:val="07613BA1"/>
    <w:multiLevelType w:val="hybridMultilevel"/>
    <w:tmpl w:val="C0E4657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8F3131C"/>
    <w:multiLevelType w:val="hybridMultilevel"/>
    <w:tmpl w:val="06D8C6F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6" w15:restartNumberingAfterBreak="0">
    <w:nsid w:val="10810437"/>
    <w:multiLevelType w:val="hybridMultilevel"/>
    <w:tmpl w:val="13E292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67836D5"/>
    <w:multiLevelType w:val="hybridMultilevel"/>
    <w:tmpl w:val="8C1EF5C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77ED514"/>
    <w:multiLevelType w:val="hybridMultilevel"/>
    <w:tmpl w:val="30286E4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FA95989"/>
    <w:multiLevelType w:val="hybridMultilevel"/>
    <w:tmpl w:val="71A43A4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0" w15:restartNumberingAfterBreak="0">
    <w:nsid w:val="48A8150D"/>
    <w:multiLevelType w:val="hybridMultilevel"/>
    <w:tmpl w:val="A624422E"/>
    <w:lvl w:ilvl="0" w:tplc="04270001">
      <w:start w:val="1"/>
      <w:numFmt w:val="bullet"/>
      <w:lvlText w:val=""/>
      <w:lvlJc w:val="left"/>
      <w:pPr>
        <w:ind w:left="3283" w:hanging="360"/>
      </w:pPr>
      <w:rPr>
        <w:rFonts w:ascii="Symbol" w:hAnsi="Symbol" w:hint="default"/>
      </w:rPr>
    </w:lvl>
    <w:lvl w:ilvl="1" w:tplc="04270003" w:tentative="1">
      <w:start w:val="1"/>
      <w:numFmt w:val="bullet"/>
      <w:lvlText w:val="o"/>
      <w:lvlJc w:val="left"/>
      <w:pPr>
        <w:ind w:left="4003" w:hanging="360"/>
      </w:pPr>
      <w:rPr>
        <w:rFonts w:ascii="Courier New" w:hAnsi="Courier New" w:cs="Courier New" w:hint="default"/>
      </w:rPr>
    </w:lvl>
    <w:lvl w:ilvl="2" w:tplc="04270005" w:tentative="1">
      <w:start w:val="1"/>
      <w:numFmt w:val="bullet"/>
      <w:lvlText w:val=""/>
      <w:lvlJc w:val="left"/>
      <w:pPr>
        <w:ind w:left="4723" w:hanging="360"/>
      </w:pPr>
      <w:rPr>
        <w:rFonts w:ascii="Wingdings" w:hAnsi="Wingdings" w:hint="default"/>
      </w:rPr>
    </w:lvl>
    <w:lvl w:ilvl="3" w:tplc="04270001" w:tentative="1">
      <w:start w:val="1"/>
      <w:numFmt w:val="bullet"/>
      <w:lvlText w:val=""/>
      <w:lvlJc w:val="left"/>
      <w:pPr>
        <w:ind w:left="5443" w:hanging="360"/>
      </w:pPr>
      <w:rPr>
        <w:rFonts w:ascii="Symbol" w:hAnsi="Symbol" w:hint="default"/>
      </w:rPr>
    </w:lvl>
    <w:lvl w:ilvl="4" w:tplc="04270003" w:tentative="1">
      <w:start w:val="1"/>
      <w:numFmt w:val="bullet"/>
      <w:lvlText w:val="o"/>
      <w:lvlJc w:val="left"/>
      <w:pPr>
        <w:ind w:left="6163" w:hanging="360"/>
      </w:pPr>
      <w:rPr>
        <w:rFonts w:ascii="Courier New" w:hAnsi="Courier New" w:cs="Courier New" w:hint="default"/>
      </w:rPr>
    </w:lvl>
    <w:lvl w:ilvl="5" w:tplc="04270005" w:tentative="1">
      <w:start w:val="1"/>
      <w:numFmt w:val="bullet"/>
      <w:lvlText w:val=""/>
      <w:lvlJc w:val="left"/>
      <w:pPr>
        <w:ind w:left="6883" w:hanging="360"/>
      </w:pPr>
      <w:rPr>
        <w:rFonts w:ascii="Wingdings" w:hAnsi="Wingdings" w:hint="default"/>
      </w:rPr>
    </w:lvl>
    <w:lvl w:ilvl="6" w:tplc="04270001" w:tentative="1">
      <w:start w:val="1"/>
      <w:numFmt w:val="bullet"/>
      <w:lvlText w:val=""/>
      <w:lvlJc w:val="left"/>
      <w:pPr>
        <w:ind w:left="7603" w:hanging="360"/>
      </w:pPr>
      <w:rPr>
        <w:rFonts w:ascii="Symbol" w:hAnsi="Symbol" w:hint="default"/>
      </w:rPr>
    </w:lvl>
    <w:lvl w:ilvl="7" w:tplc="04270003" w:tentative="1">
      <w:start w:val="1"/>
      <w:numFmt w:val="bullet"/>
      <w:lvlText w:val="o"/>
      <w:lvlJc w:val="left"/>
      <w:pPr>
        <w:ind w:left="8323" w:hanging="360"/>
      </w:pPr>
      <w:rPr>
        <w:rFonts w:ascii="Courier New" w:hAnsi="Courier New" w:cs="Courier New" w:hint="default"/>
      </w:rPr>
    </w:lvl>
    <w:lvl w:ilvl="8" w:tplc="04270005" w:tentative="1">
      <w:start w:val="1"/>
      <w:numFmt w:val="bullet"/>
      <w:lvlText w:val=""/>
      <w:lvlJc w:val="left"/>
      <w:pPr>
        <w:ind w:left="9043" w:hanging="360"/>
      </w:pPr>
      <w:rPr>
        <w:rFonts w:ascii="Wingdings" w:hAnsi="Wingdings" w:hint="default"/>
      </w:rPr>
    </w:lvl>
  </w:abstractNum>
  <w:abstractNum w:abstractNumId="11" w15:restartNumberingAfterBreak="0">
    <w:nsid w:val="4CA63060"/>
    <w:multiLevelType w:val="hybridMultilevel"/>
    <w:tmpl w:val="756C2E9A"/>
    <w:lvl w:ilvl="0" w:tplc="9744931E">
      <w:start w:val="2019"/>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58561352"/>
    <w:multiLevelType w:val="hybridMultilevel"/>
    <w:tmpl w:val="C276C11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 w15:restartNumberingAfterBreak="0">
    <w:nsid w:val="6E365393"/>
    <w:multiLevelType w:val="hybridMultilevel"/>
    <w:tmpl w:val="053E6B3C"/>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4" w15:restartNumberingAfterBreak="0">
    <w:nsid w:val="702468B0"/>
    <w:multiLevelType w:val="hybridMultilevel"/>
    <w:tmpl w:val="9CAE4BFC"/>
    <w:lvl w:ilvl="0" w:tplc="62EC5FE8">
      <w:start w:val="1"/>
      <w:numFmt w:val="decimal"/>
      <w:lvlText w:val="%1."/>
      <w:lvlJc w:val="left"/>
      <w:pPr>
        <w:ind w:left="720" w:hanging="360"/>
      </w:pPr>
      <w:rPr>
        <w:rFonts w:ascii="Arial" w:eastAsia="SegoeUI" w:hAnsi="Arial" w:cs="Arial"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73830DAE"/>
    <w:multiLevelType w:val="hybridMultilevel"/>
    <w:tmpl w:val="2DA37DC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76BC50E7"/>
    <w:multiLevelType w:val="hybridMultilevel"/>
    <w:tmpl w:val="07EA1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181201"/>
    <w:multiLevelType w:val="hybridMultilevel"/>
    <w:tmpl w:val="A8403DB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7DD35E31"/>
    <w:multiLevelType w:val="hybridMultilevel"/>
    <w:tmpl w:val="3B905B5A"/>
    <w:lvl w:ilvl="0" w:tplc="B4D26E84">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num w:numId="1">
    <w:abstractNumId w:val="11"/>
  </w:num>
  <w:num w:numId="2">
    <w:abstractNumId w:val="16"/>
  </w:num>
  <w:num w:numId="3">
    <w:abstractNumId w:val="9"/>
  </w:num>
  <w:num w:numId="4">
    <w:abstractNumId w:val="1"/>
  </w:num>
  <w:num w:numId="5">
    <w:abstractNumId w:val="2"/>
  </w:num>
  <w:num w:numId="6">
    <w:abstractNumId w:val="18"/>
  </w:num>
  <w:num w:numId="7">
    <w:abstractNumId w:val="0"/>
  </w:num>
  <w:num w:numId="8">
    <w:abstractNumId w:val="6"/>
  </w:num>
  <w:num w:numId="9">
    <w:abstractNumId w:val="8"/>
  </w:num>
  <w:num w:numId="10">
    <w:abstractNumId w:val="15"/>
  </w:num>
  <w:num w:numId="11">
    <w:abstractNumId w:val="10"/>
  </w:num>
  <w:num w:numId="12">
    <w:abstractNumId w:val="12"/>
  </w:num>
  <w:num w:numId="13">
    <w:abstractNumId w:val="13"/>
  </w:num>
  <w:num w:numId="14">
    <w:abstractNumId w:val="17"/>
  </w:num>
  <w:num w:numId="15">
    <w:abstractNumId w:val="7"/>
  </w:num>
  <w:num w:numId="16">
    <w:abstractNumId w:val="3"/>
  </w:num>
  <w:num w:numId="17">
    <w:abstractNumId w:val="14"/>
  </w:num>
  <w:num w:numId="18">
    <w:abstractNumId w:val="4"/>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5"/>
  <w:hideGrammaticalErrors/>
  <w:proofState w:spelling="clean" w:grammar="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396"/>
    <w:rsid w:val="00000C64"/>
    <w:rsid w:val="000010E2"/>
    <w:rsid w:val="0000115A"/>
    <w:rsid w:val="0000385A"/>
    <w:rsid w:val="000042B8"/>
    <w:rsid w:val="00004F7C"/>
    <w:rsid w:val="00005C14"/>
    <w:rsid w:val="000111F2"/>
    <w:rsid w:val="0001349E"/>
    <w:rsid w:val="00014311"/>
    <w:rsid w:val="0001453A"/>
    <w:rsid w:val="0001575A"/>
    <w:rsid w:val="00015FA7"/>
    <w:rsid w:val="00017EDF"/>
    <w:rsid w:val="00021359"/>
    <w:rsid w:val="00022383"/>
    <w:rsid w:val="000247E0"/>
    <w:rsid w:val="00024EFB"/>
    <w:rsid w:val="000272CC"/>
    <w:rsid w:val="00030DFC"/>
    <w:rsid w:val="000318BD"/>
    <w:rsid w:val="0003209C"/>
    <w:rsid w:val="00032311"/>
    <w:rsid w:val="00032A1A"/>
    <w:rsid w:val="000338F2"/>
    <w:rsid w:val="00033B42"/>
    <w:rsid w:val="00034DAC"/>
    <w:rsid w:val="00036053"/>
    <w:rsid w:val="00037038"/>
    <w:rsid w:val="00040F84"/>
    <w:rsid w:val="00041545"/>
    <w:rsid w:val="00042FD6"/>
    <w:rsid w:val="000430E7"/>
    <w:rsid w:val="000442F7"/>
    <w:rsid w:val="00045C07"/>
    <w:rsid w:val="0004600A"/>
    <w:rsid w:val="00046A3A"/>
    <w:rsid w:val="00046BAE"/>
    <w:rsid w:val="00047BE8"/>
    <w:rsid w:val="00050FC6"/>
    <w:rsid w:val="00051678"/>
    <w:rsid w:val="00051E0D"/>
    <w:rsid w:val="00054A46"/>
    <w:rsid w:val="000550E8"/>
    <w:rsid w:val="00055C96"/>
    <w:rsid w:val="00055DBD"/>
    <w:rsid w:val="00055FED"/>
    <w:rsid w:val="000565F5"/>
    <w:rsid w:val="00057CAA"/>
    <w:rsid w:val="0006235B"/>
    <w:rsid w:val="000641E3"/>
    <w:rsid w:val="000654D7"/>
    <w:rsid w:val="00066B5B"/>
    <w:rsid w:val="00070355"/>
    <w:rsid w:val="00070577"/>
    <w:rsid w:val="00071A98"/>
    <w:rsid w:val="000721E4"/>
    <w:rsid w:val="00072F57"/>
    <w:rsid w:val="00074DB6"/>
    <w:rsid w:val="00075AF9"/>
    <w:rsid w:val="000765F9"/>
    <w:rsid w:val="000770EC"/>
    <w:rsid w:val="00081B64"/>
    <w:rsid w:val="0008201D"/>
    <w:rsid w:val="00083E52"/>
    <w:rsid w:val="00083FD9"/>
    <w:rsid w:val="0008420C"/>
    <w:rsid w:val="00084B87"/>
    <w:rsid w:val="00084D06"/>
    <w:rsid w:val="00085B22"/>
    <w:rsid w:val="000861C2"/>
    <w:rsid w:val="0008633C"/>
    <w:rsid w:val="0008647A"/>
    <w:rsid w:val="000865F6"/>
    <w:rsid w:val="00086F9A"/>
    <w:rsid w:val="000878E5"/>
    <w:rsid w:val="00087977"/>
    <w:rsid w:val="00087B6D"/>
    <w:rsid w:val="00087E2D"/>
    <w:rsid w:val="00090626"/>
    <w:rsid w:val="00091668"/>
    <w:rsid w:val="00091D54"/>
    <w:rsid w:val="000926D1"/>
    <w:rsid w:val="000947AF"/>
    <w:rsid w:val="000958EE"/>
    <w:rsid w:val="0009671C"/>
    <w:rsid w:val="00096CF1"/>
    <w:rsid w:val="00096ED3"/>
    <w:rsid w:val="00097136"/>
    <w:rsid w:val="00097158"/>
    <w:rsid w:val="000972EB"/>
    <w:rsid w:val="000A0824"/>
    <w:rsid w:val="000A2A93"/>
    <w:rsid w:val="000A322B"/>
    <w:rsid w:val="000A3D5C"/>
    <w:rsid w:val="000A3E50"/>
    <w:rsid w:val="000A5491"/>
    <w:rsid w:val="000A54DF"/>
    <w:rsid w:val="000A593E"/>
    <w:rsid w:val="000A78E1"/>
    <w:rsid w:val="000B0700"/>
    <w:rsid w:val="000B16B5"/>
    <w:rsid w:val="000B1E1F"/>
    <w:rsid w:val="000B3E71"/>
    <w:rsid w:val="000B451C"/>
    <w:rsid w:val="000C14F1"/>
    <w:rsid w:val="000C1559"/>
    <w:rsid w:val="000C2595"/>
    <w:rsid w:val="000C2FA7"/>
    <w:rsid w:val="000C352F"/>
    <w:rsid w:val="000C35EB"/>
    <w:rsid w:val="000C4B4F"/>
    <w:rsid w:val="000C51FE"/>
    <w:rsid w:val="000C5F0A"/>
    <w:rsid w:val="000C612E"/>
    <w:rsid w:val="000C6673"/>
    <w:rsid w:val="000C740C"/>
    <w:rsid w:val="000C7A3D"/>
    <w:rsid w:val="000D068E"/>
    <w:rsid w:val="000D3BD6"/>
    <w:rsid w:val="000D439D"/>
    <w:rsid w:val="000D66D3"/>
    <w:rsid w:val="000D7EED"/>
    <w:rsid w:val="000D7FC8"/>
    <w:rsid w:val="000E09DD"/>
    <w:rsid w:val="000E0E91"/>
    <w:rsid w:val="000E40A0"/>
    <w:rsid w:val="000E4477"/>
    <w:rsid w:val="000E7CA9"/>
    <w:rsid w:val="000F009D"/>
    <w:rsid w:val="000F062D"/>
    <w:rsid w:val="000F2CA3"/>
    <w:rsid w:val="000F37CA"/>
    <w:rsid w:val="000F41B9"/>
    <w:rsid w:val="000F50A0"/>
    <w:rsid w:val="000F52A1"/>
    <w:rsid w:val="000F6925"/>
    <w:rsid w:val="000F7CEE"/>
    <w:rsid w:val="00100BDA"/>
    <w:rsid w:val="001017D6"/>
    <w:rsid w:val="00101F66"/>
    <w:rsid w:val="001035E2"/>
    <w:rsid w:val="00104DEE"/>
    <w:rsid w:val="00104F48"/>
    <w:rsid w:val="001075AA"/>
    <w:rsid w:val="00107D8F"/>
    <w:rsid w:val="0011169B"/>
    <w:rsid w:val="00113511"/>
    <w:rsid w:val="0011415A"/>
    <w:rsid w:val="0011495C"/>
    <w:rsid w:val="00114CE6"/>
    <w:rsid w:val="0011536C"/>
    <w:rsid w:val="00115B9D"/>
    <w:rsid w:val="00116603"/>
    <w:rsid w:val="00116D1F"/>
    <w:rsid w:val="00117099"/>
    <w:rsid w:val="00117234"/>
    <w:rsid w:val="0011775E"/>
    <w:rsid w:val="00117DBF"/>
    <w:rsid w:val="001202E4"/>
    <w:rsid w:val="0012095D"/>
    <w:rsid w:val="00120D9C"/>
    <w:rsid w:val="0012145D"/>
    <w:rsid w:val="0012160C"/>
    <w:rsid w:val="00121AFF"/>
    <w:rsid w:val="00122369"/>
    <w:rsid w:val="00122C2E"/>
    <w:rsid w:val="001235DA"/>
    <w:rsid w:val="001247FB"/>
    <w:rsid w:val="00125157"/>
    <w:rsid w:val="00125788"/>
    <w:rsid w:val="001258A2"/>
    <w:rsid w:val="001268D5"/>
    <w:rsid w:val="00126F12"/>
    <w:rsid w:val="00133BE7"/>
    <w:rsid w:val="00134D95"/>
    <w:rsid w:val="00134EB4"/>
    <w:rsid w:val="001352DE"/>
    <w:rsid w:val="001364A6"/>
    <w:rsid w:val="0014142B"/>
    <w:rsid w:val="00142F9B"/>
    <w:rsid w:val="00143012"/>
    <w:rsid w:val="0014634D"/>
    <w:rsid w:val="00146594"/>
    <w:rsid w:val="00146BD8"/>
    <w:rsid w:val="00146C5C"/>
    <w:rsid w:val="00147070"/>
    <w:rsid w:val="001507A8"/>
    <w:rsid w:val="001518E4"/>
    <w:rsid w:val="00151937"/>
    <w:rsid w:val="00151982"/>
    <w:rsid w:val="001520D2"/>
    <w:rsid w:val="00152EC3"/>
    <w:rsid w:val="00154EA8"/>
    <w:rsid w:val="00157098"/>
    <w:rsid w:val="001613F1"/>
    <w:rsid w:val="00162017"/>
    <w:rsid w:val="00162D53"/>
    <w:rsid w:val="00163E3D"/>
    <w:rsid w:val="001645D0"/>
    <w:rsid w:val="001651DA"/>
    <w:rsid w:val="00167FBC"/>
    <w:rsid w:val="00171A76"/>
    <w:rsid w:val="001732E4"/>
    <w:rsid w:val="00173516"/>
    <w:rsid w:val="00173A79"/>
    <w:rsid w:val="00173BA0"/>
    <w:rsid w:val="0017512D"/>
    <w:rsid w:val="00175917"/>
    <w:rsid w:val="0017649B"/>
    <w:rsid w:val="001764A0"/>
    <w:rsid w:val="001810AB"/>
    <w:rsid w:val="00182E31"/>
    <w:rsid w:val="00183227"/>
    <w:rsid w:val="0018582A"/>
    <w:rsid w:val="00186033"/>
    <w:rsid w:val="00186977"/>
    <w:rsid w:val="00190533"/>
    <w:rsid w:val="00190B8B"/>
    <w:rsid w:val="001939F7"/>
    <w:rsid w:val="001978DF"/>
    <w:rsid w:val="00197C8B"/>
    <w:rsid w:val="001A2844"/>
    <w:rsid w:val="001A2DE7"/>
    <w:rsid w:val="001A3862"/>
    <w:rsid w:val="001A4186"/>
    <w:rsid w:val="001A4BBC"/>
    <w:rsid w:val="001A558C"/>
    <w:rsid w:val="001A73FD"/>
    <w:rsid w:val="001A7A7D"/>
    <w:rsid w:val="001B1246"/>
    <w:rsid w:val="001B4859"/>
    <w:rsid w:val="001B5608"/>
    <w:rsid w:val="001B78AB"/>
    <w:rsid w:val="001C00D4"/>
    <w:rsid w:val="001C173C"/>
    <w:rsid w:val="001C299E"/>
    <w:rsid w:val="001C3205"/>
    <w:rsid w:val="001C4F3B"/>
    <w:rsid w:val="001C5043"/>
    <w:rsid w:val="001C52D2"/>
    <w:rsid w:val="001C565A"/>
    <w:rsid w:val="001D0F6E"/>
    <w:rsid w:val="001D27D6"/>
    <w:rsid w:val="001D3238"/>
    <w:rsid w:val="001D335F"/>
    <w:rsid w:val="001D3600"/>
    <w:rsid w:val="001D470C"/>
    <w:rsid w:val="001D4980"/>
    <w:rsid w:val="001D56C1"/>
    <w:rsid w:val="001D613A"/>
    <w:rsid w:val="001D63DF"/>
    <w:rsid w:val="001D6430"/>
    <w:rsid w:val="001E15F6"/>
    <w:rsid w:val="001E17DF"/>
    <w:rsid w:val="001E18AE"/>
    <w:rsid w:val="001E1CB4"/>
    <w:rsid w:val="001E2CA3"/>
    <w:rsid w:val="001E3104"/>
    <w:rsid w:val="001E3AFF"/>
    <w:rsid w:val="001E523C"/>
    <w:rsid w:val="001E5647"/>
    <w:rsid w:val="001E5FF5"/>
    <w:rsid w:val="001E650F"/>
    <w:rsid w:val="001E6981"/>
    <w:rsid w:val="001E6E3D"/>
    <w:rsid w:val="001E6ED0"/>
    <w:rsid w:val="001F098C"/>
    <w:rsid w:val="001F1094"/>
    <w:rsid w:val="001F3C68"/>
    <w:rsid w:val="001F4153"/>
    <w:rsid w:val="001F4F53"/>
    <w:rsid w:val="001F7217"/>
    <w:rsid w:val="001F759A"/>
    <w:rsid w:val="00200F01"/>
    <w:rsid w:val="00202779"/>
    <w:rsid w:val="002030E2"/>
    <w:rsid w:val="002037AB"/>
    <w:rsid w:val="002037AD"/>
    <w:rsid w:val="00205036"/>
    <w:rsid w:val="00205546"/>
    <w:rsid w:val="002062D8"/>
    <w:rsid w:val="00207A69"/>
    <w:rsid w:val="00207E2C"/>
    <w:rsid w:val="00212517"/>
    <w:rsid w:val="002134FF"/>
    <w:rsid w:val="002135BF"/>
    <w:rsid w:val="0021363B"/>
    <w:rsid w:val="00214983"/>
    <w:rsid w:val="00217F46"/>
    <w:rsid w:val="00221276"/>
    <w:rsid w:val="00221368"/>
    <w:rsid w:val="00221CEA"/>
    <w:rsid w:val="00222F65"/>
    <w:rsid w:val="0022331B"/>
    <w:rsid w:val="00223755"/>
    <w:rsid w:val="002243B3"/>
    <w:rsid w:val="002275F2"/>
    <w:rsid w:val="002276B6"/>
    <w:rsid w:val="00227FCA"/>
    <w:rsid w:val="00230852"/>
    <w:rsid w:val="00230967"/>
    <w:rsid w:val="00230A10"/>
    <w:rsid w:val="00230EC1"/>
    <w:rsid w:val="00231810"/>
    <w:rsid w:val="00231C95"/>
    <w:rsid w:val="0023396A"/>
    <w:rsid w:val="0023446B"/>
    <w:rsid w:val="00234793"/>
    <w:rsid w:val="00234EC1"/>
    <w:rsid w:val="00235237"/>
    <w:rsid w:val="002361B9"/>
    <w:rsid w:val="00237774"/>
    <w:rsid w:val="002406F8"/>
    <w:rsid w:val="00240AFC"/>
    <w:rsid w:val="00240C3E"/>
    <w:rsid w:val="00240F85"/>
    <w:rsid w:val="002422D2"/>
    <w:rsid w:val="00242A24"/>
    <w:rsid w:val="00242C70"/>
    <w:rsid w:val="002449D5"/>
    <w:rsid w:val="00246F0B"/>
    <w:rsid w:val="00247B7B"/>
    <w:rsid w:val="00251CCA"/>
    <w:rsid w:val="002528D1"/>
    <w:rsid w:val="0025298B"/>
    <w:rsid w:val="00253162"/>
    <w:rsid w:val="00253300"/>
    <w:rsid w:val="00253C13"/>
    <w:rsid w:val="002554BA"/>
    <w:rsid w:val="00256798"/>
    <w:rsid w:val="00257896"/>
    <w:rsid w:val="0026068D"/>
    <w:rsid w:val="00264B0F"/>
    <w:rsid w:val="002654A9"/>
    <w:rsid w:val="00266673"/>
    <w:rsid w:val="002668C4"/>
    <w:rsid w:val="002671D2"/>
    <w:rsid w:val="002679C2"/>
    <w:rsid w:val="0027000F"/>
    <w:rsid w:val="002718B7"/>
    <w:rsid w:val="00271E3B"/>
    <w:rsid w:val="0027232A"/>
    <w:rsid w:val="00273606"/>
    <w:rsid w:val="00273971"/>
    <w:rsid w:val="0027424C"/>
    <w:rsid w:val="0027477E"/>
    <w:rsid w:val="00275144"/>
    <w:rsid w:val="00275189"/>
    <w:rsid w:val="00276B82"/>
    <w:rsid w:val="00277A9B"/>
    <w:rsid w:val="00277EDA"/>
    <w:rsid w:val="0028025B"/>
    <w:rsid w:val="00281237"/>
    <w:rsid w:val="00281D96"/>
    <w:rsid w:val="00285300"/>
    <w:rsid w:val="00285932"/>
    <w:rsid w:val="0029133F"/>
    <w:rsid w:val="00291F05"/>
    <w:rsid w:val="0029208A"/>
    <w:rsid w:val="00293DFB"/>
    <w:rsid w:val="00295CAA"/>
    <w:rsid w:val="002978D8"/>
    <w:rsid w:val="002A0EA7"/>
    <w:rsid w:val="002A0ECE"/>
    <w:rsid w:val="002A198B"/>
    <w:rsid w:val="002A407E"/>
    <w:rsid w:val="002A46EA"/>
    <w:rsid w:val="002A4FFE"/>
    <w:rsid w:val="002A507C"/>
    <w:rsid w:val="002A6205"/>
    <w:rsid w:val="002A70CA"/>
    <w:rsid w:val="002A7A38"/>
    <w:rsid w:val="002A7C1B"/>
    <w:rsid w:val="002A7CCD"/>
    <w:rsid w:val="002A7EB7"/>
    <w:rsid w:val="002B0E1E"/>
    <w:rsid w:val="002B1147"/>
    <w:rsid w:val="002B128C"/>
    <w:rsid w:val="002B16B9"/>
    <w:rsid w:val="002B4874"/>
    <w:rsid w:val="002B525E"/>
    <w:rsid w:val="002B5751"/>
    <w:rsid w:val="002B6DEE"/>
    <w:rsid w:val="002B711B"/>
    <w:rsid w:val="002B773D"/>
    <w:rsid w:val="002C0812"/>
    <w:rsid w:val="002C123F"/>
    <w:rsid w:val="002C243B"/>
    <w:rsid w:val="002C3E58"/>
    <w:rsid w:val="002C509C"/>
    <w:rsid w:val="002C5B79"/>
    <w:rsid w:val="002C67C4"/>
    <w:rsid w:val="002C68D3"/>
    <w:rsid w:val="002C72EB"/>
    <w:rsid w:val="002C7D91"/>
    <w:rsid w:val="002D0683"/>
    <w:rsid w:val="002D1085"/>
    <w:rsid w:val="002D195D"/>
    <w:rsid w:val="002D35E7"/>
    <w:rsid w:val="002D4DA8"/>
    <w:rsid w:val="002D56D7"/>
    <w:rsid w:val="002D7209"/>
    <w:rsid w:val="002D7561"/>
    <w:rsid w:val="002D7628"/>
    <w:rsid w:val="002D77DE"/>
    <w:rsid w:val="002E07B5"/>
    <w:rsid w:val="002E0D9C"/>
    <w:rsid w:val="002E3472"/>
    <w:rsid w:val="002E3F8A"/>
    <w:rsid w:val="002E4BF1"/>
    <w:rsid w:val="002E578E"/>
    <w:rsid w:val="002E5F0E"/>
    <w:rsid w:val="002E75B7"/>
    <w:rsid w:val="002E7C26"/>
    <w:rsid w:val="002F16D1"/>
    <w:rsid w:val="002F3D76"/>
    <w:rsid w:val="002F607C"/>
    <w:rsid w:val="002F65AE"/>
    <w:rsid w:val="002F6E16"/>
    <w:rsid w:val="002F714D"/>
    <w:rsid w:val="002F749E"/>
    <w:rsid w:val="0030078D"/>
    <w:rsid w:val="00302008"/>
    <w:rsid w:val="003020D7"/>
    <w:rsid w:val="00303897"/>
    <w:rsid w:val="0030502F"/>
    <w:rsid w:val="00305608"/>
    <w:rsid w:val="00306C33"/>
    <w:rsid w:val="003101D4"/>
    <w:rsid w:val="0031152F"/>
    <w:rsid w:val="00312F91"/>
    <w:rsid w:val="00314D4E"/>
    <w:rsid w:val="00315290"/>
    <w:rsid w:val="003158FB"/>
    <w:rsid w:val="00315E41"/>
    <w:rsid w:val="0031642E"/>
    <w:rsid w:val="00316649"/>
    <w:rsid w:val="00316950"/>
    <w:rsid w:val="003175E6"/>
    <w:rsid w:val="0032111D"/>
    <w:rsid w:val="00321434"/>
    <w:rsid w:val="00321719"/>
    <w:rsid w:val="00322408"/>
    <w:rsid w:val="00322622"/>
    <w:rsid w:val="0032329F"/>
    <w:rsid w:val="003249ED"/>
    <w:rsid w:val="00325323"/>
    <w:rsid w:val="00325563"/>
    <w:rsid w:val="003277EB"/>
    <w:rsid w:val="003327F5"/>
    <w:rsid w:val="0033303E"/>
    <w:rsid w:val="00333F9B"/>
    <w:rsid w:val="00336C8C"/>
    <w:rsid w:val="00337620"/>
    <w:rsid w:val="0033769F"/>
    <w:rsid w:val="003404E6"/>
    <w:rsid w:val="00342445"/>
    <w:rsid w:val="00343A50"/>
    <w:rsid w:val="00345539"/>
    <w:rsid w:val="00346003"/>
    <w:rsid w:val="00346706"/>
    <w:rsid w:val="00346A04"/>
    <w:rsid w:val="00346C63"/>
    <w:rsid w:val="003470CB"/>
    <w:rsid w:val="00347408"/>
    <w:rsid w:val="0034780F"/>
    <w:rsid w:val="00347880"/>
    <w:rsid w:val="00352ABD"/>
    <w:rsid w:val="0035303B"/>
    <w:rsid w:val="003534CE"/>
    <w:rsid w:val="00354B85"/>
    <w:rsid w:val="00355062"/>
    <w:rsid w:val="00355146"/>
    <w:rsid w:val="00355B55"/>
    <w:rsid w:val="003566DC"/>
    <w:rsid w:val="00356BAC"/>
    <w:rsid w:val="00356BCC"/>
    <w:rsid w:val="0035756F"/>
    <w:rsid w:val="00357701"/>
    <w:rsid w:val="00357758"/>
    <w:rsid w:val="00357F81"/>
    <w:rsid w:val="003615B8"/>
    <w:rsid w:val="00361621"/>
    <w:rsid w:val="003629DA"/>
    <w:rsid w:val="00363B82"/>
    <w:rsid w:val="00363FA8"/>
    <w:rsid w:val="0036459C"/>
    <w:rsid w:val="00364C68"/>
    <w:rsid w:val="00365024"/>
    <w:rsid w:val="0036550B"/>
    <w:rsid w:val="00365E36"/>
    <w:rsid w:val="00365F32"/>
    <w:rsid w:val="0036664D"/>
    <w:rsid w:val="0036667D"/>
    <w:rsid w:val="00366D1F"/>
    <w:rsid w:val="00370575"/>
    <w:rsid w:val="0037263B"/>
    <w:rsid w:val="00374C7C"/>
    <w:rsid w:val="0037586C"/>
    <w:rsid w:val="00375F88"/>
    <w:rsid w:val="00376BBA"/>
    <w:rsid w:val="00380D02"/>
    <w:rsid w:val="0038142C"/>
    <w:rsid w:val="00382F34"/>
    <w:rsid w:val="003839A3"/>
    <w:rsid w:val="00384B9A"/>
    <w:rsid w:val="00386524"/>
    <w:rsid w:val="00387C7C"/>
    <w:rsid w:val="00390FA9"/>
    <w:rsid w:val="00393D97"/>
    <w:rsid w:val="00396CE6"/>
    <w:rsid w:val="00397250"/>
    <w:rsid w:val="003A061B"/>
    <w:rsid w:val="003A0DFC"/>
    <w:rsid w:val="003A3D46"/>
    <w:rsid w:val="003A40D5"/>
    <w:rsid w:val="003A4DF8"/>
    <w:rsid w:val="003A554E"/>
    <w:rsid w:val="003A7640"/>
    <w:rsid w:val="003A7BE4"/>
    <w:rsid w:val="003B004B"/>
    <w:rsid w:val="003B2117"/>
    <w:rsid w:val="003B23F1"/>
    <w:rsid w:val="003B2682"/>
    <w:rsid w:val="003B4042"/>
    <w:rsid w:val="003B447B"/>
    <w:rsid w:val="003B4806"/>
    <w:rsid w:val="003B6077"/>
    <w:rsid w:val="003B649F"/>
    <w:rsid w:val="003B6E3A"/>
    <w:rsid w:val="003C0172"/>
    <w:rsid w:val="003C28CE"/>
    <w:rsid w:val="003C2D5D"/>
    <w:rsid w:val="003C3FF5"/>
    <w:rsid w:val="003C4AE6"/>
    <w:rsid w:val="003C4BE5"/>
    <w:rsid w:val="003C5943"/>
    <w:rsid w:val="003C7999"/>
    <w:rsid w:val="003C7B9D"/>
    <w:rsid w:val="003C7E1F"/>
    <w:rsid w:val="003D24F6"/>
    <w:rsid w:val="003D2DC2"/>
    <w:rsid w:val="003D3F78"/>
    <w:rsid w:val="003D43D1"/>
    <w:rsid w:val="003D6C77"/>
    <w:rsid w:val="003E1CAE"/>
    <w:rsid w:val="003E235C"/>
    <w:rsid w:val="003E2541"/>
    <w:rsid w:val="003E34E7"/>
    <w:rsid w:val="003E437E"/>
    <w:rsid w:val="003E56A2"/>
    <w:rsid w:val="003E5DDB"/>
    <w:rsid w:val="003E6672"/>
    <w:rsid w:val="003E6BD5"/>
    <w:rsid w:val="003F10BE"/>
    <w:rsid w:val="003F4D48"/>
    <w:rsid w:val="003F6A59"/>
    <w:rsid w:val="003F6D16"/>
    <w:rsid w:val="003F7038"/>
    <w:rsid w:val="00402BEE"/>
    <w:rsid w:val="0040716E"/>
    <w:rsid w:val="00407572"/>
    <w:rsid w:val="00407B3C"/>
    <w:rsid w:val="0041038D"/>
    <w:rsid w:val="00410BC3"/>
    <w:rsid w:val="00410EDB"/>
    <w:rsid w:val="00411993"/>
    <w:rsid w:val="00411B3C"/>
    <w:rsid w:val="00411E04"/>
    <w:rsid w:val="004121E5"/>
    <w:rsid w:val="00412251"/>
    <w:rsid w:val="004133F4"/>
    <w:rsid w:val="004167A8"/>
    <w:rsid w:val="004175FD"/>
    <w:rsid w:val="00420443"/>
    <w:rsid w:val="0042086B"/>
    <w:rsid w:val="00421CEB"/>
    <w:rsid w:val="004238F8"/>
    <w:rsid w:val="00423B45"/>
    <w:rsid w:val="00424FFD"/>
    <w:rsid w:val="004254A2"/>
    <w:rsid w:val="004262D2"/>
    <w:rsid w:val="00427B4E"/>
    <w:rsid w:val="00427F6C"/>
    <w:rsid w:val="0043214E"/>
    <w:rsid w:val="0043345A"/>
    <w:rsid w:val="004340FD"/>
    <w:rsid w:val="00434398"/>
    <w:rsid w:val="0043504C"/>
    <w:rsid w:val="00436797"/>
    <w:rsid w:val="0044062E"/>
    <w:rsid w:val="00440D6E"/>
    <w:rsid w:val="004413BE"/>
    <w:rsid w:val="00442C6C"/>
    <w:rsid w:val="004448AF"/>
    <w:rsid w:val="00444B2F"/>
    <w:rsid w:val="004452D4"/>
    <w:rsid w:val="0044591A"/>
    <w:rsid w:val="00447003"/>
    <w:rsid w:val="004472C8"/>
    <w:rsid w:val="00450562"/>
    <w:rsid w:val="00451BEE"/>
    <w:rsid w:val="00452D96"/>
    <w:rsid w:val="0045393D"/>
    <w:rsid w:val="004542BF"/>
    <w:rsid w:val="0045560B"/>
    <w:rsid w:val="004564DB"/>
    <w:rsid w:val="004572CC"/>
    <w:rsid w:val="00457E5A"/>
    <w:rsid w:val="004609FB"/>
    <w:rsid w:val="00462DE4"/>
    <w:rsid w:val="00464ED9"/>
    <w:rsid w:val="004653F8"/>
    <w:rsid w:val="00466765"/>
    <w:rsid w:val="004674F2"/>
    <w:rsid w:val="00467B85"/>
    <w:rsid w:val="00471240"/>
    <w:rsid w:val="004716A8"/>
    <w:rsid w:val="00473CCD"/>
    <w:rsid w:val="004741BF"/>
    <w:rsid w:val="004754F5"/>
    <w:rsid w:val="0047550E"/>
    <w:rsid w:val="00475FD4"/>
    <w:rsid w:val="004761A2"/>
    <w:rsid w:val="004774FC"/>
    <w:rsid w:val="0047798C"/>
    <w:rsid w:val="00480416"/>
    <w:rsid w:val="00480908"/>
    <w:rsid w:val="00481A93"/>
    <w:rsid w:val="00484901"/>
    <w:rsid w:val="00485814"/>
    <w:rsid w:val="0048660B"/>
    <w:rsid w:val="00487F3B"/>
    <w:rsid w:val="004903F8"/>
    <w:rsid w:val="00490BFF"/>
    <w:rsid w:val="00491C84"/>
    <w:rsid w:val="00491F46"/>
    <w:rsid w:val="004924B6"/>
    <w:rsid w:val="00493112"/>
    <w:rsid w:val="00495B24"/>
    <w:rsid w:val="00497897"/>
    <w:rsid w:val="00497926"/>
    <w:rsid w:val="004A0040"/>
    <w:rsid w:val="004A23EF"/>
    <w:rsid w:val="004A2AA3"/>
    <w:rsid w:val="004A52DF"/>
    <w:rsid w:val="004A5E24"/>
    <w:rsid w:val="004A652A"/>
    <w:rsid w:val="004A72BC"/>
    <w:rsid w:val="004A795E"/>
    <w:rsid w:val="004B103B"/>
    <w:rsid w:val="004B48B3"/>
    <w:rsid w:val="004C04B2"/>
    <w:rsid w:val="004C175E"/>
    <w:rsid w:val="004C2DC6"/>
    <w:rsid w:val="004C343A"/>
    <w:rsid w:val="004C4075"/>
    <w:rsid w:val="004C422F"/>
    <w:rsid w:val="004C554B"/>
    <w:rsid w:val="004C5923"/>
    <w:rsid w:val="004D144F"/>
    <w:rsid w:val="004D1499"/>
    <w:rsid w:val="004D242A"/>
    <w:rsid w:val="004D25C3"/>
    <w:rsid w:val="004D2803"/>
    <w:rsid w:val="004D33AA"/>
    <w:rsid w:val="004D3C5B"/>
    <w:rsid w:val="004D57F9"/>
    <w:rsid w:val="004D7B3A"/>
    <w:rsid w:val="004D7B60"/>
    <w:rsid w:val="004E0405"/>
    <w:rsid w:val="004E06B9"/>
    <w:rsid w:val="004E1CDB"/>
    <w:rsid w:val="004E1EA5"/>
    <w:rsid w:val="004E213B"/>
    <w:rsid w:val="004E4866"/>
    <w:rsid w:val="004E4DA7"/>
    <w:rsid w:val="004E5925"/>
    <w:rsid w:val="004E624C"/>
    <w:rsid w:val="004E634C"/>
    <w:rsid w:val="004E68F8"/>
    <w:rsid w:val="004F00B6"/>
    <w:rsid w:val="004F28B8"/>
    <w:rsid w:val="004F32D5"/>
    <w:rsid w:val="004F57AB"/>
    <w:rsid w:val="004F587E"/>
    <w:rsid w:val="004F69CF"/>
    <w:rsid w:val="004F74CC"/>
    <w:rsid w:val="004F7C19"/>
    <w:rsid w:val="00500545"/>
    <w:rsid w:val="005007CF"/>
    <w:rsid w:val="00501CDC"/>
    <w:rsid w:val="00502F6E"/>
    <w:rsid w:val="00503798"/>
    <w:rsid w:val="00506C72"/>
    <w:rsid w:val="00507A3D"/>
    <w:rsid w:val="005102D9"/>
    <w:rsid w:val="00510715"/>
    <w:rsid w:val="00510B01"/>
    <w:rsid w:val="005116E3"/>
    <w:rsid w:val="0051194E"/>
    <w:rsid w:val="0051207B"/>
    <w:rsid w:val="005131F1"/>
    <w:rsid w:val="00513AFD"/>
    <w:rsid w:val="00514428"/>
    <w:rsid w:val="005156AC"/>
    <w:rsid w:val="0052075F"/>
    <w:rsid w:val="005211FB"/>
    <w:rsid w:val="005215DE"/>
    <w:rsid w:val="00522B71"/>
    <w:rsid w:val="00523484"/>
    <w:rsid w:val="005236A8"/>
    <w:rsid w:val="0053007E"/>
    <w:rsid w:val="0053593D"/>
    <w:rsid w:val="0053599D"/>
    <w:rsid w:val="00535D43"/>
    <w:rsid w:val="005400A2"/>
    <w:rsid w:val="0054174D"/>
    <w:rsid w:val="00541E07"/>
    <w:rsid w:val="00543351"/>
    <w:rsid w:val="00543AE9"/>
    <w:rsid w:val="00543F33"/>
    <w:rsid w:val="005447E6"/>
    <w:rsid w:val="00544B3C"/>
    <w:rsid w:val="0054646B"/>
    <w:rsid w:val="0054713B"/>
    <w:rsid w:val="00547357"/>
    <w:rsid w:val="0055299B"/>
    <w:rsid w:val="00554965"/>
    <w:rsid w:val="00554F44"/>
    <w:rsid w:val="00555AD2"/>
    <w:rsid w:val="005563B8"/>
    <w:rsid w:val="00556C43"/>
    <w:rsid w:val="0055741F"/>
    <w:rsid w:val="005575E5"/>
    <w:rsid w:val="00563E3B"/>
    <w:rsid w:val="00564EC5"/>
    <w:rsid w:val="005650F3"/>
    <w:rsid w:val="00565403"/>
    <w:rsid w:val="00565F03"/>
    <w:rsid w:val="005675E7"/>
    <w:rsid w:val="005713C5"/>
    <w:rsid w:val="005728DB"/>
    <w:rsid w:val="00575748"/>
    <w:rsid w:val="0057637C"/>
    <w:rsid w:val="0057653F"/>
    <w:rsid w:val="00577345"/>
    <w:rsid w:val="00577D63"/>
    <w:rsid w:val="00580A0A"/>
    <w:rsid w:val="00580C61"/>
    <w:rsid w:val="00581DC5"/>
    <w:rsid w:val="00582F46"/>
    <w:rsid w:val="005832C3"/>
    <w:rsid w:val="00583C18"/>
    <w:rsid w:val="0058429D"/>
    <w:rsid w:val="005844B3"/>
    <w:rsid w:val="00584FCD"/>
    <w:rsid w:val="0058604B"/>
    <w:rsid w:val="00587612"/>
    <w:rsid w:val="0059006A"/>
    <w:rsid w:val="005904E5"/>
    <w:rsid w:val="00590952"/>
    <w:rsid w:val="005919AF"/>
    <w:rsid w:val="00591D9D"/>
    <w:rsid w:val="005922BB"/>
    <w:rsid w:val="00595260"/>
    <w:rsid w:val="0059578D"/>
    <w:rsid w:val="00595EDE"/>
    <w:rsid w:val="00595F91"/>
    <w:rsid w:val="00596F12"/>
    <w:rsid w:val="005A2ED3"/>
    <w:rsid w:val="005A323D"/>
    <w:rsid w:val="005A4AFF"/>
    <w:rsid w:val="005A53CE"/>
    <w:rsid w:val="005B1082"/>
    <w:rsid w:val="005B10C0"/>
    <w:rsid w:val="005B25B7"/>
    <w:rsid w:val="005B2E44"/>
    <w:rsid w:val="005B3D2B"/>
    <w:rsid w:val="005B3DD0"/>
    <w:rsid w:val="005B4EC2"/>
    <w:rsid w:val="005B507F"/>
    <w:rsid w:val="005B73DE"/>
    <w:rsid w:val="005B7B96"/>
    <w:rsid w:val="005C32A3"/>
    <w:rsid w:val="005C3D46"/>
    <w:rsid w:val="005C50BA"/>
    <w:rsid w:val="005C5B8C"/>
    <w:rsid w:val="005C5D20"/>
    <w:rsid w:val="005C6103"/>
    <w:rsid w:val="005C796B"/>
    <w:rsid w:val="005C79B5"/>
    <w:rsid w:val="005D0717"/>
    <w:rsid w:val="005D1095"/>
    <w:rsid w:val="005D18AE"/>
    <w:rsid w:val="005D1B9B"/>
    <w:rsid w:val="005D22ED"/>
    <w:rsid w:val="005D249F"/>
    <w:rsid w:val="005D5AC8"/>
    <w:rsid w:val="005D671D"/>
    <w:rsid w:val="005D6D82"/>
    <w:rsid w:val="005D7DCC"/>
    <w:rsid w:val="005E0DEC"/>
    <w:rsid w:val="005E14B3"/>
    <w:rsid w:val="005E2D25"/>
    <w:rsid w:val="005E416C"/>
    <w:rsid w:val="005E42E3"/>
    <w:rsid w:val="005E43FE"/>
    <w:rsid w:val="005E491B"/>
    <w:rsid w:val="005E4C65"/>
    <w:rsid w:val="005E5C7A"/>
    <w:rsid w:val="005E6511"/>
    <w:rsid w:val="005E72E4"/>
    <w:rsid w:val="005E76C9"/>
    <w:rsid w:val="005F018F"/>
    <w:rsid w:val="005F10E0"/>
    <w:rsid w:val="005F355D"/>
    <w:rsid w:val="005F50B9"/>
    <w:rsid w:val="005F68B5"/>
    <w:rsid w:val="005F7266"/>
    <w:rsid w:val="005F730C"/>
    <w:rsid w:val="00600478"/>
    <w:rsid w:val="00605BE5"/>
    <w:rsid w:val="00606063"/>
    <w:rsid w:val="00606552"/>
    <w:rsid w:val="0060657A"/>
    <w:rsid w:val="00606B52"/>
    <w:rsid w:val="00606F65"/>
    <w:rsid w:val="00607743"/>
    <w:rsid w:val="00613270"/>
    <w:rsid w:val="0061370A"/>
    <w:rsid w:val="00613A77"/>
    <w:rsid w:val="00613B9D"/>
    <w:rsid w:val="006162E3"/>
    <w:rsid w:val="00616367"/>
    <w:rsid w:val="006217D1"/>
    <w:rsid w:val="00624EC6"/>
    <w:rsid w:val="0062560B"/>
    <w:rsid w:val="00626304"/>
    <w:rsid w:val="00626AB1"/>
    <w:rsid w:val="00630571"/>
    <w:rsid w:val="00630E38"/>
    <w:rsid w:val="00633262"/>
    <w:rsid w:val="00635597"/>
    <w:rsid w:val="006356C6"/>
    <w:rsid w:val="00635D0F"/>
    <w:rsid w:val="00635D74"/>
    <w:rsid w:val="00637AC5"/>
    <w:rsid w:val="006407C6"/>
    <w:rsid w:val="006415B1"/>
    <w:rsid w:val="00641C5F"/>
    <w:rsid w:val="00643BCA"/>
    <w:rsid w:val="00644A25"/>
    <w:rsid w:val="00646540"/>
    <w:rsid w:val="00647133"/>
    <w:rsid w:val="006516BF"/>
    <w:rsid w:val="00651CB1"/>
    <w:rsid w:val="00652BA3"/>
    <w:rsid w:val="00652D4E"/>
    <w:rsid w:val="0065346B"/>
    <w:rsid w:val="006545F2"/>
    <w:rsid w:val="00657E78"/>
    <w:rsid w:val="00660691"/>
    <w:rsid w:val="00661B6E"/>
    <w:rsid w:val="00661D46"/>
    <w:rsid w:val="00662F36"/>
    <w:rsid w:val="00663381"/>
    <w:rsid w:val="00663DC4"/>
    <w:rsid w:val="006648EE"/>
    <w:rsid w:val="0066493D"/>
    <w:rsid w:val="00665542"/>
    <w:rsid w:val="00666D12"/>
    <w:rsid w:val="00667241"/>
    <w:rsid w:val="006676D6"/>
    <w:rsid w:val="00667B38"/>
    <w:rsid w:val="00667FC5"/>
    <w:rsid w:val="00670F95"/>
    <w:rsid w:val="0067133A"/>
    <w:rsid w:val="006724F5"/>
    <w:rsid w:val="00672D7D"/>
    <w:rsid w:val="00672E9E"/>
    <w:rsid w:val="00675362"/>
    <w:rsid w:val="006758CB"/>
    <w:rsid w:val="0068168D"/>
    <w:rsid w:val="00683016"/>
    <w:rsid w:val="006845A0"/>
    <w:rsid w:val="00684D3D"/>
    <w:rsid w:val="006858ED"/>
    <w:rsid w:val="00685DA2"/>
    <w:rsid w:val="0069090D"/>
    <w:rsid w:val="00690CD4"/>
    <w:rsid w:val="00690E94"/>
    <w:rsid w:val="006913BD"/>
    <w:rsid w:val="006913D0"/>
    <w:rsid w:val="00693F90"/>
    <w:rsid w:val="00694651"/>
    <w:rsid w:val="0069707D"/>
    <w:rsid w:val="00697344"/>
    <w:rsid w:val="00697765"/>
    <w:rsid w:val="006A0A91"/>
    <w:rsid w:val="006A11C8"/>
    <w:rsid w:val="006A15F8"/>
    <w:rsid w:val="006A16C6"/>
    <w:rsid w:val="006A1D8B"/>
    <w:rsid w:val="006A2141"/>
    <w:rsid w:val="006A3E81"/>
    <w:rsid w:val="006A63F4"/>
    <w:rsid w:val="006B0569"/>
    <w:rsid w:val="006B1768"/>
    <w:rsid w:val="006B2584"/>
    <w:rsid w:val="006B4391"/>
    <w:rsid w:val="006B4882"/>
    <w:rsid w:val="006B5B74"/>
    <w:rsid w:val="006B5C03"/>
    <w:rsid w:val="006B62DD"/>
    <w:rsid w:val="006B6E7C"/>
    <w:rsid w:val="006B7841"/>
    <w:rsid w:val="006C0952"/>
    <w:rsid w:val="006C0F47"/>
    <w:rsid w:val="006C16AA"/>
    <w:rsid w:val="006C3949"/>
    <w:rsid w:val="006C3EEC"/>
    <w:rsid w:val="006C442A"/>
    <w:rsid w:val="006C4C8F"/>
    <w:rsid w:val="006D1727"/>
    <w:rsid w:val="006D17D1"/>
    <w:rsid w:val="006D44E5"/>
    <w:rsid w:val="006D4FEE"/>
    <w:rsid w:val="006D62AF"/>
    <w:rsid w:val="006D7622"/>
    <w:rsid w:val="006E2230"/>
    <w:rsid w:val="006E2B5E"/>
    <w:rsid w:val="006E34B5"/>
    <w:rsid w:val="006E3E01"/>
    <w:rsid w:val="006E67B2"/>
    <w:rsid w:val="006E76F3"/>
    <w:rsid w:val="006F401E"/>
    <w:rsid w:val="006F4DBB"/>
    <w:rsid w:val="006F52D9"/>
    <w:rsid w:val="006F5C45"/>
    <w:rsid w:val="006F6766"/>
    <w:rsid w:val="006F6D7D"/>
    <w:rsid w:val="00701C3C"/>
    <w:rsid w:val="00702081"/>
    <w:rsid w:val="0070230A"/>
    <w:rsid w:val="00704639"/>
    <w:rsid w:val="00704CFF"/>
    <w:rsid w:val="007050BC"/>
    <w:rsid w:val="00706D38"/>
    <w:rsid w:val="00707C94"/>
    <w:rsid w:val="007107A8"/>
    <w:rsid w:val="00710C41"/>
    <w:rsid w:val="007112EE"/>
    <w:rsid w:val="00713476"/>
    <w:rsid w:val="007137B2"/>
    <w:rsid w:val="007140DF"/>
    <w:rsid w:val="007146CC"/>
    <w:rsid w:val="0071585A"/>
    <w:rsid w:val="00717BFE"/>
    <w:rsid w:val="0072037A"/>
    <w:rsid w:val="00720C29"/>
    <w:rsid w:val="007213BE"/>
    <w:rsid w:val="007214D8"/>
    <w:rsid w:val="0072173A"/>
    <w:rsid w:val="007217CB"/>
    <w:rsid w:val="00722EA5"/>
    <w:rsid w:val="00723FDD"/>
    <w:rsid w:val="0072449A"/>
    <w:rsid w:val="0072571D"/>
    <w:rsid w:val="00725DAF"/>
    <w:rsid w:val="007274CC"/>
    <w:rsid w:val="0072773E"/>
    <w:rsid w:val="00727D49"/>
    <w:rsid w:val="00730693"/>
    <w:rsid w:val="00730C70"/>
    <w:rsid w:val="00731645"/>
    <w:rsid w:val="00731BED"/>
    <w:rsid w:val="00734BC5"/>
    <w:rsid w:val="00734CD9"/>
    <w:rsid w:val="00735D4B"/>
    <w:rsid w:val="007362B9"/>
    <w:rsid w:val="00736C83"/>
    <w:rsid w:val="00740B66"/>
    <w:rsid w:val="00740DC2"/>
    <w:rsid w:val="00741403"/>
    <w:rsid w:val="007418AC"/>
    <w:rsid w:val="00742A60"/>
    <w:rsid w:val="00742CC5"/>
    <w:rsid w:val="00743B5A"/>
    <w:rsid w:val="00743C3C"/>
    <w:rsid w:val="00744326"/>
    <w:rsid w:val="0074570E"/>
    <w:rsid w:val="00750548"/>
    <w:rsid w:val="007509BE"/>
    <w:rsid w:val="00750A09"/>
    <w:rsid w:val="0075110E"/>
    <w:rsid w:val="00752BC5"/>
    <w:rsid w:val="00753E46"/>
    <w:rsid w:val="00754952"/>
    <w:rsid w:val="00754CEE"/>
    <w:rsid w:val="0075577A"/>
    <w:rsid w:val="00760E79"/>
    <w:rsid w:val="00761A06"/>
    <w:rsid w:val="0076376D"/>
    <w:rsid w:val="00764553"/>
    <w:rsid w:val="00765DA2"/>
    <w:rsid w:val="00765DF4"/>
    <w:rsid w:val="00767AC3"/>
    <w:rsid w:val="00767C98"/>
    <w:rsid w:val="00770B3D"/>
    <w:rsid w:val="00770B4D"/>
    <w:rsid w:val="00773DAB"/>
    <w:rsid w:val="00774494"/>
    <w:rsid w:val="00775E2C"/>
    <w:rsid w:val="00775E5E"/>
    <w:rsid w:val="00775FA7"/>
    <w:rsid w:val="00776166"/>
    <w:rsid w:val="00777AC2"/>
    <w:rsid w:val="00780712"/>
    <w:rsid w:val="00781088"/>
    <w:rsid w:val="00781DF0"/>
    <w:rsid w:val="00782233"/>
    <w:rsid w:val="007823C2"/>
    <w:rsid w:val="007824FE"/>
    <w:rsid w:val="007829A3"/>
    <w:rsid w:val="0078303E"/>
    <w:rsid w:val="00784DB6"/>
    <w:rsid w:val="00784FE1"/>
    <w:rsid w:val="00785036"/>
    <w:rsid w:val="00787545"/>
    <w:rsid w:val="00791361"/>
    <w:rsid w:val="00791C55"/>
    <w:rsid w:val="0079222F"/>
    <w:rsid w:val="00792EE1"/>
    <w:rsid w:val="007939AB"/>
    <w:rsid w:val="00795411"/>
    <w:rsid w:val="007A0794"/>
    <w:rsid w:val="007A15CD"/>
    <w:rsid w:val="007A3D39"/>
    <w:rsid w:val="007A4C0B"/>
    <w:rsid w:val="007A51A7"/>
    <w:rsid w:val="007A60C8"/>
    <w:rsid w:val="007A6715"/>
    <w:rsid w:val="007A7B5A"/>
    <w:rsid w:val="007B0263"/>
    <w:rsid w:val="007B03EF"/>
    <w:rsid w:val="007B2CDD"/>
    <w:rsid w:val="007B3501"/>
    <w:rsid w:val="007B3A3C"/>
    <w:rsid w:val="007B40A8"/>
    <w:rsid w:val="007B4A35"/>
    <w:rsid w:val="007B4AE4"/>
    <w:rsid w:val="007B5D4A"/>
    <w:rsid w:val="007B75F1"/>
    <w:rsid w:val="007C0FC4"/>
    <w:rsid w:val="007C1CB2"/>
    <w:rsid w:val="007C1CE5"/>
    <w:rsid w:val="007C1E70"/>
    <w:rsid w:val="007C4F13"/>
    <w:rsid w:val="007C597E"/>
    <w:rsid w:val="007D0581"/>
    <w:rsid w:val="007D0A2B"/>
    <w:rsid w:val="007D1380"/>
    <w:rsid w:val="007D166C"/>
    <w:rsid w:val="007D17DF"/>
    <w:rsid w:val="007D3518"/>
    <w:rsid w:val="007D5C80"/>
    <w:rsid w:val="007D613F"/>
    <w:rsid w:val="007D68AA"/>
    <w:rsid w:val="007D6D8A"/>
    <w:rsid w:val="007E109B"/>
    <w:rsid w:val="007E2C8A"/>
    <w:rsid w:val="007E32F3"/>
    <w:rsid w:val="007E47FF"/>
    <w:rsid w:val="007E5E80"/>
    <w:rsid w:val="007E62E1"/>
    <w:rsid w:val="007E6665"/>
    <w:rsid w:val="007F19BE"/>
    <w:rsid w:val="007F1AC3"/>
    <w:rsid w:val="007F2B9E"/>
    <w:rsid w:val="007F40BC"/>
    <w:rsid w:val="007F4AAA"/>
    <w:rsid w:val="007F6244"/>
    <w:rsid w:val="007F656F"/>
    <w:rsid w:val="007F6F8C"/>
    <w:rsid w:val="007F7E1C"/>
    <w:rsid w:val="00800B78"/>
    <w:rsid w:val="0080193A"/>
    <w:rsid w:val="008050AC"/>
    <w:rsid w:val="00805E6E"/>
    <w:rsid w:val="00811016"/>
    <w:rsid w:val="00811FB8"/>
    <w:rsid w:val="008130DB"/>
    <w:rsid w:val="008149EE"/>
    <w:rsid w:val="00815938"/>
    <w:rsid w:val="0081599D"/>
    <w:rsid w:val="0081638B"/>
    <w:rsid w:val="00816F69"/>
    <w:rsid w:val="00817CBA"/>
    <w:rsid w:val="00817FC4"/>
    <w:rsid w:val="00820E8F"/>
    <w:rsid w:val="00821856"/>
    <w:rsid w:val="008223A9"/>
    <w:rsid w:val="00823DE2"/>
    <w:rsid w:val="00824678"/>
    <w:rsid w:val="00824B76"/>
    <w:rsid w:val="00826D77"/>
    <w:rsid w:val="0082728F"/>
    <w:rsid w:val="008302C3"/>
    <w:rsid w:val="00830F14"/>
    <w:rsid w:val="00830F6E"/>
    <w:rsid w:val="008337B3"/>
    <w:rsid w:val="00833D6C"/>
    <w:rsid w:val="008341EA"/>
    <w:rsid w:val="00834D4A"/>
    <w:rsid w:val="0083631B"/>
    <w:rsid w:val="008367C6"/>
    <w:rsid w:val="00836E91"/>
    <w:rsid w:val="008374F9"/>
    <w:rsid w:val="00837BA3"/>
    <w:rsid w:val="00837D55"/>
    <w:rsid w:val="00841A59"/>
    <w:rsid w:val="00841B65"/>
    <w:rsid w:val="00841FA3"/>
    <w:rsid w:val="0084327D"/>
    <w:rsid w:val="008438D1"/>
    <w:rsid w:val="00843AF6"/>
    <w:rsid w:val="00844E80"/>
    <w:rsid w:val="00844FFE"/>
    <w:rsid w:val="0084506A"/>
    <w:rsid w:val="00846B86"/>
    <w:rsid w:val="008477D8"/>
    <w:rsid w:val="0085064D"/>
    <w:rsid w:val="00852DC0"/>
    <w:rsid w:val="0085310C"/>
    <w:rsid w:val="0085355A"/>
    <w:rsid w:val="008540B5"/>
    <w:rsid w:val="00861270"/>
    <w:rsid w:val="00862F64"/>
    <w:rsid w:val="00863FFE"/>
    <w:rsid w:val="008660A7"/>
    <w:rsid w:val="008664F7"/>
    <w:rsid w:val="00866B60"/>
    <w:rsid w:val="0087338C"/>
    <w:rsid w:val="00880416"/>
    <w:rsid w:val="008810A1"/>
    <w:rsid w:val="008810E0"/>
    <w:rsid w:val="00882368"/>
    <w:rsid w:val="00882491"/>
    <w:rsid w:val="00882684"/>
    <w:rsid w:val="00884FD0"/>
    <w:rsid w:val="0088533E"/>
    <w:rsid w:val="0088614D"/>
    <w:rsid w:val="0088634F"/>
    <w:rsid w:val="00886707"/>
    <w:rsid w:val="00886B5C"/>
    <w:rsid w:val="00887954"/>
    <w:rsid w:val="00887CBE"/>
    <w:rsid w:val="00890793"/>
    <w:rsid w:val="00891AE4"/>
    <w:rsid w:val="0089277C"/>
    <w:rsid w:val="00892BD8"/>
    <w:rsid w:val="00894001"/>
    <w:rsid w:val="00894B18"/>
    <w:rsid w:val="008969D0"/>
    <w:rsid w:val="00896FE2"/>
    <w:rsid w:val="008971FC"/>
    <w:rsid w:val="008972C5"/>
    <w:rsid w:val="00897532"/>
    <w:rsid w:val="008A0700"/>
    <w:rsid w:val="008A0A6E"/>
    <w:rsid w:val="008A1210"/>
    <w:rsid w:val="008A14FA"/>
    <w:rsid w:val="008A2099"/>
    <w:rsid w:val="008A22C4"/>
    <w:rsid w:val="008A322D"/>
    <w:rsid w:val="008A7729"/>
    <w:rsid w:val="008A7BEC"/>
    <w:rsid w:val="008B1D66"/>
    <w:rsid w:val="008B2F2E"/>
    <w:rsid w:val="008B2FD5"/>
    <w:rsid w:val="008B3B04"/>
    <w:rsid w:val="008B436D"/>
    <w:rsid w:val="008B52AA"/>
    <w:rsid w:val="008B6ADD"/>
    <w:rsid w:val="008C0B62"/>
    <w:rsid w:val="008C1B5B"/>
    <w:rsid w:val="008C2471"/>
    <w:rsid w:val="008C2575"/>
    <w:rsid w:val="008C2CDD"/>
    <w:rsid w:val="008C4985"/>
    <w:rsid w:val="008C6A3B"/>
    <w:rsid w:val="008C6EAB"/>
    <w:rsid w:val="008C6EB8"/>
    <w:rsid w:val="008C7585"/>
    <w:rsid w:val="008D1FAF"/>
    <w:rsid w:val="008D3F2E"/>
    <w:rsid w:val="008D5329"/>
    <w:rsid w:val="008E4030"/>
    <w:rsid w:val="008E418E"/>
    <w:rsid w:val="008E4A9C"/>
    <w:rsid w:val="008E4B16"/>
    <w:rsid w:val="008E518E"/>
    <w:rsid w:val="008E7B7A"/>
    <w:rsid w:val="008E7E0E"/>
    <w:rsid w:val="008F044F"/>
    <w:rsid w:val="008F25E7"/>
    <w:rsid w:val="008F2A9D"/>
    <w:rsid w:val="008F2D6F"/>
    <w:rsid w:val="008F46B4"/>
    <w:rsid w:val="008F5535"/>
    <w:rsid w:val="008F5D2E"/>
    <w:rsid w:val="008F6B2F"/>
    <w:rsid w:val="008F6E5E"/>
    <w:rsid w:val="008F7156"/>
    <w:rsid w:val="0090045C"/>
    <w:rsid w:val="009029BA"/>
    <w:rsid w:val="009036AE"/>
    <w:rsid w:val="00903968"/>
    <w:rsid w:val="00903CDF"/>
    <w:rsid w:val="00905C45"/>
    <w:rsid w:val="009125F5"/>
    <w:rsid w:val="00913B40"/>
    <w:rsid w:val="00913C6C"/>
    <w:rsid w:val="00913C9E"/>
    <w:rsid w:val="0091593D"/>
    <w:rsid w:val="00920248"/>
    <w:rsid w:val="00920683"/>
    <w:rsid w:val="00920955"/>
    <w:rsid w:val="0092172C"/>
    <w:rsid w:val="009221C0"/>
    <w:rsid w:val="00922609"/>
    <w:rsid w:val="0092291A"/>
    <w:rsid w:val="009234D4"/>
    <w:rsid w:val="009249DF"/>
    <w:rsid w:val="0092665B"/>
    <w:rsid w:val="0092671C"/>
    <w:rsid w:val="009267E2"/>
    <w:rsid w:val="0092725E"/>
    <w:rsid w:val="00927617"/>
    <w:rsid w:val="0092789A"/>
    <w:rsid w:val="009307F4"/>
    <w:rsid w:val="009308F8"/>
    <w:rsid w:val="009309D3"/>
    <w:rsid w:val="009327AD"/>
    <w:rsid w:val="009334C9"/>
    <w:rsid w:val="009336F7"/>
    <w:rsid w:val="00934171"/>
    <w:rsid w:val="00934BC7"/>
    <w:rsid w:val="009358CE"/>
    <w:rsid w:val="00935942"/>
    <w:rsid w:val="0093622A"/>
    <w:rsid w:val="00936F7C"/>
    <w:rsid w:val="009423C2"/>
    <w:rsid w:val="0094257D"/>
    <w:rsid w:val="009436DF"/>
    <w:rsid w:val="009438E1"/>
    <w:rsid w:val="00943C84"/>
    <w:rsid w:val="00944E9C"/>
    <w:rsid w:val="009464A2"/>
    <w:rsid w:val="0094694F"/>
    <w:rsid w:val="00951311"/>
    <w:rsid w:val="009533E5"/>
    <w:rsid w:val="00953D60"/>
    <w:rsid w:val="00955126"/>
    <w:rsid w:val="00956B61"/>
    <w:rsid w:val="0096176F"/>
    <w:rsid w:val="00961B76"/>
    <w:rsid w:val="00961DA8"/>
    <w:rsid w:val="009647F2"/>
    <w:rsid w:val="00966132"/>
    <w:rsid w:val="0096687D"/>
    <w:rsid w:val="00966F2D"/>
    <w:rsid w:val="00967457"/>
    <w:rsid w:val="009744F8"/>
    <w:rsid w:val="0097547D"/>
    <w:rsid w:val="00975A13"/>
    <w:rsid w:val="00975E52"/>
    <w:rsid w:val="00977EAA"/>
    <w:rsid w:val="009818D4"/>
    <w:rsid w:val="00983DE5"/>
    <w:rsid w:val="00984615"/>
    <w:rsid w:val="00984B6D"/>
    <w:rsid w:val="00985028"/>
    <w:rsid w:val="0098513A"/>
    <w:rsid w:val="00985A37"/>
    <w:rsid w:val="00986B77"/>
    <w:rsid w:val="00987D95"/>
    <w:rsid w:val="0099192A"/>
    <w:rsid w:val="009937DF"/>
    <w:rsid w:val="00994C74"/>
    <w:rsid w:val="00994D2A"/>
    <w:rsid w:val="00995363"/>
    <w:rsid w:val="009964E4"/>
    <w:rsid w:val="00997E10"/>
    <w:rsid w:val="009A0216"/>
    <w:rsid w:val="009A06C1"/>
    <w:rsid w:val="009A159C"/>
    <w:rsid w:val="009A1CC2"/>
    <w:rsid w:val="009A1D6C"/>
    <w:rsid w:val="009A3064"/>
    <w:rsid w:val="009A4B0B"/>
    <w:rsid w:val="009A5041"/>
    <w:rsid w:val="009A5274"/>
    <w:rsid w:val="009A6A40"/>
    <w:rsid w:val="009A6B3B"/>
    <w:rsid w:val="009A77CA"/>
    <w:rsid w:val="009B1EE9"/>
    <w:rsid w:val="009B2742"/>
    <w:rsid w:val="009B3543"/>
    <w:rsid w:val="009B35DD"/>
    <w:rsid w:val="009B3738"/>
    <w:rsid w:val="009B47FC"/>
    <w:rsid w:val="009B550C"/>
    <w:rsid w:val="009B5D0F"/>
    <w:rsid w:val="009B5F5E"/>
    <w:rsid w:val="009B6A88"/>
    <w:rsid w:val="009B6B1F"/>
    <w:rsid w:val="009C153F"/>
    <w:rsid w:val="009C1F42"/>
    <w:rsid w:val="009C3BF9"/>
    <w:rsid w:val="009C44B1"/>
    <w:rsid w:val="009C48D6"/>
    <w:rsid w:val="009C4EEA"/>
    <w:rsid w:val="009C5B47"/>
    <w:rsid w:val="009C5D71"/>
    <w:rsid w:val="009C691B"/>
    <w:rsid w:val="009C7262"/>
    <w:rsid w:val="009D00EB"/>
    <w:rsid w:val="009D23F3"/>
    <w:rsid w:val="009D310A"/>
    <w:rsid w:val="009D4138"/>
    <w:rsid w:val="009D4396"/>
    <w:rsid w:val="009D5F53"/>
    <w:rsid w:val="009D698D"/>
    <w:rsid w:val="009D7608"/>
    <w:rsid w:val="009D7BB6"/>
    <w:rsid w:val="009D7BD3"/>
    <w:rsid w:val="009E113E"/>
    <w:rsid w:val="009E1E40"/>
    <w:rsid w:val="009E204A"/>
    <w:rsid w:val="009E2B7F"/>
    <w:rsid w:val="009E41A8"/>
    <w:rsid w:val="009E5148"/>
    <w:rsid w:val="009E55A6"/>
    <w:rsid w:val="009E7CD6"/>
    <w:rsid w:val="009F0833"/>
    <w:rsid w:val="009F18D2"/>
    <w:rsid w:val="009F557E"/>
    <w:rsid w:val="009F6B79"/>
    <w:rsid w:val="009F7BDD"/>
    <w:rsid w:val="00A01BAB"/>
    <w:rsid w:val="00A03505"/>
    <w:rsid w:val="00A04CA2"/>
    <w:rsid w:val="00A04EAA"/>
    <w:rsid w:val="00A06287"/>
    <w:rsid w:val="00A103BF"/>
    <w:rsid w:val="00A118EE"/>
    <w:rsid w:val="00A1234D"/>
    <w:rsid w:val="00A126F1"/>
    <w:rsid w:val="00A13D6F"/>
    <w:rsid w:val="00A1430F"/>
    <w:rsid w:val="00A15F95"/>
    <w:rsid w:val="00A17464"/>
    <w:rsid w:val="00A22878"/>
    <w:rsid w:val="00A23977"/>
    <w:rsid w:val="00A25B2A"/>
    <w:rsid w:val="00A2636B"/>
    <w:rsid w:val="00A26594"/>
    <w:rsid w:val="00A278C9"/>
    <w:rsid w:val="00A30809"/>
    <w:rsid w:val="00A308FD"/>
    <w:rsid w:val="00A30CAF"/>
    <w:rsid w:val="00A333EC"/>
    <w:rsid w:val="00A33905"/>
    <w:rsid w:val="00A33FC4"/>
    <w:rsid w:val="00A359EE"/>
    <w:rsid w:val="00A36E49"/>
    <w:rsid w:val="00A379EC"/>
    <w:rsid w:val="00A37C66"/>
    <w:rsid w:val="00A37E24"/>
    <w:rsid w:val="00A42441"/>
    <w:rsid w:val="00A4253D"/>
    <w:rsid w:val="00A42BDE"/>
    <w:rsid w:val="00A43496"/>
    <w:rsid w:val="00A43BED"/>
    <w:rsid w:val="00A43C68"/>
    <w:rsid w:val="00A4462F"/>
    <w:rsid w:val="00A456D7"/>
    <w:rsid w:val="00A46145"/>
    <w:rsid w:val="00A46EC1"/>
    <w:rsid w:val="00A47D4B"/>
    <w:rsid w:val="00A51876"/>
    <w:rsid w:val="00A51A2D"/>
    <w:rsid w:val="00A52084"/>
    <w:rsid w:val="00A53EE8"/>
    <w:rsid w:val="00A540BA"/>
    <w:rsid w:val="00A54516"/>
    <w:rsid w:val="00A557D6"/>
    <w:rsid w:val="00A611E5"/>
    <w:rsid w:val="00A61795"/>
    <w:rsid w:val="00A61C5A"/>
    <w:rsid w:val="00A632CE"/>
    <w:rsid w:val="00A64A40"/>
    <w:rsid w:val="00A65DDF"/>
    <w:rsid w:val="00A6764B"/>
    <w:rsid w:val="00A70072"/>
    <w:rsid w:val="00A7013D"/>
    <w:rsid w:val="00A72078"/>
    <w:rsid w:val="00A72AE4"/>
    <w:rsid w:val="00A72C6E"/>
    <w:rsid w:val="00A73796"/>
    <w:rsid w:val="00A73D7A"/>
    <w:rsid w:val="00A74123"/>
    <w:rsid w:val="00A75251"/>
    <w:rsid w:val="00A75ADA"/>
    <w:rsid w:val="00A7649A"/>
    <w:rsid w:val="00A76903"/>
    <w:rsid w:val="00A76C29"/>
    <w:rsid w:val="00A779C4"/>
    <w:rsid w:val="00A8011F"/>
    <w:rsid w:val="00A81FFB"/>
    <w:rsid w:val="00A82019"/>
    <w:rsid w:val="00A82265"/>
    <w:rsid w:val="00A849BC"/>
    <w:rsid w:val="00A84F59"/>
    <w:rsid w:val="00A85280"/>
    <w:rsid w:val="00A878D3"/>
    <w:rsid w:val="00A87CF0"/>
    <w:rsid w:val="00A906DD"/>
    <w:rsid w:val="00A90D94"/>
    <w:rsid w:val="00A910E5"/>
    <w:rsid w:val="00A926A1"/>
    <w:rsid w:val="00A94F82"/>
    <w:rsid w:val="00A957A1"/>
    <w:rsid w:val="00A96DFC"/>
    <w:rsid w:val="00A97A7D"/>
    <w:rsid w:val="00AA0204"/>
    <w:rsid w:val="00AA0479"/>
    <w:rsid w:val="00AA05DE"/>
    <w:rsid w:val="00AA0ECA"/>
    <w:rsid w:val="00AA1EA0"/>
    <w:rsid w:val="00AA2149"/>
    <w:rsid w:val="00AA3220"/>
    <w:rsid w:val="00AA5563"/>
    <w:rsid w:val="00AA5AA2"/>
    <w:rsid w:val="00AA6448"/>
    <w:rsid w:val="00AA6CA1"/>
    <w:rsid w:val="00AB0620"/>
    <w:rsid w:val="00AB2397"/>
    <w:rsid w:val="00AB2574"/>
    <w:rsid w:val="00AB360B"/>
    <w:rsid w:val="00AB471D"/>
    <w:rsid w:val="00AB56AE"/>
    <w:rsid w:val="00AB5857"/>
    <w:rsid w:val="00AB762D"/>
    <w:rsid w:val="00AB78BB"/>
    <w:rsid w:val="00AC03A5"/>
    <w:rsid w:val="00AC1AFE"/>
    <w:rsid w:val="00AC47D5"/>
    <w:rsid w:val="00AC5BA6"/>
    <w:rsid w:val="00AC779F"/>
    <w:rsid w:val="00AC7DFF"/>
    <w:rsid w:val="00AD1F3D"/>
    <w:rsid w:val="00AD2E7F"/>
    <w:rsid w:val="00AD3D02"/>
    <w:rsid w:val="00AD5D79"/>
    <w:rsid w:val="00AD6A81"/>
    <w:rsid w:val="00AE1B5D"/>
    <w:rsid w:val="00AE265F"/>
    <w:rsid w:val="00AE29BB"/>
    <w:rsid w:val="00AE3737"/>
    <w:rsid w:val="00AE7441"/>
    <w:rsid w:val="00AE7C87"/>
    <w:rsid w:val="00AF06C7"/>
    <w:rsid w:val="00AF1534"/>
    <w:rsid w:val="00AF2DA8"/>
    <w:rsid w:val="00AF34A8"/>
    <w:rsid w:val="00AF36B3"/>
    <w:rsid w:val="00AF419A"/>
    <w:rsid w:val="00AF5B3F"/>
    <w:rsid w:val="00B010B8"/>
    <w:rsid w:val="00B01825"/>
    <w:rsid w:val="00B02402"/>
    <w:rsid w:val="00B057CF"/>
    <w:rsid w:val="00B05B01"/>
    <w:rsid w:val="00B05E7D"/>
    <w:rsid w:val="00B0705E"/>
    <w:rsid w:val="00B10E95"/>
    <w:rsid w:val="00B11C3A"/>
    <w:rsid w:val="00B1423F"/>
    <w:rsid w:val="00B14A87"/>
    <w:rsid w:val="00B15FEA"/>
    <w:rsid w:val="00B174D6"/>
    <w:rsid w:val="00B20AFE"/>
    <w:rsid w:val="00B247A0"/>
    <w:rsid w:val="00B266AB"/>
    <w:rsid w:val="00B268CA"/>
    <w:rsid w:val="00B305F4"/>
    <w:rsid w:val="00B3100A"/>
    <w:rsid w:val="00B324E2"/>
    <w:rsid w:val="00B33DF6"/>
    <w:rsid w:val="00B34580"/>
    <w:rsid w:val="00B34B01"/>
    <w:rsid w:val="00B34DC1"/>
    <w:rsid w:val="00B34F88"/>
    <w:rsid w:val="00B36999"/>
    <w:rsid w:val="00B369D5"/>
    <w:rsid w:val="00B37534"/>
    <w:rsid w:val="00B4237A"/>
    <w:rsid w:val="00B42671"/>
    <w:rsid w:val="00B4437C"/>
    <w:rsid w:val="00B466C2"/>
    <w:rsid w:val="00B46A69"/>
    <w:rsid w:val="00B46F16"/>
    <w:rsid w:val="00B47114"/>
    <w:rsid w:val="00B50556"/>
    <w:rsid w:val="00B51BCF"/>
    <w:rsid w:val="00B526FB"/>
    <w:rsid w:val="00B52784"/>
    <w:rsid w:val="00B5320B"/>
    <w:rsid w:val="00B5370D"/>
    <w:rsid w:val="00B542D6"/>
    <w:rsid w:val="00B5485D"/>
    <w:rsid w:val="00B54CF8"/>
    <w:rsid w:val="00B5505C"/>
    <w:rsid w:val="00B56CE9"/>
    <w:rsid w:val="00B57F9F"/>
    <w:rsid w:val="00B57FE2"/>
    <w:rsid w:val="00B60871"/>
    <w:rsid w:val="00B60BC5"/>
    <w:rsid w:val="00B63FB3"/>
    <w:rsid w:val="00B65547"/>
    <w:rsid w:val="00B66E8C"/>
    <w:rsid w:val="00B6744A"/>
    <w:rsid w:val="00B67FBA"/>
    <w:rsid w:val="00B7040C"/>
    <w:rsid w:val="00B71037"/>
    <w:rsid w:val="00B718A7"/>
    <w:rsid w:val="00B71BBB"/>
    <w:rsid w:val="00B731A2"/>
    <w:rsid w:val="00B73D70"/>
    <w:rsid w:val="00B740B7"/>
    <w:rsid w:val="00B75958"/>
    <w:rsid w:val="00B75A47"/>
    <w:rsid w:val="00B762CB"/>
    <w:rsid w:val="00B77A0F"/>
    <w:rsid w:val="00B8075A"/>
    <w:rsid w:val="00B80FDF"/>
    <w:rsid w:val="00B81D50"/>
    <w:rsid w:val="00B8217D"/>
    <w:rsid w:val="00B82EBC"/>
    <w:rsid w:val="00B831CB"/>
    <w:rsid w:val="00B83399"/>
    <w:rsid w:val="00B85CEC"/>
    <w:rsid w:val="00B86F6B"/>
    <w:rsid w:val="00B90334"/>
    <w:rsid w:val="00B93205"/>
    <w:rsid w:val="00B93B45"/>
    <w:rsid w:val="00B9402E"/>
    <w:rsid w:val="00B94392"/>
    <w:rsid w:val="00B95BBF"/>
    <w:rsid w:val="00B96166"/>
    <w:rsid w:val="00BA34F1"/>
    <w:rsid w:val="00BA5108"/>
    <w:rsid w:val="00BA5150"/>
    <w:rsid w:val="00BA55EF"/>
    <w:rsid w:val="00BA601A"/>
    <w:rsid w:val="00BA7707"/>
    <w:rsid w:val="00BA77B2"/>
    <w:rsid w:val="00BB159B"/>
    <w:rsid w:val="00BB3352"/>
    <w:rsid w:val="00BB41D8"/>
    <w:rsid w:val="00BB5096"/>
    <w:rsid w:val="00BB5D62"/>
    <w:rsid w:val="00BB69CC"/>
    <w:rsid w:val="00BC1820"/>
    <w:rsid w:val="00BC2679"/>
    <w:rsid w:val="00BC3063"/>
    <w:rsid w:val="00BC4B33"/>
    <w:rsid w:val="00BC4B6D"/>
    <w:rsid w:val="00BC4ECF"/>
    <w:rsid w:val="00BC511B"/>
    <w:rsid w:val="00BC5787"/>
    <w:rsid w:val="00BC6403"/>
    <w:rsid w:val="00BC7B4C"/>
    <w:rsid w:val="00BD03D0"/>
    <w:rsid w:val="00BD0665"/>
    <w:rsid w:val="00BD20BE"/>
    <w:rsid w:val="00BD3038"/>
    <w:rsid w:val="00BD32E4"/>
    <w:rsid w:val="00BD55C5"/>
    <w:rsid w:val="00BD660F"/>
    <w:rsid w:val="00BD6971"/>
    <w:rsid w:val="00BD7482"/>
    <w:rsid w:val="00BD7FE3"/>
    <w:rsid w:val="00BE18B3"/>
    <w:rsid w:val="00BE2260"/>
    <w:rsid w:val="00BE2C4F"/>
    <w:rsid w:val="00BE3984"/>
    <w:rsid w:val="00BE39A3"/>
    <w:rsid w:val="00BE3BA4"/>
    <w:rsid w:val="00BE405B"/>
    <w:rsid w:val="00BE4BB3"/>
    <w:rsid w:val="00BE4F22"/>
    <w:rsid w:val="00BE5428"/>
    <w:rsid w:val="00BE5DC3"/>
    <w:rsid w:val="00BE6E07"/>
    <w:rsid w:val="00BF034A"/>
    <w:rsid w:val="00BF2573"/>
    <w:rsid w:val="00BF339F"/>
    <w:rsid w:val="00BF6980"/>
    <w:rsid w:val="00BF6A07"/>
    <w:rsid w:val="00C00C03"/>
    <w:rsid w:val="00C019A8"/>
    <w:rsid w:val="00C0238B"/>
    <w:rsid w:val="00C02444"/>
    <w:rsid w:val="00C02DA1"/>
    <w:rsid w:val="00C032B3"/>
    <w:rsid w:val="00C044BF"/>
    <w:rsid w:val="00C04DB8"/>
    <w:rsid w:val="00C055A4"/>
    <w:rsid w:val="00C06069"/>
    <w:rsid w:val="00C06E23"/>
    <w:rsid w:val="00C1092B"/>
    <w:rsid w:val="00C118DF"/>
    <w:rsid w:val="00C119C5"/>
    <w:rsid w:val="00C13435"/>
    <w:rsid w:val="00C149B5"/>
    <w:rsid w:val="00C14A2A"/>
    <w:rsid w:val="00C150A6"/>
    <w:rsid w:val="00C15581"/>
    <w:rsid w:val="00C16FEE"/>
    <w:rsid w:val="00C20C42"/>
    <w:rsid w:val="00C216E9"/>
    <w:rsid w:val="00C241FF"/>
    <w:rsid w:val="00C24498"/>
    <w:rsid w:val="00C248F6"/>
    <w:rsid w:val="00C26824"/>
    <w:rsid w:val="00C27240"/>
    <w:rsid w:val="00C275CB"/>
    <w:rsid w:val="00C30227"/>
    <w:rsid w:val="00C32182"/>
    <w:rsid w:val="00C32E73"/>
    <w:rsid w:val="00C33057"/>
    <w:rsid w:val="00C3498C"/>
    <w:rsid w:val="00C3501F"/>
    <w:rsid w:val="00C365D5"/>
    <w:rsid w:val="00C36F37"/>
    <w:rsid w:val="00C40541"/>
    <w:rsid w:val="00C417CB"/>
    <w:rsid w:val="00C42636"/>
    <w:rsid w:val="00C443BE"/>
    <w:rsid w:val="00C448E4"/>
    <w:rsid w:val="00C478DC"/>
    <w:rsid w:val="00C47DEC"/>
    <w:rsid w:val="00C507B5"/>
    <w:rsid w:val="00C52925"/>
    <w:rsid w:val="00C52AD8"/>
    <w:rsid w:val="00C55098"/>
    <w:rsid w:val="00C5525D"/>
    <w:rsid w:val="00C56CB3"/>
    <w:rsid w:val="00C577CA"/>
    <w:rsid w:val="00C57C5A"/>
    <w:rsid w:val="00C60F33"/>
    <w:rsid w:val="00C62091"/>
    <w:rsid w:val="00C6275B"/>
    <w:rsid w:val="00C62E3D"/>
    <w:rsid w:val="00C63C3C"/>
    <w:rsid w:val="00C64513"/>
    <w:rsid w:val="00C648CD"/>
    <w:rsid w:val="00C6543C"/>
    <w:rsid w:val="00C66FAD"/>
    <w:rsid w:val="00C66FBE"/>
    <w:rsid w:val="00C67614"/>
    <w:rsid w:val="00C67914"/>
    <w:rsid w:val="00C67BC9"/>
    <w:rsid w:val="00C70AD6"/>
    <w:rsid w:val="00C70EE4"/>
    <w:rsid w:val="00C72669"/>
    <w:rsid w:val="00C75011"/>
    <w:rsid w:val="00C750C9"/>
    <w:rsid w:val="00C7583D"/>
    <w:rsid w:val="00C75C5F"/>
    <w:rsid w:val="00C779E6"/>
    <w:rsid w:val="00C8111E"/>
    <w:rsid w:val="00C81C3D"/>
    <w:rsid w:val="00C85E9F"/>
    <w:rsid w:val="00C8670A"/>
    <w:rsid w:val="00C86E62"/>
    <w:rsid w:val="00C90521"/>
    <w:rsid w:val="00C916F7"/>
    <w:rsid w:val="00C91CCD"/>
    <w:rsid w:val="00C926B0"/>
    <w:rsid w:val="00C92876"/>
    <w:rsid w:val="00C94801"/>
    <w:rsid w:val="00C954F0"/>
    <w:rsid w:val="00C95A02"/>
    <w:rsid w:val="00C95DFD"/>
    <w:rsid w:val="00C966A2"/>
    <w:rsid w:val="00C96C1A"/>
    <w:rsid w:val="00C977BF"/>
    <w:rsid w:val="00C97F1F"/>
    <w:rsid w:val="00CA0557"/>
    <w:rsid w:val="00CA106B"/>
    <w:rsid w:val="00CA1D8E"/>
    <w:rsid w:val="00CA2780"/>
    <w:rsid w:val="00CA3B41"/>
    <w:rsid w:val="00CA4CB7"/>
    <w:rsid w:val="00CA5EF3"/>
    <w:rsid w:val="00CA78FB"/>
    <w:rsid w:val="00CB055F"/>
    <w:rsid w:val="00CB131E"/>
    <w:rsid w:val="00CB293E"/>
    <w:rsid w:val="00CB2FB0"/>
    <w:rsid w:val="00CB3AFA"/>
    <w:rsid w:val="00CB4723"/>
    <w:rsid w:val="00CB59AD"/>
    <w:rsid w:val="00CB5F53"/>
    <w:rsid w:val="00CB5FED"/>
    <w:rsid w:val="00CB6814"/>
    <w:rsid w:val="00CB6D78"/>
    <w:rsid w:val="00CC19BC"/>
    <w:rsid w:val="00CC32EF"/>
    <w:rsid w:val="00CC458D"/>
    <w:rsid w:val="00CC47A7"/>
    <w:rsid w:val="00CC5146"/>
    <w:rsid w:val="00CC6BD1"/>
    <w:rsid w:val="00CC70B8"/>
    <w:rsid w:val="00CD122C"/>
    <w:rsid w:val="00CD1DDB"/>
    <w:rsid w:val="00CD3395"/>
    <w:rsid w:val="00CD3EC0"/>
    <w:rsid w:val="00CD5DF1"/>
    <w:rsid w:val="00CD626F"/>
    <w:rsid w:val="00CD70AB"/>
    <w:rsid w:val="00CE003A"/>
    <w:rsid w:val="00CE1089"/>
    <w:rsid w:val="00CE11C3"/>
    <w:rsid w:val="00CE1E5E"/>
    <w:rsid w:val="00CE3797"/>
    <w:rsid w:val="00CE44FB"/>
    <w:rsid w:val="00CE5349"/>
    <w:rsid w:val="00CE549D"/>
    <w:rsid w:val="00CE6957"/>
    <w:rsid w:val="00CF05A8"/>
    <w:rsid w:val="00CF07CA"/>
    <w:rsid w:val="00CF0B82"/>
    <w:rsid w:val="00CF2A4F"/>
    <w:rsid w:val="00CF2D98"/>
    <w:rsid w:val="00CF4A6D"/>
    <w:rsid w:val="00CF5528"/>
    <w:rsid w:val="00D002B4"/>
    <w:rsid w:val="00D0053E"/>
    <w:rsid w:val="00D0157E"/>
    <w:rsid w:val="00D02024"/>
    <w:rsid w:val="00D02AB2"/>
    <w:rsid w:val="00D048CD"/>
    <w:rsid w:val="00D05410"/>
    <w:rsid w:val="00D0564F"/>
    <w:rsid w:val="00D057AD"/>
    <w:rsid w:val="00D106DC"/>
    <w:rsid w:val="00D1218E"/>
    <w:rsid w:val="00D12A63"/>
    <w:rsid w:val="00D132DD"/>
    <w:rsid w:val="00D144B9"/>
    <w:rsid w:val="00D1604C"/>
    <w:rsid w:val="00D16CE8"/>
    <w:rsid w:val="00D16D95"/>
    <w:rsid w:val="00D16E02"/>
    <w:rsid w:val="00D178D0"/>
    <w:rsid w:val="00D17D62"/>
    <w:rsid w:val="00D20B98"/>
    <w:rsid w:val="00D22124"/>
    <w:rsid w:val="00D23317"/>
    <w:rsid w:val="00D253CE"/>
    <w:rsid w:val="00D25611"/>
    <w:rsid w:val="00D26288"/>
    <w:rsid w:val="00D26B60"/>
    <w:rsid w:val="00D26F22"/>
    <w:rsid w:val="00D27887"/>
    <w:rsid w:val="00D27EB2"/>
    <w:rsid w:val="00D339DF"/>
    <w:rsid w:val="00D34D6B"/>
    <w:rsid w:val="00D35775"/>
    <w:rsid w:val="00D40A27"/>
    <w:rsid w:val="00D416F3"/>
    <w:rsid w:val="00D41880"/>
    <w:rsid w:val="00D41C72"/>
    <w:rsid w:val="00D41E38"/>
    <w:rsid w:val="00D425D9"/>
    <w:rsid w:val="00D426FF"/>
    <w:rsid w:val="00D4585A"/>
    <w:rsid w:val="00D45A5A"/>
    <w:rsid w:val="00D46F24"/>
    <w:rsid w:val="00D47150"/>
    <w:rsid w:val="00D47402"/>
    <w:rsid w:val="00D47BAE"/>
    <w:rsid w:val="00D514F4"/>
    <w:rsid w:val="00D541EF"/>
    <w:rsid w:val="00D55085"/>
    <w:rsid w:val="00D558B4"/>
    <w:rsid w:val="00D55A76"/>
    <w:rsid w:val="00D56330"/>
    <w:rsid w:val="00D57D5C"/>
    <w:rsid w:val="00D612DF"/>
    <w:rsid w:val="00D61A8D"/>
    <w:rsid w:val="00D62A86"/>
    <w:rsid w:val="00D62FDC"/>
    <w:rsid w:val="00D63870"/>
    <w:rsid w:val="00D650AE"/>
    <w:rsid w:val="00D6562D"/>
    <w:rsid w:val="00D67F53"/>
    <w:rsid w:val="00D67FCE"/>
    <w:rsid w:val="00D72A78"/>
    <w:rsid w:val="00D73745"/>
    <w:rsid w:val="00D73771"/>
    <w:rsid w:val="00D747F0"/>
    <w:rsid w:val="00D74C9B"/>
    <w:rsid w:val="00D74F02"/>
    <w:rsid w:val="00D7584D"/>
    <w:rsid w:val="00D75964"/>
    <w:rsid w:val="00D759CF"/>
    <w:rsid w:val="00D779F8"/>
    <w:rsid w:val="00D8067D"/>
    <w:rsid w:val="00D80A13"/>
    <w:rsid w:val="00D80EA9"/>
    <w:rsid w:val="00D8163F"/>
    <w:rsid w:val="00D81644"/>
    <w:rsid w:val="00D8235E"/>
    <w:rsid w:val="00D826D2"/>
    <w:rsid w:val="00D82A8C"/>
    <w:rsid w:val="00D82EA0"/>
    <w:rsid w:val="00D839E1"/>
    <w:rsid w:val="00D83C06"/>
    <w:rsid w:val="00D83D8D"/>
    <w:rsid w:val="00D84414"/>
    <w:rsid w:val="00D850AC"/>
    <w:rsid w:val="00D8579F"/>
    <w:rsid w:val="00D87866"/>
    <w:rsid w:val="00D908A7"/>
    <w:rsid w:val="00D917BD"/>
    <w:rsid w:val="00D927E8"/>
    <w:rsid w:val="00D9526D"/>
    <w:rsid w:val="00D97C8C"/>
    <w:rsid w:val="00D97F93"/>
    <w:rsid w:val="00DA12DC"/>
    <w:rsid w:val="00DA1C4F"/>
    <w:rsid w:val="00DA2453"/>
    <w:rsid w:val="00DA261A"/>
    <w:rsid w:val="00DA273C"/>
    <w:rsid w:val="00DA299B"/>
    <w:rsid w:val="00DA33E1"/>
    <w:rsid w:val="00DA3E7D"/>
    <w:rsid w:val="00DA4FC9"/>
    <w:rsid w:val="00DA6EB0"/>
    <w:rsid w:val="00DA73B2"/>
    <w:rsid w:val="00DB041A"/>
    <w:rsid w:val="00DB2327"/>
    <w:rsid w:val="00DB2992"/>
    <w:rsid w:val="00DB2C40"/>
    <w:rsid w:val="00DB3CE6"/>
    <w:rsid w:val="00DB3D4B"/>
    <w:rsid w:val="00DB3DF4"/>
    <w:rsid w:val="00DB431C"/>
    <w:rsid w:val="00DB4A60"/>
    <w:rsid w:val="00DB54D3"/>
    <w:rsid w:val="00DB5FAB"/>
    <w:rsid w:val="00DB7583"/>
    <w:rsid w:val="00DC0195"/>
    <w:rsid w:val="00DC0D25"/>
    <w:rsid w:val="00DC0DE2"/>
    <w:rsid w:val="00DC1358"/>
    <w:rsid w:val="00DC1B89"/>
    <w:rsid w:val="00DC3DB8"/>
    <w:rsid w:val="00DC4A1A"/>
    <w:rsid w:val="00DC5EEF"/>
    <w:rsid w:val="00DC6330"/>
    <w:rsid w:val="00DC6B69"/>
    <w:rsid w:val="00DC6BC7"/>
    <w:rsid w:val="00DC7363"/>
    <w:rsid w:val="00DC7A23"/>
    <w:rsid w:val="00DD01A0"/>
    <w:rsid w:val="00DD0FC0"/>
    <w:rsid w:val="00DD116A"/>
    <w:rsid w:val="00DD1E19"/>
    <w:rsid w:val="00DD4FAC"/>
    <w:rsid w:val="00DD663E"/>
    <w:rsid w:val="00DD7990"/>
    <w:rsid w:val="00DD7A95"/>
    <w:rsid w:val="00DD7C3E"/>
    <w:rsid w:val="00DE0FBE"/>
    <w:rsid w:val="00DE1906"/>
    <w:rsid w:val="00DE3D69"/>
    <w:rsid w:val="00DE5557"/>
    <w:rsid w:val="00DE57D5"/>
    <w:rsid w:val="00DE59C4"/>
    <w:rsid w:val="00DE6CF2"/>
    <w:rsid w:val="00DE7290"/>
    <w:rsid w:val="00DE75B7"/>
    <w:rsid w:val="00DF0EDA"/>
    <w:rsid w:val="00DF1430"/>
    <w:rsid w:val="00DF2225"/>
    <w:rsid w:val="00DF39BC"/>
    <w:rsid w:val="00DF3B2F"/>
    <w:rsid w:val="00DF3D95"/>
    <w:rsid w:val="00DF4452"/>
    <w:rsid w:val="00DF4B48"/>
    <w:rsid w:val="00DF4CD6"/>
    <w:rsid w:val="00DF5EF8"/>
    <w:rsid w:val="00DF6941"/>
    <w:rsid w:val="00DF7726"/>
    <w:rsid w:val="00E008E2"/>
    <w:rsid w:val="00E03563"/>
    <w:rsid w:val="00E055CA"/>
    <w:rsid w:val="00E068D9"/>
    <w:rsid w:val="00E06BD8"/>
    <w:rsid w:val="00E111DD"/>
    <w:rsid w:val="00E116B4"/>
    <w:rsid w:val="00E11A83"/>
    <w:rsid w:val="00E135C2"/>
    <w:rsid w:val="00E1433D"/>
    <w:rsid w:val="00E15154"/>
    <w:rsid w:val="00E15221"/>
    <w:rsid w:val="00E16A4E"/>
    <w:rsid w:val="00E17AD9"/>
    <w:rsid w:val="00E2006B"/>
    <w:rsid w:val="00E20C5D"/>
    <w:rsid w:val="00E2183F"/>
    <w:rsid w:val="00E21AFE"/>
    <w:rsid w:val="00E23B52"/>
    <w:rsid w:val="00E249A8"/>
    <w:rsid w:val="00E25917"/>
    <w:rsid w:val="00E265F2"/>
    <w:rsid w:val="00E26F24"/>
    <w:rsid w:val="00E27274"/>
    <w:rsid w:val="00E301B7"/>
    <w:rsid w:val="00E30761"/>
    <w:rsid w:val="00E3097E"/>
    <w:rsid w:val="00E310FF"/>
    <w:rsid w:val="00E31632"/>
    <w:rsid w:val="00E31C81"/>
    <w:rsid w:val="00E34BAF"/>
    <w:rsid w:val="00E40B8C"/>
    <w:rsid w:val="00E41265"/>
    <w:rsid w:val="00E4168E"/>
    <w:rsid w:val="00E4494A"/>
    <w:rsid w:val="00E44A7C"/>
    <w:rsid w:val="00E466E2"/>
    <w:rsid w:val="00E46859"/>
    <w:rsid w:val="00E47610"/>
    <w:rsid w:val="00E50783"/>
    <w:rsid w:val="00E5153E"/>
    <w:rsid w:val="00E51657"/>
    <w:rsid w:val="00E51AE7"/>
    <w:rsid w:val="00E537D8"/>
    <w:rsid w:val="00E54F77"/>
    <w:rsid w:val="00E555F7"/>
    <w:rsid w:val="00E60608"/>
    <w:rsid w:val="00E6202F"/>
    <w:rsid w:val="00E620D1"/>
    <w:rsid w:val="00E651A5"/>
    <w:rsid w:val="00E65FB2"/>
    <w:rsid w:val="00E671F6"/>
    <w:rsid w:val="00E67E57"/>
    <w:rsid w:val="00E70A6F"/>
    <w:rsid w:val="00E7121D"/>
    <w:rsid w:val="00E7131C"/>
    <w:rsid w:val="00E71F20"/>
    <w:rsid w:val="00E71F8B"/>
    <w:rsid w:val="00E72658"/>
    <w:rsid w:val="00E72FD3"/>
    <w:rsid w:val="00E7367A"/>
    <w:rsid w:val="00E74539"/>
    <w:rsid w:val="00E74C11"/>
    <w:rsid w:val="00E75C3A"/>
    <w:rsid w:val="00E760D4"/>
    <w:rsid w:val="00E76F69"/>
    <w:rsid w:val="00E770D6"/>
    <w:rsid w:val="00E82D8D"/>
    <w:rsid w:val="00E845D1"/>
    <w:rsid w:val="00E84691"/>
    <w:rsid w:val="00E858C4"/>
    <w:rsid w:val="00E859D0"/>
    <w:rsid w:val="00E85A87"/>
    <w:rsid w:val="00E875EF"/>
    <w:rsid w:val="00E87C18"/>
    <w:rsid w:val="00E91A3E"/>
    <w:rsid w:val="00E9456E"/>
    <w:rsid w:val="00E9567D"/>
    <w:rsid w:val="00E9651A"/>
    <w:rsid w:val="00E96F49"/>
    <w:rsid w:val="00E972ED"/>
    <w:rsid w:val="00E97CBA"/>
    <w:rsid w:val="00E97DF0"/>
    <w:rsid w:val="00EA107C"/>
    <w:rsid w:val="00EA1D84"/>
    <w:rsid w:val="00EA2156"/>
    <w:rsid w:val="00EA3B8B"/>
    <w:rsid w:val="00EA4BA8"/>
    <w:rsid w:val="00EA637C"/>
    <w:rsid w:val="00EA6D03"/>
    <w:rsid w:val="00EA7D01"/>
    <w:rsid w:val="00EA7FC8"/>
    <w:rsid w:val="00EB0034"/>
    <w:rsid w:val="00EB1CAA"/>
    <w:rsid w:val="00EB6017"/>
    <w:rsid w:val="00EB6976"/>
    <w:rsid w:val="00EC1982"/>
    <w:rsid w:val="00EC2C35"/>
    <w:rsid w:val="00EC4C3A"/>
    <w:rsid w:val="00EC5286"/>
    <w:rsid w:val="00EC52D8"/>
    <w:rsid w:val="00EC651B"/>
    <w:rsid w:val="00EC6A7B"/>
    <w:rsid w:val="00EC6F28"/>
    <w:rsid w:val="00EC7FAD"/>
    <w:rsid w:val="00ED241C"/>
    <w:rsid w:val="00ED2E85"/>
    <w:rsid w:val="00ED6119"/>
    <w:rsid w:val="00ED646C"/>
    <w:rsid w:val="00EE156F"/>
    <w:rsid w:val="00EE1BBF"/>
    <w:rsid w:val="00EE2897"/>
    <w:rsid w:val="00EE2EE1"/>
    <w:rsid w:val="00EE39D3"/>
    <w:rsid w:val="00EE406F"/>
    <w:rsid w:val="00EE4C20"/>
    <w:rsid w:val="00EE503E"/>
    <w:rsid w:val="00EE52C1"/>
    <w:rsid w:val="00EF07D6"/>
    <w:rsid w:val="00EF0A34"/>
    <w:rsid w:val="00EF1CA1"/>
    <w:rsid w:val="00EF2123"/>
    <w:rsid w:val="00EF271F"/>
    <w:rsid w:val="00EF5604"/>
    <w:rsid w:val="00EF6606"/>
    <w:rsid w:val="00EF67CE"/>
    <w:rsid w:val="00EF680B"/>
    <w:rsid w:val="00F00A27"/>
    <w:rsid w:val="00F00AA1"/>
    <w:rsid w:val="00F010DF"/>
    <w:rsid w:val="00F011CA"/>
    <w:rsid w:val="00F01254"/>
    <w:rsid w:val="00F015A4"/>
    <w:rsid w:val="00F03335"/>
    <w:rsid w:val="00F03C1A"/>
    <w:rsid w:val="00F05227"/>
    <w:rsid w:val="00F05E66"/>
    <w:rsid w:val="00F07FCA"/>
    <w:rsid w:val="00F100B8"/>
    <w:rsid w:val="00F1274F"/>
    <w:rsid w:val="00F1301D"/>
    <w:rsid w:val="00F13354"/>
    <w:rsid w:val="00F13703"/>
    <w:rsid w:val="00F13B90"/>
    <w:rsid w:val="00F150CC"/>
    <w:rsid w:val="00F163E5"/>
    <w:rsid w:val="00F17E16"/>
    <w:rsid w:val="00F17EF9"/>
    <w:rsid w:val="00F20C30"/>
    <w:rsid w:val="00F21A10"/>
    <w:rsid w:val="00F22A3B"/>
    <w:rsid w:val="00F23B3F"/>
    <w:rsid w:val="00F24DEC"/>
    <w:rsid w:val="00F250F2"/>
    <w:rsid w:val="00F258EC"/>
    <w:rsid w:val="00F25DFD"/>
    <w:rsid w:val="00F26713"/>
    <w:rsid w:val="00F26C69"/>
    <w:rsid w:val="00F27D06"/>
    <w:rsid w:val="00F3098A"/>
    <w:rsid w:val="00F30D8D"/>
    <w:rsid w:val="00F32571"/>
    <w:rsid w:val="00F3297E"/>
    <w:rsid w:val="00F32A26"/>
    <w:rsid w:val="00F32F6A"/>
    <w:rsid w:val="00F369DF"/>
    <w:rsid w:val="00F36E28"/>
    <w:rsid w:val="00F41C3C"/>
    <w:rsid w:val="00F41EC6"/>
    <w:rsid w:val="00F44A0A"/>
    <w:rsid w:val="00F450F7"/>
    <w:rsid w:val="00F469B5"/>
    <w:rsid w:val="00F47168"/>
    <w:rsid w:val="00F473CC"/>
    <w:rsid w:val="00F47F90"/>
    <w:rsid w:val="00F50D36"/>
    <w:rsid w:val="00F51D2D"/>
    <w:rsid w:val="00F51FF2"/>
    <w:rsid w:val="00F527D1"/>
    <w:rsid w:val="00F5369A"/>
    <w:rsid w:val="00F53B3A"/>
    <w:rsid w:val="00F53EBB"/>
    <w:rsid w:val="00F56B3F"/>
    <w:rsid w:val="00F56FE3"/>
    <w:rsid w:val="00F57199"/>
    <w:rsid w:val="00F57A09"/>
    <w:rsid w:val="00F60844"/>
    <w:rsid w:val="00F616F4"/>
    <w:rsid w:val="00F61A58"/>
    <w:rsid w:val="00F61B30"/>
    <w:rsid w:val="00F61E4C"/>
    <w:rsid w:val="00F620F5"/>
    <w:rsid w:val="00F62D56"/>
    <w:rsid w:val="00F63A5A"/>
    <w:rsid w:val="00F64986"/>
    <w:rsid w:val="00F654EE"/>
    <w:rsid w:val="00F668AB"/>
    <w:rsid w:val="00F7161F"/>
    <w:rsid w:val="00F71B9C"/>
    <w:rsid w:val="00F7276F"/>
    <w:rsid w:val="00F73B00"/>
    <w:rsid w:val="00F75827"/>
    <w:rsid w:val="00F75FA0"/>
    <w:rsid w:val="00F772F6"/>
    <w:rsid w:val="00F77537"/>
    <w:rsid w:val="00F778EC"/>
    <w:rsid w:val="00F81FCF"/>
    <w:rsid w:val="00F81FD4"/>
    <w:rsid w:val="00F82259"/>
    <w:rsid w:val="00F8299C"/>
    <w:rsid w:val="00F833D7"/>
    <w:rsid w:val="00F83C7A"/>
    <w:rsid w:val="00F8596E"/>
    <w:rsid w:val="00F932A6"/>
    <w:rsid w:val="00FA0AB9"/>
    <w:rsid w:val="00FA1F4A"/>
    <w:rsid w:val="00FA2588"/>
    <w:rsid w:val="00FA2BF4"/>
    <w:rsid w:val="00FA3769"/>
    <w:rsid w:val="00FA37A4"/>
    <w:rsid w:val="00FA3B85"/>
    <w:rsid w:val="00FA7B88"/>
    <w:rsid w:val="00FB10C9"/>
    <w:rsid w:val="00FB1968"/>
    <w:rsid w:val="00FB2EB8"/>
    <w:rsid w:val="00FB3138"/>
    <w:rsid w:val="00FB3FA4"/>
    <w:rsid w:val="00FB5976"/>
    <w:rsid w:val="00FB5FC8"/>
    <w:rsid w:val="00FB745E"/>
    <w:rsid w:val="00FB77DC"/>
    <w:rsid w:val="00FC1A44"/>
    <w:rsid w:val="00FC5EF5"/>
    <w:rsid w:val="00FC607E"/>
    <w:rsid w:val="00FD47B8"/>
    <w:rsid w:val="00FD4BDA"/>
    <w:rsid w:val="00FD4F6D"/>
    <w:rsid w:val="00FD516B"/>
    <w:rsid w:val="00FD5CB3"/>
    <w:rsid w:val="00FD610A"/>
    <w:rsid w:val="00FD68FE"/>
    <w:rsid w:val="00FD69B2"/>
    <w:rsid w:val="00FD762A"/>
    <w:rsid w:val="00FE0551"/>
    <w:rsid w:val="00FE122E"/>
    <w:rsid w:val="00FE2A8D"/>
    <w:rsid w:val="00FE46F1"/>
    <w:rsid w:val="00FE544D"/>
    <w:rsid w:val="00FE55D2"/>
    <w:rsid w:val="00FE5E2D"/>
    <w:rsid w:val="00FE6DE2"/>
    <w:rsid w:val="00FE7506"/>
    <w:rsid w:val="00FE769F"/>
    <w:rsid w:val="00FE7B6B"/>
    <w:rsid w:val="00FF1654"/>
    <w:rsid w:val="00FF5A76"/>
    <w:rsid w:val="00FF63C2"/>
    <w:rsid w:val="00FF67A7"/>
    <w:rsid w:val="00FF726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824302"/>
  <w15:chartTrackingRefBased/>
  <w15:docId w15:val="{64A5C17E-4190-4608-9F31-FEE233CC8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742CC5"/>
  </w:style>
  <w:style w:type="paragraph" w:styleId="Antrat1">
    <w:name w:val="heading 1"/>
    <w:basedOn w:val="prastasis"/>
    <w:next w:val="prastasis"/>
    <w:link w:val="Antrat1Diagrama"/>
    <w:uiPriority w:val="9"/>
    <w:qFormat/>
    <w:rsid w:val="00630E38"/>
    <w:pPr>
      <w:keepNext/>
      <w:keepLines/>
      <w:spacing w:before="240" w:after="0"/>
      <w:outlineLvl w:val="0"/>
    </w:pPr>
    <w:rPr>
      <w:rFonts w:ascii="Arial" w:eastAsiaTheme="majorEastAsia" w:hAnsi="Arial" w:cstheme="majorBidi"/>
      <w:b/>
      <w:color w:val="2F5496" w:themeColor="accent1" w:themeShade="BF"/>
      <w:sz w:val="32"/>
      <w:szCs w:val="32"/>
    </w:rPr>
  </w:style>
  <w:style w:type="paragraph" w:styleId="Antrat2">
    <w:name w:val="heading 2"/>
    <w:basedOn w:val="prastasis"/>
    <w:next w:val="prastasis"/>
    <w:link w:val="Antrat2Diagrama"/>
    <w:uiPriority w:val="9"/>
    <w:unhideWhenUsed/>
    <w:qFormat/>
    <w:rsid w:val="00F82259"/>
    <w:pPr>
      <w:keepNext/>
      <w:keepLines/>
      <w:spacing w:before="240" w:after="240"/>
      <w:outlineLvl w:val="1"/>
    </w:pPr>
    <w:rPr>
      <w:rFonts w:ascii="Arial" w:eastAsiaTheme="majorEastAsia" w:hAnsi="Arial" w:cstheme="majorBidi"/>
      <w:b/>
      <w:color w:val="2F5496" w:themeColor="accent1" w:themeShade="BF"/>
      <w:sz w:val="24"/>
      <w:szCs w:val="26"/>
    </w:rPr>
  </w:style>
  <w:style w:type="paragraph" w:styleId="Antrat3">
    <w:name w:val="heading 3"/>
    <w:basedOn w:val="prastasis"/>
    <w:next w:val="prastasis"/>
    <w:link w:val="Antrat3Diagrama"/>
    <w:uiPriority w:val="9"/>
    <w:unhideWhenUsed/>
    <w:qFormat/>
    <w:rsid w:val="00F82259"/>
    <w:pPr>
      <w:keepNext/>
      <w:keepLines/>
      <w:spacing w:before="240" w:after="240"/>
      <w:outlineLvl w:val="2"/>
    </w:pPr>
    <w:rPr>
      <w:rFonts w:ascii="Arial" w:eastAsiaTheme="majorEastAsia" w:hAnsi="Arial" w:cstheme="majorBidi"/>
      <w:b/>
      <w:color w:val="2F5496" w:themeColor="accent1" w:themeShade="BF"/>
      <w:sz w:val="24"/>
      <w:szCs w:val="24"/>
    </w:rPr>
  </w:style>
  <w:style w:type="paragraph" w:styleId="Antrat4">
    <w:name w:val="heading 4"/>
    <w:basedOn w:val="prastasis"/>
    <w:next w:val="prastasis"/>
    <w:link w:val="Antrat4Diagrama"/>
    <w:uiPriority w:val="9"/>
    <w:unhideWhenUsed/>
    <w:qFormat/>
    <w:rsid w:val="009B5F5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BC306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0E4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aliases w:val="List Paragraph Red,lenteles"/>
    <w:basedOn w:val="prastasis"/>
    <w:link w:val="SraopastraipaDiagrama"/>
    <w:uiPriority w:val="34"/>
    <w:qFormat/>
    <w:rsid w:val="00D73745"/>
    <w:pPr>
      <w:ind w:left="720"/>
      <w:contextualSpacing/>
    </w:pPr>
  </w:style>
  <w:style w:type="paragraph" w:styleId="Puslapioinaostekstas">
    <w:name w:val="footnote text"/>
    <w:aliases w:val="Diagrama"/>
    <w:basedOn w:val="prastasis"/>
    <w:link w:val="PuslapioinaostekstasDiagrama"/>
    <w:uiPriority w:val="99"/>
    <w:unhideWhenUsed/>
    <w:rsid w:val="00055C96"/>
    <w:pPr>
      <w:spacing w:after="0" w:line="240" w:lineRule="auto"/>
    </w:pPr>
    <w:rPr>
      <w:sz w:val="20"/>
      <w:szCs w:val="20"/>
    </w:rPr>
  </w:style>
  <w:style w:type="character" w:customStyle="1" w:styleId="PuslapioinaostekstasDiagrama">
    <w:name w:val="Puslapio išnašos tekstas Diagrama"/>
    <w:aliases w:val="Diagrama Diagrama"/>
    <w:basedOn w:val="Numatytasispastraiposriftas"/>
    <w:link w:val="Puslapioinaostekstas"/>
    <w:uiPriority w:val="99"/>
    <w:rsid w:val="00055C96"/>
    <w:rPr>
      <w:sz w:val="20"/>
      <w:szCs w:val="20"/>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basedOn w:val="Numatytasispastraiposriftas"/>
    <w:uiPriority w:val="99"/>
    <w:unhideWhenUsed/>
    <w:rsid w:val="00055C96"/>
    <w:rPr>
      <w:vertAlign w:val="superscript"/>
    </w:rPr>
  </w:style>
  <w:style w:type="table" w:customStyle="1" w:styleId="4sraolentel1parykinimas1">
    <w:name w:val="4 sąrašo lentelė – 1 paryškinimas1"/>
    <w:basedOn w:val="prastojilentel"/>
    <w:uiPriority w:val="49"/>
    <w:rsid w:val="009F18D2"/>
    <w:pPr>
      <w:spacing w:after="0" w:line="240" w:lineRule="auto"/>
    </w:pPr>
    <w:rPr>
      <w:rFonts w:eastAsia="Times New Roman"/>
      <w:sz w:val="24"/>
      <w:szCs w:val="24"/>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saitas">
    <w:name w:val="Hyperlink"/>
    <w:basedOn w:val="Numatytasispastraiposriftas"/>
    <w:uiPriority w:val="99"/>
    <w:unhideWhenUsed/>
    <w:rsid w:val="00FD69B2"/>
    <w:rPr>
      <w:color w:val="0563C1" w:themeColor="hyperlink"/>
      <w:u w:val="single"/>
    </w:rPr>
  </w:style>
  <w:style w:type="character" w:customStyle="1" w:styleId="Neapdorotaspaminjimas1">
    <w:name w:val="Neapdorotas paminėjimas1"/>
    <w:basedOn w:val="Numatytasispastraiposriftas"/>
    <w:uiPriority w:val="99"/>
    <w:semiHidden/>
    <w:unhideWhenUsed/>
    <w:rsid w:val="00FD69B2"/>
    <w:rPr>
      <w:color w:val="605E5C"/>
      <w:shd w:val="clear" w:color="auto" w:fill="E1DFDD"/>
    </w:rPr>
  </w:style>
  <w:style w:type="character" w:customStyle="1" w:styleId="FootnoteCharacters">
    <w:name w:val="Footnote Characters"/>
    <w:basedOn w:val="Numatytasispastraiposriftas"/>
    <w:uiPriority w:val="99"/>
    <w:unhideWhenUsed/>
    <w:qFormat/>
    <w:rsid w:val="00FD69B2"/>
    <w:rPr>
      <w:vertAlign w:val="superscript"/>
    </w:rPr>
  </w:style>
  <w:style w:type="table" w:customStyle="1" w:styleId="4sraolentel1parykinimas11">
    <w:name w:val="4 sąrašo lentelė – 1 paryškinimas11"/>
    <w:basedOn w:val="prastojilentel"/>
    <w:uiPriority w:val="49"/>
    <w:rsid w:val="00FD69B2"/>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sz w:val="24"/>
      <w:szCs w:val="24"/>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one" w:sz="4" w:space="0" w:color="000000"/>
        </w:tcBorders>
        <w:shd w:val="clear" w:color="auto" w:fill="4F81BD"/>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Default">
    <w:name w:val="Default"/>
    <w:rsid w:val="00F772F6"/>
    <w:pPr>
      <w:autoSpaceDE w:val="0"/>
      <w:autoSpaceDN w:val="0"/>
      <w:adjustRightInd w:val="0"/>
      <w:spacing w:after="0" w:line="240" w:lineRule="auto"/>
    </w:pPr>
    <w:rPr>
      <w:rFonts w:ascii="Calibri" w:hAnsi="Calibri" w:cs="Calibri"/>
      <w:color w:val="000000"/>
      <w:sz w:val="24"/>
      <w:szCs w:val="24"/>
    </w:rPr>
  </w:style>
  <w:style w:type="paragraph" w:styleId="Porat">
    <w:name w:val="footer"/>
    <w:basedOn w:val="prastasis"/>
    <w:link w:val="PoratDiagrama"/>
    <w:uiPriority w:val="99"/>
    <w:unhideWhenUsed/>
    <w:rsid w:val="00451BEE"/>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451BEE"/>
  </w:style>
  <w:style w:type="table" w:styleId="4tinkleliolentel-1parykinimas">
    <w:name w:val="Grid Table 4 Accent 1"/>
    <w:basedOn w:val="prastojilentel"/>
    <w:uiPriority w:val="49"/>
    <w:rsid w:val="00451BEE"/>
    <w:pPr>
      <w:spacing w:after="0" w:line="240" w:lineRule="auto"/>
    </w:pPr>
    <w:rPr>
      <w:sz w:val="24"/>
      <w:szCs w:val="24"/>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Antrat1Diagrama">
    <w:name w:val="Antraštė 1 Diagrama"/>
    <w:basedOn w:val="Numatytasispastraiposriftas"/>
    <w:link w:val="Antrat1"/>
    <w:uiPriority w:val="9"/>
    <w:rsid w:val="00630E38"/>
    <w:rPr>
      <w:rFonts w:ascii="Arial" w:eastAsiaTheme="majorEastAsia" w:hAnsi="Arial" w:cstheme="majorBidi"/>
      <w:b/>
      <w:color w:val="2F5496" w:themeColor="accent1" w:themeShade="BF"/>
      <w:sz w:val="32"/>
      <w:szCs w:val="32"/>
    </w:rPr>
  </w:style>
  <w:style w:type="paragraph" w:styleId="Turinioantrat">
    <w:name w:val="TOC Heading"/>
    <w:basedOn w:val="Antrat1"/>
    <w:next w:val="prastasis"/>
    <w:uiPriority w:val="39"/>
    <w:unhideWhenUsed/>
    <w:qFormat/>
    <w:rsid w:val="00E30761"/>
    <w:pPr>
      <w:outlineLvl w:val="9"/>
    </w:pPr>
    <w:rPr>
      <w:lang w:val="en-US"/>
    </w:rPr>
  </w:style>
  <w:style w:type="paragraph" w:styleId="Turinys1">
    <w:name w:val="toc 1"/>
    <w:basedOn w:val="prastasis"/>
    <w:next w:val="prastasis"/>
    <w:autoRedefine/>
    <w:uiPriority w:val="39"/>
    <w:unhideWhenUsed/>
    <w:rsid w:val="00B82EBC"/>
    <w:pPr>
      <w:tabs>
        <w:tab w:val="right" w:leader="dot" w:pos="9628"/>
      </w:tabs>
      <w:spacing w:after="0"/>
    </w:pPr>
    <w:rPr>
      <w:rFonts w:ascii="Arial" w:hAnsi="Arial" w:cs="Arial"/>
      <w:b/>
      <w:bCs/>
      <w:noProof/>
    </w:rPr>
  </w:style>
  <w:style w:type="character" w:customStyle="1" w:styleId="Antrat2Diagrama">
    <w:name w:val="Antraštė 2 Diagrama"/>
    <w:basedOn w:val="Numatytasispastraiposriftas"/>
    <w:link w:val="Antrat2"/>
    <w:uiPriority w:val="9"/>
    <w:rsid w:val="00F82259"/>
    <w:rPr>
      <w:rFonts w:ascii="Arial" w:eastAsiaTheme="majorEastAsia" w:hAnsi="Arial" w:cstheme="majorBidi"/>
      <w:b/>
      <w:color w:val="2F5496" w:themeColor="accent1" w:themeShade="BF"/>
      <w:sz w:val="24"/>
      <w:szCs w:val="26"/>
    </w:rPr>
  </w:style>
  <w:style w:type="character" w:customStyle="1" w:styleId="Antrat3Diagrama">
    <w:name w:val="Antraštė 3 Diagrama"/>
    <w:basedOn w:val="Numatytasispastraiposriftas"/>
    <w:link w:val="Antrat3"/>
    <w:uiPriority w:val="9"/>
    <w:rsid w:val="00F82259"/>
    <w:rPr>
      <w:rFonts w:ascii="Arial" w:eastAsiaTheme="majorEastAsia" w:hAnsi="Arial" w:cstheme="majorBidi"/>
      <w:b/>
      <w:color w:val="2F5496" w:themeColor="accent1" w:themeShade="BF"/>
      <w:sz w:val="24"/>
      <w:szCs w:val="24"/>
    </w:rPr>
  </w:style>
  <w:style w:type="paragraph" w:styleId="Turinys2">
    <w:name w:val="toc 2"/>
    <w:basedOn w:val="prastasis"/>
    <w:next w:val="prastasis"/>
    <w:autoRedefine/>
    <w:uiPriority w:val="39"/>
    <w:unhideWhenUsed/>
    <w:rsid w:val="00CD122C"/>
    <w:pPr>
      <w:spacing w:after="100"/>
      <w:ind w:left="220"/>
    </w:pPr>
  </w:style>
  <w:style w:type="paragraph" w:styleId="Turinys3">
    <w:name w:val="toc 3"/>
    <w:basedOn w:val="prastasis"/>
    <w:next w:val="prastasis"/>
    <w:autoRedefine/>
    <w:uiPriority w:val="39"/>
    <w:unhideWhenUsed/>
    <w:rsid w:val="00154EA8"/>
    <w:pPr>
      <w:tabs>
        <w:tab w:val="right" w:leader="dot" w:pos="9628"/>
      </w:tabs>
      <w:spacing w:after="100"/>
      <w:ind w:left="440"/>
    </w:pPr>
  </w:style>
  <w:style w:type="paragraph" w:styleId="Antrats">
    <w:name w:val="header"/>
    <w:basedOn w:val="prastasis"/>
    <w:link w:val="AntratsDiagrama"/>
    <w:uiPriority w:val="99"/>
    <w:unhideWhenUsed/>
    <w:rsid w:val="00EA215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A2156"/>
  </w:style>
  <w:style w:type="paragraph" w:styleId="Pavadinimas">
    <w:name w:val="Title"/>
    <w:aliases w:val="Paveikslai"/>
    <w:basedOn w:val="prastasis"/>
    <w:next w:val="prastasis"/>
    <w:link w:val="PavadinimasDiagrama"/>
    <w:uiPriority w:val="10"/>
    <w:qFormat/>
    <w:rsid w:val="00500545"/>
    <w:pPr>
      <w:spacing w:after="240" w:line="240" w:lineRule="auto"/>
      <w:contextualSpacing/>
      <w:jc w:val="center"/>
    </w:pPr>
    <w:rPr>
      <w:rFonts w:ascii="Arial" w:eastAsiaTheme="majorEastAsia" w:hAnsi="Arial" w:cstheme="majorBidi"/>
      <w:i/>
      <w:spacing w:val="-10"/>
      <w:kern w:val="28"/>
      <w:szCs w:val="56"/>
    </w:rPr>
  </w:style>
  <w:style w:type="character" w:customStyle="1" w:styleId="PavadinimasDiagrama">
    <w:name w:val="Pavadinimas Diagrama"/>
    <w:aliases w:val="Paveikslai Diagrama"/>
    <w:basedOn w:val="Numatytasispastraiposriftas"/>
    <w:link w:val="Pavadinimas"/>
    <w:uiPriority w:val="10"/>
    <w:rsid w:val="00500545"/>
    <w:rPr>
      <w:rFonts w:ascii="Arial" w:eastAsiaTheme="majorEastAsia" w:hAnsi="Arial" w:cstheme="majorBidi"/>
      <w:i/>
      <w:spacing w:val="-10"/>
      <w:kern w:val="28"/>
      <w:szCs w:val="56"/>
    </w:rPr>
  </w:style>
  <w:style w:type="paragraph" w:styleId="Paantrat">
    <w:name w:val="Subtitle"/>
    <w:aliases w:val="Lentelės"/>
    <w:basedOn w:val="prastasis"/>
    <w:next w:val="prastasis"/>
    <w:link w:val="PaantratDiagrama"/>
    <w:uiPriority w:val="11"/>
    <w:qFormat/>
    <w:rsid w:val="00C94801"/>
    <w:pPr>
      <w:numPr>
        <w:ilvl w:val="1"/>
      </w:numPr>
      <w:spacing w:after="0"/>
      <w:jc w:val="center"/>
    </w:pPr>
    <w:rPr>
      <w:rFonts w:ascii="Arial" w:eastAsiaTheme="minorEastAsia" w:hAnsi="Arial"/>
      <w:b/>
    </w:rPr>
  </w:style>
  <w:style w:type="character" w:customStyle="1" w:styleId="PaantratDiagrama">
    <w:name w:val="Paantraštė Diagrama"/>
    <w:aliases w:val="Lentelės Diagrama"/>
    <w:basedOn w:val="Numatytasispastraiposriftas"/>
    <w:link w:val="Paantrat"/>
    <w:uiPriority w:val="11"/>
    <w:rsid w:val="00C94801"/>
    <w:rPr>
      <w:rFonts w:ascii="Arial" w:eastAsiaTheme="minorEastAsia" w:hAnsi="Arial"/>
      <w:b/>
    </w:rPr>
  </w:style>
  <w:style w:type="paragraph" w:styleId="Betarp">
    <w:name w:val="No Spacing"/>
    <w:link w:val="BetarpDiagrama"/>
    <w:uiPriority w:val="1"/>
    <w:qFormat/>
    <w:rsid w:val="009E5148"/>
    <w:pPr>
      <w:spacing w:after="0" w:line="240" w:lineRule="auto"/>
    </w:pPr>
    <w:rPr>
      <w:rFonts w:eastAsiaTheme="minorEastAsia"/>
      <w:lang w:val="en-US"/>
    </w:rPr>
  </w:style>
  <w:style w:type="character" w:customStyle="1" w:styleId="BetarpDiagrama">
    <w:name w:val="Be tarpų Diagrama"/>
    <w:basedOn w:val="Numatytasispastraiposriftas"/>
    <w:link w:val="Betarp"/>
    <w:uiPriority w:val="1"/>
    <w:rsid w:val="009E5148"/>
    <w:rPr>
      <w:rFonts w:eastAsiaTheme="minorEastAsia"/>
      <w:lang w:val="en-US"/>
    </w:rPr>
  </w:style>
  <w:style w:type="table" w:styleId="2tinkleliolentel-1parykinimas">
    <w:name w:val="Grid Table 2 Accent 1"/>
    <w:basedOn w:val="prastojilentel"/>
    <w:uiPriority w:val="47"/>
    <w:rsid w:val="00222F65"/>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Grietas">
    <w:name w:val="Strong"/>
    <w:basedOn w:val="Numatytasispastraiposriftas"/>
    <w:uiPriority w:val="22"/>
    <w:qFormat/>
    <w:rsid w:val="00AD6A81"/>
    <w:rPr>
      <w:b/>
      <w:bCs/>
    </w:rPr>
  </w:style>
  <w:style w:type="character" w:customStyle="1" w:styleId="Antrat4Diagrama">
    <w:name w:val="Antraštė 4 Diagrama"/>
    <w:basedOn w:val="Numatytasispastraiposriftas"/>
    <w:link w:val="Antrat4"/>
    <w:uiPriority w:val="9"/>
    <w:rsid w:val="009B5F5E"/>
    <w:rPr>
      <w:rFonts w:asciiTheme="majorHAnsi" w:eastAsiaTheme="majorEastAsia" w:hAnsiTheme="majorHAnsi"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BC3063"/>
    <w:rPr>
      <w:rFonts w:asciiTheme="majorHAnsi" w:eastAsiaTheme="majorEastAsia" w:hAnsiTheme="majorHAnsi" w:cstheme="majorBidi"/>
      <w:color w:val="2F5496" w:themeColor="accent1" w:themeShade="BF"/>
    </w:rPr>
  </w:style>
  <w:style w:type="paragraph" w:styleId="Pagrindinistekstas">
    <w:name w:val="Body Text"/>
    <w:basedOn w:val="prastasis"/>
    <w:link w:val="PagrindinistekstasDiagrama"/>
    <w:uiPriority w:val="1"/>
    <w:qFormat/>
    <w:rsid w:val="003A554E"/>
    <w:pPr>
      <w:widowControl w:val="0"/>
      <w:autoSpaceDE w:val="0"/>
      <w:autoSpaceDN w:val="0"/>
      <w:spacing w:after="200" w:line="276" w:lineRule="auto"/>
      <w:ind w:firstLine="720"/>
    </w:pPr>
    <w:rPr>
      <w:rFonts w:ascii="Times New Roman" w:eastAsia="Calibri" w:hAnsi="Times New Roman" w:cs="Calibri"/>
      <w:sz w:val="24"/>
      <w:szCs w:val="23"/>
    </w:rPr>
  </w:style>
  <w:style w:type="character" w:customStyle="1" w:styleId="PagrindinistekstasDiagrama">
    <w:name w:val="Pagrindinis tekstas Diagrama"/>
    <w:basedOn w:val="Numatytasispastraiposriftas"/>
    <w:link w:val="Pagrindinistekstas"/>
    <w:uiPriority w:val="1"/>
    <w:rsid w:val="003A554E"/>
    <w:rPr>
      <w:rFonts w:ascii="Times New Roman" w:eastAsia="Calibri" w:hAnsi="Times New Roman" w:cs="Calibri"/>
      <w:sz w:val="24"/>
      <w:szCs w:val="23"/>
    </w:rPr>
  </w:style>
  <w:style w:type="paragraph" w:styleId="Iliustracijsraas">
    <w:name w:val="table of figures"/>
    <w:basedOn w:val="prastasis"/>
    <w:next w:val="prastasis"/>
    <w:uiPriority w:val="99"/>
    <w:unhideWhenUsed/>
    <w:rsid w:val="00C6275B"/>
    <w:pPr>
      <w:spacing w:after="0"/>
    </w:pPr>
    <w:rPr>
      <w:rFonts w:cstheme="minorHAnsi"/>
      <w:i/>
      <w:iCs/>
      <w:sz w:val="20"/>
      <w:szCs w:val="20"/>
    </w:rPr>
  </w:style>
  <w:style w:type="paragraph" w:styleId="Antrat">
    <w:name w:val="caption"/>
    <w:basedOn w:val="prastasis"/>
    <w:next w:val="prastasis"/>
    <w:uiPriority w:val="35"/>
    <w:unhideWhenUsed/>
    <w:qFormat/>
    <w:rsid w:val="00BE2C4F"/>
    <w:pPr>
      <w:spacing w:after="200" w:line="240" w:lineRule="auto"/>
    </w:pPr>
    <w:rPr>
      <w:i/>
      <w:iCs/>
      <w:color w:val="44546A" w:themeColor="text2"/>
      <w:sz w:val="18"/>
      <w:szCs w:val="18"/>
    </w:rPr>
  </w:style>
  <w:style w:type="character" w:customStyle="1" w:styleId="SraopastraipaDiagrama">
    <w:name w:val="Sąrašo pastraipa Diagrama"/>
    <w:aliases w:val="List Paragraph Red Diagrama,lenteles Diagrama"/>
    <w:link w:val="Sraopastraipa"/>
    <w:uiPriority w:val="34"/>
    <w:locked/>
    <w:rsid w:val="008C2471"/>
  </w:style>
  <w:style w:type="character" w:customStyle="1" w:styleId="A14">
    <w:name w:val="A14"/>
    <w:uiPriority w:val="99"/>
    <w:rsid w:val="008C2471"/>
    <w:rPr>
      <w:rFonts w:cs="Myriad Pro"/>
      <w:color w:val="000000"/>
      <w:sz w:val="11"/>
      <w:szCs w:val="11"/>
    </w:rPr>
  </w:style>
  <w:style w:type="character" w:customStyle="1" w:styleId="A2">
    <w:name w:val="A2"/>
    <w:uiPriority w:val="99"/>
    <w:rsid w:val="008C2471"/>
    <w:rPr>
      <w:color w:val="000000"/>
    </w:rPr>
  </w:style>
  <w:style w:type="character" w:customStyle="1" w:styleId="markedcontent">
    <w:name w:val="markedcontent"/>
    <w:basedOn w:val="Numatytasispastraiposriftas"/>
    <w:rsid w:val="00266673"/>
  </w:style>
  <w:style w:type="character" w:styleId="Emfaz">
    <w:name w:val="Emphasis"/>
    <w:uiPriority w:val="20"/>
    <w:qFormat/>
    <w:rsid w:val="00072F57"/>
    <w:rPr>
      <w:b/>
      <w:bCs/>
      <w:i w:val="0"/>
      <w:iCs w:val="0"/>
    </w:rPr>
  </w:style>
  <w:style w:type="character" w:customStyle="1" w:styleId="st1">
    <w:name w:val="st1"/>
    <w:rsid w:val="00072F57"/>
  </w:style>
  <w:style w:type="paragraph" w:styleId="Pataisymai">
    <w:name w:val="Revision"/>
    <w:hidden/>
    <w:uiPriority w:val="99"/>
    <w:semiHidden/>
    <w:rsid w:val="00DD0FC0"/>
    <w:pPr>
      <w:spacing w:after="0" w:line="240" w:lineRule="auto"/>
    </w:pPr>
  </w:style>
  <w:style w:type="character" w:styleId="Komentaronuoroda">
    <w:name w:val="annotation reference"/>
    <w:basedOn w:val="Numatytasispastraiposriftas"/>
    <w:uiPriority w:val="99"/>
    <w:semiHidden/>
    <w:unhideWhenUsed/>
    <w:rsid w:val="004F74CC"/>
    <w:rPr>
      <w:sz w:val="16"/>
      <w:szCs w:val="16"/>
    </w:rPr>
  </w:style>
  <w:style w:type="paragraph" w:styleId="Komentarotekstas">
    <w:name w:val="annotation text"/>
    <w:basedOn w:val="prastasis"/>
    <w:link w:val="KomentarotekstasDiagrama"/>
    <w:uiPriority w:val="99"/>
    <w:unhideWhenUsed/>
    <w:rsid w:val="004F74CC"/>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4F74CC"/>
    <w:rPr>
      <w:sz w:val="20"/>
      <w:szCs w:val="20"/>
    </w:rPr>
  </w:style>
  <w:style w:type="paragraph" w:styleId="Komentarotema">
    <w:name w:val="annotation subject"/>
    <w:basedOn w:val="Komentarotekstas"/>
    <w:next w:val="Komentarotekstas"/>
    <w:link w:val="KomentarotemaDiagrama"/>
    <w:uiPriority w:val="99"/>
    <w:semiHidden/>
    <w:unhideWhenUsed/>
    <w:rsid w:val="004F74CC"/>
    <w:rPr>
      <w:b/>
      <w:bCs/>
    </w:rPr>
  </w:style>
  <w:style w:type="character" w:customStyle="1" w:styleId="KomentarotemaDiagrama">
    <w:name w:val="Komentaro tema Diagrama"/>
    <w:basedOn w:val="KomentarotekstasDiagrama"/>
    <w:link w:val="Komentarotema"/>
    <w:uiPriority w:val="99"/>
    <w:semiHidden/>
    <w:rsid w:val="004F74CC"/>
    <w:rPr>
      <w:b/>
      <w:bCs/>
      <w:sz w:val="20"/>
      <w:szCs w:val="20"/>
    </w:rPr>
  </w:style>
  <w:style w:type="table" w:customStyle="1" w:styleId="3sraolentel1parykinimas1111">
    <w:name w:val="3 sąrašo lentelė – 1 paryškinimas1111"/>
    <w:basedOn w:val="prastojilentel"/>
    <w:uiPriority w:val="48"/>
    <w:rsid w:val="0069707D"/>
    <w:pPr>
      <w:spacing w:after="0" w:line="240" w:lineRule="auto"/>
    </w:pPr>
    <w:rPr>
      <w:rFonts w:eastAsiaTheme="minorEastAsia"/>
      <w:sz w:val="24"/>
      <w:szCs w:val="24"/>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3sraolentel1parykinimas">
    <w:name w:val="List Table 3 Accent 1"/>
    <w:basedOn w:val="prastojilentel"/>
    <w:uiPriority w:val="48"/>
    <w:rsid w:val="009423C2"/>
    <w:pPr>
      <w:spacing w:after="0" w:line="240" w:lineRule="auto"/>
    </w:pPr>
    <w:rPr>
      <w:lang w:val="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TableParagraph">
    <w:name w:val="Table Paragraph"/>
    <w:basedOn w:val="prastasis"/>
    <w:uiPriority w:val="1"/>
    <w:qFormat/>
    <w:rsid w:val="009423C2"/>
    <w:pPr>
      <w:widowControl w:val="0"/>
      <w:autoSpaceDE w:val="0"/>
      <w:autoSpaceDN w:val="0"/>
      <w:spacing w:after="0" w:line="168" w:lineRule="exact"/>
      <w:ind w:firstLine="567"/>
      <w:jc w:val="right"/>
    </w:pPr>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727499">
      <w:bodyDiv w:val="1"/>
      <w:marLeft w:val="0"/>
      <w:marRight w:val="0"/>
      <w:marTop w:val="0"/>
      <w:marBottom w:val="0"/>
      <w:divBdr>
        <w:top w:val="none" w:sz="0" w:space="0" w:color="auto"/>
        <w:left w:val="none" w:sz="0" w:space="0" w:color="auto"/>
        <w:bottom w:val="none" w:sz="0" w:space="0" w:color="auto"/>
        <w:right w:val="none" w:sz="0" w:space="0" w:color="auto"/>
      </w:divBdr>
    </w:div>
    <w:div w:id="216282748">
      <w:bodyDiv w:val="1"/>
      <w:marLeft w:val="0"/>
      <w:marRight w:val="0"/>
      <w:marTop w:val="0"/>
      <w:marBottom w:val="0"/>
      <w:divBdr>
        <w:top w:val="none" w:sz="0" w:space="0" w:color="auto"/>
        <w:left w:val="none" w:sz="0" w:space="0" w:color="auto"/>
        <w:bottom w:val="none" w:sz="0" w:space="0" w:color="auto"/>
        <w:right w:val="none" w:sz="0" w:space="0" w:color="auto"/>
      </w:divBdr>
    </w:div>
    <w:div w:id="372121116">
      <w:bodyDiv w:val="1"/>
      <w:marLeft w:val="0"/>
      <w:marRight w:val="0"/>
      <w:marTop w:val="0"/>
      <w:marBottom w:val="0"/>
      <w:divBdr>
        <w:top w:val="none" w:sz="0" w:space="0" w:color="auto"/>
        <w:left w:val="none" w:sz="0" w:space="0" w:color="auto"/>
        <w:bottom w:val="none" w:sz="0" w:space="0" w:color="auto"/>
        <w:right w:val="none" w:sz="0" w:space="0" w:color="auto"/>
      </w:divBdr>
    </w:div>
    <w:div w:id="386807595">
      <w:bodyDiv w:val="1"/>
      <w:marLeft w:val="0"/>
      <w:marRight w:val="0"/>
      <w:marTop w:val="0"/>
      <w:marBottom w:val="0"/>
      <w:divBdr>
        <w:top w:val="none" w:sz="0" w:space="0" w:color="auto"/>
        <w:left w:val="none" w:sz="0" w:space="0" w:color="auto"/>
        <w:bottom w:val="none" w:sz="0" w:space="0" w:color="auto"/>
        <w:right w:val="none" w:sz="0" w:space="0" w:color="auto"/>
      </w:divBdr>
    </w:div>
    <w:div w:id="655958266">
      <w:bodyDiv w:val="1"/>
      <w:marLeft w:val="0"/>
      <w:marRight w:val="0"/>
      <w:marTop w:val="0"/>
      <w:marBottom w:val="0"/>
      <w:divBdr>
        <w:top w:val="none" w:sz="0" w:space="0" w:color="auto"/>
        <w:left w:val="none" w:sz="0" w:space="0" w:color="auto"/>
        <w:bottom w:val="none" w:sz="0" w:space="0" w:color="auto"/>
        <w:right w:val="none" w:sz="0" w:space="0" w:color="auto"/>
      </w:divBdr>
    </w:div>
    <w:div w:id="719749008">
      <w:bodyDiv w:val="1"/>
      <w:marLeft w:val="0"/>
      <w:marRight w:val="0"/>
      <w:marTop w:val="0"/>
      <w:marBottom w:val="0"/>
      <w:divBdr>
        <w:top w:val="none" w:sz="0" w:space="0" w:color="auto"/>
        <w:left w:val="none" w:sz="0" w:space="0" w:color="auto"/>
        <w:bottom w:val="none" w:sz="0" w:space="0" w:color="auto"/>
        <w:right w:val="none" w:sz="0" w:space="0" w:color="auto"/>
      </w:divBdr>
    </w:div>
    <w:div w:id="739519712">
      <w:bodyDiv w:val="1"/>
      <w:marLeft w:val="0"/>
      <w:marRight w:val="0"/>
      <w:marTop w:val="0"/>
      <w:marBottom w:val="0"/>
      <w:divBdr>
        <w:top w:val="none" w:sz="0" w:space="0" w:color="auto"/>
        <w:left w:val="none" w:sz="0" w:space="0" w:color="auto"/>
        <w:bottom w:val="none" w:sz="0" w:space="0" w:color="auto"/>
        <w:right w:val="none" w:sz="0" w:space="0" w:color="auto"/>
      </w:divBdr>
    </w:div>
    <w:div w:id="810947497">
      <w:bodyDiv w:val="1"/>
      <w:marLeft w:val="0"/>
      <w:marRight w:val="0"/>
      <w:marTop w:val="0"/>
      <w:marBottom w:val="0"/>
      <w:divBdr>
        <w:top w:val="none" w:sz="0" w:space="0" w:color="auto"/>
        <w:left w:val="none" w:sz="0" w:space="0" w:color="auto"/>
        <w:bottom w:val="none" w:sz="0" w:space="0" w:color="auto"/>
        <w:right w:val="none" w:sz="0" w:space="0" w:color="auto"/>
      </w:divBdr>
    </w:div>
    <w:div w:id="915745194">
      <w:bodyDiv w:val="1"/>
      <w:marLeft w:val="0"/>
      <w:marRight w:val="0"/>
      <w:marTop w:val="0"/>
      <w:marBottom w:val="0"/>
      <w:divBdr>
        <w:top w:val="none" w:sz="0" w:space="0" w:color="auto"/>
        <w:left w:val="none" w:sz="0" w:space="0" w:color="auto"/>
        <w:bottom w:val="none" w:sz="0" w:space="0" w:color="auto"/>
        <w:right w:val="none" w:sz="0" w:space="0" w:color="auto"/>
      </w:divBdr>
    </w:div>
    <w:div w:id="931820364">
      <w:bodyDiv w:val="1"/>
      <w:marLeft w:val="0"/>
      <w:marRight w:val="0"/>
      <w:marTop w:val="0"/>
      <w:marBottom w:val="0"/>
      <w:divBdr>
        <w:top w:val="none" w:sz="0" w:space="0" w:color="auto"/>
        <w:left w:val="none" w:sz="0" w:space="0" w:color="auto"/>
        <w:bottom w:val="none" w:sz="0" w:space="0" w:color="auto"/>
        <w:right w:val="none" w:sz="0" w:space="0" w:color="auto"/>
      </w:divBdr>
    </w:div>
    <w:div w:id="936063544">
      <w:bodyDiv w:val="1"/>
      <w:marLeft w:val="0"/>
      <w:marRight w:val="0"/>
      <w:marTop w:val="0"/>
      <w:marBottom w:val="0"/>
      <w:divBdr>
        <w:top w:val="none" w:sz="0" w:space="0" w:color="auto"/>
        <w:left w:val="none" w:sz="0" w:space="0" w:color="auto"/>
        <w:bottom w:val="none" w:sz="0" w:space="0" w:color="auto"/>
        <w:right w:val="none" w:sz="0" w:space="0" w:color="auto"/>
      </w:divBdr>
    </w:div>
    <w:div w:id="968509324">
      <w:bodyDiv w:val="1"/>
      <w:marLeft w:val="0"/>
      <w:marRight w:val="0"/>
      <w:marTop w:val="0"/>
      <w:marBottom w:val="0"/>
      <w:divBdr>
        <w:top w:val="none" w:sz="0" w:space="0" w:color="auto"/>
        <w:left w:val="none" w:sz="0" w:space="0" w:color="auto"/>
        <w:bottom w:val="none" w:sz="0" w:space="0" w:color="auto"/>
        <w:right w:val="none" w:sz="0" w:space="0" w:color="auto"/>
      </w:divBdr>
    </w:div>
    <w:div w:id="1045371219">
      <w:bodyDiv w:val="1"/>
      <w:marLeft w:val="0"/>
      <w:marRight w:val="0"/>
      <w:marTop w:val="0"/>
      <w:marBottom w:val="0"/>
      <w:divBdr>
        <w:top w:val="none" w:sz="0" w:space="0" w:color="auto"/>
        <w:left w:val="none" w:sz="0" w:space="0" w:color="auto"/>
        <w:bottom w:val="none" w:sz="0" w:space="0" w:color="auto"/>
        <w:right w:val="none" w:sz="0" w:space="0" w:color="auto"/>
      </w:divBdr>
    </w:div>
    <w:div w:id="1146901293">
      <w:bodyDiv w:val="1"/>
      <w:marLeft w:val="0"/>
      <w:marRight w:val="0"/>
      <w:marTop w:val="0"/>
      <w:marBottom w:val="0"/>
      <w:divBdr>
        <w:top w:val="none" w:sz="0" w:space="0" w:color="auto"/>
        <w:left w:val="none" w:sz="0" w:space="0" w:color="auto"/>
        <w:bottom w:val="none" w:sz="0" w:space="0" w:color="auto"/>
        <w:right w:val="none" w:sz="0" w:space="0" w:color="auto"/>
      </w:divBdr>
    </w:div>
    <w:div w:id="1333921168">
      <w:bodyDiv w:val="1"/>
      <w:marLeft w:val="0"/>
      <w:marRight w:val="0"/>
      <w:marTop w:val="0"/>
      <w:marBottom w:val="0"/>
      <w:divBdr>
        <w:top w:val="none" w:sz="0" w:space="0" w:color="auto"/>
        <w:left w:val="none" w:sz="0" w:space="0" w:color="auto"/>
        <w:bottom w:val="none" w:sz="0" w:space="0" w:color="auto"/>
        <w:right w:val="none" w:sz="0" w:space="0" w:color="auto"/>
      </w:divBdr>
    </w:div>
    <w:div w:id="1425346996">
      <w:bodyDiv w:val="1"/>
      <w:marLeft w:val="0"/>
      <w:marRight w:val="0"/>
      <w:marTop w:val="0"/>
      <w:marBottom w:val="0"/>
      <w:divBdr>
        <w:top w:val="none" w:sz="0" w:space="0" w:color="auto"/>
        <w:left w:val="none" w:sz="0" w:space="0" w:color="auto"/>
        <w:bottom w:val="none" w:sz="0" w:space="0" w:color="auto"/>
        <w:right w:val="none" w:sz="0" w:space="0" w:color="auto"/>
      </w:divBdr>
    </w:div>
    <w:div w:id="1463424361">
      <w:bodyDiv w:val="1"/>
      <w:marLeft w:val="0"/>
      <w:marRight w:val="0"/>
      <w:marTop w:val="0"/>
      <w:marBottom w:val="0"/>
      <w:divBdr>
        <w:top w:val="none" w:sz="0" w:space="0" w:color="auto"/>
        <w:left w:val="none" w:sz="0" w:space="0" w:color="auto"/>
        <w:bottom w:val="none" w:sz="0" w:space="0" w:color="auto"/>
        <w:right w:val="none" w:sz="0" w:space="0" w:color="auto"/>
      </w:divBdr>
    </w:div>
    <w:div w:id="1592736808">
      <w:bodyDiv w:val="1"/>
      <w:marLeft w:val="0"/>
      <w:marRight w:val="0"/>
      <w:marTop w:val="0"/>
      <w:marBottom w:val="0"/>
      <w:divBdr>
        <w:top w:val="none" w:sz="0" w:space="0" w:color="auto"/>
        <w:left w:val="none" w:sz="0" w:space="0" w:color="auto"/>
        <w:bottom w:val="none" w:sz="0" w:space="0" w:color="auto"/>
        <w:right w:val="none" w:sz="0" w:space="0" w:color="auto"/>
      </w:divBdr>
    </w:div>
    <w:div w:id="1756853756">
      <w:bodyDiv w:val="1"/>
      <w:marLeft w:val="0"/>
      <w:marRight w:val="0"/>
      <w:marTop w:val="0"/>
      <w:marBottom w:val="0"/>
      <w:divBdr>
        <w:top w:val="none" w:sz="0" w:space="0" w:color="auto"/>
        <w:left w:val="none" w:sz="0" w:space="0" w:color="auto"/>
        <w:bottom w:val="none" w:sz="0" w:space="0" w:color="auto"/>
        <w:right w:val="none" w:sz="0" w:space="0" w:color="auto"/>
      </w:divBdr>
    </w:div>
    <w:div w:id="1859391486">
      <w:bodyDiv w:val="1"/>
      <w:marLeft w:val="0"/>
      <w:marRight w:val="0"/>
      <w:marTop w:val="0"/>
      <w:marBottom w:val="0"/>
      <w:divBdr>
        <w:top w:val="none" w:sz="0" w:space="0" w:color="auto"/>
        <w:left w:val="none" w:sz="0" w:space="0" w:color="auto"/>
        <w:bottom w:val="none" w:sz="0" w:space="0" w:color="auto"/>
        <w:right w:val="none" w:sz="0" w:space="0" w:color="auto"/>
      </w:divBdr>
    </w:div>
    <w:div w:id="1906722891">
      <w:bodyDiv w:val="1"/>
      <w:marLeft w:val="0"/>
      <w:marRight w:val="0"/>
      <w:marTop w:val="0"/>
      <w:marBottom w:val="0"/>
      <w:divBdr>
        <w:top w:val="none" w:sz="0" w:space="0" w:color="auto"/>
        <w:left w:val="none" w:sz="0" w:space="0" w:color="auto"/>
        <w:bottom w:val="none" w:sz="0" w:space="0" w:color="auto"/>
        <w:right w:val="none" w:sz="0" w:space="0" w:color="auto"/>
      </w:divBdr>
    </w:div>
    <w:div w:id="1980572456">
      <w:bodyDiv w:val="1"/>
      <w:marLeft w:val="0"/>
      <w:marRight w:val="0"/>
      <w:marTop w:val="0"/>
      <w:marBottom w:val="0"/>
      <w:divBdr>
        <w:top w:val="none" w:sz="0" w:space="0" w:color="auto"/>
        <w:left w:val="none" w:sz="0" w:space="0" w:color="auto"/>
        <w:bottom w:val="none" w:sz="0" w:space="0" w:color="auto"/>
        <w:right w:val="none" w:sz="0" w:space="0" w:color="auto"/>
      </w:divBdr>
    </w:div>
    <w:div w:id="2012217584">
      <w:bodyDiv w:val="1"/>
      <w:marLeft w:val="0"/>
      <w:marRight w:val="0"/>
      <w:marTop w:val="0"/>
      <w:marBottom w:val="0"/>
      <w:divBdr>
        <w:top w:val="none" w:sz="0" w:space="0" w:color="auto"/>
        <w:left w:val="none" w:sz="0" w:space="0" w:color="auto"/>
        <w:bottom w:val="none" w:sz="0" w:space="0" w:color="auto"/>
        <w:right w:val="none" w:sz="0" w:space="0" w:color="auto"/>
      </w:divBdr>
    </w:div>
    <w:div w:id="2018999647">
      <w:bodyDiv w:val="1"/>
      <w:marLeft w:val="0"/>
      <w:marRight w:val="0"/>
      <w:marTop w:val="0"/>
      <w:marBottom w:val="0"/>
      <w:divBdr>
        <w:top w:val="none" w:sz="0" w:space="0" w:color="auto"/>
        <w:left w:val="none" w:sz="0" w:space="0" w:color="auto"/>
        <w:bottom w:val="none" w:sz="0" w:space="0" w:color="auto"/>
        <w:right w:val="none" w:sz="0" w:space="0" w:color="auto"/>
      </w:divBdr>
    </w:div>
    <w:div w:id="2047095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sp.stat.gov.lt/" TargetMode="External"/><Relationship Id="rId18" Type="http://schemas.openxmlformats.org/officeDocument/2006/relationships/chart" Target="charts/chart5.xml"/><Relationship Id="rId26" Type="http://schemas.openxmlformats.org/officeDocument/2006/relationships/chart" Target="charts/chart8.xml"/><Relationship Id="rId39" Type="http://schemas.openxmlformats.org/officeDocument/2006/relationships/chart" Target="charts/chart20.xml"/><Relationship Id="rId21" Type="http://schemas.openxmlformats.org/officeDocument/2006/relationships/chart" Target="charts/chart7.xml"/><Relationship Id="rId34" Type="http://schemas.openxmlformats.org/officeDocument/2006/relationships/chart" Target="charts/chart16.xml"/><Relationship Id="rId42" Type="http://schemas.openxmlformats.org/officeDocument/2006/relationships/footer" Target="footer1.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emf"/><Relationship Id="rId32" Type="http://schemas.openxmlformats.org/officeDocument/2006/relationships/chart" Target="charts/chart14.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7.emf"/><Relationship Id="rId28" Type="http://schemas.openxmlformats.org/officeDocument/2006/relationships/chart" Target="charts/chart10.xml"/><Relationship Id="rId36" Type="http://schemas.openxmlformats.org/officeDocument/2006/relationships/chart" Target="charts/chart17.xml"/><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chart" Target="charts/chart13.xml"/><Relationship Id="rId44" Type="http://schemas.openxmlformats.org/officeDocument/2006/relationships/hyperlink" Target="https://sumin.lrv.lt/lt/veiklos-sritys/darnaus-judumo-mieste-plana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6.emf"/><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image" Target="media/image10.emf"/><Relationship Id="rId43" Type="http://schemas.openxmlformats.org/officeDocument/2006/relationships/header" Target="header2.xml"/><Relationship Id="rId48" Type="http://schemas.openxmlformats.org/officeDocument/2006/relationships/theme" Target="theme/theme1.xm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hyperlink" Target="http://osp.stat.gov.lt/" TargetMode="External"/><Relationship Id="rId17" Type="http://schemas.openxmlformats.org/officeDocument/2006/relationships/chart" Target="charts/chart4.xml"/><Relationship Id="rId25" Type="http://schemas.openxmlformats.org/officeDocument/2006/relationships/image" Target="media/image9.emf"/><Relationship Id="rId33" Type="http://schemas.openxmlformats.org/officeDocument/2006/relationships/chart" Target="charts/chart15.xml"/><Relationship Id="rId38" Type="http://schemas.openxmlformats.org/officeDocument/2006/relationships/chart" Target="charts/chart19.xml"/><Relationship Id="rId46" Type="http://schemas.openxmlformats.org/officeDocument/2006/relationships/footer" Target="footer2.xml"/><Relationship Id="rId20" Type="http://schemas.openxmlformats.org/officeDocument/2006/relationships/chart" Target="charts/chart6.xml"/><Relationship Id="rId41"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lsta.lt/wp-content/uploads/2019/05/EHP-overview-LSTA-2019.pdf" TargetMode="External"/><Relationship Id="rId2" Type="http://schemas.openxmlformats.org/officeDocument/2006/relationships/hyperlink" Target="https://lsta.lt/wp-content/uploads/2020/05/45754-L%C5%A0TA-%C5%A0ilumin%C4%97-technika-Nr-78-FINAL.pdf" TargetMode="External"/><Relationship Id="rId1" Type="http://schemas.openxmlformats.org/officeDocument/2006/relationships/hyperlink" Target="http://www.rekvizitai.vz.lt" TargetMode="External"/><Relationship Id="rId4" Type="http://schemas.openxmlformats.org/officeDocument/2006/relationships/hyperlink" Target="https://lsta.lt/wp-content/uploads/2019/05/EHP-overview-LSTA-201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l.cibulskyte\AppData\Local\Microsoft\Windows\INetCache\Content.Outlook\PQ61DQ6N\Prognoz&#279;.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eip365-my.sharepoint.com/personal/v_martinkus_eip_lt/Documents/Desktop/Vaidoto/EIP%20Siauliai/K&#279;daini&#371;%20RSA_Atsinaujinanti%20energetika/K&#279;daini&#371;%20scenarijai_04_27.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eip365-my.sharepoint.com/personal/v_martinkus_eip_lt/Documents/Desktop/Vaidoto/EIP%20Siauliai/K&#279;daini&#371;%20RSA_Atsinaujinanti%20energetika/K&#279;daini&#371;%20scenarijai_04_27.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eip365-my.sharepoint.com/personal/v_martinkus_eip_lt/Documents/Desktop/Vaidoto/EIP%20Siauliai/K&#279;daini&#371;%20RSA_Atsinaujinanti%20energetika/K&#279;daini&#371;%20scenarijai_04_27.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eip365-my.sharepoint.com/personal/v_martinkus_eip_lt/Documents/Desktop/Vaidoto/EIP%20Siauliai/K&#279;daini&#371;%20RSA_Atsinaujinanti%20energetika/K&#279;daini&#371;%20scenarijai_04_27.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eip365-my.sharepoint.com/personal/v_martinkus_eip_lt/Documents/Desktop/Vaidoto/EIP%20Siauliai/K&#279;daini&#371;%20RSA_Atsinaujinanti%20energetika/K&#279;daini&#371;%20scenarijai_04_27.xlsx"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oleObject" Target="Knyga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Knyga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eip365-my.sharepoint.com/personal/l_cibulyte_eip_lt/Documents/Desktop/K&#279;daini&#371;%20AIE/Ma&#382;eiki&#371;%20duomenys_Statistik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eip365-my.sharepoint.com/personal/l_cibulyte_eip_lt/Documents/Desktop/K&#279;daini&#371;%20AIE/K&#279;daini&#371;%20duomenys_Statistik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eip365-my.sharepoint.com/personal/l_cibulyte_eip_lt/Documents/Desktop/K&#279;daini&#371;%20AIE/K&#279;daini&#371;%20duomenys_Statistik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Lapas2!$B$1</c:f>
              <c:strCache>
                <c:ptCount val="1"/>
                <c:pt idx="0">
                  <c:v>Gyventojų skaičius Kėdainių rajono savivaldybėje</c:v>
                </c:pt>
              </c:strCache>
            </c:strRef>
          </c:tx>
          <c:spPr>
            <a:ln w="22225" cap="rnd" cmpd="sng" algn="ctr">
              <a:solidFill>
                <a:schemeClr val="accent1"/>
              </a:solidFill>
              <a:round/>
            </a:ln>
            <a:effectLst/>
          </c:spPr>
          <c:marker>
            <c:symbol val="none"/>
          </c:marker>
          <c:cat>
            <c:numRef>
              <c:f>Lapas2!$A$2:$A$26</c:f>
              <c:numCache>
                <c:formatCode>General</c:formatCode>
                <c:ptCount val="25"/>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numCache>
            </c:numRef>
          </c:cat>
          <c:val>
            <c:numRef>
              <c:f>Lapas2!$B$2:$B$26</c:f>
              <c:numCache>
                <c:formatCode>General</c:formatCode>
                <c:ptCount val="25"/>
                <c:pt idx="0">
                  <c:v>47872</c:v>
                </c:pt>
                <c:pt idx="1">
                  <c:v>46626</c:v>
                </c:pt>
                <c:pt idx="2">
                  <c:v>45871</c:v>
                </c:pt>
                <c:pt idx="3">
                  <c:v>45275</c:v>
                </c:pt>
                <c:pt idx="4">
                  <c:v>44747</c:v>
                </c:pt>
              </c:numCache>
            </c:numRef>
          </c:val>
          <c:smooth val="0"/>
          <c:extLst>
            <c:ext xmlns:c16="http://schemas.microsoft.com/office/drawing/2014/chart" uri="{C3380CC4-5D6E-409C-BE32-E72D297353CC}">
              <c16:uniqueId val="{00000000-FCEF-4448-AA76-55A10F231108}"/>
            </c:ext>
          </c:extLst>
        </c:ser>
        <c:ser>
          <c:idx val="1"/>
          <c:order val="1"/>
          <c:tx>
            <c:strRef>
              <c:f>Lapas2!$C$1</c:f>
              <c:strCache>
                <c:ptCount val="1"/>
                <c:pt idx="0">
                  <c:v>Gyventojų skaičius (labiausiai tikėtinas scenarijus)</c:v>
                </c:pt>
              </c:strCache>
            </c:strRef>
          </c:tx>
          <c:spPr>
            <a:ln w="22225" cap="rnd" cmpd="sng" algn="ctr">
              <a:solidFill>
                <a:schemeClr val="accent2"/>
              </a:solidFill>
              <a:round/>
            </a:ln>
            <a:effectLst/>
          </c:spPr>
          <c:marker>
            <c:symbol val="none"/>
          </c:marker>
          <c:cat>
            <c:numRef>
              <c:f>Lapas2!$A$2:$A$26</c:f>
              <c:numCache>
                <c:formatCode>General</c:formatCode>
                <c:ptCount val="25"/>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numCache>
            </c:numRef>
          </c:cat>
          <c:val>
            <c:numRef>
              <c:f>Lapas2!$C$2:$C$26</c:f>
              <c:numCache>
                <c:formatCode>General</c:formatCode>
                <c:ptCount val="25"/>
                <c:pt idx="4">
                  <c:v>44747</c:v>
                </c:pt>
                <c:pt idx="5">
                  <c:v>43885.843304591188</c:v>
                </c:pt>
                <c:pt idx="6">
                  <c:v>43139.385498569907</c:v>
                </c:pt>
                <c:pt idx="7">
                  <c:v>42392.927692548627</c:v>
                </c:pt>
                <c:pt idx="8">
                  <c:v>41646.469886527346</c:v>
                </c:pt>
                <c:pt idx="9">
                  <c:v>40900.012080506065</c:v>
                </c:pt>
                <c:pt idx="10">
                  <c:v>40153.554274484784</c:v>
                </c:pt>
                <c:pt idx="11">
                  <c:v>39407.096468463504</c:v>
                </c:pt>
                <c:pt idx="12">
                  <c:v>38660.638662442223</c:v>
                </c:pt>
                <c:pt idx="13">
                  <c:v>37914.180856420942</c:v>
                </c:pt>
                <c:pt idx="14">
                  <c:v>37167.723050399662</c:v>
                </c:pt>
                <c:pt idx="15">
                  <c:v>36421.265244378381</c:v>
                </c:pt>
                <c:pt idx="16">
                  <c:v>35674.8074383571</c:v>
                </c:pt>
                <c:pt idx="17">
                  <c:v>34928.349632335819</c:v>
                </c:pt>
                <c:pt idx="18">
                  <c:v>34181.891826314539</c:v>
                </c:pt>
                <c:pt idx="19">
                  <c:v>33435.434020293258</c:v>
                </c:pt>
                <c:pt idx="20">
                  <c:v>32688.976214271977</c:v>
                </c:pt>
                <c:pt idx="21">
                  <c:v>31942.518408250697</c:v>
                </c:pt>
                <c:pt idx="22">
                  <c:v>31196.060602229416</c:v>
                </c:pt>
                <c:pt idx="23">
                  <c:v>30449.602796208135</c:v>
                </c:pt>
                <c:pt idx="24">
                  <c:v>29703.144990186855</c:v>
                </c:pt>
              </c:numCache>
            </c:numRef>
          </c:val>
          <c:smooth val="0"/>
          <c:extLst>
            <c:ext xmlns:c16="http://schemas.microsoft.com/office/drawing/2014/chart" uri="{C3380CC4-5D6E-409C-BE32-E72D297353CC}">
              <c16:uniqueId val="{00000001-FCEF-4448-AA76-55A10F231108}"/>
            </c:ext>
          </c:extLst>
        </c:ser>
        <c:ser>
          <c:idx val="2"/>
          <c:order val="2"/>
          <c:tx>
            <c:strRef>
              <c:f>Lapas2!$D$1</c:f>
              <c:strCache>
                <c:ptCount val="1"/>
                <c:pt idx="0">
                  <c:v>Gyventojų skaičius (pesimistinis scenarijus)</c:v>
                </c:pt>
              </c:strCache>
            </c:strRef>
          </c:tx>
          <c:spPr>
            <a:ln w="22225" cap="rnd" cmpd="sng" algn="ctr">
              <a:solidFill>
                <a:schemeClr val="accent3"/>
              </a:solidFill>
              <a:round/>
            </a:ln>
            <a:effectLst/>
          </c:spPr>
          <c:marker>
            <c:symbol val="none"/>
          </c:marker>
          <c:cat>
            <c:numRef>
              <c:f>Lapas2!$A$2:$A$26</c:f>
              <c:numCache>
                <c:formatCode>General</c:formatCode>
                <c:ptCount val="25"/>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numCache>
            </c:numRef>
          </c:cat>
          <c:val>
            <c:numRef>
              <c:f>Lapas2!$D$2:$D$26</c:f>
              <c:numCache>
                <c:formatCode>General</c:formatCode>
                <c:ptCount val="25"/>
                <c:pt idx="4" formatCode="0.00">
                  <c:v>44747</c:v>
                </c:pt>
                <c:pt idx="5" formatCode="0.00">
                  <c:v>43352.680347344321</c:v>
                </c:pt>
                <c:pt idx="6" formatCode="0.00">
                  <c:v>42543.052562428529</c:v>
                </c:pt>
                <c:pt idx="7" formatCode="0.00">
                  <c:v>41739.285345388518</c:v>
                </c:pt>
                <c:pt idx="8" formatCode="0.00">
                  <c:v>40939.950708211836</c:v>
                </c:pt>
                <c:pt idx="9" formatCode="0.00">
                  <c:v>40144.117489155906</c:v>
                </c:pt>
                <c:pt idx="10" formatCode="0.00">
                  <c:v>39351.138709929328</c:v>
                </c:pt>
                <c:pt idx="11" formatCode="0.00">
                  <c:v>38560.543320174285</c:v>
                </c:pt>
                <c:pt idx="12" formatCode="0.00">
                  <c:v>37771.975798544714</c:v>
                </c:pt>
                <c:pt idx="13" formatCode="0.00">
                  <c:v>36985.160046566445</c:v>
                </c:pt>
                <c:pt idx="14" formatCode="0.00">
                  <c:v>36199.87660606025</c:v>
                </c:pt>
                <c:pt idx="15" formatCode="0.00">
                  <c:v>35415.947643702253</c:v>
                </c:pt>
                <c:pt idx="16" formatCode="0.00">
                  <c:v>34633.226693098019</c:v>
                </c:pt>
                <c:pt idx="17" formatCode="0.00">
                  <c:v>33851.591432765606</c:v>
                </c:pt>
                <c:pt idx="18" formatCode="0.00">
                  <c:v>33070.938469464498</c:v>
                </c:pt>
                <c:pt idx="19" formatCode="0.00">
                  <c:v>32291.179485810655</c:v>
                </c:pt>
                <c:pt idx="20" formatCode="0.00">
                  <c:v>31512.238340049335</c:v>
                </c:pt>
                <c:pt idx="21" formatCode="0.00">
                  <c:v>30734.048845348949</c:v>
                </c:pt>
                <c:pt idx="22" formatCode="0.00">
                  <c:v>29956.553043680768</c:v>
                </c:pt>
                <c:pt idx="23" formatCode="0.00">
                  <c:v>29179.699846029122</c:v>
                </c:pt>
                <c:pt idx="24" formatCode="0.00">
                  <c:v>28403.443948213044</c:v>
                </c:pt>
              </c:numCache>
            </c:numRef>
          </c:val>
          <c:smooth val="0"/>
          <c:extLst>
            <c:ext xmlns:c16="http://schemas.microsoft.com/office/drawing/2014/chart" uri="{C3380CC4-5D6E-409C-BE32-E72D297353CC}">
              <c16:uniqueId val="{00000002-FCEF-4448-AA76-55A10F231108}"/>
            </c:ext>
          </c:extLst>
        </c:ser>
        <c:ser>
          <c:idx val="3"/>
          <c:order val="3"/>
          <c:tx>
            <c:strRef>
              <c:f>Lapas2!$E$1</c:f>
              <c:strCache>
                <c:ptCount val="1"/>
                <c:pt idx="0">
                  <c:v>Gyventojų skaičius (optimistinis scenarijus)</c:v>
                </c:pt>
              </c:strCache>
            </c:strRef>
          </c:tx>
          <c:spPr>
            <a:ln w="22225" cap="rnd" cmpd="sng" algn="ctr">
              <a:solidFill>
                <a:schemeClr val="accent4"/>
              </a:solidFill>
              <a:round/>
            </a:ln>
            <a:effectLst/>
          </c:spPr>
          <c:marker>
            <c:symbol val="none"/>
          </c:marker>
          <c:cat>
            <c:numRef>
              <c:f>Lapas2!$A$2:$A$26</c:f>
              <c:numCache>
                <c:formatCode>General</c:formatCode>
                <c:ptCount val="25"/>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numCache>
            </c:numRef>
          </c:cat>
          <c:val>
            <c:numRef>
              <c:f>Lapas2!$E$2:$E$26</c:f>
              <c:numCache>
                <c:formatCode>General</c:formatCode>
                <c:ptCount val="25"/>
                <c:pt idx="4" formatCode="0.00">
                  <c:v>44747</c:v>
                </c:pt>
                <c:pt idx="5" formatCode="0.00">
                  <c:v>44419.006261838054</c:v>
                </c:pt>
                <c:pt idx="6" formatCode="0.00">
                  <c:v>43735.718434711285</c:v>
                </c:pt>
                <c:pt idx="7" formatCode="0.00">
                  <c:v>43046.570039708735</c:v>
                </c:pt>
                <c:pt idx="8" formatCode="0.00">
                  <c:v>42352.989064842855</c:v>
                </c:pt>
                <c:pt idx="9" formatCode="0.00">
                  <c:v>41655.906671856224</c:v>
                </c:pt>
                <c:pt idx="10" formatCode="0.00">
                  <c:v>40955.969839040241</c:v>
                </c:pt>
                <c:pt idx="11" formatCode="0.00">
                  <c:v>40253.649616752722</c:v>
                </c:pt>
                <c:pt idx="12" formatCode="0.00">
                  <c:v>39549.301526339732</c:v>
                </c:pt>
                <c:pt idx="13" formatCode="0.00">
                  <c:v>38843.201666275439</c:v>
                </c:pt>
                <c:pt idx="14" formatCode="0.00">
                  <c:v>38135.569494739073</c:v>
                </c:pt>
                <c:pt idx="15" formatCode="0.00">
                  <c:v>37426.582845054509</c:v>
                </c:pt>
                <c:pt idx="16" formatCode="0.00">
                  <c:v>36716.388183616182</c:v>
                </c:pt>
                <c:pt idx="17" formatCode="0.00">
                  <c:v>36005.107831906033</c:v>
                </c:pt>
                <c:pt idx="18" formatCode="0.00">
                  <c:v>35292.84518316458</c:v>
                </c:pt>
                <c:pt idx="19" formatCode="0.00">
                  <c:v>34579.688554775857</c:v>
                </c:pt>
                <c:pt idx="20" formatCode="0.00">
                  <c:v>33865.71408849462</c:v>
                </c:pt>
                <c:pt idx="21" formatCode="0.00">
                  <c:v>33150.987971152448</c:v>
                </c:pt>
                <c:pt idx="22" formatCode="0.00">
                  <c:v>32435.568160778064</c:v>
                </c:pt>
                <c:pt idx="23" formatCode="0.00">
                  <c:v>31719.505746387149</c:v>
                </c:pt>
                <c:pt idx="24" formatCode="0.00">
                  <c:v>31002.846032160665</c:v>
                </c:pt>
              </c:numCache>
            </c:numRef>
          </c:val>
          <c:smooth val="0"/>
          <c:extLst>
            <c:ext xmlns:c16="http://schemas.microsoft.com/office/drawing/2014/chart" uri="{C3380CC4-5D6E-409C-BE32-E72D297353CC}">
              <c16:uniqueId val="{00000003-FCEF-4448-AA76-55A10F231108}"/>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40615824"/>
        <c:axId val="440626408"/>
      </c:lineChart>
      <c:catAx>
        <c:axId val="440615824"/>
        <c:scaling>
          <c:orientation val="minMax"/>
        </c:scaling>
        <c:delete val="0"/>
        <c:axPos val="b"/>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Arial" panose="020B0604020202020204" pitchFamily="34" charset="0"/>
                <a:ea typeface="+mn-ea"/>
                <a:cs typeface="Arial" panose="020B0604020202020204" pitchFamily="34" charset="0"/>
              </a:defRPr>
            </a:pPr>
            <a:endParaRPr lang="lt-LT"/>
          </a:p>
        </c:txPr>
        <c:crossAx val="440626408"/>
        <c:crosses val="autoZero"/>
        <c:auto val="1"/>
        <c:lblAlgn val="ctr"/>
        <c:lblOffset val="100"/>
        <c:noMultiLvlLbl val="0"/>
      </c:catAx>
      <c:valAx>
        <c:axId val="440626408"/>
        <c:scaling>
          <c:orientation val="minMax"/>
          <c:max val="500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Arial" panose="020B0604020202020204" pitchFamily="34" charset="0"/>
                <a:ea typeface="+mn-ea"/>
                <a:cs typeface="Arial" panose="020B0604020202020204" pitchFamily="34" charset="0"/>
              </a:defRPr>
            </a:pPr>
            <a:endParaRPr lang="lt-LT"/>
          </a:p>
        </c:txPr>
        <c:crossAx val="440615824"/>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lt-L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CD3-45F6-A26A-E99DA3B0BEF4}"/>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CD3-45F6-A26A-E99DA3B0BEF4}"/>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CD3-45F6-A26A-E99DA3B0BEF4}"/>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CD3-45F6-A26A-E99DA3B0BEF4}"/>
              </c:ext>
            </c:extLst>
          </c:dPt>
          <c:dLbls>
            <c:dLbl>
              <c:idx val="0"/>
              <c:tx>
                <c:rich>
                  <a:bodyPr/>
                  <a:lstStyle/>
                  <a:p>
                    <a:fld id="{BEF73FA8-FDBD-4D33-845E-4EBDA241744B}"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CD3-45F6-A26A-E99DA3B0BEF4}"/>
                </c:ext>
              </c:extLst>
            </c:dLbl>
            <c:dLbl>
              <c:idx val="1"/>
              <c:tx>
                <c:rich>
                  <a:bodyPr/>
                  <a:lstStyle/>
                  <a:p>
                    <a:fld id="{A3834DE2-1500-4535-BE1F-EF79DB415CA6}"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CD3-45F6-A26A-E99DA3B0BEF4}"/>
                </c:ext>
              </c:extLst>
            </c:dLbl>
            <c:dLbl>
              <c:idx val="2"/>
              <c:tx>
                <c:rich>
                  <a:bodyPr/>
                  <a:lstStyle/>
                  <a:p>
                    <a:fld id="{14BC3A9A-6016-4D17-8EE2-9C153925D43E}"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CD3-45F6-A26A-E99DA3B0BEF4}"/>
                </c:ext>
              </c:extLst>
            </c:dLbl>
            <c:dLbl>
              <c:idx val="3"/>
              <c:tx>
                <c:rich>
                  <a:bodyPr/>
                  <a:lstStyle/>
                  <a:p>
                    <a:fld id="{2DC79443-DEE6-401C-BAEE-4114FB13B074}"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CD3-45F6-A26A-E99DA3B0BEF4}"/>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'Å ILUTÄ - INFORMAVIMO APIE ATS'!$M$9:$P$9</c:f>
              <c:strCache>
                <c:ptCount val="4"/>
                <c:pt idx="0">
                  <c:v>Ne, net jei tai išlaidas už energiją padidintų tik simboliškai</c:v>
                </c:pt>
                <c:pt idx="1">
                  <c:v>Taip, bet jei išlaidos už energiją padidėtų ne daugiau 10 proc.</c:v>
                </c:pt>
                <c:pt idx="2">
                  <c:v>Taip, nesvarbu, kiek padidėtų išlaidos už energiją</c:v>
                </c:pt>
                <c:pt idx="3">
                  <c:v>Negalvoju apie tai</c:v>
                </c:pt>
              </c:strCache>
            </c:strRef>
          </c:cat>
          <c:val>
            <c:numRef>
              <c:f>'Å ILUTÄ - INFORMAVIMO APIE ATS'!$M$12:$P$12</c:f>
              <c:numCache>
                <c:formatCode>0.0%</c:formatCode>
                <c:ptCount val="4"/>
                <c:pt idx="0">
                  <c:v>0.314</c:v>
                </c:pt>
                <c:pt idx="1">
                  <c:v>0.29699999999999999</c:v>
                </c:pt>
                <c:pt idx="2">
                  <c:v>6.8000000000000005E-2</c:v>
                </c:pt>
                <c:pt idx="3">
                  <c:v>0.32200000000000001</c:v>
                </c:pt>
              </c:numCache>
            </c:numRef>
          </c:val>
          <c:extLst>
            <c:ext xmlns:c16="http://schemas.microsoft.com/office/drawing/2014/chart" uri="{C3380CC4-5D6E-409C-BE32-E72D297353CC}">
              <c16:uniqueId val="{00000008-CCD3-45F6-A26A-E99DA3B0BEF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58F-4070-A689-79AD8F70F0D4}"/>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58F-4070-A689-79AD8F70F0D4}"/>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58F-4070-A689-79AD8F70F0D4}"/>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58F-4070-A689-79AD8F70F0D4}"/>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8-058F-4070-A689-79AD8F70F0D4}"/>
              </c:ext>
            </c:extLst>
          </c:dPt>
          <c:dPt>
            <c:idx val="5"/>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058F-4070-A689-79AD8F70F0D4}"/>
              </c:ext>
            </c:extLst>
          </c:dPt>
          <c:dLbls>
            <c:dLbl>
              <c:idx val="0"/>
              <c:tx>
                <c:rich>
                  <a:bodyPr/>
                  <a:lstStyle/>
                  <a:p>
                    <a:fld id="{6684D12E-7F91-4B47-ADC4-F8DE9C133366}"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58F-4070-A689-79AD8F70F0D4}"/>
                </c:ext>
              </c:extLst>
            </c:dLbl>
            <c:dLbl>
              <c:idx val="1"/>
              <c:tx>
                <c:rich>
                  <a:bodyPr/>
                  <a:lstStyle/>
                  <a:p>
                    <a:fld id="{1DD7CFEF-1F12-483C-A26B-E30FD48EDE5F}"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58F-4070-A689-79AD8F70F0D4}"/>
                </c:ext>
              </c:extLst>
            </c:dLbl>
            <c:dLbl>
              <c:idx val="2"/>
              <c:tx>
                <c:rich>
                  <a:bodyPr/>
                  <a:lstStyle/>
                  <a:p>
                    <a:fld id="{C6F3F955-4031-4ACB-9A71-1815BA14CCEE}"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58F-4070-A689-79AD8F70F0D4}"/>
                </c:ext>
              </c:extLst>
            </c:dLbl>
            <c:dLbl>
              <c:idx val="3"/>
              <c:tx>
                <c:rich>
                  <a:bodyPr/>
                  <a:lstStyle/>
                  <a:p>
                    <a:fld id="{ED70CBEE-AC34-49C9-AA1F-2B01908171E5}"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58F-4070-A689-79AD8F70F0D4}"/>
                </c:ext>
              </c:extLst>
            </c:dLbl>
            <c:dLbl>
              <c:idx val="4"/>
              <c:layout>
                <c:manualLayout>
                  <c:x val="1.4507417342062966E-2"/>
                  <c:y val="0.23244003982260839"/>
                </c:manualLayout>
              </c:layout>
              <c:tx>
                <c:rich>
                  <a:bodyPr/>
                  <a:lstStyle/>
                  <a:p>
                    <a:fld id="{6412BE20-ADC6-4BE7-8529-5D7CB9AD7D73}" type="VALUE">
                      <a:rPr lang="en-US"/>
                      <a:pPr/>
                      <a:t>[REIKŠMĖ]</a:t>
                    </a:fld>
                    <a:endParaRPr lang="lt-LT"/>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058F-4070-A689-79AD8F70F0D4}"/>
                </c:ext>
              </c:extLst>
            </c:dLbl>
            <c:dLbl>
              <c:idx val="5"/>
              <c:layout>
                <c:manualLayout>
                  <c:x val="1.9687539057617796E-2"/>
                  <c:y val="0.10050834162971008"/>
                </c:manualLayout>
              </c:layout>
              <c:tx>
                <c:rich>
                  <a:bodyPr/>
                  <a:lstStyle/>
                  <a:p>
                    <a:fld id="{2E69E0A8-E523-42EF-9555-3FD844122730}" type="VALUE">
                      <a:rPr lang="en-US"/>
                      <a:pPr/>
                      <a:t>[REIKŠMĖ]</a:t>
                    </a:fld>
                    <a:endParaRPr lang="lt-LT"/>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058F-4070-A689-79AD8F70F0D4}"/>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'Å ILUTÄ - INFORMAVIMO APIE ATS'!$N$3:$S$3</c:f>
              <c:strCache>
                <c:ptCount val="6"/>
                <c:pt idx="0">
                  <c:v>Lietuvos priklausymo nuo importuojamų energijos išteklių mažinimas</c:v>
                </c:pt>
                <c:pt idx="1">
                  <c:v>Sparčiau tobulėja AIE technologijos ir leidžia tikėtis, kad ateityje jos nukonkuruos tradicines technologijas</c:v>
                </c:pt>
                <c:pt idx="2">
                  <c:v>Švelnina klimato kaitą</c:v>
                </c:pt>
                <c:pt idx="3">
                  <c:v>Nematau prasmės</c:v>
                </c:pt>
                <c:pt idx="4">
                  <c:v>Sukuria papildomų darbo vietų</c:v>
                </c:pt>
                <c:pt idx="5">
                  <c:v>Kitos parinktys</c:v>
                </c:pt>
              </c:strCache>
            </c:strRef>
          </c:cat>
          <c:val>
            <c:numRef>
              <c:f>'Å ILUTÄ - INFORMAVIMO APIE ATS'!$N$5:$S$5</c:f>
              <c:numCache>
                <c:formatCode>0.0%</c:formatCode>
                <c:ptCount val="6"/>
                <c:pt idx="0">
                  <c:v>0.20300000000000001</c:v>
                </c:pt>
                <c:pt idx="1">
                  <c:v>0.21199999999999999</c:v>
                </c:pt>
                <c:pt idx="2">
                  <c:v>0.40699999999999997</c:v>
                </c:pt>
                <c:pt idx="3">
                  <c:v>0.153</c:v>
                </c:pt>
                <c:pt idx="4">
                  <c:v>8.0000000000000002E-3</c:v>
                </c:pt>
                <c:pt idx="5">
                  <c:v>1.7000000000000001E-2</c:v>
                </c:pt>
              </c:numCache>
            </c:numRef>
          </c:val>
          <c:extLst>
            <c:ext xmlns:c16="http://schemas.microsoft.com/office/drawing/2014/chart" uri="{C3380CC4-5D6E-409C-BE32-E72D297353CC}">
              <c16:uniqueId val="{0000000A-058F-4070-A689-79AD8F70F0D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E70-428C-A8CC-94059D6E73B5}"/>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E70-428C-A8CC-94059D6E73B5}"/>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E70-428C-A8CC-94059D6E73B5}"/>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E70-428C-A8CC-94059D6E73B5}"/>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E70-428C-A8CC-94059D6E73B5}"/>
              </c:ext>
            </c:extLst>
          </c:dPt>
          <c:dPt>
            <c:idx val="5"/>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2E70-428C-A8CC-94059D6E73B5}"/>
              </c:ext>
            </c:extLst>
          </c:dPt>
          <c:dLbls>
            <c:dLbl>
              <c:idx val="0"/>
              <c:tx>
                <c:rich>
                  <a:bodyPr/>
                  <a:lstStyle/>
                  <a:p>
                    <a:fld id="{6A3A84A2-B76C-4915-A1BC-1C436B99F1B6}"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E70-428C-A8CC-94059D6E73B5}"/>
                </c:ext>
              </c:extLst>
            </c:dLbl>
            <c:dLbl>
              <c:idx val="1"/>
              <c:tx>
                <c:rich>
                  <a:bodyPr/>
                  <a:lstStyle/>
                  <a:p>
                    <a:fld id="{8DF77909-5C1A-45D7-8B0F-3CB30583ED5F}"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E70-428C-A8CC-94059D6E73B5}"/>
                </c:ext>
              </c:extLst>
            </c:dLbl>
            <c:dLbl>
              <c:idx val="2"/>
              <c:tx>
                <c:rich>
                  <a:bodyPr/>
                  <a:lstStyle/>
                  <a:p>
                    <a:fld id="{80FCD02F-0880-44DC-BE02-4252DE029A99}"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E70-428C-A8CC-94059D6E73B5}"/>
                </c:ext>
              </c:extLst>
            </c:dLbl>
            <c:dLbl>
              <c:idx val="3"/>
              <c:tx>
                <c:rich>
                  <a:bodyPr/>
                  <a:lstStyle/>
                  <a:p>
                    <a:fld id="{8321496A-E8BE-42B4-817E-2A96467E583E}"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E70-428C-A8CC-94059D6E73B5}"/>
                </c:ext>
              </c:extLst>
            </c:dLbl>
            <c:dLbl>
              <c:idx val="4"/>
              <c:tx>
                <c:rich>
                  <a:bodyPr/>
                  <a:lstStyle/>
                  <a:p>
                    <a:fld id="{C81B48B5-690D-4E3E-84FC-D09BBD0D0DFA}"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2E70-428C-A8CC-94059D6E73B5}"/>
                </c:ext>
              </c:extLst>
            </c:dLbl>
            <c:dLbl>
              <c:idx val="5"/>
              <c:layout>
                <c:manualLayout>
                  <c:x val="5.2574494364675005E-2"/>
                  <c:y val="0.1744407755482178"/>
                </c:manualLayout>
              </c:layout>
              <c:tx>
                <c:rich>
                  <a:bodyPr/>
                  <a:lstStyle/>
                  <a:p>
                    <a:fld id="{792A0916-767B-4BC4-8B4C-76AF5AEB5234}" type="VALUE">
                      <a:rPr lang="en-US"/>
                      <a:pPr/>
                      <a:t>[REIKŠMĖ]</a:t>
                    </a:fld>
                    <a:endParaRPr lang="lt-LT"/>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2E70-428C-A8CC-94059D6E73B5}"/>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'Å ILUTÄ - INFORMAVIMO APIE ATS'!$R$7:$W$7</c:f>
              <c:strCache>
                <c:ptCount val="6"/>
                <c:pt idx="0">
                  <c:v>100 proc. subsidija</c:v>
                </c:pt>
                <c:pt idx="1">
                  <c:v>Bent 50 proc. subsidija</c:v>
                </c:pt>
                <c:pt idx="2">
                  <c:v>Dvipusė apskaita</c:v>
                </c:pt>
                <c:pt idx="3">
                  <c:v>Atleidimas nuo dalies dabar egzistuojančių mokamų mokesčių tuo laikotarpiu, per kurį investicijos atsipirktų</c:v>
                </c:pt>
                <c:pt idx="4">
                  <c:v>Lengvatinė paskola</c:v>
                </c:pt>
                <c:pt idx="5">
                  <c:v>Kitos parinktys</c:v>
                </c:pt>
              </c:strCache>
            </c:strRef>
          </c:cat>
          <c:val>
            <c:numRef>
              <c:f>'Å ILUTÄ - INFORMAVIMO APIE ATS'!$R$9:$W$9</c:f>
              <c:numCache>
                <c:formatCode>0.0%</c:formatCode>
                <c:ptCount val="6"/>
                <c:pt idx="0">
                  <c:v>0.34699999999999998</c:v>
                </c:pt>
                <c:pt idx="1">
                  <c:v>0.28000000000000003</c:v>
                </c:pt>
                <c:pt idx="2">
                  <c:v>4.2000000000000003E-2</c:v>
                </c:pt>
                <c:pt idx="3">
                  <c:v>0.246</c:v>
                </c:pt>
                <c:pt idx="4">
                  <c:v>3.4000000000000002E-2</c:v>
                </c:pt>
                <c:pt idx="5">
                  <c:v>5.0999999999999997E-2</c:v>
                </c:pt>
              </c:numCache>
            </c:numRef>
          </c:val>
          <c:extLst>
            <c:ext xmlns:c16="http://schemas.microsoft.com/office/drawing/2014/chart" uri="{C3380CC4-5D6E-409C-BE32-E72D297353CC}">
              <c16:uniqueId val="{0000000B-2E70-428C-A8CC-94059D6E73B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1CD-4B4B-9A5E-61FC03222A9C}"/>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1CD-4B4B-9A5E-61FC03222A9C}"/>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1CD-4B4B-9A5E-61FC03222A9C}"/>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1CD-4B4B-9A5E-61FC03222A9C}"/>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51CD-4B4B-9A5E-61FC03222A9C}"/>
              </c:ext>
            </c:extLst>
          </c:dPt>
          <c:dPt>
            <c:idx val="5"/>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51CD-4B4B-9A5E-61FC03222A9C}"/>
              </c:ext>
            </c:extLst>
          </c:dPt>
          <c:dLbls>
            <c:dLbl>
              <c:idx val="0"/>
              <c:tx>
                <c:rich>
                  <a:bodyPr/>
                  <a:lstStyle/>
                  <a:p>
                    <a:fld id="{0E7D71EC-9E4F-4747-8A80-2CF6541D0E9C}"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1CD-4B4B-9A5E-61FC03222A9C}"/>
                </c:ext>
              </c:extLst>
            </c:dLbl>
            <c:dLbl>
              <c:idx val="1"/>
              <c:tx>
                <c:rich>
                  <a:bodyPr/>
                  <a:lstStyle/>
                  <a:p>
                    <a:fld id="{C577E6EA-4FA0-4889-B7BE-77ED4EBDEC07}"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1CD-4B4B-9A5E-61FC03222A9C}"/>
                </c:ext>
              </c:extLst>
            </c:dLbl>
            <c:dLbl>
              <c:idx val="2"/>
              <c:tx>
                <c:rich>
                  <a:bodyPr/>
                  <a:lstStyle/>
                  <a:p>
                    <a:fld id="{48ABB565-2CF9-49C3-B3B2-BC241837ED64}"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1CD-4B4B-9A5E-61FC03222A9C}"/>
                </c:ext>
              </c:extLst>
            </c:dLbl>
            <c:dLbl>
              <c:idx val="3"/>
              <c:tx>
                <c:rich>
                  <a:bodyPr/>
                  <a:lstStyle/>
                  <a:p>
                    <a:fld id="{07A342AD-4E64-47D2-A32F-72BB1B162152}"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1CD-4B4B-9A5E-61FC03222A9C}"/>
                </c:ext>
              </c:extLst>
            </c:dLbl>
            <c:dLbl>
              <c:idx val="4"/>
              <c:tx>
                <c:rich>
                  <a:bodyPr/>
                  <a:lstStyle/>
                  <a:p>
                    <a:fld id="{035FA82C-BDEF-4BF3-A118-374275B86250}"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1CD-4B4B-9A5E-61FC03222A9C}"/>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'Å ILUTÄ - INFORMAVIMO APIE ATS'!$V$1:$Z$1</c:f>
              <c:strCache>
                <c:ptCount val="5"/>
                <c:pt idx="0">
                  <c:v>Įstatyti langai, kurių mažas šilumos laidumas</c:v>
                </c:pt>
                <c:pt idx="1">
                  <c:v>Apšiltintos išorinės pastato sienos</c:v>
                </c:pt>
                <c:pt idx="2">
                  <c:v>Apšiltintas pastato stogas</c:v>
                </c:pt>
                <c:pt idx="3">
                  <c:v>Įrengti radiatorių termostatiniai ventiliai</c:v>
                </c:pt>
                <c:pt idx="4">
                  <c:v>Naudojamos energiją taupančios lemputės</c:v>
                </c:pt>
              </c:strCache>
            </c:strRef>
          </c:cat>
          <c:val>
            <c:numRef>
              <c:f>'Å ILUTÄ - INFORMAVIMO APIE ATS'!$V$2:$Z$2</c:f>
              <c:numCache>
                <c:formatCode>General</c:formatCode>
                <c:ptCount val="5"/>
                <c:pt idx="0">
                  <c:v>94</c:v>
                </c:pt>
                <c:pt idx="1">
                  <c:v>51</c:v>
                </c:pt>
                <c:pt idx="2">
                  <c:v>42</c:v>
                </c:pt>
                <c:pt idx="3">
                  <c:v>26</c:v>
                </c:pt>
                <c:pt idx="4">
                  <c:v>92</c:v>
                </c:pt>
              </c:numCache>
            </c:numRef>
          </c:val>
          <c:extLst>
            <c:ext xmlns:c16="http://schemas.microsoft.com/office/drawing/2014/chart" uri="{C3380CC4-5D6E-409C-BE32-E72D297353CC}">
              <c16:uniqueId val="{0000000C-51CD-4B4B-9A5E-61FC03222A9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7B9-4963-AA35-774816999830}"/>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7B9-4963-AA35-774816999830}"/>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7B9-4963-AA35-774816999830}"/>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6-A7B9-4963-AA35-774816999830}"/>
              </c:ext>
            </c:extLst>
          </c:dPt>
          <c:dLbls>
            <c:dLbl>
              <c:idx val="0"/>
              <c:tx>
                <c:rich>
                  <a:bodyPr/>
                  <a:lstStyle/>
                  <a:p>
                    <a:fld id="{2DDF1BF3-B704-4E90-AF58-FED80E312EF3}"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7B9-4963-AA35-774816999830}"/>
                </c:ext>
              </c:extLst>
            </c:dLbl>
            <c:dLbl>
              <c:idx val="1"/>
              <c:tx>
                <c:rich>
                  <a:bodyPr/>
                  <a:lstStyle/>
                  <a:p>
                    <a:fld id="{F6C529A3-46BF-4FBB-A32F-B85F5E61754C}"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7B9-4963-AA35-774816999830}"/>
                </c:ext>
              </c:extLst>
            </c:dLbl>
            <c:dLbl>
              <c:idx val="2"/>
              <c:tx>
                <c:rich>
                  <a:bodyPr/>
                  <a:lstStyle/>
                  <a:p>
                    <a:fld id="{924F23CE-C80D-41FD-9D29-533AD9732D0B}"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7B9-4963-AA35-774816999830}"/>
                </c:ext>
              </c:extLst>
            </c:dLbl>
            <c:dLbl>
              <c:idx val="3"/>
              <c:tx>
                <c:rich>
                  <a:bodyPr/>
                  <a:lstStyle/>
                  <a:p>
                    <a:fld id="{BA0F18E1-3653-4DD8-9031-39A10FB48537}"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A7B9-4963-AA35-77481699983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'Å ILUTÄ - INFORMAVIMO APIE ATS'!$AB$6:$AE$6</c:f>
              <c:strCache>
                <c:ptCount val="4"/>
                <c:pt idx="0">
                  <c:v>Pakanka</c:v>
                </c:pt>
                <c:pt idx="1">
                  <c:v>Galima rasti, bet galėtų būti daugiau</c:v>
                </c:pt>
                <c:pt idx="2">
                  <c:v>Ne</c:v>
                </c:pt>
                <c:pt idx="3">
                  <c:v>Nesidomiu</c:v>
                </c:pt>
              </c:strCache>
            </c:strRef>
          </c:cat>
          <c:val>
            <c:numRef>
              <c:f>'Å ILUTÄ - INFORMAVIMO APIE ATS'!$AB$7:$AE$7</c:f>
              <c:numCache>
                <c:formatCode>0.0%</c:formatCode>
                <c:ptCount val="4"/>
                <c:pt idx="0">
                  <c:v>0.19500000000000001</c:v>
                </c:pt>
                <c:pt idx="1">
                  <c:v>0.56799999999999995</c:v>
                </c:pt>
                <c:pt idx="2">
                  <c:v>0.11</c:v>
                </c:pt>
                <c:pt idx="3">
                  <c:v>0.127</c:v>
                </c:pt>
              </c:numCache>
            </c:numRef>
          </c:val>
          <c:extLst>
            <c:ext xmlns:c16="http://schemas.microsoft.com/office/drawing/2014/chart" uri="{C3380CC4-5D6E-409C-BE32-E72D297353CC}">
              <c16:uniqueId val="{00000007-A7B9-4963-AA35-77481699983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2BB-47B8-8D9D-DBBB0AF22F10}"/>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2BB-47B8-8D9D-DBBB0AF22F10}"/>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2BB-47B8-8D9D-DBBB0AF22F10}"/>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2BB-47B8-8D9D-DBBB0AF22F10}"/>
              </c:ext>
            </c:extLst>
          </c:dPt>
          <c:dLbls>
            <c:dLbl>
              <c:idx val="0"/>
              <c:tx>
                <c:rich>
                  <a:bodyPr/>
                  <a:lstStyle/>
                  <a:p>
                    <a:fld id="{893711DC-A5F0-4FDD-979E-A7E76EF59016}"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2BB-47B8-8D9D-DBBB0AF22F10}"/>
                </c:ext>
              </c:extLst>
            </c:dLbl>
            <c:dLbl>
              <c:idx val="1"/>
              <c:tx>
                <c:rich>
                  <a:bodyPr/>
                  <a:lstStyle/>
                  <a:p>
                    <a:fld id="{339FC954-9844-4A36-9B4D-176E8A70E105}"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2BB-47B8-8D9D-DBBB0AF22F10}"/>
                </c:ext>
              </c:extLst>
            </c:dLbl>
            <c:dLbl>
              <c:idx val="2"/>
              <c:tx>
                <c:rich>
                  <a:bodyPr/>
                  <a:lstStyle/>
                  <a:p>
                    <a:fld id="{8B6A7DDF-3842-4F19-8ACA-05DA85042327}"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2BB-47B8-8D9D-DBBB0AF22F10}"/>
                </c:ext>
              </c:extLst>
            </c:dLbl>
            <c:dLbl>
              <c:idx val="3"/>
              <c:tx>
                <c:rich>
                  <a:bodyPr/>
                  <a:lstStyle/>
                  <a:p>
                    <a:fld id="{BDD21DCF-2E1B-4CE6-A6F7-DA035906D66E}"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2BB-47B8-8D9D-DBBB0AF22F1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'Å ILUTÄ - INFORMAVIMO APIE ATS'!$AD$9:$AG$9</c:f>
              <c:strCache>
                <c:ptCount val="4"/>
                <c:pt idx="0">
                  <c:v>Apie finansavimo galimybes</c:v>
                </c:pt>
                <c:pt idx="1">
                  <c:v>Apie AIE naudojančių technologijų įsirengimo niuansus</c:v>
                </c:pt>
                <c:pt idx="2">
                  <c:v>Teisės aktų, reglamentuojančių AIE naudojimą, santraukos ir (arba) išaiškinimai</c:v>
                </c:pt>
                <c:pt idx="3">
                  <c:v>Kitos pasirinktys</c:v>
                </c:pt>
              </c:strCache>
            </c:strRef>
          </c:cat>
          <c:val>
            <c:numRef>
              <c:f>'Å ILUTÄ - INFORMAVIMO APIE ATS'!$AD$10:$AG$10</c:f>
              <c:numCache>
                <c:formatCode>0.0%</c:formatCode>
                <c:ptCount val="4"/>
                <c:pt idx="0">
                  <c:v>0.41899999999999998</c:v>
                </c:pt>
                <c:pt idx="1">
                  <c:v>0.39300000000000002</c:v>
                </c:pt>
                <c:pt idx="2">
                  <c:v>0.10299999999999999</c:v>
                </c:pt>
                <c:pt idx="3">
                  <c:v>8.5000000000000006E-2</c:v>
                </c:pt>
              </c:numCache>
            </c:numRef>
          </c:val>
          <c:extLst>
            <c:ext xmlns:c16="http://schemas.microsoft.com/office/drawing/2014/chart" uri="{C3380CC4-5D6E-409C-BE32-E72D297353CC}">
              <c16:uniqueId val="{00000008-72BB-47B8-8D9D-DBBB0AF22F1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B3A-47E6-9C2D-DA26226574B4}"/>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B3A-47E6-9C2D-DA26226574B4}"/>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B3A-47E6-9C2D-DA26226574B4}"/>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B3A-47E6-9C2D-DA26226574B4}"/>
              </c:ext>
            </c:extLst>
          </c:dPt>
          <c:dLbls>
            <c:dLbl>
              <c:idx val="0"/>
              <c:tx>
                <c:rich>
                  <a:bodyPr/>
                  <a:lstStyle/>
                  <a:p>
                    <a:fld id="{E52EE4D5-4DB0-491F-B382-1EAC5CF56BD5}"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B3A-47E6-9C2D-DA26226574B4}"/>
                </c:ext>
              </c:extLst>
            </c:dLbl>
            <c:dLbl>
              <c:idx val="1"/>
              <c:tx>
                <c:rich>
                  <a:bodyPr/>
                  <a:lstStyle/>
                  <a:p>
                    <a:fld id="{7FC7D27C-B6B8-4BB6-A7CB-92D4111A960C}"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B3A-47E6-9C2D-DA26226574B4}"/>
                </c:ext>
              </c:extLst>
            </c:dLbl>
            <c:dLbl>
              <c:idx val="2"/>
              <c:tx>
                <c:rich>
                  <a:bodyPr/>
                  <a:lstStyle/>
                  <a:p>
                    <a:fld id="{4F2F9E92-877F-4598-9AD9-6FA86B14F34C}"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B3A-47E6-9C2D-DA26226574B4}"/>
                </c:ext>
              </c:extLst>
            </c:dLbl>
            <c:dLbl>
              <c:idx val="3"/>
              <c:tx>
                <c:rich>
                  <a:bodyPr/>
                  <a:lstStyle/>
                  <a:p>
                    <a:fld id="{6B3C45DC-9555-4319-982D-6E6D5559E0B6}"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B3A-47E6-9C2D-DA26226574B4}"/>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'Å ILUTÄ - INFORMAVIMO APIE ATS'!$AE$3:$AH$3</c:f>
              <c:strCache>
                <c:ptCount val="4"/>
                <c:pt idx="0">
                  <c:v>Savivaldybės interneto svetainėje</c:v>
                </c:pt>
                <c:pt idx="1">
                  <c:v>Vietos spaudoje</c:v>
                </c:pt>
                <c:pt idx="2">
                  <c:v>Specialiuose renginiuose, pavyzdžiui, per energijos dienas</c:v>
                </c:pt>
                <c:pt idx="3">
                  <c:v>Kitos pasirinktys</c:v>
                </c:pt>
              </c:strCache>
            </c:strRef>
          </c:cat>
          <c:val>
            <c:numRef>
              <c:f>'Å ILUTÄ - INFORMAVIMO APIE ATS'!$AE$4:$AH$4</c:f>
              <c:numCache>
                <c:formatCode>0.0%</c:formatCode>
                <c:ptCount val="4"/>
                <c:pt idx="0">
                  <c:v>0.34200000000000003</c:v>
                </c:pt>
                <c:pt idx="1">
                  <c:v>0.436</c:v>
                </c:pt>
                <c:pt idx="2">
                  <c:v>0.12</c:v>
                </c:pt>
                <c:pt idx="3">
                  <c:v>0.10199999999999999</c:v>
                </c:pt>
              </c:numCache>
            </c:numRef>
          </c:val>
          <c:extLst>
            <c:ext xmlns:c16="http://schemas.microsoft.com/office/drawing/2014/chart" uri="{C3380CC4-5D6E-409C-BE32-E72D297353CC}">
              <c16:uniqueId val="{00000008-AB3A-47E6-9C2D-DA26226574B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accent1"/>
                </a:solidFill>
                <a:latin typeface="+mn-lt"/>
                <a:ea typeface="+mn-ea"/>
                <a:cs typeface="+mn-cs"/>
              </a:defRPr>
            </a:pPr>
            <a:r>
              <a:rPr lang="en-US" sz="1050" b="1">
                <a:solidFill>
                  <a:schemeClr val="accent1"/>
                </a:solidFill>
              </a:rPr>
              <a:t>Tra</a:t>
            </a:r>
            <a:r>
              <a:rPr lang="lt-LT" sz="1050" b="1">
                <a:solidFill>
                  <a:schemeClr val="accent1"/>
                </a:solidFill>
              </a:rPr>
              <a:t>nsportas, tne</a:t>
            </a:r>
            <a:endParaRPr lang="en-US" sz="1050" b="1">
              <a:solidFill>
                <a:schemeClr val="accent1"/>
              </a:solidFill>
            </a:endParaRPr>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accent1"/>
              </a:solidFill>
              <a:latin typeface="+mn-lt"/>
              <a:ea typeface="+mn-ea"/>
              <a:cs typeface="+mn-cs"/>
            </a:defRPr>
          </a:pPr>
          <a:endParaRPr lang="lt-LT"/>
        </a:p>
      </c:txPr>
    </c:title>
    <c:autoTitleDeleted val="0"/>
    <c:plotArea>
      <c:layout/>
      <c:barChart>
        <c:barDir val="col"/>
        <c:grouping val="stacked"/>
        <c:varyColors val="0"/>
        <c:ser>
          <c:idx val="0"/>
          <c:order val="0"/>
          <c:tx>
            <c:strRef>
              <c:f>Prognozės!$C$9</c:f>
              <c:strCache>
                <c:ptCount val="1"/>
                <c:pt idx="0">
                  <c:v>Benzinas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Prognozės!$D$8:$N$8</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Prognozės!$D$9:$N$9</c:f>
              <c:numCache>
                <c:formatCode>0.0</c:formatCode>
                <c:ptCount val="11"/>
                <c:pt idx="0">
                  <c:v>629.61</c:v>
                </c:pt>
                <c:pt idx="1">
                  <c:v>625.83234000000004</c:v>
                </c:pt>
                <c:pt idx="2">
                  <c:v>622.07734596</c:v>
                </c:pt>
                <c:pt idx="3">
                  <c:v>618.34488188423995</c:v>
                </c:pt>
                <c:pt idx="4">
                  <c:v>614.63481259293451</c:v>
                </c:pt>
                <c:pt idx="5">
                  <c:v>610.9470037173769</c:v>
                </c:pt>
                <c:pt idx="6">
                  <c:v>607.28132169507262</c:v>
                </c:pt>
                <c:pt idx="7">
                  <c:v>603.63763376490215</c:v>
                </c:pt>
                <c:pt idx="8">
                  <c:v>600.01580796231269</c:v>
                </c:pt>
                <c:pt idx="9">
                  <c:v>596.41571311453879</c:v>
                </c:pt>
                <c:pt idx="10">
                  <c:v>592.83721883585156</c:v>
                </c:pt>
              </c:numCache>
            </c:numRef>
          </c:val>
          <c:extLst>
            <c:ext xmlns:c16="http://schemas.microsoft.com/office/drawing/2014/chart" uri="{C3380CC4-5D6E-409C-BE32-E72D297353CC}">
              <c16:uniqueId val="{00000000-DE91-4049-B9C3-559519B04EE4}"/>
            </c:ext>
          </c:extLst>
        </c:ser>
        <c:ser>
          <c:idx val="1"/>
          <c:order val="1"/>
          <c:tx>
            <c:strRef>
              <c:f>Prognozės!$C$10</c:f>
              <c:strCache>
                <c:ptCount val="1"/>
                <c:pt idx="0">
                  <c:v>Dyzelinas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Prognozės!$D$8:$N$8</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Prognozės!$D$10:$N$10</c:f>
              <c:numCache>
                <c:formatCode>0.0</c:formatCode>
                <c:ptCount val="11"/>
                <c:pt idx="0">
                  <c:v>4139.82</c:v>
                </c:pt>
                <c:pt idx="1">
                  <c:v>4114.9810799999996</c:v>
                </c:pt>
                <c:pt idx="2">
                  <c:v>4090.2911935199995</c:v>
                </c:pt>
                <c:pt idx="3">
                  <c:v>4065.7494463588796</c:v>
                </c:pt>
                <c:pt idx="4">
                  <c:v>4041.3549496807263</c:v>
                </c:pt>
                <c:pt idx="5">
                  <c:v>4017.1068199826418</c:v>
                </c:pt>
                <c:pt idx="6">
                  <c:v>3993.0041790627461</c:v>
                </c:pt>
                <c:pt idx="7">
                  <c:v>3969.0461539883695</c:v>
                </c:pt>
                <c:pt idx="8">
                  <c:v>3945.2318770644392</c:v>
                </c:pt>
                <c:pt idx="9">
                  <c:v>3921.5604858020524</c:v>
                </c:pt>
                <c:pt idx="10">
                  <c:v>3898.0311228872401</c:v>
                </c:pt>
              </c:numCache>
            </c:numRef>
          </c:val>
          <c:extLst>
            <c:ext xmlns:c16="http://schemas.microsoft.com/office/drawing/2014/chart" uri="{C3380CC4-5D6E-409C-BE32-E72D297353CC}">
              <c16:uniqueId val="{00000001-DE91-4049-B9C3-559519B04EE4}"/>
            </c:ext>
          </c:extLst>
        </c:ser>
        <c:ser>
          <c:idx val="2"/>
          <c:order val="2"/>
          <c:tx>
            <c:strRef>
              <c:f>Prognozės!$C$11</c:f>
              <c:strCache>
                <c:ptCount val="1"/>
                <c:pt idx="0">
                  <c:v>Suskystintos naftos dujos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Prognozės!$D$8:$N$8</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Prognozės!$D$11:$N$11</c:f>
              <c:numCache>
                <c:formatCode>0.0</c:formatCode>
                <c:ptCount val="11"/>
                <c:pt idx="0">
                  <c:v>233.33</c:v>
                </c:pt>
                <c:pt idx="1">
                  <c:v>228.43007</c:v>
                </c:pt>
                <c:pt idx="2">
                  <c:v>223.63303852999999</c:v>
                </c:pt>
                <c:pt idx="3">
                  <c:v>218.93674472087</c:v>
                </c:pt>
                <c:pt idx="4">
                  <c:v>214.33907308173173</c:v>
                </c:pt>
                <c:pt idx="5">
                  <c:v>209.83795254701536</c:v>
                </c:pt>
                <c:pt idx="6">
                  <c:v>205.43135554352804</c:v>
                </c:pt>
                <c:pt idx="7">
                  <c:v>201.11729707711396</c:v>
                </c:pt>
                <c:pt idx="8">
                  <c:v>196.89383383849457</c:v>
                </c:pt>
                <c:pt idx="9">
                  <c:v>192.7590633278862</c:v>
                </c:pt>
                <c:pt idx="10">
                  <c:v>188.71112299800058</c:v>
                </c:pt>
              </c:numCache>
            </c:numRef>
          </c:val>
          <c:extLst>
            <c:ext xmlns:c16="http://schemas.microsoft.com/office/drawing/2014/chart" uri="{C3380CC4-5D6E-409C-BE32-E72D297353CC}">
              <c16:uniqueId val="{00000002-DE91-4049-B9C3-559519B04EE4}"/>
            </c:ext>
          </c:extLst>
        </c:ser>
        <c:ser>
          <c:idx val="3"/>
          <c:order val="3"/>
          <c:tx>
            <c:strRef>
              <c:f>Prognozės!$C$12</c:f>
              <c:strCache>
                <c:ptCount val="1"/>
                <c:pt idx="0">
                  <c:v>Gamtinės dujos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Prognozės!$D$8:$N$8</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Prognozės!$D$12:$N$12</c:f>
              <c:numCache>
                <c:formatCode>0.0</c:formatCode>
                <c:ptCount val="11"/>
                <c:pt idx="0">
                  <c:v>433.4</c:v>
                </c:pt>
                <c:pt idx="1">
                  <c:v>424.29859999999996</c:v>
                </c:pt>
                <c:pt idx="2">
                  <c:v>415.38832939999998</c:v>
                </c:pt>
                <c:pt idx="3">
                  <c:v>406.66517448259998</c:v>
                </c:pt>
                <c:pt idx="4">
                  <c:v>398.12520581846536</c:v>
                </c:pt>
                <c:pt idx="5">
                  <c:v>389.76457649627758</c:v>
                </c:pt>
                <c:pt idx="6">
                  <c:v>381.57952038985576</c:v>
                </c:pt>
                <c:pt idx="7">
                  <c:v>373.56635046166878</c:v>
                </c:pt>
                <c:pt idx="8">
                  <c:v>365.72145710197373</c:v>
                </c:pt>
                <c:pt idx="9">
                  <c:v>358.0413065028323</c:v>
                </c:pt>
                <c:pt idx="10">
                  <c:v>350.5224390662728</c:v>
                </c:pt>
              </c:numCache>
            </c:numRef>
          </c:val>
          <c:extLst>
            <c:ext xmlns:c16="http://schemas.microsoft.com/office/drawing/2014/chart" uri="{C3380CC4-5D6E-409C-BE32-E72D297353CC}">
              <c16:uniqueId val="{00000003-DE91-4049-B9C3-559519B04EE4}"/>
            </c:ext>
          </c:extLst>
        </c:ser>
        <c:dLbls>
          <c:dLblPos val="ctr"/>
          <c:showLegendKey val="0"/>
          <c:showVal val="1"/>
          <c:showCatName val="0"/>
          <c:showSerName val="0"/>
          <c:showPercent val="0"/>
          <c:showBubbleSize val="0"/>
        </c:dLbls>
        <c:gapWidth val="150"/>
        <c:overlap val="100"/>
        <c:axId val="440624840"/>
        <c:axId val="440629544"/>
      </c:barChart>
      <c:catAx>
        <c:axId val="440624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0629544"/>
        <c:crosses val="autoZero"/>
        <c:auto val="1"/>
        <c:lblAlgn val="ctr"/>
        <c:lblOffset val="100"/>
        <c:noMultiLvlLbl val="0"/>
      </c:catAx>
      <c:valAx>
        <c:axId val="4406295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0624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accent1"/>
                </a:solidFill>
                <a:latin typeface="+mn-lt"/>
                <a:ea typeface="+mn-ea"/>
                <a:cs typeface="+mn-cs"/>
              </a:defRPr>
            </a:pPr>
            <a:r>
              <a:rPr lang="en-US" sz="1050" b="1">
                <a:solidFill>
                  <a:schemeClr val="accent1"/>
                </a:solidFill>
              </a:rPr>
              <a:t>Pramon</a:t>
            </a:r>
            <a:r>
              <a:rPr lang="lt-LT" sz="1050" b="1">
                <a:solidFill>
                  <a:schemeClr val="accent1"/>
                </a:solidFill>
              </a:rPr>
              <a:t>ė, tne</a:t>
            </a:r>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accent1"/>
              </a:solidFill>
              <a:latin typeface="+mn-lt"/>
              <a:ea typeface="+mn-ea"/>
              <a:cs typeface="+mn-cs"/>
            </a:defRPr>
          </a:pPr>
          <a:endParaRPr lang="lt-LT"/>
        </a:p>
      </c:txPr>
    </c:title>
    <c:autoTitleDeleted val="0"/>
    <c:plotArea>
      <c:layout/>
      <c:barChart>
        <c:barDir val="col"/>
        <c:grouping val="stacked"/>
        <c:varyColors val="0"/>
        <c:ser>
          <c:idx val="0"/>
          <c:order val="0"/>
          <c:tx>
            <c:strRef>
              <c:f>Prognozės!$C$80</c:f>
              <c:strCache>
                <c:ptCount val="1"/>
                <c:pt idx="0">
                  <c:v>Gamtinės dujos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Prognozės!$D$79:$N$79</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Prognozės!$D$80:$N$80</c:f>
              <c:numCache>
                <c:formatCode>0.0</c:formatCode>
                <c:ptCount val="11"/>
                <c:pt idx="0" formatCode="General">
                  <c:v>4984.08</c:v>
                </c:pt>
                <c:pt idx="1">
                  <c:v>5061.3332399999999</c:v>
                </c:pt>
                <c:pt idx="2">
                  <c:v>5139.7839052199997</c:v>
                </c:pt>
                <c:pt idx="3">
                  <c:v>5219.4505557509101</c:v>
                </c:pt>
                <c:pt idx="4">
                  <c:v>5300.3520393650488</c:v>
                </c:pt>
                <c:pt idx="5">
                  <c:v>5382.5074959752073</c:v>
                </c:pt>
                <c:pt idx="6">
                  <c:v>5465.9363621628227</c:v>
                </c:pt>
                <c:pt idx="7">
                  <c:v>5550.6583757763465</c:v>
                </c:pt>
                <c:pt idx="8">
                  <c:v>5636.6935806008796</c:v>
                </c:pt>
                <c:pt idx="9">
                  <c:v>5724.0623311001937</c:v>
                </c:pt>
                <c:pt idx="10">
                  <c:v>5812.7852972322471</c:v>
                </c:pt>
              </c:numCache>
            </c:numRef>
          </c:val>
          <c:extLst>
            <c:ext xmlns:c16="http://schemas.microsoft.com/office/drawing/2014/chart" uri="{C3380CC4-5D6E-409C-BE32-E72D297353CC}">
              <c16:uniqueId val="{00000000-43BB-4F88-A241-C95D1EDDDA7C}"/>
            </c:ext>
          </c:extLst>
        </c:ser>
        <c:ser>
          <c:idx val="1"/>
          <c:order val="1"/>
          <c:tx>
            <c:strRef>
              <c:f>Prognozės!$C$81</c:f>
              <c:strCache>
                <c:ptCount val="1"/>
                <c:pt idx="0">
                  <c:v>Biokuras (mediena)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Prognozės!$D$79:$N$79</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Prognozės!$D$81:$N$81</c:f>
              <c:numCache>
                <c:formatCode>0.0</c:formatCode>
                <c:ptCount val="11"/>
                <c:pt idx="0">
                  <c:v>3488.08</c:v>
                </c:pt>
                <c:pt idx="1">
                  <c:v>3542.1452399999998</c:v>
                </c:pt>
                <c:pt idx="2">
                  <c:v>3597.04849122</c:v>
                </c:pt>
                <c:pt idx="3">
                  <c:v>3652.8027428339101</c:v>
                </c:pt>
                <c:pt idx="4">
                  <c:v>3709.4211853478355</c:v>
                </c:pt>
                <c:pt idx="5">
                  <c:v>3766.917213720727</c:v>
                </c:pt>
                <c:pt idx="6">
                  <c:v>3825.3044305333983</c:v>
                </c:pt>
                <c:pt idx="7">
                  <c:v>3884.5966492066659</c:v>
                </c:pt>
                <c:pt idx="8">
                  <c:v>3944.8078972693693</c:v>
                </c:pt>
                <c:pt idx="9">
                  <c:v>4005.9524196770444</c:v>
                </c:pt>
                <c:pt idx="10">
                  <c:v>4068.0446821820387</c:v>
                </c:pt>
              </c:numCache>
            </c:numRef>
          </c:val>
          <c:extLst>
            <c:ext xmlns:c16="http://schemas.microsoft.com/office/drawing/2014/chart" uri="{C3380CC4-5D6E-409C-BE32-E72D297353CC}">
              <c16:uniqueId val="{00000001-43BB-4F88-A241-C95D1EDDDA7C}"/>
            </c:ext>
          </c:extLst>
        </c:ser>
        <c:ser>
          <c:idx val="2"/>
          <c:order val="2"/>
          <c:tx>
            <c:strRef>
              <c:f>Prognozės!$C$82</c:f>
              <c:strCache>
                <c:ptCount val="1"/>
                <c:pt idx="0">
                  <c:v>Elektros energija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Prognozės!$D$79:$N$79</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Prognozės!$D$82:$N$82</c:f>
              <c:numCache>
                <c:formatCode>0.0</c:formatCode>
                <c:ptCount val="11"/>
                <c:pt idx="0">
                  <c:v>5751.61</c:v>
                </c:pt>
                <c:pt idx="1">
                  <c:v>5929.9099099999994</c:v>
                </c:pt>
                <c:pt idx="2">
                  <c:v>6113.7371172099993</c:v>
                </c:pt>
                <c:pt idx="3">
                  <c:v>6303.2629678435096</c:v>
                </c:pt>
                <c:pt idx="4">
                  <c:v>6498.6641198466587</c:v>
                </c:pt>
                <c:pt idx="5">
                  <c:v>6700.1227075619054</c:v>
                </c:pt>
                <c:pt idx="6">
                  <c:v>6907.8265114963242</c:v>
                </c:pt>
                <c:pt idx="7">
                  <c:v>7121.9691333527098</c:v>
                </c:pt>
                <c:pt idx="8">
                  <c:v>7342.7501764866438</c:v>
                </c:pt>
                <c:pt idx="9">
                  <c:v>7570.3754319577301</c:v>
                </c:pt>
                <c:pt idx="10">
                  <c:v>7805.05707034842</c:v>
                </c:pt>
              </c:numCache>
            </c:numRef>
          </c:val>
          <c:extLst>
            <c:ext xmlns:c16="http://schemas.microsoft.com/office/drawing/2014/chart" uri="{C3380CC4-5D6E-409C-BE32-E72D297353CC}">
              <c16:uniqueId val="{00000002-43BB-4F88-A241-C95D1EDDDA7C}"/>
            </c:ext>
          </c:extLst>
        </c:ser>
        <c:dLbls>
          <c:dLblPos val="ctr"/>
          <c:showLegendKey val="0"/>
          <c:showVal val="1"/>
          <c:showCatName val="0"/>
          <c:showSerName val="0"/>
          <c:showPercent val="0"/>
          <c:showBubbleSize val="0"/>
        </c:dLbls>
        <c:gapWidth val="150"/>
        <c:overlap val="100"/>
        <c:axId val="440629152"/>
        <c:axId val="440629936"/>
      </c:barChart>
      <c:catAx>
        <c:axId val="44062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0629936"/>
        <c:crosses val="autoZero"/>
        <c:auto val="1"/>
        <c:lblAlgn val="ctr"/>
        <c:lblOffset val="100"/>
        <c:noMultiLvlLbl val="0"/>
      </c:catAx>
      <c:valAx>
        <c:axId val="440629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0629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accent1"/>
                </a:solidFill>
                <a:latin typeface="+mn-lt"/>
                <a:ea typeface="+mn-ea"/>
                <a:cs typeface="+mn-cs"/>
              </a:defRPr>
            </a:pPr>
            <a:r>
              <a:rPr lang="lt-LT" sz="1050" b="1">
                <a:solidFill>
                  <a:schemeClr val="accent1"/>
                </a:solidFill>
              </a:rPr>
              <a:t> Žemės</a:t>
            </a:r>
            <a:r>
              <a:rPr lang="lt-LT" sz="1050" b="1" baseline="0">
                <a:solidFill>
                  <a:schemeClr val="accent1"/>
                </a:solidFill>
              </a:rPr>
              <a:t> ūkis, tne</a:t>
            </a:r>
            <a:endParaRPr lang="lt-LT" sz="1050" b="1">
              <a:solidFill>
                <a:schemeClr val="accent1"/>
              </a:solidFill>
            </a:endParaRPr>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accent1"/>
              </a:solidFill>
              <a:latin typeface="+mn-lt"/>
              <a:ea typeface="+mn-ea"/>
              <a:cs typeface="+mn-cs"/>
            </a:defRPr>
          </a:pPr>
          <a:endParaRPr lang="lt-LT"/>
        </a:p>
      </c:txPr>
    </c:title>
    <c:autoTitleDeleted val="0"/>
    <c:plotArea>
      <c:layout>
        <c:manualLayout>
          <c:layoutTarget val="inner"/>
          <c:xMode val="edge"/>
          <c:yMode val="edge"/>
          <c:x val="9.8076239982400712E-2"/>
          <c:y val="7.3829560996852339E-2"/>
          <c:w val="0.8647073857339046"/>
          <c:h val="0.61693608907322495"/>
        </c:manualLayout>
      </c:layout>
      <c:barChart>
        <c:barDir val="col"/>
        <c:grouping val="stacked"/>
        <c:varyColors val="0"/>
        <c:ser>
          <c:idx val="0"/>
          <c:order val="0"/>
          <c:tx>
            <c:strRef>
              <c:f>Prognozės!$C$29</c:f>
              <c:strCache>
                <c:ptCount val="1"/>
                <c:pt idx="0">
                  <c:v>Elektros energija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Prognozės!$D$28:$N$28</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Prognozės!$D$29:$N$29</c:f>
              <c:numCache>
                <c:formatCode>0.0</c:formatCode>
                <c:ptCount val="11"/>
                <c:pt idx="0">
                  <c:v>513.62</c:v>
                </c:pt>
                <c:pt idx="1">
                  <c:v>529.54222000000004</c:v>
                </c:pt>
                <c:pt idx="2">
                  <c:v>545.9580288200001</c:v>
                </c:pt>
                <c:pt idx="3">
                  <c:v>562.88272771342008</c:v>
                </c:pt>
                <c:pt idx="4">
                  <c:v>580.3320922725361</c:v>
                </c:pt>
                <c:pt idx="5">
                  <c:v>598.32238713298477</c:v>
                </c:pt>
                <c:pt idx="6">
                  <c:v>616.87038113410733</c:v>
                </c:pt>
                <c:pt idx="7">
                  <c:v>635.99336294926468</c:v>
                </c:pt>
                <c:pt idx="8">
                  <c:v>655.70915720069183</c:v>
                </c:pt>
                <c:pt idx="9">
                  <c:v>676.03614107391331</c:v>
                </c:pt>
                <c:pt idx="10">
                  <c:v>696.99326144720465</c:v>
                </c:pt>
              </c:numCache>
            </c:numRef>
          </c:val>
          <c:extLst>
            <c:ext xmlns:c16="http://schemas.microsoft.com/office/drawing/2014/chart" uri="{C3380CC4-5D6E-409C-BE32-E72D297353CC}">
              <c16:uniqueId val="{00000000-DA01-42D2-A205-68FC1A2775AC}"/>
            </c:ext>
          </c:extLst>
        </c:ser>
        <c:ser>
          <c:idx val="1"/>
          <c:order val="1"/>
          <c:tx>
            <c:strRef>
              <c:f>Prognozės!$C$30</c:f>
              <c:strCache>
                <c:ptCount val="1"/>
                <c:pt idx="0">
                  <c:v>Biokuras (mediena)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Prognozės!$D$28:$N$28</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Prognozės!$D$30:$N$30</c:f>
              <c:numCache>
                <c:formatCode>0.0</c:formatCode>
                <c:ptCount val="11"/>
                <c:pt idx="0">
                  <c:v>100.6</c:v>
                </c:pt>
                <c:pt idx="1">
                  <c:v>102.15929999999999</c:v>
                </c:pt>
                <c:pt idx="2">
                  <c:v>103.74276914999999</c:v>
                </c:pt>
                <c:pt idx="3">
                  <c:v>105.35078207182498</c:v>
                </c:pt>
                <c:pt idx="4">
                  <c:v>106.98371919393827</c:v>
                </c:pt>
                <c:pt idx="5">
                  <c:v>108.64196684144432</c:v>
                </c:pt>
                <c:pt idx="6">
                  <c:v>110.32591732748671</c:v>
                </c:pt>
                <c:pt idx="7">
                  <c:v>112.03596904606275</c:v>
                </c:pt>
                <c:pt idx="8">
                  <c:v>113.77252656627672</c:v>
                </c:pt>
                <c:pt idx="9">
                  <c:v>115.53600072805402</c:v>
                </c:pt>
                <c:pt idx="10">
                  <c:v>117.32680873933886</c:v>
                </c:pt>
              </c:numCache>
            </c:numRef>
          </c:val>
          <c:extLst>
            <c:ext xmlns:c16="http://schemas.microsoft.com/office/drawing/2014/chart" uri="{C3380CC4-5D6E-409C-BE32-E72D297353CC}">
              <c16:uniqueId val="{00000001-DA01-42D2-A205-68FC1A2775AC}"/>
            </c:ext>
          </c:extLst>
        </c:ser>
        <c:ser>
          <c:idx val="2"/>
          <c:order val="2"/>
          <c:tx>
            <c:strRef>
              <c:f>Prognozės!$C$31</c:f>
              <c:strCache>
                <c:ptCount val="1"/>
                <c:pt idx="0">
                  <c:v>Gamtinės dujos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Prognozės!$D$28:$N$28</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Prognozės!$D$31:$N$31</c:f>
              <c:numCache>
                <c:formatCode>0.0</c:formatCode>
                <c:ptCount val="11"/>
                <c:pt idx="0">
                  <c:v>339.82</c:v>
                </c:pt>
                <c:pt idx="1">
                  <c:v>345.08720999999997</c:v>
                </c:pt>
                <c:pt idx="2">
                  <c:v>350.43606175499997</c:v>
                </c:pt>
                <c:pt idx="3">
                  <c:v>355.86782071220244</c:v>
                </c:pt>
                <c:pt idx="4">
                  <c:v>361.38377193324158</c:v>
                </c:pt>
                <c:pt idx="5">
                  <c:v>366.98522039820682</c:v>
                </c:pt>
                <c:pt idx="6">
                  <c:v>372.67349131437902</c:v>
                </c:pt>
                <c:pt idx="7">
                  <c:v>378.44993042975187</c:v>
                </c:pt>
                <c:pt idx="8">
                  <c:v>384.31590435141305</c:v>
                </c:pt>
                <c:pt idx="9">
                  <c:v>390.27280086885997</c:v>
                </c:pt>
                <c:pt idx="10">
                  <c:v>396.32202928232732</c:v>
                </c:pt>
              </c:numCache>
            </c:numRef>
          </c:val>
          <c:extLst>
            <c:ext xmlns:c16="http://schemas.microsoft.com/office/drawing/2014/chart" uri="{C3380CC4-5D6E-409C-BE32-E72D297353CC}">
              <c16:uniqueId val="{00000002-DA01-42D2-A205-68FC1A2775AC}"/>
            </c:ext>
          </c:extLst>
        </c:ser>
        <c:dLbls>
          <c:dLblPos val="ctr"/>
          <c:showLegendKey val="0"/>
          <c:showVal val="1"/>
          <c:showCatName val="0"/>
          <c:showSerName val="0"/>
          <c:showPercent val="0"/>
          <c:showBubbleSize val="0"/>
        </c:dLbls>
        <c:gapWidth val="150"/>
        <c:overlap val="100"/>
        <c:axId val="440630720"/>
        <c:axId val="440630328"/>
      </c:barChart>
      <c:catAx>
        <c:axId val="44063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0630328"/>
        <c:crosses val="autoZero"/>
        <c:auto val="1"/>
        <c:lblAlgn val="ctr"/>
        <c:lblOffset val="100"/>
        <c:noMultiLvlLbl val="0"/>
      </c:catAx>
      <c:valAx>
        <c:axId val="4406303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0630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lt-LT"/>
              <a:t>Gyvenamosios paskirties pastatai savivaldybėje</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lt-L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93674876563647E-2"/>
          <c:y val="0.19482168094372818"/>
          <c:w val="0.94812650246872721"/>
          <c:h val="0.54220349860113637"/>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B6C-4857-A340-9E299B04AA5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B6C-4857-A340-9E299B04AA5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B6C-4857-A340-9E299B04AA5F}"/>
              </c:ext>
            </c:extLst>
          </c:dPt>
          <c:dLbls>
            <c:dLbl>
              <c:idx val="0"/>
              <c:layout>
                <c:manualLayout>
                  <c:x val="-8.5313833028641123E-2"/>
                  <c:y val="-0.29761904761904762"/>
                </c:manualLayout>
              </c:layout>
              <c:tx>
                <c:rich>
                  <a:bodyPr/>
                  <a:lstStyle/>
                  <a:p>
                    <a:fld id="{67A8A023-650A-4CDB-B976-BCCA9FFC4C24}" type="VALUE">
                      <a:rPr lang="en-US" sz="1100" b="1">
                        <a:solidFill>
                          <a:sysClr val="windowText" lastClr="000000"/>
                        </a:solidFill>
                      </a:rPr>
                      <a:pPr/>
                      <a:t>[REIKŠMĖ]</a:t>
                    </a:fld>
                    <a:endParaRPr lang="lt-LT"/>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B6C-4857-A340-9E299B04AA5F}"/>
                </c:ext>
              </c:extLst>
            </c:dLbl>
            <c:dLbl>
              <c:idx val="1"/>
              <c:layout>
                <c:manualLayout>
                  <c:x val="6.0938452163315053E-3"/>
                  <c:y val="-2.0985716057175812E-17"/>
                </c:manualLayout>
              </c:layout>
              <c:tx>
                <c:rich>
                  <a:bodyPr/>
                  <a:lstStyle/>
                  <a:p>
                    <a:fld id="{21FAD68B-6F3E-4DE0-B7BE-D4E485EE6F92}" type="VALUE">
                      <a:rPr lang="en-US"/>
                      <a:pPr/>
                      <a:t>[REIKŠMĖ]</a:t>
                    </a:fld>
                    <a:endParaRPr lang="lt-LT"/>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B6C-4857-A340-9E299B04AA5F}"/>
                </c:ext>
              </c:extLst>
            </c:dLbl>
            <c:dLbl>
              <c:idx val="2"/>
              <c:layout>
                <c:manualLayout>
                  <c:x val="1.828153564899446E-2"/>
                  <c:y val="0"/>
                </c:manualLayout>
              </c:layout>
              <c:tx>
                <c:rich>
                  <a:bodyPr/>
                  <a:lstStyle/>
                  <a:p>
                    <a:fld id="{CA1FAB15-C137-4740-A07B-920BC6C46260}" type="VALUE">
                      <a:rPr lang="en-US"/>
                      <a:pPr/>
                      <a:t>[REIKŠMĖ]</a:t>
                    </a:fld>
                    <a:endParaRPr lang="lt-LT"/>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B6C-4857-A340-9E299B04AA5F}"/>
                </c:ext>
              </c:extLst>
            </c:dLbl>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Lapas3!$A$2:$A$4</c:f>
              <c:strCache>
                <c:ptCount val="3"/>
                <c:pt idx="0">
                  <c:v>1-2 butų gyvenamieji namai</c:v>
                </c:pt>
                <c:pt idx="1">
                  <c:v>3 ir daugiau butų (daugiabučiai) gyvenamieji namai</c:v>
                </c:pt>
                <c:pt idx="2">
                  <c:v>Gyvenamieji namai įvairioms soc. grupėms</c:v>
                </c:pt>
              </c:strCache>
            </c:strRef>
          </c:cat>
          <c:val>
            <c:numRef>
              <c:f>Lapas3!$C$2:$C$4</c:f>
              <c:numCache>
                <c:formatCode>0.0%</c:formatCode>
                <c:ptCount val="3"/>
                <c:pt idx="0">
                  <c:v>0.93797501528784832</c:v>
                </c:pt>
                <c:pt idx="1">
                  <c:v>5.9491569843627148E-2</c:v>
                </c:pt>
                <c:pt idx="2">
                  <c:v>2.5334148685245044E-3</c:v>
                </c:pt>
              </c:numCache>
            </c:numRef>
          </c:val>
          <c:extLst>
            <c:ext xmlns:c16="http://schemas.microsoft.com/office/drawing/2014/chart" uri="{C3380CC4-5D6E-409C-BE32-E72D297353CC}">
              <c16:uniqueId val="{00000006-4B6C-4857-A340-9E299B04AA5F}"/>
            </c:ext>
          </c:extLst>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lt-L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accent1"/>
                </a:solidFill>
                <a:latin typeface="+mn-lt"/>
                <a:ea typeface="+mn-ea"/>
                <a:cs typeface="+mn-cs"/>
              </a:defRPr>
            </a:pPr>
            <a:r>
              <a:rPr lang="lt-LT" sz="1050" b="1">
                <a:solidFill>
                  <a:schemeClr val="accent1"/>
                </a:solidFill>
              </a:rPr>
              <a:t>Namų ūkiai, tne</a:t>
            </a:r>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accent1"/>
              </a:solidFill>
              <a:latin typeface="+mn-lt"/>
              <a:ea typeface="+mn-ea"/>
              <a:cs typeface="+mn-cs"/>
            </a:defRPr>
          </a:pPr>
          <a:endParaRPr lang="lt-LT"/>
        </a:p>
      </c:txPr>
    </c:title>
    <c:autoTitleDeleted val="0"/>
    <c:plotArea>
      <c:layout/>
      <c:barChart>
        <c:barDir val="col"/>
        <c:grouping val="stacked"/>
        <c:varyColors val="0"/>
        <c:ser>
          <c:idx val="0"/>
          <c:order val="0"/>
          <c:tx>
            <c:strRef>
              <c:f>Prognozės!$C$51</c:f>
              <c:strCache>
                <c:ptCount val="1"/>
                <c:pt idx="0">
                  <c:v>Anglys ir durpės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Prognozės!$D$50:$N$50</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Prognozės!$D$51:$N$51</c:f>
              <c:numCache>
                <c:formatCode>0.0</c:formatCode>
                <c:ptCount val="11"/>
                <c:pt idx="0" formatCode="General">
                  <c:v>3229.31</c:v>
                </c:pt>
                <c:pt idx="1">
                  <c:v>3209.9341399999998</c:v>
                </c:pt>
                <c:pt idx="2">
                  <c:v>3190.6745351599998</c:v>
                </c:pt>
                <c:pt idx="3">
                  <c:v>3171.53048794904</c:v>
                </c:pt>
                <c:pt idx="4">
                  <c:v>3152.5013050213456</c:v>
                </c:pt>
                <c:pt idx="5">
                  <c:v>3133.5862971912175</c:v>
                </c:pt>
                <c:pt idx="6">
                  <c:v>3114.7847794080703</c:v>
                </c:pt>
                <c:pt idx="7">
                  <c:v>3096.0960707316217</c:v>
                </c:pt>
                <c:pt idx="8">
                  <c:v>3077.519494307232</c:v>
                </c:pt>
                <c:pt idx="9">
                  <c:v>3059.0543773413888</c:v>
                </c:pt>
                <c:pt idx="10">
                  <c:v>3040.7000510773405</c:v>
                </c:pt>
              </c:numCache>
            </c:numRef>
          </c:val>
          <c:extLst>
            <c:ext xmlns:c16="http://schemas.microsoft.com/office/drawing/2014/chart" uri="{C3380CC4-5D6E-409C-BE32-E72D297353CC}">
              <c16:uniqueId val="{00000000-5255-41C2-9A67-56338596FB58}"/>
            </c:ext>
          </c:extLst>
        </c:ser>
        <c:ser>
          <c:idx val="1"/>
          <c:order val="1"/>
          <c:tx>
            <c:strRef>
              <c:f>Prognozės!$C$52</c:f>
              <c:strCache>
                <c:ptCount val="1"/>
                <c:pt idx="0">
                  <c:v>Šilumos energija (CŠT)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Prognozės!$D$50:$N$50</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Prognozės!$D$52:$N$52</c:f>
              <c:numCache>
                <c:formatCode>0.0</c:formatCode>
                <c:ptCount val="11"/>
                <c:pt idx="0">
                  <c:v>6380.05</c:v>
                </c:pt>
                <c:pt idx="1">
                  <c:v>6341.7696999999998</c:v>
                </c:pt>
                <c:pt idx="2">
                  <c:v>6032.4790818000001</c:v>
                </c:pt>
                <c:pt idx="3">
                  <c:v>5725.0442073091999</c:v>
                </c:pt>
                <c:pt idx="4">
                  <c:v>5448.9239420653439</c:v>
                </c:pt>
                <c:pt idx="5">
                  <c:v>5416.2303984129521</c:v>
                </c:pt>
                <c:pt idx="6">
                  <c:v>5383.7330160224747</c:v>
                </c:pt>
                <c:pt idx="7">
                  <c:v>5351.4306179263394</c:v>
                </c:pt>
                <c:pt idx="8">
                  <c:v>5319.3220342187815</c:v>
                </c:pt>
                <c:pt idx="9">
                  <c:v>5287.4061020134686</c:v>
                </c:pt>
                <c:pt idx="10">
                  <c:v>5255.6816654013874</c:v>
                </c:pt>
              </c:numCache>
            </c:numRef>
          </c:val>
          <c:extLst>
            <c:ext xmlns:c16="http://schemas.microsoft.com/office/drawing/2014/chart" uri="{C3380CC4-5D6E-409C-BE32-E72D297353CC}">
              <c16:uniqueId val="{00000001-5255-41C2-9A67-56338596FB58}"/>
            </c:ext>
          </c:extLst>
        </c:ser>
        <c:ser>
          <c:idx val="2"/>
          <c:order val="2"/>
          <c:tx>
            <c:strRef>
              <c:f>Prognozės!$C$53</c:f>
              <c:strCache>
                <c:ptCount val="1"/>
                <c:pt idx="0">
                  <c:v>Biokuras (mediena)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Prognozės!$D$50:$N$50</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Prognozės!$D$53:$N$53</c:f>
              <c:numCache>
                <c:formatCode>0.0</c:formatCode>
                <c:ptCount val="11"/>
                <c:pt idx="0">
                  <c:v>18877.79</c:v>
                </c:pt>
                <c:pt idx="1">
                  <c:v>18764.523260000002</c:v>
                </c:pt>
                <c:pt idx="2">
                  <c:v>18651.936120440001</c:v>
                </c:pt>
                <c:pt idx="3">
                  <c:v>18540.024503717363</c:v>
                </c:pt>
                <c:pt idx="4">
                  <c:v>18428.784356695058</c:v>
                </c:pt>
                <c:pt idx="5">
                  <c:v>18318.211650554887</c:v>
                </c:pt>
                <c:pt idx="6">
                  <c:v>18208.302380651559</c:v>
                </c:pt>
                <c:pt idx="7">
                  <c:v>18099.052566367649</c:v>
                </c:pt>
                <c:pt idx="8">
                  <c:v>17990.458250969445</c:v>
                </c:pt>
                <c:pt idx="9">
                  <c:v>17882.515501463629</c:v>
                </c:pt>
                <c:pt idx="10">
                  <c:v>17775.220408454847</c:v>
                </c:pt>
              </c:numCache>
            </c:numRef>
          </c:val>
          <c:extLst>
            <c:ext xmlns:c16="http://schemas.microsoft.com/office/drawing/2014/chart" uri="{C3380CC4-5D6E-409C-BE32-E72D297353CC}">
              <c16:uniqueId val="{00000002-5255-41C2-9A67-56338596FB58}"/>
            </c:ext>
          </c:extLst>
        </c:ser>
        <c:ser>
          <c:idx val="3"/>
          <c:order val="3"/>
          <c:tx>
            <c:strRef>
              <c:f>Prognozės!$C$54</c:f>
              <c:strCache>
                <c:ptCount val="1"/>
                <c:pt idx="0">
                  <c:v>Elektros energija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Prognozės!$D$50:$N$50</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Prognozės!$D$54:$N$54</c:f>
              <c:numCache>
                <c:formatCode>0.0</c:formatCode>
                <c:ptCount val="11"/>
                <c:pt idx="0" formatCode="General">
                  <c:v>7860.96</c:v>
                </c:pt>
                <c:pt idx="1">
                  <c:v>7813.7942400000002</c:v>
                </c:pt>
                <c:pt idx="2">
                  <c:v>7766.91147456</c:v>
                </c:pt>
                <c:pt idx="3">
                  <c:v>7720.3100057126403</c:v>
                </c:pt>
                <c:pt idx="4">
                  <c:v>7673.9881456783642</c:v>
                </c:pt>
                <c:pt idx="5">
                  <c:v>7627.9442168042942</c:v>
                </c:pt>
                <c:pt idx="6">
                  <c:v>7582.1765515034685</c:v>
                </c:pt>
                <c:pt idx="7">
                  <c:v>7536.6834921944474</c:v>
                </c:pt>
                <c:pt idx="8">
                  <c:v>7491.463391241281</c:v>
                </c:pt>
                <c:pt idx="9">
                  <c:v>7446.5146108938334</c:v>
                </c:pt>
                <c:pt idx="10">
                  <c:v>7401.8355232284703</c:v>
                </c:pt>
              </c:numCache>
            </c:numRef>
          </c:val>
          <c:extLst>
            <c:ext xmlns:c16="http://schemas.microsoft.com/office/drawing/2014/chart" uri="{C3380CC4-5D6E-409C-BE32-E72D297353CC}">
              <c16:uniqueId val="{00000003-5255-41C2-9A67-56338596FB58}"/>
            </c:ext>
          </c:extLst>
        </c:ser>
        <c:ser>
          <c:idx val="4"/>
          <c:order val="4"/>
          <c:tx>
            <c:strRef>
              <c:f>Prognozės!$C$55</c:f>
              <c:strCache>
                <c:ptCount val="1"/>
                <c:pt idx="0">
                  <c:v>Gamtinės dujos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Prognozės!$D$50:$N$50</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Prognozės!$D$55:$N$55</c:f>
              <c:numCache>
                <c:formatCode>0.0</c:formatCode>
                <c:ptCount val="11"/>
                <c:pt idx="0" formatCode="General">
                  <c:v>2641.43</c:v>
                </c:pt>
                <c:pt idx="1">
                  <c:v>2625.58142</c:v>
                </c:pt>
                <c:pt idx="2">
                  <c:v>2609.8279314800002</c:v>
                </c:pt>
                <c:pt idx="3">
                  <c:v>2594.1689638911203</c:v>
                </c:pt>
                <c:pt idx="4">
                  <c:v>2578.6039501077735</c:v>
                </c:pt>
                <c:pt idx="5">
                  <c:v>2563.132326407127</c:v>
                </c:pt>
                <c:pt idx="6">
                  <c:v>2547.7535324486844</c:v>
                </c:pt>
                <c:pt idx="7">
                  <c:v>2532.4670112539925</c:v>
                </c:pt>
                <c:pt idx="8">
                  <c:v>2517.2722091864684</c:v>
                </c:pt>
                <c:pt idx="9">
                  <c:v>2502.1685759313496</c:v>
                </c:pt>
                <c:pt idx="10">
                  <c:v>2487.1555644757614</c:v>
                </c:pt>
              </c:numCache>
            </c:numRef>
          </c:val>
          <c:extLst>
            <c:ext xmlns:c16="http://schemas.microsoft.com/office/drawing/2014/chart" uri="{C3380CC4-5D6E-409C-BE32-E72D297353CC}">
              <c16:uniqueId val="{00000004-5255-41C2-9A67-56338596FB58}"/>
            </c:ext>
          </c:extLst>
        </c:ser>
        <c:dLbls>
          <c:dLblPos val="ctr"/>
          <c:showLegendKey val="0"/>
          <c:showVal val="1"/>
          <c:showCatName val="0"/>
          <c:showSerName val="0"/>
          <c:showPercent val="0"/>
          <c:showBubbleSize val="0"/>
        </c:dLbls>
        <c:gapWidth val="150"/>
        <c:overlap val="100"/>
        <c:axId val="440627976"/>
        <c:axId val="440628760"/>
      </c:barChart>
      <c:catAx>
        <c:axId val="440627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0628760"/>
        <c:crosses val="autoZero"/>
        <c:auto val="1"/>
        <c:lblAlgn val="ctr"/>
        <c:lblOffset val="100"/>
        <c:noMultiLvlLbl val="0"/>
      </c:catAx>
      <c:valAx>
        <c:axId val="440628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0627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accent1"/>
                </a:solidFill>
                <a:latin typeface="+mn-lt"/>
                <a:ea typeface="+mn-ea"/>
                <a:cs typeface="+mn-cs"/>
              </a:defRPr>
            </a:pPr>
            <a:r>
              <a:rPr lang="lt-LT" sz="1050" b="1">
                <a:solidFill>
                  <a:schemeClr val="accent1"/>
                </a:solidFill>
              </a:rPr>
              <a:t>Paslaugų sektorius, tne</a:t>
            </a:r>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accent1"/>
              </a:solidFill>
              <a:latin typeface="+mn-lt"/>
              <a:ea typeface="+mn-ea"/>
              <a:cs typeface="+mn-cs"/>
            </a:defRPr>
          </a:pPr>
          <a:endParaRPr lang="lt-LT"/>
        </a:p>
      </c:txPr>
    </c:title>
    <c:autoTitleDeleted val="0"/>
    <c:plotArea>
      <c:layout/>
      <c:barChart>
        <c:barDir val="col"/>
        <c:grouping val="stacked"/>
        <c:varyColors val="0"/>
        <c:ser>
          <c:idx val="0"/>
          <c:order val="0"/>
          <c:tx>
            <c:strRef>
              <c:f>Prognozės!$C$68</c:f>
              <c:strCache>
                <c:ptCount val="1"/>
                <c:pt idx="0">
                  <c:v>Anglys ir durpės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Prognozės!$D$67:$N$67</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Prognozės!$D$68:$N$68</c:f>
              <c:numCache>
                <c:formatCode>0.0</c:formatCode>
                <c:ptCount val="11"/>
                <c:pt idx="0">
                  <c:v>80.02</c:v>
                </c:pt>
                <c:pt idx="1">
                  <c:v>79.827951999999996</c:v>
                </c:pt>
                <c:pt idx="2">
                  <c:v>79.636364915199991</c:v>
                </c:pt>
                <c:pt idx="3">
                  <c:v>79.445237639403516</c:v>
                </c:pt>
                <c:pt idx="4">
                  <c:v>79.25456906906895</c:v>
                </c:pt>
                <c:pt idx="5">
                  <c:v>79.064358103303178</c:v>
                </c:pt>
                <c:pt idx="6">
                  <c:v>78.874603643855252</c:v>
                </c:pt>
                <c:pt idx="7">
                  <c:v>78.685304595109997</c:v>
                </c:pt>
                <c:pt idx="8">
                  <c:v>78.496459864081729</c:v>
                </c:pt>
                <c:pt idx="9">
                  <c:v>78.30806836040793</c:v>
                </c:pt>
                <c:pt idx="10">
                  <c:v>78.120128996342956</c:v>
                </c:pt>
              </c:numCache>
            </c:numRef>
          </c:val>
          <c:extLst>
            <c:ext xmlns:c16="http://schemas.microsoft.com/office/drawing/2014/chart" uri="{C3380CC4-5D6E-409C-BE32-E72D297353CC}">
              <c16:uniqueId val="{00000000-976B-4941-9D95-CDC045BDA3E2}"/>
            </c:ext>
          </c:extLst>
        </c:ser>
        <c:ser>
          <c:idx val="1"/>
          <c:order val="1"/>
          <c:tx>
            <c:strRef>
              <c:f>Prognozės!$C$69</c:f>
              <c:strCache>
                <c:ptCount val="1"/>
                <c:pt idx="0">
                  <c:v>Gamtinės dujos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Prognozės!$D$67:$N$67</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Prognozės!$D$69:$N$69</c:f>
              <c:numCache>
                <c:formatCode>0.0</c:formatCode>
                <c:ptCount val="11"/>
                <c:pt idx="0">
                  <c:v>1191.8499999999999</c:v>
                </c:pt>
                <c:pt idx="1">
                  <c:v>1188.98956</c:v>
                </c:pt>
                <c:pt idx="2">
                  <c:v>1186.135985056</c:v>
                </c:pt>
                <c:pt idx="3">
                  <c:v>1183.2892586918656</c:v>
                </c:pt>
                <c:pt idx="4">
                  <c:v>1180.4493644710051</c:v>
                </c:pt>
                <c:pt idx="5">
                  <c:v>1177.6162859962747</c:v>
                </c:pt>
                <c:pt idx="6">
                  <c:v>1174.7900069098837</c:v>
                </c:pt>
                <c:pt idx="7">
                  <c:v>1171.9705108932999</c:v>
                </c:pt>
                <c:pt idx="8">
                  <c:v>1169.1577816671559</c:v>
                </c:pt>
                <c:pt idx="9">
                  <c:v>1166.3518029911547</c:v>
                </c:pt>
                <c:pt idx="10">
                  <c:v>1163.552558663976</c:v>
                </c:pt>
              </c:numCache>
            </c:numRef>
          </c:val>
          <c:extLst>
            <c:ext xmlns:c16="http://schemas.microsoft.com/office/drawing/2014/chart" uri="{C3380CC4-5D6E-409C-BE32-E72D297353CC}">
              <c16:uniqueId val="{00000001-976B-4941-9D95-CDC045BDA3E2}"/>
            </c:ext>
          </c:extLst>
        </c:ser>
        <c:ser>
          <c:idx val="2"/>
          <c:order val="2"/>
          <c:tx>
            <c:strRef>
              <c:f>Prognozės!$C$70</c:f>
              <c:strCache>
                <c:ptCount val="1"/>
                <c:pt idx="0">
                  <c:v>Suskystintos naftos dujos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Prognozės!$D$67:$N$67</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Prognozės!$D$70:$N$70</c:f>
              <c:numCache>
                <c:formatCode>0.0</c:formatCode>
                <c:ptCount val="11"/>
                <c:pt idx="0">
                  <c:v>100.35</c:v>
                </c:pt>
                <c:pt idx="1">
                  <c:v>100.10915999999999</c:v>
                </c:pt>
                <c:pt idx="2">
                  <c:v>99.868898015999989</c:v>
                </c:pt>
                <c:pt idx="3">
                  <c:v>99.629212660761596</c:v>
                </c:pt>
                <c:pt idx="4">
                  <c:v>99.390102550375772</c:v>
                </c:pt>
                <c:pt idx="5">
                  <c:v>99.151566304254871</c:v>
                </c:pt>
                <c:pt idx="6">
                  <c:v>98.913602545124661</c:v>
                </c:pt>
                <c:pt idx="7">
                  <c:v>98.676209899016357</c:v>
                </c:pt>
                <c:pt idx="8">
                  <c:v>98.439386995258715</c:v>
                </c:pt>
                <c:pt idx="9">
                  <c:v>98.203132466470095</c:v>
                </c:pt>
                <c:pt idx="10">
                  <c:v>97.967444948550565</c:v>
                </c:pt>
              </c:numCache>
            </c:numRef>
          </c:val>
          <c:extLst>
            <c:ext xmlns:c16="http://schemas.microsoft.com/office/drawing/2014/chart" uri="{C3380CC4-5D6E-409C-BE32-E72D297353CC}">
              <c16:uniqueId val="{00000002-976B-4941-9D95-CDC045BDA3E2}"/>
            </c:ext>
          </c:extLst>
        </c:ser>
        <c:ser>
          <c:idx val="3"/>
          <c:order val="3"/>
          <c:tx>
            <c:strRef>
              <c:f>Prognozės!$C$71</c:f>
              <c:strCache>
                <c:ptCount val="1"/>
                <c:pt idx="0">
                  <c:v>Biokuras (mediena)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Prognozės!$D$67:$N$67</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Prognozės!$D$71:$N$71</c:f>
              <c:numCache>
                <c:formatCode>0.0</c:formatCode>
                <c:ptCount val="11"/>
                <c:pt idx="0">
                  <c:v>247.8</c:v>
                </c:pt>
                <c:pt idx="1">
                  <c:v>247.20528000000002</c:v>
                </c:pt>
                <c:pt idx="2">
                  <c:v>246.61198732800003</c:v>
                </c:pt>
                <c:pt idx="3">
                  <c:v>246.02011855841283</c:v>
                </c:pt>
                <c:pt idx="4">
                  <c:v>245.42967027387263</c:v>
                </c:pt>
                <c:pt idx="5">
                  <c:v>244.84063906521533</c:v>
                </c:pt>
                <c:pt idx="6">
                  <c:v>244.25302153145881</c:v>
                </c:pt>
                <c:pt idx="7">
                  <c:v>243.66681427978332</c:v>
                </c:pt>
                <c:pt idx="8">
                  <c:v>243.08201392551183</c:v>
                </c:pt>
                <c:pt idx="9">
                  <c:v>242.4986170920906</c:v>
                </c:pt>
                <c:pt idx="10">
                  <c:v>241.91662041106957</c:v>
                </c:pt>
              </c:numCache>
            </c:numRef>
          </c:val>
          <c:extLst>
            <c:ext xmlns:c16="http://schemas.microsoft.com/office/drawing/2014/chart" uri="{C3380CC4-5D6E-409C-BE32-E72D297353CC}">
              <c16:uniqueId val="{00000003-976B-4941-9D95-CDC045BDA3E2}"/>
            </c:ext>
          </c:extLst>
        </c:ser>
        <c:ser>
          <c:idx val="4"/>
          <c:order val="4"/>
          <c:tx>
            <c:strRef>
              <c:f>Prognozės!$C$72</c:f>
              <c:strCache>
                <c:ptCount val="1"/>
                <c:pt idx="0">
                  <c:v>Elektros energija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Prognozės!$D$67:$N$67</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Prognozės!$D$72:$N$72</c:f>
              <c:numCache>
                <c:formatCode>0.0</c:formatCode>
                <c:ptCount val="11"/>
                <c:pt idx="0">
                  <c:v>743.81</c:v>
                </c:pt>
                <c:pt idx="1">
                  <c:v>742.024856</c:v>
                </c:pt>
                <c:pt idx="2">
                  <c:v>740.24399634559995</c:v>
                </c:pt>
                <c:pt idx="3">
                  <c:v>738.46741075437046</c:v>
                </c:pt>
                <c:pt idx="4">
                  <c:v>736.69508896855996</c:v>
                </c:pt>
                <c:pt idx="5">
                  <c:v>734.92702075503541</c:v>
                </c:pt>
                <c:pt idx="6">
                  <c:v>733.16319590522335</c:v>
                </c:pt>
                <c:pt idx="7">
                  <c:v>731.40360423505081</c:v>
                </c:pt>
                <c:pt idx="8">
                  <c:v>729.64823558488672</c:v>
                </c:pt>
                <c:pt idx="9">
                  <c:v>727.897079819483</c:v>
                </c:pt>
                <c:pt idx="10">
                  <c:v>726.15012682791621</c:v>
                </c:pt>
              </c:numCache>
            </c:numRef>
          </c:val>
          <c:extLst>
            <c:ext xmlns:c16="http://schemas.microsoft.com/office/drawing/2014/chart" uri="{C3380CC4-5D6E-409C-BE32-E72D297353CC}">
              <c16:uniqueId val="{00000004-976B-4941-9D95-CDC045BDA3E2}"/>
            </c:ext>
          </c:extLst>
        </c:ser>
        <c:ser>
          <c:idx val="5"/>
          <c:order val="5"/>
          <c:tx>
            <c:strRef>
              <c:f>Prognozės!$C$73</c:f>
              <c:strCache>
                <c:ptCount val="1"/>
                <c:pt idx="0">
                  <c:v>Šilumos energija (CŠT)</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Prognozės!$D$67:$N$67</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Prognozės!$D$73:$N$73</c:f>
              <c:numCache>
                <c:formatCode>0.0</c:formatCode>
                <c:ptCount val="11"/>
                <c:pt idx="0">
                  <c:v>914.62</c:v>
                </c:pt>
                <c:pt idx="1">
                  <c:v>912.42491199999995</c:v>
                </c:pt>
                <c:pt idx="2">
                  <c:v>910.23509221119991</c:v>
                </c:pt>
                <c:pt idx="3">
                  <c:v>908.050527989893</c:v>
                </c:pt>
                <c:pt idx="4">
                  <c:v>905.87120672271726</c:v>
                </c:pt>
                <c:pt idx="5">
                  <c:v>903.69711582658272</c:v>
                </c:pt>
                <c:pt idx="6">
                  <c:v>901.52824274859893</c:v>
                </c:pt>
                <c:pt idx="7">
                  <c:v>899.36457496600224</c:v>
                </c:pt>
                <c:pt idx="8">
                  <c:v>897.20609998608381</c:v>
                </c:pt>
                <c:pt idx="9">
                  <c:v>895.05280534611722</c:v>
                </c:pt>
                <c:pt idx="10">
                  <c:v>892.90467861328659</c:v>
                </c:pt>
              </c:numCache>
            </c:numRef>
          </c:val>
          <c:extLst>
            <c:ext xmlns:c16="http://schemas.microsoft.com/office/drawing/2014/chart" uri="{C3380CC4-5D6E-409C-BE32-E72D297353CC}">
              <c16:uniqueId val="{00000005-976B-4941-9D95-CDC045BDA3E2}"/>
            </c:ext>
          </c:extLst>
        </c:ser>
        <c:dLbls>
          <c:dLblPos val="ctr"/>
          <c:showLegendKey val="0"/>
          <c:showVal val="1"/>
          <c:showCatName val="0"/>
          <c:showSerName val="0"/>
          <c:showPercent val="0"/>
          <c:showBubbleSize val="0"/>
        </c:dLbls>
        <c:gapWidth val="150"/>
        <c:overlap val="100"/>
        <c:axId val="437827312"/>
        <c:axId val="437830840"/>
      </c:barChart>
      <c:catAx>
        <c:axId val="437827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crossAx val="437830840"/>
        <c:crosses val="autoZero"/>
        <c:auto val="1"/>
        <c:lblAlgn val="ctr"/>
        <c:lblOffset val="100"/>
        <c:noMultiLvlLbl val="0"/>
      </c:catAx>
      <c:valAx>
        <c:axId val="4378308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crossAx val="437827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mn-lt"/>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lt-LT"/>
              <a:t>Gyvenamojo ploto pasiskirstymas pagal statybos metus</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lt-L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54E-43FB-B54E-70E7991F45A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54E-43FB-B54E-70E7991F45A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54E-43FB-B54E-70E7991F45A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54E-43FB-B54E-70E7991F45A9}"/>
              </c:ext>
            </c:extLst>
          </c:dPt>
          <c:dLbls>
            <c:dLbl>
              <c:idx val="0"/>
              <c:tx>
                <c:rich>
                  <a:bodyPr/>
                  <a:lstStyle/>
                  <a:p>
                    <a:fld id="{198F47F8-CA91-4EFC-9C9A-7D989CCC261F}" type="VALUE">
                      <a:rPr lang="en-US"/>
                      <a:pPr/>
                      <a:t>[REIKŠMĖ]</a:t>
                    </a:fld>
                    <a:endParaRPr lang="lt-LT"/>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54E-43FB-B54E-70E7991F45A9}"/>
                </c:ext>
              </c:extLst>
            </c:dLbl>
            <c:dLbl>
              <c:idx val="1"/>
              <c:tx>
                <c:rich>
                  <a:bodyPr/>
                  <a:lstStyle/>
                  <a:p>
                    <a:fld id="{6196C943-F08E-4765-9E7D-2CE39CB2D2ED}" type="VALUE">
                      <a:rPr lang="en-US"/>
                      <a:pPr/>
                      <a:t>[REIKŠMĖ]</a:t>
                    </a:fld>
                    <a:endParaRPr lang="lt-LT"/>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54E-43FB-B54E-70E7991F45A9}"/>
                </c:ext>
              </c:extLst>
            </c:dLbl>
            <c:dLbl>
              <c:idx val="2"/>
              <c:layout>
                <c:manualLayout>
                  <c:x val="0.15757538932236284"/>
                  <c:y val="-0.31066048250817963"/>
                </c:manualLayout>
              </c:layout>
              <c:tx>
                <c:rich>
                  <a:bodyPr/>
                  <a:lstStyle/>
                  <a:p>
                    <a:r>
                      <a:rPr lang="en-US"/>
                      <a:t>69,4%</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54E-43FB-B54E-70E7991F45A9}"/>
                </c:ext>
              </c:extLst>
            </c:dLbl>
            <c:dLbl>
              <c:idx val="3"/>
              <c:tx>
                <c:rich>
                  <a:bodyPr/>
                  <a:lstStyle/>
                  <a:p>
                    <a:fld id="{297E1A53-2DF3-456C-94B6-6D44064665E5}" type="VALUE">
                      <a:rPr lang="en-US"/>
                      <a:pPr/>
                      <a:t>[REIKŠMĖ]</a:t>
                    </a:fld>
                    <a:endParaRPr lang="lt-LT"/>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54E-43FB-B54E-70E7991F45A9}"/>
                </c:ext>
              </c:extLst>
            </c:dLbl>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Lapas3!$P$2:$S$2</c:f>
              <c:strCache>
                <c:ptCount val="4"/>
                <c:pt idx="0">
                  <c:v>iki 1940</c:v>
                </c:pt>
                <c:pt idx="1">
                  <c:v>1941-1960</c:v>
                </c:pt>
                <c:pt idx="2">
                  <c:v>1961-1990</c:v>
                </c:pt>
                <c:pt idx="3">
                  <c:v>po 1991</c:v>
                </c:pt>
              </c:strCache>
            </c:strRef>
          </c:cat>
          <c:val>
            <c:numRef>
              <c:f>Lapas3!$P$4:$S$4</c:f>
              <c:numCache>
                <c:formatCode>0.0%</c:formatCode>
                <c:ptCount val="4"/>
                <c:pt idx="0">
                  <c:v>9.6967479086674052E-2</c:v>
                </c:pt>
                <c:pt idx="1">
                  <c:v>0.1114835234716712</c:v>
                </c:pt>
                <c:pt idx="2">
                  <c:v>0.69387467559699845</c:v>
                </c:pt>
                <c:pt idx="3">
                  <c:v>9.7674321844656298E-2</c:v>
                </c:pt>
              </c:numCache>
            </c:numRef>
          </c:val>
          <c:extLst>
            <c:ext xmlns:c16="http://schemas.microsoft.com/office/drawing/2014/chart" uri="{C3380CC4-5D6E-409C-BE32-E72D297353CC}">
              <c16:uniqueId val="{00000008-054E-43FB-B54E-70E7991F45A9}"/>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lt-LT"/>
              <a:t>Gyvenamojo ploto pasiskirstymas pagal statybos medžiagas</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lt-L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6598350847926242E-2"/>
          <c:y val="0.23068311461067367"/>
          <c:w val="0.94340164915207381"/>
          <c:h val="0.5338351706036745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B1E-4255-906B-2D67AA01AB7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B1E-4255-906B-2D67AA01AB7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B1E-4255-906B-2D67AA01AB7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B1E-4255-906B-2D67AA01AB7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B1E-4255-906B-2D67AA01AB71}"/>
              </c:ext>
            </c:extLst>
          </c:dPt>
          <c:dLbls>
            <c:dLbl>
              <c:idx val="0"/>
              <c:tx>
                <c:rich>
                  <a:bodyPr/>
                  <a:lstStyle/>
                  <a:p>
                    <a:fld id="{140532CF-CB08-434D-981B-F6F3F3FA82E1}" type="VALUE">
                      <a:rPr lang="en-US"/>
                      <a:pPr/>
                      <a:t>[REIKŠMĖ]</a:t>
                    </a:fld>
                    <a:endParaRPr lang="lt-LT"/>
                  </a:p>
                </c:rich>
              </c:tx>
              <c:dLblPos val="out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B1E-4255-906B-2D67AA01AB71}"/>
                </c:ext>
              </c:extLst>
            </c:dLbl>
            <c:dLbl>
              <c:idx val="1"/>
              <c:tx>
                <c:rich>
                  <a:bodyPr/>
                  <a:lstStyle/>
                  <a:p>
                    <a:fld id="{9F5CFACD-A905-4717-8AC0-ABA99FC8F18F}" type="VALUE">
                      <a:rPr lang="en-US"/>
                      <a:pPr/>
                      <a:t>[REIKŠMĖ]</a:t>
                    </a:fld>
                    <a:endParaRPr lang="lt-LT"/>
                  </a:p>
                </c:rich>
              </c:tx>
              <c:dLblPos val="out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B1E-4255-906B-2D67AA01AB71}"/>
                </c:ext>
              </c:extLst>
            </c:dLbl>
            <c:dLbl>
              <c:idx val="2"/>
              <c:tx>
                <c:rich>
                  <a:bodyPr/>
                  <a:lstStyle/>
                  <a:p>
                    <a:fld id="{7ACA4989-B425-4120-950F-086D2E7026F7}" type="VALUE">
                      <a:rPr lang="en-US"/>
                      <a:pPr/>
                      <a:t>[REIKŠMĖ]</a:t>
                    </a:fld>
                    <a:endParaRPr lang="lt-LT"/>
                  </a:p>
                </c:rich>
              </c:tx>
              <c:dLblPos val="out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B1E-4255-906B-2D67AA01AB71}"/>
                </c:ext>
              </c:extLst>
            </c:dLbl>
            <c:dLbl>
              <c:idx val="3"/>
              <c:tx>
                <c:rich>
                  <a:bodyPr/>
                  <a:lstStyle/>
                  <a:p>
                    <a:fld id="{D548AEE4-EB81-407E-B583-1374A0D23AB8}" type="VALUE">
                      <a:rPr lang="en-US"/>
                      <a:pPr/>
                      <a:t>[REIKŠMĖ]</a:t>
                    </a:fld>
                    <a:endParaRPr lang="lt-LT"/>
                  </a:p>
                </c:rich>
              </c:tx>
              <c:dLblPos val="out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B1E-4255-906B-2D67AA01AB71}"/>
                </c:ext>
              </c:extLst>
            </c:dLbl>
            <c:dLbl>
              <c:idx val="4"/>
              <c:tx>
                <c:rich>
                  <a:bodyPr/>
                  <a:lstStyle/>
                  <a:p>
                    <a:fld id="{B8EDF761-3B72-47EC-ABF4-81B27C422D04}" type="VALUE">
                      <a:rPr lang="en-US"/>
                      <a:pPr/>
                      <a:t>[REIKŠMĖ]</a:t>
                    </a:fld>
                    <a:endParaRPr lang="lt-LT"/>
                  </a:p>
                </c:rich>
              </c:tx>
              <c:dLblPos val="out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B1E-4255-906B-2D67AA01AB71}"/>
                </c:ext>
              </c:extLst>
            </c:dLbl>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Lapas3!$B$20:$F$20</c:f>
              <c:strCache>
                <c:ptCount val="5"/>
                <c:pt idx="0">
                  <c:v>Plytų ir blokelių</c:v>
                </c:pt>
                <c:pt idx="1">
                  <c:v>Gelžbetonio plokščių</c:v>
                </c:pt>
                <c:pt idx="2">
                  <c:v>Monolitinio betono</c:v>
                </c:pt>
                <c:pt idx="3">
                  <c:v>Rąstų</c:v>
                </c:pt>
                <c:pt idx="4">
                  <c:v>Kita</c:v>
                </c:pt>
              </c:strCache>
            </c:strRef>
          </c:cat>
          <c:val>
            <c:numRef>
              <c:f>Lapas3!$B$22:$F$22</c:f>
              <c:numCache>
                <c:formatCode>0.0%</c:formatCode>
                <c:ptCount val="5"/>
                <c:pt idx="0">
                  <c:v>0.55273952783782399</c:v>
                </c:pt>
                <c:pt idx="1">
                  <c:v>0.15666021760386112</c:v>
                </c:pt>
                <c:pt idx="2">
                  <c:v>5.0334840636282316E-3</c:v>
                </c:pt>
                <c:pt idx="3">
                  <c:v>0.21834238282468951</c:v>
                </c:pt>
                <c:pt idx="4">
                  <c:v>6.722438766999711E-2</c:v>
                </c:pt>
              </c:numCache>
            </c:numRef>
          </c:val>
          <c:extLst>
            <c:ext xmlns:c16="http://schemas.microsoft.com/office/drawing/2014/chart" uri="{C3380CC4-5D6E-409C-BE32-E72D297353CC}">
              <c16:uniqueId val="{0000000A-1B1E-4255-906B-2D67AA01AB71}"/>
            </c:ext>
          </c:extLst>
        </c:ser>
        <c:dLbls>
          <c:dLblPos val="ctr"/>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1479271752287972"/>
          <c:y val="0.81915695538057731"/>
          <c:w val="0.72775143295934264"/>
          <c:h val="0.1541763779527558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'1.4 skyrius'!$B$32</c:f>
              <c:strCache>
                <c:ptCount val="1"/>
                <c:pt idx="0">
                  <c:v>Biokuras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'1.4 skyrius'!$C$31:$F$31</c:f>
              <c:numCache>
                <c:formatCode>General</c:formatCode>
                <c:ptCount val="4"/>
                <c:pt idx="0">
                  <c:v>2017</c:v>
                </c:pt>
                <c:pt idx="1">
                  <c:v>2018</c:v>
                </c:pt>
                <c:pt idx="2">
                  <c:v>2019</c:v>
                </c:pt>
                <c:pt idx="3">
                  <c:v>2020</c:v>
                </c:pt>
              </c:numCache>
            </c:numRef>
          </c:cat>
          <c:val>
            <c:numRef>
              <c:f>'1.4 skyrius'!$C$32:$F$32</c:f>
              <c:numCache>
                <c:formatCode>0%</c:formatCode>
                <c:ptCount val="4"/>
                <c:pt idx="0">
                  <c:v>0.51654309790365638</c:v>
                </c:pt>
                <c:pt idx="1">
                  <c:v>0.57486737707327773</c:v>
                </c:pt>
                <c:pt idx="2">
                  <c:v>0.55599533274974267</c:v>
                </c:pt>
                <c:pt idx="3">
                  <c:v>0.59772009877401677</c:v>
                </c:pt>
              </c:numCache>
            </c:numRef>
          </c:val>
          <c:extLst>
            <c:ext xmlns:c16="http://schemas.microsoft.com/office/drawing/2014/chart" uri="{C3380CC4-5D6E-409C-BE32-E72D297353CC}">
              <c16:uniqueId val="{00000000-C814-4873-8D2D-E40939B8B3F1}"/>
            </c:ext>
          </c:extLst>
        </c:ser>
        <c:ser>
          <c:idx val="1"/>
          <c:order val="1"/>
          <c:tx>
            <c:strRef>
              <c:f>'1.4 skyrius'!$B$33</c:f>
              <c:strCache>
                <c:ptCount val="1"/>
                <c:pt idx="0">
                  <c:v>Dyzelinas </c:v>
                </c:pt>
              </c:strCache>
            </c:strRef>
          </c:tx>
          <c:spPr>
            <a:solidFill>
              <a:schemeClr val="accent2"/>
            </a:solidFill>
            <a:ln>
              <a:noFill/>
            </a:ln>
            <a:effectLst/>
          </c:spPr>
          <c:invertIfNegative val="0"/>
          <c:cat>
            <c:numRef>
              <c:f>'1.4 skyrius'!$C$31:$F$31</c:f>
              <c:numCache>
                <c:formatCode>General</c:formatCode>
                <c:ptCount val="4"/>
                <c:pt idx="0">
                  <c:v>2017</c:v>
                </c:pt>
                <c:pt idx="1">
                  <c:v>2018</c:v>
                </c:pt>
                <c:pt idx="2">
                  <c:v>2019</c:v>
                </c:pt>
                <c:pt idx="3">
                  <c:v>2020</c:v>
                </c:pt>
              </c:numCache>
            </c:numRef>
          </c:cat>
          <c:val>
            <c:numRef>
              <c:f>'1.4 skyrius'!$C$33:$F$33</c:f>
              <c:numCache>
                <c:formatCode>0%</c:formatCode>
                <c:ptCount val="4"/>
                <c:pt idx="0">
                  <c:v>0</c:v>
                </c:pt>
                <c:pt idx="1">
                  <c:v>1.2188724170315381E-2</c:v>
                </c:pt>
                <c:pt idx="2">
                  <c:v>3.5070224191622423E-2</c:v>
                </c:pt>
                <c:pt idx="3">
                  <c:v>1.3848727184868289E-2</c:v>
                </c:pt>
              </c:numCache>
            </c:numRef>
          </c:val>
          <c:extLst>
            <c:ext xmlns:c16="http://schemas.microsoft.com/office/drawing/2014/chart" uri="{C3380CC4-5D6E-409C-BE32-E72D297353CC}">
              <c16:uniqueId val="{00000001-C814-4873-8D2D-E40939B8B3F1}"/>
            </c:ext>
          </c:extLst>
        </c:ser>
        <c:ser>
          <c:idx val="2"/>
          <c:order val="2"/>
          <c:tx>
            <c:strRef>
              <c:f>'1.4 skyrius'!$B$34</c:f>
              <c:strCache>
                <c:ptCount val="1"/>
                <c:pt idx="0">
                  <c:v>Gamtinės dujos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'1.4 skyrius'!$C$31:$F$31</c:f>
              <c:numCache>
                <c:formatCode>General</c:formatCode>
                <c:ptCount val="4"/>
                <c:pt idx="0">
                  <c:v>2017</c:v>
                </c:pt>
                <c:pt idx="1">
                  <c:v>2018</c:v>
                </c:pt>
                <c:pt idx="2">
                  <c:v>2019</c:v>
                </c:pt>
                <c:pt idx="3">
                  <c:v>2020</c:v>
                </c:pt>
              </c:numCache>
            </c:numRef>
          </c:cat>
          <c:val>
            <c:numRef>
              <c:f>'1.4 skyrius'!$C$34:$F$34</c:f>
              <c:numCache>
                <c:formatCode>0%</c:formatCode>
                <c:ptCount val="4"/>
                <c:pt idx="0">
                  <c:v>0.41279352793422275</c:v>
                </c:pt>
                <c:pt idx="1">
                  <c:v>0.38444788583104322</c:v>
                </c:pt>
                <c:pt idx="2">
                  <c:v>0.34476974255360338</c:v>
                </c:pt>
                <c:pt idx="3">
                  <c:v>0.38843117404111493</c:v>
                </c:pt>
              </c:numCache>
            </c:numRef>
          </c:val>
          <c:extLst>
            <c:ext xmlns:c16="http://schemas.microsoft.com/office/drawing/2014/chart" uri="{C3380CC4-5D6E-409C-BE32-E72D297353CC}">
              <c16:uniqueId val="{00000002-C814-4873-8D2D-E40939B8B3F1}"/>
            </c:ext>
          </c:extLst>
        </c:ser>
        <c:ser>
          <c:idx val="3"/>
          <c:order val="3"/>
          <c:tx>
            <c:strRef>
              <c:f>'1.4 skyrius'!$B$35</c:f>
              <c:strCache>
                <c:ptCount val="1"/>
                <c:pt idx="0">
                  <c:v>Anglis </c:v>
                </c:pt>
              </c:strCache>
            </c:strRef>
          </c:tx>
          <c:spPr>
            <a:solidFill>
              <a:schemeClr val="accent4"/>
            </a:solidFill>
            <a:ln>
              <a:noFill/>
            </a:ln>
            <a:effectLst/>
          </c:spPr>
          <c:invertIfNegative val="0"/>
          <c:cat>
            <c:numRef>
              <c:f>'1.4 skyrius'!$C$31:$F$31</c:f>
              <c:numCache>
                <c:formatCode>General</c:formatCode>
                <c:ptCount val="4"/>
                <c:pt idx="0">
                  <c:v>2017</c:v>
                </c:pt>
                <c:pt idx="1">
                  <c:v>2018</c:v>
                </c:pt>
                <c:pt idx="2">
                  <c:v>2019</c:v>
                </c:pt>
                <c:pt idx="3">
                  <c:v>2020</c:v>
                </c:pt>
              </c:numCache>
            </c:numRef>
          </c:cat>
          <c:val>
            <c:numRef>
              <c:f>'1.4 skyrius'!$C$35:$F$35</c:f>
              <c:numCache>
                <c:formatCode>0%</c:formatCode>
                <c:ptCount val="4"/>
                <c:pt idx="0">
                  <c:v>0</c:v>
                </c:pt>
                <c:pt idx="1">
                  <c:v>0</c:v>
                </c:pt>
                <c:pt idx="2">
                  <c:v>6.4164700505031577E-2</c:v>
                </c:pt>
                <c:pt idx="3">
                  <c:v>0</c:v>
                </c:pt>
              </c:numCache>
            </c:numRef>
          </c:val>
          <c:extLst>
            <c:ext xmlns:c16="http://schemas.microsoft.com/office/drawing/2014/chart" uri="{C3380CC4-5D6E-409C-BE32-E72D297353CC}">
              <c16:uniqueId val="{00000003-C814-4873-8D2D-E40939B8B3F1}"/>
            </c:ext>
          </c:extLst>
        </c:ser>
        <c:ser>
          <c:idx val="4"/>
          <c:order val="4"/>
          <c:tx>
            <c:strRef>
              <c:f>'1.4 skyrius'!$B$36</c:f>
              <c:strCache>
                <c:ptCount val="1"/>
                <c:pt idx="0">
                  <c:v>Skalūnų alyva</c:v>
                </c:pt>
              </c:strCache>
            </c:strRef>
          </c:tx>
          <c:spPr>
            <a:solidFill>
              <a:schemeClr val="accent5"/>
            </a:solidFill>
            <a:ln>
              <a:noFill/>
            </a:ln>
            <a:effectLst/>
          </c:spPr>
          <c:invertIfNegative val="0"/>
          <c:cat>
            <c:numRef>
              <c:f>'1.4 skyrius'!$C$31:$F$31</c:f>
              <c:numCache>
                <c:formatCode>General</c:formatCode>
                <c:ptCount val="4"/>
                <c:pt idx="0">
                  <c:v>2017</c:v>
                </c:pt>
                <c:pt idx="1">
                  <c:v>2018</c:v>
                </c:pt>
                <c:pt idx="2">
                  <c:v>2019</c:v>
                </c:pt>
                <c:pt idx="3">
                  <c:v>2020</c:v>
                </c:pt>
              </c:numCache>
            </c:numRef>
          </c:cat>
          <c:val>
            <c:numRef>
              <c:f>'1.4 skyrius'!$C$36:$F$36</c:f>
              <c:numCache>
                <c:formatCode>0%</c:formatCode>
                <c:ptCount val="4"/>
                <c:pt idx="0">
                  <c:v>7.0663374162120887E-2</c:v>
                </c:pt>
                <c:pt idx="1">
                  <c:v>2.8496012925363811E-2</c:v>
                </c:pt>
                <c:pt idx="2">
                  <c:v>0</c:v>
                </c:pt>
                <c:pt idx="3">
                  <c:v>0</c:v>
                </c:pt>
              </c:numCache>
            </c:numRef>
          </c:val>
          <c:extLst>
            <c:ext xmlns:c16="http://schemas.microsoft.com/office/drawing/2014/chart" uri="{C3380CC4-5D6E-409C-BE32-E72D297353CC}">
              <c16:uniqueId val="{00000004-C814-4873-8D2D-E40939B8B3F1}"/>
            </c:ext>
          </c:extLst>
        </c:ser>
        <c:dLbls>
          <c:showLegendKey val="0"/>
          <c:showVal val="0"/>
          <c:showCatName val="0"/>
          <c:showSerName val="0"/>
          <c:showPercent val="0"/>
          <c:showBubbleSize val="0"/>
        </c:dLbls>
        <c:gapWidth val="40"/>
        <c:overlap val="100"/>
        <c:axId val="440620136"/>
        <c:axId val="440623272"/>
      </c:barChart>
      <c:catAx>
        <c:axId val="440620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crossAx val="440623272"/>
        <c:crosses val="autoZero"/>
        <c:auto val="1"/>
        <c:lblAlgn val="ctr"/>
        <c:lblOffset val="100"/>
        <c:noMultiLvlLbl val="0"/>
      </c:catAx>
      <c:valAx>
        <c:axId val="440623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crossAx val="440620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b="1"/>
              <a:t>Energijos suvartojimas pagal sektorius</a:t>
            </a:r>
            <a:endParaRPr lang="lt-LT" b="1"/>
          </a:p>
        </c:rich>
      </c:tx>
      <c:layout>
        <c:manualLayout>
          <c:xMode val="edge"/>
          <c:yMode val="edge"/>
          <c:x val="0.1950591462525518"/>
          <c:y val="2.564102564102564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lt-LT"/>
        </a:p>
      </c:txPr>
    </c:title>
    <c:autoTitleDeleted val="0"/>
    <c:plotArea>
      <c:layout>
        <c:manualLayout>
          <c:layoutTarget val="inner"/>
          <c:xMode val="edge"/>
          <c:yMode val="edge"/>
          <c:x val="0.13314741907261593"/>
          <c:y val="0.18874379164142943"/>
          <c:w val="0.44145979148439779"/>
          <c:h val="0.782402584292348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F6F-4DB4-B2F8-6433C7B4D25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F6F-4DB4-B2F8-6433C7B4D25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F6F-4DB4-B2F8-6433C7B4D25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F6F-4DB4-B2F8-6433C7B4D25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F6F-4DB4-B2F8-6433C7B4D25E}"/>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bestFit"/>
            <c:showLegendKey val="0"/>
            <c:showVal val="1"/>
            <c:showCatName val="0"/>
            <c:showSerName val="0"/>
            <c:showPercent val="0"/>
            <c:showBubbleSize val="0"/>
            <c:showLeaderLines val="0"/>
            <c:extLst>
              <c:ext xmlns:c15="http://schemas.microsoft.com/office/drawing/2012/chart" uri="{CE6537A1-D6FC-4f65-9D91-7224C49458BB}"/>
            </c:extLst>
          </c:dLbls>
          <c:cat>
            <c:strRef>
              <c:f>'2.6 Galutinis suvartojimas'!$C$16:$G$16</c:f>
              <c:strCache>
                <c:ptCount val="5"/>
                <c:pt idx="0">
                  <c:v>Transportas</c:v>
                </c:pt>
                <c:pt idx="1">
                  <c:v>Pramonė</c:v>
                </c:pt>
                <c:pt idx="2">
                  <c:v>Žemės ūkis</c:v>
                </c:pt>
                <c:pt idx="3">
                  <c:v>Namų ūkiai</c:v>
                </c:pt>
                <c:pt idx="4">
                  <c:v>Paslaugų sektorius</c:v>
                </c:pt>
              </c:strCache>
            </c:strRef>
          </c:cat>
          <c:val>
            <c:numRef>
              <c:f>'2.6 Galutinis suvartojimas'!$C$17:$G$17</c:f>
              <c:numCache>
                <c:formatCode>0.0%</c:formatCode>
                <c:ptCount val="5"/>
                <c:pt idx="0">
                  <c:v>8.6450234262743522E-2</c:v>
                </c:pt>
                <c:pt idx="1">
                  <c:v>0.2261979501338047</c:v>
                </c:pt>
                <c:pt idx="2">
                  <c:v>1.5171919424010302E-2</c:v>
                </c:pt>
                <c:pt idx="3">
                  <c:v>0.62004335348113482</c:v>
                </c:pt>
                <c:pt idx="4">
                  <c:v>5.2136542698306629E-2</c:v>
                </c:pt>
              </c:numCache>
            </c:numRef>
          </c:val>
          <c:extLst>
            <c:ext xmlns:c16="http://schemas.microsoft.com/office/drawing/2014/chart" uri="{C3380CC4-5D6E-409C-BE32-E72D297353CC}">
              <c16:uniqueId val="{0000000A-8F6F-4DB4-B2F8-6433C7B4D25E}"/>
            </c:ext>
          </c:extLst>
        </c:ser>
        <c:dLbls>
          <c:dLblPos val="bestFit"/>
          <c:showLegendKey val="0"/>
          <c:showVal val="1"/>
          <c:showCatName val="0"/>
          <c:showSerName val="0"/>
          <c:showPercent val="0"/>
          <c:showBubbleSize val="0"/>
          <c:showLeaderLines val="0"/>
        </c:dLbls>
        <c:firstSliceAng val="0"/>
      </c:pieChart>
      <c:spPr>
        <a:noFill/>
        <a:ln>
          <a:noFill/>
        </a:ln>
        <a:effectLst/>
      </c:spPr>
    </c:plotArea>
    <c:legend>
      <c:legendPos val="r"/>
      <c:layout>
        <c:manualLayout>
          <c:xMode val="edge"/>
          <c:yMode val="edge"/>
          <c:x val="0.66279664260717408"/>
          <c:y val="0.33971492025035332"/>
          <c:w val="0.31984224628171476"/>
          <c:h val="0.437518675550171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b="1"/>
              <a:t>Kuro r</a:t>
            </a:r>
            <a:r>
              <a:rPr lang="lt-LT" b="1"/>
              <a:t>ūšys</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lt-LT"/>
        </a:p>
      </c:txPr>
    </c:title>
    <c:autoTitleDeleted val="0"/>
    <c:plotArea>
      <c:layout>
        <c:manualLayout>
          <c:layoutTarget val="inner"/>
          <c:xMode val="edge"/>
          <c:yMode val="edge"/>
          <c:x val="8.6398293963254602E-2"/>
          <c:y val="0.1568503937007874"/>
          <c:w val="0.46679352580927386"/>
          <c:h val="0.7779892096821230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78C-4F6F-93DC-D8558D2B039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78C-4F6F-93DC-D8558D2B039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78C-4F6F-93DC-D8558D2B039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78C-4F6F-93DC-D8558D2B039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78C-4F6F-93DC-D8558D2B039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78C-4F6F-93DC-D8558D2B039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78C-4F6F-93DC-D8558D2B039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378C-4F6F-93DC-D8558D2B0395}"/>
              </c:ext>
            </c:extLst>
          </c:dPt>
          <c:dLbls>
            <c:dLbl>
              <c:idx val="5"/>
              <c:layout>
                <c:manualLayout>
                  <c:x val="-0.1449154636920385"/>
                  <c:y val="2.589040686153546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78C-4F6F-93DC-D8558D2B0395}"/>
                </c:ext>
              </c:extLst>
            </c:dLbl>
            <c:dLbl>
              <c:idx val="6"/>
              <c:layout>
                <c:manualLayout>
                  <c:x val="6.9969378827646547E-2"/>
                  <c:y val="-0.2620488144110191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78C-4F6F-93DC-D8558D2B0395}"/>
                </c:ext>
              </c:extLst>
            </c:dLbl>
            <c:dLbl>
              <c:idx val="7"/>
              <c:layout>
                <c:manualLayout>
                  <c:x val="0.15192661854768155"/>
                  <c:y val="0.14856372120151648"/>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78C-4F6F-93DC-D8558D2B039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'2.6 Galutinis suvartojimas'!$L$5:$L$12</c:f>
              <c:strCache>
                <c:ptCount val="8"/>
                <c:pt idx="0">
                  <c:v>Benzinas</c:v>
                </c:pt>
                <c:pt idx="1">
                  <c:v>Dyzelinas</c:v>
                </c:pt>
                <c:pt idx="2">
                  <c:v>Suskystintos naftos dujos</c:v>
                </c:pt>
                <c:pt idx="3">
                  <c:v>Mazutas</c:v>
                </c:pt>
                <c:pt idx="4">
                  <c:v>Anglys ir durpės</c:v>
                </c:pt>
                <c:pt idx="5">
                  <c:v>Gamtinės dujos</c:v>
                </c:pt>
                <c:pt idx="6">
                  <c:v>Biokuras (mediena)</c:v>
                </c:pt>
                <c:pt idx="7">
                  <c:v>Elektros energija</c:v>
                </c:pt>
              </c:strCache>
            </c:strRef>
          </c:cat>
          <c:val>
            <c:numRef>
              <c:f>'2.6 Galutinis suvartojimas'!$M$5:$M$12</c:f>
              <c:numCache>
                <c:formatCode>0.0%</c:formatCode>
                <c:ptCount val="8"/>
                <c:pt idx="0">
                  <c:v>9.6716625632647796E-3</c:v>
                </c:pt>
                <c:pt idx="1">
                  <c:v>6.4825860226265075E-2</c:v>
                </c:pt>
                <c:pt idx="2">
                  <c:v>5.1257768525121775E-3</c:v>
                </c:pt>
                <c:pt idx="4">
                  <c:v>5.0835761387468287E-2</c:v>
                </c:pt>
                <c:pt idx="5">
                  <c:v>0.19539634945085077</c:v>
                </c:pt>
                <c:pt idx="6">
                  <c:v>0.42287895598088593</c:v>
                </c:pt>
                <c:pt idx="7">
                  <c:v>0.25126567962281726</c:v>
                </c:pt>
              </c:numCache>
            </c:numRef>
          </c:val>
          <c:extLst>
            <c:ext xmlns:c16="http://schemas.microsoft.com/office/drawing/2014/chart" uri="{C3380CC4-5D6E-409C-BE32-E72D297353CC}">
              <c16:uniqueId val="{00000010-378C-4F6F-93DC-D8558D2B0395}"/>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3125699912510935"/>
          <c:y val="0.16214421114027414"/>
          <c:w val="0.35207633420822398"/>
          <c:h val="0.7812904636920384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BFF-48FB-B855-BE44EE7013BC}"/>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BFF-48FB-B855-BE44EE7013BC}"/>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BFF-48FB-B855-BE44EE7013BC}"/>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BFF-48FB-B855-BE44EE7013BC}"/>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0BFF-48FB-B855-BE44EE7013BC}"/>
              </c:ext>
            </c:extLst>
          </c:dPt>
          <c:dPt>
            <c:idx val="5"/>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0BFF-48FB-B855-BE44EE7013BC}"/>
              </c:ext>
            </c:extLst>
          </c:dPt>
          <c:dLbls>
            <c:dLbl>
              <c:idx val="0"/>
              <c:tx>
                <c:rich>
                  <a:bodyPr/>
                  <a:lstStyle/>
                  <a:p>
                    <a:fld id="{3D7612CF-0FDE-4040-BF5D-FE46638D3D28}"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BFF-48FB-B855-BE44EE7013BC}"/>
                </c:ext>
              </c:extLst>
            </c:dLbl>
            <c:dLbl>
              <c:idx val="1"/>
              <c:tx>
                <c:rich>
                  <a:bodyPr/>
                  <a:lstStyle/>
                  <a:p>
                    <a:fld id="{49095E51-0963-4E53-94DA-776A41E1B674}" type="VALUE">
                      <a:rPr lang="en-US"/>
                      <a:pPr/>
                      <a:t>[REIKŠMĖ]</a:t>
                    </a:fld>
                    <a:r>
                      <a:rPr lang="en-US" baseline="0"/>
                      <a:t> </a:t>
                    </a:r>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BFF-48FB-B855-BE44EE7013BC}"/>
                </c:ext>
              </c:extLst>
            </c:dLbl>
            <c:dLbl>
              <c:idx val="2"/>
              <c:tx>
                <c:rich>
                  <a:bodyPr/>
                  <a:lstStyle/>
                  <a:p>
                    <a:fld id="{8786C106-FA0A-4BC3-BB40-03EF16F77A3E}"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BFF-48FB-B855-BE44EE7013BC}"/>
                </c:ext>
              </c:extLst>
            </c:dLbl>
            <c:dLbl>
              <c:idx val="3"/>
              <c:delete val="1"/>
              <c:extLst>
                <c:ext xmlns:c15="http://schemas.microsoft.com/office/drawing/2012/chart" uri="{CE6537A1-D6FC-4f65-9D91-7224C49458BB}"/>
                <c:ext xmlns:c16="http://schemas.microsoft.com/office/drawing/2014/chart" uri="{C3380CC4-5D6E-409C-BE32-E72D297353CC}">
                  <c16:uniqueId val="{00000007-0BFF-48FB-B855-BE44EE7013BC}"/>
                </c:ext>
              </c:extLst>
            </c:dLbl>
            <c:dLbl>
              <c:idx val="4"/>
              <c:tx>
                <c:rich>
                  <a:bodyPr/>
                  <a:lstStyle/>
                  <a:p>
                    <a:fld id="{E11D2DE4-DAFD-45CB-AD9A-EDDD2B5B9702}"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0BFF-48FB-B855-BE44EE7013BC}"/>
                </c:ext>
              </c:extLst>
            </c:dLbl>
            <c:dLbl>
              <c:idx val="5"/>
              <c:tx>
                <c:rich>
                  <a:bodyPr/>
                  <a:lstStyle/>
                  <a:p>
                    <a:fld id="{5E22BC76-0B43-4334-AB77-67B92BB2E5B7}"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0BFF-48FB-B855-BE44EE7013BC}"/>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'Å ILUTÄ - INFORMAVIMO APIE ATS'!$B$1:$G$1</c:f>
              <c:strCache>
                <c:ptCount val="6"/>
                <c:pt idx="0">
                  <c:v>Biokuras</c:v>
                </c:pt>
                <c:pt idx="1">
                  <c:v>Saulės energiją karštam vandeniui ruošti</c:v>
                </c:pt>
                <c:pt idx="2">
                  <c:v>Saulės energiją elektrai gaminti</c:v>
                </c:pt>
                <c:pt idx="3">
                  <c:v>Vėjo energiją</c:v>
                </c:pt>
                <c:pt idx="4">
                  <c:v>Geoterminę energiją</c:v>
                </c:pt>
                <c:pt idx="5">
                  <c:v>Kitos parinktys</c:v>
                </c:pt>
              </c:strCache>
            </c:strRef>
          </c:cat>
          <c:val>
            <c:numRef>
              <c:f>'Å ILUTÄ - INFORMAVIMO APIE ATS'!$B$4:$G$4</c:f>
              <c:numCache>
                <c:formatCode>0.0%</c:formatCode>
                <c:ptCount val="6"/>
                <c:pt idx="0">
                  <c:v>0.51100000000000001</c:v>
                </c:pt>
                <c:pt idx="1">
                  <c:v>8.6999999999999994E-2</c:v>
                </c:pt>
                <c:pt idx="2">
                  <c:v>0.109</c:v>
                </c:pt>
                <c:pt idx="3">
                  <c:v>0</c:v>
                </c:pt>
                <c:pt idx="4">
                  <c:v>7.5999999999999998E-2</c:v>
                </c:pt>
                <c:pt idx="5">
                  <c:v>0.217</c:v>
                </c:pt>
              </c:numCache>
            </c:numRef>
          </c:val>
          <c:extLst>
            <c:ext xmlns:c16="http://schemas.microsoft.com/office/drawing/2014/chart" uri="{C3380CC4-5D6E-409C-BE32-E72D297353CC}">
              <c16:uniqueId val="{0000000C-0BFF-48FB-B855-BE44EE7013B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2C2-431F-B848-3F7F7F415B98}"/>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2C2-431F-B848-3F7F7F415B98}"/>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2C2-431F-B848-3F7F7F415B98}"/>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2C2-431F-B848-3F7F7F415B98}"/>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A2C2-431F-B848-3F7F7F415B98}"/>
              </c:ext>
            </c:extLst>
          </c:dPt>
          <c:dPt>
            <c:idx val="5"/>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A2C2-431F-B848-3F7F7F415B98}"/>
              </c:ext>
            </c:extLst>
          </c:dPt>
          <c:dLbls>
            <c:dLbl>
              <c:idx val="0"/>
              <c:tx>
                <c:rich>
                  <a:bodyPr/>
                  <a:lstStyle/>
                  <a:p>
                    <a:fld id="{AB9565B8-1F8F-4503-8D67-9325B3ED2ACB}"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2C2-431F-B848-3F7F7F415B98}"/>
                </c:ext>
              </c:extLst>
            </c:dLbl>
            <c:dLbl>
              <c:idx val="1"/>
              <c:tx>
                <c:rich>
                  <a:bodyPr/>
                  <a:lstStyle/>
                  <a:p>
                    <a:fld id="{1A2DD002-594D-44AB-A209-B3C995DF0D60}"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2C2-431F-B848-3F7F7F415B98}"/>
                </c:ext>
              </c:extLst>
            </c:dLbl>
            <c:dLbl>
              <c:idx val="2"/>
              <c:tx>
                <c:rich>
                  <a:bodyPr/>
                  <a:lstStyle/>
                  <a:p>
                    <a:fld id="{905AB79E-5C8C-4303-9739-4F1A1D70119C}"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2C2-431F-B848-3F7F7F415B98}"/>
                </c:ext>
              </c:extLst>
            </c:dLbl>
            <c:dLbl>
              <c:idx val="3"/>
              <c:tx>
                <c:rich>
                  <a:bodyPr/>
                  <a:lstStyle/>
                  <a:p>
                    <a:fld id="{48C52738-60D0-473A-B3D1-5529ECE9A704}"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2C2-431F-B848-3F7F7F415B98}"/>
                </c:ext>
              </c:extLst>
            </c:dLbl>
            <c:dLbl>
              <c:idx val="4"/>
              <c:tx>
                <c:rich>
                  <a:bodyPr/>
                  <a:lstStyle/>
                  <a:p>
                    <a:fld id="{FB695878-B182-4504-8D66-BAF94B2099F5}"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A2C2-431F-B848-3F7F7F415B98}"/>
                </c:ext>
              </c:extLst>
            </c:dLbl>
            <c:dLbl>
              <c:idx val="5"/>
              <c:layout>
                <c:manualLayout>
                  <c:x val="1.370697565243364E-2"/>
                  <c:y val="0.14023269957109019"/>
                </c:manualLayout>
              </c:layout>
              <c:tx>
                <c:rich>
                  <a:bodyPr/>
                  <a:lstStyle/>
                  <a:p>
                    <a:fld id="{4F40C80E-4A5D-45C6-85A1-2C8ADEE2FE07}" type="VALUE">
                      <a:rPr lang="en-US"/>
                      <a:pPr/>
                      <a:t>[REIKŠMĖ]</a:t>
                    </a:fld>
                    <a:endParaRPr lang="lt-LT"/>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A2C2-431F-B848-3F7F7F415B98}"/>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'Å ILUTÄ - INFORMAVIMO APIE ATS'!$H$1:$M$1</c:f>
              <c:strCache>
                <c:ptCount val="6"/>
                <c:pt idx="0">
                  <c:v>Biokuro</c:v>
                </c:pt>
                <c:pt idx="1">
                  <c:v>Saulės energijos karštam vandeniui ruošti</c:v>
                </c:pt>
                <c:pt idx="2">
                  <c:v>Saulės energijos elektrai gaminti</c:v>
                </c:pt>
                <c:pt idx="3">
                  <c:v>Vėjo energijos</c:v>
                </c:pt>
                <c:pt idx="4">
                  <c:v>Geoterminės energijos</c:v>
                </c:pt>
                <c:pt idx="5">
                  <c:v>Kitos parinktys</c:v>
                </c:pt>
              </c:strCache>
            </c:strRef>
          </c:cat>
          <c:val>
            <c:numRef>
              <c:f>'Å ILUTÄ - INFORMAVIMO APIE ATS'!$H$7:$M$7</c:f>
              <c:numCache>
                <c:formatCode>0.0%</c:formatCode>
                <c:ptCount val="6"/>
                <c:pt idx="0">
                  <c:v>0.09</c:v>
                </c:pt>
                <c:pt idx="1">
                  <c:v>0.30199999999999999</c:v>
                </c:pt>
                <c:pt idx="2">
                  <c:v>0.32500000000000001</c:v>
                </c:pt>
                <c:pt idx="3">
                  <c:v>9.4E-2</c:v>
                </c:pt>
                <c:pt idx="4">
                  <c:v>0.17</c:v>
                </c:pt>
                <c:pt idx="5">
                  <c:v>1.9E-2</c:v>
                </c:pt>
              </c:numCache>
            </c:numRef>
          </c:val>
          <c:extLst>
            <c:ext xmlns:c16="http://schemas.microsoft.com/office/drawing/2014/chart" uri="{C3380CC4-5D6E-409C-BE32-E72D297353CC}">
              <c16:uniqueId val="{0000000B-A2C2-431F-B848-3F7F7F415B9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7B9080-1AC4-42B2-AD47-47F1FFF51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96</Pages>
  <Words>150920</Words>
  <Characters>86025</Characters>
  <Application>Microsoft Office Word</Application>
  <DocSecurity>0</DocSecurity>
  <Lines>716</Lines>
  <Paragraphs>472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Gintaras Lubauskas</dc:creator>
  <cp:keywords/>
  <dc:description/>
  <cp:lastModifiedBy>Audronė Naujalienė</cp:lastModifiedBy>
  <cp:revision>36</cp:revision>
  <cp:lastPrinted>2022-11-25T12:00:00Z</cp:lastPrinted>
  <dcterms:created xsi:type="dcterms:W3CDTF">2025-10-23T10:39:00Z</dcterms:created>
  <dcterms:modified xsi:type="dcterms:W3CDTF">2025-10-23T12:28:00Z</dcterms:modified>
</cp:coreProperties>
</file>