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9CA1" w14:textId="77777777" w:rsidR="00DC6FF5" w:rsidRDefault="00DC6FF5" w:rsidP="00337371">
      <w:pPr>
        <w:spacing w:after="0" w:line="240" w:lineRule="auto"/>
        <w:ind w:left="6480" w:firstLine="1296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DD71B9C" w14:textId="32786183" w:rsidR="00337371" w:rsidRDefault="00337371" w:rsidP="00337371">
      <w:pPr>
        <w:spacing w:after="0" w:line="240" w:lineRule="auto"/>
        <w:ind w:left="6480" w:firstLine="1296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Projektas</w:t>
      </w:r>
    </w:p>
    <w:p w14:paraId="59F5CCB7" w14:textId="77777777" w:rsidR="007C1076" w:rsidRDefault="007C1076" w:rsidP="001B1E6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  <w:bookmarkStart w:id="0" w:name="_Hlk202181953"/>
      <w:r w:rsidRPr="00A2537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2C4BEB2" wp14:editId="40D4726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BB7E1E" w14:textId="77777777" w:rsidR="007C1076" w:rsidRPr="00A25379" w:rsidRDefault="007C1076" w:rsidP="001B1E6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44E2257B" w14:textId="77777777" w:rsidR="007C1076" w:rsidRPr="00A25379" w:rsidRDefault="007C1076" w:rsidP="001B1E6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bookmarkEnd w:id="0"/>
    <w:p w14:paraId="7854FFFC" w14:textId="77777777" w:rsidR="00337371" w:rsidRPr="00402255" w:rsidRDefault="00337371" w:rsidP="001B1E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6FED6061" w14:textId="77777777" w:rsidR="00337371" w:rsidRPr="00402255" w:rsidRDefault="00337371" w:rsidP="001B1E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402255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00975092" w14:textId="7813F02E" w:rsidR="00337371" w:rsidRDefault="00CA6157" w:rsidP="001B1E6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</w:pPr>
      <w:bookmarkStart w:id="1" w:name="_Hlk190078532"/>
      <w:r w:rsidRPr="00CA6157">
        <w:rPr>
          <w:rFonts w:asciiTheme="majorBidi" w:hAnsiTheme="majorBidi" w:cstheme="majorBidi"/>
          <w:b/>
          <w:bCs/>
          <w:sz w:val="24"/>
          <w:szCs w:val="24"/>
          <w:lang w:eastAsia="lt-LT"/>
        </w:rPr>
        <w:t xml:space="preserve">DĖL KĖDAINIŲ RAJONO SAVIVALDYBĖS TARYBOS 2025 M. </w:t>
      </w:r>
      <w:r>
        <w:rPr>
          <w:rFonts w:asciiTheme="majorBidi" w:hAnsiTheme="majorBidi" w:cstheme="majorBidi"/>
          <w:b/>
          <w:bCs/>
          <w:sz w:val="24"/>
          <w:szCs w:val="24"/>
          <w:lang w:eastAsia="lt-LT"/>
        </w:rPr>
        <w:t>KOV</w:t>
      </w:r>
      <w:r w:rsidRPr="00CA6157">
        <w:rPr>
          <w:rFonts w:asciiTheme="majorBidi" w:hAnsiTheme="majorBidi" w:cstheme="majorBidi"/>
          <w:b/>
          <w:bCs/>
          <w:sz w:val="24"/>
          <w:szCs w:val="24"/>
          <w:lang w:eastAsia="lt-LT"/>
        </w:rPr>
        <w:t>O 2</w:t>
      </w:r>
      <w:r>
        <w:rPr>
          <w:rFonts w:asciiTheme="majorBidi" w:hAnsiTheme="majorBidi" w:cstheme="majorBidi"/>
          <w:b/>
          <w:bCs/>
          <w:sz w:val="24"/>
          <w:szCs w:val="24"/>
          <w:lang w:eastAsia="lt-LT"/>
        </w:rPr>
        <w:t>8</w:t>
      </w:r>
      <w:r w:rsidRPr="00CA6157">
        <w:rPr>
          <w:rFonts w:asciiTheme="majorBidi" w:hAnsiTheme="majorBidi" w:cstheme="majorBidi"/>
          <w:b/>
          <w:bCs/>
          <w:sz w:val="24"/>
          <w:szCs w:val="24"/>
          <w:lang w:eastAsia="lt-LT"/>
        </w:rPr>
        <w:t xml:space="preserve"> D. SPRENDIMO NR. TS-</w:t>
      </w:r>
      <w:r>
        <w:rPr>
          <w:rFonts w:asciiTheme="majorBidi" w:hAnsiTheme="majorBidi" w:cstheme="majorBidi"/>
          <w:b/>
          <w:bCs/>
          <w:sz w:val="24"/>
          <w:szCs w:val="24"/>
          <w:lang w:eastAsia="lt-LT"/>
        </w:rPr>
        <w:t>84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 xml:space="preserve"> „</w:t>
      </w:r>
      <w:r w:rsidR="00337371" w:rsidRPr="00402255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DĖL</w:t>
      </w:r>
      <w:r w:rsidR="00337371" w:rsidRPr="00402255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KĖDAINIŲ RAJONO SAVIVALDYBĖS </w:t>
      </w:r>
      <w:r w:rsidR="00337371" w:rsidRPr="00402255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2025–2028 METŲ </w:t>
      </w:r>
      <w:r w:rsidR="00337371" w:rsidRPr="00402255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VIETINĖS REIKŠMĖS Kelių </w:t>
      </w:r>
      <w:r w:rsidR="00337371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>PAPRASTOJO</w:t>
      </w:r>
      <w:r w:rsidR="00337371" w:rsidRPr="00402255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REMONTO DARBŲ OBJEKTŲ PRIORITETINĖs EILĖS </w:t>
      </w:r>
      <w:r w:rsidR="00337371" w:rsidRPr="00402255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PATVIRTINIMO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“ PAKEITIMO</w:t>
      </w:r>
    </w:p>
    <w:p w14:paraId="422A9206" w14:textId="77777777" w:rsidR="001B1E6D" w:rsidRPr="00402255" w:rsidRDefault="001B1E6D" w:rsidP="001B1E6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</w:p>
    <w:p w14:paraId="785E269A" w14:textId="746D32A0" w:rsidR="007C1076" w:rsidRDefault="007C1076" w:rsidP="001B1E6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2" w:name="_Hlk208906582"/>
      <w:bookmarkStart w:id="3" w:name="_Hlk207786081"/>
      <w:bookmarkEnd w:id="1"/>
      <w:r w:rsidRPr="005844BB">
        <w:rPr>
          <w:rFonts w:ascii="Times New Roman" w:hAnsi="Times New Roman"/>
          <w:sz w:val="24"/>
          <w:szCs w:val="24"/>
        </w:rPr>
        <w:t xml:space="preserve">2025 m. </w:t>
      </w:r>
      <w:r>
        <w:rPr>
          <w:rFonts w:ascii="Times New Roman" w:hAnsi="Times New Roman"/>
          <w:sz w:val="24"/>
          <w:szCs w:val="24"/>
        </w:rPr>
        <w:t>spalio 17</w:t>
      </w:r>
      <w:r w:rsidRPr="005844BB">
        <w:rPr>
          <w:rFonts w:ascii="Times New Roman" w:hAnsi="Times New Roman"/>
          <w:sz w:val="24"/>
          <w:szCs w:val="24"/>
        </w:rPr>
        <w:t xml:space="preserve"> d. Nr. </w:t>
      </w:r>
      <w:r>
        <w:rPr>
          <w:rFonts w:ascii="Times New Roman" w:hAnsi="Times New Roman"/>
          <w:sz w:val="24"/>
          <w:szCs w:val="24"/>
        </w:rPr>
        <w:t>SP</w:t>
      </w:r>
      <w:r w:rsidRPr="005844BB">
        <w:rPr>
          <w:rFonts w:ascii="Times New Roman" w:hAnsi="Times New Roman"/>
          <w:sz w:val="24"/>
          <w:szCs w:val="24"/>
        </w:rPr>
        <w:t>-</w:t>
      </w:r>
      <w:bookmarkEnd w:id="2"/>
      <w:r>
        <w:rPr>
          <w:rFonts w:ascii="Times New Roman" w:hAnsi="Times New Roman"/>
          <w:sz w:val="24"/>
          <w:szCs w:val="24"/>
        </w:rPr>
        <w:t>310</w:t>
      </w:r>
      <w:r>
        <w:rPr>
          <w:rFonts w:ascii="Times New Roman" w:hAnsi="Times New Roman"/>
          <w:sz w:val="24"/>
          <w:szCs w:val="24"/>
        </w:rPr>
        <w:t xml:space="preserve">  </w:t>
      </w:r>
    </w:p>
    <w:bookmarkEnd w:id="3"/>
    <w:p w14:paraId="728F4FC4" w14:textId="77777777" w:rsidR="00337371" w:rsidRDefault="00337371" w:rsidP="001B1E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02255">
        <w:rPr>
          <w:rFonts w:ascii="Times New Roman" w:hAnsi="Times New Roman"/>
          <w:sz w:val="24"/>
          <w:szCs w:val="24"/>
          <w:lang w:eastAsia="lt-LT"/>
        </w:rPr>
        <w:t>Kėdainiai</w:t>
      </w:r>
    </w:p>
    <w:p w14:paraId="69B60B1A" w14:textId="77777777" w:rsidR="00CA6157" w:rsidRDefault="00CA6157" w:rsidP="001B1E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98A2551" w14:textId="77777777" w:rsidR="007C1076" w:rsidRDefault="00CA6157" w:rsidP="001B1E6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_Hlk201037895"/>
      <w:r w:rsidRPr="00AF3A7C">
        <w:rPr>
          <w:rFonts w:asciiTheme="majorBidi" w:hAnsiTheme="majorBidi" w:cstheme="majorBidi"/>
          <w:sz w:val="24"/>
          <w:szCs w:val="24"/>
          <w:lang w:eastAsia="lt-LT"/>
        </w:rPr>
        <w:t xml:space="preserve">Kėdainių rajono savivaldybės taryba  </w:t>
      </w:r>
      <w:bookmarkStart w:id="5" w:name="_Hlk208906614"/>
      <w:bookmarkStart w:id="6" w:name="_Hlk207783678"/>
      <w:r w:rsidR="007C1076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7C1076">
        <w:rPr>
          <w:rFonts w:ascii="Times New Roman" w:hAnsi="Times New Roman"/>
          <w:sz w:val="24"/>
          <w:szCs w:val="24"/>
        </w:rPr>
        <w:t>a:</w:t>
      </w:r>
      <w:bookmarkEnd w:id="5"/>
    </w:p>
    <w:bookmarkEnd w:id="6"/>
    <w:p w14:paraId="2457C7B6" w14:textId="13B2F205" w:rsidR="00823C5B" w:rsidRDefault="00AF3A7C" w:rsidP="001B1E6D">
      <w:pPr>
        <w:spacing w:after="0" w:line="240" w:lineRule="auto"/>
        <w:ind w:firstLine="851"/>
        <w:jc w:val="both"/>
        <w:rPr>
          <w:rFonts w:asciiTheme="majorBidi" w:hAnsiTheme="majorBidi" w:cstheme="majorBidi"/>
          <w:szCs w:val="24"/>
          <w:lang w:eastAsia="lt-LT"/>
        </w:rPr>
      </w:pPr>
      <w:r w:rsidRPr="006104CE">
        <w:rPr>
          <w:rFonts w:asciiTheme="majorBidi" w:hAnsiTheme="majorBidi" w:cstheme="majorBidi"/>
          <w:sz w:val="24"/>
          <w:szCs w:val="24"/>
        </w:rPr>
        <w:t>P</w:t>
      </w:r>
      <w:r w:rsidRPr="00AF3A7C">
        <w:rPr>
          <w:rFonts w:asciiTheme="majorBidi" w:hAnsiTheme="majorBidi" w:cstheme="majorBidi"/>
          <w:sz w:val="24"/>
          <w:szCs w:val="24"/>
        </w:rPr>
        <w:t>akeisti Kėdainių rajono savivaldybės 2025</w:t>
      </w:r>
      <w:r w:rsidRPr="00AF3A7C">
        <w:rPr>
          <w:rFonts w:ascii="Times New Roman" w:hAnsi="Times New Roman"/>
          <w:bCs/>
          <w:caps/>
          <w:sz w:val="24"/>
          <w:szCs w:val="24"/>
          <w:lang w:eastAsia="lt-LT"/>
        </w:rPr>
        <w:t xml:space="preserve">–2028 </w:t>
      </w:r>
      <w:r>
        <w:rPr>
          <w:rFonts w:ascii="Times New Roman" w:hAnsi="Times New Roman"/>
          <w:sz w:val="24"/>
          <w:szCs w:val="24"/>
          <w:lang w:eastAsia="lt-LT"/>
        </w:rPr>
        <w:t>metų vietinės reikšmės kelių paprastojo remonto</w:t>
      </w:r>
      <w:r w:rsidR="00823C5B">
        <w:rPr>
          <w:rFonts w:ascii="Times New Roman" w:hAnsi="Times New Roman"/>
          <w:sz w:val="24"/>
          <w:szCs w:val="24"/>
          <w:lang w:eastAsia="lt-LT"/>
        </w:rPr>
        <w:t xml:space="preserve"> darbų objektų prioritetinę eilę, patvirtintą </w:t>
      </w:r>
      <w:r w:rsidR="00823C5B" w:rsidRPr="00B76256">
        <w:rPr>
          <w:rFonts w:asciiTheme="majorBidi" w:hAnsiTheme="majorBidi" w:cstheme="majorBidi"/>
          <w:szCs w:val="24"/>
          <w:lang w:eastAsia="lt-LT"/>
        </w:rPr>
        <w:t xml:space="preserve">Kėdainių rajono savivaldybės tarybos 2025 m. </w:t>
      </w:r>
      <w:r w:rsidR="00823C5B">
        <w:rPr>
          <w:rFonts w:asciiTheme="majorBidi" w:hAnsiTheme="majorBidi" w:cstheme="majorBidi"/>
          <w:szCs w:val="24"/>
          <w:lang w:eastAsia="lt-LT"/>
        </w:rPr>
        <w:t>kovo</w:t>
      </w:r>
      <w:r w:rsidR="00823C5B" w:rsidRPr="00B76256">
        <w:rPr>
          <w:rFonts w:asciiTheme="majorBidi" w:hAnsiTheme="majorBidi" w:cstheme="majorBidi"/>
          <w:szCs w:val="24"/>
          <w:lang w:eastAsia="lt-LT"/>
        </w:rPr>
        <w:t xml:space="preserve"> 2</w:t>
      </w:r>
      <w:r w:rsidR="00823C5B">
        <w:rPr>
          <w:rFonts w:asciiTheme="majorBidi" w:hAnsiTheme="majorBidi" w:cstheme="majorBidi"/>
          <w:szCs w:val="24"/>
          <w:lang w:eastAsia="lt-LT"/>
        </w:rPr>
        <w:t>8</w:t>
      </w:r>
      <w:r w:rsidR="00823C5B" w:rsidRPr="00B76256">
        <w:rPr>
          <w:rFonts w:asciiTheme="majorBidi" w:hAnsiTheme="majorBidi" w:cstheme="majorBidi"/>
          <w:szCs w:val="24"/>
          <w:lang w:eastAsia="lt-LT"/>
        </w:rPr>
        <w:t xml:space="preserve"> d. sprendimu Nr. TS-</w:t>
      </w:r>
      <w:r w:rsidR="00823C5B">
        <w:rPr>
          <w:rFonts w:asciiTheme="majorBidi" w:hAnsiTheme="majorBidi" w:cstheme="majorBidi"/>
          <w:szCs w:val="24"/>
          <w:lang w:eastAsia="lt-LT"/>
        </w:rPr>
        <w:t xml:space="preserve">84 </w:t>
      </w:r>
      <w:r w:rsidR="00EE5385">
        <w:rPr>
          <w:rFonts w:asciiTheme="majorBidi" w:hAnsiTheme="majorBidi" w:cstheme="majorBidi"/>
          <w:szCs w:val="24"/>
          <w:lang w:eastAsia="lt-LT"/>
        </w:rPr>
        <w:t>„</w:t>
      </w:r>
      <w:r w:rsidR="00823C5B">
        <w:rPr>
          <w:rFonts w:asciiTheme="majorBidi" w:hAnsiTheme="majorBidi" w:cstheme="majorBidi"/>
          <w:szCs w:val="24"/>
          <w:lang w:eastAsia="lt-LT"/>
        </w:rPr>
        <w:t xml:space="preserve">Dėl </w:t>
      </w:r>
      <w:r w:rsidR="00823C5B" w:rsidRPr="00AF3A7C">
        <w:rPr>
          <w:rFonts w:asciiTheme="majorBidi" w:hAnsiTheme="majorBidi" w:cstheme="majorBidi"/>
          <w:sz w:val="24"/>
          <w:szCs w:val="24"/>
        </w:rPr>
        <w:t>Kėdainių rajono savivaldybės 2025</w:t>
      </w:r>
      <w:r w:rsidR="00823C5B" w:rsidRPr="00AF3A7C">
        <w:rPr>
          <w:rFonts w:ascii="Times New Roman" w:hAnsi="Times New Roman"/>
          <w:bCs/>
          <w:caps/>
          <w:sz w:val="24"/>
          <w:szCs w:val="24"/>
          <w:lang w:eastAsia="lt-LT"/>
        </w:rPr>
        <w:t xml:space="preserve">–2028 </w:t>
      </w:r>
      <w:r w:rsidR="00823C5B">
        <w:rPr>
          <w:rFonts w:ascii="Times New Roman" w:hAnsi="Times New Roman"/>
          <w:sz w:val="24"/>
          <w:szCs w:val="24"/>
          <w:lang w:eastAsia="lt-LT"/>
        </w:rPr>
        <w:t xml:space="preserve">metų vietinės reikšmės kelių paprastojo remonto darbų objektų prioritetinės eilės patvirtinimo“ </w:t>
      </w:r>
      <w:r w:rsidR="00823C5B">
        <w:rPr>
          <w:rFonts w:asciiTheme="majorBidi" w:hAnsiTheme="majorBidi" w:cstheme="majorBidi"/>
          <w:szCs w:val="24"/>
          <w:lang w:eastAsia="lt-LT"/>
        </w:rPr>
        <w:t>ir 1.1 papunktį išdėstyti taip</w:t>
      </w:r>
      <w:r w:rsidR="00823C5B" w:rsidRPr="00B76256">
        <w:rPr>
          <w:rFonts w:asciiTheme="majorBidi" w:hAnsiTheme="majorBidi" w:cstheme="majorBidi"/>
          <w:szCs w:val="24"/>
          <w:lang w:eastAsia="lt-LT"/>
        </w:rPr>
        <w:t>:</w:t>
      </w:r>
    </w:p>
    <w:bookmarkEnd w:id="4"/>
    <w:p w14:paraId="7EF404D7" w14:textId="3A264F46" w:rsidR="00337371" w:rsidRPr="00402255" w:rsidRDefault="00337371" w:rsidP="001B1E6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402255">
        <w:rPr>
          <w:rFonts w:ascii="Times New Roman" w:hAnsi="Times New Roman"/>
          <w:sz w:val="24"/>
          <w:szCs w:val="24"/>
          <w:lang w:eastAsia="lt-LT"/>
        </w:rPr>
        <w:tab/>
      </w:r>
      <w:r w:rsidRPr="00402255">
        <w:rPr>
          <w:rFonts w:ascii="Times New Roman" w:hAnsi="Times New Roman"/>
          <w:sz w:val="24"/>
          <w:szCs w:val="24"/>
          <w:lang w:eastAsia="lt-LT"/>
        </w:rPr>
        <w:tab/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7444"/>
        <w:gridCol w:w="1344"/>
      </w:tblGrid>
      <w:tr w:rsidR="00337371" w:rsidRPr="00A656EE" w14:paraId="494663C4" w14:textId="77777777" w:rsidTr="00A968AA">
        <w:tc>
          <w:tcPr>
            <w:tcW w:w="851" w:type="dxa"/>
          </w:tcPr>
          <w:p w14:paraId="1390320F" w14:textId="0ADB84EA" w:rsidR="00337371" w:rsidRDefault="00823C5B" w:rsidP="001B1E6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„</w:t>
            </w:r>
            <w:r w:rsidR="003373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788" w:type="dxa"/>
            <w:gridSpan w:val="2"/>
            <w:vAlign w:val="center"/>
          </w:tcPr>
          <w:p w14:paraId="1DDD2E50" w14:textId="77777777" w:rsidR="00337371" w:rsidRPr="00A656EE" w:rsidRDefault="00337371" w:rsidP="001B1E6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56E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Keliai su asfaltbetonio danga</w:t>
            </w:r>
          </w:p>
        </w:tc>
      </w:tr>
      <w:tr w:rsidR="00337371" w:rsidRPr="00984421" w14:paraId="40627AC5" w14:textId="77777777" w:rsidTr="00A968AA">
        <w:tc>
          <w:tcPr>
            <w:tcW w:w="851" w:type="dxa"/>
          </w:tcPr>
          <w:p w14:paraId="2BDA8F3A" w14:textId="34B25733" w:rsidR="00337371" w:rsidRPr="00261B2E" w:rsidRDefault="00337371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</w:t>
            </w:r>
            <w:r w:rsidR="00823C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44" w:type="dxa"/>
            <w:vAlign w:val="center"/>
          </w:tcPr>
          <w:p w14:paraId="7AB56601" w14:textId="0BB05DE6" w:rsidR="00337371" w:rsidRPr="00261B2E" w:rsidRDefault="00337371" w:rsidP="001B1E6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KD-9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04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ravažiavimas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tarp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VRK Nr. 144 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 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VRK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2006 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nuo VRK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Nr. 2006 iki Jovarų g.)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Bogušiškių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k.</w:t>
            </w:r>
          </w:p>
        </w:tc>
        <w:tc>
          <w:tcPr>
            <w:tcW w:w="1344" w:type="dxa"/>
            <w:vAlign w:val="center"/>
          </w:tcPr>
          <w:p w14:paraId="1C172E93" w14:textId="156362F9" w:rsidR="00337371" w:rsidRPr="00984421" w:rsidRDefault="00070009" w:rsidP="001B1E6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7371" w:rsidRPr="00984421" w14:paraId="5BAC0A18" w14:textId="77777777" w:rsidTr="00A968AA">
        <w:tc>
          <w:tcPr>
            <w:tcW w:w="851" w:type="dxa"/>
          </w:tcPr>
          <w:p w14:paraId="1D0CA857" w14:textId="6933261E" w:rsidR="00337371" w:rsidRPr="0092489C" w:rsidRDefault="00337371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</w:t>
            </w:r>
            <w:r w:rsidR="000700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44" w:type="dxa"/>
            <w:vAlign w:val="center"/>
          </w:tcPr>
          <w:p w14:paraId="09A2E41B" w14:textId="77777777" w:rsidR="00337371" w:rsidRPr="00261B2E" w:rsidRDefault="00337371" w:rsidP="001B1E6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61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KDG005, Kėdainiai, Aruodų g.</w:t>
            </w:r>
          </w:p>
        </w:tc>
        <w:tc>
          <w:tcPr>
            <w:tcW w:w="1344" w:type="dxa"/>
            <w:vAlign w:val="center"/>
          </w:tcPr>
          <w:p w14:paraId="491592C2" w14:textId="32775CC1" w:rsidR="00337371" w:rsidRPr="00984421" w:rsidRDefault="00070009" w:rsidP="001B1E6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</w:tr>
      <w:tr w:rsidR="00823C5B" w:rsidRPr="00984421" w14:paraId="39EBACF6" w14:textId="77777777" w:rsidTr="00A968AA">
        <w:tc>
          <w:tcPr>
            <w:tcW w:w="851" w:type="dxa"/>
          </w:tcPr>
          <w:p w14:paraId="36D40904" w14:textId="3EECF695" w:rsidR="00823C5B" w:rsidRPr="00070009" w:rsidRDefault="00823C5B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009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  <w:r w:rsidR="00070009" w:rsidRPr="0007000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7000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444" w:type="dxa"/>
          </w:tcPr>
          <w:p w14:paraId="7F6A9E37" w14:textId="6D531C58" w:rsidR="00823C5B" w:rsidRPr="00070009" w:rsidRDefault="00823C5B" w:rsidP="001B1E6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009">
              <w:rPr>
                <w:rFonts w:asciiTheme="majorBidi" w:hAnsiTheme="majorBidi" w:cstheme="majorBidi"/>
                <w:sz w:val="24"/>
                <w:szCs w:val="24"/>
              </w:rPr>
              <w:t xml:space="preserve">KDG025, Kėdainiai, Dvaro g. </w:t>
            </w:r>
          </w:p>
        </w:tc>
        <w:tc>
          <w:tcPr>
            <w:tcW w:w="1344" w:type="dxa"/>
            <w:vAlign w:val="center"/>
          </w:tcPr>
          <w:p w14:paraId="384493ED" w14:textId="0DC3C063" w:rsidR="00823C5B" w:rsidRPr="00070009" w:rsidRDefault="00070009" w:rsidP="001B1E6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000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37371" w:rsidRPr="00984421" w14:paraId="0853F71E" w14:textId="77777777" w:rsidTr="00A968AA">
        <w:tc>
          <w:tcPr>
            <w:tcW w:w="851" w:type="dxa"/>
          </w:tcPr>
          <w:p w14:paraId="720C30F4" w14:textId="77777777" w:rsidR="00337371" w:rsidRPr="00DF5A1E" w:rsidRDefault="00337371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1.1.4.</w:t>
            </w:r>
          </w:p>
        </w:tc>
        <w:tc>
          <w:tcPr>
            <w:tcW w:w="7444" w:type="dxa"/>
            <w:vAlign w:val="center"/>
          </w:tcPr>
          <w:p w14:paraId="58BEF29B" w14:textId="404D2D3C" w:rsidR="00337371" w:rsidRPr="0092489C" w:rsidRDefault="00337371" w:rsidP="001B1E6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KD-9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04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ravažiavimas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tarp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VRK Nr. 144 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VRK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2006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(nuo Jovarų g. iki </w:t>
            </w:r>
            <w:proofErr w:type="spellStart"/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Kėbonių</w:t>
            </w:r>
            <w:proofErr w:type="spellEnd"/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k.)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Bogušiškių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k.</w:t>
            </w:r>
          </w:p>
        </w:tc>
        <w:tc>
          <w:tcPr>
            <w:tcW w:w="1344" w:type="dxa"/>
            <w:vAlign w:val="center"/>
          </w:tcPr>
          <w:p w14:paraId="306E08CA" w14:textId="77777777" w:rsidR="00337371" w:rsidRPr="00984421" w:rsidRDefault="00337371" w:rsidP="001B1E6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8442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</w:tr>
      <w:tr w:rsidR="00337371" w:rsidRPr="00984421" w14:paraId="066142E7" w14:textId="77777777" w:rsidTr="00A968AA">
        <w:tc>
          <w:tcPr>
            <w:tcW w:w="851" w:type="dxa"/>
          </w:tcPr>
          <w:p w14:paraId="183BE330" w14:textId="77777777" w:rsidR="00337371" w:rsidRDefault="00337371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1.1.5.</w:t>
            </w:r>
          </w:p>
        </w:tc>
        <w:tc>
          <w:tcPr>
            <w:tcW w:w="7444" w:type="dxa"/>
            <w:vAlign w:val="center"/>
          </w:tcPr>
          <w:p w14:paraId="4C875F22" w14:textId="77777777" w:rsidR="00337371" w:rsidRPr="00261B2E" w:rsidRDefault="00337371" w:rsidP="001B1E6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F5A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KDG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132,</w:t>
            </w:r>
            <w:r w:rsidRPr="00DF5A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F5A1E">
              <w:rPr>
                <w:rFonts w:ascii="Times New Roman" w:hAnsi="Times New Roman"/>
                <w:sz w:val="24"/>
                <w:szCs w:val="24"/>
              </w:rPr>
              <w:t>Kėdainiai, Vydūno g.</w:t>
            </w:r>
          </w:p>
        </w:tc>
        <w:tc>
          <w:tcPr>
            <w:tcW w:w="1344" w:type="dxa"/>
            <w:vAlign w:val="center"/>
          </w:tcPr>
          <w:p w14:paraId="00598C1F" w14:textId="77777777" w:rsidR="00337371" w:rsidRPr="00984421" w:rsidRDefault="00337371" w:rsidP="001B1E6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8442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</w:tr>
      <w:tr w:rsidR="00337371" w:rsidRPr="00984421" w14:paraId="24EAE1D6" w14:textId="77777777" w:rsidTr="00A968AA">
        <w:tc>
          <w:tcPr>
            <w:tcW w:w="851" w:type="dxa"/>
          </w:tcPr>
          <w:p w14:paraId="5C504FE4" w14:textId="77777777" w:rsidR="00337371" w:rsidRPr="00261B2E" w:rsidRDefault="00337371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1.1.6.</w:t>
            </w:r>
          </w:p>
        </w:tc>
        <w:tc>
          <w:tcPr>
            <w:tcW w:w="7444" w:type="dxa"/>
            <w:vAlign w:val="center"/>
          </w:tcPr>
          <w:p w14:paraId="1015B9FB" w14:textId="77777777" w:rsidR="00337371" w:rsidRPr="00261B2E" w:rsidRDefault="00337371" w:rsidP="001B1E6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KDG060, Kėdainiai, </w:t>
            </w:r>
            <w:r w:rsidRPr="00261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Liaudies g.</w:t>
            </w:r>
          </w:p>
        </w:tc>
        <w:tc>
          <w:tcPr>
            <w:tcW w:w="1344" w:type="dxa"/>
            <w:vAlign w:val="center"/>
          </w:tcPr>
          <w:p w14:paraId="2C8C7ED8" w14:textId="77777777" w:rsidR="00337371" w:rsidRPr="00984421" w:rsidRDefault="00337371" w:rsidP="001B1E6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8442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</w:tr>
      <w:tr w:rsidR="00337371" w:rsidRPr="00984421" w14:paraId="532005FA" w14:textId="77777777" w:rsidTr="00A968AA">
        <w:tc>
          <w:tcPr>
            <w:tcW w:w="851" w:type="dxa"/>
          </w:tcPr>
          <w:p w14:paraId="61E69F83" w14:textId="77777777" w:rsidR="00337371" w:rsidRPr="00230CA3" w:rsidRDefault="00337371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1.1.7.</w:t>
            </w:r>
          </w:p>
        </w:tc>
        <w:tc>
          <w:tcPr>
            <w:tcW w:w="7444" w:type="dxa"/>
            <w:vAlign w:val="center"/>
          </w:tcPr>
          <w:p w14:paraId="67825D72" w14:textId="77777777" w:rsidR="00337371" w:rsidRPr="00261B2E" w:rsidRDefault="00337371" w:rsidP="001B1E6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 w:rsidRPr="00261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KDG007,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Kėdainiai, </w:t>
            </w:r>
            <w:r w:rsidRPr="00261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Aušros g. (nuo Palangos g. iki Babėnų šilo) </w:t>
            </w:r>
          </w:p>
        </w:tc>
        <w:tc>
          <w:tcPr>
            <w:tcW w:w="1344" w:type="dxa"/>
            <w:vAlign w:val="center"/>
          </w:tcPr>
          <w:p w14:paraId="0F47DE18" w14:textId="77777777" w:rsidR="00337371" w:rsidRPr="00984421" w:rsidRDefault="00337371" w:rsidP="001B1E6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</w:t>
            </w:r>
          </w:p>
        </w:tc>
      </w:tr>
      <w:tr w:rsidR="00337371" w14:paraId="3CF940EF" w14:textId="77777777" w:rsidTr="00A968AA">
        <w:tc>
          <w:tcPr>
            <w:tcW w:w="851" w:type="dxa"/>
          </w:tcPr>
          <w:p w14:paraId="0E9217B2" w14:textId="77777777" w:rsidR="00337371" w:rsidRDefault="00337371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1.1.8.</w:t>
            </w:r>
          </w:p>
        </w:tc>
        <w:tc>
          <w:tcPr>
            <w:tcW w:w="7444" w:type="dxa"/>
            <w:vAlign w:val="center"/>
          </w:tcPr>
          <w:p w14:paraId="15A3D345" w14:textId="77777777" w:rsidR="00337371" w:rsidRPr="00230CA3" w:rsidRDefault="00337371" w:rsidP="001B1E6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KDG13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4, Kėdainiai, Vytauto</w:t>
            </w: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 g.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 (</w:t>
            </w: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nuo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Vydūno</w:t>
            </w: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 g. iki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A. Mickevičiaus g.</w:t>
            </w: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)</w:t>
            </w:r>
          </w:p>
        </w:tc>
        <w:tc>
          <w:tcPr>
            <w:tcW w:w="1344" w:type="dxa"/>
            <w:vAlign w:val="center"/>
          </w:tcPr>
          <w:p w14:paraId="48ECBC1B" w14:textId="04B4A582" w:rsidR="00337371" w:rsidRDefault="00337371" w:rsidP="001B1E6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  <w:r w:rsidR="0007000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“</w:t>
            </w:r>
          </w:p>
        </w:tc>
      </w:tr>
    </w:tbl>
    <w:p w14:paraId="090F4274" w14:textId="77777777" w:rsidR="00337371" w:rsidRDefault="00337371" w:rsidP="001B1E6D">
      <w:pPr>
        <w:spacing w:after="0" w:line="240" w:lineRule="auto"/>
      </w:pPr>
    </w:p>
    <w:p w14:paraId="5844A13C" w14:textId="77777777" w:rsidR="00070009" w:rsidRDefault="00070009" w:rsidP="001B1E6D">
      <w:pPr>
        <w:spacing w:after="0" w:line="240" w:lineRule="auto"/>
      </w:pPr>
    </w:p>
    <w:p w14:paraId="050516AD" w14:textId="77777777" w:rsidR="00070009" w:rsidRDefault="00070009" w:rsidP="001B1E6D">
      <w:pPr>
        <w:spacing w:after="0" w:line="240" w:lineRule="auto"/>
        <w:jc w:val="both"/>
        <w:rPr>
          <w:rFonts w:asciiTheme="majorBidi" w:hAnsiTheme="majorBidi" w:cstheme="majorBidi"/>
          <w:lang w:val="de-DE" w:eastAsia="lt-LT"/>
        </w:rPr>
      </w:pPr>
      <w:r w:rsidRPr="00CB7488">
        <w:rPr>
          <w:rFonts w:asciiTheme="majorBidi" w:hAnsiTheme="majorBidi" w:cstheme="majorBidi"/>
          <w:lang w:val="de-DE" w:eastAsia="lt-LT"/>
        </w:rPr>
        <w:t xml:space="preserve">Savivaldybės </w:t>
      </w:r>
      <w:proofErr w:type="spellStart"/>
      <w:r w:rsidRPr="00CB7488">
        <w:rPr>
          <w:rFonts w:asciiTheme="majorBidi" w:hAnsiTheme="majorBidi" w:cstheme="majorBidi"/>
          <w:lang w:val="de-DE" w:eastAsia="lt-LT"/>
        </w:rPr>
        <w:t>meras</w:t>
      </w:r>
      <w:proofErr w:type="spellEnd"/>
    </w:p>
    <w:p w14:paraId="48AF3806" w14:textId="77777777" w:rsidR="00070009" w:rsidRDefault="00070009" w:rsidP="001B1E6D">
      <w:pPr>
        <w:spacing w:after="0" w:line="240" w:lineRule="auto"/>
      </w:pPr>
    </w:p>
    <w:p w14:paraId="4DBCABC4" w14:textId="77777777" w:rsidR="00DC6FF5" w:rsidRDefault="00DC6FF5" w:rsidP="001B1E6D">
      <w:pPr>
        <w:spacing w:after="0" w:line="240" w:lineRule="auto"/>
      </w:pPr>
    </w:p>
    <w:p w14:paraId="29B78794" w14:textId="77777777" w:rsidR="00DC6FF5" w:rsidRDefault="00DC6FF5" w:rsidP="001B1E6D">
      <w:pPr>
        <w:spacing w:after="0" w:line="240" w:lineRule="auto"/>
      </w:pPr>
    </w:p>
    <w:p w14:paraId="20DFAAAD" w14:textId="77777777" w:rsidR="00DC6FF5" w:rsidRDefault="00DC6FF5" w:rsidP="001B1E6D">
      <w:pPr>
        <w:spacing w:after="0" w:line="240" w:lineRule="auto"/>
      </w:pPr>
    </w:p>
    <w:p w14:paraId="7B029BAF" w14:textId="77777777" w:rsidR="00DC6FF5" w:rsidRDefault="00DC6FF5" w:rsidP="001B1E6D">
      <w:pPr>
        <w:spacing w:after="0" w:line="240" w:lineRule="auto"/>
      </w:pPr>
    </w:p>
    <w:p w14:paraId="6FA33FE6" w14:textId="77777777" w:rsidR="00DC6FF5" w:rsidRDefault="00DC6FF5" w:rsidP="001B1E6D">
      <w:pPr>
        <w:spacing w:after="0" w:line="240" w:lineRule="auto"/>
      </w:pPr>
    </w:p>
    <w:p w14:paraId="4347BF08" w14:textId="77777777" w:rsidR="00DC6FF5" w:rsidRDefault="00DC6FF5" w:rsidP="001B1E6D">
      <w:pPr>
        <w:spacing w:after="0" w:line="240" w:lineRule="auto"/>
      </w:pPr>
    </w:p>
    <w:p w14:paraId="0AF4A48C" w14:textId="77777777" w:rsidR="00DC6FF5" w:rsidRDefault="00DC6FF5" w:rsidP="001B1E6D">
      <w:pPr>
        <w:spacing w:after="0" w:line="240" w:lineRule="auto"/>
      </w:pPr>
    </w:p>
    <w:p w14:paraId="6EDEBED5" w14:textId="77777777" w:rsidR="007849BF" w:rsidRDefault="007849BF" w:rsidP="001B1E6D">
      <w:pPr>
        <w:spacing w:after="0" w:line="240" w:lineRule="auto"/>
      </w:pPr>
    </w:p>
    <w:p w14:paraId="6709ACAA" w14:textId="77777777" w:rsidR="007849BF" w:rsidRDefault="007849BF" w:rsidP="001B1E6D">
      <w:pPr>
        <w:spacing w:after="0" w:line="240" w:lineRule="auto"/>
      </w:pPr>
    </w:p>
    <w:p w14:paraId="0CCCAF02" w14:textId="77777777" w:rsidR="007849BF" w:rsidRDefault="007849BF" w:rsidP="001B1E6D">
      <w:pPr>
        <w:spacing w:after="0" w:line="240" w:lineRule="auto"/>
      </w:pPr>
    </w:p>
    <w:p w14:paraId="6ECB5BEA" w14:textId="77777777" w:rsidR="007849BF" w:rsidRDefault="007849BF" w:rsidP="00AA6F7A">
      <w:pPr>
        <w:spacing w:after="0" w:line="240" w:lineRule="auto"/>
      </w:pPr>
    </w:p>
    <w:p w14:paraId="08195D04" w14:textId="77777777" w:rsidR="00DC6FF5" w:rsidRDefault="00DC6FF5" w:rsidP="00AA6F7A">
      <w:pPr>
        <w:spacing w:after="0" w:line="240" w:lineRule="auto"/>
      </w:pPr>
    </w:p>
    <w:p w14:paraId="2AEF7847" w14:textId="77777777" w:rsidR="00A968AA" w:rsidRDefault="00A968AA" w:rsidP="00DC6FF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7" w:name="_Hlk201038945"/>
      <w:r>
        <w:rPr>
          <w:rFonts w:asciiTheme="majorBidi" w:hAnsiTheme="majorBidi" w:cstheme="majorBidi"/>
          <w:sz w:val="24"/>
          <w:szCs w:val="24"/>
        </w:rPr>
        <w:br w:type="page"/>
      </w:r>
    </w:p>
    <w:p w14:paraId="4C285DB0" w14:textId="741D811F" w:rsidR="00DC6FF5" w:rsidRPr="00DC6FF5" w:rsidRDefault="00DC6FF5" w:rsidP="00DC6FF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C6FF5">
        <w:rPr>
          <w:rFonts w:asciiTheme="majorBidi" w:hAnsiTheme="majorBidi" w:cstheme="majorBidi"/>
          <w:sz w:val="24"/>
          <w:szCs w:val="24"/>
        </w:rPr>
        <w:lastRenderedPageBreak/>
        <w:t>Kėdainių rajono savivaldybės tarybai</w:t>
      </w:r>
    </w:p>
    <w:bookmarkEnd w:id="7"/>
    <w:p w14:paraId="439F09D2" w14:textId="77777777" w:rsidR="00DC6FF5" w:rsidRPr="00DC6FF5" w:rsidRDefault="00DC6FF5" w:rsidP="00DC6FF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74891CF" w14:textId="77777777" w:rsidR="00DC6FF5" w:rsidRPr="00DC6FF5" w:rsidRDefault="00DC6FF5" w:rsidP="00DC6FF5">
      <w:pPr>
        <w:spacing w:after="0" w:line="240" w:lineRule="auto"/>
        <w:ind w:firstLine="680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8" w:name="_Hlk201038970"/>
      <w:r w:rsidRPr="00DC6FF5">
        <w:rPr>
          <w:rFonts w:asciiTheme="majorBidi" w:hAnsiTheme="majorBidi" w:cstheme="majorBidi"/>
          <w:b/>
          <w:sz w:val="24"/>
          <w:szCs w:val="24"/>
        </w:rPr>
        <w:t>AIŠKINAMASIS RAŠTAS</w:t>
      </w:r>
    </w:p>
    <w:bookmarkEnd w:id="8"/>
    <w:p w14:paraId="101F0338" w14:textId="77777777" w:rsidR="00DC6FF5" w:rsidRPr="00402255" w:rsidRDefault="00DC6FF5" w:rsidP="00DC6FF5">
      <w:pPr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CA6157">
        <w:rPr>
          <w:rFonts w:asciiTheme="majorBidi" w:hAnsiTheme="majorBidi" w:cstheme="majorBidi"/>
          <w:b/>
          <w:bCs/>
          <w:sz w:val="24"/>
          <w:szCs w:val="24"/>
          <w:lang w:eastAsia="lt-LT"/>
        </w:rPr>
        <w:t xml:space="preserve">DĖL KĖDAINIŲ RAJONO SAVIVALDYBĖS TARYBOS 2025 M. </w:t>
      </w:r>
      <w:r>
        <w:rPr>
          <w:rFonts w:asciiTheme="majorBidi" w:hAnsiTheme="majorBidi" w:cstheme="majorBidi"/>
          <w:b/>
          <w:bCs/>
          <w:sz w:val="24"/>
          <w:szCs w:val="24"/>
          <w:lang w:eastAsia="lt-LT"/>
        </w:rPr>
        <w:t>KOV</w:t>
      </w:r>
      <w:r w:rsidRPr="00CA6157">
        <w:rPr>
          <w:rFonts w:asciiTheme="majorBidi" w:hAnsiTheme="majorBidi" w:cstheme="majorBidi"/>
          <w:b/>
          <w:bCs/>
          <w:sz w:val="24"/>
          <w:szCs w:val="24"/>
          <w:lang w:eastAsia="lt-LT"/>
        </w:rPr>
        <w:t>O 2</w:t>
      </w:r>
      <w:r>
        <w:rPr>
          <w:rFonts w:asciiTheme="majorBidi" w:hAnsiTheme="majorBidi" w:cstheme="majorBidi"/>
          <w:b/>
          <w:bCs/>
          <w:sz w:val="24"/>
          <w:szCs w:val="24"/>
          <w:lang w:eastAsia="lt-LT"/>
        </w:rPr>
        <w:t>8</w:t>
      </w:r>
      <w:r w:rsidRPr="00CA6157">
        <w:rPr>
          <w:rFonts w:asciiTheme="majorBidi" w:hAnsiTheme="majorBidi" w:cstheme="majorBidi"/>
          <w:b/>
          <w:bCs/>
          <w:sz w:val="24"/>
          <w:szCs w:val="24"/>
          <w:lang w:eastAsia="lt-LT"/>
        </w:rPr>
        <w:t xml:space="preserve"> D. SPRENDIMO NR. TS-</w:t>
      </w:r>
      <w:r>
        <w:rPr>
          <w:rFonts w:asciiTheme="majorBidi" w:hAnsiTheme="majorBidi" w:cstheme="majorBidi"/>
          <w:b/>
          <w:bCs/>
          <w:sz w:val="24"/>
          <w:szCs w:val="24"/>
          <w:lang w:eastAsia="lt-LT"/>
        </w:rPr>
        <w:t>84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 xml:space="preserve"> „</w:t>
      </w:r>
      <w:r w:rsidRPr="00402255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DĖL</w:t>
      </w:r>
      <w:r w:rsidRPr="00402255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KĖDAINIŲ RAJONO SAVIVALDYBĖS </w:t>
      </w:r>
      <w:r w:rsidRPr="00402255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2025–2028 METŲ </w:t>
      </w:r>
      <w:r w:rsidRPr="00402255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VIETINĖS REIKŠMĖS Kelių </w:t>
      </w:r>
      <w:r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>PAPRASTOJO</w:t>
      </w:r>
      <w:r w:rsidRPr="00402255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REMONTO DARBŲ OBJEKTŲ PRIORITETINĖs EILĖS </w:t>
      </w:r>
      <w:r w:rsidRPr="00402255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PATVIRTINIMO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“ PAKEITIMO</w:t>
      </w:r>
    </w:p>
    <w:p w14:paraId="367E348C" w14:textId="77777777" w:rsidR="00DC6FF5" w:rsidRPr="00DC6FF5" w:rsidRDefault="00DC6FF5" w:rsidP="00DC6FF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C6FF5">
        <w:rPr>
          <w:rFonts w:asciiTheme="majorBidi" w:hAnsiTheme="majorBidi" w:cstheme="majorBidi"/>
          <w:sz w:val="24"/>
          <w:szCs w:val="24"/>
        </w:rPr>
        <w:t>2025 m.                            d.</w:t>
      </w:r>
    </w:p>
    <w:p w14:paraId="22B2B8DA" w14:textId="77777777" w:rsidR="00DC6FF5" w:rsidRPr="00DC6FF5" w:rsidRDefault="00DC6FF5" w:rsidP="00DC6FF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C6FF5">
        <w:rPr>
          <w:rFonts w:asciiTheme="majorBidi" w:hAnsiTheme="majorBidi" w:cstheme="majorBidi"/>
          <w:sz w:val="24"/>
          <w:szCs w:val="24"/>
        </w:rPr>
        <w:t>Kėdainiai</w:t>
      </w:r>
    </w:p>
    <w:p w14:paraId="3D6A3C71" w14:textId="77777777" w:rsidR="00DC6FF5" w:rsidRPr="00DC6FF5" w:rsidRDefault="00DC6FF5" w:rsidP="00DC6FF5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</w:p>
    <w:p w14:paraId="2F9D8C33" w14:textId="77777777" w:rsidR="00DC6FF5" w:rsidRPr="00DC6FF5" w:rsidRDefault="00DC6FF5" w:rsidP="00DC6FF5">
      <w:pPr>
        <w:spacing w:after="0" w:line="240" w:lineRule="auto"/>
        <w:ind w:firstLine="627"/>
        <w:jc w:val="both"/>
        <w:rPr>
          <w:rFonts w:asciiTheme="majorBidi" w:hAnsiTheme="majorBidi" w:cstheme="majorBidi"/>
          <w:b/>
          <w:sz w:val="24"/>
          <w:szCs w:val="24"/>
        </w:rPr>
      </w:pPr>
      <w:bookmarkStart w:id="9" w:name="_Hlk201039014"/>
      <w:r w:rsidRPr="00DC6FF5">
        <w:rPr>
          <w:rFonts w:asciiTheme="majorBidi" w:hAnsiTheme="majorBidi" w:cstheme="majorBidi"/>
          <w:b/>
          <w:sz w:val="24"/>
          <w:szCs w:val="24"/>
        </w:rPr>
        <w:t>Parengto sprendimo projekto tikslai:</w:t>
      </w:r>
    </w:p>
    <w:p w14:paraId="4A184F80" w14:textId="347B7043" w:rsidR="00DC6FF5" w:rsidRPr="00DC6FF5" w:rsidRDefault="00DC6FF5" w:rsidP="00DC6FF5">
      <w:pPr>
        <w:spacing w:after="0" w:line="240" w:lineRule="auto"/>
        <w:ind w:firstLine="680"/>
        <w:jc w:val="both"/>
        <w:rPr>
          <w:rFonts w:asciiTheme="majorBidi" w:hAnsiTheme="majorBidi" w:cstheme="majorBidi"/>
          <w:sz w:val="24"/>
          <w:szCs w:val="24"/>
          <w:lang w:eastAsia="lt-LT"/>
        </w:rPr>
      </w:pPr>
      <w:bookmarkStart w:id="10" w:name="_Hlk201039048"/>
      <w:bookmarkEnd w:id="9"/>
      <w:r w:rsidRPr="00DC6FF5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Patikslinti </w:t>
      </w:r>
      <w:r w:rsidRPr="00DC6FF5">
        <w:rPr>
          <w:rFonts w:asciiTheme="majorBidi" w:hAnsiTheme="majorBidi" w:cstheme="majorBidi"/>
          <w:sz w:val="24"/>
          <w:szCs w:val="24"/>
          <w:lang w:eastAsia="lt-LT"/>
        </w:rPr>
        <w:t>Kėdainių rajono savivaldybės 2025</w:t>
      </w:r>
      <w:bookmarkEnd w:id="10"/>
      <w:r w:rsidRPr="00DC6FF5">
        <w:rPr>
          <w:rFonts w:asciiTheme="majorBidi" w:hAnsiTheme="majorBidi" w:cstheme="majorBidi"/>
          <w:sz w:val="24"/>
          <w:szCs w:val="24"/>
          <w:lang w:eastAsia="lt-LT"/>
        </w:rPr>
        <w:t xml:space="preserve">–2028 metų vietinės reikšmės kelių </w:t>
      </w:r>
      <w:r>
        <w:rPr>
          <w:rFonts w:asciiTheme="majorBidi" w:hAnsiTheme="majorBidi" w:cstheme="majorBidi"/>
          <w:sz w:val="24"/>
          <w:szCs w:val="24"/>
          <w:lang w:eastAsia="lt-LT"/>
        </w:rPr>
        <w:t>paprastojo</w:t>
      </w:r>
      <w:r w:rsidRPr="00DC6FF5">
        <w:rPr>
          <w:rFonts w:asciiTheme="majorBidi" w:hAnsiTheme="majorBidi" w:cstheme="majorBidi"/>
          <w:sz w:val="24"/>
          <w:szCs w:val="24"/>
          <w:lang w:eastAsia="lt-LT"/>
        </w:rPr>
        <w:t xml:space="preserve"> remonto darbų </w:t>
      </w:r>
      <w:r>
        <w:rPr>
          <w:rFonts w:asciiTheme="majorBidi" w:hAnsiTheme="majorBidi" w:cstheme="majorBidi"/>
          <w:sz w:val="24"/>
          <w:szCs w:val="24"/>
          <w:lang w:eastAsia="lt-LT"/>
        </w:rPr>
        <w:t xml:space="preserve">objektų </w:t>
      </w:r>
      <w:r w:rsidRPr="00DC6FF5">
        <w:rPr>
          <w:rFonts w:asciiTheme="majorBidi" w:hAnsiTheme="majorBidi" w:cstheme="majorBidi"/>
          <w:sz w:val="24"/>
          <w:szCs w:val="24"/>
          <w:lang w:eastAsia="lt-LT"/>
        </w:rPr>
        <w:t>prioritetinės eilės</w:t>
      </w:r>
      <w:r w:rsidRPr="00DC6FF5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, patvirtintos Kėdainių rajono savivaldybės tarybos 2025 m.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kovo</w:t>
      </w:r>
      <w:r w:rsidRPr="00DC6FF5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 2</w:t>
      </w:r>
      <w: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8</w:t>
      </w:r>
      <w:r w:rsidRPr="00DC6FF5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 d. sprendimu Nr. TS-</w:t>
      </w:r>
      <w: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84</w:t>
      </w:r>
      <w:r w:rsidRPr="00DC6FF5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 „Dėl </w:t>
      </w:r>
      <w:r w:rsidRPr="00DC6FF5">
        <w:rPr>
          <w:rFonts w:asciiTheme="majorBidi" w:hAnsiTheme="majorBidi" w:cstheme="majorBidi"/>
          <w:sz w:val="24"/>
          <w:szCs w:val="24"/>
          <w:lang w:eastAsia="lt-LT"/>
        </w:rPr>
        <w:t xml:space="preserve">Kėdainių rajono savivaldybės 2025–2028 metų vietinės reikšmės kelių </w:t>
      </w:r>
      <w:r>
        <w:rPr>
          <w:rFonts w:asciiTheme="majorBidi" w:hAnsiTheme="majorBidi" w:cstheme="majorBidi"/>
          <w:sz w:val="24"/>
          <w:szCs w:val="24"/>
          <w:lang w:eastAsia="lt-LT"/>
        </w:rPr>
        <w:t>paprastojo</w:t>
      </w:r>
      <w:r w:rsidRPr="00DC6FF5">
        <w:rPr>
          <w:rFonts w:asciiTheme="majorBidi" w:hAnsiTheme="majorBidi" w:cstheme="majorBidi"/>
          <w:sz w:val="24"/>
          <w:szCs w:val="24"/>
          <w:lang w:eastAsia="lt-LT"/>
        </w:rPr>
        <w:t xml:space="preserve"> remonto darbų </w:t>
      </w:r>
      <w:r>
        <w:rPr>
          <w:rFonts w:asciiTheme="majorBidi" w:hAnsiTheme="majorBidi" w:cstheme="majorBidi"/>
          <w:sz w:val="24"/>
          <w:szCs w:val="24"/>
          <w:lang w:eastAsia="lt-LT"/>
        </w:rPr>
        <w:t xml:space="preserve">objektų </w:t>
      </w:r>
      <w:r w:rsidRPr="00DC6FF5">
        <w:rPr>
          <w:rFonts w:asciiTheme="majorBidi" w:hAnsiTheme="majorBidi" w:cstheme="majorBidi"/>
          <w:sz w:val="24"/>
          <w:szCs w:val="24"/>
          <w:lang w:eastAsia="lt-LT"/>
        </w:rPr>
        <w:t xml:space="preserve">prioritetinės eilės </w:t>
      </w:r>
      <w:r w:rsidRPr="00DC6FF5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patvirtinimo“</w:t>
      </w:r>
      <w:r w:rsidR="00F650B2" w:rsidRPr="006104CE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,</w:t>
      </w:r>
      <w:r w:rsidRPr="00DC6FF5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 Kėdainių miesto seniūnijos vietinės reikšmės kelių (gatvių) prioritetin</w:t>
      </w:r>
      <w: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ę</w:t>
      </w:r>
      <w:r w:rsidRPr="00DC6FF5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 eil</w:t>
      </w:r>
      <w: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ę</w:t>
      </w:r>
      <w:r w:rsidRPr="00DC6FF5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.</w:t>
      </w:r>
      <w:r w:rsidRPr="00DC6FF5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</w:p>
    <w:p w14:paraId="21AECC93" w14:textId="77777777" w:rsidR="00DC6FF5" w:rsidRPr="007849BF" w:rsidRDefault="00DC6FF5" w:rsidP="00DC6FF5">
      <w:pPr>
        <w:spacing w:after="0" w:line="240" w:lineRule="auto"/>
        <w:ind w:firstLine="680"/>
        <w:jc w:val="both"/>
        <w:rPr>
          <w:rFonts w:asciiTheme="majorBidi" w:hAnsiTheme="majorBidi" w:cstheme="majorBidi"/>
          <w:b/>
          <w:sz w:val="24"/>
          <w:szCs w:val="24"/>
        </w:rPr>
      </w:pPr>
      <w:bookmarkStart w:id="11" w:name="_Hlk201039269"/>
      <w:r w:rsidRPr="007849BF">
        <w:rPr>
          <w:rFonts w:asciiTheme="majorBidi" w:hAnsiTheme="majorBidi" w:cstheme="majorBidi"/>
          <w:b/>
          <w:sz w:val="24"/>
          <w:szCs w:val="24"/>
        </w:rPr>
        <w:t>Sprendimo projekto esmė, rengimo priežastys ir motyvai:</w:t>
      </w:r>
    </w:p>
    <w:bookmarkEnd w:id="11"/>
    <w:p w14:paraId="49EAEC88" w14:textId="6BCD2B17" w:rsidR="00DC6FF5" w:rsidRPr="007849BF" w:rsidRDefault="006A1514" w:rsidP="007849BF">
      <w:pPr>
        <w:spacing w:after="0" w:line="240" w:lineRule="auto"/>
        <w:ind w:firstLine="680"/>
        <w:jc w:val="both"/>
        <w:rPr>
          <w:rFonts w:asciiTheme="majorBidi" w:hAnsiTheme="majorBidi" w:cstheme="majorBidi"/>
          <w:sz w:val="24"/>
          <w:szCs w:val="24"/>
          <w:lang w:eastAsia="lt-LT"/>
        </w:rPr>
      </w:pPr>
      <w:r w:rsidRPr="007849BF">
        <w:rPr>
          <w:rFonts w:asciiTheme="majorBidi" w:hAnsiTheme="majorBidi" w:cstheme="majorBidi"/>
          <w:sz w:val="24"/>
          <w:szCs w:val="24"/>
          <w:lang w:eastAsia="lt-LT"/>
        </w:rPr>
        <w:t xml:space="preserve">Savivaldybės taryba 2025 m. vasario 21 d. sprendimu TS-38 </w:t>
      </w:r>
      <w:r w:rsidRPr="007849BF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„Dėl </w:t>
      </w:r>
      <w:bookmarkStart w:id="12" w:name="_Hlk210813165"/>
      <w:r w:rsidRPr="007849BF">
        <w:rPr>
          <w:rFonts w:asciiTheme="majorBidi" w:hAnsiTheme="majorBidi" w:cstheme="majorBidi"/>
          <w:sz w:val="24"/>
          <w:szCs w:val="24"/>
          <w:lang w:eastAsia="lt-LT"/>
        </w:rPr>
        <w:t xml:space="preserve">Kėdainių rajono savivaldybės </w:t>
      </w:r>
      <w:r w:rsidRPr="007849BF">
        <w:rPr>
          <w:rFonts w:asciiTheme="majorBidi" w:hAnsiTheme="majorBidi" w:cstheme="majorBidi"/>
          <w:bCs/>
          <w:color w:val="000000" w:themeColor="text1"/>
          <w:sz w:val="24"/>
          <w:szCs w:val="24"/>
          <w:lang w:eastAsia="lt-LT"/>
        </w:rPr>
        <w:t>2025–2028</w:t>
      </w:r>
      <w:r w:rsidRPr="007849BF">
        <w:rPr>
          <w:rFonts w:asciiTheme="majorBidi" w:hAnsiTheme="majorBidi" w:cstheme="majorBidi"/>
          <w:sz w:val="24"/>
          <w:szCs w:val="24"/>
          <w:lang w:eastAsia="lt-LT"/>
        </w:rPr>
        <w:t xml:space="preserve"> metų vietinės reikšmės kelių tiesimo, rekonstravimo, kapitalinio remonto darbų objektų prioritetinės eilės</w:t>
      </w:r>
      <w:bookmarkEnd w:id="12"/>
      <w:r w:rsidRPr="007849BF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 patvirtinimo“</w:t>
      </w:r>
      <w:r w:rsidRPr="007849BF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7849BF" w:rsidRPr="007849BF">
        <w:rPr>
          <w:rFonts w:asciiTheme="majorBidi" w:hAnsiTheme="majorBidi" w:cstheme="majorBidi"/>
          <w:sz w:val="24"/>
          <w:szCs w:val="24"/>
          <w:lang w:eastAsia="lt-LT"/>
        </w:rPr>
        <w:t xml:space="preserve">su pakeitimais </w:t>
      </w:r>
      <w:r w:rsidRPr="007849BF">
        <w:rPr>
          <w:rFonts w:asciiTheme="majorBidi" w:hAnsiTheme="majorBidi" w:cstheme="majorBidi"/>
          <w:sz w:val="24"/>
          <w:szCs w:val="24"/>
          <w:lang w:eastAsia="lt-LT"/>
        </w:rPr>
        <w:t xml:space="preserve">yra patvirtinusi Kėdainių rajono savivaldybės </w:t>
      </w:r>
      <w:r w:rsidRPr="007849BF">
        <w:rPr>
          <w:rFonts w:asciiTheme="majorBidi" w:hAnsiTheme="majorBidi" w:cstheme="majorBidi"/>
          <w:bCs/>
          <w:color w:val="000000" w:themeColor="text1"/>
          <w:sz w:val="24"/>
          <w:szCs w:val="24"/>
          <w:lang w:eastAsia="lt-LT"/>
        </w:rPr>
        <w:t>2025–2028</w:t>
      </w:r>
      <w:r w:rsidRPr="007849BF">
        <w:rPr>
          <w:rFonts w:asciiTheme="majorBidi" w:hAnsiTheme="majorBidi" w:cstheme="majorBidi"/>
          <w:sz w:val="24"/>
          <w:szCs w:val="24"/>
          <w:lang w:eastAsia="lt-LT"/>
        </w:rPr>
        <w:t xml:space="preserve"> metų vietinės reikšmės kelių tiesimo, rekonstravimo, kapitalinio remonto darbų objektų prioritetinę eilę. Šioje eilėje ketvirtoje prioritetinėje vietoje yra Dvaro g.</w:t>
      </w:r>
      <w:r w:rsidR="007849BF">
        <w:rPr>
          <w:rFonts w:asciiTheme="majorBidi" w:hAnsiTheme="majorBidi" w:cstheme="majorBidi"/>
          <w:sz w:val="24"/>
          <w:szCs w:val="24"/>
          <w:lang w:eastAsia="lt-LT"/>
        </w:rPr>
        <w:t xml:space="preserve"> kapitalinio remonto, paprastojo remonto darbai.</w:t>
      </w:r>
      <w:r w:rsidRPr="007849BF">
        <w:rPr>
          <w:rFonts w:asciiTheme="majorBidi" w:hAnsiTheme="majorBidi" w:cstheme="majorBidi"/>
          <w:sz w:val="24"/>
          <w:szCs w:val="24"/>
          <w:lang w:eastAsia="lt-LT"/>
        </w:rPr>
        <w:t xml:space="preserve">  </w:t>
      </w:r>
      <w:r w:rsidR="00117E33" w:rsidRPr="007849BF">
        <w:rPr>
          <w:rFonts w:asciiTheme="majorBidi" w:hAnsiTheme="majorBidi" w:cstheme="majorBidi"/>
          <w:sz w:val="24"/>
          <w:szCs w:val="24"/>
          <w:lang w:eastAsia="lt-LT"/>
        </w:rPr>
        <w:t>Siekiant racionaliau atlikti numatytus darbus Kėdainių Dvaro gatvėje</w:t>
      </w:r>
      <w:r w:rsidR="0097458C" w:rsidRPr="007849BF">
        <w:rPr>
          <w:rFonts w:asciiTheme="majorBidi" w:hAnsiTheme="majorBidi" w:cstheme="majorBidi"/>
          <w:sz w:val="24"/>
          <w:szCs w:val="24"/>
          <w:lang w:eastAsia="lt-LT"/>
        </w:rPr>
        <w:t>, darbai buvo išskirstyti į Dvaro g. šaligatvio kapitalinio remonto ir Dvaro g</w:t>
      </w:r>
      <w:r w:rsidR="007849BF">
        <w:rPr>
          <w:rFonts w:asciiTheme="majorBidi" w:hAnsiTheme="majorBidi" w:cstheme="majorBidi"/>
          <w:sz w:val="24"/>
          <w:szCs w:val="24"/>
          <w:lang w:eastAsia="lt-LT"/>
        </w:rPr>
        <w:t>.</w:t>
      </w:r>
      <w:r w:rsidR="0097458C" w:rsidRPr="007849BF">
        <w:rPr>
          <w:rFonts w:asciiTheme="majorBidi" w:hAnsiTheme="majorBidi" w:cstheme="majorBidi"/>
          <w:sz w:val="24"/>
          <w:szCs w:val="24"/>
          <w:lang w:eastAsia="lt-LT"/>
        </w:rPr>
        <w:t xml:space="preserve"> asfaltbetonio dangos atnaujinimo darbus. Asfaltbetonio dangos atnaujinimo darbai yra paprastojo remonto darbai. </w:t>
      </w:r>
      <w:r w:rsidR="007849BF" w:rsidRPr="007849BF">
        <w:rPr>
          <w:rFonts w:asciiTheme="majorBidi" w:hAnsiTheme="majorBidi" w:cstheme="majorBidi"/>
          <w:sz w:val="24"/>
          <w:szCs w:val="24"/>
        </w:rPr>
        <w:t>Kėdainių rajono savivaldybės 2025</w:t>
      </w:r>
      <w:r w:rsidR="007849BF" w:rsidRPr="007849BF">
        <w:rPr>
          <w:rFonts w:asciiTheme="majorBidi" w:hAnsiTheme="majorBidi" w:cstheme="majorBidi"/>
          <w:bCs/>
          <w:caps/>
          <w:sz w:val="24"/>
          <w:szCs w:val="24"/>
          <w:lang w:eastAsia="lt-LT"/>
        </w:rPr>
        <w:t xml:space="preserve">–2028 </w:t>
      </w:r>
      <w:r w:rsidR="007849BF" w:rsidRPr="007849BF">
        <w:rPr>
          <w:rFonts w:asciiTheme="majorBidi" w:hAnsiTheme="majorBidi" w:cstheme="majorBidi"/>
          <w:sz w:val="24"/>
          <w:szCs w:val="24"/>
          <w:lang w:eastAsia="lt-LT"/>
        </w:rPr>
        <w:t xml:space="preserve">metų vietinės reikšmės kelių paprastojo remonto darbų objektų prioritetinės eilės 1.1 papunktis papildomas Dvaro g.  </w:t>
      </w:r>
    </w:p>
    <w:p w14:paraId="54810209" w14:textId="77777777" w:rsidR="00DC6FF5" w:rsidRPr="00DC6FF5" w:rsidRDefault="00DC6FF5" w:rsidP="00DC6FF5">
      <w:pPr>
        <w:spacing w:after="0" w:line="240" w:lineRule="auto"/>
        <w:ind w:firstLine="680"/>
        <w:jc w:val="both"/>
        <w:rPr>
          <w:rFonts w:asciiTheme="majorBidi" w:hAnsiTheme="majorBidi" w:cstheme="majorBidi"/>
          <w:b/>
          <w:sz w:val="24"/>
          <w:szCs w:val="24"/>
          <w:lang w:eastAsia="ar-SA"/>
        </w:rPr>
      </w:pPr>
      <w:bookmarkStart w:id="13" w:name="_Hlk201040251"/>
      <w:r w:rsidRPr="00DC6FF5">
        <w:rPr>
          <w:rFonts w:asciiTheme="majorBidi" w:hAnsiTheme="majorBidi" w:cstheme="majorBidi"/>
          <w:b/>
          <w:sz w:val="24"/>
          <w:szCs w:val="24"/>
          <w:lang w:eastAsia="ar-SA"/>
        </w:rPr>
        <w:t xml:space="preserve">Laukiami rezultatai: </w:t>
      </w:r>
    </w:p>
    <w:p w14:paraId="7437EAEF" w14:textId="77777777" w:rsidR="00DC6FF5" w:rsidRPr="00DC6FF5" w:rsidRDefault="00DC6FF5" w:rsidP="00DC6FF5">
      <w:pPr>
        <w:spacing w:after="0" w:line="240" w:lineRule="auto"/>
        <w:ind w:firstLine="6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C6FF5">
        <w:rPr>
          <w:rFonts w:asciiTheme="majorBidi" w:hAnsiTheme="majorBidi" w:cstheme="majorBidi"/>
          <w:color w:val="000000"/>
          <w:sz w:val="24"/>
          <w:szCs w:val="24"/>
          <w:lang w:eastAsia="lt-LT"/>
        </w:rPr>
        <w:t>Siekiant užtikrinti kuo geresnę kelių kokybę,</w:t>
      </w:r>
      <w:r w:rsidRPr="00DC6FF5">
        <w:rPr>
          <w:rFonts w:asciiTheme="majorBidi" w:hAnsiTheme="majorBidi" w:cstheme="majorBidi"/>
          <w:sz w:val="24"/>
          <w:szCs w:val="24"/>
          <w:lang w:eastAsia="lt-LT"/>
        </w:rPr>
        <w:t xml:space="preserve"> ekonomiškas ir efektyvus KPPP finansavimo lėšų, skirtų savivaldybės vietinės reikšmės keliams tiesti, rekonstruoti, taisyti (remontuoti), prižiūrėti, saugaus eismo, darnaus judumo sąlygoms užtikrinti,</w:t>
      </w:r>
      <w:r w:rsidRPr="00DC6FF5">
        <w:rPr>
          <w:rFonts w:asciiTheme="majorBidi" w:hAnsiTheme="majorBidi" w:cstheme="majorBidi"/>
          <w:color w:val="000000"/>
          <w:sz w:val="24"/>
          <w:szCs w:val="24"/>
          <w:lang w:eastAsia="lt-LT"/>
        </w:rPr>
        <w:t xml:space="preserve"> panaudojimas.</w:t>
      </w:r>
    </w:p>
    <w:p w14:paraId="203CC099" w14:textId="77777777" w:rsidR="00DC6FF5" w:rsidRPr="00DC6FF5" w:rsidRDefault="00DC6FF5" w:rsidP="00DC6FF5">
      <w:pPr>
        <w:spacing w:after="0" w:line="240" w:lineRule="auto"/>
        <w:ind w:firstLine="680"/>
        <w:rPr>
          <w:rFonts w:asciiTheme="majorBidi" w:hAnsiTheme="majorBidi" w:cstheme="majorBidi"/>
          <w:b/>
          <w:bCs/>
          <w:sz w:val="24"/>
          <w:szCs w:val="24"/>
        </w:rPr>
      </w:pPr>
      <w:bookmarkStart w:id="14" w:name="_Hlk201040271"/>
      <w:bookmarkEnd w:id="13"/>
      <w:r w:rsidRPr="00DC6FF5">
        <w:rPr>
          <w:rFonts w:asciiTheme="majorBidi" w:hAnsiTheme="majorBidi" w:cstheme="majorBidi"/>
          <w:b/>
          <w:bCs/>
          <w:sz w:val="24"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DC6FF5" w:rsidRPr="00DC6FF5" w14:paraId="01F12AC0" w14:textId="77777777" w:rsidTr="00CD18C3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5651A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b/>
                <w:kern w:val="2"/>
                <w:sz w:val="20"/>
                <w:szCs w:val="20"/>
                <w:lang w:bidi="lo-LA"/>
              </w:rPr>
            </w:pPr>
            <w:r w:rsidRPr="00DC6FF5">
              <w:rPr>
                <w:rFonts w:asciiTheme="majorBidi" w:hAnsiTheme="majorBidi" w:cstheme="majorBidi"/>
                <w:b/>
                <w:sz w:val="20"/>
                <w:szCs w:val="20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F48724" w14:textId="77777777" w:rsidR="00DC6FF5" w:rsidRPr="00DC6FF5" w:rsidRDefault="00DC6FF5" w:rsidP="00DC6FF5">
            <w:pPr>
              <w:widowControl w:val="0"/>
              <w:spacing w:after="0" w:line="240" w:lineRule="auto"/>
              <w:rPr>
                <w:rFonts w:asciiTheme="majorBidi" w:eastAsia="Lucida Sans Unicode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DC6F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Numatomo teisinio reguliavimo poveikio vertinimo rezultatai</w:t>
            </w:r>
          </w:p>
        </w:tc>
      </w:tr>
      <w:tr w:rsidR="00DC6FF5" w:rsidRPr="00DC6FF5" w14:paraId="4403B359" w14:textId="77777777" w:rsidTr="00CD18C3">
        <w:trPr>
          <w:trHeight w:val="239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1C3D8" w14:textId="77777777" w:rsidR="00DC6FF5" w:rsidRPr="00DC6FF5" w:rsidRDefault="00DC6FF5" w:rsidP="00DC6FF5">
            <w:pPr>
              <w:spacing w:after="0" w:line="240" w:lineRule="auto"/>
              <w:rPr>
                <w:rFonts w:asciiTheme="majorBidi" w:eastAsia="Lucida Sans Unicode" w:hAnsiTheme="majorBidi" w:cstheme="majorBidi"/>
                <w:b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02E0" w14:textId="77777777" w:rsidR="00DC6FF5" w:rsidRPr="00DC6FF5" w:rsidRDefault="00DC6FF5" w:rsidP="00DC6FF5">
            <w:pPr>
              <w:widowControl w:val="0"/>
              <w:spacing w:after="0" w:line="240" w:lineRule="auto"/>
              <w:rPr>
                <w:rFonts w:asciiTheme="majorBidi" w:eastAsia="Lucida Sans Unicode" w:hAnsiTheme="majorBidi" w:cstheme="majorBidi"/>
                <w:b/>
                <w:kern w:val="2"/>
                <w:sz w:val="20"/>
                <w:szCs w:val="20"/>
              </w:rPr>
            </w:pPr>
            <w:r w:rsidRPr="00DC6FF5">
              <w:rPr>
                <w:rFonts w:asciiTheme="majorBidi" w:hAnsiTheme="majorBidi" w:cstheme="majorBidi"/>
                <w:b/>
                <w:sz w:val="20"/>
                <w:szCs w:val="20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07D7" w14:textId="77777777" w:rsidR="00DC6FF5" w:rsidRPr="00DC6FF5" w:rsidRDefault="00DC6FF5" w:rsidP="00DC6FF5">
            <w:pPr>
              <w:spacing w:after="0" w:line="240" w:lineRule="auto"/>
              <w:rPr>
                <w:rFonts w:asciiTheme="majorBidi" w:eastAsia="Lucida Sans Unicode" w:hAnsiTheme="majorBidi" w:cstheme="majorBidi"/>
                <w:b/>
                <w:i/>
                <w:kern w:val="2"/>
                <w:sz w:val="20"/>
                <w:szCs w:val="20"/>
              </w:rPr>
            </w:pPr>
            <w:r w:rsidRPr="00DC6FF5">
              <w:rPr>
                <w:rFonts w:asciiTheme="majorBidi" w:hAnsiTheme="majorBidi" w:cstheme="majorBidi"/>
                <w:b/>
                <w:sz w:val="20"/>
                <w:szCs w:val="20"/>
              </w:rPr>
              <w:t>Neigiamas poveikis</w:t>
            </w:r>
          </w:p>
        </w:tc>
      </w:tr>
      <w:tr w:rsidR="00DC6FF5" w:rsidRPr="00DC6FF5" w14:paraId="2720FA01" w14:textId="77777777" w:rsidTr="00CD18C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43B11" w14:textId="77777777" w:rsidR="00DC6FF5" w:rsidRPr="00DC6FF5" w:rsidRDefault="00DC6FF5" w:rsidP="00DC6FF5">
            <w:pPr>
              <w:widowControl w:val="0"/>
              <w:spacing w:after="0" w:line="240" w:lineRule="auto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  <w:r w:rsidRPr="00DC6FF5">
              <w:rPr>
                <w:rFonts w:asciiTheme="majorBidi" w:hAnsiTheme="majorBidi" w:cstheme="majorBidi"/>
                <w:i/>
                <w:sz w:val="20"/>
                <w:szCs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DDEF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DCBC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DC6FF5" w:rsidRPr="00DC6FF5" w14:paraId="297E6818" w14:textId="77777777" w:rsidTr="00CD18C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CCCF" w14:textId="77777777" w:rsidR="00DC6FF5" w:rsidRPr="00DC6FF5" w:rsidRDefault="00DC6FF5" w:rsidP="00DC6FF5">
            <w:pPr>
              <w:widowControl w:val="0"/>
              <w:spacing w:after="0" w:line="240" w:lineRule="auto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  <w:r w:rsidRPr="00DC6FF5">
              <w:rPr>
                <w:rFonts w:asciiTheme="majorBidi" w:hAnsiTheme="majorBidi" w:cstheme="majorBidi"/>
                <w:i/>
                <w:sz w:val="20"/>
                <w:szCs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EFDF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3392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DC6FF5" w:rsidRPr="00DC6FF5" w14:paraId="45F98C73" w14:textId="77777777" w:rsidTr="00CD18C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C2474" w14:textId="77777777" w:rsidR="00DC6FF5" w:rsidRPr="00DC6FF5" w:rsidRDefault="00DC6FF5" w:rsidP="00DC6FF5">
            <w:pPr>
              <w:widowControl w:val="0"/>
              <w:spacing w:after="0" w:line="240" w:lineRule="auto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  <w:r w:rsidRPr="00DC6FF5">
              <w:rPr>
                <w:rFonts w:asciiTheme="majorBidi" w:hAnsiTheme="majorBidi" w:cstheme="majorBidi"/>
                <w:i/>
                <w:sz w:val="20"/>
                <w:szCs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57C5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147B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DC6FF5" w:rsidRPr="00DC6FF5" w14:paraId="05B91ABB" w14:textId="77777777" w:rsidTr="00CD18C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E27C" w14:textId="77777777" w:rsidR="00DC6FF5" w:rsidRPr="00DC6FF5" w:rsidRDefault="00DC6FF5" w:rsidP="00DC6FF5">
            <w:pPr>
              <w:widowControl w:val="0"/>
              <w:spacing w:after="0" w:line="240" w:lineRule="auto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  <w:r w:rsidRPr="00DC6FF5">
              <w:rPr>
                <w:rFonts w:asciiTheme="majorBidi" w:hAnsiTheme="majorBidi" w:cstheme="majorBidi"/>
                <w:i/>
                <w:sz w:val="20"/>
                <w:szCs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6633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5A04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DC6FF5" w:rsidRPr="00DC6FF5" w14:paraId="7AC64EE6" w14:textId="77777777" w:rsidTr="00CD18C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33228" w14:textId="77777777" w:rsidR="00DC6FF5" w:rsidRPr="00DC6FF5" w:rsidRDefault="00DC6FF5" w:rsidP="00DC6FF5">
            <w:pPr>
              <w:widowControl w:val="0"/>
              <w:spacing w:after="0" w:line="240" w:lineRule="auto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  <w:r w:rsidRPr="00DC6FF5">
              <w:rPr>
                <w:rFonts w:asciiTheme="majorBidi" w:hAnsiTheme="majorBidi" w:cstheme="majorBidi"/>
                <w:i/>
                <w:sz w:val="20"/>
                <w:szCs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E12E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617B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DC6FF5" w:rsidRPr="00DC6FF5" w14:paraId="4E2158FE" w14:textId="77777777" w:rsidTr="00CD18C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DB5A2" w14:textId="77777777" w:rsidR="00DC6FF5" w:rsidRPr="00DC6FF5" w:rsidRDefault="00DC6FF5" w:rsidP="00DC6FF5">
            <w:pPr>
              <w:widowControl w:val="0"/>
              <w:spacing w:after="0" w:line="240" w:lineRule="auto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  <w:r w:rsidRPr="00DC6FF5">
              <w:rPr>
                <w:rFonts w:asciiTheme="majorBidi" w:hAnsiTheme="majorBidi" w:cstheme="majorBidi"/>
                <w:i/>
                <w:sz w:val="20"/>
                <w:szCs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C6DF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0345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DC6FF5" w:rsidRPr="00DC6FF5" w14:paraId="5A32597C" w14:textId="77777777" w:rsidTr="00CD18C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FDA78" w14:textId="77777777" w:rsidR="00DC6FF5" w:rsidRPr="00DC6FF5" w:rsidRDefault="00DC6FF5" w:rsidP="00DC6FF5">
            <w:pPr>
              <w:widowControl w:val="0"/>
              <w:spacing w:after="0" w:line="240" w:lineRule="auto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  <w:r w:rsidRPr="00DC6FF5">
              <w:rPr>
                <w:rFonts w:asciiTheme="majorBidi" w:hAnsiTheme="majorBidi" w:cstheme="majorBidi"/>
                <w:i/>
                <w:sz w:val="20"/>
                <w:szCs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1166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4DCC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DC6FF5" w:rsidRPr="00DC6FF5" w14:paraId="73D5C6A0" w14:textId="77777777" w:rsidTr="00CD18C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FC3BC" w14:textId="77777777" w:rsidR="00DC6FF5" w:rsidRPr="00DC6FF5" w:rsidRDefault="00DC6FF5" w:rsidP="00DC6FF5">
            <w:pPr>
              <w:widowControl w:val="0"/>
              <w:spacing w:after="0" w:line="240" w:lineRule="auto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  <w:r w:rsidRPr="00DC6FF5">
              <w:rPr>
                <w:rFonts w:asciiTheme="majorBidi" w:hAnsiTheme="majorBidi" w:cstheme="majorBidi"/>
                <w:i/>
                <w:sz w:val="20"/>
                <w:szCs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ED66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1D53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DC6FF5" w:rsidRPr="00DC6FF5" w14:paraId="11283C05" w14:textId="77777777" w:rsidTr="00CD18C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1E148" w14:textId="77777777" w:rsidR="00DC6FF5" w:rsidRPr="00DC6FF5" w:rsidRDefault="00DC6FF5" w:rsidP="00DC6FF5">
            <w:pPr>
              <w:widowControl w:val="0"/>
              <w:spacing w:after="0" w:line="240" w:lineRule="auto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  <w:r w:rsidRPr="00DC6FF5">
              <w:rPr>
                <w:rFonts w:asciiTheme="majorBidi" w:hAnsiTheme="majorBidi" w:cstheme="majorBidi"/>
                <w:i/>
                <w:sz w:val="20"/>
                <w:szCs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7C6B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F90D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</w:tr>
      <w:tr w:rsidR="00DC6FF5" w:rsidRPr="00DC6FF5" w14:paraId="641483F4" w14:textId="77777777" w:rsidTr="00CD18C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34C8E" w14:textId="77777777" w:rsidR="00DC6FF5" w:rsidRPr="00DC6FF5" w:rsidRDefault="00DC6FF5" w:rsidP="00DC6FF5">
            <w:pPr>
              <w:widowControl w:val="0"/>
              <w:spacing w:after="0" w:line="240" w:lineRule="auto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  <w:r w:rsidRPr="00DC6FF5">
              <w:rPr>
                <w:rFonts w:asciiTheme="majorBidi" w:hAnsiTheme="majorBidi" w:cstheme="majorBidi"/>
                <w:i/>
                <w:sz w:val="20"/>
                <w:szCs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BB07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D468" w14:textId="77777777" w:rsidR="00DC6FF5" w:rsidRPr="00DC6FF5" w:rsidRDefault="00DC6FF5" w:rsidP="00DC6FF5">
            <w:pPr>
              <w:widowControl w:val="0"/>
              <w:spacing w:after="0" w:line="240" w:lineRule="auto"/>
              <w:jc w:val="center"/>
              <w:rPr>
                <w:rFonts w:asciiTheme="majorBidi" w:eastAsia="Lucida Sans Unicode" w:hAnsiTheme="majorBidi" w:cstheme="majorBidi"/>
                <w:i/>
                <w:kern w:val="2"/>
                <w:sz w:val="20"/>
                <w:szCs w:val="20"/>
                <w:lang w:bidi="lo-LA"/>
              </w:rPr>
            </w:pPr>
          </w:p>
        </w:tc>
      </w:tr>
    </w:tbl>
    <w:p w14:paraId="02171052" w14:textId="77777777" w:rsidR="00DC6FF5" w:rsidRPr="00DC6FF5" w:rsidRDefault="00DC6FF5" w:rsidP="00DC6FF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9D9C3C0" w14:textId="77777777" w:rsidR="00DC6FF5" w:rsidRPr="00DC6FF5" w:rsidRDefault="00DC6FF5" w:rsidP="00DC6FF5">
      <w:pPr>
        <w:spacing w:after="0" w:line="240" w:lineRule="auto"/>
        <w:jc w:val="both"/>
        <w:rPr>
          <w:rFonts w:asciiTheme="majorBidi" w:hAnsiTheme="majorBidi" w:cstheme="majorBidi"/>
          <w:spacing w:val="6"/>
          <w:sz w:val="20"/>
          <w:szCs w:val="20"/>
        </w:rPr>
      </w:pPr>
      <w:r w:rsidRPr="00DC6FF5">
        <w:rPr>
          <w:rFonts w:asciiTheme="majorBidi" w:hAnsiTheme="majorBidi" w:cstheme="majorBidi"/>
          <w:b/>
          <w:sz w:val="20"/>
          <w:szCs w:val="20"/>
          <w:lang w:bidi="lo-LA"/>
        </w:rPr>
        <w:t>*</w:t>
      </w:r>
      <w:r w:rsidRPr="00DC6FF5">
        <w:rPr>
          <w:rFonts w:asciiTheme="majorBidi" w:hAnsiTheme="majorBidi" w:cstheme="majorBidi"/>
          <w:bCs/>
          <w:sz w:val="20"/>
          <w:szCs w:val="20"/>
          <w:lang w:eastAsia="lt-LT"/>
        </w:rPr>
        <w:t xml:space="preserve"> Numatomo teisinio reguliavimo poveikio vertinimas atliekamas r</w:t>
      </w:r>
      <w:r w:rsidRPr="00DC6FF5">
        <w:rPr>
          <w:rFonts w:asciiTheme="majorBidi" w:hAnsiTheme="majorBidi" w:cstheme="majorBidi"/>
          <w:sz w:val="20"/>
          <w:szCs w:val="20"/>
          <w:lang w:eastAsia="lt-LT"/>
        </w:rPr>
        <w:t>engiant teisės akto, kuriuo numatoma reglamentuoti iki tol nereglamentuotus santykius, taip pat kuriuo iš esmės keičiamas teisinis reguliavimas, projektą.</w:t>
      </w:r>
      <w:r w:rsidRPr="00DC6FF5">
        <w:rPr>
          <w:rFonts w:asciiTheme="majorBidi" w:hAnsiTheme="majorBidi" w:cstheme="majorBidi"/>
          <w:sz w:val="20"/>
          <w:szCs w:val="20"/>
          <w:lang w:bidi="lo-LA"/>
        </w:rPr>
        <w:t xml:space="preserve"> </w:t>
      </w:r>
      <w:r w:rsidRPr="00DC6FF5">
        <w:rPr>
          <w:rFonts w:asciiTheme="majorBidi" w:hAnsiTheme="majorBidi" w:cstheme="majorBidi"/>
          <w:sz w:val="20"/>
          <w:szCs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42376BCD" w14:textId="77777777" w:rsidR="00DC6FF5" w:rsidRPr="00DC6FF5" w:rsidRDefault="00DC6FF5" w:rsidP="00DC6FF5">
      <w:pPr>
        <w:spacing w:after="0" w:line="240" w:lineRule="auto"/>
        <w:rPr>
          <w:rFonts w:asciiTheme="majorBidi" w:hAnsiTheme="majorBidi" w:cstheme="majorBidi"/>
          <w:spacing w:val="6"/>
          <w:sz w:val="24"/>
          <w:szCs w:val="24"/>
        </w:rPr>
      </w:pPr>
    </w:p>
    <w:p w14:paraId="632F7A27" w14:textId="77777777" w:rsidR="00DC6FF5" w:rsidRPr="00DC6FF5" w:rsidRDefault="00DC6FF5" w:rsidP="00DC6FF5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C6FF5">
        <w:rPr>
          <w:rFonts w:asciiTheme="majorBidi" w:hAnsiTheme="majorBidi" w:cstheme="majorBidi"/>
          <w:spacing w:val="6"/>
          <w:sz w:val="24"/>
          <w:szCs w:val="24"/>
        </w:rPr>
        <w:t>Statybos skyriaus vedėjas</w:t>
      </w:r>
      <w:r w:rsidRPr="00DC6FF5">
        <w:rPr>
          <w:rFonts w:asciiTheme="majorBidi" w:hAnsiTheme="majorBidi" w:cstheme="majorBidi"/>
          <w:spacing w:val="6"/>
          <w:sz w:val="24"/>
          <w:szCs w:val="24"/>
        </w:rPr>
        <w:tab/>
        <w:t xml:space="preserve">                                                     Algimantas Žvikas</w:t>
      </w:r>
      <w:r w:rsidRPr="00DC6FF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bookmarkEnd w:id="14"/>
    <w:p w14:paraId="3B017307" w14:textId="77777777" w:rsidR="00DC6FF5" w:rsidRPr="00DC6FF5" w:rsidRDefault="00DC6FF5" w:rsidP="00DC6FF5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239C91D5" w14:textId="77777777" w:rsidR="001B1E6D" w:rsidRDefault="001B1E6D" w:rsidP="008632FF">
      <w:pPr>
        <w:spacing w:after="0" w:line="240" w:lineRule="auto"/>
        <w:ind w:left="5760" w:firstLine="720"/>
        <w:jc w:val="center"/>
        <w:rPr>
          <w:rFonts w:ascii="Times New Roman" w:eastAsia="Times New Roman" w:hAnsi="Times New Roman"/>
          <w:b/>
          <w:noProof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noProof/>
          <w:sz w:val="24"/>
          <w:szCs w:val="20"/>
          <w:lang w:eastAsia="zh-CN"/>
        </w:rPr>
        <w:br w:type="page"/>
      </w:r>
    </w:p>
    <w:p w14:paraId="3A46FD27" w14:textId="29685BF5" w:rsidR="00DC6FF5" w:rsidRPr="00402255" w:rsidRDefault="008632FF" w:rsidP="008632FF">
      <w:pPr>
        <w:spacing w:after="0" w:line="240" w:lineRule="auto"/>
        <w:ind w:left="576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noProof/>
          <w:sz w:val="24"/>
          <w:szCs w:val="20"/>
          <w:lang w:eastAsia="zh-CN"/>
        </w:rPr>
        <w:lastRenderedPageBreak/>
        <w:t>Projekto lyginamasis variantas</w:t>
      </w:r>
    </w:p>
    <w:p w14:paraId="506A9DC7" w14:textId="77777777" w:rsidR="00DC6FF5" w:rsidRPr="00402255" w:rsidRDefault="00DC6FF5" w:rsidP="00DC6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533C89E" w14:textId="77777777" w:rsidR="00DC6FF5" w:rsidRPr="00402255" w:rsidRDefault="00DC6FF5" w:rsidP="00DC6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402255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4EA40966" w14:textId="77777777" w:rsidR="00DC6FF5" w:rsidRPr="00402255" w:rsidRDefault="00DC6FF5" w:rsidP="00DC6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06096A25" w14:textId="77777777" w:rsidR="00DC6FF5" w:rsidRPr="00402255" w:rsidRDefault="00DC6FF5" w:rsidP="00DC6F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402255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3239C9FC" w14:textId="77777777" w:rsidR="00DC6FF5" w:rsidRPr="00402255" w:rsidRDefault="00DC6FF5" w:rsidP="00DC6FF5">
      <w:pPr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CA6157">
        <w:rPr>
          <w:rFonts w:asciiTheme="majorBidi" w:hAnsiTheme="majorBidi" w:cstheme="majorBidi"/>
          <w:b/>
          <w:bCs/>
          <w:sz w:val="24"/>
          <w:szCs w:val="24"/>
          <w:lang w:eastAsia="lt-LT"/>
        </w:rPr>
        <w:t xml:space="preserve">DĖL KĖDAINIŲ RAJONO SAVIVALDYBĖS TARYBOS 2025 M. </w:t>
      </w:r>
      <w:r>
        <w:rPr>
          <w:rFonts w:asciiTheme="majorBidi" w:hAnsiTheme="majorBidi" w:cstheme="majorBidi"/>
          <w:b/>
          <w:bCs/>
          <w:sz w:val="24"/>
          <w:szCs w:val="24"/>
          <w:lang w:eastAsia="lt-LT"/>
        </w:rPr>
        <w:t>KOV</w:t>
      </w:r>
      <w:r w:rsidRPr="00CA6157">
        <w:rPr>
          <w:rFonts w:asciiTheme="majorBidi" w:hAnsiTheme="majorBidi" w:cstheme="majorBidi"/>
          <w:b/>
          <w:bCs/>
          <w:sz w:val="24"/>
          <w:szCs w:val="24"/>
          <w:lang w:eastAsia="lt-LT"/>
        </w:rPr>
        <w:t>O 2</w:t>
      </w:r>
      <w:r>
        <w:rPr>
          <w:rFonts w:asciiTheme="majorBidi" w:hAnsiTheme="majorBidi" w:cstheme="majorBidi"/>
          <w:b/>
          <w:bCs/>
          <w:sz w:val="24"/>
          <w:szCs w:val="24"/>
          <w:lang w:eastAsia="lt-LT"/>
        </w:rPr>
        <w:t>8</w:t>
      </w:r>
      <w:r w:rsidRPr="00CA6157">
        <w:rPr>
          <w:rFonts w:asciiTheme="majorBidi" w:hAnsiTheme="majorBidi" w:cstheme="majorBidi"/>
          <w:b/>
          <w:bCs/>
          <w:sz w:val="24"/>
          <w:szCs w:val="24"/>
          <w:lang w:eastAsia="lt-LT"/>
        </w:rPr>
        <w:t xml:space="preserve"> D. SPRENDIMO NR. TS-</w:t>
      </w:r>
      <w:r>
        <w:rPr>
          <w:rFonts w:asciiTheme="majorBidi" w:hAnsiTheme="majorBidi" w:cstheme="majorBidi"/>
          <w:b/>
          <w:bCs/>
          <w:sz w:val="24"/>
          <w:szCs w:val="24"/>
          <w:lang w:eastAsia="lt-LT"/>
        </w:rPr>
        <w:t>84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 xml:space="preserve"> „</w:t>
      </w:r>
      <w:r w:rsidRPr="00402255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DĖL</w:t>
      </w:r>
      <w:r w:rsidRPr="00402255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KĖDAINIŲ RAJONO SAVIVALDYBĖS </w:t>
      </w:r>
      <w:r w:rsidRPr="00402255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2025–2028 METŲ </w:t>
      </w:r>
      <w:r w:rsidRPr="00402255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VIETINĖS REIKŠMĖS Kelių </w:t>
      </w:r>
      <w:r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>PAPRASTOJO</w:t>
      </w:r>
      <w:r w:rsidRPr="00402255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REMONTO DARBŲ OBJEKTŲ PRIORITETINĖs EILĖS </w:t>
      </w:r>
      <w:r w:rsidRPr="00402255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PATVIRTINIMO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“ PAKEITIMO</w:t>
      </w:r>
    </w:p>
    <w:p w14:paraId="6E069964" w14:textId="77777777" w:rsidR="00DC6FF5" w:rsidRPr="00402255" w:rsidRDefault="00DC6FF5" w:rsidP="00DC6F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02255">
        <w:rPr>
          <w:rFonts w:ascii="Times New Roman" w:hAnsi="Times New Roman"/>
          <w:sz w:val="24"/>
          <w:szCs w:val="24"/>
          <w:lang w:eastAsia="lt-LT"/>
        </w:rPr>
        <w:t>2025 m.</w:t>
      </w: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</w:t>
      </w:r>
      <w:r w:rsidRPr="00402255">
        <w:rPr>
          <w:rFonts w:ascii="Times New Roman" w:hAnsi="Times New Roman"/>
          <w:sz w:val="24"/>
          <w:szCs w:val="24"/>
          <w:lang w:eastAsia="lt-LT"/>
        </w:rPr>
        <w:t xml:space="preserve"> d. Nr. S</w:t>
      </w:r>
      <w:r>
        <w:rPr>
          <w:rFonts w:ascii="Times New Roman" w:hAnsi="Times New Roman"/>
          <w:sz w:val="24"/>
          <w:szCs w:val="24"/>
          <w:lang w:eastAsia="lt-LT"/>
        </w:rPr>
        <w:t>P</w:t>
      </w:r>
      <w:r w:rsidRPr="00402255">
        <w:rPr>
          <w:rFonts w:ascii="Times New Roman" w:hAnsi="Times New Roman"/>
          <w:sz w:val="24"/>
          <w:szCs w:val="24"/>
          <w:lang w:eastAsia="lt-LT"/>
        </w:rPr>
        <w:t>-</w:t>
      </w:r>
    </w:p>
    <w:p w14:paraId="0E379129" w14:textId="77777777" w:rsidR="00DC6FF5" w:rsidRDefault="00DC6FF5" w:rsidP="00DC6F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02255">
        <w:rPr>
          <w:rFonts w:ascii="Times New Roman" w:hAnsi="Times New Roman"/>
          <w:sz w:val="24"/>
          <w:szCs w:val="24"/>
          <w:lang w:eastAsia="lt-LT"/>
        </w:rPr>
        <w:t>Kėdainiai</w:t>
      </w:r>
    </w:p>
    <w:p w14:paraId="04C880E1" w14:textId="77777777" w:rsidR="00DC6FF5" w:rsidRDefault="00DC6FF5" w:rsidP="00DC6F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B04E6F2" w14:textId="77777777" w:rsidR="00DC6FF5" w:rsidRPr="00AF3A7C" w:rsidRDefault="00DC6FF5" w:rsidP="00DC6FF5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lt-LT"/>
        </w:rPr>
      </w:pPr>
      <w:r w:rsidRPr="00AF3A7C">
        <w:rPr>
          <w:rFonts w:asciiTheme="majorBidi" w:hAnsiTheme="majorBidi" w:cstheme="majorBidi"/>
          <w:sz w:val="24"/>
          <w:szCs w:val="24"/>
          <w:lang w:eastAsia="lt-LT"/>
        </w:rPr>
        <w:t>Kėdainių rajono savivaldybės taryba  n u s p r e n d ž i a:</w:t>
      </w:r>
    </w:p>
    <w:p w14:paraId="261C9607" w14:textId="77777777" w:rsidR="00DC6FF5" w:rsidRDefault="00DC6FF5" w:rsidP="00DC6FF5">
      <w:pPr>
        <w:spacing w:after="0" w:line="240" w:lineRule="auto"/>
        <w:jc w:val="both"/>
        <w:rPr>
          <w:rFonts w:asciiTheme="majorBidi" w:hAnsiTheme="majorBidi" w:cstheme="majorBidi"/>
          <w:szCs w:val="24"/>
          <w:lang w:eastAsia="lt-LT"/>
        </w:rPr>
      </w:pPr>
      <w:r w:rsidRPr="00AF3A7C">
        <w:rPr>
          <w:rFonts w:asciiTheme="majorBidi" w:hAnsiTheme="majorBidi" w:cstheme="majorBidi"/>
          <w:sz w:val="24"/>
          <w:szCs w:val="24"/>
        </w:rPr>
        <w:t>Pakeisti Kėdainių rajono savivaldybės 2025</w:t>
      </w:r>
      <w:r w:rsidRPr="00AF3A7C">
        <w:rPr>
          <w:rFonts w:ascii="Times New Roman" w:hAnsi="Times New Roman"/>
          <w:bCs/>
          <w:caps/>
          <w:sz w:val="24"/>
          <w:szCs w:val="24"/>
          <w:lang w:eastAsia="lt-LT"/>
        </w:rPr>
        <w:t xml:space="preserve">–2028 </w:t>
      </w:r>
      <w:r>
        <w:rPr>
          <w:rFonts w:ascii="Times New Roman" w:hAnsi="Times New Roman"/>
          <w:sz w:val="24"/>
          <w:szCs w:val="24"/>
          <w:lang w:eastAsia="lt-LT"/>
        </w:rPr>
        <w:t xml:space="preserve">metų vietinės reikšmės kelių paprastojo remonto darbų objektų prioritetinę eilę, patvirtintą </w:t>
      </w:r>
      <w:r w:rsidRPr="00B76256">
        <w:rPr>
          <w:rFonts w:asciiTheme="majorBidi" w:hAnsiTheme="majorBidi" w:cstheme="majorBidi"/>
          <w:szCs w:val="24"/>
          <w:lang w:eastAsia="lt-LT"/>
        </w:rPr>
        <w:t xml:space="preserve">Kėdainių rajono savivaldybės tarybos 2025 m. </w:t>
      </w:r>
      <w:r>
        <w:rPr>
          <w:rFonts w:asciiTheme="majorBidi" w:hAnsiTheme="majorBidi" w:cstheme="majorBidi"/>
          <w:szCs w:val="24"/>
          <w:lang w:eastAsia="lt-LT"/>
        </w:rPr>
        <w:t>kovo</w:t>
      </w:r>
      <w:r w:rsidRPr="00B76256">
        <w:rPr>
          <w:rFonts w:asciiTheme="majorBidi" w:hAnsiTheme="majorBidi" w:cstheme="majorBidi"/>
          <w:szCs w:val="24"/>
          <w:lang w:eastAsia="lt-LT"/>
        </w:rPr>
        <w:t xml:space="preserve"> 2</w:t>
      </w:r>
      <w:r>
        <w:rPr>
          <w:rFonts w:asciiTheme="majorBidi" w:hAnsiTheme="majorBidi" w:cstheme="majorBidi"/>
          <w:szCs w:val="24"/>
          <w:lang w:eastAsia="lt-LT"/>
        </w:rPr>
        <w:t>8</w:t>
      </w:r>
      <w:r w:rsidRPr="00B76256">
        <w:rPr>
          <w:rFonts w:asciiTheme="majorBidi" w:hAnsiTheme="majorBidi" w:cstheme="majorBidi"/>
          <w:szCs w:val="24"/>
          <w:lang w:eastAsia="lt-LT"/>
        </w:rPr>
        <w:t xml:space="preserve"> d. sprendimu Nr. TS-</w:t>
      </w:r>
      <w:r>
        <w:rPr>
          <w:rFonts w:asciiTheme="majorBidi" w:hAnsiTheme="majorBidi" w:cstheme="majorBidi"/>
          <w:szCs w:val="24"/>
          <w:lang w:eastAsia="lt-LT"/>
        </w:rPr>
        <w:t xml:space="preserve">84 „Dėl </w:t>
      </w:r>
      <w:r w:rsidRPr="00AF3A7C">
        <w:rPr>
          <w:rFonts w:asciiTheme="majorBidi" w:hAnsiTheme="majorBidi" w:cstheme="majorBidi"/>
          <w:sz w:val="24"/>
          <w:szCs w:val="24"/>
        </w:rPr>
        <w:t>Kėdainių rajono savivaldybės 2025</w:t>
      </w:r>
      <w:r w:rsidRPr="00AF3A7C">
        <w:rPr>
          <w:rFonts w:ascii="Times New Roman" w:hAnsi="Times New Roman"/>
          <w:bCs/>
          <w:caps/>
          <w:sz w:val="24"/>
          <w:szCs w:val="24"/>
          <w:lang w:eastAsia="lt-LT"/>
        </w:rPr>
        <w:t xml:space="preserve">–2028 </w:t>
      </w:r>
      <w:r>
        <w:rPr>
          <w:rFonts w:ascii="Times New Roman" w:hAnsi="Times New Roman"/>
          <w:sz w:val="24"/>
          <w:szCs w:val="24"/>
          <w:lang w:eastAsia="lt-LT"/>
        </w:rPr>
        <w:t xml:space="preserve">metų vietinės reikšmės kelių paprastojo remonto darbų objektų prioritetinės eilės patvirtinimo“ </w:t>
      </w:r>
      <w:r>
        <w:rPr>
          <w:rFonts w:asciiTheme="majorBidi" w:hAnsiTheme="majorBidi" w:cstheme="majorBidi"/>
          <w:szCs w:val="24"/>
          <w:lang w:eastAsia="lt-LT"/>
        </w:rPr>
        <w:t>ir 1.1 papunktį išdėstyti taip</w:t>
      </w:r>
      <w:r w:rsidRPr="00B76256">
        <w:rPr>
          <w:rFonts w:asciiTheme="majorBidi" w:hAnsiTheme="majorBidi" w:cstheme="majorBidi"/>
          <w:szCs w:val="24"/>
          <w:lang w:eastAsia="lt-LT"/>
        </w:rPr>
        <w:t>:</w:t>
      </w:r>
    </w:p>
    <w:p w14:paraId="31B4424A" w14:textId="77777777" w:rsidR="00DC6FF5" w:rsidRPr="00402255" w:rsidRDefault="00DC6FF5" w:rsidP="00DC6FF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402255">
        <w:rPr>
          <w:rFonts w:ascii="Times New Roman" w:hAnsi="Times New Roman"/>
          <w:sz w:val="24"/>
          <w:szCs w:val="24"/>
          <w:lang w:eastAsia="lt-LT"/>
        </w:rPr>
        <w:tab/>
      </w:r>
      <w:r w:rsidRPr="00402255">
        <w:rPr>
          <w:rFonts w:ascii="Times New Roman" w:hAnsi="Times New Roman"/>
          <w:sz w:val="24"/>
          <w:szCs w:val="24"/>
          <w:lang w:eastAsia="lt-LT"/>
        </w:rPr>
        <w:tab/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7444"/>
        <w:gridCol w:w="1628"/>
      </w:tblGrid>
      <w:tr w:rsidR="00DC6FF5" w:rsidRPr="00A656EE" w14:paraId="35433568" w14:textId="77777777" w:rsidTr="00CD18C3">
        <w:tc>
          <w:tcPr>
            <w:tcW w:w="851" w:type="dxa"/>
          </w:tcPr>
          <w:p w14:paraId="6B5FF01D" w14:textId="77777777" w:rsidR="00DC6FF5" w:rsidRDefault="00DC6FF5" w:rsidP="00CD18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„1.1.</w:t>
            </w:r>
          </w:p>
        </w:tc>
        <w:tc>
          <w:tcPr>
            <w:tcW w:w="9072" w:type="dxa"/>
            <w:gridSpan w:val="2"/>
            <w:vAlign w:val="center"/>
          </w:tcPr>
          <w:p w14:paraId="5A8B8391" w14:textId="77777777" w:rsidR="00DC6FF5" w:rsidRPr="00A656EE" w:rsidRDefault="00DC6FF5" w:rsidP="00CD18C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56E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Keliai su asfaltbetonio danga</w:t>
            </w:r>
          </w:p>
        </w:tc>
      </w:tr>
      <w:tr w:rsidR="00DC6FF5" w:rsidRPr="00984421" w14:paraId="201EDE0B" w14:textId="77777777" w:rsidTr="00CD18C3">
        <w:tc>
          <w:tcPr>
            <w:tcW w:w="851" w:type="dxa"/>
          </w:tcPr>
          <w:p w14:paraId="6E64A78D" w14:textId="77777777" w:rsidR="00DC6FF5" w:rsidRPr="00261B2E" w:rsidRDefault="00DC6FF5" w:rsidP="00CD18C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7444" w:type="dxa"/>
            <w:vAlign w:val="center"/>
          </w:tcPr>
          <w:p w14:paraId="267CC515" w14:textId="77777777" w:rsidR="00DC6FF5" w:rsidRPr="00261B2E" w:rsidRDefault="00DC6FF5" w:rsidP="00CD18C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KD-9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Pravažiavimas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tarp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VRK Nr. 144 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 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VRK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2006 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nuo VRK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Nr. 2006 iki Jovarų g.)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Bogušiškių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k.</w:t>
            </w:r>
          </w:p>
        </w:tc>
        <w:tc>
          <w:tcPr>
            <w:tcW w:w="1628" w:type="dxa"/>
            <w:vAlign w:val="center"/>
          </w:tcPr>
          <w:p w14:paraId="1BA19005" w14:textId="77777777" w:rsidR="00DC6FF5" w:rsidRPr="00984421" w:rsidRDefault="00DC6FF5" w:rsidP="00CD18C3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</w:tr>
      <w:tr w:rsidR="00DC6FF5" w:rsidRPr="00984421" w14:paraId="0F3142AA" w14:textId="77777777" w:rsidTr="00CD18C3">
        <w:tc>
          <w:tcPr>
            <w:tcW w:w="851" w:type="dxa"/>
          </w:tcPr>
          <w:p w14:paraId="5B3917BF" w14:textId="77777777" w:rsidR="00DC6FF5" w:rsidRPr="0092489C" w:rsidRDefault="00DC6FF5" w:rsidP="00CD18C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7444" w:type="dxa"/>
            <w:vAlign w:val="center"/>
          </w:tcPr>
          <w:p w14:paraId="3850ECBA" w14:textId="77777777" w:rsidR="00DC6FF5" w:rsidRPr="00261B2E" w:rsidRDefault="00DC6FF5" w:rsidP="00CD18C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61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KDG005, Kėdainiai, Aruodų g.</w:t>
            </w:r>
          </w:p>
        </w:tc>
        <w:tc>
          <w:tcPr>
            <w:tcW w:w="1628" w:type="dxa"/>
            <w:vAlign w:val="center"/>
          </w:tcPr>
          <w:p w14:paraId="13967C75" w14:textId="77777777" w:rsidR="00DC6FF5" w:rsidRPr="00984421" w:rsidRDefault="00DC6FF5" w:rsidP="00CD18C3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</w:tr>
      <w:tr w:rsidR="00DC6FF5" w:rsidRPr="00984421" w14:paraId="09D01429" w14:textId="77777777" w:rsidTr="00CD18C3">
        <w:tc>
          <w:tcPr>
            <w:tcW w:w="851" w:type="dxa"/>
          </w:tcPr>
          <w:p w14:paraId="6FD72309" w14:textId="77777777" w:rsidR="00DC6FF5" w:rsidRPr="008443B4" w:rsidRDefault="00DC6FF5" w:rsidP="00CD18C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B4">
              <w:rPr>
                <w:rFonts w:ascii="Times New Roman" w:hAnsi="Times New Roman"/>
                <w:b/>
                <w:sz w:val="24"/>
                <w:szCs w:val="24"/>
              </w:rPr>
              <w:t>1.1.3.</w:t>
            </w:r>
          </w:p>
        </w:tc>
        <w:tc>
          <w:tcPr>
            <w:tcW w:w="7444" w:type="dxa"/>
          </w:tcPr>
          <w:p w14:paraId="2B6801B6" w14:textId="77777777" w:rsidR="00DC6FF5" w:rsidRPr="008443B4" w:rsidRDefault="00DC6FF5" w:rsidP="00CD18C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43B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KDG025, Kėdainiai, Dvaro g. </w:t>
            </w:r>
          </w:p>
        </w:tc>
        <w:tc>
          <w:tcPr>
            <w:tcW w:w="1628" w:type="dxa"/>
            <w:vAlign w:val="center"/>
          </w:tcPr>
          <w:p w14:paraId="50167D41" w14:textId="77777777" w:rsidR="00DC6FF5" w:rsidRPr="008443B4" w:rsidRDefault="00DC6FF5" w:rsidP="00CD18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443B4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</w:tr>
      <w:tr w:rsidR="00DC6FF5" w:rsidRPr="00984421" w14:paraId="4B109B85" w14:textId="77777777" w:rsidTr="00CD18C3">
        <w:tc>
          <w:tcPr>
            <w:tcW w:w="851" w:type="dxa"/>
          </w:tcPr>
          <w:p w14:paraId="5394B2D3" w14:textId="77777777" w:rsidR="007849BF" w:rsidRPr="007849BF" w:rsidRDefault="007849BF" w:rsidP="00CD18C3">
            <w:pPr>
              <w:spacing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7849BF">
              <w:rPr>
                <w:rFonts w:ascii="Times New Roman" w:hAnsi="Times New Roman"/>
                <w:bCs/>
                <w:strike/>
                <w:sz w:val="24"/>
                <w:szCs w:val="24"/>
              </w:rPr>
              <w:t>1.1.3.</w:t>
            </w:r>
          </w:p>
          <w:p w14:paraId="0EA231CE" w14:textId="003A31CA" w:rsidR="00DC6FF5" w:rsidRPr="008443B4" w:rsidRDefault="00DC6FF5" w:rsidP="00CD18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4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1.1.4.</w:t>
            </w:r>
          </w:p>
        </w:tc>
        <w:tc>
          <w:tcPr>
            <w:tcW w:w="7444" w:type="dxa"/>
            <w:vAlign w:val="center"/>
          </w:tcPr>
          <w:p w14:paraId="7F5D5531" w14:textId="77777777" w:rsidR="00DC6FF5" w:rsidRPr="0092489C" w:rsidRDefault="00DC6FF5" w:rsidP="00CD18C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KD-9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Pravažiavimas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tarp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VRK Nr. 144 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VRK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2006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(nuo Jovarų g. iki </w:t>
            </w:r>
            <w:proofErr w:type="spellStart"/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Kėbonių</w:t>
            </w:r>
            <w:proofErr w:type="spellEnd"/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k.)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Bogušiškių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k.</w:t>
            </w:r>
          </w:p>
        </w:tc>
        <w:tc>
          <w:tcPr>
            <w:tcW w:w="1628" w:type="dxa"/>
            <w:vAlign w:val="center"/>
          </w:tcPr>
          <w:p w14:paraId="3A9A4332" w14:textId="5472D58D" w:rsidR="00DC6FF5" w:rsidRPr="00984421" w:rsidRDefault="008443B4" w:rsidP="00CD18C3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443B4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r w:rsidR="00DC6FF5" w:rsidRPr="008443B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DC6FF5" w:rsidRPr="00984421" w14:paraId="5CA1D993" w14:textId="77777777" w:rsidTr="00CD18C3">
        <w:tc>
          <w:tcPr>
            <w:tcW w:w="851" w:type="dxa"/>
          </w:tcPr>
          <w:p w14:paraId="0FE11386" w14:textId="4AB12938" w:rsidR="00DC6FF5" w:rsidRPr="008443B4" w:rsidRDefault="00DC6FF5" w:rsidP="00CD18C3">
            <w:pPr>
              <w:spacing w:line="240" w:lineRule="auto"/>
              <w:jc w:val="center"/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pt-BR"/>
              </w:rPr>
            </w:pPr>
            <w:r w:rsidRPr="008443B4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pt-BR"/>
              </w:rPr>
              <w:t>1.1.</w:t>
            </w:r>
            <w:r w:rsidR="008443B4" w:rsidRPr="008443B4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pt-BR"/>
              </w:rPr>
              <w:t>4</w:t>
            </w:r>
            <w:r w:rsidRPr="008443B4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pt-BR"/>
              </w:rPr>
              <w:t>.</w:t>
            </w:r>
          </w:p>
          <w:p w14:paraId="572B2CA9" w14:textId="20BF4F5A" w:rsidR="008443B4" w:rsidRPr="008443B4" w:rsidRDefault="008443B4" w:rsidP="00CD18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43B4">
              <w:rPr>
                <w:rFonts w:ascii="Times New Roman" w:hAnsi="Times New Roman"/>
                <w:b/>
                <w:sz w:val="24"/>
                <w:szCs w:val="24"/>
              </w:rPr>
              <w:t>1.1.5.</w:t>
            </w:r>
          </w:p>
        </w:tc>
        <w:tc>
          <w:tcPr>
            <w:tcW w:w="7444" w:type="dxa"/>
            <w:vAlign w:val="center"/>
          </w:tcPr>
          <w:p w14:paraId="2E5D2617" w14:textId="77777777" w:rsidR="00DC6FF5" w:rsidRPr="00261B2E" w:rsidRDefault="00DC6FF5" w:rsidP="00CD18C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F5A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KDG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132,</w:t>
            </w:r>
            <w:r w:rsidRPr="00DF5A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F5A1E">
              <w:rPr>
                <w:rFonts w:ascii="Times New Roman" w:hAnsi="Times New Roman"/>
                <w:sz w:val="24"/>
                <w:szCs w:val="24"/>
              </w:rPr>
              <w:t>Kėdainiai, Vydūno g.</w:t>
            </w:r>
          </w:p>
        </w:tc>
        <w:tc>
          <w:tcPr>
            <w:tcW w:w="1628" w:type="dxa"/>
            <w:vAlign w:val="center"/>
          </w:tcPr>
          <w:p w14:paraId="468AF9E6" w14:textId="3E3C83A6" w:rsidR="00DC6FF5" w:rsidRPr="008443B4" w:rsidRDefault="008443B4" w:rsidP="00CD18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443B4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DC6FF5" w:rsidRPr="008443B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DC6FF5" w:rsidRPr="00984421" w14:paraId="6F31489D" w14:textId="77777777" w:rsidTr="00CD18C3">
        <w:tc>
          <w:tcPr>
            <w:tcW w:w="851" w:type="dxa"/>
          </w:tcPr>
          <w:p w14:paraId="7A9F5EC7" w14:textId="3D2D4A6A" w:rsidR="00DC6FF5" w:rsidRDefault="00DC6FF5" w:rsidP="00CD18C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 w:rsidRPr="008443B4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pt-BR"/>
              </w:rPr>
              <w:t>1.1.</w:t>
            </w:r>
            <w:r w:rsidR="008443B4" w:rsidRPr="008443B4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pt-BR"/>
              </w:rPr>
              <w:t>5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.</w:t>
            </w:r>
          </w:p>
          <w:p w14:paraId="4824C141" w14:textId="63D4EE55" w:rsidR="008443B4" w:rsidRPr="008443B4" w:rsidRDefault="008443B4" w:rsidP="00CD18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8443B4">
              <w:rPr>
                <w:rFonts w:ascii="Times New Roman" w:hAnsi="Times New Roman"/>
                <w:b/>
                <w:sz w:val="24"/>
                <w:szCs w:val="24"/>
              </w:rPr>
              <w:t>1.1.6.</w:t>
            </w:r>
          </w:p>
        </w:tc>
        <w:tc>
          <w:tcPr>
            <w:tcW w:w="7444" w:type="dxa"/>
            <w:vAlign w:val="center"/>
          </w:tcPr>
          <w:p w14:paraId="4516C72F" w14:textId="77777777" w:rsidR="00DC6FF5" w:rsidRPr="00261B2E" w:rsidRDefault="00DC6FF5" w:rsidP="00CD18C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KDG060, Kėdainiai, </w:t>
            </w:r>
            <w:r w:rsidRPr="00261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Liaudies g.</w:t>
            </w:r>
          </w:p>
        </w:tc>
        <w:tc>
          <w:tcPr>
            <w:tcW w:w="1628" w:type="dxa"/>
            <w:vAlign w:val="center"/>
          </w:tcPr>
          <w:p w14:paraId="15E4377C" w14:textId="0AA53DE3" w:rsidR="00DC6FF5" w:rsidRPr="00984421" w:rsidRDefault="008443B4" w:rsidP="00CD18C3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443B4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r w:rsidR="00DC6FF5" w:rsidRPr="008443B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DC6FF5" w:rsidRPr="00984421" w14:paraId="1CBD61F9" w14:textId="77777777" w:rsidTr="00CD18C3">
        <w:tc>
          <w:tcPr>
            <w:tcW w:w="851" w:type="dxa"/>
          </w:tcPr>
          <w:p w14:paraId="7F852007" w14:textId="6C7688A5" w:rsidR="00DC6FF5" w:rsidRPr="008443B4" w:rsidRDefault="00DC6FF5" w:rsidP="00CD18C3">
            <w:pPr>
              <w:spacing w:line="240" w:lineRule="auto"/>
              <w:jc w:val="center"/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pt-BR"/>
              </w:rPr>
            </w:pPr>
            <w:r w:rsidRPr="008443B4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pt-BR"/>
              </w:rPr>
              <w:t>1.1.</w:t>
            </w:r>
            <w:r w:rsidR="008443B4" w:rsidRPr="008443B4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pt-BR"/>
              </w:rPr>
              <w:t>6</w:t>
            </w:r>
            <w:r w:rsidRPr="008443B4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pt-BR"/>
              </w:rPr>
              <w:t>.</w:t>
            </w:r>
          </w:p>
          <w:p w14:paraId="50BBB48F" w14:textId="327A529B" w:rsidR="008443B4" w:rsidRPr="008443B4" w:rsidRDefault="008443B4" w:rsidP="00CD18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8443B4">
              <w:rPr>
                <w:rFonts w:ascii="Times New Roman" w:hAnsi="Times New Roman"/>
                <w:b/>
                <w:sz w:val="24"/>
                <w:szCs w:val="24"/>
              </w:rPr>
              <w:t>1.1.7.</w:t>
            </w:r>
          </w:p>
        </w:tc>
        <w:tc>
          <w:tcPr>
            <w:tcW w:w="7444" w:type="dxa"/>
            <w:vAlign w:val="center"/>
          </w:tcPr>
          <w:p w14:paraId="4C0A9FCD" w14:textId="77777777" w:rsidR="00DC6FF5" w:rsidRPr="00261B2E" w:rsidRDefault="00DC6FF5" w:rsidP="00CD18C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 w:rsidRPr="00261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KDG007,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Kėdainiai, </w:t>
            </w:r>
            <w:r w:rsidRPr="00261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Aušros g. (nuo Palangos g. iki Babėnų šilo) </w:t>
            </w:r>
          </w:p>
        </w:tc>
        <w:tc>
          <w:tcPr>
            <w:tcW w:w="1628" w:type="dxa"/>
            <w:vAlign w:val="center"/>
          </w:tcPr>
          <w:p w14:paraId="4EA14ABF" w14:textId="6E07A3E5" w:rsidR="00DC6FF5" w:rsidRPr="00984421" w:rsidRDefault="008443B4" w:rsidP="00CD18C3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443B4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r w:rsidR="00DC6FF5" w:rsidRPr="008443B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DC6FF5" w14:paraId="0F6BD643" w14:textId="77777777" w:rsidTr="00CD18C3">
        <w:tc>
          <w:tcPr>
            <w:tcW w:w="851" w:type="dxa"/>
          </w:tcPr>
          <w:p w14:paraId="7E06D2EB" w14:textId="7066CD39" w:rsidR="00DC6FF5" w:rsidRPr="008443B4" w:rsidRDefault="00DC6FF5" w:rsidP="00CD18C3">
            <w:pPr>
              <w:spacing w:line="240" w:lineRule="auto"/>
              <w:jc w:val="center"/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pt-BR"/>
              </w:rPr>
            </w:pPr>
            <w:r w:rsidRPr="008443B4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pt-BR"/>
              </w:rPr>
              <w:t>1.1.</w:t>
            </w:r>
            <w:r w:rsidR="008443B4" w:rsidRPr="008443B4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pt-BR"/>
              </w:rPr>
              <w:t>7</w:t>
            </w:r>
            <w:r w:rsidRPr="008443B4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pt-BR"/>
              </w:rPr>
              <w:t>.</w:t>
            </w:r>
          </w:p>
          <w:p w14:paraId="2864461B" w14:textId="3E272C76" w:rsidR="008443B4" w:rsidRPr="008443B4" w:rsidRDefault="008443B4" w:rsidP="00CD18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8443B4">
              <w:rPr>
                <w:rFonts w:ascii="Times New Roman" w:hAnsi="Times New Roman"/>
                <w:b/>
                <w:sz w:val="24"/>
                <w:szCs w:val="24"/>
              </w:rPr>
              <w:t>1.1.8.</w:t>
            </w:r>
          </w:p>
        </w:tc>
        <w:tc>
          <w:tcPr>
            <w:tcW w:w="7444" w:type="dxa"/>
            <w:vAlign w:val="center"/>
          </w:tcPr>
          <w:p w14:paraId="29E23993" w14:textId="77777777" w:rsidR="00DC6FF5" w:rsidRPr="00230CA3" w:rsidRDefault="00DC6FF5" w:rsidP="00CD18C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KDG13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4, Kėdainiai, Vytauto</w:t>
            </w: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 g.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 (</w:t>
            </w: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nuo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Vydūno</w:t>
            </w: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 g. iki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A. Mickevičiaus g.</w:t>
            </w: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)</w:t>
            </w:r>
          </w:p>
        </w:tc>
        <w:tc>
          <w:tcPr>
            <w:tcW w:w="1628" w:type="dxa"/>
            <w:vAlign w:val="center"/>
          </w:tcPr>
          <w:p w14:paraId="66C785FB" w14:textId="5B695AF7" w:rsidR="00DC6FF5" w:rsidRDefault="008443B4" w:rsidP="00CD18C3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443B4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r w:rsidR="00DC6FF5" w:rsidRPr="008443B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DC6FF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“</w:t>
            </w:r>
          </w:p>
        </w:tc>
      </w:tr>
    </w:tbl>
    <w:p w14:paraId="37078748" w14:textId="77777777" w:rsidR="00DC6FF5" w:rsidRDefault="00DC6FF5" w:rsidP="00DC6FF5">
      <w:pPr>
        <w:spacing w:after="0" w:line="240" w:lineRule="auto"/>
      </w:pPr>
    </w:p>
    <w:p w14:paraId="36DD9ED0" w14:textId="77777777" w:rsidR="00DC6FF5" w:rsidRDefault="00DC6FF5" w:rsidP="00DC6FF5">
      <w:pPr>
        <w:spacing w:after="0" w:line="240" w:lineRule="auto"/>
      </w:pPr>
    </w:p>
    <w:p w14:paraId="6F225A3E" w14:textId="77777777" w:rsidR="00DC6FF5" w:rsidRDefault="00DC6FF5" w:rsidP="00DC6FF5">
      <w:pPr>
        <w:spacing w:after="0" w:line="240" w:lineRule="auto"/>
        <w:jc w:val="both"/>
        <w:rPr>
          <w:rFonts w:asciiTheme="majorBidi" w:hAnsiTheme="majorBidi" w:cstheme="majorBidi"/>
          <w:lang w:val="de-DE" w:eastAsia="lt-LT"/>
        </w:rPr>
      </w:pPr>
      <w:r w:rsidRPr="00CB7488">
        <w:rPr>
          <w:rFonts w:asciiTheme="majorBidi" w:hAnsiTheme="majorBidi" w:cstheme="majorBidi"/>
          <w:lang w:val="de-DE" w:eastAsia="lt-LT"/>
        </w:rPr>
        <w:t xml:space="preserve">Savivaldybės </w:t>
      </w:r>
      <w:proofErr w:type="spellStart"/>
      <w:r w:rsidRPr="00CB7488">
        <w:rPr>
          <w:rFonts w:asciiTheme="majorBidi" w:hAnsiTheme="majorBidi" w:cstheme="majorBidi"/>
          <w:lang w:val="de-DE" w:eastAsia="lt-LT"/>
        </w:rPr>
        <w:t>meras</w:t>
      </w:r>
      <w:proofErr w:type="spellEnd"/>
    </w:p>
    <w:p w14:paraId="13ECDDB5" w14:textId="77777777" w:rsidR="00DC6FF5" w:rsidRDefault="00DC6FF5" w:rsidP="00DC6FF5">
      <w:pPr>
        <w:spacing w:after="0" w:line="240" w:lineRule="auto"/>
      </w:pPr>
    </w:p>
    <w:p w14:paraId="010232DD" w14:textId="77777777" w:rsidR="00DC6FF5" w:rsidRDefault="00DC6FF5" w:rsidP="00DC6FF5">
      <w:pPr>
        <w:spacing w:after="0" w:line="240" w:lineRule="auto"/>
      </w:pPr>
    </w:p>
    <w:p w14:paraId="5F22912D" w14:textId="77777777" w:rsidR="00DC6FF5" w:rsidRPr="00DC6FF5" w:rsidRDefault="00DC6FF5" w:rsidP="00DC6FF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DC6FF5" w:rsidRPr="00DC6FF5" w:rsidSect="00A968AA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71"/>
    <w:rsid w:val="00070009"/>
    <w:rsid w:val="00094FFC"/>
    <w:rsid w:val="00117E33"/>
    <w:rsid w:val="001B1E6D"/>
    <w:rsid w:val="00337371"/>
    <w:rsid w:val="006104CE"/>
    <w:rsid w:val="006A1514"/>
    <w:rsid w:val="007849BF"/>
    <w:rsid w:val="007C1076"/>
    <w:rsid w:val="00823C5B"/>
    <w:rsid w:val="008443B4"/>
    <w:rsid w:val="008632FF"/>
    <w:rsid w:val="0097458C"/>
    <w:rsid w:val="00A47EE2"/>
    <w:rsid w:val="00A62BD1"/>
    <w:rsid w:val="00A968AA"/>
    <w:rsid w:val="00AA6F7A"/>
    <w:rsid w:val="00AF3A7C"/>
    <w:rsid w:val="00C26486"/>
    <w:rsid w:val="00CA6157"/>
    <w:rsid w:val="00DC6FF5"/>
    <w:rsid w:val="00EA6DC8"/>
    <w:rsid w:val="00EE5385"/>
    <w:rsid w:val="00F42262"/>
    <w:rsid w:val="00F6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3D28"/>
  <w15:chartTrackingRefBased/>
  <w15:docId w15:val="{A8FBC5A9-562F-4EE7-AC3F-1BD93269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7371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73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73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73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73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73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737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737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737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737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7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7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7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737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737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73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73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73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73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7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7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737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7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737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73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737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3737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7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737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737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373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3715</Words>
  <Characters>2118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Grinkevičienė</dc:creator>
  <cp:lastModifiedBy>Steponas Navajauskas</cp:lastModifiedBy>
  <cp:revision>5</cp:revision>
  <cp:lastPrinted>2025-10-15T06:32:00Z</cp:lastPrinted>
  <dcterms:created xsi:type="dcterms:W3CDTF">2025-10-15T07:11:00Z</dcterms:created>
  <dcterms:modified xsi:type="dcterms:W3CDTF">2025-10-20T05:36:00Z</dcterms:modified>
</cp:coreProperties>
</file>