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B45F" w14:textId="77777777" w:rsidR="00A36ED8" w:rsidRPr="005F0108" w:rsidRDefault="00000000">
      <w:pPr>
        <w:ind w:left="3456" w:firstLine="4320"/>
        <w:jc w:val="center"/>
        <w:rPr>
          <w:b/>
        </w:rPr>
      </w:pPr>
      <w:r w:rsidRPr="005F0108">
        <w:rPr>
          <w:b/>
        </w:rPr>
        <w:t>Projektas</w:t>
      </w:r>
    </w:p>
    <w:p w14:paraId="090B73FD" w14:textId="77777777" w:rsidR="00A36ED8" w:rsidRPr="005F0108" w:rsidRDefault="00000000">
      <w:pPr>
        <w:jc w:val="center"/>
        <w:rPr>
          <w:b/>
        </w:rPr>
      </w:pPr>
      <w:r w:rsidRPr="005F0108">
        <w:rPr>
          <w:b/>
          <w:noProof/>
          <w:lang w:eastAsia="lt-LT"/>
        </w:rPr>
        <w:drawing>
          <wp:inline distT="0" distB="0" distL="0" distR="0" wp14:anchorId="65889010" wp14:editId="430BAB26">
            <wp:extent cx="457200" cy="5327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4"/>
                    <a:srcRect l="-42" t="-84" r="-42" b="-84"/>
                    <a:stretch>
                      <a:fillRect/>
                    </a:stretch>
                  </pic:blipFill>
                  <pic:spPr bwMode="auto">
                    <a:xfrm>
                      <a:off x="0" y="0"/>
                      <a:ext cx="457200" cy="532765"/>
                    </a:xfrm>
                    <a:prstGeom prst="rect">
                      <a:avLst/>
                    </a:prstGeom>
                  </pic:spPr>
                </pic:pic>
              </a:graphicData>
            </a:graphic>
          </wp:inline>
        </w:drawing>
      </w:r>
    </w:p>
    <w:p w14:paraId="176D56DD" w14:textId="77777777" w:rsidR="00A36ED8" w:rsidRPr="005F0108" w:rsidRDefault="00A36ED8">
      <w:pPr>
        <w:jc w:val="center"/>
        <w:rPr>
          <w:b/>
        </w:rPr>
      </w:pPr>
    </w:p>
    <w:p w14:paraId="58AA22FB" w14:textId="77777777" w:rsidR="00A36ED8" w:rsidRPr="005F0108" w:rsidRDefault="00000000">
      <w:pPr>
        <w:jc w:val="center"/>
        <w:rPr>
          <w:b/>
          <w:szCs w:val="24"/>
        </w:rPr>
      </w:pPr>
      <w:r w:rsidRPr="005F0108">
        <w:rPr>
          <w:b/>
          <w:szCs w:val="24"/>
        </w:rPr>
        <w:t>KĖDAINIŲ RAJONO SAVIVALDYBĖS TARYBA</w:t>
      </w:r>
    </w:p>
    <w:p w14:paraId="120CCC58" w14:textId="77777777" w:rsidR="00A36ED8" w:rsidRPr="005F0108" w:rsidRDefault="00A36ED8">
      <w:pPr>
        <w:jc w:val="center"/>
        <w:rPr>
          <w:b/>
          <w:szCs w:val="24"/>
          <w:lang w:eastAsia="lt-LT"/>
        </w:rPr>
      </w:pPr>
    </w:p>
    <w:p w14:paraId="1007FCFA" w14:textId="77777777" w:rsidR="00A36ED8" w:rsidRPr="005F0108" w:rsidRDefault="00000000">
      <w:pPr>
        <w:jc w:val="center"/>
        <w:rPr>
          <w:b/>
          <w:sz w:val="28"/>
          <w:szCs w:val="28"/>
          <w:lang w:eastAsia="lt-LT"/>
        </w:rPr>
      </w:pPr>
      <w:r w:rsidRPr="005F0108">
        <w:rPr>
          <w:b/>
          <w:szCs w:val="24"/>
          <w:lang w:eastAsia="lt-LT"/>
        </w:rPr>
        <w:t>SPRENDIMAS</w:t>
      </w:r>
    </w:p>
    <w:p w14:paraId="1D80AE5B" w14:textId="77777777" w:rsidR="00A36ED8" w:rsidRPr="005F0108" w:rsidRDefault="00000000">
      <w:pPr>
        <w:jc w:val="center"/>
      </w:pPr>
      <w:r w:rsidRPr="005F0108">
        <w:rPr>
          <w:b/>
          <w:szCs w:val="24"/>
          <w:lang w:eastAsia="lt-LT"/>
        </w:rPr>
        <w:t>DĖL KĖDAINIŲ RAJONO SAVIVALDYBĖS TARYBOS 2025 M. VASARIO 21 D. SPRENDIMO NR. TS-2 „DĖL KĖDAINIŲ RAJONO SAVIVALDYBĖS 2025 METŲ BIUDŽETO IR 2026–2027 METŲ PAJAMŲ IR ASIGNAVIMŲ TVIRTINIMO“</w:t>
      </w:r>
    </w:p>
    <w:p w14:paraId="6CADA0FD" w14:textId="77777777" w:rsidR="00A36ED8" w:rsidRPr="005F0108" w:rsidRDefault="00000000">
      <w:pPr>
        <w:jc w:val="center"/>
        <w:rPr>
          <w:b/>
          <w:szCs w:val="24"/>
          <w:lang w:eastAsia="lt-LT"/>
        </w:rPr>
      </w:pPr>
      <w:r w:rsidRPr="005F0108">
        <w:rPr>
          <w:b/>
          <w:szCs w:val="24"/>
          <w:lang w:eastAsia="lt-LT"/>
        </w:rPr>
        <w:t xml:space="preserve"> PAKEITIMO</w:t>
      </w:r>
    </w:p>
    <w:p w14:paraId="5C05F222" w14:textId="77777777" w:rsidR="00A36ED8" w:rsidRPr="005F0108" w:rsidRDefault="00A36ED8">
      <w:pPr>
        <w:jc w:val="center"/>
        <w:rPr>
          <w:b/>
          <w:szCs w:val="24"/>
          <w:lang w:eastAsia="lt-LT"/>
        </w:rPr>
      </w:pPr>
    </w:p>
    <w:p w14:paraId="7A837057" w14:textId="49ADF226" w:rsidR="005F0108" w:rsidRDefault="005F0108" w:rsidP="005F0108">
      <w:pPr>
        <w:contextualSpacing/>
        <w:jc w:val="center"/>
        <w:rPr>
          <w:szCs w:val="24"/>
        </w:rPr>
      </w:pPr>
      <w:bookmarkStart w:id="0" w:name="_Hlk207786081"/>
      <w:bookmarkStart w:id="1" w:name="_Hlk208906582"/>
      <w:r w:rsidRPr="005844BB">
        <w:rPr>
          <w:szCs w:val="24"/>
        </w:rPr>
        <w:t xml:space="preserve">2025 m. </w:t>
      </w:r>
      <w:r>
        <w:rPr>
          <w:szCs w:val="24"/>
        </w:rPr>
        <w:t>rugsėjo 16</w:t>
      </w:r>
      <w:r w:rsidRPr="005844BB">
        <w:rPr>
          <w:szCs w:val="24"/>
        </w:rPr>
        <w:t xml:space="preserve"> d. Nr. SP-</w:t>
      </w:r>
      <w:bookmarkEnd w:id="1"/>
      <w:r>
        <w:rPr>
          <w:szCs w:val="24"/>
        </w:rPr>
        <w:t>270</w:t>
      </w:r>
    </w:p>
    <w:bookmarkEnd w:id="0"/>
    <w:p w14:paraId="50AB6980" w14:textId="77777777" w:rsidR="00A36ED8" w:rsidRPr="005F0108" w:rsidRDefault="00000000">
      <w:pPr>
        <w:jc w:val="center"/>
        <w:rPr>
          <w:szCs w:val="24"/>
          <w:lang w:eastAsia="lt-LT"/>
        </w:rPr>
      </w:pPr>
      <w:r w:rsidRPr="005F0108">
        <w:rPr>
          <w:szCs w:val="24"/>
          <w:lang w:eastAsia="lt-LT"/>
        </w:rPr>
        <w:t>Kėdainiai</w:t>
      </w:r>
    </w:p>
    <w:p w14:paraId="5AFB3F52" w14:textId="77777777" w:rsidR="00A36ED8" w:rsidRPr="005F0108" w:rsidRDefault="00A36ED8">
      <w:pPr>
        <w:jc w:val="center"/>
        <w:rPr>
          <w:szCs w:val="24"/>
          <w:lang w:eastAsia="lt-LT"/>
        </w:rPr>
      </w:pPr>
    </w:p>
    <w:p w14:paraId="73B9153C" w14:textId="77777777" w:rsidR="00A36ED8" w:rsidRPr="005F0108" w:rsidRDefault="00000000" w:rsidP="005F0108">
      <w:pPr>
        <w:ind w:firstLine="709"/>
        <w:jc w:val="both"/>
        <w:rPr>
          <w:szCs w:val="24"/>
          <w:lang w:eastAsia="lt-LT"/>
        </w:rPr>
      </w:pPr>
      <w:r w:rsidRPr="005F0108">
        <w:rPr>
          <w:szCs w:val="24"/>
          <w:lang w:eastAsia="lt-LT"/>
        </w:rPr>
        <w:t>Kėdainių rajono savivaldybės taryba  n u s p r e n d ž i a:</w:t>
      </w:r>
    </w:p>
    <w:p w14:paraId="1E70A6F2" w14:textId="77777777" w:rsidR="00A36ED8" w:rsidRPr="005F0108" w:rsidRDefault="00000000" w:rsidP="005F0108">
      <w:pPr>
        <w:ind w:firstLine="709"/>
        <w:jc w:val="both"/>
      </w:pPr>
      <w:r w:rsidRPr="005F0108">
        <w:rPr>
          <w:szCs w:val="24"/>
          <w:lang w:eastAsia="lt-LT"/>
        </w:rPr>
        <w:t>Pakeisti Kėdainių rajono savivaldybės tarybos 2025 m. vasario 21 d. sprendimą Nr. TS-2 „D</w:t>
      </w:r>
      <w:r w:rsidRPr="005F0108">
        <w:rPr>
          <w:bCs/>
          <w:szCs w:val="24"/>
          <w:lang w:eastAsia="lt-LT"/>
        </w:rPr>
        <w:t>ėl Kėdainių rajono savivaldybės 2025 metų biudžeto ir 2026–2027 metų pajamų ir asignavimų tvirtinimo</w:t>
      </w:r>
      <w:r w:rsidRPr="005F0108">
        <w:rPr>
          <w:szCs w:val="24"/>
          <w:lang w:eastAsia="lt-LT"/>
        </w:rPr>
        <w:t>“:</w:t>
      </w:r>
    </w:p>
    <w:p w14:paraId="62C14709" w14:textId="77777777" w:rsidR="00A36ED8" w:rsidRPr="005F0108" w:rsidRDefault="00000000" w:rsidP="005F0108">
      <w:pPr>
        <w:spacing w:line="256" w:lineRule="auto"/>
        <w:ind w:firstLine="709"/>
        <w:jc w:val="both"/>
        <w:rPr>
          <w:szCs w:val="24"/>
        </w:rPr>
      </w:pPr>
      <w:r w:rsidRPr="005F0108">
        <w:rPr>
          <w:szCs w:val="24"/>
        </w:rPr>
        <w:t>1. Išdėstyti 1.1 papunktį taip:</w:t>
      </w:r>
    </w:p>
    <w:p w14:paraId="2BCF1C28" w14:textId="0CEE387F" w:rsidR="00A36ED8" w:rsidRPr="005F0108" w:rsidRDefault="00000000" w:rsidP="005F0108">
      <w:pPr>
        <w:spacing w:line="276" w:lineRule="auto"/>
        <w:ind w:firstLine="709"/>
        <w:jc w:val="both"/>
        <w:rPr>
          <w:szCs w:val="24"/>
          <w:lang w:eastAsia="lt-LT"/>
        </w:rPr>
      </w:pPr>
      <w:r w:rsidRPr="005F0108">
        <w:rPr>
          <w:szCs w:val="24"/>
          <w:lang w:eastAsia="lt-LT"/>
        </w:rPr>
        <w:t>„1.1. 2025 metams – 109 530,8 tūkst. Eur ir jų paskirstymą pagal pajamų rūšis, finansinių įsipareigojimų prisiėmimo (skolinimosi) pajamas ‒ 3 028,8 tūkst. Eur,  2024 metų nepanaudotas biudžeto pajamas (likutį) – 8 858,5 tūkst. Eur (1 priedas), iš jų:“</w:t>
      </w:r>
    </w:p>
    <w:p w14:paraId="6C249B03" w14:textId="06FAE09F" w:rsidR="00A36ED8" w:rsidRPr="005F0108" w:rsidRDefault="00000000" w:rsidP="005F0108">
      <w:pPr>
        <w:spacing w:line="276" w:lineRule="auto"/>
        <w:ind w:firstLine="709"/>
        <w:jc w:val="both"/>
        <w:rPr>
          <w:szCs w:val="24"/>
        </w:rPr>
      </w:pPr>
      <w:r w:rsidRPr="005F0108">
        <w:rPr>
          <w:szCs w:val="24"/>
          <w:lang w:eastAsia="lt-LT"/>
        </w:rPr>
        <w:t>1.1.</w:t>
      </w:r>
      <w:r w:rsidRPr="005F0108">
        <w:rPr>
          <w:szCs w:val="24"/>
        </w:rPr>
        <w:t xml:space="preserve"> Išdėstyti 1 priedą „Kėdainių rajono savivaldybės 2025 metų biudžeto pajamos“</w:t>
      </w:r>
      <w:r w:rsidR="005F0108">
        <w:rPr>
          <w:szCs w:val="24"/>
        </w:rPr>
        <w:t xml:space="preserve"> </w:t>
      </w:r>
      <w:r w:rsidRPr="005F0108">
        <w:rPr>
          <w:szCs w:val="24"/>
        </w:rPr>
        <w:t>nauja redakcija (pridedama).</w:t>
      </w:r>
    </w:p>
    <w:p w14:paraId="535BB375" w14:textId="77777777" w:rsidR="00A36ED8" w:rsidRPr="005F0108" w:rsidRDefault="00000000" w:rsidP="005F0108">
      <w:pPr>
        <w:spacing w:line="256" w:lineRule="auto"/>
        <w:ind w:firstLine="709"/>
        <w:jc w:val="both"/>
        <w:rPr>
          <w:szCs w:val="24"/>
        </w:rPr>
      </w:pPr>
      <w:bookmarkStart w:id="2" w:name="_Hlk201049989"/>
      <w:bookmarkEnd w:id="2"/>
      <w:r w:rsidRPr="005F0108">
        <w:rPr>
          <w:szCs w:val="24"/>
        </w:rPr>
        <w:t>2. Išdėstyti 1.1.1 papunktį taip:</w:t>
      </w:r>
    </w:p>
    <w:p w14:paraId="0000629B" w14:textId="77777777" w:rsidR="00A36ED8" w:rsidRPr="005F0108" w:rsidRDefault="00000000" w:rsidP="005F0108">
      <w:pPr>
        <w:spacing w:line="276" w:lineRule="auto"/>
        <w:ind w:firstLine="709"/>
        <w:jc w:val="both"/>
      </w:pPr>
      <w:r w:rsidRPr="005F0108">
        <w:rPr>
          <w:szCs w:val="24"/>
          <w:lang w:eastAsia="lt-LT"/>
        </w:rPr>
        <w:t>„1.1.1. Iš biudžeto išlaikomų įstaigų 2025 metų pajamas už prekes ir paslaugas –       3 082,5 tūkst. Eur (2 priedas).“</w:t>
      </w:r>
    </w:p>
    <w:p w14:paraId="29D37248" w14:textId="77777777" w:rsidR="00A36ED8" w:rsidRPr="005F0108" w:rsidRDefault="00000000" w:rsidP="005F0108">
      <w:pPr>
        <w:spacing w:line="276" w:lineRule="auto"/>
        <w:ind w:firstLine="709"/>
        <w:jc w:val="both"/>
        <w:rPr>
          <w:szCs w:val="24"/>
          <w:lang w:eastAsia="lt-LT"/>
        </w:rPr>
      </w:pPr>
      <w:r w:rsidRPr="005F0108">
        <w:rPr>
          <w:szCs w:val="24"/>
          <w:lang w:eastAsia="lt-LT"/>
        </w:rPr>
        <w:t>2.1. Išdėstyti 2 priedą „Iš biudžeto išlaikomų įstaigų 2025 metų pajamos už prekes ir  paslaugas“ nauja redakcija (pridedama).</w:t>
      </w:r>
    </w:p>
    <w:p w14:paraId="2FD400D0" w14:textId="77777777" w:rsidR="00A36ED8" w:rsidRPr="005F0108" w:rsidRDefault="00000000" w:rsidP="005F0108">
      <w:pPr>
        <w:spacing w:line="276" w:lineRule="auto"/>
        <w:ind w:firstLine="709"/>
        <w:jc w:val="both"/>
      </w:pPr>
      <w:r w:rsidRPr="005F0108">
        <w:rPr>
          <w:szCs w:val="24"/>
          <w:lang w:eastAsia="lt-LT"/>
        </w:rPr>
        <w:t xml:space="preserve">3. </w:t>
      </w:r>
      <w:r w:rsidRPr="005F0108">
        <w:rPr>
          <w:szCs w:val="24"/>
        </w:rPr>
        <w:t>Išdėstyti 2.1 papunktį taip:</w:t>
      </w:r>
    </w:p>
    <w:p w14:paraId="732FE5DB" w14:textId="77777777" w:rsidR="00A36ED8" w:rsidRPr="005F0108" w:rsidRDefault="00000000" w:rsidP="005F0108">
      <w:pPr>
        <w:spacing w:line="276" w:lineRule="auto"/>
        <w:ind w:firstLine="709"/>
        <w:jc w:val="both"/>
      </w:pPr>
      <w:r w:rsidRPr="005F0108">
        <w:rPr>
          <w:szCs w:val="24"/>
        </w:rPr>
        <w:t>„</w:t>
      </w:r>
      <w:r w:rsidRPr="005F0108">
        <w:rPr>
          <w:szCs w:val="24"/>
          <w:lang w:eastAsia="lt-LT"/>
        </w:rPr>
        <w:t>2.1. 2025 metams – 119 352,3 tūkst. Eur ir jų paskirstymą savivaldybės administracijai ir (ar) savivaldybės administracijos struktūriniams padaliniams ar savivaldybės biudžetinėms įstaigoms programoms vykdyti, finansinio turto įsigijimo išlaidas (perskolinimas) ‒ 2 065,8 tūkst. Eur  (3 priedas);</w:t>
      </w:r>
    </w:p>
    <w:p w14:paraId="0F91E88A" w14:textId="77777777" w:rsidR="00A36ED8" w:rsidRPr="005F0108" w:rsidRDefault="00000000" w:rsidP="005F0108">
      <w:pPr>
        <w:spacing w:line="256" w:lineRule="auto"/>
        <w:ind w:firstLine="709"/>
        <w:jc w:val="both"/>
        <w:rPr>
          <w:szCs w:val="24"/>
        </w:rPr>
      </w:pPr>
      <w:r w:rsidRPr="005F0108">
        <w:rPr>
          <w:szCs w:val="24"/>
          <w:lang w:eastAsia="lt-LT"/>
        </w:rPr>
        <w:t xml:space="preserve">3.1. </w:t>
      </w:r>
      <w:bookmarkStart w:id="3" w:name="_Hlk201050172"/>
      <w:r w:rsidRPr="005F0108">
        <w:rPr>
          <w:szCs w:val="24"/>
        </w:rPr>
        <w:t xml:space="preserve">Išdėstyti 3 priedą </w:t>
      </w:r>
      <w:bookmarkEnd w:id="3"/>
      <w:r w:rsidRPr="005F0108">
        <w:rPr>
          <w:szCs w:val="24"/>
        </w:rPr>
        <w:t>„</w:t>
      </w:r>
      <w:r w:rsidRPr="005F0108">
        <w:rPr>
          <w:szCs w:val="24"/>
          <w:lang w:eastAsia="lt-LT"/>
        </w:rPr>
        <w:t xml:space="preserve">Kėdainių rajono  savivaldybės 2025 metų  biudžeto asignavimai“ </w:t>
      </w:r>
      <w:r w:rsidRPr="005F0108">
        <w:rPr>
          <w:szCs w:val="24"/>
        </w:rPr>
        <w:t>nauja redakcija (pridedama).</w:t>
      </w:r>
    </w:p>
    <w:p w14:paraId="6B92B1D9" w14:textId="77777777" w:rsidR="00A36ED8" w:rsidRPr="005F0108" w:rsidRDefault="00000000" w:rsidP="005F0108">
      <w:pPr>
        <w:spacing w:line="276" w:lineRule="auto"/>
        <w:ind w:firstLine="709"/>
        <w:jc w:val="both"/>
        <w:rPr>
          <w:szCs w:val="24"/>
        </w:rPr>
      </w:pPr>
      <w:r w:rsidRPr="005F0108">
        <w:rPr>
          <w:szCs w:val="24"/>
        </w:rPr>
        <w:t>4. Išdėstyti 3 papunktį taip:</w:t>
      </w:r>
    </w:p>
    <w:p w14:paraId="75BDC91D" w14:textId="77777777" w:rsidR="00A36ED8" w:rsidRPr="005F0108" w:rsidRDefault="00000000" w:rsidP="005F0108">
      <w:pPr>
        <w:spacing w:line="276" w:lineRule="auto"/>
        <w:ind w:firstLine="709"/>
        <w:jc w:val="both"/>
      </w:pPr>
      <w:r w:rsidRPr="005F0108">
        <w:rPr>
          <w:szCs w:val="24"/>
          <w:lang w:eastAsia="lt-LT"/>
        </w:rPr>
        <w:t>„3. Kėdainių rajono savivaldybės aplinkos apsaugos rėmimo specialiosios programos   2025 m. priemonių sąmatą – 679,6 tūkst. Eur (4 priedas).“</w:t>
      </w:r>
    </w:p>
    <w:p w14:paraId="0CD96456" w14:textId="77777777" w:rsidR="00A36ED8" w:rsidRPr="005F0108" w:rsidRDefault="00000000" w:rsidP="005F0108">
      <w:pPr>
        <w:spacing w:line="276" w:lineRule="auto"/>
        <w:ind w:firstLine="709"/>
        <w:jc w:val="both"/>
        <w:rPr>
          <w:szCs w:val="24"/>
          <w:lang w:eastAsia="lt-LT"/>
        </w:rPr>
      </w:pPr>
      <w:r w:rsidRPr="005F0108">
        <w:rPr>
          <w:szCs w:val="24"/>
          <w:lang w:eastAsia="lt-LT"/>
        </w:rPr>
        <w:t xml:space="preserve">4.1. </w:t>
      </w:r>
      <w:r w:rsidRPr="005F0108">
        <w:rPr>
          <w:szCs w:val="24"/>
        </w:rPr>
        <w:t xml:space="preserve">Išdėstyti 4 priedą „Kėdainių rajono savivaldybės aplinkos apsaugos rėmimo specialiosios programos 2025 metų priemonių sąmata“ </w:t>
      </w:r>
      <w:r w:rsidRPr="005F0108">
        <w:rPr>
          <w:szCs w:val="24"/>
          <w:lang w:eastAsia="lt-LT"/>
        </w:rPr>
        <w:t>nauja redakcija (pridedama).</w:t>
      </w:r>
    </w:p>
    <w:p w14:paraId="0AEAE208" w14:textId="77777777" w:rsidR="00A36ED8" w:rsidRPr="005F0108" w:rsidRDefault="00A36ED8">
      <w:pPr>
        <w:rPr>
          <w:szCs w:val="24"/>
          <w:lang w:eastAsia="lt-LT"/>
        </w:rPr>
      </w:pPr>
    </w:p>
    <w:p w14:paraId="6FEDF584" w14:textId="77777777" w:rsidR="00A36ED8" w:rsidRPr="005F0108" w:rsidRDefault="00A36ED8">
      <w:pPr>
        <w:rPr>
          <w:szCs w:val="24"/>
          <w:lang w:eastAsia="lt-LT"/>
        </w:rPr>
      </w:pPr>
    </w:p>
    <w:p w14:paraId="16F0B407" w14:textId="77777777" w:rsidR="00A36ED8" w:rsidRPr="005F0108" w:rsidRDefault="00000000">
      <w:pPr>
        <w:rPr>
          <w:szCs w:val="24"/>
          <w:lang w:eastAsia="lt-LT"/>
        </w:rPr>
      </w:pPr>
      <w:r w:rsidRPr="005F0108">
        <w:rPr>
          <w:szCs w:val="24"/>
          <w:lang w:eastAsia="lt-LT"/>
        </w:rPr>
        <w:t>Savivaldybės meras</w:t>
      </w:r>
    </w:p>
    <w:p w14:paraId="2B3739C0" w14:textId="77777777" w:rsidR="00A36ED8" w:rsidRPr="005F0108" w:rsidRDefault="00A36ED8">
      <w:pPr>
        <w:rPr>
          <w:szCs w:val="24"/>
          <w:lang w:eastAsia="lt-LT"/>
        </w:rPr>
      </w:pPr>
    </w:p>
    <w:p w14:paraId="00AF3FFD" w14:textId="77777777" w:rsidR="00A36ED8" w:rsidRPr="005F0108" w:rsidRDefault="00A36ED8">
      <w:pPr>
        <w:rPr>
          <w:szCs w:val="24"/>
          <w:lang w:eastAsia="lt-LT"/>
        </w:rPr>
      </w:pPr>
    </w:p>
    <w:p w14:paraId="5E367A17" w14:textId="77777777" w:rsidR="00A36ED8" w:rsidRPr="005F0108" w:rsidRDefault="00A36ED8">
      <w:pPr>
        <w:rPr>
          <w:szCs w:val="24"/>
          <w:lang w:eastAsia="lt-LT"/>
        </w:rPr>
      </w:pPr>
    </w:p>
    <w:p w14:paraId="6AF6B280" w14:textId="77777777" w:rsidR="00A36ED8" w:rsidRPr="005F0108" w:rsidRDefault="00000000">
      <w:pPr>
        <w:spacing w:after="200" w:line="276" w:lineRule="auto"/>
      </w:pPr>
      <w:bookmarkStart w:id="4" w:name="part_7b55e3d045174f62b7317d8e93b5516d"/>
      <w:bookmarkEnd w:id="4"/>
      <w:r w:rsidRPr="005F0108">
        <w:rPr>
          <w:szCs w:val="24"/>
          <w:lang w:eastAsia="lt-LT"/>
        </w:rPr>
        <w:lastRenderedPageBreak/>
        <w:t>Kėdainių rajono savivaldybės tarybai</w:t>
      </w:r>
      <w:r w:rsidRPr="005F0108">
        <w:rPr>
          <w:b/>
          <w:szCs w:val="24"/>
          <w:lang w:eastAsia="lt-LT"/>
        </w:rPr>
        <w:t xml:space="preserve">               </w:t>
      </w:r>
    </w:p>
    <w:p w14:paraId="152ABE41" w14:textId="77777777" w:rsidR="00A36ED8" w:rsidRPr="005F0108" w:rsidRDefault="00000000">
      <w:pPr>
        <w:jc w:val="center"/>
        <w:rPr>
          <w:b/>
          <w:spacing w:val="6"/>
          <w:szCs w:val="24"/>
          <w:lang w:eastAsia="lt-LT"/>
        </w:rPr>
      </w:pPr>
      <w:r w:rsidRPr="005F0108">
        <w:rPr>
          <w:b/>
          <w:spacing w:val="6"/>
          <w:szCs w:val="24"/>
          <w:lang w:eastAsia="lt-LT"/>
        </w:rPr>
        <w:t>AIŠKINAMASIS RAŠTAS</w:t>
      </w:r>
    </w:p>
    <w:p w14:paraId="23D190DE" w14:textId="77777777" w:rsidR="00A36ED8" w:rsidRPr="005F0108" w:rsidRDefault="00000000">
      <w:pPr>
        <w:jc w:val="center"/>
      </w:pPr>
      <w:r w:rsidRPr="005F0108">
        <w:rPr>
          <w:b/>
          <w:szCs w:val="24"/>
          <w:lang w:eastAsia="lt-LT"/>
        </w:rPr>
        <w:t>DĖL KĖDAINIŲ RAJONO SAVIVALDYBĖS TARYBOS 2025 M. VASARIO 21 D. SPRENDIMO NR. TS-2 „DĖL KĖDAINIŲ RAJONO SAVIVALDYBĖS 2025 METŲ BIUDŽETO IR 2026–2027 METŲ PAJAMŲ IR ASIGNAVIMŲ TVIRTINIMO“</w:t>
      </w:r>
    </w:p>
    <w:p w14:paraId="39AF528A" w14:textId="77777777" w:rsidR="00A36ED8" w:rsidRPr="005F0108" w:rsidRDefault="00000000">
      <w:pPr>
        <w:jc w:val="center"/>
        <w:rPr>
          <w:b/>
          <w:szCs w:val="24"/>
          <w:lang w:eastAsia="lt-LT"/>
        </w:rPr>
      </w:pPr>
      <w:r w:rsidRPr="005F0108">
        <w:rPr>
          <w:b/>
          <w:szCs w:val="24"/>
          <w:lang w:eastAsia="lt-LT"/>
        </w:rPr>
        <w:t xml:space="preserve"> PAKEITIMO</w:t>
      </w:r>
    </w:p>
    <w:p w14:paraId="15FE5353" w14:textId="77777777" w:rsidR="00A36ED8" w:rsidRPr="005F0108" w:rsidRDefault="00A36ED8">
      <w:pPr>
        <w:jc w:val="center"/>
        <w:rPr>
          <w:b/>
          <w:szCs w:val="24"/>
          <w:lang w:eastAsia="lt-LT"/>
        </w:rPr>
      </w:pPr>
    </w:p>
    <w:p w14:paraId="58CF4CCD" w14:textId="77777777" w:rsidR="00A36ED8" w:rsidRPr="005F0108" w:rsidRDefault="00000000">
      <w:pPr>
        <w:jc w:val="center"/>
      </w:pPr>
      <w:r w:rsidRPr="005F0108">
        <w:rPr>
          <w:spacing w:val="6"/>
          <w:szCs w:val="24"/>
          <w:lang w:eastAsia="lt-LT"/>
        </w:rPr>
        <w:t>2025 m rugsėjo 11 d.</w:t>
      </w:r>
    </w:p>
    <w:p w14:paraId="23C23069" w14:textId="77777777" w:rsidR="00A36ED8" w:rsidRPr="005F0108" w:rsidRDefault="00000000">
      <w:pPr>
        <w:jc w:val="center"/>
        <w:rPr>
          <w:spacing w:val="6"/>
          <w:szCs w:val="24"/>
          <w:lang w:eastAsia="lt-LT"/>
        </w:rPr>
      </w:pPr>
      <w:r w:rsidRPr="005F0108">
        <w:rPr>
          <w:spacing w:val="6"/>
          <w:szCs w:val="24"/>
          <w:lang w:eastAsia="lt-LT"/>
        </w:rPr>
        <w:t>Kėdainiai</w:t>
      </w:r>
    </w:p>
    <w:p w14:paraId="6BC8011C" w14:textId="77777777" w:rsidR="00A36ED8" w:rsidRPr="005F0108" w:rsidRDefault="00A36ED8">
      <w:pPr>
        <w:jc w:val="center"/>
        <w:rPr>
          <w:spacing w:val="6"/>
          <w:szCs w:val="24"/>
          <w:lang w:eastAsia="lt-LT"/>
        </w:rPr>
      </w:pPr>
    </w:p>
    <w:p w14:paraId="72DF8E9F" w14:textId="77777777" w:rsidR="00A36ED8" w:rsidRPr="005F0108" w:rsidRDefault="00000000" w:rsidP="005F0108">
      <w:pPr>
        <w:spacing w:line="276" w:lineRule="auto"/>
        <w:ind w:firstLine="851"/>
        <w:jc w:val="both"/>
      </w:pPr>
      <w:r w:rsidRPr="005F0108">
        <w:rPr>
          <w:b/>
          <w:spacing w:val="6"/>
          <w:szCs w:val="24"/>
          <w:lang w:eastAsia="lt-LT"/>
        </w:rPr>
        <w:t>Parengto sprendimo projekto tikslai</w:t>
      </w:r>
      <w:r w:rsidRPr="005F0108">
        <w:rPr>
          <w:spacing w:val="6"/>
          <w:szCs w:val="24"/>
          <w:lang w:eastAsia="lt-LT"/>
        </w:rPr>
        <w:t>: Pakeisti rajono savivaldybės 2025 m. biudžetą.</w:t>
      </w:r>
    </w:p>
    <w:p w14:paraId="056F68EB" w14:textId="77777777" w:rsidR="00A36ED8" w:rsidRPr="005F0108" w:rsidRDefault="00000000" w:rsidP="005F0108">
      <w:pPr>
        <w:spacing w:line="276" w:lineRule="auto"/>
        <w:ind w:firstLine="851"/>
        <w:jc w:val="both"/>
        <w:rPr>
          <w:rFonts w:eastAsia="Calibri"/>
          <w:spacing w:val="6"/>
          <w:szCs w:val="24"/>
        </w:rPr>
      </w:pPr>
      <w:r w:rsidRPr="005F0108">
        <w:rPr>
          <w:b/>
          <w:spacing w:val="6"/>
          <w:szCs w:val="24"/>
          <w:lang w:eastAsia="lt-LT"/>
        </w:rPr>
        <w:t xml:space="preserve">Sprendimo projekto esmė: </w:t>
      </w:r>
      <w:r w:rsidRPr="005F0108">
        <w:rPr>
          <w:bCs/>
          <w:spacing w:val="6"/>
          <w:szCs w:val="24"/>
          <w:lang w:eastAsia="lt-LT"/>
        </w:rPr>
        <w:t xml:space="preserve">Vadovaujantis teisės aktais Kėdainių rajono savivaldybės biudžeto pajamos didinamos </w:t>
      </w:r>
      <w:r w:rsidRPr="005F0108">
        <w:rPr>
          <w:b/>
          <w:spacing w:val="6"/>
          <w:szCs w:val="24"/>
          <w:lang w:eastAsia="lt-LT"/>
        </w:rPr>
        <w:t xml:space="preserve">1 899,0 </w:t>
      </w:r>
      <w:r w:rsidRPr="005F0108">
        <w:rPr>
          <w:rFonts w:eastAsia="Calibri"/>
          <w:b/>
          <w:spacing w:val="6"/>
          <w:szCs w:val="24"/>
        </w:rPr>
        <w:t xml:space="preserve"> t</w:t>
      </w:r>
      <w:r w:rsidRPr="005F0108">
        <w:rPr>
          <w:rFonts w:eastAsia="Calibri"/>
          <w:b/>
          <w:bCs/>
          <w:spacing w:val="6"/>
          <w:szCs w:val="24"/>
        </w:rPr>
        <w:t>ūkst. Eur</w:t>
      </w:r>
      <w:r w:rsidRPr="005F0108">
        <w:rPr>
          <w:rFonts w:eastAsia="Calibri"/>
          <w:spacing w:val="6"/>
          <w:szCs w:val="24"/>
        </w:rPr>
        <w:t xml:space="preserve">: </w:t>
      </w:r>
    </w:p>
    <w:p w14:paraId="1E18BC4A" w14:textId="77777777" w:rsidR="00A36ED8" w:rsidRPr="005F0108" w:rsidRDefault="00000000" w:rsidP="005F0108">
      <w:pPr>
        <w:spacing w:line="276" w:lineRule="auto"/>
        <w:ind w:firstLine="851"/>
        <w:jc w:val="both"/>
      </w:pPr>
      <w:r w:rsidRPr="005F0108">
        <w:rPr>
          <w:rFonts w:eastAsia="Calibri"/>
          <w:spacing w:val="6"/>
          <w:szCs w:val="24"/>
        </w:rPr>
        <w:t xml:space="preserve">Dotacija savivaldybėms iš Europos Sąjungos, kitos tarptautinės finansinės paramos ir bendrojo finansavimo lėšų didėja </w:t>
      </w:r>
      <w:r w:rsidRPr="005F0108">
        <w:rPr>
          <w:rFonts w:eastAsia="Calibri"/>
          <w:b/>
          <w:bCs/>
          <w:spacing w:val="6"/>
          <w:szCs w:val="24"/>
        </w:rPr>
        <w:t>1 387,3 tūkst. Eur.</w:t>
      </w:r>
    </w:p>
    <w:p w14:paraId="35FC3036"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Asignavimai skiriami savivaldybės administracijai. Daugiausiai 1 530,4 tūkst. Eur asignavimų skiriama įgyvendinti projektą "Kėdainių miesto viešosios infrastruktūros, svarbios verslui, atnaujinimas ir plėtra ". Mažinami 140,0 tūkst. Eur asignavimai projektui "Išmaniųjų akademija"  įgyvendinimui (ES projekto "Kauno regiono funkcinės zonos strategija" dalis), nes vykdomi viešieji pirkimai, tad visos planuotos sumos nereikės. Perkeliama į kitus metus.</w:t>
      </w:r>
    </w:p>
    <w:p w14:paraId="26D24C7A"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 xml:space="preserve">Speciali tikslinė dotacija funkcijoms vykdyti mažėja </w:t>
      </w:r>
      <w:r w:rsidRPr="005F0108">
        <w:rPr>
          <w:rFonts w:eastAsia="Calibri"/>
          <w:b/>
          <w:bCs/>
          <w:spacing w:val="6"/>
          <w:szCs w:val="24"/>
        </w:rPr>
        <w:t>71,3 tūkst. Eur</w:t>
      </w:r>
      <w:r w:rsidRPr="005F0108">
        <w:rPr>
          <w:rFonts w:eastAsia="Calibri"/>
          <w:spacing w:val="6"/>
          <w:szCs w:val="24"/>
        </w:rPr>
        <w:t>:</w:t>
      </w:r>
    </w:p>
    <w:p w14:paraId="6CCCBB62"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socialinėms išmokoms ir kompensacijoms skaičiuoti ir mokėti 11,2 tūkst. Eur. Lėšos mažinamos atsižvelgiant į faktinį lėšų panaudojimą bei sumažėjusį mirčių  atvejų skaičių. (Kėdainių miesto seniūnijai mažėja 5,2 tūkst. Eur, Dotnuvos seniūnijai 3,0 tūkst. Eur, Šėtos ir Vilainių seniūnijose po 2,0 tūkst. Eur, didėja Pernaravos seniūnijai 1,0 tūkst. Eur);</w:t>
      </w:r>
    </w:p>
    <w:p w14:paraId="053DA15B" w14:textId="77777777" w:rsidR="00A36ED8" w:rsidRPr="005F0108" w:rsidRDefault="00000000" w:rsidP="005F0108">
      <w:pPr>
        <w:spacing w:line="276" w:lineRule="auto"/>
        <w:ind w:firstLine="851"/>
        <w:jc w:val="both"/>
      </w:pPr>
      <w:r w:rsidRPr="005F0108">
        <w:rPr>
          <w:rFonts w:eastAsia="Calibri"/>
          <w:spacing w:val="6"/>
          <w:szCs w:val="24"/>
        </w:rPr>
        <w:t>socialinei paramai mokiniams 36,0 tūkst. Eur.</w:t>
      </w:r>
    </w:p>
    <w:p w14:paraId="2863D230"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Asignavimai mažinami Savivaldybės administracijai, atsižvelgus į faktinį lėšų panaudojimą, nes mokiniai gaunantys nemokamą maitinimą, nelankė ugdymo įstaigų planuotą dienų skaičių ir kompensuota 10,6 tūkst. Eur už suteiktą socialinę paramą mokiniams ukrainiečiams;</w:t>
      </w:r>
    </w:p>
    <w:p w14:paraId="188342C6" w14:textId="77777777" w:rsidR="00A36ED8" w:rsidRPr="005F0108" w:rsidRDefault="00000000" w:rsidP="005F0108">
      <w:pPr>
        <w:spacing w:line="276" w:lineRule="auto"/>
        <w:ind w:firstLine="851"/>
        <w:jc w:val="both"/>
      </w:pPr>
      <w:r w:rsidRPr="005F0108">
        <w:rPr>
          <w:rFonts w:eastAsia="Calibri"/>
          <w:spacing w:val="6"/>
          <w:szCs w:val="24"/>
        </w:rPr>
        <w:t>socialinėms paslaugoms 20,1 tūkst. Eur.</w:t>
      </w:r>
    </w:p>
    <w:p w14:paraId="7EA55668"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Asignavimai mažinami Kėdainių pagalbos šeimai centrui darbo užmokesčiui individualios priežiūros darbuotojams, teikiantiems socialinę priežiūrą šeimoms ir didinami Savivaldybės administracijai 6,0 tūkst. Eur socialinės globos teikimui asmenims su sunkia negalia;</w:t>
      </w:r>
    </w:p>
    <w:p w14:paraId="27F0C1A1"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 xml:space="preserve">būsto nuomos ar išperkamosios būsto nuomos mokesčių dalies kompensacijoms 4,0 tūkst. Eur. </w:t>
      </w:r>
    </w:p>
    <w:p w14:paraId="5A40FC0D"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Asignavimai mažėja Savivaldybės administracijai, Lietuvos Respublikos Seimui patvirtinus naują būsto nuomos mokesčio dalies kompensacijos apskaičiavimo metodiką, atsižvelgta į faktinį lėšų panaudojimą.</w:t>
      </w:r>
    </w:p>
    <w:p w14:paraId="07A8EBF7" w14:textId="77777777" w:rsidR="00A36ED8" w:rsidRPr="005F0108" w:rsidRDefault="00A36ED8" w:rsidP="005F0108">
      <w:pPr>
        <w:spacing w:line="276" w:lineRule="auto"/>
        <w:ind w:firstLine="851"/>
        <w:jc w:val="both"/>
        <w:rPr>
          <w:rFonts w:eastAsia="Calibri"/>
          <w:spacing w:val="6"/>
          <w:szCs w:val="24"/>
        </w:rPr>
      </w:pPr>
    </w:p>
    <w:p w14:paraId="76712770"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 xml:space="preserve">Valstybės biudžeto lėšų dotacija </w:t>
      </w:r>
      <w:r w:rsidRPr="005F0108">
        <w:rPr>
          <w:rFonts w:eastAsia="Calibri"/>
          <w:b/>
          <w:bCs/>
          <w:spacing w:val="6"/>
          <w:szCs w:val="24"/>
        </w:rPr>
        <w:t>398,3</w:t>
      </w:r>
      <w:r w:rsidRPr="005F0108">
        <w:rPr>
          <w:rFonts w:eastAsia="Calibri"/>
          <w:spacing w:val="6"/>
          <w:szCs w:val="24"/>
        </w:rPr>
        <w:t xml:space="preserve"> </w:t>
      </w:r>
      <w:r w:rsidRPr="005F0108">
        <w:rPr>
          <w:rFonts w:eastAsia="Calibri"/>
          <w:b/>
          <w:bCs/>
          <w:spacing w:val="6"/>
          <w:szCs w:val="24"/>
        </w:rPr>
        <w:t>tūkst. Eur</w:t>
      </w:r>
      <w:r w:rsidRPr="005F0108">
        <w:rPr>
          <w:rFonts w:eastAsia="Calibri"/>
          <w:spacing w:val="6"/>
          <w:szCs w:val="24"/>
        </w:rPr>
        <w:t>:</w:t>
      </w:r>
    </w:p>
    <w:p w14:paraId="6E02E32E" w14:textId="77777777" w:rsidR="00A36ED8" w:rsidRPr="005F0108" w:rsidRDefault="00000000" w:rsidP="005F0108">
      <w:pPr>
        <w:spacing w:line="276" w:lineRule="auto"/>
        <w:ind w:firstLine="851"/>
        <w:jc w:val="both"/>
        <w:rPr>
          <w:rFonts w:eastAsia="Calibri"/>
          <w:b/>
          <w:bCs/>
          <w:spacing w:val="6"/>
          <w:szCs w:val="24"/>
        </w:rPr>
      </w:pPr>
      <w:r w:rsidRPr="005F0108">
        <w:rPr>
          <w:rFonts w:eastAsia="Calibri"/>
          <w:b/>
          <w:bCs/>
          <w:i/>
          <w:iCs/>
          <w:spacing w:val="6"/>
          <w:szCs w:val="24"/>
        </w:rPr>
        <w:t>Didėja 399,5 tūkst. Eur</w:t>
      </w:r>
      <w:r w:rsidRPr="005F0108">
        <w:rPr>
          <w:rFonts w:eastAsia="Calibri"/>
          <w:b/>
          <w:bCs/>
          <w:spacing w:val="6"/>
          <w:szCs w:val="24"/>
        </w:rPr>
        <w:t xml:space="preserve">: </w:t>
      </w:r>
    </w:p>
    <w:p w14:paraId="7FD24056"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kompleksinėms paslaugoms šeimai organizuoti  ̶  0,7 tūkst. Eur;</w:t>
      </w:r>
    </w:p>
    <w:p w14:paraId="3FFB2159"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valstybės biudžeto lėšos, skirtos būstams pritaikyti asmenims su negalia  ̶  2,6 tūkst. Eur;</w:t>
      </w:r>
    </w:p>
    <w:p w14:paraId="203B21C9" w14:textId="77777777" w:rsidR="00A36ED8" w:rsidRPr="005F0108" w:rsidRDefault="00000000" w:rsidP="005F0108">
      <w:pPr>
        <w:spacing w:line="276" w:lineRule="auto"/>
        <w:ind w:firstLine="851"/>
        <w:jc w:val="both"/>
      </w:pPr>
      <w:r w:rsidRPr="005F0108">
        <w:rPr>
          <w:rFonts w:eastAsia="Calibri"/>
          <w:spacing w:val="6"/>
          <w:szCs w:val="24"/>
        </w:rPr>
        <w:lastRenderedPageBreak/>
        <w:t>kompensuoti savivaldybės patirtas priėmimo išlaidas užsieniečių, pasitraukusių iš Ukrainos dėl Rusijos federacijos karinių veiksmų Ukrainoje  ̶ 5,8 tūkst. Eur;</w:t>
      </w:r>
    </w:p>
    <w:p w14:paraId="178BD651" w14:textId="77777777" w:rsidR="00A36ED8" w:rsidRPr="005F0108" w:rsidRDefault="00000000" w:rsidP="005F0108">
      <w:pPr>
        <w:spacing w:line="276" w:lineRule="auto"/>
        <w:ind w:firstLine="851"/>
        <w:jc w:val="both"/>
        <w:rPr>
          <w:rFonts w:eastAsia="Calibri"/>
          <w:b/>
          <w:bCs/>
          <w:spacing w:val="6"/>
          <w:szCs w:val="24"/>
        </w:rPr>
      </w:pPr>
      <w:r w:rsidRPr="005F0108">
        <w:rPr>
          <w:rFonts w:eastAsia="Calibri"/>
          <w:spacing w:val="6"/>
          <w:szCs w:val="24"/>
        </w:rPr>
        <w:t>kompensuoti savivaldybės administracijai išlaidas patirtas teikiant specialiąsias socialines paslaugas (t. y. vaikų dienos socialinei priežiūrai)  užsieniečiams, pasitraukusiems iš Ukrainos dėl Rusijos federacijos karinių veiksmų Ukrainoje  ̶  0,7 tūkst. Eur;</w:t>
      </w:r>
    </w:p>
    <w:p w14:paraId="6AA9A10A" w14:textId="77777777" w:rsidR="00A36ED8" w:rsidRPr="005F0108" w:rsidRDefault="00000000" w:rsidP="005F0108">
      <w:pPr>
        <w:spacing w:line="276" w:lineRule="auto"/>
        <w:ind w:firstLine="851"/>
        <w:jc w:val="both"/>
        <w:rPr>
          <w:rFonts w:eastAsia="Calibri"/>
          <w:b/>
          <w:bCs/>
          <w:spacing w:val="6"/>
          <w:szCs w:val="24"/>
        </w:rPr>
      </w:pPr>
      <w:r w:rsidRPr="005F0108">
        <w:rPr>
          <w:rFonts w:eastAsia="Calibri"/>
          <w:spacing w:val="6"/>
          <w:szCs w:val="24"/>
        </w:rPr>
        <w:t xml:space="preserve">kompensuoti išlaidas patirtas teikiant paramą būstui išsinuomoti pagal Lietuvos Respublikos paramos būstui įsigyti ar išsinuomoti įstatymą užsieniečiams, pasitraukusiems iš Ukrainos dėl Rusijos federacijos karinės agresijos  ̶  2,7 tūkst. Eur; </w:t>
      </w:r>
    </w:p>
    <w:p w14:paraId="0893DEA5"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kompensuoti išlaidas, patirtas teikiant socialinę paramą mokiniams pagal Lietuvos Respublikos socialinės paramos mokiniams įstatymą užsieniečiams, pasitraukusiems iš Ukrainos dėl Rusijos federacijos karinių veiksmų Ukrainoje  ̶ 10,0 tūkst. Eur;</w:t>
      </w:r>
    </w:p>
    <w:p w14:paraId="2BD10389" w14:textId="77777777" w:rsidR="00A36ED8" w:rsidRPr="005F0108" w:rsidRDefault="00000000" w:rsidP="005F0108">
      <w:pPr>
        <w:spacing w:line="276" w:lineRule="auto"/>
        <w:ind w:firstLine="851"/>
        <w:jc w:val="both"/>
        <w:rPr>
          <w:rFonts w:eastAsia="Calibri"/>
          <w:spacing w:val="6"/>
          <w:szCs w:val="24"/>
        </w:rPr>
      </w:pPr>
      <w:r w:rsidRPr="005F0108">
        <w:rPr>
          <w:b/>
          <w:bCs/>
          <w:spacing w:val="6"/>
          <w:szCs w:val="24"/>
        </w:rPr>
        <w:t xml:space="preserve">   </w:t>
      </w:r>
      <w:r w:rsidRPr="005F0108">
        <w:rPr>
          <w:rFonts w:eastAsia="Calibri"/>
          <w:spacing w:val="6"/>
          <w:szCs w:val="24"/>
        </w:rPr>
        <w:t>valstybės biudžeto lėšos, skirtos išlaidoms, patirtoms mokant laidojimo pašalpą Lietuvos Respublikos socialinės paramos mirties atveju įstatymą užsieniečiams, pasitraukusiems iš Ukrainos dėl Rusijos federacijos karinių veiksmų Ukrainoje  ̶  0,6 tūkst. Eur;</w:t>
      </w:r>
    </w:p>
    <w:p w14:paraId="0C815CF7"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kompensuoti išlaidas, patirtas teikiant piniginę socialinę paramą vadovaujantis Lietuvos Respublikos piniginės socialinės paramos nepasiturintiems gyventojams įstatymu, užsieniečiams, pasitraukusiems iš Ukrainos dėl Rusijos federacijos karinių veiksmų Ukrainoje  ̶  46,1 tūkst. Eur;</w:t>
      </w:r>
    </w:p>
    <w:p w14:paraId="59D81A10" w14:textId="77777777" w:rsidR="00A36ED8" w:rsidRPr="005F0108" w:rsidRDefault="00000000" w:rsidP="005F0108">
      <w:pPr>
        <w:spacing w:line="276" w:lineRule="auto"/>
        <w:ind w:firstLine="851"/>
        <w:jc w:val="both"/>
      </w:pPr>
      <w:r w:rsidRPr="005F0108">
        <w:rPr>
          <w:rFonts w:eastAsia="Calibri"/>
          <w:spacing w:val="6"/>
          <w:szCs w:val="24"/>
        </w:rPr>
        <w:t>valstybės biudžeto lėšos, skirtos užtikrinti 2025 metais Lietuvos Respublikos piniginės socialinės paramos nepasiturintiems gyventojams įstatymo įgyvendinimą  ̶  302,7 tūkst. Eur;</w:t>
      </w:r>
    </w:p>
    <w:p w14:paraId="526CC9B4"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valstybinių ir savivaldybių mokyklų mokytojų, dirbančių pagal ikimokyklinio, priešmokyklinio, bendrojo ugdymo ir profesinio mokymo programas, personalo optimizavimui ir atnaujinimui  ̶  13,5 tūkst. Eur;</w:t>
      </w:r>
    </w:p>
    <w:p w14:paraId="3282DBD4" w14:textId="77777777" w:rsidR="00A36ED8" w:rsidRPr="005F0108" w:rsidRDefault="00000000" w:rsidP="005F0108">
      <w:pPr>
        <w:spacing w:line="276" w:lineRule="auto"/>
        <w:ind w:firstLine="851"/>
        <w:jc w:val="both"/>
        <w:rPr>
          <w:rFonts w:eastAsia="Calibri"/>
          <w:b/>
          <w:bCs/>
          <w:spacing w:val="6"/>
          <w:szCs w:val="24"/>
        </w:rPr>
      </w:pPr>
      <w:r w:rsidRPr="005F0108">
        <w:rPr>
          <w:spacing w:val="6"/>
          <w:szCs w:val="24"/>
        </w:rPr>
        <w:t xml:space="preserve">  </w:t>
      </w:r>
      <w:r w:rsidRPr="005F0108">
        <w:rPr>
          <w:rFonts w:eastAsia="Calibri"/>
          <w:spacing w:val="6"/>
          <w:szCs w:val="24"/>
        </w:rPr>
        <w:t>vykdyti miesto miškų žemės sklypų priežiūros, apsaugos, tvarkymo darbus ir parengti reikalingu suplanavimo dokumentus  ̶  14,1 tūkst. Eur;</w:t>
      </w:r>
    </w:p>
    <w:p w14:paraId="61381AE5" w14:textId="77777777" w:rsidR="00A36ED8" w:rsidRPr="005F0108" w:rsidRDefault="00000000" w:rsidP="005F0108">
      <w:pPr>
        <w:spacing w:line="276" w:lineRule="auto"/>
        <w:ind w:firstLine="851"/>
        <w:jc w:val="both"/>
        <w:rPr>
          <w:rFonts w:eastAsia="Calibri"/>
          <w:b/>
          <w:bCs/>
          <w:i/>
          <w:iCs/>
          <w:spacing w:val="6"/>
          <w:szCs w:val="24"/>
        </w:rPr>
      </w:pPr>
      <w:r w:rsidRPr="005F0108">
        <w:rPr>
          <w:rFonts w:eastAsia="Calibri"/>
          <w:b/>
          <w:bCs/>
          <w:i/>
          <w:iCs/>
          <w:spacing w:val="6"/>
          <w:szCs w:val="24"/>
        </w:rPr>
        <w:t>Mažėja 1,2 tūkst. Eur:</w:t>
      </w:r>
    </w:p>
    <w:p w14:paraId="406CBCF3"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akredituotai socialinei reabilitacijai asmenims su negalia bendruomenėje organizuoti, teikti ir administruoti. Paslaugai skirta lėšų suma mažėja atsižvelgus į faktinį socialinių paslaugų poreikį ir gavėjų skaičių</w:t>
      </w:r>
    </w:p>
    <w:p w14:paraId="2699967D"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ab/>
        <w:t>Asignavimai perskirstomi Kėdainių rajono savivaldybės administracijai. Papildomai skiriama rajono švietimo įstaigoms personalo optimizavimui ir atnaujinimui.</w:t>
      </w:r>
    </w:p>
    <w:p w14:paraId="6D2EF593"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ab/>
        <w:t xml:space="preserve">Surinkus daugiau mokesčio už aplinkos teršimą </w:t>
      </w:r>
      <w:r w:rsidRPr="005F0108">
        <w:rPr>
          <w:rFonts w:eastAsia="Calibri"/>
          <w:b/>
          <w:bCs/>
          <w:spacing w:val="6"/>
          <w:szCs w:val="24"/>
        </w:rPr>
        <w:t>160,0 tūkst. Eur</w:t>
      </w:r>
      <w:r w:rsidRPr="005F0108">
        <w:rPr>
          <w:rFonts w:eastAsia="Calibri"/>
          <w:spacing w:val="6"/>
          <w:szCs w:val="24"/>
        </w:rPr>
        <w:t xml:space="preserve"> ir mokesčio už valstybinius gamtos išteklius  ̶  </w:t>
      </w:r>
      <w:r w:rsidRPr="005F0108">
        <w:rPr>
          <w:rFonts w:eastAsia="Calibri"/>
          <w:b/>
          <w:bCs/>
          <w:spacing w:val="6"/>
          <w:szCs w:val="24"/>
        </w:rPr>
        <w:t>10,0 tūkst. Eur</w:t>
      </w:r>
      <w:r w:rsidRPr="005F0108">
        <w:rPr>
          <w:rFonts w:eastAsia="Calibri"/>
          <w:spacing w:val="6"/>
          <w:szCs w:val="24"/>
        </w:rPr>
        <w:t xml:space="preserve">, tikslinama Aplinkos apsaugos rėmimo specialiosios programos priemonių sąmata.   </w:t>
      </w:r>
    </w:p>
    <w:p w14:paraId="58D51D92" w14:textId="77777777" w:rsidR="00A36ED8" w:rsidRPr="005F0108" w:rsidRDefault="00A36ED8" w:rsidP="005F0108">
      <w:pPr>
        <w:spacing w:line="276" w:lineRule="auto"/>
        <w:ind w:firstLine="851"/>
        <w:jc w:val="both"/>
        <w:rPr>
          <w:rFonts w:eastAsia="Calibri"/>
          <w:spacing w:val="6"/>
          <w:szCs w:val="24"/>
        </w:rPr>
      </w:pPr>
    </w:p>
    <w:p w14:paraId="02DC4B4D"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 xml:space="preserve">Atsižvelgus į Pelėdnagių seniūnijos seniūno prašymą surinkus daugiau planuotų pajamų didinama 2025 m. pajamų planas ir asignavimai už prekes ir paslaugas </w:t>
      </w:r>
      <w:r w:rsidRPr="005F0108">
        <w:rPr>
          <w:rFonts w:eastAsia="Calibri"/>
          <w:b/>
          <w:bCs/>
          <w:spacing w:val="6"/>
          <w:szCs w:val="24"/>
        </w:rPr>
        <w:t>14,7 tūkst. Eur</w:t>
      </w:r>
      <w:r w:rsidRPr="005F0108">
        <w:rPr>
          <w:rFonts w:eastAsia="Calibri"/>
          <w:spacing w:val="6"/>
          <w:szCs w:val="24"/>
        </w:rPr>
        <w:t xml:space="preserve"> vandens bokšto, esančio </w:t>
      </w:r>
      <w:proofErr w:type="spellStart"/>
      <w:r w:rsidRPr="005F0108">
        <w:rPr>
          <w:rFonts w:eastAsia="Calibri"/>
          <w:spacing w:val="6"/>
          <w:szCs w:val="24"/>
        </w:rPr>
        <w:t>Serbinų</w:t>
      </w:r>
      <w:proofErr w:type="spellEnd"/>
      <w:r w:rsidRPr="005F0108">
        <w:rPr>
          <w:rFonts w:eastAsia="Calibri"/>
          <w:spacing w:val="6"/>
          <w:szCs w:val="24"/>
        </w:rPr>
        <w:t xml:space="preserve"> g. 16 A, Labūnavos k., remontui.</w:t>
      </w:r>
    </w:p>
    <w:p w14:paraId="5841739B" w14:textId="77777777" w:rsidR="00A36ED8" w:rsidRPr="005F0108" w:rsidRDefault="00000000" w:rsidP="005F0108">
      <w:pPr>
        <w:spacing w:line="276" w:lineRule="auto"/>
        <w:ind w:firstLine="851"/>
        <w:jc w:val="both"/>
        <w:rPr>
          <w:rFonts w:eastAsia="Calibri"/>
          <w:spacing w:val="6"/>
          <w:szCs w:val="24"/>
        </w:rPr>
      </w:pPr>
      <w:r w:rsidRPr="005F0108">
        <w:rPr>
          <w:rFonts w:eastAsia="Calibri"/>
          <w:spacing w:val="6"/>
          <w:szCs w:val="24"/>
        </w:rPr>
        <w:t>Tikslinant Strateginį veiklos planą ir vertinant Savivaldybės biudžeto lėšų (SB) poreikį plano tikslinimo metu –  papildomų asignavimų poreikis siekė apie 798 tūkst. Eur. Atlikus Veiklos plano vykdymo monitoringą, įvertinus faktinę priemonių įgyvendinimo eigą, viešųjų pirkimų rezultatus bei faktinį lėšų panaudojimą, buvo atliktas biudžeto lėšų perskirstymas tarp priemonių. Optimizavus lėšų paskirstymą, SB lėšos buvo subalansuotos vidaus resursų ribose, t. y.  poreikis, kuris sudarė 798 tūkst. Eur, per perskirstymus padengtas esamomis biudžeto lėšomis.</w:t>
      </w:r>
    </w:p>
    <w:p w14:paraId="61FCE8B6" w14:textId="77777777" w:rsidR="00A36ED8" w:rsidRPr="005F0108" w:rsidRDefault="00000000" w:rsidP="005F0108">
      <w:pPr>
        <w:spacing w:line="276" w:lineRule="auto"/>
        <w:ind w:firstLine="851"/>
        <w:jc w:val="both"/>
        <w:rPr>
          <w:i/>
          <w:szCs w:val="24"/>
          <w:u w:val="single"/>
          <w:lang w:eastAsia="lt-LT"/>
        </w:rPr>
      </w:pPr>
      <w:r w:rsidRPr="005F0108">
        <w:rPr>
          <w:b/>
          <w:szCs w:val="24"/>
          <w:lang w:eastAsia="lt-LT"/>
        </w:rPr>
        <w:t>Lėšų poreikis (jeigu sprendimui įgyvendinti reikalingos lėšos):</w:t>
      </w:r>
      <w:r w:rsidRPr="005F0108">
        <w:rPr>
          <w:szCs w:val="24"/>
          <w:lang w:eastAsia="lt-LT"/>
        </w:rPr>
        <w:t xml:space="preserve"> </w:t>
      </w:r>
      <w:r w:rsidRPr="005F0108">
        <w:rPr>
          <w:spacing w:val="6"/>
          <w:szCs w:val="24"/>
          <w:lang w:eastAsia="lt-LT"/>
        </w:rPr>
        <w:t>Nėra.</w:t>
      </w:r>
    </w:p>
    <w:p w14:paraId="3E787212" w14:textId="77777777" w:rsidR="00A36ED8" w:rsidRPr="005F0108" w:rsidRDefault="00000000" w:rsidP="005F0108">
      <w:pPr>
        <w:spacing w:line="276" w:lineRule="auto"/>
        <w:ind w:firstLine="851"/>
        <w:jc w:val="both"/>
        <w:rPr>
          <w:bCs/>
          <w:szCs w:val="24"/>
          <w:lang w:eastAsia="lt-LT"/>
        </w:rPr>
      </w:pPr>
      <w:r w:rsidRPr="005F0108">
        <w:rPr>
          <w:b/>
          <w:szCs w:val="24"/>
          <w:lang w:eastAsia="lt-LT"/>
        </w:rPr>
        <w:lastRenderedPageBreak/>
        <w:t xml:space="preserve">Laukiami rezultatai: </w:t>
      </w:r>
      <w:r w:rsidRPr="005F0108">
        <w:rPr>
          <w:bCs/>
          <w:szCs w:val="24"/>
          <w:lang w:eastAsia="lt-LT"/>
        </w:rPr>
        <w:t>Tinkamas tikslinės paskirties lėšų paskirstymas ir panaudojimas.</w:t>
      </w:r>
    </w:p>
    <w:p w14:paraId="2DBD0238" w14:textId="77777777" w:rsidR="00A36ED8" w:rsidRPr="005F0108" w:rsidRDefault="00000000" w:rsidP="005F0108">
      <w:pPr>
        <w:spacing w:line="276" w:lineRule="auto"/>
        <w:ind w:firstLine="851"/>
        <w:jc w:val="both"/>
      </w:pPr>
      <w:r w:rsidRPr="005F0108">
        <w:t>Numatomo teisinio reguliavimo poveikio vertinimas*</w:t>
      </w:r>
    </w:p>
    <w:tbl>
      <w:tblPr>
        <w:tblW w:w="8930" w:type="dxa"/>
        <w:tblInd w:w="279" w:type="dxa"/>
        <w:tblLayout w:type="fixed"/>
        <w:tblLook w:val="04A0" w:firstRow="1" w:lastRow="0" w:firstColumn="1" w:lastColumn="0" w:noHBand="0" w:noVBand="1"/>
      </w:tblPr>
      <w:tblGrid>
        <w:gridCol w:w="3118"/>
        <w:gridCol w:w="2977"/>
        <w:gridCol w:w="2835"/>
      </w:tblGrid>
      <w:tr w:rsidR="00A36ED8" w:rsidRPr="005F0108" w14:paraId="02665389"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470AE47A" w14:textId="77777777" w:rsidR="00A36ED8" w:rsidRPr="005F0108" w:rsidRDefault="00000000">
            <w:pPr>
              <w:rPr>
                <w:b/>
                <w:szCs w:val="24"/>
                <w:lang w:bidi="lo-LA"/>
              </w:rPr>
            </w:pPr>
            <w:r w:rsidRPr="005F0108">
              <w:rPr>
                <w:b/>
                <w:szCs w:val="24"/>
                <w:lang w:eastAsia="lt-LT"/>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07EBF6C3" w14:textId="77777777" w:rsidR="00A36ED8" w:rsidRPr="005F0108" w:rsidRDefault="00000000">
            <w:pPr>
              <w:rPr>
                <w:b/>
                <w:bCs/>
                <w:szCs w:val="24"/>
                <w:lang w:eastAsia="lt-LT"/>
              </w:rPr>
            </w:pPr>
            <w:r w:rsidRPr="005F0108">
              <w:rPr>
                <w:b/>
                <w:bCs/>
                <w:szCs w:val="24"/>
                <w:lang w:eastAsia="lt-LT"/>
              </w:rPr>
              <w:t>Numatomo teisinio reguliavimo poveikio vertinimo rezultatai</w:t>
            </w:r>
          </w:p>
        </w:tc>
      </w:tr>
      <w:tr w:rsidR="00A36ED8" w:rsidRPr="005F0108" w14:paraId="50435FFE" w14:textId="77777777">
        <w:trPr>
          <w:trHeight w:val="223"/>
        </w:trPr>
        <w:tc>
          <w:tcPr>
            <w:tcW w:w="3118" w:type="dxa"/>
            <w:vMerge/>
            <w:tcBorders>
              <w:top w:val="single" w:sz="4" w:space="0" w:color="000000"/>
              <w:left w:val="single" w:sz="4" w:space="0" w:color="000000"/>
              <w:bottom w:val="single" w:sz="4" w:space="0" w:color="000000"/>
              <w:right w:val="single" w:sz="4" w:space="0" w:color="000000"/>
            </w:tcBorders>
          </w:tcPr>
          <w:p w14:paraId="2A9F6731" w14:textId="77777777" w:rsidR="00A36ED8" w:rsidRPr="005F0108" w:rsidRDefault="00A36ED8">
            <w:pPr>
              <w:snapToGrid w:val="0"/>
              <w:rPr>
                <w:b/>
                <w:bCs/>
                <w:szCs w:val="24"/>
                <w:lang w:eastAsia="lt-LT" w:bidi="lo-LA"/>
              </w:rPr>
            </w:pPr>
          </w:p>
        </w:tc>
        <w:tc>
          <w:tcPr>
            <w:tcW w:w="2977" w:type="dxa"/>
            <w:tcBorders>
              <w:top w:val="single" w:sz="4" w:space="0" w:color="000000"/>
              <w:left w:val="single" w:sz="4" w:space="0" w:color="000000"/>
              <w:bottom w:val="single" w:sz="4" w:space="0" w:color="000000"/>
              <w:right w:val="single" w:sz="4" w:space="0" w:color="000000"/>
            </w:tcBorders>
          </w:tcPr>
          <w:p w14:paraId="40469407" w14:textId="77777777" w:rsidR="00A36ED8" w:rsidRPr="005F0108" w:rsidRDefault="00000000">
            <w:pPr>
              <w:rPr>
                <w:b/>
                <w:szCs w:val="24"/>
                <w:lang w:eastAsia="lt-LT"/>
              </w:rPr>
            </w:pPr>
            <w:r w:rsidRPr="005F0108">
              <w:rPr>
                <w:b/>
                <w:szCs w:val="24"/>
                <w:lang w:eastAsia="lt-LT"/>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6EA9971F" w14:textId="77777777" w:rsidR="00A36ED8" w:rsidRPr="005F0108" w:rsidRDefault="00000000">
            <w:pPr>
              <w:rPr>
                <w:rFonts w:eastAsia="Calibri"/>
                <w:b/>
                <w:szCs w:val="24"/>
                <w:lang w:bidi="lo-LA"/>
              </w:rPr>
            </w:pPr>
            <w:r w:rsidRPr="005F0108">
              <w:rPr>
                <w:b/>
                <w:szCs w:val="24"/>
                <w:lang w:eastAsia="lt-LT"/>
              </w:rPr>
              <w:t>Neigiamas poveikis</w:t>
            </w:r>
          </w:p>
          <w:p w14:paraId="7B178482" w14:textId="77777777" w:rsidR="00A36ED8" w:rsidRPr="005F0108" w:rsidRDefault="00A36ED8">
            <w:pPr>
              <w:rPr>
                <w:rFonts w:eastAsia="Calibri"/>
                <w:b/>
                <w:i/>
                <w:szCs w:val="24"/>
                <w:lang w:eastAsia="lt-LT" w:bidi="lo-LA"/>
              </w:rPr>
            </w:pPr>
          </w:p>
        </w:tc>
      </w:tr>
      <w:tr w:rsidR="00A36ED8" w:rsidRPr="005F0108" w14:paraId="6BD68BB1" w14:textId="77777777">
        <w:tc>
          <w:tcPr>
            <w:tcW w:w="3118" w:type="dxa"/>
            <w:tcBorders>
              <w:top w:val="single" w:sz="4" w:space="0" w:color="000000"/>
              <w:left w:val="single" w:sz="4" w:space="0" w:color="000000"/>
              <w:bottom w:val="single" w:sz="4" w:space="0" w:color="000000"/>
              <w:right w:val="single" w:sz="4" w:space="0" w:color="000000"/>
            </w:tcBorders>
          </w:tcPr>
          <w:p w14:paraId="43C67B59" w14:textId="77777777" w:rsidR="00A36ED8" w:rsidRPr="005F0108" w:rsidRDefault="00000000">
            <w:pPr>
              <w:rPr>
                <w:i/>
                <w:szCs w:val="24"/>
                <w:lang w:bidi="lo-LA"/>
              </w:rPr>
            </w:pPr>
            <w:r w:rsidRPr="005F0108">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076EAA3" w14:textId="77777777" w:rsidR="00A36ED8" w:rsidRPr="005F0108" w:rsidRDefault="00A36ED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1438DE" w14:textId="77777777" w:rsidR="00A36ED8" w:rsidRPr="005F0108" w:rsidRDefault="00A36ED8">
            <w:pPr>
              <w:snapToGrid w:val="0"/>
              <w:rPr>
                <w:i/>
                <w:szCs w:val="24"/>
                <w:lang w:bidi="lo-LA"/>
              </w:rPr>
            </w:pPr>
          </w:p>
        </w:tc>
      </w:tr>
      <w:tr w:rsidR="00A36ED8" w:rsidRPr="005F0108" w14:paraId="7C4BD510" w14:textId="77777777">
        <w:tc>
          <w:tcPr>
            <w:tcW w:w="3118" w:type="dxa"/>
            <w:tcBorders>
              <w:top w:val="single" w:sz="4" w:space="0" w:color="000000"/>
              <w:left w:val="single" w:sz="4" w:space="0" w:color="000000"/>
              <w:bottom w:val="single" w:sz="4" w:space="0" w:color="000000"/>
              <w:right w:val="single" w:sz="4" w:space="0" w:color="000000"/>
            </w:tcBorders>
          </w:tcPr>
          <w:p w14:paraId="20B9E67C" w14:textId="77777777" w:rsidR="00A36ED8" w:rsidRPr="005F0108" w:rsidRDefault="00000000">
            <w:pPr>
              <w:rPr>
                <w:i/>
                <w:szCs w:val="24"/>
                <w:lang w:bidi="lo-LA"/>
              </w:rPr>
            </w:pPr>
            <w:r w:rsidRPr="005F0108">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16CBED27" w14:textId="77777777" w:rsidR="00A36ED8" w:rsidRPr="005F0108" w:rsidRDefault="00000000">
            <w:pPr>
              <w:rPr>
                <w:i/>
                <w:szCs w:val="24"/>
                <w:lang w:bidi="lo-LA"/>
              </w:rPr>
            </w:pPr>
            <w:r w:rsidRPr="005F0108">
              <w:rPr>
                <w:i/>
                <w:szCs w:val="24"/>
                <w:lang w:bidi="lo-LA"/>
              </w:rPr>
              <w:t>Pajamos didėja 1 899,0 tūkst. Eur</w:t>
            </w:r>
          </w:p>
        </w:tc>
        <w:tc>
          <w:tcPr>
            <w:tcW w:w="2835" w:type="dxa"/>
            <w:tcBorders>
              <w:top w:val="single" w:sz="4" w:space="0" w:color="000000"/>
              <w:left w:val="single" w:sz="4" w:space="0" w:color="000000"/>
              <w:bottom w:val="single" w:sz="4" w:space="0" w:color="000000"/>
              <w:right w:val="single" w:sz="4" w:space="0" w:color="000000"/>
            </w:tcBorders>
          </w:tcPr>
          <w:p w14:paraId="2855BD4C" w14:textId="77777777" w:rsidR="00A36ED8" w:rsidRPr="005F0108" w:rsidRDefault="00A36ED8">
            <w:pPr>
              <w:snapToGrid w:val="0"/>
              <w:rPr>
                <w:i/>
                <w:szCs w:val="24"/>
                <w:lang w:bidi="lo-LA"/>
              </w:rPr>
            </w:pPr>
          </w:p>
        </w:tc>
      </w:tr>
      <w:tr w:rsidR="00A36ED8" w:rsidRPr="005F0108" w14:paraId="4EAD5DC2" w14:textId="77777777">
        <w:tc>
          <w:tcPr>
            <w:tcW w:w="3118" w:type="dxa"/>
            <w:tcBorders>
              <w:top w:val="single" w:sz="4" w:space="0" w:color="000000"/>
              <w:left w:val="single" w:sz="4" w:space="0" w:color="000000"/>
              <w:bottom w:val="single" w:sz="4" w:space="0" w:color="000000"/>
              <w:right w:val="single" w:sz="4" w:space="0" w:color="000000"/>
            </w:tcBorders>
          </w:tcPr>
          <w:p w14:paraId="0439B975" w14:textId="77777777" w:rsidR="00A36ED8" w:rsidRPr="005F0108" w:rsidRDefault="00000000">
            <w:pPr>
              <w:rPr>
                <w:i/>
                <w:szCs w:val="24"/>
                <w:lang w:bidi="lo-LA"/>
              </w:rPr>
            </w:pPr>
            <w:r w:rsidRPr="005F0108">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8C6DAF" w14:textId="77777777" w:rsidR="00A36ED8" w:rsidRPr="005F0108" w:rsidRDefault="00A36ED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758A48B" w14:textId="77777777" w:rsidR="00A36ED8" w:rsidRPr="005F0108" w:rsidRDefault="00A36ED8">
            <w:pPr>
              <w:snapToGrid w:val="0"/>
              <w:rPr>
                <w:i/>
                <w:szCs w:val="24"/>
                <w:lang w:bidi="lo-LA"/>
              </w:rPr>
            </w:pPr>
          </w:p>
        </w:tc>
      </w:tr>
      <w:tr w:rsidR="00A36ED8" w:rsidRPr="005F0108" w14:paraId="112ED9D6" w14:textId="77777777">
        <w:tc>
          <w:tcPr>
            <w:tcW w:w="3118" w:type="dxa"/>
            <w:tcBorders>
              <w:top w:val="single" w:sz="4" w:space="0" w:color="000000"/>
              <w:left w:val="single" w:sz="4" w:space="0" w:color="000000"/>
              <w:bottom w:val="single" w:sz="4" w:space="0" w:color="000000"/>
              <w:right w:val="single" w:sz="4" w:space="0" w:color="000000"/>
            </w:tcBorders>
          </w:tcPr>
          <w:p w14:paraId="6BF2BF94" w14:textId="77777777" w:rsidR="00A36ED8" w:rsidRPr="005F0108" w:rsidRDefault="00000000">
            <w:pPr>
              <w:rPr>
                <w:i/>
                <w:szCs w:val="24"/>
                <w:lang w:bidi="lo-LA"/>
              </w:rPr>
            </w:pPr>
            <w:r w:rsidRPr="005F0108">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AAC8461" w14:textId="77777777" w:rsidR="00A36ED8" w:rsidRPr="005F0108" w:rsidRDefault="00A36ED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75F6192" w14:textId="77777777" w:rsidR="00A36ED8" w:rsidRPr="005F0108" w:rsidRDefault="00A36ED8">
            <w:pPr>
              <w:snapToGrid w:val="0"/>
              <w:rPr>
                <w:i/>
                <w:szCs w:val="24"/>
                <w:lang w:bidi="lo-LA"/>
              </w:rPr>
            </w:pPr>
          </w:p>
        </w:tc>
      </w:tr>
      <w:tr w:rsidR="00A36ED8" w:rsidRPr="005F0108" w14:paraId="3016D96C" w14:textId="77777777">
        <w:tc>
          <w:tcPr>
            <w:tcW w:w="3118" w:type="dxa"/>
            <w:tcBorders>
              <w:top w:val="single" w:sz="4" w:space="0" w:color="000000"/>
              <w:left w:val="single" w:sz="4" w:space="0" w:color="000000"/>
              <w:bottom w:val="single" w:sz="4" w:space="0" w:color="000000"/>
              <w:right w:val="single" w:sz="4" w:space="0" w:color="000000"/>
            </w:tcBorders>
          </w:tcPr>
          <w:p w14:paraId="4D679845" w14:textId="77777777" w:rsidR="00A36ED8" w:rsidRPr="005F0108" w:rsidRDefault="00000000">
            <w:pPr>
              <w:rPr>
                <w:i/>
                <w:szCs w:val="24"/>
                <w:lang w:bidi="lo-LA"/>
              </w:rPr>
            </w:pPr>
            <w:r w:rsidRPr="005F0108">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A496B61" w14:textId="77777777" w:rsidR="00A36ED8" w:rsidRPr="005F0108" w:rsidRDefault="00A36ED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DA939B0" w14:textId="77777777" w:rsidR="00A36ED8" w:rsidRPr="005F0108" w:rsidRDefault="00A36ED8">
            <w:pPr>
              <w:snapToGrid w:val="0"/>
              <w:rPr>
                <w:i/>
                <w:szCs w:val="24"/>
                <w:lang w:bidi="lo-LA"/>
              </w:rPr>
            </w:pPr>
          </w:p>
        </w:tc>
      </w:tr>
      <w:tr w:rsidR="00A36ED8" w:rsidRPr="005F0108" w14:paraId="206F8C00" w14:textId="77777777">
        <w:tc>
          <w:tcPr>
            <w:tcW w:w="3118" w:type="dxa"/>
            <w:tcBorders>
              <w:top w:val="single" w:sz="4" w:space="0" w:color="000000"/>
              <w:left w:val="single" w:sz="4" w:space="0" w:color="000000"/>
              <w:bottom w:val="single" w:sz="4" w:space="0" w:color="000000"/>
              <w:right w:val="single" w:sz="4" w:space="0" w:color="000000"/>
            </w:tcBorders>
          </w:tcPr>
          <w:p w14:paraId="779FDED2" w14:textId="77777777" w:rsidR="00A36ED8" w:rsidRPr="005F0108" w:rsidRDefault="00000000">
            <w:pPr>
              <w:rPr>
                <w:i/>
                <w:szCs w:val="24"/>
                <w:lang w:bidi="lo-LA"/>
              </w:rPr>
            </w:pPr>
            <w:r w:rsidRPr="005F0108">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B340F48" w14:textId="77777777" w:rsidR="00A36ED8" w:rsidRPr="005F0108" w:rsidRDefault="00A36ED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73B13B3" w14:textId="77777777" w:rsidR="00A36ED8" w:rsidRPr="005F0108" w:rsidRDefault="00A36ED8">
            <w:pPr>
              <w:snapToGrid w:val="0"/>
              <w:rPr>
                <w:i/>
                <w:szCs w:val="24"/>
                <w:lang w:bidi="lo-LA"/>
              </w:rPr>
            </w:pPr>
          </w:p>
        </w:tc>
      </w:tr>
      <w:tr w:rsidR="00A36ED8" w:rsidRPr="005F0108" w14:paraId="02B20333" w14:textId="77777777">
        <w:tc>
          <w:tcPr>
            <w:tcW w:w="3118" w:type="dxa"/>
            <w:tcBorders>
              <w:top w:val="single" w:sz="4" w:space="0" w:color="000000"/>
              <w:left w:val="single" w:sz="4" w:space="0" w:color="000000"/>
              <w:bottom w:val="single" w:sz="4" w:space="0" w:color="000000"/>
              <w:right w:val="single" w:sz="4" w:space="0" w:color="000000"/>
            </w:tcBorders>
          </w:tcPr>
          <w:p w14:paraId="725AAAE6" w14:textId="77777777" w:rsidR="00A36ED8" w:rsidRPr="005F0108" w:rsidRDefault="00000000">
            <w:pPr>
              <w:rPr>
                <w:i/>
                <w:szCs w:val="24"/>
                <w:lang w:bidi="lo-LA"/>
              </w:rPr>
            </w:pPr>
            <w:r w:rsidRPr="005F0108">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1B5B1DA9" w14:textId="77777777" w:rsidR="00A36ED8" w:rsidRPr="005F0108" w:rsidRDefault="00A36ED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8DA9A6" w14:textId="77777777" w:rsidR="00A36ED8" w:rsidRPr="005F0108" w:rsidRDefault="00A36ED8">
            <w:pPr>
              <w:snapToGrid w:val="0"/>
              <w:rPr>
                <w:i/>
                <w:szCs w:val="24"/>
                <w:lang w:bidi="lo-LA"/>
              </w:rPr>
            </w:pPr>
          </w:p>
        </w:tc>
      </w:tr>
      <w:tr w:rsidR="00A36ED8" w:rsidRPr="005F0108" w14:paraId="48801C8F" w14:textId="77777777">
        <w:tc>
          <w:tcPr>
            <w:tcW w:w="3118" w:type="dxa"/>
            <w:tcBorders>
              <w:top w:val="single" w:sz="4" w:space="0" w:color="000000"/>
              <w:left w:val="single" w:sz="4" w:space="0" w:color="000000"/>
              <w:bottom w:val="single" w:sz="4" w:space="0" w:color="000000"/>
              <w:right w:val="single" w:sz="4" w:space="0" w:color="000000"/>
            </w:tcBorders>
          </w:tcPr>
          <w:p w14:paraId="0231705B" w14:textId="77777777" w:rsidR="00A36ED8" w:rsidRPr="005F0108" w:rsidRDefault="00000000">
            <w:pPr>
              <w:rPr>
                <w:i/>
                <w:szCs w:val="24"/>
                <w:lang w:bidi="lo-LA"/>
              </w:rPr>
            </w:pPr>
            <w:r w:rsidRPr="005F0108">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DB008B6" w14:textId="77777777" w:rsidR="00A36ED8" w:rsidRPr="005F0108" w:rsidRDefault="00A36ED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4AFAB1" w14:textId="77777777" w:rsidR="00A36ED8" w:rsidRPr="005F0108" w:rsidRDefault="00A36ED8">
            <w:pPr>
              <w:snapToGrid w:val="0"/>
              <w:rPr>
                <w:i/>
                <w:szCs w:val="24"/>
                <w:lang w:bidi="lo-LA"/>
              </w:rPr>
            </w:pPr>
          </w:p>
        </w:tc>
      </w:tr>
      <w:tr w:rsidR="00A36ED8" w:rsidRPr="005F0108" w14:paraId="26BA4FC4" w14:textId="77777777">
        <w:tc>
          <w:tcPr>
            <w:tcW w:w="3118" w:type="dxa"/>
            <w:tcBorders>
              <w:top w:val="single" w:sz="4" w:space="0" w:color="000000"/>
              <w:left w:val="single" w:sz="4" w:space="0" w:color="000000"/>
              <w:bottom w:val="single" w:sz="4" w:space="0" w:color="000000"/>
              <w:right w:val="single" w:sz="4" w:space="0" w:color="000000"/>
            </w:tcBorders>
          </w:tcPr>
          <w:p w14:paraId="75D485FE" w14:textId="77777777" w:rsidR="00A36ED8" w:rsidRPr="005F0108" w:rsidRDefault="00000000">
            <w:pPr>
              <w:rPr>
                <w:i/>
                <w:szCs w:val="24"/>
                <w:lang w:bidi="lo-LA"/>
              </w:rPr>
            </w:pPr>
            <w:r w:rsidRPr="005F0108">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5255EA0" w14:textId="77777777" w:rsidR="00A36ED8" w:rsidRPr="005F0108" w:rsidRDefault="00A36ED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AC1BFC" w14:textId="77777777" w:rsidR="00A36ED8" w:rsidRPr="005F0108" w:rsidRDefault="00A36ED8">
            <w:pPr>
              <w:snapToGrid w:val="0"/>
              <w:rPr>
                <w:i/>
                <w:szCs w:val="24"/>
                <w:lang w:bidi="lo-LA"/>
              </w:rPr>
            </w:pPr>
          </w:p>
        </w:tc>
      </w:tr>
      <w:tr w:rsidR="00A36ED8" w:rsidRPr="005F0108" w14:paraId="62014190" w14:textId="77777777">
        <w:tc>
          <w:tcPr>
            <w:tcW w:w="3118" w:type="dxa"/>
            <w:tcBorders>
              <w:top w:val="single" w:sz="4" w:space="0" w:color="000000"/>
              <w:left w:val="single" w:sz="4" w:space="0" w:color="000000"/>
              <w:bottom w:val="single" w:sz="4" w:space="0" w:color="000000"/>
              <w:right w:val="single" w:sz="4" w:space="0" w:color="000000"/>
            </w:tcBorders>
          </w:tcPr>
          <w:p w14:paraId="5492D50A" w14:textId="77777777" w:rsidR="00A36ED8" w:rsidRPr="005F0108" w:rsidRDefault="00000000">
            <w:pPr>
              <w:rPr>
                <w:i/>
                <w:szCs w:val="24"/>
                <w:lang w:bidi="lo-LA"/>
              </w:rPr>
            </w:pPr>
            <w:r w:rsidRPr="005F0108">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003BB60" w14:textId="77777777" w:rsidR="00A36ED8" w:rsidRPr="005F0108" w:rsidRDefault="00A36ED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380414" w14:textId="77777777" w:rsidR="00A36ED8" w:rsidRPr="005F0108" w:rsidRDefault="00A36ED8">
            <w:pPr>
              <w:snapToGrid w:val="0"/>
              <w:rPr>
                <w:i/>
                <w:szCs w:val="24"/>
                <w:lang w:bidi="lo-LA"/>
              </w:rPr>
            </w:pPr>
          </w:p>
        </w:tc>
      </w:tr>
    </w:tbl>
    <w:p w14:paraId="653D2A65" w14:textId="77777777" w:rsidR="00A36ED8" w:rsidRPr="005F0108" w:rsidRDefault="00000000">
      <w:pPr>
        <w:jc w:val="both"/>
      </w:pPr>
      <w:r w:rsidRPr="005F0108">
        <w:rPr>
          <w:b/>
          <w:szCs w:val="24"/>
          <w:lang w:bidi="lo-LA"/>
        </w:rPr>
        <w:t>*</w:t>
      </w:r>
      <w:r w:rsidRPr="005F0108">
        <w:rPr>
          <w:bCs/>
          <w:szCs w:val="24"/>
          <w:lang w:eastAsia="lt-LT"/>
        </w:rPr>
        <w:t xml:space="preserve"> Numatomo teisinio reguliavimo poveikio vertinimas atliekamas r</w:t>
      </w:r>
      <w:r w:rsidRPr="005F0108">
        <w:rPr>
          <w:szCs w:val="24"/>
          <w:lang w:eastAsia="lt-LT"/>
        </w:rPr>
        <w:t>engiant teisės akto, kuriuo numatoma reglamentuoti iki tol nereglamentuotus santykius, taip pat kuriuo iš esmės keičiamas teisinis reguliavimas, projektą.</w:t>
      </w:r>
      <w:r w:rsidRPr="005F0108">
        <w:rPr>
          <w:szCs w:val="24"/>
          <w:lang w:bidi="lo-LA"/>
        </w:rPr>
        <w:t xml:space="preserve"> </w:t>
      </w:r>
      <w:r w:rsidRPr="005F0108">
        <w:rPr>
          <w:szCs w:val="24"/>
          <w:lang w:eastAsia="lt-LT"/>
        </w:rPr>
        <w:t>Atliekant vertinimą, nustatomas galimas teigiamas ir neigiamas poveikis to teisinio reguliavimo sričiai, asmenims ar jų grupėms, kuriems bus taikomas numatomas teisinis reguliavimas.</w:t>
      </w:r>
    </w:p>
    <w:p w14:paraId="769052E8" w14:textId="77777777" w:rsidR="00A36ED8" w:rsidRPr="005F0108" w:rsidRDefault="00A36ED8">
      <w:pPr>
        <w:jc w:val="both"/>
        <w:rPr>
          <w:szCs w:val="24"/>
          <w:lang w:eastAsia="lt-LT"/>
        </w:rPr>
      </w:pPr>
    </w:p>
    <w:p w14:paraId="19C995E7" w14:textId="77777777" w:rsidR="00A36ED8" w:rsidRPr="005F0108" w:rsidRDefault="00000000">
      <w:pPr>
        <w:jc w:val="both"/>
      </w:pPr>
      <w:r w:rsidRPr="005F0108">
        <w:rPr>
          <w:szCs w:val="24"/>
          <w:lang w:eastAsia="lt-LT"/>
        </w:rPr>
        <w:t>Biudžeto ir finansų skyriaus vedėja</w:t>
      </w:r>
      <w:r w:rsidRPr="005F0108">
        <w:rPr>
          <w:szCs w:val="24"/>
          <w:lang w:eastAsia="lt-LT"/>
        </w:rPr>
        <w:tab/>
      </w:r>
      <w:r w:rsidRPr="005F0108">
        <w:rPr>
          <w:szCs w:val="24"/>
          <w:lang w:eastAsia="lt-LT"/>
        </w:rPr>
        <w:tab/>
        <w:t xml:space="preserve">                                     Jolanta Sakavičienė</w:t>
      </w:r>
    </w:p>
    <w:sectPr w:rsidR="00A36ED8" w:rsidRPr="005F0108" w:rsidSect="005F0108">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ED8"/>
    <w:rsid w:val="005F0108"/>
    <w:rsid w:val="00A36ED8"/>
    <w:rsid w:val="00E65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8775"/>
  <w15:docId w15:val="{661608EC-00DA-437D-A5ED-B81B6C94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5z0">
    <w:name w:val="WW8Num5z0"/>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8z0">
    <w:name w:val="WW8Num8z0"/>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AntratsDiagrama">
    <w:name w:val="Antraštės Diagrama"/>
    <w:qFormat/>
    <w:rPr>
      <w:sz w:val="24"/>
    </w:rPr>
  </w:style>
  <w:style w:type="character" w:customStyle="1" w:styleId="PoratDiagrama">
    <w:name w:val="Poraštė Diagrama"/>
    <w:qFormat/>
    <w:rPr>
      <w:sz w:val="24"/>
    </w:rPr>
  </w:style>
  <w:style w:type="character" w:customStyle="1" w:styleId="StrongEmphasis">
    <w:name w:val="Strong Emphasis"/>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lang/>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rastasiniatinklio">
    <w:name w:val="Normal (Web)"/>
    <w:basedOn w:val="prastasis"/>
    <w:qFormat/>
    <w:pPr>
      <w:spacing w:before="280" w:after="280"/>
    </w:pPr>
    <w:rPr>
      <w:szCs w:val="24"/>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2781</TotalTime>
  <Pages>4</Pages>
  <Words>5833</Words>
  <Characters>3326</Characters>
  <Application>Microsoft Office Word</Application>
  <DocSecurity>0</DocSecurity>
  <Lines>27</Lines>
  <Paragraphs>18</Paragraphs>
  <ScaleCrop>false</ScaleCrop>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206</cp:revision>
  <cp:lastPrinted>2025-04-10T08:10:00Z</cp:lastPrinted>
  <dcterms:created xsi:type="dcterms:W3CDTF">2021-02-12T12:19:00Z</dcterms:created>
  <dcterms:modified xsi:type="dcterms:W3CDTF">2025-09-16T13:20:00Z</dcterms:modified>
  <dc:language>lt-LT</dc:language>
</cp:coreProperties>
</file>