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99BAB">
      <w:pPr>
        <w:pStyle w:val="16"/>
        <w:keepNext w:val="0"/>
        <w:widowControl w:val="0"/>
        <w:tabs>
          <w:tab w:val="left" w:pos="851"/>
          <w:tab w:val="left" w:pos="1134"/>
        </w:tabs>
        <w:spacing w:before="0" w:after="0" w:line="320" w:lineRule="exact"/>
        <w:ind w:firstLine="851"/>
        <w:jc w:val="center"/>
        <w:rPr>
          <w:rFonts w:ascii="Times New Roman" w:hAnsi="Times New Roman" w:cs="Times New Roman"/>
          <w:b/>
        </w:rPr>
      </w:pPr>
      <w:r>
        <w:rPr>
          <w:rFonts w:ascii="Times New Roman" w:hAnsi="Times New Roman" w:cs="Times New Roman"/>
          <w:b/>
        </w:rPr>
        <w:t xml:space="preserve">JUNGTINĖS VEIKLOS SUTARTIS DĖL NEFORMALIOJO ŠVIETIMO PROGRAMOS VYKDYMO KĖDAINIŲ IR JONAVOS RAJONŲ SAVIVALDYBĖSE </w:t>
      </w:r>
    </w:p>
    <w:p w14:paraId="0205AC91">
      <w:pPr>
        <w:pStyle w:val="5"/>
        <w:tabs>
          <w:tab w:val="left" w:pos="851"/>
          <w:tab w:val="left" w:pos="1134"/>
        </w:tabs>
        <w:spacing w:line="320" w:lineRule="exact"/>
        <w:ind w:firstLine="851"/>
        <w:rPr>
          <w:sz w:val="16"/>
          <w:szCs w:val="16"/>
        </w:rPr>
      </w:pPr>
    </w:p>
    <w:p w14:paraId="2EB9E80E">
      <w:pPr>
        <w:tabs>
          <w:tab w:val="left" w:pos="851"/>
          <w:tab w:val="left" w:pos="1134"/>
        </w:tabs>
        <w:spacing w:line="320" w:lineRule="exact"/>
        <w:ind w:firstLine="851"/>
        <w:jc w:val="center"/>
        <w:outlineLvl w:val="0"/>
      </w:pPr>
      <w:r>
        <w:t xml:space="preserve">2025 m.                 d. Nr. </w:t>
      </w:r>
    </w:p>
    <w:p w14:paraId="2D082F77">
      <w:pPr>
        <w:tabs>
          <w:tab w:val="left" w:pos="851"/>
          <w:tab w:val="left" w:pos="1134"/>
        </w:tabs>
        <w:spacing w:line="320" w:lineRule="exact"/>
        <w:ind w:firstLine="851"/>
        <w:jc w:val="center"/>
      </w:pPr>
      <w:r>
        <w:t>Kėdainiai</w:t>
      </w:r>
    </w:p>
    <w:p w14:paraId="2E11B290">
      <w:pPr>
        <w:tabs>
          <w:tab w:val="left" w:pos="851"/>
          <w:tab w:val="left" w:pos="1134"/>
        </w:tabs>
        <w:spacing w:line="320" w:lineRule="exact"/>
        <w:ind w:firstLine="851"/>
      </w:pPr>
    </w:p>
    <w:p w14:paraId="7E8C898D">
      <w:pPr>
        <w:tabs>
          <w:tab w:val="left" w:pos="851"/>
          <w:tab w:val="left" w:pos="1134"/>
        </w:tabs>
        <w:spacing w:line="276" w:lineRule="auto"/>
        <w:ind w:firstLine="851"/>
        <w:jc w:val="both"/>
        <w:rPr>
          <w:bCs/>
        </w:rPr>
      </w:pPr>
      <w:r>
        <w:rPr>
          <w:bCs/>
        </w:rPr>
        <w:t>Mes, Jungtinės veiklos sutarties šalys (toliau – Šalys), kiekviena atskirai vadinama Šalimi):</w:t>
      </w:r>
    </w:p>
    <w:p w14:paraId="4C8C1FB0">
      <w:pPr>
        <w:tabs>
          <w:tab w:val="left" w:pos="851"/>
          <w:tab w:val="left" w:pos="1134"/>
        </w:tabs>
        <w:spacing w:line="276" w:lineRule="auto"/>
        <w:ind w:firstLine="851"/>
        <w:jc w:val="both"/>
      </w:pPr>
      <w:r>
        <w:rPr>
          <w:b/>
        </w:rPr>
        <w:t xml:space="preserve">Kėdainių rajono savivaldybė </w:t>
      </w:r>
      <w:r>
        <w:rPr>
          <w:b w:val="0"/>
        </w:rPr>
        <w:t>(</w:t>
      </w:r>
      <w:r>
        <w:rPr>
          <w:bCs/>
        </w:rPr>
        <w:t>toliau –</w:t>
      </w:r>
      <w:r>
        <w:rPr>
          <w:b/>
        </w:rPr>
        <w:t xml:space="preserve"> Koordinuojančioji savivaldybė)</w:t>
      </w:r>
      <w:r>
        <w:t xml:space="preserve">, atstovaujama Kėdainių rajono savivaldybės mero </w:t>
      </w:r>
      <w:r>
        <w:rPr>
          <w:i/>
          <w:iCs/>
        </w:rPr>
        <w:t>(vardas, pavardė)</w:t>
      </w:r>
      <w:r>
        <w:t xml:space="preserve">, įgalioto Kėdainių rajono savivaldybės tarybos </w:t>
      </w:r>
      <w:r>
        <w:rPr>
          <w:i/>
          <w:iCs/>
        </w:rPr>
        <w:t>(data)</w:t>
      </w:r>
      <w:r>
        <w:t xml:space="preserve"> sprendimu Nr. </w:t>
      </w:r>
      <w:r>
        <w:rPr>
          <w:i/>
          <w:iCs/>
        </w:rPr>
        <w:t>(numeris)</w:t>
      </w:r>
      <w:r>
        <w:t xml:space="preserve"> ,,Dėl pritarimo </w:t>
      </w:r>
      <w:r>
        <w:rPr>
          <w:rFonts w:eastAsia="Calibri"/>
          <w:lang w:val="lt" w:eastAsia="zh-CN" w:bidi="ar"/>
        </w:rPr>
        <w:t xml:space="preserve">jungtinės veiklos sutarties </w:t>
      </w:r>
      <w:r>
        <w:rPr>
          <w:rFonts w:eastAsia="Calibri"/>
          <w:lang w:eastAsia="zh-CN" w:bidi="ar"/>
        </w:rPr>
        <w:t xml:space="preserve">dėl neformaliojo švietimo programos vykdymo </w:t>
      </w:r>
      <w:r>
        <w:rPr>
          <w:rFonts w:eastAsia="Calibri"/>
          <w:lang w:val="lt" w:eastAsia="zh-CN" w:bidi="ar"/>
        </w:rPr>
        <w:t>K</w:t>
      </w:r>
      <w:r>
        <w:rPr>
          <w:rFonts w:eastAsia="Calibri"/>
          <w:lang w:eastAsia="zh-CN" w:bidi="ar"/>
        </w:rPr>
        <w:t xml:space="preserve">ėdainių ir </w:t>
      </w:r>
      <w:r>
        <w:rPr>
          <w:rFonts w:eastAsia="Calibri"/>
          <w:lang w:val="lt" w:eastAsia="zh-CN" w:bidi="ar"/>
        </w:rPr>
        <w:t>Jonavos</w:t>
      </w:r>
      <w:r>
        <w:rPr>
          <w:rFonts w:eastAsia="Calibri"/>
          <w:lang w:eastAsia="zh-CN" w:bidi="ar"/>
        </w:rPr>
        <w:t xml:space="preserve"> rajonų savivaldybėse pasirašymui</w:t>
      </w:r>
      <w:r>
        <w:t xml:space="preserve">“, </w:t>
      </w:r>
    </w:p>
    <w:p w14:paraId="39C81E08">
      <w:pPr>
        <w:tabs>
          <w:tab w:val="left" w:pos="851"/>
          <w:tab w:val="left" w:pos="1134"/>
        </w:tabs>
        <w:spacing w:line="276" w:lineRule="auto"/>
        <w:ind w:firstLine="851"/>
        <w:jc w:val="both"/>
      </w:pPr>
      <w:r>
        <w:rPr>
          <w:b/>
        </w:rPr>
        <w:t>Jonavos rajono savivaldybė,</w:t>
      </w:r>
      <w:r>
        <w:t xml:space="preserve"> atstovaujama Jonavos rajono savivaldybės mero </w:t>
      </w:r>
      <w:r>
        <w:rPr>
          <w:i/>
          <w:iCs/>
        </w:rPr>
        <w:t>(vardas, pavardė)</w:t>
      </w:r>
      <w:r>
        <w:t xml:space="preserve">, įgalioto Jonavos rajono savivaldybės tarybos </w:t>
      </w:r>
      <w:r>
        <w:rPr>
          <w:i/>
          <w:iCs/>
        </w:rPr>
        <w:t>(data)</w:t>
      </w:r>
      <w:r>
        <w:t xml:space="preserve"> sprendimu Nr. </w:t>
      </w:r>
      <w:r>
        <w:rPr>
          <w:i/>
          <w:iCs/>
        </w:rPr>
        <w:t>(numeris)</w:t>
      </w:r>
      <w:r>
        <w:t xml:space="preserve"> ,,Dėl pritarimo </w:t>
      </w:r>
      <w:r>
        <w:rPr>
          <w:rFonts w:eastAsia="Calibri"/>
          <w:lang w:val="lt" w:eastAsia="zh-CN" w:bidi="ar"/>
        </w:rPr>
        <w:t xml:space="preserve">jungtinės veiklos sutarties </w:t>
      </w:r>
      <w:r>
        <w:rPr>
          <w:rFonts w:eastAsia="Calibri"/>
          <w:lang w:eastAsia="zh-CN" w:bidi="ar"/>
        </w:rPr>
        <w:t xml:space="preserve">dėl neformaliojo švietimo programos vykdymo </w:t>
      </w:r>
      <w:r>
        <w:rPr>
          <w:rFonts w:eastAsia="Calibri"/>
          <w:lang w:val="lt" w:eastAsia="zh-CN" w:bidi="ar"/>
        </w:rPr>
        <w:t>K</w:t>
      </w:r>
      <w:r>
        <w:rPr>
          <w:rFonts w:eastAsia="Calibri"/>
          <w:lang w:eastAsia="zh-CN" w:bidi="ar"/>
        </w:rPr>
        <w:t xml:space="preserve">ėdainių ir </w:t>
      </w:r>
      <w:r>
        <w:rPr>
          <w:rFonts w:eastAsia="Calibri"/>
          <w:lang w:val="lt" w:eastAsia="zh-CN" w:bidi="ar"/>
        </w:rPr>
        <w:t>Jonavos</w:t>
      </w:r>
      <w:r>
        <w:rPr>
          <w:rFonts w:eastAsia="Calibri"/>
          <w:lang w:eastAsia="zh-CN" w:bidi="ar"/>
        </w:rPr>
        <w:t xml:space="preserve"> rajonų savivaldybėse pasirašymui</w:t>
      </w:r>
      <w:r>
        <w:t xml:space="preserve">“, </w:t>
      </w:r>
    </w:p>
    <w:p w14:paraId="030E0E4D">
      <w:pPr>
        <w:tabs>
          <w:tab w:val="left" w:pos="851"/>
          <w:tab w:val="left" w:pos="1134"/>
        </w:tabs>
        <w:spacing w:line="276" w:lineRule="auto"/>
        <w:ind w:firstLine="851"/>
        <w:jc w:val="both"/>
        <w:rPr>
          <w:bCs/>
        </w:rPr>
      </w:pPr>
      <w:r>
        <w:t xml:space="preserve"> </w:t>
      </w:r>
      <w:r>
        <w:rPr>
          <w:bCs/>
        </w:rPr>
        <w:t xml:space="preserve">siekdamos bendradarbiauti vykdant savarankiškąją savivaldybių funkciją, ikimokyklinio ugdymo, vaikų ir suaugusiųjų neformaliojo švietimo organizavimą, vaikų ir jaunimo užimtumo organizavimą, apibrėžtą </w:t>
      </w:r>
      <w:r>
        <w:rPr>
          <w:bCs/>
          <w:i/>
          <w:iCs/>
        </w:rPr>
        <w:t>Vietos savivaldos įstatymo 6 straipsnio 8 punkt</w:t>
      </w:r>
      <w:r>
        <w:rPr>
          <w:bCs/>
        </w:rPr>
        <w:t xml:space="preserve">e, </w:t>
      </w:r>
    </w:p>
    <w:p w14:paraId="4D475A57">
      <w:pPr>
        <w:shd w:val="clear" w:color="auto" w:fill="FFFFFF"/>
        <w:tabs>
          <w:tab w:val="left" w:pos="851"/>
          <w:tab w:val="left" w:pos="1134"/>
        </w:tabs>
        <w:spacing w:line="276" w:lineRule="auto"/>
        <w:ind w:right="34" w:firstLine="851"/>
        <w:jc w:val="both"/>
        <w:rPr>
          <w:bCs/>
        </w:rPr>
      </w:pPr>
      <w:r>
        <w:rPr>
          <w:bCs/>
        </w:rPr>
        <w:t xml:space="preserve">ir didinti funkcinių zonų infrastruktūros ir paslaugų tinklo efektyvumą, užtikrinti, kad šia infrastruktūra ir paslaugomis galėtų naudotis visi gyventojai, kaip tai apibrėžta </w:t>
      </w:r>
      <w:r>
        <w:rPr>
          <w:bCs/>
          <w:i/>
          <w:iCs/>
        </w:rPr>
        <w:t>Regioninės plėtros įstatymo 3 straipsnio 2 dalies 2 punkte,</w:t>
      </w:r>
      <w:r>
        <w:rPr>
          <w:bCs/>
        </w:rPr>
        <w:t xml:space="preserve"> </w:t>
      </w:r>
    </w:p>
    <w:p w14:paraId="2D771D39">
      <w:pPr>
        <w:shd w:val="clear" w:color="auto" w:fill="FFFFFF"/>
        <w:tabs>
          <w:tab w:val="left" w:pos="851"/>
          <w:tab w:val="left" w:pos="1134"/>
        </w:tabs>
        <w:spacing w:line="276" w:lineRule="auto"/>
        <w:ind w:right="34" w:firstLine="851"/>
        <w:jc w:val="both"/>
      </w:pPr>
      <w:r>
        <w:t>gera valia bei vadovaudamosi teisingumo, protingumo ir sąžiningumo principais, susitarėme ir sudarėme šią jungtinės veiklos Sutartį, pagal kurią Kėdainių r. savivaldybė vykdys neformaliojo švietimo paslaugų, apibrėžtų Lietuvos Respublikos švietimo įstatymo 15 straipsnyje, koordinavimo funkciją, bendradarbiaudama su Jonavos rajono savivaldybe, kaip nustatyta Kauno regiono funkcinės zonos, kaip ji apibrėžta 2024–2029 m. Kauno regiono funkcinės zonos strategijoje, patvirtintoje Birštono savivaldybės tarybos 2024 m. gegužės 30 d. sprendimu Nr. (1.3.E)-TSE-085 „Dėl 2024–2029 m. Kauno regiono funkcinės zonos strategijos patvirtinimo“, Jonavos rajono savivaldybės tarybos 2024 m. gegužės 30 d. sprendimu Nr. 1TS-113 „Dėl 2024–2029 m. Kauno regiono funkcinės zonos strategijos patvirtinimo“, Kaišiadorių rajono savivaldybės tarybos 2024 m. gegužės 30 d. sprendimu Nr. V17E-161  „Dėl 2024–2029 m. Kauno regiono funkcinės zonos strategijos patvirtinimo“, Kauno rajono savivaldybės tarybos 2024 m. gegužės 30 d. sprendimu Nr. TS-249 „Dėl 2024–2029 m. Kauno regiono funkcinės zonos strategijos patvirtinimo“, Kėdainių rajono savivaldybės tarybos 2024 m. gegužės 31 d. sprendimu Nr. TS-129 „Dėl 2024–2029 m. Kauno regiono funkcinės zonos strategijos patvirtinimo“, Prienų rajono savivaldybės tarybos 2024 m. gegužės 30 d. sprendimu Nr. T3-155 „Dėl 2024–2029 m. Kauno regiono funkcinės zonos strategijos patvirtinimo“ ir Raseinių rajono savivaldybės tarybos 2024 m. gegužės 30 d. sprendimu Nr. TS-157 „Dėl 2024–2029 m. Kauno regiono funkcinės zonos strategijos patvirtinimo“,  ir užtikrindama, kad šios paslaugos būtų teikiamos kuo efektyviau, sudarė šią jungtinės veiklos sutartį (toliau – Sutartis).</w:t>
      </w:r>
    </w:p>
    <w:p w14:paraId="44126777">
      <w:pPr>
        <w:shd w:val="clear" w:color="auto" w:fill="FFFFFF"/>
        <w:tabs>
          <w:tab w:val="left" w:pos="851"/>
          <w:tab w:val="left" w:pos="1134"/>
        </w:tabs>
        <w:spacing w:line="276" w:lineRule="auto"/>
        <w:ind w:right="34" w:firstLine="851"/>
        <w:jc w:val="both"/>
        <w:rPr>
          <w:color w:val="FF0000"/>
        </w:rPr>
      </w:pPr>
    </w:p>
    <w:p w14:paraId="40E443FB">
      <w:pPr>
        <w:tabs>
          <w:tab w:val="left" w:pos="851"/>
          <w:tab w:val="left" w:pos="1134"/>
        </w:tabs>
        <w:spacing w:line="320" w:lineRule="exact"/>
        <w:ind w:firstLine="851"/>
        <w:jc w:val="center"/>
        <w:rPr>
          <w:b/>
        </w:rPr>
      </w:pPr>
      <w:r>
        <w:rPr>
          <w:b/>
        </w:rPr>
        <w:t>I. SUTARTIES OBJEKTAS</w:t>
      </w:r>
    </w:p>
    <w:p w14:paraId="257CB7BC">
      <w:pPr>
        <w:pStyle w:val="27"/>
        <w:numPr>
          <w:ilvl w:val="0"/>
          <w:numId w:val="1"/>
        </w:numPr>
        <w:tabs>
          <w:tab w:val="left" w:pos="284"/>
          <w:tab w:val="left" w:pos="851"/>
          <w:tab w:val="left" w:pos="1134"/>
        </w:tabs>
        <w:spacing w:line="276" w:lineRule="auto"/>
        <w:ind w:left="0" w:firstLine="851"/>
        <w:jc w:val="both"/>
      </w:pPr>
      <w:r>
        <w:t>Sutarties objektas – kooperuojant Šalių organizacinį potencialą, profesines žinias bei įgūdžius, bendrai veikti įgyvendinant neformaliojo</w:t>
      </w:r>
      <w:r>
        <w:rPr>
          <w:rFonts w:hint="default"/>
          <w:lang w:val="lt-LT"/>
        </w:rPr>
        <w:t xml:space="preserve"> </w:t>
      </w:r>
      <w:r>
        <w:t>vaikų švietimo programos „Išmaniųjų akademija“ (toliau – Programa) veiklas</w:t>
      </w:r>
      <w:r>
        <w:rPr>
          <w:rFonts w:hint="default"/>
          <w:lang w:val="lt-LT"/>
        </w:rPr>
        <w:t>,</w:t>
      </w:r>
      <w:bookmarkStart w:id="0" w:name="_GoBack"/>
      <w:bookmarkEnd w:id="0"/>
      <w:r>
        <w:t xml:space="preserve"> jas vykdant </w:t>
      </w:r>
      <w:r>
        <w:rPr>
          <w:bCs/>
        </w:rPr>
        <w:t xml:space="preserve">Kėdainių rajono savivaldybėje. </w:t>
      </w:r>
    </w:p>
    <w:p w14:paraId="727D68BF">
      <w:pPr>
        <w:pStyle w:val="27"/>
        <w:numPr>
          <w:ilvl w:val="0"/>
          <w:numId w:val="1"/>
        </w:numPr>
        <w:tabs>
          <w:tab w:val="left" w:pos="851"/>
          <w:tab w:val="left" w:pos="1134"/>
        </w:tabs>
        <w:spacing w:line="276" w:lineRule="auto"/>
        <w:ind w:left="0" w:firstLine="851"/>
        <w:jc w:val="both"/>
      </w:pPr>
      <w:r>
        <w:t xml:space="preserve">Sutarties tikslas – didinti neformaliojo švietimo paslaugų įvairovę ir prieinamumą, skatinti vaikų dalyvavimą programose bei organizuoti ugdymo procesus. </w:t>
      </w:r>
    </w:p>
    <w:p w14:paraId="6AFEDE11">
      <w:pPr>
        <w:pStyle w:val="27"/>
        <w:tabs>
          <w:tab w:val="left" w:pos="284"/>
          <w:tab w:val="left" w:pos="851"/>
          <w:tab w:val="left" w:pos="1134"/>
        </w:tabs>
        <w:spacing w:line="320" w:lineRule="exact"/>
        <w:ind w:left="0" w:firstLine="851"/>
        <w:jc w:val="both"/>
      </w:pPr>
    </w:p>
    <w:p w14:paraId="00C3D1C7">
      <w:pPr>
        <w:pStyle w:val="27"/>
        <w:tabs>
          <w:tab w:val="left" w:pos="851"/>
          <w:tab w:val="left" w:pos="1134"/>
        </w:tabs>
        <w:spacing w:line="320" w:lineRule="exact"/>
        <w:ind w:left="0" w:firstLine="851"/>
        <w:jc w:val="center"/>
        <w:rPr>
          <w:b/>
        </w:rPr>
      </w:pPr>
      <w:r>
        <w:rPr>
          <w:b/>
        </w:rPr>
        <w:t>II. ŠALIŲ TEISĖS IR ĮSIPAREIGOJIMAI</w:t>
      </w:r>
    </w:p>
    <w:p w14:paraId="0C649CF7">
      <w:pPr>
        <w:pStyle w:val="27"/>
        <w:tabs>
          <w:tab w:val="left" w:pos="851"/>
          <w:tab w:val="left" w:pos="1134"/>
        </w:tabs>
        <w:spacing w:line="320" w:lineRule="exact"/>
        <w:ind w:left="0" w:firstLine="851"/>
        <w:jc w:val="center"/>
        <w:rPr>
          <w:b/>
        </w:rPr>
      </w:pPr>
    </w:p>
    <w:p w14:paraId="73537DA1">
      <w:pPr>
        <w:pStyle w:val="27"/>
        <w:numPr>
          <w:ilvl w:val="0"/>
          <w:numId w:val="1"/>
        </w:numPr>
        <w:tabs>
          <w:tab w:val="left" w:pos="0"/>
          <w:tab w:val="left" w:pos="851"/>
          <w:tab w:val="left" w:pos="1134"/>
          <w:tab w:val="left" w:pos="1276"/>
          <w:tab w:val="left" w:pos="1418"/>
        </w:tabs>
        <w:spacing w:line="276" w:lineRule="auto"/>
        <w:ind w:left="0" w:firstLine="851"/>
        <w:rPr>
          <w:bCs/>
        </w:rPr>
      </w:pPr>
      <w:r>
        <w:rPr>
          <w:bCs/>
        </w:rPr>
        <w:t>Šalys susitaria, kad:</w:t>
      </w:r>
    </w:p>
    <w:p w14:paraId="67BB9274">
      <w:pPr>
        <w:pStyle w:val="27"/>
        <w:numPr>
          <w:ilvl w:val="1"/>
          <w:numId w:val="1"/>
        </w:numPr>
        <w:tabs>
          <w:tab w:val="left" w:pos="0"/>
          <w:tab w:val="left" w:pos="851"/>
          <w:tab w:val="left" w:pos="1134"/>
          <w:tab w:val="left" w:pos="1276"/>
          <w:tab w:val="left" w:pos="1418"/>
        </w:tabs>
        <w:spacing w:line="276" w:lineRule="auto"/>
        <w:ind w:left="0" w:firstLine="851"/>
        <w:jc w:val="both"/>
        <w:rPr>
          <w:bCs w:val="0"/>
          <w:iCs/>
          <w:lang w:eastAsia="lt-LT"/>
        </w:rPr>
      </w:pPr>
      <w:r>
        <w:rPr>
          <w:rFonts w:eastAsia="Times New Roman"/>
          <w:iCs/>
          <w:kern w:val="0"/>
          <w:lang w:eastAsia="lt-LT"/>
        </w:rPr>
        <w:t xml:space="preserve"> koordinuojančioji savivaldybė yra Kėdainių rajono savivaldybė;</w:t>
      </w:r>
    </w:p>
    <w:p w14:paraId="7ABE6DA3">
      <w:pPr>
        <w:pStyle w:val="27"/>
        <w:numPr>
          <w:ilvl w:val="1"/>
          <w:numId w:val="1"/>
        </w:numPr>
        <w:tabs>
          <w:tab w:val="left" w:pos="0"/>
          <w:tab w:val="left" w:pos="851"/>
          <w:tab w:val="left" w:pos="1134"/>
          <w:tab w:val="left" w:pos="1276"/>
          <w:tab w:val="left" w:pos="1418"/>
        </w:tabs>
        <w:spacing w:line="276" w:lineRule="auto"/>
        <w:ind w:left="0" w:firstLine="851"/>
        <w:jc w:val="both"/>
        <w:rPr>
          <w:bCs w:val="0"/>
          <w:iCs/>
          <w:lang w:eastAsia="lt-LT"/>
        </w:rPr>
      </w:pPr>
      <w:r>
        <w:rPr>
          <w:rFonts w:eastAsia="Times New Roman"/>
          <w:iCs/>
          <w:kern w:val="0"/>
          <w:lang w:eastAsia="lt-LT"/>
        </w:rPr>
        <w:t xml:space="preserve"> </w:t>
      </w:r>
      <w:r>
        <w:rPr>
          <w:iCs/>
          <w:lang w:eastAsia="lt-LT"/>
        </w:rPr>
        <w:t>Jonavos rajono savivaldybė yra partnerė;</w:t>
      </w:r>
    </w:p>
    <w:p w14:paraId="2262626E">
      <w:pPr>
        <w:pStyle w:val="27"/>
        <w:numPr>
          <w:ilvl w:val="1"/>
          <w:numId w:val="1"/>
        </w:numPr>
        <w:tabs>
          <w:tab w:val="left" w:pos="0"/>
          <w:tab w:val="left" w:pos="851"/>
          <w:tab w:val="left" w:pos="1134"/>
          <w:tab w:val="left" w:pos="1276"/>
          <w:tab w:val="left" w:pos="1418"/>
        </w:tabs>
        <w:spacing w:line="276" w:lineRule="auto"/>
        <w:ind w:left="0" w:firstLine="851"/>
        <w:jc w:val="both"/>
        <w:rPr>
          <w:rFonts w:eastAsiaTheme="minorEastAsia"/>
          <w:kern w:val="24"/>
        </w:rPr>
      </w:pPr>
      <w:r>
        <w:rPr>
          <w:iCs/>
          <w:lang w:eastAsia="lt-LT"/>
        </w:rPr>
        <w:t xml:space="preserve"> </w:t>
      </w:r>
      <w:r>
        <w:rPr>
          <w:rFonts w:ascii="Times New Roman" w:hAnsi="Times New Roman" w:cs="Times New Roman"/>
          <w:i w:val="0"/>
          <w:iCs/>
          <w:sz w:val="24"/>
          <w:szCs w:val="24"/>
          <w:lang w:eastAsia="lt-LT"/>
        </w:rPr>
        <w:t xml:space="preserve">Kėdainių rajono savivaldybė skirs Programos vykdymui reikalingus žmogiškuosius išteklius, sukurs </w:t>
      </w:r>
      <w:r>
        <w:rPr>
          <w:rFonts w:hint="default" w:cs="Times New Roman"/>
          <w:i w:val="0"/>
          <w:iCs/>
          <w:sz w:val="24"/>
          <w:szCs w:val="24"/>
          <w:lang w:val="lt-LT" w:eastAsia="lt-LT"/>
        </w:rPr>
        <w:t>P</w:t>
      </w:r>
      <w:r>
        <w:rPr>
          <w:rFonts w:ascii="Times New Roman" w:hAnsi="Times New Roman" w:cs="Times New Roman"/>
          <w:i w:val="0"/>
          <w:iCs/>
          <w:sz w:val="24"/>
          <w:szCs w:val="24"/>
          <w:lang w:eastAsia="lt-LT"/>
        </w:rPr>
        <w:t xml:space="preserve">rogramos turinį, pritaikys </w:t>
      </w:r>
      <w:r>
        <w:rPr>
          <w:iCs/>
          <w:lang w:eastAsia="lt-LT"/>
        </w:rPr>
        <w:t xml:space="preserve">Kėdainių kalbų mokyklą (Pirmūnų g. 13A, Kėdainiai) vykdyti </w:t>
      </w:r>
      <w:r>
        <w:rPr>
          <w:iCs/>
          <w:lang w:val="en-US" w:eastAsia="lt-LT"/>
        </w:rPr>
        <w:t xml:space="preserve">Programą t. y. </w:t>
      </w:r>
      <w:r>
        <w:rPr>
          <w:iCs/>
          <w:lang w:eastAsia="lt-LT"/>
        </w:rPr>
        <w:t>įreng</w:t>
      </w:r>
      <w:r>
        <w:rPr>
          <w:rFonts w:hint="default"/>
          <w:iCs/>
          <w:lang w:val="en-US" w:eastAsia="lt-LT"/>
        </w:rPr>
        <w:t>s</w:t>
      </w:r>
      <w:r>
        <w:rPr>
          <w:iCs/>
          <w:lang w:eastAsia="lt-LT"/>
        </w:rPr>
        <w:t xml:space="preserve"> medijų ir kūrybiškumo, gamtos mokslų, technologijų ir pasaulio kultūrų virtuvės erdv</w:t>
      </w:r>
      <w:r>
        <w:rPr>
          <w:iCs/>
          <w:lang w:val="en-US" w:eastAsia="lt-LT"/>
        </w:rPr>
        <w:t xml:space="preserve">es, </w:t>
      </w:r>
      <w:r>
        <w:rPr>
          <w:iCs/>
          <w:lang w:eastAsia="lt-LT"/>
        </w:rPr>
        <w:t>įreng</w:t>
      </w:r>
      <w:r>
        <w:rPr>
          <w:rFonts w:hint="default"/>
          <w:iCs/>
          <w:lang w:val="en-US" w:eastAsia="lt-LT"/>
        </w:rPr>
        <w:t>s</w:t>
      </w:r>
      <w:r>
        <w:rPr>
          <w:iCs/>
          <w:lang w:eastAsia="lt-LT"/>
        </w:rPr>
        <w:t xml:space="preserve"> edukacinę stacionarią lauko erdvę</w:t>
      </w:r>
      <w:r>
        <w:rPr>
          <w:rFonts w:hint="default"/>
          <w:iCs/>
          <w:lang w:val="en-US" w:eastAsia="lt-LT"/>
        </w:rPr>
        <w:t>,</w:t>
      </w:r>
      <w:r>
        <w:rPr>
          <w:iCs/>
          <w:lang w:eastAsia="lt-LT"/>
        </w:rPr>
        <w:t xml:space="preserve"> įsig</w:t>
      </w:r>
      <w:r>
        <w:rPr>
          <w:rFonts w:hint="default"/>
          <w:iCs/>
          <w:lang w:val="en-US" w:eastAsia="lt-LT"/>
        </w:rPr>
        <w:t>ys</w:t>
      </w:r>
      <w:r>
        <w:rPr>
          <w:iCs/>
          <w:lang w:eastAsia="lt-LT"/>
        </w:rPr>
        <w:t xml:space="preserve"> veikloms vykdyti reikalingą programinę ir kitą</w:t>
      </w:r>
      <w:r>
        <w:rPr>
          <w:rFonts w:eastAsiaTheme="minorEastAsia"/>
          <w:iCs w:val="0"/>
          <w:kern w:val="24"/>
          <w:lang w:eastAsia="lt-LT"/>
        </w:rPr>
        <w:t xml:space="preserve"> įrangą, bald</w:t>
      </w:r>
      <w:r>
        <w:rPr>
          <w:rFonts w:eastAsiaTheme="minorEastAsia"/>
          <w:iCs w:val="0"/>
          <w:kern w:val="24"/>
          <w:lang w:val="en-US" w:eastAsia="lt-LT"/>
        </w:rPr>
        <w:t>us</w:t>
      </w:r>
      <w:r>
        <w:rPr>
          <w:rFonts w:eastAsiaTheme="minorEastAsia"/>
          <w:iCs w:val="0"/>
          <w:kern w:val="24"/>
          <w:lang w:eastAsia="lt-LT"/>
        </w:rPr>
        <w:t xml:space="preserve"> ir kt. </w:t>
      </w:r>
      <w:r>
        <w:rPr>
          <w:rFonts w:eastAsiaTheme="minorEastAsia"/>
          <w:iCs w:val="0"/>
          <w:kern w:val="24"/>
          <w:lang w:val="en-US" w:eastAsia="lt-LT"/>
        </w:rPr>
        <w:t>p</w:t>
      </w:r>
      <w:r>
        <w:rPr>
          <w:rFonts w:eastAsiaTheme="minorEastAsia"/>
          <w:iCs w:val="0"/>
          <w:kern w:val="24"/>
          <w:lang w:eastAsia="lt-LT"/>
        </w:rPr>
        <w:t>riemon</w:t>
      </w:r>
      <w:r>
        <w:rPr>
          <w:rFonts w:eastAsiaTheme="minorEastAsia"/>
          <w:iCs w:val="0"/>
          <w:kern w:val="24"/>
          <w:lang w:val="en-US" w:eastAsia="lt-LT"/>
        </w:rPr>
        <w:t xml:space="preserve">es, </w:t>
      </w:r>
      <w:r>
        <w:rPr>
          <w:rFonts w:eastAsiaTheme="minorEastAsia"/>
          <w:kern w:val="24"/>
        </w:rPr>
        <w:t>o Jonavos rajono savivaldybė viešin</w:t>
      </w:r>
      <w:r>
        <w:rPr>
          <w:rFonts w:hint="default" w:eastAsiaTheme="minorEastAsia"/>
          <w:kern w:val="24"/>
          <w:lang w:val="lt-LT"/>
        </w:rPr>
        <w:t>s</w:t>
      </w:r>
      <w:r>
        <w:rPr>
          <w:rFonts w:eastAsiaTheme="minorEastAsia"/>
          <w:kern w:val="24"/>
        </w:rPr>
        <w:t xml:space="preserve"> ir informuo</w:t>
      </w:r>
      <w:r>
        <w:rPr>
          <w:rFonts w:hint="default" w:eastAsiaTheme="minorEastAsia"/>
          <w:kern w:val="24"/>
          <w:lang w:val="lt-LT"/>
        </w:rPr>
        <w:t>s</w:t>
      </w:r>
      <w:r>
        <w:rPr>
          <w:rFonts w:eastAsiaTheme="minorEastAsia"/>
          <w:kern w:val="24"/>
        </w:rPr>
        <w:t xml:space="preserve"> </w:t>
      </w:r>
      <w:r>
        <w:rPr>
          <w:rFonts w:eastAsiaTheme="minorEastAsia"/>
          <w:iCs w:val="0"/>
          <w:kern w:val="24"/>
          <w:lang w:eastAsia="lt-LT"/>
        </w:rPr>
        <w:t>tikslines grupes apie vykdomą Programą, esant poreikiui užtikrin</w:t>
      </w:r>
      <w:r>
        <w:rPr>
          <w:rFonts w:eastAsiaTheme="minorEastAsia"/>
          <w:iCs w:val="0"/>
          <w:kern w:val="24"/>
          <w:lang w:val="en-US" w:eastAsia="lt-LT"/>
        </w:rPr>
        <w:t>s</w:t>
      </w:r>
      <w:r>
        <w:rPr>
          <w:rFonts w:ascii="Times New Roman" w:hAnsi="Times New Roman" w:cs="Times New Roman" w:eastAsiaTheme="minorEastAsia"/>
          <w:i w:val="0"/>
          <w:iCs w:val="0"/>
          <w:kern w:val="24"/>
          <w:sz w:val="24"/>
          <w:szCs w:val="24"/>
        </w:rPr>
        <w:t xml:space="preserve"> </w:t>
      </w:r>
      <w:r>
        <w:rPr>
          <w:rFonts w:eastAsiaTheme="minorEastAsia"/>
          <w:kern w:val="24"/>
        </w:rPr>
        <w:t>mokinių pavežėjimą</w:t>
      </w:r>
      <w:r>
        <w:rPr>
          <w:rFonts w:ascii="Times New Roman" w:hAnsi="Times New Roman" w:cs="Times New Roman" w:eastAsiaTheme="minorEastAsia"/>
          <w:i w:val="0"/>
          <w:iCs w:val="0"/>
          <w:kern w:val="24"/>
          <w:sz w:val="24"/>
          <w:szCs w:val="24"/>
        </w:rPr>
        <w:t xml:space="preserve"> į Kėdainių r. savivaldybėje vykstančias veiklas</w:t>
      </w:r>
      <w:r>
        <w:rPr>
          <w:rFonts w:cs="Times New Roman" w:eastAsiaTheme="minorEastAsia"/>
          <w:i w:val="0"/>
          <w:iCs w:val="0"/>
          <w:kern w:val="24"/>
          <w:sz w:val="24"/>
          <w:szCs w:val="24"/>
        </w:rPr>
        <w:t>;</w:t>
      </w:r>
      <w:r>
        <w:rPr>
          <w:rFonts w:ascii="Times New Roman" w:hAnsi="Times New Roman" w:cs="Times New Roman" w:eastAsiaTheme="minorEastAsia"/>
          <w:i w:val="0"/>
          <w:iCs w:val="0"/>
          <w:kern w:val="24"/>
          <w:sz w:val="24"/>
          <w:szCs w:val="24"/>
        </w:rPr>
        <w:t xml:space="preserve"> </w:t>
      </w:r>
    </w:p>
    <w:p w14:paraId="57E7AEE4">
      <w:pPr>
        <w:pStyle w:val="27"/>
        <w:numPr>
          <w:ilvl w:val="1"/>
          <w:numId w:val="1"/>
        </w:numPr>
        <w:tabs>
          <w:tab w:val="left" w:pos="0"/>
          <w:tab w:val="left" w:pos="851"/>
          <w:tab w:val="left" w:pos="1134"/>
          <w:tab w:val="left" w:pos="1276"/>
          <w:tab w:val="left" w:pos="1418"/>
        </w:tabs>
        <w:spacing w:line="276" w:lineRule="auto"/>
        <w:ind w:left="0" w:firstLine="851"/>
        <w:jc w:val="both"/>
        <w:rPr>
          <w:rStyle w:val="35"/>
          <w:rFonts w:ascii="Times New Roman" w:hAnsi="Times New Roman" w:eastAsia="SimSun" w:cs="Times New Roman"/>
          <w:i w:val="0"/>
          <w:iCs w:val="0"/>
          <w:sz w:val="24"/>
          <w:szCs w:val="24"/>
        </w:rPr>
      </w:pPr>
      <w:r>
        <w:rPr>
          <w:rFonts w:eastAsiaTheme="minorEastAsia"/>
          <w:kern w:val="24"/>
          <w:lang w:val="lt" w:eastAsia="en-US" w:bidi="ar"/>
        </w:rPr>
        <w:t>Programoje</w:t>
      </w:r>
      <w:r>
        <w:rPr>
          <w:rFonts w:eastAsiaTheme="minorEastAsia"/>
          <w:kern w:val="24"/>
          <w:lang w:eastAsia="en-US" w:bidi="ar"/>
        </w:rPr>
        <w:t xml:space="preserve"> </w:t>
      </w:r>
      <w:r>
        <w:rPr>
          <w:rFonts w:eastAsiaTheme="minorEastAsia"/>
          <w:kern w:val="24"/>
          <w:lang w:val="lt" w:eastAsia="en-US" w:bidi="ar"/>
        </w:rPr>
        <w:t>dalyvaujan</w:t>
      </w:r>
      <w:r>
        <w:rPr>
          <w:rFonts w:eastAsia="Calibri"/>
          <w:lang w:val="lt" w:eastAsia="en-US" w:bidi="ar"/>
        </w:rPr>
        <w:t xml:space="preserve">čių Jonavos ir Kėdainių rajonų </w:t>
      </w:r>
      <w:r>
        <w:rPr>
          <w:rFonts w:eastAsia="Calibri"/>
          <w:lang w:eastAsia="en-US" w:bidi="ar"/>
        </w:rPr>
        <w:t xml:space="preserve">mokinių santykis (procentais) </w:t>
      </w:r>
      <w:r>
        <w:rPr>
          <w:rFonts w:eastAsia="Calibri"/>
          <w:lang w:val="lt" w:eastAsia="en-US" w:bidi="ar"/>
        </w:rPr>
        <w:t>bus nusta</w:t>
      </w:r>
      <w:r>
        <w:rPr>
          <w:rFonts w:eastAsia="Calibri"/>
          <w:lang w:eastAsia="en-US" w:bidi="ar"/>
        </w:rPr>
        <w:t>t</w:t>
      </w:r>
      <w:r>
        <w:rPr>
          <w:rFonts w:eastAsia="Calibri"/>
          <w:lang w:val="lt" w:eastAsia="en-US" w:bidi="ar"/>
        </w:rPr>
        <w:t>yt</w:t>
      </w:r>
      <w:r>
        <w:rPr>
          <w:rFonts w:eastAsia="Calibri"/>
          <w:lang w:eastAsia="en-US" w:bidi="ar"/>
        </w:rPr>
        <w:t>a</w:t>
      </w:r>
      <w:r>
        <w:rPr>
          <w:rFonts w:eastAsia="Calibri"/>
          <w:lang w:val="lt" w:eastAsia="en-US" w:bidi="ar"/>
        </w:rPr>
        <w:t>s atskiru susitarimu</w:t>
      </w:r>
      <w:r>
        <w:rPr>
          <w:rFonts w:eastAsia="Calibri"/>
          <w:lang w:eastAsia="en-US" w:bidi="ar"/>
        </w:rPr>
        <w:t xml:space="preserve"> tarp </w:t>
      </w:r>
      <w:r>
        <w:rPr>
          <w:rStyle w:val="35"/>
          <w:rFonts w:ascii="Times New Roman" w:hAnsi="Times New Roman" w:cs="Times New Roman"/>
          <w:i w:val="0"/>
          <w:iCs w:val="0"/>
          <w:sz w:val="24"/>
          <w:szCs w:val="24"/>
        </w:rPr>
        <w:t>savivaldybių administracijų;</w:t>
      </w:r>
    </w:p>
    <w:p w14:paraId="27AA06AB">
      <w:pPr>
        <w:pStyle w:val="27"/>
        <w:numPr>
          <w:ilvl w:val="1"/>
          <w:numId w:val="1"/>
        </w:numPr>
        <w:tabs>
          <w:tab w:val="left" w:pos="0"/>
          <w:tab w:val="left" w:pos="851"/>
          <w:tab w:val="left" w:pos="1134"/>
          <w:tab w:val="left" w:pos="1276"/>
          <w:tab w:val="left" w:pos="1418"/>
        </w:tabs>
        <w:spacing w:line="276" w:lineRule="auto"/>
        <w:ind w:left="0" w:firstLine="851"/>
        <w:jc w:val="both"/>
        <w:rPr>
          <w:bCs/>
        </w:rPr>
      </w:pPr>
      <w:r>
        <w:rPr>
          <w:rFonts w:eastAsiaTheme="minorEastAsia"/>
          <w:kern w:val="24"/>
        </w:rPr>
        <w:t>kiekviena iš Šalių paskirs po atsakingą asmenį</w:t>
      </w:r>
      <w:r>
        <w:rPr>
          <w:rFonts w:hint="default" w:eastAsiaTheme="minorEastAsia"/>
          <w:kern w:val="24"/>
          <w:lang w:val="lt-LT"/>
        </w:rPr>
        <w:t xml:space="preserve"> </w:t>
      </w:r>
      <w:r>
        <w:rPr>
          <w:rFonts w:eastAsiaTheme="minorEastAsia"/>
          <w:kern w:val="24"/>
        </w:rPr>
        <w:t>− Šalies atstovą (kiekviena Šalis deleguoja po vieną atstovą, kuris visą Programos veiklų įgyvendinimo laikotarp</w:t>
      </w:r>
      <w:r>
        <w:rPr>
          <w:rFonts w:eastAsiaTheme="minorEastAsia"/>
          <w:kern w:val="24"/>
          <w:lang w:val="lt-LT"/>
        </w:rPr>
        <w:t>į</w:t>
      </w:r>
      <w:r>
        <w:rPr>
          <w:rFonts w:eastAsiaTheme="minorEastAsia"/>
          <w:kern w:val="24"/>
        </w:rPr>
        <w:t xml:space="preserve"> koordinuos veiklas). </w:t>
      </w:r>
    </w:p>
    <w:p w14:paraId="30C5BE54">
      <w:pPr>
        <w:pStyle w:val="27"/>
        <w:widowControl w:val="0"/>
        <w:numPr>
          <w:ilvl w:val="0"/>
          <w:numId w:val="1"/>
        </w:numPr>
        <w:tabs>
          <w:tab w:val="left" w:pos="0"/>
          <w:tab w:val="left" w:pos="851"/>
          <w:tab w:val="left" w:pos="1134"/>
          <w:tab w:val="left" w:pos="1276"/>
          <w:tab w:val="left" w:pos="1418"/>
        </w:tabs>
        <w:suppressAutoHyphens w:val="0"/>
        <w:autoSpaceDE w:val="0"/>
        <w:autoSpaceDN w:val="0"/>
        <w:adjustRightInd w:val="0"/>
        <w:spacing w:line="276" w:lineRule="auto"/>
        <w:ind w:left="0" w:firstLine="851"/>
        <w:jc w:val="both"/>
        <w:outlineLvl w:val="0"/>
      </w:pPr>
      <w:r>
        <w:t xml:space="preserve">Visi kiti </w:t>
      </w:r>
      <w:r>
        <w:rPr>
          <w:iCs/>
          <w:lang w:eastAsia="lt-LT"/>
        </w:rPr>
        <w:t xml:space="preserve">įsipareigojimai </w:t>
      </w:r>
      <w:r>
        <w:t xml:space="preserve">bus derinami </w:t>
      </w:r>
      <w:r>
        <w:rPr>
          <w:bCs/>
        </w:rPr>
        <w:t xml:space="preserve">sutarties pakeitimais / papildymais.  </w:t>
      </w:r>
    </w:p>
    <w:p w14:paraId="69CF4916">
      <w:pPr>
        <w:pStyle w:val="27"/>
        <w:widowControl w:val="0"/>
        <w:numPr>
          <w:ilvl w:val="0"/>
          <w:numId w:val="1"/>
        </w:numPr>
        <w:tabs>
          <w:tab w:val="left" w:pos="0"/>
          <w:tab w:val="left" w:pos="851"/>
          <w:tab w:val="left" w:pos="1134"/>
          <w:tab w:val="left" w:pos="1276"/>
          <w:tab w:val="left" w:pos="1418"/>
        </w:tabs>
        <w:suppressAutoHyphens w:val="0"/>
        <w:autoSpaceDE w:val="0"/>
        <w:autoSpaceDN w:val="0"/>
        <w:adjustRightInd w:val="0"/>
        <w:spacing w:line="276" w:lineRule="auto"/>
        <w:ind w:left="0" w:firstLine="851"/>
        <w:jc w:val="both"/>
        <w:outlineLvl w:val="0"/>
      </w:pPr>
      <w:r>
        <w:rPr>
          <w:bCs/>
        </w:rPr>
        <w:t>Šalys susitaria ir paskiria Kėdainių rajono savivaldybės administraciją būti atsakinga institucija už:</w:t>
      </w:r>
    </w:p>
    <w:p w14:paraId="74ECC7F1">
      <w:pPr>
        <w:pStyle w:val="27"/>
        <w:widowControl w:val="0"/>
        <w:numPr>
          <w:ilvl w:val="255"/>
          <w:numId w:val="0"/>
        </w:numPr>
        <w:tabs>
          <w:tab w:val="left" w:pos="0"/>
          <w:tab w:val="left" w:pos="851"/>
          <w:tab w:val="left" w:pos="1134"/>
          <w:tab w:val="left" w:pos="1276"/>
          <w:tab w:val="left" w:pos="1418"/>
        </w:tabs>
        <w:suppressAutoHyphens w:val="0"/>
        <w:autoSpaceDE w:val="0"/>
        <w:autoSpaceDN w:val="0"/>
        <w:adjustRightInd w:val="0"/>
        <w:spacing w:line="276" w:lineRule="auto"/>
        <w:ind w:left="851"/>
        <w:jc w:val="both"/>
        <w:outlineLvl w:val="0"/>
        <w:rPr>
          <w:bCs/>
        </w:rPr>
      </w:pPr>
      <w:r>
        <w:rPr>
          <w:bCs/>
        </w:rPr>
        <w:t>5.1.  Sutarties pakeitimų parengimą;</w:t>
      </w:r>
    </w:p>
    <w:p w14:paraId="6A8A4BFF">
      <w:pPr>
        <w:pStyle w:val="27"/>
        <w:widowControl w:val="0"/>
        <w:numPr>
          <w:ilvl w:val="255"/>
          <w:numId w:val="0"/>
        </w:numPr>
        <w:tabs>
          <w:tab w:val="left" w:pos="0"/>
          <w:tab w:val="left" w:pos="851"/>
          <w:tab w:val="left" w:pos="1134"/>
          <w:tab w:val="left" w:pos="1276"/>
          <w:tab w:val="left" w:pos="1418"/>
        </w:tabs>
        <w:suppressAutoHyphens w:val="0"/>
        <w:autoSpaceDE w:val="0"/>
        <w:autoSpaceDN w:val="0"/>
        <w:adjustRightInd w:val="0"/>
        <w:spacing w:line="276" w:lineRule="auto"/>
        <w:ind w:left="851"/>
        <w:jc w:val="both"/>
        <w:outlineLvl w:val="0"/>
      </w:pPr>
      <w:r>
        <w:rPr>
          <w:bCs/>
        </w:rPr>
        <w:t xml:space="preserve">5.2. Programos parengimą ir vykdymą. </w:t>
      </w:r>
    </w:p>
    <w:p w14:paraId="04DABDE7">
      <w:pPr>
        <w:pStyle w:val="27"/>
        <w:widowControl w:val="0"/>
        <w:numPr>
          <w:ilvl w:val="0"/>
          <w:numId w:val="1"/>
        </w:numPr>
        <w:tabs>
          <w:tab w:val="left" w:pos="0"/>
          <w:tab w:val="left" w:pos="851"/>
          <w:tab w:val="left" w:pos="1134"/>
          <w:tab w:val="left" w:pos="1276"/>
          <w:tab w:val="left" w:pos="1418"/>
        </w:tabs>
        <w:suppressAutoHyphens w:val="0"/>
        <w:autoSpaceDE w:val="0"/>
        <w:autoSpaceDN w:val="0"/>
        <w:adjustRightInd w:val="0"/>
        <w:spacing w:line="276" w:lineRule="auto"/>
        <w:ind w:left="0" w:firstLine="851"/>
        <w:jc w:val="both"/>
        <w:outlineLvl w:val="0"/>
      </w:pPr>
      <w:r>
        <w:t xml:space="preserve">Šalys užtikrina, kad visi atsakingi asmenys teiktų visą reikiamą informaciją, kad Programa būtų sėkmingai įgyvendinama. </w:t>
      </w:r>
    </w:p>
    <w:p w14:paraId="07D0BBEE">
      <w:pPr>
        <w:pStyle w:val="27"/>
        <w:widowControl w:val="0"/>
        <w:tabs>
          <w:tab w:val="left" w:pos="851"/>
          <w:tab w:val="left" w:pos="993"/>
          <w:tab w:val="left" w:pos="1134"/>
        </w:tabs>
        <w:autoSpaceDE w:val="0"/>
        <w:autoSpaceDN w:val="0"/>
        <w:adjustRightInd w:val="0"/>
        <w:spacing w:line="320" w:lineRule="exact"/>
        <w:ind w:left="0" w:firstLine="851"/>
        <w:jc w:val="center"/>
        <w:outlineLvl w:val="0"/>
        <w:rPr>
          <w:b/>
          <w:bCs/>
        </w:rPr>
      </w:pPr>
    </w:p>
    <w:p w14:paraId="00772C5D">
      <w:pPr>
        <w:pStyle w:val="27"/>
        <w:widowControl w:val="0"/>
        <w:tabs>
          <w:tab w:val="left" w:pos="851"/>
          <w:tab w:val="left" w:pos="993"/>
          <w:tab w:val="left" w:pos="1134"/>
        </w:tabs>
        <w:autoSpaceDE w:val="0"/>
        <w:autoSpaceDN w:val="0"/>
        <w:adjustRightInd w:val="0"/>
        <w:spacing w:line="320" w:lineRule="exact"/>
        <w:ind w:left="0" w:firstLine="851"/>
        <w:jc w:val="center"/>
        <w:outlineLvl w:val="0"/>
        <w:rPr>
          <w:b/>
          <w:bCs/>
        </w:rPr>
      </w:pPr>
      <w:r>
        <w:rPr>
          <w:b/>
          <w:bCs/>
        </w:rPr>
        <w:t>III. ŠALIŲ ĮNAŠAI, TURTAS</w:t>
      </w:r>
    </w:p>
    <w:p w14:paraId="20BEF2A0">
      <w:pPr>
        <w:pStyle w:val="27"/>
        <w:widowControl w:val="0"/>
        <w:tabs>
          <w:tab w:val="left" w:pos="851"/>
          <w:tab w:val="left" w:pos="993"/>
          <w:tab w:val="left" w:pos="1134"/>
        </w:tabs>
        <w:autoSpaceDE w:val="0"/>
        <w:autoSpaceDN w:val="0"/>
        <w:adjustRightInd w:val="0"/>
        <w:spacing w:line="320" w:lineRule="exact"/>
        <w:ind w:left="0" w:firstLine="851"/>
        <w:jc w:val="center"/>
        <w:outlineLvl w:val="0"/>
        <w:rPr>
          <w:b/>
          <w:bCs/>
        </w:rPr>
      </w:pPr>
    </w:p>
    <w:p w14:paraId="6D6155F9">
      <w:pPr>
        <w:widowControl w:val="0"/>
        <w:tabs>
          <w:tab w:val="left" w:pos="851"/>
          <w:tab w:val="left" w:pos="1134"/>
        </w:tabs>
        <w:autoSpaceDE w:val="0"/>
        <w:autoSpaceDN w:val="0"/>
        <w:adjustRightInd w:val="0"/>
        <w:spacing w:line="276" w:lineRule="auto"/>
        <w:ind w:right="34" w:firstLine="851"/>
        <w:jc w:val="both"/>
        <w:rPr>
          <w:bCs/>
        </w:rPr>
      </w:pPr>
      <w:r>
        <w:rPr>
          <w:bCs/>
        </w:rPr>
        <w:t>7. Šalių įnašai yra šie:</w:t>
      </w:r>
    </w:p>
    <w:p w14:paraId="4A2C1481">
      <w:pPr>
        <w:widowControl w:val="0"/>
        <w:tabs>
          <w:tab w:val="left" w:pos="851"/>
          <w:tab w:val="left" w:pos="1134"/>
        </w:tabs>
        <w:autoSpaceDE w:val="0"/>
        <w:autoSpaceDN w:val="0"/>
        <w:adjustRightInd w:val="0"/>
        <w:spacing w:line="276" w:lineRule="auto"/>
        <w:ind w:right="34" w:firstLine="851"/>
        <w:jc w:val="both"/>
        <w:rPr>
          <w:bCs/>
          <w:strike/>
          <w:color w:val="FF0000"/>
        </w:rPr>
      </w:pPr>
      <w:r>
        <w:rPr>
          <w:bCs/>
        </w:rPr>
        <w:t xml:space="preserve">7.1. </w:t>
      </w:r>
      <w:r>
        <w:t>Kėdainių r. savivaldybė skiria žmogiškuosius išteklius ir patalpas vykdyti Programą;</w:t>
      </w:r>
    </w:p>
    <w:p w14:paraId="6E8546A6">
      <w:pPr>
        <w:widowControl w:val="0"/>
        <w:tabs>
          <w:tab w:val="left" w:pos="851"/>
          <w:tab w:val="left" w:pos="1134"/>
        </w:tabs>
        <w:autoSpaceDE w:val="0"/>
        <w:autoSpaceDN w:val="0"/>
        <w:adjustRightInd w:val="0"/>
        <w:spacing w:line="276" w:lineRule="auto"/>
        <w:ind w:right="34" w:firstLine="851"/>
        <w:jc w:val="both"/>
        <w:rPr>
          <w:bCs/>
        </w:rPr>
      </w:pPr>
      <w:r>
        <w:rPr>
          <w:bCs/>
        </w:rPr>
        <w:t>7.2. Šalys dalinasi profesinėmis ir kitomis žiniomis, įgūdžiais ir palaiko dalykinius ryšius;</w:t>
      </w:r>
    </w:p>
    <w:p w14:paraId="64F3D556">
      <w:pPr>
        <w:widowControl w:val="0"/>
        <w:tabs>
          <w:tab w:val="left" w:pos="851"/>
          <w:tab w:val="left" w:pos="1134"/>
          <w:tab w:val="left" w:pos="1418"/>
        </w:tabs>
        <w:autoSpaceDE w:val="0"/>
        <w:autoSpaceDN w:val="0"/>
        <w:adjustRightInd w:val="0"/>
        <w:spacing w:line="276" w:lineRule="auto"/>
        <w:ind w:right="34" w:firstLine="851"/>
        <w:jc w:val="both"/>
      </w:pPr>
      <w:r>
        <w:t xml:space="preserve">7.3. Kėdainių kalbų mokykloje atlikti statybos darbai, įsigyta Programos </w:t>
      </w:r>
      <w:r>
        <w:rPr>
          <w:iCs/>
          <w:lang w:eastAsia="lt-LT"/>
        </w:rPr>
        <w:t>veikloms vykdyti reikaling</w:t>
      </w:r>
      <w:r>
        <w:rPr>
          <w:iCs/>
          <w:lang w:val="en-US" w:eastAsia="lt-LT"/>
        </w:rPr>
        <w:t>a</w:t>
      </w:r>
      <w:r>
        <w:rPr>
          <w:iCs/>
          <w:lang w:eastAsia="lt-LT"/>
        </w:rPr>
        <w:t xml:space="preserve"> programinė ir kit</w:t>
      </w:r>
      <w:r>
        <w:rPr>
          <w:iCs/>
          <w:lang w:val="en-US" w:eastAsia="lt-LT"/>
        </w:rPr>
        <w:t>a</w:t>
      </w:r>
      <w:r>
        <w:rPr>
          <w:iCs/>
          <w:lang w:eastAsia="lt-LT"/>
        </w:rPr>
        <w:t xml:space="preserve"> įranga, bald</w:t>
      </w:r>
      <w:r>
        <w:rPr>
          <w:iCs/>
          <w:lang w:val="en-US" w:eastAsia="lt-LT"/>
        </w:rPr>
        <w:t xml:space="preserve">ai </w:t>
      </w:r>
      <w:r>
        <w:rPr>
          <w:iCs/>
          <w:lang w:eastAsia="lt-LT"/>
        </w:rPr>
        <w:t xml:space="preserve">ir kt. </w:t>
      </w:r>
      <w:r>
        <w:rPr>
          <w:iCs/>
          <w:lang w:val="en-US" w:eastAsia="lt-LT"/>
        </w:rPr>
        <w:t>p</w:t>
      </w:r>
      <w:r>
        <w:rPr>
          <w:iCs/>
          <w:lang w:eastAsia="lt-LT"/>
        </w:rPr>
        <w:t>riemonė</w:t>
      </w:r>
      <w:r>
        <w:rPr>
          <w:iCs/>
          <w:lang w:val="en-US" w:eastAsia="lt-LT"/>
        </w:rPr>
        <w:t xml:space="preserve">s yra Kėdainių r. savivaldybės </w:t>
      </w:r>
      <w:r>
        <w:t xml:space="preserve">turtas. </w:t>
      </w:r>
    </w:p>
    <w:p w14:paraId="053C7EEF">
      <w:pPr>
        <w:tabs>
          <w:tab w:val="left" w:pos="851"/>
          <w:tab w:val="left" w:pos="1134"/>
        </w:tabs>
        <w:spacing w:line="320" w:lineRule="exact"/>
        <w:ind w:firstLine="851"/>
        <w:jc w:val="center"/>
        <w:rPr>
          <w:b/>
        </w:rPr>
      </w:pPr>
    </w:p>
    <w:p w14:paraId="7FDCBA18">
      <w:pPr>
        <w:tabs>
          <w:tab w:val="left" w:pos="851"/>
          <w:tab w:val="left" w:pos="1134"/>
        </w:tabs>
        <w:spacing w:line="320" w:lineRule="exact"/>
        <w:ind w:firstLine="851"/>
        <w:jc w:val="center"/>
        <w:rPr>
          <w:b/>
        </w:rPr>
      </w:pPr>
      <w:r>
        <w:rPr>
          <w:b/>
        </w:rPr>
        <w:t>IV. ŠALIŲ ATSAKOMYBĖ</w:t>
      </w:r>
    </w:p>
    <w:p w14:paraId="529D6571">
      <w:pPr>
        <w:tabs>
          <w:tab w:val="left" w:pos="851"/>
          <w:tab w:val="left" w:pos="1134"/>
        </w:tabs>
        <w:spacing w:line="320" w:lineRule="exact"/>
        <w:ind w:firstLine="851"/>
        <w:jc w:val="center"/>
        <w:rPr>
          <w:b/>
        </w:rPr>
      </w:pPr>
    </w:p>
    <w:p w14:paraId="767B0827">
      <w:pPr>
        <w:widowControl w:val="0"/>
        <w:tabs>
          <w:tab w:val="left" w:pos="851"/>
          <w:tab w:val="left" w:pos="1134"/>
        </w:tabs>
        <w:autoSpaceDE w:val="0"/>
        <w:autoSpaceDN w:val="0"/>
        <w:adjustRightInd w:val="0"/>
        <w:spacing w:line="276" w:lineRule="auto"/>
        <w:ind w:right="34" w:firstLine="851"/>
        <w:jc w:val="both"/>
      </w:pPr>
      <w:r>
        <w:t xml:space="preserve">8. Šalys atsako už jungtinėje veikloje naudojamą turtą ar patirtus nuostolius kiekviena individualiai. </w:t>
      </w:r>
    </w:p>
    <w:p w14:paraId="358DB300">
      <w:pPr>
        <w:widowControl w:val="0"/>
        <w:tabs>
          <w:tab w:val="left" w:pos="851"/>
          <w:tab w:val="left" w:pos="1134"/>
        </w:tabs>
        <w:autoSpaceDE w:val="0"/>
        <w:autoSpaceDN w:val="0"/>
        <w:adjustRightInd w:val="0"/>
        <w:spacing w:line="276" w:lineRule="auto"/>
        <w:ind w:right="34" w:firstLine="851"/>
        <w:jc w:val="both"/>
      </w:pPr>
      <w:r>
        <w:t>9. Už patalpų, kuriose bus įgyvendinamos Programos veiklos, išlaikymą, personalo ir kt. išlaidas, išskyrus už Jonavos r. savivaldybės organizuojamą programos viešinimą ir mokinių pavežėjimą, bus atsakinga Kėdainių r. savivaldybė.</w:t>
      </w:r>
    </w:p>
    <w:p w14:paraId="18ACE736">
      <w:pPr>
        <w:widowControl w:val="0"/>
        <w:tabs>
          <w:tab w:val="left" w:pos="851"/>
          <w:tab w:val="left" w:pos="1134"/>
        </w:tabs>
        <w:autoSpaceDE w:val="0"/>
        <w:autoSpaceDN w:val="0"/>
        <w:adjustRightInd w:val="0"/>
        <w:spacing w:line="276" w:lineRule="auto"/>
        <w:ind w:right="34" w:firstLine="851"/>
        <w:jc w:val="both"/>
      </w:pPr>
      <w:r>
        <w:t>10. Šalis kitos Šalies vardu sudariusi sandorį ir viršydama jai suteiktus įgaliojimus arba Šalių interesais sudariusi sandorį savo vardu, turi teisę reikalauti iš kitos Šalies atlyginti savo patirtas išlaidas, jeigu įrodo, kad tie sandoriai buvo būtini norint apsaugoti kitos Šalies interesus. Šalis, dėl tokių sandorių patyrusi nuostolių, turi teisę reikalauti, kad Šalis, sudariusi sandorius, šiuos nuostolius atlygintų.</w:t>
      </w:r>
    </w:p>
    <w:p w14:paraId="2BDE0039">
      <w:pPr>
        <w:widowControl w:val="0"/>
        <w:tabs>
          <w:tab w:val="left" w:pos="851"/>
          <w:tab w:val="left" w:pos="1134"/>
        </w:tabs>
        <w:autoSpaceDE w:val="0"/>
        <w:autoSpaceDN w:val="0"/>
        <w:adjustRightInd w:val="0"/>
        <w:spacing w:line="276" w:lineRule="auto"/>
        <w:ind w:right="34" w:firstLine="851"/>
        <w:jc w:val="both"/>
      </w:pPr>
      <w:r>
        <w:t>11. Visi sprendimai, susiję su bendrais Šalių dokumentais, bus priimami bendru raštišku Šalių sutarimu.</w:t>
      </w:r>
    </w:p>
    <w:p w14:paraId="1EA617F7">
      <w:pPr>
        <w:widowControl w:val="0"/>
        <w:tabs>
          <w:tab w:val="left" w:pos="851"/>
          <w:tab w:val="left" w:pos="1134"/>
        </w:tabs>
        <w:autoSpaceDE w:val="0"/>
        <w:autoSpaceDN w:val="0"/>
        <w:adjustRightInd w:val="0"/>
        <w:spacing w:line="276" w:lineRule="auto"/>
        <w:ind w:right="34" w:firstLine="851"/>
        <w:jc w:val="both"/>
      </w:pPr>
      <w:r>
        <w:t>12. Kiekviena Šalis turės teisę susipažinti su bendrais Šalių tvarkomais dokumentais. Susitarimai, kurie šią teisę apriboja ar panaikina, negalioja.</w:t>
      </w:r>
    </w:p>
    <w:p w14:paraId="54D5311A">
      <w:pPr>
        <w:widowControl w:val="0"/>
        <w:tabs>
          <w:tab w:val="left" w:pos="851"/>
          <w:tab w:val="left" w:pos="1134"/>
        </w:tabs>
        <w:autoSpaceDE w:val="0"/>
        <w:autoSpaceDN w:val="0"/>
        <w:adjustRightInd w:val="0"/>
        <w:spacing w:line="380" w:lineRule="exact"/>
        <w:ind w:right="34" w:firstLine="851"/>
        <w:jc w:val="both"/>
        <w:rPr>
          <w:strike/>
          <w:color w:val="FF0000"/>
        </w:rPr>
      </w:pPr>
    </w:p>
    <w:p w14:paraId="3CE2341B">
      <w:pPr>
        <w:tabs>
          <w:tab w:val="left" w:pos="851"/>
          <w:tab w:val="left" w:pos="1134"/>
        </w:tabs>
        <w:spacing w:line="320" w:lineRule="exact"/>
        <w:ind w:firstLine="851"/>
        <w:jc w:val="center"/>
        <w:rPr>
          <w:b/>
        </w:rPr>
      </w:pPr>
      <w:r>
        <w:rPr>
          <w:b/>
        </w:rPr>
        <w:t>V. ŠALIŲ PATVIRTINIMAI, GARANTIJOS IR ATSAKOMYBĖ</w:t>
      </w:r>
    </w:p>
    <w:p w14:paraId="4CF5C5FA">
      <w:pPr>
        <w:tabs>
          <w:tab w:val="left" w:pos="851"/>
          <w:tab w:val="left" w:pos="1134"/>
        </w:tabs>
        <w:spacing w:line="320" w:lineRule="exact"/>
        <w:ind w:firstLine="851"/>
        <w:jc w:val="both"/>
      </w:pPr>
    </w:p>
    <w:p w14:paraId="64077FF9">
      <w:pPr>
        <w:tabs>
          <w:tab w:val="left" w:pos="851"/>
          <w:tab w:val="left" w:pos="1134"/>
        </w:tabs>
        <w:spacing w:line="276" w:lineRule="auto"/>
        <w:ind w:firstLine="851"/>
        <w:jc w:val="both"/>
        <w:rPr>
          <w:shd w:val="clear" w:color="auto" w:fill="FFFFFF"/>
        </w:rPr>
      </w:pPr>
      <w:r>
        <w:rPr>
          <w:shd w:val="clear" w:color="auto" w:fill="FFFFFF"/>
        </w:rPr>
        <w:t>13. Kiekviena Šalis pareiškia, kad:</w:t>
      </w:r>
    </w:p>
    <w:p w14:paraId="42F8983C">
      <w:pPr>
        <w:tabs>
          <w:tab w:val="left" w:pos="851"/>
          <w:tab w:val="left" w:pos="1134"/>
        </w:tabs>
        <w:spacing w:line="276" w:lineRule="auto"/>
        <w:ind w:firstLine="851"/>
        <w:jc w:val="both"/>
        <w:rPr>
          <w:shd w:val="clear" w:color="auto" w:fill="FFFFFF"/>
        </w:rPr>
      </w:pPr>
      <w:r>
        <w:rPr>
          <w:shd w:val="clear" w:color="auto" w:fill="FFFFFF"/>
        </w:rPr>
        <w:t xml:space="preserve">13.1. Sutartis neprieštarauja jos tikslams; </w:t>
      </w:r>
    </w:p>
    <w:p w14:paraId="2E569051">
      <w:pPr>
        <w:tabs>
          <w:tab w:val="left" w:pos="851"/>
          <w:tab w:val="left" w:pos="1134"/>
        </w:tabs>
        <w:spacing w:line="276" w:lineRule="auto"/>
        <w:ind w:firstLine="851"/>
        <w:jc w:val="both"/>
        <w:rPr>
          <w:shd w:val="clear" w:color="auto" w:fill="FFFFFF"/>
        </w:rPr>
      </w:pPr>
      <w:r>
        <w:rPr>
          <w:shd w:val="clear" w:color="auto" w:fill="FFFFFF"/>
        </w:rPr>
        <w:t>13.2. jai yra aiškiai žinomi visi faktai, susiję su Sutarties sudarymu ir / ar nulėmę Sutarties sudarymą būtent tokiomis sąlygomis, kurios yra išdėstytos Sutartyje;</w:t>
      </w:r>
    </w:p>
    <w:p w14:paraId="60D81434">
      <w:pPr>
        <w:tabs>
          <w:tab w:val="left" w:pos="851"/>
          <w:tab w:val="left" w:pos="1134"/>
        </w:tabs>
        <w:spacing w:line="276" w:lineRule="auto"/>
        <w:ind w:firstLine="851"/>
        <w:jc w:val="both"/>
        <w:rPr>
          <w:shd w:val="clear" w:color="auto" w:fill="FFFFFF"/>
        </w:rPr>
      </w:pPr>
      <w:r>
        <w:rPr>
          <w:shd w:val="clear" w:color="auto" w:fill="FFFFFF"/>
        </w:rPr>
        <w:t>13.3. yra susitarta dėl visų sąlygų, kurios buvo būtinos tam, kad Sutartis kiekvienos iš Šalių būtų laikoma sudaryta;</w:t>
      </w:r>
    </w:p>
    <w:p w14:paraId="01F2B700">
      <w:pPr>
        <w:tabs>
          <w:tab w:val="left" w:pos="851"/>
          <w:tab w:val="left" w:pos="1134"/>
        </w:tabs>
        <w:spacing w:line="276" w:lineRule="auto"/>
        <w:ind w:firstLine="851"/>
        <w:jc w:val="both"/>
        <w:rPr>
          <w:shd w:val="clear" w:color="auto" w:fill="FFFFFF"/>
        </w:rPr>
      </w:pPr>
      <w:r>
        <w:rPr>
          <w:shd w:val="clear" w:color="auto" w:fill="FFFFFF"/>
        </w:rPr>
        <w:t>13.4. neturi jokių papildomų reikalavimų, susijusių su Sutarties įforminimu;</w:t>
      </w:r>
    </w:p>
    <w:p w14:paraId="14763EED">
      <w:pPr>
        <w:tabs>
          <w:tab w:val="left" w:pos="851"/>
          <w:tab w:val="left" w:pos="1134"/>
        </w:tabs>
        <w:spacing w:line="276" w:lineRule="auto"/>
        <w:ind w:firstLine="851"/>
        <w:jc w:val="both"/>
        <w:rPr>
          <w:shd w:val="clear" w:color="auto" w:fill="FFFFFF"/>
        </w:rPr>
      </w:pPr>
      <w:r>
        <w:rPr>
          <w:shd w:val="clear" w:color="auto" w:fill="FFFFFF"/>
        </w:rPr>
        <w:t>13.5. veikia apdairiai ir yra tinkamai, išsamiai bei pakankamai informuota dėl šios Sutarties turinio bei jos esmės.</w:t>
      </w:r>
    </w:p>
    <w:p w14:paraId="44C6470C">
      <w:pPr>
        <w:tabs>
          <w:tab w:val="left" w:pos="851"/>
          <w:tab w:val="left" w:pos="1134"/>
        </w:tabs>
        <w:spacing w:line="276" w:lineRule="auto"/>
        <w:ind w:firstLine="851"/>
        <w:jc w:val="both"/>
        <w:rPr>
          <w:shd w:val="clear" w:color="auto" w:fill="FFFFFF"/>
        </w:rPr>
      </w:pPr>
      <w:r>
        <w:rPr>
          <w:shd w:val="clear" w:color="auto" w:fill="FFFFFF"/>
        </w:rPr>
        <w:t>14. Už Sutarties vykdymą ir tinkamą įgyvendinimą kiekviena Šalis atsako pagal Sutartyje prisiimtus įsipareigojimus.</w:t>
      </w:r>
    </w:p>
    <w:p w14:paraId="2B04D287">
      <w:pPr>
        <w:tabs>
          <w:tab w:val="left" w:pos="851"/>
          <w:tab w:val="left" w:pos="1134"/>
        </w:tabs>
        <w:suppressAutoHyphens w:val="0"/>
        <w:autoSpaceDE w:val="0"/>
        <w:autoSpaceDN w:val="0"/>
        <w:adjustRightInd w:val="0"/>
        <w:spacing w:line="320" w:lineRule="exact"/>
        <w:ind w:firstLine="851"/>
        <w:jc w:val="center"/>
        <w:outlineLvl w:val="0"/>
        <w:rPr>
          <w:b/>
        </w:rPr>
      </w:pPr>
    </w:p>
    <w:p w14:paraId="0CD2FB51">
      <w:pPr>
        <w:widowControl w:val="0"/>
        <w:tabs>
          <w:tab w:val="left" w:pos="851"/>
          <w:tab w:val="left" w:pos="1134"/>
        </w:tabs>
        <w:autoSpaceDE w:val="0"/>
        <w:autoSpaceDN w:val="0"/>
        <w:adjustRightInd w:val="0"/>
        <w:spacing w:line="380" w:lineRule="exact"/>
        <w:ind w:right="34" w:firstLine="851"/>
        <w:jc w:val="center"/>
        <w:rPr>
          <w:b/>
          <w:bCs/>
        </w:rPr>
      </w:pPr>
      <w:r>
        <w:rPr>
          <w:b/>
          <w:bCs/>
        </w:rPr>
        <w:t>VI. SUTARTIES GALIOJIMAS IR NUTRAUKIMAS</w:t>
      </w:r>
    </w:p>
    <w:p w14:paraId="1500090D">
      <w:pPr>
        <w:widowControl w:val="0"/>
        <w:tabs>
          <w:tab w:val="left" w:pos="851"/>
          <w:tab w:val="left" w:pos="1134"/>
        </w:tabs>
        <w:autoSpaceDE w:val="0"/>
        <w:autoSpaceDN w:val="0"/>
        <w:adjustRightInd w:val="0"/>
        <w:spacing w:line="276" w:lineRule="auto"/>
        <w:ind w:right="34" w:firstLine="851"/>
        <w:jc w:val="both"/>
        <w:rPr>
          <w:b/>
          <w:i/>
        </w:rPr>
      </w:pPr>
    </w:p>
    <w:p w14:paraId="72149FEB">
      <w:pPr>
        <w:widowControl w:val="0"/>
        <w:tabs>
          <w:tab w:val="left" w:pos="851"/>
          <w:tab w:val="left" w:pos="1134"/>
        </w:tabs>
        <w:autoSpaceDE w:val="0"/>
        <w:autoSpaceDN w:val="0"/>
        <w:adjustRightInd w:val="0"/>
        <w:spacing w:line="276" w:lineRule="auto"/>
        <w:ind w:right="34" w:firstLine="851"/>
        <w:jc w:val="both"/>
        <w:rPr>
          <w:bCs/>
          <w:iCs/>
          <w:strike/>
        </w:rPr>
      </w:pPr>
      <w:r>
        <w:rPr>
          <w:bCs/>
          <w:iCs/>
        </w:rPr>
        <w:t>15. Sutartis įsigalioja nuo jos pasirašymo dienos ir galioja neterminuotai.</w:t>
      </w:r>
    </w:p>
    <w:p w14:paraId="5B5977EB">
      <w:pPr>
        <w:widowControl w:val="0"/>
        <w:tabs>
          <w:tab w:val="left" w:pos="851"/>
          <w:tab w:val="left" w:pos="1134"/>
        </w:tabs>
        <w:autoSpaceDE w:val="0"/>
        <w:autoSpaceDN w:val="0"/>
        <w:adjustRightInd w:val="0"/>
        <w:spacing w:line="276" w:lineRule="auto"/>
        <w:ind w:right="34"/>
        <w:jc w:val="both"/>
        <w:rPr>
          <w:bCs/>
          <w:iCs/>
        </w:rPr>
      </w:pPr>
      <w:r>
        <w:rPr>
          <w:bCs/>
          <w:iCs/>
        </w:rPr>
        <w:tab/>
      </w:r>
      <w:r>
        <w:rPr>
          <w:bCs/>
          <w:iCs/>
        </w:rPr>
        <w:t>16. Šalys turi teisę nutraukti ir pasitraukti iš Sutarties vadovaudamosios Lietuvos Respublikos Civilinio kodekso nustatyta tvarka ir sąlygomis. Nutraukus Sutartį, Šalys įsipareigoja įvykdyti visus iki nutraukimo momento susidariusius įsipareigojimus.</w:t>
      </w:r>
    </w:p>
    <w:p w14:paraId="787FC1CD">
      <w:pPr>
        <w:widowControl w:val="0"/>
        <w:tabs>
          <w:tab w:val="left" w:pos="851"/>
          <w:tab w:val="left" w:pos="1134"/>
        </w:tabs>
        <w:autoSpaceDE w:val="0"/>
        <w:autoSpaceDN w:val="0"/>
        <w:adjustRightInd w:val="0"/>
        <w:spacing w:line="276" w:lineRule="auto"/>
        <w:ind w:right="34" w:firstLine="851"/>
        <w:jc w:val="both"/>
        <w:rPr>
          <w:bCs/>
          <w:iCs/>
        </w:rPr>
      </w:pPr>
      <w:r>
        <w:rPr>
          <w:bCs/>
          <w:iCs/>
        </w:rPr>
        <w:t xml:space="preserve">17. Sutartis taip pat gali būti nutraukta bendru Šalių susitarimu. </w:t>
      </w:r>
    </w:p>
    <w:p w14:paraId="583AD8BF">
      <w:pPr>
        <w:widowControl w:val="0"/>
        <w:tabs>
          <w:tab w:val="left" w:pos="851"/>
          <w:tab w:val="left" w:pos="1134"/>
        </w:tabs>
        <w:autoSpaceDE w:val="0"/>
        <w:autoSpaceDN w:val="0"/>
        <w:adjustRightInd w:val="0"/>
        <w:spacing w:line="276" w:lineRule="auto"/>
        <w:ind w:right="34" w:firstLine="851"/>
        <w:jc w:val="both"/>
        <w:rPr>
          <w:bCs/>
          <w:iCs/>
        </w:rPr>
      </w:pPr>
      <w:r>
        <w:rPr>
          <w:bCs/>
          <w:iCs/>
        </w:rPr>
        <w:t xml:space="preserve">18. Šalis, nutraukusi Sutartį arba pasitraukusi iš jos, turi atlyginti kitai Šaliai dėl Sutarties nutraukimo padarytus tiesioginius nuostolius. O jei nutraukiama dėl to, kad kita Šalis iš esmės pažeidžia Sutartį, tai nuostolius atlygina Sutartį pažeidusi Šalis. </w:t>
      </w:r>
    </w:p>
    <w:p w14:paraId="525BBB32">
      <w:pPr>
        <w:widowControl w:val="0"/>
        <w:tabs>
          <w:tab w:val="left" w:pos="851"/>
          <w:tab w:val="left" w:pos="1134"/>
        </w:tabs>
        <w:autoSpaceDE w:val="0"/>
        <w:autoSpaceDN w:val="0"/>
        <w:adjustRightInd w:val="0"/>
        <w:spacing w:line="276" w:lineRule="auto"/>
        <w:ind w:right="34" w:firstLine="851"/>
        <w:jc w:val="both"/>
        <w:rPr>
          <w:bCs/>
          <w:iCs/>
        </w:rPr>
      </w:pPr>
    </w:p>
    <w:p w14:paraId="55570AB5">
      <w:pPr>
        <w:widowControl w:val="0"/>
        <w:tabs>
          <w:tab w:val="left" w:pos="851"/>
          <w:tab w:val="left" w:pos="1134"/>
        </w:tabs>
        <w:autoSpaceDE w:val="0"/>
        <w:autoSpaceDN w:val="0"/>
        <w:adjustRightInd w:val="0"/>
        <w:spacing w:line="380" w:lineRule="exact"/>
        <w:ind w:right="34" w:firstLine="851"/>
        <w:jc w:val="center"/>
        <w:rPr>
          <w:b/>
          <w:iCs/>
        </w:rPr>
      </w:pPr>
      <w:r>
        <w:rPr>
          <w:b/>
          <w:iCs/>
        </w:rPr>
        <w:t>VII. NENUGALIMA JĖGA</w:t>
      </w:r>
    </w:p>
    <w:p w14:paraId="0742B2C0">
      <w:pPr>
        <w:widowControl w:val="0"/>
        <w:tabs>
          <w:tab w:val="left" w:pos="851"/>
          <w:tab w:val="left" w:pos="1134"/>
        </w:tabs>
        <w:autoSpaceDE w:val="0"/>
        <w:autoSpaceDN w:val="0"/>
        <w:adjustRightInd w:val="0"/>
        <w:spacing w:line="380" w:lineRule="exact"/>
        <w:ind w:right="34" w:firstLine="851"/>
        <w:jc w:val="center"/>
        <w:rPr>
          <w:b/>
          <w:iCs/>
        </w:rPr>
      </w:pPr>
    </w:p>
    <w:p w14:paraId="24D01FEE">
      <w:pPr>
        <w:tabs>
          <w:tab w:val="left" w:pos="851"/>
          <w:tab w:val="left" w:pos="1134"/>
        </w:tabs>
        <w:spacing w:line="276" w:lineRule="auto"/>
        <w:ind w:firstLine="851"/>
        <w:jc w:val="both"/>
        <w:rPr>
          <w:rFonts w:eastAsia="Calibri"/>
        </w:rPr>
      </w:pPr>
      <w:r>
        <w:rPr>
          <w:rFonts w:eastAsia="Calibri"/>
        </w:rPr>
        <w:t>19. Šalys atleidžiamos nuo atsakomybės už šios Sutarties sąlygų nevykdymą, jeigu įrodo, kad šios Sutarties sąlygos nebuvo vykdomos dėl nenugalimos jėgos (</w:t>
      </w:r>
      <w:r>
        <w:rPr>
          <w:rFonts w:eastAsia="Calibri"/>
          <w:i/>
        </w:rPr>
        <w:t>force majeure</w:t>
      </w:r>
      <w:r>
        <w:rPr>
          <w:rFonts w:eastAsia="Calibri"/>
        </w:rPr>
        <w:t xml:space="preserve">) Lietuvos Respublikos civilinio kodekso 6.212 ir 6.253 straipsniuose nurodytų aplinkybių ir tos aplinkybės atsirado iki tų sąlygų įvykdymo termino pabaigos.  </w:t>
      </w:r>
    </w:p>
    <w:p w14:paraId="5F65BF6E">
      <w:pPr>
        <w:tabs>
          <w:tab w:val="left" w:pos="851"/>
          <w:tab w:val="left" w:pos="1134"/>
        </w:tabs>
        <w:spacing w:line="276" w:lineRule="auto"/>
        <w:ind w:firstLine="851"/>
        <w:jc w:val="both"/>
        <w:rPr>
          <w:rFonts w:eastAsia="Calibri"/>
        </w:rPr>
      </w:pPr>
      <w:r>
        <w:rPr>
          <w:rFonts w:eastAsia="Calibri"/>
        </w:rPr>
        <w:t xml:space="preserve">20. Šalis, kuri dėl susidariusių </w:t>
      </w:r>
      <w:r>
        <w:rPr>
          <w:rFonts w:eastAsia="Calibri"/>
          <w:i/>
        </w:rPr>
        <w:t xml:space="preserve">force majeure </w:t>
      </w:r>
      <w:r>
        <w:rPr>
          <w:rFonts w:eastAsia="Calibri"/>
        </w:rPr>
        <w:t xml:space="preserve">aplinkybių nebegali toliau vykdyti savo įsipareigojimų pagal šią Sutartį, privalo apie tai kuo skubiau, bet ne vėliau kaip per 7 kalendorines dienas nuo </w:t>
      </w:r>
      <w:r>
        <w:rPr>
          <w:rFonts w:eastAsia="Calibri"/>
          <w:i/>
        </w:rPr>
        <w:t xml:space="preserve">force majeure </w:t>
      </w:r>
      <w:r>
        <w:rPr>
          <w:rFonts w:eastAsia="Calibri"/>
        </w:rPr>
        <w:t xml:space="preserve">aplinkybių atsiradimo, žodžiu ir raštu pranešti kitai Šaliai. Jeigu dėl </w:t>
      </w:r>
      <w:r>
        <w:rPr>
          <w:rFonts w:eastAsia="Calibri"/>
          <w:i/>
        </w:rPr>
        <w:t xml:space="preserve">force majeure </w:t>
      </w:r>
      <w:r>
        <w:rPr>
          <w:rFonts w:eastAsia="Calibri"/>
        </w:rPr>
        <w:t xml:space="preserve">aplinkybių savo įsipareigojimų pagal šią Sutartį negalinti vykdyti Šalis nepraneša arba netinkamai praneša kitai Šaliai, ji privalo kompensuoti kitai Šaliai visus dėl tokio nepranešimo atsiradusius nuostolius. </w:t>
      </w:r>
    </w:p>
    <w:p w14:paraId="59A837B6">
      <w:pPr>
        <w:widowControl w:val="0"/>
        <w:tabs>
          <w:tab w:val="left" w:pos="851"/>
          <w:tab w:val="left" w:pos="1134"/>
        </w:tabs>
        <w:autoSpaceDE w:val="0"/>
        <w:autoSpaceDN w:val="0"/>
        <w:adjustRightInd w:val="0"/>
        <w:spacing w:line="380" w:lineRule="exact"/>
        <w:ind w:right="34" w:firstLine="851"/>
        <w:jc w:val="center"/>
        <w:rPr>
          <w:b/>
          <w:iCs/>
        </w:rPr>
      </w:pPr>
    </w:p>
    <w:p w14:paraId="597372CF">
      <w:pPr>
        <w:widowControl w:val="0"/>
        <w:tabs>
          <w:tab w:val="left" w:pos="851"/>
          <w:tab w:val="left" w:pos="1134"/>
        </w:tabs>
        <w:autoSpaceDE w:val="0"/>
        <w:autoSpaceDN w:val="0"/>
        <w:adjustRightInd w:val="0"/>
        <w:spacing w:line="380" w:lineRule="exact"/>
        <w:ind w:right="34" w:firstLine="851"/>
        <w:jc w:val="center"/>
        <w:rPr>
          <w:b/>
          <w:iCs/>
        </w:rPr>
      </w:pPr>
      <w:r>
        <w:rPr>
          <w:b/>
          <w:iCs/>
        </w:rPr>
        <w:t>VIII. TAIKYTINA TEISĖ IR GINČŲ SPRENDIMAS</w:t>
      </w:r>
    </w:p>
    <w:p w14:paraId="3D0862D0">
      <w:pPr>
        <w:widowControl w:val="0"/>
        <w:tabs>
          <w:tab w:val="left" w:pos="851"/>
          <w:tab w:val="left" w:pos="1134"/>
        </w:tabs>
        <w:autoSpaceDE w:val="0"/>
        <w:autoSpaceDN w:val="0"/>
        <w:adjustRightInd w:val="0"/>
        <w:spacing w:line="380" w:lineRule="exact"/>
        <w:ind w:right="34" w:firstLine="851"/>
        <w:jc w:val="center"/>
        <w:rPr>
          <w:b/>
          <w:iCs/>
        </w:rPr>
      </w:pPr>
    </w:p>
    <w:p w14:paraId="05C3A9D2">
      <w:pPr>
        <w:tabs>
          <w:tab w:val="left" w:pos="851"/>
          <w:tab w:val="left" w:pos="1134"/>
        </w:tabs>
        <w:spacing w:line="276" w:lineRule="auto"/>
        <w:ind w:firstLine="851"/>
        <w:jc w:val="both"/>
        <w:rPr>
          <w:rFonts w:eastAsia="Calibri"/>
          <w:lang w:val="pt-BR"/>
        </w:rPr>
      </w:pPr>
      <w:r>
        <w:rPr>
          <w:rFonts w:eastAsia="Calibri"/>
          <w:lang w:val="pt-BR"/>
        </w:rPr>
        <w:t>2</w:t>
      </w:r>
      <w:r>
        <w:rPr>
          <w:rFonts w:eastAsia="Calibri"/>
        </w:rPr>
        <w:t>1</w:t>
      </w:r>
      <w:r>
        <w:rPr>
          <w:rFonts w:eastAsia="Calibri"/>
          <w:lang w:val="pt-BR"/>
        </w:rPr>
        <w:t>. Ši Sutartis vykdoma vadovaujantis Lietuvos Respublikos teisės aktais.</w:t>
      </w:r>
    </w:p>
    <w:p w14:paraId="3E56921D">
      <w:pPr>
        <w:tabs>
          <w:tab w:val="left" w:pos="851"/>
          <w:tab w:val="left" w:pos="993"/>
          <w:tab w:val="left" w:pos="1134"/>
        </w:tabs>
        <w:spacing w:line="276" w:lineRule="auto"/>
        <w:ind w:firstLine="851"/>
        <w:jc w:val="both"/>
        <w:rPr>
          <w:rFonts w:eastAsia="Calibri"/>
          <w:lang w:val="pt-BR"/>
        </w:rPr>
      </w:pPr>
      <w:r>
        <w:rPr>
          <w:rFonts w:eastAsia="Calibri"/>
          <w:lang w:val="pt-BR"/>
        </w:rPr>
        <w:t>2</w:t>
      </w:r>
      <w:r>
        <w:rPr>
          <w:rFonts w:eastAsia="Calibri"/>
        </w:rPr>
        <w:t>2</w:t>
      </w:r>
      <w:r>
        <w:rPr>
          <w:rFonts w:eastAsia="Calibri"/>
          <w:lang w:val="pt-BR"/>
        </w:rPr>
        <w:t>.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19FAC272">
      <w:pPr>
        <w:tabs>
          <w:tab w:val="left" w:pos="851"/>
          <w:tab w:val="left" w:pos="993"/>
          <w:tab w:val="left" w:pos="1134"/>
        </w:tabs>
        <w:spacing w:line="276" w:lineRule="auto"/>
        <w:ind w:firstLine="851"/>
        <w:jc w:val="both"/>
        <w:rPr>
          <w:rFonts w:eastAsia="Calibri"/>
          <w:lang w:val="pt-BR"/>
        </w:rPr>
      </w:pPr>
    </w:p>
    <w:p w14:paraId="7AAF9368">
      <w:pPr>
        <w:tabs>
          <w:tab w:val="left" w:pos="851"/>
          <w:tab w:val="left" w:pos="1134"/>
        </w:tabs>
        <w:suppressAutoHyphens w:val="0"/>
        <w:autoSpaceDE w:val="0"/>
        <w:autoSpaceDN w:val="0"/>
        <w:adjustRightInd w:val="0"/>
        <w:spacing w:line="320" w:lineRule="exact"/>
        <w:ind w:firstLine="851"/>
        <w:jc w:val="center"/>
        <w:outlineLvl w:val="0"/>
        <w:rPr>
          <w:b/>
        </w:rPr>
      </w:pPr>
      <w:r>
        <w:rPr>
          <w:b/>
        </w:rPr>
        <w:t>IX. BAIGIAMOSIOS NUOSTATOS</w:t>
      </w:r>
    </w:p>
    <w:p w14:paraId="3CB6EB9A">
      <w:pPr>
        <w:tabs>
          <w:tab w:val="left" w:pos="851"/>
          <w:tab w:val="left" w:pos="1134"/>
        </w:tabs>
        <w:suppressAutoHyphens w:val="0"/>
        <w:autoSpaceDE w:val="0"/>
        <w:autoSpaceDN w:val="0"/>
        <w:adjustRightInd w:val="0"/>
        <w:spacing w:line="320" w:lineRule="exact"/>
        <w:ind w:firstLine="851"/>
        <w:outlineLvl w:val="0"/>
        <w:rPr>
          <w:b/>
        </w:rPr>
      </w:pPr>
    </w:p>
    <w:p w14:paraId="5C15D87B">
      <w:pPr>
        <w:numPr>
          <w:ilvl w:val="255"/>
          <w:numId w:val="0"/>
        </w:numPr>
        <w:tabs>
          <w:tab w:val="left" w:pos="851"/>
          <w:tab w:val="left" w:pos="1134"/>
        </w:tabs>
        <w:spacing w:line="276" w:lineRule="auto"/>
        <w:jc w:val="both"/>
      </w:pPr>
      <w:r>
        <w:tab/>
      </w:r>
      <w:r>
        <w:t xml:space="preserve">23.Sutarties sąlygos Sutarties galiojimo laikotarpiu gali būti keičiamos, jei Sutarties keitimas sudaromas rašytiniu Šalių susitarimu. </w:t>
      </w:r>
    </w:p>
    <w:p w14:paraId="2654DC37">
      <w:pPr>
        <w:tabs>
          <w:tab w:val="left" w:pos="851"/>
          <w:tab w:val="left" w:pos="1134"/>
        </w:tabs>
        <w:spacing w:line="276" w:lineRule="auto"/>
        <w:ind w:firstLine="851"/>
        <w:jc w:val="both"/>
      </w:pPr>
      <w:r>
        <w:t>24. 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 kuris yra neatskiriama Sutarties dalis.</w:t>
      </w:r>
    </w:p>
    <w:p w14:paraId="02F80BF7">
      <w:pPr>
        <w:tabs>
          <w:tab w:val="left" w:pos="720"/>
          <w:tab w:val="left" w:pos="851"/>
          <w:tab w:val="left" w:pos="1134"/>
        </w:tabs>
        <w:spacing w:line="276" w:lineRule="auto"/>
        <w:ind w:firstLine="851"/>
        <w:jc w:val="both"/>
        <w:rPr>
          <w:strike/>
          <w:color w:val="FF0000"/>
        </w:rPr>
      </w:pPr>
      <w:r>
        <w:t xml:space="preserve">25. Sutartis sudaroma dvejais egzemplioriais, turinčiais vienodą juridinę galią, − po vieną kiekvienai Šaliai arba vienu elektroniniu dokumentu, pasirašytu kvalifikuotais elektroniniais parašais.  </w:t>
      </w:r>
    </w:p>
    <w:p w14:paraId="13928467">
      <w:pPr>
        <w:pStyle w:val="5"/>
        <w:tabs>
          <w:tab w:val="left" w:pos="851"/>
          <w:tab w:val="left" w:pos="1134"/>
        </w:tabs>
        <w:ind w:firstLine="851"/>
        <w:jc w:val="center"/>
        <w:rPr>
          <w:b/>
          <w:szCs w:val="24"/>
        </w:rPr>
      </w:pPr>
    </w:p>
    <w:p w14:paraId="4AAD133A">
      <w:pPr>
        <w:pStyle w:val="5"/>
        <w:tabs>
          <w:tab w:val="left" w:pos="851"/>
          <w:tab w:val="left" w:pos="1134"/>
        </w:tabs>
        <w:ind w:firstLine="851"/>
        <w:jc w:val="center"/>
        <w:rPr>
          <w:b/>
          <w:szCs w:val="24"/>
        </w:rPr>
      </w:pPr>
      <w:r>
        <w:rPr>
          <w:b/>
          <w:szCs w:val="24"/>
        </w:rPr>
        <w:t>X. ŠALIŲ REKVIZITAI IR PARAŠAI</w:t>
      </w:r>
    </w:p>
    <w:p w14:paraId="3883FF2C">
      <w:pPr>
        <w:pStyle w:val="5"/>
        <w:tabs>
          <w:tab w:val="left" w:pos="851"/>
          <w:tab w:val="left" w:pos="1134"/>
        </w:tabs>
        <w:ind w:firstLine="851"/>
        <w:jc w:val="both"/>
        <w:rPr>
          <w:b/>
          <w:color w:val="FF0000"/>
          <w:szCs w:val="24"/>
        </w:rPr>
      </w:pPr>
    </w:p>
    <w:tbl>
      <w:tblPr>
        <w:tblStyle w:val="3"/>
        <w:tblpPr w:leftFromText="180" w:rightFromText="180" w:vertAnchor="text" w:horzAnchor="margin" w:tblpX="-176" w:tblpY="127"/>
        <w:tblW w:w="10206" w:type="dxa"/>
        <w:tblInd w:w="0" w:type="dxa"/>
        <w:tblLayout w:type="autofit"/>
        <w:tblCellMar>
          <w:top w:w="0" w:type="dxa"/>
          <w:left w:w="108" w:type="dxa"/>
          <w:bottom w:w="0" w:type="dxa"/>
          <w:right w:w="108" w:type="dxa"/>
        </w:tblCellMar>
      </w:tblPr>
      <w:tblGrid>
        <w:gridCol w:w="10206"/>
      </w:tblGrid>
      <w:tr w14:paraId="4266C6F2">
        <w:tblPrEx>
          <w:tblCellMar>
            <w:top w:w="0" w:type="dxa"/>
            <w:left w:w="108" w:type="dxa"/>
            <w:bottom w:w="0" w:type="dxa"/>
            <w:right w:w="108" w:type="dxa"/>
          </w:tblCellMar>
        </w:tblPrEx>
        <w:trPr>
          <w:trHeight w:val="1988" w:hRule="atLeast"/>
        </w:trPr>
        <w:tc>
          <w:tcPr>
            <w:tcW w:w="10206" w:type="dxa"/>
          </w:tcPr>
          <w:p w14:paraId="3AE11A5E">
            <w:pPr>
              <w:tabs>
                <w:tab w:val="left" w:pos="851"/>
                <w:tab w:val="left" w:pos="1134"/>
              </w:tabs>
              <w:ind w:right="176" w:firstLine="851"/>
              <w:outlineLvl w:val="0"/>
              <w:rPr>
                <w:b/>
              </w:rPr>
            </w:pPr>
            <w:r>
              <w:rPr>
                <w:b/>
              </w:rPr>
              <w:t>Kėdainių rajono savivaldybė</w:t>
            </w:r>
          </w:p>
          <w:p w14:paraId="68BD6AC0">
            <w:pPr>
              <w:tabs>
                <w:tab w:val="left" w:pos="851"/>
                <w:tab w:val="left" w:pos="1134"/>
              </w:tabs>
              <w:ind w:right="176" w:firstLine="851"/>
              <w:outlineLvl w:val="0"/>
            </w:pPr>
            <w:r>
              <w:t>Juridinio asmens kodas 111103885</w:t>
            </w:r>
          </w:p>
          <w:p w14:paraId="45B54973">
            <w:pPr>
              <w:numPr>
                <w:ilvl w:val="0"/>
                <w:numId w:val="2"/>
              </w:numPr>
              <w:tabs>
                <w:tab w:val="left" w:pos="851"/>
                <w:tab w:val="left" w:pos="1134"/>
              </w:tabs>
              <w:ind w:right="176" w:firstLine="851"/>
            </w:pPr>
            <w:r>
              <w:t>Basanavičiaus g. 36, LT-57288 Kėdainiai</w:t>
            </w:r>
          </w:p>
          <w:p w14:paraId="56CFAABA">
            <w:pPr>
              <w:tabs>
                <w:tab w:val="left" w:pos="851"/>
                <w:tab w:val="left" w:pos="1134"/>
              </w:tabs>
              <w:ind w:right="176" w:firstLine="851"/>
              <w:rPr>
                <w:snapToGrid w:val="0"/>
              </w:rPr>
            </w:pPr>
            <w:r>
              <w:rPr>
                <w:snapToGrid w:val="0"/>
              </w:rPr>
              <w:t>Tel. +370 347 69500</w:t>
            </w:r>
          </w:p>
          <w:p w14:paraId="5300876C">
            <w:pPr>
              <w:tabs>
                <w:tab w:val="left" w:pos="851"/>
                <w:tab w:val="left" w:pos="1134"/>
              </w:tabs>
              <w:ind w:right="176" w:firstLine="851"/>
              <w:rPr>
                <w:snapToGrid w:val="0"/>
              </w:rPr>
            </w:pPr>
            <w:r>
              <w:rPr>
                <w:snapToGrid w:val="0"/>
              </w:rPr>
              <w:t xml:space="preserve">El. p. </w:t>
            </w:r>
            <w:r>
              <w:fldChar w:fldCharType="begin"/>
            </w:r>
            <w:r>
              <w:instrText xml:space="preserve"> HYPERLINK "mailto:meras@kaisiadorys.lt" </w:instrText>
            </w:r>
            <w:r>
              <w:fldChar w:fldCharType="separate"/>
            </w:r>
            <w:r>
              <w:rPr>
                <w:rStyle w:val="12"/>
                <w:snapToGrid w:val="0"/>
              </w:rPr>
              <w:t>meras@kedainiai.lt</w:t>
            </w:r>
            <w:r>
              <w:rPr>
                <w:rStyle w:val="12"/>
                <w:snapToGrid w:val="0"/>
              </w:rPr>
              <w:fldChar w:fldCharType="end"/>
            </w:r>
            <w:r>
              <w:rPr>
                <w:snapToGrid w:val="0"/>
              </w:rPr>
              <w:t xml:space="preserve"> </w:t>
            </w:r>
          </w:p>
          <w:p w14:paraId="6E3CE2E2">
            <w:pPr>
              <w:tabs>
                <w:tab w:val="left" w:pos="851"/>
                <w:tab w:val="left" w:pos="1134"/>
              </w:tabs>
              <w:ind w:right="176" w:firstLine="851"/>
              <w:outlineLvl w:val="0"/>
            </w:pPr>
            <w:r>
              <w:t xml:space="preserve">Meras </w:t>
            </w:r>
            <w:r>
              <w:rPr>
                <w:i/>
                <w:iCs/>
              </w:rPr>
              <w:t xml:space="preserve">(vardas, pavardė) </w:t>
            </w:r>
          </w:p>
          <w:p w14:paraId="30D8D8D6">
            <w:pPr>
              <w:tabs>
                <w:tab w:val="left" w:pos="851"/>
                <w:tab w:val="left" w:pos="1134"/>
              </w:tabs>
              <w:ind w:right="176" w:firstLine="851"/>
            </w:pPr>
            <w:r>
              <w:t xml:space="preserve">_______________________________A.V.      </w:t>
            </w:r>
          </w:p>
        </w:tc>
      </w:tr>
      <w:tr w14:paraId="2D52DA86">
        <w:tblPrEx>
          <w:tblCellMar>
            <w:top w:w="0" w:type="dxa"/>
            <w:left w:w="108" w:type="dxa"/>
            <w:bottom w:w="0" w:type="dxa"/>
            <w:right w:w="108" w:type="dxa"/>
          </w:tblCellMar>
        </w:tblPrEx>
        <w:trPr>
          <w:trHeight w:val="2252" w:hRule="atLeast"/>
        </w:trPr>
        <w:tc>
          <w:tcPr>
            <w:tcW w:w="10206" w:type="dxa"/>
          </w:tcPr>
          <w:p w14:paraId="5E91BD47">
            <w:pPr>
              <w:tabs>
                <w:tab w:val="left" w:pos="851"/>
                <w:tab w:val="left" w:pos="1134"/>
              </w:tabs>
              <w:ind w:right="176" w:firstLine="851"/>
              <w:outlineLvl w:val="0"/>
              <w:rPr>
                <w:b/>
              </w:rPr>
            </w:pPr>
            <w:r>
              <w:rPr>
                <w:b/>
              </w:rPr>
              <w:t>Jonavos rajono savivaldybė</w:t>
            </w:r>
          </w:p>
          <w:p w14:paraId="6C0FD726">
            <w:pPr>
              <w:tabs>
                <w:tab w:val="left" w:pos="851"/>
                <w:tab w:val="left" w:pos="1134"/>
              </w:tabs>
              <w:ind w:right="176" w:firstLine="851"/>
              <w:outlineLvl w:val="0"/>
              <w:rPr>
                <w:shd w:val="clear" w:color="auto" w:fill="FFFFFF"/>
              </w:rPr>
            </w:pPr>
            <w:r>
              <w:t>Juridinio asmens kodas 111100437</w:t>
            </w:r>
          </w:p>
          <w:p w14:paraId="36BDBDCC">
            <w:pPr>
              <w:tabs>
                <w:tab w:val="left" w:pos="851"/>
                <w:tab w:val="left" w:pos="1134"/>
              </w:tabs>
              <w:ind w:firstLine="851"/>
            </w:pPr>
            <w:r>
              <w:t>Žeimių g. 13</w:t>
            </w:r>
            <w:r>
              <w:rPr>
                <w:rStyle w:val="28"/>
              </w:rPr>
              <w:t>, LT-55158 Jonava</w:t>
            </w:r>
          </w:p>
          <w:p w14:paraId="282711A7">
            <w:pPr>
              <w:tabs>
                <w:tab w:val="left" w:pos="851"/>
                <w:tab w:val="left" w:pos="1134"/>
              </w:tabs>
              <w:ind w:firstLine="851"/>
              <w:rPr>
                <w:snapToGrid w:val="0"/>
              </w:rPr>
            </w:pPr>
            <w:r>
              <w:rPr>
                <w:snapToGrid w:val="0"/>
              </w:rPr>
              <w:t>Tel</w:t>
            </w:r>
            <w:r>
              <w:t xml:space="preserve">.  </w:t>
            </w:r>
            <w:r>
              <w:rPr>
                <w:rStyle w:val="14"/>
              </w:rPr>
              <w:t xml:space="preserve"> </w:t>
            </w:r>
            <w:r>
              <w:rPr>
                <w:rStyle w:val="31"/>
              </w:rPr>
              <w:t>+370 349 50 154</w:t>
            </w:r>
          </w:p>
          <w:p w14:paraId="5DE809B8">
            <w:pPr>
              <w:tabs>
                <w:tab w:val="left" w:pos="851"/>
                <w:tab w:val="left" w:pos="1134"/>
              </w:tabs>
              <w:ind w:firstLine="851"/>
              <w:rPr>
                <w:snapToGrid w:val="0"/>
                <w:color w:val="FF0000"/>
              </w:rPr>
            </w:pPr>
            <w:r>
              <w:rPr>
                <w:snapToGrid w:val="0"/>
              </w:rPr>
              <w:t xml:space="preserve">El. p. </w:t>
            </w:r>
            <w:r>
              <w:fldChar w:fldCharType="begin"/>
            </w:r>
            <w:r>
              <w:instrText xml:space="preserve"> HYPERLINK "mailto:meras@jonava.lt" </w:instrText>
            </w:r>
            <w:r>
              <w:fldChar w:fldCharType="separate"/>
            </w:r>
            <w:r>
              <w:rPr>
                <w:rStyle w:val="12"/>
                <w:snapToGrid w:val="0"/>
              </w:rPr>
              <w:t>meras@jonava.lt</w:t>
            </w:r>
            <w:r>
              <w:rPr>
                <w:rStyle w:val="12"/>
                <w:snapToGrid w:val="0"/>
              </w:rPr>
              <w:fldChar w:fldCharType="end"/>
            </w:r>
            <w:r>
              <w:rPr>
                <w:snapToGrid w:val="0"/>
              </w:rPr>
              <w:t xml:space="preserve"> </w:t>
            </w:r>
          </w:p>
          <w:p w14:paraId="49DD4780">
            <w:pPr>
              <w:tabs>
                <w:tab w:val="left" w:pos="851"/>
                <w:tab w:val="left" w:pos="1134"/>
              </w:tabs>
              <w:ind w:right="176" w:firstLine="851"/>
              <w:outlineLvl w:val="0"/>
            </w:pPr>
            <w:r>
              <w:t xml:space="preserve">Meras </w:t>
            </w:r>
            <w:r>
              <w:rPr>
                <w:i/>
                <w:iCs/>
              </w:rPr>
              <w:t>(vardas, pavardė)</w:t>
            </w:r>
          </w:p>
          <w:p w14:paraId="4A227DA1">
            <w:pPr>
              <w:tabs>
                <w:tab w:val="left" w:pos="851"/>
                <w:tab w:val="left" w:pos="1134"/>
              </w:tabs>
              <w:ind w:right="176" w:firstLine="851"/>
              <w:rPr>
                <w:color w:val="FF0000"/>
              </w:rPr>
            </w:pPr>
            <w:r>
              <w:t>______________________________A.V</w:t>
            </w:r>
          </w:p>
        </w:tc>
      </w:tr>
    </w:tbl>
    <w:p w14:paraId="7F589940">
      <w:pPr>
        <w:pStyle w:val="5"/>
        <w:tabs>
          <w:tab w:val="left" w:pos="851"/>
          <w:tab w:val="left" w:pos="1134"/>
        </w:tabs>
        <w:jc w:val="both"/>
        <w:rPr>
          <w:b/>
          <w:color w:val="FF0000"/>
          <w:szCs w:val="24"/>
        </w:rPr>
      </w:pPr>
    </w:p>
    <w:sectPr>
      <w:headerReference r:id="rId5" w:type="first"/>
      <w:headerReference r:id="rId3" w:type="default"/>
      <w:headerReference r:id="rId4" w:type="even"/>
      <w:footnotePr>
        <w:pos w:val="beneathText"/>
      </w:footnotePr>
      <w:pgSz w:w="11905" w:h="16837"/>
      <w:pgMar w:top="1134" w:right="567" w:bottom="1134" w:left="1701" w:header="567" w:footer="567"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BA"/>
    <w:family w:val="swiss"/>
    <w:pitch w:val="default"/>
    <w:sig w:usb0="E1002EFF" w:usb1="C000605B" w:usb2="00000029" w:usb3="00000000" w:csb0="200101FF" w:csb1="20280000"/>
  </w:font>
  <w:font w:name="Lucida Sans Unicode">
    <w:panose1 w:val="020B0602030504020204"/>
    <w:charset w:val="BA"/>
    <w:family w:val="swiss"/>
    <w:pitch w:val="default"/>
    <w:sig w:usb0="80001AFF" w:usb1="0000396B" w:usb2="00000000" w:usb3="00000000" w:csb0="200000BF" w:csb1="D7F70000"/>
  </w:font>
  <w:font w:name="TimesLT">
    <w:altName w:val="Times New Roman"/>
    <w:panose1 w:val="00000000000000000000"/>
    <w:charset w:val="BA"/>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egoe UI">
    <w:panose1 w:val="020B0502040204020203"/>
    <w:charset w:val="BA"/>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4DB3">
    <w:pPr>
      <w:pStyle w:val="11"/>
      <w:pBdr>
        <w:bottom w:val="single" w:color="auto" w:sz="4" w:space="1"/>
      </w:pBdr>
      <w:tabs>
        <w:tab w:val="center" w:pos="4960"/>
        <w:tab w:val="right" w:pos="9920"/>
      </w:tabs>
    </w:pPr>
    <w:r>
      <w:t xml:space="preserve">JUNGTINĖS VEIKLOS SUTARTIS </w:t>
    </w:r>
    <w:r>
      <w:tab/>
    </w:r>
    <w:r>
      <w:tab/>
    </w:r>
    <w:r>
      <w:fldChar w:fldCharType="begin"/>
    </w:r>
    <w:r>
      <w:instrText xml:space="preserve">PAGE   \* MERGEFORMAT</w:instrText>
    </w:r>
    <w:r>
      <w:fldChar w:fldCharType="separate"/>
    </w:r>
    <w:r>
      <w:t>4</w:t>
    </w:r>
    <w:r>
      <w:fldChar w:fldCharType="end"/>
    </w:r>
  </w:p>
  <w:p w14:paraId="5539C064">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75F7B">
    <w:pPr>
      <w:pStyle w:val="11"/>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14:paraId="3FB6EBD1">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FFB58">
    <w:pPr>
      <w:pStyle w:val="11"/>
    </w:pPr>
    <w:r>
      <w:tab/>
    </w:r>
    <w:r>
      <w:tab/>
    </w:r>
    <w:r>
      <w:rPr>
        <w:b/>
      </w:rPr>
      <w:t>Projektas</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20008"/>
    <w:multiLevelType w:val="singleLevel"/>
    <w:tmpl w:val="ED220008"/>
    <w:lvl w:ilvl="0" w:tentative="0">
      <w:start w:val="10"/>
      <w:numFmt w:val="upperLetter"/>
      <w:suff w:val="space"/>
      <w:lvlText w:val="%1."/>
      <w:lvlJc w:val="left"/>
    </w:lvl>
  </w:abstractNum>
  <w:abstractNum w:abstractNumId="1">
    <w:nsid w:val="16A142D7"/>
    <w:multiLevelType w:val="multilevel"/>
    <w:tmpl w:val="16A142D7"/>
    <w:lvl w:ilvl="0" w:tentative="0">
      <w:start w:val="1"/>
      <w:numFmt w:val="decimal"/>
      <w:lvlText w:val="%1."/>
      <w:lvlJc w:val="left"/>
      <w:pPr>
        <w:ind w:left="1004" w:hanging="360"/>
      </w:pPr>
      <w:rPr>
        <w:rFonts w:hint="default"/>
      </w:rPr>
    </w:lvl>
    <w:lvl w:ilvl="1" w:tentative="0">
      <w:start w:val="1"/>
      <w:numFmt w:val="decimal"/>
      <w:isLgl/>
      <w:lvlText w:val="%1.%2."/>
      <w:lvlJc w:val="left"/>
      <w:pPr>
        <w:ind w:left="502" w:hanging="360"/>
      </w:pPr>
      <w:rPr>
        <w:rFonts w:hint="default" w:ascii="Times New Roman" w:hAnsi="Times New Roman" w:cs="Times New Roman"/>
        <w:b w:val="0"/>
        <w:bCs w:val="0"/>
        <w:i w:val="0"/>
        <w:iCs w:val="0"/>
        <w:sz w:val="24"/>
        <w:szCs w:val="24"/>
      </w:rPr>
    </w:lvl>
    <w:lvl w:ilvl="2" w:tentative="0">
      <w:start w:val="1"/>
      <w:numFmt w:val="decimal"/>
      <w:isLgl/>
      <w:lvlText w:val="%1.%2.%3."/>
      <w:lvlJc w:val="left"/>
      <w:pPr>
        <w:ind w:left="1364" w:hanging="720"/>
      </w:pPr>
      <w:rPr>
        <w:rFonts w:hint="default"/>
      </w:rPr>
    </w:lvl>
    <w:lvl w:ilvl="3" w:tentative="0">
      <w:start w:val="1"/>
      <w:numFmt w:val="decimal"/>
      <w:isLgl/>
      <w:lvlText w:val="%1.%2.%3.%4."/>
      <w:lvlJc w:val="left"/>
      <w:pPr>
        <w:ind w:left="1364" w:hanging="720"/>
      </w:pPr>
      <w:rPr>
        <w:rFonts w:hint="default"/>
      </w:rPr>
    </w:lvl>
    <w:lvl w:ilvl="4" w:tentative="0">
      <w:start w:val="1"/>
      <w:numFmt w:val="decimal"/>
      <w:isLgl/>
      <w:lvlText w:val="%1.%2.%3.%4.%5."/>
      <w:lvlJc w:val="left"/>
      <w:pPr>
        <w:ind w:left="1724" w:hanging="1080"/>
      </w:pPr>
      <w:rPr>
        <w:rFonts w:hint="default"/>
      </w:rPr>
    </w:lvl>
    <w:lvl w:ilvl="5" w:tentative="0">
      <w:start w:val="1"/>
      <w:numFmt w:val="decimal"/>
      <w:isLgl/>
      <w:lvlText w:val="%1.%2.%3.%4.%5.%6."/>
      <w:lvlJc w:val="left"/>
      <w:pPr>
        <w:ind w:left="1724" w:hanging="1080"/>
      </w:pPr>
      <w:rPr>
        <w:rFonts w:hint="default"/>
      </w:rPr>
    </w:lvl>
    <w:lvl w:ilvl="6" w:tentative="0">
      <w:start w:val="1"/>
      <w:numFmt w:val="decimal"/>
      <w:isLgl/>
      <w:lvlText w:val="%1.%2.%3.%4.%5.%6.%7."/>
      <w:lvlJc w:val="left"/>
      <w:pPr>
        <w:ind w:left="2084" w:hanging="1440"/>
      </w:pPr>
      <w:rPr>
        <w:rFonts w:hint="default"/>
      </w:rPr>
    </w:lvl>
    <w:lvl w:ilvl="7" w:tentative="0">
      <w:start w:val="1"/>
      <w:numFmt w:val="decimal"/>
      <w:isLgl/>
      <w:lvlText w:val="%1.%2.%3.%4.%5.%6.%7.%8."/>
      <w:lvlJc w:val="left"/>
      <w:pPr>
        <w:ind w:left="2084" w:hanging="1440"/>
      </w:pPr>
      <w:rPr>
        <w:rFonts w:hint="default"/>
      </w:rPr>
    </w:lvl>
    <w:lvl w:ilvl="8" w:tentative="0">
      <w:start w:val="1"/>
      <w:numFmt w:val="decimal"/>
      <w:isLgl/>
      <w:lvlText w:val="%1.%2.%3.%4.%5.%6.%7.%8.%9."/>
      <w:lvlJc w:val="left"/>
      <w:pPr>
        <w:ind w:left="244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1298"/>
  <w:hyphenationZone w:val="396"/>
  <w:characterSpacingControl w:val="doNotCompress"/>
  <w:footnotePr>
    <w:pos w:val="beneathText"/>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37"/>
    <w:rsid w:val="000006B0"/>
    <w:rsid w:val="00000E2B"/>
    <w:rsid w:val="00003080"/>
    <w:rsid w:val="000035AF"/>
    <w:rsid w:val="00003B38"/>
    <w:rsid w:val="00004666"/>
    <w:rsid w:val="00005C4B"/>
    <w:rsid w:val="00006400"/>
    <w:rsid w:val="000070B7"/>
    <w:rsid w:val="00007B73"/>
    <w:rsid w:val="0001116C"/>
    <w:rsid w:val="000142BE"/>
    <w:rsid w:val="0001531F"/>
    <w:rsid w:val="00015F6E"/>
    <w:rsid w:val="00016328"/>
    <w:rsid w:val="000175F3"/>
    <w:rsid w:val="000178D2"/>
    <w:rsid w:val="00017A81"/>
    <w:rsid w:val="00020068"/>
    <w:rsid w:val="00022DC0"/>
    <w:rsid w:val="00022FF7"/>
    <w:rsid w:val="000235FC"/>
    <w:rsid w:val="00023903"/>
    <w:rsid w:val="000239CB"/>
    <w:rsid w:val="00024190"/>
    <w:rsid w:val="0002455C"/>
    <w:rsid w:val="00027A34"/>
    <w:rsid w:val="000314C7"/>
    <w:rsid w:val="00031EF2"/>
    <w:rsid w:val="00032926"/>
    <w:rsid w:val="00033610"/>
    <w:rsid w:val="00034DB3"/>
    <w:rsid w:val="00035680"/>
    <w:rsid w:val="000376DE"/>
    <w:rsid w:val="000379A8"/>
    <w:rsid w:val="00041404"/>
    <w:rsid w:val="00042001"/>
    <w:rsid w:val="0004381C"/>
    <w:rsid w:val="000440B2"/>
    <w:rsid w:val="00044616"/>
    <w:rsid w:val="00044651"/>
    <w:rsid w:val="0004477E"/>
    <w:rsid w:val="00045295"/>
    <w:rsid w:val="00045A26"/>
    <w:rsid w:val="00046485"/>
    <w:rsid w:val="00051ECB"/>
    <w:rsid w:val="000553A7"/>
    <w:rsid w:val="000565E7"/>
    <w:rsid w:val="000568BE"/>
    <w:rsid w:val="0005766A"/>
    <w:rsid w:val="00061207"/>
    <w:rsid w:val="000617D4"/>
    <w:rsid w:val="00062167"/>
    <w:rsid w:val="000634F0"/>
    <w:rsid w:val="000648FB"/>
    <w:rsid w:val="0006697E"/>
    <w:rsid w:val="00066D5D"/>
    <w:rsid w:val="000678B8"/>
    <w:rsid w:val="00067C41"/>
    <w:rsid w:val="00070901"/>
    <w:rsid w:val="00075329"/>
    <w:rsid w:val="000757C3"/>
    <w:rsid w:val="000758EE"/>
    <w:rsid w:val="00075945"/>
    <w:rsid w:val="00075A79"/>
    <w:rsid w:val="00075C42"/>
    <w:rsid w:val="00080EA6"/>
    <w:rsid w:val="0008138E"/>
    <w:rsid w:val="00082D7D"/>
    <w:rsid w:val="000831E6"/>
    <w:rsid w:val="00085B27"/>
    <w:rsid w:val="00090322"/>
    <w:rsid w:val="000916B1"/>
    <w:rsid w:val="00093735"/>
    <w:rsid w:val="00093EAB"/>
    <w:rsid w:val="00093F85"/>
    <w:rsid w:val="00094186"/>
    <w:rsid w:val="00094BCB"/>
    <w:rsid w:val="00096303"/>
    <w:rsid w:val="00097468"/>
    <w:rsid w:val="00097519"/>
    <w:rsid w:val="000A04DE"/>
    <w:rsid w:val="000A16F4"/>
    <w:rsid w:val="000A1E5C"/>
    <w:rsid w:val="000A25EB"/>
    <w:rsid w:val="000A3F72"/>
    <w:rsid w:val="000A7205"/>
    <w:rsid w:val="000A77D3"/>
    <w:rsid w:val="000B09A1"/>
    <w:rsid w:val="000B1AEB"/>
    <w:rsid w:val="000B1B60"/>
    <w:rsid w:val="000B2038"/>
    <w:rsid w:val="000B4603"/>
    <w:rsid w:val="000B660E"/>
    <w:rsid w:val="000C0826"/>
    <w:rsid w:val="000C1679"/>
    <w:rsid w:val="000C252B"/>
    <w:rsid w:val="000C5219"/>
    <w:rsid w:val="000D2050"/>
    <w:rsid w:val="000D29EA"/>
    <w:rsid w:val="000D56F4"/>
    <w:rsid w:val="000D596C"/>
    <w:rsid w:val="000D6716"/>
    <w:rsid w:val="000D699F"/>
    <w:rsid w:val="000D71FD"/>
    <w:rsid w:val="000D74E9"/>
    <w:rsid w:val="000E0C97"/>
    <w:rsid w:val="000E1C7D"/>
    <w:rsid w:val="000E2239"/>
    <w:rsid w:val="000E48D4"/>
    <w:rsid w:val="000E5ECC"/>
    <w:rsid w:val="000E6F5E"/>
    <w:rsid w:val="000E7090"/>
    <w:rsid w:val="000F1684"/>
    <w:rsid w:val="000F1E57"/>
    <w:rsid w:val="000F33FD"/>
    <w:rsid w:val="00100089"/>
    <w:rsid w:val="00102AD7"/>
    <w:rsid w:val="0010398E"/>
    <w:rsid w:val="00104712"/>
    <w:rsid w:val="00104988"/>
    <w:rsid w:val="00105C5B"/>
    <w:rsid w:val="0010697C"/>
    <w:rsid w:val="00106D00"/>
    <w:rsid w:val="001108DD"/>
    <w:rsid w:val="00110F4A"/>
    <w:rsid w:val="00111657"/>
    <w:rsid w:val="00111678"/>
    <w:rsid w:val="00112C04"/>
    <w:rsid w:val="0011323D"/>
    <w:rsid w:val="001137D6"/>
    <w:rsid w:val="00116520"/>
    <w:rsid w:val="001170A9"/>
    <w:rsid w:val="001178C3"/>
    <w:rsid w:val="00117D99"/>
    <w:rsid w:val="001207A8"/>
    <w:rsid w:val="00121D26"/>
    <w:rsid w:val="0012352E"/>
    <w:rsid w:val="001255FB"/>
    <w:rsid w:val="001259C0"/>
    <w:rsid w:val="001269F4"/>
    <w:rsid w:val="00127372"/>
    <w:rsid w:val="00131584"/>
    <w:rsid w:val="0013480B"/>
    <w:rsid w:val="00134F4E"/>
    <w:rsid w:val="001358DF"/>
    <w:rsid w:val="00137860"/>
    <w:rsid w:val="00140EBB"/>
    <w:rsid w:val="00142BC4"/>
    <w:rsid w:val="001476C1"/>
    <w:rsid w:val="001510D7"/>
    <w:rsid w:val="001512CD"/>
    <w:rsid w:val="00154B3E"/>
    <w:rsid w:val="00154BAA"/>
    <w:rsid w:val="001573F1"/>
    <w:rsid w:val="001577A9"/>
    <w:rsid w:val="0016179E"/>
    <w:rsid w:val="00161CC7"/>
    <w:rsid w:val="001640E6"/>
    <w:rsid w:val="0016429F"/>
    <w:rsid w:val="001653F3"/>
    <w:rsid w:val="00165715"/>
    <w:rsid w:val="00166642"/>
    <w:rsid w:val="001667A0"/>
    <w:rsid w:val="00166A56"/>
    <w:rsid w:val="001673E7"/>
    <w:rsid w:val="00170071"/>
    <w:rsid w:val="00170237"/>
    <w:rsid w:val="001708EC"/>
    <w:rsid w:val="00172BCD"/>
    <w:rsid w:val="001744B7"/>
    <w:rsid w:val="00175840"/>
    <w:rsid w:val="001760F4"/>
    <w:rsid w:val="00176D4D"/>
    <w:rsid w:val="00176EE5"/>
    <w:rsid w:val="00177B06"/>
    <w:rsid w:val="00182132"/>
    <w:rsid w:val="0018403D"/>
    <w:rsid w:val="00184DC6"/>
    <w:rsid w:val="00186959"/>
    <w:rsid w:val="00186B93"/>
    <w:rsid w:val="00187E01"/>
    <w:rsid w:val="00190F1C"/>
    <w:rsid w:val="001920D4"/>
    <w:rsid w:val="00195947"/>
    <w:rsid w:val="001A05BB"/>
    <w:rsid w:val="001A2F0D"/>
    <w:rsid w:val="001A390E"/>
    <w:rsid w:val="001A4D55"/>
    <w:rsid w:val="001B0006"/>
    <w:rsid w:val="001B203F"/>
    <w:rsid w:val="001B28BC"/>
    <w:rsid w:val="001B2D26"/>
    <w:rsid w:val="001B3709"/>
    <w:rsid w:val="001C0FFF"/>
    <w:rsid w:val="001C1A74"/>
    <w:rsid w:val="001C37E8"/>
    <w:rsid w:val="001C3D16"/>
    <w:rsid w:val="001C68B3"/>
    <w:rsid w:val="001C72EB"/>
    <w:rsid w:val="001C78B2"/>
    <w:rsid w:val="001C7B63"/>
    <w:rsid w:val="001D3795"/>
    <w:rsid w:val="001D3A04"/>
    <w:rsid w:val="001D537E"/>
    <w:rsid w:val="001D5604"/>
    <w:rsid w:val="001D652E"/>
    <w:rsid w:val="001D65C9"/>
    <w:rsid w:val="001D6898"/>
    <w:rsid w:val="001D6B87"/>
    <w:rsid w:val="001D72E3"/>
    <w:rsid w:val="001D796F"/>
    <w:rsid w:val="001E1193"/>
    <w:rsid w:val="001E1AC5"/>
    <w:rsid w:val="001E27AD"/>
    <w:rsid w:val="001E2D15"/>
    <w:rsid w:val="001E38A6"/>
    <w:rsid w:val="001F04B2"/>
    <w:rsid w:val="001F0720"/>
    <w:rsid w:val="001F11A1"/>
    <w:rsid w:val="001F1A90"/>
    <w:rsid w:val="001F2699"/>
    <w:rsid w:val="001F371D"/>
    <w:rsid w:val="001F43E5"/>
    <w:rsid w:val="001F7598"/>
    <w:rsid w:val="001F788B"/>
    <w:rsid w:val="002006A8"/>
    <w:rsid w:val="0020209F"/>
    <w:rsid w:val="002025A5"/>
    <w:rsid w:val="002028AB"/>
    <w:rsid w:val="002029CC"/>
    <w:rsid w:val="00202E81"/>
    <w:rsid w:val="00205B26"/>
    <w:rsid w:val="00207146"/>
    <w:rsid w:val="002077D2"/>
    <w:rsid w:val="00213B02"/>
    <w:rsid w:val="002148B8"/>
    <w:rsid w:val="00214EA3"/>
    <w:rsid w:val="002164DC"/>
    <w:rsid w:val="0022005D"/>
    <w:rsid w:val="0022453F"/>
    <w:rsid w:val="002250E9"/>
    <w:rsid w:val="002257B7"/>
    <w:rsid w:val="00227A43"/>
    <w:rsid w:val="00230AAB"/>
    <w:rsid w:val="002339DF"/>
    <w:rsid w:val="00233C62"/>
    <w:rsid w:val="002344DC"/>
    <w:rsid w:val="002353D8"/>
    <w:rsid w:val="0023585B"/>
    <w:rsid w:val="00235969"/>
    <w:rsid w:val="0023760F"/>
    <w:rsid w:val="00241583"/>
    <w:rsid w:val="00241C0F"/>
    <w:rsid w:val="0024411D"/>
    <w:rsid w:val="002449C1"/>
    <w:rsid w:val="002454EF"/>
    <w:rsid w:val="00246567"/>
    <w:rsid w:val="00250B5E"/>
    <w:rsid w:val="00250F2F"/>
    <w:rsid w:val="00251EFC"/>
    <w:rsid w:val="00252FEA"/>
    <w:rsid w:val="00256AC9"/>
    <w:rsid w:val="002578ED"/>
    <w:rsid w:val="0026095E"/>
    <w:rsid w:val="002628DF"/>
    <w:rsid w:val="00263282"/>
    <w:rsid w:val="002648D1"/>
    <w:rsid w:val="0026661C"/>
    <w:rsid w:val="0026678F"/>
    <w:rsid w:val="0026693C"/>
    <w:rsid w:val="002674ED"/>
    <w:rsid w:val="0027131D"/>
    <w:rsid w:val="002714DA"/>
    <w:rsid w:val="00271878"/>
    <w:rsid w:val="00272684"/>
    <w:rsid w:val="00272E43"/>
    <w:rsid w:val="00274301"/>
    <w:rsid w:val="002746C2"/>
    <w:rsid w:val="002758F5"/>
    <w:rsid w:val="00275D75"/>
    <w:rsid w:val="00276E5A"/>
    <w:rsid w:val="002800FD"/>
    <w:rsid w:val="00280D76"/>
    <w:rsid w:val="0028516F"/>
    <w:rsid w:val="002863AB"/>
    <w:rsid w:val="00286836"/>
    <w:rsid w:val="002902B2"/>
    <w:rsid w:val="00291601"/>
    <w:rsid w:val="0029328C"/>
    <w:rsid w:val="002942D3"/>
    <w:rsid w:val="002948A4"/>
    <w:rsid w:val="00296852"/>
    <w:rsid w:val="00297484"/>
    <w:rsid w:val="002A07F7"/>
    <w:rsid w:val="002A0B0F"/>
    <w:rsid w:val="002A11D5"/>
    <w:rsid w:val="002A1B27"/>
    <w:rsid w:val="002A1ED9"/>
    <w:rsid w:val="002A447B"/>
    <w:rsid w:val="002A455E"/>
    <w:rsid w:val="002A5CD8"/>
    <w:rsid w:val="002A728C"/>
    <w:rsid w:val="002B00CA"/>
    <w:rsid w:val="002B03CA"/>
    <w:rsid w:val="002B1D44"/>
    <w:rsid w:val="002B2820"/>
    <w:rsid w:val="002B284C"/>
    <w:rsid w:val="002B2CCB"/>
    <w:rsid w:val="002B625F"/>
    <w:rsid w:val="002B7A8B"/>
    <w:rsid w:val="002C034B"/>
    <w:rsid w:val="002C37AB"/>
    <w:rsid w:val="002C7943"/>
    <w:rsid w:val="002C7A4E"/>
    <w:rsid w:val="002D0D81"/>
    <w:rsid w:val="002D5532"/>
    <w:rsid w:val="002E0E8C"/>
    <w:rsid w:val="002E387E"/>
    <w:rsid w:val="002E3A33"/>
    <w:rsid w:val="002E4394"/>
    <w:rsid w:val="002E51CE"/>
    <w:rsid w:val="002E6522"/>
    <w:rsid w:val="002E69D3"/>
    <w:rsid w:val="002F0570"/>
    <w:rsid w:val="002F2051"/>
    <w:rsid w:val="002F218E"/>
    <w:rsid w:val="002F29CD"/>
    <w:rsid w:val="002F3631"/>
    <w:rsid w:val="002F5F10"/>
    <w:rsid w:val="002F5F74"/>
    <w:rsid w:val="002F6B7E"/>
    <w:rsid w:val="00301FFC"/>
    <w:rsid w:val="00302190"/>
    <w:rsid w:val="00302C40"/>
    <w:rsid w:val="00303251"/>
    <w:rsid w:val="003039B9"/>
    <w:rsid w:val="00304869"/>
    <w:rsid w:val="00306F35"/>
    <w:rsid w:val="003077AA"/>
    <w:rsid w:val="00307DD7"/>
    <w:rsid w:val="00310AEF"/>
    <w:rsid w:val="00311033"/>
    <w:rsid w:val="003121D5"/>
    <w:rsid w:val="003130C5"/>
    <w:rsid w:val="00313ED9"/>
    <w:rsid w:val="0031493E"/>
    <w:rsid w:val="00315414"/>
    <w:rsid w:val="00315BAB"/>
    <w:rsid w:val="00315F3E"/>
    <w:rsid w:val="00317A84"/>
    <w:rsid w:val="00323493"/>
    <w:rsid w:val="00325A0F"/>
    <w:rsid w:val="00326290"/>
    <w:rsid w:val="00327999"/>
    <w:rsid w:val="003320AB"/>
    <w:rsid w:val="00332314"/>
    <w:rsid w:val="00332D57"/>
    <w:rsid w:val="003358AA"/>
    <w:rsid w:val="003359DA"/>
    <w:rsid w:val="00337F94"/>
    <w:rsid w:val="00341585"/>
    <w:rsid w:val="00341BC4"/>
    <w:rsid w:val="00342393"/>
    <w:rsid w:val="00343692"/>
    <w:rsid w:val="003442E8"/>
    <w:rsid w:val="00345E4E"/>
    <w:rsid w:val="00350247"/>
    <w:rsid w:val="00350749"/>
    <w:rsid w:val="003528BD"/>
    <w:rsid w:val="00355A9A"/>
    <w:rsid w:val="0035605F"/>
    <w:rsid w:val="00357EE7"/>
    <w:rsid w:val="00360E93"/>
    <w:rsid w:val="00360FE5"/>
    <w:rsid w:val="003624B7"/>
    <w:rsid w:val="0036423C"/>
    <w:rsid w:val="0036585B"/>
    <w:rsid w:val="003672D0"/>
    <w:rsid w:val="00370A90"/>
    <w:rsid w:val="00370FC0"/>
    <w:rsid w:val="00375127"/>
    <w:rsid w:val="00375B4E"/>
    <w:rsid w:val="0037643E"/>
    <w:rsid w:val="00376A66"/>
    <w:rsid w:val="00376A6F"/>
    <w:rsid w:val="00382E7F"/>
    <w:rsid w:val="00384682"/>
    <w:rsid w:val="00384A66"/>
    <w:rsid w:val="00384FCD"/>
    <w:rsid w:val="00386E15"/>
    <w:rsid w:val="00386F2C"/>
    <w:rsid w:val="00387218"/>
    <w:rsid w:val="003874AA"/>
    <w:rsid w:val="00387502"/>
    <w:rsid w:val="00390830"/>
    <w:rsid w:val="00390B9B"/>
    <w:rsid w:val="00391B4D"/>
    <w:rsid w:val="00394996"/>
    <w:rsid w:val="00395FB4"/>
    <w:rsid w:val="003A0480"/>
    <w:rsid w:val="003A17A4"/>
    <w:rsid w:val="003A22FA"/>
    <w:rsid w:val="003A386A"/>
    <w:rsid w:val="003A3AF6"/>
    <w:rsid w:val="003A4365"/>
    <w:rsid w:val="003A5A75"/>
    <w:rsid w:val="003A7472"/>
    <w:rsid w:val="003B1124"/>
    <w:rsid w:val="003B17E9"/>
    <w:rsid w:val="003B3A38"/>
    <w:rsid w:val="003B4BF1"/>
    <w:rsid w:val="003B6C70"/>
    <w:rsid w:val="003C055F"/>
    <w:rsid w:val="003C195F"/>
    <w:rsid w:val="003C1B65"/>
    <w:rsid w:val="003C1E0B"/>
    <w:rsid w:val="003C29FF"/>
    <w:rsid w:val="003C3EBB"/>
    <w:rsid w:val="003C4A54"/>
    <w:rsid w:val="003C575D"/>
    <w:rsid w:val="003C5E92"/>
    <w:rsid w:val="003C6256"/>
    <w:rsid w:val="003C6E91"/>
    <w:rsid w:val="003C78E1"/>
    <w:rsid w:val="003D1242"/>
    <w:rsid w:val="003D13DD"/>
    <w:rsid w:val="003D4034"/>
    <w:rsid w:val="003D4630"/>
    <w:rsid w:val="003D699D"/>
    <w:rsid w:val="003E077D"/>
    <w:rsid w:val="003E0D0C"/>
    <w:rsid w:val="003E3CFF"/>
    <w:rsid w:val="003E560D"/>
    <w:rsid w:val="003E666B"/>
    <w:rsid w:val="003E77D2"/>
    <w:rsid w:val="003E7B71"/>
    <w:rsid w:val="003F23A3"/>
    <w:rsid w:val="003F2C24"/>
    <w:rsid w:val="003F544D"/>
    <w:rsid w:val="003F64C9"/>
    <w:rsid w:val="003F65C8"/>
    <w:rsid w:val="003F7473"/>
    <w:rsid w:val="003F7662"/>
    <w:rsid w:val="004004CF"/>
    <w:rsid w:val="00404AA8"/>
    <w:rsid w:val="00404F7E"/>
    <w:rsid w:val="004067C6"/>
    <w:rsid w:val="004123F9"/>
    <w:rsid w:val="004125D9"/>
    <w:rsid w:val="00412769"/>
    <w:rsid w:val="004149C5"/>
    <w:rsid w:val="004154EE"/>
    <w:rsid w:val="004216B8"/>
    <w:rsid w:val="0042335C"/>
    <w:rsid w:val="004262EB"/>
    <w:rsid w:val="00426663"/>
    <w:rsid w:val="00426ABE"/>
    <w:rsid w:val="00427A75"/>
    <w:rsid w:val="00427BBD"/>
    <w:rsid w:val="00432251"/>
    <w:rsid w:val="00434E75"/>
    <w:rsid w:val="00436C28"/>
    <w:rsid w:val="00437684"/>
    <w:rsid w:val="00440486"/>
    <w:rsid w:val="00440F29"/>
    <w:rsid w:val="0044104B"/>
    <w:rsid w:val="0044117B"/>
    <w:rsid w:val="00442BFB"/>
    <w:rsid w:val="004450D9"/>
    <w:rsid w:val="004454C5"/>
    <w:rsid w:val="00445DCF"/>
    <w:rsid w:val="004464E7"/>
    <w:rsid w:val="00447E9C"/>
    <w:rsid w:val="00447F08"/>
    <w:rsid w:val="00450F8C"/>
    <w:rsid w:val="004521D6"/>
    <w:rsid w:val="004527F7"/>
    <w:rsid w:val="00452994"/>
    <w:rsid w:val="00452DA5"/>
    <w:rsid w:val="00456961"/>
    <w:rsid w:val="00457F84"/>
    <w:rsid w:val="0046010C"/>
    <w:rsid w:val="0046150E"/>
    <w:rsid w:val="00462E7F"/>
    <w:rsid w:val="004649F0"/>
    <w:rsid w:val="00465B70"/>
    <w:rsid w:val="00467806"/>
    <w:rsid w:val="00467EE9"/>
    <w:rsid w:val="00471E6B"/>
    <w:rsid w:val="004723E1"/>
    <w:rsid w:val="00473124"/>
    <w:rsid w:val="00473CFF"/>
    <w:rsid w:val="00475931"/>
    <w:rsid w:val="00480C2A"/>
    <w:rsid w:val="00480CDB"/>
    <w:rsid w:val="00480E07"/>
    <w:rsid w:val="004812B6"/>
    <w:rsid w:val="00481C6E"/>
    <w:rsid w:val="00484340"/>
    <w:rsid w:val="004850C7"/>
    <w:rsid w:val="004868ED"/>
    <w:rsid w:val="00486929"/>
    <w:rsid w:val="004869FE"/>
    <w:rsid w:val="004913C6"/>
    <w:rsid w:val="00491ACA"/>
    <w:rsid w:val="00492053"/>
    <w:rsid w:val="00492496"/>
    <w:rsid w:val="00492807"/>
    <w:rsid w:val="004933A6"/>
    <w:rsid w:val="004940F3"/>
    <w:rsid w:val="00494894"/>
    <w:rsid w:val="0049585D"/>
    <w:rsid w:val="0049675F"/>
    <w:rsid w:val="00497D87"/>
    <w:rsid w:val="004A12B8"/>
    <w:rsid w:val="004A1BEC"/>
    <w:rsid w:val="004A2290"/>
    <w:rsid w:val="004A28A5"/>
    <w:rsid w:val="004A39C2"/>
    <w:rsid w:val="004A65B7"/>
    <w:rsid w:val="004B30FE"/>
    <w:rsid w:val="004B3A69"/>
    <w:rsid w:val="004B562D"/>
    <w:rsid w:val="004B57DE"/>
    <w:rsid w:val="004B5E47"/>
    <w:rsid w:val="004C0DCC"/>
    <w:rsid w:val="004C188A"/>
    <w:rsid w:val="004C2617"/>
    <w:rsid w:val="004C383F"/>
    <w:rsid w:val="004C4111"/>
    <w:rsid w:val="004C42E7"/>
    <w:rsid w:val="004C72AD"/>
    <w:rsid w:val="004C76AD"/>
    <w:rsid w:val="004C785E"/>
    <w:rsid w:val="004C7D02"/>
    <w:rsid w:val="004D0C30"/>
    <w:rsid w:val="004D550A"/>
    <w:rsid w:val="004D751D"/>
    <w:rsid w:val="004D79C1"/>
    <w:rsid w:val="004D7DD4"/>
    <w:rsid w:val="004E2146"/>
    <w:rsid w:val="004E24E0"/>
    <w:rsid w:val="004E2C9E"/>
    <w:rsid w:val="004E337F"/>
    <w:rsid w:val="004E4363"/>
    <w:rsid w:val="004E5D1C"/>
    <w:rsid w:val="004F1B18"/>
    <w:rsid w:val="004F3307"/>
    <w:rsid w:val="004F4246"/>
    <w:rsid w:val="004F5109"/>
    <w:rsid w:val="004F552D"/>
    <w:rsid w:val="004F5ECB"/>
    <w:rsid w:val="004F6AEB"/>
    <w:rsid w:val="004F6C2E"/>
    <w:rsid w:val="004F6D82"/>
    <w:rsid w:val="004F7C3C"/>
    <w:rsid w:val="00504AAB"/>
    <w:rsid w:val="00505044"/>
    <w:rsid w:val="00505401"/>
    <w:rsid w:val="00511A76"/>
    <w:rsid w:val="00512315"/>
    <w:rsid w:val="00514C0E"/>
    <w:rsid w:val="005151CB"/>
    <w:rsid w:val="00516264"/>
    <w:rsid w:val="00517FAD"/>
    <w:rsid w:val="00520529"/>
    <w:rsid w:val="00520FEF"/>
    <w:rsid w:val="005211C6"/>
    <w:rsid w:val="005220DC"/>
    <w:rsid w:val="005222A0"/>
    <w:rsid w:val="00523D86"/>
    <w:rsid w:val="00523D8F"/>
    <w:rsid w:val="00524676"/>
    <w:rsid w:val="005246DE"/>
    <w:rsid w:val="00526118"/>
    <w:rsid w:val="005262B9"/>
    <w:rsid w:val="00527CAE"/>
    <w:rsid w:val="005301CC"/>
    <w:rsid w:val="0053132D"/>
    <w:rsid w:val="005322C3"/>
    <w:rsid w:val="00532DF3"/>
    <w:rsid w:val="00533802"/>
    <w:rsid w:val="00533CBC"/>
    <w:rsid w:val="00535282"/>
    <w:rsid w:val="00535698"/>
    <w:rsid w:val="00535E0E"/>
    <w:rsid w:val="00536EB0"/>
    <w:rsid w:val="005378BD"/>
    <w:rsid w:val="00537B2C"/>
    <w:rsid w:val="0054012F"/>
    <w:rsid w:val="00540171"/>
    <w:rsid w:val="00541CE7"/>
    <w:rsid w:val="00543266"/>
    <w:rsid w:val="005445DE"/>
    <w:rsid w:val="00544D28"/>
    <w:rsid w:val="00546950"/>
    <w:rsid w:val="00550CBA"/>
    <w:rsid w:val="005514F7"/>
    <w:rsid w:val="00551637"/>
    <w:rsid w:val="00554DF4"/>
    <w:rsid w:val="005552DD"/>
    <w:rsid w:val="00556F6F"/>
    <w:rsid w:val="0056329C"/>
    <w:rsid w:val="00563B6B"/>
    <w:rsid w:val="00564C1B"/>
    <w:rsid w:val="00565494"/>
    <w:rsid w:val="00566993"/>
    <w:rsid w:val="00567A12"/>
    <w:rsid w:val="00570063"/>
    <w:rsid w:val="00570100"/>
    <w:rsid w:val="0057062C"/>
    <w:rsid w:val="00574095"/>
    <w:rsid w:val="0057624C"/>
    <w:rsid w:val="005805A7"/>
    <w:rsid w:val="005844B8"/>
    <w:rsid w:val="0058515F"/>
    <w:rsid w:val="005857FD"/>
    <w:rsid w:val="00585E5D"/>
    <w:rsid w:val="00587D8B"/>
    <w:rsid w:val="0059006F"/>
    <w:rsid w:val="0059451A"/>
    <w:rsid w:val="00594D9C"/>
    <w:rsid w:val="005951AD"/>
    <w:rsid w:val="00595F36"/>
    <w:rsid w:val="005966A8"/>
    <w:rsid w:val="005967C5"/>
    <w:rsid w:val="00597781"/>
    <w:rsid w:val="00597951"/>
    <w:rsid w:val="005A0438"/>
    <w:rsid w:val="005A0EB3"/>
    <w:rsid w:val="005A1ACA"/>
    <w:rsid w:val="005A372D"/>
    <w:rsid w:val="005A49A4"/>
    <w:rsid w:val="005A5599"/>
    <w:rsid w:val="005A6CBC"/>
    <w:rsid w:val="005A736D"/>
    <w:rsid w:val="005A75F3"/>
    <w:rsid w:val="005B005C"/>
    <w:rsid w:val="005B082E"/>
    <w:rsid w:val="005B386D"/>
    <w:rsid w:val="005B516F"/>
    <w:rsid w:val="005B5C25"/>
    <w:rsid w:val="005B76AE"/>
    <w:rsid w:val="005C1331"/>
    <w:rsid w:val="005C171B"/>
    <w:rsid w:val="005C5A85"/>
    <w:rsid w:val="005C7E76"/>
    <w:rsid w:val="005D04E1"/>
    <w:rsid w:val="005D07AF"/>
    <w:rsid w:val="005D0CE9"/>
    <w:rsid w:val="005D1974"/>
    <w:rsid w:val="005D30CE"/>
    <w:rsid w:val="005D3487"/>
    <w:rsid w:val="005D3E41"/>
    <w:rsid w:val="005D4175"/>
    <w:rsid w:val="005D793E"/>
    <w:rsid w:val="005E3223"/>
    <w:rsid w:val="005E3D3B"/>
    <w:rsid w:val="005E4383"/>
    <w:rsid w:val="005E43D7"/>
    <w:rsid w:val="005E4C96"/>
    <w:rsid w:val="005E616C"/>
    <w:rsid w:val="005E7A51"/>
    <w:rsid w:val="005F0DB4"/>
    <w:rsid w:val="005F1834"/>
    <w:rsid w:val="005F218F"/>
    <w:rsid w:val="005F2765"/>
    <w:rsid w:val="006016D7"/>
    <w:rsid w:val="00601BE9"/>
    <w:rsid w:val="00602AEF"/>
    <w:rsid w:val="00604B9B"/>
    <w:rsid w:val="00605541"/>
    <w:rsid w:val="00605FF2"/>
    <w:rsid w:val="00610FB9"/>
    <w:rsid w:val="00610FEF"/>
    <w:rsid w:val="00612846"/>
    <w:rsid w:val="0061343A"/>
    <w:rsid w:val="006137FC"/>
    <w:rsid w:val="006146D0"/>
    <w:rsid w:val="006155E7"/>
    <w:rsid w:val="00615A3B"/>
    <w:rsid w:val="00616326"/>
    <w:rsid w:val="00616CE3"/>
    <w:rsid w:val="0061703C"/>
    <w:rsid w:val="006209F6"/>
    <w:rsid w:val="006220D6"/>
    <w:rsid w:val="00622486"/>
    <w:rsid w:val="00622628"/>
    <w:rsid w:val="006234A6"/>
    <w:rsid w:val="006240C8"/>
    <w:rsid w:val="006243BE"/>
    <w:rsid w:val="0062442E"/>
    <w:rsid w:val="00626565"/>
    <w:rsid w:val="0062691A"/>
    <w:rsid w:val="006279CA"/>
    <w:rsid w:val="00627C99"/>
    <w:rsid w:val="006310C2"/>
    <w:rsid w:val="006319F8"/>
    <w:rsid w:val="00632A6D"/>
    <w:rsid w:val="006331F3"/>
    <w:rsid w:val="0063378A"/>
    <w:rsid w:val="00635678"/>
    <w:rsid w:val="00636D3A"/>
    <w:rsid w:val="00640263"/>
    <w:rsid w:val="006404F1"/>
    <w:rsid w:val="00641B77"/>
    <w:rsid w:val="00641B7B"/>
    <w:rsid w:val="00642428"/>
    <w:rsid w:val="0064254D"/>
    <w:rsid w:val="00644687"/>
    <w:rsid w:val="006459D4"/>
    <w:rsid w:val="00646440"/>
    <w:rsid w:val="00646CB5"/>
    <w:rsid w:val="006519EA"/>
    <w:rsid w:val="00651EFC"/>
    <w:rsid w:val="0065359C"/>
    <w:rsid w:val="006536A5"/>
    <w:rsid w:val="00654A44"/>
    <w:rsid w:val="00655DD7"/>
    <w:rsid w:val="00657478"/>
    <w:rsid w:val="00657679"/>
    <w:rsid w:val="00660255"/>
    <w:rsid w:val="00660FC3"/>
    <w:rsid w:val="006633E9"/>
    <w:rsid w:val="00665E20"/>
    <w:rsid w:val="0066600D"/>
    <w:rsid w:val="006674ED"/>
    <w:rsid w:val="00670F58"/>
    <w:rsid w:val="006733C9"/>
    <w:rsid w:val="00674CAA"/>
    <w:rsid w:val="006774BD"/>
    <w:rsid w:val="006775A3"/>
    <w:rsid w:val="006811D7"/>
    <w:rsid w:val="00683C97"/>
    <w:rsid w:val="006842B0"/>
    <w:rsid w:val="00685F6A"/>
    <w:rsid w:val="00687421"/>
    <w:rsid w:val="00690431"/>
    <w:rsid w:val="00691870"/>
    <w:rsid w:val="00692250"/>
    <w:rsid w:val="006923F6"/>
    <w:rsid w:val="0069428D"/>
    <w:rsid w:val="0069467C"/>
    <w:rsid w:val="006961B2"/>
    <w:rsid w:val="00697354"/>
    <w:rsid w:val="006A166E"/>
    <w:rsid w:val="006A286B"/>
    <w:rsid w:val="006A31AC"/>
    <w:rsid w:val="006A7D60"/>
    <w:rsid w:val="006B189E"/>
    <w:rsid w:val="006B2CA5"/>
    <w:rsid w:val="006B2DB2"/>
    <w:rsid w:val="006B2FAC"/>
    <w:rsid w:val="006B57FC"/>
    <w:rsid w:val="006C1D3F"/>
    <w:rsid w:val="006C40C1"/>
    <w:rsid w:val="006C70A6"/>
    <w:rsid w:val="006C7D83"/>
    <w:rsid w:val="006D10D3"/>
    <w:rsid w:val="006D41C7"/>
    <w:rsid w:val="006D5423"/>
    <w:rsid w:val="006D7294"/>
    <w:rsid w:val="006D7580"/>
    <w:rsid w:val="006E0B4F"/>
    <w:rsid w:val="006E1A64"/>
    <w:rsid w:val="006E32C6"/>
    <w:rsid w:val="006E7A0E"/>
    <w:rsid w:val="006F1658"/>
    <w:rsid w:val="006F348F"/>
    <w:rsid w:val="006F3F1D"/>
    <w:rsid w:val="006F6904"/>
    <w:rsid w:val="00702EC2"/>
    <w:rsid w:val="00703A34"/>
    <w:rsid w:val="00704EE9"/>
    <w:rsid w:val="00705872"/>
    <w:rsid w:val="007065B0"/>
    <w:rsid w:val="00710CEA"/>
    <w:rsid w:val="007114F9"/>
    <w:rsid w:val="0071186B"/>
    <w:rsid w:val="007128B5"/>
    <w:rsid w:val="007129EF"/>
    <w:rsid w:val="00714BEA"/>
    <w:rsid w:val="007166C3"/>
    <w:rsid w:val="00722169"/>
    <w:rsid w:val="00723485"/>
    <w:rsid w:val="00726FFA"/>
    <w:rsid w:val="00727FC6"/>
    <w:rsid w:val="00730129"/>
    <w:rsid w:val="00730591"/>
    <w:rsid w:val="00730842"/>
    <w:rsid w:val="007325B8"/>
    <w:rsid w:val="00733194"/>
    <w:rsid w:val="00734B97"/>
    <w:rsid w:val="00734C9D"/>
    <w:rsid w:val="00735AB1"/>
    <w:rsid w:val="00740C73"/>
    <w:rsid w:val="00743D93"/>
    <w:rsid w:val="007443AC"/>
    <w:rsid w:val="00745933"/>
    <w:rsid w:val="00745E1E"/>
    <w:rsid w:val="0074741B"/>
    <w:rsid w:val="00747882"/>
    <w:rsid w:val="007501F6"/>
    <w:rsid w:val="00750F72"/>
    <w:rsid w:val="00751124"/>
    <w:rsid w:val="00751320"/>
    <w:rsid w:val="00751332"/>
    <w:rsid w:val="0075274A"/>
    <w:rsid w:val="00752E06"/>
    <w:rsid w:val="00753424"/>
    <w:rsid w:val="00755069"/>
    <w:rsid w:val="007558EC"/>
    <w:rsid w:val="00755C39"/>
    <w:rsid w:val="00757BE8"/>
    <w:rsid w:val="007616E7"/>
    <w:rsid w:val="00761925"/>
    <w:rsid w:val="00762261"/>
    <w:rsid w:val="00763C23"/>
    <w:rsid w:val="00763F8E"/>
    <w:rsid w:val="00764B37"/>
    <w:rsid w:val="00765194"/>
    <w:rsid w:val="007669B4"/>
    <w:rsid w:val="007671B1"/>
    <w:rsid w:val="0076722F"/>
    <w:rsid w:val="00770A6D"/>
    <w:rsid w:val="007711CD"/>
    <w:rsid w:val="007711CE"/>
    <w:rsid w:val="0077248A"/>
    <w:rsid w:val="00772EA0"/>
    <w:rsid w:val="00774172"/>
    <w:rsid w:val="00774D9C"/>
    <w:rsid w:val="0077511D"/>
    <w:rsid w:val="00775BBB"/>
    <w:rsid w:val="00775D6D"/>
    <w:rsid w:val="00776EBE"/>
    <w:rsid w:val="0077751F"/>
    <w:rsid w:val="00777811"/>
    <w:rsid w:val="00781403"/>
    <w:rsid w:val="007857AE"/>
    <w:rsid w:val="00785EA8"/>
    <w:rsid w:val="0078697E"/>
    <w:rsid w:val="00790243"/>
    <w:rsid w:val="007911FF"/>
    <w:rsid w:val="00792021"/>
    <w:rsid w:val="0079373D"/>
    <w:rsid w:val="0079389A"/>
    <w:rsid w:val="00794D10"/>
    <w:rsid w:val="007953C8"/>
    <w:rsid w:val="00795D19"/>
    <w:rsid w:val="00796F11"/>
    <w:rsid w:val="007A0D18"/>
    <w:rsid w:val="007A2ECF"/>
    <w:rsid w:val="007A327F"/>
    <w:rsid w:val="007A3640"/>
    <w:rsid w:val="007A4CF9"/>
    <w:rsid w:val="007A5540"/>
    <w:rsid w:val="007A6A89"/>
    <w:rsid w:val="007B0743"/>
    <w:rsid w:val="007B25FC"/>
    <w:rsid w:val="007B2C82"/>
    <w:rsid w:val="007B2E49"/>
    <w:rsid w:val="007B307D"/>
    <w:rsid w:val="007B3FB2"/>
    <w:rsid w:val="007B4837"/>
    <w:rsid w:val="007B6BA1"/>
    <w:rsid w:val="007B7284"/>
    <w:rsid w:val="007B7AEE"/>
    <w:rsid w:val="007C06F7"/>
    <w:rsid w:val="007C1629"/>
    <w:rsid w:val="007C1846"/>
    <w:rsid w:val="007C1939"/>
    <w:rsid w:val="007C691F"/>
    <w:rsid w:val="007C6F8F"/>
    <w:rsid w:val="007C7C8F"/>
    <w:rsid w:val="007C7DA9"/>
    <w:rsid w:val="007D3189"/>
    <w:rsid w:val="007D33C4"/>
    <w:rsid w:val="007D41C5"/>
    <w:rsid w:val="007D4341"/>
    <w:rsid w:val="007D4FCD"/>
    <w:rsid w:val="007D5BAC"/>
    <w:rsid w:val="007D5DE7"/>
    <w:rsid w:val="007D7F02"/>
    <w:rsid w:val="007E04F0"/>
    <w:rsid w:val="007E16F5"/>
    <w:rsid w:val="007E2D39"/>
    <w:rsid w:val="007E48EE"/>
    <w:rsid w:val="007E4DF5"/>
    <w:rsid w:val="007E564A"/>
    <w:rsid w:val="007E68F3"/>
    <w:rsid w:val="007F0E4E"/>
    <w:rsid w:val="007F2449"/>
    <w:rsid w:val="007F3767"/>
    <w:rsid w:val="007F5644"/>
    <w:rsid w:val="007F6272"/>
    <w:rsid w:val="007F74C7"/>
    <w:rsid w:val="007F7845"/>
    <w:rsid w:val="008009F6"/>
    <w:rsid w:val="00800B8B"/>
    <w:rsid w:val="008037FD"/>
    <w:rsid w:val="00804289"/>
    <w:rsid w:val="008066B1"/>
    <w:rsid w:val="008107CB"/>
    <w:rsid w:val="00811386"/>
    <w:rsid w:val="00811C16"/>
    <w:rsid w:val="0081201F"/>
    <w:rsid w:val="008127C6"/>
    <w:rsid w:val="008141C6"/>
    <w:rsid w:val="008143B2"/>
    <w:rsid w:val="00814ECC"/>
    <w:rsid w:val="008158B0"/>
    <w:rsid w:val="00820BE4"/>
    <w:rsid w:val="00822726"/>
    <w:rsid w:val="00822792"/>
    <w:rsid w:val="0082351A"/>
    <w:rsid w:val="0082381B"/>
    <w:rsid w:val="0082474C"/>
    <w:rsid w:val="008267F5"/>
    <w:rsid w:val="00827EC6"/>
    <w:rsid w:val="0083037E"/>
    <w:rsid w:val="00831823"/>
    <w:rsid w:val="00832DC1"/>
    <w:rsid w:val="008336F1"/>
    <w:rsid w:val="008357C6"/>
    <w:rsid w:val="008360C9"/>
    <w:rsid w:val="008367E7"/>
    <w:rsid w:val="0083772F"/>
    <w:rsid w:val="00840163"/>
    <w:rsid w:val="00840584"/>
    <w:rsid w:val="00842F04"/>
    <w:rsid w:val="00844DD6"/>
    <w:rsid w:val="00845E8E"/>
    <w:rsid w:val="00846CE7"/>
    <w:rsid w:val="00847C1E"/>
    <w:rsid w:val="00851257"/>
    <w:rsid w:val="00851F37"/>
    <w:rsid w:val="00853E98"/>
    <w:rsid w:val="00856043"/>
    <w:rsid w:val="00861679"/>
    <w:rsid w:val="00862165"/>
    <w:rsid w:val="00863DC2"/>
    <w:rsid w:val="00864F49"/>
    <w:rsid w:val="0086565F"/>
    <w:rsid w:val="008656FC"/>
    <w:rsid w:val="00866A52"/>
    <w:rsid w:val="0086764D"/>
    <w:rsid w:val="008678FD"/>
    <w:rsid w:val="00870007"/>
    <w:rsid w:val="00871304"/>
    <w:rsid w:val="00871900"/>
    <w:rsid w:val="0087217B"/>
    <w:rsid w:val="008730F8"/>
    <w:rsid w:val="00875495"/>
    <w:rsid w:val="008764B7"/>
    <w:rsid w:val="00883C19"/>
    <w:rsid w:val="00884B25"/>
    <w:rsid w:val="0088627C"/>
    <w:rsid w:val="00887F38"/>
    <w:rsid w:val="00892D6A"/>
    <w:rsid w:val="00893A77"/>
    <w:rsid w:val="00893DC0"/>
    <w:rsid w:val="00894237"/>
    <w:rsid w:val="008943FD"/>
    <w:rsid w:val="00896588"/>
    <w:rsid w:val="00896EA0"/>
    <w:rsid w:val="0089724E"/>
    <w:rsid w:val="0089764B"/>
    <w:rsid w:val="00897B57"/>
    <w:rsid w:val="00897EF0"/>
    <w:rsid w:val="008A075E"/>
    <w:rsid w:val="008A0762"/>
    <w:rsid w:val="008A10FE"/>
    <w:rsid w:val="008A143B"/>
    <w:rsid w:val="008A1D77"/>
    <w:rsid w:val="008A28A9"/>
    <w:rsid w:val="008A2A8C"/>
    <w:rsid w:val="008A3DD3"/>
    <w:rsid w:val="008A4BE4"/>
    <w:rsid w:val="008A53D1"/>
    <w:rsid w:val="008A5C3D"/>
    <w:rsid w:val="008A61B8"/>
    <w:rsid w:val="008A6BB9"/>
    <w:rsid w:val="008B0F07"/>
    <w:rsid w:val="008B13DC"/>
    <w:rsid w:val="008B25D6"/>
    <w:rsid w:val="008B4E62"/>
    <w:rsid w:val="008B64AB"/>
    <w:rsid w:val="008B68F0"/>
    <w:rsid w:val="008B73EE"/>
    <w:rsid w:val="008B749E"/>
    <w:rsid w:val="008C1B7B"/>
    <w:rsid w:val="008C1FA0"/>
    <w:rsid w:val="008C2CC7"/>
    <w:rsid w:val="008C4579"/>
    <w:rsid w:val="008C543A"/>
    <w:rsid w:val="008C739D"/>
    <w:rsid w:val="008D0321"/>
    <w:rsid w:val="008D5A2F"/>
    <w:rsid w:val="008D79A6"/>
    <w:rsid w:val="008E1E75"/>
    <w:rsid w:val="008E22EF"/>
    <w:rsid w:val="008E285E"/>
    <w:rsid w:val="008E393D"/>
    <w:rsid w:val="008E43DD"/>
    <w:rsid w:val="008E55DD"/>
    <w:rsid w:val="008E60F9"/>
    <w:rsid w:val="008E68FA"/>
    <w:rsid w:val="008E7381"/>
    <w:rsid w:val="008E768E"/>
    <w:rsid w:val="008F0CC6"/>
    <w:rsid w:val="008F15C6"/>
    <w:rsid w:val="008F2190"/>
    <w:rsid w:val="008F4D2F"/>
    <w:rsid w:val="008F5A8B"/>
    <w:rsid w:val="008F7931"/>
    <w:rsid w:val="00900316"/>
    <w:rsid w:val="009029DF"/>
    <w:rsid w:val="00905AB8"/>
    <w:rsid w:val="009075A6"/>
    <w:rsid w:val="00907684"/>
    <w:rsid w:val="00910021"/>
    <w:rsid w:val="00910BBC"/>
    <w:rsid w:val="00911514"/>
    <w:rsid w:val="00911DC1"/>
    <w:rsid w:val="009130C3"/>
    <w:rsid w:val="00914E15"/>
    <w:rsid w:val="00916D67"/>
    <w:rsid w:val="009201FB"/>
    <w:rsid w:val="009219F2"/>
    <w:rsid w:val="00921B8B"/>
    <w:rsid w:val="00927743"/>
    <w:rsid w:val="00927EDE"/>
    <w:rsid w:val="0093061A"/>
    <w:rsid w:val="00931BAC"/>
    <w:rsid w:val="009321D7"/>
    <w:rsid w:val="009328F9"/>
    <w:rsid w:val="00935D62"/>
    <w:rsid w:val="009361C0"/>
    <w:rsid w:val="009368B0"/>
    <w:rsid w:val="00940081"/>
    <w:rsid w:val="00940BF9"/>
    <w:rsid w:val="00941426"/>
    <w:rsid w:val="009441FE"/>
    <w:rsid w:val="009450BB"/>
    <w:rsid w:val="00947433"/>
    <w:rsid w:val="009502AC"/>
    <w:rsid w:val="00950BDE"/>
    <w:rsid w:val="0095129A"/>
    <w:rsid w:val="0095253D"/>
    <w:rsid w:val="0095338A"/>
    <w:rsid w:val="00953C38"/>
    <w:rsid w:val="00956280"/>
    <w:rsid w:val="00957137"/>
    <w:rsid w:val="009605E8"/>
    <w:rsid w:val="00960D6C"/>
    <w:rsid w:val="00961D2E"/>
    <w:rsid w:val="00962B8D"/>
    <w:rsid w:val="00963037"/>
    <w:rsid w:val="0096308D"/>
    <w:rsid w:val="009644DD"/>
    <w:rsid w:val="0096464A"/>
    <w:rsid w:val="00964729"/>
    <w:rsid w:val="00964752"/>
    <w:rsid w:val="00964D99"/>
    <w:rsid w:val="00970798"/>
    <w:rsid w:val="00970BC3"/>
    <w:rsid w:val="009726B4"/>
    <w:rsid w:val="00973553"/>
    <w:rsid w:val="0097536B"/>
    <w:rsid w:val="009773C1"/>
    <w:rsid w:val="009839DE"/>
    <w:rsid w:val="00983B96"/>
    <w:rsid w:val="00983DEC"/>
    <w:rsid w:val="0098420C"/>
    <w:rsid w:val="00985026"/>
    <w:rsid w:val="00985C6E"/>
    <w:rsid w:val="009908FF"/>
    <w:rsid w:val="00990B0B"/>
    <w:rsid w:val="009934E9"/>
    <w:rsid w:val="00993A97"/>
    <w:rsid w:val="00993C65"/>
    <w:rsid w:val="00994775"/>
    <w:rsid w:val="00994A6C"/>
    <w:rsid w:val="009966D1"/>
    <w:rsid w:val="00997172"/>
    <w:rsid w:val="009A2F13"/>
    <w:rsid w:val="009A346E"/>
    <w:rsid w:val="009A3F24"/>
    <w:rsid w:val="009A737D"/>
    <w:rsid w:val="009A77F7"/>
    <w:rsid w:val="009B40F4"/>
    <w:rsid w:val="009B48BF"/>
    <w:rsid w:val="009B6B38"/>
    <w:rsid w:val="009C4995"/>
    <w:rsid w:val="009C60E3"/>
    <w:rsid w:val="009C7841"/>
    <w:rsid w:val="009D009B"/>
    <w:rsid w:val="009D2541"/>
    <w:rsid w:val="009D3F72"/>
    <w:rsid w:val="009D48CF"/>
    <w:rsid w:val="009D69A2"/>
    <w:rsid w:val="009D6A75"/>
    <w:rsid w:val="009D6FEC"/>
    <w:rsid w:val="009E264F"/>
    <w:rsid w:val="009E3B8B"/>
    <w:rsid w:val="009E4333"/>
    <w:rsid w:val="009E49CF"/>
    <w:rsid w:val="009E79ED"/>
    <w:rsid w:val="009F042C"/>
    <w:rsid w:val="009F0587"/>
    <w:rsid w:val="009F3B96"/>
    <w:rsid w:val="009F4F01"/>
    <w:rsid w:val="009F6420"/>
    <w:rsid w:val="009F6BF9"/>
    <w:rsid w:val="00A00339"/>
    <w:rsid w:val="00A0243A"/>
    <w:rsid w:val="00A03BD6"/>
    <w:rsid w:val="00A03C9E"/>
    <w:rsid w:val="00A04BD1"/>
    <w:rsid w:val="00A050A1"/>
    <w:rsid w:val="00A069AB"/>
    <w:rsid w:val="00A06D6C"/>
    <w:rsid w:val="00A06E34"/>
    <w:rsid w:val="00A10CF3"/>
    <w:rsid w:val="00A13179"/>
    <w:rsid w:val="00A14214"/>
    <w:rsid w:val="00A14442"/>
    <w:rsid w:val="00A14A96"/>
    <w:rsid w:val="00A14CBD"/>
    <w:rsid w:val="00A14E53"/>
    <w:rsid w:val="00A154CF"/>
    <w:rsid w:val="00A16A9D"/>
    <w:rsid w:val="00A22199"/>
    <w:rsid w:val="00A22C01"/>
    <w:rsid w:val="00A2367E"/>
    <w:rsid w:val="00A25513"/>
    <w:rsid w:val="00A25578"/>
    <w:rsid w:val="00A2653E"/>
    <w:rsid w:val="00A3000A"/>
    <w:rsid w:val="00A303EC"/>
    <w:rsid w:val="00A3054C"/>
    <w:rsid w:val="00A32394"/>
    <w:rsid w:val="00A326F3"/>
    <w:rsid w:val="00A34A8B"/>
    <w:rsid w:val="00A3714A"/>
    <w:rsid w:val="00A379AF"/>
    <w:rsid w:val="00A404C2"/>
    <w:rsid w:val="00A41148"/>
    <w:rsid w:val="00A41B1D"/>
    <w:rsid w:val="00A45604"/>
    <w:rsid w:val="00A458A0"/>
    <w:rsid w:val="00A50687"/>
    <w:rsid w:val="00A50917"/>
    <w:rsid w:val="00A5214C"/>
    <w:rsid w:val="00A54F0B"/>
    <w:rsid w:val="00A56132"/>
    <w:rsid w:val="00A57BDD"/>
    <w:rsid w:val="00A63E9B"/>
    <w:rsid w:val="00A64796"/>
    <w:rsid w:val="00A6496D"/>
    <w:rsid w:val="00A64CCF"/>
    <w:rsid w:val="00A65C7B"/>
    <w:rsid w:val="00A67966"/>
    <w:rsid w:val="00A7090D"/>
    <w:rsid w:val="00A721E3"/>
    <w:rsid w:val="00A722B0"/>
    <w:rsid w:val="00A723D9"/>
    <w:rsid w:val="00A73035"/>
    <w:rsid w:val="00A736F1"/>
    <w:rsid w:val="00A73E9E"/>
    <w:rsid w:val="00A74806"/>
    <w:rsid w:val="00A7580E"/>
    <w:rsid w:val="00A75C5F"/>
    <w:rsid w:val="00A76459"/>
    <w:rsid w:val="00A7717A"/>
    <w:rsid w:val="00A7765E"/>
    <w:rsid w:val="00A77D43"/>
    <w:rsid w:val="00A81948"/>
    <w:rsid w:val="00A83400"/>
    <w:rsid w:val="00A83AEA"/>
    <w:rsid w:val="00A860F3"/>
    <w:rsid w:val="00A870E4"/>
    <w:rsid w:val="00A900A0"/>
    <w:rsid w:val="00A90B0F"/>
    <w:rsid w:val="00A9104E"/>
    <w:rsid w:val="00A91DFC"/>
    <w:rsid w:val="00A9216C"/>
    <w:rsid w:val="00A92532"/>
    <w:rsid w:val="00A95561"/>
    <w:rsid w:val="00AA231E"/>
    <w:rsid w:val="00AA4465"/>
    <w:rsid w:val="00AA4E9A"/>
    <w:rsid w:val="00AA51D5"/>
    <w:rsid w:val="00AA6D16"/>
    <w:rsid w:val="00AA6D73"/>
    <w:rsid w:val="00AA741D"/>
    <w:rsid w:val="00AA7D3E"/>
    <w:rsid w:val="00AB0999"/>
    <w:rsid w:val="00AB1BFE"/>
    <w:rsid w:val="00AB34A6"/>
    <w:rsid w:val="00AB368B"/>
    <w:rsid w:val="00AB46F0"/>
    <w:rsid w:val="00AB6249"/>
    <w:rsid w:val="00AB650A"/>
    <w:rsid w:val="00AB654B"/>
    <w:rsid w:val="00AC07F2"/>
    <w:rsid w:val="00AC0EE4"/>
    <w:rsid w:val="00AC164E"/>
    <w:rsid w:val="00AC1B46"/>
    <w:rsid w:val="00AC2A68"/>
    <w:rsid w:val="00AC2B8A"/>
    <w:rsid w:val="00AC3223"/>
    <w:rsid w:val="00AC3245"/>
    <w:rsid w:val="00AC51DE"/>
    <w:rsid w:val="00AC5E56"/>
    <w:rsid w:val="00AC6598"/>
    <w:rsid w:val="00AC7772"/>
    <w:rsid w:val="00AC78CE"/>
    <w:rsid w:val="00AC7BF4"/>
    <w:rsid w:val="00AD09AF"/>
    <w:rsid w:val="00AD1601"/>
    <w:rsid w:val="00AD21A5"/>
    <w:rsid w:val="00AD628D"/>
    <w:rsid w:val="00AD7A34"/>
    <w:rsid w:val="00AE02EA"/>
    <w:rsid w:val="00AE09A7"/>
    <w:rsid w:val="00AE1589"/>
    <w:rsid w:val="00AE2E3E"/>
    <w:rsid w:val="00AE2EB9"/>
    <w:rsid w:val="00AE309D"/>
    <w:rsid w:val="00AE3A91"/>
    <w:rsid w:val="00AE4A99"/>
    <w:rsid w:val="00AE607C"/>
    <w:rsid w:val="00AE6B2A"/>
    <w:rsid w:val="00AE6DB0"/>
    <w:rsid w:val="00AF0879"/>
    <w:rsid w:val="00AF0A8B"/>
    <w:rsid w:val="00AF0ACC"/>
    <w:rsid w:val="00AF16EA"/>
    <w:rsid w:val="00AF4E69"/>
    <w:rsid w:val="00AF561F"/>
    <w:rsid w:val="00AF5C76"/>
    <w:rsid w:val="00AF6241"/>
    <w:rsid w:val="00AF6373"/>
    <w:rsid w:val="00AF68FE"/>
    <w:rsid w:val="00AF73B9"/>
    <w:rsid w:val="00B020E0"/>
    <w:rsid w:val="00B02194"/>
    <w:rsid w:val="00B03967"/>
    <w:rsid w:val="00B03DED"/>
    <w:rsid w:val="00B10910"/>
    <w:rsid w:val="00B10ACF"/>
    <w:rsid w:val="00B116B3"/>
    <w:rsid w:val="00B133F9"/>
    <w:rsid w:val="00B17A70"/>
    <w:rsid w:val="00B20977"/>
    <w:rsid w:val="00B22267"/>
    <w:rsid w:val="00B22C56"/>
    <w:rsid w:val="00B248F8"/>
    <w:rsid w:val="00B27251"/>
    <w:rsid w:val="00B31147"/>
    <w:rsid w:val="00B32276"/>
    <w:rsid w:val="00B337CD"/>
    <w:rsid w:val="00B34E22"/>
    <w:rsid w:val="00B34F77"/>
    <w:rsid w:val="00B352BE"/>
    <w:rsid w:val="00B363E5"/>
    <w:rsid w:val="00B36630"/>
    <w:rsid w:val="00B372EE"/>
    <w:rsid w:val="00B400EC"/>
    <w:rsid w:val="00B4132A"/>
    <w:rsid w:val="00B41D37"/>
    <w:rsid w:val="00B424A0"/>
    <w:rsid w:val="00B44C5F"/>
    <w:rsid w:val="00B45E65"/>
    <w:rsid w:val="00B4791F"/>
    <w:rsid w:val="00B526F8"/>
    <w:rsid w:val="00B52BD2"/>
    <w:rsid w:val="00B540E7"/>
    <w:rsid w:val="00B55B6F"/>
    <w:rsid w:val="00B56ACE"/>
    <w:rsid w:val="00B56DC8"/>
    <w:rsid w:val="00B57193"/>
    <w:rsid w:val="00B5767C"/>
    <w:rsid w:val="00B60778"/>
    <w:rsid w:val="00B61F13"/>
    <w:rsid w:val="00B6214B"/>
    <w:rsid w:val="00B6236A"/>
    <w:rsid w:val="00B631FA"/>
    <w:rsid w:val="00B652FD"/>
    <w:rsid w:val="00B66FBB"/>
    <w:rsid w:val="00B677BC"/>
    <w:rsid w:val="00B67EC3"/>
    <w:rsid w:val="00B71F2C"/>
    <w:rsid w:val="00B725B1"/>
    <w:rsid w:val="00B73EAA"/>
    <w:rsid w:val="00B74617"/>
    <w:rsid w:val="00B74817"/>
    <w:rsid w:val="00B7505B"/>
    <w:rsid w:val="00B754EE"/>
    <w:rsid w:val="00B76F3B"/>
    <w:rsid w:val="00B815DA"/>
    <w:rsid w:val="00B8236E"/>
    <w:rsid w:val="00B8247A"/>
    <w:rsid w:val="00B82DD6"/>
    <w:rsid w:val="00B84C83"/>
    <w:rsid w:val="00B85279"/>
    <w:rsid w:val="00B86841"/>
    <w:rsid w:val="00B928BD"/>
    <w:rsid w:val="00B94987"/>
    <w:rsid w:val="00B97ABE"/>
    <w:rsid w:val="00BA24DE"/>
    <w:rsid w:val="00BA2FD9"/>
    <w:rsid w:val="00BA4D8F"/>
    <w:rsid w:val="00BA5AE3"/>
    <w:rsid w:val="00BA63D2"/>
    <w:rsid w:val="00BA69FF"/>
    <w:rsid w:val="00BA6A0C"/>
    <w:rsid w:val="00BA6FDC"/>
    <w:rsid w:val="00BB0935"/>
    <w:rsid w:val="00BB0CBC"/>
    <w:rsid w:val="00BB1BD4"/>
    <w:rsid w:val="00BB209A"/>
    <w:rsid w:val="00BB639E"/>
    <w:rsid w:val="00BB63DF"/>
    <w:rsid w:val="00BB6513"/>
    <w:rsid w:val="00BB7730"/>
    <w:rsid w:val="00BC2AA3"/>
    <w:rsid w:val="00BC33EE"/>
    <w:rsid w:val="00BC38A1"/>
    <w:rsid w:val="00BC55BD"/>
    <w:rsid w:val="00BC5B7C"/>
    <w:rsid w:val="00BC6723"/>
    <w:rsid w:val="00BC6A33"/>
    <w:rsid w:val="00BC6D3C"/>
    <w:rsid w:val="00BD1DDA"/>
    <w:rsid w:val="00BD30CC"/>
    <w:rsid w:val="00BD3BB8"/>
    <w:rsid w:val="00BD3FD5"/>
    <w:rsid w:val="00BD438E"/>
    <w:rsid w:val="00BD54AD"/>
    <w:rsid w:val="00BD61F6"/>
    <w:rsid w:val="00BD628A"/>
    <w:rsid w:val="00BD668C"/>
    <w:rsid w:val="00BD674E"/>
    <w:rsid w:val="00BD70B6"/>
    <w:rsid w:val="00BD785A"/>
    <w:rsid w:val="00BD7F6F"/>
    <w:rsid w:val="00BE0BA6"/>
    <w:rsid w:val="00BE1FC3"/>
    <w:rsid w:val="00BE298A"/>
    <w:rsid w:val="00BE308D"/>
    <w:rsid w:val="00BE38E9"/>
    <w:rsid w:val="00BE4A2B"/>
    <w:rsid w:val="00BE51E7"/>
    <w:rsid w:val="00BE68F6"/>
    <w:rsid w:val="00BF2154"/>
    <w:rsid w:val="00BF28DD"/>
    <w:rsid w:val="00BF297A"/>
    <w:rsid w:val="00BF526D"/>
    <w:rsid w:val="00BF6F1E"/>
    <w:rsid w:val="00BF76CC"/>
    <w:rsid w:val="00C0121E"/>
    <w:rsid w:val="00C04A19"/>
    <w:rsid w:val="00C04B5B"/>
    <w:rsid w:val="00C06403"/>
    <w:rsid w:val="00C07343"/>
    <w:rsid w:val="00C07EAC"/>
    <w:rsid w:val="00C121DB"/>
    <w:rsid w:val="00C13EBD"/>
    <w:rsid w:val="00C15052"/>
    <w:rsid w:val="00C16751"/>
    <w:rsid w:val="00C177E9"/>
    <w:rsid w:val="00C17AEC"/>
    <w:rsid w:val="00C17CBC"/>
    <w:rsid w:val="00C17F9C"/>
    <w:rsid w:val="00C24339"/>
    <w:rsid w:val="00C24401"/>
    <w:rsid w:val="00C24A9A"/>
    <w:rsid w:val="00C254E1"/>
    <w:rsid w:val="00C25E92"/>
    <w:rsid w:val="00C31A47"/>
    <w:rsid w:val="00C31BFC"/>
    <w:rsid w:val="00C31C4E"/>
    <w:rsid w:val="00C31E9B"/>
    <w:rsid w:val="00C32C06"/>
    <w:rsid w:val="00C34387"/>
    <w:rsid w:val="00C36A29"/>
    <w:rsid w:val="00C374DD"/>
    <w:rsid w:val="00C37BF1"/>
    <w:rsid w:val="00C37C3D"/>
    <w:rsid w:val="00C40330"/>
    <w:rsid w:val="00C41623"/>
    <w:rsid w:val="00C42F81"/>
    <w:rsid w:val="00C431DA"/>
    <w:rsid w:val="00C453D4"/>
    <w:rsid w:val="00C45C63"/>
    <w:rsid w:val="00C46CF7"/>
    <w:rsid w:val="00C50AF0"/>
    <w:rsid w:val="00C518BD"/>
    <w:rsid w:val="00C521CA"/>
    <w:rsid w:val="00C52C4D"/>
    <w:rsid w:val="00C52FD2"/>
    <w:rsid w:val="00C55764"/>
    <w:rsid w:val="00C55D5F"/>
    <w:rsid w:val="00C55ECD"/>
    <w:rsid w:val="00C56961"/>
    <w:rsid w:val="00C57E91"/>
    <w:rsid w:val="00C612B6"/>
    <w:rsid w:val="00C62B95"/>
    <w:rsid w:val="00C62BA8"/>
    <w:rsid w:val="00C631BC"/>
    <w:rsid w:val="00C6451A"/>
    <w:rsid w:val="00C652E0"/>
    <w:rsid w:val="00C658AD"/>
    <w:rsid w:val="00C67812"/>
    <w:rsid w:val="00C74FA5"/>
    <w:rsid w:val="00C766B4"/>
    <w:rsid w:val="00C77BDA"/>
    <w:rsid w:val="00C77C75"/>
    <w:rsid w:val="00C81015"/>
    <w:rsid w:val="00C81B20"/>
    <w:rsid w:val="00C82AA0"/>
    <w:rsid w:val="00C84A46"/>
    <w:rsid w:val="00C852B1"/>
    <w:rsid w:val="00C85B93"/>
    <w:rsid w:val="00C86B06"/>
    <w:rsid w:val="00C87378"/>
    <w:rsid w:val="00C900DC"/>
    <w:rsid w:val="00C91F62"/>
    <w:rsid w:val="00C923A6"/>
    <w:rsid w:val="00C92820"/>
    <w:rsid w:val="00C95C0A"/>
    <w:rsid w:val="00C964E8"/>
    <w:rsid w:val="00C96F09"/>
    <w:rsid w:val="00C97C37"/>
    <w:rsid w:val="00CA0134"/>
    <w:rsid w:val="00CA1693"/>
    <w:rsid w:val="00CA2EC8"/>
    <w:rsid w:val="00CA3F5B"/>
    <w:rsid w:val="00CA44D5"/>
    <w:rsid w:val="00CA45C4"/>
    <w:rsid w:val="00CB1508"/>
    <w:rsid w:val="00CB2702"/>
    <w:rsid w:val="00CB36B2"/>
    <w:rsid w:val="00CB46D6"/>
    <w:rsid w:val="00CB4E91"/>
    <w:rsid w:val="00CB521D"/>
    <w:rsid w:val="00CB59B4"/>
    <w:rsid w:val="00CB5E34"/>
    <w:rsid w:val="00CB6678"/>
    <w:rsid w:val="00CB68BE"/>
    <w:rsid w:val="00CB6B92"/>
    <w:rsid w:val="00CC0552"/>
    <w:rsid w:val="00CC0597"/>
    <w:rsid w:val="00CC0CEA"/>
    <w:rsid w:val="00CC112D"/>
    <w:rsid w:val="00CC15CA"/>
    <w:rsid w:val="00CC175B"/>
    <w:rsid w:val="00CC2BD2"/>
    <w:rsid w:val="00CD32ED"/>
    <w:rsid w:val="00CD3D86"/>
    <w:rsid w:val="00CD49F3"/>
    <w:rsid w:val="00CD57EB"/>
    <w:rsid w:val="00CE024F"/>
    <w:rsid w:val="00CE1505"/>
    <w:rsid w:val="00CE2068"/>
    <w:rsid w:val="00CE30BC"/>
    <w:rsid w:val="00CE5126"/>
    <w:rsid w:val="00CE5D35"/>
    <w:rsid w:val="00CE7344"/>
    <w:rsid w:val="00CF3305"/>
    <w:rsid w:val="00CF3C7B"/>
    <w:rsid w:val="00CF5FEB"/>
    <w:rsid w:val="00CF62EA"/>
    <w:rsid w:val="00CF65CB"/>
    <w:rsid w:val="00CF6FB7"/>
    <w:rsid w:val="00D02324"/>
    <w:rsid w:val="00D024C2"/>
    <w:rsid w:val="00D02E1E"/>
    <w:rsid w:val="00D050DA"/>
    <w:rsid w:val="00D05D1F"/>
    <w:rsid w:val="00D0697C"/>
    <w:rsid w:val="00D07FCF"/>
    <w:rsid w:val="00D1089F"/>
    <w:rsid w:val="00D13ED7"/>
    <w:rsid w:val="00D13F8E"/>
    <w:rsid w:val="00D14269"/>
    <w:rsid w:val="00D14747"/>
    <w:rsid w:val="00D177C0"/>
    <w:rsid w:val="00D17AD2"/>
    <w:rsid w:val="00D20CAA"/>
    <w:rsid w:val="00D21FE3"/>
    <w:rsid w:val="00D228B0"/>
    <w:rsid w:val="00D22DB9"/>
    <w:rsid w:val="00D23177"/>
    <w:rsid w:val="00D23ADD"/>
    <w:rsid w:val="00D24BB3"/>
    <w:rsid w:val="00D26BEE"/>
    <w:rsid w:val="00D3109D"/>
    <w:rsid w:val="00D3133F"/>
    <w:rsid w:val="00D33609"/>
    <w:rsid w:val="00D339FA"/>
    <w:rsid w:val="00D35F75"/>
    <w:rsid w:val="00D36195"/>
    <w:rsid w:val="00D407B6"/>
    <w:rsid w:val="00D4160C"/>
    <w:rsid w:val="00D424C9"/>
    <w:rsid w:val="00D44188"/>
    <w:rsid w:val="00D46E59"/>
    <w:rsid w:val="00D475E0"/>
    <w:rsid w:val="00D50CF2"/>
    <w:rsid w:val="00D51CE1"/>
    <w:rsid w:val="00D53372"/>
    <w:rsid w:val="00D53412"/>
    <w:rsid w:val="00D53740"/>
    <w:rsid w:val="00D54B91"/>
    <w:rsid w:val="00D54BAE"/>
    <w:rsid w:val="00D54E26"/>
    <w:rsid w:val="00D5509A"/>
    <w:rsid w:val="00D55262"/>
    <w:rsid w:val="00D574E2"/>
    <w:rsid w:val="00D61ABA"/>
    <w:rsid w:val="00D61AC9"/>
    <w:rsid w:val="00D63A70"/>
    <w:rsid w:val="00D64252"/>
    <w:rsid w:val="00D64CB6"/>
    <w:rsid w:val="00D6536C"/>
    <w:rsid w:val="00D66B03"/>
    <w:rsid w:val="00D70C83"/>
    <w:rsid w:val="00D722E7"/>
    <w:rsid w:val="00D726A8"/>
    <w:rsid w:val="00D72A64"/>
    <w:rsid w:val="00D7549D"/>
    <w:rsid w:val="00D755D6"/>
    <w:rsid w:val="00D763C5"/>
    <w:rsid w:val="00D7759C"/>
    <w:rsid w:val="00D77DA8"/>
    <w:rsid w:val="00D81075"/>
    <w:rsid w:val="00D849B4"/>
    <w:rsid w:val="00D85184"/>
    <w:rsid w:val="00D851A4"/>
    <w:rsid w:val="00D8697C"/>
    <w:rsid w:val="00D86F53"/>
    <w:rsid w:val="00D87EBE"/>
    <w:rsid w:val="00D9042F"/>
    <w:rsid w:val="00D9164F"/>
    <w:rsid w:val="00D91E9D"/>
    <w:rsid w:val="00D923E5"/>
    <w:rsid w:val="00D94FB8"/>
    <w:rsid w:val="00D95AE0"/>
    <w:rsid w:val="00D96224"/>
    <w:rsid w:val="00D97745"/>
    <w:rsid w:val="00DA20D4"/>
    <w:rsid w:val="00DA26B4"/>
    <w:rsid w:val="00DA6DB7"/>
    <w:rsid w:val="00DB1834"/>
    <w:rsid w:val="00DB6F38"/>
    <w:rsid w:val="00DC0124"/>
    <w:rsid w:val="00DC0796"/>
    <w:rsid w:val="00DC140D"/>
    <w:rsid w:val="00DC177C"/>
    <w:rsid w:val="00DC1B81"/>
    <w:rsid w:val="00DC2322"/>
    <w:rsid w:val="00DC2E0D"/>
    <w:rsid w:val="00DC3551"/>
    <w:rsid w:val="00DC358D"/>
    <w:rsid w:val="00DD1455"/>
    <w:rsid w:val="00DD1FE5"/>
    <w:rsid w:val="00DD3CA3"/>
    <w:rsid w:val="00DD402E"/>
    <w:rsid w:val="00DD5195"/>
    <w:rsid w:val="00DD7046"/>
    <w:rsid w:val="00DE039F"/>
    <w:rsid w:val="00DE0C14"/>
    <w:rsid w:val="00DE120C"/>
    <w:rsid w:val="00DE424B"/>
    <w:rsid w:val="00DE539A"/>
    <w:rsid w:val="00DE7CCC"/>
    <w:rsid w:val="00DE7EDC"/>
    <w:rsid w:val="00DF0FBC"/>
    <w:rsid w:val="00DF2A85"/>
    <w:rsid w:val="00DF52D4"/>
    <w:rsid w:val="00DF540D"/>
    <w:rsid w:val="00DF5EBC"/>
    <w:rsid w:val="00DF5F3C"/>
    <w:rsid w:val="00DF7292"/>
    <w:rsid w:val="00E00E09"/>
    <w:rsid w:val="00E02052"/>
    <w:rsid w:val="00E064DA"/>
    <w:rsid w:val="00E0679D"/>
    <w:rsid w:val="00E109FF"/>
    <w:rsid w:val="00E129F2"/>
    <w:rsid w:val="00E12C91"/>
    <w:rsid w:val="00E132E9"/>
    <w:rsid w:val="00E13D27"/>
    <w:rsid w:val="00E13E1C"/>
    <w:rsid w:val="00E14FC2"/>
    <w:rsid w:val="00E15055"/>
    <w:rsid w:val="00E163B6"/>
    <w:rsid w:val="00E1646E"/>
    <w:rsid w:val="00E17D83"/>
    <w:rsid w:val="00E20515"/>
    <w:rsid w:val="00E2053C"/>
    <w:rsid w:val="00E224A7"/>
    <w:rsid w:val="00E2341E"/>
    <w:rsid w:val="00E24888"/>
    <w:rsid w:val="00E24FBA"/>
    <w:rsid w:val="00E26A79"/>
    <w:rsid w:val="00E27783"/>
    <w:rsid w:val="00E30E73"/>
    <w:rsid w:val="00E31B3B"/>
    <w:rsid w:val="00E31DD6"/>
    <w:rsid w:val="00E32A8E"/>
    <w:rsid w:val="00E34DC6"/>
    <w:rsid w:val="00E3605D"/>
    <w:rsid w:val="00E37E34"/>
    <w:rsid w:val="00E421F3"/>
    <w:rsid w:val="00E43A14"/>
    <w:rsid w:val="00E51B90"/>
    <w:rsid w:val="00E5229F"/>
    <w:rsid w:val="00E52601"/>
    <w:rsid w:val="00E5404D"/>
    <w:rsid w:val="00E559A0"/>
    <w:rsid w:val="00E567CD"/>
    <w:rsid w:val="00E56A43"/>
    <w:rsid w:val="00E56FBB"/>
    <w:rsid w:val="00E57B16"/>
    <w:rsid w:val="00E57D93"/>
    <w:rsid w:val="00E604CF"/>
    <w:rsid w:val="00E60EA7"/>
    <w:rsid w:val="00E61300"/>
    <w:rsid w:val="00E62954"/>
    <w:rsid w:val="00E6315A"/>
    <w:rsid w:val="00E639BA"/>
    <w:rsid w:val="00E63C88"/>
    <w:rsid w:val="00E64102"/>
    <w:rsid w:val="00E65668"/>
    <w:rsid w:val="00E65E6D"/>
    <w:rsid w:val="00E66BD0"/>
    <w:rsid w:val="00E67BFD"/>
    <w:rsid w:val="00E71EB7"/>
    <w:rsid w:val="00E7311F"/>
    <w:rsid w:val="00E73391"/>
    <w:rsid w:val="00E738AA"/>
    <w:rsid w:val="00E741B6"/>
    <w:rsid w:val="00E7478A"/>
    <w:rsid w:val="00E7542C"/>
    <w:rsid w:val="00E75838"/>
    <w:rsid w:val="00E75E93"/>
    <w:rsid w:val="00E76690"/>
    <w:rsid w:val="00E8119C"/>
    <w:rsid w:val="00E81716"/>
    <w:rsid w:val="00E81DB1"/>
    <w:rsid w:val="00E837FA"/>
    <w:rsid w:val="00E839AA"/>
    <w:rsid w:val="00E851E2"/>
    <w:rsid w:val="00E85E4B"/>
    <w:rsid w:val="00E870E2"/>
    <w:rsid w:val="00E925E4"/>
    <w:rsid w:val="00E93F02"/>
    <w:rsid w:val="00E972C4"/>
    <w:rsid w:val="00E97360"/>
    <w:rsid w:val="00EA1B5C"/>
    <w:rsid w:val="00EA3079"/>
    <w:rsid w:val="00EA480E"/>
    <w:rsid w:val="00EA4C12"/>
    <w:rsid w:val="00EA544D"/>
    <w:rsid w:val="00EA5EF6"/>
    <w:rsid w:val="00EA6B23"/>
    <w:rsid w:val="00EA71EA"/>
    <w:rsid w:val="00EA7A32"/>
    <w:rsid w:val="00EB2988"/>
    <w:rsid w:val="00EB40A7"/>
    <w:rsid w:val="00EB691E"/>
    <w:rsid w:val="00EB7C30"/>
    <w:rsid w:val="00EC000D"/>
    <w:rsid w:val="00EC1603"/>
    <w:rsid w:val="00EC16B3"/>
    <w:rsid w:val="00EC2877"/>
    <w:rsid w:val="00EC4F49"/>
    <w:rsid w:val="00EC5AD0"/>
    <w:rsid w:val="00EC600B"/>
    <w:rsid w:val="00EC7CD7"/>
    <w:rsid w:val="00EC7FA5"/>
    <w:rsid w:val="00ED0786"/>
    <w:rsid w:val="00ED0BDB"/>
    <w:rsid w:val="00ED0CC0"/>
    <w:rsid w:val="00ED259E"/>
    <w:rsid w:val="00ED2DB7"/>
    <w:rsid w:val="00ED2F0E"/>
    <w:rsid w:val="00ED33C4"/>
    <w:rsid w:val="00ED3C9D"/>
    <w:rsid w:val="00ED5D4B"/>
    <w:rsid w:val="00EE0B3C"/>
    <w:rsid w:val="00EE22FC"/>
    <w:rsid w:val="00EE2E93"/>
    <w:rsid w:val="00EE3430"/>
    <w:rsid w:val="00EE6140"/>
    <w:rsid w:val="00EE6172"/>
    <w:rsid w:val="00EE630B"/>
    <w:rsid w:val="00EF03C2"/>
    <w:rsid w:val="00EF078E"/>
    <w:rsid w:val="00EF1EB5"/>
    <w:rsid w:val="00EF2FB7"/>
    <w:rsid w:val="00EF3ABB"/>
    <w:rsid w:val="00EF3C9D"/>
    <w:rsid w:val="00EF48AF"/>
    <w:rsid w:val="00EF62B3"/>
    <w:rsid w:val="00EF7418"/>
    <w:rsid w:val="00EF7A1F"/>
    <w:rsid w:val="00F0012A"/>
    <w:rsid w:val="00F00266"/>
    <w:rsid w:val="00F002DD"/>
    <w:rsid w:val="00F02A9F"/>
    <w:rsid w:val="00F02DAC"/>
    <w:rsid w:val="00F04EC8"/>
    <w:rsid w:val="00F0503B"/>
    <w:rsid w:val="00F06616"/>
    <w:rsid w:val="00F06B0D"/>
    <w:rsid w:val="00F07221"/>
    <w:rsid w:val="00F0788A"/>
    <w:rsid w:val="00F1316A"/>
    <w:rsid w:val="00F15084"/>
    <w:rsid w:val="00F200C2"/>
    <w:rsid w:val="00F20B19"/>
    <w:rsid w:val="00F22C37"/>
    <w:rsid w:val="00F23963"/>
    <w:rsid w:val="00F24718"/>
    <w:rsid w:val="00F273DE"/>
    <w:rsid w:val="00F31316"/>
    <w:rsid w:val="00F32029"/>
    <w:rsid w:val="00F33542"/>
    <w:rsid w:val="00F34639"/>
    <w:rsid w:val="00F34CC0"/>
    <w:rsid w:val="00F34D13"/>
    <w:rsid w:val="00F36196"/>
    <w:rsid w:val="00F3635E"/>
    <w:rsid w:val="00F3707E"/>
    <w:rsid w:val="00F37B20"/>
    <w:rsid w:val="00F41281"/>
    <w:rsid w:val="00F421C3"/>
    <w:rsid w:val="00F42F53"/>
    <w:rsid w:val="00F44DF4"/>
    <w:rsid w:val="00F44E57"/>
    <w:rsid w:val="00F46206"/>
    <w:rsid w:val="00F46542"/>
    <w:rsid w:val="00F50834"/>
    <w:rsid w:val="00F50C2A"/>
    <w:rsid w:val="00F53373"/>
    <w:rsid w:val="00F53618"/>
    <w:rsid w:val="00F53F4C"/>
    <w:rsid w:val="00F54D00"/>
    <w:rsid w:val="00F5527C"/>
    <w:rsid w:val="00F56F74"/>
    <w:rsid w:val="00F57147"/>
    <w:rsid w:val="00F61446"/>
    <w:rsid w:val="00F622B5"/>
    <w:rsid w:val="00F6298D"/>
    <w:rsid w:val="00F62E77"/>
    <w:rsid w:val="00F632DB"/>
    <w:rsid w:val="00F64189"/>
    <w:rsid w:val="00F67CBA"/>
    <w:rsid w:val="00F72B25"/>
    <w:rsid w:val="00F73EF8"/>
    <w:rsid w:val="00F74097"/>
    <w:rsid w:val="00F74AE6"/>
    <w:rsid w:val="00F760AB"/>
    <w:rsid w:val="00F765D0"/>
    <w:rsid w:val="00F76FCB"/>
    <w:rsid w:val="00F7766C"/>
    <w:rsid w:val="00F804DF"/>
    <w:rsid w:val="00F80C1F"/>
    <w:rsid w:val="00F81FE7"/>
    <w:rsid w:val="00F8482E"/>
    <w:rsid w:val="00F85378"/>
    <w:rsid w:val="00F85E28"/>
    <w:rsid w:val="00F862E6"/>
    <w:rsid w:val="00F876CF"/>
    <w:rsid w:val="00F87A0C"/>
    <w:rsid w:val="00F9101F"/>
    <w:rsid w:val="00F91583"/>
    <w:rsid w:val="00F9388B"/>
    <w:rsid w:val="00F95240"/>
    <w:rsid w:val="00F957B1"/>
    <w:rsid w:val="00F96B5C"/>
    <w:rsid w:val="00F97B41"/>
    <w:rsid w:val="00F97EA5"/>
    <w:rsid w:val="00FA1C00"/>
    <w:rsid w:val="00FA330A"/>
    <w:rsid w:val="00FA6790"/>
    <w:rsid w:val="00FA7A91"/>
    <w:rsid w:val="00FB2ABD"/>
    <w:rsid w:val="00FB30D5"/>
    <w:rsid w:val="00FB3A83"/>
    <w:rsid w:val="00FB44C2"/>
    <w:rsid w:val="00FB48FB"/>
    <w:rsid w:val="00FB68B6"/>
    <w:rsid w:val="00FC06D5"/>
    <w:rsid w:val="00FC1DA0"/>
    <w:rsid w:val="00FC1DD2"/>
    <w:rsid w:val="00FC4538"/>
    <w:rsid w:val="00FC4729"/>
    <w:rsid w:val="00FC6E05"/>
    <w:rsid w:val="00FC739F"/>
    <w:rsid w:val="00FD06DD"/>
    <w:rsid w:val="00FD0E04"/>
    <w:rsid w:val="00FD0E8B"/>
    <w:rsid w:val="00FD1B7C"/>
    <w:rsid w:val="00FD1CD8"/>
    <w:rsid w:val="00FD2046"/>
    <w:rsid w:val="00FD3DBD"/>
    <w:rsid w:val="00FD3DD9"/>
    <w:rsid w:val="00FD5979"/>
    <w:rsid w:val="00FD7AF9"/>
    <w:rsid w:val="00FE1B47"/>
    <w:rsid w:val="00FE1D62"/>
    <w:rsid w:val="00FE3387"/>
    <w:rsid w:val="00FE3416"/>
    <w:rsid w:val="00FE512A"/>
    <w:rsid w:val="00FE5671"/>
    <w:rsid w:val="00FE63B2"/>
    <w:rsid w:val="00FE6A3B"/>
    <w:rsid w:val="00FF3C6C"/>
    <w:rsid w:val="00FF55D7"/>
    <w:rsid w:val="00FF7762"/>
    <w:rsid w:val="013B13D7"/>
    <w:rsid w:val="0290230A"/>
    <w:rsid w:val="02CD399F"/>
    <w:rsid w:val="035409C8"/>
    <w:rsid w:val="06853FE5"/>
    <w:rsid w:val="08B25415"/>
    <w:rsid w:val="0D00272F"/>
    <w:rsid w:val="0D336B52"/>
    <w:rsid w:val="0FAB68C5"/>
    <w:rsid w:val="10C43A73"/>
    <w:rsid w:val="10E134BE"/>
    <w:rsid w:val="10E378D8"/>
    <w:rsid w:val="11AA3A84"/>
    <w:rsid w:val="14D85BAC"/>
    <w:rsid w:val="15CD74A7"/>
    <w:rsid w:val="177E4D21"/>
    <w:rsid w:val="18066E65"/>
    <w:rsid w:val="1A923324"/>
    <w:rsid w:val="1C7D246F"/>
    <w:rsid w:val="1E6A60E9"/>
    <w:rsid w:val="20F04B19"/>
    <w:rsid w:val="22402BDC"/>
    <w:rsid w:val="230B7494"/>
    <w:rsid w:val="23FD16CE"/>
    <w:rsid w:val="2B4B4675"/>
    <w:rsid w:val="2B5D7E93"/>
    <w:rsid w:val="2C7902E0"/>
    <w:rsid w:val="2FAE4B47"/>
    <w:rsid w:val="31E352D2"/>
    <w:rsid w:val="327B1D74"/>
    <w:rsid w:val="32D44E75"/>
    <w:rsid w:val="3349789F"/>
    <w:rsid w:val="35252CB7"/>
    <w:rsid w:val="352947C7"/>
    <w:rsid w:val="36B054BC"/>
    <w:rsid w:val="37A21EC7"/>
    <w:rsid w:val="387A272A"/>
    <w:rsid w:val="39362B7D"/>
    <w:rsid w:val="3E9A2744"/>
    <w:rsid w:val="3FCE0E07"/>
    <w:rsid w:val="40CE68B8"/>
    <w:rsid w:val="48B06FCF"/>
    <w:rsid w:val="48C017E8"/>
    <w:rsid w:val="490177EE"/>
    <w:rsid w:val="49FE62BE"/>
    <w:rsid w:val="4A742133"/>
    <w:rsid w:val="4B6D5CEF"/>
    <w:rsid w:val="4B8C4EE8"/>
    <w:rsid w:val="4E0C612A"/>
    <w:rsid w:val="50113AFF"/>
    <w:rsid w:val="504560AC"/>
    <w:rsid w:val="5117181E"/>
    <w:rsid w:val="51457EE2"/>
    <w:rsid w:val="525A1FA9"/>
    <w:rsid w:val="5319144C"/>
    <w:rsid w:val="53365F30"/>
    <w:rsid w:val="57016032"/>
    <w:rsid w:val="57753F0A"/>
    <w:rsid w:val="59872C83"/>
    <w:rsid w:val="59B60495"/>
    <w:rsid w:val="5A236B1D"/>
    <w:rsid w:val="5A392D1C"/>
    <w:rsid w:val="5D6F32DB"/>
    <w:rsid w:val="5EB973EF"/>
    <w:rsid w:val="5F687EFD"/>
    <w:rsid w:val="61A533B6"/>
    <w:rsid w:val="626D483A"/>
    <w:rsid w:val="62857AB0"/>
    <w:rsid w:val="63830241"/>
    <w:rsid w:val="65146E65"/>
    <w:rsid w:val="65BD2C66"/>
    <w:rsid w:val="65D714AC"/>
    <w:rsid w:val="6889198F"/>
    <w:rsid w:val="6E6715F2"/>
    <w:rsid w:val="70C32A80"/>
    <w:rsid w:val="71982E6D"/>
    <w:rsid w:val="72AE58C3"/>
    <w:rsid w:val="74564710"/>
    <w:rsid w:val="75055A8C"/>
    <w:rsid w:val="75583F42"/>
    <w:rsid w:val="79667B2F"/>
    <w:rsid w:val="7A430EA6"/>
    <w:rsid w:val="7A897F88"/>
    <w:rsid w:val="7AD25515"/>
    <w:rsid w:val="7B2C0E24"/>
    <w:rsid w:val="7BAD7A37"/>
    <w:rsid w:val="7CE14AD8"/>
    <w:rsid w:val="7F9877BB"/>
    <w:rsid w:val="7FB40CC9"/>
    <w:rsid w:val="7FD0018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lt-LT" w:eastAsia="ar-SA"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semiHidden/>
    <w:qFormat/>
    <w:uiPriority w:val="0"/>
    <w:rPr>
      <w:rFonts w:ascii="Tahoma" w:hAnsi="Tahoma" w:cs="Tahoma"/>
      <w:sz w:val="16"/>
      <w:szCs w:val="16"/>
    </w:rPr>
  </w:style>
  <w:style w:type="paragraph" w:styleId="5">
    <w:name w:val="Body Text"/>
    <w:basedOn w:val="1"/>
    <w:qFormat/>
    <w:uiPriority w:val="0"/>
    <w:rPr>
      <w:szCs w:val="20"/>
    </w:rPr>
  </w:style>
  <w:style w:type="character" w:styleId="6">
    <w:name w:val="annotation reference"/>
    <w:semiHidden/>
    <w:qFormat/>
    <w:uiPriority w:val="99"/>
    <w:rPr>
      <w:sz w:val="16"/>
      <w:szCs w:val="16"/>
    </w:rPr>
  </w:style>
  <w:style w:type="paragraph" w:styleId="7">
    <w:name w:val="annotation text"/>
    <w:basedOn w:val="1"/>
    <w:link w:val="36"/>
    <w:qFormat/>
    <w:uiPriority w:val="99"/>
    <w:rPr>
      <w:sz w:val="20"/>
      <w:szCs w:val="20"/>
    </w:rPr>
  </w:style>
  <w:style w:type="paragraph" w:styleId="8">
    <w:name w:val="annotation subject"/>
    <w:basedOn w:val="7"/>
    <w:next w:val="7"/>
    <w:semiHidden/>
    <w:qFormat/>
    <w:uiPriority w:val="0"/>
    <w:rPr>
      <w:b/>
      <w:bCs/>
    </w:rPr>
  </w:style>
  <w:style w:type="character" w:styleId="9">
    <w:name w:val="Emphasis"/>
    <w:qFormat/>
    <w:uiPriority w:val="0"/>
    <w:rPr>
      <w:b/>
      <w:bCs/>
    </w:rPr>
  </w:style>
  <w:style w:type="paragraph" w:styleId="10">
    <w:name w:val="footer"/>
    <w:basedOn w:val="1"/>
    <w:qFormat/>
    <w:uiPriority w:val="0"/>
    <w:pPr>
      <w:tabs>
        <w:tab w:val="center" w:pos="4819"/>
        <w:tab w:val="right" w:pos="9638"/>
      </w:tabs>
    </w:pPr>
  </w:style>
  <w:style w:type="paragraph" w:styleId="11">
    <w:name w:val="header"/>
    <w:basedOn w:val="1"/>
    <w:link w:val="26"/>
    <w:qFormat/>
    <w:uiPriority w:val="99"/>
    <w:pPr>
      <w:tabs>
        <w:tab w:val="center" w:pos="4819"/>
        <w:tab w:val="right" w:pos="9638"/>
      </w:tabs>
    </w:pPr>
  </w:style>
  <w:style w:type="character" w:styleId="12">
    <w:name w:val="Hyperlink"/>
    <w:qFormat/>
    <w:uiPriority w:val="0"/>
    <w:rPr>
      <w:color w:val="0000FF"/>
      <w:u w:val="single"/>
    </w:rPr>
  </w:style>
  <w:style w:type="paragraph" w:styleId="13">
    <w:name w:val="Normal (Web)"/>
    <w:basedOn w:val="1"/>
    <w:qFormat/>
    <w:uiPriority w:val="0"/>
  </w:style>
  <w:style w:type="character" w:styleId="14">
    <w:name w:val="page number"/>
    <w:basedOn w:val="2"/>
    <w:qFormat/>
    <w:uiPriority w:val="0"/>
  </w:style>
  <w:style w:type="character" w:styleId="15">
    <w:name w:val="Strong"/>
    <w:qFormat/>
    <w:uiPriority w:val="0"/>
    <w:rPr>
      <w:b/>
      <w:bCs/>
    </w:rPr>
  </w:style>
  <w:style w:type="paragraph" w:customStyle="1" w:styleId="16">
    <w:name w:val="Antraštė2"/>
    <w:basedOn w:val="1"/>
    <w:next w:val="5"/>
    <w:qFormat/>
    <w:uiPriority w:val="0"/>
    <w:pPr>
      <w:keepNext/>
      <w:spacing w:before="240" w:after="120"/>
    </w:pPr>
    <w:rPr>
      <w:rFonts w:ascii="Arial" w:hAnsi="Arial" w:eastAsia="Lucida Sans Unicode" w:cs="Tahoma"/>
      <w:sz w:val="28"/>
      <w:szCs w:val="28"/>
    </w:rPr>
  </w:style>
  <w:style w:type="paragraph" w:customStyle="1" w:styleId="17">
    <w:name w:val="Diagrama"/>
    <w:basedOn w:val="1"/>
    <w:qFormat/>
    <w:uiPriority w:val="0"/>
    <w:pPr>
      <w:suppressAutoHyphens w:val="0"/>
      <w:spacing w:after="160" w:line="240" w:lineRule="exact"/>
    </w:pPr>
    <w:rPr>
      <w:rFonts w:ascii="Tahoma" w:hAnsi="Tahoma"/>
      <w:sz w:val="20"/>
      <w:szCs w:val="20"/>
      <w:lang w:val="en-US" w:eastAsia="en-US"/>
    </w:rPr>
  </w:style>
  <w:style w:type="paragraph" w:customStyle="1" w:styleId="18">
    <w:name w:val="Char"/>
    <w:basedOn w:val="1"/>
    <w:qFormat/>
    <w:uiPriority w:val="0"/>
    <w:pPr>
      <w:suppressAutoHyphens w:val="0"/>
      <w:spacing w:after="160" w:line="240" w:lineRule="exact"/>
    </w:pPr>
    <w:rPr>
      <w:rFonts w:ascii="Tahoma" w:hAnsi="Tahoma"/>
      <w:sz w:val="20"/>
      <w:szCs w:val="20"/>
      <w:lang w:val="en-US" w:eastAsia="en-US"/>
    </w:rPr>
  </w:style>
  <w:style w:type="paragraph" w:customStyle="1" w:styleId="19">
    <w:name w:val="Pavadinimas1"/>
    <w:basedOn w:val="1"/>
    <w:qFormat/>
    <w:uiPriority w:val="0"/>
    <w:pPr>
      <w:keepLines/>
      <w:autoSpaceDE w:val="0"/>
      <w:autoSpaceDN w:val="0"/>
      <w:adjustRightInd w:val="0"/>
      <w:spacing w:line="288" w:lineRule="auto"/>
      <w:ind w:left="850"/>
      <w:textAlignment w:val="center"/>
    </w:pPr>
    <w:rPr>
      <w:b/>
      <w:bCs/>
      <w:caps/>
      <w:color w:val="000000"/>
      <w:sz w:val="22"/>
      <w:szCs w:val="22"/>
      <w:lang w:eastAsia="en-US"/>
    </w:rPr>
  </w:style>
  <w:style w:type="paragraph" w:customStyle="1" w:styleId="20">
    <w:name w:val="Body Text1"/>
    <w:basedOn w:val="1"/>
    <w:qFormat/>
    <w:uiPriority w:val="0"/>
    <w:pPr>
      <w:autoSpaceDE w:val="0"/>
      <w:autoSpaceDN w:val="0"/>
      <w:adjustRightInd w:val="0"/>
      <w:spacing w:line="298" w:lineRule="auto"/>
      <w:ind w:firstLine="312"/>
      <w:jc w:val="both"/>
      <w:textAlignment w:val="center"/>
    </w:pPr>
    <w:rPr>
      <w:color w:val="000000"/>
      <w:sz w:val="20"/>
      <w:szCs w:val="20"/>
      <w:lang w:eastAsia="en-US"/>
    </w:rPr>
  </w:style>
  <w:style w:type="paragraph" w:customStyle="1" w:styleId="21">
    <w:name w:val="Colorful List - Accent 11"/>
    <w:basedOn w:val="1"/>
    <w:qFormat/>
    <w:uiPriority w:val="0"/>
    <w:pPr>
      <w:suppressAutoHyphens w:val="0"/>
      <w:ind w:left="720"/>
      <w:contextualSpacing/>
    </w:pPr>
    <w:rPr>
      <w:rFonts w:ascii="TimesLT" w:hAnsi="TimesLT" w:cs="Arial Unicode MS"/>
      <w:sz w:val="20"/>
      <w:szCs w:val="20"/>
      <w:lang w:eastAsia="lt-LT" w:bidi="lo-LA"/>
    </w:rPr>
  </w:style>
  <w:style w:type="paragraph" w:customStyle="1" w:styleId="22">
    <w:name w:val="Pataisymai1"/>
    <w:hidden/>
    <w:qFormat/>
    <w:uiPriority w:val="71"/>
    <w:rPr>
      <w:rFonts w:ascii="Times New Roman" w:hAnsi="Times New Roman" w:eastAsia="Times New Roman" w:cs="Times New Roman"/>
      <w:sz w:val="24"/>
      <w:szCs w:val="24"/>
      <w:lang w:val="en-GB" w:eastAsia="ar-SA" w:bidi="ar-SA"/>
    </w:rPr>
  </w:style>
  <w:style w:type="paragraph" w:customStyle="1" w:styleId="23">
    <w:name w:val="Sąrašo pastraipa1"/>
    <w:basedOn w:val="1"/>
    <w:qFormat/>
    <w:uiPriority w:val="0"/>
    <w:pPr>
      <w:suppressAutoHyphens w:val="0"/>
      <w:spacing w:after="200" w:line="276" w:lineRule="auto"/>
      <w:ind w:left="720"/>
      <w:contextualSpacing/>
    </w:pPr>
    <w:rPr>
      <w:rFonts w:ascii="Calibri" w:hAnsi="Calibri" w:eastAsia="Calibri"/>
      <w:sz w:val="22"/>
      <w:szCs w:val="22"/>
      <w:lang w:eastAsia="en-US"/>
    </w:rPr>
  </w:style>
  <w:style w:type="paragraph" w:customStyle="1" w:styleId="24">
    <w:name w:val="Pavadinimas2"/>
    <w:basedOn w:val="1"/>
    <w:qFormat/>
    <w:uiPriority w:val="0"/>
    <w:pPr>
      <w:keepLines/>
      <w:autoSpaceDE w:val="0"/>
      <w:autoSpaceDN w:val="0"/>
      <w:adjustRightInd w:val="0"/>
      <w:spacing w:line="288" w:lineRule="auto"/>
      <w:ind w:left="850"/>
    </w:pPr>
    <w:rPr>
      <w:b/>
      <w:bCs/>
      <w:caps/>
      <w:color w:val="000000"/>
      <w:sz w:val="22"/>
      <w:szCs w:val="22"/>
      <w:lang w:eastAsia="en-US"/>
    </w:rPr>
  </w:style>
  <w:style w:type="paragraph" w:customStyle="1" w:styleId="25">
    <w:name w:val="ISTATYMAS"/>
    <w:basedOn w:val="1"/>
    <w:qFormat/>
    <w:uiPriority w:val="0"/>
    <w:pPr>
      <w:keepLines/>
      <w:autoSpaceDE w:val="0"/>
      <w:autoSpaceDN w:val="0"/>
      <w:adjustRightInd w:val="0"/>
      <w:spacing w:line="288" w:lineRule="auto"/>
      <w:jc w:val="center"/>
    </w:pPr>
    <w:rPr>
      <w:color w:val="000000"/>
      <w:sz w:val="20"/>
      <w:szCs w:val="20"/>
      <w:lang w:eastAsia="en-US"/>
    </w:rPr>
  </w:style>
  <w:style w:type="character" w:customStyle="1" w:styleId="26">
    <w:name w:val="Antraštės Diagrama"/>
    <w:link w:val="11"/>
    <w:qFormat/>
    <w:uiPriority w:val="99"/>
    <w:rPr>
      <w:sz w:val="24"/>
      <w:szCs w:val="24"/>
      <w:lang w:eastAsia="ar-SA"/>
    </w:rPr>
  </w:style>
  <w:style w:type="paragraph" w:styleId="27">
    <w:name w:val="List Paragraph"/>
    <w:basedOn w:val="1"/>
    <w:qFormat/>
    <w:uiPriority w:val="34"/>
    <w:pPr>
      <w:ind w:left="720"/>
      <w:contextualSpacing/>
    </w:pPr>
  </w:style>
  <w:style w:type="character" w:customStyle="1" w:styleId="28">
    <w:name w:val="street-address"/>
    <w:basedOn w:val="2"/>
    <w:qFormat/>
    <w:uiPriority w:val="0"/>
  </w:style>
  <w:style w:type="character" w:customStyle="1" w:styleId="29">
    <w:name w:val="postal-code"/>
    <w:basedOn w:val="2"/>
    <w:qFormat/>
    <w:uiPriority w:val="0"/>
  </w:style>
  <w:style w:type="character" w:customStyle="1" w:styleId="30">
    <w:name w:val="contact_widget_email"/>
    <w:basedOn w:val="2"/>
    <w:qFormat/>
    <w:uiPriority w:val="0"/>
  </w:style>
  <w:style w:type="character" w:customStyle="1" w:styleId="31">
    <w:name w:val="tel"/>
    <w:basedOn w:val="2"/>
    <w:qFormat/>
    <w:uiPriority w:val="0"/>
  </w:style>
  <w:style w:type="paragraph" w:customStyle="1" w:styleId="32">
    <w:name w:val="Text 1"/>
    <w:basedOn w:val="1"/>
    <w:qFormat/>
    <w:uiPriority w:val="0"/>
    <w:pPr>
      <w:suppressAutoHyphens w:val="0"/>
      <w:spacing w:after="240"/>
      <w:ind w:left="482"/>
      <w:jc w:val="both"/>
    </w:pPr>
    <w:rPr>
      <w:szCs w:val="20"/>
      <w:lang w:val="en-GB" w:eastAsia="en-US"/>
    </w:rPr>
  </w:style>
  <w:style w:type="character" w:customStyle="1" w:styleId="33">
    <w:name w:val="Neapdorotas paminėjimas1"/>
    <w:basedOn w:val="2"/>
    <w:semiHidden/>
    <w:unhideWhenUsed/>
    <w:qFormat/>
    <w:uiPriority w:val="99"/>
    <w:rPr>
      <w:color w:val="605E5C"/>
      <w:shd w:val="clear" w:color="auto" w:fill="E1DFDD"/>
    </w:rPr>
  </w:style>
  <w:style w:type="paragraph" w:customStyle="1" w:styleId="34">
    <w:name w:val="Revision1"/>
    <w:hidden/>
    <w:semiHidden/>
    <w:qFormat/>
    <w:uiPriority w:val="99"/>
    <w:rPr>
      <w:rFonts w:ascii="Times New Roman" w:hAnsi="Times New Roman" w:eastAsia="Times New Roman" w:cs="Times New Roman"/>
      <w:sz w:val="24"/>
      <w:szCs w:val="24"/>
      <w:lang w:val="lt-LT" w:eastAsia="ar-SA" w:bidi="ar-SA"/>
    </w:rPr>
  </w:style>
  <w:style w:type="character" w:customStyle="1" w:styleId="35">
    <w:name w:val="cf01"/>
    <w:basedOn w:val="2"/>
    <w:qFormat/>
    <w:uiPriority w:val="0"/>
    <w:rPr>
      <w:rFonts w:hint="default" w:ascii="Segoe UI" w:hAnsi="Segoe UI" w:cs="Segoe UI"/>
      <w:i/>
      <w:iCs/>
      <w:sz w:val="18"/>
      <w:szCs w:val="18"/>
    </w:rPr>
  </w:style>
  <w:style w:type="character" w:customStyle="1" w:styleId="36">
    <w:name w:val="Komentaro tekstas Diagrama"/>
    <w:basedOn w:val="2"/>
    <w:link w:val="7"/>
    <w:qFormat/>
    <w:uiPriority w:val="99"/>
    <w:rPr>
      <w:lang w:eastAsia="ar-SA"/>
    </w:rPr>
  </w:style>
  <w:style w:type="paragraph" w:customStyle="1" w:styleId="37">
    <w:name w:val="Pataisymai2"/>
    <w:hidden/>
    <w:unhideWhenUsed/>
    <w:qFormat/>
    <w:uiPriority w:val="99"/>
    <w:rPr>
      <w:rFonts w:ascii="Times New Roman" w:hAnsi="Times New Roman" w:eastAsia="Times New Roman" w:cs="Times New Roman"/>
      <w:sz w:val="24"/>
      <w:szCs w:val="24"/>
      <w:lang w:val="lt-LT" w:eastAsia="ar-SA" w:bidi="ar-SA"/>
    </w:rPr>
  </w:style>
  <w:style w:type="paragraph" w:customStyle="1" w:styleId="38">
    <w:name w:val="Pataisymai3"/>
    <w:hidden/>
    <w:unhideWhenUsed/>
    <w:qFormat/>
    <w:uiPriority w:val="99"/>
    <w:rPr>
      <w:rFonts w:ascii="Times New Roman" w:hAnsi="Times New Roman" w:eastAsia="Times New Roman" w:cs="Times New Roman"/>
      <w:sz w:val="24"/>
      <w:szCs w:val="24"/>
      <w:lang w:val="lt-LT" w:eastAsia="ar-SA" w:bidi="ar-SA"/>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header1.xml"
                 Type="http://schemas.openxmlformats.org/officeDocument/2006/relationships/header"/>
   <Relationship Id="rId4" Target="header2.xml"
                 Type="http://schemas.openxmlformats.org/officeDocument/2006/relationships/header"/>
   <Relationship Id="rId5" Target="header3.xml"
                 Type="http://schemas.openxmlformats.org/officeDocument/2006/relationships/header"/>
   <Relationship Id="rId6" Target="theme/theme1.xml"
                 Type="http://schemas.openxmlformats.org/officeDocument/2006/relationships/theme"/>
   <Relationship Id="rId7" Target="numbering.xml"
                 Type="http://schemas.openxmlformats.org/officeDocument/2006/relationships/numbering"/>
   <Relationship Id="rId8" Target="../customXml/item1.xml"
                 Type="http://schemas.openxmlformats.org/officeDocument/2006/relationships/customXml"/>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912E-B569-4FB5-A316-8CCB7A8A6081}">
  <ds:schemaRefs/>
</ds:datastoreItem>
</file>

<file path=docProps/app.xml><?xml version="1.0" encoding="utf-8"?>
<Properties xmlns="http://schemas.openxmlformats.org/officeDocument/2006/extended-properties" xmlns:vt="http://schemas.openxmlformats.org/officeDocument/2006/docPropsVTypes">
  <Template>Normal</Template>
  <Company>Siauliu m. savivaldybe</Company>
  <Pages>4</Pages>
  <Words>7004</Words>
  <Characters>3993</Characters>
  <Lines>33</Lines>
  <Paragraphs>21</Paragraphs>
  <TotalTime>11</TotalTime>
  <ScaleCrop>false</ScaleCrop>
  <LinksUpToDate>false</LinksUpToDate>
  <CharactersWithSpaces>10976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2025-09-09T08:27:00Z</dcterms:created>
  <dc:creator>l.rinkeviciene</dc:creator>
  <cp:lastModifiedBy>dpaulauske</cp:lastModifiedBy>
  <cp:lastPrinted>2025-09-09T07:28:00Z</cp:lastPrinted>
  <dcterms:modified xsi:type="dcterms:W3CDTF">2025-09-09T12:40:36Z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BE23A9850D814B72A3688ED0838BE32D_13</vt:lpwstr>
  </property>
</Properties>
</file>