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E64A" w14:textId="77777777" w:rsidR="00B4514B" w:rsidRDefault="00B4514B" w:rsidP="00B4514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bookmarkStart w:id="1" w:name="_Hlk202182338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8650521" wp14:editId="76827FF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06D57" w14:textId="77777777" w:rsidR="00B4514B" w:rsidRPr="00A25379" w:rsidRDefault="00B4514B" w:rsidP="00B4514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03FF6EE3" w14:textId="77777777" w:rsidR="00B4514B" w:rsidRPr="00A25379" w:rsidRDefault="00B4514B" w:rsidP="00B4514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794DAA7E" w14:textId="77777777" w:rsidR="00B4514B" w:rsidRPr="00A25379" w:rsidRDefault="00B4514B" w:rsidP="00B4514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</w:p>
    <w:p w14:paraId="33928E2C" w14:textId="77777777" w:rsidR="00B4514B" w:rsidRPr="00A25379" w:rsidRDefault="00B4514B" w:rsidP="00B4514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SPRENDIMAS</w:t>
      </w:r>
    </w:p>
    <w:bookmarkEnd w:id="1"/>
    <w:p w14:paraId="4FCCE7E0" w14:textId="3DDBD5C5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F65869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KRAŠTO MUZIEJUI</w:t>
      </w:r>
      <w:r w:rsidR="004F7D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NUOMOTI</w:t>
      </w:r>
      <w:r w:rsidR="00735203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</w:t>
      </w:r>
      <w:r w:rsidR="00D727D1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41788A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</w:t>
      </w:r>
      <w:r w:rsidR="00E46E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JĮ</w:t>
      </w:r>
      <w:r w:rsidR="004F7D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41788A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E46E2E" w:rsidRPr="007369F5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4CEBCBCD" w14:textId="2D4F920A" w:rsidR="007369F5" w:rsidRPr="007369F5" w:rsidRDefault="00777AB0" w:rsidP="007369F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 m. liepos 4 d. </w:t>
      </w:r>
      <w:r w:rsidR="00B4514B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TS-212</w:t>
      </w:r>
    </w:p>
    <w:p w14:paraId="1B45BF49" w14:textId="77777777" w:rsidR="008D1DCD" w:rsidRPr="007369F5" w:rsidRDefault="008D1DCD" w:rsidP="007369F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7369F5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7369F5" w:rsidRDefault="00CE4AEB" w:rsidP="007369F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5A8DCA0" w14:textId="5ACECE85" w:rsidR="00476C19" w:rsidRPr="007369F5" w:rsidRDefault="001B126C" w:rsidP="00B4514B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7369F5">
        <w:rPr>
          <w:rFonts w:ascii="Times New Roman" w:hAnsi="Times New Roman"/>
          <w:sz w:val="24"/>
          <w:szCs w:val="24"/>
        </w:rPr>
        <w:t>Vadovaudamasi Lietuvos Respublikos vietos saviv</w:t>
      </w:r>
      <w:r w:rsidR="0002454C" w:rsidRPr="007369F5">
        <w:rPr>
          <w:rFonts w:ascii="Times New Roman" w:hAnsi="Times New Roman"/>
          <w:sz w:val="24"/>
          <w:szCs w:val="24"/>
        </w:rPr>
        <w:t>aldos įstatymo 15 straipsnio 4 dalimi</w:t>
      </w:r>
      <w:r w:rsidR="008716B4" w:rsidRPr="007369F5">
        <w:rPr>
          <w:rFonts w:ascii="Times New Roman" w:hAnsi="Times New Roman"/>
          <w:sz w:val="24"/>
          <w:szCs w:val="24"/>
        </w:rPr>
        <w:t xml:space="preserve"> ir atsižvelgdama į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FC4DD6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, 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4 punkt</w:t>
      </w:r>
      <w:r w:rsidR="008716B4" w:rsidRPr="007369F5">
        <w:rPr>
          <w:rFonts w:ascii="Times New Roman" w:eastAsia="Lucida Sans Unicode" w:hAnsi="Times New Roman"/>
          <w:kern w:val="2"/>
          <w:sz w:val="24"/>
          <w:szCs w:val="20"/>
        </w:rPr>
        <w:t>ą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, Kėdainių rajono savivaldybės taryba  </w:t>
      </w:r>
      <w:r w:rsidR="00476C19" w:rsidRPr="007369F5">
        <w:rPr>
          <w:rFonts w:ascii="Times New Roman" w:eastAsia="Lucida Sans Unicode" w:hAnsi="Times New Roman"/>
          <w:spacing w:val="60"/>
          <w:kern w:val="2"/>
          <w:sz w:val="24"/>
          <w:szCs w:val="20"/>
        </w:rPr>
        <w:t>nusprendži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a</w:t>
      </w:r>
      <w:r w:rsidR="006D1EDE" w:rsidRPr="007369F5">
        <w:rPr>
          <w:rFonts w:ascii="Times New Roman" w:eastAsia="Lucida Sans Unicode" w:hAnsi="Times New Roman"/>
          <w:kern w:val="2"/>
          <w:sz w:val="24"/>
          <w:szCs w:val="20"/>
        </w:rPr>
        <w:t>:</w:t>
      </w:r>
    </w:p>
    <w:p w14:paraId="3A24915C" w14:textId="0C3C42D1" w:rsidR="00476C19" w:rsidRPr="007369F5" w:rsidRDefault="006D1EDE" w:rsidP="00B4514B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7369F5">
        <w:rPr>
          <w:rFonts w:ascii="Times New Roman" w:eastAsia="Lucida Sans Unicode" w:hAnsi="Times New Roman"/>
          <w:kern w:val="2"/>
          <w:sz w:val="24"/>
          <w:szCs w:val="20"/>
        </w:rPr>
        <w:t>1.</w:t>
      </w:r>
      <w:r w:rsidR="007369F5">
        <w:rPr>
          <w:rFonts w:ascii="Times New Roman" w:eastAsia="Lucida Sans Unicode" w:hAnsi="Times New Roman"/>
          <w:kern w:val="2"/>
          <w:sz w:val="24"/>
          <w:szCs w:val="20"/>
        </w:rPr>
        <w:t> 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Leis</w:t>
      </w:r>
      <w:r w:rsidR="007368C4" w:rsidRPr="007369F5">
        <w:rPr>
          <w:rFonts w:ascii="Times New Roman" w:eastAsia="Lucida Sans Unicode" w:hAnsi="Times New Roman"/>
          <w:kern w:val="2"/>
          <w:sz w:val="24"/>
          <w:szCs w:val="20"/>
        </w:rPr>
        <w:t>t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i</w:t>
      </w:r>
      <w:r w:rsidR="00D65822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85226C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F65869" w:rsidRPr="007369F5">
        <w:rPr>
          <w:rFonts w:ascii="Times New Roman" w:eastAsia="Lucida Sans Unicode" w:hAnsi="Times New Roman"/>
          <w:kern w:val="2"/>
          <w:sz w:val="24"/>
          <w:szCs w:val="20"/>
        </w:rPr>
        <w:t>krašto muziejui</w:t>
      </w:r>
      <w:r w:rsidR="00075E2B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B03D1F" w:rsidRPr="007369F5">
        <w:rPr>
          <w:rFonts w:ascii="Times New Roman" w:eastAsia="Lucida Sans Unicode" w:hAnsi="Times New Roman"/>
          <w:kern w:val="2"/>
          <w:sz w:val="24"/>
          <w:szCs w:val="20"/>
        </w:rPr>
        <w:t>60</w:t>
      </w:r>
      <w:r w:rsidR="006E07A0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6160ED" w:rsidRPr="007369F5">
        <w:rPr>
          <w:rFonts w:ascii="Times New Roman" w:eastAsia="Lucida Sans Unicode" w:hAnsi="Times New Roman"/>
          <w:kern w:val="2"/>
          <w:sz w:val="24"/>
          <w:szCs w:val="20"/>
        </w:rPr>
        <w:t>mėnesių laikotarpiui</w:t>
      </w:r>
      <w:r w:rsidR="00185C1C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nuomoti</w:t>
      </w:r>
      <w:r w:rsidR="00735203" w:rsidRPr="007369F5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="001653E1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1788A" w:rsidRPr="007369F5">
        <w:rPr>
          <w:rFonts w:ascii="Times New Roman" w:eastAsia="Lucida Sans Unicode" w:hAnsi="Times New Roman"/>
          <w:kern w:val="2"/>
          <w:sz w:val="24"/>
          <w:szCs w:val="20"/>
        </w:rPr>
        <w:t>1</w:t>
      </w:r>
      <w:r w:rsidR="00F406A9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lengv</w:t>
      </w:r>
      <w:r w:rsidR="0041788A" w:rsidRPr="007369F5">
        <w:rPr>
          <w:rFonts w:ascii="Times New Roman" w:eastAsia="Lucida Sans Unicode" w:hAnsi="Times New Roman"/>
          <w:kern w:val="2"/>
          <w:sz w:val="24"/>
          <w:szCs w:val="20"/>
        </w:rPr>
        <w:t>ąjį</w:t>
      </w:r>
      <w:r w:rsidR="001653E1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tarnybin</w:t>
      </w:r>
      <w:r w:rsidR="0041788A" w:rsidRPr="007369F5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1653E1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automobil</w:t>
      </w:r>
      <w:r w:rsidR="0041788A" w:rsidRPr="007369F5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8D2629" w:rsidRPr="007369F5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4C68A5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neviršijant</w:t>
      </w:r>
      <w:r w:rsidR="00D231E2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7D52A7" w:rsidRPr="007369F5">
        <w:rPr>
          <w:rFonts w:ascii="Times New Roman" w:eastAsia="Lucida Sans Unicode" w:hAnsi="Times New Roman"/>
          <w:kern w:val="2"/>
          <w:sz w:val="24"/>
          <w:szCs w:val="20"/>
        </w:rPr>
        <w:t>36 000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C68A5" w:rsidRPr="007369F5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0"/>
        </w:rPr>
        <w:t>Eur su PVM</w:t>
      </w:r>
      <w:r w:rsidR="00476C19" w:rsidRPr="007369F5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20689F1C" w14:textId="2589B10C" w:rsidR="007369F5" w:rsidRPr="007369F5" w:rsidRDefault="003E2969" w:rsidP="00B451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7369F5">
        <w:rPr>
          <w:rFonts w:ascii="Times New Roman" w:hAnsi="Times New Roman"/>
          <w:sz w:val="24"/>
          <w:szCs w:val="24"/>
        </w:rPr>
        <w:t>2.</w:t>
      </w:r>
      <w:r w:rsidR="007369F5" w:rsidRPr="007369F5">
        <w:rPr>
          <w:rFonts w:ascii="Times New Roman" w:hAnsi="Times New Roman"/>
          <w:sz w:val="24"/>
          <w:szCs w:val="24"/>
        </w:rPr>
        <w:t> </w:t>
      </w:r>
      <w:r w:rsidR="005F34B2" w:rsidRPr="00B86004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2" w:name="_Hlk192164198"/>
      <w:r w:rsidR="005F34B2" w:rsidRPr="00B86004">
        <w:rPr>
          <w:rFonts w:ascii="Times New Roman" w:hAnsi="Times New Roman"/>
          <w:sz w:val="24"/>
          <w:szCs w:val="24"/>
        </w:rPr>
        <w:t>LT</w:t>
      </w:r>
      <w:bookmarkStart w:id="3" w:name="_Hlk202426898"/>
      <w:bookmarkEnd w:id="2"/>
      <w:r w:rsidR="005F34B2" w:rsidRPr="00B86004">
        <w:rPr>
          <w:rFonts w:ascii="Times New Roman" w:hAnsi="Times New Roman"/>
          <w:sz w:val="24"/>
          <w:szCs w:val="24"/>
        </w:rPr>
        <w:noBreakHyphen/>
      </w:r>
      <w:bookmarkEnd w:id="3"/>
      <w:r w:rsidR="005F34B2" w:rsidRPr="00B86004">
        <w:rPr>
          <w:rFonts w:ascii="Times New Roman" w:hAnsi="Times New Roman"/>
          <w:sz w:val="24"/>
          <w:szCs w:val="24"/>
        </w:rPr>
        <w:t xml:space="preserve">57288 Kėdainiai) Lietuvos Respublikos viešojo administravimo įstatymo nustatyta tvarka arba  </w:t>
      </w:r>
      <w:bookmarkStart w:id="4" w:name="_Hlk192162997"/>
      <w:r w:rsidR="005F34B2" w:rsidRPr="00B86004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4"/>
      <w:r w:rsidR="005F34B2" w:rsidRPr="00B86004">
        <w:rPr>
          <w:rFonts w:ascii="Times New Roman" w:hAnsi="Times New Roman"/>
          <w:sz w:val="24"/>
          <w:szCs w:val="24"/>
        </w:rPr>
        <w:t>Kauno apygardos skyriui (Laisvės al. 36, LT</w:t>
      </w:r>
      <w:r w:rsidR="005F34B2" w:rsidRPr="00B86004">
        <w:rPr>
          <w:rFonts w:ascii="Times New Roman" w:hAnsi="Times New Roman"/>
          <w:sz w:val="24"/>
          <w:szCs w:val="24"/>
        </w:rPr>
        <w:noBreakHyphen/>
        <w:t>44240 Kaunas) Lietuvos Respublikos ikiteisminio administracinių ginčų nagrinėjimo tvarkos įstatymo nustatyta tvarka</w:t>
      </w:r>
      <w:r w:rsidR="005F34B2">
        <w:rPr>
          <w:rFonts w:ascii="Times New Roman" w:hAnsi="Times New Roman"/>
          <w:sz w:val="24"/>
          <w:szCs w:val="24"/>
        </w:rPr>
        <w:t>,</w:t>
      </w:r>
      <w:r w:rsidR="005F34B2" w:rsidRPr="00B86004">
        <w:rPr>
          <w:rFonts w:ascii="Times New Roman" w:hAnsi="Times New Roman"/>
          <w:sz w:val="24"/>
          <w:szCs w:val="24"/>
        </w:rPr>
        <w:t xml:space="preserve"> ar</w:t>
      </w:r>
      <w:r w:rsidR="005F34B2">
        <w:rPr>
          <w:rFonts w:ascii="Times New Roman" w:hAnsi="Times New Roman"/>
          <w:sz w:val="24"/>
          <w:szCs w:val="24"/>
        </w:rPr>
        <w:t>ba</w:t>
      </w:r>
      <w:r w:rsidR="005F34B2" w:rsidRPr="00B86004">
        <w:rPr>
          <w:rFonts w:ascii="Times New Roman" w:hAnsi="Times New Roman"/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9" w:history="1">
        <w:r w:rsidR="005F34B2" w:rsidRPr="00B86004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="005F34B2" w:rsidRPr="00B86004">
        <w:rPr>
          <w:rFonts w:ascii="Times New Roman" w:hAnsi="Times New Roman"/>
          <w:sz w:val="24"/>
          <w:szCs w:val="24"/>
        </w:rPr>
        <w:t xml:space="preserve"> arba adresu: Žygimantų g. 2, LT</w:t>
      </w:r>
      <w:r w:rsidR="005F34B2" w:rsidRPr="00B86004">
        <w:rPr>
          <w:rFonts w:ascii="Times New Roman" w:hAnsi="Times New Roman"/>
          <w:sz w:val="24"/>
          <w:szCs w:val="24"/>
        </w:rPr>
        <w:noBreakHyphen/>
        <w:t>01102 Vilnius</w:t>
      </w:r>
      <w:r w:rsidR="005F34B2">
        <w:rPr>
          <w:rFonts w:ascii="Times New Roman" w:hAnsi="Times New Roman"/>
          <w:sz w:val="24"/>
          <w:szCs w:val="24"/>
        </w:rPr>
        <w:t>,</w:t>
      </w:r>
      <w:r w:rsidR="005F34B2" w:rsidRPr="00B86004">
        <w:rPr>
          <w:rFonts w:ascii="Times New Roman" w:hAnsi="Times New Roman"/>
          <w:sz w:val="24"/>
          <w:szCs w:val="24"/>
        </w:rPr>
        <w:t xml:space="preserve"> arba A. Mickevičiaus g. 8A, LT</w:t>
      </w:r>
      <w:r w:rsidR="005F34B2" w:rsidRPr="00B86004">
        <w:rPr>
          <w:rFonts w:ascii="Times New Roman" w:hAnsi="Times New Roman"/>
          <w:sz w:val="24"/>
          <w:szCs w:val="24"/>
        </w:rPr>
        <w:noBreakHyphen/>
        <w:t>44312 Kaunas, arba Galinio Pylimo g. 9, LT</w:t>
      </w:r>
      <w:r w:rsidR="005F34B2" w:rsidRPr="00B86004">
        <w:rPr>
          <w:rFonts w:ascii="Times New Roman" w:hAnsi="Times New Roman"/>
          <w:sz w:val="24"/>
          <w:szCs w:val="24"/>
        </w:rPr>
        <w:noBreakHyphen/>
        <w:t>91230 Klaipėda, arba Dvaro g. 80, LT</w:t>
      </w:r>
      <w:r w:rsidR="005F34B2" w:rsidRPr="00B86004">
        <w:rPr>
          <w:rFonts w:ascii="Times New Roman" w:hAnsi="Times New Roman"/>
          <w:sz w:val="24"/>
          <w:szCs w:val="24"/>
        </w:rPr>
        <w:noBreakHyphen/>
        <w:t>76298 Šiauliai, arba Respublikos g. 62, LT</w:t>
      </w:r>
      <w:r w:rsidR="005F34B2" w:rsidRPr="00B86004">
        <w:rPr>
          <w:rFonts w:ascii="Times New Roman" w:hAnsi="Times New Roman"/>
          <w:sz w:val="24"/>
          <w:szCs w:val="24"/>
        </w:rPr>
        <w:noBreakHyphen/>
        <w:t>35158 Panevėžys) Lietuvos Respublikos administracinių bylų teisenos įstatymo nustatyta tvarka</w:t>
      </w:r>
      <w:r w:rsidR="007369F5" w:rsidRPr="007369F5">
        <w:rPr>
          <w:rFonts w:ascii="Times New Roman" w:hAnsi="Times New Roman"/>
          <w:sz w:val="24"/>
          <w:szCs w:val="24"/>
          <w:lang w:eastAsia="lt-LT"/>
        </w:rPr>
        <w:t>.</w:t>
      </w:r>
    </w:p>
    <w:p w14:paraId="3B9C58D1" w14:textId="68ACBAB4" w:rsidR="00CE4AEB" w:rsidRPr="007369F5" w:rsidRDefault="00CE4AEB" w:rsidP="007369F5">
      <w:pPr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4F4B83" w14:textId="77777777" w:rsidR="00B4514B" w:rsidRDefault="00CE4AEB" w:rsidP="007369F5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7369F5">
        <w:rPr>
          <w:rFonts w:ascii="Times New Roman" w:eastAsia="Lucida Sans Unicode" w:hAnsi="Times New Roman"/>
          <w:b/>
          <w:bCs/>
          <w:sz w:val="24"/>
          <w:szCs w:val="20"/>
        </w:rPr>
        <w:t xml:space="preserve"> </w:t>
      </w:r>
    </w:p>
    <w:p w14:paraId="18CB0D93" w14:textId="75531B68" w:rsidR="00DC64F2" w:rsidRPr="007369F5" w:rsidRDefault="003B6C0C" w:rsidP="007369F5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7369F5">
        <w:rPr>
          <w:rFonts w:ascii="Times New Roman" w:eastAsia="Lucida Sans Unicode" w:hAnsi="Times New Roman"/>
          <w:b/>
          <w:bCs/>
          <w:sz w:val="24"/>
          <w:szCs w:val="20"/>
        </w:rPr>
        <w:t xml:space="preserve">  </w:t>
      </w:r>
    </w:p>
    <w:p w14:paraId="1CA01A70" w14:textId="4349FBD1" w:rsidR="00B4514B" w:rsidRPr="00A25379" w:rsidRDefault="00B4514B" w:rsidP="00E35390">
      <w:pPr>
        <w:contextualSpacing/>
        <w:rPr>
          <w:rFonts w:ascii="Times New Roman" w:hAnsi="Times New Roman"/>
          <w:sz w:val="24"/>
          <w:szCs w:val="24"/>
        </w:rPr>
      </w:pPr>
      <w:bookmarkStart w:id="5" w:name="_Hlk202182067"/>
      <w:bookmarkStart w:id="6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E353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5"/>
      <w:bookmarkEnd w:id="6"/>
    </w:p>
    <w:sectPr w:rsidR="00B4514B" w:rsidRPr="00A25379" w:rsidSect="007369F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72DF" w14:textId="77777777" w:rsidR="00486877" w:rsidRDefault="00486877">
      <w:pPr>
        <w:spacing w:after="0" w:line="240" w:lineRule="auto"/>
      </w:pPr>
      <w:r>
        <w:separator/>
      </w:r>
    </w:p>
  </w:endnote>
  <w:endnote w:type="continuationSeparator" w:id="0">
    <w:p w14:paraId="4035C280" w14:textId="77777777" w:rsidR="00486877" w:rsidRDefault="0048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F790" w14:textId="77777777" w:rsidR="00486877" w:rsidRDefault="00486877">
      <w:pPr>
        <w:spacing w:after="0" w:line="240" w:lineRule="auto"/>
      </w:pPr>
      <w:r>
        <w:separator/>
      </w:r>
    </w:p>
  </w:footnote>
  <w:footnote w:type="continuationSeparator" w:id="0">
    <w:p w14:paraId="50DF1ADA" w14:textId="77777777" w:rsidR="00486877" w:rsidRDefault="00486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212"/>
    <w:multiLevelType w:val="multilevel"/>
    <w:tmpl w:val="B3FEA78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1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310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869">
    <w:abstractNumId w:val="1"/>
  </w:num>
  <w:num w:numId="3" w16cid:durableId="28010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15FCB"/>
    <w:rsid w:val="00120369"/>
    <w:rsid w:val="00125B5D"/>
    <w:rsid w:val="00133963"/>
    <w:rsid w:val="00133A23"/>
    <w:rsid w:val="00145962"/>
    <w:rsid w:val="00150E9A"/>
    <w:rsid w:val="001653E1"/>
    <w:rsid w:val="00180DE7"/>
    <w:rsid w:val="00185C1C"/>
    <w:rsid w:val="00194698"/>
    <w:rsid w:val="001977C4"/>
    <w:rsid w:val="001B126C"/>
    <w:rsid w:val="001E7BAE"/>
    <w:rsid w:val="00204577"/>
    <w:rsid w:val="002173D8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2C4"/>
    <w:rsid w:val="002A35C7"/>
    <w:rsid w:val="002B417D"/>
    <w:rsid w:val="002C23ED"/>
    <w:rsid w:val="002C496C"/>
    <w:rsid w:val="002D26BC"/>
    <w:rsid w:val="002D59D1"/>
    <w:rsid w:val="002E4BCB"/>
    <w:rsid w:val="002F5745"/>
    <w:rsid w:val="002F582C"/>
    <w:rsid w:val="00305436"/>
    <w:rsid w:val="00312E42"/>
    <w:rsid w:val="003142A7"/>
    <w:rsid w:val="00317390"/>
    <w:rsid w:val="00331B8B"/>
    <w:rsid w:val="00331BE1"/>
    <w:rsid w:val="003320D7"/>
    <w:rsid w:val="003523D1"/>
    <w:rsid w:val="0035366B"/>
    <w:rsid w:val="00361B42"/>
    <w:rsid w:val="0036209E"/>
    <w:rsid w:val="003749F1"/>
    <w:rsid w:val="00375CA0"/>
    <w:rsid w:val="00377B02"/>
    <w:rsid w:val="003966AB"/>
    <w:rsid w:val="003B1CCF"/>
    <w:rsid w:val="003B2690"/>
    <w:rsid w:val="003B6C0C"/>
    <w:rsid w:val="003E2969"/>
    <w:rsid w:val="003F5E6F"/>
    <w:rsid w:val="0041788A"/>
    <w:rsid w:val="004213D2"/>
    <w:rsid w:val="00425E57"/>
    <w:rsid w:val="00426B31"/>
    <w:rsid w:val="00427BCD"/>
    <w:rsid w:val="00431019"/>
    <w:rsid w:val="00435311"/>
    <w:rsid w:val="0044187A"/>
    <w:rsid w:val="00447E7E"/>
    <w:rsid w:val="00455DD8"/>
    <w:rsid w:val="00462158"/>
    <w:rsid w:val="00464915"/>
    <w:rsid w:val="00465963"/>
    <w:rsid w:val="00474DAD"/>
    <w:rsid w:val="00476C19"/>
    <w:rsid w:val="00480FC0"/>
    <w:rsid w:val="00486877"/>
    <w:rsid w:val="00492F28"/>
    <w:rsid w:val="00495C4C"/>
    <w:rsid w:val="004A03E6"/>
    <w:rsid w:val="004C68A5"/>
    <w:rsid w:val="004D1702"/>
    <w:rsid w:val="004D6CC1"/>
    <w:rsid w:val="004F7D2E"/>
    <w:rsid w:val="00506B66"/>
    <w:rsid w:val="00511678"/>
    <w:rsid w:val="00540C1C"/>
    <w:rsid w:val="005442CA"/>
    <w:rsid w:val="00564575"/>
    <w:rsid w:val="00566B7C"/>
    <w:rsid w:val="00576739"/>
    <w:rsid w:val="00586684"/>
    <w:rsid w:val="005C0F7A"/>
    <w:rsid w:val="005C3EBD"/>
    <w:rsid w:val="005C768F"/>
    <w:rsid w:val="005E2F82"/>
    <w:rsid w:val="005F34B2"/>
    <w:rsid w:val="005F77BA"/>
    <w:rsid w:val="00602E87"/>
    <w:rsid w:val="0060589E"/>
    <w:rsid w:val="006160ED"/>
    <w:rsid w:val="00635FD6"/>
    <w:rsid w:val="00637B28"/>
    <w:rsid w:val="00641E0F"/>
    <w:rsid w:val="0065487B"/>
    <w:rsid w:val="00664F91"/>
    <w:rsid w:val="00677207"/>
    <w:rsid w:val="00691376"/>
    <w:rsid w:val="00695B5F"/>
    <w:rsid w:val="006A7C6B"/>
    <w:rsid w:val="006B28F4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369F5"/>
    <w:rsid w:val="00737F75"/>
    <w:rsid w:val="00777AB0"/>
    <w:rsid w:val="00777ED3"/>
    <w:rsid w:val="00790037"/>
    <w:rsid w:val="007B1DA0"/>
    <w:rsid w:val="007B6043"/>
    <w:rsid w:val="007C1270"/>
    <w:rsid w:val="007D52A7"/>
    <w:rsid w:val="007E29BF"/>
    <w:rsid w:val="008023F8"/>
    <w:rsid w:val="00811842"/>
    <w:rsid w:val="00821799"/>
    <w:rsid w:val="0082776B"/>
    <w:rsid w:val="008403C0"/>
    <w:rsid w:val="008521C5"/>
    <w:rsid w:val="0085226C"/>
    <w:rsid w:val="0086062C"/>
    <w:rsid w:val="008702E9"/>
    <w:rsid w:val="008716B4"/>
    <w:rsid w:val="00874331"/>
    <w:rsid w:val="00875829"/>
    <w:rsid w:val="00876DC8"/>
    <w:rsid w:val="00886E17"/>
    <w:rsid w:val="00897BA2"/>
    <w:rsid w:val="008A21BD"/>
    <w:rsid w:val="008C60DD"/>
    <w:rsid w:val="008D089A"/>
    <w:rsid w:val="008D1DCD"/>
    <w:rsid w:val="008D2629"/>
    <w:rsid w:val="008F010E"/>
    <w:rsid w:val="00923BBD"/>
    <w:rsid w:val="00936CA7"/>
    <w:rsid w:val="00943CBA"/>
    <w:rsid w:val="00953408"/>
    <w:rsid w:val="00962EB5"/>
    <w:rsid w:val="00964CAD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F02D0"/>
    <w:rsid w:val="009F04DD"/>
    <w:rsid w:val="00A00EFE"/>
    <w:rsid w:val="00A10391"/>
    <w:rsid w:val="00A4157E"/>
    <w:rsid w:val="00A44099"/>
    <w:rsid w:val="00A50307"/>
    <w:rsid w:val="00A5503C"/>
    <w:rsid w:val="00A72077"/>
    <w:rsid w:val="00A83B24"/>
    <w:rsid w:val="00A9635E"/>
    <w:rsid w:val="00A97635"/>
    <w:rsid w:val="00AA4BCC"/>
    <w:rsid w:val="00AA6C85"/>
    <w:rsid w:val="00AA7767"/>
    <w:rsid w:val="00AB66AD"/>
    <w:rsid w:val="00AC1EDF"/>
    <w:rsid w:val="00AC6B1E"/>
    <w:rsid w:val="00AD5A17"/>
    <w:rsid w:val="00AE3B8D"/>
    <w:rsid w:val="00AE6DEE"/>
    <w:rsid w:val="00AF0F29"/>
    <w:rsid w:val="00B03D1F"/>
    <w:rsid w:val="00B2339A"/>
    <w:rsid w:val="00B23B29"/>
    <w:rsid w:val="00B376AF"/>
    <w:rsid w:val="00B37BFB"/>
    <w:rsid w:val="00B4389D"/>
    <w:rsid w:val="00B448B0"/>
    <w:rsid w:val="00B4514B"/>
    <w:rsid w:val="00B70B28"/>
    <w:rsid w:val="00B73587"/>
    <w:rsid w:val="00B74247"/>
    <w:rsid w:val="00BA003E"/>
    <w:rsid w:val="00BA49B3"/>
    <w:rsid w:val="00BA598F"/>
    <w:rsid w:val="00BB1362"/>
    <w:rsid w:val="00BB1869"/>
    <w:rsid w:val="00BB5314"/>
    <w:rsid w:val="00BB6E08"/>
    <w:rsid w:val="00BD75CD"/>
    <w:rsid w:val="00BD7741"/>
    <w:rsid w:val="00BF3FCD"/>
    <w:rsid w:val="00C020EA"/>
    <w:rsid w:val="00C02FD0"/>
    <w:rsid w:val="00C05C2F"/>
    <w:rsid w:val="00C11C92"/>
    <w:rsid w:val="00C2193E"/>
    <w:rsid w:val="00C25724"/>
    <w:rsid w:val="00C51367"/>
    <w:rsid w:val="00C642AE"/>
    <w:rsid w:val="00C642C7"/>
    <w:rsid w:val="00C70D62"/>
    <w:rsid w:val="00C75123"/>
    <w:rsid w:val="00C87CDF"/>
    <w:rsid w:val="00CB3D37"/>
    <w:rsid w:val="00CB5949"/>
    <w:rsid w:val="00CC2B94"/>
    <w:rsid w:val="00CE1129"/>
    <w:rsid w:val="00CE4AEB"/>
    <w:rsid w:val="00CE4E12"/>
    <w:rsid w:val="00CF39EC"/>
    <w:rsid w:val="00D028DF"/>
    <w:rsid w:val="00D12394"/>
    <w:rsid w:val="00D204A2"/>
    <w:rsid w:val="00D231E2"/>
    <w:rsid w:val="00D26BD4"/>
    <w:rsid w:val="00D32C9B"/>
    <w:rsid w:val="00D4465C"/>
    <w:rsid w:val="00D50D83"/>
    <w:rsid w:val="00D543A5"/>
    <w:rsid w:val="00D60F25"/>
    <w:rsid w:val="00D64B48"/>
    <w:rsid w:val="00D65822"/>
    <w:rsid w:val="00D671C2"/>
    <w:rsid w:val="00D727D1"/>
    <w:rsid w:val="00DA35DA"/>
    <w:rsid w:val="00DC4E7B"/>
    <w:rsid w:val="00DC64F2"/>
    <w:rsid w:val="00DE4963"/>
    <w:rsid w:val="00DF6595"/>
    <w:rsid w:val="00E221B5"/>
    <w:rsid w:val="00E242A7"/>
    <w:rsid w:val="00E25F98"/>
    <w:rsid w:val="00E35390"/>
    <w:rsid w:val="00E36E2B"/>
    <w:rsid w:val="00E408FA"/>
    <w:rsid w:val="00E4556E"/>
    <w:rsid w:val="00E46E2E"/>
    <w:rsid w:val="00E541A0"/>
    <w:rsid w:val="00E60040"/>
    <w:rsid w:val="00E617E2"/>
    <w:rsid w:val="00E818F3"/>
    <w:rsid w:val="00E90E8A"/>
    <w:rsid w:val="00EA2435"/>
    <w:rsid w:val="00EA56D7"/>
    <w:rsid w:val="00ED4139"/>
    <w:rsid w:val="00ED6ECB"/>
    <w:rsid w:val="00EF5202"/>
    <w:rsid w:val="00F00312"/>
    <w:rsid w:val="00F00EE1"/>
    <w:rsid w:val="00F1265F"/>
    <w:rsid w:val="00F34BF7"/>
    <w:rsid w:val="00F406A9"/>
    <w:rsid w:val="00F50F48"/>
    <w:rsid w:val="00F63303"/>
    <w:rsid w:val="00F65869"/>
    <w:rsid w:val="00F74BAE"/>
    <w:rsid w:val="00F92C5E"/>
    <w:rsid w:val="00F92EC1"/>
    <w:rsid w:val="00FA003B"/>
    <w:rsid w:val="00FA1AF5"/>
    <w:rsid w:val="00FA5BF6"/>
    <w:rsid w:val="00FC3605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B8B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0B4-FA7E-4601-97D3-8C34803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6</cp:revision>
  <cp:lastPrinted>2024-03-27T10:10:00Z</cp:lastPrinted>
  <dcterms:created xsi:type="dcterms:W3CDTF">2025-06-30T13:31:00Z</dcterms:created>
  <dcterms:modified xsi:type="dcterms:W3CDTF">2025-07-07T11:10:00Z</dcterms:modified>
</cp:coreProperties>
</file>