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09F67" w14:textId="4EB5BBDD" w:rsidR="006E3AB2" w:rsidRPr="00F1188F" w:rsidRDefault="006E3AB2" w:rsidP="00F1188F">
      <w:pPr>
        <w:pStyle w:val="Paantrat"/>
        <w:contextualSpacing/>
        <w:jc w:val="right"/>
      </w:pPr>
      <w:r w:rsidRPr="00F1188F">
        <w:tab/>
      </w:r>
      <w:r w:rsidRPr="00F1188F">
        <w:tab/>
      </w:r>
      <w:r w:rsidRPr="00F1188F">
        <w:tab/>
      </w:r>
      <w:r w:rsidRPr="00F1188F">
        <w:tab/>
      </w:r>
      <w:r w:rsidRPr="00F1188F">
        <w:tab/>
      </w:r>
      <w:r w:rsidRPr="00F1188F">
        <w:tab/>
      </w:r>
      <w:r w:rsidRPr="00F1188F">
        <w:tab/>
      </w:r>
      <w:r w:rsidRPr="00F1188F">
        <w:tab/>
      </w:r>
      <w:r w:rsidRPr="00F1188F">
        <w:tab/>
      </w:r>
      <w:r w:rsidRPr="00F1188F">
        <w:tab/>
      </w:r>
      <w:r w:rsidRPr="00F1188F">
        <w:tab/>
        <w:t>Projektas</w:t>
      </w:r>
    </w:p>
    <w:p w14:paraId="5127DE76" w14:textId="109C3EC0" w:rsidR="00051860" w:rsidRPr="00F1188F" w:rsidRDefault="00051860" w:rsidP="00F1188F">
      <w:pPr>
        <w:pStyle w:val="Antrinispavadinimas"/>
        <w:tabs>
          <w:tab w:val="left" w:pos="4820"/>
        </w:tabs>
        <w:contextualSpacing/>
      </w:pPr>
      <w:r w:rsidRPr="00F1188F">
        <w:object w:dxaOrig="930" w:dyaOrig="1080" w14:anchorId="5796D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811933412" r:id="rId9"/>
        </w:object>
      </w:r>
    </w:p>
    <w:p w14:paraId="753C163E" w14:textId="77777777" w:rsidR="00051860" w:rsidRPr="00F1188F" w:rsidRDefault="00051860" w:rsidP="00F1188F">
      <w:pPr>
        <w:pStyle w:val="Antrinispavadinimas"/>
        <w:contextualSpacing/>
      </w:pPr>
    </w:p>
    <w:p w14:paraId="142079EA" w14:textId="551FF45C" w:rsidR="00B21366" w:rsidRPr="00F1188F" w:rsidRDefault="00B21366" w:rsidP="00F1188F">
      <w:pPr>
        <w:spacing w:after="0" w:line="240" w:lineRule="auto"/>
        <w:contextualSpacing/>
        <w:jc w:val="center"/>
        <w:rPr>
          <w:rFonts w:ascii="Times New Roman" w:hAnsi="Times New Roman" w:cs="Times New Roman"/>
          <w:b/>
          <w:bCs/>
          <w:sz w:val="24"/>
          <w:szCs w:val="24"/>
        </w:rPr>
      </w:pPr>
      <w:r w:rsidRPr="00F1188F">
        <w:rPr>
          <w:rFonts w:ascii="Times New Roman" w:hAnsi="Times New Roman" w:cs="Times New Roman"/>
          <w:b/>
          <w:bCs/>
          <w:sz w:val="24"/>
          <w:szCs w:val="24"/>
        </w:rPr>
        <w:t>KĖDAINIŲ RAJONO SAVIVALDYBĖS TARYBA</w:t>
      </w:r>
    </w:p>
    <w:p w14:paraId="210C5438" w14:textId="45EE587F" w:rsidR="00B21366" w:rsidRPr="00F1188F" w:rsidRDefault="00B21366" w:rsidP="00F1188F">
      <w:pPr>
        <w:tabs>
          <w:tab w:val="left" w:pos="4820"/>
        </w:tabs>
        <w:spacing w:after="0" w:line="240" w:lineRule="auto"/>
        <w:contextualSpacing/>
        <w:jc w:val="center"/>
        <w:rPr>
          <w:rFonts w:ascii="Times New Roman" w:eastAsia="Times New Roman" w:hAnsi="Times New Roman" w:cs="Times New Roman"/>
          <w:b/>
          <w:bCs/>
          <w:kern w:val="0"/>
          <w:sz w:val="24"/>
          <w:szCs w:val="24"/>
          <w14:ligatures w14:val="none"/>
        </w:rPr>
      </w:pPr>
      <w:r w:rsidRPr="00F1188F">
        <w:rPr>
          <w:rFonts w:ascii="Times New Roman" w:eastAsia="Times New Roman" w:hAnsi="Times New Roman" w:cs="Times New Roman"/>
          <w:b/>
          <w:bCs/>
          <w:kern w:val="0"/>
          <w:sz w:val="24"/>
          <w:szCs w:val="24"/>
          <w14:ligatures w14:val="none"/>
        </w:rPr>
        <w:t>SPRENDIMAS</w:t>
      </w:r>
    </w:p>
    <w:p w14:paraId="003833EF" w14:textId="63C5C944" w:rsidR="00D07BB8" w:rsidRPr="00F1188F" w:rsidRDefault="00B21366" w:rsidP="00F1188F">
      <w:pPr>
        <w:tabs>
          <w:tab w:val="left" w:pos="4820"/>
        </w:tabs>
        <w:spacing w:after="0" w:line="240" w:lineRule="auto"/>
        <w:ind w:firstLine="709"/>
        <w:contextualSpacing/>
        <w:jc w:val="center"/>
        <w:rPr>
          <w:rFonts w:ascii="Times New Roman" w:eastAsia="Times New Roman" w:hAnsi="Times New Roman" w:cs="Times New Roman"/>
          <w:b/>
          <w:bCs/>
          <w:kern w:val="0"/>
          <w:sz w:val="24"/>
          <w:szCs w:val="24"/>
          <w14:ligatures w14:val="none"/>
        </w:rPr>
      </w:pPr>
      <w:r w:rsidRPr="00F1188F">
        <w:rPr>
          <w:rFonts w:ascii="Times New Roman" w:eastAsia="Times New Roman" w:hAnsi="Times New Roman" w:cs="Times New Roman"/>
          <w:b/>
          <w:bCs/>
          <w:kern w:val="0"/>
          <w:sz w:val="24"/>
          <w:szCs w:val="24"/>
          <w14:ligatures w14:val="none"/>
        </w:rPr>
        <w:t>DĖL KĖDAINIŲ RAJONO SAVIVALDYBĖS</w:t>
      </w:r>
      <w:r w:rsidR="00D07BB8" w:rsidRPr="00F1188F">
        <w:rPr>
          <w:rFonts w:ascii="Times New Roman" w:eastAsia="Times New Roman" w:hAnsi="Times New Roman" w:cs="Times New Roman"/>
          <w:b/>
          <w:bCs/>
          <w:kern w:val="0"/>
          <w:sz w:val="24"/>
          <w:szCs w:val="24"/>
          <w14:ligatures w14:val="none"/>
        </w:rPr>
        <w:t xml:space="preserve"> TARYBOS</w:t>
      </w:r>
    </w:p>
    <w:p w14:paraId="03266289" w14:textId="35C71A55" w:rsidR="00D07BB8" w:rsidRPr="00F1188F" w:rsidRDefault="00D07BB8" w:rsidP="00F1188F">
      <w:pPr>
        <w:tabs>
          <w:tab w:val="left" w:pos="4820"/>
        </w:tabs>
        <w:spacing w:after="0" w:line="240" w:lineRule="auto"/>
        <w:ind w:firstLine="709"/>
        <w:contextualSpacing/>
        <w:jc w:val="center"/>
        <w:rPr>
          <w:rFonts w:ascii="Times New Roman" w:eastAsia="Times New Roman" w:hAnsi="Times New Roman" w:cs="Times New Roman"/>
          <w:b/>
          <w:bCs/>
          <w:kern w:val="0"/>
          <w:sz w:val="24"/>
          <w:szCs w:val="24"/>
          <w14:ligatures w14:val="none"/>
        </w:rPr>
      </w:pPr>
      <w:r w:rsidRPr="00F1188F">
        <w:rPr>
          <w:rFonts w:ascii="Times New Roman" w:eastAsia="Times New Roman" w:hAnsi="Times New Roman" w:cs="Times New Roman"/>
          <w:b/>
          <w:bCs/>
          <w:kern w:val="0"/>
          <w:sz w:val="24"/>
          <w:szCs w:val="24"/>
          <w14:ligatures w14:val="none"/>
        </w:rPr>
        <w:t>2024 M. LAPKRIČIO 29 D. SPRENDIMO Nr. TS-347 „DĖL KĖDAINIŲ RAJONO SAVIVALDYBĖS</w:t>
      </w:r>
      <w:r w:rsidR="00B21366" w:rsidRPr="00F1188F">
        <w:rPr>
          <w:rFonts w:ascii="Times New Roman" w:eastAsia="Times New Roman" w:hAnsi="Times New Roman" w:cs="Times New Roman"/>
          <w:b/>
          <w:bCs/>
          <w:kern w:val="0"/>
          <w:sz w:val="24"/>
          <w:szCs w:val="24"/>
          <w14:ligatures w14:val="none"/>
        </w:rPr>
        <w:t xml:space="preserve"> BIUDŽETO SUDARYMO IR VYKDYMO</w:t>
      </w:r>
    </w:p>
    <w:p w14:paraId="7107B8E4" w14:textId="34E653B7" w:rsidR="00B21366" w:rsidRPr="00F1188F" w:rsidRDefault="00B21366" w:rsidP="00F1188F">
      <w:pPr>
        <w:tabs>
          <w:tab w:val="left" w:pos="4820"/>
        </w:tabs>
        <w:spacing w:after="0" w:line="240" w:lineRule="auto"/>
        <w:ind w:firstLine="709"/>
        <w:contextualSpacing/>
        <w:jc w:val="center"/>
        <w:rPr>
          <w:rFonts w:ascii="Times New Roman" w:eastAsia="Times New Roman" w:hAnsi="Times New Roman" w:cs="Times New Roman"/>
          <w:b/>
          <w:bCs/>
          <w:kern w:val="0"/>
          <w:sz w:val="24"/>
          <w:szCs w:val="24"/>
          <w14:ligatures w14:val="none"/>
        </w:rPr>
      </w:pPr>
      <w:r w:rsidRPr="00F1188F">
        <w:rPr>
          <w:rFonts w:ascii="Times New Roman" w:eastAsia="Times New Roman" w:hAnsi="Times New Roman" w:cs="Times New Roman"/>
          <w:b/>
          <w:bCs/>
          <w:kern w:val="0"/>
          <w:sz w:val="24"/>
          <w:szCs w:val="24"/>
          <w14:ligatures w14:val="none"/>
        </w:rPr>
        <w:t>TAISYKLIŲ PATVIRTINIMO</w:t>
      </w:r>
      <w:r w:rsidR="00D07BB8" w:rsidRPr="00F1188F">
        <w:rPr>
          <w:rFonts w:ascii="Times New Roman" w:eastAsia="Times New Roman" w:hAnsi="Times New Roman" w:cs="Times New Roman"/>
          <w:b/>
          <w:bCs/>
          <w:kern w:val="0"/>
          <w:sz w:val="24"/>
          <w:szCs w:val="24"/>
          <w14:ligatures w14:val="none"/>
        </w:rPr>
        <w:t>“ PAKEITIMO</w:t>
      </w:r>
    </w:p>
    <w:p w14:paraId="4A9E3255" w14:textId="77777777" w:rsidR="00D07BB8" w:rsidRPr="00F1188F" w:rsidRDefault="00D07BB8" w:rsidP="00F1188F">
      <w:pPr>
        <w:tabs>
          <w:tab w:val="left" w:pos="4930"/>
          <w:tab w:val="left" w:pos="5470"/>
        </w:tabs>
        <w:spacing w:after="0" w:line="240" w:lineRule="auto"/>
        <w:ind w:left="108"/>
        <w:contextualSpacing/>
        <w:jc w:val="center"/>
        <w:rPr>
          <w:rFonts w:ascii="Times New Roman" w:hAnsi="Times New Roman" w:cs="Times New Roman"/>
          <w:sz w:val="24"/>
          <w:szCs w:val="24"/>
        </w:rPr>
      </w:pPr>
    </w:p>
    <w:p w14:paraId="6B1D0A41" w14:textId="3F13D3C1" w:rsidR="00D07BB8" w:rsidRDefault="00B21366" w:rsidP="00F1188F">
      <w:pPr>
        <w:tabs>
          <w:tab w:val="left" w:pos="4930"/>
          <w:tab w:val="left" w:pos="5470"/>
        </w:tabs>
        <w:spacing w:after="0" w:line="240" w:lineRule="auto"/>
        <w:ind w:left="108"/>
        <w:contextualSpacing/>
        <w:jc w:val="center"/>
        <w:rPr>
          <w:rFonts w:ascii="Times New Roman" w:hAnsi="Times New Roman" w:cs="Times New Roman"/>
          <w:sz w:val="24"/>
          <w:szCs w:val="24"/>
        </w:rPr>
      </w:pPr>
      <w:r w:rsidRPr="00F1188F">
        <w:rPr>
          <w:rFonts w:ascii="Times New Roman" w:hAnsi="Times New Roman" w:cs="Times New Roman"/>
          <w:sz w:val="24"/>
          <w:szCs w:val="24"/>
        </w:rPr>
        <w:t>202</w:t>
      </w:r>
      <w:r w:rsidR="00D07BB8" w:rsidRPr="00F1188F">
        <w:rPr>
          <w:rFonts w:ascii="Times New Roman" w:hAnsi="Times New Roman" w:cs="Times New Roman"/>
          <w:sz w:val="24"/>
          <w:szCs w:val="24"/>
        </w:rPr>
        <w:t>5</w:t>
      </w:r>
      <w:r w:rsidRPr="00F1188F">
        <w:rPr>
          <w:rFonts w:ascii="Times New Roman" w:hAnsi="Times New Roman" w:cs="Times New Roman"/>
          <w:sz w:val="24"/>
          <w:szCs w:val="24"/>
        </w:rPr>
        <w:t xml:space="preserve"> m. </w:t>
      </w:r>
      <w:r w:rsidR="00F1188F">
        <w:rPr>
          <w:rFonts w:ascii="Times New Roman" w:hAnsi="Times New Roman" w:cs="Times New Roman"/>
          <w:sz w:val="24"/>
          <w:szCs w:val="24"/>
        </w:rPr>
        <w:t>birželio 20</w:t>
      </w:r>
      <w:r w:rsidRPr="00F1188F">
        <w:rPr>
          <w:rFonts w:ascii="Times New Roman" w:hAnsi="Times New Roman" w:cs="Times New Roman"/>
          <w:sz w:val="24"/>
          <w:szCs w:val="24"/>
        </w:rPr>
        <w:t xml:space="preserve"> d. Nr. </w:t>
      </w:r>
      <w:r w:rsidR="00F1188F">
        <w:rPr>
          <w:rFonts w:ascii="Times New Roman" w:hAnsi="Times New Roman" w:cs="Times New Roman"/>
          <w:sz w:val="24"/>
          <w:szCs w:val="24"/>
        </w:rPr>
        <w:t>SP-207</w:t>
      </w:r>
    </w:p>
    <w:p w14:paraId="5CE9F044" w14:textId="0E574880" w:rsidR="00F1188F" w:rsidRDefault="00F1188F" w:rsidP="00F1188F">
      <w:pPr>
        <w:tabs>
          <w:tab w:val="left" w:pos="4930"/>
          <w:tab w:val="left" w:pos="5470"/>
        </w:tabs>
        <w:spacing w:after="0" w:line="240" w:lineRule="auto"/>
        <w:ind w:left="108"/>
        <w:contextualSpacing/>
        <w:jc w:val="center"/>
        <w:rPr>
          <w:rFonts w:ascii="Times New Roman" w:hAnsi="Times New Roman" w:cs="Times New Roman"/>
          <w:sz w:val="24"/>
          <w:szCs w:val="24"/>
        </w:rPr>
      </w:pPr>
      <w:r>
        <w:rPr>
          <w:rFonts w:ascii="Times New Roman" w:hAnsi="Times New Roman" w:cs="Times New Roman"/>
          <w:sz w:val="24"/>
          <w:szCs w:val="24"/>
        </w:rPr>
        <w:t>Kėdainiai</w:t>
      </w:r>
    </w:p>
    <w:p w14:paraId="1F6888A7" w14:textId="77777777" w:rsidR="00F1188F" w:rsidRPr="00F1188F" w:rsidRDefault="00F1188F" w:rsidP="00F1188F">
      <w:pPr>
        <w:tabs>
          <w:tab w:val="left" w:pos="4930"/>
          <w:tab w:val="left" w:pos="5470"/>
        </w:tabs>
        <w:spacing w:after="0" w:line="240" w:lineRule="auto"/>
        <w:ind w:left="108"/>
        <w:contextualSpacing/>
        <w:jc w:val="center"/>
        <w:rPr>
          <w:rFonts w:ascii="Times New Roman" w:hAnsi="Times New Roman" w:cs="Times New Roman"/>
          <w:sz w:val="24"/>
          <w:szCs w:val="24"/>
        </w:rPr>
      </w:pPr>
    </w:p>
    <w:p w14:paraId="0463B3F3" w14:textId="49D0CC2F" w:rsidR="00D07BB8" w:rsidRPr="00F1188F" w:rsidRDefault="00D07BB8" w:rsidP="00F1188F">
      <w:pPr>
        <w:tabs>
          <w:tab w:val="left" w:pos="851"/>
        </w:tabs>
        <w:spacing w:after="0" w:line="240" w:lineRule="auto"/>
        <w:ind w:firstLine="851"/>
        <w:contextualSpacing/>
        <w:jc w:val="both"/>
        <w:rPr>
          <w:rFonts w:ascii="Times New Roman" w:eastAsia="Calibri" w:hAnsi="Times New Roman" w:cs="Times New Roman"/>
          <w:kern w:val="0"/>
          <w:sz w:val="24"/>
          <w:szCs w:val="24"/>
          <w:lang w:bidi="en-US"/>
          <w14:ligatures w14:val="none"/>
        </w:rPr>
      </w:pPr>
      <w:r w:rsidRPr="00F1188F">
        <w:rPr>
          <w:rFonts w:ascii="Times New Roman" w:eastAsia="Calibri" w:hAnsi="Times New Roman" w:cs="Times New Roman"/>
          <w:kern w:val="0"/>
          <w:sz w:val="24"/>
          <w:szCs w:val="24"/>
          <w:lang w:bidi="en-US"/>
          <w14:ligatures w14:val="none"/>
        </w:rPr>
        <w:t>Kėdainių rajono savivaldybės taryba  n u s p r e n d ž i a:</w:t>
      </w:r>
    </w:p>
    <w:p w14:paraId="46EBA3B4" w14:textId="6A360974" w:rsidR="00091279" w:rsidRPr="00F1188F" w:rsidRDefault="00D07BB8" w:rsidP="00F1188F">
      <w:pPr>
        <w:tabs>
          <w:tab w:val="left" w:pos="851"/>
        </w:tabs>
        <w:spacing w:after="0" w:line="240" w:lineRule="auto"/>
        <w:ind w:firstLine="851"/>
        <w:contextualSpacing/>
        <w:jc w:val="both"/>
        <w:rPr>
          <w:rFonts w:ascii="Times New Roman" w:eastAsia="Calibri" w:hAnsi="Times New Roman" w:cs="Times New Roman"/>
          <w:kern w:val="0"/>
          <w:sz w:val="24"/>
          <w:szCs w:val="24"/>
          <w:lang w:bidi="en-US"/>
          <w14:ligatures w14:val="none"/>
        </w:rPr>
      </w:pPr>
      <w:r w:rsidRPr="00F1188F">
        <w:rPr>
          <w:rFonts w:ascii="Times New Roman" w:eastAsia="Calibri" w:hAnsi="Times New Roman" w:cs="Times New Roman"/>
          <w:kern w:val="0"/>
          <w:sz w:val="24"/>
          <w:szCs w:val="24"/>
          <w:lang w:bidi="en-US"/>
          <w14:ligatures w14:val="none"/>
        </w:rPr>
        <w:t xml:space="preserve">1. Pakeisti </w:t>
      </w:r>
      <w:r w:rsidR="002B718E" w:rsidRPr="00F1188F">
        <w:rPr>
          <w:rFonts w:ascii="Times New Roman" w:eastAsia="Calibri" w:hAnsi="Times New Roman" w:cs="Times New Roman"/>
          <w:kern w:val="0"/>
          <w:sz w:val="24"/>
          <w:szCs w:val="24"/>
          <w:lang w:bidi="en-US"/>
          <w14:ligatures w14:val="none"/>
        </w:rPr>
        <w:t xml:space="preserve">Kėdainių rajono savivaldybės biudžeto sudarymo ir vykdymo taisykles, patvirtintas </w:t>
      </w:r>
      <w:r w:rsidRPr="00F1188F">
        <w:rPr>
          <w:rFonts w:ascii="Times New Roman" w:eastAsia="Calibri" w:hAnsi="Times New Roman" w:cs="Times New Roman"/>
          <w:kern w:val="0"/>
          <w:sz w:val="24"/>
          <w:szCs w:val="24"/>
          <w:lang w:bidi="en-US"/>
          <w14:ligatures w14:val="none"/>
        </w:rPr>
        <w:t>Kėdainių rajono savivaldybės tarybos 202</w:t>
      </w:r>
      <w:r w:rsidR="0000355C" w:rsidRPr="00F1188F">
        <w:rPr>
          <w:rFonts w:ascii="Times New Roman" w:eastAsia="Calibri" w:hAnsi="Times New Roman" w:cs="Times New Roman"/>
          <w:kern w:val="0"/>
          <w:sz w:val="24"/>
          <w:szCs w:val="24"/>
          <w:lang w:bidi="en-US"/>
          <w14:ligatures w14:val="none"/>
        </w:rPr>
        <w:t>4</w:t>
      </w:r>
      <w:r w:rsidRPr="00F1188F">
        <w:rPr>
          <w:rFonts w:ascii="Times New Roman" w:eastAsia="Calibri" w:hAnsi="Times New Roman" w:cs="Times New Roman"/>
          <w:kern w:val="0"/>
          <w:sz w:val="24"/>
          <w:szCs w:val="24"/>
          <w:lang w:bidi="en-US"/>
          <w14:ligatures w14:val="none"/>
        </w:rPr>
        <w:t xml:space="preserve"> m.</w:t>
      </w:r>
      <w:r w:rsidR="0000355C" w:rsidRPr="00F1188F">
        <w:rPr>
          <w:rFonts w:ascii="Times New Roman" w:eastAsia="Calibri" w:hAnsi="Times New Roman" w:cs="Times New Roman"/>
          <w:kern w:val="0"/>
          <w:sz w:val="24"/>
          <w:szCs w:val="24"/>
          <w:lang w:bidi="en-US"/>
          <w14:ligatures w14:val="none"/>
        </w:rPr>
        <w:t xml:space="preserve"> lapkričio</w:t>
      </w:r>
      <w:r w:rsidRPr="00F1188F">
        <w:rPr>
          <w:rFonts w:ascii="Times New Roman" w:eastAsia="Calibri" w:hAnsi="Times New Roman" w:cs="Times New Roman"/>
          <w:kern w:val="0"/>
          <w:sz w:val="24"/>
          <w:szCs w:val="24"/>
          <w:lang w:bidi="en-US"/>
          <w14:ligatures w14:val="none"/>
        </w:rPr>
        <w:t xml:space="preserve"> 2</w:t>
      </w:r>
      <w:r w:rsidR="0000355C" w:rsidRPr="00F1188F">
        <w:rPr>
          <w:rFonts w:ascii="Times New Roman" w:eastAsia="Calibri" w:hAnsi="Times New Roman" w:cs="Times New Roman"/>
          <w:kern w:val="0"/>
          <w:sz w:val="24"/>
          <w:szCs w:val="24"/>
          <w:lang w:bidi="en-US"/>
          <w14:ligatures w14:val="none"/>
        </w:rPr>
        <w:t>9</w:t>
      </w:r>
      <w:r w:rsidRPr="00F1188F">
        <w:rPr>
          <w:rFonts w:ascii="Times New Roman" w:eastAsia="Calibri" w:hAnsi="Times New Roman" w:cs="Times New Roman"/>
          <w:kern w:val="0"/>
          <w:sz w:val="24"/>
          <w:szCs w:val="24"/>
          <w:lang w:bidi="en-US"/>
          <w14:ligatures w14:val="none"/>
        </w:rPr>
        <w:t xml:space="preserve"> d. sprendimu</w:t>
      </w:r>
      <w:r w:rsidR="0000355C" w:rsidRPr="00F1188F">
        <w:rPr>
          <w:rFonts w:ascii="Times New Roman" w:eastAsia="Calibri" w:hAnsi="Times New Roman" w:cs="Times New Roman"/>
          <w:kern w:val="0"/>
          <w:sz w:val="24"/>
          <w:szCs w:val="24"/>
          <w:lang w:bidi="en-US"/>
          <w14:ligatures w14:val="none"/>
        </w:rPr>
        <w:t xml:space="preserve"> </w:t>
      </w:r>
      <w:r w:rsidRPr="00F1188F">
        <w:rPr>
          <w:rFonts w:ascii="Times New Roman" w:eastAsia="Calibri" w:hAnsi="Times New Roman" w:cs="Times New Roman"/>
          <w:kern w:val="0"/>
          <w:sz w:val="24"/>
          <w:szCs w:val="24"/>
          <w:lang w:bidi="en-US"/>
          <w14:ligatures w14:val="none"/>
        </w:rPr>
        <w:t>Nr. TS-</w:t>
      </w:r>
      <w:r w:rsidR="0000355C" w:rsidRPr="00F1188F">
        <w:rPr>
          <w:rFonts w:ascii="Times New Roman" w:eastAsia="Calibri" w:hAnsi="Times New Roman" w:cs="Times New Roman"/>
          <w:kern w:val="0"/>
          <w:sz w:val="24"/>
          <w:szCs w:val="24"/>
          <w:lang w:bidi="en-US"/>
          <w14:ligatures w14:val="none"/>
        </w:rPr>
        <w:t>347</w:t>
      </w:r>
      <w:r w:rsidRPr="00F1188F">
        <w:rPr>
          <w:rFonts w:ascii="Times New Roman" w:eastAsia="Calibri" w:hAnsi="Times New Roman" w:cs="Times New Roman"/>
          <w:kern w:val="0"/>
          <w:sz w:val="24"/>
          <w:szCs w:val="24"/>
          <w:lang w:bidi="en-US"/>
          <w14:ligatures w14:val="none"/>
        </w:rPr>
        <w:t xml:space="preserve"> „</w:t>
      </w:r>
      <w:r w:rsidR="0000355C" w:rsidRPr="00F1188F">
        <w:rPr>
          <w:rFonts w:ascii="Times New Roman" w:eastAsia="Calibri" w:hAnsi="Times New Roman" w:cs="Times New Roman"/>
          <w:kern w:val="0"/>
          <w:sz w:val="24"/>
          <w:szCs w:val="24"/>
          <w:lang w:bidi="en-US"/>
          <w14:ligatures w14:val="none"/>
        </w:rPr>
        <w:t>Dėl Kėdainių rajono savivaldybės biudžeto sudarymo ir vykdymo taisyklių patvirtinimo</w:t>
      </w:r>
      <w:r w:rsidRPr="00F1188F">
        <w:rPr>
          <w:rFonts w:ascii="Times New Roman" w:eastAsia="Calibri" w:hAnsi="Times New Roman" w:cs="Times New Roman"/>
          <w:kern w:val="0"/>
          <w:sz w:val="24"/>
          <w:szCs w:val="24"/>
          <w:lang w:bidi="en-US"/>
          <w14:ligatures w14:val="none"/>
        </w:rPr>
        <w:t>“</w:t>
      </w:r>
      <w:r w:rsidR="002B718E" w:rsidRPr="00F1188F">
        <w:rPr>
          <w:rFonts w:ascii="Times New Roman" w:eastAsia="Calibri" w:hAnsi="Times New Roman" w:cs="Times New Roman"/>
          <w:kern w:val="0"/>
          <w:sz w:val="24"/>
          <w:szCs w:val="24"/>
          <w:lang w:bidi="en-US"/>
          <w14:ligatures w14:val="none"/>
        </w:rPr>
        <w:t xml:space="preserve">: </w:t>
      </w:r>
    </w:p>
    <w:p w14:paraId="75828B41" w14:textId="361593F0" w:rsidR="0000355C" w:rsidRPr="00F1188F" w:rsidRDefault="00091279" w:rsidP="00F1188F">
      <w:pPr>
        <w:tabs>
          <w:tab w:val="left" w:pos="851"/>
        </w:tabs>
        <w:spacing w:after="0" w:line="240" w:lineRule="auto"/>
        <w:ind w:firstLine="851"/>
        <w:contextualSpacing/>
        <w:jc w:val="both"/>
        <w:rPr>
          <w:rFonts w:ascii="Times New Roman" w:eastAsia="Calibri" w:hAnsi="Times New Roman" w:cs="Times New Roman"/>
          <w:kern w:val="0"/>
          <w:sz w:val="24"/>
          <w:szCs w:val="24"/>
          <w:lang w:bidi="en-US"/>
          <w14:ligatures w14:val="none"/>
        </w:rPr>
      </w:pPr>
      <w:r w:rsidRPr="00F1188F">
        <w:rPr>
          <w:rFonts w:ascii="Times New Roman" w:eastAsia="Calibri" w:hAnsi="Times New Roman" w:cs="Times New Roman"/>
          <w:kern w:val="0"/>
          <w:sz w:val="24"/>
          <w:szCs w:val="24"/>
          <w:lang w:bidi="en-US"/>
          <w14:ligatures w14:val="none"/>
        </w:rPr>
        <w:t xml:space="preserve">1.1 </w:t>
      </w:r>
      <w:r w:rsidR="00BC332C" w:rsidRPr="00F1188F">
        <w:rPr>
          <w:rFonts w:ascii="Times New Roman" w:eastAsia="Calibri" w:hAnsi="Times New Roman" w:cs="Times New Roman"/>
          <w:kern w:val="0"/>
          <w:sz w:val="24"/>
          <w:szCs w:val="24"/>
          <w:lang w:bidi="en-US"/>
          <w14:ligatures w14:val="none"/>
        </w:rPr>
        <w:t>Taisyklių</w:t>
      </w:r>
      <w:r w:rsidR="0000355C" w:rsidRPr="00F1188F">
        <w:rPr>
          <w:rFonts w:ascii="Times New Roman" w:eastAsia="Calibri" w:hAnsi="Times New Roman" w:cs="Times New Roman"/>
          <w:kern w:val="0"/>
          <w:sz w:val="24"/>
          <w:szCs w:val="24"/>
          <w:lang w:bidi="en-US"/>
          <w14:ligatures w14:val="none"/>
        </w:rPr>
        <w:t xml:space="preserve"> 12 punktą</w:t>
      </w:r>
      <w:r w:rsidR="002B718E" w:rsidRPr="00F1188F">
        <w:rPr>
          <w:rFonts w:ascii="Times New Roman" w:eastAsia="Calibri" w:hAnsi="Times New Roman" w:cs="Times New Roman"/>
          <w:kern w:val="0"/>
          <w:sz w:val="24"/>
          <w:szCs w:val="24"/>
          <w:lang w:bidi="en-US"/>
          <w14:ligatures w14:val="none"/>
        </w:rPr>
        <w:t xml:space="preserve"> </w:t>
      </w:r>
      <w:bookmarkStart w:id="0" w:name="_Hlk201223975"/>
      <w:r w:rsidR="002B718E" w:rsidRPr="00F1188F">
        <w:rPr>
          <w:rFonts w:ascii="Times New Roman" w:eastAsia="Calibri" w:hAnsi="Times New Roman" w:cs="Times New Roman"/>
          <w:kern w:val="0"/>
          <w:sz w:val="24"/>
          <w:szCs w:val="24"/>
          <w:lang w:bidi="en-US"/>
          <w14:ligatures w14:val="none"/>
        </w:rPr>
        <w:t>ir jį išdėstyti taip</w:t>
      </w:r>
      <w:bookmarkEnd w:id="0"/>
      <w:r w:rsidR="0000355C" w:rsidRPr="00F1188F">
        <w:rPr>
          <w:rFonts w:ascii="Times New Roman" w:eastAsia="Calibri" w:hAnsi="Times New Roman" w:cs="Times New Roman"/>
          <w:kern w:val="0"/>
          <w:sz w:val="24"/>
          <w:szCs w:val="24"/>
          <w:lang w:bidi="en-US"/>
          <w14:ligatures w14:val="none"/>
        </w:rPr>
        <w:t>:</w:t>
      </w:r>
    </w:p>
    <w:p w14:paraId="23BC2853" w14:textId="74D92E22" w:rsidR="00D07BB8" w:rsidRPr="00F1188F" w:rsidRDefault="00091279" w:rsidP="00F1188F">
      <w:pPr>
        <w:tabs>
          <w:tab w:val="left" w:pos="851"/>
        </w:tabs>
        <w:spacing w:after="0" w:line="240" w:lineRule="auto"/>
        <w:ind w:firstLine="851"/>
        <w:contextualSpacing/>
        <w:jc w:val="both"/>
        <w:rPr>
          <w:rFonts w:ascii="Times New Roman" w:eastAsia="Calibri" w:hAnsi="Times New Roman" w:cs="Times New Roman"/>
          <w:kern w:val="0"/>
          <w:sz w:val="24"/>
          <w:szCs w:val="24"/>
          <w:lang w:bidi="en-US"/>
          <w14:ligatures w14:val="none"/>
        </w:rPr>
      </w:pPr>
      <w:r w:rsidRPr="00F1188F">
        <w:rPr>
          <w:rFonts w:ascii="Times New Roman" w:eastAsia="Calibri" w:hAnsi="Times New Roman" w:cs="Times New Roman"/>
          <w:kern w:val="0"/>
          <w:sz w:val="24"/>
          <w:szCs w:val="24"/>
          <w:lang w:bidi="en-US"/>
          <w14:ligatures w14:val="none"/>
        </w:rPr>
        <w:t>„12. Asignavimų valdytojų vadovai ar Savivaldybės administracijoje j</w:t>
      </w:r>
      <w:r w:rsidR="00637FA1" w:rsidRPr="00F1188F">
        <w:rPr>
          <w:rFonts w:ascii="Times New Roman" w:eastAsia="Calibri" w:hAnsi="Times New Roman" w:cs="Times New Roman"/>
          <w:kern w:val="0"/>
          <w:sz w:val="24"/>
          <w:szCs w:val="24"/>
          <w:lang w:bidi="en-US"/>
          <w14:ligatures w14:val="none"/>
        </w:rPr>
        <w:t>os</w:t>
      </w:r>
      <w:r w:rsidRPr="00F1188F">
        <w:rPr>
          <w:rFonts w:ascii="Times New Roman" w:eastAsia="Calibri" w:hAnsi="Times New Roman" w:cs="Times New Roman"/>
          <w:kern w:val="0"/>
          <w:sz w:val="24"/>
          <w:szCs w:val="24"/>
          <w:lang w:bidi="en-US"/>
          <w14:ligatures w14:val="none"/>
        </w:rPr>
        <w:t xml:space="preserve"> įgalioti asmenys yra tiesiogiai atsakingi už teisingą, laiku pateiktą lėšų poreikio apskaičiavimą, programų ir jų sąmatų sudarymą.“</w:t>
      </w:r>
    </w:p>
    <w:p w14:paraId="127C9DD7" w14:textId="4ACBC749" w:rsidR="00091279" w:rsidRPr="00F1188F" w:rsidRDefault="00091279" w:rsidP="00F1188F">
      <w:pPr>
        <w:tabs>
          <w:tab w:val="left" w:pos="851"/>
        </w:tabs>
        <w:spacing w:after="0" w:line="240" w:lineRule="auto"/>
        <w:ind w:firstLine="851"/>
        <w:contextualSpacing/>
        <w:jc w:val="both"/>
        <w:rPr>
          <w:rFonts w:ascii="Times New Roman" w:eastAsia="Calibri" w:hAnsi="Times New Roman" w:cs="Times New Roman"/>
          <w:kern w:val="0"/>
          <w:sz w:val="24"/>
          <w:szCs w:val="24"/>
          <w:lang w:bidi="en-US"/>
          <w14:ligatures w14:val="none"/>
        </w:rPr>
      </w:pPr>
      <w:r w:rsidRPr="00F1188F">
        <w:rPr>
          <w:rFonts w:ascii="Times New Roman" w:eastAsia="Calibri" w:hAnsi="Times New Roman" w:cs="Times New Roman"/>
          <w:kern w:val="0"/>
          <w:sz w:val="24"/>
          <w:szCs w:val="24"/>
          <w:lang w:bidi="en-US"/>
          <w14:ligatures w14:val="none"/>
        </w:rPr>
        <w:t xml:space="preserve">1.2. </w:t>
      </w:r>
      <w:r w:rsidR="000450B0" w:rsidRPr="00F1188F">
        <w:rPr>
          <w:rFonts w:ascii="Times New Roman" w:eastAsia="Calibri" w:hAnsi="Times New Roman" w:cs="Times New Roman"/>
          <w:kern w:val="0"/>
          <w:sz w:val="24"/>
          <w:szCs w:val="24"/>
          <w:lang w:bidi="en-US"/>
          <w14:ligatures w14:val="none"/>
        </w:rPr>
        <w:t>Taisyklių</w:t>
      </w:r>
      <w:r w:rsidRPr="00F1188F">
        <w:rPr>
          <w:rFonts w:ascii="Times New Roman" w:eastAsia="Calibri" w:hAnsi="Times New Roman" w:cs="Times New Roman"/>
          <w:kern w:val="0"/>
          <w:sz w:val="24"/>
          <w:szCs w:val="24"/>
          <w:lang w:bidi="en-US"/>
          <w14:ligatures w14:val="none"/>
        </w:rPr>
        <w:t xml:space="preserve"> 25 punkt</w:t>
      </w:r>
      <w:r w:rsidR="002B718E" w:rsidRPr="00F1188F">
        <w:rPr>
          <w:rFonts w:ascii="Times New Roman" w:eastAsia="Calibri" w:hAnsi="Times New Roman" w:cs="Times New Roman"/>
          <w:kern w:val="0"/>
          <w:sz w:val="24"/>
          <w:szCs w:val="24"/>
          <w:lang w:bidi="en-US"/>
          <w14:ligatures w14:val="none"/>
        </w:rPr>
        <w:t xml:space="preserve">o </w:t>
      </w:r>
      <w:bookmarkStart w:id="1" w:name="_Hlk201224557"/>
      <w:r w:rsidR="002B718E" w:rsidRPr="00F1188F">
        <w:rPr>
          <w:rFonts w:ascii="Times New Roman" w:eastAsia="Calibri" w:hAnsi="Times New Roman" w:cs="Times New Roman"/>
          <w:kern w:val="0"/>
          <w:sz w:val="24"/>
          <w:szCs w:val="24"/>
          <w:lang w:bidi="en-US"/>
          <w14:ligatures w14:val="none"/>
        </w:rPr>
        <w:t xml:space="preserve">pirmąją pastraipą </w:t>
      </w:r>
      <w:bookmarkStart w:id="2" w:name="_Hlk201223963"/>
      <w:r w:rsidR="002B718E" w:rsidRPr="00F1188F">
        <w:rPr>
          <w:rFonts w:ascii="Times New Roman" w:eastAsia="Calibri" w:hAnsi="Times New Roman" w:cs="Times New Roman"/>
          <w:kern w:val="0"/>
          <w:sz w:val="24"/>
          <w:szCs w:val="24"/>
          <w:lang w:bidi="en-US"/>
          <w14:ligatures w14:val="none"/>
        </w:rPr>
        <w:t>ir ją</w:t>
      </w:r>
      <w:bookmarkEnd w:id="1"/>
      <w:r w:rsidR="002B718E" w:rsidRPr="00F1188F">
        <w:rPr>
          <w:rFonts w:ascii="Times New Roman" w:eastAsia="Calibri" w:hAnsi="Times New Roman" w:cs="Times New Roman"/>
          <w:kern w:val="0"/>
          <w:sz w:val="24"/>
          <w:szCs w:val="24"/>
          <w:lang w:bidi="en-US"/>
          <w14:ligatures w14:val="none"/>
        </w:rPr>
        <w:t xml:space="preserve"> išdėstyti taip</w:t>
      </w:r>
      <w:bookmarkEnd w:id="2"/>
      <w:r w:rsidRPr="00F1188F">
        <w:rPr>
          <w:rFonts w:ascii="Times New Roman" w:eastAsia="Calibri" w:hAnsi="Times New Roman" w:cs="Times New Roman"/>
          <w:kern w:val="0"/>
          <w:sz w:val="24"/>
          <w:szCs w:val="24"/>
          <w:lang w:bidi="en-US"/>
          <w14:ligatures w14:val="none"/>
        </w:rPr>
        <w:t>:</w:t>
      </w:r>
    </w:p>
    <w:p w14:paraId="2EBB3C19" w14:textId="06A91BF5" w:rsidR="00091279" w:rsidRPr="00F1188F" w:rsidRDefault="00091279" w:rsidP="00F1188F">
      <w:pPr>
        <w:tabs>
          <w:tab w:val="left" w:pos="851"/>
        </w:tabs>
        <w:spacing w:after="0" w:line="240" w:lineRule="auto"/>
        <w:ind w:firstLine="851"/>
        <w:contextualSpacing/>
        <w:jc w:val="both"/>
        <w:rPr>
          <w:rFonts w:ascii="Times New Roman" w:eastAsia="Calibri" w:hAnsi="Times New Roman" w:cs="Times New Roman"/>
          <w:kern w:val="0"/>
          <w:sz w:val="24"/>
          <w:szCs w:val="24"/>
          <w:lang w:bidi="en-US"/>
          <w14:ligatures w14:val="none"/>
        </w:rPr>
      </w:pPr>
      <w:r w:rsidRPr="00F1188F">
        <w:rPr>
          <w:rFonts w:ascii="Times New Roman" w:eastAsia="Calibri" w:hAnsi="Times New Roman" w:cs="Times New Roman"/>
          <w:kern w:val="0"/>
          <w:sz w:val="24"/>
          <w:szCs w:val="24"/>
          <w:lang w:bidi="en-US"/>
          <w14:ligatures w14:val="none"/>
        </w:rPr>
        <w:t>„25. Asignavimų valdytojų vadovai</w:t>
      </w:r>
      <w:r w:rsidR="00167776" w:rsidRPr="00F1188F">
        <w:rPr>
          <w:rFonts w:ascii="Times New Roman" w:eastAsia="Calibri" w:hAnsi="Times New Roman" w:cs="Times New Roman"/>
          <w:kern w:val="0"/>
          <w:sz w:val="24"/>
          <w:szCs w:val="24"/>
          <w:lang w:bidi="en-US"/>
          <w14:ligatures w14:val="none"/>
        </w:rPr>
        <w:t xml:space="preserve"> ar</w:t>
      </w:r>
      <w:r w:rsidRPr="00F1188F">
        <w:rPr>
          <w:rFonts w:ascii="Times New Roman" w:eastAsia="Calibri" w:hAnsi="Times New Roman" w:cs="Times New Roman"/>
          <w:kern w:val="0"/>
          <w:sz w:val="24"/>
          <w:szCs w:val="24"/>
          <w:lang w:bidi="en-US"/>
          <w14:ligatures w14:val="none"/>
        </w:rPr>
        <w:t xml:space="preserve"> Savivaldybės administracijoje j</w:t>
      </w:r>
      <w:r w:rsidR="00637FA1" w:rsidRPr="00F1188F">
        <w:rPr>
          <w:rFonts w:ascii="Times New Roman" w:eastAsia="Calibri" w:hAnsi="Times New Roman" w:cs="Times New Roman"/>
          <w:kern w:val="0"/>
          <w:sz w:val="24"/>
          <w:szCs w:val="24"/>
          <w:lang w:bidi="en-US"/>
          <w14:ligatures w14:val="none"/>
        </w:rPr>
        <w:t>os</w:t>
      </w:r>
      <w:r w:rsidRPr="00F1188F">
        <w:rPr>
          <w:rFonts w:ascii="Times New Roman" w:eastAsia="Calibri" w:hAnsi="Times New Roman" w:cs="Times New Roman"/>
          <w:kern w:val="0"/>
          <w:sz w:val="24"/>
          <w:szCs w:val="24"/>
          <w:lang w:bidi="en-US"/>
          <w14:ligatures w14:val="none"/>
        </w:rPr>
        <w:t xml:space="preserve"> įgalioti asmenys pagal patvirtintus asignavimų dydžius, ne vėliau kaip per 15 darbo dienų po </w:t>
      </w:r>
      <w:r w:rsidR="000450B0" w:rsidRPr="00F1188F">
        <w:rPr>
          <w:rFonts w:ascii="Times New Roman" w:eastAsia="Calibri" w:hAnsi="Times New Roman" w:cs="Times New Roman"/>
          <w:kern w:val="0"/>
          <w:sz w:val="24"/>
          <w:szCs w:val="24"/>
          <w:lang w:bidi="en-US"/>
          <w14:ligatures w14:val="none"/>
        </w:rPr>
        <w:t>S</w:t>
      </w:r>
      <w:r w:rsidRPr="00F1188F">
        <w:rPr>
          <w:rFonts w:ascii="Times New Roman" w:eastAsia="Calibri" w:hAnsi="Times New Roman" w:cs="Times New Roman"/>
          <w:kern w:val="0"/>
          <w:sz w:val="24"/>
          <w:szCs w:val="24"/>
          <w:lang w:bidi="en-US"/>
          <w14:ligatures w14:val="none"/>
        </w:rPr>
        <w:t>avivaldybės biudžeto patvirtinimo:“</w:t>
      </w:r>
    </w:p>
    <w:p w14:paraId="6FD782AC" w14:textId="20A230B7" w:rsidR="00D361BA" w:rsidRPr="00F1188F" w:rsidRDefault="00D361BA" w:rsidP="00F1188F">
      <w:pPr>
        <w:tabs>
          <w:tab w:val="left" w:pos="851"/>
        </w:tabs>
        <w:spacing w:after="0" w:line="240" w:lineRule="auto"/>
        <w:ind w:firstLine="851"/>
        <w:contextualSpacing/>
        <w:jc w:val="both"/>
        <w:rPr>
          <w:rFonts w:ascii="Times New Roman" w:eastAsia="Calibri" w:hAnsi="Times New Roman" w:cs="Times New Roman"/>
          <w:kern w:val="0"/>
          <w:sz w:val="24"/>
          <w:szCs w:val="24"/>
          <w:lang w:bidi="en-US"/>
          <w14:ligatures w14:val="none"/>
        </w:rPr>
      </w:pPr>
      <w:r w:rsidRPr="00F1188F">
        <w:rPr>
          <w:rFonts w:ascii="Times New Roman" w:eastAsia="Calibri" w:hAnsi="Times New Roman" w:cs="Times New Roman"/>
          <w:kern w:val="0"/>
          <w:sz w:val="24"/>
          <w:szCs w:val="24"/>
          <w:lang w:bidi="en-US"/>
          <w14:ligatures w14:val="none"/>
        </w:rPr>
        <w:t xml:space="preserve">1.3. </w:t>
      </w:r>
      <w:r w:rsidR="00637FA1" w:rsidRPr="00F1188F">
        <w:rPr>
          <w:rFonts w:ascii="Times New Roman" w:eastAsia="Calibri" w:hAnsi="Times New Roman" w:cs="Times New Roman"/>
          <w:kern w:val="0"/>
          <w:sz w:val="24"/>
          <w:szCs w:val="24"/>
          <w:lang w:bidi="en-US"/>
          <w14:ligatures w14:val="none"/>
        </w:rPr>
        <w:t>Taisyklių</w:t>
      </w:r>
      <w:r w:rsidRPr="00F1188F">
        <w:rPr>
          <w:rFonts w:ascii="Times New Roman" w:eastAsia="Calibri" w:hAnsi="Times New Roman" w:cs="Times New Roman"/>
          <w:kern w:val="0"/>
          <w:sz w:val="24"/>
          <w:szCs w:val="24"/>
          <w:lang w:bidi="en-US"/>
          <w14:ligatures w14:val="none"/>
        </w:rPr>
        <w:t xml:space="preserve"> 40 punktą</w:t>
      </w:r>
      <w:r w:rsidR="002B718E" w:rsidRPr="00F1188F">
        <w:rPr>
          <w:rFonts w:ascii="Times New Roman" w:eastAsia="Calibri" w:hAnsi="Times New Roman" w:cs="Times New Roman"/>
          <w:kern w:val="0"/>
          <w:sz w:val="24"/>
          <w:szCs w:val="24"/>
          <w:lang w:bidi="en-US"/>
          <w14:ligatures w14:val="none"/>
        </w:rPr>
        <w:t xml:space="preserve"> ir jį išdėstyti taip</w:t>
      </w:r>
      <w:r w:rsidRPr="00F1188F">
        <w:rPr>
          <w:rFonts w:ascii="Times New Roman" w:eastAsia="Calibri" w:hAnsi="Times New Roman" w:cs="Times New Roman"/>
          <w:kern w:val="0"/>
          <w:sz w:val="24"/>
          <w:szCs w:val="24"/>
          <w:lang w:bidi="en-US"/>
          <w14:ligatures w14:val="none"/>
        </w:rPr>
        <w:t>:</w:t>
      </w:r>
    </w:p>
    <w:p w14:paraId="0624AE78" w14:textId="0933A47D" w:rsidR="00D361BA" w:rsidRPr="00F1188F" w:rsidRDefault="00D361BA" w:rsidP="00F1188F">
      <w:pPr>
        <w:tabs>
          <w:tab w:val="left" w:pos="851"/>
        </w:tabs>
        <w:spacing w:after="0" w:line="240" w:lineRule="auto"/>
        <w:ind w:firstLine="851"/>
        <w:contextualSpacing/>
        <w:jc w:val="both"/>
        <w:rPr>
          <w:rFonts w:ascii="Times New Roman" w:eastAsia="Calibri" w:hAnsi="Times New Roman" w:cs="Times New Roman"/>
          <w:kern w:val="0"/>
          <w:sz w:val="24"/>
          <w:szCs w:val="24"/>
          <w:lang w:bidi="en-US"/>
          <w14:ligatures w14:val="none"/>
        </w:rPr>
      </w:pPr>
      <w:r w:rsidRPr="00F1188F">
        <w:rPr>
          <w:rFonts w:ascii="Times New Roman" w:eastAsia="Calibri" w:hAnsi="Times New Roman" w:cs="Times New Roman"/>
          <w:kern w:val="0"/>
          <w:sz w:val="24"/>
          <w:szCs w:val="24"/>
          <w:lang w:bidi="en-US"/>
          <w14:ligatures w14:val="none"/>
        </w:rPr>
        <w:t>„40. Biudžeto ir finansų skyriaus atsakingas darbuotojas tikrina ir patvirtina informacinėje sistemoje „Biudžetas VS“ pateiktas paraiškas asignavimams gauti, parengia mokėjimo pavedimą. Pavedimą tvirtina Kėdainių rajono savivaldybės administracijos direktorius (toliau – Administracijos direktorius)</w:t>
      </w:r>
      <w:r w:rsidR="00637FA1" w:rsidRPr="00F1188F">
        <w:rPr>
          <w:rFonts w:ascii="Times New Roman" w:eastAsia="Calibri" w:hAnsi="Times New Roman" w:cs="Times New Roman"/>
          <w:kern w:val="0"/>
          <w:sz w:val="24"/>
          <w:szCs w:val="24"/>
          <w:lang w:bidi="en-US"/>
          <w14:ligatures w14:val="none"/>
        </w:rPr>
        <w:t xml:space="preserve"> ar jo įgaliotas asmuo</w:t>
      </w:r>
      <w:r w:rsidRPr="00F1188F">
        <w:rPr>
          <w:rFonts w:ascii="Times New Roman" w:eastAsia="Calibri" w:hAnsi="Times New Roman" w:cs="Times New Roman"/>
          <w:kern w:val="0"/>
          <w:sz w:val="24"/>
          <w:szCs w:val="24"/>
          <w:lang w:bidi="en-US"/>
          <w14:ligatures w14:val="none"/>
        </w:rPr>
        <w:t xml:space="preserve"> ir Biudžeto ir finansų skyriaus atsakingas darbuotojas.</w:t>
      </w:r>
    </w:p>
    <w:p w14:paraId="4BAB371E" w14:textId="1D3A183E" w:rsidR="00FE55CE" w:rsidRPr="00F1188F" w:rsidRDefault="00FE55CE" w:rsidP="00F1188F">
      <w:pPr>
        <w:tabs>
          <w:tab w:val="left" w:pos="851"/>
        </w:tabs>
        <w:spacing w:after="0" w:line="240" w:lineRule="auto"/>
        <w:ind w:firstLine="851"/>
        <w:contextualSpacing/>
        <w:jc w:val="both"/>
        <w:rPr>
          <w:rFonts w:ascii="Times New Roman" w:eastAsia="Calibri" w:hAnsi="Times New Roman" w:cs="Times New Roman"/>
          <w:kern w:val="0"/>
          <w:sz w:val="24"/>
          <w:szCs w:val="24"/>
          <w:lang w:bidi="en-US"/>
          <w14:ligatures w14:val="none"/>
        </w:rPr>
      </w:pPr>
      <w:r w:rsidRPr="00F1188F">
        <w:rPr>
          <w:rFonts w:ascii="Times New Roman" w:eastAsia="Calibri" w:hAnsi="Times New Roman" w:cs="Times New Roman"/>
          <w:kern w:val="0"/>
          <w:sz w:val="24"/>
          <w:szCs w:val="24"/>
          <w:lang w:bidi="en-US"/>
          <w14:ligatures w14:val="none"/>
        </w:rPr>
        <w:t xml:space="preserve">1.4. </w:t>
      </w:r>
      <w:r w:rsidR="00637FA1" w:rsidRPr="00F1188F">
        <w:rPr>
          <w:rFonts w:ascii="Times New Roman" w:eastAsia="Calibri" w:hAnsi="Times New Roman" w:cs="Times New Roman"/>
          <w:kern w:val="0"/>
          <w:sz w:val="24"/>
          <w:szCs w:val="24"/>
          <w:lang w:bidi="en-US"/>
          <w14:ligatures w14:val="none"/>
        </w:rPr>
        <w:t>Taisyklių</w:t>
      </w:r>
      <w:r w:rsidRPr="00F1188F">
        <w:rPr>
          <w:rFonts w:ascii="Times New Roman" w:eastAsia="Calibri" w:hAnsi="Times New Roman" w:cs="Times New Roman"/>
          <w:kern w:val="0"/>
          <w:sz w:val="24"/>
          <w:szCs w:val="24"/>
          <w:lang w:bidi="en-US"/>
          <w14:ligatures w14:val="none"/>
        </w:rPr>
        <w:t xml:space="preserve"> 61 punktą</w:t>
      </w:r>
      <w:r w:rsidR="002B718E" w:rsidRPr="00F1188F">
        <w:rPr>
          <w:rFonts w:ascii="Times New Roman" w:eastAsia="Calibri" w:hAnsi="Times New Roman" w:cs="Times New Roman"/>
          <w:kern w:val="0"/>
          <w:sz w:val="24"/>
          <w:szCs w:val="24"/>
          <w:lang w:bidi="en-US"/>
          <w14:ligatures w14:val="none"/>
        </w:rPr>
        <w:t xml:space="preserve"> ir jį išdėstyti taip</w:t>
      </w:r>
      <w:r w:rsidRPr="00F1188F">
        <w:rPr>
          <w:rFonts w:ascii="Times New Roman" w:eastAsia="Calibri" w:hAnsi="Times New Roman" w:cs="Times New Roman"/>
          <w:kern w:val="0"/>
          <w:sz w:val="24"/>
          <w:szCs w:val="24"/>
          <w:lang w:bidi="en-US"/>
          <w14:ligatures w14:val="none"/>
        </w:rPr>
        <w:t>:</w:t>
      </w:r>
    </w:p>
    <w:p w14:paraId="34BBC2BC" w14:textId="58C0CB47" w:rsidR="00FE55CE" w:rsidRPr="00F1188F" w:rsidRDefault="00FE55CE" w:rsidP="00F1188F">
      <w:pPr>
        <w:tabs>
          <w:tab w:val="left" w:pos="851"/>
        </w:tabs>
        <w:spacing w:after="0" w:line="240" w:lineRule="auto"/>
        <w:ind w:firstLine="851"/>
        <w:contextualSpacing/>
        <w:jc w:val="both"/>
        <w:rPr>
          <w:rFonts w:ascii="Times New Roman" w:eastAsia="Calibri" w:hAnsi="Times New Roman" w:cs="Times New Roman"/>
          <w:kern w:val="0"/>
          <w:sz w:val="24"/>
          <w:szCs w:val="24"/>
          <w:lang w:bidi="en-US"/>
          <w14:ligatures w14:val="none"/>
        </w:rPr>
      </w:pPr>
      <w:r w:rsidRPr="00F1188F">
        <w:rPr>
          <w:rFonts w:ascii="Times New Roman" w:eastAsia="Calibri" w:hAnsi="Times New Roman" w:cs="Times New Roman"/>
          <w:kern w:val="0"/>
          <w:sz w:val="24"/>
          <w:szCs w:val="24"/>
          <w:lang w:bidi="en-US"/>
          <w14:ligatures w14:val="none"/>
        </w:rPr>
        <w:t>„61. Biudžeto ir finansų skyrius</w:t>
      </w:r>
      <w:r w:rsidR="00EC7657" w:rsidRPr="00F1188F">
        <w:rPr>
          <w:rFonts w:ascii="Times New Roman" w:eastAsia="Calibri" w:hAnsi="Times New Roman" w:cs="Times New Roman"/>
          <w:kern w:val="0"/>
          <w:sz w:val="24"/>
          <w:szCs w:val="24"/>
          <w:lang w:bidi="en-US"/>
          <w14:ligatures w14:val="none"/>
        </w:rPr>
        <w:t xml:space="preserve"> atsakingas darbuotojas</w:t>
      </w:r>
      <w:r w:rsidRPr="00F1188F">
        <w:rPr>
          <w:rFonts w:ascii="Times New Roman" w:eastAsia="Calibri" w:hAnsi="Times New Roman" w:cs="Times New Roman"/>
          <w:kern w:val="0"/>
          <w:sz w:val="24"/>
          <w:szCs w:val="24"/>
          <w:lang w:bidi="en-US"/>
          <w14:ligatures w14:val="none"/>
        </w:rPr>
        <w:t xml:space="preserve"> kiekvieną mėnesį </w:t>
      </w:r>
      <w:r w:rsidR="00637FA1" w:rsidRPr="00F1188F">
        <w:rPr>
          <w:rFonts w:ascii="Times New Roman" w:eastAsia="Calibri" w:hAnsi="Times New Roman" w:cs="Times New Roman"/>
          <w:kern w:val="0"/>
          <w:sz w:val="24"/>
          <w:szCs w:val="24"/>
          <w:lang w:bidi="en-US"/>
          <w14:ligatures w14:val="none"/>
        </w:rPr>
        <w:t>S</w:t>
      </w:r>
      <w:r w:rsidRPr="00F1188F">
        <w:rPr>
          <w:rFonts w:ascii="Times New Roman" w:eastAsia="Calibri" w:hAnsi="Times New Roman" w:cs="Times New Roman"/>
          <w:kern w:val="0"/>
          <w:sz w:val="24"/>
          <w:szCs w:val="24"/>
          <w:lang w:bidi="en-US"/>
          <w14:ligatures w14:val="none"/>
        </w:rPr>
        <w:t xml:space="preserve">avivaldybės merui, </w:t>
      </w:r>
      <w:r w:rsidR="00637FA1" w:rsidRPr="00F1188F">
        <w:rPr>
          <w:rFonts w:ascii="Times New Roman" w:eastAsia="Calibri" w:hAnsi="Times New Roman" w:cs="Times New Roman"/>
          <w:kern w:val="0"/>
          <w:sz w:val="24"/>
          <w:szCs w:val="24"/>
          <w:lang w:bidi="en-US"/>
          <w14:ligatures w14:val="none"/>
        </w:rPr>
        <w:t>A</w:t>
      </w:r>
      <w:r w:rsidRPr="00F1188F">
        <w:rPr>
          <w:rFonts w:ascii="Times New Roman" w:eastAsia="Calibri" w:hAnsi="Times New Roman" w:cs="Times New Roman"/>
          <w:kern w:val="0"/>
          <w:sz w:val="24"/>
          <w:szCs w:val="24"/>
          <w:lang w:bidi="en-US"/>
          <w14:ligatures w14:val="none"/>
        </w:rPr>
        <w:t>dministracijos direktoriui ar jo įgaliotam asmeniui teikia informaciją apie biudžeto pajamų vykdymą pagal pajamų rūšis.“</w:t>
      </w:r>
    </w:p>
    <w:p w14:paraId="317658F6" w14:textId="77434AF1" w:rsidR="00091279" w:rsidRPr="00F1188F" w:rsidRDefault="00091279" w:rsidP="00F1188F">
      <w:pPr>
        <w:tabs>
          <w:tab w:val="left" w:pos="851"/>
        </w:tabs>
        <w:spacing w:after="0" w:line="240" w:lineRule="auto"/>
        <w:ind w:firstLine="851"/>
        <w:contextualSpacing/>
        <w:jc w:val="both"/>
        <w:rPr>
          <w:rFonts w:ascii="Times New Roman" w:eastAsia="Calibri" w:hAnsi="Times New Roman" w:cs="Times New Roman"/>
          <w:kern w:val="0"/>
          <w:sz w:val="24"/>
          <w:szCs w:val="24"/>
          <w:lang w:bidi="en-US"/>
          <w14:ligatures w14:val="none"/>
        </w:rPr>
      </w:pPr>
      <w:r w:rsidRPr="00F1188F">
        <w:rPr>
          <w:rFonts w:ascii="Times New Roman" w:eastAsia="Calibri" w:hAnsi="Times New Roman" w:cs="Times New Roman"/>
          <w:kern w:val="0"/>
          <w:sz w:val="24"/>
          <w:szCs w:val="24"/>
          <w:lang w:bidi="en-US"/>
          <w14:ligatures w14:val="none"/>
        </w:rPr>
        <w:t>1.</w:t>
      </w:r>
      <w:r w:rsidR="00FE55CE" w:rsidRPr="00F1188F">
        <w:rPr>
          <w:rFonts w:ascii="Times New Roman" w:eastAsia="Calibri" w:hAnsi="Times New Roman" w:cs="Times New Roman"/>
          <w:kern w:val="0"/>
          <w:sz w:val="24"/>
          <w:szCs w:val="24"/>
          <w:lang w:bidi="en-US"/>
          <w14:ligatures w14:val="none"/>
        </w:rPr>
        <w:t>5</w:t>
      </w:r>
      <w:r w:rsidRPr="00F1188F">
        <w:rPr>
          <w:rFonts w:ascii="Times New Roman" w:eastAsia="Calibri" w:hAnsi="Times New Roman" w:cs="Times New Roman"/>
          <w:kern w:val="0"/>
          <w:sz w:val="24"/>
          <w:szCs w:val="24"/>
          <w:lang w:bidi="en-US"/>
          <w14:ligatures w14:val="none"/>
        </w:rPr>
        <w:t xml:space="preserve">. </w:t>
      </w:r>
      <w:r w:rsidR="00637FA1" w:rsidRPr="00F1188F">
        <w:rPr>
          <w:rFonts w:ascii="Times New Roman" w:eastAsia="Calibri" w:hAnsi="Times New Roman" w:cs="Times New Roman"/>
          <w:kern w:val="0"/>
          <w:sz w:val="24"/>
          <w:szCs w:val="24"/>
          <w:lang w:bidi="en-US"/>
          <w14:ligatures w14:val="none"/>
        </w:rPr>
        <w:t>Taisyklių</w:t>
      </w:r>
      <w:r w:rsidRPr="00F1188F">
        <w:rPr>
          <w:rFonts w:ascii="Times New Roman" w:eastAsia="Calibri" w:hAnsi="Times New Roman" w:cs="Times New Roman"/>
          <w:kern w:val="0"/>
          <w:sz w:val="24"/>
          <w:szCs w:val="24"/>
          <w:lang w:bidi="en-US"/>
          <w14:ligatures w14:val="none"/>
        </w:rPr>
        <w:t xml:space="preserve"> 94 punkt</w:t>
      </w:r>
      <w:r w:rsidR="003E766C" w:rsidRPr="00F1188F">
        <w:rPr>
          <w:rFonts w:ascii="Times New Roman" w:eastAsia="Calibri" w:hAnsi="Times New Roman" w:cs="Times New Roman"/>
          <w:kern w:val="0"/>
          <w:sz w:val="24"/>
          <w:szCs w:val="24"/>
          <w:lang w:bidi="en-US"/>
          <w14:ligatures w14:val="none"/>
        </w:rPr>
        <w:t>o</w:t>
      </w:r>
      <w:r w:rsidR="002B718E" w:rsidRPr="00F1188F">
        <w:rPr>
          <w:rFonts w:ascii="Times New Roman" w:eastAsia="Calibri" w:hAnsi="Times New Roman" w:cs="Times New Roman"/>
          <w:kern w:val="0"/>
          <w:sz w:val="24"/>
          <w:szCs w:val="24"/>
          <w:lang w:bidi="en-US"/>
          <w14:ligatures w14:val="none"/>
        </w:rPr>
        <w:t xml:space="preserve"> </w:t>
      </w:r>
      <w:r w:rsidR="003E766C" w:rsidRPr="00F1188F">
        <w:rPr>
          <w:rFonts w:ascii="Times New Roman" w:eastAsia="Calibri" w:hAnsi="Times New Roman" w:cs="Times New Roman"/>
          <w:kern w:val="0"/>
          <w:sz w:val="24"/>
          <w:szCs w:val="24"/>
          <w:lang w:bidi="en-US"/>
          <w14:ligatures w14:val="none"/>
        </w:rPr>
        <w:t xml:space="preserve">pirmąją pastraipą ir ją </w:t>
      </w:r>
      <w:r w:rsidR="002B718E" w:rsidRPr="00F1188F">
        <w:rPr>
          <w:rFonts w:ascii="Times New Roman" w:eastAsia="Calibri" w:hAnsi="Times New Roman" w:cs="Times New Roman"/>
          <w:kern w:val="0"/>
          <w:sz w:val="24"/>
          <w:szCs w:val="24"/>
          <w:lang w:bidi="en-US"/>
          <w14:ligatures w14:val="none"/>
        </w:rPr>
        <w:t>išdėstyti taip</w:t>
      </w:r>
      <w:r w:rsidRPr="00F1188F">
        <w:rPr>
          <w:rFonts w:ascii="Times New Roman" w:eastAsia="Calibri" w:hAnsi="Times New Roman" w:cs="Times New Roman"/>
          <w:kern w:val="0"/>
          <w:sz w:val="24"/>
          <w:szCs w:val="24"/>
          <w:lang w:bidi="en-US"/>
          <w14:ligatures w14:val="none"/>
        </w:rPr>
        <w:t>:</w:t>
      </w:r>
    </w:p>
    <w:p w14:paraId="4D596203" w14:textId="6B9EEBD2" w:rsidR="00091279" w:rsidRPr="00F1188F" w:rsidRDefault="00091279" w:rsidP="00F1188F">
      <w:pPr>
        <w:tabs>
          <w:tab w:val="left" w:pos="851"/>
        </w:tabs>
        <w:spacing w:after="0" w:line="240" w:lineRule="auto"/>
        <w:ind w:firstLine="851"/>
        <w:contextualSpacing/>
        <w:jc w:val="both"/>
        <w:rPr>
          <w:rFonts w:ascii="Times New Roman" w:eastAsia="Calibri" w:hAnsi="Times New Roman" w:cs="Times New Roman"/>
          <w:kern w:val="0"/>
          <w:sz w:val="24"/>
          <w:szCs w:val="24"/>
          <w:lang w:bidi="en-US"/>
          <w14:ligatures w14:val="none"/>
        </w:rPr>
      </w:pPr>
      <w:r w:rsidRPr="00F1188F">
        <w:rPr>
          <w:rFonts w:ascii="Times New Roman" w:eastAsia="Calibri" w:hAnsi="Times New Roman" w:cs="Times New Roman"/>
          <w:kern w:val="0"/>
          <w:sz w:val="24"/>
          <w:szCs w:val="24"/>
          <w:lang w:bidi="en-US"/>
          <w14:ligatures w14:val="none"/>
        </w:rPr>
        <w:t>„94. Asignavimų valdytojų vadovai</w:t>
      </w:r>
      <w:r w:rsidR="00AD17F1" w:rsidRPr="00F1188F">
        <w:rPr>
          <w:rFonts w:ascii="Times New Roman" w:eastAsia="Calibri" w:hAnsi="Times New Roman" w:cs="Times New Roman"/>
          <w:kern w:val="0"/>
          <w:sz w:val="24"/>
          <w:szCs w:val="24"/>
          <w:lang w:bidi="en-US"/>
          <w14:ligatures w14:val="none"/>
        </w:rPr>
        <w:t xml:space="preserve"> ar Savivaldybės administracijoje j</w:t>
      </w:r>
      <w:r w:rsidR="00637FA1" w:rsidRPr="00F1188F">
        <w:rPr>
          <w:rFonts w:ascii="Times New Roman" w:eastAsia="Calibri" w:hAnsi="Times New Roman" w:cs="Times New Roman"/>
          <w:kern w:val="0"/>
          <w:sz w:val="24"/>
          <w:szCs w:val="24"/>
          <w:lang w:bidi="en-US"/>
          <w14:ligatures w14:val="none"/>
        </w:rPr>
        <w:t>os</w:t>
      </w:r>
      <w:r w:rsidR="00AD17F1" w:rsidRPr="00F1188F">
        <w:rPr>
          <w:rFonts w:ascii="Times New Roman" w:eastAsia="Calibri" w:hAnsi="Times New Roman" w:cs="Times New Roman"/>
          <w:kern w:val="0"/>
          <w:sz w:val="24"/>
          <w:szCs w:val="24"/>
          <w:lang w:bidi="en-US"/>
          <w14:ligatures w14:val="none"/>
        </w:rPr>
        <w:t xml:space="preserve"> įgalioti asmenys</w:t>
      </w:r>
      <w:r w:rsidRPr="00F1188F">
        <w:rPr>
          <w:rFonts w:ascii="Times New Roman" w:eastAsia="Calibri" w:hAnsi="Times New Roman" w:cs="Times New Roman"/>
          <w:kern w:val="0"/>
          <w:sz w:val="24"/>
          <w:szCs w:val="24"/>
          <w:lang w:bidi="en-US"/>
          <w14:ligatures w14:val="none"/>
        </w:rPr>
        <w:t xml:space="preserve"> privalo:</w:t>
      </w:r>
      <w:r w:rsidR="00AD17F1" w:rsidRPr="00F1188F">
        <w:rPr>
          <w:rFonts w:ascii="Times New Roman" w:eastAsia="Calibri" w:hAnsi="Times New Roman" w:cs="Times New Roman"/>
          <w:kern w:val="0"/>
          <w:sz w:val="24"/>
          <w:szCs w:val="24"/>
          <w:lang w:bidi="en-US"/>
          <w14:ligatures w14:val="none"/>
        </w:rPr>
        <w:t>“</w:t>
      </w:r>
    </w:p>
    <w:p w14:paraId="582E1336" w14:textId="4AC9C343" w:rsidR="00AD17F1" w:rsidRPr="00F1188F" w:rsidRDefault="00AD17F1" w:rsidP="00F1188F">
      <w:pPr>
        <w:tabs>
          <w:tab w:val="left" w:pos="851"/>
        </w:tabs>
        <w:spacing w:after="0" w:line="240" w:lineRule="auto"/>
        <w:ind w:firstLine="851"/>
        <w:contextualSpacing/>
        <w:jc w:val="both"/>
        <w:rPr>
          <w:rFonts w:ascii="Times New Roman" w:eastAsia="Calibri" w:hAnsi="Times New Roman" w:cs="Times New Roman"/>
          <w:kern w:val="0"/>
          <w:sz w:val="24"/>
          <w:szCs w:val="24"/>
          <w:lang w:bidi="en-US"/>
          <w14:ligatures w14:val="none"/>
        </w:rPr>
      </w:pPr>
      <w:r w:rsidRPr="00F1188F">
        <w:rPr>
          <w:rFonts w:ascii="Times New Roman" w:eastAsia="Calibri" w:hAnsi="Times New Roman" w:cs="Times New Roman"/>
          <w:kern w:val="0"/>
          <w:sz w:val="24"/>
          <w:szCs w:val="24"/>
          <w:lang w:bidi="en-US"/>
          <w14:ligatures w14:val="none"/>
        </w:rPr>
        <w:t>1.</w:t>
      </w:r>
      <w:r w:rsidR="00FE55CE" w:rsidRPr="00F1188F">
        <w:rPr>
          <w:rFonts w:ascii="Times New Roman" w:eastAsia="Calibri" w:hAnsi="Times New Roman" w:cs="Times New Roman"/>
          <w:kern w:val="0"/>
          <w:sz w:val="24"/>
          <w:szCs w:val="24"/>
          <w:lang w:bidi="en-US"/>
          <w14:ligatures w14:val="none"/>
        </w:rPr>
        <w:t>6</w:t>
      </w:r>
      <w:r w:rsidRPr="00F1188F">
        <w:rPr>
          <w:rFonts w:ascii="Times New Roman" w:eastAsia="Calibri" w:hAnsi="Times New Roman" w:cs="Times New Roman"/>
          <w:kern w:val="0"/>
          <w:sz w:val="24"/>
          <w:szCs w:val="24"/>
          <w:lang w:bidi="en-US"/>
          <w14:ligatures w14:val="none"/>
        </w:rPr>
        <w:t xml:space="preserve">. </w:t>
      </w:r>
      <w:r w:rsidR="00C32BC8" w:rsidRPr="00F1188F">
        <w:rPr>
          <w:rFonts w:ascii="Times New Roman" w:eastAsia="Calibri" w:hAnsi="Times New Roman" w:cs="Times New Roman"/>
          <w:kern w:val="0"/>
          <w:sz w:val="24"/>
          <w:szCs w:val="24"/>
          <w:lang w:bidi="en-US"/>
          <w14:ligatures w14:val="none"/>
        </w:rPr>
        <w:t>Taisyklių</w:t>
      </w:r>
      <w:r w:rsidRPr="00F1188F">
        <w:rPr>
          <w:rFonts w:ascii="Times New Roman" w:eastAsia="Calibri" w:hAnsi="Times New Roman" w:cs="Times New Roman"/>
          <w:kern w:val="0"/>
          <w:sz w:val="24"/>
          <w:szCs w:val="24"/>
          <w:lang w:bidi="en-US"/>
          <w14:ligatures w14:val="none"/>
        </w:rPr>
        <w:t xml:space="preserve"> 95 punktą</w:t>
      </w:r>
      <w:r w:rsidR="002B718E" w:rsidRPr="00F1188F">
        <w:rPr>
          <w:rFonts w:ascii="Times New Roman" w:eastAsia="Calibri" w:hAnsi="Times New Roman" w:cs="Times New Roman"/>
          <w:kern w:val="0"/>
          <w:sz w:val="24"/>
          <w:szCs w:val="24"/>
          <w:lang w:bidi="en-US"/>
          <w14:ligatures w14:val="none"/>
        </w:rPr>
        <w:t xml:space="preserve"> ir jį išdėstyti taip</w:t>
      </w:r>
      <w:r w:rsidRPr="00F1188F">
        <w:rPr>
          <w:rFonts w:ascii="Times New Roman" w:eastAsia="Calibri" w:hAnsi="Times New Roman" w:cs="Times New Roman"/>
          <w:kern w:val="0"/>
          <w:sz w:val="24"/>
          <w:szCs w:val="24"/>
          <w:lang w:bidi="en-US"/>
          <w14:ligatures w14:val="none"/>
        </w:rPr>
        <w:t>:</w:t>
      </w:r>
    </w:p>
    <w:p w14:paraId="604D2B60" w14:textId="3954B170" w:rsidR="00AD17F1" w:rsidRPr="00F1188F" w:rsidRDefault="00AD17F1" w:rsidP="00F1188F">
      <w:pPr>
        <w:tabs>
          <w:tab w:val="left" w:pos="851"/>
        </w:tabs>
        <w:spacing w:after="0" w:line="240" w:lineRule="auto"/>
        <w:ind w:firstLine="851"/>
        <w:contextualSpacing/>
        <w:jc w:val="both"/>
        <w:rPr>
          <w:rFonts w:ascii="Times New Roman" w:eastAsia="Calibri" w:hAnsi="Times New Roman" w:cs="Times New Roman"/>
          <w:kern w:val="0"/>
          <w:sz w:val="24"/>
          <w:szCs w:val="24"/>
          <w:lang w:bidi="en-US"/>
          <w14:ligatures w14:val="none"/>
        </w:rPr>
      </w:pPr>
      <w:r w:rsidRPr="00F1188F">
        <w:rPr>
          <w:rFonts w:ascii="Times New Roman" w:eastAsia="Calibri" w:hAnsi="Times New Roman" w:cs="Times New Roman"/>
          <w:kern w:val="0"/>
          <w:sz w:val="24"/>
          <w:szCs w:val="24"/>
          <w:lang w:bidi="en-US"/>
          <w14:ligatures w14:val="none"/>
        </w:rPr>
        <w:t>„95. Asignavimų valdytojų vadovai ar Savivaldybės administracijoje j</w:t>
      </w:r>
      <w:r w:rsidR="00637FA1" w:rsidRPr="00F1188F">
        <w:rPr>
          <w:rFonts w:ascii="Times New Roman" w:eastAsia="Calibri" w:hAnsi="Times New Roman" w:cs="Times New Roman"/>
          <w:kern w:val="0"/>
          <w:sz w:val="24"/>
          <w:szCs w:val="24"/>
          <w:lang w:bidi="en-US"/>
          <w14:ligatures w14:val="none"/>
        </w:rPr>
        <w:t>os</w:t>
      </w:r>
      <w:r w:rsidRPr="00F1188F">
        <w:rPr>
          <w:rFonts w:ascii="Times New Roman" w:eastAsia="Calibri" w:hAnsi="Times New Roman" w:cs="Times New Roman"/>
          <w:kern w:val="0"/>
          <w:sz w:val="24"/>
          <w:szCs w:val="24"/>
          <w:lang w:bidi="en-US"/>
          <w14:ligatures w14:val="none"/>
        </w:rPr>
        <w:t xml:space="preserve"> įgalioti asmenys turi teisę:“</w:t>
      </w:r>
    </w:p>
    <w:p w14:paraId="3DA6FA28" w14:textId="77777777" w:rsidR="00371072" w:rsidRPr="00F1188F" w:rsidRDefault="00371072" w:rsidP="00F1188F">
      <w:pPr>
        <w:tabs>
          <w:tab w:val="left" w:pos="851"/>
        </w:tabs>
        <w:spacing w:after="0" w:line="240" w:lineRule="auto"/>
        <w:contextualSpacing/>
        <w:jc w:val="both"/>
        <w:rPr>
          <w:rFonts w:ascii="Times New Roman" w:eastAsia="Calibri" w:hAnsi="Times New Roman" w:cs="Times New Roman"/>
          <w:kern w:val="0"/>
          <w:sz w:val="24"/>
          <w:szCs w:val="24"/>
          <w:lang w:bidi="en-US"/>
          <w14:ligatures w14:val="none"/>
        </w:rPr>
      </w:pPr>
    </w:p>
    <w:p w14:paraId="33551E08" w14:textId="77777777" w:rsidR="00FE55CE" w:rsidRPr="00F1188F" w:rsidRDefault="00FE55CE" w:rsidP="00F1188F">
      <w:pPr>
        <w:tabs>
          <w:tab w:val="left" w:pos="851"/>
        </w:tabs>
        <w:spacing w:after="0" w:line="240" w:lineRule="auto"/>
        <w:contextualSpacing/>
        <w:jc w:val="both"/>
        <w:rPr>
          <w:rFonts w:ascii="Times New Roman" w:eastAsia="Calibri" w:hAnsi="Times New Roman" w:cs="Times New Roman"/>
          <w:kern w:val="0"/>
          <w:sz w:val="24"/>
          <w:szCs w:val="24"/>
          <w:lang w:bidi="en-US"/>
          <w14:ligatures w14:val="none"/>
        </w:rPr>
      </w:pPr>
    </w:p>
    <w:p w14:paraId="1E6037E4" w14:textId="4657DA0E" w:rsidR="00B21366" w:rsidRPr="00F1188F" w:rsidRDefault="00FE55CE" w:rsidP="00F1188F">
      <w:pPr>
        <w:tabs>
          <w:tab w:val="left" w:pos="851"/>
        </w:tabs>
        <w:spacing w:after="0" w:line="240" w:lineRule="auto"/>
        <w:contextualSpacing/>
        <w:jc w:val="both"/>
        <w:rPr>
          <w:rFonts w:ascii="Times New Roman" w:eastAsia="Calibri" w:hAnsi="Times New Roman" w:cs="Times New Roman"/>
          <w:sz w:val="24"/>
          <w:szCs w:val="24"/>
          <w:lang w:bidi="en-US"/>
        </w:rPr>
      </w:pPr>
      <w:r w:rsidRPr="00F1188F">
        <w:rPr>
          <w:rFonts w:ascii="Times New Roman" w:eastAsia="Calibri" w:hAnsi="Times New Roman" w:cs="Times New Roman"/>
          <w:kern w:val="0"/>
          <w:sz w:val="24"/>
          <w:szCs w:val="24"/>
          <w:lang w:bidi="en-US"/>
          <w14:ligatures w14:val="none"/>
        </w:rPr>
        <w:t>Sa</w:t>
      </w:r>
      <w:r w:rsidR="00B21366" w:rsidRPr="00F1188F">
        <w:rPr>
          <w:rFonts w:ascii="Times New Roman" w:eastAsia="Calibri" w:hAnsi="Times New Roman" w:cs="Times New Roman"/>
          <w:sz w:val="24"/>
          <w:szCs w:val="24"/>
          <w:lang w:bidi="en-US"/>
        </w:rPr>
        <w:t>vivaldybės meras</w:t>
      </w:r>
    </w:p>
    <w:p w14:paraId="1AB6C0A3" w14:textId="77777777" w:rsidR="001F17A1" w:rsidRPr="00F1188F" w:rsidRDefault="001F17A1" w:rsidP="00F1188F">
      <w:pPr>
        <w:spacing w:after="0" w:line="240" w:lineRule="auto"/>
        <w:contextualSpacing/>
        <w:rPr>
          <w:rFonts w:ascii="Times New Roman" w:hAnsi="Times New Roman" w:cs="Times New Roman"/>
          <w:sz w:val="24"/>
          <w:szCs w:val="24"/>
          <w:lang w:eastAsia="lt-LT"/>
        </w:rPr>
      </w:pPr>
    </w:p>
    <w:p w14:paraId="74E34ED2" w14:textId="77777777" w:rsidR="00F1188F" w:rsidRDefault="00F1188F" w:rsidP="00F1188F">
      <w:pPr>
        <w:spacing w:after="0" w:line="240" w:lineRule="auto"/>
        <w:contextualSpacing/>
        <w:rPr>
          <w:rFonts w:ascii="Times New Roman" w:hAnsi="Times New Roman" w:cs="Times New Roman"/>
          <w:sz w:val="24"/>
          <w:szCs w:val="24"/>
          <w:lang w:eastAsia="lt-LT"/>
        </w:rPr>
      </w:pPr>
      <w:r>
        <w:rPr>
          <w:rFonts w:ascii="Times New Roman" w:hAnsi="Times New Roman" w:cs="Times New Roman"/>
          <w:sz w:val="24"/>
          <w:szCs w:val="24"/>
          <w:lang w:eastAsia="lt-LT"/>
        </w:rPr>
        <w:br w:type="page"/>
      </w:r>
    </w:p>
    <w:p w14:paraId="03AFFED1" w14:textId="693A1923" w:rsidR="00FE55CE" w:rsidRPr="00F1188F" w:rsidRDefault="00FE55CE" w:rsidP="00F1188F">
      <w:pPr>
        <w:spacing w:after="0" w:line="240" w:lineRule="auto"/>
        <w:contextualSpacing/>
        <w:rPr>
          <w:rFonts w:ascii="Times New Roman" w:hAnsi="Times New Roman" w:cs="Times New Roman"/>
          <w:b/>
          <w:sz w:val="24"/>
          <w:szCs w:val="24"/>
          <w:lang w:eastAsia="lt-LT"/>
        </w:rPr>
      </w:pPr>
      <w:r w:rsidRPr="00F1188F">
        <w:rPr>
          <w:rFonts w:ascii="Times New Roman" w:hAnsi="Times New Roman" w:cs="Times New Roman"/>
          <w:sz w:val="24"/>
          <w:szCs w:val="24"/>
          <w:lang w:eastAsia="lt-LT"/>
        </w:rPr>
        <w:lastRenderedPageBreak/>
        <w:t>Kėdainių rajono savivaldybės tarybai</w:t>
      </w:r>
      <w:r w:rsidRPr="00F1188F">
        <w:rPr>
          <w:rFonts w:ascii="Times New Roman" w:hAnsi="Times New Roman" w:cs="Times New Roman"/>
          <w:b/>
          <w:sz w:val="24"/>
          <w:szCs w:val="24"/>
          <w:lang w:eastAsia="lt-LT"/>
        </w:rPr>
        <w:t xml:space="preserve">               </w:t>
      </w:r>
    </w:p>
    <w:p w14:paraId="59E6CEF8" w14:textId="77777777" w:rsidR="00F1188F" w:rsidRDefault="00F1188F" w:rsidP="00F1188F">
      <w:pPr>
        <w:spacing w:after="0" w:line="240" w:lineRule="auto"/>
        <w:contextualSpacing/>
        <w:jc w:val="center"/>
        <w:rPr>
          <w:rFonts w:ascii="Times New Roman" w:hAnsi="Times New Roman" w:cs="Times New Roman"/>
          <w:b/>
          <w:spacing w:val="6"/>
          <w:sz w:val="24"/>
          <w:szCs w:val="24"/>
          <w:lang w:eastAsia="lt-LT"/>
        </w:rPr>
      </w:pPr>
    </w:p>
    <w:p w14:paraId="11CF44D0" w14:textId="4F53B8D6" w:rsidR="00FE55CE" w:rsidRPr="00F1188F" w:rsidRDefault="00FE55CE" w:rsidP="00F1188F">
      <w:pPr>
        <w:spacing w:after="0" w:line="240" w:lineRule="auto"/>
        <w:contextualSpacing/>
        <w:jc w:val="center"/>
        <w:rPr>
          <w:rFonts w:ascii="Times New Roman" w:hAnsi="Times New Roman" w:cs="Times New Roman"/>
          <w:b/>
          <w:spacing w:val="6"/>
          <w:sz w:val="24"/>
          <w:szCs w:val="24"/>
          <w:lang w:eastAsia="lt-LT"/>
        </w:rPr>
      </w:pPr>
      <w:r w:rsidRPr="00F1188F">
        <w:rPr>
          <w:rFonts w:ascii="Times New Roman" w:hAnsi="Times New Roman" w:cs="Times New Roman"/>
          <w:b/>
          <w:spacing w:val="6"/>
          <w:sz w:val="24"/>
          <w:szCs w:val="24"/>
          <w:lang w:eastAsia="lt-LT"/>
        </w:rPr>
        <w:t>AIŠKINAMASIS RAŠTAS</w:t>
      </w:r>
    </w:p>
    <w:p w14:paraId="44C5A536" w14:textId="77777777" w:rsidR="00FE55CE" w:rsidRPr="00F1188F" w:rsidRDefault="00FE55CE" w:rsidP="00F1188F">
      <w:pPr>
        <w:tabs>
          <w:tab w:val="left" w:pos="4820"/>
        </w:tabs>
        <w:spacing w:after="0" w:line="240" w:lineRule="auto"/>
        <w:ind w:firstLine="709"/>
        <w:contextualSpacing/>
        <w:jc w:val="center"/>
        <w:rPr>
          <w:rFonts w:ascii="Times New Roman" w:eastAsia="Times New Roman" w:hAnsi="Times New Roman" w:cs="Times New Roman"/>
          <w:b/>
          <w:bCs/>
          <w:kern w:val="0"/>
          <w:sz w:val="24"/>
          <w:szCs w:val="24"/>
          <w14:ligatures w14:val="none"/>
        </w:rPr>
      </w:pPr>
      <w:r w:rsidRPr="00F1188F">
        <w:rPr>
          <w:rFonts w:ascii="Times New Roman" w:eastAsia="Times New Roman" w:hAnsi="Times New Roman" w:cs="Times New Roman"/>
          <w:b/>
          <w:bCs/>
          <w:kern w:val="0"/>
          <w:sz w:val="24"/>
          <w:szCs w:val="24"/>
          <w14:ligatures w14:val="none"/>
        </w:rPr>
        <w:t xml:space="preserve">DĖL KĖDAINIŲ RAJONO SAVIVALDYBĖS TARYBOS </w:t>
      </w:r>
    </w:p>
    <w:p w14:paraId="6D5FEF6B" w14:textId="77777777" w:rsidR="00FE55CE" w:rsidRPr="00F1188F" w:rsidRDefault="00FE55CE" w:rsidP="00F1188F">
      <w:pPr>
        <w:tabs>
          <w:tab w:val="left" w:pos="4820"/>
        </w:tabs>
        <w:spacing w:after="0" w:line="240" w:lineRule="auto"/>
        <w:ind w:firstLine="709"/>
        <w:contextualSpacing/>
        <w:jc w:val="center"/>
        <w:rPr>
          <w:rFonts w:ascii="Times New Roman" w:eastAsia="Times New Roman" w:hAnsi="Times New Roman" w:cs="Times New Roman"/>
          <w:b/>
          <w:bCs/>
          <w:kern w:val="0"/>
          <w:sz w:val="24"/>
          <w:szCs w:val="24"/>
          <w14:ligatures w14:val="none"/>
        </w:rPr>
      </w:pPr>
      <w:r w:rsidRPr="00F1188F">
        <w:rPr>
          <w:rFonts w:ascii="Times New Roman" w:eastAsia="Times New Roman" w:hAnsi="Times New Roman" w:cs="Times New Roman"/>
          <w:b/>
          <w:bCs/>
          <w:kern w:val="0"/>
          <w:sz w:val="24"/>
          <w:szCs w:val="24"/>
          <w14:ligatures w14:val="none"/>
        </w:rPr>
        <w:t xml:space="preserve">2024 M. LAPKRIČIO 29 D. SPRENDIMO Nr. TS-347 „DĖL KĖDAINIŲ RAJONO SAVIVALDYBĖS BIUDŽETO SUDARYMO IR VYKDYMO </w:t>
      </w:r>
    </w:p>
    <w:p w14:paraId="1470BDCE" w14:textId="77777777" w:rsidR="00FE55CE" w:rsidRPr="00F1188F" w:rsidRDefault="00FE55CE" w:rsidP="00F1188F">
      <w:pPr>
        <w:tabs>
          <w:tab w:val="left" w:pos="4820"/>
        </w:tabs>
        <w:spacing w:after="0" w:line="240" w:lineRule="auto"/>
        <w:ind w:firstLine="709"/>
        <w:contextualSpacing/>
        <w:jc w:val="center"/>
        <w:rPr>
          <w:rFonts w:ascii="Times New Roman" w:eastAsia="Times New Roman" w:hAnsi="Times New Roman" w:cs="Times New Roman"/>
          <w:b/>
          <w:bCs/>
          <w:kern w:val="0"/>
          <w:sz w:val="24"/>
          <w:szCs w:val="24"/>
          <w14:ligatures w14:val="none"/>
        </w:rPr>
      </w:pPr>
      <w:r w:rsidRPr="00F1188F">
        <w:rPr>
          <w:rFonts w:ascii="Times New Roman" w:eastAsia="Times New Roman" w:hAnsi="Times New Roman" w:cs="Times New Roman"/>
          <w:b/>
          <w:bCs/>
          <w:kern w:val="0"/>
          <w:sz w:val="24"/>
          <w:szCs w:val="24"/>
          <w14:ligatures w14:val="none"/>
        </w:rPr>
        <w:t>TAISYKLIŲ PATVIRTINIMO“ PAKEITIMO</w:t>
      </w:r>
    </w:p>
    <w:p w14:paraId="38E6655E" w14:textId="77777777" w:rsidR="00FE55CE" w:rsidRPr="00F1188F" w:rsidRDefault="00FE55CE" w:rsidP="00F1188F">
      <w:pPr>
        <w:spacing w:after="0" w:line="240" w:lineRule="auto"/>
        <w:ind w:firstLine="709"/>
        <w:contextualSpacing/>
        <w:jc w:val="center"/>
        <w:rPr>
          <w:rFonts w:ascii="Times New Roman" w:hAnsi="Times New Roman" w:cs="Times New Roman"/>
          <w:b/>
          <w:sz w:val="24"/>
          <w:szCs w:val="24"/>
          <w:lang w:eastAsia="lt-LT"/>
        </w:rPr>
      </w:pPr>
    </w:p>
    <w:p w14:paraId="79CB9AC4" w14:textId="16EC49FF" w:rsidR="00FE55CE" w:rsidRPr="00F1188F" w:rsidRDefault="00FE55CE" w:rsidP="00F1188F">
      <w:pPr>
        <w:spacing w:after="0" w:line="240" w:lineRule="auto"/>
        <w:contextualSpacing/>
        <w:jc w:val="center"/>
        <w:rPr>
          <w:rFonts w:ascii="Times New Roman" w:hAnsi="Times New Roman" w:cs="Times New Roman"/>
          <w:spacing w:val="6"/>
          <w:sz w:val="24"/>
          <w:szCs w:val="24"/>
          <w:lang w:eastAsia="lt-LT"/>
        </w:rPr>
      </w:pPr>
      <w:r w:rsidRPr="00F1188F">
        <w:rPr>
          <w:rFonts w:ascii="Times New Roman" w:hAnsi="Times New Roman" w:cs="Times New Roman"/>
          <w:spacing w:val="6"/>
          <w:sz w:val="24"/>
          <w:szCs w:val="24"/>
          <w:lang w:eastAsia="lt-LT"/>
        </w:rPr>
        <w:t>2025 m. birželio 16 d.</w:t>
      </w:r>
    </w:p>
    <w:p w14:paraId="12FD4652" w14:textId="77777777" w:rsidR="00FE55CE" w:rsidRPr="00F1188F" w:rsidRDefault="00FE55CE" w:rsidP="00F1188F">
      <w:pPr>
        <w:spacing w:after="0" w:line="240" w:lineRule="auto"/>
        <w:contextualSpacing/>
        <w:jc w:val="center"/>
        <w:rPr>
          <w:rFonts w:ascii="Times New Roman" w:hAnsi="Times New Roman" w:cs="Times New Roman"/>
          <w:spacing w:val="6"/>
          <w:sz w:val="24"/>
          <w:szCs w:val="24"/>
          <w:lang w:eastAsia="lt-LT"/>
        </w:rPr>
      </w:pPr>
      <w:r w:rsidRPr="00F1188F">
        <w:rPr>
          <w:rFonts w:ascii="Times New Roman" w:hAnsi="Times New Roman" w:cs="Times New Roman"/>
          <w:spacing w:val="6"/>
          <w:sz w:val="24"/>
          <w:szCs w:val="24"/>
          <w:lang w:eastAsia="lt-LT"/>
        </w:rPr>
        <w:t>Kėdainiai</w:t>
      </w:r>
    </w:p>
    <w:p w14:paraId="197F67AC" w14:textId="1F81A9D4" w:rsidR="00FE55CE" w:rsidRPr="00F1188F" w:rsidRDefault="00FE55CE" w:rsidP="00F1188F">
      <w:pPr>
        <w:tabs>
          <w:tab w:val="left" w:pos="851"/>
        </w:tabs>
        <w:spacing w:after="0" w:line="240" w:lineRule="auto"/>
        <w:ind w:firstLine="851"/>
        <w:contextualSpacing/>
        <w:jc w:val="both"/>
        <w:rPr>
          <w:rFonts w:ascii="Times New Roman" w:eastAsia="Calibri" w:hAnsi="Times New Roman" w:cs="Times New Roman"/>
          <w:color w:val="000000" w:themeColor="text1"/>
          <w:kern w:val="0"/>
          <w:sz w:val="24"/>
          <w:szCs w:val="24"/>
          <w:lang w:bidi="en-US"/>
          <w14:ligatures w14:val="none"/>
        </w:rPr>
      </w:pPr>
      <w:r w:rsidRPr="00F1188F">
        <w:rPr>
          <w:rFonts w:ascii="Times New Roman" w:hAnsi="Times New Roman" w:cs="Times New Roman"/>
          <w:b/>
          <w:spacing w:val="6"/>
          <w:sz w:val="24"/>
          <w:szCs w:val="24"/>
          <w:lang w:eastAsia="lt-LT"/>
        </w:rPr>
        <w:t>Parengto sprendimo projekto tikslai</w:t>
      </w:r>
      <w:r w:rsidRPr="00F1188F">
        <w:rPr>
          <w:rFonts w:ascii="Times New Roman" w:hAnsi="Times New Roman" w:cs="Times New Roman"/>
          <w:spacing w:val="6"/>
          <w:sz w:val="24"/>
          <w:szCs w:val="24"/>
          <w:lang w:eastAsia="lt-LT"/>
        </w:rPr>
        <w:t>:</w:t>
      </w:r>
      <w:r w:rsidRPr="00F1188F">
        <w:rPr>
          <w:rFonts w:ascii="Times New Roman" w:hAnsi="Times New Roman" w:cs="Times New Roman"/>
          <w:spacing w:val="6"/>
        </w:rPr>
        <w:t xml:space="preserve"> </w:t>
      </w:r>
      <w:r w:rsidRPr="00F1188F">
        <w:rPr>
          <w:rFonts w:ascii="Times New Roman" w:hAnsi="Times New Roman" w:cs="Times New Roman"/>
          <w:spacing w:val="6"/>
          <w:sz w:val="24"/>
          <w:szCs w:val="24"/>
        </w:rPr>
        <w:t xml:space="preserve">Pakeisti Kėdainių rajono savivaldybės </w:t>
      </w:r>
      <w:r w:rsidRPr="00F1188F">
        <w:rPr>
          <w:rFonts w:ascii="Times New Roman" w:eastAsia="Calibri" w:hAnsi="Times New Roman" w:cs="Times New Roman"/>
          <w:color w:val="000000" w:themeColor="text1"/>
          <w:kern w:val="0"/>
          <w:sz w:val="24"/>
          <w:szCs w:val="24"/>
          <w:lang w:bidi="en-US"/>
          <w14:ligatures w14:val="none"/>
        </w:rPr>
        <w:t>biudžeto sudarymo ir vykdymo taisyklių tam tikrus punktus.</w:t>
      </w:r>
    </w:p>
    <w:p w14:paraId="702F79D4" w14:textId="4C5CDDCA" w:rsidR="00E87168" w:rsidRPr="00F1188F" w:rsidRDefault="00FE55CE" w:rsidP="00F1188F">
      <w:pPr>
        <w:spacing w:after="0" w:line="240" w:lineRule="auto"/>
        <w:ind w:firstLine="851"/>
        <w:contextualSpacing/>
        <w:jc w:val="both"/>
        <w:rPr>
          <w:rFonts w:ascii="Times New Roman" w:hAnsi="Times New Roman" w:cs="Times New Roman"/>
          <w:sz w:val="24"/>
          <w:szCs w:val="24"/>
        </w:rPr>
      </w:pPr>
      <w:r w:rsidRPr="00F1188F">
        <w:rPr>
          <w:rFonts w:ascii="Times New Roman" w:hAnsi="Times New Roman" w:cs="Times New Roman"/>
          <w:b/>
          <w:spacing w:val="6"/>
          <w:sz w:val="24"/>
          <w:szCs w:val="24"/>
          <w:lang w:eastAsia="lt-LT"/>
        </w:rPr>
        <w:t>Sprendimo projekto esmė:</w:t>
      </w:r>
      <w:r w:rsidRPr="00F1188F">
        <w:rPr>
          <w:rFonts w:ascii="Times New Roman" w:hAnsi="Times New Roman" w:cs="Times New Roman"/>
          <w:sz w:val="24"/>
          <w:szCs w:val="24"/>
        </w:rPr>
        <w:t xml:space="preserve"> </w:t>
      </w:r>
      <w:r w:rsidR="00E87168" w:rsidRPr="00F1188F">
        <w:rPr>
          <w:rFonts w:ascii="Times New Roman" w:hAnsi="Times New Roman" w:cs="Times New Roman"/>
          <w:sz w:val="24"/>
          <w:szCs w:val="24"/>
        </w:rPr>
        <w:t>Lietuvos Respublikos Seimas 2024 m. gruodžio 5 d. priėmė Biudžeto sandaros įstatymo Nr. I-430 1, 4, 5 ir 11 straipsnių pakeitimo įstatymą. Esminis pakeitimas susijęs su tuo, jog, siekiant sumažinti administracinę naštą, savivaldybių administracijų vadovams numatoma galimybė įgalioti asmenis įgyvendinti vadovo teises ir pareigas. Galimybė įgalioti asmenis įgyvendinti asignavimo valdytojo vadovo teises ir pareigas numatyta tik savivaldybių administracijoms, o kitiems asignavimų valdytojams (nurodytiems savivaldybės biudžete) tokios išimtys nenumatytos. Siūloma pakoreguoti taisyklių išvardintus punktus, numatant, jog asignavimo valdytojo teises bei pareigas Savivaldybės administracijoje gali įgyvendinti ne tik Savivaldybės vadovas, bet ir Savivaldybės administracijoje jos įgaliot</w:t>
      </w:r>
      <w:r w:rsidR="008A4570" w:rsidRPr="00F1188F">
        <w:rPr>
          <w:rFonts w:ascii="Times New Roman" w:hAnsi="Times New Roman" w:cs="Times New Roman"/>
          <w:sz w:val="24"/>
          <w:szCs w:val="24"/>
        </w:rPr>
        <w:t>i</w:t>
      </w:r>
      <w:r w:rsidR="00E87168" w:rsidRPr="00F1188F">
        <w:rPr>
          <w:rFonts w:ascii="Times New Roman" w:hAnsi="Times New Roman" w:cs="Times New Roman"/>
          <w:sz w:val="24"/>
          <w:szCs w:val="24"/>
        </w:rPr>
        <w:t xml:space="preserve"> asm</w:t>
      </w:r>
      <w:r w:rsidR="008A4570" w:rsidRPr="00F1188F">
        <w:rPr>
          <w:rFonts w:ascii="Times New Roman" w:hAnsi="Times New Roman" w:cs="Times New Roman"/>
          <w:sz w:val="24"/>
          <w:szCs w:val="24"/>
        </w:rPr>
        <w:t>enys</w:t>
      </w:r>
      <w:r w:rsidR="00E87168" w:rsidRPr="00F1188F">
        <w:rPr>
          <w:rFonts w:ascii="Times New Roman" w:hAnsi="Times New Roman" w:cs="Times New Roman"/>
          <w:sz w:val="24"/>
          <w:szCs w:val="24"/>
        </w:rPr>
        <w:t>.</w:t>
      </w:r>
    </w:p>
    <w:p w14:paraId="1B991E84" w14:textId="6861B904" w:rsidR="00FE55CE" w:rsidRPr="00F1188F" w:rsidRDefault="00FE55CE" w:rsidP="00F1188F">
      <w:pPr>
        <w:spacing w:after="0" w:line="240" w:lineRule="auto"/>
        <w:ind w:firstLine="851"/>
        <w:contextualSpacing/>
        <w:jc w:val="both"/>
        <w:rPr>
          <w:rFonts w:ascii="Times New Roman" w:hAnsi="Times New Roman" w:cs="Times New Roman"/>
          <w:i/>
          <w:sz w:val="24"/>
          <w:szCs w:val="24"/>
          <w:u w:val="single"/>
          <w:lang w:eastAsia="lt-LT"/>
        </w:rPr>
      </w:pPr>
      <w:r w:rsidRPr="00F1188F">
        <w:rPr>
          <w:rFonts w:ascii="Times New Roman" w:hAnsi="Times New Roman" w:cs="Times New Roman"/>
          <w:b/>
          <w:sz w:val="24"/>
          <w:szCs w:val="24"/>
          <w:lang w:eastAsia="lt-LT"/>
        </w:rPr>
        <w:t>Lėšų poreikis (jeigu sprendimui įgyvendinti reikalingos lėšos):</w:t>
      </w:r>
      <w:r w:rsidRPr="00F1188F">
        <w:rPr>
          <w:rFonts w:ascii="Times New Roman" w:hAnsi="Times New Roman" w:cs="Times New Roman"/>
          <w:sz w:val="24"/>
          <w:szCs w:val="24"/>
          <w:lang w:eastAsia="lt-LT"/>
        </w:rPr>
        <w:t xml:space="preserve"> −</w:t>
      </w:r>
    </w:p>
    <w:p w14:paraId="5C346A32" w14:textId="39A6238E" w:rsidR="00FE55CE" w:rsidRPr="00F1188F" w:rsidRDefault="00FE55CE" w:rsidP="00F1188F">
      <w:pPr>
        <w:spacing w:after="0" w:line="240" w:lineRule="auto"/>
        <w:ind w:firstLine="851"/>
        <w:contextualSpacing/>
        <w:jc w:val="both"/>
        <w:rPr>
          <w:rFonts w:ascii="Times New Roman" w:eastAsia="Calibri" w:hAnsi="Times New Roman" w:cs="Times New Roman"/>
          <w:spacing w:val="6"/>
          <w:sz w:val="24"/>
          <w:szCs w:val="24"/>
        </w:rPr>
      </w:pPr>
      <w:r w:rsidRPr="00F1188F">
        <w:rPr>
          <w:rFonts w:ascii="Times New Roman" w:hAnsi="Times New Roman" w:cs="Times New Roman"/>
          <w:b/>
          <w:sz w:val="24"/>
          <w:szCs w:val="24"/>
          <w:lang w:eastAsia="lt-LT"/>
        </w:rPr>
        <w:t xml:space="preserve">Laukiami rezultatai: </w:t>
      </w:r>
      <w:r w:rsidRPr="00F1188F">
        <w:rPr>
          <w:rFonts w:ascii="Times New Roman" w:hAnsi="Times New Roman" w:cs="Times New Roman"/>
          <w:spacing w:val="6"/>
          <w:sz w:val="24"/>
          <w:szCs w:val="24"/>
        </w:rPr>
        <w:t>Biudžetas bus sudar</w:t>
      </w:r>
      <w:r w:rsidR="00003B3F" w:rsidRPr="00F1188F">
        <w:rPr>
          <w:rFonts w:ascii="Times New Roman" w:hAnsi="Times New Roman" w:cs="Times New Roman"/>
          <w:spacing w:val="6"/>
          <w:sz w:val="24"/>
          <w:szCs w:val="24"/>
        </w:rPr>
        <w:t>o</w:t>
      </w:r>
      <w:r w:rsidRPr="00F1188F">
        <w:rPr>
          <w:rFonts w:ascii="Times New Roman" w:hAnsi="Times New Roman" w:cs="Times New Roman"/>
          <w:spacing w:val="6"/>
          <w:sz w:val="24"/>
          <w:szCs w:val="24"/>
        </w:rPr>
        <w:t>mas ir vykd</w:t>
      </w:r>
      <w:r w:rsidR="00003B3F" w:rsidRPr="00F1188F">
        <w:rPr>
          <w:rFonts w:ascii="Times New Roman" w:hAnsi="Times New Roman" w:cs="Times New Roman"/>
          <w:spacing w:val="6"/>
          <w:sz w:val="24"/>
          <w:szCs w:val="24"/>
        </w:rPr>
        <w:t>o</w:t>
      </w:r>
      <w:r w:rsidRPr="00F1188F">
        <w:rPr>
          <w:rFonts w:ascii="Times New Roman" w:hAnsi="Times New Roman" w:cs="Times New Roman"/>
          <w:spacing w:val="6"/>
          <w:sz w:val="24"/>
          <w:szCs w:val="24"/>
        </w:rPr>
        <w:t>mas pagal galiojančius teisės aktus, taisykles.</w:t>
      </w:r>
    </w:p>
    <w:p w14:paraId="61DADB80" w14:textId="77777777" w:rsidR="00FE55CE" w:rsidRPr="00F1188F" w:rsidRDefault="00FE55CE" w:rsidP="00F1188F">
      <w:pPr>
        <w:spacing w:after="0" w:line="240" w:lineRule="auto"/>
        <w:ind w:firstLine="851"/>
        <w:contextualSpacing/>
        <w:jc w:val="both"/>
        <w:rPr>
          <w:rFonts w:ascii="Times New Roman" w:hAnsi="Times New Roman" w:cs="Times New Roman"/>
          <w:b/>
          <w:bCs/>
          <w:sz w:val="24"/>
          <w:szCs w:val="24"/>
          <w:lang w:eastAsia="lt-LT"/>
        </w:rPr>
      </w:pPr>
      <w:r w:rsidRPr="00F1188F">
        <w:rPr>
          <w:rFonts w:ascii="Times New Roman" w:hAnsi="Times New Roman" w:cs="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E55CE" w:rsidRPr="00F1188F" w14:paraId="368D89AD" w14:textId="77777777" w:rsidTr="00191E5F">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23A773" w14:textId="77777777" w:rsidR="00FE55CE" w:rsidRPr="00F1188F" w:rsidRDefault="00FE55CE" w:rsidP="00F1188F">
            <w:pPr>
              <w:spacing w:after="0" w:line="240" w:lineRule="auto"/>
              <w:contextualSpacing/>
              <w:rPr>
                <w:rFonts w:ascii="Times New Roman" w:hAnsi="Times New Roman" w:cs="Times New Roman"/>
                <w:b/>
                <w:sz w:val="20"/>
                <w:szCs w:val="20"/>
                <w:lang w:bidi="lo-LA"/>
              </w:rPr>
            </w:pPr>
            <w:r w:rsidRPr="00F1188F">
              <w:rPr>
                <w:rFonts w:ascii="Times New Roman" w:hAnsi="Times New Roman" w:cs="Times New Roman"/>
                <w:b/>
                <w:sz w:val="20"/>
                <w:szCs w:val="20"/>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6DBBA7A" w14:textId="77777777" w:rsidR="00FE55CE" w:rsidRPr="00F1188F" w:rsidRDefault="00FE55CE" w:rsidP="00F1188F">
            <w:pPr>
              <w:spacing w:after="0" w:line="240" w:lineRule="auto"/>
              <w:contextualSpacing/>
              <w:rPr>
                <w:rFonts w:ascii="Times New Roman" w:hAnsi="Times New Roman" w:cs="Times New Roman"/>
                <w:b/>
                <w:bCs/>
                <w:sz w:val="20"/>
                <w:szCs w:val="20"/>
                <w:lang w:eastAsia="lt-LT"/>
              </w:rPr>
            </w:pPr>
            <w:r w:rsidRPr="00F1188F">
              <w:rPr>
                <w:rFonts w:ascii="Times New Roman" w:hAnsi="Times New Roman" w:cs="Times New Roman"/>
                <w:b/>
                <w:bCs/>
                <w:sz w:val="20"/>
                <w:szCs w:val="20"/>
                <w:lang w:eastAsia="lt-LT"/>
              </w:rPr>
              <w:t>Numatomo teisinio reguliavimo poveikio vertinimo rezultatai</w:t>
            </w:r>
          </w:p>
        </w:tc>
      </w:tr>
      <w:tr w:rsidR="00FE55CE" w:rsidRPr="00F1188F" w14:paraId="4DC67ECA" w14:textId="77777777" w:rsidTr="00191E5F">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E783E4" w14:textId="77777777" w:rsidR="00FE55CE" w:rsidRPr="00F1188F" w:rsidRDefault="00FE55CE" w:rsidP="00F1188F">
            <w:pPr>
              <w:spacing w:after="0" w:line="240" w:lineRule="auto"/>
              <w:contextualSpacing/>
              <w:rPr>
                <w:rFonts w:ascii="Times New Roman" w:hAnsi="Times New Roman" w:cs="Times New Roman"/>
                <w:b/>
                <w:sz w:val="20"/>
                <w:szCs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2BBBE0F" w14:textId="77777777" w:rsidR="00FE55CE" w:rsidRPr="00F1188F" w:rsidRDefault="00FE55CE" w:rsidP="00F1188F">
            <w:pPr>
              <w:spacing w:after="0" w:line="240" w:lineRule="auto"/>
              <w:contextualSpacing/>
              <w:rPr>
                <w:rFonts w:ascii="Times New Roman" w:hAnsi="Times New Roman" w:cs="Times New Roman"/>
                <w:b/>
                <w:sz w:val="20"/>
                <w:szCs w:val="20"/>
                <w:lang w:eastAsia="lt-LT"/>
              </w:rPr>
            </w:pPr>
            <w:r w:rsidRPr="00F1188F">
              <w:rPr>
                <w:rFonts w:ascii="Times New Roman" w:hAnsi="Times New Roman" w:cs="Times New Roman"/>
                <w:b/>
                <w:sz w:val="20"/>
                <w:szCs w:val="20"/>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7772595" w14:textId="77777777" w:rsidR="00FE55CE" w:rsidRPr="00F1188F" w:rsidRDefault="00FE55CE" w:rsidP="00F1188F">
            <w:pPr>
              <w:spacing w:after="0" w:line="240" w:lineRule="auto"/>
              <w:contextualSpacing/>
              <w:rPr>
                <w:rFonts w:ascii="Times New Roman" w:eastAsia="Calibri" w:hAnsi="Times New Roman" w:cs="Times New Roman"/>
                <w:b/>
                <w:sz w:val="20"/>
                <w:szCs w:val="20"/>
                <w:lang w:bidi="lo-LA"/>
              </w:rPr>
            </w:pPr>
            <w:r w:rsidRPr="00F1188F">
              <w:rPr>
                <w:rFonts w:ascii="Times New Roman" w:hAnsi="Times New Roman" w:cs="Times New Roman"/>
                <w:b/>
                <w:sz w:val="20"/>
                <w:szCs w:val="20"/>
                <w:lang w:eastAsia="lt-LT"/>
              </w:rPr>
              <w:t>Neigiamas poveikis</w:t>
            </w:r>
          </w:p>
          <w:p w14:paraId="70E9A0B0" w14:textId="77777777" w:rsidR="00FE55CE" w:rsidRPr="00F1188F" w:rsidRDefault="00FE55CE" w:rsidP="00F1188F">
            <w:pPr>
              <w:spacing w:after="0" w:line="240" w:lineRule="auto"/>
              <w:contextualSpacing/>
              <w:rPr>
                <w:rFonts w:ascii="Times New Roman" w:hAnsi="Times New Roman" w:cs="Times New Roman"/>
                <w:b/>
                <w:i/>
                <w:sz w:val="20"/>
                <w:szCs w:val="20"/>
                <w:lang w:eastAsia="lt-LT"/>
              </w:rPr>
            </w:pPr>
          </w:p>
        </w:tc>
      </w:tr>
      <w:tr w:rsidR="00FE55CE" w:rsidRPr="00F1188F" w14:paraId="7F6E93A6" w14:textId="77777777" w:rsidTr="00191E5F">
        <w:tc>
          <w:tcPr>
            <w:tcW w:w="3118" w:type="dxa"/>
            <w:tcBorders>
              <w:top w:val="single" w:sz="4" w:space="0" w:color="000000"/>
              <w:left w:val="single" w:sz="4" w:space="0" w:color="000000"/>
              <w:bottom w:val="single" w:sz="4" w:space="0" w:color="000000"/>
              <w:right w:val="single" w:sz="4" w:space="0" w:color="000000"/>
            </w:tcBorders>
            <w:hideMark/>
          </w:tcPr>
          <w:p w14:paraId="52FAF927"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r w:rsidRPr="00F1188F">
              <w:rPr>
                <w:rFonts w:ascii="Times New Roman" w:hAnsi="Times New Roman" w:cs="Times New Roman"/>
                <w:i/>
                <w:sz w:val="20"/>
                <w:szCs w:val="20"/>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1352AFB"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BEA28B"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p>
        </w:tc>
      </w:tr>
      <w:tr w:rsidR="00FE55CE" w:rsidRPr="00F1188F" w14:paraId="3B39E8E5" w14:textId="77777777" w:rsidTr="00191E5F">
        <w:tc>
          <w:tcPr>
            <w:tcW w:w="3118" w:type="dxa"/>
            <w:tcBorders>
              <w:top w:val="single" w:sz="4" w:space="0" w:color="000000"/>
              <w:left w:val="single" w:sz="4" w:space="0" w:color="000000"/>
              <w:bottom w:val="single" w:sz="4" w:space="0" w:color="000000"/>
              <w:right w:val="single" w:sz="4" w:space="0" w:color="000000"/>
            </w:tcBorders>
            <w:hideMark/>
          </w:tcPr>
          <w:p w14:paraId="502334ED"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r w:rsidRPr="00F1188F">
              <w:rPr>
                <w:rFonts w:ascii="Times New Roman" w:hAnsi="Times New Roman" w:cs="Times New Roman"/>
                <w:i/>
                <w:sz w:val="20"/>
                <w:szCs w:val="20"/>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71B2380B"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D1CF6EE"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p>
        </w:tc>
      </w:tr>
      <w:tr w:rsidR="00FE55CE" w:rsidRPr="00F1188F" w14:paraId="340D1309" w14:textId="77777777" w:rsidTr="00191E5F">
        <w:tc>
          <w:tcPr>
            <w:tcW w:w="3118" w:type="dxa"/>
            <w:tcBorders>
              <w:top w:val="single" w:sz="4" w:space="0" w:color="000000"/>
              <w:left w:val="single" w:sz="4" w:space="0" w:color="000000"/>
              <w:bottom w:val="single" w:sz="4" w:space="0" w:color="000000"/>
              <w:right w:val="single" w:sz="4" w:space="0" w:color="000000"/>
            </w:tcBorders>
            <w:hideMark/>
          </w:tcPr>
          <w:p w14:paraId="37A86A44"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r w:rsidRPr="00F1188F">
              <w:rPr>
                <w:rFonts w:ascii="Times New Roman" w:hAnsi="Times New Roman" w:cs="Times New Roman"/>
                <w:i/>
                <w:sz w:val="20"/>
                <w:szCs w:val="20"/>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3017AB5"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CD60F2"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p>
        </w:tc>
      </w:tr>
      <w:tr w:rsidR="00FE55CE" w:rsidRPr="00F1188F" w14:paraId="67691D00" w14:textId="77777777" w:rsidTr="00191E5F">
        <w:tc>
          <w:tcPr>
            <w:tcW w:w="3118" w:type="dxa"/>
            <w:tcBorders>
              <w:top w:val="single" w:sz="4" w:space="0" w:color="000000"/>
              <w:left w:val="single" w:sz="4" w:space="0" w:color="000000"/>
              <w:bottom w:val="single" w:sz="4" w:space="0" w:color="000000"/>
              <w:right w:val="single" w:sz="4" w:space="0" w:color="000000"/>
            </w:tcBorders>
            <w:hideMark/>
          </w:tcPr>
          <w:p w14:paraId="74A00221"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r w:rsidRPr="00F1188F">
              <w:rPr>
                <w:rFonts w:ascii="Times New Roman" w:hAnsi="Times New Roman" w:cs="Times New Roman"/>
                <w:i/>
                <w:sz w:val="20"/>
                <w:szCs w:val="20"/>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97E9F3B"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AF5BFF"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p>
        </w:tc>
      </w:tr>
      <w:tr w:rsidR="00FE55CE" w:rsidRPr="00F1188F" w14:paraId="1A555420" w14:textId="77777777" w:rsidTr="00191E5F">
        <w:tc>
          <w:tcPr>
            <w:tcW w:w="3118" w:type="dxa"/>
            <w:tcBorders>
              <w:top w:val="single" w:sz="4" w:space="0" w:color="000000"/>
              <w:left w:val="single" w:sz="4" w:space="0" w:color="000000"/>
              <w:bottom w:val="single" w:sz="4" w:space="0" w:color="000000"/>
              <w:right w:val="single" w:sz="4" w:space="0" w:color="000000"/>
            </w:tcBorders>
            <w:hideMark/>
          </w:tcPr>
          <w:p w14:paraId="468A8143"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r w:rsidRPr="00F1188F">
              <w:rPr>
                <w:rFonts w:ascii="Times New Roman" w:hAnsi="Times New Roman" w:cs="Times New Roman"/>
                <w:i/>
                <w:sz w:val="20"/>
                <w:szCs w:val="20"/>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A8DAF45"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889D24B"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p>
        </w:tc>
      </w:tr>
      <w:tr w:rsidR="00FE55CE" w:rsidRPr="00F1188F" w14:paraId="3D26E0D3" w14:textId="77777777" w:rsidTr="00191E5F">
        <w:tc>
          <w:tcPr>
            <w:tcW w:w="3118" w:type="dxa"/>
            <w:tcBorders>
              <w:top w:val="single" w:sz="4" w:space="0" w:color="000000"/>
              <w:left w:val="single" w:sz="4" w:space="0" w:color="000000"/>
              <w:bottom w:val="single" w:sz="4" w:space="0" w:color="000000"/>
              <w:right w:val="single" w:sz="4" w:space="0" w:color="000000"/>
            </w:tcBorders>
            <w:hideMark/>
          </w:tcPr>
          <w:p w14:paraId="56891109"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r w:rsidRPr="00F1188F">
              <w:rPr>
                <w:rFonts w:ascii="Times New Roman" w:hAnsi="Times New Roman" w:cs="Times New Roman"/>
                <w:i/>
                <w:sz w:val="20"/>
                <w:szCs w:val="20"/>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35F7610"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411DF3"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p>
        </w:tc>
      </w:tr>
      <w:tr w:rsidR="00FE55CE" w:rsidRPr="00F1188F" w14:paraId="7B86183C" w14:textId="77777777" w:rsidTr="00191E5F">
        <w:tc>
          <w:tcPr>
            <w:tcW w:w="3118" w:type="dxa"/>
            <w:tcBorders>
              <w:top w:val="single" w:sz="4" w:space="0" w:color="000000"/>
              <w:left w:val="single" w:sz="4" w:space="0" w:color="000000"/>
              <w:bottom w:val="single" w:sz="4" w:space="0" w:color="000000"/>
              <w:right w:val="single" w:sz="4" w:space="0" w:color="000000"/>
            </w:tcBorders>
            <w:hideMark/>
          </w:tcPr>
          <w:p w14:paraId="178BC78F"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r w:rsidRPr="00F1188F">
              <w:rPr>
                <w:rFonts w:ascii="Times New Roman" w:hAnsi="Times New Roman" w:cs="Times New Roman"/>
                <w:i/>
                <w:sz w:val="20"/>
                <w:szCs w:val="20"/>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687388AC"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4F1284"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p>
        </w:tc>
      </w:tr>
      <w:tr w:rsidR="00FE55CE" w:rsidRPr="00F1188F" w14:paraId="07A79304" w14:textId="77777777" w:rsidTr="00191E5F">
        <w:tc>
          <w:tcPr>
            <w:tcW w:w="3118" w:type="dxa"/>
            <w:tcBorders>
              <w:top w:val="single" w:sz="4" w:space="0" w:color="000000"/>
              <w:left w:val="single" w:sz="4" w:space="0" w:color="000000"/>
              <w:bottom w:val="single" w:sz="4" w:space="0" w:color="000000"/>
              <w:right w:val="single" w:sz="4" w:space="0" w:color="000000"/>
            </w:tcBorders>
            <w:hideMark/>
          </w:tcPr>
          <w:p w14:paraId="625C9E2C"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r w:rsidRPr="00F1188F">
              <w:rPr>
                <w:rFonts w:ascii="Times New Roman" w:hAnsi="Times New Roman" w:cs="Times New Roman"/>
                <w:i/>
                <w:sz w:val="20"/>
                <w:szCs w:val="20"/>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2CD8E0"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88C983"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p>
        </w:tc>
      </w:tr>
      <w:tr w:rsidR="00FE55CE" w:rsidRPr="00F1188F" w14:paraId="45510E03" w14:textId="77777777" w:rsidTr="00191E5F">
        <w:tc>
          <w:tcPr>
            <w:tcW w:w="3118" w:type="dxa"/>
            <w:tcBorders>
              <w:top w:val="single" w:sz="4" w:space="0" w:color="000000"/>
              <w:left w:val="single" w:sz="4" w:space="0" w:color="000000"/>
              <w:bottom w:val="single" w:sz="4" w:space="0" w:color="000000"/>
              <w:right w:val="single" w:sz="4" w:space="0" w:color="000000"/>
            </w:tcBorders>
            <w:hideMark/>
          </w:tcPr>
          <w:p w14:paraId="42BFAD8F"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r w:rsidRPr="00F1188F">
              <w:rPr>
                <w:rFonts w:ascii="Times New Roman" w:hAnsi="Times New Roman" w:cs="Times New Roman"/>
                <w:i/>
                <w:sz w:val="20"/>
                <w:szCs w:val="20"/>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E722E20"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D60600A"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p>
        </w:tc>
      </w:tr>
      <w:tr w:rsidR="00FE55CE" w:rsidRPr="00F1188F" w14:paraId="24FBF778" w14:textId="77777777" w:rsidTr="00191E5F">
        <w:tc>
          <w:tcPr>
            <w:tcW w:w="3118" w:type="dxa"/>
            <w:tcBorders>
              <w:top w:val="single" w:sz="4" w:space="0" w:color="000000"/>
              <w:left w:val="single" w:sz="4" w:space="0" w:color="000000"/>
              <w:bottom w:val="single" w:sz="4" w:space="0" w:color="000000"/>
              <w:right w:val="single" w:sz="4" w:space="0" w:color="000000"/>
            </w:tcBorders>
            <w:hideMark/>
          </w:tcPr>
          <w:p w14:paraId="519373A3"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r w:rsidRPr="00F1188F">
              <w:rPr>
                <w:rFonts w:ascii="Times New Roman" w:hAnsi="Times New Roman" w:cs="Times New Roman"/>
                <w:i/>
                <w:sz w:val="20"/>
                <w:szCs w:val="20"/>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0C8194C"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77F2D5C" w14:textId="77777777" w:rsidR="00FE55CE" w:rsidRPr="00F1188F" w:rsidRDefault="00FE55CE" w:rsidP="00F1188F">
            <w:pPr>
              <w:spacing w:after="0" w:line="240" w:lineRule="auto"/>
              <w:contextualSpacing/>
              <w:rPr>
                <w:rFonts w:ascii="Times New Roman" w:hAnsi="Times New Roman" w:cs="Times New Roman"/>
                <w:i/>
                <w:sz w:val="20"/>
                <w:szCs w:val="20"/>
                <w:lang w:bidi="lo-LA"/>
              </w:rPr>
            </w:pPr>
          </w:p>
        </w:tc>
      </w:tr>
    </w:tbl>
    <w:p w14:paraId="71517049" w14:textId="77777777" w:rsidR="00FE55CE" w:rsidRPr="00F1188F" w:rsidRDefault="00FE55CE" w:rsidP="00F1188F">
      <w:pPr>
        <w:spacing w:after="0" w:line="240" w:lineRule="auto"/>
        <w:contextualSpacing/>
        <w:jc w:val="both"/>
        <w:rPr>
          <w:rFonts w:ascii="Times New Roman" w:hAnsi="Times New Roman" w:cs="Times New Roman"/>
          <w:sz w:val="20"/>
          <w:szCs w:val="20"/>
          <w:lang w:eastAsia="lt-LT"/>
        </w:rPr>
      </w:pPr>
      <w:r w:rsidRPr="00F1188F">
        <w:rPr>
          <w:rFonts w:ascii="Times New Roman" w:hAnsi="Times New Roman" w:cs="Times New Roman"/>
          <w:b/>
          <w:sz w:val="20"/>
          <w:szCs w:val="20"/>
          <w:lang w:bidi="lo-LA"/>
        </w:rPr>
        <w:t>*</w:t>
      </w:r>
      <w:r w:rsidRPr="00F1188F">
        <w:rPr>
          <w:rFonts w:ascii="Times New Roman" w:hAnsi="Times New Roman" w:cs="Times New Roman"/>
          <w:bCs/>
          <w:sz w:val="20"/>
          <w:szCs w:val="20"/>
          <w:lang w:eastAsia="lt-LT"/>
        </w:rPr>
        <w:t xml:space="preserve"> Numatomo teisinio reguliavimo poveikio vertinimas atliekamas r</w:t>
      </w:r>
      <w:r w:rsidRPr="00F1188F">
        <w:rPr>
          <w:rFonts w:ascii="Times New Roman" w:hAnsi="Times New Roman" w:cs="Times New Roman"/>
          <w:sz w:val="20"/>
          <w:szCs w:val="20"/>
          <w:lang w:eastAsia="lt-LT"/>
        </w:rPr>
        <w:t>engiant teisės akto, kuriuo numatoma reglamentuoti iki tol nereglamentuotus santykius, taip pat kuriuo iš esmės keičiamas teisinis reguliavimas, projektą.</w:t>
      </w:r>
      <w:r w:rsidRPr="00F1188F">
        <w:rPr>
          <w:rFonts w:ascii="Times New Roman" w:hAnsi="Times New Roman" w:cs="Times New Roman"/>
          <w:sz w:val="20"/>
          <w:szCs w:val="20"/>
          <w:lang w:bidi="lo-LA"/>
        </w:rPr>
        <w:t xml:space="preserve"> </w:t>
      </w:r>
      <w:r w:rsidRPr="00F1188F">
        <w:rPr>
          <w:rFonts w:ascii="Times New Roman" w:hAnsi="Times New Roman" w:cs="Times New Roman"/>
          <w:sz w:val="20"/>
          <w:szCs w:val="20"/>
          <w:lang w:eastAsia="lt-LT"/>
        </w:rPr>
        <w:t>Atliekant vertinimą, nustatomas galimas teigiamas ir neigiamas</w:t>
      </w:r>
      <w:r w:rsidRPr="00F1188F">
        <w:rPr>
          <w:rFonts w:ascii="Times New Roman" w:hAnsi="Times New Roman" w:cs="Times New Roman"/>
          <w:sz w:val="24"/>
          <w:szCs w:val="24"/>
          <w:lang w:eastAsia="lt-LT"/>
        </w:rPr>
        <w:t xml:space="preserve"> </w:t>
      </w:r>
      <w:r w:rsidRPr="00F1188F">
        <w:rPr>
          <w:rFonts w:ascii="Times New Roman" w:hAnsi="Times New Roman" w:cs="Times New Roman"/>
          <w:sz w:val="20"/>
          <w:szCs w:val="20"/>
          <w:lang w:eastAsia="lt-LT"/>
        </w:rPr>
        <w:t>poveikis to teisinio reguliavimo sričiai, asmenims ar jų grupėms, kuriems bus taikomas numatomas teisinis reguliavimas.</w:t>
      </w:r>
    </w:p>
    <w:p w14:paraId="5C4D9B7A" w14:textId="77777777" w:rsidR="00FE55CE" w:rsidRPr="00F1188F" w:rsidRDefault="00FE55CE" w:rsidP="00F1188F">
      <w:pPr>
        <w:spacing w:after="0" w:line="240" w:lineRule="auto"/>
        <w:contextualSpacing/>
        <w:jc w:val="both"/>
        <w:rPr>
          <w:rFonts w:ascii="Times New Roman" w:hAnsi="Times New Roman" w:cs="Times New Roman"/>
          <w:sz w:val="24"/>
          <w:szCs w:val="24"/>
          <w:lang w:eastAsia="lt-LT"/>
        </w:rPr>
      </w:pPr>
    </w:p>
    <w:p w14:paraId="589618A8" w14:textId="77777777" w:rsidR="00E87168" w:rsidRPr="00F1188F" w:rsidRDefault="00E87168" w:rsidP="00F1188F">
      <w:pPr>
        <w:spacing w:after="0" w:line="240" w:lineRule="auto"/>
        <w:contextualSpacing/>
        <w:jc w:val="both"/>
        <w:rPr>
          <w:rFonts w:ascii="Times New Roman" w:hAnsi="Times New Roman" w:cs="Times New Roman"/>
          <w:sz w:val="24"/>
          <w:szCs w:val="24"/>
          <w:lang w:eastAsia="lt-LT"/>
        </w:rPr>
      </w:pPr>
    </w:p>
    <w:p w14:paraId="7E393EA6" w14:textId="3C104E3C" w:rsidR="00FE55CE" w:rsidRPr="00F1188F" w:rsidRDefault="00FE55CE" w:rsidP="00F1188F">
      <w:pPr>
        <w:spacing w:after="0" w:line="240" w:lineRule="auto"/>
        <w:contextualSpacing/>
        <w:jc w:val="both"/>
        <w:rPr>
          <w:rFonts w:ascii="Times New Roman" w:hAnsi="Times New Roman" w:cs="Times New Roman"/>
          <w:sz w:val="24"/>
          <w:szCs w:val="24"/>
        </w:rPr>
      </w:pPr>
      <w:r w:rsidRPr="00F1188F">
        <w:rPr>
          <w:rFonts w:ascii="Times New Roman" w:hAnsi="Times New Roman" w:cs="Times New Roman"/>
          <w:sz w:val="24"/>
          <w:szCs w:val="24"/>
          <w:lang w:eastAsia="lt-LT"/>
        </w:rPr>
        <w:t>Biudžeto</w:t>
      </w:r>
      <w:r w:rsidRPr="00F1188F">
        <w:rPr>
          <w:rFonts w:ascii="Times New Roman" w:hAnsi="Times New Roman" w:cs="Times New Roman"/>
          <w:b/>
          <w:spacing w:val="6"/>
          <w:sz w:val="24"/>
          <w:szCs w:val="24"/>
          <w:lang w:eastAsia="lt-LT"/>
        </w:rPr>
        <w:t xml:space="preserve"> </w:t>
      </w:r>
      <w:r w:rsidRPr="00F1188F">
        <w:rPr>
          <w:rFonts w:ascii="Times New Roman" w:hAnsi="Times New Roman" w:cs="Times New Roman"/>
          <w:sz w:val="24"/>
          <w:szCs w:val="24"/>
          <w:lang w:eastAsia="lt-LT"/>
        </w:rPr>
        <w:t xml:space="preserve"> ir finansų skyriaus vedėja</w:t>
      </w:r>
      <w:r w:rsidRPr="00F1188F">
        <w:rPr>
          <w:rFonts w:ascii="Times New Roman" w:hAnsi="Times New Roman" w:cs="Times New Roman"/>
          <w:sz w:val="24"/>
          <w:szCs w:val="24"/>
          <w:lang w:eastAsia="lt-LT"/>
        </w:rPr>
        <w:tab/>
      </w:r>
      <w:r w:rsidRPr="00F1188F">
        <w:rPr>
          <w:rFonts w:ascii="Times New Roman" w:hAnsi="Times New Roman" w:cs="Times New Roman"/>
          <w:sz w:val="24"/>
          <w:szCs w:val="24"/>
          <w:lang w:eastAsia="lt-LT"/>
        </w:rPr>
        <w:tab/>
      </w:r>
      <w:r w:rsidRPr="00F1188F">
        <w:rPr>
          <w:rFonts w:ascii="Times New Roman" w:hAnsi="Times New Roman" w:cs="Times New Roman"/>
          <w:sz w:val="24"/>
          <w:szCs w:val="24"/>
          <w:lang w:eastAsia="lt-LT"/>
        </w:rPr>
        <w:tab/>
        <w:t xml:space="preserve">                                       Jolanta Sakavičienė</w:t>
      </w:r>
      <w:r w:rsidRPr="00F1188F">
        <w:rPr>
          <w:rFonts w:ascii="Times New Roman" w:hAnsi="Times New Roman" w:cs="Times New Roman"/>
          <w:sz w:val="24"/>
          <w:szCs w:val="24"/>
          <w:lang w:eastAsia="lt-LT"/>
        </w:rPr>
        <w:tab/>
      </w:r>
    </w:p>
    <w:sectPr w:rsidR="00FE55CE" w:rsidRPr="00F1188F" w:rsidSect="00F1188F">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2CB47" w14:textId="77777777" w:rsidR="00C80F19" w:rsidRDefault="00C80F19" w:rsidP="00037358">
      <w:pPr>
        <w:spacing w:after="0" w:line="240" w:lineRule="auto"/>
      </w:pPr>
      <w:r>
        <w:separator/>
      </w:r>
    </w:p>
  </w:endnote>
  <w:endnote w:type="continuationSeparator" w:id="0">
    <w:p w14:paraId="687B93A7" w14:textId="77777777" w:rsidR="00C80F19" w:rsidRDefault="00C80F19" w:rsidP="00037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2DB57" w14:textId="77777777" w:rsidR="00C80F19" w:rsidRDefault="00C80F19" w:rsidP="00037358">
      <w:pPr>
        <w:spacing w:after="0" w:line="240" w:lineRule="auto"/>
      </w:pPr>
      <w:r>
        <w:separator/>
      </w:r>
    </w:p>
  </w:footnote>
  <w:footnote w:type="continuationSeparator" w:id="0">
    <w:p w14:paraId="6CCB905D" w14:textId="77777777" w:rsidR="00C80F19" w:rsidRDefault="00C80F19" w:rsidP="00037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3A2C"/>
    <w:multiLevelType w:val="hybridMultilevel"/>
    <w:tmpl w:val="B7B8BC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07129A"/>
    <w:multiLevelType w:val="hybridMultilevel"/>
    <w:tmpl w:val="403469F4"/>
    <w:lvl w:ilvl="0" w:tplc="E88E4400">
      <w:start w:val="20"/>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A9D412D"/>
    <w:multiLevelType w:val="multilevel"/>
    <w:tmpl w:val="2DD25CA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A7A40A7"/>
    <w:multiLevelType w:val="hybridMultilevel"/>
    <w:tmpl w:val="60E6B328"/>
    <w:lvl w:ilvl="0" w:tplc="18FCF8B2">
      <w:start w:val="1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3AA75ECD"/>
    <w:multiLevelType w:val="multilevel"/>
    <w:tmpl w:val="E196BFD0"/>
    <w:lvl w:ilvl="0">
      <w:start w:val="1"/>
      <w:numFmt w:val="decimal"/>
      <w:suff w:val="space"/>
      <w:lvlText w:val="%1."/>
      <w:lvlJc w:val="left"/>
      <w:pPr>
        <w:ind w:left="-153" w:firstLine="720"/>
      </w:pPr>
      <w:rPr>
        <w:rFonts w:hint="default"/>
        <w:color w:val="auto"/>
      </w:rPr>
    </w:lvl>
    <w:lvl w:ilvl="1">
      <w:start w:val="1"/>
      <w:numFmt w:val="decimal"/>
      <w:suff w:val="space"/>
      <w:lvlText w:val="%1.%2."/>
      <w:lvlJc w:val="left"/>
      <w:pPr>
        <w:ind w:left="-568" w:firstLine="720"/>
      </w:pPr>
      <w:rPr>
        <w:rFonts w:hint="default"/>
      </w:rPr>
    </w:lvl>
    <w:lvl w:ilvl="2">
      <w:start w:val="1"/>
      <w:numFmt w:val="decimal"/>
      <w:suff w:val="space"/>
      <w:lvlText w:val="%1.%2.%3."/>
      <w:lvlJc w:val="left"/>
      <w:pPr>
        <w:ind w:left="-568" w:firstLine="720"/>
      </w:pPr>
      <w:rPr>
        <w:rFonts w:hint="default"/>
      </w:rPr>
    </w:lvl>
    <w:lvl w:ilvl="3">
      <w:start w:val="1"/>
      <w:numFmt w:val="decimal"/>
      <w:suff w:val="space"/>
      <w:lvlText w:val="%1.%2.%3.%4."/>
      <w:lvlJc w:val="left"/>
      <w:pPr>
        <w:ind w:left="-568" w:firstLine="720"/>
      </w:pPr>
      <w:rPr>
        <w:rFonts w:hint="default"/>
      </w:rPr>
    </w:lvl>
    <w:lvl w:ilvl="4">
      <w:start w:val="1"/>
      <w:numFmt w:val="decimal"/>
      <w:suff w:val="space"/>
      <w:lvlText w:val="%1.%2.%3.%4.%5."/>
      <w:lvlJc w:val="left"/>
      <w:pPr>
        <w:ind w:left="-568" w:firstLine="720"/>
      </w:pPr>
      <w:rPr>
        <w:rFonts w:hint="default"/>
      </w:rPr>
    </w:lvl>
    <w:lvl w:ilvl="5">
      <w:start w:val="1"/>
      <w:numFmt w:val="decimal"/>
      <w:lvlText w:val="%1.%2.%3.%4.%5.%6."/>
      <w:lvlJc w:val="left"/>
      <w:pPr>
        <w:tabs>
          <w:tab w:val="num" w:pos="152"/>
        </w:tabs>
        <w:ind w:left="-568" w:firstLine="720"/>
      </w:pPr>
      <w:rPr>
        <w:rFonts w:hint="default"/>
      </w:rPr>
    </w:lvl>
    <w:lvl w:ilvl="6">
      <w:start w:val="1"/>
      <w:numFmt w:val="decimal"/>
      <w:lvlText w:val="%1.%2.%3.%4.%5.%6.%7."/>
      <w:lvlJc w:val="left"/>
      <w:pPr>
        <w:tabs>
          <w:tab w:val="num" w:pos="152"/>
        </w:tabs>
        <w:ind w:left="-568" w:firstLine="720"/>
      </w:pPr>
      <w:rPr>
        <w:rFonts w:hint="default"/>
      </w:rPr>
    </w:lvl>
    <w:lvl w:ilvl="7">
      <w:start w:val="1"/>
      <w:numFmt w:val="decimal"/>
      <w:lvlText w:val="%1.%2.%3.%4.%5.%6.%7.%8."/>
      <w:lvlJc w:val="left"/>
      <w:pPr>
        <w:tabs>
          <w:tab w:val="num" w:pos="152"/>
        </w:tabs>
        <w:ind w:left="-568" w:firstLine="720"/>
      </w:pPr>
      <w:rPr>
        <w:rFonts w:hint="default"/>
      </w:rPr>
    </w:lvl>
    <w:lvl w:ilvl="8">
      <w:start w:val="1"/>
      <w:numFmt w:val="decimal"/>
      <w:lvlText w:val="%1.%2.%3.%4.%5.%6.%7.%8.%9."/>
      <w:lvlJc w:val="left"/>
      <w:pPr>
        <w:tabs>
          <w:tab w:val="num" w:pos="152"/>
        </w:tabs>
        <w:ind w:left="-568" w:firstLine="720"/>
      </w:pPr>
      <w:rPr>
        <w:rFonts w:hint="default"/>
      </w:rPr>
    </w:lvl>
  </w:abstractNum>
  <w:abstractNum w:abstractNumId="5" w15:restartNumberingAfterBreak="0">
    <w:nsid w:val="3B561C2C"/>
    <w:multiLevelType w:val="multilevel"/>
    <w:tmpl w:val="CF42C4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313E4D"/>
    <w:multiLevelType w:val="hybridMultilevel"/>
    <w:tmpl w:val="74B0FEE6"/>
    <w:lvl w:ilvl="0" w:tplc="083E7B94">
      <w:start w:val="8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FC05DC2"/>
    <w:multiLevelType w:val="hybridMultilevel"/>
    <w:tmpl w:val="C7D8279E"/>
    <w:lvl w:ilvl="0" w:tplc="7B24AEF0">
      <w:start w:val="5"/>
      <w:numFmt w:val="decimal"/>
      <w:lvlText w:val="%1."/>
      <w:lvlJc w:val="left"/>
      <w:pPr>
        <w:ind w:left="1211" w:hanging="360"/>
      </w:pPr>
      <w:rPr>
        <w:rFonts w:ascii="Times New Roman" w:eastAsia="Calibri" w:hAnsi="Times New Roman" w:cs="Times New Roman" w:hint="default"/>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51033045"/>
    <w:multiLevelType w:val="hybridMultilevel"/>
    <w:tmpl w:val="F4809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E71202"/>
    <w:multiLevelType w:val="multilevel"/>
    <w:tmpl w:val="E196BFD0"/>
    <w:lvl w:ilvl="0">
      <w:start w:val="1"/>
      <w:numFmt w:val="decimal"/>
      <w:suff w:val="space"/>
      <w:lvlText w:val="%1."/>
      <w:lvlJc w:val="left"/>
      <w:pPr>
        <w:ind w:left="-153" w:firstLine="720"/>
      </w:pPr>
      <w:rPr>
        <w:rFonts w:hint="default"/>
        <w:color w:val="auto"/>
      </w:rPr>
    </w:lvl>
    <w:lvl w:ilvl="1">
      <w:start w:val="1"/>
      <w:numFmt w:val="decimal"/>
      <w:suff w:val="space"/>
      <w:lvlText w:val="%1.%2."/>
      <w:lvlJc w:val="left"/>
      <w:pPr>
        <w:ind w:left="-568" w:firstLine="720"/>
      </w:pPr>
      <w:rPr>
        <w:rFonts w:hint="default"/>
      </w:rPr>
    </w:lvl>
    <w:lvl w:ilvl="2">
      <w:start w:val="1"/>
      <w:numFmt w:val="decimal"/>
      <w:suff w:val="space"/>
      <w:lvlText w:val="%1.%2.%3."/>
      <w:lvlJc w:val="left"/>
      <w:pPr>
        <w:ind w:left="-568" w:firstLine="720"/>
      </w:pPr>
      <w:rPr>
        <w:rFonts w:hint="default"/>
      </w:rPr>
    </w:lvl>
    <w:lvl w:ilvl="3">
      <w:start w:val="1"/>
      <w:numFmt w:val="decimal"/>
      <w:suff w:val="space"/>
      <w:lvlText w:val="%1.%2.%3.%4."/>
      <w:lvlJc w:val="left"/>
      <w:pPr>
        <w:ind w:left="-568" w:firstLine="720"/>
      </w:pPr>
      <w:rPr>
        <w:rFonts w:hint="default"/>
      </w:rPr>
    </w:lvl>
    <w:lvl w:ilvl="4">
      <w:start w:val="1"/>
      <w:numFmt w:val="decimal"/>
      <w:suff w:val="space"/>
      <w:lvlText w:val="%1.%2.%3.%4.%5."/>
      <w:lvlJc w:val="left"/>
      <w:pPr>
        <w:ind w:left="-568" w:firstLine="720"/>
      </w:pPr>
      <w:rPr>
        <w:rFonts w:hint="default"/>
      </w:rPr>
    </w:lvl>
    <w:lvl w:ilvl="5">
      <w:start w:val="1"/>
      <w:numFmt w:val="decimal"/>
      <w:lvlText w:val="%1.%2.%3.%4.%5.%6."/>
      <w:lvlJc w:val="left"/>
      <w:pPr>
        <w:tabs>
          <w:tab w:val="num" w:pos="152"/>
        </w:tabs>
        <w:ind w:left="-568" w:firstLine="720"/>
      </w:pPr>
      <w:rPr>
        <w:rFonts w:hint="default"/>
      </w:rPr>
    </w:lvl>
    <w:lvl w:ilvl="6">
      <w:start w:val="1"/>
      <w:numFmt w:val="decimal"/>
      <w:lvlText w:val="%1.%2.%3.%4.%5.%6.%7."/>
      <w:lvlJc w:val="left"/>
      <w:pPr>
        <w:tabs>
          <w:tab w:val="num" w:pos="152"/>
        </w:tabs>
        <w:ind w:left="-568" w:firstLine="720"/>
      </w:pPr>
      <w:rPr>
        <w:rFonts w:hint="default"/>
      </w:rPr>
    </w:lvl>
    <w:lvl w:ilvl="7">
      <w:start w:val="1"/>
      <w:numFmt w:val="decimal"/>
      <w:lvlText w:val="%1.%2.%3.%4.%5.%6.%7.%8."/>
      <w:lvlJc w:val="left"/>
      <w:pPr>
        <w:tabs>
          <w:tab w:val="num" w:pos="152"/>
        </w:tabs>
        <w:ind w:left="-568" w:firstLine="720"/>
      </w:pPr>
      <w:rPr>
        <w:rFonts w:hint="default"/>
      </w:rPr>
    </w:lvl>
    <w:lvl w:ilvl="8">
      <w:start w:val="1"/>
      <w:numFmt w:val="decimal"/>
      <w:lvlText w:val="%1.%2.%3.%4.%5.%6.%7.%8.%9."/>
      <w:lvlJc w:val="left"/>
      <w:pPr>
        <w:tabs>
          <w:tab w:val="num" w:pos="152"/>
        </w:tabs>
        <w:ind w:left="-568" w:firstLine="720"/>
      </w:pPr>
      <w:rPr>
        <w:rFonts w:hint="default"/>
      </w:rPr>
    </w:lvl>
  </w:abstractNum>
  <w:abstractNum w:abstractNumId="10" w15:restartNumberingAfterBreak="0">
    <w:nsid w:val="591C585C"/>
    <w:multiLevelType w:val="hybridMultilevel"/>
    <w:tmpl w:val="7CD69D32"/>
    <w:lvl w:ilvl="0" w:tplc="C2748406">
      <w:start w:val="6"/>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5B0468D1"/>
    <w:multiLevelType w:val="hybridMultilevel"/>
    <w:tmpl w:val="ABF2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19D7FBE"/>
    <w:multiLevelType w:val="hybridMultilevel"/>
    <w:tmpl w:val="695C71A6"/>
    <w:lvl w:ilvl="0" w:tplc="28E05EE8">
      <w:start w:val="6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97169B1"/>
    <w:multiLevelType w:val="multilevel"/>
    <w:tmpl w:val="69DEE3E4"/>
    <w:lvl w:ilvl="0">
      <w:start w:val="39"/>
      <w:numFmt w:val="decimal"/>
      <w:suff w:val="space"/>
      <w:lvlText w:val="%1."/>
      <w:lvlJc w:val="left"/>
      <w:pPr>
        <w:ind w:left="-11" w:firstLine="720"/>
      </w:pPr>
      <w:rPr>
        <w:rFonts w:hint="default"/>
        <w:color w:val="auto"/>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abstractNum w:abstractNumId="14" w15:restartNumberingAfterBreak="0">
    <w:nsid w:val="792F6074"/>
    <w:multiLevelType w:val="hybridMultilevel"/>
    <w:tmpl w:val="255CA42A"/>
    <w:lvl w:ilvl="0" w:tplc="1396AB68">
      <w:start w:val="21"/>
      <w:numFmt w:val="decimal"/>
      <w:lvlText w:val="%1."/>
      <w:lvlJc w:val="left"/>
      <w:pPr>
        <w:ind w:left="1309" w:hanging="360"/>
      </w:pPr>
      <w:rPr>
        <w:rFonts w:hint="default"/>
      </w:r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num w:numId="1" w16cid:durableId="1620379042">
    <w:abstractNumId w:val="9"/>
  </w:num>
  <w:num w:numId="2" w16cid:durableId="527765232">
    <w:abstractNumId w:val="7"/>
  </w:num>
  <w:num w:numId="3" w16cid:durableId="342097975">
    <w:abstractNumId w:val="10"/>
  </w:num>
  <w:num w:numId="4" w16cid:durableId="1424759812">
    <w:abstractNumId w:val="3"/>
  </w:num>
  <w:num w:numId="5" w16cid:durableId="1417089454">
    <w:abstractNumId w:val="1"/>
  </w:num>
  <w:num w:numId="6" w16cid:durableId="1150487105">
    <w:abstractNumId w:val="14"/>
  </w:num>
  <w:num w:numId="7" w16cid:durableId="1209536034">
    <w:abstractNumId w:val="13"/>
  </w:num>
  <w:num w:numId="8" w16cid:durableId="94447595">
    <w:abstractNumId w:val="12"/>
  </w:num>
  <w:num w:numId="9" w16cid:durableId="644547528">
    <w:abstractNumId w:val="4"/>
  </w:num>
  <w:num w:numId="10" w16cid:durableId="1499811104">
    <w:abstractNumId w:val="6"/>
  </w:num>
  <w:num w:numId="11" w16cid:durableId="2031560566">
    <w:abstractNumId w:val="0"/>
  </w:num>
  <w:num w:numId="12" w16cid:durableId="424572373">
    <w:abstractNumId w:val="8"/>
  </w:num>
  <w:num w:numId="13" w16cid:durableId="1090934059">
    <w:abstractNumId w:val="11"/>
  </w:num>
  <w:num w:numId="14" w16cid:durableId="1729765205">
    <w:abstractNumId w:val="5"/>
  </w:num>
  <w:num w:numId="15" w16cid:durableId="11961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66"/>
    <w:rsid w:val="000031D4"/>
    <w:rsid w:val="0000355C"/>
    <w:rsid w:val="00003B3F"/>
    <w:rsid w:val="000148AD"/>
    <w:rsid w:val="000172FB"/>
    <w:rsid w:val="00017784"/>
    <w:rsid w:val="00017993"/>
    <w:rsid w:val="00017BAC"/>
    <w:rsid w:val="00024DB7"/>
    <w:rsid w:val="00034553"/>
    <w:rsid w:val="00037357"/>
    <w:rsid w:val="00037358"/>
    <w:rsid w:val="00044921"/>
    <w:rsid w:val="000450B0"/>
    <w:rsid w:val="00046D31"/>
    <w:rsid w:val="00051860"/>
    <w:rsid w:val="00072D17"/>
    <w:rsid w:val="0008203D"/>
    <w:rsid w:val="00091279"/>
    <w:rsid w:val="00091F3E"/>
    <w:rsid w:val="000927BB"/>
    <w:rsid w:val="00096C87"/>
    <w:rsid w:val="000979B5"/>
    <w:rsid w:val="000B72D7"/>
    <w:rsid w:val="000C1788"/>
    <w:rsid w:val="000D06AF"/>
    <w:rsid w:val="000D21A9"/>
    <w:rsid w:val="000E26C7"/>
    <w:rsid w:val="000E32BB"/>
    <w:rsid w:val="000F01EB"/>
    <w:rsid w:val="00107DF5"/>
    <w:rsid w:val="00112BD7"/>
    <w:rsid w:val="0011449C"/>
    <w:rsid w:val="001157CF"/>
    <w:rsid w:val="00116E13"/>
    <w:rsid w:val="00142951"/>
    <w:rsid w:val="00153CAC"/>
    <w:rsid w:val="00155C1A"/>
    <w:rsid w:val="00157570"/>
    <w:rsid w:val="00167776"/>
    <w:rsid w:val="00171E9B"/>
    <w:rsid w:val="001727B7"/>
    <w:rsid w:val="00176CCD"/>
    <w:rsid w:val="00176EE6"/>
    <w:rsid w:val="00181055"/>
    <w:rsid w:val="00183642"/>
    <w:rsid w:val="001852AB"/>
    <w:rsid w:val="00190E90"/>
    <w:rsid w:val="001A27D0"/>
    <w:rsid w:val="001B0541"/>
    <w:rsid w:val="001B0A56"/>
    <w:rsid w:val="001D28C6"/>
    <w:rsid w:val="001D5564"/>
    <w:rsid w:val="001D6593"/>
    <w:rsid w:val="001E4601"/>
    <w:rsid w:val="001F17A1"/>
    <w:rsid w:val="001F4C59"/>
    <w:rsid w:val="00200D6E"/>
    <w:rsid w:val="0020631D"/>
    <w:rsid w:val="00206B2C"/>
    <w:rsid w:val="002118EB"/>
    <w:rsid w:val="00215A77"/>
    <w:rsid w:val="0022400D"/>
    <w:rsid w:val="00233EB6"/>
    <w:rsid w:val="00245097"/>
    <w:rsid w:val="002537A6"/>
    <w:rsid w:val="002746CA"/>
    <w:rsid w:val="00287DA5"/>
    <w:rsid w:val="002B0E06"/>
    <w:rsid w:val="002B29FA"/>
    <w:rsid w:val="002B2B77"/>
    <w:rsid w:val="002B56EB"/>
    <w:rsid w:val="002B5F35"/>
    <w:rsid w:val="002B6985"/>
    <w:rsid w:val="002B718E"/>
    <w:rsid w:val="002D0C5D"/>
    <w:rsid w:val="002D3878"/>
    <w:rsid w:val="002D4BB5"/>
    <w:rsid w:val="002E3ED2"/>
    <w:rsid w:val="002E501C"/>
    <w:rsid w:val="002E6AEC"/>
    <w:rsid w:val="00307EB9"/>
    <w:rsid w:val="003112B2"/>
    <w:rsid w:val="00313561"/>
    <w:rsid w:val="00320335"/>
    <w:rsid w:val="003248EC"/>
    <w:rsid w:val="0032500B"/>
    <w:rsid w:val="00326A19"/>
    <w:rsid w:val="003316EA"/>
    <w:rsid w:val="00335402"/>
    <w:rsid w:val="00336224"/>
    <w:rsid w:val="00344064"/>
    <w:rsid w:val="00345138"/>
    <w:rsid w:val="00351C6E"/>
    <w:rsid w:val="00371072"/>
    <w:rsid w:val="00393585"/>
    <w:rsid w:val="003A0E28"/>
    <w:rsid w:val="003A3AE0"/>
    <w:rsid w:val="003B4166"/>
    <w:rsid w:val="003B6C84"/>
    <w:rsid w:val="003B7D28"/>
    <w:rsid w:val="003D07CA"/>
    <w:rsid w:val="003E2A34"/>
    <w:rsid w:val="003E766C"/>
    <w:rsid w:val="003F520F"/>
    <w:rsid w:val="003F5A79"/>
    <w:rsid w:val="004028BA"/>
    <w:rsid w:val="004075CC"/>
    <w:rsid w:val="0040761C"/>
    <w:rsid w:val="00412A23"/>
    <w:rsid w:val="004137A5"/>
    <w:rsid w:val="00414B89"/>
    <w:rsid w:val="00431C3D"/>
    <w:rsid w:val="00431D25"/>
    <w:rsid w:val="00432D89"/>
    <w:rsid w:val="00433AC4"/>
    <w:rsid w:val="00435B76"/>
    <w:rsid w:val="00440608"/>
    <w:rsid w:val="00444CE1"/>
    <w:rsid w:val="0045660F"/>
    <w:rsid w:val="004572FE"/>
    <w:rsid w:val="00461818"/>
    <w:rsid w:val="004618BE"/>
    <w:rsid w:val="004630E0"/>
    <w:rsid w:val="00463C7D"/>
    <w:rsid w:val="00463F4B"/>
    <w:rsid w:val="0046683F"/>
    <w:rsid w:val="00467A5A"/>
    <w:rsid w:val="00470C22"/>
    <w:rsid w:val="00496C94"/>
    <w:rsid w:val="004A4C01"/>
    <w:rsid w:val="004A6D6B"/>
    <w:rsid w:val="004B2B1F"/>
    <w:rsid w:val="004B4440"/>
    <w:rsid w:val="004B4748"/>
    <w:rsid w:val="004C2686"/>
    <w:rsid w:val="004C3CA6"/>
    <w:rsid w:val="004D0D68"/>
    <w:rsid w:val="004D0ED7"/>
    <w:rsid w:val="004E5F83"/>
    <w:rsid w:val="004F0CF7"/>
    <w:rsid w:val="004F3CCC"/>
    <w:rsid w:val="004F62FB"/>
    <w:rsid w:val="0051522E"/>
    <w:rsid w:val="00525E41"/>
    <w:rsid w:val="00530DA4"/>
    <w:rsid w:val="00536DCC"/>
    <w:rsid w:val="005603AA"/>
    <w:rsid w:val="00564DAC"/>
    <w:rsid w:val="00572D8C"/>
    <w:rsid w:val="0057315F"/>
    <w:rsid w:val="005740E0"/>
    <w:rsid w:val="005747B3"/>
    <w:rsid w:val="0058122C"/>
    <w:rsid w:val="005847B1"/>
    <w:rsid w:val="00590E73"/>
    <w:rsid w:val="00594F01"/>
    <w:rsid w:val="005A095F"/>
    <w:rsid w:val="005A1929"/>
    <w:rsid w:val="005A25C5"/>
    <w:rsid w:val="005A5710"/>
    <w:rsid w:val="005B0504"/>
    <w:rsid w:val="005B0CDF"/>
    <w:rsid w:val="005B7589"/>
    <w:rsid w:val="005D46D1"/>
    <w:rsid w:val="005D5C0D"/>
    <w:rsid w:val="005E08BB"/>
    <w:rsid w:val="005F39BB"/>
    <w:rsid w:val="00604336"/>
    <w:rsid w:val="00611A7F"/>
    <w:rsid w:val="00611DC0"/>
    <w:rsid w:val="006157FD"/>
    <w:rsid w:val="006271B6"/>
    <w:rsid w:val="00631281"/>
    <w:rsid w:val="00634F95"/>
    <w:rsid w:val="00637FA1"/>
    <w:rsid w:val="00650626"/>
    <w:rsid w:val="0065527B"/>
    <w:rsid w:val="00664A45"/>
    <w:rsid w:val="00672421"/>
    <w:rsid w:val="00673358"/>
    <w:rsid w:val="00676561"/>
    <w:rsid w:val="00684168"/>
    <w:rsid w:val="0068439E"/>
    <w:rsid w:val="0068591F"/>
    <w:rsid w:val="00691785"/>
    <w:rsid w:val="00692A4F"/>
    <w:rsid w:val="00692D2A"/>
    <w:rsid w:val="0069324A"/>
    <w:rsid w:val="006A50E6"/>
    <w:rsid w:val="006B186B"/>
    <w:rsid w:val="006D12C7"/>
    <w:rsid w:val="006D1F76"/>
    <w:rsid w:val="006D626A"/>
    <w:rsid w:val="006E253E"/>
    <w:rsid w:val="006E3483"/>
    <w:rsid w:val="006E3AB2"/>
    <w:rsid w:val="006E4CF4"/>
    <w:rsid w:val="006E58CA"/>
    <w:rsid w:val="006F0097"/>
    <w:rsid w:val="006F0B9C"/>
    <w:rsid w:val="006F1C57"/>
    <w:rsid w:val="00700105"/>
    <w:rsid w:val="0070297F"/>
    <w:rsid w:val="007042D8"/>
    <w:rsid w:val="00712EF1"/>
    <w:rsid w:val="007173D2"/>
    <w:rsid w:val="00730B2B"/>
    <w:rsid w:val="007362E2"/>
    <w:rsid w:val="0074043F"/>
    <w:rsid w:val="00743BDE"/>
    <w:rsid w:val="00747261"/>
    <w:rsid w:val="00754172"/>
    <w:rsid w:val="0075567B"/>
    <w:rsid w:val="0075601C"/>
    <w:rsid w:val="007563E1"/>
    <w:rsid w:val="00756A0B"/>
    <w:rsid w:val="00762E54"/>
    <w:rsid w:val="00765606"/>
    <w:rsid w:val="00767DE3"/>
    <w:rsid w:val="00782E2E"/>
    <w:rsid w:val="00787428"/>
    <w:rsid w:val="00797554"/>
    <w:rsid w:val="0079799E"/>
    <w:rsid w:val="007A23ED"/>
    <w:rsid w:val="007B2055"/>
    <w:rsid w:val="007C19C3"/>
    <w:rsid w:val="007C27BE"/>
    <w:rsid w:val="007C4B0F"/>
    <w:rsid w:val="007D3479"/>
    <w:rsid w:val="007D450E"/>
    <w:rsid w:val="007F192A"/>
    <w:rsid w:val="00801349"/>
    <w:rsid w:val="00813A2F"/>
    <w:rsid w:val="00813E5C"/>
    <w:rsid w:val="00813F87"/>
    <w:rsid w:val="00822DA8"/>
    <w:rsid w:val="00844927"/>
    <w:rsid w:val="00850366"/>
    <w:rsid w:val="00854403"/>
    <w:rsid w:val="008548EC"/>
    <w:rsid w:val="00864B86"/>
    <w:rsid w:val="008655FA"/>
    <w:rsid w:val="00866EEA"/>
    <w:rsid w:val="00872E42"/>
    <w:rsid w:val="00872F01"/>
    <w:rsid w:val="00882F0B"/>
    <w:rsid w:val="008A0881"/>
    <w:rsid w:val="008A0B80"/>
    <w:rsid w:val="008A4570"/>
    <w:rsid w:val="008C1D0D"/>
    <w:rsid w:val="008C38B7"/>
    <w:rsid w:val="008D4E53"/>
    <w:rsid w:val="008D4E58"/>
    <w:rsid w:val="008D6E49"/>
    <w:rsid w:val="008F5341"/>
    <w:rsid w:val="008F6739"/>
    <w:rsid w:val="009117F4"/>
    <w:rsid w:val="0092014C"/>
    <w:rsid w:val="00920A42"/>
    <w:rsid w:val="0092691E"/>
    <w:rsid w:val="009279F6"/>
    <w:rsid w:val="00933E5C"/>
    <w:rsid w:val="00941646"/>
    <w:rsid w:val="00944E0A"/>
    <w:rsid w:val="00952E50"/>
    <w:rsid w:val="00953A0E"/>
    <w:rsid w:val="00973165"/>
    <w:rsid w:val="00984103"/>
    <w:rsid w:val="009866DE"/>
    <w:rsid w:val="009913F4"/>
    <w:rsid w:val="00991BF7"/>
    <w:rsid w:val="00997943"/>
    <w:rsid w:val="009A00F7"/>
    <w:rsid w:val="009A451F"/>
    <w:rsid w:val="009B58A9"/>
    <w:rsid w:val="009B7587"/>
    <w:rsid w:val="009D0410"/>
    <w:rsid w:val="009D6CC3"/>
    <w:rsid w:val="009E259E"/>
    <w:rsid w:val="009E7797"/>
    <w:rsid w:val="009F5E7A"/>
    <w:rsid w:val="009F6B10"/>
    <w:rsid w:val="00A01C50"/>
    <w:rsid w:val="00A0384B"/>
    <w:rsid w:val="00A167D2"/>
    <w:rsid w:val="00A361F2"/>
    <w:rsid w:val="00A43442"/>
    <w:rsid w:val="00A44237"/>
    <w:rsid w:val="00A44C33"/>
    <w:rsid w:val="00A45506"/>
    <w:rsid w:val="00A46565"/>
    <w:rsid w:val="00A53867"/>
    <w:rsid w:val="00A56511"/>
    <w:rsid w:val="00A56D0B"/>
    <w:rsid w:val="00A640D8"/>
    <w:rsid w:val="00A66B18"/>
    <w:rsid w:val="00A80D44"/>
    <w:rsid w:val="00A84EAC"/>
    <w:rsid w:val="00AA7955"/>
    <w:rsid w:val="00AB178F"/>
    <w:rsid w:val="00AB5F6C"/>
    <w:rsid w:val="00AC5AA8"/>
    <w:rsid w:val="00AC7ECF"/>
    <w:rsid w:val="00AD17F1"/>
    <w:rsid w:val="00AD499A"/>
    <w:rsid w:val="00AE731D"/>
    <w:rsid w:val="00AE7D75"/>
    <w:rsid w:val="00AF11B6"/>
    <w:rsid w:val="00AF23EE"/>
    <w:rsid w:val="00AF3842"/>
    <w:rsid w:val="00B01AD5"/>
    <w:rsid w:val="00B03FB6"/>
    <w:rsid w:val="00B1012B"/>
    <w:rsid w:val="00B16AAC"/>
    <w:rsid w:val="00B2017F"/>
    <w:rsid w:val="00B20B69"/>
    <w:rsid w:val="00B21366"/>
    <w:rsid w:val="00B23242"/>
    <w:rsid w:val="00B26ABC"/>
    <w:rsid w:val="00B27AAD"/>
    <w:rsid w:val="00B36924"/>
    <w:rsid w:val="00B413DF"/>
    <w:rsid w:val="00B476A2"/>
    <w:rsid w:val="00B6065D"/>
    <w:rsid w:val="00B70A9E"/>
    <w:rsid w:val="00B72B1B"/>
    <w:rsid w:val="00B7610E"/>
    <w:rsid w:val="00B975DD"/>
    <w:rsid w:val="00BA5798"/>
    <w:rsid w:val="00BA5FD5"/>
    <w:rsid w:val="00BA6771"/>
    <w:rsid w:val="00BB0E9C"/>
    <w:rsid w:val="00BB761C"/>
    <w:rsid w:val="00BC074E"/>
    <w:rsid w:val="00BC332C"/>
    <w:rsid w:val="00BC3D63"/>
    <w:rsid w:val="00BC6062"/>
    <w:rsid w:val="00BD7523"/>
    <w:rsid w:val="00BE23A1"/>
    <w:rsid w:val="00BE63B4"/>
    <w:rsid w:val="00C05E2F"/>
    <w:rsid w:val="00C07871"/>
    <w:rsid w:val="00C168BB"/>
    <w:rsid w:val="00C206A9"/>
    <w:rsid w:val="00C22729"/>
    <w:rsid w:val="00C31CA7"/>
    <w:rsid w:val="00C32BC8"/>
    <w:rsid w:val="00C40EEB"/>
    <w:rsid w:val="00C42A16"/>
    <w:rsid w:val="00C52562"/>
    <w:rsid w:val="00C64D0B"/>
    <w:rsid w:val="00C74A8B"/>
    <w:rsid w:val="00C80067"/>
    <w:rsid w:val="00C80F19"/>
    <w:rsid w:val="00C954DF"/>
    <w:rsid w:val="00C96E57"/>
    <w:rsid w:val="00CA30BD"/>
    <w:rsid w:val="00CA67BE"/>
    <w:rsid w:val="00CA7B73"/>
    <w:rsid w:val="00CC34D3"/>
    <w:rsid w:val="00CC4177"/>
    <w:rsid w:val="00CC68CC"/>
    <w:rsid w:val="00CD15B0"/>
    <w:rsid w:val="00CD1F88"/>
    <w:rsid w:val="00CD293F"/>
    <w:rsid w:val="00CD62A6"/>
    <w:rsid w:val="00CE7451"/>
    <w:rsid w:val="00CE7838"/>
    <w:rsid w:val="00CF3DA8"/>
    <w:rsid w:val="00CF3E12"/>
    <w:rsid w:val="00CF7033"/>
    <w:rsid w:val="00CF7A12"/>
    <w:rsid w:val="00D00CBD"/>
    <w:rsid w:val="00D01848"/>
    <w:rsid w:val="00D02748"/>
    <w:rsid w:val="00D07BB8"/>
    <w:rsid w:val="00D15A19"/>
    <w:rsid w:val="00D22D21"/>
    <w:rsid w:val="00D243EA"/>
    <w:rsid w:val="00D361BA"/>
    <w:rsid w:val="00D44D73"/>
    <w:rsid w:val="00D50788"/>
    <w:rsid w:val="00D53C6F"/>
    <w:rsid w:val="00D5442D"/>
    <w:rsid w:val="00D61A1B"/>
    <w:rsid w:val="00D61E76"/>
    <w:rsid w:val="00D6530B"/>
    <w:rsid w:val="00D706AE"/>
    <w:rsid w:val="00D762AD"/>
    <w:rsid w:val="00D80433"/>
    <w:rsid w:val="00DB2EB8"/>
    <w:rsid w:val="00DB7DE1"/>
    <w:rsid w:val="00DD351E"/>
    <w:rsid w:val="00DD45E7"/>
    <w:rsid w:val="00DE3DDA"/>
    <w:rsid w:val="00DE4913"/>
    <w:rsid w:val="00E05C55"/>
    <w:rsid w:val="00E1241D"/>
    <w:rsid w:val="00E14BF1"/>
    <w:rsid w:val="00E165D1"/>
    <w:rsid w:val="00E2458C"/>
    <w:rsid w:val="00E35D9B"/>
    <w:rsid w:val="00E40058"/>
    <w:rsid w:val="00E523F0"/>
    <w:rsid w:val="00E53E92"/>
    <w:rsid w:val="00E6224E"/>
    <w:rsid w:val="00E6761A"/>
    <w:rsid w:val="00E67E94"/>
    <w:rsid w:val="00E721DA"/>
    <w:rsid w:val="00E83350"/>
    <w:rsid w:val="00E844A0"/>
    <w:rsid w:val="00E87168"/>
    <w:rsid w:val="00E87781"/>
    <w:rsid w:val="00EA05AE"/>
    <w:rsid w:val="00EA79F4"/>
    <w:rsid w:val="00EB0786"/>
    <w:rsid w:val="00EC1543"/>
    <w:rsid w:val="00EC3B42"/>
    <w:rsid w:val="00EC5C72"/>
    <w:rsid w:val="00EC7657"/>
    <w:rsid w:val="00ED59F2"/>
    <w:rsid w:val="00ED65A7"/>
    <w:rsid w:val="00EF0E8F"/>
    <w:rsid w:val="00EF1A2A"/>
    <w:rsid w:val="00F06676"/>
    <w:rsid w:val="00F1188F"/>
    <w:rsid w:val="00F41941"/>
    <w:rsid w:val="00F44EBC"/>
    <w:rsid w:val="00F460CE"/>
    <w:rsid w:val="00F53E46"/>
    <w:rsid w:val="00F63564"/>
    <w:rsid w:val="00F65065"/>
    <w:rsid w:val="00F7742B"/>
    <w:rsid w:val="00F830B3"/>
    <w:rsid w:val="00F8387D"/>
    <w:rsid w:val="00F970B9"/>
    <w:rsid w:val="00FB1221"/>
    <w:rsid w:val="00FB5592"/>
    <w:rsid w:val="00FB5EB2"/>
    <w:rsid w:val="00FC21E4"/>
    <w:rsid w:val="00FC3867"/>
    <w:rsid w:val="00FD5059"/>
    <w:rsid w:val="00FE5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79D42"/>
  <w15:chartTrackingRefBased/>
  <w15:docId w15:val="{5F37637A-EFEF-430E-83EB-817BAA8D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740E0"/>
    <w:pPr>
      <w:ind w:left="720"/>
      <w:contextualSpacing/>
    </w:pPr>
  </w:style>
  <w:style w:type="paragraph" w:customStyle="1" w:styleId="Antrinispavadinimas">
    <w:name w:val="Antrinis pavadinimas"/>
    <w:basedOn w:val="prastasis"/>
    <w:qFormat/>
    <w:rsid w:val="00051860"/>
    <w:pPr>
      <w:spacing w:after="0" w:line="240" w:lineRule="auto"/>
      <w:jc w:val="center"/>
    </w:pPr>
    <w:rPr>
      <w:rFonts w:ascii="Times New Roman" w:eastAsia="Times New Roman" w:hAnsi="Times New Roman" w:cs="Times New Roman"/>
      <w:b/>
      <w:kern w:val="0"/>
      <w:sz w:val="24"/>
      <w:szCs w:val="20"/>
      <w:lang w:eastAsia="zh-CN"/>
      <w14:ligatures w14:val="none"/>
    </w:rPr>
  </w:style>
  <w:style w:type="paragraph" w:styleId="Antrats">
    <w:name w:val="header"/>
    <w:basedOn w:val="prastasis"/>
    <w:link w:val="AntratsDiagrama"/>
    <w:uiPriority w:val="99"/>
    <w:unhideWhenUsed/>
    <w:rsid w:val="000373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7358"/>
    <w:rPr>
      <w:lang w:val="lt-LT"/>
    </w:rPr>
  </w:style>
  <w:style w:type="paragraph" w:styleId="Porat">
    <w:name w:val="footer"/>
    <w:basedOn w:val="prastasis"/>
    <w:link w:val="PoratDiagrama"/>
    <w:uiPriority w:val="99"/>
    <w:unhideWhenUsed/>
    <w:rsid w:val="000373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7358"/>
    <w:rPr>
      <w:lang w:val="lt-LT"/>
    </w:rPr>
  </w:style>
  <w:style w:type="paragraph" w:styleId="Betarp">
    <w:name w:val="No Spacing"/>
    <w:uiPriority w:val="1"/>
    <w:qFormat/>
    <w:rsid w:val="00730B2B"/>
    <w:pPr>
      <w:spacing w:after="0" w:line="240" w:lineRule="auto"/>
    </w:pPr>
    <w:rPr>
      <w:rFonts w:ascii="Times New Roman" w:eastAsia="Times New Roman" w:hAnsi="Times New Roman" w:cs="Times New Roman"/>
      <w:kern w:val="0"/>
      <w:sz w:val="24"/>
      <w:szCs w:val="24"/>
      <w:lang w:val="lt-LT" w:eastAsia="lt-LT"/>
      <w14:ligatures w14:val="none"/>
    </w:rPr>
  </w:style>
  <w:style w:type="paragraph" w:styleId="Paantrat">
    <w:name w:val="Subtitle"/>
    <w:aliases w:val=" Char,Char Char Char"/>
    <w:basedOn w:val="prastasis"/>
    <w:link w:val="PaantratDiagrama"/>
    <w:qFormat/>
    <w:rsid w:val="006E3AB2"/>
    <w:pPr>
      <w:spacing w:after="0" w:line="240" w:lineRule="auto"/>
      <w:jc w:val="center"/>
    </w:pPr>
    <w:rPr>
      <w:rFonts w:ascii="Times New Roman" w:eastAsia="Times New Roman" w:hAnsi="Times New Roman" w:cs="Times New Roman"/>
      <w:b/>
      <w:kern w:val="0"/>
      <w:sz w:val="24"/>
      <w:szCs w:val="24"/>
      <w:lang w:eastAsia="zh-CN"/>
      <w14:ligatures w14:val="none"/>
    </w:rPr>
  </w:style>
  <w:style w:type="character" w:customStyle="1" w:styleId="PaantratDiagrama">
    <w:name w:val="Paantraštė Diagrama"/>
    <w:aliases w:val=" Char Diagrama,Char Char Char Diagrama"/>
    <w:basedOn w:val="Numatytasispastraiposriftas"/>
    <w:link w:val="Paantrat"/>
    <w:rsid w:val="006E3AB2"/>
    <w:rPr>
      <w:rFonts w:ascii="Times New Roman" w:eastAsia="Times New Roman" w:hAnsi="Times New Roman" w:cs="Times New Roman"/>
      <w:b/>
      <w:kern w:val="0"/>
      <w:sz w:val="24"/>
      <w:szCs w:val="24"/>
      <w:lang w:val="lt-LT"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03863">
      <w:bodyDiv w:val="1"/>
      <w:marLeft w:val="0"/>
      <w:marRight w:val="0"/>
      <w:marTop w:val="0"/>
      <w:marBottom w:val="0"/>
      <w:divBdr>
        <w:top w:val="none" w:sz="0" w:space="0" w:color="auto"/>
        <w:left w:val="none" w:sz="0" w:space="0" w:color="auto"/>
        <w:bottom w:val="none" w:sz="0" w:space="0" w:color="auto"/>
        <w:right w:val="none" w:sz="0" w:space="0" w:color="auto"/>
      </w:divBdr>
    </w:div>
    <w:div w:id="324554561">
      <w:bodyDiv w:val="1"/>
      <w:marLeft w:val="0"/>
      <w:marRight w:val="0"/>
      <w:marTop w:val="0"/>
      <w:marBottom w:val="0"/>
      <w:divBdr>
        <w:top w:val="none" w:sz="0" w:space="0" w:color="auto"/>
        <w:left w:val="none" w:sz="0" w:space="0" w:color="auto"/>
        <w:bottom w:val="none" w:sz="0" w:space="0" w:color="auto"/>
        <w:right w:val="none" w:sz="0" w:space="0" w:color="auto"/>
      </w:divBdr>
    </w:div>
    <w:div w:id="1438795112">
      <w:bodyDiv w:val="1"/>
      <w:marLeft w:val="0"/>
      <w:marRight w:val="0"/>
      <w:marTop w:val="0"/>
      <w:marBottom w:val="0"/>
      <w:divBdr>
        <w:top w:val="none" w:sz="0" w:space="0" w:color="auto"/>
        <w:left w:val="none" w:sz="0" w:space="0" w:color="auto"/>
        <w:bottom w:val="none" w:sz="0" w:space="0" w:color="auto"/>
        <w:right w:val="none" w:sz="0" w:space="0" w:color="auto"/>
      </w:divBdr>
    </w:div>
    <w:div w:id="1466586521">
      <w:bodyDiv w:val="1"/>
      <w:marLeft w:val="0"/>
      <w:marRight w:val="0"/>
      <w:marTop w:val="0"/>
      <w:marBottom w:val="0"/>
      <w:divBdr>
        <w:top w:val="none" w:sz="0" w:space="0" w:color="auto"/>
        <w:left w:val="none" w:sz="0" w:space="0" w:color="auto"/>
        <w:bottom w:val="none" w:sz="0" w:space="0" w:color="auto"/>
        <w:right w:val="none" w:sz="0" w:space="0" w:color="auto"/>
      </w:divBdr>
    </w:div>
    <w:div w:id="1677882939">
      <w:bodyDiv w:val="1"/>
      <w:marLeft w:val="0"/>
      <w:marRight w:val="0"/>
      <w:marTop w:val="0"/>
      <w:marBottom w:val="0"/>
      <w:divBdr>
        <w:top w:val="none" w:sz="0" w:space="0" w:color="auto"/>
        <w:left w:val="none" w:sz="0" w:space="0" w:color="auto"/>
        <w:bottom w:val="none" w:sz="0" w:space="0" w:color="auto"/>
        <w:right w:val="none" w:sz="0" w:space="0" w:color="auto"/>
      </w:divBdr>
    </w:div>
    <w:div w:id="1707681115">
      <w:bodyDiv w:val="1"/>
      <w:marLeft w:val="0"/>
      <w:marRight w:val="0"/>
      <w:marTop w:val="0"/>
      <w:marBottom w:val="0"/>
      <w:divBdr>
        <w:top w:val="none" w:sz="0" w:space="0" w:color="auto"/>
        <w:left w:val="none" w:sz="0" w:space="0" w:color="auto"/>
        <w:bottom w:val="none" w:sz="0" w:space="0" w:color="auto"/>
        <w:right w:val="none" w:sz="0" w:space="0" w:color="auto"/>
      </w:divBdr>
    </w:div>
    <w:div w:id="21368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FC001-B6E9-4AAC-BBDB-ECE8EA5C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2863</Words>
  <Characters>1632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Skiedrienė</dc:creator>
  <cp:lastModifiedBy>Steponas Navajauskas</cp:lastModifiedBy>
  <cp:revision>5</cp:revision>
  <cp:lastPrinted>2024-11-13T08:10:00Z</cp:lastPrinted>
  <dcterms:created xsi:type="dcterms:W3CDTF">2025-06-19T08:26:00Z</dcterms:created>
  <dcterms:modified xsi:type="dcterms:W3CDTF">2025-06-20T11:04:00Z</dcterms:modified>
</cp:coreProperties>
</file>