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6993" w14:textId="77777777" w:rsidR="00B01807" w:rsidRDefault="00000000" w:rsidP="00B076D3">
      <w:pPr>
        <w:widowControl w:val="0"/>
        <w:suppressLineNumbers/>
        <w:jc w:val="center"/>
        <w:rPr>
          <w:rFonts w:eastAsia="Lucida Sans Unicode"/>
          <w:bCs/>
          <w:i/>
          <w:iCs/>
          <w:szCs w:val="24"/>
          <w:lang w:eastAsia="ar-SA"/>
        </w:rPr>
      </w:pPr>
      <w:r w:rsidRPr="00B076D3">
        <w:rPr>
          <w:noProof/>
        </w:rPr>
        <w:drawing>
          <wp:inline distT="0" distB="0" distL="0" distR="0" wp14:anchorId="0007721F" wp14:editId="38B1BADF">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tretch>
                      <a:fillRect/>
                    </a:stretch>
                  </pic:blipFill>
                  <pic:spPr bwMode="auto">
                    <a:xfrm>
                      <a:off x="0" y="0"/>
                      <a:ext cx="457200" cy="533400"/>
                    </a:xfrm>
                    <a:prstGeom prst="rect">
                      <a:avLst/>
                    </a:prstGeom>
                  </pic:spPr>
                </pic:pic>
              </a:graphicData>
            </a:graphic>
          </wp:inline>
        </w:drawing>
      </w:r>
    </w:p>
    <w:p w14:paraId="0361E404" w14:textId="77777777" w:rsidR="00B076D3" w:rsidRPr="00B076D3" w:rsidRDefault="00B076D3" w:rsidP="00B076D3">
      <w:pPr>
        <w:widowControl w:val="0"/>
        <w:suppressLineNumbers/>
        <w:jc w:val="center"/>
        <w:rPr>
          <w:rFonts w:eastAsia="Lucida Sans Unicode"/>
          <w:bCs/>
          <w:i/>
          <w:iCs/>
          <w:szCs w:val="24"/>
          <w:lang w:eastAsia="ar-SA"/>
        </w:rPr>
      </w:pPr>
    </w:p>
    <w:p w14:paraId="7840135A" w14:textId="77777777" w:rsidR="00B01807" w:rsidRPr="00B076D3" w:rsidRDefault="00000000" w:rsidP="00B076D3">
      <w:pPr>
        <w:widowControl w:val="0"/>
        <w:jc w:val="center"/>
        <w:rPr>
          <w:rFonts w:eastAsia="Lucida Sans Unicode"/>
          <w:b/>
          <w:bCs/>
          <w:szCs w:val="24"/>
          <w:lang w:eastAsia="ar-SA"/>
        </w:rPr>
      </w:pPr>
      <w:r w:rsidRPr="00B076D3">
        <w:rPr>
          <w:rFonts w:eastAsia="Lucida Sans Unicode"/>
          <w:b/>
          <w:bCs/>
          <w:szCs w:val="24"/>
          <w:lang w:eastAsia="ar-SA"/>
        </w:rPr>
        <w:t>KĖDAINIŲ RAJONO SAVIVALDYBĖS TARYBA</w:t>
      </w:r>
    </w:p>
    <w:p w14:paraId="4D335390" w14:textId="77777777" w:rsidR="00B01807" w:rsidRPr="00B076D3" w:rsidRDefault="00B01807" w:rsidP="00B076D3">
      <w:pPr>
        <w:widowControl w:val="0"/>
        <w:jc w:val="center"/>
        <w:rPr>
          <w:rFonts w:eastAsia="Lucida Sans Unicode"/>
          <w:b/>
          <w:szCs w:val="24"/>
          <w:lang w:eastAsia="ar-SA"/>
        </w:rPr>
      </w:pPr>
    </w:p>
    <w:p w14:paraId="45199C7F" w14:textId="77777777" w:rsidR="00B01807" w:rsidRPr="00B076D3" w:rsidRDefault="00000000" w:rsidP="00B076D3">
      <w:pPr>
        <w:widowControl w:val="0"/>
        <w:jc w:val="center"/>
        <w:rPr>
          <w:rFonts w:eastAsia="Lucida Sans Unicode"/>
          <w:b/>
          <w:bCs/>
          <w:szCs w:val="24"/>
          <w:lang w:eastAsia="ar-SA"/>
        </w:rPr>
      </w:pPr>
      <w:r w:rsidRPr="00B076D3">
        <w:rPr>
          <w:rFonts w:eastAsia="Lucida Sans Unicode"/>
          <w:b/>
          <w:bCs/>
          <w:szCs w:val="24"/>
          <w:lang w:eastAsia="ar-SA"/>
        </w:rPr>
        <w:t>SPRENDIMAS</w:t>
      </w:r>
    </w:p>
    <w:p w14:paraId="02957E2C" w14:textId="77777777" w:rsidR="00B01807" w:rsidRPr="00B076D3" w:rsidRDefault="00000000" w:rsidP="00B076D3">
      <w:pPr>
        <w:widowControl w:val="0"/>
        <w:jc w:val="center"/>
        <w:rPr>
          <w:rFonts w:eastAsia="Lucida Sans Unicode"/>
          <w:b/>
          <w:caps/>
          <w:szCs w:val="24"/>
          <w:lang w:eastAsia="ar-SA"/>
        </w:rPr>
      </w:pPr>
      <w:bookmarkStart w:id="0" w:name="_Hlk31873543"/>
      <w:r w:rsidRPr="00B076D3">
        <w:rPr>
          <w:rFonts w:eastAsia="Lucida Sans Unicode"/>
          <w:b/>
          <w:caps/>
          <w:szCs w:val="24"/>
          <w:lang w:eastAsia="ar-SA"/>
        </w:rPr>
        <w:t>DĖL Kėdainių rajono savivaldybės tarybos 2019 m. LAPKRIČIO 29 d. sprendimo Nr. TS-253 „Dėl RENGINIŲ ORGANIZAVIMO KĖDAINIŲ RAJONO SAVIVALDYBĖS VIEŠOSIOSE VIETOSE TVARKOS  aprašo patvirtinimo“ paKEITIMO</w:t>
      </w:r>
      <w:bookmarkEnd w:id="0"/>
    </w:p>
    <w:p w14:paraId="328F513D" w14:textId="77777777" w:rsidR="00B01807" w:rsidRPr="00B076D3" w:rsidRDefault="00B01807" w:rsidP="00B076D3">
      <w:pPr>
        <w:widowControl w:val="0"/>
        <w:rPr>
          <w:rFonts w:eastAsia="Lucida Sans Unicode"/>
          <w:szCs w:val="24"/>
          <w:lang w:eastAsia="ar-SA"/>
        </w:rPr>
      </w:pPr>
    </w:p>
    <w:p w14:paraId="6F5667F2" w14:textId="2A8FB574" w:rsidR="003D3328" w:rsidRPr="00D13CBC" w:rsidRDefault="003D3328" w:rsidP="003D3328">
      <w:pPr>
        <w:jc w:val="center"/>
        <w:rPr>
          <w:szCs w:val="24"/>
        </w:rPr>
      </w:pPr>
      <w:bookmarkStart w:id="1" w:name="_Hlk196823118"/>
      <w:bookmarkStart w:id="2" w:name="_Hlk196807869"/>
      <w:r w:rsidRPr="00D13CBC">
        <w:rPr>
          <w:szCs w:val="24"/>
        </w:rPr>
        <w:t>2025 m. balandžio 25 d. Nr. TS-</w:t>
      </w:r>
      <w:bookmarkEnd w:id="1"/>
      <w:r w:rsidR="001B3C69">
        <w:rPr>
          <w:szCs w:val="24"/>
        </w:rPr>
        <w:t>146</w:t>
      </w:r>
    </w:p>
    <w:bookmarkEnd w:id="2"/>
    <w:p w14:paraId="21ADC33E" w14:textId="77777777" w:rsidR="00B01807" w:rsidRPr="00B076D3" w:rsidRDefault="00000000" w:rsidP="00B076D3">
      <w:pPr>
        <w:jc w:val="center"/>
        <w:textAlignment w:val="baseline"/>
        <w:rPr>
          <w:szCs w:val="24"/>
          <w:lang w:eastAsia="lt-LT"/>
        </w:rPr>
      </w:pPr>
      <w:r w:rsidRPr="00B076D3">
        <w:rPr>
          <w:szCs w:val="24"/>
          <w:lang w:eastAsia="lt-LT"/>
        </w:rPr>
        <w:t>Kėdainiai</w:t>
      </w:r>
    </w:p>
    <w:p w14:paraId="6D14D351" w14:textId="77777777" w:rsidR="00B01807" w:rsidRPr="00B076D3" w:rsidRDefault="00B01807" w:rsidP="00B076D3">
      <w:pPr>
        <w:jc w:val="center"/>
        <w:textAlignment w:val="baseline"/>
        <w:rPr>
          <w:szCs w:val="24"/>
          <w:lang w:eastAsia="lt-LT"/>
        </w:rPr>
      </w:pPr>
    </w:p>
    <w:p w14:paraId="52FBB86B" w14:textId="58ED370B" w:rsidR="00B01807" w:rsidRPr="00B076D3" w:rsidRDefault="00000000" w:rsidP="00B076D3">
      <w:pPr>
        <w:widowControl w:val="0"/>
        <w:ind w:firstLine="709"/>
        <w:jc w:val="both"/>
        <w:textAlignment w:val="baseline"/>
        <w:rPr>
          <w:color w:val="000000"/>
          <w:szCs w:val="24"/>
        </w:rPr>
      </w:pPr>
      <w:r w:rsidRPr="00B076D3">
        <w:rPr>
          <w:color w:val="000000"/>
          <w:szCs w:val="24"/>
        </w:rPr>
        <w:t xml:space="preserve">Kėdainių savivaldybės taryba  </w:t>
      </w:r>
      <w:bookmarkStart w:id="3" w:name="_Hlk196807901"/>
      <w:r w:rsidR="003D3328" w:rsidRPr="00D13CBC">
        <w:rPr>
          <w:spacing w:val="80"/>
          <w:szCs w:val="24"/>
        </w:rPr>
        <w:t>nusprendži</w:t>
      </w:r>
      <w:r w:rsidR="003D3328" w:rsidRPr="00D13CBC">
        <w:rPr>
          <w:szCs w:val="24"/>
        </w:rPr>
        <w:t>a:</w:t>
      </w:r>
      <w:bookmarkEnd w:id="3"/>
    </w:p>
    <w:p w14:paraId="1DDED397" w14:textId="77777777" w:rsidR="00B01807" w:rsidRPr="00B076D3" w:rsidRDefault="00000000" w:rsidP="00B076D3">
      <w:pPr>
        <w:ind w:firstLine="720"/>
        <w:jc w:val="both"/>
        <w:rPr>
          <w:rFonts w:eastAsia="Lucida Sans Unicode"/>
          <w:szCs w:val="24"/>
          <w:lang w:eastAsia="lt-LT"/>
        </w:rPr>
      </w:pPr>
      <w:r w:rsidRPr="00B076D3">
        <w:rPr>
          <w:rFonts w:eastAsia="Lucida Sans Unicode"/>
          <w:szCs w:val="24"/>
          <w:lang w:eastAsia="lt-LT"/>
        </w:rPr>
        <w:t>Pakeisti Renginių organizavimo Kėdainių rajono savivaldybės viešosiose vietose aprašą, patvirtintą Kėdainių rajono savivaldybės tarybos 2019 m. lapkričio 29 d. sprendimu Nr. TS-253 „Dėl Renginių organizavimo Kėdainių rajono savivaldybės viešosiose vietose tvarkos aprašo patvirtinimo“:</w:t>
      </w:r>
    </w:p>
    <w:p w14:paraId="0867FEDB" w14:textId="77777777" w:rsidR="00B01807" w:rsidRPr="00B076D3" w:rsidRDefault="00000000" w:rsidP="00B076D3">
      <w:pPr>
        <w:ind w:firstLine="720"/>
        <w:jc w:val="both"/>
        <w:rPr>
          <w:rFonts w:eastAsia="Lucida Sans Unicode"/>
          <w:szCs w:val="24"/>
          <w:lang w:eastAsia="lt-LT"/>
        </w:rPr>
      </w:pPr>
      <w:r w:rsidRPr="00B076D3">
        <w:rPr>
          <w:rFonts w:eastAsia="Lucida Sans Unicode"/>
          <w:szCs w:val="24"/>
          <w:lang w:eastAsia="lt-LT"/>
        </w:rPr>
        <w:t>1. Papildyti 8.9 papunkčiu ir išdėstyti jį taip:</w:t>
      </w:r>
    </w:p>
    <w:p w14:paraId="18A8D77A" w14:textId="77777777" w:rsidR="00B01807" w:rsidRPr="00B076D3" w:rsidRDefault="00000000" w:rsidP="00B076D3">
      <w:pPr>
        <w:ind w:firstLine="720"/>
        <w:jc w:val="both"/>
        <w:rPr>
          <w:szCs w:val="24"/>
        </w:rPr>
      </w:pPr>
      <w:r w:rsidRPr="00B076D3">
        <w:rPr>
          <w:szCs w:val="24"/>
          <w:lang w:eastAsia="lt-LT"/>
        </w:rPr>
        <w:t xml:space="preserve">„8.9. </w:t>
      </w:r>
      <w:r w:rsidRPr="00B076D3">
        <w:rPr>
          <w:szCs w:val="24"/>
        </w:rPr>
        <w:t>Renginius Krekenavos regioniniame parke galima organizuoti tik raštu suderinus renginio vietą su Aukštaitijos saugomų teritorijų direkcija.“</w:t>
      </w:r>
    </w:p>
    <w:p w14:paraId="205F147A" w14:textId="77777777" w:rsidR="00B01807" w:rsidRPr="00B076D3" w:rsidRDefault="00000000" w:rsidP="00B076D3">
      <w:pPr>
        <w:ind w:firstLine="720"/>
        <w:jc w:val="both"/>
        <w:rPr>
          <w:szCs w:val="24"/>
        </w:rPr>
      </w:pPr>
      <w:r w:rsidRPr="00B076D3">
        <w:rPr>
          <w:szCs w:val="24"/>
        </w:rPr>
        <w:t xml:space="preserve">2. </w:t>
      </w:r>
      <w:r w:rsidRPr="00B076D3">
        <w:rPr>
          <w:rFonts w:eastAsia="Lucida Sans Unicode"/>
          <w:szCs w:val="24"/>
          <w:lang w:eastAsia="lt-LT"/>
        </w:rPr>
        <w:t>Papildyti 26.13 papunkčiu ir išdėstyti jį taip</w:t>
      </w:r>
      <w:r w:rsidRPr="00B076D3">
        <w:rPr>
          <w:szCs w:val="24"/>
        </w:rPr>
        <w:t>:</w:t>
      </w:r>
    </w:p>
    <w:p w14:paraId="7AA145C9" w14:textId="77777777" w:rsidR="00B01807" w:rsidRPr="00B076D3" w:rsidRDefault="00000000" w:rsidP="00B076D3">
      <w:pPr>
        <w:ind w:firstLine="720"/>
        <w:jc w:val="both"/>
        <w:rPr>
          <w:szCs w:val="24"/>
        </w:rPr>
      </w:pPr>
      <w:r w:rsidRPr="00B076D3">
        <w:rPr>
          <w:szCs w:val="24"/>
          <w:lang w:eastAsia="lt-LT"/>
        </w:rPr>
        <w:t xml:space="preserve">„26.13. </w:t>
      </w:r>
      <w:r w:rsidRPr="00B076D3">
        <w:rPr>
          <w:szCs w:val="24"/>
        </w:rPr>
        <w:t>užtikrinti, kad renginys bus organizuojamas laikantis Lietuvos Respublikos autorių teisių ir gretutinių teisių įstatymo nuostatų, kūriniai naudojami teisėtai, už kurių atlikimą renginyje (jei tai numatyta) ar filmo peržiūrą bus tinkamai atsiskaityta su kūrėjais, autorių teisių turėtojais arba asociacija LATGA.;“</w:t>
      </w:r>
    </w:p>
    <w:p w14:paraId="17FF3C70" w14:textId="77777777" w:rsidR="00B01807" w:rsidRPr="00B076D3" w:rsidRDefault="00000000" w:rsidP="00B076D3">
      <w:pPr>
        <w:ind w:firstLine="720"/>
        <w:jc w:val="both"/>
        <w:rPr>
          <w:szCs w:val="24"/>
        </w:rPr>
      </w:pPr>
      <w:r w:rsidRPr="00B076D3">
        <w:rPr>
          <w:szCs w:val="24"/>
        </w:rPr>
        <w:t xml:space="preserve">3. </w:t>
      </w:r>
      <w:r w:rsidRPr="00B076D3">
        <w:rPr>
          <w:rFonts w:eastAsia="Lucida Sans Unicode"/>
          <w:szCs w:val="24"/>
          <w:lang w:eastAsia="lt-LT"/>
        </w:rPr>
        <w:t>Papildyti 26.14 papunkčiu ir išdėstyti jį taip</w:t>
      </w:r>
      <w:r w:rsidRPr="00B076D3">
        <w:rPr>
          <w:szCs w:val="24"/>
        </w:rPr>
        <w:t>:</w:t>
      </w:r>
    </w:p>
    <w:p w14:paraId="35BE5773" w14:textId="77777777" w:rsidR="00B01807" w:rsidRPr="00B076D3" w:rsidRDefault="00000000" w:rsidP="00B076D3">
      <w:pPr>
        <w:ind w:firstLine="720"/>
        <w:jc w:val="both"/>
        <w:rPr>
          <w:szCs w:val="24"/>
        </w:rPr>
      </w:pPr>
      <w:r w:rsidRPr="00B076D3">
        <w:rPr>
          <w:szCs w:val="24"/>
        </w:rPr>
        <w:t>„26.14. Pateikti Aukštaitijos saugomų teritorijų direkcijos suderinimą, jei renginys vyksta Krekenavos regioninio parko teritorijoje;“</w:t>
      </w:r>
    </w:p>
    <w:p w14:paraId="622DAA8C" w14:textId="77777777" w:rsidR="00B01807" w:rsidRPr="00B076D3" w:rsidRDefault="00000000" w:rsidP="00B076D3">
      <w:pPr>
        <w:ind w:firstLine="720"/>
        <w:jc w:val="both"/>
        <w:rPr>
          <w:szCs w:val="24"/>
        </w:rPr>
      </w:pPr>
      <w:r w:rsidRPr="00B076D3">
        <w:rPr>
          <w:szCs w:val="24"/>
        </w:rPr>
        <w:t>4.</w:t>
      </w:r>
      <w:r w:rsidRPr="00B076D3">
        <w:rPr>
          <w:rFonts w:eastAsia="Lucida Sans Unicode"/>
          <w:szCs w:val="24"/>
          <w:lang w:eastAsia="lt-LT"/>
        </w:rPr>
        <w:t xml:space="preserve"> Papildyti 26.15 papunkčiu ir išdėstyti jį taip</w:t>
      </w:r>
      <w:r w:rsidRPr="00B076D3">
        <w:rPr>
          <w:szCs w:val="24"/>
        </w:rPr>
        <w:t>:</w:t>
      </w:r>
    </w:p>
    <w:p w14:paraId="0CF4998D" w14:textId="77777777" w:rsidR="00B01807" w:rsidRPr="00B076D3" w:rsidRDefault="00000000" w:rsidP="00B076D3">
      <w:pPr>
        <w:ind w:firstLine="720"/>
        <w:jc w:val="both"/>
        <w:rPr>
          <w:szCs w:val="24"/>
          <w:lang w:eastAsia="lt-LT"/>
        </w:rPr>
      </w:pPr>
      <w:r w:rsidRPr="00B076D3">
        <w:rPr>
          <w:szCs w:val="24"/>
        </w:rPr>
        <w:t>„26.15. Sumokėti Savivaldybės tarybos nustatytas vietines rinkliavas.“</w:t>
      </w:r>
    </w:p>
    <w:p w14:paraId="1EB35DCA" w14:textId="77777777" w:rsidR="00B01807" w:rsidRPr="00B076D3" w:rsidRDefault="00B01807" w:rsidP="00B076D3">
      <w:pPr>
        <w:ind w:firstLine="720"/>
        <w:jc w:val="both"/>
        <w:rPr>
          <w:rFonts w:eastAsia="Lucida Sans Unicode"/>
          <w:szCs w:val="24"/>
          <w:lang w:eastAsia="lt-LT"/>
        </w:rPr>
      </w:pPr>
    </w:p>
    <w:p w14:paraId="6221BE43" w14:textId="77777777" w:rsidR="00B01807" w:rsidRDefault="00B01807" w:rsidP="00B076D3">
      <w:pPr>
        <w:widowControl w:val="0"/>
        <w:textAlignment w:val="baseline"/>
        <w:rPr>
          <w:rFonts w:eastAsia="TimesNewRomanPSMT"/>
          <w:szCs w:val="24"/>
        </w:rPr>
      </w:pPr>
    </w:p>
    <w:p w14:paraId="0DC0A17A" w14:textId="77777777" w:rsidR="003D3328" w:rsidRPr="00B076D3" w:rsidRDefault="003D3328" w:rsidP="00B076D3">
      <w:pPr>
        <w:widowControl w:val="0"/>
        <w:textAlignment w:val="baseline"/>
        <w:rPr>
          <w:rFonts w:eastAsia="TimesNewRomanPSMT"/>
          <w:szCs w:val="24"/>
        </w:rPr>
      </w:pPr>
    </w:p>
    <w:p w14:paraId="68AA74D5" w14:textId="77777777" w:rsidR="003D3328" w:rsidRPr="00D13CBC" w:rsidRDefault="003D3328" w:rsidP="003D3328">
      <w:pPr>
        <w:rPr>
          <w:szCs w:val="24"/>
        </w:rPr>
      </w:pPr>
      <w:bookmarkStart w:id="4" w:name="_Hlk196807922"/>
      <w:bookmarkStart w:id="5" w:name="_Hlk196809244"/>
      <w:r w:rsidRPr="00D13CBC">
        <w:rPr>
          <w:szCs w:val="24"/>
        </w:rPr>
        <w:t>Savivaldybės meras</w:t>
      </w:r>
      <w:r w:rsidRPr="00D13CBC">
        <w:rPr>
          <w:szCs w:val="24"/>
        </w:rPr>
        <w:tab/>
        <w:t xml:space="preserve">                                                                                     Valentinas Tamulis</w:t>
      </w:r>
      <w:bookmarkEnd w:id="4"/>
    </w:p>
    <w:bookmarkEnd w:id="5"/>
    <w:p w14:paraId="106553DC" w14:textId="77777777" w:rsidR="00B01807" w:rsidRPr="00B076D3" w:rsidRDefault="00B01807" w:rsidP="00B076D3">
      <w:pPr>
        <w:widowControl w:val="0"/>
        <w:rPr>
          <w:rFonts w:eastAsia="TimesNewRomanPSMT"/>
          <w:szCs w:val="24"/>
          <w:u w:color="FFFFFF"/>
          <w:lang w:eastAsia="ar-SA"/>
        </w:rPr>
      </w:pPr>
    </w:p>
    <w:p w14:paraId="1A4EDB2B" w14:textId="77777777" w:rsidR="00B01807" w:rsidRPr="00B076D3" w:rsidRDefault="00B01807" w:rsidP="00B076D3">
      <w:pPr>
        <w:widowControl w:val="0"/>
        <w:rPr>
          <w:rFonts w:eastAsia="TimesNewRomanPSMT"/>
          <w:szCs w:val="24"/>
          <w:u w:color="FFFFFF"/>
          <w:lang w:eastAsia="ar-SA"/>
        </w:rPr>
      </w:pPr>
    </w:p>
    <w:p w14:paraId="2694F296" w14:textId="77777777" w:rsidR="00B01807" w:rsidRPr="00B076D3" w:rsidRDefault="00B01807" w:rsidP="00B076D3">
      <w:pPr>
        <w:ind w:right="-144"/>
        <w:jc w:val="both"/>
        <w:rPr>
          <w:b/>
          <w:i/>
        </w:rPr>
      </w:pPr>
    </w:p>
    <w:sectPr w:rsidR="00B01807" w:rsidRPr="00B076D3" w:rsidSect="003D3328">
      <w:headerReference w:type="default" r:id="rId8"/>
      <w:footerReference w:type="default" r:id="rId9"/>
      <w:headerReference w:type="first" r:id="rId10"/>
      <w:footerReference w:type="first" r:id="rId11"/>
      <w:pgSz w:w="11906" w:h="16838"/>
      <w:pgMar w:top="1134" w:right="567" w:bottom="1134" w:left="1701" w:header="567" w:footer="72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5826" w14:textId="77777777" w:rsidR="00B75018" w:rsidRDefault="00B75018">
      <w:r>
        <w:separator/>
      </w:r>
    </w:p>
  </w:endnote>
  <w:endnote w:type="continuationSeparator" w:id="0">
    <w:p w14:paraId="4FF826F5" w14:textId="77777777" w:rsidR="00B75018" w:rsidRDefault="00B7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9AC9" w14:textId="77777777" w:rsidR="00B01807" w:rsidRDefault="00B0180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25C9" w14:textId="77777777" w:rsidR="00B01807" w:rsidRDefault="00B0180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D881" w14:textId="77777777" w:rsidR="00B75018" w:rsidRDefault="00B75018">
      <w:r>
        <w:separator/>
      </w:r>
    </w:p>
  </w:footnote>
  <w:footnote w:type="continuationSeparator" w:id="0">
    <w:p w14:paraId="335310FA" w14:textId="77777777" w:rsidR="00B75018" w:rsidRDefault="00B75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89F9" w14:textId="77777777" w:rsidR="00B01807" w:rsidRDefault="00B01807">
    <w:pPr>
      <w:pStyle w:val="Antrats"/>
      <w:jc w:val="center"/>
    </w:pPr>
  </w:p>
  <w:p w14:paraId="6D76E388" w14:textId="77777777" w:rsidR="00B01807" w:rsidRDefault="00B018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94B3" w14:textId="77777777" w:rsidR="00B01807" w:rsidRDefault="00B0180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07"/>
    <w:rsid w:val="000F5791"/>
    <w:rsid w:val="001B3C69"/>
    <w:rsid w:val="002F36CF"/>
    <w:rsid w:val="003D3328"/>
    <w:rsid w:val="00577087"/>
    <w:rsid w:val="00747663"/>
    <w:rsid w:val="00B01807"/>
    <w:rsid w:val="00B076D3"/>
    <w:rsid w:val="00B75018"/>
    <w:rsid w:val="00E145E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E4D8"/>
  <w15:docId w15:val="{F45146EB-E7BC-42B0-8FDA-CC3FED40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967643"/>
    <w:pPr>
      <w:keepNext/>
      <w:spacing w:before="240" w:after="60" w:line="259" w:lineRule="auto"/>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qFormat/>
    <w:rPr>
      <w:rFonts w:ascii="Tahoma" w:hAnsi="Tahoma" w:cs="Tahoma"/>
      <w:sz w:val="16"/>
      <w:szCs w:val="16"/>
    </w:rPr>
  </w:style>
  <w:style w:type="character" w:styleId="Vietosrezervavimoenklotekstas">
    <w:name w:val="Placeholder Text"/>
    <w:basedOn w:val="Numatytasispastraiposriftas"/>
    <w:qFormat/>
    <w:rsid w:val="00315A52"/>
    <w:rPr>
      <w:color w:val="808080"/>
    </w:rPr>
  </w:style>
  <w:style w:type="character" w:customStyle="1" w:styleId="AntratsDiagrama">
    <w:name w:val="Antraštės Diagrama"/>
    <w:basedOn w:val="Numatytasispastraiposriftas"/>
    <w:link w:val="Antrats"/>
    <w:uiPriority w:val="99"/>
    <w:qFormat/>
    <w:rsid w:val="00315A52"/>
  </w:style>
  <w:style w:type="character" w:customStyle="1" w:styleId="PoratDiagrama">
    <w:name w:val="Poraštė Diagrama"/>
    <w:basedOn w:val="Numatytasispastraiposriftas"/>
    <w:link w:val="Porat"/>
    <w:qFormat/>
    <w:rsid w:val="00315A52"/>
  </w:style>
  <w:style w:type="character" w:customStyle="1" w:styleId="Antrat2Diagrama">
    <w:name w:val="Antraštė 2 Diagrama"/>
    <w:basedOn w:val="Numatytasispastraiposriftas"/>
    <w:link w:val="Antrat2"/>
    <w:uiPriority w:val="9"/>
    <w:qFormat/>
    <w:rsid w:val="00967643"/>
    <w:rPr>
      <w:rFonts w:ascii="Calibri Light" w:hAnsi="Calibri Light"/>
      <w:b/>
      <w:bCs/>
      <w:i/>
      <w:iCs/>
      <w:sz w:val="28"/>
      <w:szCs w:val="28"/>
    </w:rPr>
  </w:style>
  <w:style w:type="character" w:styleId="Hipersaitas">
    <w:name w:val="Hyperlink"/>
    <w:rPr>
      <w:color w:val="000080"/>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qFormat/>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315A52"/>
    <w:pPr>
      <w:tabs>
        <w:tab w:val="center" w:pos="4819"/>
        <w:tab w:val="right" w:pos="9638"/>
      </w:tabs>
    </w:pPr>
  </w:style>
  <w:style w:type="paragraph" w:styleId="Porat">
    <w:name w:val="footer"/>
    <w:basedOn w:val="prastasis"/>
    <w:link w:val="PoratDiagrama"/>
    <w:rsid w:val="00315A52"/>
    <w:pPr>
      <w:tabs>
        <w:tab w:val="center" w:pos="4819"/>
        <w:tab w:val="right" w:pos="9638"/>
      </w:tabs>
    </w:pPr>
  </w:style>
  <w:style w:type="paragraph" w:styleId="Sraopastraipa">
    <w:name w:val="List Paragraph"/>
    <w:basedOn w:val="prastasis"/>
    <w:qFormat/>
    <w:rsid w:val="008756FC"/>
    <w:pPr>
      <w:ind w:left="720"/>
      <w:contextualSpacing/>
    </w:pPr>
  </w:style>
  <w:style w:type="paragraph" w:customStyle="1" w:styleId="WW-Tekstas">
    <w:name w:val="WW-Tekstas"/>
    <w:basedOn w:val="prastasis"/>
    <w:qFormat/>
    <w:rsid w:val="00D7536E"/>
    <w:pPr>
      <w:widowControl w:val="0"/>
      <w:spacing w:after="120"/>
    </w:pPr>
  </w:style>
  <w:style w:type="table" w:styleId="Lentelstinklelis">
    <w:name w:val="Table Grid"/>
    <w:basedOn w:val="prastojilentel"/>
    <w:uiPriority w:val="39"/>
    <w:rsid w:val="0048384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AD70-AC0E-4C13-8324-DE75B9B5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1040</Words>
  <Characters>594</Characters>
  <Application>Microsoft Office Word</Application>
  <DocSecurity>0</DocSecurity>
  <Lines>4</Lines>
  <Paragraphs>3</Paragraphs>
  <ScaleCrop>false</ScaleCrop>
  <Company>LRS Kanceliarija</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2025-04-08T07:26:00Z</cp:lastPrinted>
  <dcterms:created xsi:type="dcterms:W3CDTF">2025-04-30T06:59:00Z</dcterms:created>
  <dcterms:modified xsi:type="dcterms:W3CDTF">2025-04-30T10:45:00Z</dcterms:modified>
  <dc:language>lt-LT</dc:language>
</cp:coreProperties>
</file>