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D7F4" w14:textId="3EE9C867" w:rsidR="00B40DD6" w:rsidRDefault="00DB3339" w:rsidP="00B40DD6">
      <w:pPr>
        <w:spacing w:line="0" w:lineRule="atLeast"/>
        <w:jc w:val="center"/>
        <w:rPr>
          <w:rFonts w:eastAsia="Times New Roman"/>
          <w:szCs w:val="24"/>
          <w:lang w:eastAsia="ar-SA"/>
        </w:rPr>
      </w:pPr>
      <w:r w:rsidRPr="00B40DD6">
        <w:rPr>
          <w:rFonts w:eastAsia="Times New Roman"/>
          <w:noProof/>
          <w:szCs w:val="24"/>
        </w:rPr>
        <w:drawing>
          <wp:inline distT="0" distB="0" distL="0" distR="0" wp14:anchorId="3833F5DA" wp14:editId="1ACF3748">
            <wp:extent cx="485775" cy="5715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2E872" w14:textId="77777777" w:rsidR="0066009F" w:rsidRDefault="0066009F" w:rsidP="00B40DD6">
      <w:pPr>
        <w:spacing w:line="0" w:lineRule="atLeast"/>
        <w:jc w:val="center"/>
        <w:rPr>
          <w:rFonts w:eastAsia="Times New Roman"/>
          <w:szCs w:val="24"/>
          <w:lang w:eastAsia="ar-SA"/>
        </w:rPr>
      </w:pPr>
    </w:p>
    <w:p w14:paraId="52381E5B" w14:textId="77777777" w:rsidR="0066009F" w:rsidRPr="0066009F" w:rsidRDefault="0066009F" w:rsidP="0066009F">
      <w:pPr>
        <w:widowControl/>
        <w:suppressAutoHyphens w:val="0"/>
        <w:spacing w:after="200"/>
        <w:jc w:val="center"/>
        <w:rPr>
          <w:rFonts w:eastAsia="Calibri" w:cs="Arial Unicode MS"/>
          <w:b/>
          <w:bCs/>
          <w:caps/>
          <w:szCs w:val="22"/>
          <w:lang w:eastAsia="ar-SA" w:bidi="lo-LA"/>
        </w:rPr>
      </w:pPr>
      <w:r w:rsidRPr="0066009F">
        <w:rPr>
          <w:rFonts w:eastAsia="Calibri" w:cs="Arial Unicode MS"/>
          <w:b/>
          <w:bCs/>
          <w:caps/>
          <w:szCs w:val="22"/>
          <w:lang w:eastAsia="ar-SA" w:bidi="lo-LA"/>
        </w:rPr>
        <w:t>kėdainių rajono savivaldybėS MERAS</w:t>
      </w:r>
    </w:p>
    <w:p w14:paraId="4DF163F2" w14:textId="77777777" w:rsidR="0066009F" w:rsidRPr="0066009F" w:rsidRDefault="0066009F" w:rsidP="00C37961">
      <w:pPr>
        <w:widowControl/>
        <w:suppressAutoHyphens w:val="0"/>
        <w:jc w:val="center"/>
        <w:rPr>
          <w:rFonts w:eastAsia="Calibri" w:cs="Arial Unicode MS"/>
          <w:b/>
          <w:bCs/>
          <w:caps/>
          <w:szCs w:val="22"/>
          <w:lang w:eastAsia="ar-SA" w:bidi="lo-LA"/>
        </w:rPr>
      </w:pPr>
      <w:r w:rsidRPr="0066009F">
        <w:rPr>
          <w:rFonts w:eastAsia="Calibri" w:cs="Arial Unicode MS"/>
          <w:b/>
          <w:bCs/>
          <w:caps/>
          <w:szCs w:val="22"/>
          <w:lang w:eastAsia="ar-SA" w:bidi="lo-LA"/>
        </w:rPr>
        <w:t>POTVARKIS</w:t>
      </w:r>
    </w:p>
    <w:p w14:paraId="78A690FA" w14:textId="12A0CBCC" w:rsidR="00DE4AB8" w:rsidRDefault="00C37961" w:rsidP="00C37961">
      <w:pPr>
        <w:jc w:val="center"/>
        <w:rPr>
          <w:rFonts w:eastAsia="Times New Roman"/>
          <w:b/>
          <w:bCs/>
          <w:szCs w:val="24"/>
          <w:lang w:eastAsia="en-US"/>
        </w:rPr>
      </w:pPr>
      <w:r w:rsidRPr="00C37961">
        <w:rPr>
          <w:rFonts w:eastAsia="Times New Roman"/>
          <w:b/>
          <w:bCs/>
          <w:szCs w:val="24"/>
          <w:lang w:eastAsia="en-US"/>
        </w:rPr>
        <w:t>DĖL 202</w:t>
      </w:r>
      <w:r w:rsidR="00833F78">
        <w:rPr>
          <w:rFonts w:eastAsia="Times New Roman"/>
          <w:b/>
          <w:bCs/>
          <w:szCs w:val="24"/>
          <w:lang w:eastAsia="en-US"/>
        </w:rPr>
        <w:t>4</w:t>
      </w:r>
      <w:r w:rsidRPr="00C37961">
        <w:rPr>
          <w:rFonts w:eastAsia="Times New Roman"/>
          <w:b/>
          <w:bCs/>
          <w:szCs w:val="24"/>
          <w:lang w:eastAsia="en-US"/>
        </w:rPr>
        <w:t>−202</w:t>
      </w:r>
      <w:r w:rsidR="00833F78">
        <w:rPr>
          <w:rFonts w:eastAsia="Times New Roman"/>
          <w:b/>
          <w:bCs/>
          <w:szCs w:val="24"/>
          <w:lang w:eastAsia="en-US"/>
        </w:rPr>
        <w:t>5</w:t>
      </w:r>
      <w:r w:rsidRPr="00C37961">
        <w:rPr>
          <w:rFonts w:eastAsia="Times New Roman"/>
          <w:b/>
          <w:bCs/>
          <w:szCs w:val="24"/>
          <w:lang w:eastAsia="en-US"/>
        </w:rPr>
        <w:t xml:space="preserve"> M. ŠILDYMO SEZONO </w:t>
      </w:r>
      <w:r w:rsidR="009D54DF">
        <w:rPr>
          <w:rFonts w:eastAsia="Times New Roman"/>
          <w:b/>
          <w:bCs/>
          <w:szCs w:val="24"/>
          <w:lang w:eastAsia="en-US"/>
        </w:rPr>
        <w:t>PABAIGOS</w:t>
      </w:r>
      <w:r w:rsidRPr="00C37961">
        <w:rPr>
          <w:rFonts w:eastAsia="Times New Roman"/>
          <w:b/>
          <w:bCs/>
          <w:szCs w:val="24"/>
          <w:lang w:eastAsia="en-US"/>
        </w:rPr>
        <w:t xml:space="preserve"> NUSTATYMO KĖDAINIŲ RAJONO SAVIVALDYBĖJE</w:t>
      </w:r>
    </w:p>
    <w:p w14:paraId="10DE7267" w14:textId="77777777" w:rsidR="00C37961" w:rsidRPr="0059399D" w:rsidRDefault="00C37961" w:rsidP="0039668E">
      <w:pPr>
        <w:jc w:val="center"/>
        <w:rPr>
          <w:lang w:val="en-GB" w:eastAsia="en-US"/>
        </w:rPr>
      </w:pPr>
    </w:p>
    <w:p w14:paraId="53241433" w14:textId="77DA0278" w:rsidR="0059399D" w:rsidRPr="0059399D" w:rsidRDefault="0059399D" w:rsidP="0059399D">
      <w:pPr>
        <w:jc w:val="center"/>
        <w:rPr>
          <w:rFonts w:cs="Tahoma"/>
          <w:szCs w:val="24"/>
          <w:lang w:eastAsia="x-none"/>
        </w:rPr>
      </w:pPr>
      <w:r w:rsidRPr="0098005B">
        <w:rPr>
          <w:rFonts w:cs="Tahoma"/>
          <w:szCs w:val="24"/>
          <w:lang w:val="x-none" w:eastAsia="x-none"/>
        </w:rPr>
        <w:t>202</w:t>
      </w:r>
      <w:r w:rsidR="008C486A">
        <w:rPr>
          <w:rFonts w:cs="Tahoma"/>
          <w:szCs w:val="24"/>
          <w:lang w:eastAsia="x-none"/>
        </w:rPr>
        <w:t>5</w:t>
      </w:r>
      <w:r w:rsidRPr="0098005B">
        <w:rPr>
          <w:rFonts w:cs="Tahoma"/>
          <w:szCs w:val="24"/>
          <w:lang w:val="x-none" w:eastAsia="x-none"/>
        </w:rPr>
        <w:t xml:space="preserve"> m.</w:t>
      </w:r>
      <w:r w:rsidRPr="0098005B">
        <w:rPr>
          <w:rFonts w:cs="Tahoma"/>
          <w:szCs w:val="24"/>
          <w:lang w:eastAsia="x-none"/>
        </w:rPr>
        <w:t xml:space="preserve"> </w:t>
      </w:r>
      <w:r w:rsidR="009D54DF" w:rsidRPr="0098005B">
        <w:rPr>
          <w:rFonts w:cs="Tahoma"/>
          <w:szCs w:val="24"/>
          <w:lang w:eastAsia="x-none"/>
        </w:rPr>
        <w:t>balandžio</w:t>
      </w:r>
      <w:r w:rsidRPr="0098005B">
        <w:rPr>
          <w:rFonts w:cs="Tahoma"/>
          <w:szCs w:val="24"/>
          <w:lang w:eastAsia="x-none"/>
        </w:rPr>
        <w:t xml:space="preserve"> </w:t>
      </w:r>
      <w:r w:rsidR="00F96C35">
        <w:rPr>
          <w:rFonts w:cs="Tahoma"/>
          <w:szCs w:val="24"/>
          <w:lang w:eastAsia="x-none"/>
        </w:rPr>
        <w:t>15</w:t>
      </w:r>
      <w:r w:rsidRPr="0098005B">
        <w:rPr>
          <w:rFonts w:cs="Tahoma"/>
          <w:szCs w:val="24"/>
          <w:lang w:val="x-none" w:eastAsia="x-none"/>
        </w:rPr>
        <w:t xml:space="preserve"> d. Nr. </w:t>
      </w:r>
      <w:r w:rsidRPr="0098005B">
        <w:rPr>
          <w:rFonts w:cs="Tahoma"/>
          <w:szCs w:val="24"/>
          <w:lang w:eastAsia="x-none"/>
        </w:rPr>
        <w:t>MP1-</w:t>
      </w:r>
      <w:r w:rsidR="00F96C35">
        <w:rPr>
          <w:rFonts w:cs="Tahoma"/>
          <w:szCs w:val="24"/>
          <w:lang w:eastAsia="x-none"/>
        </w:rPr>
        <w:t>179</w:t>
      </w:r>
    </w:p>
    <w:p w14:paraId="2A27CFC8" w14:textId="77777777" w:rsidR="0059399D" w:rsidRPr="0059399D" w:rsidRDefault="0059399D" w:rsidP="0059399D">
      <w:pPr>
        <w:widowControl/>
        <w:suppressAutoHyphens w:val="0"/>
        <w:ind w:right="-431"/>
        <w:jc w:val="center"/>
        <w:rPr>
          <w:rFonts w:cs="Tahoma"/>
          <w:kern w:val="1"/>
          <w:szCs w:val="24"/>
          <w:lang w:eastAsia="en-US" w:bidi="lo-LA"/>
        </w:rPr>
      </w:pPr>
      <w:r w:rsidRPr="0059399D">
        <w:rPr>
          <w:rFonts w:cs="Tahoma"/>
          <w:kern w:val="1"/>
          <w:szCs w:val="24"/>
          <w:lang w:eastAsia="en-US" w:bidi="lo-LA"/>
        </w:rPr>
        <w:t>Kėdainiai</w:t>
      </w:r>
    </w:p>
    <w:p w14:paraId="4FF003E8" w14:textId="77777777" w:rsidR="00D92EFF" w:rsidRDefault="00D92EFF" w:rsidP="0059399D">
      <w:pPr>
        <w:rPr>
          <w:lang w:eastAsia="ar-SA"/>
        </w:rPr>
      </w:pPr>
    </w:p>
    <w:p w14:paraId="6DC950DB" w14:textId="77777777" w:rsidR="0059399D" w:rsidRDefault="0059399D" w:rsidP="0059399D">
      <w:pPr>
        <w:rPr>
          <w:lang w:eastAsia="ar-SA"/>
        </w:rPr>
      </w:pPr>
    </w:p>
    <w:p w14:paraId="62E4FD72" w14:textId="49FA293C" w:rsidR="00C37961" w:rsidRPr="00885889" w:rsidRDefault="00C37961" w:rsidP="00C37961">
      <w:pPr>
        <w:widowControl/>
        <w:suppressAutoHyphens w:val="0"/>
        <w:ind w:firstLine="567"/>
        <w:jc w:val="both"/>
        <w:rPr>
          <w:szCs w:val="24"/>
        </w:rPr>
      </w:pPr>
      <w:r w:rsidRPr="00D944C8">
        <w:rPr>
          <w:szCs w:val="24"/>
        </w:rPr>
        <w:t xml:space="preserve">Vadovaudamasis Lietuvos Respublikos vietos savivaldos įstatymo 6 straipsnio 30 punktu,         25 straipsnio </w:t>
      </w:r>
      <w:r w:rsidR="00C14203" w:rsidRPr="00D944C8">
        <w:rPr>
          <w:szCs w:val="24"/>
        </w:rPr>
        <w:t xml:space="preserve">1 ir </w:t>
      </w:r>
      <w:r w:rsidR="000A60A2" w:rsidRPr="00D944C8">
        <w:rPr>
          <w:szCs w:val="24"/>
        </w:rPr>
        <w:t>5</w:t>
      </w:r>
      <w:r w:rsidRPr="00D944C8">
        <w:rPr>
          <w:szCs w:val="24"/>
        </w:rPr>
        <w:t xml:space="preserve"> dali</w:t>
      </w:r>
      <w:r w:rsidR="000A60A2" w:rsidRPr="00D944C8">
        <w:rPr>
          <w:szCs w:val="24"/>
        </w:rPr>
        <w:t>mi</w:t>
      </w:r>
      <w:r w:rsidR="00C14203" w:rsidRPr="00D944C8">
        <w:rPr>
          <w:szCs w:val="24"/>
        </w:rPr>
        <w:t>s</w:t>
      </w:r>
      <w:r w:rsidRPr="00D944C8">
        <w:rPr>
          <w:szCs w:val="24"/>
        </w:rPr>
        <w:t>, Lietuvos Respublikos šilumos ūkio įstatymo</w:t>
      </w:r>
      <w:r w:rsidR="00C14203" w:rsidRPr="00D944C8">
        <w:rPr>
          <w:szCs w:val="24"/>
        </w:rPr>
        <w:t xml:space="preserve"> 2 straipsnio 29 dalimi,</w:t>
      </w:r>
      <w:r w:rsidRPr="00D944C8">
        <w:rPr>
          <w:szCs w:val="24"/>
        </w:rPr>
        <w:t xml:space="preserve"> </w:t>
      </w:r>
      <w:r w:rsidR="00C14203" w:rsidRPr="00D944C8">
        <w:rPr>
          <w:szCs w:val="24"/>
        </w:rPr>
        <w:t xml:space="preserve">          </w:t>
      </w:r>
      <w:r w:rsidRPr="00D944C8">
        <w:rPr>
          <w:szCs w:val="24"/>
        </w:rPr>
        <w:t>13 straipsnio 1 dalimi, Šilumos tiekimo ir vartojimo taisyklių, patvirtintų Lietuvos Respublikos energetikos ministro 2010</w:t>
      </w:r>
      <w:r w:rsidRPr="00885889">
        <w:rPr>
          <w:szCs w:val="24"/>
        </w:rPr>
        <w:t xml:space="preserve"> m. spalio 25 d. įsakymu Nr. 1-297 „Dėl Šilumos tiekimo ir vartojimo taisyklių patvirtinimo“, 61</w:t>
      </w:r>
      <w:r w:rsidR="00C14203" w:rsidRPr="00885889">
        <w:rPr>
          <w:szCs w:val="24"/>
        </w:rPr>
        <w:t>, 63, 65 ir 66</w:t>
      </w:r>
      <w:r w:rsidRPr="00885889">
        <w:rPr>
          <w:szCs w:val="24"/>
        </w:rPr>
        <w:t xml:space="preserve"> punkt</w:t>
      </w:r>
      <w:r w:rsidR="00C14203" w:rsidRPr="00885889">
        <w:rPr>
          <w:szCs w:val="24"/>
        </w:rPr>
        <w:t>ais</w:t>
      </w:r>
      <w:r w:rsidR="000A60A2" w:rsidRPr="00885889">
        <w:rPr>
          <w:szCs w:val="24"/>
        </w:rPr>
        <w:t>, atsižvelgdamas į faktinę lauko oro temperatūrą:</w:t>
      </w:r>
    </w:p>
    <w:p w14:paraId="36C8B91E" w14:textId="17A7DF25" w:rsidR="003E4288" w:rsidRPr="00885889" w:rsidRDefault="00C37961" w:rsidP="003E4288">
      <w:pPr>
        <w:pStyle w:val="Sraopastraipa"/>
        <w:widowControl/>
        <w:numPr>
          <w:ilvl w:val="0"/>
          <w:numId w:val="4"/>
        </w:numPr>
        <w:suppressAutoHyphens w:val="0"/>
        <w:jc w:val="both"/>
        <w:rPr>
          <w:szCs w:val="24"/>
        </w:rPr>
      </w:pPr>
      <w:r w:rsidRPr="00885889">
        <w:rPr>
          <w:szCs w:val="24"/>
        </w:rPr>
        <w:t>N u s t a t a u  202</w:t>
      </w:r>
      <w:r w:rsidR="008C486A">
        <w:rPr>
          <w:szCs w:val="24"/>
        </w:rPr>
        <w:t>4</w:t>
      </w:r>
      <w:r w:rsidRPr="00885889">
        <w:rPr>
          <w:szCs w:val="24"/>
        </w:rPr>
        <w:t>−20</w:t>
      </w:r>
      <w:r w:rsidR="000A60A2" w:rsidRPr="00885889">
        <w:rPr>
          <w:szCs w:val="24"/>
        </w:rPr>
        <w:t>2</w:t>
      </w:r>
      <w:r w:rsidR="008C486A">
        <w:rPr>
          <w:szCs w:val="24"/>
        </w:rPr>
        <w:t>5</w:t>
      </w:r>
      <w:r w:rsidRPr="00885889">
        <w:rPr>
          <w:szCs w:val="24"/>
        </w:rPr>
        <w:t xml:space="preserve"> m</w:t>
      </w:r>
      <w:r w:rsidR="000A60A2" w:rsidRPr="00885889">
        <w:rPr>
          <w:szCs w:val="24"/>
        </w:rPr>
        <w:t>etų</w:t>
      </w:r>
      <w:r w:rsidRPr="00885889">
        <w:rPr>
          <w:szCs w:val="24"/>
        </w:rPr>
        <w:t xml:space="preserve"> šildymo sezono p</w:t>
      </w:r>
      <w:r w:rsidR="003D67DA" w:rsidRPr="00885889">
        <w:rPr>
          <w:szCs w:val="24"/>
        </w:rPr>
        <w:t>abaigą</w:t>
      </w:r>
      <w:r w:rsidR="003E4288" w:rsidRPr="00885889">
        <w:rPr>
          <w:szCs w:val="24"/>
        </w:rPr>
        <w:t>:</w:t>
      </w:r>
    </w:p>
    <w:p w14:paraId="05DBDF86" w14:textId="2AF65849" w:rsidR="00C37961" w:rsidRPr="00885889" w:rsidRDefault="003E4288" w:rsidP="003E4288">
      <w:pPr>
        <w:pStyle w:val="Sraopastraipa"/>
        <w:widowControl/>
        <w:numPr>
          <w:ilvl w:val="1"/>
          <w:numId w:val="4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r w:rsidRPr="00885889">
        <w:rPr>
          <w:szCs w:val="24"/>
        </w:rPr>
        <w:t xml:space="preserve"> Kėdainių rajono savivaldybės biudžetinėse ir viešosiose įstaigose, kurių savininkė ar dalininkė yra Kėdainių rajono savivaldybė, šildymo sezon</w:t>
      </w:r>
      <w:r w:rsidR="003D67DA" w:rsidRPr="00885889">
        <w:rPr>
          <w:szCs w:val="24"/>
        </w:rPr>
        <w:t>as</w:t>
      </w:r>
      <w:r w:rsidRPr="00885889">
        <w:rPr>
          <w:szCs w:val="24"/>
        </w:rPr>
        <w:t xml:space="preserve"> </w:t>
      </w:r>
      <w:r w:rsidR="003D67DA" w:rsidRPr="00885889">
        <w:rPr>
          <w:szCs w:val="24"/>
        </w:rPr>
        <w:t xml:space="preserve">baigiamas </w:t>
      </w:r>
      <w:r w:rsidR="00C37961" w:rsidRPr="00885889">
        <w:rPr>
          <w:szCs w:val="24"/>
        </w:rPr>
        <w:t>202</w:t>
      </w:r>
      <w:r w:rsidR="008C486A">
        <w:rPr>
          <w:szCs w:val="24"/>
        </w:rPr>
        <w:t>5</w:t>
      </w:r>
      <w:r w:rsidR="00C37961" w:rsidRPr="00885889">
        <w:rPr>
          <w:szCs w:val="24"/>
        </w:rPr>
        <w:t xml:space="preserve"> m. </w:t>
      </w:r>
      <w:r w:rsidR="00885889" w:rsidRPr="00885889">
        <w:rPr>
          <w:szCs w:val="24"/>
        </w:rPr>
        <w:t>balandžio</w:t>
      </w:r>
      <w:r w:rsidR="00C37961" w:rsidRPr="00885889">
        <w:rPr>
          <w:szCs w:val="24"/>
        </w:rPr>
        <w:t xml:space="preserve"> </w:t>
      </w:r>
      <w:r w:rsidR="008C486A">
        <w:rPr>
          <w:szCs w:val="24"/>
        </w:rPr>
        <w:t>16</w:t>
      </w:r>
      <w:r w:rsidR="00C37961" w:rsidRPr="00885889">
        <w:rPr>
          <w:szCs w:val="24"/>
        </w:rPr>
        <w:t xml:space="preserve"> d.</w:t>
      </w:r>
      <w:r w:rsidRPr="00885889">
        <w:rPr>
          <w:szCs w:val="24"/>
        </w:rPr>
        <w:t>;</w:t>
      </w:r>
    </w:p>
    <w:p w14:paraId="43FC61B3" w14:textId="7B1AF4B0" w:rsidR="003D67DA" w:rsidRDefault="00C23A32" w:rsidP="003E4288">
      <w:pPr>
        <w:pStyle w:val="Sraopastraipa"/>
        <w:widowControl/>
        <w:numPr>
          <w:ilvl w:val="1"/>
          <w:numId w:val="4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r w:rsidRPr="00885889">
        <w:rPr>
          <w:szCs w:val="24"/>
        </w:rPr>
        <w:t>Kitiems šilumos vartotojams (įskaitant daugiabučius namus), šildymo sezon</w:t>
      </w:r>
      <w:r w:rsidR="00156930" w:rsidRPr="00885889">
        <w:rPr>
          <w:szCs w:val="24"/>
        </w:rPr>
        <w:t>o</w:t>
      </w:r>
      <w:r w:rsidRPr="00885889">
        <w:rPr>
          <w:szCs w:val="24"/>
        </w:rPr>
        <w:t xml:space="preserve"> p</w:t>
      </w:r>
      <w:r w:rsidR="003D67DA" w:rsidRPr="00885889">
        <w:rPr>
          <w:szCs w:val="24"/>
        </w:rPr>
        <w:t>abaig</w:t>
      </w:r>
      <w:r w:rsidR="00156930" w:rsidRPr="00885889">
        <w:rPr>
          <w:szCs w:val="24"/>
        </w:rPr>
        <w:t>a</w:t>
      </w:r>
      <w:r w:rsidR="003D67DA" w:rsidRPr="00885889">
        <w:rPr>
          <w:szCs w:val="24"/>
        </w:rPr>
        <w:t xml:space="preserve"> </w:t>
      </w:r>
      <w:r w:rsidRPr="00885889">
        <w:rPr>
          <w:szCs w:val="24"/>
        </w:rPr>
        <w:t>202</w:t>
      </w:r>
      <w:r w:rsidR="008C486A">
        <w:rPr>
          <w:szCs w:val="24"/>
        </w:rPr>
        <w:t>5</w:t>
      </w:r>
      <w:r w:rsidRPr="00885889">
        <w:rPr>
          <w:szCs w:val="24"/>
        </w:rPr>
        <w:t xml:space="preserve"> m. </w:t>
      </w:r>
      <w:r w:rsidR="00885889" w:rsidRPr="00885889">
        <w:rPr>
          <w:szCs w:val="24"/>
        </w:rPr>
        <w:t>balandžio</w:t>
      </w:r>
      <w:r w:rsidRPr="00885889">
        <w:rPr>
          <w:szCs w:val="24"/>
        </w:rPr>
        <w:t xml:space="preserve"> </w:t>
      </w:r>
      <w:r w:rsidR="008C486A">
        <w:rPr>
          <w:szCs w:val="24"/>
        </w:rPr>
        <w:t>16</w:t>
      </w:r>
      <w:r w:rsidRPr="00885889">
        <w:rPr>
          <w:szCs w:val="24"/>
        </w:rPr>
        <w:t xml:space="preserve"> d., o šiame papunktyje minimi šilumos vartotojai, </w:t>
      </w:r>
      <w:r w:rsidR="003D67DA" w:rsidRPr="00885889">
        <w:rPr>
          <w:szCs w:val="24"/>
        </w:rPr>
        <w:t>nepažeidžiant teisės aktuose nustatytų higienos normų, turi teisę patys nuspręsti dėl savo pastatų šildymo sezono pabaigos, apie tai pranešę šilumos tiekėjui teisės</w:t>
      </w:r>
      <w:r w:rsidR="003D67DA" w:rsidRPr="003D67DA">
        <w:rPr>
          <w:szCs w:val="24"/>
        </w:rPr>
        <w:t xml:space="preserve"> aktų nustatyta tvarka.</w:t>
      </w:r>
    </w:p>
    <w:p w14:paraId="0DD58A08" w14:textId="5EF4B5EE" w:rsidR="00603D72" w:rsidRDefault="008C486A" w:rsidP="008C486A">
      <w:pPr>
        <w:widowControl/>
        <w:tabs>
          <w:tab w:val="left" w:pos="7371"/>
        </w:tabs>
        <w:suppressAutoHyphens w:val="0"/>
        <w:ind w:firstLine="567"/>
        <w:jc w:val="both"/>
        <w:rPr>
          <w:rFonts w:eastAsia="Calibri" w:cs="Arial Unicode MS"/>
          <w:szCs w:val="22"/>
          <w:lang w:eastAsia="en-US" w:bidi="lo-LA"/>
        </w:rPr>
      </w:pPr>
      <w:r w:rsidRPr="008C486A">
        <w:rPr>
          <w:rFonts w:eastAsia="Calibri" w:cs="Arial Unicode MS"/>
          <w:szCs w:val="22"/>
          <w:lang w:eastAsia="en-US" w:bidi="lo-LA"/>
        </w:rPr>
        <w:t>2. Šis potvarkis per vieną mėnesį nuo jo įteikimo arba paskelbimo dienos gali būti skundžiamas Kėdainių rajono savivaldybės merui (J. Basanavičiaus g. 36, LT-57288 Kėdainiai) Lietuvos Respublikos viešojo administravimo įstatymo nustatyta tvarka arba 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4E79794E" w14:textId="77777777" w:rsidR="00603D72" w:rsidRDefault="00603D72" w:rsidP="008C486A">
      <w:pPr>
        <w:widowControl/>
        <w:tabs>
          <w:tab w:val="left" w:pos="7371"/>
        </w:tabs>
        <w:suppressAutoHyphens w:val="0"/>
        <w:jc w:val="both"/>
        <w:rPr>
          <w:rFonts w:eastAsia="Calibri" w:cs="Arial Unicode MS"/>
          <w:szCs w:val="22"/>
          <w:lang w:eastAsia="en-US" w:bidi="lo-LA"/>
        </w:rPr>
      </w:pPr>
    </w:p>
    <w:p w14:paraId="76DC8966" w14:textId="77777777" w:rsidR="00FA3733" w:rsidRPr="00FA3733" w:rsidRDefault="00FA3733" w:rsidP="00FA3733">
      <w:pPr>
        <w:ind w:right="99"/>
        <w:jc w:val="both"/>
        <w:rPr>
          <w:rFonts w:eastAsia="Calibri" w:cs="Arial Unicode MS"/>
          <w:szCs w:val="22"/>
          <w:lang w:eastAsia="en-US" w:bidi="lo-LA"/>
        </w:rPr>
      </w:pPr>
    </w:p>
    <w:p w14:paraId="7314ECB6" w14:textId="77777777" w:rsidR="005F2AA7" w:rsidRPr="00603D72" w:rsidRDefault="005F2AA7" w:rsidP="005F2AA7">
      <w:pPr>
        <w:widowControl/>
        <w:tabs>
          <w:tab w:val="left" w:pos="7655"/>
        </w:tabs>
        <w:suppressAutoHyphens w:val="0"/>
        <w:rPr>
          <w:rFonts w:eastAsia="Calibri" w:cs="Arial Unicode MS"/>
          <w:szCs w:val="22"/>
          <w:lang w:eastAsia="en-US" w:bidi="lo-LA"/>
        </w:rPr>
      </w:pPr>
      <w:r w:rsidRPr="00603D72">
        <w:rPr>
          <w:rFonts w:eastAsia="Calibri" w:cs="Arial Unicode MS"/>
          <w:szCs w:val="22"/>
          <w:lang w:eastAsia="en-US" w:bidi="lo-LA"/>
        </w:rPr>
        <w:t>Savivaldybės meras</w:t>
      </w:r>
      <w:r w:rsidRPr="00603D72">
        <w:rPr>
          <w:rFonts w:eastAsia="Calibri" w:cs="Arial Unicode MS"/>
          <w:szCs w:val="22"/>
          <w:lang w:eastAsia="en-US" w:bidi="lo-LA"/>
        </w:rPr>
        <w:tab/>
        <w:t>Valentinas Tamulis</w:t>
      </w:r>
    </w:p>
    <w:p w14:paraId="04536A03" w14:textId="77777777" w:rsidR="00F321FF" w:rsidRPr="008B5470" w:rsidRDefault="00F321FF" w:rsidP="008B5470">
      <w:pPr>
        <w:ind w:right="99"/>
        <w:jc w:val="both"/>
        <w:rPr>
          <w:szCs w:val="24"/>
        </w:rPr>
      </w:pPr>
    </w:p>
    <w:sectPr w:rsidR="00F321FF" w:rsidRPr="008B5470" w:rsidSect="000E302B">
      <w:pgSz w:w="11906" w:h="16838"/>
      <w:pgMar w:top="1276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FC3D8" w14:textId="77777777" w:rsidR="00E7750C" w:rsidRDefault="00E7750C" w:rsidP="00E0280F">
      <w:r>
        <w:separator/>
      </w:r>
    </w:p>
  </w:endnote>
  <w:endnote w:type="continuationSeparator" w:id="0">
    <w:p w14:paraId="491CEFDC" w14:textId="77777777" w:rsidR="00E7750C" w:rsidRDefault="00E7750C" w:rsidP="00E0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C6A6" w14:textId="77777777" w:rsidR="00E7750C" w:rsidRDefault="00E7750C" w:rsidP="00E0280F">
      <w:r>
        <w:separator/>
      </w:r>
    </w:p>
  </w:footnote>
  <w:footnote w:type="continuationSeparator" w:id="0">
    <w:p w14:paraId="6D827EFA" w14:textId="77777777" w:rsidR="00E7750C" w:rsidRDefault="00E7750C" w:rsidP="00E02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29E2"/>
    <w:multiLevelType w:val="hybridMultilevel"/>
    <w:tmpl w:val="4DF654BA"/>
    <w:lvl w:ilvl="0" w:tplc="A90E1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EDD2122"/>
    <w:multiLevelType w:val="multilevel"/>
    <w:tmpl w:val="7E90D3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1E73610"/>
    <w:multiLevelType w:val="hybridMultilevel"/>
    <w:tmpl w:val="F0629384"/>
    <w:lvl w:ilvl="0" w:tplc="B234EA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D4646E8"/>
    <w:multiLevelType w:val="hybridMultilevel"/>
    <w:tmpl w:val="20E0A144"/>
    <w:lvl w:ilvl="0" w:tplc="98069C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116757461">
    <w:abstractNumId w:val="3"/>
  </w:num>
  <w:num w:numId="2" w16cid:durableId="2022001280">
    <w:abstractNumId w:val="2"/>
  </w:num>
  <w:num w:numId="3" w16cid:durableId="1816412052">
    <w:abstractNumId w:val="0"/>
  </w:num>
  <w:num w:numId="4" w16cid:durableId="189696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D6"/>
    <w:rsid w:val="000310D4"/>
    <w:rsid w:val="0006751B"/>
    <w:rsid w:val="00077D8C"/>
    <w:rsid w:val="000A60A2"/>
    <w:rsid w:val="000C17F0"/>
    <w:rsid w:val="000D2371"/>
    <w:rsid w:val="000E302B"/>
    <w:rsid w:val="000E64CC"/>
    <w:rsid w:val="000F791C"/>
    <w:rsid w:val="00106CA6"/>
    <w:rsid w:val="001219EB"/>
    <w:rsid w:val="001236EE"/>
    <w:rsid w:val="00132FDF"/>
    <w:rsid w:val="00144789"/>
    <w:rsid w:val="00156930"/>
    <w:rsid w:val="00175184"/>
    <w:rsid w:val="00177042"/>
    <w:rsid w:val="001928B5"/>
    <w:rsid w:val="001A489C"/>
    <w:rsid w:val="001B6428"/>
    <w:rsid w:val="001E731E"/>
    <w:rsid w:val="002276E2"/>
    <w:rsid w:val="00266373"/>
    <w:rsid w:val="00274080"/>
    <w:rsid w:val="002871DE"/>
    <w:rsid w:val="002919CF"/>
    <w:rsid w:val="002A432E"/>
    <w:rsid w:val="002B5B65"/>
    <w:rsid w:val="002C1998"/>
    <w:rsid w:val="002C1FBE"/>
    <w:rsid w:val="002F2E12"/>
    <w:rsid w:val="002F47CD"/>
    <w:rsid w:val="0033769C"/>
    <w:rsid w:val="0034038B"/>
    <w:rsid w:val="003460EA"/>
    <w:rsid w:val="00347F8A"/>
    <w:rsid w:val="003517DB"/>
    <w:rsid w:val="00366857"/>
    <w:rsid w:val="003677AD"/>
    <w:rsid w:val="00381BF0"/>
    <w:rsid w:val="0039668E"/>
    <w:rsid w:val="003B6BAE"/>
    <w:rsid w:val="003C3563"/>
    <w:rsid w:val="003D67DA"/>
    <w:rsid w:val="003E1C9D"/>
    <w:rsid w:val="003E4288"/>
    <w:rsid w:val="004236D6"/>
    <w:rsid w:val="0047603A"/>
    <w:rsid w:val="004B3F38"/>
    <w:rsid w:val="004C0A05"/>
    <w:rsid w:val="004F417A"/>
    <w:rsid w:val="00504C2F"/>
    <w:rsid w:val="00540C3B"/>
    <w:rsid w:val="0054432A"/>
    <w:rsid w:val="00546C08"/>
    <w:rsid w:val="0059399D"/>
    <w:rsid w:val="005C09EF"/>
    <w:rsid w:val="005C4EF1"/>
    <w:rsid w:val="005F2AA7"/>
    <w:rsid w:val="005F4ABF"/>
    <w:rsid w:val="00603D72"/>
    <w:rsid w:val="006062E2"/>
    <w:rsid w:val="00627C9C"/>
    <w:rsid w:val="00632C48"/>
    <w:rsid w:val="00634674"/>
    <w:rsid w:val="00642613"/>
    <w:rsid w:val="00652034"/>
    <w:rsid w:val="0066009F"/>
    <w:rsid w:val="006663BF"/>
    <w:rsid w:val="006833AC"/>
    <w:rsid w:val="006F3D42"/>
    <w:rsid w:val="006F4AC7"/>
    <w:rsid w:val="007001D6"/>
    <w:rsid w:val="00703803"/>
    <w:rsid w:val="00721B60"/>
    <w:rsid w:val="007511EE"/>
    <w:rsid w:val="007531FA"/>
    <w:rsid w:val="007600D3"/>
    <w:rsid w:val="007623A0"/>
    <w:rsid w:val="00762821"/>
    <w:rsid w:val="007A02C8"/>
    <w:rsid w:val="007C1E06"/>
    <w:rsid w:val="007D44B5"/>
    <w:rsid w:val="007F6BD5"/>
    <w:rsid w:val="00801297"/>
    <w:rsid w:val="00811EB6"/>
    <w:rsid w:val="00822FDC"/>
    <w:rsid w:val="0082428E"/>
    <w:rsid w:val="00833F78"/>
    <w:rsid w:val="00840735"/>
    <w:rsid w:val="0088118B"/>
    <w:rsid w:val="00885889"/>
    <w:rsid w:val="0089168D"/>
    <w:rsid w:val="008B5470"/>
    <w:rsid w:val="008B7A38"/>
    <w:rsid w:val="008C486A"/>
    <w:rsid w:val="008E3CD2"/>
    <w:rsid w:val="008E6EC7"/>
    <w:rsid w:val="009038EB"/>
    <w:rsid w:val="00904DBD"/>
    <w:rsid w:val="0091141B"/>
    <w:rsid w:val="00922978"/>
    <w:rsid w:val="00942CDE"/>
    <w:rsid w:val="009531ED"/>
    <w:rsid w:val="009669D6"/>
    <w:rsid w:val="0098005B"/>
    <w:rsid w:val="009B3554"/>
    <w:rsid w:val="009B4DAB"/>
    <w:rsid w:val="009D54DF"/>
    <w:rsid w:val="009E2BE8"/>
    <w:rsid w:val="009F0E2F"/>
    <w:rsid w:val="009F54EE"/>
    <w:rsid w:val="00A046E3"/>
    <w:rsid w:val="00A44963"/>
    <w:rsid w:val="00A471F6"/>
    <w:rsid w:val="00A937AD"/>
    <w:rsid w:val="00AA2489"/>
    <w:rsid w:val="00AC4B21"/>
    <w:rsid w:val="00AE7AE1"/>
    <w:rsid w:val="00B33CCE"/>
    <w:rsid w:val="00B373CC"/>
    <w:rsid w:val="00B40DD6"/>
    <w:rsid w:val="00B518D4"/>
    <w:rsid w:val="00B53840"/>
    <w:rsid w:val="00B55184"/>
    <w:rsid w:val="00B56006"/>
    <w:rsid w:val="00B73C9B"/>
    <w:rsid w:val="00BA010C"/>
    <w:rsid w:val="00BB49C6"/>
    <w:rsid w:val="00BC08A2"/>
    <w:rsid w:val="00BC2E6A"/>
    <w:rsid w:val="00BD34E3"/>
    <w:rsid w:val="00C02853"/>
    <w:rsid w:val="00C14203"/>
    <w:rsid w:val="00C23A32"/>
    <w:rsid w:val="00C37961"/>
    <w:rsid w:val="00C604B4"/>
    <w:rsid w:val="00CA1332"/>
    <w:rsid w:val="00CA44E9"/>
    <w:rsid w:val="00CA5C8A"/>
    <w:rsid w:val="00CA71CA"/>
    <w:rsid w:val="00CB645D"/>
    <w:rsid w:val="00CE4647"/>
    <w:rsid w:val="00CF266A"/>
    <w:rsid w:val="00D01E6D"/>
    <w:rsid w:val="00D07B91"/>
    <w:rsid w:val="00D27F31"/>
    <w:rsid w:val="00D366CC"/>
    <w:rsid w:val="00D83677"/>
    <w:rsid w:val="00D92EFF"/>
    <w:rsid w:val="00D944C8"/>
    <w:rsid w:val="00D94E6B"/>
    <w:rsid w:val="00DB3339"/>
    <w:rsid w:val="00DB5D0E"/>
    <w:rsid w:val="00DC3A81"/>
    <w:rsid w:val="00DC458E"/>
    <w:rsid w:val="00DC69E7"/>
    <w:rsid w:val="00DE0171"/>
    <w:rsid w:val="00DE4AB8"/>
    <w:rsid w:val="00E0280F"/>
    <w:rsid w:val="00E40DC9"/>
    <w:rsid w:val="00E604A7"/>
    <w:rsid w:val="00E70571"/>
    <w:rsid w:val="00E7750C"/>
    <w:rsid w:val="00EA4A2F"/>
    <w:rsid w:val="00EB05CE"/>
    <w:rsid w:val="00ED1746"/>
    <w:rsid w:val="00EF6F30"/>
    <w:rsid w:val="00EF7592"/>
    <w:rsid w:val="00EF7D4F"/>
    <w:rsid w:val="00F1102D"/>
    <w:rsid w:val="00F2016C"/>
    <w:rsid w:val="00F321FF"/>
    <w:rsid w:val="00F42A40"/>
    <w:rsid w:val="00F62619"/>
    <w:rsid w:val="00F8144E"/>
    <w:rsid w:val="00F8269F"/>
    <w:rsid w:val="00F96C35"/>
    <w:rsid w:val="00FA3064"/>
    <w:rsid w:val="00FA3733"/>
    <w:rsid w:val="00F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4716"/>
  <w15:chartTrackingRefBased/>
  <w15:docId w15:val="{6F943D33-A559-4D8C-8E0F-213F6CF3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0DD6"/>
    <w:pPr>
      <w:widowControl w:val="0"/>
      <w:suppressAutoHyphens/>
    </w:pPr>
    <w:rPr>
      <w:rFonts w:ascii="Times New Roman" w:eastAsia="Lucida Sans Unicode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0D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40DD6"/>
    <w:rPr>
      <w:rFonts w:ascii="Tahoma" w:eastAsia="Lucida Sans Unicode" w:hAnsi="Tahoma" w:cs="Tahoma"/>
      <w:sz w:val="16"/>
      <w:szCs w:val="16"/>
      <w:lang w:eastAsia="lt-LT"/>
    </w:rPr>
  </w:style>
  <w:style w:type="paragraph" w:customStyle="1" w:styleId="Antrat31">
    <w:name w:val="Antraštė 31"/>
    <w:basedOn w:val="prastasis"/>
    <w:next w:val="prastasis"/>
    <w:rsid w:val="00D92EFF"/>
    <w:pPr>
      <w:keepNext/>
      <w:widowControl/>
      <w:autoSpaceDN w:val="0"/>
      <w:jc w:val="center"/>
      <w:outlineLvl w:val="2"/>
    </w:pPr>
    <w:rPr>
      <w:rFonts w:eastAsia="Times New Roman"/>
      <w:b/>
      <w:bCs/>
      <w:sz w:val="28"/>
      <w:szCs w:val="24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E028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280F"/>
    <w:rPr>
      <w:rFonts w:ascii="Times New Roman" w:eastAsia="Lucida Sans Unicode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E028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280F"/>
    <w:rPr>
      <w:rFonts w:ascii="Times New Roman" w:eastAsia="Lucida Sans Unicode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3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Renata Laučienė</cp:lastModifiedBy>
  <cp:revision>3</cp:revision>
  <cp:lastPrinted>2025-04-15T05:32:00Z</cp:lastPrinted>
  <dcterms:created xsi:type="dcterms:W3CDTF">2025-04-15T09:52:00Z</dcterms:created>
  <dcterms:modified xsi:type="dcterms:W3CDTF">2025-04-15T09:52:00Z</dcterms:modified>
</cp:coreProperties>
</file>