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617462EF"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BC3A5A">
        <w:rPr>
          <w:rFonts w:eastAsia="Lucida Sans Unicode" w:cs="Tahoma"/>
          <w:lang w:eastAsia="x-none"/>
        </w:rPr>
        <w:t>5</w:t>
      </w:r>
      <w:r w:rsidRPr="0026414D">
        <w:rPr>
          <w:rFonts w:eastAsia="Lucida Sans Unicode" w:cs="Tahoma"/>
          <w:lang w:eastAsia="x-none"/>
        </w:rPr>
        <w:t xml:space="preserve"> m. </w:t>
      </w:r>
      <w:r w:rsidR="00F60062">
        <w:rPr>
          <w:rFonts w:eastAsia="Lucida Sans Unicode" w:cs="Tahoma"/>
          <w:lang w:eastAsia="x-none"/>
        </w:rPr>
        <w:t>balandžio 2</w:t>
      </w:r>
      <w:r w:rsidRPr="0026414D">
        <w:rPr>
          <w:rFonts w:eastAsia="Lucida Sans Unicode" w:cs="Tahoma"/>
          <w:lang w:eastAsia="x-none"/>
        </w:rPr>
        <w:t xml:space="preserve"> d. Nr. MP1-</w:t>
      </w:r>
      <w:r w:rsidR="00F60062">
        <w:rPr>
          <w:rFonts w:eastAsia="Lucida Sans Unicode" w:cs="Tahoma"/>
          <w:lang w:eastAsia="x-none"/>
        </w:rPr>
        <w:t>150</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4CD9893A" w:rsidR="00A60421" w:rsidRPr="0026414D" w:rsidRDefault="00A60421" w:rsidP="0026414D">
      <w:pPr>
        <w:ind w:firstLine="709"/>
        <w:jc w:val="both"/>
        <w:rPr>
          <w:rFonts w:eastAsia="Calibri"/>
          <w:bCs/>
        </w:rPr>
      </w:pPr>
      <w:r w:rsidRPr="0026414D">
        <w:rPr>
          <w:rFonts w:eastAsia="Calibri"/>
          <w:bCs/>
        </w:rPr>
        <w:t xml:space="preserve">Vadovaudamasis Lietuvos Respublikos vietos savivaldos įstatymo 25 straipsnio 5 dalimi, 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BC3A5A">
        <w:rPr>
          <w:rFonts w:eastAsia="Calibri"/>
          <w:bCs/>
        </w:rPr>
        <w:t>Kėdainių rajono savivaldybės administracijos</w:t>
      </w:r>
      <w:r w:rsidRPr="00152B26">
        <w:rPr>
          <w:rFonts w:eastAsia="Calibri"/>
          <w:bCs/>
        </w:rPr>
        <w:t xml:space="preserve"> </w:t>
      </w:r>
      <w:r w:rsidRPr="0026414D">
        <w:rPr>
          <w:rFonts w:eastAsia="Calibri"/>
          <w:bCs/>
        </w:rPr>
        <w:t>202</w:t>
      </w:r>
      <w:r w:rsidR="00BC3A5A">
        <w:rPr>
          <w:rFonts w:eastAsia="Calibri"/>
          <w:bCs/>
        </w:rPr>
        <w:t>5</w:t>
      </w:r>
      <w:r w:rsidRPr="0026414D">
        <w:rPr>
          <w:rFonts w:eastAsia="Calibri"/>
          <w:bCs/>
        </w:rPr>
        <w:t xml:space="preserve"> m. </w:t>
      </w:r>
      <w:r w:rsidR="00BC3A5A">
        <w:rPr>
          <w:rFonts w:eastAsia="Calibri"/>
          <w:bCs/>
        </w:rPr>
        <w:t>kovo 25</w:t>
      </w:r>
      <w:r w:rsidRPr="0026414D">
        <w:rPr>
          <w:rFonts w:eastAsia="Calibri"/>
          <w:bCs/>
        </w:rPr>
        <w:t xml:space="preserve"> d. prašymą Nr. SAV-3</w:t>
      </w:r>
      <w:r w:rsidR="00BC3A5A">
        <w:rPr>
          <w:rFonts w:eastAsia="Calibri"/>
          <w:bCs/>
        </w:rPr>
        <w:t>52178</w:t>
      </w:r>
      <w:r w:rsidRPr="0026414D">
        <w:rPr>
          <w:rFonts w:eastAsia="Calibri"/>
          <w:bCs/>
        </w:rPr>
        <w:t xml:space="preserve"> „Išduoti sutikimą tiesti susisiekimo komunikacijas, inžinerinius tinklus bei statyti jiems funkcionuoti būtinus statinius valstybinėje žemėje, kurioje nesuformuoti žemės sklypai“:</w:t>
      </w:r>
    </w:p>
    <w:p w14:paraId="28CF35AD" w14:textId="734A6690" w:rsidR="00A60421" w:rsidRPr="000267E7" w:rsidRDefault="00A60421" w:rsidP="000267E7">
      <w:pPr>
        <w:pStyle w:val="Sraopastraipa"/>
        <w:numPr>
          <w:ilvl w:val="0"/>
          <w:numId w:val="9"/>
        </w:numPr>
        <w:tabs>
          <w:tab w:val="left" w:pos="993"/>
        </w:tabs>
        <w:spacing w:before="0" w:beforeAutospacing="0" w:after="0" w:afterAutospacing="0"/>
        <w:ind w:left="0" w:firstLine="709"/>
        <w:contextualSpacing/>
        <w:jc w:val="both"/>
        <w:rPr>
          <w:rFonts w:eastAsia="Calibri"/>
          <w:bCs/>
          <w:color w:val="FF0000"/>
          <w:lang w:val="lt-LT"/>
        </w:rPr>
      </w:pPr>
      <w:r w:rsidRPr="000267E7">
        <w:rPr>
          <w:rFonts w:eastAsia="Calibri"/>
          <w:bCs/>
          <w:spacing w:val="40"/>
          <w:lang w:val="lt-LT"/>
        </w:rPr>
        <w:t>Išduodu</w:t>
      </w:r>
      <w:r w:rsidR="0002247D" w:rsidRPr="000267E7">
        <w:rPr>
          <w:rFonts w:eastAsia="Calibri"/>
          <w:bCs/>
          <w:lang w:val="lt-LT"/>
        </w:rPr>
        <w:t xml:space="preserve"> </w:t>
      </w:r>
      <w:r w:rsidR="00BC3A5A" w:rsidRPr="000267E7">
        <w:rPr>
          <w:rFonts w:eastAsia="Calibri"/>
          <w:bCs/>
          <w:lang w:val="lt-LT"/>
        </w:rPr>
        <w:t>Kėdainių rajono savivaldybės administracijai</w:t>
      </w:r>
      <w:r w:rsidR="0002247D" w:rsidRPr="000267E7">
        <w:rPr>
          <w:rFonts w:eastAsia="Calibri"/>
          <w:bCs/>
          <w:lang w:val="lt-LT"/>
        </w:rPr>
        <w:t xml:space="preserve"> sutikimą</w:t>
      </w:r>
      <w:r w:rsidRPr="000267E7">
        <w:rPr>
          <w:rFonts w:eastAsia="Calibri"/>
          <w:bCs/>
          <w:lang w:val="lt-LT"/>
        </w:rPr>
        <w:t xml:space="preserve"> dėl </w:t>
      </w:r>
      <w:r w:rsidR="00BF2740" w:rsidRPr="000267E7">
        <w:rPr>
          <w:rFonts w:eastAsia="Calibri"/>
          <w:bCs/>
          <w:lang w:val="lt-LT"/>
        </w:rPr>
        <w:t>pėsčiųjų</w:t>
      </w:r>
      <w:r w:rsidR="00BC3A5A" w:rsidRPr="000267E7">
        <w:rPr>
          <w:rFonts w:eastAsia="Calibri"/>
          <w:bCs/>
          <w:lang w:val="lt-LT"/>
        </w:rPr>
        <w:t xml:space="preserve"> ir dviračio</w:t>
      </w:r>
      <w:r w:rsidR="00BF2740" w:rsidRPr="000267E7">
        <w:rPr>
          <w:rFonts w:eastAsia="Calibri"/>
          <w:bCs/>
          <w:lang w:val="lt-LT"/>
        </w:rPr>
        <w:t xml:space="preserve"> </w:t>
      </w:r>
      <w:r w:rsidR="00BF2740">
        <w:rPr>
          <w:rFonts w:eastAsia="Calibri"/>
          <w:bCs/>
          <w:lang w:val="lt-LT"/>
        </w:rPr>
        <w:t>tak</w:t>
      </w:r>
      <w:r w:rsidR="00BC3A5A">
        <w:rPr>
          <w:rFonts w:eastAsia="Calibri"/>
          <w:bCs/>
          <w:lang w:val="lt-LT"/>
        </w:rPr>
        <w:t>o</w:t>
      </w:r>
      <w:r w:rsidRPr="0026414D">
        <w:rPr>
          <w:rFonts w:eastAsia="Calibri"/>
          <w:bCs/>
          <w:lang w:val="lt-LT"/>
        </w:rPr>
        <w:t xml:space="preserve"> </w:t>
      </w:r>
      <w:r w:rsidR="000267E7">
        <w:rPr>
          <w:rFonts w:eastAsia="Calibri"/>
          <w:bCs/>
          <w:lang w:val="lt-LT"/>
        </w:rPr>
        <w:t xml:space="preserve">tiesimo </w:t>
      </w:r>
      <w:r w:rsidR="000267E7" w:rsidRPr="0026414D">
        <w:rPr>
          <w:rFonts w:eastAsia="Calibri"/>
          <w:bCs/>
          <w:lang w:val="lt-LT"/>
        </w:rPr>
        <w:t xml:space="preserve">valstybinėje žemėje, kurioje nesuformuoti žemės sklypai, </w:t>
      </w:r>
      <w:r w:rsidR="000267E7">
        <w:rPr>
          <w:rFonts w:eastAsia="Calibri"/>
          <w:bCs/>
          <w:lang w:val="lt-LT"/>
        </w:rPr>
        <w:t>esančioje M. Daukšos g.</w:t>
      </w:r>
      <w:r w:rsidR="000267E7" w:rsidRPr="0026414D">
        <w:rPr>
          <w:rFonts w:eastAsia="Calibri"/>
          <w:bCs/>
          <w:lang w:val="lt-LT"/>
        </w:rPr>
        <w:t>,</w:t>
      </w:r>
      <w:r w:rsidR="000267E7">
        <w:rPr>
          <w:rFonts w:eastAsia="Calibri"/>
          <w:bCs/>
          <w:lang w:val="lt-LT"/>
        </w:rPr>
        <w:t xml:space="preserve"> </w:t>
      </w:r>
      <w:r w:rsidR="000267E7" w:rsidRPr="0026414D">
        <w:rPr>
          <w:rFonts w:eastAsia="Calibri"/>
          <w:bCs/>
          <w:lang w:val="lt-LT"/>
        </w:rPr>
        <w:t xml:space="preserve">Kėdainių </w:t>
      </w:r>
      <w:r w:rsidR="000267E7">
        <w:rPr>
          <w:rFonts w:eastAsia="Calibri"/>
          <w:bCs/>
          <w:lang w:val="lt-LT"/>
        </w:rPr>
        <w:t>m</w:t>
      </w:r>
      <w:r w:rsidR="000267E7" w:rsidRPr="0026414D">
        <w:rPr>
          <w:rFonts w:eastAsia="Calibri"/>
          <w:bCs/>
          <w:lang w:val="lt-LT"/>
        </w:rPr>
        <w:t>.</w:t>
      </w:r>
      <w:r w:rsidR="000267E7">
        <w:rPr>
          <w:rFonts w:eastAsia="Calibri"/>
          <w:bCs/>
          <w:lang w:val="lt-LT"/>
        </w:rPr>
        <w:t xml:space="preserve"> pagal pateiktą</w:t>
      </w:r>
      <w:r w:rsidRPr="0026414D">
        <w:rPr>
          <w:rFonts w:eastAsia="Calibri"/>
          <w:bCs/>
          <w:lang w:val="lt-LT"/>
        </w:rPr>
        <w:t xml:space="preserve"> „</w:t>
      </w:r>
      <w:r w:rsidR="00BC3A5A">
        <w:rPr>
          <w:rFonts w:eastAsia="Calibri"/>
          <w:bCs/>
          <w:lang w:val="lt-LT"/>
        </w:rPr>
        <w:t>Pėsčiųjų ir dviračių tako M. Daukšos g. (nuo Draugystės g. iki Pušyno</w:t>
      </w:r>
      <w:r w:rsidR="00D41216">
        <w:rPr>
          <w:rFonts w:eastAsia="Calibri"/>
          <w:bCs/>
          <w:lang w:val="lt-LT"/>
        </w:rPr>
        <w:t> </w:t>
      </w:r>
      <w:r w:rsidR="00BC3A5A">
        <w:rPr>
          <w:rFonts w:eastAsia="Calibri"/>
          <w:bCs/>
          <w:lang w:val="lt-LT"/>
        </w:rPr>
        <w:t>g.) Kėdainių m., supaprastintas statybos projektas</w:t>
      </w:r>
      <w:r w:rsidRPr="0026414D">
        <w:rPr>
          <w:rFonts w:eastAsia="Calibri"/>
          <w:bCs/>
          <w:lang w:val="lt-LT"/>
        </w:rPr>
        <w:t xml:space="preserve">“ </w:t>
      </w:r>
      <w:r w:rsidR="00BC3A5A">
        <w:rPr>
          <w:rFonts w:eastAsia="Calibri"/>
          <w:bCs/>
          <w:lang w:val="lt-LT"/>
        </w:rPr>
        <w:t>tako</w:t>
      </w:r>
      <w:r w:rsidR="00E4673B">
        <w:rPr>
          <w:rFonts w:eastAsia="Calibri"/>
          <w:bCs/>
          <w:lang w:val="lt-LT"/>
        </w:rPr>
        <w:t xml:space="preserve"> </w:t>
      </w:r>
      <w:r w:rsidRPr="0026414D">
        <w:rPr>
          <w:rFonts w:eastAsia="Calibri"/>
          <w:bCs/>
          <w:lang w:val="lt-LT"/>
        </w:rPr>
        <w:t>planą</w:t>
      </w:r>
      <w:r w:rsidR="0026072B">
        <w:rPr>
          <w:rFonts w:eastAsia="Calibri"/>
          <w:bCs/>
          <w:lang w:val="lt-LT"/>
        </w:rPr>
        <w:t xml:space="preserve"> </w:t>
      </w:r>
      <w:r w:rsidRPr="0026414D">
        <w:rPr>
          <w:rFonts w:eastAsia="Calibri"/>
          <w:bCs/>
          <w:lang w:val="lt-LT"/>
        </w:rPr>
        <w:t>Nr.</w:t>
      </w:r>
      <w:r w:rsidR="00E4673B">
        <w:rPr>
          <w:rFonts w:eastAsia="Calibri"/>
          <w:bCs/>
          <w:lang w:val="lt-LT"/>
        </w:rPr>
        <w:t> </w:t>
      </w:r>
      <w:r w:rsidR="00BC3A5A">
        <w:rPr>
          <w:rFonts w:eastAsia="Calibri"/>
          <w:bCs/>
          <w:lang w:val="lt-LT"/>
        </w:rPr>
        <w:t>(CPO316768)-00-SPP-BD_S.B-02</w:t>
      </w:r>
      <w:r w:rsidR="005C02A1">
        <w:rPr>
          <w:rFonts w:eastAsia="Calibri"/>
          <w:bCs/>
          <w:lang w:val="lt-LT"/>
        </w:rPr>
        <w:t xml:space="preserve">, </w:t>
      </w:r>
      <w:r w:rsidR="005C02A1" w:rsidRPr="00613385">
        <w:rPr>
          <w:rFonts w:eastAsia="Calibri"/>
          <w:bCs/>
          <w:lang w:val="lt-LT"/>
        </w:rPr>
        <w:t>kuris yra šio potvarkio priedas</w:t>
      </w:r>
      <w:r w:rsidRPr="0026414D">
        <w:rPr>
          <w:rFonts w:eastAsia="Calibri"/>
          <w:bCs/>
          <w:lang w:val="lt-LT"/>
        </w:rPr>
        <w:t xml:space="preserve"> (toliau – Sutikimas).</w:t>
      </w:r>
      <w:r w:rsidR="003C33CD" w:rsidRPr="003C33CD">
        <w:rPr>
          <w:rFonts w:eastAsia="Calibri"/>
          <w:bCs/>
          <w:lang w:val="lt-LT"/>
        </w:rPr>
        <w:t xml:space="preserve"> </w:t>
      </w:r>
    </w:p>
    <w:p w14:paraId="304AEA9E" w14:textId="77777777" w:rsidR="00A60421" w:rsidRPr="0026414D" w:rsidRDefault="00A60421" w:rsidP="0026414D">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26414D">
        <w:rPr>
          <w:rFonts w:eastAsia="Calibri"/>
          <w:bCs/>
          <w:spacing w:val="40"/>
          <w:lang w:val="lt-LT"/>
        </w:rPr>
        <w:t>Nustata</w:t>
      </w:r>
      <w:r w:rsidRPr="0026414D">
        <w:rPr>
          <w:rFonts w:eastAsia="Calibri"/>
          <w:bCs/>
          <w:lang w:val="lt-LT"/>
        </w:rPr>
        <w:t>u, kad:</w:t>
      </w:r>
    </w:p>
    <w:p w14:paraId="45176ECA" w14:textId="671CB90F"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rFonts w:eastAsia="Calibri"/>
          <w:lang w:val="lt-LT"/>
        </w:rPr>
        <w:t>Sutikimas galioja tik pridedamame brėžinyje</w:t>
      </w:r>
      <w:r w:rsidR="005C3529" w:rsidRPr="00BD7F54">
        <w:rPr>
          <w:rFonts w:eastAsia="Calibri"/>
          <w:lang w:val="lt-LT"/>
        </w:rPr>
        <w:t xml:space="preserve"> (plane)</w:t>
      </w:r>
      <w:r w:rsidRPr="00BD7F54">
        <w:rPr>
          <w:rFonts w:eastAsia="Calibri"/>
          <w:lang w:val="lt-LT"/>
        </w:rPr>
        <w:t xml:space="preserve"> nurodytoms susisiekimo komunikacijoms, inžineriniams tinklams tiesti ir jiems funkcionuoti būtiniems statiniams statyti pridedamame brėžinyje</w:t>
      </w:r>
      <w:r w:rsidR="00592DB0">
        <w:rPr>
          <w:rFonts w:eastAsia="Calibri"/>
          <w:lang w:val="lt-LT"/>
        </w:rPr>
        <w:t xml:space="preserve"> (plane)</w:t>
      </w:r>
      <w:r w:rsidRPr="00BD7F54">
        <w:rPr>
          <w:rFonts w:eastAsia="Calibri"/>
          <w:lang w:val="lt-LT"/>
        </w:rPr>
        <w:t xml:space="preserve"> pažymėtoje vietoje.</w:t>
      </w:r>
      <w:r w:rsidRPr="00BD7F54">
        <w:rPr>
          <w:caps/>
          <w:lang w:val="lt-LT"/>
        </w:rPr>
        <w:t xml:space="preserve"> </w:t>
      </w:r>
      <w:r w:rsidRPr="00BD7F54">
        <w:rPr>
          <w:rFonts w:eastAsia="Calibri"/>
          <w:lang w:val="lt-LT"/>
        </w:rPr>
        <w:t>Pridedamas brėžinys</w:t>
      </w:r>
      <w:r w:rsidR="005C3529" w:rsidRPr="00BD7F54">
        <w:rPr>
          <w:rFonts w:eastAsia="Calibri"/>
          <w:lang w:val="lt-LT"/>
        </w:rPr>
        <w:t xml:space="preserve"> (planas)</w:t>
      </w:r>
      <w:r w:rsidRPr="00BD7F54">
        <w:rPr>
          <w:rFonts w:eastAsia="Calibri"/>
          <w:lang w:val="lt-LT"/>
        </w:rPr>
        <w:t xml:space="preserve"> yra neatsiejama šio Sutikimo dalis.</w:t>
      </w:r>
      <w:r w:rsidRPr="00BD7F54">
        <w:rPr>
          <w:lang w:val="lt-LT"/>
        </w:rPr>
        <w:t xml:space="preserve"> </w:t>
      </w:r>
    </w:p>
    <w:p w14:paraId="2F02087C" w14:textId="3DC79C54"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lang w:val="lt-LT"/>
        </w:rPr>
        <w:t>Susisiekimo komunikacijos, inžineriniai tinklai turi būti nutiesti ir jiems funkcionuoti būtini statiniai turi būti pradėti statyti per 3</w:t>
      </w:r>
      <w:r w:rsidR="002A7A30" w:rsidRPr="00BD7F54">
        <w:rPr>
          <w:lang w:val="lt-LT"/>
        </w:rPr>
        <w:t>-</w:t>
      </w:r>
      <w:r w:rsidR="003C0E0D">
        <w:rPr>
          <w:lang w:val="lt-LT"/>
        </w:rPr>
        <w:t>j</w:t>
      </w:r>
      <w:r w:rsidR="002A7A30" w:rsidRPr="00BD7F54">
        <w:rPr>
          <w:lang w:val="lt-LT"/>
        </w:rPr>
        <w:t>us</w:t>
      </w:r>
      <w:r w:rsidRPr="00BD7F54">
        <w:rPr>
          <w:lang w:val="lt-LT"/>
        </w:rPr>
        <w:t xml:space="preserve"> metus nuo Sutikimo išdavimo datos. Nepradėjus tiesti susisiekimo komunikacijų, inžinerinių tinklų ir statyti jiems funkcionuoti būtinų statinių per </w:t>
      </w:r>
      <w:r w:rsidR="0064423A">
        <w:rPr>
          <w:lang w:val="lt-LT"/>
        </w:rPr>
        <w:t xml:space="preserve">                        </w:t>
      </w:r>
      <w:r w:rsidRPr="00BD7F54">
        <w:rPr>
          <w:lang w:val="lt-LT"/>
        </w:rPr>
        <w:t>3</w:t>
      </w:r>
      <w:r w:rsidR="002A7A30" w:rsidRPr="00BD7F54">
        <w:rPr>
          <w:lang w:val="lt-LT"/>
        </w:rPr>
        <w:t>-</w:t>
      </w:r>
      <w:r w:rsidR="003C0E0D">
        <w:rPr>
          <w:lang w:val="lt-LT"/>
        </w:rPr>
        <w:t>j</w:t>
      </w:r>
      <w:r w:rsidR="002A7A30" w:rsidRPr="00BD7F54">
        <w:rPr>
          <w:lang w:val="lt-LT"/>
        </w:rPr>
        <w:t>us</w:t>
      </w:r>
      <w:r w:rsidRPr="00BD7F54">
        <w:rPr>
          <w:lang w:val="lt-LT"/>
        </w:rPr>
        <w:t xml:space="preserve"> metus, Sutikimas nustoja galioti ir nustatyta tvarka turi būti gautas naujas </w:t>
      </w:r>
      <w:r w:rsidR="002A7A30" w:rsidRPr="00BD7F54">
        <w:rPr>
          <w:lang w:val="lt-LT"/>
        </w:rPr>
        <w:t>S</w:t>
      </w:r>
      <w:r w:rsidRPr="00BD7F54">
        <w:rPr>
          <w:lang w:val="lt-LT"/>
        </w:rPr>
        <w:t>utikimas.</w:t>
      </w:r>
    </w:p>
    <w:p w14:paraId="2B715B3A" w14:textId="65C84899" w:rsidR="00671F92" w:rsidRDefault="00671F92" w:rsidP="00671F92">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Pr>
          <w:rFonts w:eastAsia="Calibri"/>
          <w:bCs/>
          <w:lang w:val="lt-LT"/>
        </w:rPr>
        <w:t xml:space="preserve">Sutikimas galioja 10 metų, skaičiuojant nuo sutikimo išdavimo datos. Sutikimo galiojimas baigiasi nesuėjus Sutikime nurodytam 10-ies metų terminui, kai valstybinėje žemėje, kurioje pagal </w:t>
      </w:r>
      <w:r w:rsidR="008B650F">
        <w:rPr>
          <w:rFonts w:eastAsia="Calibri"/>
          <w:bCs/>
          <w:lang w:val="lt-LT"/>
        </w:rPr>
        <w:t>S</w:t>
      </w:r>
      <w:r>
        <w:rPr>
          <w:rFonts w:eastAsia="Calibri"/>
          <w:bCs/>
          <w:lang w:val="lt-LT"/>
        </w:rPr>
        <w:t>utikimą suteikta teisė tiesti susisiekimo komunikacijas, tiesti inžinerinius tinklus ir statyti jiems funkcionuoti būtinus statinius, suformuojamas žemės sklypas.</w:t>
      </w:r>
    </w:p>
    <w:p w14:paraId="216977A7" w14:textId="4E32AF15" w:rsidR="0022732D" w:rsidRPr="008B650F" w:rsidRDefault="0022732D" w:rsidP="00671F92">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8B650F">
        <w:rPr>
          <w:rFonts w:eastAsia="Calibri"/>
          <w:lang w:val="lt-LT"/>
        </w:rPr>
        <w:t xml:space="preserve">Pagal </w:t>
      </w:r>
      <w:r w:rsidR="008B650F" w:rsidRPr="008B650F">
        <w:rPr>
          <w:rFonts w:eastAsia="Calibri"/>
          <w:lang w:val="lt-LT"/>
        </w:rPr>
        <w:t>S</w:t>
      </w:r>
      <w:r w:rsidRPr="008B650F">
        <w:rPr>
          <w:rFonts w:eastAsia="Calibri"/>
          <w:lang w:val="lt-LT"/>
        </w:rPr>
        <w:t xml:space="preserve">utikimą nutiestos </w:t>
      </w:r>
      <w:r w:rsidR="008B650F" w:rsidRPr="008B650F">
        <w:rPr>
          <w:rFonts w:eastAsia="Calibri"/>
          <w:lang w:val="lt-LT"/>
        </w:rPr>
        <w:t xml:space="preserve">susisiekimo komunikacijos </w:t>
      </w:r>
      <w:r w:rsidR="00BC7ADA">
        <w:rPr>
          <w:rFonts w:eastAsia="Calibri"/>
          <w:lang w:val="lt-LT"/>
        </w:rPr>
        <w:t>S</w:t>
      </w:r>
      <w:r w:rsidR="008B650F" w:rsidRPr="008B650F">
        <w:rPr>
          <w:rFonts w:eastAsia="Calibri"/>
          <w:lang w:val="lt-LT"/>
        </w:rPr>
        <w:t>utikimo galiojimo laikotarpiu</w:t>
      </w:r>
      <w:r w:rsidRPr="008B650F">
        <w:rPr>
          <w:rFonts w:eastAsia="Calibri"/>
          <w:lang w:val="lt-LT"/>
        </w:rPr>
        <w:t xml:space="preserve"> </w:t>
      </w:r>
      <w:r w:rsidR="008B650F" w:rsidRPr="008B650F">
        <w:rPr>
          <w:rFonts w:eastAsia="Calibri"/>
          <w:lang w:val="lt-LT"/>
        </w:rPr>
        <w:t>yra laikini statiniai 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 statyba reikalinga įgyvendinant valstybių, savivaldybių institucijų ir įstaigų funkcijoms atlikti.</w:t>
      </w:r>
    </w:p>
    <w:p w14:paraId="01BA854E" w14:textId="31ACF86E" w:rsidR="00527AE9"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bCs/>
          <w:lang w:val="lt-LT"/>
        </w:rPr>
        <w:t xml:space="preserve">Pagal </w:t>
      </w:r>
      <w:r w:rsidR="00BC7ADA">
        <w:rPr>
          <w:rFonts w:eastAsia="Calibri"/>
          <w:bCs/>
          <w:lang w:val="lt-LT"/>
        </w:rPr>
        <w:t>S</w:t>
      </w:r>
      <w:r w:rsidRPr="00BD7F54">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1B1124F2" w:rsidR="00527AE9" w:rsidRPr="00BD7F54"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lastRenderedPageBreak/>
        <w:t xml:space="preserve">Pasibaigus išduoto </w:t>
      </w:r>
      <w:r w:rsidR="00BC7ADA">
        <w:rPr>
          <w:lang w:val="lt-LT"/>
        </w:rPr>
        <w:t>S</w:t>
      </w:r>
      <w:r w:rsidRPr="00BD7F54">
        <w:rPr>
          <w:lang w:val="lt-LT"/>
        </w:rPr>
        <w:t xml:space="preserve">utikimo terminui, pagal </w:t>
      </w:r>
      <w:r w:rsidR="00BC7ADA">
        <w:rPr>
          <w:lang w:val="lt-LT"/>
        </w:rPr>
        <w:t>S</w:t>
      </w:r>
      <w:r w:rsidRPr="00BD7F54">
        <w:rPr>
          <w:lang w:val="lt-LT"/>
        </w:rPr>
        <w:t xml:space="preserve">utikimą nutiestos susisiekimo komunikacijos, inžineriniai tinklai ir jiems funkcionuoti būtini statiniai turi būti nukelti jų savininko lėšomis, išskyrus atvejus, kai asmeniui išduotas naujas </w:t>
      </w:r>
      <w:r w:rsidR="00BC7ADA">
        <w:rPr>
          <w:lang w:val="lt-LT"/>
        </w:rPr>
        <w:t>S</w:t>
      </w:r>
      <w:r w:rsidRPr="00BD7F54">
        <w:rPr>
          <w:lang w:val="lt-LT"/>
        </w:rPr>
        <w:t>utikimas arba kai nutiestoms susisiekimo komunikacijoms, inžineriniams tinklams ir pastatytiems jiems funkcionuoti būtiniems statiniams naudoti ir juos aptarnauti yra nustatytas servitutas.</w:t>
      </w:r>
    </w:p>
    <w:p w14:paraId="39CD5EF5" w14:textId="77777777" w:rsidR="000267E7" w:rsidRDefault="00473D8E" w:rsidP="000267E7">
      <w:pPr>
        <w:ind w:firstLine="709"/>
        <w:jc w:val="both"/>
        <w:rPr>
          <w:color w:val="000000"/>
        </w:rPr>
      </w:pPr>
      <w:r w:rsidRPr="0026414D">
        <w:t>2.</w:t>
      </w:r>
      <w:r w:rsidR="00BC10CF">
        <w:t>7</w:t>
      </w:r>
      <w:r w:rsidRPr="0026414D">
        <w:t xml:space="preserve">. </w:t>
      </w:r>
      <w:r w:rsidR="00527AE9" w:rsidRPr="0026414D">
        <w:rPr>
          <w:rFonts w:eastAsia="Calibri"/>
        </w:rPr>
        <w:t xml:space="preserve">Pasibaigus šio </w:t>
      </w:r>
      <w:r w:rsidR="00BC7ADA">
        <w:rPr>
          <w:rFonts w:eastAsia="Calibri"/>
        </w:rPr>
        <w:t>S</w:t>
      </w:r>
      <w:r w:rsidR="00527AE9" w:rsidRPr="0026414D">
        <w:rPr>
          <w:rFonts w:eastAsia="Calibri"/>
        </w:rPr>
        <w:t xml:space="preserve">utikimo terminui, pagal </w:t>
      </w:r>
      <w:r w:rsidR="00BC7ADA">
        <w:rPr>
          <w:rFonts w:eastAsia="Calibri"/>
        </w:rPr>
        <w:t>S</w:t>
      </w:r>
      <w:r w:rsidR="00527AE9" w:rsidRPr="0026414D">
        <w:rPr>
          <w:rFonts w:eastAsia="Calibri"/>
        </w:rPr>
        <w:t xml:space="preserve">utikimą nutiesti / pastatyti / įrengti objektai per 20 darbo dienų turi būti nukelti ir valstybinė žemė sutvarkoma taip, kad ji būtų iki </w:t>
      </w:r>
      <w:r w:rsidR="00BC7ADA">
        <w:rPr>
          <w:rFonts w:eastAsia="Calibri"/>
        </w:rPr>
        <w:t>S</w:t>
      </w:r>
      <w:r w:rsidR="00527AE9" w:rsidRPr="0026414D">
        <w:rPr>
          <w:rFonts w:eastAsia="Calibri"/>
        </w:rPr>
        <w:t xml:space="preserve">utikimo išdavimo dienos buvusios būklės. Apie tai privaloma raštu per 5 darbo dienas po valstybinės žemės sutvarkymo informuoti </w:t>
      </w:r>
      <w:r w:rsidR="00610110" w:rsidRPr="0026414D">
        <w:rPr>
          <w:color w:val="000000"/>
        </w:rPr>
        <w:t>Kėdainių rajono savivaldyb</w:t>
      </w:r>
      <w:r w:rsidR="00BD7F54">
        <w:rPr>
          <w:color w:val="000000"/>
        </w:rPr>
        <w:t>ės administraciją.</w:t>
      </w:r>
    </w:p>
    <w:p w14:paraId="24B94767" w14:textId="7C04F930" w:rsidR="00BC3A5A" w:rsidRPr="00BC3A5A" w:rsidRDefault="00BC3A5A" w:rsidP="000267E7">
      <w:pPr>
        <w:ind w:firstLine="709"/>
        <w:jc w:val="both"/>
        <w:rPr>
          <w:color w:val="000000"/>
        </w:rPr>
      </w:pPr>
      <w:r>
        <w:t>3.</w:t>
      </w:r>
      <w:r w:rsidRPr="00BC3A5A">
        <w:t xml:space="preserve"> </w:t>
      </w:r>
      <w:r w:rsidRPr="005A41CA">
        <w:t xml:space="preserve">Šis potvarkis per vieną mėnesį nuo jo įteikimo arba paskelbimo dienos gali būti skundžiamas Kėdainių rajono savivaldybės merui (J. Basanavičiaus g. 36, LT-57288 Kėdainiai) Lietuvos </w:t>
      </w:r>
      <w:r>
        <w:t>Respublikos</w:t>
      </w:r>
      <w:r w:rsidRPr="005A41CA">
        <w:t xml:space="preserve"> viešojo administravimo įstatymo nustatyta tvarka arba  Lietuvos administracinių ginčų komisijos Kauno apygardos skyriui (Laisvės al. 36, LT-44240 Kaunas) Lietuvos Respublikos ikiteisminio administracinių ginčų nagrinėjimo tvarkos įstatymo nustatyta tvarka</w:t>
      </w:r>
      <w:r>
        <w:t>,</w:t>
      </w:r>
      <w:r w:rsidRPr="005A41CA">
        <w:t xml:space="preserve"> ar</w:t>
      </w:r>
      <w:r>
        <w:t>ba</w:t>
      </w:r>
      <w:r w:rsidRPr="005A41CA">
        <w:t xml:space="preserve"> Regionų administraciniam teismui bet kuriuose šio teismo rūmuose (per Lietuvos teismų elektroninių paslaugų portalą </w:t>
      </w:r>
      <w:hyperlink r:id="rId7" w:history="1">
        <w:r w:rsidRPr="00DB25CD">
          <w:rPr>
            <w:rStyle w:val="Hipersaitas"/>
            <w:color w:val="auto"/>
          </w:rPr>
          <w:t>https://e.teismas.lt</w:t>
        </w:r>
      </w:hyperlink>
      <w:r w:rsidRPr="005A41CA">
        <w:t xml:space="preserve"> arba adresu: Žygimantų g. 2, LT-01102 Vilnius</w:t>
      </w:r>
      <w:r>
        <w:t>,</w:t>
      </w:r>
      <w:r w:rsidRPr="005A41CA">
        <w:t xml:space="preserve"> arba A. Mickevičiaus</w:t>
      </w:r>
      <w:r>
        <w:t xml:space="preserve"> g.</w:t>
      </w:r>
      <w:r w:rsidRPr="005A41CA">
        <w:t xml:space="preserve"> 8A, LT-44312 Kaunas, arba Galinio Pylimo g. 9, LT-91230 Klaipėda, arba Dvaro</w:t>
      </w:r>
      <w:r w:rsidR="000267E7">
        <w:t> </w:t>
      </w:r>
      <w:r w:rsidRPr="005A41CA">
        <w:t>g. 80, LT-76298 Šiauliai, arba Respublikos g. 62, LT-35158 Panevėžys)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57314247" w:rsidR="00781915" w:rsidRPr="0026414D" w:rsidRDefault="00AA292E" w:rsidP="0026414D">
      <w:pPr>
        <w:tabs>
          <w:tab w:val="left" w:pos="7655"/>
        </w:tabs>
        <w:rPr>
          <w:rFonts w:eastAsia="Calibri" w:cs="Arial Unicode MS"/>
          <w:szCs w:val="22"/>
          <w:lang w:bidi="lo-LA"/>
        </w:rPr>
      </w:pPr>
      <w:r w:rsidRPr="0026414D">
        <w:rPr>
          <w:rFonts w:eastAsia="Calibri" w:cs="Arial Unicode MS"/>
          <w:szCs w:val="22"/>
          <w:lang w:bidi="lo-LA"/>
        </w:rPr>
        <w:t>Savivaldybės meras</w:t>
      </w:r>
      <w:r w:rsidR="00AE49A5">
        <w:rPr>
          <w:rFonts w:eastAsia="Calibri" w:cs="Arial Unicode MS"/>
          <w:szCs w:val="22"/>
          <w:lang w:bidi="lo-LA"/>
        </w:rPr>
        <w:t xml:space="preserve">                                                                                              </w:t>
      </w:r>
      <w:r w:rsidR="00821ECF">
        <w:rPr>
          <w:rFonts w:eastAsia="Calibri" w:cs="Arial Unicode MS"/>
          <w:szCs w:val="22"/>
          <w:lang w:bidi="lo-LA"/>
        </w:rPr>
        <w:t xml:space="preserve">  </w:t>
      </w:r>
      <w:r w:rsidRPr="0026414D">
        <w:rPr>
          <w:rFonts w:eastAsia="Calibri" w:cs="Arial Unicode MS"/>
          <w:szCs w:val="22"/>
          <w:lang w:bidi="lo-LA"/>
        </w:rPr>
        <w:t>Valentinas Tamulis</w:t>
      </w:r>
    </w:p>
    <w:sectPr w:rsidR="00781915" w:rsidRPr="0026414D" w:rsidSect="0071797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0322B2D2"/>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2247D"/>
    <w:rsid w:val="00026654"/>
    <w:rsid w:val="000267E7"/>
    <w:rsid w:val="0003625C"/>
    <w:rsid w:val="00041205"/>
    <w:rsid w:val="00063890"/>
    <w:rsid w:val="000662FA"/>
    <w:rsid w:val="00083960"/>
    <w:rsid w:val="000A4288"/>
    <w:rsid w:val="000A70D7"/>
    <w:rsid w:val="000C0493"/>
    <w:rsid w:val="000C6293"/>
    <w:rsid w:val="000D6105"/>
    <w:rsid w:val="000D6E00"/>
    <w:rsid w:val="000E5471"/>
    <w:rsid w:val="000F2783"/>
    <w:rsid w:val="0010410F"/>
    <w:rsid w:val="00115936"/>
    <w:rsid w:val="001242BC"/>
    <w:rsid w:val="00133F48"/>
    <w:rsid w:val="00152B26"/>
    <w:rsid w:val="00177BE0"/>
    <w:rsid w:val="00187AD4"/>
    <w:rsid w:val="00192073"/>
    <w:rsid w:val="001A1617"/>
    <w:rsid w:val="001E3327"/>
    <w:rsid w:val="001E3BA7"/>
    <w:rsid w:val="001F3C7D"/>
    <w:rsid w:val="00203F4B"/>
    <w:rsid w:val="00205AFF"/>
    <w:rsid w:val="00212098"/>
    <w:rsid w:val="002129BC"/>
    <w:rsid w:val="0022545A"/>
    <w:rsid w:val="0022732D"/>
    <w:rsid w:val="0024205C"/>
    <w:rsid w:val="00242A53"/>
    <w:rsid w:val="00244FBE"/>
    <w:rsid w:val="002566E8"/>
    <w:rsid w:val="0026072B"/>
    <w:rsid w:val="0026414D"/>
    <w:rsid w:val="002702A3"/>
    <w:rsid w:val="00276513"/>
    <w:rsid w:val="00277D63"/>
    <w:rsid w:val="0028712E"/>
    <w:rsid w:val="00287B38"/>
    <w:rsid w:val="002A734E"/>
    <w:rsid w:val="002A7A30"/>
    <w:rsid w:val="002C357E"/>
    <w:rsid w:val="002C3D8B"/>
    <w:rsid w:val="002C523C"/>
    <w:rsid w:val="002F2BEE"/>
    <w:rsid w:val="00302900"/>
    <w:rsid w:val="003235FC"/>
    <w:rsid w:val="00323E98"/>
    <w:rsid w:val="00334E18"/>
    <w:rsid w:val="003431B0"/>
    <w:rsid w:val="00346CEF"/>
    <w:rsid w:val="00356D9A"/>
    <w:rsid w:val="00361D68"/>
    <w:rsid w:val="00365CA5"/>
    <w:rsid w:val="00367DD9"/>
    <w:rsid w:val="00376B4A"/>
    <w:rsid w:val="00381C2B"/>
    <w:rsid w:val="003A2D48"/>
    <w:rsid w:val="003A36DB"/>
    <w:rsid w:val="003B54F3"/>
    <w:rsid w:val="003C0E0D"/>
    <w:rsid w:val="003C33CD"/>
    <w:rsid w:val="003C3A5D"/>
    <w:rsid w:val="003D582B"/>
    <w:rsid w:val="003F1308"/>
    <w:rsid w:val="00400DB5"/>
    <w:rsid w:val="0040106C"/>
    <w:rsid w:val="00404380"/>
    <w:rsid w:val="0040660B"/>
    <w:rsid w:val="0041119C"/>
    <w:rsid w:val="004134ED"/>
    <w:rsid w:val="004233F8"/>
    <w:rsid w:val="004502FF"/>
    <w:rsid w:val="00473D8E"/>
    <w:rsid w:val="00483276"/>
    <w:rsid w:val="004832A2"/>
    <w:rsid w:val="004855F8"/>
    <w:rsid w:val="00486FCA"/>
    <w:rsid w:val="0049543B"/>
    <w:rsid w:val="004A2B8D"/>
    <w:rsid w:val="004A3F11"/>
    <w:rsid w:val="004A4169"/>
    <w:rsid w:val="004A7B11"/>
    <w:rsid w:val="004B754B"/>
    <w:rsid w:val="004C1CBE"/>
    <w:rsid w:val="00521E62"/>
    <w:rsid w:val="005247DC"/>
    <w:rsid w:val="00527AE9"/>
    <w:rsid w:val="00541925"/>
    <w:rsid w:val="00544BD7"/>
    <w:rsid w:val="00551B7E"/>
    <w:rsid w:val="00553891"/>
    <w:rsid w:val="005667DF"/>
    <w:rsid w:val="00583092"/>
    <w:rsid w:val="00592DB0"/>
    <w:rsid w:val="005A1421"/>
    <w:rsid w:val="005A3505"/>
    <w:rsid w:val="005A4975"/>
    <w:rsid w:val="005C02A1"/>
    <w:rsid w:val="005C3529"/>
    <w:rsid w:val="005C70B8"/>
    <w:rsid w:val="005D7BFB"/>
    <w:rsid w:val="005F4F77"/>
    <w:rsid w:val="005F5C46"/>
    <w:rsid w:val="00610110"/>
    <w:rsid w:val="00613385"/>
    <w:rsid w:val="006316C2"/>
    <w:rsid w:val="0064423A"/>
    <w:rsid w:val="00670289"/>
    <w:rsid w:val="00671F92"/>
    <w:rsid w:val="00682ED2"/>
    <w:rsid w:val="0068432D"/>
    <w:rsid w:val="006A180C"/>
    <w:rsid w:val="006A79AE"/>
    <w:rsid w:val="006C5759"/>
    <w:rsid w:val="006E5D8C"/>
    <w:rsid w:val="006F7494"/>
    <w:rsid w:val="00701C39"/>
    <w:rsid w:val="00705F04"/>
    <w:rsid w:val="00711ED6"/>
    <w:rsid w:val="007141C1"/>
    <w:rsid w:val="0071438C"/>
    <w:rsid w:val="0071797B"/>
    <w:rsid w:val="00722B13"/>
    <w:rsid w:val="00723B99"/>
    <w:rsid w:val="00724FAE"/>
    <w:rsid w:val="007616BD"/>
    <w:rsid w:val="00771025"/>
    <w:rsid w:val="00772B5E"/>
    <w:rsid w:val="00773AE8"/>
    <w:rsid w:val="00775E7D"/>
    <w:rsid w:val="00781915"/>
    <w:rsid w:val="00786ACA"/>
    <w:rsid w:val="00794006"/>
    <w:rsid w:val="007964BB"/>
    <w:rsid w:val="007A0760"/>
    <w:rsid w:val="007A10D7"/>
    <w:rsid w:val="007E113F"/>
    <w:rsid w:val="008105A9"/>
    <w:rsid w:val="00810D05"/>
    <w:rsid w:val="00821ECF"/>
    <w:rsid w:val="00833A48"/>
    <w:rsid w:val="008673BF"/>
    <w:rsid w:val="0087553C"/>
    <w:rsid w:val="00876001"/>
    <w:rsid w:val="008B3320"/>
    <w:rsid w:val="008B650F"/>
    <w:rsid w:val="008B76A3"/>
    <w:rsid w:val="008D1C2D"/>
    <w:rsid w:val="008D4718"/>
    <w:rsid w:val="008D7C1B"/>
    <w:rsid w:val="00901B4A"/>
    <w:rsid w:val="0091788D"/>
    <w:rsid w:val="009357EF"/>
    <w:rsid w:val="00936308"/>
    <w:rsid w:val="00947D79"/>
    <w:rsid w:val="00957C93"/>
    <w:rsid w:val="00962A11"/>
    <w:rsid w:val="00973F72"/>
    <w:rsid w:val="0097538F"/>
    <w:rsid w:val="00991175"/>
    <w:rsid w:val="00994128"/>
    <w:rsid w:val="009A0035"/>
    <w:rsid w:val="009A599C"/>
    <w:rsid w:val="009C0D28"/>
    <w:rsid w:val="009C7741"/>
    <w:rsid w:val="009E516E"/>
    <w:rsid w:val="009E7F80"/>
    <w:rsid w:val="00A128EE"/>
    <w:rsid w:val="00A15B95"/>
    <w:rsid w:val="00A16673"/>
    <w:rsid w:val="00A313D8"/>
    <w:rsid w:val="00A37130"/>
    <w:rsid w:val="00A436A3"/>
    <w:rsid w:val="00A47E1B"/>
    <w:rsid w:val="00A52572"/>
    <w:rsid w:val="00A60421"/>
    <w:rsid w:val="00A671CB"/>
    <w:rsid w:val="00A7093B"/>
    <w:rsid w:val="00A80EDA"/>
    <w:rsid w:val="00A85171"/>
    <w:rsid w:val="00A95895"/>
    <w:rsid w:val="00AA24DA"/>
    <w:rsid w:val="00AA292E"/>
    <w:rsid w:val="00AC4844"/>
    <w:rsid w:val="00AC75F4"/>
    <w:rsid w:val="00AE49A5"/>
    <w:rsid w:val="00AF7F84"/>
    <w:rsid w:val="00B434B5"/>
    <w:rsid w:val="00B45714"/>
    <w:rsid w:val="00B505FF"/>
    <w:rsid w:val="00B77B22"/>
    <w:rsid w:val="00B87A45"/>
    <w:rsid w:val="00BA6B76"/>
    <w:rsid w:val="00BB1682"/>
    <w:rsid w:val="00BB1BBC"/>
    <w:rsid w:val="00BC10CF"/>
    <w:rsid w:val="00BC383B"/>
    <w:rsid w:val="00BC3A5A"/>
    <w:rsid w:val="00BC7ADA"/>
    <w:rsid w:val="00BD1E5D"/>
    <w:rsid w:val="00BD7F54"/>
    <w:rsid w:val="00BE1ADF"/>
    <w:rsid w:val="00BF2740"/>
    <w:rsid w:val="00BF48BA"/>
    <w:rsid w:val="00C03410"/>
    <w:rsid w:val="00C40A8C"/>
    <w:rsid w:val="00C52F4F"/>
    <w:rsid w:val="00C53286"/>
    <w:rsid w:val="00C65BA7"/>
    <w:rsid w:val="00C81BB4"/>
    <w:rsid w:val="00CD5233"/>
    <w:rsid w:val="00CE2065"/>
    <w:rsid w:val="00CE39F4"/>
    <w:rsid w:val="00CE6D10"/>
    <w:rsid w:val="00CE744B"/>
    <w:rsid w:val="00CF764A"/>
    <w:rsid w:val="00D03A39"/>
    <w:rsid w:val="00D065FD"/>
    <w:rsid w:val="00D07355"/>
    <w:rsid w:val="00D131CA"/>
    <w:rsid w:val="00D33553"/>
    <w:rsid w:val="00D3693D"/>
    <w:rsid w:val="00D41216"/>
    <w:rsid w:val="00D42619"/>
    <w:rsid w:val="00D6526A"/>
    <w:rsid w:val="00D96808"/>
    <w:rsid w:val="00DA28B7"/>
    <w:rsid w:val="00DB0C63"/>
    <w:rsid w:val="00DB25CD"/>
    <w:rsid w:val="00DB6E0E"/>
    <w:rsid w:val="00DC1C13"/>
    <w:rsid w:val="00DC6AC7"/>
    <w:rsid w:val="00DC7F16"/>
    <w:rsid w:val="00DD2CCA"/>
    <w:rsid w:val="00DF1583"/>
    <w:rsid w:val="00E02726"/>
    <w:rsid w:val="00E0563F"/>
    <w:rsid w:val="00E1240B"/>
    <w:rsid w:val="00E1639D"/>
    <w:rsid w:val="00E317BE"/>
    <w:rsid w:val="00E4673B"/>
    <w:rsid w:val="00E56210"/>
    <w:rsid w:val="00E71E8D"/>
    <w:rsid w:val="00E91354"/>
    <w:rsid w:val="00EC45A5"/>
    <w:rsid w:val="00EC4B0B"/>
    <w:rsid w:val="00EC7362"/>
    <w:rsid w:val="00ED0C64"/>
    <w:rsid w:val="00ED181E"/>
    <w:rsid w:val="00ED4E9D"/>
    <w:rsid w:val="00ED50D8"/>
    <w:rsid w:val="00F07A6D"/>
    <w:rsid w:val="00F10D5D"/>
    <w:rsid w:val="00F35BCF"/>
    <w:rsid w:val="00F60062"/>
    <w:rsid w:val="00F62067"/>
    <w:rsid w:val="00F87E0D"/>
    <w:rsid w:val="00F90F8D"/>
    <w:rsid w:val="00F941AD"/>
    <w:rsid w:val="00F95A23"/>
    <w:rsid w:val="00FA155C"/>
    <w:rsid w:val="00FC0635"/>
    <w:rsid w:val="00FD7ECE"/>
    <w:rsid w:val="00FD7F40"/>
    <w:rsid w:val="00FE5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4767</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3</cp:revision>
  <cp:lastPrinted>2025-03-27T16:42:00Z</cp:lastPrinted>
  <dcterms:created xsi:type="dcterms:W3CDTF">2025-04-15T10:19:00Z</dcterms:created>
  <dcterms:modified xsi:type="dcterms:W3CDTF">2025-04-15T10:20:00Z</dcterms:modified>
</cp:coreProperties>
</file>