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F020" w14:textId="6DA6F83C" w:rsidR="007C7F65" w:rsidRDefault="00262659">
      <w:pPr>
        <w:jc w:val="center"/>
        <w:rPr>
          <w:sz w:val="20"/>
          <w:lang w:eastAsia="en-GB"/>
        </w:rPr>
      </w:pPr>
      <w:r>
        <w:rPr>
          <w:szCs w:val="24"/>
          <w:lang w:eastAsia="en-GB"/>
        </w:rPr>
        <w:object w:dxaOrig="1346" w:dyaOrig="673" w14:anchorId="6EE6B9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4pt" o:ole="" fillcolor="window">
            <v:imagedata r:id="rId5" o:title=""/>
          </v:shape>
          <o:OLEObject Type="Embed" ProgID="Imaging.Document" ShapeID="_x0000_i1025" DrawAspect="Content" ObjectID="_1806406340" r:id="rId6"/>
        </w:object>
      </w:r>
    </w:p>
    <w:p w14:paraId="44CF2390" w14:textId="77777777" w:rsidR="00262659" w:rsidRPr="004425B9" w:rsidRDefault="00262659">
      <w:pPr>
        <w:widowControl w:val="0"/>
        <w:suppressAutoHyphens/>
        <w:spacing w:line="200" w:lineRule="atLeast"/>
        <w:ind w:right="-286"/>
        <w:jc w:val="center"/>
        <w:rPr>
          <w:b/>
          <w:bCs/>
          <w:caps/>
          <w:szCs w:val="24"/>
        </w:rPr>
      </w:pPr>
      <w:r w:rsidRPr="004425B9">
        <w:rPr>
          <w:b/>
          <w:bCs/>
          <w:caps/>
          <w:szCs w:val="24"/>
        </w:rPr>
        <w:t>kėdainių rajono savivaldybėS ADMINISTRACIJOS DIREKTORIUS</w:t>
      </w:r>
    </w:p>
    <w:p w14:paraId="52094DE9" w14:textId="77777777" w:rsidR="00262659" w:rsidRPr="004425B9" w:rsidRDefault="00262659">
      <w:pPr>
        <w:widowControl w:val="0"/>
        <w:suppressAutoHyphens/>
        <w:spacing w:line="200" w:lineRule="atLeast"/>
        <w:ind w:right="49"/>
        <w:jc w:val="center"/>
        <w:rPr>
          <w:rFonts w:eastAsia="Lucida Sans Unicode"/>
          <w:b/>
          <w:szCs w:val="24"/>
        </w:rPr>
      </w:pPr>
    </w:p>
    <w:p w14:paraId="0CE8679C" w14:textId="77777777" w:rsidR="004425B9" w:rsidRDefault="004425B9">
      <w:pPr>
        <w:widowControl w:val="0"/>
        <w:suppressAutoHyphens/>
        <w:spacing w:line="200" w:lineRule="atLeast"/>
        <w:ind w:right="49"/>
        <w:jc w:val="center"/>
        <w:rPr>
          <w:rFonts w:eastAsia="Lucida Sans Unicode"/>
          <w:b/>
          <w:szCs w:val="24"/>
        </w:rPr>
      </w:pPr>
    </w:p>
    <w:p w14:paraId="63251567" w14:textId="77777777" w:rsidR="004425B9" w:rsidRDefault="004425B9">
      <w:pPr>
        <w:widowControl w:val="0"/>
        <w:suppressAutoHyphens/>
        <w:spacing w:line="200" w:lineRule="atLeast"/>
        <w:ind w:right="49"/>
        <w:jc w:val="center"/>
        <w:rPr>
          <w:rFonts w:eastAsia="Lucida Sans Unicode"/>
          <w:b/>
          <w:szCs w:val="24"/>
        </w:rPr>
      </w:pPr>
    </w:p>
    <w:p w14:paraId="49FEBCCF" w14:textId="4ADB890A" w:rsidR="00262659" w:rsidRPr="004425B9" w:rsidRDefault="00262659">
      <w:pPr>
        <w:widowControl w:val="0"/>
        <w:suppressAutoHyphens/>
        <w:spacing w:line="200" w:lineRule="atLeast"/>
        <w:ind w:right="49"/>
        <w:jc w:val="center"/>
        <w:rPr>
          <w:b/>
          <w:bCs/>
          <w:caps/>
          <w:szCs w:val="24"/>
        </w:rPr>
      </w:pPr>
      <w:r w:rsidRPr="004425B9">
        <w:rPr>
          <w:rFonts w:eastAsia="Lucida Sans Unicode"/>
          <w:b/>
          <w:szCs w:val="24"/>
        </w:rPr>
        <w:t>ĮSAKYMAS</w:t>
      </w:r>
    </w:p>
    <w:p w14:paraId="3330C9A6" w14:textId="71B4ADFC" w:rsidR="004425B9" w:rsidRPr="004425B9" w:rsidRDefault="00262659" w:rsidP="004425B9">
      <w:pPr>
        <w:jc w:val="center"/>
        <w:rPr>
          <w:b/>
          <w:szCs w:val="24"/>
          <w:lang w:eastAsia="en-GB"/>
        </w:rPr>
      </w:pPr>
      <w:r w:rsidRPr="004425B9">
        <w:rPr>
          <w:b/>
          <w:bCs/>
          <w:spacing w:val="-10"/>
          <w:kern w:val="28"/>
          <w:szCs w:val="24"/>
        </w:rPr>
        <w:t xml:space="preserve">DĖL KĖDAINIŲ RAJONO SAVIVALDYBĖS ADMINISTRACIJOS DIREKTORIAUS  </w:t>
      </w:r>
      <w:r w:rsidR="004425B9" w:rsidRPr="004425B9">
        <w:rPr>
          <w:b/>
          <w:bCs/>
          <w:szCs w:val="24"/>
          <w:lang w:eastAsia="lt-LT"/>
        </w:rPr>
        <w:t xml:space="preserve">2020 M. GRUODŽIO 31 D. ĮSAKYMO NR. AD-1-1583 </w:t>
      </w:r>
      <w:r w:rsidRPr="004425B9">
        <w:rPr>
          <w:b/>
          <w:bCs/>
          <w:szCs w:val="24"/>
        </w:rPr>
        <w:t>„</w:t>
      </w:r>
      <w:r w:rsidRPr="004425B9">
        <w:rPr>
          <w:b/>
          <w:szCs w:val="24"/>
          <w:lang w:eastAsia="en-GB"/>
        </w:rPr>
        <w:t xml:space="preserve">DĖL </w:t>
      </w:r>
      <w:r w:rsidR="004425B9" w:rsidRPr="004425B9">
        <w:rPr>
          <w:b/>
          <w:szCs w:val="24"/>
          <w:lang w:eastAsia="lt-LT"/>
        </w:rPr>
        <w:t>IŠMOKŲ VAIKAMS SKYRIMO IR MOKĖJIMO TVARKOS APRAŠO</w:t>
      </w:r>
      <w:r w:rsidR="004425B9" w:rsidRPr="004425B9">
        <w:rPr>
          <w:b/>
          <w:color w:val="0070C0"/>
          <w:szCs w:val="24"/>
          <w:lang w:eastAsia="lt-LT"/>
        </w:rPr>
        <w:t xml:space="preserve"> </w:t>
      </w:r>
      <w:r w:rsidR="004425B9" w:rsidRPr="004425B9">
        <w:rPr>
          <w:b/>
          <w:szCs w:val="24"/>
          <w:lang w:eastAsia="lt-LT"/>
        </w:rPr>
        <w:t>TVIRTINIMO</w:t>
      </w:r>
      <w:r w:rsidRPr="004425B9">
        <w:rPr>
          <w:b/>
          <w:szCs w:val="24"/>
          <w:lang w:eastAsia="en-GB"/>
        </w:rPr>
        <w:t>“</w:t>
      </w:r>
    </w:p>
    <w:p w14:paraId="485D5E89" w14:textId="06B04417" w:rsidR="007C7F65" w:rsidRPr="004425B9" w:rsidRDefault="00262659" w:rsidP="004425B9">
      <w:pPr>
        <w:jc w:val="center"/>
        <w:rPr>
          <w:b/>
          <w:bCs/>
          <w:szCs w:val="24"/>
          <w:lang w:eastAsia="lt-LT"/>
        </w:rPr>
      </w:pPr>
      <w:r w:rsidRPr="004425B9">
        <w:rPr>
          <w:b/>
          <w:bCs/>
          <w:szCs w:val="24"/>
        </w:rPr>
        <w:t>PRIPAŽINIMO NETEKUSIU GALIOS</w:t>
      </w:r>
    </w:p>
    <w:p w14:paraId="4AC922DE" w14:textId="5E592EE2" w:rsidR="007C7F65" w:rsidRPr="004425B9" w:rsidRDefault="007C7F65">
      <w:pPr>
        <w:widowControl w:val="0"/>
        <w:suppressAutoHyphens/>
        <w:jc w:val="center"/>
        <w:rPr>
          <w:rFonts w:eastAsia="Lucida Sans Unicode"/>
          <w:b/>
          <w:bCs/>
          <w:szCs w:val="24"/>
        </w:rPr>
      </w:pPr>
    </w:p>
    <w:p w14:paraId="00FE7FA6" w14:textId="145360E1" w:rsidR="00262659" w:rsidRPr="004425B9" w:rsidRDefault="00262659" w:rsidP="00262659">
      <w:pPr>
        <w:jc w:val="center"/>
        <w:rPr>
          <w:szCs w:val="24"/>
          <w:lang w:eastAsia="en-GB"/>
        </w:rPr>
      </w:pPr>
      <w:r w:rsidRPr="004425B9">
        <w:rPr>
          <w:szCs w:val="24"/>
          <w:lang w:eastAsia="en-GB"/>
        </w:rPr>
        <w:t xml:space="preserve">2025 m. </w:t>
      </w:r>
      <w:r w:rsidR="004425B9">
        <w:rPr>
          <w:szCs w:val="24"/>
          <w:lang w:eastAsia="en-GB"/>
        </w:rPr>
        <w:t>balandžio</w:t>
      </w:r>
      <w:r w:rsidR="0062408B">
        <w:rPr>
          <w:szCs w:val="24"/>
          <w:lang w:eastAsia="en-GB"/>
        </w:rPr>
        <w:t xml:space="preserve"> 17 </w:t>
      </w:r>
      <w:r w:rsidRPr="004425B9">
        <w:rPr>
          <w:szCs w:val="24"/>
          <w:lang w:eastAsia="en-GB"/>
        </w:rPr>
        <w:t>d. Nr.</w:t>
      </w:r>
      <w:r w:rsidR="0062408B">
        <w:rPr>
          <w:szCs w:val="24"/>
          <w:lang w:eastAsia="en-GB"/>
        </w:rPr>
        <w:t xml:space="preserve"> AD-1-416</w:t>
      </w:r>
      <w:r w:rsidRPr="004425B9">
        <w:rPr>
          <w:szCs w:val="24"/>
          <w:lang w:eastAsia="en-GB"/>
        </w:rPr>
        <w:t xml:space="preserve"> </w:t>
      </w:r>
    </w:p>
    <w:p w14:paraId="17C2CABF" w14:textId="77777777" w:rsidR="007C7F65" w:rsidRPr="004425B9" w:rsidRDefault="00262659">
      <w:pPr>
        <w:jc w:val="center"/>
        <w:rPr>
          <w:szCs w:val="24"/>
          <w:lang w:eastAsia="en-GB"/>
        </w:rPr>
      </w:pPr>
      <w:r w:rsidRPr="004425B9">
        <w:rPr>
          <w:szCs w:val="24"/>
          <w:lang w:eastAsia="en-GB"/>
        </w:rPr>
        <w:t>Kėdainiai</w:t>
      </w:r>
    </w:p>
    <w:p w14:paraId="4B86E006" w14:textId="67075878" w:rsidR="007C7F65" w:rsidRPr="004425B9" w:rsidRDefault="007C7F65">
      <w:pPr>
        <w:jc w:val="center"/>
        <w:rPr>
          <w:szCs w:val="24"/>
          <w:lang w:eastAsia="en-GB"/>
        </w:rPr>
      </w:pPr>
    </w:p>
    <w:p w14:paraId="1FD9DA2C" w14:textId="699DD781" w:rsidR="007C7F65" w:rsidRPr="004425B9" w:rsidRDefault="007C7F65">
      <w:pPr>
        <w:jc w:val="center"/>
        <w:rPr>
          <w:szCs w:val="24"/>
          <w:lang w:eastAsia="en-GB"/>
        </w:rPr>
      </w:pPr>
    </w:p>
    <w:p w14:paraId="6A57460A" w14:textId="64D75FFC" w:rsidR="007C7F65" w:rsidRPr="004425B9" w:rsidRDefault="00262659" w:rsidP="004425B9">
      <w:pPr>
        <w:ind w:firstLine="709"/>
        <w:jc w:val="both"/>
        <w:rPr>
          <w:szCs w:val="24"/>
          <w:lang w:eastAsia="lt-LT"/>
        </w:rPr>
      </w:pPr>
      <w:r w:rsidRPr="004425B9">
        <w:rPr>
          <w:szCs w:val="24"/>
          <w:lang w:eastAsia="en-GB"/>
        </w:rPr>
        <w:t xml:space="preserve">P r i p a ž į s t u netekusiu galios Kėdainių rajono savivaldybės administracijos direktoriaus </w:t>
      </w:r>
      <w:r w:rsidR="004425B9" w:rsidRPr="004425B9">
        <w:rPr>
          <w:szCs w:val="24"/>
          <w:lang w:eastAsia="lt-LT"/>
        </w:rPr>
        <w:t xml:space="preserve">2020 m. gruodžio 31 d. </w:t>
      </w:r>
      <w:r w:rsidR="004425B9" w:rsidRPr="004425B9">
        <w:rPr>
          <w:szCs w:val="24"/>
          <w:lang w:eastAsia="en-GB"/>
        </w:rPr>
        <w:t xml:space="preserve">įsakymą </w:t>
      </w:r>
      <w:r w:rsidR="004425B9" w:rsidRPr="004425B9">
        <w:rPr>
          <w:szCs w:val="24"/>
          <w:lang w:eastAsia="lt-LT"/>
        </w:rPr>
        <w:t>Nr. AD-1-1583</w:t>
      </w:r>
      <w:r w:rsidRPr="004425B9">
        <w:rPr>
          <w:szCs w:val="24"/>
          <w:lang w:eastAsia="en-GB"/>
        </w:rPr>
        <w:t xml:space="preserve"> „Dėl </w:t>
      </w:r>
      <w:r w:rsidR="004425B9" w:rsidRPr="004425B9">
        <w:rPr>
          <w:szCs w:val="24"/>
          <w:lang w:eastAsia="lt-LT"/>
        </w:rPr>
        <w:t>Išmokų vaikams skyrimo ir mokėjimo tvarkos aprašo tvirtinimo</w:t>
      </w:r>
      <w:r w:rsidRPr="004425B9">
        <w:rPr>
          <w:szCs w:val="24"/>
          <w:lang w:eastAsia="en-GB"/>
        </w:rPr>
        <w:t>“.</w:t>
      </w:r>
    </w:p>
    <w:p w14:paraId="122FB1CB" w14:textId="77777777" w:rsidR="00262659" w:rsidRPr="004425B9" w:rsidRDefault="00262659" w:rsidP="004425B9">
      <w:pPr>
        <w:tabs>
          <w:tab w:val="left" w:pos="7513"/>
        </w:tabs>
        <w:spacing w:line="276" w:lineRule="auto"/>
        <w:rPr>
          <w:szCs w:val="24"/>
        </w:rPr>
      </w:pPr>
    </w:p>
    <w:p w14:paraId="6C8F9758" w14:textId="77777777" w:rsidR="00262659" w:rsidRPr="004425B9" w:rsidRDefault="00262659" w:rsidP="00262659">
      <w:pPr>
        <w:tabs>
          <w:tab w:val="left" w:pos="7513"/>
        </w:tabs>
        <w:spacing w:line="276" w:lineRule="auto"/>
        <w:rPr>
          <w:szCs w:val="24"/>
        </w:rPr>
      </w:pPr>
    </w:p>
    <w:p w14:paraId="39ED6269" w14:textId="77777777" w:rsidR="00262659" w:rsidRPr="004425B9" w:rsidRDefault="00262659" w:rsidP="00262659">
      <w:pPr>
        <w:tabs>
          <w:tab w:val="left" w:pos="7513"/>
        </w:tabs>
        <w:spacing w:line="276" w:lineRule="auto"/>
        <w:rPr>
          <w:szCs w:val="24"/>
        </w:rPr>
      </w:pPr>
    </w:p>
    <w:p w14:paraId="5E6EAD6C" w14:textId="5BADE9C0" w:rsidR="007C7F65" w:rsidRDefault="00262659" w:rsidP="00262659">
      <w:pPr>
        <w:tabs>
          <w:tab w:val="left" w:pos="7513"/>
        </w:tabs>
        <w:spacing w:line="276" w:lineRule="auto"/>
        <w:rPr>
          <w:rFonts w:eastAsia="Calibri"/>
          <w:szCs w:val="24"/>
        </w:rPr>
      </w:pPr>
      <w:r w:rsidRPr="004425B9">
        <w:rPr>
          <w:rFonts w:eastAsia="Calibri"/>
          <w:szCs w:val="24"/>
        </w:rPr>
        <w:t>Administracijos direktorius</w:t>
      </w:r>
      <w:r>
        <w:rPr>
          <w:rFonts w:eastAsia="Calibri"/>
          <w:szCs w:val="24"/>
        </w:rPr>
        <w:t xml:space="preserve">  </w:t>
      </w:r>
      <w:r>
        <w:rPr>
          <w:rFonts w:eastAsia="Calibri"/>
          <w:szCs w:val="24"/>
        </w:rPr>
        <w:tab/>
        <w:t xml:space="preserve">  Gintautas </w:t>
      </w:r>
      <w:proofErr w:type="spellStart"/>
      <w:r>
        <w:rPr>
          <w:rFonts w:eastAsia="Calibri"/>
          <w:szCs w:val="24"/>
        </w:rPr>
        <w:t>Muznikas</w:t>
      </w:r>
      <w:proofErr w:type="spellEnd"/>
    </w:p>
    <w:sectPr w:rsidR="007C7F65">
      <w:pgSz w:w="11906" w:h="16838" w:code="9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A5"/>
    <w:rsid w:val="00262659"/>
    <w:rsid w:val="004425B9"/>
    <w:rsid w:val="00554EF7"/>
    <w:rsid w:val="0062408B"/>
    <w:rsid w:val="007C7F65"/>
    <w:rsid w:val="0092521E"/>
    <w:rsid w:val="00D308A5"/>
    <w:rsid w:val="00D524A3"/>
    <w:rsid w:val="00E1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CD4F"/>
  <w15:docId w15:val="{D410D75D-4DFE-4305-9288-6D1B5B2A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626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5CB03-2C8B-4206-8D07-0F5F4A23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Mickeviciene</dc:creator>
  <cp:lastModifiedBy>Raminta Bartkevičienė</cp:lastModifiedBy>
  <cp:revision>2</cp:revision>
  <cp:lastPrinted>2022-12-19T09:56:00Z</cp:lastPrinted>
  <dcterms:created xsi:type="dcterms:W3CDTF">2025-04-17T11:46:00Z</dcterms:created>
  <dcterms:modified xsi:type="dcterms:W3CDTF">2025-04-17T11:46:00Z</dcterms:modified>
</cp:coreProperties>
</file>