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AEF5" w14:textId="40A1DE3B" w:rsidR="00CC5A22" w:rsidRPr="009F7AAE" w:rsidRDefault="00BC75E0">
      <w:pPr>
        <w:jc w:val="right"/>
        <w:rPr>
          <w:b/>
        </w:rPr>
      </w:pPr>
      <w:r>
        <w:rPr>
          <w:b/>
        </w:rPr>
        <w:t>Lyginamasis variantas</w:t>
      </w:r>
    </w:p>
    <w:p w14:paraId="66D3B8DC" w14:textId="77777777" w:rsidR="009F7AAE" w:rsidRDefault="009F7AAE">
      <w:pPr>
        <w:jc w:val="right"/>
      </w:pPr>
    </w:p>
    <w:p w14:paraId="62D8E111" w14:textId="1CD7607E" w:rsidR="00CC5A22" w:rsidRDefault="00CC5A22">
      <w:pPr>
        <w:jc w:val="center"/>
        <w:rPr>
          <w:sz w:val="28"/>
        </w:rPr>
      </w:pPr>
    </w:p>
    <w:p w14:paraId="353F30E1" w14:textId="77777777" w:rsidR="00CC5A22" w:rsidRDefault="0099389B">
      <w:pPr>
        <w:ind w:firstLine="2356"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5442EA33" w14:textId="77777777" w:rsidR="00CC5A22" w:rsidRDefault="00CC5A22"/>
    <w:p w14:paraId="261F84CA" w14:textId="77777777" w:rsidR="00CC5A22" w:rsidRDefault="0099389B">
      <w:pPr>
        <w:jc w:val="center"/>
        <w:rPr>
          <w:b/>
        </w:rPr>
      </w:pPr>
      <w:r>
        <w:rPr>
          <w:b/>
        </w:rPr>
        <w:t>SPRENDIMAS</w:t>
      </w:r>
    </w:p>
    <w:p w14:paraId="6C7C48E5" w14:textId="77777777" w:rsidR="00363B92" w:rsidRPr="004F5AD4" w:rsidRDefault="00363B92" w:rsidP="00363B9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KĖDAINIŲ RAJONO SAVIVALDYBĖS TARYBOS 2022 M. SPALIO 28 D. SPRENDIMO NR. TS-274 „</w:t>
      </w:r>
      <w:r>
        <w:rPr>
          <w:rFonts w:ascii="Times New Roman Bold" w:hAnsi="Times New Roman Bold"/>
          <w:b/>
          <w:caps/>
          <w:szCs w:val="24"/>
          <w:lang w:eastAsia="lt-LT"/>
        </w:rPr>
        <w:t>DĖL kriterijŲ, pagal kuriuos nustatoma, kada savivaldybės infrastruktūros plėtros įmoka nemokama arba mokama dalimis IR savivaldybės infrastruktūros plėtros įmokos mokėjimo ir atleidimo nuo jos mokėjimo tvarkos aprašo PATVIRTINIMO</w:t>
      </w:r>
      <w:r>
        <w:rPr>
          <w:b/>
          <w:bCs/>
          <w:szCs w:val="24"/>
        </w:rPr>
        <w:t xml:space="preserve">“ </w:t>
      </w:r>
      <w:r w:rsidRPr="004F5AD4">
        <w:rPr>
          <w:b/>
          <w:bCs/>
          <w:szCs w:val="24"/>
        </w:rPr>
        <w:t>PAKEITIMO</w:t>
      </w:r>
    </w:p>
    <w:p w14:paraId="0CB2243B" w14:textId="27FC37FE" w:rsidR="00CC5A22" w:rsidRDefault="0099389B">
      <w:pPr>
        <w:jc w:val="center"/>
        <w:rPr>
          <w:color w:val="000000"/>
          <w:szCs w:val="24"/>
        </w:rPr>
      </w:pPr>
      <w:r>
        <w:rPr>
          <w:b/>
          <w:bCs/>
          <w:szCs w:val="24"/>
        </w:rPr>
        <w:br/>
      </w:r>
      <w:r w:rsidR="006613D7" w:rsidRPr="00913666">
        <w:rPr>
          <w:szCs w:val="24"/>
        </w:rPr>
        <w:t>2025 m. kovo    d.  Nr.</w:t>
      </w:r>
    </w:p>
    <w:p w14:paraId="2924A967" w14:textId="77777777" w:rsidR="00CC5A22" w:rsidRDefault="0099389B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  <w:r>
        <w:rPr>
          <w:color w:val="000000"/>
          <w:szCs w:val="24"/>
        </w:rPr>
        <w:br/>
      </w:r>
    </w:p>
    <w:p w14:paraId="3E69BBE6" w14:textId="0536A139" w:rsidR="007A7E12" w:rsidRDefault="007A7E12" w:rsidP="007A7E12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Kėdainių rajono savivaldybės taryba n u s p r e n d ž i a:</w:t>
      </w:r>
    </w:p>
    <w:p w14:paraId="795A4317" w14:textId="77777777" w:rsidR="007A7E12" w:rsidRPr="00827708" w:rsidRDefault="007A7E12" w:rsidP="007A7E12">
      <w:pPr>
        <w:ind w:firstLine="851"/>
        <w:jc w:val="both"/>
        <w:rPr>
          <w:szCs w:val="24"/>
        </w:rPr>
      </w:pPr>
      <w:r w:rsidRPr="004F5AD4">
        <w:rPr>
          <w:szCs w:val="24"/>
        </w:rPr>
        <w:t xml:space="preserve">Pakeisti </w:t>
      </w:r>
      <w:r>
        <w:rPr>
          <w:szCs w:val="24"/>
        </w:rPr>
        <w:t xml:space="preserve">Kėdainių rajono savivaldybės infrastruktūros plėtros įmokos mokėjimo ir atleidimo nuo jos mokėjimo tvarkos aprašą, patvirtintą </w:t>
      </w:r>
      <w:r w:rsidRPr="009469AF">
        <w:rPr>
          <w:color w:val="000000"/>
          <w:szCs w:val="24"/>
        </w:rPr>
        <w:t xml:space="preserve">Kėdainių </w:t>
      </w:r>
      <w:r>
        <w:rPr>
          <w:color w:val="000000"/>
          <w:szCs w:val="24"/>
        </w:rPr>
        <w:t xml:space="preserve">rajono savivaldybės tarybos </w:t>
      </w:r>
      <w:r w:rsidRPr="004F5AD4">
        <w:rPr>
          <w:szCs w:val="24"/>
        </w:rPr>
        <w:t>2022 m. spalio 28</w:t>
      </w:r>
      <w:r>
        <w:rPr>
          <w:szCs w:val="24"/>
        </w:rPr>
        <w:t xml:space="preserve"> d. sprendimu</w:t>
      </w:r>
      <w:r w:rsidRPr="004F5AD4">
        <w:rPr>
          <w:szCs w:val="24"/>
        </w:rPr>
        <w:t xml:space="preserve"> Nr. TS-274 </w:t>
      </w:r>
      <w:r>
        <w:rPr>
          <w:color w:val="000000"/>
          <w:szCs w:val="24"/>
        </w:rPr>
        <w:t xml:space="preserve">„Dėl Kriterijų pagal kuriuos nustatoma, kada </w:t>
      </w:r>
      <w:r w:rsidRPr="007827DA">
        <w:rPr>
          <w:szCs w:val="24"/>
        </w:rPr>
        <w:t xml:space="preserve"> savivaldybės infrastruktūros </w:t>
      </w:r>
      <w:r w:rsidRPr="00827708">
        <w:rPr>
          <w:szCs w:val="24"/>
        </w:rPr>
        <w:t>plėtros įmoka nemokama arba mokama dalimis ir savivaldybės infrastruktūros plėtros įmokos mokėjimo ir atleidimo nuo jos mokėjimo tvarkos aprašo patvirtinimo“ :</w:t>
      </w:r>
    </w:p>
    <w:p w14:paraId="18403F83" w14:textId="269DF648" w:rsidR="0099389B" w:rsidRPr="00827708" w:rsidRDefault="007A7E12" w:rsidP="007A7E12">
      <w:pPr>
        <w:tabs>
          <w:tab w:val="left" w:pos="1276"/>
        </w:tabs>
        <w:ind w:firstLine="851"/>
        <w:jc w:val="both"/>
        <w:rPr>
          <w:szCs w:val="24"/>
        </w:rPr>
      </w:pPr>
      <w:r w:rsidRPr="00827708">
        <w:rPr>
          <w:szCs w:val="24"/>
        </w:rPr>
        <w:t>1.Pakeisti  6 punktą ir išdėstyti jį taip:</w:t>
      </w:r>
    </w:p>
    <w:p w14:paraId="1C17E510" w14:textId="5BFC1FFA" w:rsidR="007827DA" w:rsidRPr="00827708" w:rsidRDefault="007A7E12" w:rsidP="007827DA">
      <w:pPr>
        <w:tabs>
          <w:tab w:val="left" w:pos="1276"/>
        </w:tabs>
        <w:ind w:firstLine="851"/>
        <w:jc w:val="both"/>
        <w:rPr>
          <w:szCs w:val="24"/>
        </w:rPr>
      </w:pPr>
      <w:r w:rsidRPr="00827708">
        <w:rPr>
          <w:szCs w:val="24"/>
        </w:rPr>
        <w:t xml:space="preserve">„6. </w:t>
      </w:r>
      <w:r w:rsidR="003C7AC9" w:rsidRPr="00827708">
        <w:rPr>
          <w:szCs w:val="24"/>
        </w:rPr>
        <w:t xml:space="preserve">Įmokos mokėtojas Įmoką sumoka </w:t>
      </w:r>
      <w:r w:rsidR="003C7AC9" w:rsidRPr="00827708">
        <w:rPr>
          <w:strike/>
          <w:szCs w:val="24"/>
        </w:rPr>
        <w:t>iki prašymo išduoti statybą leidžiantį dokumentą pateikimo dienos, arba iki statybos ir (ar) įrengimo darbų pradžios, kai statybą leidžiantis dokumentas neprivalomas,</w:t>
      </w:r>
      <w:r w:rsidR="003C7AC9" w:rsidRPr="003034FB">
        <w:rPr>
          <w:b/>
          <w:bCs/>
          <w:szCs w:val="24"/>
        </w:rPr>
        <w:t xml:space="preserve">: </w:t>
      </w:r>
      <w:r w:rsidR="007827DA" w:rsidRPr="003034FB">
        <w:rPr>
          <w:b/>
          <w:bCs/>
          <w:szCs w:val="24"/>
        </w:rPr>
        <w:t xml:space="preserve">kai statybą leidžiantis dokumentas privalomas </w:t>
      </w:r>
      <w:r w:rsidR="00006D86" w:rsidRPr="003034FB">
        <w:rPr>
          <w:b/>
          <w:bCs/>
          <w:szCs w:val="24"/>
        </w:rPr>
        <w:t xml:space="preserve">ar </w:t>
      </w:r>
      <w:r w:rsidR="007827DA" w:rsidRPr="003034FB">
        <w:rPr>
          <w:b/>
          <w:bCs/>
          <w:szCs w:val="24"/>
        </w:rPr>
        <w:t xml:space="preserve">neprivalomas ir vadovaujantis Statybos įstatymu privaloma pranešti apie statybos pradžią – iki šio pranešimo dienos </w:t>
      </w:r>
      <w:r w:rsidR="00006D86" w:rsidRPr="003034FB">
        <w:rPr>
          <w:b/>
          <w:bCs/>
          <w:szCs w:val="24"/>
        </w:rPr>
        <w:t>ar</w:t>
      </w:r>
      <w:r w:rsidR="007827DA" w:rsidRPr="003034FB">
        <w:rPr>
          <w:b/>
          <w:bCs/>
          <w:szCs w:val="24"/>
        </w:rPr>
        <w:t xml:space="preserve"> iki statybos darbų pradžios,</w:t>
      </w:r>
      <w:r w:rsidR="00006D86" w:rsidRPr="00827708">
        <w:rPr>
          <w:szCs w:val="24"/>
        </w:rPr>
        <w:t xml:space="preserve"> </w:t>
      </w:r>
      <w:r w:rsidR="00006D86" w:rsidRPr="003034FB">
        <w:rPr>
          <w:b/>
          <w:bCs/>
          <w:szCs w:val="24"/>
        </w:rPr>
        <w:t>kai šie darbai gali būti vykdomi nepranešus apie statybos pradžią,</w:t>
      </w:r>
      <w:r w:rsidR="007827DA" w:rsidRPr="00827708">
        <w:rPr>
          <w:szCs w:val="24"/>
        </w:rPr>
        <w:t xml:space="preserve"> išskyrus atvejus, kai Įmoka nemokama ar mokama dalimis, kai:</w:t>
      </w:r>
    </w:p>
    <w:p w14:paraId="5BBB5DB1" w14:textId="77777777" w:rsidR="007827DA" w:rsidRPr="00827708" w:rsidRDefault="007827DA" w:rsidP="007827DA">
      <w:pPr>
        <w:tabs>
          <w:tab w:val="left" w:pos="1276"/>
        </w:tabs>
        <w:ind w:firstLine="851"/>
        <w:jc w:val="both"/>
        <w:rPr>
          <w:szCs w:val="24"/>
        </w:rPr>
      </w:pPr>
      <w:r w:rsidRPr="00827708">
        <w:rPr>
          <w:szCs w:val="24"/>
        </w:rPr>
        <w:t>6.1.</w:t>
      </w:r>
      <w:r w:rsidRPr="00827708">
        <w:rPr>
          <w:szCs w:val="24"/>
        </w:rPr>
        <w:tab/>
        <w:t xml:space="preserve">Savivaldybės infrastruktūros plėtros sutartyje (toliau – Sutartis) nustatyta, kad Įmoka mokama dalimis. Įmokos mokėjimas dalimis Sutartyje nustatomas Metodikoje ir </w:t>
      </w:r>
      <w:r w:rsidRPr="00827708">
        <w:t>Kompensacijų tvarkos apraše nustatyta tvarka</w:t>
      </w:r>
      <w:r w:rsidRPr="00827708">
        <w:rPr>
          <w:szCs w:val="24"/>
        </w:rPr>
        <w:t>;</w:t>
      </w:r>
    </w:p>
    <w:p w14:paraId="73D13A9C" w14:textId="674968F4" w:rsidR="00F71B28" w:rsidRPr="00827708" w:rsidRDefault="007827DA" w:rsidP="007827DA">
      <w:pPr>
        <w:tabs>
          <w:tab w:val="left" w:pos="1276"/>
        </w:tabs>
        <w:ind w:firstLine="851"/>
        <w:jc w:val="both"/>
      </w:pPr>
      <w:r w:rsidRPr="00827708">
        <w:rPr>
          <w:szCs w:val="24"/>
        </w:rPr>
        <w:t>6.2.</w:t>
      </w:r>
      <w:r w:rsidRPr="00827708">
        <w:rPr>
          <w:szCs w:val="24"/>
        </w:rPr>
        <w:tab/>
        <w:t>kai nesudaroma Sutartis ir atitinka Savivaldybės tarybos patvirtintus kriterijus, kai Įmoka nemokama arba mokama dalimis</w:t>
      </w:r>
      <w:r w:rsidR="0099389B" w:rsidRPr="00827708">
        <w:t>“.</w:t>
      </w:r>
    </w:p>
    <w:p w14:paraId="52A4363C" w14:textId="77777777" w:rsidR="00827708" w:rsidRPr="00827708" w:rsidRDefault="002B76A6" w:rsidP="007827DA">
      <w:pPr>
        <w:tabs>
          <w:tab w:val="left" w:pos="1276"/>
        </w:tabs>
        <w:ind w:firstLine="851"/>
        <w:jc w:val="both"/>
      </w:pPr>
      <w:r w:rsidRPr="00827708">
        <w:t xml:space="preserve">2. </w:t>
      </w:r>
      <w:r w:rsidR="007A7E12" w:rsidRPr="00827708">
        <w:t xml:space="preserve">Pakeisti  23 punktą ir išdėstyti jį taip: </w:t>
      </w:r>
    </w:p>
    <w:p w14:paraId="164B4F39" w14:textId="03E0658B" w:rsidR="002B76A6" w:rsidRPr="00827708" w:rsidRDefault="00827708" w:rsidP="007827DA">
      <w:pPr>
        <w:tabs>
          <w:tab w:val="left" w:pos="1276"/>
        </w:tabs>
        <w:ind w:firstLine="851"/>
        <w:jc w:val="both"/>
      </w:pPr>
      <w:r w:rsidRPr="00827708">
        <w:t>„</w:t>
      </w:r>
      <w:r w:rsidRPr="00827708">
        <w:rPr>
          <w:szCs w:val="24"/>
        </w:rPr>
        <w:t xml:space="preserve">23. </w:t>
      </w:r>
      <w:r w:rsidRPr="00827708">
        <w:rPr>
          <w:strike/>
          <w:szCs w:val="24"/>
        </w:rPr>
        <w:t>Organizatoriaus direktorius</w:t>
      </w:r>
      <w:r w:rsidRPr="00827708">
        <w:rPr>
          <w:szCs w:val="24"/>
        </w:rPr>
        <w:t xml:space="preserve"> </w:t>
      </w:r>
      <w:r w:rsidRPr="003034FB">
        <w:rPr>
          <w:b/>
          <w:bCs/>
          <w:szCs w:val="24"/>
        </w:rPr>
        <w:t>Organizatorius</w:t>
      </w:r>
      <w:r w:rsidRPr="00827708">
        <w:rPr>
          <w:szCs w:val="24"/>
        </w:rPr>
        <w:t xml:space="preserve"> gali pavesti Sprendimo projektą rengti </w:t>
      </w:r>
      <w:r w:rsidRPr="003034FB">
        <w:rPr>
          <w:b/>
          <w:bCs/>
          <w:szCs w:val="24"/>
        </w:rPr>
        <w:t>Organizatoriaus padalinio</w:t>
      </w:r>
      <w:r w:rsidRPr="00827708">
        <w:rPr>
          <w:szCs w:val="24"/>
        </w:rPr>
        <w:t xml:space="preserve"> </w:t>
      </w:r>
      <w:r w:rsidRPr="00827708">
        <w:rPr>
          <w:strike/>
          <w:szCs w:val="24"/>
        </w:rPr>
        <w:t xml:space="preserve">Architektūros ir urbanistikos skyriaus, Statybos ir turto </w:t>
      </w:r>
      <w:r w:rsidRPr="00827708">
        <w:rPr>
          <w:szCs w:val="24"/>
        </w:rPr>
        <w:t>skyriaus vedėjui ar kitam valstybės tarnautojui</w:t>
      </w:r>
      <w:r w:rsidRPr="00827708">
        <w:t>“</w:t>
      </w:r>
      <w:r w:rsidR="002B76A6" w:rsidRPr="00827708">
        <w:t>.</w:t>
      </w:r>
    </w:p>
    <w:p w14:paraId="3F3859C1" w14:textId="5CC6769E" w:rsidR="0081443F" w:rsidRPr="00827708" w:rsidRDefault="002B76A6" w:rsidP="0081443F">
      <w:pPr>
        <w:tabs>
          <w:tab w:val="left" w:pos="1276"/>
        </w:tabs>
        <w:ind w:firstLine="851"/>
        <w:jc w:val="both"/>
      </w:pPr>
      <w:r w:rsidRPr="00827708">
        <w:t xml:space="preserve">3. </w:t>
      </w:r>
      <w:r w:rsidR="0081443F" w:rsidRPr="00827708">
        <w:t>Pakeisti 25</w:t>
      </w:r>
      <w:r w:rsidR="00AF43C4" w:rsidRPr="00827708">
        <w:t xml:space="preserve"> </w:t>
      </w:r>
      <w:r w:rsidR="0081443F" w:rsidRPr="00827708">
        <w:t>punktą ir išdėstyti jį taip:</w:t>
      </w:r>
    </w:p>
    <w:p w14:paraId="1FB33194" w14:textId="55635438" w:rsidR="002B76A6" w:rsidRPr="00827708" w:rsidRDefault="0081443F" w:rsidP="0081443F">
      <w:pPr>
        <w:tabs>
          <w:tab w:val="left" w:pos="1276"/>
        </w:tabs>
        <w:ind w:firstLine="851"/>
        <w:jc w:val="both"/>
        <w:rPr>
          <w:szCs w:val="24"/>
        </w:rPr>
      </w:pPr>
      <w:r w:rsidRPr="00827708">
        <w:t xml:space="preserve"> </w:t>
      </w:r>
      <w:r w:rsidR="00827708" w:rsidRPr="00827708">
        <w:t>„2</w:t>
      </w:r>
      <w:r w:rsidR="00827708" w:rsidRPr="00827708">
        <w:rPr>
          <w:szCs w:val="24"/>
        </w:rPr>
        <w:t xml:space="preserve">5. Sprendimo projektas rengiamas, derinamas ir tvirtinamas Kėdainių rajono savivaldybės tarybos veiklos reglamente, patvirtintame Savivaldybės tarybos </w:t>
      </w:r>
      <w:r w:rsidR="00827708" w:rsidRPr="00827708">
        <w:rPr>
          <w:strike/>
        </w:rPr>
        <w:t>2011 m. gegužės 13 d. sprendimu Nr. TS-145</w:t>
      </w:r>
      <w:r w:rsidR="00827708" w:rsidRPr="00827708">
        <w:rPr>
          <w:szCs w:val="24"/>
        </w:rPr>
        <w:t xml:space="preserve"> </w:t>
      </w:r>
      <w:r w:rsidR="00827708" w:rsidRPr="003034FB">
        <w:rPr>
          <w:b/>
          <w:bCs/>
          <w:szCs w:val="24"/>
        </w:rPr>
        <w:t>2023 m. gruodžio 22 d.</w:t>
      </w:r>
      <w:r w:rsidR="009D16C1" w:rsidRPr="003034FB">
        <w:rPr>
          <w:b/>
          <w:bCs/>
          <w:szCs w:val="24"/>
        </w:rPr>
        <w:t xml:space="preserve"> sprendimu</w:t>
      </w:r>
      <w:r w:rsidR="00827708" w:rsidRPr="003034FB">
        <w:rPr>
          <w:b/>
          <w:bCs/>
          <w:szCs w:val="24"/>
        </w:rPr>
        <w:t xml:space="preserve"> Nr. TS-386</w:t>
      </w:r>
      <w:r w:rsidR="00827708" w:rsidRPr="00827708">
        <w:rPr>
          <w:szCs w:val="24"/>
        </w:rPr>
        <w:t xml:space="preserve"> </w:t>
      </w:r>
      <w:r w:rsidR="004F3193" w:rsidRPr="004F3193">
        <w:rPr>
          <w:b/>
          <w:bCs/>
          <w:szCs w:val="24"/>
        </w:rPr>
        <w:t>„Dėl Kėdainių rajono savivaldybės tarybos veiklos reglamento tvirtinimo“</w:t>
      </w:r>
      <w:r w:rsidR="004F3193">
        <w:rPr>
          <w:szCs w:val="24"/>
        </w:rPr>
        <w:t xml:space="preserve"> </w:t>
      </w:r>
      <w:r w:rsidR="00827708" w:rsidRPr="00827708">
        <w:rPr>
          <w:szCs w:val="24"/>
        </w:rPr>
        <w:t>nustatyta tvarka“.</w:t>
      </w:r>
    </w:p>
    <w:p w14:paraId="536A4631" w14:textId="2F13B90B" w:rsidR="002B76A6" w:rsidRPr="00827708" w:rsidRDefault="002B76A6" w:rsidP="007827DA">
      <w:pPr>
        <w:tabs>
          <w:tab w:val="left" w:pos="1276"/>
        </w:tabs>
        <w:ind w:firstLine="851"/>
        <w:jc w:val="both"/>
        <w:rPr>
          <w:szCs w:val="24"/>
        </w:rPr>
      </w:pPr>
    </w:p>
    <w:p w14:paraId="5FAE861F" w14:textId="08E1D9F4" w:rsidR="0099389B" w:rsidRPr="00827708" w:rsidRDefault="0099389B">
      <w:pPr>
        <w:ind w:firstLine="720"/>
        <w:rPr>
          <w:szCs w:val="24"/>
        </w:rPr>
      </w:pPr>
    </w:p>
    <w:p w14:paraId="5B730F99" w14:textId="682A55FE" w:rsidR="004F5AD4" w:rsidRDefault="004F5AD4">
      <w:pPr>
        <w:ind w:firstLine="720"/>
        <w:rPr>
          <w:color w:val="000000"/>
          <w:szCs w:val="24"/>
        </w:rPr>
      </w:pPr>
    </w:p>
    <w:p w14:paraId="31E32D75" w14:textId="77777777" w:rsidR="004F5AD4" w:rsidRDefault="004F5AD4">
      <w:pPr>
        <w:ind w:firstLine="720"/>
        <w:rPr>
          <w:color w:val="000000"/>
          <w:szCs w:val="24"/>
        </w:rPr>
      </w:pPr>
    </w:p>
    <w:p w14:paraId="455C3BA3" w14:textId="7073422F" w:rsidR="00CC5A22" w:rsidRDefault="0099389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Savivaldybės meras </w:t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  <w:r w:rsidR="00C634E9">
        <w:rPr>
          <w:color w:val="000000"/>
          <w:szCs w:val="24"/>
        </w:rPr>
        <w:tab/>
      </w:r>
    </w:p>
    <w:p w14:paraId="7E68B706" w14:textId="77777777" w:rsidR="00CC5A22" w:rsidRDefault="00CC5A22">
      <w:pPr>
        <w:ind w:firstLine="720"/>
        <w:rPr>
          <w:color w:val="000000"/>
          <w:szCs w:val="24"/>
        </w:rPr>
      </w:pPr>
    </w:p>
    <w:p w14:paraId="12426714" w14:textId="77777777" w:rsidR="00F71B28" w:rsidRDefault="00F71B28">
      <w:pPr>
        <w:ind w:firstLine="720"/>
        <w:rPr>
          <w:color w:val="000000"/>
          <w:szCs w:val="24"/>
        </w:rPr>
      </w:pPr>
    </w:p>
    <w:p w14:paraId="4ECC4064" w14:textId="77777777" w:rsidR="00CD1799" w:rsidRDefault="00CD1799">
      <w:pPr>
        <w:ind w:firstLine="720"/>
        <w:rPr>
          <w:color w:val="000000"/>
          <w:szCs w:val="24"/>
        </w:rPr>
      </w:pPr>
    </w:p>
    <w:p w14:paraId="18793486" w14:textId="77777777" w:rsidR="0099389B" w:rsidRDefault="0099389B">
      <w:pPr>
        <w:ind w:firstLine="720"/>
        <w:rPr>
          <w:color w:val="000000"/>
          <w:szCs w:val="24"/>
        </w:rPr>
      </w:pPr>
    </w:p>
    <w:sectPr w:rsidR="0099389B" w:rsidSect="00113474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DCB"/>
    <w:multiLevelType w:val="hybridMultilevel"/>
    <w:tmpl w:val="BF386992"/>
    <w:lvl w:ilvl="0" w:tplc="2E34FE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237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31"/>
    <w:rsid w:val="00006D86"/>
    <w:rsid w:val="0003095B"/>
    <w:rsid w:val="00113474"/>
    <w:rsid w:val="00133E31"/>
    <w:rsid w:val="00160C5D"/>
    <w:rsid w:val="001806D3"/>
    <w:rsid w:val="001E7947"/>
    <w:rsid w:val="002308C8"/>
    <w:rsid w:val="002B76A6"/>
    <w:rsid w:val="002D34DD"/>
    <w:rsid w:val="002D5AEA"/>
    <w:rsid w:val="002F67BA"/>
    <w:rsid w:val="003034FB"/>
    <w:rsid w:val="00363B92"/>
    <w:rsid w:val="003C7AC9"/>
    <w:rsid w:val="004011C6"/>
    <w:rsid w:val="0043403B"/>
    <w:rsid w:val="00454E89"/>
    <w:rsid w:val="004C6BD5"/>
    <w:rsid w:val="004F3193"/>
    <w:rsid w:val="004F5AD4"/>
    <w:rsid w:val="00510531"/>
    <w:rsid w:val="00525594"/>
    <w:rsid w:val="0059733A"/>
    <w:rsid w:val="00616FA1"/>
    <w:rsid w:val="006613D7"/>
    <w:rsid w:val="006935A3"/>
    <w:rsid w:val="006B3E9B"/>
    <w:rsid w:val="007827DA"/>
    <w:rsid w:val="007A7E12"/>
    <w:rsid w:val="0081443F"/>
    <w:rsid w:val="00827708"/>
    <w:rsid w:val="00854FB5"/>
    <w:rsid w:val="008C09BE"/>
    <w:rsid w:val="00907626"/>
    <w:rsid w:val="00914BE0"/>
    <w:rsid w:val="009469AF"/>
    <w:rsid w:val="0099389B"/>
    <w:rsid w:val="009D16C1"/>
    <w:rsid w:val="009F7AAE"/>
    <w:rsid w:val="00A155ED"/>
    <w:rsid w:val="00AB50F0"/>
    <w:rsid w:val="00AB7A70"/>
    <w:rsid w:val="00AB7B3A"/>
    <w:rsid w:val="00AF43C4"/>
    <w:rsid w:val="00BC75E0"/>
    <w:rsid w:val="00BE7692"/>
    <w:rsid w:val="00C16D13"/>
    <w:rsid w:val="00C634E9"/>
    <w:rsid w:val="00C75408"/>
    <w:rsid w:val="00CC5A22"/>
    <w:rsid w:val="00CD1799"/>
    <w:rsid w:val="00CD5FC8"/>
    <w:rsid w:val="00D420F2"/>
    <w:rsid w:val="00DB46E9"/>
    <w:rsid w:val="00DC2A47"/>
    <w:rsid w:val="00E316FA"/>
    <w:rsid w:val="00EB6073"/>
    <w:rsid w:val="00EE560B"/>
    <w:rsid w:val="00EF6DEE"/>
    <w:rsid w:val="00F71B28"/>
    <w:rsid w:val="00F7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ED05C2D8-236D-491A-B3D0-775774C1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308C8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827D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qFormat/>
    <w:rsid w:val="002F67BA"/>
    <w:pPr>
      <w:jc w:val="both"/>
    </w:pPr>
    <w:rPr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F67B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0D17B-6BA7-464D-9628-C885E9A5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11</cp:revision>
  <cp:lastPrinted>2025-03-24T10:27:00Z</cp:lastPrinted>
  <dcterms:created xsi:type="dcterms:W3CDTF">2025-03-24T10:26:00Z</dcterms:created>
  <dcterms:modified xsi:type="dcterms:W3CDTF">2025-03-24T11:29:00Z</dcterms:modified>
</cp:coreProperties>
</file>