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5465" w14:textId="77777777" w:rsidR="003D4B94" w:rsidRDefault="00F75B6F">
      <w:pPr>
        <w:jc w:val="center"/>
        <w:rPr>
          <w:b/>
          <w:bCs/>
          <w:szCs w:val="24"/>
        </w:rPr>
      </w:pPr>
      <w:r w:rsidRPr="00FF39A6">
        <w:rPr>
          <w:b/>
          <w:bCs/>
          <w:szCs w:val="24"/>
        </w:rPr>
        <w:object w:dxaOrig="1346" w:dyaOrig="673" w14:anchorId="3A2A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801921465" r:id="rId9"/>
        </w:object>
      </w:r>
    </w:p>
    <w:p w14:paraId="051F125E" w14:textId="77777777" w:rsidR="00FF39A6" w:rsidRPr="00FF39A6" w:rsidRDefault="00FF39A6">
      <w:pPr>
        <w:jc w:val="center"/>
        <w:rPr>
          <w:b/>
          <w:szCs w:val="24"/>
          <w:lang w:eastAsia="lt-LT"/>
        </w:rPr>
      </w:pPr>
    </w:p>
    <w:p w14:paraId="0F59846E" w14:textId="77777777" w:rsidR="003D4B94" w:rsidRPr="00FF39A6" w:rsidRDefault="00F75B6F">
      <w:pPr>
        <w:jc w:val="center"/>
        <w:rPr>
          <w:b/>
          <w:szCs w:val="24"/>
          <w:lang w:eastAsia="lt-LT"/>
        </w:rPr>
      </w:pPr>
      <w:r w:rsidRPr="00FF39A6">
        <w:rPr>
          <w:b/>
          <w:szCs w:val="24"/>
          <w:lang w:eastAsia="lt-LT"/>
        </w:rPr>
        <w:t xml:space="preserve">KĖDAINIŲ RAJONO SAVIVALDYBĖS TARYBA </w:t>
      </w:r>
    </w:p>
    <w:p w14:paraId="783A2C5A" w14:textId="77777777" w:rsidR="003D4B94" w:rsidRPr="00FF39A6" w:rsidRDefault="003D4B94">
      <w:pPr>
        <w:jc w:val="center"/>
        <w:rPr>
          <w:b/>
          <w:szCs w:val="24"/>
          <w:lang w:eastAsia="x-none"/>
        </w:rPr>
      </w:pPr>
    </w:p>
    <w:p w14:paraId="6AC461F8" w14:textId="77777777" w:rsidR="003D4B94" w:rsidRPr="00FF39A6" w:rsidRDefault="00F75B6F">
      <w:pPr>
        <w:jc w:val="center"/>
        <w:rPr>
          <w:b/>
          <w:szCs w:val="24"/>
          <w:lang w:eastAsia="x-none"/>
        </w:rPr>
      </w:pPr>
      <w:r w:rsidRPr="00FF39A6">
        <w:rPr>
          <w:b/>
          <w:szCs w:val="24"/>
          <w:lang w:eastAsia="x-none"/>
        </w:rPr>
        <w:t>SPRENDIMAS</w:t>
      </w:r>
    </w:p>
    <w:p w14:paraId="0AEF48E1" w14:textId="77777777" w:rsidR="0010367F" w:rsidRPr="00FF39A6" w:rsidRDefault="00F75B6F">
      <w:pPr>
        <w:jc w:val="center"/>
        <w:rPr>
          <w:b/>
          <w:bCs/>
        </w:rPr>
      </w:pPr>
      <w:r w:rsidRPr="00FF39A6">
        <w:rPr>
          <w:b/>
          <w:szCs w:val="24"/>
          <w:lang w:eastAsia="x-none"/>
        </w:rPr>
        <w:t xml:space="preserve">DĖL PRITARIMO ĮGYVENDINTI PROJEKTĄ </w:t>
      </w:r>
      <w:r w:rsidR="0010367F" w:rsidRPr="00FF39A6">
        <w:rPr>
          <w:b/>
          <w:bCs/>
          <w:szCs w:val="24"/>
        </w:rPr>
        <w:t>„</w:t>
      </w:r>
      <w:r w:rsidR="0010367F" w:rsidRPr="00FF39A6">
        <w:rPr>
          <w:b/>
          <w:bCs/>
        </w:rPr>
        <w:t xml:space="preserve">GERIAMOJO VANDENS TIEKIMO IR NUOTEKŲ TVARKYMO PASLAUGŲ PRIEINAMUMO DIDINIMAS </w:t>
      </w:r>
    </w:p>
    <w:p w14:paraId="18CB94DD" w14:textId="77777777" w:rsidR="003D4B94" w:rsidRPr="00FF39A6" w:rsidRDefault="0010367F">
      <w:pPr>
        <w:jc w:val="center"/>
        <w:rPr>
          <w:b/>
          <w:bCs/>
          <w:szCs w:val="24"/>
        </w:rPr>
      </w:pPr>
      <w:r w:rsidRPr="00FF39A6">
        <w:rPr>
          <w:b/>
          <w:bCs/>
        </w:rPr>
        <w:t>KĖDAINIŲ RAJONE</w:t>
      </w:r>
      <w:r w:rsidRPr="00FF39A6">
        <w:rPr>
          <w:b/>
          <w:bCs/>
          <w:szCs w:val="24"/>
        </w:rPr>
        <w:t>“</w:t>
      </w:r>
    </w:p>
    <w:p w14:paraId="1225342C" w14:textId="77777777" w:rsidR="004C238A" w:rsidRPr="00FF39A6" w:rsidRDefault="004C238A">
      <w:pPr>
        <w:jc w:val="center"/>
        <w:rPr>
          <w:szCs w:val="24"/>
          <w:lang w:eastAsia="lt-LT"/>
        </w:rPr>
      </w:pPr>
    </w:p>
    <w:p w14:paraId="551AB3CE" w14:textId="0F6DF71C" w:rsidR="003D4B94" w:rsidRPr="00FF39A6" w:rsidRDefault="00F75B6F">
      <w:pPr>
        <w:jc w:val="center"/>
        <w:rPr>
          <w:szCs w:val="24"/>
          <w:lang w:eastAsia="lt-LT"/>
        </w:rPr>
      </w:pPr>
      <w:r w:rsidRPr="00FF39A6">
        <w:rPr>
          <w:szCs w:val="24"/>
          <w:lang w:eastAsia="lt-LT"/>
        </w:rPr>
        <w:t>202</w:t>
      </w:r>
      <w:r w:rsidR="00781D32" w:rsidRPr="00FF39A6">
        <w:rPr>
          <w:szCs w:val="24"/>
          <w:lang w:eastAsia="lt-LT"/>
        </w:rPr>
        <w:t>5</w:t>
      </w:r>
      <w:r w:rsidRPr="00FF39A6">
        <w:rPr>
          <w:szCs w:val="24"/>
          <w:lang w:eastAsia="lt-LT"/>
        </w:rPr>
        <w:t xml:space="preserve"> m. </w:t>
      </w:r>
      <w:r w:rsidR="00781D32" w:rsidRPr="00FF39A6">
        <w:rPr>
          <w:szCs w:val="24"/>
          <w:lang w:eastAsia="lt-LT"/>
        </w:rPr>
        <w:t>vasario</w:t>
      </w:r>
      <w:r w:rsidR="00FF39A6" w:rsidRPr="00FF39A6">
        <w:rPr>
          <w:szCs w:val="24"/>
          <w:lang w:eastAsia="lt-LT"/>
        </w:rPr>
        <w:t xml:space="preserve"> </w:t>
      </w:r>
      <w:r w:rsidR="0025663D">
        <w:rPr>
          <w:szCs w:val="24"/>
          <w:lang w:eastAsia="lt-LT"/>
        </w:rPr>
        <w:t>21</w:t>
      </w:r>
      <w:r w:rsidR="00FF39A6" w:rsidRPr="00FF39A6">
        <w:rPr>
          <w:szCs w:val="24"/>
          <w:lang w:eastAsia="lt-LT"/>
        </w:rPr>
        <w:t xml:space="preserve"> </w:t>
      </w:r>
      <w:r w:rsidRPr="00FF39A6">
        <w:rPr>
          <w:szCs w:val="24"/>
          <w:lang w:eastAsia="lt-LT"/>
        </w:rPr>
        <w:t xml:space="preserve">d. Nr. </w:t>
      </w:r>
      <w:r w:rsidR="0025663D">
        <w:rPr>
          <w:szCs w:val="24"/>
          <w:lang w:eastAsia="lt-LT"/>
        </w:rPr>
        <w:t>TS-</w:t>
      </w:r>
      <w:r w:rsidR="009C2CEC">
        <w:rPr>
          <w:szCs w:val="24"/>
          <w:lang w:eastAsia="lt-LT"/>
        </w:rPr>
        <w:t>5</w:t>
      </w:r>
    </w:p>
    <w:p w14:paraId="7C70D7A6" w14:textId="77777777" w:rsidR="003D4B94" w:rsidRPr="00FF39A6" w:rsidRDefault="00F75B6F">
      <w:pPr>
        <w:jc w:val="center"/>
        <w:rPr>
          <w:szCs w:val="24"/>
          <w:lang w:eastAsia="lt-LT"/>
        </w:rPr>
      </w:pPr>
      <w:r w:rsidRPr="00FF39A6">
        <w:rPr>
          <w:szCs w:val="24"/>
          <w:lang w:eastAsia="lt-LT"/>
        </w:rPr>
        <w:t>Kėdainiai</w:t>
      </w:r>
    </w:p>
    <w:p w14:paraId="02F521DF" w14:textId="77777777" w:rsidR="003D4B94" w:rsidRPr="00FF39A6" w:rsidRDefault="003D4B94" w:rsidP="009027EB">
      <w:pPr>
        <w:keepNext/>
        <w:ind w:firstLine="720"/>
        <w:jc w:val="both"/>
        <w:rPr>
          <w:szCs w:val="24"/>
          <w:lang w:eastAsia="lt-LT"/>
        </w:rPr>
      </w:pPr>
    </w:p>
    <w:p w14:paraId="1121229C" w14:textId="2B6C79AD" w:rsidR="00295BD0" w:rsidRPr="00FF39A6" w:rsidRDefault="00F75B6F" w:rsidP="00FF39A6">
      <w:pPr>
        <w:ind w:firstLine="709"/>
        <w:jc w:val="both"/>
        <w:rPr>
          <w:color w:val="000000"/>
          <w:szCs w:val="24"/>
          <w:lang w:eastAsia="lt-LT"/>
        </w:rPr>
      </w:pPr>
      <w:r w:rsidRPr="00FF39A6">
        <w:rPr>
          <w:szCs w:val="24"/>
          <w:lang w:eastAsia="lt-LT"/>
        </w:rPr>
        <w:t xml:space="preserve">Vadovaudamasi Lietuvos Respublikos vietos savivaldos įstatymo 6 straipsnio </w:t>
      </w:r>
      <w:r w:rsidR="001E7943" w:rsidRPr="00FF39A6">
        <w:rPr>
          <w:szCs w:val="24"/>
          <w:lang w:eastAsia="lt-LT"/>
        </w:rPr>
        <w:t>2</w:t>
      </w:r>
      <w:r w:rsidRPr="00FF39A6">
        <w:rPr>
          <w:szCs w:val="24"/>
          <w:lang w:eastAsia="lt-LT"/>
        </w:rPr>
        <w:t>3</w:t>
      </w:r>
      <w:r w:rsidR="00386761" w:rsidRPr="00FF39A6">
        <w:rPr>
          <w:szCs w:val="24"/>
          <w:lang w:eastAsia="lt-LT"/>
        </w:rPr>
        <w:t xml:space="preserve"> ir 30</w:t>
      </w:r>
      <w:r w:rsidRPr="00FF39A6">
        <w:rPr>
          <w:szCs w:val="24"/>
          <w:lang w:eastAsia="lt-LT"/>
        </w:rPr>
        <w:t xml:space="preserve"> punkt</w:t>
      </w:r>
      <w:r w:rsidR="00386761" w:rsidRPr="00FF39A6">
        <w:rPr>
          <w:szCs w:val="24"/>
          <w:lang w:eastAsia="lt-LT"/>
        </w:rPr>
        <w:t>ais</w:t>
      </w:r>
      <w:r w:rsidRPr="00FF39A6">
        <w:rPr>
          <w:szCs w:val="24"/>
          <w:lang w:eastAsia="lt-LT"/>
        </w:rPr>
        <w:t xml:space="preserve">, 15 straipsnio 4 dalimi, </w:t>
      </w:r>
      <w:r w:rsidR="004C238A" w:rsidRPr="00FF39A6">
        <w:t xml:space="preserve">2022–2030 metų plėtros programos valdytojos Lietuvos Respublikos aplinkos ministerijos aplinkos apsaugos ir klimato kaitos valdymo plėtros programos </w:t>
      </w:r>
      <w:r w:rsidR="004C238A" w:rsidRPr="00FF39A6">
        <w:rPr>
          <w:shd w:val="clear" w:color="auto" w:fill="FFFFFF"/>
        </w:rPr>
        <w:t>r</w:t>
      </w:r>
      <w:r w:rsidR="004C238A" w:rsidRPr="00FF39A6">
        <w:rPr>
          <w:szCs w:val="24"/>
          <w:lang w:eastAsia="lt-LT"/>
        </w:rPr>
        <w:t>e</w:t>
      </w:r>
      <w:r w:rsidR="004C238A" w:rsidRPr="00FF39A6">
        <w:rPr>
          <w:color w:val="000000"/>
          <w:szCs w:val="24"/>
          <w:lang w:eastAsia="lt-LT"/>
        </w:rPr>
        <w:t xml:space="preserve">gioninės pažangos priemonės </w:t>
      </w:r>
      <w:r w:rsidR="004C238A" w:rsidRPr="00FF39A6">
        <w:t xml:space="preserve">Nr. 02-001-06-07-02 (RE) „Didinti geriamojo vandens tiekimo ir nuotekų tvarkymo paslaugų prieinamumą“ </w:t>
      </w:r>
      <w:r w:rsidR="004C238A" w:rsidRPr="00FF39A6">
        <w:rPr>
          <w:szCs w:val="24"/>
        </w:rPr>
        <w:t xml:space="preserve">finansavimo gairių, patvirtintų </w:t>
      </w:r>
      <w:r w:rsidR="004C238A" w:rsidRPr="00FF39A6">
        <w:rPr>
          <w:bCs/>
          <w:szCs w:val="24"/>
          <w:lang w:eastAsia="lt-LT"/>
        </w:rPr>
        <w:t>Lietuvos Respublikos aplinkos ministro</w:t>
      </w:r>
      <w:r w:rsidR="004C238A" w:rsidRPr="00FF39A6">
        <w:t xml:space="preserve"> </w:t>
      </w:r>
      <w:r w:rsidR="004C238A" w:rsidRPr="00FF39A6">
        <w:rPr>
          <w:bCs/>
          <w:szCs w:val="24"/>
          <w:lang w:eastAsia="lt-LT"/>
        </w:rPr>
        <w:t>2023 m. liepos 21</w:t>
      </w:r>
      <w:r w:rsidR="004C238A" w:rsidRPr="00FF39A6">
        <w:rPr>
          <w:szCs w:val="24"/>
          <w:lang w:eastAsia="zh-CN"/>
        </w:rPr>
        <w:t xml:space="preserve"> d</w:t>
      </w:r>
      <w:r w:rsidR="004C238A" w:rsidRPr="00FF39A6">
        <w:rPr>
          <w:bCs/>
          <w:szCs w:val="24"/>
          <w:lang w:eastAsia="lt-LT"/>
        </w:rPr>
        <w:t xml:space="preserve">. įsakymu Nr. </w:t>
      </w:r>
      <w:r w:rsidR="004C238A" w:rsidRPr="00FF39A6">
        <w:rPr>
          <w:bCs/>
        </w:rPr>
        <w:t>D1-243</w:t>
      </w:r>
      <w:r w:rsidR="004C238A" w:rsidRPr="00FF39A6">
        <w:rPr>
          <w:szCs w:val="24"/>
        </w:rPr>
        <w:t xml:space="preserve"> „Dėl </w:t>
      </w:r>
      <w:r w:rsidR="004C238A" w:rsidRPr="00FF39A6">
        <w:rPr>
          <w:color w:val="000000"/>
          <w:szCs w:val="24"/>
          <w:lang w:eastAsia="lt-LT"/>
        </w:rPr>
        <w:t xml:space="preserve">2022–2030 metų plėtros programos valdytojos Lietuvos Respublikos aplinkos ministerijos aplinkos apsaugos ir klimato kaitos valdymo plėtros programos regioninės pažangos priemonės Nr. 02-001-06-07-02 (RE) „Didinti geriamojo vandens tiekimo ir nuotekų tvarkymo paslaugų prieinamumą“ finansavimo gairių </w:t>
      </w:r>
      <w:r w:rsidR="004C238A" w:rsidRPr="00FF39A6">
        <w:rPr>
          <w:color w:val="000000"/>
        </w:rPr>
        <w:t>patvirtinimo</w:t>
      </w:r>
      <w:r w:rsidR="004C238A" w:rsidRPr="00FF39A6">
        <w:rPr>
          <w:color w:val="000000"/>
          <w:szCs w:val="24"/>
          <w:lang w:eastAsia="lt-LT"/>
        </w:rPr>
        <w:t>“</w:t>
      </w:r>
      <w:r w:rsidR="004C238A" w:rsidRPr="00FF39A6">
        <w:rPr>
          <w:szCs w:val="24"/>
          <w:lang w:eastAsia="lt-LT"/>
        </w:rPr>
        <w:t>,</w:t>
      </w:r>
      <w:r w:rsidR="004C238A" w:rsidRPr="00FF39A6">
        <w:rPr>
          <w:color w:val="000000"/>
          <w:szCs w:val="24"/>
          <w:lang w:eastAsia="lt-LT"/>
        </w:rPr>
        <w:t xml:space="preserve"> 3 skyriaus 2.3 papunkčiu, atsižvelgdama į </w:t>
      </w:r>
      <w:r w:rsidR="0021481B" w:rsidRPr="00FF39A6">
        <w:t>2022–2030 m. Kauno regiono plėtros plan</w:t>
      </w:r>
      <w:r w:rsidR="004C238A" w:rsidRPr="00FF39A6">
        <w:t>ą</w:t>
      </w:r>
      <w:r w:rsidR="0021481B" w:rsidRPr="00FF39A6">
        <w:t>, patvirtint</w:t>
      </w:r>
      <w:r w:rsidR="004C238A" w:rsidRPr="00FF39A6">
        <w:t>ą</w:t>
      </w:r>
      <w:r w:rsidR="0021481B" w:rsidRPr="00FF39A6">
        <w:t xml:space="preserve"> Kauno regiono plėtros tarybos 2023 m. vasario 23 d. sprendimu Nr. 6KS-8 „Dėl 2022–2030 m. Kauno regiono plėtros plano patvirtinimo“,</w:t>
      </w:r>
      <w:r w:rsidR="004C238A" w:rsidRPr="00FF39A6">
        <w:rPr>
          <w:color w:val="000000"/>
          <w:szCs w:val="24"/>
          <w:lang w:eastAsia="lt-LT"/>
        </w:rPr>
        <w:t xml:space="preserve"> </w:t>
      </w:r>
      <w:r w:rsidR="0030496E" w:rsidRPr="00FF39A6">
        <w:rPr>
          <w:szCs w:val="24"/>
        </w:rPr>
        <w:t>UAB „Kėdainių vandenys“ 2025 m. sausio 15 d. raštą Nr. 7-02 „Dėl pritarimo įgyvendinti projektą „</w:t>
      </w:r>
      <w:r w:rsidR="0030496E" w:rsidRPr="00FF39A6">
        <w:t>Geriamojo vandens tiekimo ir nuotekų tvarkymo paslaugų prieinamumo didinimas Kėdainių rajone</w:t>
      </w:r>
      <w:r w:rsidR="0030496E" w:rsidRPr="00FF39A6">
        <w:rPr>
          <w:szCs w:val="24"/>
        </w:rPr>
        <w:t xml:space="preserve">“, </w:t>
      </w:r>
      <w:r w:rsidR="007403A9" w:rsidRPr="00FF39A6">
        <w:rPr>
          <w:szCs w:val="24"/>
          <w:lang w:eastAsia="lt-LT"/>
        </w:rPr>
        <w:t xml:space="preserve">Kėdainių rajono savivaldybės taryba  </w:t>
      </w:r>
      <w:r w:rsidR="007403A9" w:rsidRPr="00FF39A6">
        <w:rPr>
          <w:spacing w:val="40"/>
          <w:szCs w:val="24"/>
          <w:lang w:eastAsia="lt-LT"/>
        </w:rPr>
        <w:t>nusprendži</w:t>
      </w:r>
      <w:r w:rsidR="00781D32" w:rsidRPr="00FF39A6">
        <w:rPr>
          <w:spacing w:val="40"/>
          <w:szCs w:val="24"/>
          <w:lang w:eastAsia="lt-LT"/>
        </w:rPr>
        <w:t>a:</w:t>
      </w:r>
      <w:r w:rsidR="00295BD0" w:rsidRPr="00FF39A6">
        <w:rPr>
          <w:spacing w:val="40"/>
          <w:szCs w:val="24"/>
          <w:lang w:eastAsia="lt-LT"/>
        </w:rPr>
        <w:t xml:space="preserve"> </w:t>
      </w:r>
    </w:p>
    <w:p w14:paraId="3F396FCC" w14:textId="77777777" w:rsidR="00295BD0" w:rsidRPr="00FF39A6" w:rsidRDefault="00781D32" w:rsidP="00FF39A6">
      <w:pPr>
        <w:ind w:firstLine="709"/>
        <w:jc w:val="both"/>
        <w:rPr>
          <w:iCs/>
          <w:szCs w:val="24"/>
        </w:rPr>
      </w:pPr>
      <w:r w:rsidRPr="00FF39A6">
        <w:rPr>
          <w:szCs w:val="24"/>
          <w:lang w:eastAsia="lt-LT"/>
        </w:rPr>
        <w:t>1. P</w:t>
      </w:r>
      <w:r w:rsidR="00F75B6F" w:rsidRPr="00FF39A6">
        <w:rPr>
          <w:szCs w:val="24"/>
          <w:lang w:eastAsia="lt-LT"/>
        </w:rPr>
        <w:t>ritart</w:t>
      </w:r>
      <w:r w:rsidR="00F75B6F" w:rsidRPr="00FF39A6">
        <w:rPr>
          <w:color w:val="000000"/>
          <w:szCs w:val="24"/>
          <w:lang w:eastAsia="lt-LT"/>
        </w:rPr>
        <w:t xml:space="preserve">i </w:t>
      </w:r>
      <w:r w:rsidR="00F75B6F" w:rsidRPr="00FF39A6">
        <w:rPr>
          <w:szCs w:val="24"/>
          <w:lang w:eastAsia="lt-LT"/>
        </w:rPr>
        <w:t>projekt</w:t>
      </w:r>
      <w:r w:rsidR="007F2925" w:rsidRPr="00FF39A6">
        <w:rPr>
          <w:szCs w:val="24"/>
          <w:lang w:eastAsia="lt-LT"/>
        </w:rPr>
        <w:t>o</w:t>
      </w:r>
      <w:r w:rsidR="00F75B6F" w:rsidRPr="00FF39A6">
        <w:rPr>
          <w:szCs w:val="24"/>
          <w:lang w:eastAsia="lt-LT"/>
        </w:rPr>
        <w:t xml:space="preserve"> </w:t>
      </w:r>
      <w:r w:rsidR="0010367F" w:rsidRPr="00FF39A6">
        <w:rPr>
          <w:szCs w:val="24"/>
        </w:rPr>
        <w:t>„</w:t>
      </w:r>
      <w:r w:rsidR="0010367F" w:rsidRPr="00FF39A6">
        <w:t>Geriamojo vandens tiekimo ir nuotekų tvarkymo paslaugų prieinamumo didinimas Kėdainių rajone</w:t>
      </w:r>
      <w:r w:rsidR="0010367F" w:rsidRPr="00FF39A6">
        <w:rPr>
          <w:szCs w:val="24"/>
        </w:rPr>
        <w:t xml:space="preserve">“ </w:t>
      </w:r>
      <w:r w:rsidRPr="00FF39A6">
        <w:rPr>
          <w:szCs w:val="24"/>
          <w:lang w:eastAsia="lt-LT"/>
        </w:rPr>
        <w:t xml:space="preserve">(toliau – Projektas) </w:t>
      </w:r>
      <w:r w:rsidR="007F2925" w:rsidRPr="00FF39A6">
        <w:rPr>
          <w:color w:val="000000"/>
          <w:szCs w:val="24"/>
          <w:lang w:eastAsia="lt-LT"/>
        </w:rPr>
        <w:t xml:space="preserve">įgyvendinimui ir </w:t>
      </w:r>
      <w:r w:rsidR="007F2925" w:rsidRPr="00FF39A6">
        <w:rPr>
          <w:szCs w:val="24"/>
          <w:lang w:eastAsia="lt-LT"/>
        </w:rPr>
        <w:t xml:space="preserve">skirti iš Kėdainių rajono savivaldybės biudžeto ne mažiau kaip </w:t>
      </w:r>
      <w:r w:rsidR="0010367F" w:rsidRPr="00FF39A6">
        <w:rPr>
          <w:szCs w:val="24"/>
          <w:lang w:eastAsia="lt-LT"/>
        </w:rPr>
        <w:t>2</w:t>
      </w:r>
      <w:r w:rsidR="007F2925" w:rsidRPr="00FF39A6">
        <w:rPr>
          <w:szCs w:val="24"/>
          <w:lang w:eastAsia="lt-LT"/>
        </w:rPr>
        <w:t>5 pr</w:t>
      </w:r>
      <w:r w:rsidR="00685074" w:rsidRPr="00FF39A6">
        <w:rPr>
          <w:szCs w:val="24"/>
          <w:lang w:eastAsia="lt-LT"/>
        </w:rPr>
        <w:t>ocentų visų tinkamų finansuoti P</w:t>
      </w:r>
      <w:r w:rsidR="00195889" w:rsidRPr="00FF39A6">
        <w:rPr>
          <w:szCs w:val="24"/>
          <w:lang w:eastAsia="lt-LT"/>
        </w:rPr>
        <w:t>rojekto išlaidų</w:t>
      </w:r>
      <w:r w:rsidR="00F75B6F" w:rsidRPr="00FF39A6">
        <w:rPr>
          <w:szCs w:val="24"/>
          <w:lang w:eastAsia="lt-LT"/>
        </w:rPr>
        <w:t>.</w:t>
      </w:r>
      <w:r w:rsidR="00295BD0" w:rsidRPr="00FF39A6">
        <w:rPr>
          <w:szCs w:val="24"/>
          <w:lang w:eastAsia="lt-LT"/>
        </w:rPr>
        <w:t xml:space="preserve"> </w:t>
      </w:r>
    </w:p>
    <w:p w14:paraId="1982CDA3" w14:textId="77777777" w:rsidR="00781D32" w:rsidRPr="00FF39A6" w:rsidRDefault="00781D32" w:rsidP="00FF39A6">
      <w:pPr>
        <w:ind w:firstLine="709"/>
        <w:jc w:val="both"/>
        <w:rPr>
          <w:iCs/>
          <w:szCs w:val="24"/>
        </w:rPr>
      </w:pPr>
      <w:r w:rsidRPr="00FF39A6">
        <w:rPr>
          <w:iCs/>
          <w:szCs w:val="24"/>
        </w:rPr>
        <w:t xml:space="preserve">2. Nustatyti, kad UAB „Kėdainių vandenys“ ir </w:t>
      </w:r>
      <w:r w:rsidRPr="00FF39A6">
        <w:rPr>
          <w:szCs w:val="24"/>
          <w:lang w:eastAsia="lt-LT"/>
        </w:rPr>
        <w:t>Kėdainių rajono savivaldybė</w:t>
      </w:r>
      <w:r w:rsidRPr="00FF39A6">
        <w:rPr>
          <w:iCs/>
          <w:szCs w:val="24"/>
        </w:rPr>
        <w:t xml:space="preserve"> lygiomis dalimis finansuos Projekto tinkamų finansuoti išlaidų dalį, kurios nepadengia projektui skiriamo finansavimo lėšos, ir netinkamas finansuoti projekto išlaidas. </w:t>
      </w:r>
    </w:p>
    <w:p w14:paraId="4A17A89A" w14:textId="77777777" w:rsidR="003D4B94" w:rsidRPr="00FF39A6" w:rsidRDefault="00F75B6F" w:rsidP="00FF39A6">
      <w:pPr>
        <w:tabs>
          <w:tab w:val="left" w:pos="993"/>
        </w:tabs>
        <w:ind w:firstLine="709"/>
        <w:jc w:val="both"/>
        <w:rPr>
          <w:szCs w:val="24"/>
        </w:rPr>
      </w:pPr>
      <w:r w:rsidRPr="00FF39A6">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8ABF33E" w14:textId="77777777" w:rsidR="003D4B94" w:rsidRDefault="003D4B94" w:rsidP="00FF39A6">
      <w:pPr>
        <w:ind w:firstLine="709"/>
        <w:jc w:val="both"/>
        <w:rPr>
          <w:strike/>
          <w:color w:val="FF0000"/>
          <w:szCs w:val="24"/>
          <w:lang w:eastAsia="lt-LT"/>
        </w:rPr>
      </w:pPr>
    </w:p>
    <w:p w14:paraId="408B915E" w14:textId="77777777" w:rsidR="0025663D" w:rsidRPr="00FF39A6" w:rsidRDefault="0025663D" w:rsidP="00FF39A6">
      <w:pPr>
        <w:ind w:firstLine="709"/>
        <w:jc w:val="both"/>
        <w:rPr>
          <w:strike/>
          <w:color w:val="FF0000"/>
          <w:szCs w:val="24"/>
          <w:lang w:eastAsia="lt-LT"/>
        </w:rPr>
      </w:pPr>
    </w:p>
    <w:p w14:paraId="479F3617" w14:textId="77777777" w:rsidR="003D4B94" w:rsidRPr="00FF39A6" w:rsidRDefault="003D4B94">
      <w:pPr>
        <w:jc w:val="both"/>
        <w:rPr>
          <w:strike/>
          <w:color w:val="FF0000"/>
          <w:szCs w:val="24"/>
          <w:lang w:eastAsia="lt-LT"/>
        </w:rPr>
      </w:pPr>
    </w:p>
    <w:p w14:paraId="41EADC68" w14:textId="5B7F3E59" w:rsidR="003D4B94" w:rsidRPr="00FF39A6" w:rsidRDefault="00F75B6F">
      <w:pPr>
        <w:widowControl w:val="0"/>
        <w:suppressAutoHyphens/>
        <w:rPr>
          <w:rFonts w:eastAsia="TimesNewRomanPSMT"/>
          <w:szCs w:val="24"/>
          <w:u w:color="FFFFFF"/>
          <w:lang w:eastAsia="ar-SA"/>
        </w:rPr>
      </w:pPr>
      <w:r w:rsidRPr="00FF39A6">
        <w:rPr>
          <w:rFonts w:eastAsia="TimesNewRomanPSMT"/>
          <w:szCs w:val="24"/>
          <w:u w:color="FFFFFF"/>
          <w:lang w:eastAsia="ar-SA"/>
        </w:rPr>
        <w:t>Savivaldybės meras</w:t>
      </w:r>
      <w:r w:rsidR="0025663D">
        <w:rPr>
          <w:rFonts w:eastAsia="TimesNewRomanPSMT"/>
          <w:szCs w:val="24"/>
          <w:u w:color="FFFFFF"/>
          <w:lang w:eastAsia="ar-SA"/>
        </w:rPr>
        <w:tab/>
      </w:r>
      <w:r w:rsidR="0025663D">
        <w:rPr>
          <w:rFonts w:eastAsia="TimesNewRomanPSMT"/>
          <w:szCs w:val="24"/>
          <w:u w:color="FFFFFF"/>
          <w:lang w:eastAsia="ar-SA"/>
        </w:rPr>
        <w:tab/>
      </w:r>
      <w:r w:rsidR="0025663D">
        <w:rPr>
          <w:rFonts w:eastAsia="TimesNewRomanPSMT"/>
          <w:szCs w:val="24"/>
          <w:u w:color="FFFFFF"/>
          <w:lang w:eastAsia="ar-SA"/>
        </w:rPr>
        <w:tab/>
      </w:r>
      <w:r w:rsidR="0025663D">
        <w:rPr>
          <w:rFonts w:eastAsia="TimesNewRomanPSMT"/>
          <w:szCs w:val="24"/>
          <w:u w:color="FFFFFF"/>
          <w:lang w:eastAsia="ar-SA"/>
        </w:rPr>
        <w:tab/>
        <w:t xml:space="preserve">                    Valentinas Tamulis</w:t>
      </w:r>
    </w:p>
    <w:p w14:paraId="6A1669A1" w14:textId="77777777" w:rsidR="003D4B94" w:rsidRPr="00FF39A6" w:rsidRDefault="003D4B94">
      <w:pPr>
        <w:widowControl w:val="0"/>
        <w:suppressAutoHyphens/>
        <w:rPr>
          <w:rFonts w:eastAsia="TimesNewRomanPSMT"/>
          <w:szCs w:val="24"/>
          <w:u w:color="FFFFFF"/>
          <w:lang w:eastAsia="ar-SA"/>
        </w:rPr>
      </w:pPr>
    </w:p>
    <w:p w14:paraId="78DF3C3F" w14:textId="77777777" w:rsidR="003D4B94" w:rsidRPr="00FF39A6" w:rsidRDefault="003D4B94">
      <w:pPr>
        <w:widowControl w:val="0"/>
        <w:suppressAutoHyphens/>
        <w:rPr>
          <w:rFonts w:eastAsia="TimesNewRomanPSMT"/>
          <w:szCs w:val="24"/>
          <w:u w:color="FFFFFF"/>
          <w:lang w:eastAsia="ar-SA"/>
        </w:rPr>
      </w:pPr>
    </w:p>
    <w:sectPr w:rsidR="003D4B94" w:rsidRPr="00FF39A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B4B2" w14:textId="77777777" w:rsidR="007F4F9F" w:rsidRDefault="007F4F9F">
      <w:pPr>
        <w:rPr>
          <w:szCs w:val="24"/>
          <w:lang w:val="en-US" w:eastAsia="lt-LT"/>
        </w:rPr>
      </w:pPr>
      <w:r>
        <w:rPr>
          <w:szCs w:val="24"/>
          <w:lang w:val="en-US" w:eastAsia="lt-LT"/>
        </w:rPr>
        <w:separator/>
      </w:r>
    </w:p>
  </w:endnote>
  <w:endnote w:type="continuationSeparator" w:id="0">
    <w:p w14:paraId="2F891E31" w14:textId="77777777" w:rsidR="007F4F9F" w:rsidRDefault="007F4F9F">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6C55" w14:textId="77777777" w:rsidR="007F4F9F" w:rsidRDefault="007F4F9F">
      <w:pPr>
        <w:rPr>
          <w:szCs w:val="24"/>
          <w:lang w:val="en-US" w:eastAsia="lt-LT"/>
        </w:rPr>
      </w:pPr>
      <w:r>
        <w:rPr>
          <w:szCs w:val="24"/>
          <w:lang w:val="en-US" w:eastAsia="lt-LT"/>
        </w:rPr>
        <w:separator/>
      </w:r>
    </w:p>
  </w:footnote>
  <w:footnote w:type="continuationSeparator" w:id="0">
    <w:p w14:paraId="107D45CC" w14:textId="77777777" w:rsidR="007F4F9F" w:rsidRDefault="007F4F9F">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33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5486F"/>
    <w:rsid w:val="0006544E"/>
    <w:rsid w:val="00085B07"/>
    <w:rsid w:val="000D65A0"/>
    <w:rsid w:val="000E6E32"/>
    <w:rsid w:val="0010367F"/>
    <w:rsid w:val="0010682A"/>
    <w:rsid w:val="001212B2"/>
    <w:rsid w:val="00195889"/>
    <w:rsid w:val="001B5AC4"/>
    <w:rsid w:val="001C0734"/>
    <w:rsid w:val="001D3D64"/>
    <w:rsid w:val="001E13B6"/>
    <w:rsid w:val="001E7943"/>
    <w:rsid w:val="00205544"/>
    <w:rsid w:val="0021481B"/>
    <w:rsid w:val="00216EC0"/>
    <w:rsid w:val="0025663D"/>
    <w:rsid w:val="00295BD0"/>
    <w:rsid w:val="002A22A5"/>
    <w:rsid w:val="002C1249"/>
    <w:rsid w:val="002D675B"/>
    <w:rsid w:val="002E0BB4"/>
    <w:rsid w:val="002E38EA"/>
    <w:rsid w:val="002F135A"/>
    <w:rsid w:val="002F7140"/>
    <w:rsid w:val="0030496E"/>
    <w:rsid w:val="003253E4"/>
    <w:rsid w:val="003634F6"/>
    <w:rsid w:val="00386761"/>
    <w:rsid w:val="00391BF0"/>
    <w:rsid w:val="003B7036"/>
    <w:rsid w:val="003D4B94"/>
    <w:rsid w:val="00417FC7"/>
    <w:rsid w:val="004B729A"/>
    <w:rsid w:val="004C238A"/>
    <w:rsid w:val="004E040B"/>
    <w:rsid w:val="00595A46"/>
    <w:rsid w:val="005F3598"/>
    <w:rsid w:val="00621D83"/>
    <w:rsid w:val="0062448C"/>
    <w:rsid w:val="006312D1"/>
    <w:rsid w:val="00685074"/>
    <w:rsid w:val="006A51F8"/>
    <w:rsid w:val="006E08DF"/>
    <w:rsid w:val="006E4F89"/>
    <w:rsid w:val="007169CE"/>
    <w:rsid w:val="007403A9"/>
    <w:rsid w:val="00765679"/>
    <w:rsid w:val="00781D32"/>
    <w:rsid w:val="0078221F"/>
    <w:rsid w:val="007E157E"/>
    <w:rsid w:val="007F2925"/>
    <w:rsid w:val="007F4F9F"/>
    <w:rsid w:val="00803EC6"/>
    <w:rsid w:val="00805671"/>
    <w:rsid w:val="008A1F91"/>
    <w:rsid w:val="008A76A7"/>
    <w:rsid w:val="008B2D0E"/>
    <w:rsid w:val="008B48B4"/>
    <w:rsid w:val="008C53A4"/>
    <w:rsid w:val="009010A4"/>
    <w:rsid w:val="009027EB"/>
    <w:rsid w:val="009361EE"/>
    <w:rsid w:val="0094102D"/>
    <w:rsid w:val="00957522"/>
    <w:rsid w:val="00993DA4"/>
    <w:rsid w:val="009A2B73"/>
    <w:rsid w:val="009C2CEC"/>
    <w:rsid w:val="009E46C3"/>
    <w:rsid w:val="00A8404C"/>
    <w:rsid w:val="00AC2D21"/>
    <w:rsid w:val="00B605E7"/>
    <w:rsid w:val="00BE7551"/>
    <w:rsid w:val="00C1388F"/>
    <w:rsid w:val="00C2340A"/>
    <w:rsid w:val="00CA01E7"/>
    <w:rsid w:val="00D472AE"/>
    <w:rsid w:val="00D73845"/>
    <w:rsid w:val="00D81B63"/>
    <w:rsid w:val="00D92B3A"/>
    <w:rsid w:val="00D94B9C"/>
    <w:rsid w:val="00DC1C1B"/>
    <w:rsid w:val="00DE764C"/>
    <w:rsid w:val="00DF102D"/>
    <w:rsid w:val="00E3522F"/>
    <w:rsid w:val="00E7705E"/>
    <w:rsid w:val="00EF2789"/>
    <w:rsid w:val="00F06EC5"/>
    <w:rsid w:val="00F1421D"/>
    <w:rsid w:val="00F31E4A"/>
    <w:rsid w:val="00F47E40"/>
    <w:rsid w:val="00F55726"/>
    <w:rsid w:val="00F75B6F"/>
    <w:rsid w:val="00FC1E67"/>
    <w:rsid w:val="00FF3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1F871"/>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4CBC-625E-4CE1-AF4D-2D8AA95A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1636</Words>
  <Characters>933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3</cp:revision>
  <cp:lastPrinted>2024-01-18T07:27:00Z</cp:lastPrinted>
  <dcterms:created xsi:type="dcterms:W3CDTF">2025-02-24T07:22:00Z</dcterms:created>
  <dcterms:modified xsi:type="dcterms:W3CDTF">2025-02-24T14:58:00Z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