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C993" w14:textId="77777777" w:rsidR="00D44692" w:rsidRPr="00EC4EEB" w:rsidRDefault="00000000">
      <w:pPr>
        <w:jc w:val="right"/>
        <w:rPr>
          <w:b/>
          <w:bCs/>
          <w:szCs w:val="24"/>
          <w:lang w:eastAsia="lt-LT"/>
        </w:rPr>
      </w:pPr>
      <w:r w:rsidRPr="00EC4EEB">
        <w:rPr>
          <w:b/>
          <w:bCs/>
          <w:szCs w:val="24"/>
          <w:lang w:eastAsia="lt-LT"/>
        </w:rPr>
        <w:t>Projektas</w:t>
      </w:r>
    </w:p>
    <w:p w14:paraId="2404B16B" w14:textId="77777777" w:rsidR="00D44692" w:rsidRPr="00EC4EEB" w:rsidRDefault="00000000">
      <w:pPr>
        <w:jc w:val="center"/>
        <w:rPr>
          <w:b/>
          <w:bCs/>
          <w:szCs w:val="24"/>
        </w:rPr>
      </w:pPr>
      <w:r w:rsidRPr="00EC4EEB">
        <w:rPr>
          <w:b/>
          <w:bCs/>
          <w:szCs w:val="24"/>
        </w:rPr>
        <w:object w:dxaOrig="720" w:dyaOrig="864" w14:anchorId="0FA45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v:imagedata r:id="rId4" o:title=""/>
          </v:shape>
          <o:OLEObject Type="Embed" ProgID="Imaging.Document" ShapeID="_x0000_i1025" DrawAspect="Content" ObjectID="_1800434201" r:id="rId5"/>
        </w:object>
      </w:r>
    </w:p>
    <w:p w14:paraId="378E033E" w14:textId="77777777" w:rsidR="00EC4EEB" w:rsidRPr="00EC4EEB" w:rsidRDefault="00EC4EEB">
      <w:pPr>
        <w:jc w:val="center"/>
        <w:rPr>
          <w:b/>
          <w:szCs w:val="24"/>
          <w:lang w:eastAsia="lt-LT"/>
        </w:rPr>
      </w:pPr>
    </w:p>
    <w:p w14:paraId="6317255E" w14:textId="77777777" w:rsidR="00D44692" w:rsidRPr="00EC4EEB" w:rsidRDefault="00000000">
      <w:pPr>
        <w:jc w:val="center"/>
        <w:rPr>
          <w:b/>
          <w:szCs w:val="24"/>
          <w:lang w:eastAsia="lt-LT"/>
        </w:rPr>
      </w:pPr>
      <w:r w:rsidRPr="00EC4EEB">
        <w:rPr>
          <w:b/>
          <w:szCs w:val="24"/>
          <w:lang w:eastAsia="lt-LT"/>
        </w:rPr>
        <w:t xml:space="preserve">KĖDAINIŲ RAJONO SAVIVALDYBĖS TARYBA </w:t>
      </w:r>
    </w:p>
    <w:p w14:paraId="0A017CA4" w14:textId="77777777" w:rsidR="00D44692" w:rsidRPr="00EC4EEB" w:rsidRDefault="00D44692">
      <w:pPr>
        <w:jc w:val="center"/>
        <w:rPr>
          <w:b/>
          <w:szCs w:val="24"/>
          <w:lang w:eastAsia="zh-CN"/>
        </w:rPr>
      </w:pPr>
    </w:p>
    <w:p w14:paraId="76174BDC" w14:textId="77777777" w:rsidR="00D44692" w:rsidRPr="00EC4EEB" w:rsidRDefault="00000000">
      <w:pPr>
        <w:jc w:val="center"/>
        <w:rPr>
          <w:b/>
          <w:szCs w:val="24"/>
          <w:lang w:eastAsia="zh-CN"/>
        </w:rPr>
      </w:pPr>
      <w:r w:rsidRPr="00EC4EEB">
        <w:rPr>
          <w:b/>
          <w:szCs w:val="24"/>
          <w:lang w:eastAsia="zh-CN"/>
        </w:rPr>
        <w:t>SPRENDIMAS</w:t>
      </w:r>
    </w:p>
    <w:p w14:paraId="76C61E2C" w14:textId="77777777" w:rsidR="00D44692" w:rsidRPr="00EC4EEB" w:rsidRDefault="00000000">
      <w:pPr>
        <w:jc w:val="center"/>
        <w:rPr>
          <w:b/>
          <w:bCs/>
          <w:szCs w:val="24"/>
          <w:lang w:eastAsia="lt-LT"/>
        </w:rPr>
      </w:pPr>
      <w:r w:rsidRPr="00EC4EEB">
        <w:rPr>
          <w:rFonts w:eastAsia="Calibri"/>
          <w:b/>
          <w:bCs/>
          <w:kern w:val="2"/>
          <w:szCs w:val="24"/>
          <w:lang w:eastAsia="lt" w:bidi="ar"/>
        </w:rPr>
        <w:t>DĖL KĖDAINIŲ RAJONO SAVIVALDYBĖS TARYBOS 2024 M. GEGUŽĖS 31 D. SPRENDIMO NR. TS-129 „DĖL 2024–2029 M. KAUNO REGIONO FUNKCINĖS ZONOS STRATEGIJOS PATVIRTINIMO“ PAKEITIMO</w:t>
      </w:r>
    </w:p>
    <w:p w14:paraId="29806384" w14:textId="77777777" w:rsidR="00D44692" w:rsidRPr="00EC4EEB" w:rsidRDefault="00D44692">
      <w:pPr>
        <w:jc w:val="center"/>
        <w:rPr>
          <w:szCs w:val="24"/>
          <w:lang w:eastAsia="lt-LT"/>
        </w:rPr>
      </w:pPr>
    </w:p>
    <w:p w14:paraId="3D76773A" w14:textId="2B4482C1" w:rsidR="00D44692" w:rsidRPr="00EC4EEB" w:rsidRDefault="00000000">
      <w:pPr>
        <w:jc w:val="center"/>
        <w:rPr>
          <w:szCs w:val="24"/>
          <w:lang w:eastAsia="lt-LT"/>
        </w:rPr>
      </w:pPr>
      <w:r w:rsidRPr="00EC4EEB">
        <w:rPr>
          <w:szCs w:val="24"/>
          <w:lang w:eastAsia="lt-LT"/>
        </w:rPr>
        <w:t xml:space="preserve">2025 m. </w:t>
      </w:r>
      <w:r w:rsidR="00EC4EEB" w:rsidRPr="00EC4EEB">
        <w:rPr>
          <w:szCs w:val="24"/>
          <w:lang w:eastAsia="lt-LT"/>
        </w:rPr>
        <w:t>vasario 7</w:t>
      </w:r>
      <w:r w:rsidRPr="00EC4EEB">
        <w:rPr>
          <w:szCs w:val="24"/>
          <w:lang w:eastAsia="lt-LT"/>
        </w:rPr>
        <w:t xml:space="preserve"> d. Nr. SP-</w:t>
      </w:r>
      <w:r w:rsidR="00EC4EEB" w:rsidRPr="00EC4EEB">
        <w:rPr>
          <w:szCs w:val="24"/>
          <w:lang w:eastAsia="lt-LT"/>
        </w:rPr>
        <w:t>2</w:t>
      </w:r>
    </w:p>
    <w:p w14:paraId="04C8AF5C" w14:textId="77777777" w:rsidR="00D44692" w:rsidRPr="00EC4EEB" w:rsidRDefault="00000000">
      <w:pPr>
        <w:jc w:val="center"/>
        <w:rPr>
          <w:szCs w:val="24"/>
          <w:lang w:eastAsia="lt-LT"/>
        </w:rPr>
      </w:pPr>
      <w:r w:rsidRPr="00EC4EEB">
        <w:rPr>
          <w:szCs w:val="24"/>
          <w:lang w:eastAsia="lt-LT"/>
        </w:rPr>
        <w:t>Kėdainiai</w:t>
      </w:r>
    </w:p>
    <w:p w14:paraId="21FC143F" w14:textId="77777777" w:rsidR="00D44692" w:rsidRPr="00EC4EEB" w:rsidRDefault="00D44692">
      <w:pPr>
        <w:keepNext/>
        <w:jc w:val="center"/>
        <w:rPr>
          <w:szCs w:val="24"/>
          <w:lang w:eastAsia="lt-LT"/>
        </w:rPr>
      </w:pPr>
    </w:p>
    <w:p w14:paraId="5EA174B9" w14:textId="77777777" w:rsidR="00D44692" w:rsidRPr="00EC4EEB" w:rsidRDefault="00000000" w:rsidP="00EC4EEB">
      <w:pPr>
        <w:ind w:firstLine="709"/>
        <w:jc w:val="both"/>
        <w:rPr>
          <w:szCs w:val="24"/>
        </w:rPr>
      </w:pPr>
      <w:r w:rsidRPr="00EC4EEB">
        <w:t xml:space="preserve">Vadovaudamasi Lietuvos Respublikos vietos savivaldos </w:t>
      </w:r>
      <w:hyperlink r:id="rId6" w:history="1">
        <w:r w:rsidRPr="00EC4EEB">
          <w:t>įstatymo</w:t>
        </w:r>
      </w:hyperlink>
      <w:r w:rsidRPr="00EC4EEB">
        <w:t xml:space="preserve"> 15 straipsnio 4 dalimi, Tvarios miesto plėtros strategijų ir funkcinių zonų strategijų rengimo ir įgyvendinimo stebėsenos tvarkos aprašo, patvirtintino Lietuvos Respublikos vidaus reikalų ministro 2023 m. sausio 19 d. įsakymu Nr. </w:t>
      </w:r>
      <w:hyperlink r:id="rId7" w:history="1">
        <w:r w:rsidRPr="00EC4EEB">
          <w:t>1V-30</w:t>
        </w:r>
      </w:hyperlink>
      <w:r w:rsidRPr="00EC4EEB">
        <w:t xml:space="preserve"> „Dėl Tvarios miesto plėtros strategijų ir funkcinių zonų strategijų rengimo ir įgyvendinimo stebėsenos tvarkos aprašo patvirtinimo“, 65 ir 66.3 punktais, atsižvelgdama į </w:t>
      </w:r>
      <w:r w:rsidRPr="00EC4EEB">
        <w:rPr>
          <w:rFonts w:eastAsia="Calibri"/>
          <w:szCs w:val="24"/>
          <w:lang w:bidi="ar"/>
        </w:rPr>
        <w:t>Lietuvos Respublikos vidaus reikalų ministerijos 2024 m. gruodžio 4 d. raštu Nr. 1D-5535 „Dėl 2024–2029 m. Kauno regiono funkcinės zonos strategijos pakeitimo projekto</w:t>
      </w:r>
      <w:r w:rsidRPr="00EC4EEB">
        <w:t>“</w:t>
      </w:r>
      <w:r w:rsidRPr="00EC4EEB">
        <w:rPr>
          <w:szCs w:val="24"/>
          <w:lang w:bidi="ar"/>
        </w:rPr>
        <w:t xml:space="preserve"> </w:t>
      </w:r>
      <w:r w:rsidRPr="00EC4EEB">
        <w:rPr>
          <w:rFonts w:eastAsia="Calibri"/>
          <w:szCs w:val="24"/>
          <w:lang w:bidi="ar"/>
        </w:rPr>
        <w:t>pateiktą išvadą ir Kauno regiono plėtros tarybos 2024 m. gruodžio 5 d. raštą Nr. 3S-145 „</w:t>
      </w:r>
      <w:r w:rsidRPr="00EC4EEB">
        <w:rPr>
          <w:rFonts w:eastAsia="Calibri"/>
          <w:bCs/>
          <w:szCs w:val="24"/>
          <w:lang w:bidi="ar"/>
        </w:rPr>
        <w:t xml:space="preserve">Dėl </w:t>
      </w:r>
      <w:r w:rsidRPr="00EC4EEB">
        <w:rPr>
          <w:rFonts w:eastAsia="Calibri"/>
          <w:bCs/>
          <w:szCs w:val="24"/>
          <w:lang w:eastAsia="lt" w:bidi="ar"/>
        </w:rPr>
        <w:t>2024–2029 m. Kauno regiono funkcinės zonos strategijos pakeitimo patvirtinimo</w:t>
      </w:r>
      <w:r w:rsidRPr="00EC4EEB">
        <w:rPr>
          <w:rFonts w:eastAsia="Calibri"/>
          <w:szCs w:val="24"/>
          <w:lang w:bidi="ar"/>
        </w:rPr>
        <w:t>“</w:t>
      </w:r>
      <w:r w:rsidRPr="00EC4EEB">
        <w:t xml:space="preserve">, </w:t>
      </w:r>
      <w:r w:rsidRPr="00EC4EEB">
        <w:rPr>
          <w:szCs w:val="24"/>
        </w:rPr>
        <w:t xml:space="preserve">Kėdainių rajono savivaldybės taryba </w:t>
      </w:r>
      <w:r w:rsidRPr="00EC4EEB">
        <w:rPr>
          <w:spacing w:val="60"/>
          <w:szCs w:val="24"/>
        </w:rPr>
        <w:t>nusprendžia</w:t>
      </w:r>
      <w:r w:rsidRPr="00EC4EEB">
        <w:rPr>
          <w:szCs w:val="24"/>
        </w:rPr>
        <w:t>:</w:t>
      </w:r>
    </w:p>
    <w:p w14:paraId="7307D41E" w14:textId="77777777" w:rsidR="00D44692" w:rsidRPr="00EC4EEB" w:rsidRDefault="00000000" w:rsidP="00EC4EEB">
      <w:pPr>
        <w:ind w:firstLine="709"/>
        <w:jc w:val="both"/>
        <w:rPr>
          <w:rFonts w:eastAsia="Calibri"/>
          <w:kern w:val="2"/>
          <w:szCs w:val="24"/>
          <w:lang w:eastAsia="zh-CN" w:bidi="ar"/>
        </w:rPr>
      </w:pPr>
      <w:r w:rsidRPr="00EC4EEB">
        <w:rPr>
          <w:rFonts w:eastAsia="Calibri"/>
          <w:kern w:val="2"/>
          <w:szCs w:val="24"/>
          <w:lang w:eastAsia="zh-CN" w:bidi="ar"/>
        </w:rPr>
        <w:t xml:space="preserve">Pakeisti 2024–2029 m. Kauno regiono funkcinės zonos strategiją, </w:t>
      </w:r>
      <w:r w:rsidRPr="00EC4EEB">
        <w:rPr>
          <w:rFonts w:eastAsia="Calibri"/>
          <w:kern w:val="2"/>
          <w:szCs w:val="24"/>
          <w:lang w:eastAsia="lt" w:bidi="ar"/>
        </w:rPr>
        <w:t>patvirtintą Birštono savivaldybės tarybos 2024 m. gegužės 30 d. sprendimu Nr. (1.3.E)-TSE-085 „Dėl 2024–2029 m. Kauno regiono funkcinės zonos strategijos patvirtinimo“, Jonavos rajono savivaldybės tarybos 2024 m. gegužės 30 d. sprendimu Nr. 1TS-113 „Dėl 2024–2029 m. Kauno regiono funkcinės zonos strategijos patvirtinimo“, Kaišiadorių rajono savivaldybės tarybos 2024 m. gegužės 30 d. sprendimu Nr. V17E-161 „Dėl 2024–2029 m. Kauno regiono funkcinės zonos strategijos patvirtinimo“, Kauno rajono savivaldybės tarybos 2024 m. gegužės 30 d. sprendimu Nr. TS-249 „Dėl 2024–2029 m. Kauno regiono funkcinės zonos strategijos patvirtinimo“, Kėdainių rajono savivaldybės tarybos 2024 m. gegužės 31 d. sprendimu Nr. TS-129 „Dėl 2024–2029 m. Kauno regiono funkcinės zonos strategijos patvirtinimo“, Prienų rajono savivaldybės tarybos 2024 m. gegužės 30 d. sprendimu Nr. T3-155 „Dėl 2024–2029 m. Kauno regiono funkcinės zonos strategijos patvirtinimo“ ir Raseinių rajono savivaldybės tarybos 2024 m. gegužės 30 d. sprendimu Nr. TS-157 „Dėl 2024–2029 m. Kauno regiono funkcinės zonos strategijos patvirtinimo“, ir ją išdėstyti nauja redakcija</w:t>
      </w:r>
      <w:r w:rsidRPr="00EC4EEB">
        <w:rPr>
          <w:rFonts w:eastAsia="Calibri"/>
          <w:kern w:val="2"/>
          <w:szCs w:val="24"/>
          <w:lang w:eastAsia="zh-CN" w:bidi="ar"/>
        </w:rPr>
        <w:t xml:space="preserve"> (pridedama).</w:t>
      </w:r>
    </w:p>
    <w:p w14:paraId="0E6166DB" w14:textId="77777777" w:rsidR="00D44692" w:rsidRPr="00EC4EEB" w:rsidRDefault="00000000" w:rsidP="00EC4EEB">
      <w:pPr>
        <w:ind w:firstLine="709"/>
        <w:jc w:val="both"/>
        <w:rPr>
          <w:color w:val="000000"/>
          <w:szCs w:val="24"/>
          <w:shd w:val="clear" w:color="auto" w:fill="FFFFFF"/>
          <w:lang w:eastAsia="lt-LT"/>
        </w:rPr>
      </w:pPr>
      <w:r w:rsidRPr="00EC4EEB">
        <w:rPr>
          <w:szCs w:val="24"/>
          <w:lang w:eastAsia="lt-LT"/>
        </w:rPr>
        <w:tab/>
      </w:r>
      <w:r w:rsidRPr="00EC4EEB">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9B39F06" w14:textId="77777777" w:rsidR="00D44692" w:rsidRPr="00EC4EEB" w:rsidRDefault="00D44692">
      <w:pPr>
        <w:jc w:val="both"/>
        <w:rPr>
          <w:strike/>
          <w:color w:val="FF0000"/>
          <w:szCs w:val="24"/>
          <w:lang w:eastAsia="lt-LT"/>
        </w:rPr>
      </w:pPr>
    </w:p>
    <w:p w14:paraId="0AE87D41" w14:textId="77777777" w:rsidR="00D44692" w:rsidRPr="00EC4EEB" w:rsidRDefault="00D44692">
      <w:pPr>
        <w:jc w:val="both"/>
        <w:rPr>
          <w:strike/>
          <w:color w:val="FF0000"/>
          <w:szCs w:val="24"/>
          <w:lang w:eastAsia="lt-LT"/>
        </w:rPr>
      </w:pPr>
    </w:p>
    <w:p w14:paraId="1419D273" w14:textId="77777777" w:rsidR="00D44692" w:rsidRPr="00EC4EEB" w:rsidRDefault="00000000">
      <w:pPr>
        <w:widowControl w:val="0"/>
        <w:suppressAutoHyphens/>
        <w:rPr>
          <w:rFonts w:eastAsia="TimesNewRomanPSMT"/>
          <w:szCs w:val="24"/>
          <w:u w:color="FFFFFF"/>
          <w:lang w:eastAsia="ar-SA"/>
        </w:rPr>
      </w:pPr>
      <w:r w:rsidRPr="00EC4EEB">
        <w:rPr>
          <w:rFonts w:eastAsia="TimesNewRomanPSMT"/>
          <w:szCs w:val="24"/>
          <w:u w:color="FFFFFF"/>
          <w:lang w:eastAsia="ar-SA"/>
        </w:rPr>
        <w:t>Savivaldybės meras</w:t>
      </w:r>
    </w:p>
    <w:p w14:paraId="3DAB4338" w14:textId="77777777" w:rsidR="00D44692" w:rsidRPr="00EC4EEB" w:rsidRDefault="00000000">
      <w:pPr>
        <w:tabs>
          <w:tab w:val="left" w:pos="4962"/>
        </w:tabs>
        <w:rPr>
          <w:sz w:val="22"/>
          <w:szCs w:val="22"/>
        </w:rPr>
      </w:pPr>
      <w:r w:rsidRPr="00EC4EEB">
        <w:rPr>
          <w:sz w:val="22"/>
          <w:szCs w:val="22"/>
        </w:rPr>
        <w:br w:type="page"/>
      </w:r>
    </w:p>
    <w:p w14:paraId="6E3E9315" w14:textId="77777777" w:rsidR="00D44692" w:rsidRPr="00EC4EEB" w:rsidRDefault="00000000">
      <w:pPr>
        <w:rPr>
          <w:szCs w:val="24"/>
        </w:rPr>
      </w:pPr>
      <w:r w:rsidRPr="00EC4EEB">
        <w:rPr>
          <w:szCs w:val="24"/>
        </w:rPr>
        <w:lastRenderedPageBreak/>
        <w:t>Kėdainių rajono savivaldybės tarybai</w:t>
      </w:r>
    </w:p>
    <w:p w14:paraId="719D815D" w14:textId="77777777" w:rsidR="00D44692" w:rsidRPr="00EC4EEB" w:rsidRDefault="00D44692">
      <w:pPr>
        <w:ind w:firstLine="680"/>
        <w:jc w:val="center"/>
        <w:rPr>
          <w:b/>
          <w:szCs w:val="24"/>
        </w:rPr>
      </w:pPr>
    </w:p>
    <w:p w14:paraId="4278CCFD" w14:textId="77777777" w:rsidR="00D44692" w:rsidRPr="00EC4EEB" w:rsidRDefault="00000000">
      <w:pPr>
        <w:ind w:firstLine="680"/>
        <w:jc w:val="center"/>
        <w:rPr>
          <w:b/>
          <w:szCs w:val="24"/>
        </w:rPr>
      </w:pPr>
      <w:r w:rsidRPr="00EC4EEB">
        <w:rPr>
          <w:b/>
          <w:szCs w:val="24"/>
        </w:rPr>
        <w:t>AIŠKINAMASIS RAŠTAS</w:t>
      </w:r>
    </w:p>
    <w:p w14:paraId="2F5CD7A9" w14:textId="77777777" w:rsidR="00D44692" w:rsidRPr="00EC4EEB" w:rsidRDefault="00000000">
      <w:pPr>
        <w:jc w:val="center"/>
        <w:rPr>
          <w:b/>
          <w:bCs/>
          <w:szCs w:val="24"/>
          <w:shd w:val="clear" w:color="FFFFFF" w:fill="D9D9D9"/>
          <w:lang w:eastAsia="lt-LT"/>
        </w:rPr>
      </w:pPr>
      <w:r w:rsidRPr="00EC4EEB">
        <w:rPr>
          <w:rFonts w:eastAsia="Calibri"/>
          <w:b/>
          <w:bCs/>
          <w:kern w:val="2"/>
          <w:szCs w:val="24"/>
          <w:lang w:eastAsia="lt" w:bidi="ar"/>
        </w:rPr>
        <w:t>DĖL KĖDAINIŲ RAJONO SAVIVALDYBĖS TARYBOS 2024 M. GEGUŽĖS 31 D. SPRENDIMO NR. TS-129 „DĖL 2024–2029 M. KAUNO REGIONO FUNKCINĖS ZONOS STRATEGIJOS PATVIRTINIMO“ PAKEITIMO</w:t>
      </w:r>
    </w:p>
    <w:p w14:paraId="17CA2864" w14:textId="77777777" w:rsidR="00D44692" w:rsidRPr="00EC4EEB" w:rsidRDefault="00D44692">
      <w:pPr>
        <w:jc w:val="center"/>
        <w:rPr>
          <w:b/>
          <w:szCs w:val="24"/>
          <w:lang w:eastAsia="lt-LT"/>
        </w:rPr>
      </w:pPr>
    </w:p>
    <w:p w14:paraId="417C4E6F" w14:textId="77777777" w:rsidR="00D44692" w:rsidRPr="00EC4EEB" w:rsidRDefault="00000000">
      <w:pPr>
        <w:jc w:val="center"/>
        <w:rPr>
          <w:szCs w:val="24"/>
          <w:lang w:eastAsia="lt-LT"/>
        </w:rPr>
      </w:pPr>
      <w:r w:rsidRPr="00EC4EEB">
        <w:rPr>
          <w:szCs w:val="24"/>
          <w:lang w:eastAsia="lt-LT"/>
        </w:rPr>
        <w:t>2025-01-06</w:t>
      </w:r>
    </w:p>
    <w:p w14:paraId="58D9C473" w14:textId="77777777" w:rsidR="00D44692" w:rsidRPr="00EC4EEB" w:rsidRDefault="00000000">
      <w:pPr>
        <w:jc w:val="center"/>
        <w:rPr>
          <w:szCs w:val="24"/>
          <w:lang w:eastAsia="lt-LT"/>
        </w:rPr>
      </w:pPr>
      <w:r w:rsidRPr="00EC4EEB">
        <w:rPr>
          <w:szCs w:val="24"/>
          <w:lang w:eastAsia="lt-LT"/>
        </w:rPr>
        <w:t>Kėdainiai</w:t>
      </w:r>
    </w:p>
    <w:p w14:paraId="35525E99" w14:textId="77777777" w:rsidR="00D44692" w:rsidRPr="00EC4EEB" w:rsidRDefault="00000000">
      <w:pPr>
        <w:tabs>
          <w:tab w:val="left" w:pos="8585"/>
        </w:tabs>
        <w:ind w:firstLine="709"/>
        <w:rPr>
          <w:szCs w:val="24"/>
          <w:lang w:eastAsia="lt-LT"/>
        </w:rPr>
      </w:pPr>
      <w:r w:rsidRPr="00EC4EEB">
        <w:rPr>
          <w:szCs w:val="24"/>
          <w:lang w:eastAsia="lt-LT"/>
        </w:rPr>
        <w:tab/>
      </w:r>
    </w:p>
    <w:p w14:paraId="3403DFDC" w14:textId="77777777" w:rsidR="00D44692" w:rsidRPr="00EC4EEB" w:rsidRDefault="00000000" w:rsidP="00EC4EEB">
      <w:pPr>
        <w:ind w:firstLine="1296"/>
        <w:jc w:val="both"/>
        <w:rPr>
          <w:b/>
          <w:bCs/>
          <w:szCs w:val="24"/>
          <w:lang w:eastAsia="lt-LT"/>
        </w:rPr>
      </w:pPr>
      <w:r w:rsidRPr="00EC4EEB">
        <w:rPr>
          <w:b/>
          <w:bCs/>
          <w:szCs w:val="24"/>
          <w:lang w:eastAsia="lt-LT"/>
        </w:rPr>
        <w:t xml:space="preserve">Parengto sprendimo projekto tikslai: </w:t>
      </w:r>
    </w:p>
    <w:p w14:paraId="13AFD151" w14:textId="77777777" w:rsidR="00D44692" w:rsidRPr="00EC4EEB" w:rsidRDefault="00000000" w:rsidP="00EC4EEB">
      <w:pPr>
        <w:ind w:firstLine="1280"/>
        <w:jc w:val="both"/>
        <w:rPr>
          <w:szCs w:val="24"/>
        </w:rPr>
      </w:pPr>
      <w:r w:rsidRPr="00EC4EEB">
        <w:rPr>
          <w:color w:val="000000"/>
        </w:rPr>
        <w:t xml:space="preserve">Parengtu rajono tarybos sprendimo projektu prašoma </w:t>
      </w:r>
      <w:r w:rsidRPr="00EC4EEB">
        <w:t xml:space="preserve">pakeisti 2024–2029 m. Kauno regiono funkcinės zonos strategiją, patvirtintą </w:t>
      </w:r>
      <w:r w:rsidRPr="00EC4EEB">
        <w:rPr>
          <w:rFonts w:eastAsia="Calibri"/>
          <w:kern w:val="2"/>
          <w:szCs w:val="24"/>
          <w:lang w:eastAsia="lt" w:bidi="ar"/>
        </w:rPr>
        <w:t>Kėdainių rajono savivaldybės tarybos 2024 m. gegužės 31 d. sprendimu Nr. TS-129 „Dėl 2024–2029 m. Kauno regiono funkcinės zonos strategijos patvirtinimo“</w:t>
      </w:r>
      <w:r w:rsidRPr="00EC4EEB">
        <w:t xml:space="preserve"> ir </w:t>
      </w:r>
      <w:r w:rsidRPr="00EC4EEB">
        <w:rPr>
          <w:rFonts w:eastAsia="Calibri"/>
          <w:kern w:val="2"/>
          <w:szCs w:val="24"/>
          <w:lang w:eastAsia="lt" w:bidi="ar"/>
        </w:rPr>
        <w:t>ją išdėstyti nauja redakcija</w:t>
      </w:r>
      <w:r w:rsidRPr="00EC4EEB">
        <w:rPr>
          <w:rFonts w:eastAsia="Calibri"/>
          <w:kern w:val="2"/>
          <w:szCs w:val="24"/>
          <w:lang w:eastAsia="zh-CN" w:bidi="ar"/>
        </w:rPr>
        <w:t xml:space="preserve"> (pridedama).</w:t>
      </w:r>
      <w:r w:rsidRPr="00EC4EEB">
        <w:rPr>
          <w:szCs w:val="24"/>
        </w:rPr>
        <w:t xml:space="preserve"> </w:t>
      </w:r>
    </w:p>
    <w:p w14:paraId="5AFDD476" w14:textId="77777777" w:rsidR="00D44692" w:rsidRPr="00EC4EEB" w:rsidRDefault="00000000" w:rsidP="00EC4EEB">
      <w:pPr>
        <w:ind w:firstLine="1296"/>
        <w:jc w:val="both"/>
        <w:rPr>
          <w:rFonts w:eastAsia="Calibri"/>
          <w:b/>
          <w:bCs/>
          <w:color w:val="000000"/>
          <w:szCs w:val="24"/>
          <w:lang w:eastAsia="lt-LT"/>
        </w:rPr>
      </w:pPr>
      <w:r w:rsidRPr="00EC4EEB">
        <w:rPr>
          <w:rFonts w:eastAsia="Calibri"/>
          <w:b/>
          <w:bCs/>
          <w:color w:val="000000"/>
          <w:szCs w:val="24"/>
          <w:lang w:eastAsia="lt-LT"/>
        </w:rPr>
        <w:t xml:space="preserve">Sprendimo projekto esmė, rengimo priežastys ir motyvai: </w:t>
      </w:r>
    </w:p>
    <w:p w14:paraId="56CC8A02" w14:textId="77777777" w:rsidR="00D44692" w:rsidRPr="00EC4EEB" w:rsidRDefault="00000000" w:rsidP="00EC4EEB">
      <w:pPr>
        <w:suppressAutoHyphens/>
        <w:ind w:firstLine="1296"/>
        <w:jc w:val="both"/>
        <w:rPr>
          <w:szCs w:val="24"/>
          <w:lang w:eastAsia="lt" w:bidi="ar"/>
        </w:rPr>
      </w:pPr>
      <w:r w:rsidRPr="00EC4EEB">
        <w:rPr>
          <w:szCs w:val="24"/>
          <w:lang w:eastAsia="zh-CN" w:bidi="ar"/>
        </w:rPr>
        <w:t>Kauno regiono plėtros tarybos administracija įgyvendindama Susitarimo „</w:t>
      </w:r>
      <w:r w:rsidRPr="00EC4EEB">
        <w:rPr>
          <w:bCs/>
          <w:szCs w:val="24"/>
          <w:lang w:eastAsia="zh-CN" w:bidi="ar"/>
        </w:rPr>
        <w:t xml:space="preserve">Dėl </w:t>
      </w:r>
      <w:r w:rsidRPr="00EC4EEB">
        <w:rPr>
          <w:bCs/>
          <w:szCs w:val="24"/>
          <w:lang w:eastAsia="lt" w:bidi="ar"/>
        </w:rPr>
        <w:t xml:space="preserve">2024–2029 m. Kauno regiono funkcinės zonos </w:t>
      </w:r>
      <w:r w:rsidRPr="00EC4EEB">
        <w:rPr>
          <w:bCs/>
          <w:szCs w:val="24"/>
          <w:lang w:eastAsia="zh-CN" w:bidi="ar"/>
        </w:rPr>
        <w:t>strategijos įgyvendinimo”</w:t>
      </w:r>
      <w:r w:rsidRPr="00EC4EEB">
        <w:rPr>
          <w:b/>
          <w:sz w:val="20"/>
          <w:lang w:eastAsia="zh-CN" w:bidi="ar"/>
        </w:rPr>
        <w:t xml:space="preserve"> </w:t>
      </w:r>
      <w:r w:rsidRPr="00EC4EEB">
        <w:rPr>
          <w:bCs/>
          <w:szCs w:val="24"/>
          <w:lang w:eastAsia="zh-CN" w:bidi="ar"/>
        </w:rPr>
        <w:t>3.2 ir 3.3 punktus, vadovaudamasi Tvarios miesto plėtros strategijų ir funkcinių zonų strategijų rengimo ir įgyvendinimo</w:t>
      </w:r>
      <w:r w:rsidRPr="00EC4EEB">
        <w:rPr>
          <w:szCs w:val="24"/>
          <w:lang w:eastAsia="zh-CN" w:bidi="ar"/>
        </w:rPr>
        <w:t xml:space="preserve"> stebėsenos tvarkos</w:t>
      </w:r>
      <w:r w:rsidRPr="00EC4EEB">
        <w:rPr>
          <w:szCs w:val="24"/>
          <w:lang w:eastAsia="lt" w:bidi="ar"/>
        </w:rPr>
        <w:t xml:space="preserve"> aprašu,</w:t>
      </w:r>
      <w:r w:rsidRPr="00EC4EEB">
        <w:rPr>
          <w:szCs w:val="24"/>
          <w:lang w:eastAsia="zh-CN" w:bidi="ar"/>
        </w:rPr>
        <w:t xml:space="preserve"> parengė </w:t>
      </w:r>
      <w:r w:rsidRPr="00EC4EEB">
        <w:rPr>
          <w:rFonts w:eastAsia="Calibri"/>
          <w:kern w:val="2"/>
          <w:szCs w:val="24"/>
          <w:lang w:eastAsia="lt" w:bidi="ar"/>
        </w:rPr>
        <w:t>2024–2029</w:t>
      </w:r>
      <w:r w:rsidRPr="00EC4EEB">
        <w:rPr>
          <w:szCs w:val="24"/>
          <w:lang w:eastAsia="zh-CN" w:bidi="ar"/>
        </w:rPr>
        <w:t xml:space="preserve"> m. Kauno regiono funkcinės zonos strategijos</w:t>
      </w:r>
      <w:r w:rsidRPr="00EC4EEB">
        <w:rPr>
          <w:szCs w:val="24"/>
          <w:lang w:eastAsia="lt" w:bidi="ar"/>
        </w:rPr>
        <w:t xml:space="preserve"> </w:t>
      </w:r>
      <w:r w:rsidRPr="00EC4EEB">
        <w:rPr>
          <w:szCs w:val="24"/>
          <w:lang w:eastAsia="zh-CN" w:bidi="ar"/>
        </w:rPr>
        <w:t xml:space="preserve">pakeitimo projektą. Pakeitimai susiję su </w:t>
      </w:r>
      <w:r w:rsidRPr="00EC4EEB">
        <w:rPr>
          <w:szCs w:val="24"/>
          <w:lang w:eastAsia="lt" w:bidi="ar"/>
        </w:rPr>
        <w:t>Birštono, Jonavos, Kaišiadorių, Kauno, Prienų ir Raseinių rajonų savivaldybių veiksmais.</w:t>
      </w:r>
    </w:p>
    <w:p w14:paraId="7FD75214" w14:textId="77777777" w:rsidR="00D44692" w:rsidRPr="00EC4EEB" w:rsidRDefault="00000000" w:rsidP="00EC4EEB">
      <w:pPr>
        <w:pStyle w:val="msolistparagraph0"/>
        <w:suppressAutoHyphens/>
        <w:ind w:left="0" w:firstLine="1440"/>
        <w:jc w:val="both"/>
        <w:rPr>
          <w:rFonts w:ascii="Times New Roman" w:eastAsia="Calibri" w:hAnsi="Times New Roman"/>
          <w:iCs/>
          <w:sz w:val="24"/>
          <w:szCs w:val="24"/>
          <w:lang w:val="lt-LT" w:bidi="ar"/>
        </w:rPr>
      </w:pPr>
      <w:r w:rsidRPr="00EC4EEB">
        <w:rPr>
          <w:rFonts w:ascii="Times New Roman" w:eastAsia="Calibri" w:hAnsi="Times New Roman"/>
          <w:iCs/>
          <w:sz w:val="24"/>
          <w:szCs w:val="24"/>
          <w:lang w:val="lt-LT" w:bidi="ar"/>
        </w:rPr>
        <w:t>Pakeitimų, susijusių su Kėdainių rajono savivaldybės planuojamais įgyvendinti veiksmais, nėra.</w:t>
      </w:r>
    </w:p>
    <w:p w14:paraId="0274C3ED" w14:textId="77777777" w:rsidR="00D44692" w:rsidRPr="00EC4EEB" w:rsidRDefault="00000000" w:rsidP="00EC4EEB">
      <w:pPr>
        <w:ind w:firstLine="1296"/>
        <w:jc w:val="both"/>
      </w:pPr>
      <w:r w:rsidRPr="00EC4EEB">
        <w:rPr>
          <w:b/>
        </w:rPr>
        <w:t>Lėšų poreikis:</w:t>
      </w:r>
      <w:r w:rsidRPr="00EC4EEB">
        <w:t xml:space="preserve"> </w:t>
      </w:r>
    </w:p>
    <w:p w14:paraId="548D1BE9" w14:textId="77777777" w:rsidR="00D44692" w:rsidRPr="00EC4EEB" w:rsidRDefault="00000000" w:rsidP="00EC4EEB">
      <w:pPr>
        <w:tabs>
          <w:tab w:val="left" w:pos="130"/>
          <w:tab w:val="left" w:pos="709"/>
        </w:tabs>
        <w:ind w:left="34"/>
        <w:jc w:val="both"/>
        <w:rPr>
          <w:szCs w:val="24"/>
          <w:lang w:eastAsia="lt-LT"/>
        </w:rPr>
      </w:pPr>
      <w:r w:rsidRPr="00EC4EEB">
        <w:rPr>
          <w:iCs/>
        </w:rPr>
        <w:tab/>
      </w:r>
      <w:r w:rsidRPr="00EC4EEB">
        <w:rPr>
          <w:iCs/>
        </w:rPr>
        <w:tab/>
      </w:r>
      <w:r w:rsidRPr="00EC4EEB">
        <w:rPr>
          <w:iCs/>
        </w:rPr>
        <w:tab/>
        <w:t>-</w:t>
      </w:r>
    </w:p>
    <w:p w14:paraId="4474980E" w14:textId="77777777" w:rsidR="00D44692" w:rsidRPr="00EC4EEB" w:rsidRDefault="00000000" w:rsidP="00EC4EEB">
      <w:pPr>
        <w:ind w:firstLine="1296"/>
        <w:jc w:val="both"/>
        <w:rPr>
          <w:szCs w:val="24"/>
          <w:lang w:eastAsia="lt-LT"/>
        </w:rPr>
      </w:pPr>
      <w:r w:rsidRPr="00EC4EEB">
        <w:rPr>
          <w:b/>
          <w:bCs/>
          <w:szCs w:val="24"/>
          <w:lang w:eastAsia="lt-LT"/>
        </w:rPr>
        <w:t>Laukiami rezultatai:</w:t>
      </w:r>
      <w:r w:rsidRPr="00EC4EEB">
        <w:rPr>
          <w:szCs w:val="24"/>
          <w:lang w:eastAsia="lt-LT"/>
        </w:rPr>
        <w:tab/>
      </w:r>
    </w:p>
    <w:p w14:paraId="47FA3CD5" w14:textId="77777777" w:rsidR="00D44692" w:rsidRPr="00EC4EEB" w:rsidRDefault="00000000" w:rsidP="00EC4EEB">
      <w:pPr>
        <w:pStyle w:val="Sraopastraipa"/>
        <w:spacing w:after="0" w:line="240" w:lineRule="auto"/>
        <w:ind w:left="0" w:firstLine="1296"/>
        <w:jc w:val="both"/>
        <w:rPr>
          <w:rFonts w:ascii="Times New Roman" w:eastAsia="Times New Roman" w:hAnsi="Times New Roman"/>
          <w:sz w:val="24"/>
          <w:szCs w:val="24"/>
          <w:lang w:val="lt-LT" w:eastAsia="lt-LT"/>
        </w:rPr>
      </w:pPr>
      <w:r w:rsidRPr="00EC4EEB">
        <w:rPr>
          <w:rFonts w:ascii="Times New Roman" w:eastAsia="Times New Roman" w:hAnsi="Times New Roman"/>
          <w:sz w:val="24"/>
          <w:szCs w:val="24"/>
          <w:lang w:val="lt-LT" w:eastAsia="lt-LT"/>
        </w:rPr>
        <w:t xml:space="preserve">Pritarus siūlomam sprendimo projektui, bus galimybė </w:t>
      </w:r>
      <w:r w:rsidRPr="00EC4EEB">
        <w:rPr>
          <w:rFonts w:ascii="Times New Roman" w:eastAsia="Times New Roman" w:hAnsi="Times New Roman"/>
          <w:sz w:val="24"/>
          <w:szCs w:val="24"/>
          <w:lang w:val="lt-LT" w:eastAsia="lt" w:bidi="ar"/>
        </w:rPr>
        <w:t xml:space="preserve">Birštono, Jonavos, Kaišiadorių, Kauno, Prienų ir Raseinių rajonų savivaldybėms </w:t>
      </w:r>
      <w:r w:rsidRPr="00EC4EEB">
        <w:rPr>
          <w:rFonts w:ascii="Times New Roman" w:eastAsia="Times New Roman" w:hAnsi="Times New Roman"/>
          <w:sz w:val="24"/>
          <w:szCs w:val="24"/>
          <w:lang w:val="lt-LT" w:eastAsia="lt-LT" w:bidi="ar"/>
        </w:rPr>
        <w:t>įgyv</w:t>
      </w:r>
      <w:r w:rsidRPr="00EC4EEB">
        <w:rPr>
          <w:rFonts w:ascii="Times New Roman" w:eastAsia="Times New Roman" w:hAnsi="Times New Roman"/>
          <w:sz w:val="24"/>
          <w:szCs w:val="24"/>
          <w:lang w:val="lt-LT" w:eastAsia="lt-LT"/>
        </w:rPr>
        <w:t xml:space="preserve">endinti planuojamus 2024–2029 m. Kauno regiono funkcinės zonos strategijos veiksmus.  </w:t>
      </w:r>
    </w:p>
    <w:p w14:paraId="65FC98DC" w14:textId="77777777" w:rsidR="00D44692" w:rsidRPr="00EC4EEB" w:rsidRDefault="00000000" w:rsidP="00EC4EEB">
      <w:pPr>
        <w:ind w:firstLine="680"/>
        <w:rPr>
          <w:color w:val="FF0000"/>
          <w:sz w:val="22"/>
          <w:szCs w:val="22"/>
          <w:lang w:eastAsia="lt-LT"/>
        </w:rPr>
      </w:pPr>
      <w:r w:rsidRPr="00EC4EEB">
        <w:rPr>
          <w:b/>
          <w:bCs/>
          <w:sz w:val="22"/>
          <w:szCs w:val="22"/>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D44692" w:rsidRPr="00EC4EEB" w14:paraId="290A350E"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268115D4" w14:textId="77777777" w:rsidR="00D44692" w:rsidRPr="00EC4EEB" w:rsidRDefault="00D44692" w:rsidP="00EC4EEB">
            <w:pPr>
              <w:jc w:val="center"/>
              <w:rPr>
                <w:b/>
                <w:kern w:val="2"/>
                <w:sz w:val="16"/>
                <w:szCs w:val="16"/>
                <w:lang w:eastAsia="lt-LT"/>
                <w14:ligatures w14:val="standardContextual"/>
              </w:rPr>
            </w:pPr>
          </w:p>
          <w:p w14:paraId="412F1AB1" w14:textId="77777777" w:rsidR="00D44692" w:rsidRPr="00EC4EEB" w:rsidRDefault="00000000" w:rsidP="00EC4EEB">
            <w:pPr>
              <w:jc w:val="center"/>
              <w:rPr>
                <w:b/>
                <w:kern w:val="2"/>
                <w:sz w:val="16"/>
                <w:szCs w:val="16"/>
                <w:lang w:bidi="lo-LA"/>
                <w14:ligatures w14:val="standardContextual"/>
              </w:rPr>
            </w:pPr>
            <w:r w:rsidRPr="00EC4EEB">
              <w:rPr>
                <w:b/>
                <w:kern w:val="2"/>
                <w:sz w:val="16"/>
                <w:szCs w:val="16"/>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471FC660" w14:textId="77777777" w:rsidR="00D44692" w:rsidRPr="00EC4EEB" w:rsidRDefault="00000000" w:rsidP="00EC4EEB">
            <w:pPr>
              <w:jc w:val="center"/>
              <w:rPr>
                <w:b/>
                <w:bCs/>
                <w:kern w:val="2"/>
                <w:sz w:val="16"/>
                <w:szCs w:val="16"/>
                <w:lang w:eastAsia="lt-LT"/>
                <w14:ligatures w14:val="standardContextual"/>
              </w:rPr>
            </w:pPr>
            <w:r w:rsidRPr="00EC4EEB">
              <w:rPr>
                <w:b/>
                <w:bCs/>
                <w:kern w:val="2"/>
                <w:sz w:val="16"/>
                <w:szCs w:val="16"/>
                <w:lang w:eastAsia="lt-LT"/>
                <w14:ligatures w14:val="standardContextual"/>
              </w:rPr>
              <w:t>Numatomo teisinio reguliavimo poveikio vertinimo rezultatai</w:t>
            </w:r>
          </w:p>
        </w:tc>
      </w:tr>
      <w:tr w:rsidR="00D44692" w:rsidRPr="00EC4EEB" w14:paraId="25E4E82C" w14:textId="77777777">
        <w:trPr>
          <w:trHeight w:val="230"/>
        </w:trPr>
        <w:tc>
          <w:tcPr>
            <w:tcW w:w="0" w:type="auto"/>
            <w:vMerge/>
            <w:tcBorders>
              <w:top w:val="single" w:sz="4" w:space="0" w:color="000000"/>
              <w:left w:val="single" w:sz="4" w:space="0" w:color="000000"/>
              <w:bottom w:val="single" w:sz="4" w:space="0" w:color="000000"/>
              <w:right w:val="single" w:sz="4" w:space="0" w:color="000000"/>
            </w:tcBorders>
            <w:vAlign w:val="center"/>
          </w:tcPr>
          <w:p w14:paraId="07A22E4F" w14:textId="77777777" w:rsidR="00D44692" w:rsidRPr="00EC4EEB" w:rsidRDefault="00D44692" w:rsidP="00EC4EEB">
            <w:pPr>
              <w:rPr>
                <w:b/>
                <w:kern w:val="2"/>
                <w:sz w:val="16"/>
                <w:szCs w:val="16"/>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tcPr>
          <w:p w14:paraId="73D74677" w14:textId="77777777" w:rsidR="00D44692" w:rsidRPr="00EC4EEB" w:rsidRDefault="00000000" w:rsidP="00EC4EEB">
            <w:pPr>
              <w:jc w:val="center"/>
              <w:rPr>
                <w:b/>
                <w:kern w:val="2"/>
                <w:sz w:val="16"/>
                <w:szCs w:val="16"/>
                <w:lang w:eastAsia="lt-LT"/>
                <w14:ligatures w14:val="standardContextual"/>
              </w:rPr>
            </w:pPr>
            <w:r w:rsidRPr="00EC4EEB">
              <w:rPr>
                <w:b/>
                <w:kern w:val="2"/>
                <w:sz w:val="16"/>
                <w:szCs w:val="16"/>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4B74528" w14:textId="77777777" w:rsidR="00D44692" w:rsidRPr="00EC4EEB" w:rsidRDefault="00000000" w:rsidP="00EC4EEB">
            <w:pPr>
              <w:jc w:val="center"/>
              <w:rPr>
                <w:b/>
                <w:i/>
                <w:kern w:val="2"/>
                <w:sz w:val="16"/>
                <w:szCs w:val="16"/>
                <w:lang w:eastAsia="lt-LT"/>
                <w14:ligatures w14:val="standardContextual"/>
              </w:rPr>
            </w:pPr>
            <w:r w:rsidRPr="00EC4EEB">
              <w:rPr>
                <w:b/>
                <w:kern w:val="2"/>
                <w:sz w:val="16"/>
                <w:szCs w:val="16"/>
                <w:lang w:eastAsia="lt-LT"/>
                <w14:ligatures w14:val="standardContextual"/>
              </w:rPr>
              <w:t>Neigiamas poveikis</w:t>
            </w:r>
          </w:p>
        </w:tc>
      </w:tr>
      <w:tr w:rsidR="00D44692" w:rsidRPr="00EC4EEB" w14:paraId="036E985B" w14:textId="77777777">
        <w:trPr>
          <w:trHeight w:val="249"/>
        </w:trPr>
        <w:tc>
          <w:tcPr>
            <w:tcW w:w="3118" w:type="dxa"/>
            <w:tcBorders>
              <w:top w:val="single" w:sz="4" w:space="0" w:color="000000"/>
              <w:left w:val="single" w:sz="4" w:space="0" w:color="000000"/>
              <w:bottom w:val="single" w:sz="4" w:space="0" w:color="000000"/>
              <w:right w:val="single" w:sz="4" w:space="0" w:color="000000"/>
            </w:tcBorders>
          </w:tcPr>
          <w:p w14:paraId="59ABB540" w14:textId="77777777" w:rsidR="00D44692" w:rsidRPr="00EC4EEB" w:rsidRDefault="00000000" w:rsidP="00EC4EEB">
            <w:pPr>
              <w:rPr>
                <w:i/>
                <w:kern w:val="2"/>
                <w:sz w:val="22"/>
                <w:szCs w:val="22"/>
                <w:lang w:bidi="lo-LA"/>
                <w14:ligatures w14:val="standardContextual"/>
              </w:rPr>
            </w:pPr>
            <w:r w:rsidRPr="00EC4EEB">
              <w:rPr>
                <w:i/>
                <w:kern w:val="2"/>
                <w:sz w:val="22"/>
                <w:szCs w:val="22"/>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2B554D37" w14:textId="77777777" w:rsidR="00D44692" w:rsidRPr="00EC4EEB" w:rsidRDefault="00D44692" w:rsidP="00EC4EEB">
            <w:pPr>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27FFF37" w14:textId="77777777" w:rsidR="00D44692" w:rsidRPr="00EC4EEB" w:rsidRDefault="00D44692" w:rsidP="00EC4EEB">
            <w:pPr>
              <w:rPr>
                <w:i/>
                <w:kern w:val="2"/>
                <w:sz w:val="16"/>
                <w:szCs w:val="16"/>
                <w:lang w:bidi="lo-LA"/>
                <w14:ligatures w14:val="standardContextual"/>
              </w:rPr>
            </w:pPr>
          </w:p>
        </w:tc>
      </w:tr>
      <w:tr w:rsidR="00D44692" w:rsidRPr="00EC4EEB" w14:paraId="35C96FA7" w14:textId="77777777">
        <w:tc>
          <w:tcPr>
            <w:tcW w:w="3118" w:type="dxa"/>
            <w:tcBorders>
              <w:top w:val="single" w:sz="4" w:space="0" w:color="000000"/>
              <w:left w:val="single" w:sz="4" w:space="0" w:color="000000"/>
              <w:bottom w:val="single" w:sz="4" w:space="0" w:color="000000"/>
              <w:right w:val="single" w:sz="4" w:space="0" w:color="000000"/>
            </w:tcBorders>
          </w:tcPr>
          <w:p w14:paraId="44D79774" w14:textId="77777777" w:rsidR="00D44692" w:rsidRPr="00EC4EEB" w:rsidRDefault="00000000" w:rsidP="00EC4EEB">
            <w:pPr>
              <w:rPr>
                <w:i/>
                <w:kern w:val="2"/>
                <w:sz w:val="22"/>
                <w:szCs w:val="22"/>
                <w:lang w:bidi="lo-LA"/>
                <w14:ligatures w14:val="standardContextual"/>
              </w:rPr>
            </w:pPr>
            <w:r w:rsidRPr="00EC4EEB">
              <w:rPr>
                <w:i/>
                <w:kern w:val="2"/>
                <w:sz w:val="22"/>
                <w:szCs w:val="22"/>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1DDA170C" w14:textId="77777777" w:rsidR="00D44692" w:rsidRPr="00EC4EEB" w:rsidRDefault="00D44692" w:rsidP="00EC4EEB">
            <w:pPr>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2B2F0B7" w14:textId="77777777" w:rsidR="00D44692" w:rsidRPr="00EC4EEB" w:rsidRDefault="00D44692" w:rsidP="00EC4EEB">
            <w:pPr>
              <w:rPr>
                <w:i/>
                <w:kern w:val="2"/>
                <w:sz w:val="16"/>
                <w:szCs w:val="16"/>
                <w:lang w:bidi="lo-LA"/>
                <w14:ligatures w14:val="standardContextual"/>
              </w:rPr>
            </w:pPr>
          </w:p>
        </w:tc>
      </w:tr>
      <w:tr w:rsidR="00D44692" w:rsidRPr="00EC4EEB" w14:paraId="6DBE05CD" w14:textId="77777777">
        <w:tc>
          <w:tcPr>
            <w:tcW w:w="3118" w:type="dxa"/>
            <w:tcBorders>
              <w:top w:val="single" w:sz="4" w:space="0" w:color="000000"/>
              <w:left w:val="single" w:sz="4" w:space="0" w:color="000000"/>
              <w:bottom w:val="single" w:sz="4" w:space="0" w:color="000000"/>
              <w:right w:val="single" w:sz="4" w:space="0" w:color="000000"/>
            </w:tcBorders>
          </w:tcPr>
          <w:p w14:paraId="0BCD24F9" w14:textId="77777777" w:rsidR="00D44692" w:rsidRPr="00EC4EEB" w:rsidRDefault="00000000" w:rsidP="00EC4EEB">
            <w:pPr>
              <w:rPr>
                <w:i/>
                <w:kern w:val="2"/>
                <w:sz w:val="22"/>
                <w:szCs w:val="22"/>
                <w:lang w:bidi="lo-LA"/>
                <w14:ligatures w14:val="standardContextual"/>
              </w:rPr>
            </w:pPr>
            <w:r w:rsidRPr="00EC4EEB">
              <w:rPr>
                <w:i/>
                <w:kern w:val="2"/>
                <w:sz w:val="22"/>
                <w:szCs w:val="22"/>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8102CFD" w14:textId="77777777" w:rsidR="00D44692" w:rsidRPr="00EC4EEB" w:rsidRDefault="00D44692" w:rsidP="00EC4EEB">
            <w:pPr>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F9AB927" w14:textId="77777777" w:rsidR="00D44692" w:rsidRPr="00EC4EEB" w:rsidRDefault="00D44692" w:rsidP="00EC4EEB">
            <w:pPr>
              <w:rPr>
                <w:i/>
                <w:kern w:val="2"/>
                <w:sz w:val="16"/>
                <w:szCs w:val="16"/>
                <w:lang w:bidi="lo-LA"/>
                <w14:ligatures w14:val="standardContextual"/>
              </w:rPr>
            </w:pPr>
          </w:p>
        </w:tc>
      </w:tr>
      <w:tr w:rsidR="00D44692" w:rsidRPr="00EC4EEB" w14:paraId="4AA88449" w14:textId="77777777">
        <w:tc>
          <w:tcPr>
            <w:tcW w:w="3118" w:type="dxa"/>
            <w:tcBorders>
              <w:top w:val="single" w:sz="4" w:space="0" w:color="000000"/>
              <w:left w:val="single" w:sz="4" w:space="0" w:color="000000"/>
              <w:bottom w:val="single" w:sz="4" w:space="0" w:color="000000"/>
              <w:right w:val="single" w:sz="4" w:space="0" w:color="000000"/>
            </w:tcBorders>
          </w:tcPr>
          <w:p w14:paraId="2DF17466" w14:textId="77777777" w:rsidR="00D44692" w:rsidRPr="00EC4EEB" w:rsidRDefault="00000000" w:rsidP="00EC4EEB">
            <w:pPr>
              <w:rPr>
                <w:i/>
                <w:kern w:val="2"/>
                <w:sz w:val="22"/>
                <w:szCs w:val="22"/>
                <w:lang w:bidi="lo-LA"/>
                <w14:ligatures w14:val="standardContextual"/>
              </w:rPr>
            </w:pPr>
            <w:r w:rsidRPr="00EC4EEB">
              <w:rPr>
                <w:i/>
                <w:kern w:val="2"/>
                <w:sz w:val="22"/>
                <w:szCs w:val="22"/>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30B2853" w14:textId="77777777" w:rsidR="00D44692" w:rsidRPr="00EC4EEB" w:rsidRDefault="00D44692" w:rsidP="00EC4EEB">
            <w:pPr>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E16C5A0" w14:textId="77777777" w:rsidR="00D44692" w:rsidRPr="00EC4EEB" w:rsidRDefault="00D44692" w:rsidP="00EC4EEB">
            <w:pPr>
              <w:rPr>
                <w:i/>
                <w:kern w:val="2"/>
                <w:sz w:val="16"/>
                <w:szCs w:val="16"/>
                <w:lang w:bidi="lo-LA"/>
                <w14:ligatures w14:val="standardContextual"/>
              </w:rPr>
            </w:pPr>
          </w:p>
        </w:tc>
      </w:tr>
      <w:tr w:rsidR="00D44692" w:rsidRPr="00EC4EEB" w14:paraId="6CBA15DE" w14:textId="77777777">
        <w:trPr>
          <w:trHeight w:val="237"/>
        </w:trPr>
        <w:tc>
          <w:tcPr>
            <w:tcW w:w="3118" w:type="dxa"/>
            <w:tcBorders>
              <w:top w:val="single" w:sz="4" w:space="0" w:color="000000"/>
              <w:left w:val="single" w:sz="4" w:space="0" w:color="000000"/>
              <w:bottom w:val="single" w:sz="4" w:space="0" w:color="000000"/>
              <w:right w:val="single" w:sz="4" w:space="0" w:color="000000"/>
            </w:tcBorders>
          </w:tcPr>
          <w:p w14:paraId="3DE7B36B" w14:textId="77777777" w:rsidR="00D44692" w:rsidRPr="00EC4EEB" w:rsidRDefault="00000000" w:rsidP="00EC4EEB">
            <w:pPr>
              <w:rPr>
                <w:i/>
                <w:kern w:val="2"/>
                <w:sz w:val="22"/>
                <w:szCs w:val="22"/>
                <w:lang w:bidi="lo-LA"/>
                <w14:ligatures w14:val="standardContextual"/>
              </w:rPr>
            </w:pPr>
            <w:r w:rsidRPr="00EC4EEB">
              <w:rPr>
                <w:i/>
                <w:kern w:val="2"/>
                <w:sz w:val="22"/>
                <w:szCs w:val="22"/>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CDAF3F9" w14:textId="77777777" w:rsidR="00D44692" w:rsidRPr="00EC4EEB" w:rsidRDefault="00D44692" w:rsidP="00EC4EEB">
            <w:pPr>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6CE8B12" w14:textId="77777777" w:rsidR="00D44692" w:rsidRPr="00EC4EEB" w:rsidRDefault="00D44692" w:rsidP="00EC4EEB">
            <w:pPr>
              <w:rPr>
                <w:i/>
                <w:kern w:val="2"/>
                <w:sz w:val="16"/>
                <w:szCs w:val="16"/>
                <w:lang w:bidi="lo-LA"/>
                <w14:ligatures w14:val="standardContextual"/>
              </w:rPr>
            </w:pPr>
          </w:p>
        </w:tc>
      </w:tr>
      <w:tr w:rsidR="00D44692" w:rsidRPr="00EC4EEB" w14:paraId="04F421A5" w14:textId="77777777">
        <w:tc>
          <w:tcPr>
            <w:tcW w:w="3118" w:type="dxa"/>
            <w:tcBorders>
              <w:top w:val="single" w:sz="4" w:space="0" w:color="000000"/>
              <w:left w:val="single" w:sz="4" w:space="0" w:color="000000"/>
              <w:bottom w:val="single" w:sz="4" w:space="0" w:color="000000"/>
              <w:right w:val="single" w:sz="4" w:space="0" w:color="000000"/>
            </w:tcBorders>
          </w:tcPr>
          <w:p w14:paraId="39E5C7E1" w14:textId="77777777" w:rsidR="00D44692" w:rsidRPr="00EC4EEB" w:rsidRDefault="00000000" w:rsidP="00EC4EEB">
            <w:pPr>
              <w:rPr>
                <w:i/>
                <w:kern w:val="2"/>
                <w:sz w:val="22"/>
                <w:szCs w:val="22"/>
                <w:lang w:bidi="lo-LA"/>
                <w14:ligatures w14:val="standardContextual"/>
              </w:rPr>
            </w:pPr>
            <w:r w:rsidRPr="00EC4EEB">
              <w:rPr>
                <w:i/>
                <w:kern w:val="2"/>
                <w:sz w:val="22"/>
                <w:szCs w:val="22"/>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F31E1AC" w14:textId="77777777" w:rsidR="00D44692" w:rsidRPr="00EC4EEB" w:rsidRDefault="00D44692" w:rsidP="00EC4EEB">
            <w:pPr>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7AB62A4" w14:textId="77777777" w:rsidR="00D44692" w:rsidRPr="00EC4EEB" w:rsidRDefault="00D44692" w:rsidP="00EC4EEB">
            <w:pPr>
              <w:rPr>
                <w:i/>
                <w:kern w:val="2"/>
                <w:sz w:val="16"/>
                <w:szCs w:val="16"/>
                <w:lang w:bidi="lo-LA"/>
                <w14:ligatures w14:val="standardContextual"/>
              </w:rPr>
            </w:pPr>
          </w:p>
        </w:tc>
      </w:tr>
      <w:tr w:rsidR="00D44692" w:rsidRPr="00EC4EEB" w14:paraId="189D2D68" w14:textId="77777777">
        <w:tc>
          <w:tcPr>
            <w:tcW w:w="3118" w:type="dxa"/>
            <w:tcBorders>
              <w:top w:val="single" w:sz="4" w:space="0" w:color="000000"/>
              <w:left w:val="single" w:sz="4" w:space="0" w:color="000000"/>
              <w:bottom w:val="single" w:sz="4" w:space="0" w:color="000000"/>
              <w:right w:val="single" w:sz="4" w:space="0" w:color="000000"/>
            </w:tcBorders>
          </w:tcPr>
          <w:p w14:paraId="24BB785B" w14:textId="77777777" w:rsidR="00D44692" w:rsidRPr="00EC4EEB" w:rsidRDefault="00000000" w:rsidP="00EC4EEB">
            <w:pPr>
              <w:rPr>
                <w:i/>
                <w:kern w:val="2"/>
                <w:sz w:val="22"/>
                <w:szCs w:val="22"/>
                <w:lang w:bidi="lo-LA"/>
                <w14:ligatures w14:val="standardContextual"/>
              </w:rPr>
            </w:pPr>
            <w:r w:rsidRPr="00EC4EEB">
              <w:rPr>
                <w:i/>
                <w:kern w:val="2"/>
                <w:sz w:val="22"/>
                <w:szCs w:val="22"/>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4705047D" w14:textId="77777777" w:rsidR="00D44692" w:rsidRPr="00EC4EEB" w:rsidRDefault="00D44692" w:rsidP="00EC4EEB">
            <w:pPr>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68A098D" w14:textId="77777777" w:rsidR="00D44692" w:rsidRPr="00EC4EEB" w:rsidRDefault="00D44692" w:rsidP="00EC4EEB">
            <w:pPr>
              <w:rPr>
                <w:i/>
                <w:kern w:val="2"/>
                <w:sz w:val="16"/>
                <w:szCs w:val="16"/>
                <w:lang w:bidi="lo-LA"/>
                <w14:ligatures w14:val="standardContextual"/>
              </w:rPr>
            </w:pPr>
          </w:p>
        </w:tc>
      </w:tr>
      <w:tr w:rsidR="00D44692" w:rsidRPr="00EC4EEB" w14:paraId="150A90E2" w14:textId="77777777">
        <w:tc>
          <w:tcPr>
            <w:tcW w:w="3118" w:type="dxa"/>
            <w:tcBorders>
              <w:top w:val="single" w:sz="4" w:space="0" w:color="000000"/>
              <w:left w:val="single" w:sz="4" w:space="0" w:color="000000"/>
              <w:bottom w:val="single" w:sz="4" w:space="0" w:color="000000"/>
              <w:right w:val="single" w:sz="4" w:space="0" w:color="000000"/>
            </w:tcBorders>
          </w:tcPr>
          <w:p w14:paraId="60E3B7AF" w14:textId="77777777" w:rsidR="00D44692" w:rsidRPr="00EC4EEB" w:rsidRDefault="00000000" w:rsidP="00EC4EEB">
            <w:pPr>
              <w:rPr>
                <w:i/>
                <w:kern w:val="2"/>
                <w:sz w:val="22"/>
                <w:szCs w:val="22"/>
                <w:lang w:bidi="lo-LA"/>
                <w14:ligatures w14:val="standardContextual"/>
              </w:rPr>
            </w:pPr>
            <w:r w:rsidRPr="00EC4EEB">
              <w:rPr>
                <w:i/>
                <w:kern w:val="2"/>
                <w:sz w:val="22"/>
                <w:szCs w:val="22"/>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B0AAAAA" w14:textId="77777777" w:rsidR="00D44692" w:rsidRPr="00EC4EEB" w:rsidRDefault="00D44692" w:rsidP="00EC4EEB">
            <w:pPr>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341F96E" w14:textId="77777777" w:rsidR="00D44692" w:rsidRPr="00EC4EEB" w:rsidRDefault="00D44692" w:rsidP="00EC4EEB">
            <w:pPr>
              <w:rPr>
                <w:i/>
                <w:kern w:val="2"/>
                <w:sz w:val="16"/>
                <w:szCs w:val="16"/>
                <w:lang w:bidi="lo-LA"/>
                <w14:ligatures w14:val="standardContextual"/>
              </w:rPr>
            </w:pPr>
          </w:p>
        </w:tc>
      </w:tr>
      <w:tr w:rsidR="00D44692" w:rsidRPr="00EC4EEB" w14:paraId="58A30743" w14:textId="77777777">
        <w:tc>
          <w:tcPr>
            <w:tcW w:w="3118" w:type="dxa"/>
            <w:tcBorders>
              <w:top w:val="single" w:sz="4" w:space="0" w:color="000000"/>
              <w:left w:val="single" w:sz="4" w:space="0" w:color="000000"/>
              <w:bottom w:val="single" w:sz="4" w:space="0" w:color="000000"/>
              <w:right w:val="single" w:sz="4" w:space="0" w:color="000000"/>
            </w:tcBorders>
          </w:tcPr>
          <w:p w14:paraId="5164F01D" w14:textId="77777777" w:rsidR="00D44692" w:rsidRPr="00EC4EEB" w:rsidRDefault="00000000" w:rsidP="00EC4EEB">
            <w:pPr>
              <w:rPr>
                <w:i/>
                <w:kern w:val="2"/>
                <w:sz w:val="22"/>
                <w:szCs w:val="22"/>
                <w:lang w:bidi="lo-LA"/>
                <w14:ligatures w14:val="standardContextual"/>
              </w:rPr>
            </w:pPr>
            <w:r w:rsidRPr="00EC4EEB">
              <w:rPr>
                <w:i/>
                <w:kern w:val="2"/>
                <w:sz w:val="22"/>
                <w:szCs w:val="22"/>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85C7A5A" w14:textId="77777777" w:rsidR="00D44692" w:rsidRPr="00EC4EEB" w:rsidRDefault="00D44692" w:rsidP="00EC4EEB">
            <w:pPr>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ECEA529" w14:textId="77777777" w:rsidR="00D44692" w:rsidRPr="00EC4EEB" w:rsidRDefault="00D44692" w:rsidP="00EC4EEB">
            <w:pPr>
              <w:rPr>
                <w:i/>
                <w:kern w:val="2"/>
                <w:sz w:val="16"/>
                <w:szCs w:val="16"/>
                <w:lang w:bidi="lo-LA"/>
                <w14:ligatures w14:val="standardContextual"/>
              </w:rPr>
            </w:pPr>
          </w:p>
        </w:tc>
      </w:tr>
      <w:tr w:rsidR="00D44692" w:rsidRPr="00EC4EEB" w14:paraId="25E330C0" w14:textId="77777777">
        <w:tc>
          <w:tcPr>
            <w:tcW w:w="3118" w:type="dxa"/>
            <w:tcBorders>
              <w:top w:val="single" w:sz="4" w:space="0" w:color="000000"/>
              <w:left w:val="single" w:sz="4" w:space="0" w:color="000000"/>
              <w:bottom w:val="single" w:sz="4" w:space="0" w:color="000000"/>
              <w:right w:val="single" w:sz="4" w:space="0" w:color="000000"/>
            </w:tcBorders>
          </w:tcPr>
          <w:p w14:paraId="015A6871" w14:textId="77777777" w:rsidR="00D44692" w:rsidRPr="00EC4EEB" w:rsidRDefault="00000000" w:rsidP="00EC4EEB">
            <w:pPr>
              <w:rPr>
                <w:i/>
                <w:kern w:val="2"/>
                <w:sz w:val="22"/>
                <w:szCs w:val="22"/>
                <w:lang w:bidi="lo-LA"/>
                <w14:ligatures w14:val="standardContextual"/>
              </w:rPr>
            </w:pPr>
            <w:r w:rsidRPr="00EC4EEB">
              <w:rPr>
                <w:i/>
                <w:kern w:val="2"/>
                <w:sz w:val="22"/>
                <w:szCs w:val="22"/>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4655507" w14:textId="77777777" w:rsidR="00D44692" w:rsidRPr="00EC4EEB" w:rsidRDefault="00D44692" w:rsidP="00EC4EEB">
            <w:pPr>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E7B93D5" w14:textId="77777777" w:rsidR="00D44692" w:rsidRPr="00EC4EEB" w:rsidRDefault="00D44692" w:rsidP="00EC4EEB">
            <w:pPr>
              <w:rPr>
                <w:i/>
                <w:kern w:val="2"/>
                <w:sz w:val="16"/>
                <w:szCs w:val="16"/>
                <w:lang w:bidi="lo-LA"/>
                <w14:ligatures w14:val="standardContextual"/>
              </w:rPr>
            </w:pPr>
          </w:p>
        </w:tc>
      </w:tr>
    </w:tbl>
    <w:p w14:paraId="17D1EC3A" w14:textId="77777777" w:rsidR="00D44692" w:rsidRPr="00EC4EEB" w:rsidRDefault="00000000" w:rsidP="00EC4EEB">
      <w:pPr>
        <w:jc w:val="both"/>
        <w:rPr>
          <w:sz w:val="20"/>
          <w:lang w:eastAsia="lt-LT"/>
        </w:rPr>
      </w:pPr>
      <w:r w:rsidRPr="00EC4EEB">
        <w:rPr>
          <w:b/>
          <w:sz w:val="20"/>
          <w:lang w:bidi="lo-LA"/>
        </w:rPr>
        <w:t>*</w:t>
      </w:r>
      <w:r w:rsidRPr="00EC4EEB">
        <w:rPr>
          <w:bCs/>
          <w:sz w:val="20"/>
          <w:lang w:eastAsia="lt-LT"/>
        </w:rPr>
        <w:t xml:space="preserve"> Numatomo teisinio reguliavimo poveikio vertinimas atliekamas r</w:t>
      </w:r>
      <w:r w:rsidRPr="00EC4EEB">
        <w:rPr>
          <w:sz w:val="20"/>
          <w:lang w:eastAsia="lt-LT"/>
        </w:rPr>
        <w:t>engiant teisės akto, kuriuo numatoma reglamentuoti iki tol nereglamentuotus santykius, taip pat kuriuo iš esmės keičiamas teisinis reguliavimas, projektą.</w:t>
      </w:r>
      <w:r w:rsidRPr="00EC4EEB">
        <w:rPr>
          <w:sz w:val="20"/>
          <w:lang w:bidi="lo-LA"/>
        </w:rPr>
        <w:t xml:space="preserve"> </w:t>
      </w:r>
      <w:r w:rsidRPr="00EC4EEB">
        <w:rPr>
          <w:sz w:val="20"/>
          <w:lang w:eastAsia="lt-LT"/>
        </w:rPr>
        <w:t>Atliekant vertinimą, nustatomas galimas teigiamas ir neigiamas poveikis to teisinio reguliavimo sričiai, asmenims ar jų grupėms, kuriems bus taikomas numatomas teisinis reguliavimas.</w:t>
      </w:r>
    </w:p>
    <w:p w14:paraId="6B602291" w14:textId="77777777" w:rsidR="00D44692" w:rsidRPr="00EC4EEB" w:rsidRDefault="00D44692" w:rsidP="00EC4EEB">
      <w:pPr>
        <w:jc w:val="both"/>
        <w:rPr>
          <w:sz w:val="20"/>
          <w:lang w:bidi="lo-LA"/>
        </w:rPr>
      </w:pPr>
    </w:p>
    <w:p w14:paraId="621B090A" w14:textId="77777777" w:rsidR="00D44692" w:rsidRPr="00EC4EEB" w:rsidRDefault="00D44692" w:rsidP="00EC4EEB">
      <w:pPr>
        <w:jc w:val="both"/>
        <w:rPr>
          <w:szCs w:val="24"/>
          <w:lang w:eastAsia="lt-LT"/>
        </w:rPr>
      </w:pPr>
    </w:p>
    <w:p w14:paraId="4236A1EB" w14:textId="77777777" w:rsidR="00D44692" w:rsidRPr="00EC4EEB" w:rsidRDefault="00D44692" w:rsidP="00EC4EEB">
      <w:pPr>
        <w:jc w:val="both"/>
        <w:rPr>
          <w:szCs w:val="24"/>
          <w:lang w:eastAsia="lt-LT"/>
        </w:rPr>
      </w:pPr>
    </w:p>
    <w:p w14:paraId="44EE93AE" w14:textId="77777777" w:rsidR="00D44692" w:rsidRPr="00EC4EEB" w:rsidRDefault="00000000" w:rsidP="00EC4EEB">
      <w:pPr>
        <w:jc w:val="both"/>
        <w:rPr>
          <w:szCs w:val="24"/>
          <w:lang w:eastAsia="lt-LT"/>
        </w:rPr>
      </w:pPr>
      <w:r w:rsidRPr="00EC4EEB">
        <w:rPr>
          <w:szCs w:val="24"/>
          <w:lang w:eastAsia="lt-LT"/>
        </w:rPr>
        <w:t>Strateginio planavimo ir investicijų skyriaus vedėja</w:t>
      </w:r>
      <w:r w:rsidRPr="00EC4EEB">
        <w:rPr>
          <w:szCs w:val="24"/>
          <w:lang w:eastAsia="lt-LT"/>
        </w:rPr>
        <w:tab/>
      </w:r>
      <w:r w:rsidRPr="00EC4EEB">
        <w:rPr>
          <w:szCs w:val="24"/>
          <w:lang w:eastAsia="lt-LT"/>
        </w:rPr>
        <w:tab/>
        <w:t xml:space="preserve">      Kristina Kemešienė</w:t>
      </w:r>
    </w:p>
    <w:sectPr w:rsidR="00D44692" w:rsidRPr="00EC4EEB" w:rsidSect="00370113">
      <w:pgSz w:w="11906" w:h="16838"/>
      <w:pgMar w:top="1134" w:right="567" w:bottom="1134" w:left="1701" w:header="567" w:footer="567"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panose1 w:val="020206030504050203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sig w:usb0="00000000"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3519A"/>
    <w:rsid w:val="00036724"/>
    <w:rsid w:val="000644EB"/>
    <w:rsid w:val="00066001"/>
    <w:rsid w:val="00077036"/>
    <w:rsid w:val="00085B07"/>
    <w:rsid w:val="00090C44"/>
    <w:rsid w:val="000A0223"/>
    <w:rsid w:val="000A5904"/>
    <w:rsid w:val="000B1736"/>
    <w:rsid w:val="000C0F15"/>
    <w:rsid w:val="000C5742"/>
    <w:rsid w:val="000D65A0"/>
    <w:rsid w:val="00106F3B"/>
    <w:rsid w:val="001155C6"/>
    <w:rsid w:val="00136510"/>
    <w:rsid w:val="00143BAF"/>
    <w:rsid w:val="0014413C"/>
    <w:rsid w:val="00154EF7"/>
    <w:rsid w:val="0016615F"/>
    <w:rsid w:val="001736B4"/>
    <w:rsid w:val="00174D6D"/>
    <w:rsid w:val="001776C3"/>
    <w:rsid w:val="00187B75"/>
    <w:rsid w:val="00195889"/>
    <w:rsid w:val="001B5AC4"/>
    <w:rsid w:val="001E37B3"/>
    <w:rsid w:val="001E7943"/>
    <w:rsid w:val="001F4F3D"/>
    <w:rsid w:val="00205544"/>
    <w:rsid w:val="002104C1"/>
    <w:rsid w:val="00214709"/>
    <w:rsid w:val="0021481B"/>
    <w:rsid w:val="00222526"/>
    <w:rsid w:val="00230685"/>
    <w:rsid w:val="0027281B"/>
    <w:rsid w:val="002A22A5"/>
    <w:rsid w:val="002A5765"/>
    <w:rsid w:val="002C1249"/>
    <w:rsid w:val="002E0BB4"/>
    <w:rsid w:val="002F0497"/>
    <w:rsid w:val="002F53DE"/>
    <w:rsid w:val="003032F9"/>
    <w:rsid w:val="00305D0B"/>
    <w:rsid w:val="00310AEF"/>
    <w:rsid w:val="00321E0D"/>
    <w:rsid w:val="003253E4"/>
    <w:rsid w:val="0032657B"/>
    <w:rsid w:val="00334F7E"/>
    <w:rsid w:val="003634F6"/>
    <w:rsid w:val="00370113"/>
    <w:rsid w:val="003752E7"/>
    <w:rsid w:val="00391BF0"/>
    <w:rsid w:val="003B1B0C"/>
    <w:rsid w:val="003B64C4"/>
    <w:rsid w:val="003D4B94"/>
    <w:rsid w:val="003E0478"/>
    <w:rsid w:val="003E27D6"/>
    <w:rsid w:val="003E7B4A"/>
    <w:rsid w:val="00416048"/>
    <w:rsid w:val="00424069"/>
    <w:rsid w:val="00435B42"/>
    <w:rsid w:val="00443CEC"/>
    <w:rsid w:val="00470BCE"/>
    <w:rsid w:val="00474CA6"/>
    <w:rsid w:val="0049165E"/>
    <w:rsid w:val="004A12A3"/>
    <w:rsid w:val="004A7CF3"/>
    <w:rsid w:val="004C2F71"/>
    <w:rsid w:val="004F57C0"/>
    <w:rsid w:val="00500D99"/>
    <w:rsid w:val="005065AC"/>
    <w:rsid w:val="00527260"/>
    <w:rsid w:val="00530C6F"/>
    <w:rsid w:val="00533400"/>
    <w:rsid w:val="00547F75"/>
    <w:rsid w:val="00554442"/>
    <w:rsid w:val="005562EC"/>
    <w:rsid w:val="0059441A"/>
    <w:rsid w:val="005A6243"/>
    <w:rsid w:val="005B7DF2"/>
    <w:rsid w:val="005E0749"/>
    <w:rsid w:val="005F3598"/>
    <w:rsid w:val="006112FE"/>
    <w:rsid w:val="006133F4"/>
    <w:rsid w:val="00614D89"/>
    <w:rsid w:val="00615C6C"/>
    <w:rsid w:val="0063734C"/>
    <w:rsid w:val="0067173E"/>
    <w:rsid w:val="0067537B"/>
    <w:rsid w:val="00685074"/>
    <w:rsid w:val="006A4E84"/>
    <w:rsid w:val="006C3387"/>
    <w:rsid w:val="006C6E94"/>
    <w:rsid w:val="006E08DF"/>
    <w:rsid w:val="006F359F"/>
    <w:rsid w:val="00715541"/>
    <w:rsid w:val="007403A9"/>
    <w:rsid w:val="00746CF7"/>
    <w:rsid w:val="0076091B"/>
    <w:rsid w:val="00765679"/>
    <w:rsid w:val="007740BA"/>
    <w:rsid w:val="0078221F"/>
    <w:rsid w:val="00790F2F"/>
    <w:rsid w:val="00792C7C"/>
    <w:rsid w:val="00796C53"/>
    <w:rsid w:val="007F2925"/>
    <w:rsid w:val="007F2A67"/>
    <w:rsid w:val="00803EC6"/>
    <w:rsid w:val="00830C14"/>
    <w:rsid w:val="00841110"/>
    <w:rsid w:val="0085476E"/>
    <w:rsid w:val="00871EC3"/>
    <w:rsid w:val="00876E17"/>
    <w:rsid w:val="008905DD"/>
    <w:rsid w:val="00893565"/>
    <w:rsid w:val="008A76A7"/>
    <w:rsid w:val="008B2D0E"/>
    <w:rsid w:val="008B48B4"/>
    <w:rsid w:val="008B5026"/>
    <w:rsid w:val="008E2572"/>
    <w:rsid w:val="008E66F1"/>
    <w:rsid w:val="008F3E08"/>
    <w:rsid w:val="0090102C"/>
    <w:rsid w:val="009027EB"/>
    <w:rsid w:val="00906787"/>
    <w:rsid w:val="009159B4"/>
    <w:rsid w:val="009361AB"/>
    <w:rsid w:val="009361EE"/>
    <w:rsid w:val="00960FE9"/>
    <w:rsid w:val="0098041B"/>
    <w:rsid w:val="00982E9A"/>
    <w:rsid w:val="0098470E"/>
    <w:rsid w:val="00993DA4"/>
    <w:rsid w:val="009A2B73"/>
    <w:rsid w:val="009D3157"/>
    <w:rsid w:val="00A03E80"/>
    <w:rsid w:val="00A13473"/>
    <w:rsid w:val="00A82303"/>
    <w:rsid w:val="00A8404C"/>
    <w:rsid w:val="00A942F6"/>
    <w:rsid w:val="00A9450B"/>
    <w:rsid w:val="00A97600"/>
    <w:rsid w:val="00AA421C"/>
    <w:rsid w:val="00AA51F9"/>
    <w:rsid w:val="00AB2310"/>
    <w:rsid w:val="00AC2D21"/>
    <w:rsid w:val="00AD48A8"/>
    <w:rsid w:val="00AD7B36"/>
    <w:rsid w:val="00B15BE0"/>
    <w:rsid w:val="00B57C40"/>
    <w:rsid w:val="00B605E7"/>
    <w:rsid w:val="00B63C5A"/>
    <w:rsid w:val="00B67D65"/>
    <w:rsid w:val="00B84613"/>
    <w:rsid w:val="00B862E1"/>
    <w:rsid w:val="00B97CD0"/>
    <w:rsid w:val="00BB4357"/>
    <w:rsid w:val="00BD73D7"/>
    <w:rsid w:val="00BE1CDA"/>
    <w:rsid w:val="00BE1E05"/>
    <w:rsid w:val="00C1388F"/>
    <w:rsid w:val="00C20637"/>
    <w:rsid w:val="00C2340A"/>
    <w:rsid w:val="00C3086F"/>
    <w:rsid w:val="00C458BF"/>
    <w:rsid w:val="00C549FA"/>
    <w:rsid w:val="00C628CD"/>
    <w:rsid w:val="00C80E01"/>
    <w:rsid w:val="00C83638"/>
    <w:rsid w:val="00C90BC7"/>
    <w:rsid w:val="00C9291C"/>
    <w:rsid w:val="00CB2051"/>
    <w:rsid w:val="00CB7DB5"/>
    <w:rsid w:val="00CD5F2D"/>
    <w:rsid w:val="00CF75E1"/>
    <w:rsid w:val="00D2235E"/>
    <w:rsid w:val="00D23795"/>
    <w:rsid w:val="00D33285"/>
    <w:rsid w:val="00D44692"/>
    <w:rsid w:val="00D73845"/>
    <w:rsid w:val="00D76DE2"/>
    <w:rsid w:val="00D94B9C"/>
    <w:rsid w:val="00DA1F21"/>
    <w:rsid w:val="00DA2DEF"/>
    <w:rsid w:val="00DB0623"/>
    <w:rsid w:val="00DC4610"/>
    <w:rsid w:val="00DC5A8F"/>
    <w:rsid w:val="00DC7CE9"/>
    <w:rsid w:val="00DE5704"/>
    <w:rsid w:val="00DE764C"/>
    <w:rsid w:val="00DF2FAD"/>
    <w:rsid w:val="00E01CCD"/>
    <w:rsid w:val="00E234AC"/>
    <w:rsid w:val="00E3522F"/>
    <w:rsid w:val="00E56AED"/>
    <w:rsid w:val="00E80B4A"/>
    <w:rsid w:val="00E87F06"/>
    <w:rsid w:val="00E95774"/>
    <w:rsid w:val="00EA4DA1"/>
    <w:rsid w:val="00EC4EEB"/>
    <w:rsid w:val="00EC6DC0"/>
    <w:rsid w:val="00ED3169"/>
    <w:rsid w:val="00ED50F5"/>
    <w:rsid w:val="00EE4CC1"/>
    <w:rsid w:val="00EE6557"/>
    <w:rsid w:val="00F00657"/>
    <w:rsid w:val="00F00D66"/>
    <w:rsid w:val="00F06EC5"/>
    <w:rsid w:val="00F1421D"/>
    <w:rsid w:val="00F31E4A"/>
    <w:rsid w:val="00F32BCE"/>
    <w:rsid w:val="00F5153E"/>
    <w:rsid w:val="00F62BA9"/>
    <w:rsid w:val="00F75B6F"/>
    <w:rsid w:val="00F923C8"/>
    <w:rsid w:val="00F96AF1"/>
    <w:rsid w:val="00FA15A2"/>
    <w:rsid w:val="00FA7BB9"/>
    <w:rsid w:val="00FB1012"/>
    <w:rsid w:val="00FB28EB"/>
    <w:rsid w:val="00FC1E67"/>
    <w:rsid w:val="00FF1325"/>
    <w:rsid w:val="03134F95"/>
    <w:rsid w:val="089018B4"/>
    <w:rsid w:val="172561A3"/>
    <w:rsid w:val="1CC520B4"/>
    <w:rsid w:val="22690B02"/>
    <w:rsid w:val="22B96753"/>
    <w:rsid w:val="23E91DAF"/>
    <w:rsid w:val="252D4E55"/>
    <w:rsid w:val="28A77101"/>
    <w:rsid w:val="28C669E3"/>
    <w:rsid w:val="2A8E1ACA"/>
    <w:rsid w:val="2BEC5D0D"/>
    <w:rsid w:val="2C5F4F04"/>
    <w:rsid w:val="34ED001B"/>
    <w:rsid w:val="37B90E7A"/>
    <w:rsid w:val="3B7A6022"/>
    <w:rsid w:val="3F0F6146"/>
    <w:rsid w:val="410B29DB"/>
    <w:rsid w:val="4E663905"/>
    <w:rsid w:val="52483304"/>
    <w:rsid w:val="573B2E2C"/>
    <w:rsid w:val="5D1E47D6"/>
    <w:rsid w:val="6074484D"/>
    <w:rsid w:val="72810B5F"/>
    <w:rsid w:val="739636AF"/>
    <w:rsid w:val="774E4A06"/>
    <w:rsid w:val="79432301"/>
    <w:rsid w:val="7CF96E2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B8CB9"/>
  <w15:docId w15:val="{3CC915E6-EF54-4782-8262-9CCDB062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qFormat/>
    <w:rPr>
      <w:rFonts w:ascii="Segoe UI" w:hAnsi="Segoe UI" w:cs="Segoe UI"/>
      <w:sz w:val="18"/>
      <w:szCs w:val="18"/>
    </w:rPr>
  </w:style>
  <w:style w:type="paragraph" w:styleId="Pagrindinistekstas">
    <w:name w:val="Body Text"/>
    <w:basedOn w:val="prastasis"/>
    <w:link w:val="PagrindinistekstasDiagrama"/>
    <w:qFormat/>
    <w:pPr>
      <w:spacing w:after="120"/>
    </w:pPr>
    <w:rPr>
      <w:szCs w:val="24"/>
      <w:lang w:eastAsia="lt-LT"/>
    </w:r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unhideWhenUsed/>
    <w:qFormat/>
    <w:rPr>
      <w:sz w:val="20"/>
      <w:lang w:eastAsia="lt-LT"/>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1"/>
    <w:uiPriority w:val="99"/>
    <w:semiHidden/>
    <w:unhideWhenUsed/>
    <w:qFormat/>
    <w:rPr>
      <w:rFonts w:ascii="CG Times" w:hAnsi="CG Times"/>
      <w:sz w:val="20"/>
    </w:rPr>
  </w:style>
  <w:style w:type="character" w:styleId="Hipersaitas">
    <w:name w:val="Hyperlink"/>
    <w:basedOn w:val="Numatytasispastraiposriftas"/>
    <w:uiPriority w:val="99"/>
    <w:qFormat/>
    <w:rPr>
      <w:color w:val="0563C1" w:themeColor="hyperlink"/>
      <w:u w:val="single"/>
    </w:rPr>
  </w:style>
  <w:style w:type="paragraph" w:styleId="prastasiniatinklio">
    <w:name w:val="Normal (Web)"/>
    <w:basedOn w:val="prastasis"/>
    <w:semiHidden/>
    <w:unhideWhenUsed/>
    <w:qFormat/>
    <w:rPr>
      <w:szCs w:val="24"/>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en-US"/>
    </w:rPr>
  </w:style>
  <w:style w:type="character" w:customStyle="1" w:styleId="DebesliotekstasDiagrama">
    <w:name w:val="Debesėlio tekstas Diagrama"/>
    <w:basedOn w:val="Numatytasispastraiposriftas"/>
    <w:link w:val="Debesliotekstas"/>
    <w:semiHidden/>
    <w:qFormat/>
    <w:rPr>
      <w:rFonts w:ascii="Segoe UI" w:hAnsi="Segoe UI" w:cs="Segoe UI"/>
      <w:sz w:val="18"/>
      <w:szCs w:val="18"/>
    </w:rPr>
  </w:style>
  <w:style w:type="character" w:customStyle="1" w:styleId="PagrindinistekstasDiagrama">
    <w:name w:val="Pagrindinis tekstas Diagrama"/>
    <w:basedOn w:val="Numatytasispastraiposriftas"/>
    <w:link w:val="Pagrindinistekstas"/>
    <w:qFormat/>
    <w:rPr>
      <w:szCs w:val="24"/>
      <w:lang w:eastAsia="lt-LT"/>
    </w:rPr>
  </w:style>
  <w:style w:type="paragraph" w:customStyle="1" w:styleId="WW-BodyText3">
    <w:name w:val="WW-Body Text 3"/>
    <w:basedOn w:val="prastasis"/>
    <w:qFormat/>
    <w:pPr>
      <w:suppressAutoHyphens/>
      <w:jc w:val="both"/>
    </w:pPr>
    <w:rPr>
      <w:szCs w:val="24"/>
      <w:lang w:eastAsia="lt-LT"/>
    </w:rPr>
  </w:style>
  <w:style w:type="paragraph" w:customStyle="1" w:styleId="Textbeitrauku">
    <w:name w:val="Text_be itrauku"/>
    <w:basedOn w:val="prastasis"/>
    <w:uiPriority w:val="99"/>
    <w:qFormat/>
    <w:pPr>
      <w:jc w:val="both"/>
    </w:pPr>
    <w:rPr>
      <w:szCs w:val="22"/>
      <w:lang w:eastAsia="ar-SA"/>
    </w:rPr>
  </w:style>
  <w:style w:type="character" w:customStyle="1" w:styleId="PuslapioinaostekstasDiagrama">
    <w:name w:val="Puslapio išnašos tekstas Diagrama"/>
    <w:basedOn w:val="Numatytasispastraiposriftas"/>
    <w:uiPriority w:val="99"/>
    <w:semiHidden/>
    <w:qFormat/>
    <w:rPr>
      <w:rFonts w:ascii="CG Times" w:hAnsi="CG Times"/>
      <w:sz w:val="20"/>
    </w:rPr>
  </w:style>
  <w:style w:type="character" w:customStyle="1" w:styleId="KomentarotekstasDiagrama">
    <w:name w:val="Komentaro tekstas Diagrama"/>
    <w:basedOn w:val="Numatytasispastraiposriftas"/>
    <w:link w:val="Komentarotekstas"/>
    <w:uiPriority w:val="99"/>
    <w:qFormat/>
    <w:rPr>
      <w:sz w:val="20"/>
      <w:lang w:eastAsia="lt-LT"/>
    </w:rPr>
  </w:style>
  <w:style w:type="paragraph" w:customStyle="1" w:styleId="Default">
    <w:name w:val="Default"/>
    <w:qFormat/>
    <w:pPr>
      <w:autoSpaceDE w:val="0"/>
      <w:autoSpaceDN w:val="0"/>
      <w:adjustRightInd w:val="0"/>
    </w:pPr>
    <w:rPr>
      <w:rFonts w:eastAsia="Times New Roman"/>
      <w:color w:val="000000"/>
      <w:sz w:val="24"/>
      <w:szCs w:val="24"/>
      <w:lang w:val="en-US" w:eastAsia="en-US"/>
    </w:rPr>
  </w:style>
  <w:style w:type="character" w:customStyle="1" w:styleId="PuslapioinaostekstasDiagrama1">
    <w:name w:val="Puslapio išnašos tekstas Diagrama1"/>
    <w:link w:val="Puslapioinaostekstas"/>
    <w:qFormat/>
    <w:rPr>
      <w:sz w:val="20"/>
      <w:szCs w:val="20"/>
    </w:rPr>
  </w:style>
  <w:style w:type="paragraph" w:customStyle="1" w:styleId="msolistparagraph0">
    <w:name w:val="msolistparagraph"/>
    <w:qFormat/>
    <w:pPr>
      <w:ind w:left="720"/>
      <w:contextualSpacing/>
    </w:pPr>
    <w:rPr>
      <w:rFonts w:ascii="CG Times" w:eastAsia="Times New Roman" w:hAnsi="CG Time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tar.lt/portal/lt/legalAct/0fb05960980411ed8df094f359a602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TAR.D0CD0966D67F/asr"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3427</Words>
  <Characters>1954</Characters>
  <Application>Microsoft Office Word</Application>
  <DocSecurity>0</DocSecurity>
  <Lines>16</Lines>
  <Paragraphs>10</Paragraphs>
  <ScaleCrop>false</ScaleCrop>
  <Company>Siauliu m. savivaldybe</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4</cp:revision>
  <cp:lastPrinted>2025-01-22T14:19:00Z</cp:lastPrinted>
  <dcterms:created xsi:type="dcterms:W3CDTF">2025-01-07T08:52:00Z</dcterms:created>
  <dcterms:modified xsi:type="dcterms:W3CDTF">2025-02-07T09:50:00Z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y fmtid="{D5CDD505-2E9C-101B-9397-08002B2CF9AE}" pid="3" name="KSOProductBuildVer">
    <vt:lpwstr>1033-12.2.0.19805</vt:lpwstr>
  </property>
  <property fmtid="{D5CDD505-2E9C-101B-9397-08002B2CF9AE}" pid="4" name="ICV">
    <vt:lpwstr>BCA1A899501D49DD898138909FCF9B61_13</vt:lpwstr>
  </property>
</Properties>
</file>