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53E24" w14:textId="77777777" w:rsidR="00771009" w:rsidRPr="007836FA" w:rsidRDefault="00805738" w:rsidP="004458ED">
      <w:pPr>
        <w:ind w:left="3456" w:firstLine="4320"/>
        <w:jc w:val="center"/>
        <w:rPr>
          <w:b/>
          <w:lang w:eastAsia="zh-CN"/>
        </w:rPr>
      </w:pPr>
      <w:r w:rsidRPr="007836FA">
        <w:rPr>
          <w:b/>
          <w:lang w:eastAsia="zh-CN"/>
        </w:rPr>
        <w:t>Projektas</w:t>
      </w:r>
    </w:p>
    <w:p w14:paraId="136DD4E1" w14:textId="0560177C" w:rsidR="00771009" w:rsidRPr="007836FA" w:rsidRDefault="00863EFC">
      <w:pPr>
        <w:jc w:val="center"/>
        <w:rPr>
          <w:b/>
          <w:lang w:eastAsia="zh-CN"/>
        </w:rPr>
      </w:pPr>
      <w:r w:rsidRPr="00AF7C40">
        <w:rPr>
          <w:b/>
          <w:noProof/>
          <w:lang w:eastAsia="zh-CN"/>
        </w:rPr>
        <w:drawing>
          <wp:inline distT="0" distB="0" distL="0" distR="0" wp14:anchorId="46CB4AB5" wp14:editId="72DC3813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C817E" w14:textId="77777777" w:rsidR="00771009" w:rsidRPr="007836FA" w:rsidRDefault="00771009">
      <w:pPr>
        <w:jc w:val="center"/>
        <w:rPr>
          <w:b/>
          <w:lang w:eastAsia="zh-CN"/>
        </w:rPr>
      </w:pPr>
    </w:p>
    <w:p w14:paraId="6450C318" w14:textId="77777777" w:rsidR="00771009" w:rsidRPr="007836FA" w:rsidRDefault="00805738">
      <w:pPr>
        <w:jc w:val="center"/>
        <w:rPr>
          <w:b/>
          <w:szCs w:val="24"/>
          <w:lang w:eastAsia="zh-CN"/>
        </w:rPr>
      </w:pPr>
      <w:r w:rsidRPr="007836FA">
        <w:rPr>
          <w:b/>
          <w:szCs w:val="24"/>
          <w:lang w:eastAsia="zh-CN"/>
        </w:rPr>
        <w:t>KĖDAINIŲ RAJONO SAVIVALDYBĖS TARYBA</w:t>
      </w:r>
    </w:p>
    <w:p w14:paraId="09596788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45E590E4" w14:textId="77777777" w:rsidR="00771009" w:rsidRPr="007836FA" w:rsidRDefault="00805738">
      <w:pPr>
        <w:jc w:val="center"/>
        <w:rPr>
          <w:b/>
          <w:sz w:val="28"/>
          <w:szCs w:val="28"/>
          <w:lang w:eastAsia="lt-LT"/>
        </w:rPr>
      </w:pPr>
      <w:r w:rsidRPr="007836FA">
        <w:rPr>
          <w:b/>
          <w:szCs w:val="24"/>
          <w:lang w:eastAsia="lt-LT"/>
        </w:rPr>
        <w:t>SPRENDIMAS</w:t>
      </w:r>
    </w:p>
    <w:p w14:paraId="12F4556B" w14:textId="77777777" w:rsidR="00771009" w:rsidRPr="007836FA" w:rsidRDefault="00805738">
      <w:pPr>
        <w:jc w:val="center"/>
        <w:rPr>
          <w:b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</w:t>
      </w:r>
      <w:r w:rsidR="00E2611B">
        <w:rPr>
          <w:b/>
          <w:szCs w:val="24"/>
          <w:lang w:eastAsia="lt-LT"/>
        </w:rPr>
        <w:t xml:space="preserve"> TARYBOS 2024 M. VASARIO 15 D. SPRENDIMO NR. TS-7 „DĖL KĖDAINIŲ RAJONO SAVIVALDYBĖS</w:t>
      </w:r>
      <w:r w:rsidRPr="007836FA">
        <w:rPr>
          <w:b/>
          <w:szCs w:val="24"/>
          <w:lang w:eastAsia="lt-LT"/>
        </w:rPr>
        <w:t xml:space="preserve"> 202</w:t>
      </w:r>
      <w:r w:rsidR="00423922">
        <w:rPr>
          <w:b/>
          <w:szCs w:val="24"/>
          <w:lang w:eastAsia="lt-LT"/>
        </w:rPr>
        <w:t>4</w:t>
      </w:r>
      <w:r w:rsidRPr="007836FA">
        <w:rPr>
          <w:b/>
          <w:szCs w:val="24"/>
          <w:lang w:eastAsia="lt-LT"/>
        </w:rPr>
        <w:t xml:space="preserve"> METŲ BIUDŽETO TVIRTINIMO</w:t>
      </w:r>
      <w:r w:rsidR="00E2611B">
        <w:rPr>
          <w:b/>
          <w:szCs w:val="24"/>
          <w:lang w:eastAsia="lt-LT"/>
        </w:rPr>
        <w:t>“ PAKEITIMO</w:t>
      </w:r>
    </w:p>
    <w:p w14:paraId="427DB480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6B82690A" w14:textId="76D4F65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202</w:t>
      </w:r>
      <w:r w:rsidR="00423922">
        <w:rPr>
          <w:szCs w:val="24"/>
          <w:lang w:eastAsia="lt-LT"/>
        </w:rPr>
        <w:t>4</w:t>
      </w:r>
      <w:r w:rsidRPr="007836FA">
        <w:rPr>
          <w:szCs w:val="24"/>
          <w:lang w:eastAsia="lt-LT"/>
        </w:rPr>
        <w:t xml:space="preserve"> m. </w:t>
      </w:r>
      <w:r w:rsidR="0031345C">
        <w:rPr>
          <w:szCs w:val="24"/>
          <w:lang w:eastAsia="lt-LT"/>
        </w:rPr>
        <w:t>gruodžio</w:t>
      </w:r>
      <w:r w:rsidR="003127D3">
        <w:rPr>
          <w:szCs w:val="24"/>
          <w:lang w:eastAsia="lt-LT"/>
        </w:rPr>
        <w:t xml:space="preserve"> </w:t>
      </w:r>
      <w:r w:rsidR="004007E8">
        <w:rPr>
          <w:szCs w:val="24"/>
          <w:lang w:eastAsia="lt-LT"/>
        </w:rPr>
        <w:t>11</w:t>
      </w:r>
      <w:r w:rsidRPr="007836FA">
        <w:rPr>
          <w:szCs w:val="24"/>
          <w:lang w:eastAsia="lt-LT"/>
        </w:rPr>
        <w:t xml:space="preserve"> d. Nr. SP-</w:t>
      </w:r>
      <w:r w:rsidR="004007E8">
        <w:rPr>
          <w:szCs w:val="24"/>
          <w:lang w:eastAsia="lt-LT"/>
        </w:rPr>
        <w:t>408</w:t>
      </w:r>
    </w:p>
    <w:p w14:paraId="05049CF9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Kėdainiai</w:t>
      </w:r>
    </w:p>
    <w:p w14:paraId="1D06A525" w14:textId="77777777" w:rsidR="00771009" w:rsidRPr="007836FA" w:rsidRDefault="00771009">
      <w:pPr>
        <w:jc w:val="center"/>
        <w:rPr>
          <w:szCs w:val="24"/>
          <w:lang w:eastAsia="lt-LT"/>
        </w:rPr>
      </w:pPr>
    </w:p>
    <w:p w14:paraId="22FA481F" w14:textId="77777777" w:rsidR="00BA4497" w:rsidRPr="00F11F29" w:rsidRDefault="00BA4497" w:rsidP="00BA4497">
      <w:pPr>
        <w:ind w:firstLine="720"/>
        <w:jc w:val="both"/>
        <w:rPr>
          <w:szCs w:val="24"/>
          <w:lang w:eastAsia="lt-LT"/>
        </w:rPr>
      </w:pPr>
      <w:r w:rsidRPr="00F11F29">
        <w:rPr>
          <w:szCs w:val="24"/>
          <w:lang w:eastAsia="lt-LT"/>
        </w:rPr>
        <w:t>Kėdainių rajono savivaldybės taryba  n u s p r e n d ž i a:</w:t>
      </w:r>
    </w:p>
    <w:p w14:paraId="76AD9245" w14:textId="77777777" w:rsidR="00BA4497" w:rsidRPr="00F11F29" w:rsidRDefault="00BA4497" w:rsidP="00BA4497">
      <w:pPr>
        <w:ind w:firstLine="720"/>
        <w:jc w:val="both"/>
        <w:rPr>
          <w:szCs w:val="24"/>
          <w:lang w:eastAsia="lt-LT"/>
        </w:rPr>
      </w:pPr>
      <w:r w:rsidRPr="00F11F29">
        <w:rPr>
          <w:szCs w:val="24"/>
          <w:lang w:eastAsia="lt-LT"/>
        </w:rPr>
        <w:t>1. Pakeisti Kėdainių rajono savivaldybės tarybos 2024 m. vasario 15 d. sprendimą Nr. TS-7 „Dėl Kėdainių rajono savivaldybės 2024 metų biudžeto tvirtinimo“:</w:t>
      </w:r>
    </w:p>
    <w:p w14:paraId="7BD14611" w14:textId="77777777" w:rsidR="00BA4497" w:rsidRPr="00F11F29" w:rsidRDefault="00BA4497" w:rsidP="00BA4497">
      <w:pPr>
        <w:spacing w:line="259" w:lineRule="auto"/>
        <w:ind w:left="709"/>
        <w:jc w:val="both"/>
        <w:rPr>
          <w:szCs w:val="24"/>
        </w:rPr>
      </w:pPr>
      <w:r w:rsidRPr="00F11F29">
        <w:rPr>
          <w:szCs w:val="24"/>
        </w:rPr>
        <w:t>1.1. Išdėstyti 1.1 papunktį taip:</w:t>
      </w:r>
    </w:p>
    <w:p w14:paraId="2679F4AF" w14:textId="77777777" w:rsidR="00BA4497" w:rsidRPr="00F11F29" w:rsidRDefault="00BA4497" w:rsidP="00BA4497">
      <w:pPr>
        <w:ind w:firstLine="720"/>
        <w:jc w:val="both"/>
        <w:rPr>
          <w:szCs w:val="24"/>
          <w:lang w:eastAsia="lt-LT"/>
        </w:rPr>
      </w:pPr>
      <w:r w:rsidRPr="00F11F29">
        <w:rPr>
          <w:szCs w:val="24"/>
          <w:lang w:eastAsia="lt-LT"/>
        </w:rPr>
        <w:t xml:space="preserve">„1.1. Kėdainių rajono savivaldybės 2024 metų biudžeto pajamas – </w:t>
      </w:r>
      <w:r w:rsidR="00F11F29" w:rsidRPr="00F11F29">
        <w:rPr>
          <w:szCs w:val="24"/>
          <w:lang w:eastAsia="lt-LT"/>
        </w:rPr>
        <w:t>95 670,5</w:t>
      </w:r>
      <w:r w:rsidRPr="00F11F29">
        <w:rPr>
          <w:szCs w:val="24"/>
          <w:lang w:eastAsia="lt-LT"/>
        </w:rPr>
        <w:t xml:space="preserve"> tūkst. Eur, finansinių įsipareigojimų prisiėmimo (skolinimosi) pajamas ‒ 2 138,7 tūkst. Eur (1 priedas), iš jų:“    </w:t>
      </w:r>
    </w:p>
    <w:p w14:paraId="2FACB6D1" w14:textId="77777777" w:rsidR="00BA4497" w:rsidRPr="00F11F29" w:rsidRDefault="00BA4497" w:rsidP="00BA4497">
      <w:pPr>
        <w:spacing w:line="259" w:lineRule="auto"/>
        <w:ind w:left="680"/>
        <w:jc w:val="both"/>
        <w:rPr>
          <w:szCs w:val="24"/>
        </w:rPr>
      </w:pPr>
      <w:r w:rsidRPr="00F11F29">
        <w:rPr>
          <w:szCs w:val="24"/>
        </w:rPr>
        <w:t xml:space="preserve">1.1.1.  Išdėstyti 1 priedą „Kėdainių rajono savivaldybės 2024 metų biudžeto pajamos“ </w:t>
      </w:r>
    </w:p>
    <w:p w14:paraId="0FEE3038" w14:textId="77777777" w:rsidR="00BA4497" w:rsidRPr="00F11F29" w:rsidRDefault="00BA4497" w:rsidP="00BA4497">
      <w:pPr>
        <w:spacing w:line="259" w:lineRule="auto"/>
        <w:jc w:val="both"/>
        <w:rPr>
          <w:szCs w:val="24"/>
        </w:rPr>
      </w:pPr>
      <w:r w:rsidRPr="00F11F29">
        <w:rPr>
          <w:szCs w:val="24"/>
        </w:rPr>
        <w:t>nauja redakcija (pridedama).</w:t>
      </w:r>
    </w:p>
    <w:p w14:paraId="3FBC81FA" w14:textId="77777777" w:rsidR="00BA4497" w:rsidRPr="00F11F29" w:rsidRDefault="00BA4497" w:rsidP="00BA4497">
      <w:pPr>
        <w:spacing w:line="259" w:lineRule="auto"/>
        <w:ind w:left="680"/>
        <w:jc w:val="both"/>
        <w:rPr>
          <w:szCs w:val="24"/>
        </w:rPr>
      </w:pPr>
      <w:r w:rsidRPr="00F11F29">
        <w:rPr>
          <w:szCs w:val="24"/>
        </w:rPr>
        <w:t>1.2. Išdėstyti 1.2 papunktį taip:</w:t>
      </w:r>
    </w:p>
    <w:p w14:paraId="3DD31F0C" w14:textId="77777777" w:rsidR="00BA4497" w:rsidRPr="00F11F29" w:rsidRDefault="00BA4497" w:rsidP="00BA4497">
      <w:pPr>
        <w:ind w:firstLine="680"/>
        <w:jc w:val="both"/>
        <w:rPr>
          <w:szCs w:val="24"/>
          <w:lang w:eastAsia="lt-LT"/>
        </w:rPr>
      </w:pPr>
      <w:r w:rsidRPr="00F11F29">
        <w:rPr>
          <w:szCs w:val="24"/>
        </w:rPr>
        <w:t>„1.2. Kėdainių rajono savivaldybės 2024 metų biudžeto asignavimus –                   10</w:t>
      </w:r>
      <w:r w:rsidR="00F11F29" w:rsidRPr="00F11F29">
        <w:rPr>
          <w:szCs w:val="24"/>
        </w:rPr>
        <w:t>5 073,6</w:t>
      </w:r>
      <w:r w:rsidRPr="00F11F29">
        <w:rPr>
          <w:szCs w:val="24"/>
        </w:rPr>
        <w:t xml:space="preserve"> tūkst.</w:t>
      </w:r>
      <w:r w:rsidRPr="00F11F29">
        <w:rPr>
          <w:szCs w:val="24"/>
          <w:lang w:eastAsia="lt-LT"/>
        </w:rPr>
        <w:t xml:space="preserve"> Eur, iš jų:“</w:t>
      </w:r>
    </w:p>
    <w:p w14:paraId="675AF748" w14:textId="77777777" w:rsidR="00BA4497" w:rsidRPr="00F11F29" w:rsidRDefault="00BA4497" w:rsidP="00BA4497">
      <w:pPr>
        <w:spacing w:line="259" w:lineRule="auto"/>
        <w:ind w:left="680"/>
        <w:jc w:val="both"/>
        <w:rPr>
          <w:szCs w:val="24"/>
        </w:rPr>
      </w:pPr>
      <w:r w:rsidRPr="00F11F29">
        <w:rPr>
          <w:szCs w:val="24"/>
          <w:lang w:eastAsia="lt-LT"/>
        </w:rPr>
        <w:t>1.</w:t>
      </w:r>
      <w:r w:rsidR="00F11F29" w:rsidRPr="00F11F29">
        <w:rPr>
          <w:szCs w:val="24"/>
          <w:lang w:eastAsia="lt-LT"/>
        </w:rPr>
        <w:t>3</w:t>
      </w:r>
      <w:r w:rsidRPr="00F11F29">
        <w:rPr>
          <w:szCs w:val="24"/>
          <w:lang w:eastAsia="lt-LT"/>
        </w:rPr>
        <w:t xml:space="preserve">. </w:t>
      </w:r>
      <w:r w:rsidRPr="00F11F29">
        <w:rPr>
          <w:szCs w:val="24"/>
        </w:rPr>
        <w:t>Išdėstyti 1.2.1 papunktį taip:</w:t>
      </w:r>
    </w:p>
    <w:p w14:paraId="27CD82E3" w14:textId="77777777" w:rsidR="00BA4497" w:rsidRPr="00F11F29" w:rsidRDefault="00BA4497" w:rsidP="00BA4497">
      <w:pPr>
        <w:ind w:firstLine="680"/>
        <w:jc w:val="both"/>
        <w:rPr>
          <w:szCs w:val="24"/>
          <w:lang w:eastAsia="lt-LT"/>
        </w:rPr>
      </w:pPr>
      <w:r w:rsidRPr="00F11F29">
        <w:rPr>
          <w:szCs w:val="24"/>
        </w:rPr>
        <w:t>„</w:t>
      </w:r>
      <w:r w:rsidRPr="00F11F29">
        <w:rPr>
          <w:szCs w:val="24"/>
          <w:lang w:eastAsia="lt-LT"/>
        </w:rPr>
        <w:t xml:space="preserve">1.2.1. asignavimus savarankiškoms funkcijoms atlikti – </w:t>
      </w:r>
      <w:r w:rsidR="00F11F29" w:rsidRPr="00F11F29">
        <w:rPr>
          <w:szCs w:val="24"/>
          <w:lang w:eastAsia="lt-LT"/>
        </w:rPr>
        <w:t>60 374,1</w:t>
      </w:r>
      <w:r w:rsidRPr="00F11F29">
        <w:rPr>
          <w:szCs w:val="24"/>
          <w:lang w:eastAsia="lt-LT"/>
        </w:rPr>
        <w:t xml:space="preserve"> tūkst. Eur (3 priedas);“</w:t>
      </w:r>
    </w:p>
    <w:p w14:paraId="1223105D" w14:textId="77777777" w:rsidR="00BA4497" w:rsidRPr="00F11F29" w:rsidRDefault="00BA4497" w:rsidP="00BA4497">
      <w:pPr>
        <w:spacing w:line="259" w:lineRule="auto"/>
        <w:ind w:firstLine="680"/>
        <w:jc w:val="both"/>
        <w:rPr>
          <w:szCs w:val="24"/>
        </w:rPr>
      </w:pPr>
      <w:r w:rsidRPr="00F11F29">
        <w:rPr>
          <w:szCs w:val="24"/>
          <w:lang w:eastAsia="lt-LT"/>
        </w:rPr>
        <w:t>1.</w:t>
      </w:r>
      <w:r w:rsidR="00F11F29" w:rsidRPr="00F11F29">
        <w:rPr>
          <w:szCs w:val="24"/>
          <w:lang w:eastAsia="lt-LT"/>
        </w:rPr>
        <w:t>3</w:t>
      </w:r>
      <w:r w:rsidRPr="00F11F29">
        <w:rPr>
          <w:szCs w:val="24"/>
          <w:lang w:eastAsia="lt-LT"/>
        </w:rPr>
        <w:t xml:space="preserve">.1. </w:t>
      </w:r>
      <w:r w:rsidRPr="00F11F29">
        <w:rPr>
          <w:szCs w:val="24"/>
        </w:rPr>
        <w:t>Išdėstyti 3 priedą „Kėdainių rajono savivaldybės 2024 metų biudžeto asignavimai  savarankiškoms funkcijoms atlikti“ nauja redakcija (pridedama).</w:t>
      </w:r>
    </w:p>
    <w:p w14:paraId="663787B7" w14:textId="77777777" w:rsidR="00BA4497" w:rsidRPr="00F11F29" w:rsidRDefault="00BA4497" w:rsidP="00BA4497">
      <w:pPr>
        <w:ind w:firstLine="680"/>
        <w:jc w:val="both"/>
        <w:rPr>
          <w:szCs w:val="24"/>
        </w:rPr>
      </w:pPr>
      <w:r w:rsidRPr="00F11F29">
        <w:rPr>
          <w:szCs w:val="24"/>
        </w:rPr>
        <w:t>1.</w:t>
      </w:r>
      <w:r w:rsidR="00F11F29" w:rsidRPr="00F11F29">
        <w:rPr>
          <w:szCs w:val="24"/>
        </w:rPr>
        <w:t>4</w:t>
      </w:r>
      <w:r w:rsidRPr="00F11F29">
        <w:rPr>
          <w:szCs w:val="24"/>
        </w:rPr>
        <w:t>. Išdėstyti 1.2.6 papunktį taip:</w:t>
      </w:r>
    </w:p>
    <w:p w14:paraId="7B5E5FB4" w14:textId="77777777" w:rsidR="00BA4497" w:rsidRPr="00F11F29" w:rsidRDefault="00BA4497" w:rsidP="00BA4497">
      <w:pPr>
        <w:ind w:firstLine="680"/>
        <w:jc w:val="both"/>
        <w:rPr>
          <w:szCs w:val="24"/>
          <w:lang w:eastAsia="lt-LT"/>
        </w:rPr>
      </w:pPr>
      <w:r w:rsidRPr="00F11F29">
        <w:rPr>
          <w:szCs w:val="24"/>
        </w:rPr>
        <w:t>„</w:t>
      </w:r>
      <w:r w:rsidRPr="00F11F29">
        <w:rPr>
          <w:szCs w:val="24"/>
          <w:lang w:eastAsia="lt-LT"/>
        </w:rPr>
        <w:t xml:space="preserve">1.2.6. valstybės biudžeto specialios tikslinės dotacijos savivaldybės biudžetui valstybinėms (valstybės perduotoms savivaldybei) funkcijoms atlikti asignavimus – </w:t>
      </w:r>
      <w:r w:rsidR="00F11F29" w:rsidRPr="00F11F29">
        <w:rPr>
          <w:szCs w:val="24"/>
          <w:lang w:eastAsia="lt-LT"/>
        </w:rPr>
        <w:t>7 174,2</w:t>
      </w:r>
      <w:r w:rsidRPr="00F11F29">
        <w:rPr>
          <w:szCs w:val="24"/>
          <w:lang w:eastAsia="lt-LT"/>
        </w:rPr>
        <w:t xml:space="preserve"> tūkst. Eur (8 priedas);“</w:t>
      </w:r>
    </w:p>
    <w:p w14:paraId="6E8A6FA1" w14:textId="77777777" w:rsidR="00BA4497" w:rsidRPr="00F11F29" w:rsidRDefault="00BA4497" w:rsidP="00BA4497">
      <w:pPr>
        <w:spacing w:line="259" w:lineRule="auto"/>
        <w:ind w:firstLine="680"/>
        <w:jc w:val="both"/>
        <w:rPr>
          <w:szCs w:val="24"/>
        </w:rPr>
      </w:pPr>
      <w:r w:rsidRPr="00F11F29">
        <w:rPr>
          <w:szCs w:val="24"/>
          <w:lang w:eastAsia="lt-LT"/>
        </w:rPr>
        <w:t>1.</w:t>
      </w:r>
      <w:r w:rsidR="00F11F29">
        <w:rPr>
          <w:szCs w:val="24"/>
          <w:lang w:eastAsia="lt-LT"/>
        </w:rPr>
        <w:t>4</w:t>
      </w:r>
      <w:r w:rsidRPr="00F11F29">
        <w:rPr>
          <w:szCs w:val="24"/>
          <w:lang w:eastAsia="lt-LT"/>
        </w:rPr>
        <w:t xml:space="preserve">.1. </w:t>
      </w:r>
      <w:r w:rsidRPr="00F11F29">
        <w:rPr>
          <w:szCs w:val="24"/>
        </w:rPr>
        <w:t>Išdėstyti 8 priedą „2024 metų valstybės biudžeto specialios tikslinės dotacijos savivaldybės biudžetui valstybinėms (valstybės perduotoms savivaldybei) funkcijoms atlikti asignavimai“ nauja redakcija (pridedama).</w:t>
      </w:r>
    </w:p>
    <w:p w14:paraId="4FE95B6A" w14:textId="77777777" w:rsidR="00BA4497" w:rsidRPr="00F11F29" w:rsidRDefault="00BA4497" w:rsidP="00BA4497">
      <w:pPr>
        <w:spacing w:line="259" w:lineRule="auto"/>
        <w:ind w:firstLine="680"/>
        <w:jc w:val="both"/>
        <w:rPr>
          <w:szCs w:val="24"/>
        </w:rPr>
      </w:pPr>
      <w:r w:rsidRPr="00F11F29">
        <w:rPr>
          <w:szCs w:val="24"/>
          <w:lang w:eastAsia="lt-LT"/>
        </w:rPr>
        <w:t>1.</w:t>
      </w:r>
      <w:r w:rsidR="00F11F29" w:rsidRPr="00F11F29">
        <w:rPr>
          <w:szCs w:val="24"/>
          <w:lang w:eastAsia="lt-LT"/>
        </w:rPr>
        <w:t>5</w:t>
      </w:r>
      <w:r w:rsidRPr="00F11F29">
        <w:rPr>
          <w:szCs w:val="24"/>
          <w:lang w:eastAsia="lt-LT"/>
        </w:rPr>
        <w:t xml:space="preserve">. </w:t>
      </w:r>
      <w:r w:rsidRPr="00F11F29">
        <w:rPr>
          <w:szCs w:val="24"/>
        </w:rPr>
        <w:t>Išdėstyti 1.2.8 papunktį taip:</w:t>
      </w:r>
    </w:p>
    <w:p w14:paraId="4664C8F3" w14:textId="77777777" w:rsidR="00BA4497" w:rsidRPr="00F11F29" w:rsidRDefault="00BA4497" w:rsidP="00BA4497">
      <w:pPr>
        <w:spacing w:line="259" w:lineRule="auto"/>
        <w:ind w:firstLine="680"/>
        <w:jc w:val="both"/>
        <w:rPr>
          <w:szCs w:val="24"/>
          <w:lang w:eastAsia="lt-LT"/>
        </w:rPr>
      </w:pPr>
      <w:r w:rsidRPr="00F11F29">
        <w:rPr>
          <w:szCs w:val="24"/>
        </w:rPr>
        <w:t xml:space="preserve">„1.2.8. </w:t>
      </w:r>
      <w:r w:rsidRPr="00F11F29">
        <w:rPr>
          <w:rFonts w:eastAsia="Calibri"/>
          <w:szCs w:val="24"/>
          <w:lang w:eastAsia="lt-LT"/>
        </w:rPr>
        <w:t xml:space="preserve">valstybės biudžeto specialios tikslinės dotacijos savivaldybės biudžetui kitus asignavimus – </w:t>
      </w:r>
      <w:r w:rsidR="00F11F29" w:rsidRPr="00F11F29">
        <w:rPr>
          <w:rFonts w:eastAsia="Calibri"/>
          <w:szCs w:val="24"/>
          <w:lang w:eastAsia="lt-LT"/>
        </w:rPr>
        <w:t>6 688,9</w:t>
      </w:r>
      <w:r w:rsidRPr="00F11F29">
        <w:rPr>
          <w:rFonts w:eastAsia="Calibri"/>
          <w:szCs w:val="24"/>
          <w:lang w:eastAsia="lt-LT"/>
        </w:rPr>
        <w:t xml:space="preserve"> tūkst. Eur (10 priedas);“</w:t>
      </w:r>
    </w:p>
    <w:p w14:paraId="237DEB25" w14:textId="77777777" w:rsidR="00BA4497" w:rsidRPr="00F11F29" w:rsidRDefault="00BA4497" w:rsidP="00BA4497">
      <w:pPr>
        <w:spacing w:line="259" w:lineRule="auto"/>
        <w:ind w:firstLine="680"/>
        <w:jc w:val="both"/>
        <w:rPr>
          <w:rFonts w:eastAsia="Calibri"/>
          <w:szCs w:val="24"/>
        </w:rPr>
      </w:pPr>
      <w:r w:rsidRPr="00F11F29">
        <w:rPr>
          <w:szCs w:val="24"/>
          <w:lang w:eastAsia="lt-LT"/>
        </w:rPr>
        <w:t>1.</w:t>
      </w:r>
      <w:r w:rsidR="00F11F29" w:rsidRPr="00F11F29">
        <w:rPr>
          <w:szCs w:val="24"/>
          <w:lang w:eastAsia="lt-LT"/>
        </w:rPr>
        <w:t>5</w:t>
      </w:r>
      <w:r w:rsidRPr="00F11F29">
        <w:rPr>
          <w:szCs w:val="24"/>
          <w:lang w:eastAsia="lt-LT"/>
        </w:rPr>
        <w:t xml:space="preserve">.1. </w:t>
      </w:r>
      <w:r w:rsidRPr="00F11F29">
        <w:rPr>
          <w:szCs w:val="24"/>
        </w:rPr>
        <w:t xml:space="preserve">Išdėstyti 10 priedą „2024 metų valstybės biudžeto specialios tikslinės dotacijos savivaldybės biudžetui kiti asignavimai“ </w:t>
      </w:r>
      <w:r w:rsidRPr="00F11F29">
        <w:rPr>
          <w:rFonts w:eastAsia="Calibri"/>
          <w:szCs w:val="24"/>
        </w:rPr>
        <w:t>nauja redakcija (pridedama).</w:t>
      </w:r>
    </w:p>
    <w:p w14:paraId="30B2AE41" w14:textId="77777777" w:rsidR="00BA4497" w:rsidRPr="00F11F29" w:rsidRDefault="00BA4497" w:rsidP="00BA4497">
      <w:pPr>
        <w:ind w:firstLine="680"/>
        <w:jc w:val="both"/>
        <w:rPr>
          <w:szCs w:val="24"/>
          <w:lang w:eastAsia="lt-LT"/>
        </w:rPr>
      </w:pPr>
      <w:r w:rsidRPr="00F11F29">
        <w:rPr>
          <w:szCs w:val="24"/>
          <w:lang w:eastAsia="lt-LT"/>
        </w:rPr>
        <w:t>2. Pavesti vykdyti sprendimą savivaldybės merui, savivaldybės įstaigų vadovams, seniūnijų seniūnams.</w:t>
      </w:r>
    </w:p>
    <w:p w14:paraId="51D3B5D9" w14:textId="77777777" w:rsidR="00BA4497" w:rsidRPr="00F11F29" w:rsidRDefault="00BA4497" w:rsidP="00BA4497">
      <w:pPr>
        <w:ind w:firstLine="720"/>
        <w:jc w:val="both"/>
        <w:rPr>
          <w:szCs w:val="24"/>
          <w:lang w:eastAsia="lt-LT"/>
        </w:rPr>
      </w:pPr>
    </w:p>
    <w:p w14:paraId="41F4358D" w14:textId="77777777" w:rsidR="00771009" w:rsidRPr="00F11F29" w:rsidRDefault="00771009">
      <w:pPr>
        <w:rPr>
          <w:szCs w:val="24"/>
          <w:lang w:eastAsia="lt-LT"/>
        </w:rPr>
      </w:pPr>
    </w:p>
    <w:p w14:paraId="50B73564" w14:textId="77777777" w:rsidR="00C54200" w:rsidRPr="00F11F29" w:rsidRDefault="00C54200">
      <w:pPr>
        <w:rPr>
          <w:szCs w:val="24"/>
          <w:lang w:eastAsia="lt-LT"/>
        </w:rPr>
      </w:pPr>
    </w:p>
    <w:p w14:paraId="1F882EFF" w14:textId="77777777" w:rsidR="00771009" w:rsidRPr="00F11F29" w:rsidRDefault="00805738">
      <w:pPr>
        <w:rPr>
          <w:szCs w:val="24"/>
          <w:lang w:eastAsia="lt-LT"/>
        </w:rPr>
      </w:pPr>
      <w:r w:rsidRPr="00F11F29">
        <w:rPr>
          <w:szCs w:val="24"/>
          <w:lang w:eastAsia="lt-LT"/>
        </w:rPr>
        <w:t>Savivaldybės meras</w:t>
      </w:r>
    </w:p>
    <w:p w14:paraId="467FB52B" w14:textId="77777777" w:rsidR="00771009" w:rsidRPr="00F11F29" w:rsidRDefault="00771009">
      <w:pPr>
        <w:rPr>
          <w:szCs w:val="24"/>
          <w:lang w:eastAsia="lt-LT"/>
        </w:rPr>
      </w:pPr>
    </w:p>
    <w:p w14:paraId="2C5605DE" w14:textId="77777777" w:rsidR="00771009" w:rsidRPr="00996C84" w:rsidRDefault="00771009">
      <w:pPr>
        <w:rPr>
          <w:color w:val="FF0000"/>
          <w:szCs w:val="24"/>
          <w:lang w:eastAsia="lt-LT"/>
        </w:rPr>
      </w:pPr>
    </w:p>
    <w:p w14:paraId="7B209B8B" w14:textId="77777777" w:rsidR="0031345C" w:rsidRDefault="0031345C" w:rsidP="0031345C">
      <w:pPr>
        <w:spacing w:after="200" w:line="276" w:lineRule="auto"/>
        <w:rPr>
          <w:szCs w:val="24"/>
          <w:lang w:eastAsia="lt-LT"/>
        </w:rPr>
      </w:pPr>
      <w:bookmarkStart w:id="0" w:name="part_7b55e3d045174f62b7317d8e93b5516d"/>
      <w:bookmarkEnd w:id="0"/>
      <w:r>
        <w:rPr>
          <w:szCs w:val="24"/>
          <w:lang w:eastAsia="lt-LT"/>
        </w:rPr>
        <w:br w:type="page"/>
      </w:r>
    </w:p>
    <w:p w14:paraId="53C4F09C" w14:textId="67FD4A84" w:rsidR="0031345C" w:rsidRPr="00E2611B" w:rsidRDefault="0031345C" w:rsidP="0031345C">
      <w:pPr>
        <w:spacing w:after="200" w:line="276" w:lineRule="auto"/>
        <w:rPr>
          <w:b/>
          <w:szCs w:val="24"/>
          <w:lang w:eastAsia="lt-LT"/>
        </w:rPr>
      </w:pPr>
      <w:r w:rsidRPr="00E2611B">
        <w:rPr>
          <w:szCs w:val="24"/>
          <w:lang w:eastAsia="lt-LT"/>
        </w:rPr>
        <w:lastRenderedPageBreak/>
        <w:t>Kėdainių rajono savivaldybės tarybai</w:t>
      </w:r>
      <w:r w:rsidRPr="00E2611B">
        <w:rPr>
          <w:b/>
          <w:szCs w:val="24"/>
          <w:lang w:eastAsia="lt-LT"/>
        </w:rPr>
        <w:t xml:space="preserve">               </w:t>
      </w:r>
    </w:p>
    <w:p w14:paraId="454F75FA" w14:textId="77777777" w:rsidR="0031345C" w:rsidRPr="00E2611B" w:rsidRDefault="0031345C" w:rsidP="0031345C">
      <w:pPr>
        <w:jc w:val="center"/>
        <w:rPr>
          <w:b/>
          <w:spacing w:val="6"/>
          <w:szCs w:val="24"/>
          <w:lang w:eastAsia="lt-LT"/>
        </w:rPr>
      </w:pPr>
      <w:r w:rsidRPr="00E2611B">
        <w:rPr>
          <w:b/>
          <w:spacing w:val="6"/>
          <w:szCs w:val="24"/>
          <w:lang w:eastAsia="lt-LT"/>
        </w:rPr>
        <w:t>AIŠKINAMASIS RAŠTAS</w:t>
      </w:r>
    </w:p>
    <w:p w14:paraId="146DC17A" w14:textId="77777777" w:rsidR="0031345C" w:rsidRPr="007836FA" w:rsidRDefault="0031345C" w:rsidP="0031345C">
      <w:pPr>
        <w:jc w:val="center"/>
        <w:rPr>
          <w:b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</w:t>
      </w:r>
      <w:r>
        <w:rPr>
          <w:b/>
          <w:szCs w:val="24"/>
          <w:lang w:eastAsia="lt-LT"/>
        </w:rPr>
        <w:t xml:space="preserve"> TARYBOS 2024 M. VASARIO 15 D. SPRENDIMO NR. TS-7 „DĖL KĖDAINIŲ RAJONO SAVIVALDYBĖS</w:t>
      </w:r>
      <w:r w:rsidRPr="007836FA">
        <w:rPr>
          <w:b/>
          <w:szCs w:val="24"/>
          <w:lang w:eastAsia="lt-LT"/>
        </w:rPr>
        <w:t xml:space="preserve"> 202</w:t>
      </w:r>
      <w:r>
        <w:rPr>
          <w:b/>
          <w:szCs w:val="24"/>
          <w:lang w:eastAsia="lt-LT"/>
        </w:rPr>
        <w:t>4</w:t>
      </w:r>
      <w:r w:rsidRPr="007836FA">
        <w:rPr>
          <w:b/>
          <w:szCs w:val="24"/>
          <w:lang w:eastAsia="lt-LT"/>
        </w:rPr>
        <w:t xml:space="preserve"> METŲ BIUDŽETO TVIRTINIMO</w:t>
      </w:r>
      <w:r>
        <w:rPr>
          <w:b/>
          <w:szCs w:val="24"/>
          <w:lang w:eastAsia="lt-LT"/>
        </w:rPr>
        <w:t>“ PAKEITIMO</w:t>
      </w:r>
    </w:p>
    <w:p w14:paraId="51A42E00" w14:textId="77777777" w:rsidR="0031345C" w:rsidRPr="00E2611B" w:rsidRDefault="0031345C" w:rsidP="0031345C">
      <w:pPr>
        <w:jc w:val="center"/>
        <w:rPr>
          <w:b/>
          <w:szCs w:val="24"/>
          <w:lang w:eastAsia="lt-LT"/>
        </w:rPr>
      </w:pPr>
    </w:p>
    <w:p w14:paraId="2285972F" w14:textId="77777777" w:rsidR="0031345C" w:rsidRPr="00E2611B" w:rsidRDefault="0031345C" w:rsidP="0031345C">
      <w:pPr>
        <w:jc w:val="center"/>
        <w:rPr>
          <w:spacing w:val="6"/>
          <w:szCs w:val="24"/>
          <w:lang w:eastAsia="lt-LT"/>
        </w:rPr>
      </w:pPr>
      <w:r w:rsidRPr="00E2611B">
        <w:rPr>
          <w:spacing w:val="6"/>
          <w:szCs w:val="24"/>
          <w:lang w:eastAsia="lt-LT"/>
        </w:rPr>
        <w:t>202</w:t>
      </w:r>
      <w:r>
        <w:rPr>
          <w:spacing w:val="6"/>
          <w:szCs w:val="24"/>
          <w:lang w:eastAsia="lt-LT"/>
        </w:rPr>
        <w:t>4</w:t>
      </w:r>
      <w:r w:rsidRPr="00E2611B">
        <w:rPr>
          <w:spacing w:val="6"/>
          <w:szCs w:val="24"/>
          <w:lang w:eastAsia="lt-LT"/>
        </w:rPr>
        <w:t xml:space="preserve"> m. </w:t>
      </w:r>
      <w:r>
        <w:rPr>
          <w:spacing w:val="6"/>
          <w:szCs w:val="24"/>
          <w:lang w:eastAsia="lt-LT"/>
        </w:rPr>
        <w:t>gruodžio</w:t>
      </w:r>
      <w:r w:rsidRPr="00E2611B">
        <w:rPr>
          <w:spacing w:val="6"/>
          <w:szCs w:val="24"/>
          <w:lang w:eastAsia="lt-LT"/>
        </w:rPr>
        <w:t xml:space="preserve"> </w:t>
      </w:r>
      <w:r>
        <w:rPr>
          <w:spacing w:val="6"/>
          <w:szCs w:val="24"/>
          <w:lang w:eastAsia="lt-LT"/>
        </w:rPr>
        <w:t>9</w:t>
      </w:r>
      <w:r w:rsidRPr="00E2611B">
        <w:rPr>
          <w:spacing w:val="6"/>
          <w:szCs w:val="24"/>
          <w:lang w:eastAsia="lt-LT"/>
        </w:rPr>
        <w:t xml:space="preserve"> d.</w:t>
      </w:r>
    </w:p>
    <w:p w14:paraId="7A05B01A" w14:textId="77777777" w:rsidR="0031345C" w:rsidRPr="00E2611B" w:rsidRDefault="0031345C" w:rsidP="0031345C">
      <w:pPr>
        <w:jc w:val="center"/>
        <w:rPr>
          <w:spacing w:val="6"/>
          <w:szCs w:val="24"/>
          <w:lang w:eastAsia="lt-LT"/>
        </w:rPr>
      </w:pPr>
      <w:r w:rsidRPr="00E2611B">
        <w:rPr>
          <w:spacing w:val="6"/>
          <w:szCs w:val="24"/>
          <w:lang w:eastAsia="lt-LT"/>
        </w:rPr>
        <w:t>Kėdainiai</w:t>
      </w:r>
    </w:p>
    <w:p w14:paraId="4741C0F8" w14:textId="77777777" w:rsidR="0031345C" w:rsidRPr="00E2611B" w:rsidRDefault="0031345C" w:rsidP="0031345C">
      <w:pPr>
        <w:jc w:val="center"/>
        <w:rPr>
          <w:spacing w:val="6"/>
          <w:szCs w:val="24"/>
          <w:lang w:eastAsia="lt-LT"/>
        </w:rPr>
      </w:pPr>
    </w:p>
    <w:p w14:paraId="4094B6BF" w14:textId="77777777" w:rsidR="0031345C" w:rsidRPr="002A0E92" w:rsidRDefault="0031345C" w:rsidP="0031345C">
      <w:pPr>
        <w:spacing w:line="276" w:lineRule="auto"/>
        <w:ind w:firstLine="1296"/>
        <w:jc w:val="both"/>
        <w:rPr>
          <w:spacing w:val="6"/>
          <w:sz w:val="22"/>
          <w:szCs w:val="22"/>
          <w:lang w:eastAsia="lt-LT"/>
        </w:rPr>
      </w:pPr>
      <w:r w:rsidRPr="002A0E92">
        <w:rPr>
          <w:b/>
          <w:spacing w:val="6"/>
          <w:sz w:val="22"/>
          <w:szCs w:val="22"/>
          <w:lang w:eastAsia="lt-LT"/>
        </w:rPr>
        <w:t>Parengto sprendimo projekto tikslai</w:t>
      </w:r>
      <w:r w:rsidRPr="002A0E92">
        <w:rPr>
          <w:spacing w:val="6"/>
          <w:sz w:val="22"/>
          <w:szCs w:val="22"/>
          <w:lang w:eastAsia="lt-LT"/>
        </w:rPr>
        <w:t>: Pakeisti rajono savivaldybės 202</w:t>
      </w:r>
      <w:r>
        <w:rPr>
          <w:spacing w:val="6"/>
          <w:sz w:val="22"/>
          <w:szCs w:val="22"/>
          <w:lang w:eastAsia="lt-LT"/>
        </w:rPr>
        <w:t>4</w:t>
      </w:r>
      <w:r w:rsidRPr="002A0E92">
        <w:rPr>
          <w:spacing w:val="6"/>
          <w:sz w:val="22"/>
          <w:szCs w:val="22"/>
          <w:lang w:eastAsia="lt-LT"/>
        </w:rPr>
        <w:t xml:space="preserve"> m. biudžetą.</w:t>
      </w:r>
    </w:p>
    <w:p w14:paraId="24339042" w14:textId="77777777" w:rsidR="0031345C" w:rsidRPr="002A0E92" w:rsidRDefault="0031345C" w:rsidP="0031345C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 w:rsidRPr="002A0E92">
        <w:rPr>
          <w:b/>
          <w:spacing w:val="6"/>
          <w:szCs w:val="24"/>
          <w:lang w:eastAsia="lt-LT"/>
        </w:rPr>
        <w:t xml:space="preserve">Sprendimo projekto esmė: </w:t>
      </w:r>
      <w:r w:rsidRPr="002A0E92">
        <w:rPr>
          <w:rFonts w:eastAsia="Calibri"/>
          <w:spacing w:val="6"/>
          <w:szCs w:val="24"/>
        </w:rPr>
        <w:t>Vadovaujantis teisės aktais</w:t>
      </w:r>
      <w:r>
        <w:rPr>
          <w:rFonts w:eastAsia="Calibri"/>
          <w:spacing w:val="6"/>
          <w:szCs w:val="24"/>
        </w:rPr>
        <w:t xml:space="preserve">, </w:t>
      </w:r>
      <w:r w:rsidRPr="002A0E92">
        <w:rPr>
          <w:rFonts w:eastAsia="Calibri"/>
          <w:spacing w:val="6"/>
          <w:szCs w:val="24"/>
        </w:rPr>
        <w:t xml:space="preserve">pasikeitus veiklos aplinkybėms ir biudžeto pajamoms </w:t>
      </w:r>
      <w:r>
        <w:rPr>
          <w:rFonts w:eastAsia="Calibri"/>
          <w:spacing w:val="6"/>
          <w:szCs w:val="24"/>
        </w:rPr>
        <w:t>p</w:t>
      </w:r>
      <w:r w:rsidRPr="002A0E92">
        <w:rPr>
          <w:rFonts w:eastAsia="Calibri"/>
          <w:spacing w:val="6"/>
          <w:szCs w:val="24"/>
        </w:rPr>
        <w:t>erskirstomos lėšos</w:t>
      </w:r>
      <w:r>
        <w:rPr>
          <w:rFonts w:eastAsia="Calibri"/>
          <w:spacing w:val="6"/>
          <w:szCs w:val="24"/>
        </w:rPr>
        <w:t>.</w:t>
      </w:r>
      <w:r w:rsidRPr="002A0E92">
        <w:rPr>
          <w:rFonts w:eastAsia="Calibri"/>
          <w:spacing w:val="6"/>
          <w:szCs w:val="24"/>
        </w:rPr>
        <w:t xml:space="preserve"> </w:t>
      </w:r>
      <w:r>
        <w:rPr>
          <w:rFonts w:eastAsia="Calibri"/>
          <w:spacing w:val="6"/>
          <w:szCs w:val="24"/>
        </w:rPr>
        <w:t>P</w:t>
      </w:r>
      <w:r w:rsidRPr="002A0E92">
        <w:rPr>
          <w:rFonts w:eastAsia="Calibri"/>
          <w:spacing w:val="6"/>
          <w:szCs w:val="24"/>
        </w:rPr>
        <w:t xml:space="preserve">ajamos didinamos </w:t>
      </w:r>
      <w:r>
        <w:rPr>
          <w:rFonts w:eastAsia="Calibri"/>
          <w:spacing w:val="6"/>
          <w:szCs w:val="24"/>
        </w:rPr>
        <w:t xml:space="preserve">                </w:t>
      </w:r>
      <w:r>
        <w:rPr>
          <w:rFonts w:eastAsia="Calibri"/>
          <w:b/>
          <w:bCs/>
          <w:spacing w:val="6"/>
          <w:szCs w:val="24"/>
        </w:rPr>
        <w:t>854,3</w:t>
      </w:r>
      <w:r w:rsidRPr="002A0E92">
        <w:rPr>
          <w:rFonts w:eastAsia="Calibri"/>
          <w:b/>
          <w:bCs/>
          <w:spacing w:val="6"/>
          <w:szCs w:val="24"/>
        </w:rPr>
        <w:t xml:space="preserve"> tūkst. Eur</w:t>
      </w:r>
      <w:r w:rsidRPr="002A0E92">
        <w:rPr>
          <w:rFonts w:eastAsia="Calibri"/>
          <w:spacing w:val="6"/>
          <w:szCs w:val="24"/>
        </w:rPr>
        <w:t>:</w:t>
      </w:r>
    </w:p>
    <w:p w14:paraId="693209C4" w14:textId="77777777" w:rsidR="0031345C" w:rsidRDefault="0031345C" w:rsidP="0031345C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 w:rsidRPr="005F2E78">
        <w:rPr>
          <w:rFonts w:eastAsia="Calibri"/>
          <w:b/>
          <w:bCs/>
          <w:i/>
          <w:iCs/>
          <w:spacing w:val="6"/>
          <w:szCs w:val="24"/>
        </w:rPr>
        <w:t>Didėja 52,0 tūkst. Eur</w:t>
      </w:r>
      <w:r w:rsidRPr="002A0E92">
        <w:rPr>
          <w:rFonts w:eastAsia="Calibri"/>
          <w:spacing w:val="6"/>
          <w:szCs w:val="24"/>
        </w:rPr>
        <w:t xml:space="preserve"> </w:t>
      </w:r>
      <w:r w:rsidRPr="005F2E78">
        <w:rPr>
          <w:rFonts w:eastAsia="Calibri"/>
          <w:b/>
          <w:bCs/>
          <w:spacing w:val="6"/>
          <w:szCs w:val="24"/>
        </w:rPr>
        <w:t>speciali tikslinė dotacija valstybinėms (perduotoms savivaldybėms) funkcijoms atlikti:</w:t>
      </w:r>
      <w:r>
        <w:rPr>
          <w:rFonts w:eastAsia="Calibri"/>
          <w:spacing w:val="6"/>
          <w:szCs w:val="24"/>
        </w:rPr>
        <w:t xml:space="preserve"> 6,1 tūkst. Eur </w:t>
      </w:r>
      <w:r w:rsidRPr="002A0E92">
        <w:rPr>
          <w:rFonts w:eastAsia="Calibri"/>
          <w:spacing w:val="6"/>
          <w:szCs w:val="24"/>
        </w:rPr>
        <w:t>socialinėms išmokoms ir kompensacijoms skaičiuoti ir mokėti (t. y. pašalpos mirties atveju pagal faktinį lėšų panaudojimą)</w:t>
      </w:r>
      <w:r>
        <w:rPr>
          <w:rFonts w:eastAsia="Calibri"/>
          <w:spacing w:val="6"/>
          <w:szCs w:val="24"/>
        </w:rPr>
        <w:t xml:space="preserve"> ir 45,9 tūkst. Eur </w:t>
      </w:r>
      <w:r w:rsidRPr="00996C84">
        <w:rPr>
          <w:rFonts w:eastAsia="Calibri"/>
          <w:spacing w:val="6"/>
          <w:szCs w:val="24"/>
        </w:rPr>
        <w:t xml:space="preserve">  priešgaisrinei saugai</w:t>
      </w:r>
      <w:r>
        <w:rPr>
          <w:rFonts w:eastAsia="Calibri"/>
          <w:spacing w:val="6"/>
          <w:szCs w:val="24"/>
        </w:rPr>
        <w:t>.</w:t>
      </w:r>
    </w:p>
    <w:p w14:paraId="3FADA395" w14:textId="77777777" w:rsidR="0031345C" w:rsidRDefault="0031345C" w:rsidP="0031345C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 w:rsidRPr="005F2E78">
        <w:rPr>
          <w:rFonts w:eastAsia="Calibri"/>
          <w:b/>
          <w:bCs/>
          <w:i/>
          <w:iCs/>
          <w:spacing w:val="6"/>
          <w:szCs w:val="24"/>
        </w:rPr>
        <w:t>Didėja 6</w:t>
      </w:r>
      <w:r>
        <w:rPr>
          <w:rFonts w:eastAsia="Calibri"/>
          <w:b/>
          <w:bCs/>
          <w:i/>
          <w:iCs/>
          <w:spacing w:val="6"/>
          <w:szCs w:val="24"/>
        </w:rPr>
        <w:t>21,4</w:t>
      </w:r>
      <w:r w:rsidRPr="005F2E78">
        <w:rPr>
          <w:rFonts w:eastAsia="Calibri"/>
          <w:b/>
          <w:bCs/>
          <w:i/>
          <w:iCs/>
          <w:szCs w:val="24"/>
        </w:rPr>
        <w:t xml:space="preserve"> tūkst. Eur</w:t>
      </w:r>
      <w:r w:rsidRPr="005F2E78">
        <w:rPr>
          <w:rFonts w:eastAsia="Calibri"/>
          <w:b/>
          <w:bCs/>
          <w:szCs w:val="24"/>
        </w:rPr>
        <w:t xml:space="preserve"> kita dotacija</w:t>
      </w:r>
      <w:r w:rsidRPr="002A0E92">
        <w:rPr>
          <w:rFonts w:eastAsia="Calibri"/>
          <w:szCs w:val="24"/>
        </w:rPr>
        <w:t>:</w:t>
      </w:r>
    </w:p>
    <w:p w14:paraId="03695CE1" w14:textId="77777777" w:rsidR="0031345C" w:rsidRDefault="0031345C" w:rsidP="0031345C">
      <w:pPr>
        <w:spacing w:line="276" w:lineRule="auto"/>
        <w:jc w:val="both"/>
        <w:rPr>
          <w:rFonts w:eastAsia="Calibri"/>
          <w:spacing w:val="6"/>
          <w:szCs w:val="24"/>
        </w:rPr>
      </w:pPr>
      <w:r w:rsidRPr="005F2E78">
        <w:rPr>
          <w:rFonts w:eastAsia="Calibri"/>
          <w:i/>
          <w:iCs/>
          <w:spacing w:val="6"/>
          <w:szCs w:val="24"/>
        </w:rPr>
        <w:t>Didėja 65</w:t>
      </w:r>
      <w:r>
        <w:rPr>
          <w:rFonts w:eastAsia="Calibri"/>
          <w:i/>
          <w:iCs/>
          <w:spacing w:val="6"/>
          <w:szCs w:val="24"/>
        </w:rPr>
        <w:t>5,7</w:t>
      </w:r>
      <w:r w:rsidRPr="005F2E78">
        <w:rPr>
          <w:rFonts w:eastAsia="Calibri"/>
          <w:i/>
          <w:iCs/>
          <w:spacing w:val="6"/>
          <w:szCs w:val="24"/>
        </w:rPr>
        <w:t xml:space="preserve"> tūkst. Eur</w:t>
      </w:r>
      <w:r>
        <w:rPr>
          <w:rFonts w:eastAsia="Calibri"/>
          <w:spacing w:val="6"/>
          <w:szCs w:val="24"/>
        </w:rPr>
        <w:t xml:space="preserve">: 6,1 tūkst. Eur </w:t>
      </w:r>
      <w:r w:rsidRPr="005F2E78">
        <w:rPr>
          <w:rFonts w:eastAsia="Calibri"/>
          <w:spacing w:val="6"/>
          <w:szCs w:val="24"/>
        </w:rPr>
        <w:t>vykdyti Nevėžio upės vientisumo atkūrimą, nugriaunant neeksploatuojamus hidroelektrinės statinius ir techninės priežiūros vykdymas</w:t>
      </w:r>
      <w:r>
        <w:rPr>
          <w:rFonts w:eastAsia="Calibri"/>
          <w:spacing w:val="6"/>
          <w:szCs w:val="24"/>
        </w:rPr>
        <w:t xml:space="preserve">, 1,8 tūkst. Eur </w:t>
      </w:r>
      <w:r w:rsidRPr="008C171A">
        <w:rPr>
          <w:rFonts w:eastAsia="Calibri"/>
          <w:spacing w:val="6"/>
          <w:szCs w:val="24"/>
        </w:rPr>
        <w:t>išlaidoms</w:t>
      </w:r>
      <w:r>
        <w:rPr>
          <w:rFonts w:eastAsia="Calibri"/>
          <w:spacing w:val="6"/>
          <w:szCs w:val="24"/>
        </w:rPr>
        <w:t>,</w:t>
      </w:r>
      <w:r w:rsidRPr="008C171A">
        <w:rPr>
          <w:rFonts w:eastAsia="Calibri"/>
          <w:spacing w:val="6"/>
          <w:szCs w:val="24"/>
        </w:rPr>
        <w:t xml:space="preserve"> patirtoms teikiant paramą būstui išsinuomoti pagal Lietuvos Respublikos paramos būstui įsigyti ar išsinuomoti įstatymą užsieniečiams, pasitraukusiems iš Ukrainos dėl Rusijos federacijos karinės agresijos</w:t>
      </w:r>
      <w:r>
        <w:rPr>
          <w:rFonts w:eastAsia="Calibri"/>
          <w:spacing w:val="6"/>
          <w:szCs w:val="24"/>
        </w:rPr>
        <w:t xml:space="preserve">, 34,9 tūkst. Eur </w:t>
      </w:r>
      <w:r w:rsidRPr="005F2E78">
        <w:rPr>
          <w:rFonts w:eastAsia="Calibri"/>
          <w:spacing w:val="6"/>
          <w:szCs w:val="24"/>
        </w:rPr>
        <w:t>išlaidoms, patirtoms teikiant piniginę socialinę paramą vadovaujantis Lietuvos Respublikos piniginės socialinės paramos nepasiturintiems gyventojams įstatymu, užsieniečiams, pasitraukusiems iš Ukrainos dėl Rusijos federacijos karinių veiksmų Ukrainoje</w:t>
      </w:r>
      <w:r>
        <w:rPr>
          <w:rFonts w:eastAsia="Calibri"/>
          <w:spacing w:val="6"/>
          <w:szCs w:val="24"/>
        </w:rPr>
        <w:t xml:space="preserve">, 10,1 tūkst. Eur </w:t>
      </w:r>
      <w:r w:rsidRPr="005F2E78">
        <w:rPr>
          <w:rFonts w:eastAsia="Calibri"/>
          <w:spacing w:val="6"/>
          <w:szCs w:val="24"/>
        </w:rPr>
        <w:t>išlaidoms, patirtoms teikiant socialinę paramą mokiniams pagal Lietuvos Respublikos socialinės paramos mokiniams įstatymą užsieniečiams, pasitraukusiems iš Ukrainos dėl Rusijos federacijos karinių veiksmų Ukrainoje</w:t>
      </w:r>
      <w:r>
        <w:rPr>
          <w:rFonts w:eastAsia="Calibri"/>
          <w:spacing w:val="6"/>
          <w:szCs w:val="24"/>
        </w:rPr>
        <w:t xml:space="preserve">, 74,8 tūkst. Eur </w:t>
      </w:r>
      <w:r w:rsidRPr="005F2E78">
        <w:rPr>
          <w:rFonts w:eastAsia="Calibri"/>
          <w:spacing w:val="6"/>
          <w:szCs w:val="24"/>
        </w:rPr>
        <w:t>lėšos, skirtos užtikrinti 2024 metais Lietuvos Respublikos piniginės socialinės paramos nepasiturintiems gyventojams įstatymo įgyvendinimą</w:t>
      </w:r>
      <w:r>
        <w:rPr>
          <w:rFonts w:eastAsia="Calibri"/>
          <w:spacing w:val="6"/>
          <w:szCs w:val="24"/>
        </w:rPr>
        <w:t xml:space="preserve">, 527,5 tūkst. Eur </w:t>
      </w:r>
      <w:r w:rsidRPr="005F2E78">
        <w:rPr>
          <w:rFonts w:eastAsia="Calibri"/>
          <w:spacing w:val="6"/>
          <w:szCs w:val="24"/>
        </w:rPr>
        <w:t>lėšos, skirtos užtikrinti 2024 metais Lietuvos Respublikos piniginės socialinės paramos nepasiturintiems gyventojams įstatymo įgyvendinimą</w:t>
      </w:r>
      <w:r>
        <w:rPr>
          <w:rFonts w:eastAsia="Calibri"/>
          <w:spacing w:val="6"/>
          <w:szCs w:val="24"/>
        </w:rPr>
        <w:t xml:space="preserve">, 0,5 tūkst. Eur </w:t>
      </w:r>
      <w:r w:rsidRPr="005F2E78">
        <w:rPr>
          <w:rFonts w:eastAsia="Calibri"/>
          <w:spacing w:val="6"/>
          <w:szCs w:val="24"/>
        </w:rPr>
        <w:t>lėšos, skirtos išlaidoms, patirtoms mokant laidojimo pašalpą Lietuvos Respublikos socialinės paramos mirties atveju įstatymą užsieniečiams, pasitraukusiems iš Ukrainos dėl Rusijos federacijos karinių veiksmų Ukrainoje</w:t>
      </w:r>
      <w:r>
        <w:rPr>
          <w:rFonts w:eastAsia="Calibri"/>
          <w:spacing w:val="6"/>
          <w:szCs w:val="24"/>
        </w:rPr>
        <w:t>.</w:t>
      </w:r>
    </w:p>
    <w:p w14:paraId="7C1CDDBB" w14:textId="77777777" w:rsidR="0031345C" w:rsidRDefault="0031345C" w:rsidP="0031345C">
      <w:pPr>
        <w:spacing w:line="276" w:lineRule="auto"/>
        <w:jc w:val="both"/>
        <w:rPr>
          <w:rFonts w:eastAsia="Calibri"/>
          <w:spacing w:val="6"/>
          <w:szCs w:val="24"/>
        </w:rPr>
      </w:pPr>
      <w:r w:rsidRPr="005F2E78">
        <w:rPr>
          <w:rFonts w:eastAsia="Calibri"/>
          <w:i/>
          <w:iCs/>
          <w:spacing w:val="6"/>
          <w:szCs w:val="24"/>
        </w:rPr>
        <w:t>Mažėja 34,3 tūkst. Eur</w:t>
      </w:r>
      <w:r>
        <w:rPr>
          <w:rFonts w:eastAsia="Calibri"/>
          <w:spacing w:val="6"/>
          <w:szCs w:val="24"/>
        </w:rPr>
        <w:t xml:space="preserve">: 1,3 tūkst. Eur </w:t>
      </w:r>
      <w:r w:rsidRPr="005F2E78">
        <w:rPr>
          <w:rFonts w:eastAsia="Calibri"/>
          <w:spacing w:val="6"/>
          <w:szCs w:val="24"/>
        </w:rPr>
        <w:t>akredituotai socialinei reabilitacijai neįgaliesiems bendruomenėje organizuoti, teikti ir administruoti</w:t>
      </w:r>
      <w:r>
        <w:rPr>
          <w:rFonts w:eastAsia="Calibri"/>
          <w:spacing w:val="6"/>
          <w:szCs w:val="24"/>
        </w:rPr>
        <w:t xml:space="preserve">, 16,3 tūkst. Eur </w:t>
      </w:r>
      <w:r w:rsidRPr="005F2E78">
        <w:rPr>
          <w:rFonts w:eastAsia="Calibri"/>
          <w:spacing w:val="6"/>
          <w:szCs w:val="24"/>
        </w:rPr>
        <w:t>asmeninei pagalbai teikti ir administruoti</w:t>
      </w:r>
      <w:r>
        <w:rPr>
          <w:rFonts w:eastAsia="Calibri"/>
          <w:spacing w:val="6"/>
          <w:szCs w:val="24"/>
        </w:rPr>
        <w:t xml:space="preserve">, 2,6 tūkst. Eur </w:t>
      </w:r>
      <w:r w:rsidRPr="005F2E78">
        <w:rPr>
          <w:rFonts w:eastAsia="Calibri"/>
          <w:spacing w:val="6"/>
          <w:szCs w:val="24"/>
        </w:rPr>
        <w:t>būstams pritaikyti asmenims su negalia</w:t>
      </w:r>
      <w:r>
        <w:rPr>
          <w:rFonts w:eastAsia="Calibri"/>
          <w:spacing w:val="6"/>
          <w:szCs w:val="24"/>
        </w:rPr>
        <w:t xml:space="preserve">. </w:t>
      </w:r>
    </w:p>
    <w:p w14:paraId="7A733F66" w14:textId="77777777" w:rsidR="0031345C" w:rsidRDefault="0031345C" w:rsidP="0031345C">
      <w:pPr>
        <w:spacing w:line="276" w:lineRule="auto"/>
        <w:ind w:firstLine="720"/>
        <w:jc w:val="both"/>
        <w:rPr>
          <w:rFonts w:eastAsia="Calibri"/>
          <w:szCs w:val="24"/>
        </w:rPr>
      </w:pPr>
      <w:r w:rsidRPr="008C171A">
        <w:rPr>
          <w:rFonts w:eastAsia="Calibri"/>
          <w:b/>
          <w:bCs/>
          <w:i/>
          <w:iCs/>
          <w:szCs w:val="24"/>
        </w:rPr>
        <w:t xml:space="preserve">Didėja </w:t>
      </w:r>
      <w:r>
        <w:rPr>
          <w:rFonts w:eastAsia="Calibri"/>
          <w:b/>
          <w:bCs/>
          <w:i/>
          <w:iCs/>
          <w:szCs w:val="24"/>
        </w:rPr>
        <w:t>172,3</w:t>
      </w:r>
      <w:r w:rsidRPr="008C171A">
        <w:rPr>
          <w:rFonts w:eastAsia="Calibri"/>
          <w:b/>
          <w:bCs/>
          <w:i/>
          <w:iCs/>
          <w:szCs w:val="24"/>
        </w:rPr>
        <w:t xml:space="preserve"> tūkst. Eur </w:t>
      </w:r>
      <w:r>
        <w:rPr>
          <w:rFonts w:eastAsia="Calibri"/>
          <w:b/>
          <w:bCs/>
          <w:i/>
          <w:iCs/>
          <w:szCs w:val="24"/>
        </w:rPr>
        <w:t>žemės</w:t>
      </w:r>
      <w:r w:rsidRPr="008C171A">
        <w:rPr>
          <w:rFonts w:eastAsia="Calibri"/>
          <w:b/>
          <w:bCs/>
          <w:i/>
          <w:iCs/>
          <w:szCs w:val="24"/>
        </w:rPr>
        <w:t xml:space="preserve"> mokestis</w:t>
      </w:r>
      <w:r>
        <w:rPr>
          <w:rFonts w:eastAsia="Calibri"/>
          <w:szCs w:val="24"/>
        </w:rPr>
        <w:t xml:space="preserve"> surinkus daugiau pajamų nei buvo planuota.</w:t>
      </w:r>
    </w:p>
    <w:p w14:paraId="32541E9F" w14:textId="77777777" w:rsidR="0031345C" w:rsidRPr="00B940AD" w:rsidRDefault="0031345C" w:rsidP="0031345C">
      <w:pPr>
        <w:overflowPunct w:val="0"/>
        <w:autoSpaceDE w:val="0"/>
        <w:autoSpaceDN w:val="0"/>
        <w:ind w:left="720"/>
        <w:contextualSpacing/>
        <w:jc w:val="both"/>
        <w:rPr>
          <w:rFonts w:eastAsia="Calibri"/>
          <w:b/>
          <w:bCs/>
          <w:i/>
          <w:iCs/>
          <w:szCs w:val="24"/>
        </w:rPr>
      </w:pPr>
      <w:r w:rsidRPr="00B940AD">
        <w:rPr>
          <w:rFonts w:eastAsia="Calibri"/>
          <w:b/>
          <w:bCs/>
          <w:i/>
          <w:iCs/>
          <w:szCs w:val="24"/>
        </w:rPr>
        <w:t>Paskirstoma 8,6 tūkst. Eur pajamos už parduotą turtą t. y. 2023 metų nepanaudotos biudžeto pajamos</w:t>
      </w:r>
      <w:r>
        <w:rPr>
          <w:rFonts w:eastAsia="Calibri"/>
          <w:b/>
          <w:bCs/>
          <w:i/>
          <w:iCs/>
          <w:szCs w:val="24"/>
        </w:rPr>
        <w:t xml:space="preserve"> (tikslinės paskirties likutis)</w:t>
      </w:r>
      <w:r>
        <w:rPr>
          <w:rFonts w:eastAsia="Calibri"/>
          <w:b/>
          <w:bCs/>
          <w:szCs w:val="24"/>
        </w:rPr>
        <w:t>.</w:t>
      </w:r>
      <w:r w:rsidRPr="00B940AD">
        <w:rPr>
          <w:rFonts w:eastAsia="Calibri"/>
          <w:b/>
          <w:bCs/>
          <w:i/>
          <w:iCs/>
          <w:szCs w:val="24"/>
        </w:rPr>
        <w:t xml:space="preserve"> </w:t>
      </w:r>
    </w:p>
    <w:p w14:paraId="60278942" w14:textId="77777777" w:rsidR="0031345C" w:rsidRPr="002A0E92" w:rsidRDefault="0031345C" w:rsidP="0031345C">
      <w:pPr>
        <w:spacing w:line="276" w:lineRule="auto"/>
        <w:ind w:firstLine="720"/>
        <w:jc w:val="both"/>
        <w:rPr>
          <w:bCs/>
          <w:spacing w:val="6"/>
          <w:szCs w:val="24"/>
          <w:lang w:eastAsia="lt-LT"/>
        </w:rPr>
      </w:pPr>
      <w:r w:rsidRPr="002A0E92">
        <w:rPr>
          <w:bCs/>
          <w:spacing w:val="6"/>
          <w:szCs w:val="24"/>
          <w:lang w:eastAsia="lt-LT"/>
        </w:rPr>
        <w:t xml:space="preserve">Tikslinami </w:t>
      </w:r>
      <w:r>
        <w:rPr>
          <w:bCs/>
          <w:spacing w:val="6"/>
          <w:szCs w:val="24"/>
          <w:lang w:eastAsia="lt-LT"/>
        </w:rPr>
        <w:t xml:space="preserve">180,9 tūkst. Eur </w:t>
      </w:r>
      <w:r w:rsidRPr="002A0E92">
        <w:rPr>
          <w:bCs/>
          <w:spacing w:val="6"/>
          <w:szCs w:val="24"/>
          <w:lang w:eastAsia="lt-LT"/>
        </w:rPr>
        <w:t>202</w:t>
      </w:r>
      <w:r>
        <w:rPr>
          <w:bCs/>
          <w:spacing w:val="6"/>
          <w:szCs w:val="24"/>
          <w:lang w:eastAsia="lt-LT"/>
        </w:rPr>
        <w:t>4</w:t>
      </w:r>
      <w:r w:rsidRPr="002A0E92">
        <w:rPr>
          <w:bCs/>
          <w:spacing w:val="6"/>
          <w:szCs w:val="24"/>
          <w:lang w:eastAsia="lt-LT"/>
        </w:rPr>
        <w:t xml:space="preserve"> metų biudžeto asignavimai savarankiškoms funkcijoms atlikti</w:t>
      </w:r>
      <w:r>
        <w:rPr>
          <w:bCs/>
          <w:spacing w:val="6"/>
          <w:szCs w:val="24"/>
          <w:lang w:eastAsia="lt-LT"/>
        </w:rPr>
        <w:t>:</w:t>
      </w:r>
    </w:p>
    <w:p w14:paraId="67C99E76" w14:textId="77777777" w:rsidR="0031345C" w:rsidRDefault="0031345C" w:rsidP="0031345C">
      <w:pPr>
        <w:spacing w:line="276" w:lineRule="auto"/>
        <w:jc w:val="both"/>
        <w:rPr>
          <w:rFonts w:eastAsia="Calibri"/>
          <w:color w:val="000000"/>
          <w:spacing w:val="6"/>
          <w:szCs w:val="24"/>
        </w:rPr>
      </w:pPr>
      <w:r w:rsidRPr="0047146D">
        <w:rPr>
          <w:bCs/>
          <w:spacing w:val="6"/>
          <w:szCs w:val="24"/>
          <w:lang w:eastAsia="lt-LT"/>
        </w:rPr>
        <w:t>8,6 tūkst. Eur ˗ socialinio būstui įsigyti, 42,1 tūkst. Eur ˗ Kėdainių r. Krakių Mikalojaus</w:t>
      </w:r>
      <w:r w:rsidRPr="00B940AD">
        <w:rPr>
          <w:rFonts w:eastAsia="Calibri"/>
          <w:color w:val="000000"/>
          <w:spacing w:val="6"/>
          <w:szCs w:val="24"/>
        </w:rPr>
        <w:t xml:space="preserve"> Katkaus gimnazijos sporto aikštyno atnaujinim</w:t>
      </w:r>
      <w:r>
        <w:rPr>
          <w:rFonts w:eastAsia="Calibri"/>
          <w:color w:val="000000"/>
          <w:spacing w:val="6"/>
          <w:szCs w:val="24"/>
        </w:rPr>
        <w:t xml:space="preserve">ui. </w:t>
      </w:r>
      <w:r w:rsidRPr="00B940AD">
        <w:rPr>
          <w:rFonts w:eastAsia="Calibri"/>
          <w:color w:val="000000"/>
          <w:spacing w:val="6"/>
          <w:szCs w:val="24"/>
        </w:rPr>
        <w:t>Skiriama papildomai dėl darbų spartos ir gavus finansavimą VB (kai lėšos skiriamos VB-64 proc. , SB-36 proc.)</w:t>
      </w:r>
      <w:r>
        <w:rPr>
          <w:rFonts w:eastAsia="Calibri"/>
          <w:color w:val="000000"/>
          <w:spacing w:val="6"/>
          <w:szCs w:val="24"/>
        </w:rPr>
        <w:t xml:space="preserve">, 64,0 tūkst. Eur </w:t>
      </w:r>
      <w:r w:rsidRPr="00B940AD">
        <w:rPr>
          <w:rFonts w:eastAsia="Calibri"/>
          <w:color w:val="000000"/>
          <w:spacing w:val="6"/>
          <w:szCs w:val="24"/>
        </w:rPr>
        <w:lastRenderedPageBreak/>
        <w:t>Kėdainių kultūros centro rekonstrukcija</w:t>
      </w:r>
      <w:r>
        <w:rPr>
          <w:rFonts w:eastAsia="Calibri"/>
          <w:color w:val="000000"/>
          <w:spacing w:val="6"/>
          <w:szCs w:val="24"/>
        </w:rPr>
        <w:t>i</w:t>
      </w:r>
      <w:r w:rsidRPr="00B940AD">
        <w:rPr>
          <w:rFonts w:eastAsia="Calibri"/>
          <w:color w:val="000000"/>
          <w:spacing w:val="6"/>
          <w:szCs w:val="24"/>
        </w:rPr>
        <w:t xml:space="preserve"> ir įrengim</w:t>
      </w:r>
      <w:r>
        <w:rPr>
          <w:rFonts w:eastAsia="Calibri"/>
          <w:color w:val="000000"/>
          <w:spacing w:val="6"/>
          <w:szCs w:val="24"/>
        </w:rPr>
        <w:t xml:space="preserve">ui. </w:t>
      </w:r>
      <w:r w:rsidRPr="00B940AD">
        <w:rPr>
          <w:rFonts w:eastAsia="Calibri"/>
          <w:color w:val="000000"/>
          <w:spacing w:val="6"/>
          <w:szCs w:val="24"/>
        </w:rPr>
        <w:t>Skiriama papildomai dėl darbų spartos ir gavus ESO sąskaitą elektros įrenginių prijungimo mokesčio</w:t>
      </w:r>
      <w:r>
        <w:rPr>
          <w:rFonts w:eastAsia="Calibri"/>
          <w:color w:val="000000"/>
          <w:spacing w:val="6"/>
          <w:szCs w:val="24"/>
        </w:rPr>
        <w:t xml:space="preserve">, 26,2 tūkst. Eur </w:t>
      </w:r>
      <w:r w:rsidRPr="00B940AD">
        <w:rPr>
          <w:rFonts w:eastAsia="Calibri"/>
          <w:color w:val="000000"/>
          <w:spacing w:val="6"/>
          <w:szCs w:val="24"/>
        </w:rPr>
        <w:t>Radvilų g. apšvietimo ir ESO tinklų iškėlimo techninio projekto parengim</w:t>
      </w:r>
      <w:r>
        <w:rPr>
          <w:rFonts w:eastAsia="Calibri"/>
          <w:color w:val="000000"/>
          <w:spacing w:val="6"/>
          <w:szCs w:val="24"/>
        </w:rPr>
        <w:t>ui. Skiriama g</w:t>
      </w:r>
      <w:r w:rsidRPr="00B940AD">
        <w:rPr>
          <w:rFonts w:eastAsia="Calibri"/>
          <w:color w:val="000000"/>
          <w:spacing w:val="6"/>
          <w:szCs w:val="24"/>
        </w:rPr>
        <w:t>avus ESO sąskaitą elektros įrenginių perkėlimo mokesčio</w:t>
      </w:r>
      <w:r>
        <w:rPr>
          <w:rFonts w:eastAsia="Calibri"/>
          <w:color w:val="000000"/>
          <w:spacing w:val="6"/>
          <w:szCs w:val="24"/>
        </w:rPr>
        <w:t xml:space="preserve">, 9,0 tūkst. Eur </w:t>
      </w:r>
      <w:r w:rsidRPr="00B940AD">
        <w:rPr>
          <w:rFonts w:eastAsia="Calibri"/>
          <w:color w:val="000000"/>
          <w:spacing w:val="6"/>
          <w:szCs w:val="24"/>
        </w:rPr>
        <w:t>Hidrotechninių įrenginių atnaujinimui reikalingos techninės dokumentacijos rengim</w:t>
      </w:r>
      <w:r>
        <w:rPr>
          <w:rFonts w:eastAsia="Calibri"/>
          <w:color w:val="000000"/>
          <w:spacing w:val="6"/>
          <w:szCs w:val="24"/>
        </w:rPr>
        <w:t xml:space="preserve">ui. </w:t>
      </w:r>
      <w:r w:rsidRPr="00B940AD">
        <w:rPr>
          <w:rFonts w:eastAsia="Calibri"/>
          <w:color w:val="000000"/>
          <w:spacing w:val="6"/>
          <w:szCs w:val="24"/>
        </w:rPr>
        <w:t>Papildomas finansavimas reikalingas, nes Kėdainių rajono savivaldybei 2025-2026 m. nuspręsta skirti po 1</w:t>
      </w:r>
      <w:r>
        <w:rPr>
          <w:rFonts w:eastAsia="Calibri"/>
          <w:color w:val="000000"/>
          <w:spacing w:val="6"/>
          <w:szCs w:val="24"/>
        </w:rPr>
        <w:t> </w:t>
      </w:r>
      <w:r w:rsidRPr="00B940AD">
        <w:rPr>
          <w:rFonts w:eastAsia="Calibri"/>
          <w:color w:val="000000"/>
          <w:spacing w:val="6"/>
          <w:szCs w:val="24"/>
        </w:rPr>
        <w:t>064</w:t>
      </w:r>
      <w:r>
        <w:rPr>
          <w:rFonts w:eastAsia="Calibri"/>
          <w:color w:val="000000"/>
          <w:spacing w:val="6"/>
          <w:szCs w:val="24"/>
        </w:rPr>
        <w:t>,0</w:t>
      </w:r>
      <w:r w:rsidRPr="00B940AD">
        <w:rPr>
          <w:rFonts w:eastAsia="Calibri"/>
          <w:color w:val="000000"/>
          <w:spacing w:val="6"/>
          <w:szCs w:val="24"/>
        </w:rPr>
        <w:t xml:space="preserve"> </w:t>
      </w:r>
      <w:r>
        <w:rPr>
          <w:rFonts w:eastAsia="Calibri"/>
          <w:color w:val="000000"/>
          <w:spacing w:val="6"/>
          <w:szCs w:val="24"/>
        </w:rPr>
        <w:t xml:space="preserve">tūkst. </w:t>
      </w:r>
      <w:r w:rsidRPr="00B940AD">
        <w:rPr>
          <w:rFonts w:eastAsia="Calibri"/>
          <w:color w:val="000000"/>
          <w:spacing w:val="6"/>
          <w:szCs w:val="24"/>
        </w:rPr>
        <w:t xml:space="preserve">Eur kasmet, tęsiant melioracijos inžinerinių statinių rekonstravimo darbus (grioviai su priklausiniais) Nevėžio pabaseinyje - Nevėžio upės ir Šušvės upės žiotyse. Iki finansavimo skyrimo turime parengti </w:t>
      </w:r>
      <w:r>
        <w:rPr>
          <w:rFonts w:eastAsia="Calibri"/>
          <w:color w:val="000000"/>
          <w:spacing w:val="6"/>
          <w:szCs w:val="24"/>
        </w:rPr>
        <w:t>i</w:t>
      </w:r>
      <w:r w:rsidRPr="00B940AD">
        <w:rPr>
          <w:rFonts w:eastAsia="Calibri"/>
          <w:color w:val="000000"/>
          <w:spacing w:val="6"/>
          <w:szCs w:val="24"/>
        </w:rPr>
        <w:t>nvesticijų projektus, kurie susiderinus su Žemės ūkio agentūra bus teikiami Nacionalinei mokėjimo agentūrai finansavimui gauti</w:t>
      </w:r>
      <w:r>
        <w:rPr>
          <w:rFonts w:eastAsia="Calibri"/>
          <w:color w:val="000000"/>
          <w:spacing w:val="6"/>
          <w:szCs w:val="24"/>
        </w:rPr>
        <w:t xml:space="preserve">. 34,8 tūkst. Eur </w:t>
      </w:r>
      <w:r w:rsidRPr="00201C85">
        <w:rPr>
          <w:rFonts w:eastAsia="Calibri"/>
          <w:color w:val="000000"/>
          <w:spacing w:val="6"/>
          <w:szCs w:val="24"/>
        </w:rPr>
        <w:t>Kėdainių rajono savivaldybės Krakių tvenkinių hidrotechnikos statinių remont</w:t>
      </w:r>
      <w:r>
        <w:rPr>
          <w:rFonts w:eastAsia="Calibri"/>
          <w:color w:val="000000"/>
          <w:spacing w:val="6"/>
          <w:szCs w:val="24"/>
        </w:rPr>
        <w:t>ui</w:t>
      </w:r>
      <w:r w:rsidRPr="00201C85">
        <w:rPr>
          <w:rFonts w:eastAsia="Calibri"/>
          <w:color w:val="000000"/>
          <w:spacing w:val="6"/>
          <w:szCs w:val="24"/>
        </w:rPr>
        <w:t xml:space="preserve"> ir techninės priežiūros vykdym</w:t>
      </w:r>
      <w:r>
        <w:rPr>
          <w:rFonts w:eastAsia="Calibri"/>
          <w:color w:val="000000"/>
          <w:spacing w:val="6"/>
          <w:szCs w:val="24"/>
        </w:rPr>
        <w:t>ui. Skiriama</w:t>
      </w:r>
      <w:r w:rsidRPr="00201C85">
        <w:rPr>
          <w:rFonts w:eastAsia="Calibri"/>
          <w:color w:val="000000"/>
          <w:spacing w:val="6"/>
          <w:szCs w:val="24"/>
        </w:rPr>
        <w:t>, nes pradėjus vykdyti darbus ir atlikus detalesnę hidrotechninio statinio apžiūrą po vandeniu numatyta vykdyti papildomus darbus, kurie nebuvo numatyti sutartyje.</w:t>
      </w:r>
      <w:r>
        <w:rPr>
          <w:rFonts w:eastAsia="Calibri"/>
          <w:color w:val="000000"/>
          <w:spacing w:val="6"/>
          <w:szCs w:val="24"/>
        </w:rPr>
        <w:t xml:space="preserve"> 3,8 tūkst. Eur mažinama d</w:t>
      </w:r>
      <w:r w:rsidRPr="00201C85">
        <w:rPr>
          <w:rFonts w:eastAsia="Calibri"/>
          <w:color w:val="000000"/>
          <w:spacing w:val="6"/>
          <w:szCs w:val="24"/>
        </w:rPr>
        <w:t>alyvavim</w:t>
      </w:r>
      <w:r>
        <w:rPr>
          <w:rFonts w:eastAsia="Calibri"/>
          <w:color w:val="000000"/>
          <w:spacing w:val="6"/>
          <w:szCs w:val="24"/>
        </w:rPr>
        <w:t>ui</w:t>
      </w:r>
      <w:r w:rsidRPr="00201C85">
        <w:rPr>
          <w:rFonts w:eastAsia="Calibri"/>
          <w:color w:val="000000"/>
          <w:spacing w:val="6"/>
          <w:szCs w:val="24"/>
        </w:rPr>
        <w:t xml:space="preserve"> projekt</w:t>
      </w:r>
      <w:r>
        <w:rPr>
          <w:rFonts w:eastAsia="Calibri"/>
          <w:color w:val="000000"/>
          <w:spacing w:val="6"/>
          <w:szCs w:val="24"/>
        </w:rPr>
        <w:t>e</w:t>
      </w:r>
      <w:r w:rsidRPr="00201C85">
        <w:rPr>
          <w:rFonts w:eastAsia="Calibri"/>
          <w:color w:val="000000"/>
          <w:spacing w:val="6"/>
          <w:szCs w:val="24"/>
        </w:rPr>
        <w:t xml:space="preserve"> „MSNA „Balsių melioracija“ nariams priklausančių ir valstybinių melioracijos statinių rekonstravimas“ įgyvendinime</w:t>
      </w:r>
      <w:r>
        <w:rPr>
          <w:rFonts w:eastAsia="Calibri"/>
          <w:color w:val="000000"/>
          <w:spacing w:val="6"/>
          <w:szCs w:val="24"/>
        </w:rPr>
        <w:t xml:space="preserve">. </w:t>
      </w:r>
      <w:r w:rsidRPr="00201C85">
        <w:rPr>
          <w:rFonts w:eastAsia="Calibri"/>
          <w:color w:val="000000"/>
          <w:spacing w:val="6"/>
          <w:szCs w:val="24"/>
        </w:rPr>
        <w:t>Bus keliama į 2025 m. dėl neįvykdytų darbų</w:t>
      </w:r>
      <w:r>
        <w:rPr>
          <w:rFonts w:eastAsia="Calibri"/>
          <w:color w:val="000000"/>
          <w:spacing w:val="6"/>
          <w:szCs w:val="24"/>
        </w:rPr>
        <w:t>.</w:t>
      </w:r>
    </w:p>
    <w:p w14:paraId="3CD10DE0" w14:textId="77777777" w:rsidR="0031345C" w:rsidRPr="002A0E92" w:rsidRDefault="0031345C" w:rsidP="0031345C">
      <w:pPr>
        <w:spacing w:line="276" w:lineRule="auto"/>
        <w:ind w:firstLine="360"/>
        <w:jc w:val="both"/>
        <w:rPr>
          <w:rFonts w:eastAsia="Calibri"/>
          <w:spacing w:val="6"/>
          <w:szCs w:val="24"/>
        </w:rPr>
      </w:pPr>
      <w:r w:rsidRPr="002A0E92">
        <w:rPr>
          <w:rFonts w:eastAsia="Calibri"/>
          <w:spacing w:val="6"/>
          <w:szCs w:val="24"/>
        </w:rPr>
        <w:t>Vadovaujantis teisės aktais ir tikslinės paskirties pajamomis tikslinami asignavimai savivaldybės asignavimų valdytojams specialios tikslinės dotacijos valstybinėms (perduotoms savivaldybėms) funkcijoms atlikti, kitos dotacijos valstybės biudžeto lėšomis.</w:t>
      </w:r>
    </w:p>
    <w:p w14:paraId="3B0E31A0" w14:textId="77777777" w:rsidR="0031345C" w:rsidRPr="002A0E92" w:rsidRDefault="0031345C" w:rsidP="0031345C">
      <w:pPr>
        <w:spacing w:line="276" w:lineRule="auto"/>
        <w:ind w:firstLine="1296"/>
        <w:jc w:val="both"/>
        <w:rPr>
          <w:i/>
          <w:szCs w:val="24"/>
          <w:u w:val="single"/>
          <w:lang w:eastAsia="lt-LT"/>
        </w:rPr>
      </w:pPr>
      <w:r w:rsidRPr="002A0E92">
        <w:rPr>
          <w:b/>
          <w:szCs w:val="24"/>
          <w:lang w:eastAsia="lt-LT"/>
        </w:rPr>
        <w:t>Lėšų poreikis (jeigu sprendimui įgyvendinti reikalingos lėšos):</w:t>
      </w:r>
      <w:r w:rsidRPr="002A0E92">
        <w:rPr>
          <w:szCs w:val="24"/>
          <w:lang w:eastAsia="lt-LT"/>
        </w:rPr>
        <w:t xml:space="preserve"> −</w:t>
      </w:r>
    </w:p>
    <w:p w14:paraId="2A92AC81" w14:textId="77777777" w:rsidR="0031345C" w:rsidRPr="002A0E92" w:rsidRDefault="0031345C" w:rsidP="0031345C">
      <w:pPr>
        <w:spacing w:line="276" w:lineRule="auto"/>
        <w:ind w:firstLine="1296"/>
        <w:jc w:val="both"/>
        <w:rPr>
          <w:rFonts w:eastAsia="Calibri"/>
          <w:spacing w:val="6"/>
          <w:szCs w:val="24"/>
        </w:rPr>
      </w:pPr>
      <w:r w:rsidRPr="002A0E92">
        <w:rPr>
          <w:b/>
          <w:szCs w:val="24"/>
          <w:lang w:eastAsia="lt-LT"/>
        </w:rPr>
        <w:t xml:space="preserve">Laukiami rezultatai: </w:t>
      </w:r>
      <w:r w:rsidRPr="002A0E92">
        <w:rPr>
          <w:bCs/>
          <w:szCs w:val="24"/>
          <w:lang w:eastAsia="lt-LT"/>
        </w:rPr>
        <w:t xml:space="preserve">Tinkamas </w:t>
      </w:r>
      <w:r>
        <w:rPr>
          <w:bCs/>
          <w:szCs w:val="24"/>
          <w:lang w:eastAsia="lt-LT"/>
        </w:rPr>
        <w:t xml:space="preserve">savivaldybės biudžeto ir </w:t>
      </w:r>
      <w:r w:rsidRPr="002A0E92">
        <w:rPr>
          <w:bCs/>
          <w:szCs w:val="24"/>
          <w:lang w:eastAsia="lt-LT"/>
        </w:rPr>
        <w:t xml:space="preserve">tikslinės paskirties lėšų paskirstymas Kėdainių rajono </w:t>
      </w:r>
      <w:r w:rsidRPr="002A0E92">
        <w:rPr>
          <w:rFonts w:eastAsia="Calibri"/>
          <w:spacing w:val="6"/>
          <w:szCs w:val="24"/>
        </w:rPr>
        <w:t>savivaldybės asignavimų valdytojams.</w:t>
      </w:r>
    </w:p>
    <w:p w14:paraId="57F0A17C" w14:textId="77777777" w:rsidR="0031345C" w:rsidRPr="002A0E92" w:rsidRDefault="0031345C" w:rsidP="0031345C">
      <w:pPr>
        <w:spacing w:line="276" w:lineRule="auto"/>
        <w:ind w:firstLine="1296"/>
        <w:jc w:val="both"/>
        <w:rPr>
          <w:b/>
          <w:bCs/>
          <w:szCs w:val="24"/>
          <w:lang w:eastAsia="lt-LT"/>
        </w:rPr>
      </w:pPr>
      <w:r w:rsidRPr="002A0E92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1345C" w:rsidRPr="00201C85" w14:paraId="1FEEA82E" w14:textId="77777777" w:rsidTr="00E115C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FFCF8" w14:textId="77777777" w:rsidR="0031345C" w:rsidRPr="00201C85" w:rsidRDefault="0031345C" w:rsidP="00E115C5">
            <w:pPr>
              <w:rPr>
                <w:b/>
                <w:sz w:val="22"/>
                <w:szCs w:val="22"/>
                <w:lang w:bidi="lo-LA"/>
              </w:rPr>
            </w:pPr>
            <w:r w:rsidRPr="00201C85">
              <w:rPr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4897A6" w14:textId="77777777" w:rsidR="0031345C" w:rsidRPr="00201C85" w:rsidRDefault="0031345C" w:rsidP="00E115C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201C85">
              <w:rPr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31345C" w:rsidRPr="00201C85" w14:paraId="43034DBC" w14:textId="77777777" w:rsidTr="00E115C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69D57" w14:textId="77777777" w:rsidR="0031345C" w:rsidRPr="00201C85" w:rsidRDefault="0031345C" w:rsidP="00E115C5">
            <w:pPr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EE805" w14:textId="77777777" w:rsidR="0031345C" w:rsidRPr="00201C85" w:rsidRDefault="0031345C" w:rsidP="00E115C5">
            <w:pPr>
              <w:rPr>
                <w:b/>
                <w:sz w:val="22"/>
                <w:szCs w:val="22"/>
                <w:lang w:eastAsia="lt-LT"/>
              </w:rPr>
            </w:pPr>
            <w:r w:rsidRPr="00201C85">
              <w:rPr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0AB8" w14:textId="77777777" w:rsidR="0031345C" w:rsidRPr="00201C85" w:rsidRDefault="0031345C" w:rsidP="00E115C5">
            <w:pPr>
              <w:rPr>
                <w:rFonts w:eastAsia="Calibri"/>
                <w:b/>
                <w:sz w:val="22"/>
                <w:szCs w:val="22"/>
                <w:lang w:bidi="lo-LA"/>
              </w:rPr>
            </w:pPr>
            <w:r w:rsidRPr="00201C85">
              <w:rPr>
                <w:b/>
                <w:sz w:val="22"/>
                <w:szCs w:val="22"/>
                <w:lang w:eastAsia="lt-LT"/>
              </w:rPr>
              <w:t>Neigiamas poveikis</w:t>
            </w:r>
          </w:p>
          <w:p w14:paraId="761FF4E8" w14:textId="77777777" w:rsidR="0031345C" w:rsidRPr="00201C85" w:rsidRDefault="0031345C" w:rsidP="00E115C5">
            <w:pPr>
              <w:rPr>
                <w:b/>
                <w:i/>
                <w:sz w:val="22"/>
                <w:szCs w:val="22"/>
                <w:lang w:eastAsia="lt-LT"/>
              </w:rPr>
            </w:pPr>
          </w:p>
        </w:tc>
      </w:tr>
      <w:tr w:rsidR="0031345C" w:rsidRPr="00201C85" w14:paraId="6AF88958" w14:textId="77777777" w:rsidTr="00E115C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9FD09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  <w:r w:rsidRPr="00201C85">
              <w:rPr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3703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2192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1345C" w:rsidRPr="00201C85" w14:paraId="1AE95925" w14:textId="77777777" w:rsidTr="00E115C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9F4B9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  <w:r w:rsidRPr="00201C85">
              <w:rPr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39E6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  <w:r w:rsidRPr="00201C85">
              <w:rPr>
                <w:i/>
                <w:sz w:val="22"/>
                <w:szCs w:val="22"/>
                <w:lang w:bidi="lo-LA"/>
              </w:rPr>
              <w:t>Pajamos didėja 854,3 tūkst. 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D41E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1345C" w:rsidRPr="00201C85" w14:paraId="6D20AE49" w14:textId="77777777" w:rsidTr="00E115C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D968B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  <w:r w:rsidRPr="00201C85">
              <w:rPr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0B83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A98F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1345C" w:rsidRPr="00201C85" w14:paraId="2CE44CC6" w14:textId="77777777" w:rsidTr="00E115C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B1079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  <w:r w:rsidRPr="00201C85">
              <w:rPr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9F71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6F58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1345C" w:rsidRPr="00201C85" w14:paraId="070753BC" w14:textId="77777777" w:rsidTr="00E115C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1E8C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  <w:r w:rsidRPr="00201C85">
              <w:rPr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B9CD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B841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1345C" w:rsidRPr="00201C85" w14:paraId="4F46B1DF" w14:textId="77777777" w:rsidTr="00E115C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F6AA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  <w:r w:rsidRPr="00201C85">
              <w:rPr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A768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1DD7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1345C" w:rsidRPr="00201C85" w14:paraId="34D19B2F" w14:textId="77777777" w:rsidTr="00E115C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A003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  <w:r w:rsidRPr="00201C85">
              <w:rPr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716C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3060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1345C" w:rsidRPr="00201C85" w14:paraId="275B14C2" w14:textId="77777777" w:rsidTr="00E115C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B186A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  <w:r w:rsidRPr="00201C85">
              <w:rPr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925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43BB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1345C" w:rsidRPr="00201C85" w14:paraId="7F5A9EB0" w14:textId="77777777" w:rsidTr="00E115C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81650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  <w:r w:rsidRPr="00201C85">
              <w:rPr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F1F9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C17C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1345C" w:rsidRPr="00201C85" w14:paraId="31FB0BF0" w14:textId="77777777" w:rsidTr="00E115C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6D4D3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  <w:r w:rsidRPr="00201C85">
              <w:rPr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8B7B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A595" w14:textId="77777777" w:rsidR="0031345C" w:rsidRPr="00201C85" w:rsidRDefault="0031345C" w:rsidP="00E115C5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0705C29E" w14:textId="77777777" w:rsidR="0031345C" w:rsidRPr="002A0E92" w:rsidRDefault="0031345C" w:rsidP="0031345C">
      <w:pPr>
        <w:jc w:val="both"/>
        <w:rPr>
          <w:szCs w:val="24"/>
          <w:lang w:eastAsia="lt-LT"/>
        </w:rPr>
      </w:pPr>
      <w:r w:rsidRPr="00201C85">
        <w:rPr>
          <w:b/>
          <w:sz w:val="22"/>
          <w:szCs w:val="22"/>
          <w:lang w:bidi="lo-LA"/>
        </w:rPr>
        <w:t>*</w:t>
      </w:r>
      <w:r w:rsidRPr="00201C85">
        <w:rPr>
          <w:bCs/>
          <w:sz w:val="22"/>
          <w:szCs w:val="22"/>
          <w:lang w:eastAsia="lt-LT"/>
        </w:rPr>
        <w:t xml:space="preserve"> Numatomo teisinio reguliavimo poveikio vertinimas atliekamas r</w:t>
      </w:r>
      <w:r w:rsidRPr="00201C85">
        <w:rPr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201C85">
        <w:rPr>
          <w:sz w:val="22"/>
          <w:szCs w:val="22"/>
          <w:lang w:bidi="lo-LA"/>
        </w:rPr>
        <w:t xml:space="preserve"> </w:t>
      </w:r>
      <w:r w:rsidRPr="00201C85">
        <w:rPr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307E55E" w14:textId="77777777" w:rsidR="0031345C" w:rsidRPr="002A0E92" w:rsidRDefault="0031345C" w:rsidP="0031345C">
      <w:pPr>
        <w:spacing w:line="276" w:lineRule="auto"/>
        <w:jc w:val="both"/>
        <w:rPr>
          <w:szCs w:val="24"/>
          <w:lang w:eastAsia="lt-LT"/>
        </w:rPr>
      </w:pPr>
    </w:p>
    <w:p w14:paraId="60F702F1" w14:textId="77777777" w:rsidR="0031345C" w:rsidRDefault="0031345C" w:rsidP="0031345C">
      <w:pPr>
        <w:spacing w:line="276" w:lineRule="auto"/>
        <w:jc w:val="both"/>
        <w:rPr>
          <w:szCs w:val="24"/>
          <w:lang w:eastAsia="lt-LT"/>
        </w:rPr>
      </w:pPr>
    </w:p>
    <w:p w14:paraId="7F38AF71" w14:textId="77777777" w:rsidR="0031345C" w:rsidRPr="002A0E92" w:rsidRDefault="0031345C" w:rsidP="0031345C">
      <w:pPr>
        <w:spacing w:line="276" w:lineRule="auto"/>
        <w:jc w:val="both"/>
        <w:rPr>
          <w:sz w:val="22"/>
          <w:szCs w:val="22"/>
          <w:lang w:eastAsia="lt-LT"/>
        </w:rPr>
      </w:pPr>
      <w:r w:rsidRPr="002A0E92">
        <w:rPr>
          <w:szCs w:val="24"/>
          <w:lang w:eastAsia="lt-LT"/>
        </w:rPr>
        <w:t>Biudžeto</w:t>
      </w:r>
      <w:r w:rsidRPr="002A0E92">
        <w:rPr>
          <w:b/>
          <w:spacing w:val="6"/>
          <w:sz w:val="22"/>
          <w:szCs w:val="22"/>
          <w:lang w:eastAsia="lt-LT"/>
        </w:rPr>
        <w:t xml:space="preserve"> </w:t>
      </w:r>
      <w:r w:rsidRPr="002A0E92">
        <w:rPr>
          <w:szCs w:val="24"/>
          <w:lang w:eastAsia="lt-LT"/>
        </w:rPr>
        <w:t xml:space="preserve"> ir finansų skyriaus vedėja</w:t>
      </w:r>
      <w:r w:rsidRPr="002A0E92">
        <w:rPr>
          <w:szCs w:val="24"/>
          <w:lang w:eastAsia="lt-LT"/>
        </w:rPr>
        <w:tab/>
      </w:r>
      <w:r w:rsidRPr="002A0E92">
        <w:rPr>
          <w:szCs w:val="24"/>
          <w:lang w:eastAsia="lt-LT"/>
        </w:rPr>
        <w:tab/>
      </w:r>
      <w:r w:rsidRPr="002A0E92">
        <w:rPr>
          <w:szCs w:val="24"/>
          <w:lang w:eastAsia="lt-LT"/>
        </w:rPr>
        <w:tab/>
        <w:t xml:space="preserve">           </w:t>
      </w:r>
      <w:r>
        <w:rPr>
          <w:szCs w:val="24"/>
          <w:lang w:eastAsia="lt-LT"/>
        </w:rPr>
        <w:t xml:space="preserve"> </w:t>
      </w:r>
      <w:r w:rsidRPr="002A0E92">
        <w:rPr>
          <w:szCs w:val="24"/>
          <w:lang w:eastAsia="lt-LT"/>
        </w:rPr>
        <w:t>Jolanta</w:t>
      </w:r>
      <w:r>
        <w:rPr>
          <w:szCs w:val="24"/>
          <w:lang w:eastAsia="lt-LT"/>
        </w:rPr>
        <w:t xml:space="preserve"> </w:t>
      </w:r>
      <w:r w:rsidRPr="002A0E92">
        <w:rPr>
          <w:szCs w:val="24"/>
          <w:lang w:eastAsia="lt-LT"/>
        </w:rPr>
        <w:t>Sakavičienė</w:t>
      </w:r>
      <w:r w:rsidRPr="002A0E92">
        <w:rPr>
          <w:szCs w:val="24"/>
          <w:lang w:eastAsia="lt-LT"/>
        </w:rPr>
        <w:tab/>
      </w:r>
      <w:r w:rsidRPr="002A0E92">
        <w:rPr>
          <w:szCs w:val="24"/>
          <w:lang w:eastAsia="lt-LT"/>
        </w:rPr>
        <w:tab/>
      </w:r>
    </w:p>
    <w:p w14:paraId="785D4527" w14:textId="12E7701E" w:rsidR="002A0E92" w:rsidRPr="002A0E92" w:rsidRDefault="002A0E92" w:rsidP="0031345C">
      <w:pPr>
        <w:spacing w:after="200" w:line="276" w:lineRule="auto"/>
        <w:rPr>
          <w:sz w:val="22"/>
          <w:szCs w:val="22"/>
          <w:lang w:eastAsia="lt-LT"/>
        </w:rPr>
      </w:pPr>
    </w:p>
    <w:sectPr w:rsidR="002A0E92" w:rsidRPr="002A0E9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1F29F" w14:textId="77777777" w:rsidR="009F7D7F" w:rsidRDefault="009F7D7F" w:rsidP="00B70330">
      <w:r>
        <w:separator/>
      </w:r>
    </w:p>
  </w:endnote>
  <w:endnote w:type="continuationSeparator" w:id="0">
    <w:p w14:paraId="686036C9" w14:textId="77777777" w:rsidR="009F7D7F" w:rsidRDefault="009F7D7F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23D0F" w14:textId="77777777" w:rsidR="009F7D7F" w:rsidRDefault="009F7D7F" w:rsidP="00B70330">
      <w:r>
        <w:separator/>
      </w:r>
    </w:p>
  </w:footnote>
  <w:footnote w:type="continuationSeparator" w:id="0">
    <w:p w14:paraId="21ABD0F8" w14:textId="77777777" w:rsidR="009F7D7F" w:rsidRDefault="009F7D7F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45027"/>
    <w:multiLevelType w:val="hybridMultilevel"/>
    <w:tmpl w:val="591263B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04F726E3"/>
    <w:multiLevelType w:val="hybridMultilevel"/>
    <w:tmpl w:val="167CFF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7E3E"/>
    <w:multiLevelType w:val="hybridMultilevel"/>
    <w:tmpl w:val="5FFA6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40D1"/>
    <w:multiLevelType w:val="hybridMultilevel"/>
    <w:tmpl w:val="8B466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7" w15:restartNumberingAfterBreak="0">
    <w:nsid w:val="40635FCB"/>
    <w:multiLevelType w:val="hybridMultilevel"/>
    <w:tmpl w:val="949CC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90FCC"/>
    <w:multiLevelType w:val="hybridMultilevel"/>
    <w:tmpl w:val="2B20D5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198C"/>
    <w:multiLevelType w:val="hybridMultilevel"/>
    <w:tmpl w:val="3EC20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33045"/>
    <w:multiLevelType w:val="hybridMultilevel"/>
    <w:tmpl w:val="F4809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468D1"/>
    <w:multiLevelType w:val="hybridMultilevel"/>
    <w:tmpl w:val="ABF20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75D39"/>
    <w:multiLevelType w:val="hybridMultilevel"/>
    <w:tmpl w:val="25C0B7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9447C"/>
    <w:multiLevelType w:val="hybridMultilevel"/>
    <w:tmpl w:val="8424E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44AE0"/>
    <w:multiLevelType w:val="hybridMultilevel"/>
    <w:tmpl w:val="7CC4F68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9805FB"/>
    <w:multiLevelType w:val="hybridMultilevel"/>
    <w:tmpl w:val="54BC347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8" w15:restartNumberingAfterBreak="0">
    <w:nsid w:val="73EB52FD"/>
    <w:multiLevelType w:val="hybridMultilevel"/>
    <w:tmpl w:val="A3741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B22E6"/>
    <w:multiLevelType w:val="hybridMultilevel"/>
    <w:tmpl w:val="B0B23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369886">
    <w:abstractNumId w:val="11"/>
  </w:num>
  <w:num w:numId="2" w16cid:durableId="1356688815">
    <w:abstractNumId w:val="15"/>
  </w:num>
  <w:num w:numId="3" w16cid:durableId="1483348040">
    <w:abstractNumId w:val="20"/>
  </w:num>
  <w:num w:numId="4" w16cid:durableId="717359239">
    <w:abstractNumId w:val="2"/>
  </w:num>
  <w:num w:numId="5" w16cid:durableId="2144106296">
    <w:abstractNumId w:val="6"/>
  </w:num>
  <w:num w:numId="6" w16cid:durableId="1318265817">
    <w:abstractNumId w:val="8"/>
  </w:num>
  <w:num w:numId="7" w16cid:durableId="188683274">
    <w:abstractNumId w:val="16"/>
  </w:num>
  <w:num w:numId="8" w16cid:durableId="614144580">
    <w:abstractNumId w:val="17"/>
  </w:num>
  <w:num w:numId="9" w16cid:durableId="151071120">
    <w:abstractNumId w:val="7"/>
  </w:num>
  <w:num w:numId="10" w16cid:durableId="1098720957">
    <w:abstractNumId w:val="4"/>
  </w:num>
  <w:num w:numId="11" w16cid:durableId="2006203638">
    <w:abstractNumId w:val="5"/>
  </w:num>
  <w:num w:numId="12" w16cid:durableId="1354382376">
    <w:abstractNumId w:val="18"/>
  </w:num>
  <w:num w:numId="13" w16cid:durableId="2002653214">
    <w:abstractNumId w:val="0"/>
  </w:num>
  <w:num w:numId="14" w16cid:durableId="1348363063">
    <w:abstractNumId w:val="13"/>
  </w:num>
  <w:num w:numId="15" w16cid:durableId="1664578450">
    <w:abstractNumId w:val="9"/>
  </w:num>
  <w:num w:numId="16" w16cid:durableId="855382039">
    <w:abstractNumId w:val="19"/>
  </w:num>
  <w:num w:numId="17" w16cid:durableId="712118789">
    <w:abstractNumId w:val="1"/>
  </w:num>
  <w:num w:numId="18" w16cid:durableId="1465389970">
    <w:abstractNumId w:val="8"/>
  </w:num>
  <w:num w:numId="19" w16cid:durableId="1928612817">
    <w:abstractNumId w:val="14"/>
  </w:num>
  <w:num w:numId="20" w16cid:durableId="1374846666">
    <w:abstractNumId w:val="3"/>
  </w:num>
  <w:num w:numId="21" w16cid:durableId="913319566">
    <w:abstractNumId w:val="10"/>
  </w:num>
  <w:num w:numId="22" w16cid:durableId="982932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118D6"/>
    <w:rsid w:val="00011D89"/>
    <w:rsid w:val="000141B5"/>
    <w:rsid w:val="00025B9C"/>
    <w:rsid w:val="0003131A"/>
    <w:rsid w:val="000464F1"/>
    <w:rsid w:val="00051A26"/>
    <w:rsid w:val="00052D63"/>
    <w:rsid w:val="000739A3"/>
    <w:rsid w:val="000837B3"/>
    <w:rsid w:val="00092073"/>
    <w:rsid w:val="00094253"/>
    <w:rsid w:val="000A042F"/>
    <w:rsid w:val="000B4B71"/>
    <w:rsid w:val="000B5299"/>
    <w:rsid w:val="000B5CE8"/>
    <w:rsid w:val="000C29BC"/>
    <w:rsid w:val="000D364C"/>
    <w:rsid w:val="000D62B0"/>
    <w:rsid w:val="000E277B"/>
    <w:rsid w:val="000F2D8E"/>
    <w:rsid w:val="00117C8C"/>
    <w:rsid w:val="001250DE"/>
    <w:rsid w:val="00151B3C"/>
    <w:rsid w:val="0016208B"/>
    <w:rsid w:val="001701C1"/>
    <w:rsid w:val="001771CE"/>
    <w:rsid w:val="00177E68"/>
    <w:rsid w:val="00181D6E"/>
    <w:rsid w:val="0018376A"/>
    <w:rsid w:val="00186384"/>
    <w:rsid w:val="00186762"/>
    <w:rsid w:val="001871F2"/>
    <w:rsid w:val="001877DE"/>
    <w:rsid w:val="00191C6C"/>
    <w:rsid w:val="00194F77"/>
    <w:rsid w:val="00197B1D"/>
    <w:rsid w:val="001A509B"/>
    <w:rsid w:val="001B06AA"/>
    <w:rsid w:val="001B5B43"/>
    <w:rsid w:val="001D6FB6"/>
    <w:rsid w:val="001D75AD"/>
    <w:rsid w:val="001E2E8D"/>
    <w:rsid w:val="001F53E5"/>
    <w:rsid w:val="001F5850"/>
    <w:rsid w:val="001F680C"/>
    <w:rsid w:val="001F6D9B"/>
    <w:rsid w:val="00201657"/>
    <w:rsid w:val="00201C85"/>
    <w:rsid w:val="00227670"/>
    <w:rsid w:val="00260A49"/>
    <w:rsid w:val="00264896"/>
    <w:rsid w:val="002661FB"/>
    <w:rsid w:val="002667FE"/>
    <w:rsid w:val="002764B3"/>
    <w:rsid w:val="00282C12"/>
    <w:rsid w:val="00284DB3"/>
    <w:rsid w:val="0028633D"/>
    <w:rsid w:val="00296ABA"/>
    <w:rsid w:val="002A0E92"/>
    <w:rsid w:val="002A344C"/>
    <w:rsid w:val="002B40E0"/>
    <w:rsid w:val="002B6E54"/>
    <w:rsid w:val="002C27F1"/>
    <w:rsid w:val="002D3122"/>
    <w:rsid w:val="002D6880"/>
    <w:rsid w:val="002F4E35"/>
    <w:rsid w:val="002F79DF"/>
    <w:rsid w:val="0030325D"/>
    <w:rsid w:val="00304A87"/>
    <w:rsid w:val="00305189"/>
    <w:rsid w:val="00306846"/>
    <w:rsid w:val="00307FCE"/>
    <w:rsid w:val="003127D3"/>
    <w:rsid w:val="0031345C"/>
    <w:rsid w:val="00322331"/>
    <w:rsid w:val="00322500"/>
    <w:rsid w:val="00332B67"/>
    <w:rsid w:val="00335D10"/>
    <w:rsid w:val="003618B2"/>
    <w:rsid w:val="00366240"/>
    <w:rsid w:val="00372FA4"/>
    <w:rsid w:val="00382777"/>
    <w:rsid w:val="003948DD"/>
    <w:rsid w:val="003962B1"/>
    <w:rsid w:val="003A029A"/>
    <w:rsid w:val="003A129B"/>
    <w:rsid w:val="003A7194"/>
    <w:rsid w:val="003A7E9E"/>
    <w:rsid w:val="003B315F"/>
    <w:rsid w:val="003B64C4"/>
    <w:rsid w:val="003D72C7"/>
    <w:rsid w:val="003E363F"/>
    <w:rsid w:val="003F4CDD"/>
    <w:rsid w:val="004007E8"/>
    <w:rsid w:val="00404B72"/>
    <w:rsid w:val="00407361"/>
    <w:rsid w:val="00417B8D"/>
    <w:rsid w:val="00423922"/>
    <w:rsid w:val="00434FE9"/>
    <w:rsid w:val="00436F8E"/>
    <w:rsid w:val="004417C1"/>
    <w:rsid w:val="004458ED"/>
    <w:rsid w:val="004469BF"/>
    <w:rsid w:val="004601F5"/>
    <w:rsid w:val="00474E24"/>
    <w:rsid w:val="00484EF5"/>
    <w:rsid w:val="00492582"/>
    <w:rsid w:val="004933F8"/>
    <w:rsid w:val="004A28C9"/>
    <w:rsid w:val="004A584C"/>
    <w:rsid w:val="004B0D71"/>
    <w:rsid w:val="004B1235"/>
    <w:rsid w:val="004B5DC7"/>
    <w:rsid w:val="004C3756"/>
    <w:rsid w:val="004D2A14"/>
    <w:rsid w:val="004E529E"/>
    <w:rsid w:val="004F27B6"/>
    <w:rsid w:val="00523683"/>
    <w:rsid w:val="00526CF2"/>
    <w:rsid w:val="0053131B"/>
    <w:rsid w:val="005346FE"/>
    <w:rsid w:val="00540116"/>
    <w:rsid w:val="005406DB"/>
    <w:rsid w:val="0054638F"/>
    <w:rsid w:val="00551BD7"/>
    <w:rsid w:val="00552789"/>
    <w:rsid w:val="00560B76"/>
    <w:rsid w:val="005621C3"/>
    <w:rsid w:val="00562A4C"/>
    <w:rsid w:val="00565190"/>
    <w:rsid w:val="0056700A"/>
    <w:rsid w:val="0057137B"/>
    <w:rsid w:val="00577DF8"/>
    <w:rsid w:val="00585723"/>
    <w:rsid w:val="00595B66"/>
    <w:rsid w:val="005B1989"/>
    <w:rsid w:val="005C3AE4"/>
    <w:rsid w:val="005C3BCE"/>
    <w:rsid w:val="005D5AB7"/>
    <w:rsid w:val="005E5AFB"/>
    <w:rsid w:val="005F2E78"/>
    <w:rsid w:val="006022E2"/>
    <w:rsid w:val="00621744"/>
    <w:rsid w:val="00642BA1"/>
    <w:rsid w:val="00651548"/>
    <w:rsid w:val="006529E8"/>
    <w:rsid w:val="0065393C"/>
    <w:rsid w:val="00664550"/>
    <w:rsid w:val="00666F52"/>
    <w:rsid w:val="006670A7"/>
    <w:rsid w:val="00676FAD"/>
    <w:rsid w:val="00677B10"/>
    <w:rsid w:val="00680002"/>
    <w:rsid w:val="00693113"/>
    <w:rsid w:val="006940C4"/>
    <w:rsid w:val="006948CD"/>
    <w:rsid w:val="00694E2C"/>
    <w:rsid w:val="00696AFB"/>
    <w:rsid w:val="00697AC4"/>
    <w:rsid w:val="006B1FAE"/>
    <w:rsid w:val="006B541B"/>
    <w:rsid w:val="006B75B1"/>
    <w:rsid w:val="006E40EA"/>
    <w:rsid w:val="006F05C0"/>
    <w:rsid w:val="006F2CE9"/>
    <w:rsid w:val="006F6CFE"/>
    <w:rsid w:val="007003D8"/>
    <w:rsid w:val="0070322E"/>
    <w:rsid w:val="00717860"/>
    <w:rsid w:val="007305F4"/>
    <w:rsid w:val="007315B9"/>
    <w:rsid w:val="007338F0"/>
    <w:rsid w:val="00733F72"/>
    <w:rsid w:val="00735F98"/>
    <w:rsid w:val="0074053E"/>
    <w:rsid w:val="00746E05"/>
    <w:rsid w:val="00751485"/>
    <w:rsid w:val="00751B67"/>
    <w:rsid w:val="007643B4"/>
    <w:rsid w:val="00771009"/>
    <w:rsid w:val="00771069"/>
    <w:rsid w:val="00771CC8"/>
    <w:rsid w:val="007836FA"/>
    <w:rsid w:val="007B1232"/>
    <w:rsid w:val="007C5B0F"/>
    <w:rsid w:val="007E53D5"/>
    <w:rsid w:val="007F08FA"/>
    <w:rsid w:val="007F17AC"/>
    <w:rsid w:val="00805254"/>
    <w:rsid w:val="00805738"/>
    <w:rsid w:val="00820734"/>
    <w:rsid w:val="00821768"/>
    <w:rsid w:val="00822026"/>
    <w:rsid w:val="0082345B"/>
    <w:rsid w:val="00823F99"/>
    <w:rsid w:val="00826C55"/>
    <w:rsid w:val="008567D7"/>
    <w:rsid w:val="00863EFC"/>
    <w:rsid w:val="00870452"/>
    <w:rsid w:val="008A03F1"/>
    <w:rsid w:val="008B0E11"/>
    <w:rsid w:val="008C0E37"/>
    <w:rsid w:val="008C171A"/>
    <w:rsid w:val="008C54D8"/>
    <w:rsid w:val="008C7731"/>
    <w:rsid w:val="008D07EF"/>
    <w:rsid w:val="008D3AAB"/>
    <w:rsid w:val="008F49FC"/>
    <w:rsid w:val="008F553F"/>
    <w:rsid w:val="00914AE0"/>
    <w:rsid w:val="009177DF"/>
    <w:rsid w:val="00923F6B"/>
    <w:rsid w:val="00934D1C"/>
    <w:rsid w:val="00936A36"/>
    <w:rsid w:val="00936DE7"/>
    <w:rsid w:val="00941B41"/>
    <w:rsid w:val="00944602"/>
    <w:rsid w:val="00951665"/>
    <w:rsid w:val="00964B00"/>
    <w:rsid w:val="00970B0C"/>
    <w:rsid w:val="00977127"/>
    <w:rsid w:val="0098739E"/>
    <w:rsid w:val="00991F9D"/>
    <w:rsid w:val="00996C84"/>
    <w:rsid w:val="009978DA"/>
    <w:rsid w:val="009A03F9"/>
    <w:rsid w:val="009A0874"/>
    <w:rsid w:val="009A7C13"/>
    <w:rsid w:val="009B1CC7"/>
    <w:rsid w:val="009B3914"/>
    <w:rsid w:val="009B54AE"/>
    <w:rsid w:val="009B5793"/>
    <w:rsid w:val="009C40F1"/>
    <w:rsid w:val="009C6F0F"/>
    <w:rsid w:val="009D2403"/>
    <w:rsid w:val="009F319B"/>
    <w:rsid w:val="009F7D7F"/>
    <w:rsid w:val="00A14667"/>
    <w:rsid w:val="00A17FED"/>
    <w:rsid w:val="00A21250"/>
    <w:rsid w:val="00A217EA"/>
    <w:rsid w:val="00A233DF"/>
    <w:rsid w:val="00A4238A"/>
    <w:rsid w:val="00A457EE"/>
    <w:rsid w:val="00A45C67"/>
    <w:rsid w:val="00A5227C"/>
    <w:rsid w:val="00A52F2D"/>
    <w:rsid w:val="00A615F0"/>
    <w:rsid w:val="00A63D3C"/>
    <w:rsid w:val="00A651AB"/>
    <w:rsid w:val="00A76090"/>
    <w:rsid w:val="00A8494B"/>
    <w:rsid w:val="00A93D31"/>
    <w:rsid w:val="00A9549E"/>
    <w:rsid w:val="00A9705B"/>
    <w:rsid w:val="00AA4053"/>
    <w:rsid w:val="00AB60CD"/>
    <w:rsid w:val="00AD37DF"/>
    <w:rsid w:val="00AF4103"/>
    <w:rsid w:val="00AF72C9"/>
    <w:rsid w:val="00AF7C40"/>
    <w:rsid w:val="00B1496D"/>
    <w:rsid w:val="00B15B16"/>
    <w:rsid w:val="00B15C16"/>
    <w:rsid w:val="00B26E98"/>
    <w:rsid w:val="00B341F0"/>
    <w:rsid w:val="00B41CB7"/>
    <w:rsid w:val="00B55F68"/>
    <w:rsid w:val="00B70330"/>
    <w:rsid w:val="00B703A5"/>
    <w:rsid w:val="00B720EB"/>
    <w:rsid w:val="00B75D3B"/>
    <w:rsid w:val="00B821A1"/>
    <w:rsid w:val="00B828B0"/>
    <w:rsid w:val="00B940AD"/>
    <w:rsid w:val="00BA3D84"/>
    <w:rsid w:val="00BA4497"/>
    <w:rsid w:val="00BA6524"/>
    <w:rsid w:val="00BA78EC"/>
    <w:rsid w:val="00BB34BF"/>
    <w:rsid w:val="00BC235D"/>
    <w:rsid w:val="00BD3B59"/>
    <w:rsid w:val="00BF07AC"/>
    <w:rsid w:val="00BF3774"/>
    <w:rsid w:val="00BF5574"/>
    <w:rsid w:val="00BF75D4"/>
    <w:rsid w:val="00C042DF"/>
    <w:rsid w:val="00C0696E"/>
    <w:rsid w:val="00C078A3"/>
    <w:rsid w:val="00C10E03"/>
    <w:rsid w:val="00C229A8"/>
    <w:rsid w:val="00C243F6"/>
    <w:rsid w:val="00C248AB"/>
    <w:rsid w:val="00C4149D"/>
    <w:rsid w:val="00C420B0"/>
    <w:rsid w:val="00C54200"/>
    <w:rsid w:val="00C75443"/>
    <w:rsid w:val="00C82229"/>
    <w:rsid w:val="00CB3F42"/>
    <w:rsid w:val="00CF1FE2"/>
    <w:rsid w:val="00D00BFC"/>
    <w:rsid w:val="00D02F0E"/>
    <w:rsid w:val="00D119BF"/>
    <w:rsid w:val="00D12A23"/>
    <w:rsid w:val="00D17087"/>
    <w:rsid w:val="00D20F67"/>
    <w:rsid w:val="00D21909"/>
    <w:rsid w:val="00D23F66"/>
    <w:rsid w:val="00D42CB8"/>
    <w:rsid w:val="00D53785"/>
    <w:rsid w:val="00D63D66"/>
    <w:rsid w:val="00D65DCD"/>
    <w:rsid w:val="00D66691"/>
    <w:rsid w:val="00D80F37"/>
    <w:rsid w:val="00D913EF"/>
    <w:rsid w:val="00D94081"/>
    <w:rsid w:val="00D95E68"/>
    <w:rsid w:val="00DA5074"/>
    <w:rsid w:val="00DB1B65"/>
    <w:rsid w:val="00DC5023"/>
    <w:rsid w:val="00DC76F6"/>
    <w:rsid w:val="00DE1333"/>
    <w:rsid w:val="00DF7101"/>
    <w:rsid w:val="00E051C0"/>
    <w:rsid w:val="00E2100E"/>
    <w:rsid w:val="00E2233C"/>
    <w:rsid w:val="00E2611B"/>
    <w:rsid w:val="00E26B3A"/>
    <w:rsid w:val="00E27B7A"/>
    <w:rsid w:val="00E30641"/>
    <w:rsid w:val="00E31D0B"/>
    <w:rsid w:val="00E321F4"/>
    <w:rsid w:val="00E4210F"/>
    <w:rsid w:val="00E50981"/>
    <w:rsid w:val="00E60EE8"/>
    <w:rsid w:val="00E61A21"/>
    <w:rsid w:val="00E6647B"/>
    <w:rsid w:val="00E70AE0"/>
    <w:rsid w:val="00E762F5"/>
    <w:rsid w:val="00E84138"/>
    <w:rsid w:val="00E8778D"/>
    <w:rsid w:val="00EA34E4"/>
    <w:rsid w:val="00EA5373"/>
    <w:rsid w:val="00EA5D93"/>
    <w:rsid w:val="00EB27CC"/>
    <w:rsid w:val="00EB76A7"/>
    <w:rsid w:val="00EC04FE"/>
    <w:rsid w:val="00EC698D"/>
    <w:rsid w:val="00ED05EB"/>
    <w:rsid w:val="00ED0B42"/>
    <w:rsid w:val="00EE131D"/>
    <w:rsid w:val="00EE2DB7"/>
    <w:rsid w:val="00EE60D1"/>
    <w:rsid w:val="00EE62C4"/>
    <w:rsid w:val="00EE6EE6"/>
    <w:rsid w:val="00EE792D"/>
    <w:rsid w:val="00EF17BC"/>
    <w:rsid w:val="00EF6491"/>
    <w:rsid w:val="00F0090D"/>
    <w:rsid w:val="00F0271F"/>
    <w:rsid w:val="00F0798A"/>
    <w:rsid w:val="00F11F29"/>
    <w:rsid w:val="00F168A8"/>
    <w:rsid w:val="00F17140"/>
    <w:rsid w:val="00F26D70"/>
    <w:rsid w:val="00F26F3D"/>
    <w:rsid w:val="00F360ED"/>
    <w:rsid w:val="00F738CA"/>
    <w:rsid w:val="00F75ABF"/>
    <w:rsid w:val="00F80D78"/>
    <w:rsid w:val="00F817D5"/>
    <w:rsid w:val="00F81C26"/>
    <w:rsid w:val="00F86B00"/>
    <w:rsid w:val="00F92F50"/>
    <w:rsid w:val="00FA6305"/>
    <w:rsid w:val="00FA6F1D"/>
    <w:rsid w:val="00FB7CD0"/>
    <w:rsid w:val="00FC1059"/>
    <w:rsid w:val="00FC15DE"/>
    <w:rsid w:val="00FC5044"/>
    <w:rsid w:val="00FC7E41"/>
    <w:rsid w:val="00FD251D"/>
    <w:rsid w:val="00FD508F"/>
    <w:rsid w:val="00FE76FD"/>
    <w:rsid w:val="00FF0011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7C5A"/>
  <w15:docId w15:val="{0C2FC86B-386D-4E69-B6BE-F91DCA46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70330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70330"/>
    <w:rPr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D119BF"/>
    <w:rPr>
      <w:b/>
      <w:bCs/>
    </w:rPr>
  </w:style>
  <w:style w:type="paragraph" w:styleId="Sraopastraipa">
    <w:name w:val="List Paragraph"/>
    <w:basedOn w:val="prastasis"/>
    <w:rsid w:val="00BD3B59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A6E6D-2DFC-44AC-A5DA-413C14E8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5117</Words>
  <Characters>2917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8018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2024-02-14T11:49:00Z</cp:lastPrinted>
  <dcterms:created xsi:type="dcterms:W3CDTF">2024-12-09T14:18:00Z</dcterms:created>
  <dcterms:modified xsi:type="dcterms:W3CDTF">2024-12-11T08:06:00Z</dcterms:modified>
</cp:coreProperties>
</file>