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entelstinklelis"/>
        <w:tblW w:w="9195" w:type="dxa"/>
        <w:tblInd w:w="179" w:type="dxa"/>
        <w:tblLayout w:type="fixed"/>
        <w:tblLook w:val="04A0" w:firstRow="1" w:lastRow="0" w:firstColumn="1" w:lastColumn="0" w:noHBand="0" w:noVBand="1"/>
      </w:tblPr>
      <w:tblGrid>
        <w:gridCol w:w="5180"/>
        <w:gridCol w:w="4015"/>
      </w:tblGrid>
      <w:tr w:rsidR="0001228E" w14:paraId="45A04353" w14:textId="77777777">
        <w:trPr>
          <w:trHeight w:val="1130"/>
        </w:trPr>
        <w:tc>
          <w:tcPr>
            <w:tcW w:w="5179" w:type="dxa"/>
            <w:tcBorders>
              <w:top w:val="nil"/>
              <w:left w:val="nil"/>
              <w:bottom w:val="nil"/>
              <w:right w:val="nil"/>
            </w:tcBorders>
          </w:tcPr>
          <w:p w14:paraId="7ACF579C" w14:textId="77777777" w:rsidR="0001228E" w:rsidRDefault="0001228E">
            <w:pPr>
              <w:widowControl w:val="0"/>
              <w:tabs>
                <w:tab w:val="left" w:pos="851"/>
                <w:tab w:val="left" w:pos="1134"/>
                <w:tab w:val="left" w:pos="1276"/>
              </w:tabs>
              <w:spacing w:after="0"/>
              <w:ind w:right="-999" w:firstLine="567"/>
              <w:contextualSpacing/>
              <w:rPr>
                <w:rFonts w:ascii="Times New Roman" w:hAnsi="Times New Roman"/>
                <w:sz w:val="24"/>
                <w:szCs w:val="24"/>
              </w:rPr>
            </w:pPr>
          </w:p>
        </w:tc>
        <w:tc>
          <w:tcPr>
            <w:tcW w:w="4015" w:type="dxa"/>
            <w:tcBorders>
              <w:top w:val="nil"/>
              <w:left w:val="nil"/>
              <w:bottom w:val="nil"/>
              <w:right w:val="nil"/>
            </w:tcBorders>
          </w:tcPr>
          <w:p w14:paraId="7F60E40B" w14:textId="77777777" w:rsidR="0001228E" w:rsidRDefault="00F0536C">
            <w:pPr>
              <w:keepNext/>
              <w:shd w:val="clear" w:color="auto" w:fill="FFFFFF" w:themeFill="background1"/>
              <w:tabs>
                <w:tab w:val="left" w:pos="851"/>
                <w:tab w:val="left" w:pos="1134"/>
                <w:tab w:val="left" w:pos="1276"/>
              </w:tabs>
              <w:suppressAutoHyphens w:val="0"/>
              <w:spacing w:after="0" w:line="240" w:lineRule="auto"/>
              <w:ind w:right="-999" w:firstLine="567"/>
              <w:contextualSpacing/>
              <w:outlineLvl w:val="0"/>
            </w:pPr>
            <w:r>
              <w:rPr>
                <w:rFonts w:ascii="Times New Roman" w:hAnsi="Times New Roman" w:cs="Times New Roman"/>
                <w:color w:val="000000" w:themeColor="text1"/>
                <w:sz w:val="24"/>
                <w:szCs w:val="24"/>
                <w:lang w:eastAsia="en-US"/>
              </w:rPr>
              <w:t>PATVIRTINTA</w:t>
            </w:r>
          </w:p>
          <w:p w14:paraId="43197B3F" w14:textId="77777777" w:rsidR="0001228E" w:rsidRDefault="00F0536C">
            <w:pPr>
              <w:keepNext/>
              <w:shd w:val="clear" w:color="auto" w:fill="FFFFFF" w:themeFill="background1"/>
              <w:tabs>
                <w:tab w:val="left" w:pos="851"/>
                <w:tab w:val="left" w:pos="1134"/>
                <w:tab w:val="left" w:pos="1276"/>
              </w:tabs>
              <w:suppressAutoHyphens w:val="0"/>
              <w:spacing w:after="0" w:line="240" w:lineRule="auto"/>
              <w:ind w:right="-999" w:firstLine="567"/>
              <w:contextualSpacing/>
              <w:outlineLvl w:val="0"/>
            </w:pPr>
            <w:r>
              <w:rPr>
                <w:rFonts w:ascii="Times New Roman" w:hAnsi="Times New Roman" w:cs="Times New Roman"/>
                <w:color w:val="000000" w:themeColor="text1"/>
                <w:sz w:val="24"/>
                <w:szCs w:val="24"/>
                <w:lang w:eastAsia="lt-LT"/>
              </w:rPr>
              <w:t>Kėdainių rajono savivaldybės</w:t>
            </w:r>
          </w:p>
          <w:p w14:paraId="439A0677" w14:textId="5D76FBBB" w:rsidR="0001228E" w:rsidRDefault="00F0536C">
            <w:pPr>
              <w:keepNext/>
              <w:shd w:val="clear" w:color="auto" w:fill="FFFFFF" w:themeFill="background1"/>
              <w:tabs>
                <w:tab w:val="left" w:pos="851"/>
                <w:tab w:val="left" w:pos="1134"/>
                <w:tab w:val="left" w:pos="1276"/>
              </w:tabs>
              <w:suppressAutoHyphens w:val="0"/>
              <w:spacing w:after="0" w:line="240" w:lineRule="auto"/>
              <w:ind w:right="-999" w:firstLine="567"/>
              <w:contextualSpacing/>
              <w:outlineLvl w:val="0"/>
            </w:pPr>
            <w:r>
              <w:rPr>
                <w:rFonts w:ascii="Times New Roman" w:hAnsi="Times New Roman" w:cs="Times New Roman"/>
                <w:sz w:val="24"/>
                <w:szCs w:val="24"/>
                <w:lang w:eastAsia="lt-LT"/>
              </w:rPr>
              <w:t>mero 202</w:t>
            </w:r>
            <w:r>
              <w:rPr>
                <w:rFonts w:ascii="Times New Roman" w:hAnsi="Times New Roman" w:cs="Times New Roman"/>
                <w:sz w:val="24"/>
                <w:szCs w:val="24"/>
                <w:lang w:val="en-US" w:eastAsia="lt-LT"/>
              </w:rPr>
              <w:t>4</w:t>
            </w:r>
            <w:r>
              <w:rPr>
                <w:rFonts w:ascii="Times New Roman" w:hAnsi="Times New Roman" w:cs="Times New Roman"/>
                <w:sz w:val="24"/>
                <w:szCs w:val="24"/>
                <w:lang w:eastAsia="lt-LT"/>
              </w:rPr>
              <w:t xml:space="preserve"> m.</w:t>
            </w:r>
            <w:r w:rsidR="00A1295B">
              <w:rPr>
                <w:rFonts w:ascii="Times New Roman" w:hAnsi="Times New Roman" w:cs="Times New Roman"/>
                <w:sz w:val="24"/>
                <w:szCs w:val="24"/>
                <w:lang w:eastAsia="lt-LT"/>
              </w:rPr>
              <w:t xml:space="preserve"> lapkričio 12 </w:t>
            </w:r>
            <w:r>
              <w:rPr>
                <w:rFonts w:ascii="Times New Roman" w:hAnsi="Times New Roman" w:cs="Times New Roman"/>
                <w:sz w:val="24"/>
                <w:szCs w:val="24"/>
                <w:lang w:eastAsia="lt-LT"/>
              </w:rPr>
              <w:t>d.</w:t>
            </w:r>
          </w:p>
          <w:p w14:paraId="06F6D043" w14:textId="489771E1" w:rsidR="0001228E" w:rsidRDefault="00F0536C">
            <w:pPr>
              <w:keepNext/>
              <w:shd w:val="clear" w:color="auto" w:fill="FFFFFF" w:themeFill="background1"/>
              <w:tabs>
                <w:tab w:val="left" w:pos="851"/>
                <w:tab w:val="left" w:pos="1134"/>
                <w:tab w:val="left" w:pos="1276"/>
              </w:tabs>
              <w:suppressAutoHyphens w:val="0"/>
              <w:spacing w:after="0" w:line="240" w:lineRule="auto"/>
              <w:ind w:right="-999" w:firstLine="567"/>
              <w:contextualSpacing/>
              <w:outlineLvl w:val="0"/>
            </w:pPr>
            <w:r>
              <w:rPr>
                <w:rFonts w:ascii="Times New Roman" w:hAnsi="Times New Roman" w:cs="Times New Roman"/>
                <w:sz w:val="24"/>
                <w:szCs w:val="24"/>
                <w:lang w:eastAsia="lt-LT"/>
              </w:rPr>
              <w:t xml:space="preserve">potvarkiu </w:t>
            </w:r>
            <w:r>
              <w:rPr>
                <w:rFonts w:ascii="Times New Roman" w:hAnsi="Times New Roman" w:cs="Times New Roman"/>
                <w:sz w:val="24"/>
                <w:szCs w:val="24"/>
                <w:lang w:eastAsia="en-US"/>
              </w:rPr>
              <w:t>Nr.</w:t>
            </w:r>
            <w:r w:rsidR="00A1295B">
              <w:rPr>
                <w:rFonts w:ascii="Times New Roman" w:hAnsi="Times New Roman" w:cs="Times New Roman"/>
                <w:sz w:val="24"/>
                <w:szCs w:val="24"/>
                <w:lang w:eastAsia="en-US"/>
              </w:rPr>
              <w:t xml:space="preserve"> MP1-587</w:t>
            </w:r>
          </w:p>
        </w:tc>
      </w:tr>
    </w:tbl>
    <w:p w14:paraId="3043AEB4" w14:textId="77777777" w:rsidR="0001228E" w:rsidRDefault="0001228E">
      <w:pPr>
        <w:shd w:val="clear" w:color="auto" w:fill="FFFFFF" w:themeFill="background1"/>
        <w:tabs>
          <w:tab w:val="left" w:pos="851"/>
          <w:tab w:val="left" w:pos="1134"/>
          <w:tab w:val="left" w:pos="1276"/>
        </w:tabs>
        <w:spacing w:after="0"/>
        <w:contextualSpacing/>
        <w:jc w:val="center"/>
        <w:rPr>
          <w:rFonts w:ascii="Times New Roman" w:hAnsi="Times New Roman" w:cs="Times New Roman"/>
          <w:b/>
          <w:color w:val="000000" w:themeColor="text1"/>
          <w:sz w:val="24"/>
          <w:szCs w:val="24"/>
        </w:rPr>
      </w:pPr>
    </w:p>
    <w:p w14:paraId="120B5014" w14:textId="77777777" w:rsidR="00B96920" w:rsidRDefault="00B96920">
      <w:pPr>
        <w:shd w:val="clear" w:color="auto" w:fill="FFFFFF" w:themeFill="background1"/>
        <w:tabs>
          <w:tab w:val="left" w:pos="851"/>
          <w:tab w:val="left" w:pos="1134"/>
          <w:tab w:val="left" w:pos="1276"/>
        </w:tabs>
        <w:spacing w:after="0"/>
        <w:contextualSpacing/>
        <w:jc w:val="center"/>
        <w:rPr>
          <w:rFonts w:ascii="Times New Roman" w:hAnsi="Times New Roman" w:cs="Times New Roman"/>
          <w:b/>
          <w:color w:val="000000" w:themeColor="text1"/>
          <w:sz w:val="24"/>
          <w:szCs w:val="24"/>
        </w:rPr>
      </w:pPr>
    </w:p>
    <w:p w14:paraId="2F920A48" w14:textId="77777777" w:rsidR="0001228E" w:rsidRDefault="00F0536C">
      <w:pPr>
        <w:shd w:val="clear" w:color="auto" w:fill="FFFFFF" w:themeFill="background1"/>
        <w:tabs>
          <w:tab w:val="left" w:pos="851"/>
          <w:tab w:val="left" w:pos="1134"/>
          <w:tab w:val="left" w:pos="1276"/>
        </w:tabs>
        <w:spacing w:after="0"/>
        <w:contextualSpacing/>
        <w:jc w:val="center"/>
      </w:pPr>
      <w:r>
        <w:rPr>
          <w:rFonts w:ascii="Times New Roman" w:hAnsi="Times New Roman" w:cs="Times New Roman"/>
          <w:b/>
          <w:color w:val="000000" w:themeColor="text1"/>
          <w:sz w:val="24"/>
          <w:szCs w:val="24"/>
        </w:rPr>
        <w:t>VIEŠOSIOS ĮSTAIGOS KĖDAINIŲ LIGONINĖS ĮSTATAI</w:t>
      </w:r>
    </w:p>
    <w:p w14:paraId="10A12C4C" w14:textId="77777777" w:rsidR="0001228E" w:rsidRDefault="0001228E">
      <w:pPr>
        <w:shd w:val="clear" w:color="auto" w:fill="FFFFFF" w:themeFill="background1"/>
        <w:tabs>
          <w:tab w:val="left" w:pos="851"/>
          <w:tab w:val="left" w:pos="1134"/>
          <w:tab w:val="left" w:pos="1276"/>
        </w:tabs>
        <w:spacing w:after="0"/>
        <w:ind w:firstLine="567"/>
        <w:contextualSpacing/>
        <w:jc w:val="center"/>
        <w:rPr>
          <w:rFonts w:ascii="Times New Roman" w:hAnsi="Times New Roman" w:cs="Times New Roman"/>
          <w:b/>
          <w:color w:val="000000" w:themeColor="text1"/>
          <w:sz w:val="24"/>
          <w:szCs w:val="24"/>
        </w:rPr>
      </w:pPr>
    </w:p>
    <w:p w14:paraId="122D25AC" w14:textId="77777777" w:rsidR="0001228E" w:rsidRDefault="00F0536C">
      <w:pPr>
        <w:shd w:val="clear" w:color="auto" w:fill="FFFFFF" w:themeFill="background1"/>
        <w:tabs>
          <w:tab w:val="left" w:pos="851"/>
          <w:tab w:val="left" w:pos="1134"/>
          <w:tab w:val="left" w:pos="1276"/>
        </w:tabs>
        <w:spacing w:after="0"/>
        <w:ind w:right="-57"/>
        <w:contextualSpacing/>
        <w:jc w:val="center"/>
      </w:pPr>
      <w:r>
        <w:rPr>
          <w:rFonts w:ascii="Times New Roman" w:hAnsi="Times New Roman" w:cs="Times New Roman"/>
          <w:b/>
          <w:bCs/>
          <w:caps/>
          <w:color w:val="000000" w:themeColor="text1"/>
          <w:sz w:val="24"/>
          <w:szCs w:val="24"/>
          <w:lang w:eastAsia="lt-LT"/>
        </w:rPr>
        <w:t>I SKYRIUS</w:t>
      </w:r>
    </w:p>
    <w:p w14:paraId="690AE497" w14:textId="77777777" w:rsidR="0001228E" w:rsidRDefault="00F0536C">
      <w:pPr>
        <w:shd w:val="clear" w:color="auto" w:fill="FFFFFF" w:themeFill="background1"/>
        <w:tabs>
          <w:tab w:val="left" w:pos="851"/>
          <w:tab w:val="left" w:pos="1134"/>
          <w:tab w:val="left" w:pos="1276"/>
        </w:tabs>
        <w:spacing w:after="0"/>
        <w:contextualSpacing/>
        <w:jc w:val="center"/>
      </w:pPr>
      <w:r>
        <w:rPr>
          <w:rFonts w:ascii="Times New Roman" w:hAnsi="Times New Roman" w:cs="Times New Roman"/>
          <w:b/>
          <w:color w:val="000000" w:themeColor="text1"/>
          <w:sz w:val="24"/>
          <w:szCs w:val="24"/>
        </w:rPr>
        <w:t>BENDROSIOS NUOSTATOS</w:t>
      </w:r>
    </w:p>
    <w:p w14:paraId="61F05C08" w14:textId="77777777" w:rsidR="0001228E" w:rsidRDefault="0001228E">
      <w:pPr>
        <w:shd w:val="clear" w:color="auto" w:fill="FFFFFF" w:themeFill="background1"/>
        <w:tabs>
          <w:tab w:val="left" w:pos="851"/>
          <w:tab w:val="left" w:pos="1134"/>
          <w:tab w:val="left" w:pos="1276"/>
        </w:tabs>
        <w:spacing w:after="0"/>
        <w:ind w:firstLine="567"/>
        <w:contextualSpacing/>
        <w:jc w:val="center"/>
        <w:rPr>
          <w:rFonts w:ascii="Times New Roman" w:hAnsi="Times New Roman" w:cs="Times New Roman"/>
          <w:b/>
          <w:color w:val="000000" w:themeColor="text1"/>
          <w:sz w:val="24"/>
          <w:szCs w:val="24"/>
        </w:rPr>
      </w:pPr>
    </w:p>
    <w:p w14:paraId="5D077D50" w14:textId="77777777" w:rsidR="0001228E" w:rsidRDefault="00F0536C" w:rsidP="007B363A">
      <w:pPr>
        <w:pStyle w:val="Sraopastraipa"/>
        <w:numPr>
          <w:ilvl w:val="0"/>
          <w:numId w:val="1"/>
        </w:numPr>
        <w:shd w:val="clear" w:color="auto" w:fill="FFFFFF" w:themeFill="background1"/>
        <w:tabs>
          <w:tab w:val="left" w:pos="1134"/>
        </w:tabs>
        <w:spacing w:after="0"/>
        <w:ind w:left="0" w:firstLine="567"/>
        <w:jc w:val="both"/>
      </w:pPr>
      <w:r>
        <w:rPr>
          <w:rFonts w:ascii="Times New Roman" w:hAnsi="Times New Roman" w:cs="Times New Roman"/>
          <w:color w:val="000000" w:themeColor="text1"/>
          <w:sz w:val="24"/>
          <w:szCs w:val="24"/>
        </w:rPr>
        <w:t>Viešoji įstaiga Kėdainių ligoninė (toliau – Įstaiga) yra Lietuvos nacionalinės sveikatos sistemos (toliau – LNSS) iš Kėdainių rajono savivaldybės turto įsteigta viešoji asmens sveikatos priežiūros įstaiga, teikianti sveikatos priežiūros paslaugas pagal sutartis su užsakovais pagal Įstaigai suteiktą licenciją.</w:t>
      </w:r>
    </w:p>
    <w:p w14:paraId="035F612C" w14:textId="77777777" w:rsidR="0001228E" w:rsidRDefault="00F0536C" w:rsidP="007B363A">
      <w:pPr>
        <w:pStyle w:val="Sraopastraipa"/>
        <w:numPr>
          <w:ilvl w:val="0"/>
          <w:numId w:val="1"/>
        </w:numPr>
        <w:shd w:val="clear" w:color="auto" w:fill="FFFFFF" w:themeFill="background1"/>
        <w:tabs>
          <w:tab w:val="left" w:pos="1134"/>
        </w:tabs>
        <w:spacing w:after="0"/>
        <w:ind w:left="0" w:firstLine="567"/>
        <w:jc w:val="both"/>
      </w:pPr>
      <w:r>
        <w:rPr>
          <w:rFonts w:ascii="Times New Roman" w:hAnsi="Times New Roman" w:cs="Times New Roman"/>
          <w:color w:val="000000" w:themeColor="text1"/>
          <w:sz w:val="24"/>
          <w:szCs w:val="24"/>
        </w:rPr>
        <w:t>Įstaiga savo veikloje vadovaujasi Lietuvos Respublikos Konstitucija, Lietuvos Respublikos civiliniu kodeksu, Lietuvos Respublikos vietos savivaldos įstatymu, Lietuvos Respublikos sveikatos priežiūros įstaigų įstatymu, Lietuvos Respublikos sveikatos sistemos įstatymu, Lietuvos Respublikos sveikatos draudimo įstatymu, Lietuvos Respublikos viešųjų įstaigų įstatymu, Lietuvos Respublikos Vyriausybės nutarimais, Lietuvos Respublikos standartais, taip pat tarptautiniais ir užsienio šalių standartais, įteisintais Lietuvos Respublikoje nustatyta tvarka, Lietuvos Respublikos medicinos ir higienos normomis, patvirtintomis Lietuvos Respublikos sveikatos apsaugos ministro įsakymais, šiais įstatais, steigėjo sprendimais ir kitais teisės aktais.</w:t>
      </w:r>
    </w:p>
    <w:p w14:paraId="7D1F992A" w14:textId="77777777" w:rsidR="0001228E" w:rsidRDefault="00F0536C" w:rsidP="007B363A">
      <w:pPr>
        <w:pStyle w:val="Sraopastraipa"/>
        <w:numPr>
          <w:ilvl w:val="0"/>
          <w:numId w:val="1"/>
        </w:numPr>
        <w:shd w:val="clear" w:color="auto" w:fill="FFFFFF" w:themeFill="background1"/>
        <w:tabs>
          <w:tab w:val="left" w:pos="1134"/>
        </w:tabs>
        <w:spacing w:after="0"/>
        <w:ind w:left="0" w:firstLine="567"/>
        <w:jc w:val="both"/>
      </w:pPr>
      <w:r>
        <w:rPr>
          <w:rFonts w:ascii="Times New Roman" w:hAnsi="Times New Roman" w:cs="Times New Roman"/>
          <w:color w:val="000000" w:themeColor="text1"/>
          <w:sz w:val="24"/>
          <w:szCs w:val="24"/>
        </w:rPr>
        <w:t>Įstaiga yra pelno nesiekiantis ribotos civilinės atsakomybės viešasis juridinis asmuo, turintis ūkinį, finansinį, organizacinį ir teisinį savarankiškumą, sąskaitas bankuose. Įstaiga pagal savo prievoles atsako tik jai nuosavybės teise priklausančiu turtu. Įstaiga neatsako už dalininko įsipareigojimus. Įstaiga yra paramos gavėjas, kaip tai apibrėžta Lietuvos Respublikos labdaros ir paramos įstatyme. Įstaigos dokumentuose, kuriuos ji naudoja turėdama santykių su kitais subjektais, nurodoma pavadinimas ir teisinė forma, buveinė, juridinio asmens kodas, registras, kuriame kaupiami ir saugomi duomenys apie ją.</w:t>
      </w:r>
    </w:p>
    <w:p w14:paraId="4043EBB3" w14:textId="77777777"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Įstaigos pavadinimas – viešoji įstaiga Kėdainių ligoninė.</w:t>
      </w:r>
    </w:p>
    <w:p w14:paraId="08B60D38" w14:textId="2D49A06E"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 xml:space="preserve">Įstaigos teisinė forma – viešoji įstaiga, Įstaigos buveinė </w:t>
      </w:r>
      <w:r w:rsidR="00D310A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Budrio g. 5, Kėdainiai.</w:t>
      </w:r>
    </w:p>
    <w:p w14:paraId="4B25D2FE" w14:textId="77777777"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 xml:space="preserve">Įstaigos steigėjas (savininkas) – Kėdainių rajono savivaldybė (toliau – Savivaldybė), (kodas 111103885), adresas J. Basanavičiaus g. 36, LT-57288 Kėdainiai. </w:t>
      </w:r>
      <w:r>
        <w:rPr>
          <w:rFonts w:ascii="Times New Roman" w:hAnsi="Times New Roman" w:cs="Times New Roman"/>
          <w:sz w:val="24"/>
          <w:szCs w:val="24"/>
        </w:rPr>
        <w:t>Įstaigos savininko turtines ir neturtines teises ir pareigas įgyvendina savivaldybės vykdomoji institucija, išskyrus teisės aktuose nustatytus atvejus, kai savivaldybės vykdomosios institucijos sprendimui priimti būtinas savivaldybės tarybos pritarimas ar konkretaus klausimo sprendimas yra priskirtas savivaldybės tarybos kompetencijai.</w:t>
      </w:r>
    </w:p>
    <w:p w14:paraId="051C3637" w14:textId="77777777"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Įstaigos veiklos laikotarpis – neribotas.</w:t>
      </w:r>
    </w:p>
    <w:p w14:paraId="26588A96" w14:textId="77777777"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Įstaigos finansiniai metai sutampa su kalendoriniais metais.</w:t>
      </w:r>
    </w:p>
    <w:p w14:paraId="146C3BE3" w14:textId="77777777" w:rsidR="002D7E9E" w:rsidRDefault="002D7E9E" w:rsidP="002D7E9E">
      <w:pPr>
        <w:pStyle w:val="NoSpacing1"/>
        <w:shd w:val="clear" w:color="auto" w:fill="FFFFFF" w:themeFill="background1"/>
        <w:tabs>
          <w:tab w:val="left" w:pos="851"/>
          <w:tab w:val="left" w:pos="1134"/>
          <w:tab w:val="left" w:pos="1276"/>
        </w:tabs>
        <w:spacing w:line="276" w:lineRule="auto"/>
        <w:contextualSpacing/>
        <w:jc w:val="both"/>
        <w:rPr>
          <w:rFonts w:ascii="Times New Roman" w:hAnsi="Times New Roman" w:cs="Times New Roman"/>
          <w:color w:val="000000" w:themeColor="text1"/>
          <w:sz w:val="24"/>
          <w:szCs w:val="24"/>
        </w:rPr>
      </w:pPr>
    </w:p>
    <w:p w14:paraId="4CE2CCDB" w14:textId="77777777" w:rsidR="00BB2421" w:rsidRDefault="00BB2421" w:rsidP="002D7E9E">
      <w:pPr>
        <w:pStyle w:val="NoSpacing1"/>
        <w:shd w:val="clear" w:color="auto" w:fill="FFFFFF" w:themeFill="background1"/>
        <w:tabs>
          <w:tab w:val="left" w:pos="851"/>
          <w:tab w:val="left" w:pos="1134"/>
          <w:tab w:val="left" w:pos="1276"/>
        </w:tabs>
        <w:spacing w:line="276" w:lineRule="auto"/>
        <w:contextualSpacing/>
        <w:jc w:val="both"/>
        <w:rPr>
          <w:rFonts w:ascii="Times New Roman" w:hAnsi="Times New Roman" w:cs="Times New Roman"/>
          <w:color w:val="000000" w:themeColor="text1"/>
          <w:sz w:val="24"/>
          <w:szCs w:val="24"/>
        </w:rPr>
      </w:pPr>
    </w:p>
    <w:p w14:paraId="33D9C766" w14:textId="77777777" w:rsidR="00BB2421" w:rsidRDefault="00BB2421" w:rsidP="002D7E9E">
      <w:pPr>
        <w:pStyle w:val="NoSpacing1"/>
        <w:shd w:val="clear" w:color="auto" w:fill="FFFFFF" w:themeFill="background1"/>
        <w:tabs>
          <w:tab w:val="left" w:pos="851"/>
          <w:tab w:val="left" w:pos="1134"/>
          <w:tab w:val="left" w:pos="1276"/>
        </w:tabs>
        <w:spacing w:line="276" w:lineRule="auto"/>
        <w:contextualSpacing/>
        <w:jc w:val="both"/>
        <w:rPr>
          <w:rFonts w:ascii="Times New Roman" w:hAnsi="Times New Roman" w:cs="Times New Roman"/>
          <w:color w:val="000000" w:themeColor="text1"/>
          <w:sz w:val="24"/>
          <w:szCs w:val="24"/>
        </w:rPr>
      </w:pPr>
    </w:p>
    <w:p w14:paraId="44C365BA" w14:textId="77777777" w:rsidR="00BB2421" w:rsidRDefault="00BB2421" w:rsidP="002D7E9E">
      <w:pPr>
        <w:pStyle w:val="NoSpacing1"/>
        <w:shd w:val="clear" w:color="auto" w:fill="FFFFFF" w:themeFill="background1"/>
        <w:tabs>
          <w:tab w:val="left" w:pos="851"/>
          <w:tab w:val="left" w:pos="1134"/>
          <w:tab w:val="left" w:pos="1276"/>
        </w:tabs>
        <w:spacing w:line="276" w:lineRule="auto"/>
        <w:contextualSpacing/>
        <w:jc w:val="both"/>
        <w:rPr>
          <w:rFonts w:ascii="Times New Roman" w:hAnsi="Times New Roman" w:cs="Times New Roman"/>
          <w:color w:val="000000" w:themeColor="text1"/>
          <w:sz w:val="24"/>
          <w:szCs w:val="24"/>
        </w:rPr>
      </w:pPr>
    </w:p>
    <w:p w14:paraId="3B41B367" w14:textId="77777777" w:rsidR="0001228E" w:rsidRDefault="00F0536C">
      <w:pPr>
        <w:pStyle w:val="Sraopastraipa"/>
        <w:shd w:val="clear" w:color="auto" w:fill="FFFFFF" w:themeFill="background1"/>
        <w:tabs>
          <w:tab w:val="left" w:pos="851"/>
          <w:tab w:val="left" w:pos="1134"/>
          <w:tab w:val="left" w:pos="1276"/>
        </w:tabs>
        <w:spacing w:after="0"/>
        <w:ind w:left="0" w:right="-57"/>
        <w:jc w:val="center"/>
      </w:pPr>
      <w:r>
        <w:rPr>
          <w:rFonts w:ascii="Times New Roman" w:hAnsi="Times New Roman" w:cs="Times New Roman"/>
          <w:b/>
          <w:bCs/>
          <w:caps/>
          <w:color w:val="000000" w:themeColor="text1"/>
          <w:sz w:val="24"/>
          <w:szCs w:val="24"/>
          <w:lang w:eastAsia="lt-LT"/>
        </w:rPr>
        <w:lastRenderedPageBreak/>
        <w:t>II SKYRIUS</w:t>
      </w:r>
    </w:p>
    <w:p w14:paraId="628C50A2"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color w:val="000000" w:themeColor="text1"/>
          <w:sz w:val="24"/>
          <w:szCs w:val="24"/>
        </w:rPr>
        <w:t>ĮSTAIGOS VEIKLOS TIKSLAI, FUNKCIJOS IR EKONOMINĖS VEIKLOS RŪŠYS</w:t>
      </w:r>
    </w:p>
    <w:p w14:paraId="3BFE3C01" w14:textId="77777777" w:rsidR="0001228E" w:rsidRDefault="0001228E">
      <w:pPr>
        <w:shd w:val="clear" w:color="auto" w:fill="FFFFFF" w:themeFill="background1"/>
        <w:tabs>
          <w:tab w:val="left" w:pos="851"/>
          <w:tab w:val="left" w:pos="1134"/>
          <w:tab w:val="left" w:pos="1276"/>
        </w:tabs>
        <w:spacing w:after="0"/>
        <w:ind w:firstLine="567"/>
        <w:contextualSpacing/>
        <w:jc w:val="center"/>
        <w:rPr>
          <w:rFonts w:ascii="Times New Roman" w:hAnsi="Times New Roman" w:cs="Times New Roman"/>
          <w:b/>
          <w:color w:val="000000" w:themeColor="text1"/>
          <w:sz w:val="24"/>
          <w:szCs w:val="24"/>
        </w:rPr>
      </w:pPr>
    </w:p>
    <w:p w14:paraId="2350D472" w14:textId="09049A37" w:rsidR="0001228E" w:rsidRDefault="00F0536C" w:rsidP="007B363A">
      <w:pPr>
        <w:pStyle w:val="Sraopastraipa"/>
        <w:numPr>
          <w:ilvl w:val="0"/>
          <w:numId w:val="1"/>
        </w:numPr>
        <w:shd w:val="clear" w:color="auto" w:fill="FFFFFF" w:themeFill="background1"/>
        <w:tabs>
          <w:tab w:val="left" w:pos="1134"/>
        </w:tabs>
        <w:spacing w:after="0"/>
        <w:ind w:left="0" w:firstLine="567"/>
        <w:jc w:val="both"/>
      </w:pPr>
      <w:r>
        <w:rPr>
          <w:rFonts w:ascii="Times New Roman" w:hAnsi="Times New Roman" w:cs="Times New Roman"/>
          <w:color w:val="000000" w:themeColor="text1"/>
          <w:sz w:val="24"/>
          <w:szCs w:val="24"/>
        </w:rPr>
        <w:t xml:space="preserve">Įstaigos veiklos tikslas – gerinti Kėdainių rajono ir visų Lietuvos gyventojų sveikatą siekiant sumažinti jų sergamumą, mirtingumą, teikiant prieinamas, saugias, kokybiškas asmens sveikatos priežiūros paslaugas, atitinkančias šiuolaikinio medicinos </w:t>
      </w:r>
      <w:r w:rsidR="00D310AD">
        <w:rPr>
          <w:rFonts w:ascii="Times New Roman" w:hAnsi="Times New Roman" w:cs="Times New Roman"/>
          <w:color w:val="000000" w:themeColor="text1"/>
          <w:sz w:val="24"/>
          <w:szCs w:val="24"/>
        </w:rPr>
        <w:t xml:space="preserve"> bei</w:t>
      </w:r>
      <w:r>
        <w:rPr>
          <w:rFonts w:ascii="Times New Roman" w:hAnsi="Times New Roman" w:cs="Times New Roman"/>
          <w:color w:val="000000" w:themeColor="text1"/>
          <w:sz w:val="24"/>
          <w:szCs w:val="24"/>
        </w:rPr>
        <w:t xml:space="preserve"> slaugos mokslo lygį ir gerą patirtį.</w:t>
      </w:r>
    </w:p>
    <w:p w14:paraId="6EF2EA56" w14:textId="77777777" w:rsidR="0001228E" w:rsidRDefault="00F0536C" w:rsidP="007B363A">
      <w:pPr>
        <w:pStyle w:val="Sraopastraipa"/>
        <w:numPr>
          <w:ilvl w:val="0"/>
          <w:numId w:val="1"/>
        </w:numPr>
        <w:shd w:val="clear" w:color="auto" w:fill="FFFFFF" w:themeFill="background1"/>
        <w:tabs>
          <w:tab w:val="left" w:pos="1134"/>
          <w:tab w:val="left" w:pos="1843"/>
        </w:tabs>
        <w:spacing w:after="0"/>
        <w:ind w:left="0" w:firstLine="567"/>
        <w:jc w:val="both"/>
      </w:pPr>
      <w:r>
        <w:rPr>
          <w:rFonts w:ascii="Times New Roman" w:hAnsi="Times New Roman" w:cs="Times New Roman"/>
          <w:color w:val="000000" w:themeColor="text1"/>
          <w:sz w:val="24"/>
          <w:szCs w:val="24"/>
        </w:rPr>
        <w:t>Įstaiga, siekdama 9 punkte nurodyto Įstaigos veiklos tikslo, atlieka šias funkcijas:</w:t>
      </w:r>
    </w:p>
    <w:p w14:paraId="7814C5AC"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organizuoja ir teikia asmens sveikatos priežiūros paslaugas, kurias suteikia teisę teikti Įstaigos asmens sveikatos priežiūros licencija;</w:t>
      </w:r>
    </w:p>
    <w:p w14:paraId="4FF04EFF" w14:textId="66A5926E"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teikia nemokamas sveikatos priežiūros paslaugas (ambulatorines ir stacionari</w:t>
      </w:r>
      <w:r w:rsidR="00D310AD">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asmenims, apdraustiems privalomuoju ir (ar) savanorišku sveikatos draudimu;</w:t>
      </w:r>
    </w:p>
    <w:p w14:paraId="51135BAF" w14:textId="0B254C0E"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bookmarkStart w:id="0" w:name="_Hlk181792455"/>
      <w:r>
        <w:rPr>
          <w:rFonts w:ascii="Times New Roman" w:hAnsi="Times New Roman" w:cs="Times New Roman"/>
          <w:color w:val="000000" w:themeColor="text1"/>
          <w:sz w:val="24"/>
          <w:szCs w:val="24"/>
        </w:rPr>
        <w:t xml:space="preserve">teikia </w:t>
      </w:r>
      <w:r w:rsidRPr="002D530B">
        <w:rPr>
          <w:rFonts w:ascii="Times New Roman" w:hAnsi="Times New Roman" w:cs="Times New Roman"/>
          <w:color w:val="000000" w:themeColor="text1"/>
          <w:sz w:val="24"/>
          <w:szCs w:val="24"/>
        </w:rPr>
        <w:t>mokamas</w:t>
      </w:r>
      <w:r>
        <w:rPr>
          <w:rFonts w:ascii="Times New Roman" w:hAnsi="Times New Roman" w:cs="Times New Roman"/>
          <w:color w:val="000000" w:themeColor="text1"/>
          <w:sz w:val="24"/>
          <w:szCs w:val="24"/>
        </w:rPr>
        <w:t xml:space="preserve"> sveikatos priežiūros paslaugas (ambulatorines ir stacionari</w:t>
      </w:r>
      <w:r w:rsidR="00D310AD">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kai šios paslaugos įtrauktos į Lietuvos Respublikos Vyriausybės ir Lietuvos Respublikos sveikatos apsaugos ministerijos mokamų asmens sveikatos priežiūros paslaugų sąrašą, kai paslaugos teikiamos asmens iniciatyva ir Valstybinė ligonių kasa nemoka už jų teikimą;</w:t>
      </w:r>
    </w:p>
    <w:bookmarkEnd w:id="0"/>
    <w:p w14:paraId="6EB13A9D"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teikia būtinąją medicinos pagalbą;</w:t>
      </w:r>
    </w:p>
    <w:p w14:paraId="20228469" w14:textId="2C1C8038"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dalyvauja tobulinant sveikatos priežiūros specialistus, teik</w:t>
      </w:r>
      <w:r w:rsidR="00D310AD">
        <w:rPr>
          <w:rFonts w:ascii="Times New Roman" w:hAnsi="Times New Roman" w:cs="Times New Roman"/>
          <w:color w:val="000000" w:themeColor="text1"/>
          <w:sz w:val="24"/>
          <w:szCs w:val="24"/>
        </w:rPr>
        <w:t>ia</w:t>
      </w:r>
      <w:r>
        <w:rPr>
          <w:rFonts w:ascii="Times New Roman" w:hAnsi="Times New Roman" w:cs="Times New Roman"/>
          <w:color w:val="000000" w:themeColor="text1"/>
          <w:sz w:val="24"/>
          <w:szCs w:val="24"/>
        </w:rPr>
        <w:t xml:space="preserve"> klinikinę bazę universitetų bei kitų mokymo įstaigų ir ugdymo įstaigų studentams, rezidentams, gydytojams;</w:t>
      </w:r>
    </w:p>
    <w:p w14:paraId="673E6EDC"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dalyvauja rengiant ir (ar) rengia sveikatos priežiūros programas Įstaigos kompetencijų ribose, aktyviai dalyvauja jas įgyvendinant;</w:t>
      </w:r>
    </w:p>
    <w:p w14:paraId="612FC908"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vertina bei diegia mokslo naujoves, diagnostikos ir gydymo technologijas bei inovacijas medicinos praktikoje Įstaigos kompetencijų ribose;</w:t>
      </w:r>
    </w:p>
    <w:p w14:paraId="01403351"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vykdo kitas Lietuvos Respublikos teisės aktams neprieštaraujančias veiklas siekiant Įstaigos tikslų.</w:t>
      </w:r>
    </w:p>
    <w:p w14:paraId="16FD6420" w14:textId="3509E6A5" w:rsidR="007B363A" w:rsidRPr="007B363A" w:rsidRDefault="00F0536C" w:rsidP="007B363A">
      <w:pPr>
        <w:pStyle w:val="Sraopastraipa"/>
        <w:numPr>
          <w:ilvl w:val="0"/>
          <w:numId w:val="1"/>
        </w:numPr>
        <w:shd w:val="clear" w:color="auto" w:fill="FFFFFF" w:themeFill="background1"/>
        <w:tabs>
          <w:tab w:val="left" w:pos="1134"/>
          <w:tab w:val="left" w:pos="1843"/>
        </w:tabs>
        <w:spacing w:after="0"/>
        <w:ind w:left="0" w:firstLine="567"/>
        <w:jc w:val="both"/>
      </w:pPr>
      <w:r>
        <w:rPr>
          <w:rFonts w:ascii="Times New Roman" w:hAnsi="Times New Roman" w:cs="Times New Roman"/>
          <w:color w:val="000000" w:themeColor="text1"/>
          <w:sz w:val="24"/>
          <w:szCs w:val="24"/>
        </w:rPr>
        <w:t>Įstaiga, atlikdama savo funkcijas, turi teisę vykdyti šias ekonomines veiklas:</w:t>
      </w:r>
    </w:p>
    <w:p w14:paraId="11F6CDDC"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sidRPr="007B363A">
        <w:rPr>
          <w:rFonts w:ascii="Times New Roman" w:hAnsi="Times New Roman" w:cs="Times New Roman"/>
          <w:color w:val="000000" w:themeColor="text1"/>
          <w:sz w:val="24"/>
          <w:szCs w:val="24"/>
        </w:rPr>
        <w:t>Žmonių sveikatos priežiūros veikla – 86;</w:t>
      </w:r>
    </w:p>
    <w:p w14:paraId="444432AC" w14:textId="77777777" w:rsidR="0001228E" w:rsidRDefault="00F0536C" w:rsidP="007B363A">
      <w:pPr>
        <w:pStyle w:val="Sraopastraipa"/>
        <w:numPr>
          <w:ilvl w:val="1"/>
          <w:numId w:val="1"/>
        </w:numPr>
        <w:shd w:val="clear" w:color="auto" w:fill="FFFFFF" w:themeFill="background1"/>
        <w:tabs>
          <w:tab w:val="clear" w:pos="350"/>
          <w:tab w:val="left" w:pos="567"/>
          <w:tab w:val="left" w:pos="709"/>
          <w:tab w:val="left" w:pos="993"/>
          <w:tab w:val="left" w:pos="1276"/>
          <w:tab w:val="left" w:pos="1701"/>
        </w:tabs>
        <w:spacing w:after="0"/>
        <w:ind w:left="0" w:firstLine="851"/>
        <w:jc w:val="both"/>
      </w:pPr>
      <w:r>
        <w:rPr>
          <w:rFonts w:ascii="Times New Roman" w:hAnsi="Times New Roman" w:cs="Times New Roman"/>
          <w:color w:val="000000" w:themeColor="text1"/>
          <w:sz w:val="24"/>
          <w:szCs w:val="24"/>
        </w:rPr>
        <w:t>Ligoninių veikla – 86.10;</w:t>
      </w:r>
    </w:p>
    <w:p w14:paraId="0758C618" w14:textId="77777777" w:rsidR="0001228E" w:rsidRDefault="00F0536C" w:rsidP="007B363A">
      <w:pPr>
        <w:pStyle w:val="Sraopastraipa"/>
        <w:numPr>
          <w:ilvl w:val="1"/>
          <w:numId w:val="1"/>
        </w:numPr>
        <w:shd w:val="clear" w:color="auto" w:fill="FFFFFF" w:themeFill="background1"/>
        <w:tabs>
          <w:tab w:val="clear" w:pos="350"/>
          <w:tab w:val="left" w:pos="567"/>
          <w:tab w:val="left" w:pos="709"/>
          <w:tab w:val="left" w:pos="993"/>
          <w:tab w:val="left" w:pos="1276"/>
          <w:tab w:val="left" w:pos="1701"/>
        </w:tabs>
        <w:spacing w:after="0"/>
        <w:ind w:left="0" w:firstLine="851"/>
        <w:jc w:val="both"/>
      </w:pPr>
      <w:r>
        <w:rPr>
          <w:rFonts w:ascii="Times New Roman" w:hAnsi="Times New Roman" w:cs="Times New Roman"/>
          <w:color w:val="000000" w:themeColor="text1"/>
          <w:sz w:val="24"/>
          <w:szCs w:val="24"/>
        </w:rPr>
        <w:t>Bendrosios praktikos gydytojų veikla – 86.21;</w:t>
      </w:r>
    </w:p>
    <w:p w14:paraId="73B43B2A"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Gydytojų specialistų veikla – 86.22;</w:t>
      </w:r>
    </w:p>
    <w:p w14:paraId="644EC027"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Odontologinės praktikos veikla – 86.23;</w:t>
      </w:r>
    </w:p>
    <w:p w14:paraId="3C2E88C9"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Kita žmonių sveikatos priežiūros veikla – 86.90;</w:t>
      </w:r>
    </w:p>
    <w:p w14:paraId="60426115"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Nuosavo arba nuomojamo nekilnojamojo turto nuoma ir eksploatavimas – 68.20;</w:t>
      </w:r>
    </w:p>
    <w:p w14:paraId="6D934934"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Kita, niekur kitur nepriskirta, asmens aptarnavimo veikla – 96.09.</w:t>
      </w:r>
    </w:p>
    <w:p w14:paraId="466C4348"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Kita įstatymais neuždrausta su įstaigos veiklos tikslais susijusi veikla (veikla, kuri pagerintų personalo ir pacientų darbo ir poilsio sąlygas, konferencijų, seminarų, tobulinimosi kursų organizavimas ir kt.).</w:t>
      </w:r>
    </w:p>
    <w:p w14:paraId="425DF081" w14:textId="77777777" w:rsidR="0001228E" w:rsidRDefault="00F0536C" w:rsidP="007B363A">
      <w:pPr>
        <w:pStyle w:val="Sraopastraipa"/>
        <w:numPr>
          <w:ilvl w:val="0"/>
          <w:numId w:val="1"/>
        </w:numPr>
        <w:shd w:val="clear" w:color="auto" w:fill="FFFFFF" w:themeFill="background1"/>
        <w:tabs>
          <w:tab w:val="clear" w:pos="0"/>
          <w:tab w:val="left" w:pos="1134"/>
        </w:tabs>
        <w:spacing w:after="0"/>
        <w:ind w:left="0" w:firstLine="567"/>
        <w:jc w:val="both"/>
      </w:pPr>
      <w:r>
        <w:rPr>
          <w:rFonts w:ascii="Times New Roman" w:hAnsi="Times New Roman" w:cs="Times New Roman"/>
          <w:color w:val="000000" w:themeColor="text1"/>
          <w:sz w:val="24"/>
          <w:szCs w:val="24"/>
        </w:rPr>
        <w:t>Įstatymų nustatytais atvejais Įstaiga gali imtis tam tikros rūšies veiklos tik gavusi įstatymų nustatyta tvarka išduotą licenciją.</w:t>
      </w:r>
    </w:p>
    <w:p w14:paraId="148B7E32" w14:textId="77777777" w:rsidR="0001228E" w:rsidRDefault="0001228E">
      <w:pPr>
        <w:pStyle w:val="Sraopastraipa"/>
        <w:shd w:val="clear" w:color="auto" w:fill="FFFFFF" w:themeFill="background1"/>
        <w:tabs>
          <w:tab w:val="left" w:pos="567"/>
          <w:tab w:val="left" w:pos="709"/>
          <w:tab w:val="left" w:pos="851"/>
          <w:tab w:val="left" w:pos="993"/>
          <w:tab w:val="left" w:pos="1134"/>
          <w:tab w:val="left" w:pos="1276"/>
          <w:tab w:val="left" w:pos="1560"/>
        </w:tabs>
        <w:spacing w:after="0"/>
        <w:ind w:left="0"/>
        <w:jc w:val="both"/>
        <w:rPr>
          <w:rFonts w:ascii="Times New Roman" w:hAnsi="Times New Roman" w:cs="Times New Roman"/>
          <w:color w:val="000000" w:themeColor="text1"/>
          <w:sz w:val="24"/>
          <w:szCs w:val="24"/>
        </w:rPr>
      </w:pPr>
    </w:p>
    <w:p w14:paraId="46750A39"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sz w:val="24"/>
          <w:szCs w:val="24"/>
        </w:rPr>
        <w:t xml:space="preserve">III </w:t>
      </w:r>
      <w:r>
        <w:rPr>
          <w:rFonts w:ascii="Times New Roman" w:hAnsi="Times New Roman" w:cs="Times New Roman"/>
          <w:b/>
          <w:bCs/>
          <w:color w:val="000000" w:themeColor="text1"/>
          <w:sz w:val="24"/>
          <w:szCs w:val="24"/>
        </w:rPr>
        <w:t>SKYRIUS</w:t>
      </w:r>
    </w:p>
    <w:p w14:paraId="1316002E"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TEISĖS IR PAREIGOS</w:t>
      </w:r>
    </w:p>
    <w:p w14:paraId="4E11A586" w14:textId="77777777" w:rsidR="0001228E" w:rsidRDefault="0001228E">
      <w:pPr>
        <w:shd w:val="clear" w:color="auto" w:fill="FFFFFF" w:themeFill="background1"/>
        <w:tabs>
          <w:tab w:val="left" w:pos="851"/>
          <w:tab w:val="left" w:pos="1134"/>
          <w:tab w:val="left" w:pos="1276"/>
        </w:tabs>
        <w:spacing w:after="0"/>
        <w:contextualSpacing/>
        <w:jc w:val="both"/>
        <w:rPr>
          <w:rFonts w:ascii="Times New Roman" w:hAnsi="Times New Roman" w:cs="Times New Roman"/>
          <w:color w:val="000000" w:themeColor="text1"/>
          <w:sz w:val="24"/>
          <w:szCs w:val="24"/>
        </w:rPr>
      </w:pPr>
    </w:p>
    <w:p w14:paraId="1607E418" w14:textId="77777777" w:rsidR="0001228E" w:rsidRDefault="00F0536C" w:rsidP="007B363A">
      <w:pPr>
        <w:pStyle w:val="Sraopastraipa"/>
        <w:numPr>
          <w:ilvl w:val="0"/>
          <w:numId w:val="1"/>
        </w:numPr>
        <w:shd w:val="clear" w:color="auto" w:fill="FFFFFF" w:themeFill="background1"/>
        <w:tabs>
          <w:tab w:val="left" w:pos="567"/>
          <w:tab w:val="left" w:pos="709"/>
          <w:tab w:val="left" w:pos="851"/>
          <w:tab w:val="left" w:pos="1134"/>
          <w:tab w:val="left" w:pos="1276"/>
        </w:tabs>
        <w:spacing w:after="0"/>
        <w:ind w:left="0" w:firstLine="567"/>
        <w:jc w:val="both"/>
      </w:pPr>
      <w:r>
        <w:rPr>
          <w:rFonts w:ascii="Times New Roman" w:hAnsi="Times New Roman" w:cs="Times New Roman"/>
          <w:color w:val="000000" w:themeColor="text1"/>
          <w:sz w:val="24"/>
          <w:szCs w:val="24"/>
        </w:rPr>
        <w:t>Vykdydama įstatuose numatytą veiklą, Įstaiga turi teisę:</w:t>
      </w:r>
    </w:p>
    <w:p w14:paraId="47C61B19" w14:textId="77777777" w:rsidR="0001228E" w:rsidRDefault="00F0536C" w:rsidP="007B363A">
      <w:pPr>
        <w:pStyle w:val="Sraopastraipa"/>
        <w:numPr>
          <w:ilvl w:val="1"/>
          <w:numId w:val="1"/>
        </w:numPr>
        <w:shd w:val="clear" w:color="auto" w:fill="FFFFFF" w:themeFill="background1"/>
        <w:tabs>
          <w:tab w:val="left" w:pos="1701"/>
        </w:tabs>
        <w:spacing w:after="0"/>
        <w:ind w:left="0" w:firstLine="851"/>
        <w:jc w:val="both"/>
      </w:pPr>
      <w:r>
        <w:rPr>
          <w:rFonts w:ascii="Times New Roman" w:hAnsi="Times New Roman" w:cs="Times New Roman"/>
          <w:color w:val="000000" w:themeColor="text1"/>
          <w:sz w:val="24"/>
          <w:szCs w:val="24"/>
        </w:rPr>
        <w:lastRenderedPageBreak/>
        <w:t>turėti sąskaitas bankuose, savo ženklą;</w:t>
      </w:r>
    </w:p>
    <w:p w14:paraId="160A78A2" w14:textId="77777777" w:rsidR="0001228E" w:rsidRDefault="00F0536C" w:rsidP="007B363A">
      <w:pPr>
        <w:pStyle w:val="Sraopastraipa"/>
        <w:numPr>
          <w:ilvl w:val="1"/>
          <w:numId w:val="1"/>
        </w:numPr>
        <w:shd w:val="clear" w:color="auto" w:fill="FFFFFF" w:themeFill="background1"/>
        <w:tabs>
          <w:tab w:val="left" w:pos="1701"/>
        </w:tabs>
        <w:spacing w:after="0"/>
        <w:ind w:left="0" w:firstLine="851"/>
        <w:jc w:val="both"/>
      </w:pPr>
      <w:r>
        <w:rPr>
          <w:rFonts w:ascii="Times New Roman" w:hAnsi="Times New Roman" w:cs="Times New Roman"/>
          <w:color w:val="000000" w:themeColor="text1"/>
          <w:sz w:val="24"/>
          <w:szCs w:val="24"/>
        </w:rPr>
        <w:t>pirkti ar kitokiais būdais įsigyti savo veiklai reikalingą turtą, naudoti, valdyti, disponuoti juo įstatymų ir šių įstatų nustatyta tvarka;</w:t>
      </w:r>
    </w:p>
    <w:p w14:paraId="2AC29D91" w14:textId="77777777" w:rsidR="0001228E" w:rsidRDefault="00F0536C" w:rsidP="007B363A">
      <w:pPr>
        <w:pStyle w:val="Sraopastraipa"/>
        <w:numPr>
          <w:ilvl w:val="1"/>
          <w:numId w:val="1"/>
        </w:numPr>
        <w:shd w:val="clear" w:color="auto" w:fill="FFFFFF" w:themeFill="background1"/>
        <w:tabs>
          <w:tab w:val="left" w:pos="1701"/>
        </w:tabs>
        <w:spacing w:after="0"/>
        <w:ind w:left="0" w:firstLine="851"/>
        <w:jc w:val="both"/>
      </w:pPr>
      <w:r>
        <w:rPr>
          <w:rFonts w:ascii="Times New Roman" w:hAnsi="Times New Roman" w:cs="Times New Roman"/>
          <w:color w:val="000000" w:themeColor="text1"/>
          <w:sz w:val="24"/>
          <w:szCs w:val="24"/>
        </w:rPr>
        <w:t>teikti bei gauti paramą, paveldėti pagal testamentą, teikti labdarą (gavus savininko teises ir pareigas įgyvendinančios institucijos sutikimą);</w:t>
      </w:r>
    </w:p>
    <w:p w14:paraId="07239ECB"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pagal kompetenciją sudaryti sutartis ir prisiimti įsipareigojimus;</w:t>
      </w:r>
    </w:p>
    <w:p w14:paraId="7C8F806C"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teikti mokamas paslaugas teisės aktų nustatyta tvarka. Nustatyti teikiamų paslaugų kainas, išskyrus tuos atvejus, kai pagal Lietuvos Respublikos įstatymus ir teisės aktus jos pacientams turi būti teikiamos nemokamai arba privaloma laikytis Lietuvos Respublikos įstatymų ar kitų teisės aktų reguliuojamų kainų;</w:t>
      </w:r>
    </w:p>
    <w:p w14:paraId="283EB5A8"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gavus savininko teises ir pareigas įgyvendinančios institucijos sutikimą, steigti filialus, juos reorganizuoti ir likviduoti, dalininko teisėmis dalyvauti kitų įstaigų veikloje;</w:t>
      </w:r>
    </w:p>
    <w:p w14:paraId="08CBC2C7"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jungtis į ne pelno organizacijų asociacijas ir dalyvauti jų veikloje;</w:t>
      </w:r>
    </w:p>
    <w:p w14:paraId="0BFC107B"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naudoti Įstaigos lėšas įstatuose numatytiems tikslams įgyvendinti;</w:t>
      </w:r>
    </w:p>
    <w:p w14:paraId="6010FD66" w14:textId="01A1F66C"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pagal kompetenciją skelbti ir vykdyti konkursus, susijusius su Įstaigos veikla</w:t>
      </w:r>
      <w:r w:rsidR="000845B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ir juos organizuoti;</w:t>
      </w:r>
    </w:p>
    <w:p w14:paraId="06D60D2C" w14:textId="77777777" w:rsidR="0001228E" w:rsidRDefault="00F0536C" w:rsidP="007B363A">
      <w:pPr>
        <w:pStyle w:val="NoSpacing1"/>
        <w:numPr>
          <w:ilvl w:val="1"/>
          <w:numId w:val="1"/>
        </w:numPr>
        <w:shd w:val="clear" w:color="auto" w:fill="FFFFFF" w:themeFill="background1"/>
        <w:tabs>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dalyvauti pavienių universitetinių studijų, mokslinių tyrimų vykdyme;</w:t>
      </w:r>
    </w:p>
    <w:p w14:paraId="5CC3FFAA" w14:textId="77777777" w:rsidR="0001228E" w:rsidRDefault="00F0536C" w:rsidP="007B363A">
      <w:pPr>
        <w:pStyle w:val="NoSpacing1"/>
        <w:numPr>
          <w:ilvl w:val="1"/>
          <w:numId w:val="1"/>
        </w:numPr>
        <w:shd w:val="clear" w:color="auto" w:fill="FFFFFF" w:themeFill="background1"/>
        <w:tabs>
          <w:tab w:val="left" w:pos="1308"/>
          <w:tab w:val="left" w:pos="141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atsižvelgiant į Lietuvos sveikatos sistemos ir Įstaigos savininko strategines plėtros gaires, plėtoti esamą Įstaigos infrastruktūrą;</w:t>
      </w:r>
    </w:p>
    <w:p w14:paraId="6633FCD0" w14:textId="77777777" w:rsidR="0001228E" w:rsidRDefault="00F0536C" w:rsidP="007B363A">
      <w:pPr>
        <w:pStyle w:val="NoSpacing1"/>
        <w:numPr>
          <w:ilvl w:val="1"/>
          <w:numId w:val="1"/>
        </w:numPr>
        <w:shd w:val="clear" w:color="auto" w:fill="FFFFFF" w:themeFill="background1"/>
        <w:tabs>
          <w:tab w:val="left" w:pos="130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Įstaigos veiklos tikslams pasiekti inicijuoti ir dalyvauti vykdant bendrus projektus;</w:t>
      </w:r>
    </w:p>
    <w:p w14:paraId="7376B284" w14:textId="77777777" w:rsidR="0001228E" w:rsidRDefault="00F0536C" w:rsidP="007B363A">
      <w:pPr>
        <w:pStyle w:val="NoSpacing1"/>
        <w:numPr>
          <w:ilvl w:val="1"/>
          <w:numId w:val="1"/>
        </w:numPr>
        <w:shd w:val="clear" w:color="auto" w:fill="FFFFFF" w:themeFill="background1"/>
        <w:tabs>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teisės aktų nustatyta tvarka rengti ir tvirtinti darbo apmokėjimo tvarką;</w:t>
      </w:r>
    </w:p>
    <w:p w14:paraId="2BAB74EE" w14:textId="77777777" w:rsidR="0001228E" w:rsidRDefault="00F0536C" w:rsidP="007B363A">
      <w:pPr>
        <w:pStyle w:val="NoSpacing1"/>
        <w:numPr>
          <w:ilvl w:val="1"/>
          <w:numId w:val="1"/>
        </w:numPr>
        <w:shd w:val="clear" w:color="auto" w:fill="FFFFFF" w:themeFill="background1"/>
        <w:tabs>
          <w:tab w:val="left" w:pos="1276"/>
          <w:tab w:val="left" w:pos="130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Įstaigos veiklos tikslams įgyvendinti sudaryti tikslines sąmatas, turėti atskiras sąskaitas;</w:t>
      </w:r>
    </w:p>
    <w:p w14:paraId="6BB1956A" w14:textId="77777777" w:rsidR="0001228E" w:rsidRDefault="00F0536C" w:rsidP="007B363A">
      <w:pPr>
        <w:pStyle w:val="NoSpacing1"/>
        <w:numPr>
          <w:ilvl w:val="1"/>
          <w:numId w:val="1"/>
        </w:numPr>
        <w:shd w:val="clear" w:color="auto" w:fill="FFFFFF" w:themeFill="background1"/>
        <w:tabs>
          <w:tab w:val="left" w:pos="130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teisės aktų nustatyta tvarka naudotis bankų kreditais, gauti paskolas iš kitų subjektų;</w:t>
      </w:r>
    </w:p>
    <w:p w14:paraId="16BE043D" w14:textId="77777777" w:rsidR="0001228E" w:rsidRDefault="00F0536C" w:rsidP="007B363A">
      <w:pPr>
        <w:pStyle w:val="NoSpacing1"/>
        <w:numPr>
          <w:ilvl w:val="1"/>
          <w:numId w:val="1"/>
        </w:numPr>
        <w:shd w:val="clear" w:color="auto" w:fill="FFFFFF" w:themeFill="background1"/>
        <w:tabs>
          <w:tab w:val="left" w:pos="130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užmegzti ryšius su šalies ir užsienio partneriais, keistis specialistais, dalytis patirtimi ir kitaip bendradarbiauti;</w:t>
      </w:r>
    </w:p>
    <w:p w14:paraId="12B54E09" w14:textId="77777777" w:rsidR="0001228E" w:rsidRDefault="00F0536C" w:rsidP="007B363A">
      <w:pPr>
        <w:pStyle w:val="NoSpacing1"/>
        <w:numPr>
          <w:ilvl w:val="1"/>
          <w:numId w:val="1"/>
        </w:numPr>
        <w:shd w:val="clear" w:color="auto" w:fill="FFFFFF" w:themeFill="background1"/>
        <w:tabs>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tobulinti, perkvalifikuoti sveikatos priežiūros specialistus.</w:t>
      </w:r>
    </w:p>
    <w:p w14:paraId="507F79BF" w14:textId="77777777" w:rsidR="0001228E" w:rsidRDefault="00F0536C">
      <w:pPr>
        <w:pStyle w:val="NoSpacing1"/>
        <w:numPr>
          <w:ilvl w:val="0"/>
          <w:numId w:val="1"/>
        </w:numPr>
        <w:shd w:val="clear" w:color="auto" w:fill="FFFFFF" w:themeFill="background1"/>
        <w:tabs>
          <w:tab w:val="left" w:pos="993"/>
        </w:tabs>
        <w:spacing w:line="276" w:lineRule="auto"/>
        <w:ind w:left="0" w:firstLine="567"/>
        <w:contextualSpacing/>
        <w:jc w:val="both"/>
      </w:pPr>
      <w:r>
        <w:rPr>
          <w:rFonts w:ascii="Times New Roman" w:hAnsi="Times New Roman" w:cs="Times New Roman"/>
          <w:color w:val="000000" w:themeColor="text1"/>
          <w:sz w:val="24"/>
          <w:szCs w:val="24"/>
        </w:rPr>
        <w:t>Įstaiga privalo:</w:t>
      </w:r>
    </w:p>
    <w:p w14:paraId="456E835B"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užtikrinti būtinosios medicinos pagalbos teikimą;</w:t>
      </w:r>
    </w:p>
    <w:p w14:paraId="3BB21446"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įgyvendinti būtinąsias visuomenės sveikatos priežiūros priemones pagal Lietuvos Respublikos sveikatos apsaugos ministro patvirtintą sąrašą;</w:t>
      </w:r>
    </w:p>
    <w:p w14:paraId="39C08F95"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teikti nemokamas planinės sveikatos priežiūros paslaugas įsitikinus, kad pacientas turi teisę tokias paslaugas gauti;</w:t>
      </w:r>
    </w:p>
    <w:p w14:paraId="2B510BEA"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teikti tik tas asmens sveikatos priežiūros paslaugas, kurios nurodytos Įstaigai išduotoje licencijoje;</w:t>
      </w:r>
    </w:p>
    <w:p w14:paraId="5F42E01B"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naudoti sveikatos priežiūros technologijas, nustatyta tvarka aprobuotas ir (ar) leistas naudoti Lietuvos Respublikoje;</w:t>
      </w:r>
    </w:p>
    <w:p w14:paraId="239C4C51"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pildyti ir saugoti pacientų asmens sveikatos istorijas, kitą medicininę dokumentaciją ir teikti informaciją apie pacientą valstybės institucijoms ir kitoms įstaigoms Lietuvos Respublikos įstatymų bei Lietuvos Respublikos sveikatos apsaugos ministro nustatyta tvarka;</w:t>
      </w:r>
    </w:p>
    <w:p w14:paraId="3E289778" w14:textId="7043FB12"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 xml:space="preserve">sudaryti sutartį dėl naudojimosi Elektroninės sveikatos paslaugų ir bendradarbiavimo infrastruktūros informacinės sistema (toliau </w:t>
      </w:r>
      <w:r w:rsidR="000845B9">
        <w:rPr>
          <w:rFonts w:ascii="Times New Roman" w:hAnsi="Times New Roman" w:cs="Times New Roman"/>
          <w:sz w:val="24"/>
          <w:szCs w:val="24"/>
        </w:rPr>
        <w:t>−</w:t>
      </w:r>
      <w:r>
        <w:rPr>
          <w:rFonts w:ascii="Times New Roman" w:hAnsi="Times New Roman" w:cs="Times New Roman"/>
          <w:sz w:val="24"/>
          <w:szCs w:val="24"/>
        </w:rPr>
        <w:t xml:space="preserve"> ESPBI IS) ir šioje sistemoje pildyti elektroninius dokumentus bei teikti jų duomenis į ESPBI IS </w:t>
      </w:r>
      <w:r>
        <w:rPr>
          <w:rFonts w:ascii="Times New Roman" w:hAnsi="Times New Roman" w:cs="Times New Roman"/>
          <w:b/>
          <w:bCs/>
          <w:sz w:val="24"/>
          <w:szCs w:val="24"/>
        </w:rPr>
        <w:t>v</w:t>
      </w:r>
      <w:r>
        <w:rPr>
          <w:rFonts w:ascii="Times New Roman" w:hAnsi="Times New Roman" w:cs="Times New Roman"/>
          <w:sz w:val="24"/>
          <w:szCs w:val="24"/>
        </w:rPr>
        <w:t>eiklą reguliuojančių teisės aktų nustatyta tvarka;</w:t>
      </w:r>
    </w:p>
    <w:p w14:paraId="36479A7B"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lastRenderedPageBreak/>
        <w:t>mokėti įmokas, reikalingas pacientų sveikatai padarytai žalai (turtinei ir neturtinei) atlyginti, į Lietuvos Respublikos Vyriausybės įgaliotos institucijos administruojamą sąskaitą, kurioje kaupiamos asmens sveikatos priežiūros įstaigų išmokos pacientų sveikatai padarytai žalai atlyginti;</w:t>
      </w:r>
    </w:p>
    <w:p w14:paraId="73FE29E3"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saugoti paciento medicininę paslaptį, išskyrus atvejus, kai įstaiga privalo pateikti informaciją apie pacientą arba kai pacientas sutinka, kad informacija apie jį būtų teikiama;</w:t>
      </w:r>
    </w:p>
    <w:p w14:paraId="7899D50F"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informuoti teisės aktų nustatyta tvarka Lietuvos Respublikos sveikatos apsaugos ministeriją, Įstaigos steigėją (savininką) apie įstaigoje įvykusius vidaus infekcijų atvejus ir protrūkius, kitus žalos pacientų sveikatai padarymo atvejus;</w:t>
      </w:r>
    </w:p>
    <w:p w14:paraId="408F9A5C"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teisės aktų nustatytais atvejais teikti informaciją apie teikiamas asmens sveikatos priežiūros paslaugas;</w:t>
      </w:r>
    </w:p>
    <w:p w14:paraId="60218347"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pasiūlyti pacientui artimiausią objektyviai įmanomą asmens sveikatos priežiūros paslaugos suteikimo datą ir laiką ir registruoti visus pacientus jų kreipimosi į asmens sveikatos priežiūros įstaigą momentu, neribojant registravimosi terminų, Lietuvos Respublikos sveikatos apsaugos ministro nustatyta tvarka;</w:t>
      </w:r>
    </w:p>
    <w:p w14:paraId="00B61C0E"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užtikrinti lygias pacientų teises į teikiamas sveikatos priežiūros paslaugas;</w:t>
      </w:r>
    </w:p>
    <w:p w14:paraId="655EEFB8"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Lietuvos Respublikos įstatymų nustatyta tvarka atlyginti žalą, padarytą paciento sveikatai;</w:t>
      </w:r>
    </w:p>
    <w:p w14:paraId="061F4D40"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vykdyti finansinę apskaitą, teikti finansinę ir statistinę informaciją valstybės institucijoms ir mokėti mokesčius įstatymų nustatyta tvarka;</w:t>
      </w:r>
    </w:p>
    <w:p w14:paraId="79E3424D"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vadovautis Lietuvos Respublikos sveikatos apsaugos ministro ir savininko teises ir pareigas įgyvendinančios institucijos nustatytomis įstaigos veiklos ir kontrolės tvarkomis, atsižvelgti į teikiamas rekomendacijas;</w:t>
      </w:r>
    </w:p>
    <w:p w14:paraId="1E736AB4"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naudoti, instaliuoti ir prižiūrėti medicinos priemones teisės aktų nustatyta tvarka;</w:t>
      </w:r>
    </w:p>
    <w:p w14:paraId="4CD13011"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teisės aktų nustatyta tvarka registruoti ir teikti informaciją apie naudojamas medicinos priemones ir sveikatos priežiūros technologijas, susijusias su medicinos priemonėmis;</w:t>
      </w:r>
    </w:p>
    <w:p w14:paraId="102DCA41"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teisės aktų nustatyta tvarka pranešti apie incidentus;</w:t>
      </w:r>
    </w:p>
    <w:p w14:paraId="47B4DD6E"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sužinojusi, kad Įstaigoje naudojamos medicinos priemonės neatitinka teisės aktų nustatytų reikalavimų, Įstaiga nedelsdama nutraukia jų naudojimą, informuoja apie tai LR sveikatos apsaugos ministro įgaliotą instituciją, galimus šių medicinos priemonių naudotojus, pacientus, kitus susijusius medicinos priemonių rinkos subjektus ir imasi kitų reikiamų veiksmų keliamam pavojui pašalinti.</w:t>
      </w:r>
    </w:p>
    <w:p w14:paraId="009F992F" w14:textId="77777777" w:rsidR="00364D52"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Įstaiga gali turėti ir kitų teisių bei pareigų, kurios neprieštarauja Lietuvos Respublikos įstatymams, kitiems  teisės aktams ir šiems įstatams.</w:t>
      </w:r>
    </w:p>
    <w:p w14:paraId="05C459D9" w14:textId="77777777" w:rsidR="00364D52" w:rsidRDefault="00364D52" w:rsidP="00364D52">
      <w:pPr>
        <w:pStyle w:val="NoSpacing1"/>
        <w:shd w:val="clear" w:color="auto" w:fill="FFFFFF" w:themeFill="background1"/>
        <w:tabs>
          <w:tab w:val="left" w:pos="1130"/>
          <w:tab w:val="left" w:pos="1700"/>
        </w:tabs>
        <w:spacing w:line="276" w:lineRule="auto"/>
        <w:ind w:left="567"/>
        <w:contextualSpacing/>
        <w:jc w:val="both"/>
      </w:pPr>
    </w:p>
    <w:p w14:paraId="58B78F08" w14:textId="77777777" w:rsidR="00364D52" w:rsidRDefault="00364D52" w:rsidP="00364D52">
      <w:pPr>
        <w:pStyle w:val="NoSpacing1"/>
        <w:shd w:val="clear" w:color="auto" w:fill="FFFFFF" w:themeFill="background1"/>
        <w:tabs>
          <w:tab w:val="left" w:pos="1080"/>
        </w:tabs>
        <w:spacing w:line="276" w:lineRule="auto"/>
        <w:contextualSpacing/>
        <w:jc w:val="both"/>
        <w:rPr>
          <w:rFonts w:ascii="Times New Roman" w:hAnsi="Times New Roman"/>
          <w:sz w:val="24"/>
          <w:szCs w:val="24"/>
        </w:rPr>
      </w:pPr>
    </w:p>
    <w:p w14:paraId="14F709E5" w14:textId="77777777" w:rsidR="00364D52" w:rsidRDefault="00364D52" w:rsidP="00364D52">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IV SKYRIUS</w:t>
      </w:r>
    </w:p>
    <w:p w14:paraId="64436491" w14:textId="77777777" w:rsidR="00364D52" w:rsidRDefault="00364D52" w:rsidP="00364D52">
      <w:pPr>
        <w:spacing w:after="0"/>
        <w:contextualSpacing/>
        <w:jc w:val="center"/>
      </w:pPr>
      <w:r>
        <w:rPr>
          <w:rFonts w:ascii="Times New Roman" w:hAnsi="Times New Roman" w:cs="Times New Roman"/>
          <w:b/>
          <w:bCs/>
          <w:color w:val="000000" w:themeColor="text1"/>
          <w:sz w:val="24"/>
          <w:szCs w:val="24"/>
        </w:rPr>
        <w:t>ASMENS TAPIMO NAUJU DALININKU TVARKA</w:t>
      </w:r>
    </w:p>
    <w:p w14:paraId="0875E85E" w14:textId="77777777" w:rsidR="00364D52" w:rsidRDefault="00364D52" w:rsidP="00364D52">
      <w:pPr>
        <w:pStyle w:val="NoSpacing1"/>
        <w:shd w:val="clear" w:color="auto" w:fill="FFFFFF" w:themeFill="background1"/>
        <w:tabs>
          <w:tab w:val="left" w:pos="1130"/>
          <w:tab w:val="left" w:pos="1700"/>
        </w:tabs>
        <w:spacing w:line="276" w:lineRule="auto"/>
        <w:contextualSpacing/>
        <w:jc w:val="both"/>
      </w:pPr>
    </w:p>
    <w:p w14:paraId="2E6021E3" w14:textId="77777777" w:rsidR="00364D52"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sidRPr="00364D52">
        <w:rPr>
          <w:rFonts w:ascii="Times New Roman" w:hAnsi="Times New Roman"/>
          <w:sz w:val="24"/>
          <w:szCs w:val="24"/>
        </w:rPr>
        <w:t>Asmuo gali tapti nauju dalininku, Viešųjų įstaigų įstatymo ir Įstatų nustatyta tvarka perdavęs Įstaigai įnašą.</w:t>
      </w:r>
    </w:p>
    <w:p w14:paraId="3900BCBC" w14:textId="77777777" w:rsidR="00364D52"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sidRPr="00364D52">
        <w:rPr>
          <w:rFonts w:ascii="Times New Roman" w:hAnsi="Times New Roman" w:cs="Times New Roman"/>
          <w:color w:val="000000" w:themeColor="text1"/>
          <w:sz w:val="24"/>
          <w:szCs w:val="24"/>
        </w:rPr>
        <w:t>Naujų dalininkų priėmimo tvarka:</w:t>
      </w:r>
    </w:p>
    <w:p w14:paraId="6C5545C5" w14:textId="57E20635"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sidRPr="00364D52">
        <w:rPr>
          <w:rFonts w:ascii="Times New Roman" w:hAnsi="Times New Roman" w:cs="Times New Roman"/>
          <w:color w:val="000000" w:themeColor="text1"/>
          <w:sz w:val="24"/>
          <w:szCs w:val="24"/>
        </w:rPr>
        <w:t xml:space="preserve">pageidaujantis tapti dalininku asmuo pateikia Įstaigos vadovui prašymą juo tapti: asmens prašyme turi būti nurodyti jo duomenys (fizinio asmens vardas, pavardė, asmens kodas (kai asmuo jo neturi, – gimimo data), adresas korespondencijai; juridinio asmens pavadinimas, teisinė </w:t>
      </w:r>
      <w:r w:rsidRPr="00364D52">
        <w:rPr>
          <w:rFonts w:ascii="Times New Roman" w:hAnsi="Times New Roman" w:cs="Times New Roman"/>
          <w:color w:val="000000" w:themeColor="text1"/>
          <w:sz w:val="24"/>
          <w:szCs w:val="24"/>
        </w:rPr>
        <w:lastRenderedPageBreak/>
        <w:t>forma, kodas, buveinė, atstovo vardas, pavardė, asmens kodas (kai asmuo jo neturi, – gimimo data)), išreikštas pritarimas Įstaigos veiklos tikslams ir numatomas įnašas į dalininkų kapitalą, šio įnašo dydis (kai numatomas įnašas – pinigai) ar vertė (kai numatomas įnašas – materialusis ar nematerialusis turtas) (eurais) ir įnašo perdavimo Įstaigai terminas; jei numatoma įnešti turtą, kartu su prašymu turi būti pateikta turto vertinimo ataskaita;</w:t>
      </w:r>
    </w:p>
    <w:p w14:paraId="1E628FBA"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Įstaigos vadovas įtraukia šio asmens prašymo svarstymą į visuotinio dalininkų susirinkimo darbotvarkę. Reikalavimus ir/ar apribojimus asmenims būti Įstaigos dalininku nustato įstatymai ir kiti teisės aktai;</w:t>
      </w:r>
    </w:p>
    <w:p w14:paraId="4630A178" w14:textId="1514F6EC"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asmuo dalininku priimamas visuotinio dalininkų susirinkimo sprendimu: apie visuotinio dalininkų susirinkimo priimtą sprendimą Įstaigos vadovas per 3 darbo dienas turi informuoti nauju dalininku tapti pageidavusį asmenį;</w:t>
      </w:r>
    </w:p>
    <w:p w14:paraId="52AF5CB2"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visuotiniam dalininkų susirinkimui nusprendus priimti naują dalininką, dalininku tapti pageidavęs asmuo tampa Įstaigos dalininku perdavęs Įstaigai savo prašyme nurodytą įnašą.</w:t>
      </w:r>
    </w:p>
    <w:p w14:paraId="2C840C48"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dalininkų įnašai sudaro dalininkų kapitalą. Dalininkų kapitalas gali būti didinamas tik papildomais įnašais. Papildomas įnašas Įstaigai perduodamas dalininko iniciatyva. Dalininkų įnašai gali būti pinigai, taip pat pagal Turto ir verslo vertinimo pagrindų įstatymą įvertintas materialusis ir nematerialusis turtas.</w:t>
      </w:r>
    </w:p>
    <w:p w14:paraId="60D7E40C"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dalininko teises įgijęs asmuo pateikia Įstaigos vadovui Įstaigos dalininko teisių įgijimą patvirtinantį dokumentą.</w:t>
      </w:r>
    </w:p>
    <w:p w14:paraId="55547B8C"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Įstaigos vadovas, gavęs Įstaigos dalininko teisių įgijimą patvirtinantį dokumentą, per 3 darbo dienas įrašo naują dalininką ir jo įnašo vertę į Įstaigos dokumentus.</w:t>
      </w:r>
    </w:p>
    <w:p w14:paraId="251485E0"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asmuo, įsigijęs dalininko teises, Įstaigos dalininku tampa nuo dalininko teisių įgijimą patvirtinančiame dokumente nurodyto momento.</w:t>
      </w:r>
    </w:p>
    <w:p w14:paraId="1F6097F3"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apie tai, kad yra įregistruotas naujas Įstaigos dalininkas, Įstaigos vadovas per 5 darbo dienas šių įstatų nustatyta tvarka turi pranešti Įstaigos dalininkams.</w:t>
      </w:r>
    </w:p>
    <w:p w14:paraId="57B21A3F" w14:textId="532C8D5E" w:rsidR="00364D52" w:rsidRDefault="00837F9D"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n</w:t>
      </w:r>
      <w:r w:rsidR="00F0536C">
        <w:rPr>
          <w:rFonts w:ascii="Times New Roman" w:hAnsi="Times New Roman" w:cs="Times New Roman"/>
          <w:color w:val="000000" w:themeColor="text1"/>
          <w:sz w:val="24"/>
          <w:szCs w:val="24"/>
        </w:rPr>
        <w:t>aujo dalininko balsų skaičius, įgyvendinant jo teisę balsuoti visuotiniame dalininkų susirinkime, atitinka jam dalininko teises perleidusio dalininko turėtą balsų skaičių.</w:t>
      </w:r>
    </w:p>
    <w:p w14:paraId="66A5BBF9" w14:textId="77777777" w:rsidR="00364D52" w:rsidRDefault="00F0536C" w:rsidP="00364D52">
      <w:pPr>
        <w:pStyle w:val="NoSpacing1"/>
        <w:numPr>
          <w:ilvl w:val="0"/>
          <w:numId w:val="1"/>
        </w:numPr>
        <w:shd w:val="clear" w:color="auto" w:fill="FFFFFF" w:themeFill="background1"/>
        <w:tabs>
          <w:tab w:val="left" w:pos="1134"/>
          <w:tab w:val="left" w:pos="1701"/>
          <w:tab w:val="left" w:pos="1700"/>
        </w:tabs>
        <w:spacing w:line="276" w:lineRule="auto"/>
        <w:ind w:left="0" w:firstLine="567"/>
        <w:contextualSpacing/>
        <w:jc w:val="both"/>
      </w:pPr>
      <w:r w:rsidRPr="00364D52">
        <w:rPr>
          <w:rFonts w:ascii="Times New Roman" w:hAnsi="Times New Roman"/>
          <w:sz w:val="24"/>
          <w:szCs w:val="24"/>
        </w:rPr>
        <w:t>Dalininko teises įgijęs asmuo dalininku tampa tokia tvarka:</w:t>
      </w:r>
    </w:p>
    <w:p w14:paraId="7F293E88" w14:textId="49B31545" w:rsidR="00364D52" w:rsidRDefault="00F0536C" w:rsidP="00364D52">
      <w:pPr>
        <w:pStyle w:val="NoSpacing1"/>
        <w:numPr>
          <w:ilvl w:val="1"/>
          <w:numId w:val="1"/>
        </w:numPr>
        <w:shd w:val="clear" w:color="auto" w:fill="FFFFFF" w:themeFill="background1"/>
        <w:tabs>
          <w:tab w:val="clear" w:pos="350"/>
          <w:tab w:val="left" w:pos="1680"/>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apie tai, kad įgijo dalininko teises, raštu per 5 darbo dienas praneša Įstaigos vadovui ir kartu pateikia jam dalininko teisių įgijimą liudijantį dokumentą ar jo išrašą; jeigu pateikiamas dokumento išrašas, jame turi būti nurodytos dalininko teisių įgijimo sandorio šalys, sandorio objektas, sandorio data, dalininko teisių įgijimo data, taip pat dalininko teises perleidusio dalininko įnašų į dalininkų kapitalą vertė, jeigu ji nurodyta dalininko teisių įgijimą liudijančiame dokumente, pranešime turi būti nurodyta: dalininko teises perleidęs dalininkas (fizinio asmens vardas, pavardė, asmens kodas (kai asmuo jo neturi</w:t>
      </w:r>
      <w:r w:rsidR="00837F9D">
        <w:rPr>
          <w:rFonts w:ascii="Times New Roman" w:hAnsi="Times New Roman" w:cs="Times New Roman"/>
          <w:color w:val="000000" w:themeColor="text1"/>
          <w:sz w:val="24"/>
          <w:szCs w:val="24"/>
        </w:rPr>
        <w:t>,</w:t>
      </w:r>
      <w:r w:rsidRPr="00364D52">
        <w:rPr>
          <w:rFonts w:ascii="Times New Roman" w:hAnsi="Times New Roman" w:cs="Times New Roman"/>
          <w:color w:val="000000" w:themeColor="text1"/>
          <w:sz w:val="24"/>
          <w:szCs w:val="24"/>
        </w:rPr>
        <w:t xml:space="preserve"> – gimimo data); juridinio asmens pavadinimas); dalininko teises įgijęs asmuo (fizinio asmens vardas, pavardė, asmens kodas (kai asmuo jo neturi, – gimimo data), adresas korespondencijai; juridinio asmens pavadinimas, buveinė, kodas, atstovo vardas ir pavardė); dalininko teisių įgijimo data;</w:t>
      </w:r>
    </w:p>
    <w:p w14:paraId="6C50EA01" w14:textId="77777777" w:rsidR="00364D52" w:rsidRDefault="00F0536C" w:rsidP="00364D52">
      <w:pPr>
        <w:pStyle w:val="NoSpacing1"/>
        <w:numPr>
          <w:ilvl w:val="1"/>
          <w:numId w:val="1"/>
        </w:numPr>
        <w:shd w:val="clear" w:color="auto" w:fill="FFFFFF" w:themeFill="background1"/>
        <w:tabs>
          <w:tab w:val="clear" w:pos="350"/>
          <w:tab w:val="left" w:pos="1680"/>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dalininku tapusio asmens įnašo į dalininkų kapitalą vertė atitinka dalininko teises perleidusio dalininko turėtų įnašų vertę.</w:t>
      </w:r>
    </w:p>
    <w:p w14:paraId="772E1947" w14:textId="7019EEE8" w:rsidR="00364D52" w:rsidRDefault="00F0536C" w:rsidP="009F0510">
      <w:pPr>
        <w:pStyle w:val="NoSpacing1"/>
        <w:numPr>
          <w:ilvl w:val="0"/>
          <w:numId w:val="1"/>
        </w:numPr>
        <w:tabs>
          <w:tab w:val="left" w:pos="1130"/>
        </w:tabs>
        <w:spacing w:line="276" w:lineRule="auto"/>
        <w:ind w:left="0" w:firstLine="567"/>
        <w:contextualSpacing/>
        <w:jc w:val="both"/>
      </w:pPr>
      <w:r w:rsidRPr="00364D52">
        <w:rPr>
          <w:rFonts w:ascii="Times New Roman" w:hAnsi="Times New Roman" w:cs="Times New Roman"/>
          <w:color w:val="000000" w:themeColor="text1"/>
          <w:sz w:val="24"/>
          <w:szCs w:val="24"/>
        </w:rPr>
        <w:t xml:space="preserve">Pageidavusiam tapti dalininku asmeniui atlikus Įstatų </w:t>
      </w:r>
      <w:r w:rsidRPr="009F0510">
        <w:rPr>
          <w:rFonts w:ascii="Times New Roman" w:hAnsi="Times New Roman" w:cs="Times New Roman"/>
          <w:color w:val="000000" w:themeColor="text1"/>
          <w:sz w:val="24"/>
          <w:szCs w:val="24"/>
          <w:shd w:val="clear" w:color="auto" w:fill="FFFFFF" w:themeFill="background1"/>
        </w:rPr>
        <w:t>1</w:t>
      </w:r>
      <w:r w:rsidR="00364D52" w:rsidRPr="009F0510">
        <w:rPr>
          <w:rFonts w:ascii="Times New Roman" w:hAnsi="Times New Roman" w:cs="Times New Roman"/>
          <w:color w:val="000000" w:themeColor="text1"/>
          <w:sz w:val="24"/>
          <w:szCs w:val="24"/>
          <w:shd w:val="clear" w:color="auto" w:fill="FFFFFF" w:themeFill="background1"/>
        </w:rPr>
        <w:t>7</w:t>
      </w:r>
      <w:r w:rsidR="009F0510">
        <w:rPr>
          <w:rFonts w:ascii="Times New Roman" w:hAnsi="Times New Roman" w:cs="Times New Roman"/>
          <w:color w:val="000000" w:themeColor="text1"/>
          <w:sz w:val="24"/>
          <w:szCs w:val="24"/>
          <w:shd w:val="clear" w:color="auto" w:fill="FFFFFF" w:themeFill="background1"/>
        </w:rPr>
        <w:t xml:space="preserve">.4. </w:t>
      </w:r>
      <w:r w:rsidRPr="00364D52">
        <w:rPr>
          <w:rFonts w:ascii="Times New Roman" w:hAnsi="Times New Roman" w:cs="Times New Roman"/>
          <w:color w:val="000000" w:themeColor="text1"/>
          <w:sz w:val="24"/>
          <w:szCs w:val="24"/>
        </w:rPr>
        <w:t>papunktyje nurodytus veiksmus ar dalininko teises įg</w:t>
      </w:r>
      <w:r w:rsidR="009F0510">
        <w:rPr>
          <w:rFonts w:ascii="Times New Roman" w:hAnsi="Times New Roman" w:cs="Times New Roman"/>
          <w:color w:val="000000" w:themeColor="text1"/>
          <w:sz w:val="24"/>
          <w:szCs w:val="24"/>
        </w:rPr>
        <w:t xml:space="preserve">ijusiam asmeniui atlikus Įstatų 18.1. </w:t>
      </w:r>
      <w:r w:rsidRPr="00364D52">
        <w:rPr>
          <w:rFonts w:ascii="Times New Roman" w:hAnsi="Times New Roman" w:cs="Times New Roman"/>
          <w:color w:val="000000" w:themeColor="text1"/>
          <w:sz w:val="24"/>
          <w:szCs w:val="24"/>
        </w:rPr>
        <w:t xml:space="preserve">papunktyje nurodytus veiksmus, Įstaigos vadovas per 2 darbo dienas įrašo naują dalininką ir jo įnašo vertę į Įstaigos dokumentus, </w:t>
      </w:r>
      <w:r w:rsidRPr="00364D52">
        <w:rPr>
          <w:rFonts w:ascii="Times New Roman" w:hAnsi="Times New Roman" w:cs="Times New Roman"/>
          <w:color w:val="000000" w:themeColor="text1"/>
          <w:sz w:val="24"/>
          <w:szCs w:val="24"/>
        </w:rPr>
        <w:lastRenderedPageBreak/>
        <w:t xml:space="preserve">atsižvelgdamas atitinkamai į Įstatų </w:t>
      </w:r>
      <w:r w:rsidRPr="009F0510">
        <w:rPr>
          <w:rFonts w:ascii="Times New Roman" w:hAnsi="Times New Roman" w:cs="Times New Roman"/>
          <w:color w:val="000000" w:themeColor="text1"/>
          <w:sz w:val="24"/>
          <w:szCs w:val="24"/>
        </w:rPr>
        <w:t>1</w:t>
      </w:r>
      <w:r w:rsidR="00364D52" w:rsidRPr="009F0510">
        <w:rPr>
          <w:rFonts w:ascii="Times New Roman" w:hAnsi="Times New Roman" w:cs="Times New Roman"/>
          <w:color w:val="000000" w:themeColor="text1"/>
          <w:sz w:val="24"/>
          <w:szCs w:val="24"/>
        </w:rPr>
        <w:t>7</w:t>
      </w:r>
      <w:r w:rsidRPr="009F0510">
        <w:rPr>
          <w:rFonts w:ascii="Times New Roman" w:hAnsi="Times New Roman" w:cs="Times New Roman"/>
          <w:color w:val="000000" w:themeColor="text1"/>
          <w:sz w:val="24"/>
          <w:szCs w:val="24"/>
        </w:rPr>
        <w:t>.4</w:t>
      </w:r>
      <w:r w:rsidR="009F0510">
        <w:rPr>
          <w:rFonts w:ascii="Times New Roman" w:hAnsi="Times New Roman" w:cs="Times New Roman"/>
          <w:color w:val="000000" w:themeColor="text1"/>
          <w:sz w:val="24"/>
          <w:szCs w:val="24"/>
        </w:rPr>
        <w:t xml:space="preserve"> papunkčio nuostatas ar </w:t>
      </w:r>
      <w:r w:rsidR="009F0510">
        <w:rPr>
          <w:rFonts w:ascii="Times New Roman" w:hAnsi="Times New Roman" w:cs="Times New Roman"/>
          <w:color w:val="000000" w:themeColor="text1"/>
          <w:sz w:val="24"/>
          <w:szCs w:val="24"/>
          <w:lang w:val="en-GB"/>
        </w:rPr>
        <w:t xml:space="preserve">18.1 </w:t>
      </w:r>
      <w:r w:rsidRPr="00364D52">
        <w:rPr>
          <w:rFonts w:ascii="Times New Roman" w:hAnsi="Times New Roman" w:cs="Times New Roman"/>
          <w:color w:val="000000" w:themeColor="text1"/>
          <w:sz w:val="24"/>
          <w:szCs w:val="24"/>
        </w:rPr>
        <w:t xml:space="preserve">papunktyje nurodytuose dokumentuose nurodytą dalininko teisių įgijimo datą ir </w:t>
      </w:r>
      <w:r w:rsidRPr="009F0510">
        <w:rPr>
          <w:rFonts w:ascii="Times New Roman" w:hAnsi="Times New Roman" w:cs="Times New Roman"/>
          <w:color w:val="000000" w:themeColor="text1"/>
          <w:sz w:val="24"/>
          <w:szCs w:val="24"/>
        </w:rPr>
        <w:t>1</w:t>
      </w:r>
      <w:r w:rsidR="007B363A" w:rsidRPr="009F0510">
        <w:rPr>
          <w:rFonts w:ascii="Times New Roman" w:hAnsi="Times New Roman" w:cs="Times New Roman"/>
          <w:color w:val="000000" w:themeColor="text1"/>
          <w:sz w:val="24"/>
          <w:szCs w:val="24"/>
        </w:rPr>
        <w:t>8</w:t>
      </w:r>
      <w:r w:rsidRPr="009F0510">
        <w:rPr>
          <w:rFonts w:ascii="Times New Roman" w:hAnsi="Times New Roman" w:cs="Times New Roman"/>
          <w:color w:val="000000" w:themeColor="text1"/>
          <w:sz w:val="24"/>
          <w:szCs w:val="24"/>
        </w:rPr>
        <w:t>.2</w:t>
      </w:r>
      <w:r w:rsidRPr="00364D52">
        <w:rPr>
          <w:rFonts w:ascii="Times New Roman" w:hAnsi="Times New Roman" w:cs="Times New Roman"/>
          <w:color w:val="000000" w:themeColor="text1"/>
          <w:sz w:val="24"/>
          <w:szCs w:val="24"/>
        </w:rPr>
        <w:t xml:space="preserve"> papunkčio nuostatas.</w:t>
      </w:r>
    </w:p>
    <w:p w14:paraId="3E8CAECE" w14:textId="77777777" w:rsidR="00364D52" w:rsidRDefault="00F0536C" w:rsidP="009F0510">
      <w:pPr>
        <w:pStyle w:val="NoSpacing1"/>
        <w:numPr>
          <w:ilvl w:val="0"/>
          <w:numId w:val="1"/>
        </w:numPr>
        <w:tabs>
          <w:tab w:val="left" w:pos="1130"/>
        </w:tabs>
        <w:spacing w:line="276" w:lineRule="auto"/>
        <w:ind w:left="0" w:firstLine="567"/>
        <w:contextualSpacing/>
        <w:jc w:val="both"/>
      </w:pPr>
      <w:r w:rsidRPr="00364D52">
        <w:rPr>
          <w:rFonts w:ascii="Times New Roman" w:hAnsi="Times New Roman" w:cs="Times New Roman"/>
          <w:color w:val="000000" w:themeColor="text1"/>
          <w:sz w:val="24"/>
          <w:szCs w:val="24"/>
        </w:rPr>
        <w:t>Atlikus Įstatų 1</w:t>
      </w:r>
      <w:r w:rsidR="00364D52">
        <w:rPr>
          <w:rFonts w:ascii="Times New Roman" w:hAnsi="Times New Roman" w:cs="Times New Roman"/>
          <w:color w:val="000000" w:themeColor="text1"/>
          <w:sz w:val="24"/>
          <w:szCs w:val="24"/>
        </w:rPr>
        <w:t>9</w:t>
      </w:r>
      <w:r w:rsidRPr="00364D52">
        <w:rPr>
          <w:rFonts w:ascii="Times New Roman" w:hAnsi="Times New Roman" w:cs="Times New Roman"/>
          <w:color w:val="000000" w:themeColor="text1"/>
          <w:sz w:val="24"/>
          <w:szCs w:val="24"/>
        </w:rPr>
        <w:t xml:space="preserve"> punkte nurodytus veiksmus, naujam dalininkui išduodamas jo įnašų vertę patvirtinantis dokumentas.</w:t>
      </w:r>
    </w:p>
    <w:p w14:paraId="361AF1F9" w14:textId="77777777" w:rsidR="00364D52"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sidRPr="00364D52">
        <w:rPr>
          <w:rFonts w:ascii="Times New Roman" w:hAnsi="Times New Roman" w:cs="Times New Roman"/>
          <w:color w:val="000000" w:themeColor="text1"/>
          <w:sz w:val="24"/>
          <w:szCs w:val="24"/>
        </w:rPr>
        <w:t>Įstaigos dalininkas turi šias neturtines teises:</w:t>
      </w:r>
    </w:p>
    <w:p w14:paraId="42C1AED4" w14:textId="77777777" w:rsidR="00364D52"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dalyvauti ir balsuoti Įstaigos visuotiniuose dalininkų susirinkimuose;</w:t>
      </w:r>
    </w:p>
    <w:p w14:paraId="1B5CDEE6" w14:textId="77777777" w:rsidR="00364D52"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susipažinti su Įstaigos dokumentais ir gauti Įstaigos turimą informaciją apie jos veiklą;</w:t>
      </w:r>
    </w:p>
    <w:p w14:paraId="54DFD5E6" w14:textId="77777777" w:rsidR="00364D52"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kreiptis į teismą su ieškiniu, prašydamas panaikinti Įstaigos visuotinio dalininkų susirinkimo ir kitų Įstaigos organų sprendimus, taip pat pripažinti negaliojančiais valdymo organų sudarytus sandorius, jeigu jie prieštarauja imperatyviosioms įstatymų normoms, Įstaigos įstatams arba protingumo ar sąžiningumo principams;</w:t>
      </w:r>
    </w:p>
    <w:p w14:paraId="2A1DC92C" w14:textId="77777777" w:rsidR="00364D52"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kreiptis į teismą su ieškiniu prašydamas uždrausti Įstaigos valdymo organams ateityje sudaryti sandorius, prieštaraujančius Įstaigos veiklos tikslams ar pažeidžiančius Įstaigos valdymo organo kompetenciją;</w:t>
      </w:r>
    </w:p>
    <w:p w14:paraId="53BB770C" w14:textId="77777777" w:rsidR="0001228E"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kitas įstatymuose nustatytas neturtines teises.</w:t>
      </w:r>
    </w:p>
    <w:p w14:paraId="59D2EDEF" w14:textId="77777777" w:rsidR="0001228E" w:rsidRDefault="0001228E">
      <w:pPr>
        <w:pStyle w:val="NoSpacing1"/>
        <w:shd w:val="clear" w:color="auto" w:fill="FFFFFF" w:themeFill="background1"/>
        <w:tabs>
          <w:tab w:val="left" w:pos="1680"/>
          <w:tab w:val="left" w:pos="1700"/>
        </w:tabs>
        <w:spacing w:line="276" w:lineRule="auto"/>
        <w:ind w:firstLine="850"/>
        <w:contextualSpacing/>
        <w:jc w:val="both"/>
        <w:rPr>
          <w:rFonts w:ascii="Times New Roman" w:hAnsi="Times New Roman"/>
          <w:sz w:val="24"/>
          <w:szCs w:val="24"/>
        </w:rPr>
      </w:pPr>
    </w:p>
    <w:p w14:paraId="0BFEDD38" w14:textId="77777777" w:rsidR="0001228E" w:rsidRDefault="00F0536C">
      <w:pPr>
        <w:widowControl w:val="0"/>
        <w:tabs>
          <w:tab w:val="left" w:pos="1130"/>
        </w:tabs>
        <w:spacing w:after="0"/>
        <w:contextualSpacing/>
        <w:jc w:val="center"/>
      </w:pPr>
      <w:r>
        <w:rPr>
          <w:rFonts w:ascii="Times New Roman" w:hAnsi="Times New Roman" w:cs="Times New Roman"/>
          <w:b/>
          <w:bCs/>
          <w:color w:val="000000" w:themeColor="text1"/>
          <w:sz w:val="24"/>
          <w:szCs w:val="24"/>
        </w:rPr>
        <w:t>V SKYRIUS</w:t>
      </w:r>
    </w:p>
    <w:p w14:paraId="4B795654" w14:textId="77777777" w:rsidR="0001228E" w:rsidRDefault="00F0536C">
      <w:pPr>
        <w:tabs>
          <w:tab w:val="left" w:pos="1130"/>
        </w:tabs>
        <w:spacing w:after="0"/>
        <w:contextualSpacing/>
        <w:jc w:val="center"/>
      </w:pPr>
      <w:r>
        <w:rPr>
          <w:rFonts w:ascii="Times New Roman" w:hAnsi="Times New Roman" w:cs="Times New Roman"/>
          <w:b/>
          <w:bCs/>
          <w:color w:val="000000" w:themeColor="text1"/>
          <w:sz w:val="24"/>
          <w:szCs w:val="24"/>
        </w:rPr>
        <w:t>DALININKO PASITRAUKIMO IR (AR) PAŠALINIMO TVARKA</w:t>
      </w:r>
    </w:p>
    <w:p w14:paraId="08F1BC12" w14:textId="77777777" w:rsidR="0001228E" w:rsidRDefault="0001228E">
      <w:pPr>
        <w:pStyle w:val="NoSpacing1"/>
        <w:shd w:val="clear" w:color="auto" w:fill="FFFFFF" w:themeFill="background1"/>
        <w:tabs>
          <w:tab w:val="left" w:pos="1680"/>
          <w:tab w:val="left" w:pos="1700"/>
        </w:tabs>
        <w:spacing w:line="276" w:lineRule="auto"/>
        <w:ind w:firstLine="850"/>
        <w:contextualSpacing/>
        <w:jc w:val="both"/>
        <w:rPr>
          <w:rFonts w:ascii="Times New Roman" w:hAnsi="Times New Roman"/>
          <w:sz w:val="24"/>
          <w:szCs w:val="24"/>
        </w:rPr>
      </w:pPr>
    </w:p>
    <w:p w14:paraId="3CC8B310" w14:textId="77777777" w:rsidR="0001228E" w:rsidRDefault="00F0536C" w:rsidP="00364D52">
      <w:pPr>
        <w:pStyle w:val="NoSpacing1"/>
        <w:numPr>
          <w:ilvl w:val="0"/>
          <w:numId w:val="1"/>
        </w:numPr>
        <w:shd w:val="clear" w:color="auto" w:fill="FFFFFF" w:themeFill="background1"/>
        <w:tabs>
          <w:tab w:val="left" w:pos="1134"/>
          <w:tab w:val="left" w:pos="1680"/>
          <w:tab w:val="left" w:pos="1700"/>
        </w:tabs>
        <w:spacing w:line="276" w:lineRule="auto"/>
        <w:ind w:left="0" w:firstLine="567"/>
        <w:contextualSpacing/>
        <w:jc w:val="both"/>
      </w:pPr>
      <w:r>
        <w:rPr>
          <w:rFonts w:ascii="Times New Roman" w:hAnsi="Times New Roman"/>
          <w:color w:val="000000"/>
          <w:sz w:val="24"/>
          <w:szCs w:val="24"/>
        </w:rPr>
        <w:t>A</w:t>
      </w:r>
      <w:r>
        <w:rPr>
          <w:rFonts w:ascii="Times New Roman" w:hAnsi="Times New Roman"/>
          <w:sz w:val="24"/>
          <w:szCs w:val="24"/>
        </w:rPr>
        <w:t>smuo gali pasitraukti iš dalininkų:</w:t>
      </w:r>
    </w:p>
    <w:p w14:paraId="7A8A5350" w14:textId="77777777" w:rsidR="0001228E" w:rsidRDefault="00F0536C" w:rsidP="00364D52">
      <w:pPr>
        <w:pStyle w:val="NoSpacing1"/>
        <w:numPr>
          <w:ilvl w:val="1"/>
          <w:numId w:val="1"/>
        </w:numPr>
        <w:shd w:val="clear" w:color="auto" w:fill="FFFFFF" w:themeFill="background1"/>
        <w:tabs>
          <w:tab w:val="left" w:pos="1680"/>
          <w:tab w:val="left" w:pos="1700"/>
        </w:tabs>
        <w:spacing w:line="276" w:lineRule="auto"/>
        <w:ind w:left="0" w:firstLine="850"/>
        <w:contextualSpacing/>
        <w:jc w:val="both"/>
      </w:pPr>
      <w:r>
        <w:rPr>
          <w:rFonts w:ascii="Times New Roman" w:hAnsi="Times New Roman"/>
          <w:sz w:val="24"/>
          <w:szCs w:val="24"/>
        </w:rPr>
        <w:t>susigrąžindamas įnašą;</w:t>
      </w:r>
    </w:p>
    <w:p w14:paraId="27AB107C" w14:textId="2AB6B99D" w:rsidR="0001228E" w:rsidRDefault="00F0536C" w:rsidP="00364D52">
      <w:pPr>
        <w:pStyle w:val="NoSpacing1"/>
        <w:numPr>
          <w:ilvl w:val="1"/>
          <w:numId w:val="1"/>
        </w:numPr>
        <w:shd w:val="clear" w:color="auto" w:fill="FFFFFF" w:themeFill="background1"/>
        <w:tabs>
          <w:tab w:val="left" w:pos="1680"/>
          <w:tab w:val="left" w:pos="1700"/>
        </w:tabs>
        <w:spacing w:line="276" w:lineRule="auto"/>
        <w:ind w:left="0" w:firstLine="850"/>
        <w:contextualSpacing/>
        <w:jc w:val="both"/>
      </w:pPr>
      <w:r>
        <w:rPr>
          <w:rFonts w:ascii="Times New Roman" w:hAnsi="Times New Roman"/>
          <w:sz w:val="24"/>
          <w:szCs w:val="24"/>
        </w:rPr>
        <w:t>dalininko teises per</w:t>
      </w:r>
      <w:r w:rsidR="009F0510">
        <w:rPr>
          <w:rFonts w:ascii="Times New Roman" w:hAnsi="Times New Roman"/>
          <w:sz w:val="24"/>
          <w:szCs w:val="24"/>
        </w:rPr>
        <w:t xml:space="preserve">leisdamas kitam asmeniui Įstatų VI </w:t>
      </w:r>
      <w:r>
        <w:rPr>
          <w:rFonts w:ascii="Times New Roman" w:hAnsi="Times New Roman"/>
          <w:sz w:val="24"/>
          <w:szCs w:val="24"/>
        </w:rPr>
        <w:t>skyriuje nustatyta tvarka.</w:t>
      </w:r>
    </w:p>
    <w:p w14:paraId="68A43897" w14:textId="77777777" w:rsidR="0001228E" w:rsidRDefault="00F0536C" w:rsidP="00364D52">
      <w:pPr>
        <w:pStyle w:val="NoSpacing1"/>
        <w:numPr>
          <w:ilvl w:val="0"/>
          <w:numId w:val="1"/>
        </w:numPr>
        <w:shd w:val="clear" w:color="auto" w:fill="FFFFFF" w:themeFill="background1"/>
        <w:tabs>
          <w:tab w:val="left" w:pos="1130"/>
          <w:tab w:val="left" w:pos="1680"/>
          <w:tab w:val="left" w:pos="1700"/>
        </w:tabs>
        <w:spacing w:line="276" w:lineRule="auto"/>
        <w:ind w:left="0" w:firstLine="567"/>
        <w:contextualSpacing/>
        <w:jc w:val="both"/>
      </w:pPr>
      <w:r>
        <w:rPr>
          <w:rFonts w:ascii="Times New Roman" w:hAnsi="Times New Roman"/>
          <w:sz w:val="24"/>
          <w:szCs w:val="24"/>
        </w:rPr>
        <w:t>Esant daugiau nei vienam dalininkui, apie ketinimą pasitraukti iš dalininkų susigrąžinant įnašą dalininkas turi raštu pranešti Įstaigos vadovui.</w:t>
      </w:r>
    </w:p>
    <w:p w14:paraId="7F1BE6FF" w14:textId="77777777" w:rsidR="0001228E" w:rsidRDefault="00F0536C" w:rsidP="00364D52">
      <w:pPr>
        <w:pStyle w:val="NoSpacing1"/>
        <w:numPr>
          <w:ilvl w:val="0"/>
          <w:numId w:val="1"/>
        </w:numPr>
        <w:shd w:val="clear" w:color="auto" w:fill="FFFFFF" w:themeFill="background1"/>
        <w:tabs>
          <w:tab w:val="left" w:pos="1130"/>
          <w:tab w:val="left" w:pos="1680"/>
          <w:tab w:val="left" w:pos="1700"/>
        </w:tabs>
        <w:spacing w:line="276" w:lineRule="auto"/>
        <w:ind w:left="0" w:firstLine="567"/>
        <w:contextualSpacing/>
        <w:jc w:val="both"/>
      </w:pPr>
      <w:r>
        <w:rPr>
          <w:rFonts w:ascii="Times New Roman" w:hAnsi="Times New Roman"/>
          <w:sz w:val="24"/>
          <w:szCs w:val="24"/>
        </w:rPr>
        <w:t>Įstaigos vadovas per 5 darbo dienas nuo dalininko pranešimo gavimo dienos apie tai</w:t>
      </w:r>
      <w:r w:rsidR="00CB462A">
        <w:rPr>
          <w:rFonts w:ascii="Times New Roman" w:hAnsi="Times New Roman"/>
          <w:sz w:val="24"/>
          <w:szCs w:val="24"/>
        </w:rPr>
        <w:t xml:space="preserve"> </w:t>
      </w:r>
      <w:r>
        <w:rPr>
          <w:rFonts w:ascii="Times New Roman" w:hAnsi="Times New Roman"/>
          <w:sz w:val="24"/>
          <w:szCs w:val="24"/>
        </w:rPr>
        <w:t>informuoja kitus Įstaigos dalininkus ir Įstatų nustatyta tvarka šaukia visuotinį dalininkų susirinkimą sprendimui dėl Įstaigos dalininko pasitraukimo iš dalininkų susigrąžinant įnašą priimti.</w:t>
      </w:r>
    </w:p>
    <w:p w14:paraId="6C79C549" w14:textId="7F610329" w:rsidR="0001228E" w:rsidRDefault="00F0536C" w:rsidP="00364D52">
      <w:pPr>
        <w:pStyle w:val="NoSpacing1"/>
        <w:numPr>
          <w:ilvl w:val="0"/>
          <w:numId w:val="1"/>
        </w:numPr>
        <w:shd w:val="clear" w:color="auto" w:fill="FFFFFF" w:themeFill="background1"/>
        <w:tabs>
          <w:tab w:val="left" w:pos="1130"/>
          <w:tab w:val="left" w:pos="1680"/>
          <w:tab w:val="left" w:pos="1700"/>
        </w:tabs>
        <w:spacing w:line="276" w:lineRule="auto"/>
        <w:ind w:left="0" w:firstLine="567"/>
        <w:contextualSpacing/>
        <w:jc w:val="both"/>
      </w:pPr>
      <w:r>
        <w:rPr>
          <w:rFonts w:ascii="Times New Roman" w:hAnsi="Times New Roman" w:cs="Times New Roman"/>
          <w:color w:val="000000"/>
          <w:sz w:val="24"/>
          <w:szCs w:val="24"/>
        </w:rPr>
        <w:t>Iš Įstaigos pasitraukiančiam dalininkui turi būti užtikrinama jo turtinė teisė – dalininkui privaloma kompensuoti jo įnašą į Įstaigą, grąžint</w:t>
      </w:r>
      <w:r w:rsidR="00837F9D">
        <w:rPr>
          <w:rFonts w:ascii="Times New Roman" w:hAnsi="Times New Roman" w:cs="Times New Roman"/>
          <w:color w:val="000000"/>
          <w:sz w:val="24"/>
          <w:szCs w:val="24"/>
        </w:rPr>
        <w:t>i</w:t>
      </w:r>
      <w:r>
        <w:rPr>
          <w:rFonts w:ascii="Times New Roman" w:hAnsi="Times New Roman" w:cs="Times New Roman"/>
          <w:color w:val="000000"/>
          <w:sz w:val="24"/>
          <w:szCs w:val="24"/>
        </w:rPr>
        <w:t xml:space="preserve"> tokio paties dydžio įnašą, kokį dalininkas įnešė į Įstaigą (įnašas negali būti didinamas proporcingai Įstaigos sukauptam turtui).</w:t>
      </w:r>
    </w:p>
    <w:p w14:paraId="16927D14" w14:textId="77777777" w:rsidR="0001228E" w:rsidRDefault="0001228E">
      <w:pPr>
        <w:pStyle w:val="NoSpacing1"/>
        <w:shd w:val="clear" w:color="auto" w:fill="FFFFFF" w:themeFill="background1"/>
        <w:tabs>
          <w:tab w:val="left" w:pos="1130"/>
          <w:tab w:val="left" w:pos="1680"/>
          <w:tab w:val="left" w:pos="1700"/>
        </w:tabs>
        <w:spacing w:line="276" w:lineRule="auto"/>
        <w:ind w:firstLine="567"/>
        <w:contextualSpacing/>
        <w:jc w:val="both"/>
        <w:rPr>
          <w:rFonts w:ascii="Times New Roman" w:hAnsi="Times New Roman"/>
          <w:sz w:val="24"/>
          <w:szCs w:val="24"/>
        </w:rPr>
      </w:pPr>
    </w:p>
    <w:p w14:paraId="0CD52FFA" w14:textId="77777777" w:rsidR="0001228E" w:rsidRDefault="00F0536C">
      <w:pPr>
        <w:spacing w:after="0"/>
        <w:contextualSpacing/>
        <w:jc w:val="center"/>
      </w:pPr>
      <w:r>
        <w:rPr>
          <w:rFonts w:ascii="Times New Roman" w:hAnsi="Times New Roman" w:cs="Times New Roman"/>
          <w:b/>
          <w:bCs/>
          <w:color w:val="000000"/>
          <w:sz w:val="24"/>
          <w:szCs w:val="24"/>
        </w:rPr>
        <w:t>VI SKYRIUS</w:t>
      </w:r>
    </w:p>
    <w:p w14:paraId="699E36C6" w14:textId="77777777" w:rsidR="0001228E" w:rsidRDefault="00F0536C">
      <w:pPr>
        <w:spacing w:after="0"/>
        <w:contextualSpacing/>
        <w:jc w:val="center"/>
      </w:pPr>
      <w:r>
        <w:rPr>
          <w:rFonts w:ascii="Times New Roman" w:hAnsi="Times New Roman" w:cs="Times New Roman"/>
          <w:b/>
          <w:bCs/>
          <w:color w:val="000000"/>
          <w:sz w:val="24"/>
          <w:szCs w:val="24"/>
        </w:rPr>
        <w:t xml:space="preserve">DALININKO TEISIŲ PERLEIDIMO KITIEMS ASMENIMS TVARKA </w:t>
      </w:r>
    </w:p>
    <w:p w14:paraId="75A84988" w14:textId="77777777" w:rsidR="0001228E" w:rsidRDefault="0001228E">
      <w:pPr>
        <w:pStyle w:val="NoSpacing1"/>
        <w:shd w:val="clear" w:color="auto" w:fill="FFFFFF" w:themeFill="background1"/>
        <w:tabs>
          <w:tab w:val="left" w:pos="1130"/>
          <w:tab w:val="left" w:pos="1680"/>
          <w:tab w:val="left" w:pos="1700"/>
        </w:tabs>
        <w:spacing w:line="276" w:lineRule="auto"/>
        <w:ind w:firstLine="567"/>
        <w:contextualSpacing/>
        <w:jc w:val="both"/>
        <w:rPr>
          <w:rFonts w:ascii="Times New Roman" w:hAnsi="Times New Roman"/>
          <w:sz w:val="24"/>
          <w:szCs w:val="24"/>
        </w:rPr>
      </w:pPr>
    </w:p>
    <w:p w14:paraId="5419CD0F" w14:textId="3EFB82D8" w:rsidR="00C5234C" w:rsidRPr="00C5234C" w:rsidRDefault="00C5234C" w:rsidP="009F0510">
      <w:pPr>
        <w:pStyle w:val="NoSpacing1"/>
        <w:numPr>
          <w:ilvl w:val="0"/>
          <w:numId w:val="1"/>
        </w:numPr>
        <w:shd w:val="clear" w:color="auto" w:fill="FFFFFF" w:themeFill="background1"/>
        <w:tabs>
          <w:tab w:val="clear" w:pos="0"/>
          <w:tab w:val="left" w:pos="1134"/>
        </w:tabs>
        <w:spacing w:line="276" w:lineRule="auto"/>
        <w:ind w:left="0" w:firstLine="567"/>
        <w:contextualSpacing/>
        <w:jc w:val="both"/>
        <w:rPr>
          <w:rFonts w:ascii="Times New Roman" w:hAnsi="Times New Roman" w:cs="Times New Roman"/>
          <w:sz w:val="24"/>
          <w:szCs w:val="24"/>
        </w:rPr>
      </w:pPr>
      <w:r w:rsidRPr="00C5234C">
        <w:rPr>
          <w:rFonts w:ascii="Times New Roman" w:hAnsi="Times New Roman" w:cs="Times New Roman"/>
          <w:sz w:val="24"/>
          <w:szCs w:val="24"/>
        </w:rPr>
        <w:t>Dalininkas teises perleisti kitam asmeniui gali dovanodamas įnašą kitam asmeniui (netaikoma, jei dalininkas yra valstybė arba savivaldybė) arba parduodamas dalininko teises. Esant daugiau nei vienam dalininkui, apie ketinimą parduoti dalininko teises, išskyrus valstybės ar savivaldybės, kaip dalininko, teises, dalininkas turi raštu pranešti Įstaigos vadovui (kartu nurodyti dalininko teisių pardavimo kainą).</w:t>
      </w:r>
    </w:p>
    <w:p w14:paraId="7CDC8C97" w14:textId="51D764E5" w:rsidR="00C5234C" w:rsidRPr="00016E14" w:rsidRDefault="00C5234C" w:rsidP="009F0510">
      <w:pPr>
        <w:pStyle w:val="NoSpacing1"/>
        <w:numPr>
          <w:ilvl w:val="0"/>
          <w:numId w:val="1"/>
        </w:numPr>
        <w:shd w:val="clear" w:color="auto" w:fill="FFFFFF" w:themeFill="background1"/>
        <w:tabs>
          <w:tab w:val="left" w:pos="1130"/>
          <w:tab w:val="left" w:pos="1680"/>
          <w:tab w:val="left" w:pos="1700"/>
        </w:tabs>
        <w:spacing w:line="276" w:lineRule="auto"/>
        <w:ind w:left="0" w:firstLine="567"/>
        <w:contextualSpacing/>
        <w:jc w:val="both"/>
        <w:rPr>
          <w:rFonts w:ascii="Times New Roman" w:hAnsi="Times New Roman" w:cs="Times New Roman"/>
          <w:sz w:val="24"/>
          <w:szCs w:val="24"/>
        </w:rPr>
      </w:pPr>
      <w:r w:rsidRPr="00016E14">
        <w:rPr>
          <w:rFonts w:ascii="Times New Roman" w:hAnsi="Times New Roman" w:cs="Times New Roman"/>
          <w:sz w:val="24"/>
          <w:szCs w:val="24"/>
        </w:rPr>
        <w:t>Įstaigos vadovas per 5 darbo dienas nuo dalininko pranešimo gavimo dienos apie tai informuoja kitus Įstaigos dalininkus (kartu nurodo dalininką, kuris parduoda dalininko teises, ir dalininko teisių pardavimo kainą) ir Įstatų nustatyta tvarka šaukia visuotinį dalininkų susirinkimą sprendimui dėl Įstaigos dalininko, kuris pirktų parduodamas dalininko teises, priimti</w:t>
      </w:r>
      <w:r w:rsidR="00016E14">
        <w:rPr>
          <w:rFonts w:ascii="Times New Roman" w:hAnsi="Times New Roman" w:cs="Times New Roman"/>
          <w:sz w:val="24"/>
          <w:szCs w:val="24"/>
        </w:rPr>
        <w:t>.</w:t>
      </w:r>
    </w:p>
    <w:p w14:paraId="340A7C62" w14:textId="6A8DFCB5" w:rsidR="0001228E" w:rsidRDefault="00F0536C" w:rsidP="00364D52">
      <w:pPr>
        <w:pStyle w:val="NoSpacing1"/>
        <w:numPr>
          <w:ilvl w:val="0"/>
          <w:numId w:val="1"/>
        </w:numPr>
        <w:tabs>
          <w:tab w:val="left" w:pos="1130"/>
          <w:tab w:val="left" w:pos="1680"/>
          <w:tab w:val="left" w:pos="1700"/>
        </w:tabs>
        <w:spacing w:line="276" w:lineRule="auto"/>
        <w:ind w:left="0" w:firstLine="567"/>
        <w:contextualSpacing/>
        <w:jc w:val="both"/>
      </w:pPr>
      <w:r>
        <w:rPr>
          <w:rFonts w:ascii="Times New Roman" w:hAnsi="Times New Roman" w:cs="Times New Roman"/>
          <w:color w:val="000000" w:themeColor="text1"/>
          <w:sz w:val="24"/>
          <w:szCs w:val="24"/>
        </w:rPr>
        <w:lastRenderedPageBreak/>
        <w:t xml:space="preserve">Jeigu Įstaigos dalininkas yra vienas asmuo, dalininko teisės parduodamos šio dalininko pasirinktam fiziniam ar juridiniam asmeniui, neatliekant Įstatų </w:t>
      </w:r>
      <w:r w:rsidR="00016E14" w:rsidRPr="009F0510">
        <w:rPr>
          <w:rFonts w:ascii="Times New Roman" w:hAnsi="Times New Roman" w:cs="Times New Roman"/>
          <w:color w:val="000000" w:themeColor="text1"/>
          <w:sz w:val="24"/>
          <w:szCs w:val="24"/>
          <w:shd w:val="clear" w:color="auto" w:fill="FFFFFF" w:themeFill="background1"/>
        </w:rPr>
        <w:t>26</w:t>
      </w:r>
      <w:r w:rsidRPr="009F0510">
        <w:rPr>
          <w:rFonts w:ascii="Times New Roman" w:hAnsi="Times New Roman" w:cs="Times New Roman"/>
          <w:color w:val="000000" w:themeColor="text1"/>
          <w:sz w:val="24"/>
          <w:szCs w:val="24"/>
          <w:shd w:val="clear" w:color="auto" w:fill="FFFFFF" w:themeFill="background1"/>
        </w:rPr>
        <w:t>–</w:t>
      </w:r>
      <w:r w:rsidR="00016E14" w:rsidRPr="009F0510">
        <w:rPr>
          <w:rFonts w:ascii="Times New Roman" w:hAnsi="Times New Roman" w:cs="Times New Roman"/>
          <w:color w:val="000000" w:themeColor="text1"/>
          <w:sz w:val="24"/>
          <w:szCs w:val="24"/>
          <w:shd w:val="clear" w:color="auto" w:fill="FFFFFF" w:themeFill="background1"/>
        </w:rPr>
        <w:t>27</w:t>
      </w:r>
      <w:r>
        <w:rPr>
          <w:rFonts w:ascii="Times New Roman" w:hAnsi="Times New Roman" w:cs="Times New Roman"/>
          <w:color w:val="000000" w:themeColor="text1"/>
          <w:sz w:val="24"/>
          <w:szCs w:val="24"/>
        </w:rPr>
        <w:t xml:space="preserve"> punktuose nurodytų veiksmų.</w:t>
      </w:r>
    </w:p>
    <w:p w14:paraId="11529B70" w14:textId="77777777" w:rsidR="0001228E" w:rsidRDefault="00F0536C" w:rsidP="00364D52">
      <w:pPr>
        <w:pStyle w:val="NoSpacing1"/>
        <w:numPr>
          <w:ilvl w:val="0"/>
          <w:numId w:val="1"/>
        </w:numPr>
        <w:tabs>
          <w:tab w:val="left" w:pos="1130"/>
          <w:tab w:val="left" w:pos="1680"/>
          <w:tab w:val="left" w:pos="1700"/>
        </w:tabs>
        <w:spacing w:line="276" w:lineRule="auto"/>
        <w:ind w:left="0" w:firstLine="567"/>
        <w:contextualSpacing/>
        <w:jc w:val="both"/>
      </w:pPr>
      <w:r>
        <w:rPr>
          <w:rFonts w:ascii="Times New Roman" w:hAnsi="Times New Roman" w:cs="Times New Roman"/>
          <w:color w:val="000000" w:themeColor="text1"/>
          <w:sz w:val="24"/>
          <w:szCs w:val="24"/>
        </w:rPr>
        <w:t>Savivaldybei nuosavybės teise priklausančios dalininko teisės gali būti parduotos kitiems asmenims viešo aukciono būdu, jeigu Įstaiga atitinka Lietuvos Respublikos valstybės ir savivaldybių turto valdymo, naudojimo ir disponavimo juo įstatymo 20 straipsnio 10 dalyje nustatytą sąlygą, šio įstatymo 11 dalyje nustatyta tvarka arba perduodamos valstybės ar kitos savivaldybės nuosavybėn.</w:t>
      </w:r>
    </w:p>
    <w:p w14:paraId="2921D761" w14:textId="77777777" w:rsidR="0001228E" w:rsidRDefault="0001228E">
      <w:pPr>
        <w:pStyle w:val="NoSpacing1"/>
        <w:tabs>
          <w:tab w:val="left" w:pos="1130"/>
          <w:tab w:val="left" w:pos="1680"/>
          <w:tab w:val="left" w:pos="1700"/>
        </w:tabs>
        <w:spacing w:line="276" w:lineRule="auto"/>
        <w:ind w:firstLine="567"/>
        <w:contextualSpacing/>
        <w:jc w:val="both"/>
        <w:rPr>
          <w:rFonts w:ascii="Times New Roman" w:hAnsi="Times New Roman"/>
          <w:sz w:val="24"/>
          <w:szCs w:val="24"/>
        </w:rPr>
      </w:pPr>
    </w:p>
    <w:p w14:paraId="125066DA" w14:textId="77777777" w:rsidR="0001228E" w:rsidRDefault="00F0536C">
      <w:pPr>
        <w:spacing w:after="0"/>
        <w:contextualSpacing/>
        <w:jc w:val="center"/>
      </w:pPr>
      <w:r>
        <w:rPr>
          <w:rFonts w:ascii="Times New Roman" w:hAnsi="Times New Roman"/>
          <w:b/>
          <w:bCs/>
          <w:sz w:val="24"/>
          <w:szCs w:val="24"/>
        </w:rPr>
        <w:t>VII SKYRIUS</w:t>
      </w:r>
    </w:p>
    <w:p w14:paraId="31867F08" w14:textId="77777777" w:rsidR="0001228E" w:rsidRDefault="00F0536C">
      <w:pPr>
        <w:spacing w:after="0"/>
        <w:contextualSpacing/>
        <w:jc w:val="center"/>
      </w:pPr>
      <w:r>
        <w:rPr>
          <w:rFonts w:ascii="Times New Roman" w:hAnsi="Times New Roman" w:cs="Times New Roman"/>
          <w:b/>
          <w:bCs/>
          <w:color w:val="000000" w:themeColor="text1"/>
          <w:sz w:val="24"/>
          <w:szCs w:val="24"/>
        </w:rPr>
        <w:t>DALININKŲ ĮNAŠŲ PERDAVIMO ĮSTAIGAI TVARKA</w:t>
      </w:r>
    </w:p>
    <w:p w14:paraId="0FC4147A" w14:textId="77777777" w:rsidR="0001228E" w:rsidRDefault="0001228E">
      <w:pPr>
        <w:pStyle w:val="NoSpacing1"/>
        <w:tabs>
          <w:tab w:val="left" w:pos="1130"/>
          <w:tab w:val="left" w:pos="1680"/>
          <w:tab w:val="left" w:pos="1700"/>
        </w:tabs>
        <w:spacing w:line="276" w:lineRule="auto"/>
        <w:ind w:firstLine="567"/>
        <w:contextualSpacing/>
        <w:jc w:val="both"/>
        <w:rPr>
          <w:rFonts w:ascii="Times New Roman" w:hAnsi="Times New Roman"/>
          <w:sz w:val="24"/>
          <w:szCs w:val="24"/>
        </w:rPr>
      </w:pPr>
    </w:p>
    <w:p w14:paraId="70523321" w14:textId="77777777" w:rsidR="0001228E" w:rsidRDefault="00F0536C" w:rsidP="00364D52">
      <w:pPr>
        <w:pStyle w:val="NoSpacing1"/>
        <w:numPr>
          <w:ilvl w:val="0"/>
          <w:numId w:val="1"/>
        </w:numPr>
        <w:tabs>
          <w:tab w:val="left" w:pos="1130"/>
          <w:tab w:val="left" w:pos="1680"/>
          <w:tab w:val="left" w:pos="1700"/>
        </w:tabs>
        <w:spacing w:line="276" w:lineRule="auto"/>
        <w:ind w:left="0" w:firstLine="567"/>
        <w:contextualSpacing/>
        <w:jc w:val="both"/>
      </w:pPr>
      <w:r>
        <w:rPr>
          <w:rFonts w:ascii="Times New Roman" w:hAnsi="Times New Roman"/>
          <w:sz w:val="24"/>
          <w:szCs w:val="24"/>
        </w:rPr>
        <w:t>Dalininkų įnašai Įstaigai perduodami tokia tvarka:</w:t>
      </w:r>
    </w:p>
    <w:p w14:paraId="1C807CA4" w14:textId="77777777" w:rsidR="0001228E" w:rsidRDefault="00F0536C" w:rsidP="00364D52">
      <w:pPr>
        <w:pStyle w:val="NoSpacing1"/>
        <w:numPr>
          <w:ilvl w:val="1"/>
          <w:numId w:val="1"/>
        </w:numPr>
        <w:tabs>
          <w:tab w:val="left" w:pos="1680"/>
          <w:tab w:val="left" w:pos="1700"/>
        </w:tabs>
        <w:spacing w:line="276" w:lineRule="auto"/>
        <w:ind w:left="0" w:firstLine="850"/>
        <w:contextualSpacing/>
        <w:jc w:val="both"/>
      </w:pPr>
      <w:r>
        <w:rPr>
          <w:rFonts w:ascii="Times New Roman" w:hAnsi="Times New Roman"/>
          <w:sz w:val="24"/>
          <w:szCs w:val="24"/>
        </w:rPr>
        <w:t>pinigai įnešami į Įstaigos sąskaitą;</w:t>
      </w:r>
    </w:p>
    <w:p w14:paraId="083A589A" w14:textId="77777777" w:rsidR="0001228E" w:rsidRDefault="00F0536C" w:rsidP="00364D52">
      <w:pPr>
        <w:pStyle w:val="NoSpacing1"/>
        <w:numPr>
          <w:ilvl w:val="1"/>
          <w:numId w:val="1"/>
        </w:numPr>
        <w:tabs>
          <w:tab w:val="left" w:pos="1680"/>
          <w:tab w:val="left" w:pos="1700"/>
        </w:tabs>
        <w:spacing w:line="276" w:lineRule="auto"/>
        <w:ind w:left="0" w:firstLine="850"/>
        <w:contextualSpacing/>
        <w:jc w:val="both"/>
      </w:pPr>
      <w:r>
        <w:rPr>
          <w:rFonts w:ascii="Times New Roman" w:hAnsi="Times New Roman"/>
          <w:sz w:val="24"/>
          <w:szCs w:val="24"/>
        </w:rPr>
        <w:t>materialusis ir nematerialusis turtas Įstaigai perduodamas surašius turto perdavimo aktą; aktą pasirašo turtą perduodantis asmuo (steigėjas, dalininkas, dalininku tapti pageidaujantis asmuo) ir Įstaigos vadovas; kartu su perduodamu turtu Įstaigai pateikiama ir šio turto vertinimo ataskaita, kuri turi būti sudaryta ne vėliau kaip prieš 6 mėnesius iki turto perdavimo Įstaigai; turto vertinimas atliekamas perduodamo turto savininko lėšomis.</w:t>
      </w:r>
    </w:p>
    <w:p w14:paraId="4165C830" w14:textId="77777777" w:rsidR="0001228E" w:rsidRDefault="0001228E">
      <w:pPr>
        <w:pStyle w:val="NoSpacing1"/>
        <w:tabs>
          <w:tab w:val="left" w:pos="1680"/>
          <w:tab w:val="left" w:pos="1700"/>
        </w:tabs>
        <w:spacing w:line="276" w:lineRule="auto"/>
        <w:contextualSpacing/>
        <w:jc w:val="both"/>
        <w:rPr>
          <w:rFonts w:ascii="Times New Roman" w:hAnsi="Times New Roman"/>
          <w:sz w:val="24"/>
          <w:szCs w:val="24"/>
        </w:rPr>
      </w:pPr>
    </w:p>
    <w:p w14:paraId="78BDB4C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VIII SKYRIUS</w:t>
      </w:r>
    </w:p>
    <w:p w14:paraId="20CCF9E1"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ORGANAI</w:t>
      </w:r>
    </w:p>
    <w:p w14:paraId="729B0095" w14:textId="77777777" w:rsidR="0001228E" w:rsidRDefault="0001228E">
      <w:pPr>
        <w:pStyle w:val="NoSpacing1"/>
        <w:tabs>
          <w:tab w:val="left" w:pos="1680"/>
          <w:tab w:val="left" w:pos="1700"/>
        </w:tabs>
        <w:spacing w:line="276" w:lineRule="auto"/>
        <w:contextualSpacing/>
        <w:jc w:val="both"/>
        <w:rPr>
          <w:rFonts w:ascii="Times New Roman" w:hAnsi="Times New Roman"/>
          <w:sz w:val="24"/>
          <w:szCs w:val="24"/>
        </w:rPr>
      </w:pPr>
    </w:p>
    <w:p w14:paraId="3F7237C9" w14:textId="77777777" w:rsidR="0001228E" w:rsidRDefault="00F0536C" w:rsidP="00364D52">
      <w:pPr>
        <w:pStyle w:val="NoSpacing1"/>
        <w:numPr>
          <w:ilvl w:val="0"/>
          <w:numId w:val="1"/>
        </w:numPr>
        <w:tabs>
          <w:tab w:val="left" w:pos="1130"/>
          <w:tab w:val="left" w:pos="1680"/>
        </w:tabs>
        <w:spacing w:line="276" w:lineRule="auto"/>
        <w:ind w:left="0" w:firstLine="567"/>
        <w:contextualSpacing/>
        <w:jc w:val="both"/>
      </w:pPr>
      <w:r>
        <w:rPr>
          <w:rFonts w:ascii="Times New Roman" w:hAnsi="Times New Roman" w:cs="Times New Roman"/>
          <w:color w:val="000000" w:themeColor="text1"/>
          <w:sz w:val="24"/>
          <w:szCs w:val="24"/>
        </w:rPr>
        <w:t>Įstaigos valdymo organai:</w:t>
      </w:r>
    </w:p>
    <w:p w14:paraId="1BD2E3FA"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Visuotinis dalininkų susirinkimas;</w:t>
      </w:r>
    </w:p>
    <w:p w14:paraId="0480AC04"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Vienasmenis valdymo organas – Įstaigos vadovas.</w:t>
      </w:r>
    </w:p>
    <w:p w14:paraId="5753BFC9" w14:textId="77777777" w:rsidR="0001228E" w:rsidRDefault="00F0536C" w:rsidP="00364D52">
      <w:pPr>
        <w:pStyle w:val="NoSpacing1"/>
        <w:numPr>
          <w:ilvl w:val="0"/>
          <w:numId w:val="1"/>
        </w:numPr>
        <w:tabs>
          <w:tab w:val="left" w:pos="1130"/>
          <w:tab w:val="left" w:pos="1680"/>
        </w:tabs>
        <w:spacing w:line="276" w:lineRule="auto"/>
        <w:ind w:left="0" w:firstLine="567"/>
        <w:contextualSpacing/>
        <w:jc w:val="both"/>
      </w:pPr>
      <w:r>
        <w:rPr>
          <w:rFonts w:ascii="Times New Roman" w:hAnsi="Times New Roman" w:cs="Times New Roman"/>
          <w:color w:val="000000" w:themeColor="text1"/>
          <w:sz w:val="24"/>
          <w:szCs w:val="24"/>
        </w:rPr>
        <w:t>Įstaigoje sudaromi kolegialūs organai:</w:t>
      </w:r>
    </w:p>
    <w:p w14:paraId="42F173E9"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Stebėtojų taryba;</w:t>
      </w:r>
    </w:p>
    <w:p w14:paraId="43F88F15"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Gydymo taryba;</w:t>
      </w:r>
    </w:p>
    <w:p w14:paraId="3195DF83"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Slaugos taryba.</w:t>
      </w:r>
    </w:p>
    <w:p w14:paraId="5DAC77FC"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Įstaigoje sudaroma Medicinos etikos komisija. Medicinos etikos komisija nėra įstaigos valdymo organas.</w:t>
      </w:r>
    </w:p>
    <w:p w14:paraId="3C83DEC1"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Finansinę apskaitą Įstaigoje tvarko finansų vadovas. Įstaigos vadovo ir finansų vadovo pareigų negali eiti tas pats asmuo ir asmenys, susiję giminystės ar svainystės ryšiais. </w:t>
      </w:r>
    </w:p>
    <w:p w14:paraId="2A0574A5" w14:textId="77777777" w:rsidR="0001228E" w:rsidRDefault="0001228E">
      <w:pPr>
        <w:pStyle w:val="NoSpacing1"/>
        <w:tabs>
          <w:tab w:val="left" w:pos="1130"/>
        </w:tabs>
        <w:spacing w:line="276" w:lineRule="auto"/>
        <w:contextualSpacing/>
        <w:jc w:val="both"/>
        <w:rPr>
          <w:rFonts w:ascii="Times New Roman" w:hAnsi="Times New Roman"/>
          <w:sz w:val="24"/>
          <w:szCs w:val="24"/>
        </w:rPr>
      </w:pPr>
    </w:p>
    <w:p w14:paraId="2E58B250"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IX SKYRIUS</w:t>
      </w:r>
    </w:p>
    <w:p w14:paraId="1BBD6EC5"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VISUOTINIS DALININKŲ SUSIRINKIMAS</w:t>
      </w:r>
    </w:p>
    <w:p w14:paraId="4D4F4EE3" w14:textId="77777777" w:rsidR="0001228E" w:rsidRDefault="0001228E">
      <w:pPr>
        <w:pStyle w:val="NoSpacing1"/>
        <w:tabs>
          <w:tab w:val="left" w:pos="1130"/>
        </w:tabs>
        <w:spacing w:line="276" w:lineRule="auto"/>
        <w:ind w:firstLine="567"/>
        <w:contextualSpacing/>
        <w:jc w:val="both"/>
        <w:rPr>
          <w:rFonts w:ascii="Times New Roman" w:hAnsi="Times New Roman"/>
          <w:sz w:val="24"/>
          <w:szCs w:val="24"/>
        </w:rPr>
      </w:pPr>
    </w:p>
    <w:p w14:paraId="769233B4"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Visuotinis dalininkų susirinkimas yra aukščiausiasis Įstaigos valdymo organas.</w:t>
      </w:r>
    </w:p>
    <w:p w14:paraId="61D6670A"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Savivaldybė yra vienintelis Įstaigos dalininkas. </w:t>
      </w:r>
    </w:p>
    <w:p w14:paraId="793BE523"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Savivaldybės rašytiniai sprendimai prilyginami visuotinio dalininkų susirinkimo sprendimams.</w:t>
      </w:r>
    </w:p>
    <w:p w14:paraId="09D26F3F"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Visuotinio dalininkų susirinkimo iniciatyvos teisę turi dalininkai arba Įstaigos vadovas. Dalininkas, norintis inicijuoti visuotinį dalininkų susirinkimą, pateikia Įstaigos vadovui prašymą sušaukti visuotinį dalininkų susirinkimą.</w:t>
      </w:r>
    </w:p>
    <w:p w14:paraId="69027D5B"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lastRenderedPageBreak/>
        <w:t>Visuotinis dalininkų susirinkimas šaukiamas ne rečiau kaip vieną kartą per metus per keturis mėnesius nuo Įstaigos finansinių metų pabaigos.</w:t>
      </w:r>
    </w:p>
    <w:p w14:paraId="1F8FF21D"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Visuotinio dalininkų sušaukimo </w:t>
      </w:r>
      <w:r w:rsidR="00364D52">
        <w:rPr>
          <w:rFonts w:ascii="Times New Roman" w:hAnsi="Times New Roman" w:cs="Times New Roman"/>
          <w:color w:val="000000" w:themeColor="text1"/>
          <w:sz w:val="24"/>
          <w:szCs w:val="24"/>
        </w:rPr>
        <w:t xml:space="preserve">ir sprendimų priėmimo tvarka: </w:t>
      </w:r>
    </w:p>
    <w:p w14:paraId="70480525" w14:textId="5D711AD9"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Už visuotinio dalininkų susirinkimo sušaukimą atsako Įstaigos vadovas. Įstaigos</w:t>
      </w:r>
      <w:r w:rsidR="009F0510">
        <w:rPr>
          <w:rFonts w:ascii="Times New Roman" w:hAnsi="Times New Roman" w:cs="Times New Roman"/>
          <w:color w:val="000000" w:themeColor="text1"/>
          <w:sz w:val="24"/>
          <w:szCs w:val="24"/>
        </w:rPr>
        <w:t xml:space="preserve"> vadovas ne vėliau kaip prieš 14</w:t>
      </w:r>
      <w:r>
        <w:rPr>
          <w:rFonts w:ascii="Times New Roman" w:hAnsi="Times New Roman" w:cs="Times New Roman"/>
          <w:color w:val="000000" w:themeColor="text1"/>
          <w:sz w:val="24"/>
          <w:szCs w:val="24"/>
        </w:rPr>
        <w:t xml:space="preserve"> dienų iki susirinkimo dienos turi pranešti apie šaukiamą visuotinį dalininkų susirinkimą raštu kiekvienam dalininkui. Visuotinis dalininkų susirinkimas gali būti šaukiamas nesilaikant šio termino, jei su tuo raštiškai sutinka visi dalininkai. Dalininkų rašytiniai sutikimai turi būti pridėti kaip priedas prie visuotinio dalininkų susirinkimo protokolo ir saugomi Įstaigos teisės aktų nustatyta tvarka. Jeigu dalininkų susirinkimo darbotvarkė, nurodyta pranešime apie šaukiamą dalininkų susirinkimą, buvo pakeista, apie pakeitimus dalininkams turi būti pranešta tokia pat tvarka, kaip apie dalininkų susirinkimo sušaukimą.</w:t>
      </w:r>
    </w:p>
    <w:p w14:paraId="15FA48A4"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visuotinis dalininkų susirinkimas gali būti šaukiamas teismo sprendimu, jei jis nebuvo sušauktas Viešųjų įstaigų įstatymo nustatyta tvarka ir dėl to į teismą kreipėsi Įstaigos dalininkas ar organo narys.</w:t>
      </w:r>
    </w:p>
    <w:p w14:paraId="3DC17A25"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Visuotiniame dalininkų susirinkime sprendžiamojo balso teisę turi visi Įstaigos dalininkai. Vienas dalininkas visuotiniame dalininkų susirinkime turi vieną balsą. Įstaigos vadovas ir kitų organų nariai, jeigu jie nėra dalininkai, gali dalyvauti visuotiniame dalininkų susirinkime be balso teisės. Visuotiniame dalininkų susirinkime dalininkų pritarimu gali dalyvauti ir kiti asmenys.</w:t>
      </w:r>
    </w:p>
    <w:p w14:paraId="4277AA9E" w14:textId="77777777" w:rsidR="0001228E" w:rsidRPr="0088229A" w:rsidRDefault="00F0536C" w:rsidP="009F0510">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Visuotinis dalininkų susirinkimas sprendimus priima esant kvorumui – kai jame dalyvauja daugiau kaip 1/2 balsų visuotiniame dalininkų susirinkime turinčių Įstaigos dalininkų, išskyrus pakartotinį visuotinį dalininkų susirinkimą, kuris priima sprendimus dėl neįvykusio visuotinio dalininkų susirinkimo darbotvarkės, nesvarbu, kiek tame susirinkime dalyvavo Įstaigos dalininkų.</w:t>
      </w:r>
    </w:p>
    <w:p w14:paraId="03D94CB0" w14:textId="4F468985" w:rsidR="0088229A" w:rsidRPr="0088229A" w:rsidRDefault="0088229A" w:rsidP="009F0510">
      <w:pPr>
        <w:pStyle w:val="NoSpacing1"/>
        <w:numPr>
          <w:ilvl w:val="0"/>
          <w:numId w:val="1"/>
        </w:numPr>
        <w:shd w:val="clear" w:color="auto" w:fill="FFFFFF" w:themeFill="background1"/>
        <w:tabs>
          <w:tab w:val="left" w:pos="1130"/>
        </w:tabs>
        <w:spacing w:line="276"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P</w:t>
      </w:r>
      <w:r w:rsidRPr="0088229A">
        <w:rPr>
          <w:rFonts w:ascii="Times New Roman" w:hAnsi="Times New Roman" w:cs="Times New Roman"/>
          <w:sz w:val="24"/>
          <w:szCs w:val="24"/>
        </w:rPr>
        <w:t>akartotinis visuotinis dalininkų susirinkimas šaukiamas ne anksčiau kaip po 5 dienų ir ne vėliau kaip po 21 dienos nuo visuotinio dalininkų susirinkimo, kuriame nebuvo kvorumo, dienos.</w:t>
      </w:r>
      <w:r w:rsidR="009D1E79">
        <w:rPr>
          <w:rFonts w:ascii="Times New Roman" w:hAnsi="Times New Roman" w:cs="Times New Roman"/>
          <w:sz w:val="24"/>
          <w:szCs w:val="24"/>
        </w:rPr>
        <w:t xml:space="preserve"> </w:t>
      </w:r>
    </w:p>
    <w:p w14:paraId="425FB4E2" w14:textId="7573ED96"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Visuotinio dalininkų susirinkimo sprendimai priimami paprasta visų visuotiniame dalininkų susirinkime dalyvaujančių dalininkų balsų dauguma, išskyrus šiuos kvalifikuota 2/3 balsų dauguma priimamus sprendimus dėl: </w:t>
      </w:r>
    </w:p>
    <w:p w14:paraId="6CAB1DBD"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sz w:val="24"/>
          <w:szCs w:val="24"/>
        </w:rPr>
        <w:t>Įstaigos reorganizavimo ir reorganizavimo sąlygų aprašo tvirtinimo;</w:t>
      </w:r>
    </w:p>
    <w:p w14:paraId="7BA0BB1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sz w:val="24"/>
          <w:szCs w:val="24"/>
        </w:rPr>
        <w:t>Įstaigos pertvarkymo;</w:t>
      </w:r>
    </w:p>
    <w:p w14:paraId="6037579F"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sz w:val="24"/>
          <w:szCs w:val="24"/>
        </w:rPr>
        <w:t>Įstaigos likvidavimo ar likvidavimo atšaukimo;</w:t>
      </w:r>
    </w:p>
    <w:p w14:paraId="462953FD"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balsų visuotiniame dalininkų susirinkime paskirstymo proporcijos pakeitimo.</w:t>
      </w:r>
    </w:p>
    <w:p w14:paraId="3A87F9F6" w14:textId="77777777" w:rsidR="0001228E" w:rsidRDefault="00F0536C" w:rsidP="00364D52">
      <w:pPr>
        <w:pStyle w:val="NoSpacing1"/>
        <w:numPr>
          <w:ilvl w:val="0"/>
          <w:numId w:val="1"/>
        </w:numPr>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Jeigu Įstaigos dalininkas yra vienas asmuo, jis vadinamas Įstaigos savininku ir jo raštiški sprendimai prilyginami visuotinio dalininkų susirinkimo sprendimams.</w:t>
      </w:r>
    </w:p>
    <w:p w14:paraId="0D8D1F2C" w14:textId="77777777" w:rsidR="0001228E" w:rsidRDefault="00F0536C" w:rsidP="00364D52">
      <w:pPr>
        <w:pStyle w:val="NoSpacing1"/>
        <w:numPr>
          <w:ilvl w:val="0"/>
          <w:numId w:val="1"/>
        </w:numPr>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Visuotiniai dalininkų susirinkimai turi būti protokoluojami.</w:t>
      </w:r>
    </w:p>
    <w:p w14:paraId="79F1956D" w14:textId="77777777" w:rsidR="0001228E" w:rsidRDefault="00F0536C" w:rsidP="00364D52">
      <w:pPr>
        <w:pStyle w:val="NoSpacing1"/>
        <w:numPr>
          <w:ilvl w:val="0"/>
          <w:numId w:val="1"/>
        </w:numPr>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Visuotinio dalininkų susirinkimo kompetencija:</w:t>
      </w:r>
    </w:p>
    <w:p w14:paraId="43FE6A83"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keičia, papildo Įstaigos įstatus;</w:t>
      </w:r>
    </w:p>
    <w:p w14:paraId="1248FD6F"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 xml:space="preserve">priima sprendimą pakeisti Įstaigos buveinę; </w:t>
      </w:r>
    </w:p>
    <w:p w14:paraId="152F36A3"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nustato privalomas veiklos užduotis, Įstaigos veiklos vertinimo kriterijus ir rodiklius;</w:t>
      </w:r>
    </w:p>
    <w:p w14:paraId="4F4FBE3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tvirtina Įstaigos metinių finansinių ataskaitų rinkinį ir Įstaigos veiklos ataskaitą;</w:t>
      </w:r>
    </w:p>
    <w:p w14:paraId="41421EC0"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tvirtina Įstaigos veiklos strategiją;</w:t>
      </w:r>
    </w:p>
    <w:p w14:paraId="20A27781"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įstatymų nustatyta tvarka nustato ar dalyvauja nustatant paslaugų kainas bei jų apskaičiavimo metodikas;</w:t>
      </w:r>
    </w:p>
    <w:p w14:paraId="13CF5BD8"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nustato Įstaigos išlaidų, skirtų darbo užmokesčiui ir medikamentams, normatyvus arba paveda juos patvirtinti pačiai Įstaigai;</w:t>
      </w:r>
    </w:p>
    <w:p w14:paraId="150327F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lastRenderedPageBreak/>
        <w:t>detalizuoja Įstaigos turto naudojimo, valdymo ir disponavimo juo tvarką Lietuvos Respublikos Vyriausybės ar jos įgaliotos institucijos nustatyta tvarka;</w:t>
      </w:r>
    </w:p>
    <w:p w14:paraId="3521E96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organizuoja viešą konkursą Įstaigos vadovo pareigoms eiti ir tvirtina šio konkurso nuostatus;</w:t>
      </w:r>
    </w:p>
    <w:p w14:paraId="7104F69A"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sprendimą dėl Įstaigai nuosavybės teise priklausančio ilgalaikio turto perleidimo, nuomos, perdavimo pagal panaudos sutartį ar įkeitimo;</w:t>
      </w:r>
    </w:p>
    <w:p w14:paraId="66756362"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sprendimą dėl Įstaigos tapimo kitų juridinių asmenų steigėja ar dalyve;</w:t>
      </w:r>
    </w:p>
    <w:p w14:paraId="4072A71B"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sprendimą dėl dalininko kapitalo didinimo savivaldybės papildomais įnašais;</w:t>
      </w:r>
    </w:p>
    <w:p w14:paraId="09817DF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gauna informaciją apie Įstaigos veiklą;</w:t>
      </w:r>
    </w:p>
    <w:p w14:paraId="47CB422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naujus dalininkus ar motyvuotai atsisako dalininko teisių perleidimo;</w:t>
      </w:r>
    </w:p>
    <w:p w14:paraId="5BB6AE6F"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reorganizuoja ar likviduoja Įstaigą;</w:t>
      </w:r>
    </w:p>
    <w:p w14:paraId="0A4EBC5B"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steigia, likviduoja Įstaigos filialus;</w:t>
      </w:r>
    </w:p>
    <w:p w14:paraId="099CB558"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skiria ir atšaukia likvidatorių;</w:t>
      </w:r>
    </w:p>
    <w:p w14:paraId="5BE5B2FB" w14:textId="5D61172F"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priima sprendimą dėl Į</w:t>
      </w:r>
      <w:r>
        <w:rPr>
          <w:rFonts w:ascii="Times New Roman" w:hAnsi="Times New Roman" w:cs="Times New Roman"/>
          <w:color w:val="000000"/>
          <w:sz w:val="24"/>
          <w:szCs w:val="24"/>
        </w:rPr>
        <w:t>staigos metinių finansinių ataskaitų audito kitais, negu nurodyti Finansinių ataskaitų audito ir kitų užtikrinimo paslaugų įstatyme ar numatyti viešosios įstaigos įstatuose, atvejais</w:t>
      </w:r>
      <w:r>
        <w:rPr>
          <w:rFonts w:ascii="Times New Roman" w:hAnsi="Times New Roman" w:cs="Times New Roman"/>
          <w:color w:val="000000" w:themeColor="text1"/>
          <w:sz w:val="24"/>
          <w:szCs w:val="24"/>
        </w:rPr>
        <w:t>;</w:t>
      </w:r>
    </w:p>
    <w:p w14:paraId="16102200" w14:textId="77777777" w:rsidR="0001228E" w:rsidRDefault="00F0536C" w:rsidP="00364D52">
      <w:pPr>
        <w:pStyle w:val="NoSpacing1"/>
        <w:numPr>
          <w:ilvl w:val="1"/>
          <w:numId w:val="1"/>
        </w:numPr>
        <w:tabs>
          <w:tab w:val="left" w:pos="1290"/>
          <w:tab w:val="left" w:pos="1700"/>
        </w:tabs>
        <w:spacing w:line="276" w:lineRule="auto"/>
        <w:ind w:left="0" w:firstLine="850"/>
        <w:jc w:val="both"/>
      </w:pPr>
      <w:r>
        <w:rPr>
          <w:rFonts w:ascii="Times New Roman" w:hAnsi="Times New Roman" w:cs="Times New Roman"/>
          <w:color w:val="000000" w:themeColor="text1"/>
          <w:sz w:val="24"/>
          <w:szCs w:val="24"/>
        </w:rPr>
        <w:t>priima sprendimą dėl auditoriaus ar audito įmonės parinkimo.</w:t>
      </w:r>
    </w:p>
    <w:p w14:paraId="03F5132D" w14:textId="77777777" w:rsidR="0001228E" w:rsidRDefault="00F0536C" w:rsidP="00364D52">
      <w:pPr>
        <w:pStyle w:val="NoSpacing1"/>
        <w:numPr>
          <w:ilvl w:val="1"/>
          <w:numId w:val="1"/>
        </w:numPr>
        <w:tabs>
          <w:tab w:val="left" w:pos="1290"/>
          <w:tab w:val="left" w:pos="1700"/>
        </w:tabs>
        <w:spacing w:line="276" w:lineRule="auto"/>
        <w:ind w:left="0" w:firstLine="850"/>
        <w:jc w:val="both"/>
      </w:pPr>
      <w:r>
        <w:rPr>
          <w:rFonts w:ascii="Times New Roman" w:hAnsi="Times New Roman" w:cs="Times New Roman"/>
          <w:color w:val="000000" w:themeColor="text1"/>
          <w:sz w:val="24"/>
          <w:szCs w:val="24"/>
        </w:rPr>
        <w:t>sprendžia kitus Lietuvos Respublikos viešųjų įstaigų įstatyme, šiuose įstatuose ar kituose teisės aktuose savininko (dalininkų) kompetencijai priskirtus klausimus.</w:t>
      </w:r>
    </w:p>
    <w:p w14:paraId="6BED4929" w14:textId="77777777" w:rsidR="0001228E" w:rsidRDefault="0001228E">
      <w:pPr>
        <w:pStyle w:val="Sraopastraipa"/>
        <w:shd w:val="clear" w:color="auto" w:fill="FFFFFF" w:themeFill="background1"/>
        <w:tabs>
          <w:tab w:val="left" w:pos="567"/>
          <w:tab w:val="left" w:pos="709"/>
          <w:tab w:val="left" w:pos="851"/>
          <w:tab w:val="left" w:pos="993"/>
          <w:tab w:val="left" w:pos="1134"/>
          <w:tab w:val="left" w:pos="1276"/>
          <w:tab w:val="left" w:pos="1560"/>
        </w:tabs>
        <w:spacing w:after="0"/>
        <w:ind w:left="0"/>
        <w:jc w:val="both"/>
        <w:rPr>
          <w:rFonts w:cs="Times New Roman"/>
          <w:color w:val="000000" w:themeColor="text1"/>
        </w:rPr>
      </w:pPr>
    </w:p>
    <w:p w14:paraId="091CA35B"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 SKYRIUS</w:t>
      </w:r>
    </w:p>
    <w:p w14:paraId="2AB39E78"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VADOVAS</w:t>
      </w:r>
    </w:p>
    <w:p w14:paraId="47D33537" w14:textId="77777777" w:rsidR="0001228E" w:rsidRDefault="0001228E">
      <w:pPr>
        <w:pStyle w:val="NoSpacing1"/>
        <w:shd w:val="clear" w:color="auto" w:fill="FFFFFF" w:themeFill="background1"/>
        <w:tabs>
          <w:tab w:val="left" w:pos="1188"/>
        </w:tabs>
        <w:spacing w:line="276" w:lineRule="auto"/>
        <w:contextualSpacing/>
        <w:jc w:val="both"/>
        <w:rPr>
          <w:rFonts w:ascii="Times New Roman" w:hAnsi="Times New Roman" w:cs="Times New Roman"/>
          <w:color w:val="000000" w:themeColor="text1"/>
          <w:sz w:val="24"/>
          <w:szCs w:val="24"/>
        </w:rPr>
      </w:pPr>
    </w:p>
    <w:p w14:paraId="0CAD4DBC" w14:textId="0EC014F2"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rPr>
        <w:t xml:space="preserve">Įstaigos vadovas savo veikloje vadovaujasi Lietuvos Respublikos įstatymais, kitais teisės aktais, šiais įstatais, visuotinio dalininkų susirinkimo sprendimais, </w:t>
      </w:r>
      <w:r w:rsidR="006E1AE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avivaldybės priimtais teisės aktais ir pareigybės aprašymu. </w:t>
      </w:r>
    </w:p>
    <w:p w14:paraId="6F8BD519" w14:textId="77777777"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rPr>
        <w:t xml:space="preserve">Įstaigos vadovu gali būti fizinis asmuo, kurio kvalifikacija atitinka Lietuvos Respublikos sveikatos </w:t>
      </w:r>
      <w:r>
        <w:rPr>
          <w:rFonts w:ascii="Times New Roman" w:hAnsi="Times New Roman" w:cs="Times New Roman"/>
          <w:sz w:val="24"/>
          <w:szCs w:val="24"/>
        </w:rPr>
        <w:t xml:space="preserve">apsaugos ministro patvirtintus </w:t>
      </w:r>
      <w:r>
        <w:rPr>
          <w:rFonts w:ascii="Times New Roman" w:hAnsi="Times New Roman" w:cs="Times New Roman"/>
          <w:color w:val="000000" w:themeColor="text1"/>
          <w:sz w:val="24"/>
          <w:szCs w:val="24"/>
        </w:rPr>
        <w:t>kvalifikacinius reikalavimus. Įstaigos vadovas privalo periodiškai tobulinti vadovavimo Įstaigai gebėjimus. Privalomojo tobulinimo tvarka nustatoma Lietuvos Respublikos sveikatos apsaugos ministro įsakymu.</w:t>
      </w:r>
    </w:p>
    <w:p w14:paraId="627B1BF0" w14:textId="77777777"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rPr>
        <w:t>Darbo ginčai tarp Įstaigos vadovo ir Įstaigos nagrinėjami Lietuvos Respublikos įstatymų nustatyta tvarka.</w:t>
      </w:r>
    </w:p>
    <w:p w14:paraId="27EBA9C5" w14:textId="77777777"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rPr>
        <w:t xml:space="preserve">Apie Įstaigos vadovo paskyrimą ar atleidimą bei sutarties su juo pasibaigimą kitais pagrindais Įstaiga ne vėliau kaip per 5 dienas privalo pranešti Juridinių asmenų registro </w:t>
      </w:r>
      <w:r>
        <w:rPr>
          <w:rFonts w:ascii="Times New Roman" w:hAnsi="Times New Roman" w:cs="Times New Roman"/>
          <w:color w:val="000000" w:themeColor="text1"/>
          <w:sz w:val="24"/>
          <w:szCs w:val="24"/>
          <w:lang w:val="en-US"/>
        </w:rPr>
        <w:t>tvarkytojui.</w:t>
      </w:r>
    </w:p>
    <w:p w14:paraId="16DCAD68" w14:textId="77777777"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lang w:val="en-US"/>
        </w:rPr>
        <w:t>Įstaigos</w:t>
      </w:r>
      <w:r>
        <w:rPr>
          <w:rFonts w:ascii="Times New Roman" w:hAnsi="Times New Roman" w:cs="Times New Roman"/>
          <w:color w:val="000000" w:themeColor="text1"/>
          <w:sz w:val="24"/>
          <w:szCs w:val="24"/>
        </w:rPr>
        <w:t xml:space="preserve"> vadovo kompetencija ir atsakomybė:</w:t>
      </w:r>
    </w:p>
    <w:p w14:paraId="2AF52328"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organizuoti įstaigos veiklą ir veikti Įstaigos vardu santykiuose su kitais asmenimis;</w:t>
      </w:r>
    </w:p>
    <w:p w14:paraId="19528E19"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sudaryti ir nutraukti darbo sutartis su viešosios įstaigos darbuotojais, nustatyti darbuotojų etatus;</w:t>
      </w:r>
    </w:p>
    <w:p w14:paraId="0F222363" w14:textId="77777777" w:rsidR="0001228E" w:rsidRDefault="00F0536C" w:rsidP="00364D52">
      <w:pPr>
        <w:pStyle w:val="Sraopastraipa"/>
        <w:numPr>
          <w:ilvl w:val="1"/>
          <w:numId w:val="1"/>
        </w:numPr>
        <w:shd w:val="clear" w:color="auto" w:fill="FFFFFF" w:themeFill="background1"/>
        <w:tabs>
          <w:tab w:val="left" w:pos="567"/>
          <w:tab w:val="left" w:pos="709"/>
          <w:tab w:val="left" w:pos="851"/>
          <w:tab w:val="left" w:pos="993"/>
          <w:tab w:val="left" w:pos="1134"/>
          <w:tab w:val="left" w:pos="1276"/>
          <w:tab w:val="left" w:pos="1560"/>
        </w:tabs>
        <w:spacing w:after="0"/>
        <w:ind w:left="0" w:firstLine="850"/>
        <w:jc w:val="both"/>
      </w:pPr>
      <w:r>
        <w:rPr>
          <w:rFonts w:ascii="Times New Roman" w:hAnsi="Times New Roman" w:cs="Times New Roman"/>
          <w:color w:val="000000" w:themeColor="text1"/>
          <w:sz w:val="24"/>
          <w:szCs w:val="24"/>
        </w:rPr>
        <w:t xml:space="preserve">tvirtinti Įstaigos valdymo struktūrą ir pareigybių sąrašą; </w:t>
      </w:r>
    </w:p>
    <w:p w14:paraId="2BB43953"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organizuoti finansinę apskaitą pagal Lietuvos Respublikos finansinės apskaitos įstatymą;</w:t>
      </w:r>
    </w:p>
    <w:p w14:paraId="3C07ED02"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parinkti ir (arba) paskirti finansines ataskaitas rengiantį asmenį;</w:t>
      </w:r>
    </w:p>
    <w:p w14:paraId="171C46F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lastRenderedPageBreak/>
        <w:t>teikti teisingą, tikslią, išsamią informaciją apie ūkines operacijas ir kitą informaciją, reikalingą finansinėms ataskaitoms parengti, teikti laiku finansines ataskaitas ar metinę ataskaitą rengiančiam asmeniui;</w:t>
      </w:r>
      <w:bookmarkStart w:id="1" w:name="part_abbdf07c03c74eed90519252eaa416da"/>
      <w:bookmarkEnd w:id="1"/>
    </w:p>
    <w:p w14:paraId="32DC028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parengti ir pateikti metinių finansinių ataskaitų rinkinį ir veiklos ataskaitą kartu su auditoriaus išvada (tais atvejais, kai finansinių ataskaitų auditas atliktas) arba parengti metinę ataskaitą ir pateikti Juridinių asmenų registrui ir visuotiniam dalininkų susirinkimui;</w:t>
      </w:r>
      <w:bookmarkStart w:id="2" w:name="part_8ba88f0839274b5e894976e1bcc334ed"/>
      <w:bookmarkEnd w:id="2"/>
    </w:p>
    <w:p w14:paraId="3D5A75E6"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pateikti duomenis, nurodytus Civilinio kodekso 2.66 straipsnyje, Juridinių asmenų registrui;</w:t>
      </w:r>
      <w:bookmarkStart w:id="3" w:name="part_711a0d49bea54db6a96c6e547cae5d4e"/>
      <w:bookmarkEnd w:id="3"/>
    </w:p>
    <w:p w14:paraId="5269C58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paskelbti metinių finansinių ataskaitų rinkinį, veiklos ataskaitą ir auditoriaus išvadą (tais atvejais, kai finansinių ataskaitų auditas atliktas) arba metinę ataskaitą Įstaigos interneto svetainėje;</w:t>
      </w:r>
      <w:bookmarkStart w:id="4" w:name="part_bddef0fd68434390b625907b1da90325"/>
      <w:bookmarkEnd w:id="4"/>
    </w:p>
    <w:p w14:paraId="3ECAD49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sudaryti sąlygas tretiesiems asmenims susipažinti su metinių finansinių ataskaitų rinkiniu, veiklos ataskaita ir auditoriaus išvada (tais atvejais, kai finansinių ataskaitų auditas atliktas) arba metine ataskaita Įstaigos buveinėje;</w:t>
      </w:r>
      <w:bookmarkStart w:id="5" w:name="part_e5b9da9dba54467a9316077e1852ad71"/>
      <w:bookmarkEnd w:id="5"/>
    </w:p>
    <w:p w14:paraId="064B29F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sušaukti visuotinį dalininkų susirinkimą;</w:t>
      </w:r>
      <w:bookmarkStart w:id="6" w:name="part_00f6a8ab8cdc4a78bcd591f01e92e921"/>
      <w:bookmarkEnd w:id="6"/>
    </w:p>
    <w:p w14:paraId="0C965CB3"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pranešti dalininkams apie įvykius, galinčius turėti poveikį Įstaigos veiklos tęstinumui, veiklos pobūdžiui ir apimčiai;</w:t>
      </w:r>
      <w:bookmarkStart w:id="7" w:name="part_6807d5e4249443a3910d92a7cdbdb989"/>
      <w:bookmarkEnd w:id="7"/>
    </w:p>
    <w:p w14:paraId="7F6F02AF"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būti atsakingam už Įstaigos dalininkų apskaitą;</w:t>
      </w:r>
      <w:bookmarkStart w:id="8" w:name="part_cff1d19dcf6847bb9662993389b5e72c"/>
      <w:bookmarkEnd w:id="8"/>
    </w:p>
    <w:p w14:paraId="60C6F499"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pateikti informaciją apie viešosios įstaigos veiklą visuomenei ir paskelbti viešus pranešimus;</w:t>
      </w:r>
    </w:p>
    <w:p w14:paraId="4BA289B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vadovauti Įstaigos pagrindinei ir ūkinei veikloms;</w:t>
      </w:r>
    </w:p>
    <w:p w14:paraId="35892BA9"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 xml:space="preserve">suderinus su Įstaigos Stebėtojų taryba, tvirtinti Įstaigos darbuotojų darbo apmokėjimo tvarką, nustatyti Įstaigos vidaus struktūrą; </w:t>
      </w:r>
    </w:p>
    <w:p w14:paraId="6A5CBC7F" w14:textId="63493231"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nustatyti Įstaigos darbuotojų atlyginimus, skirti darbuotojams paskatinimus ir nustatyti jų darbo pareigų pažeidimus</w:t>
      </w:r>
      <w:r w:rsidR="006E1AE3">
        <w:rPr>
          <w:rFonts w:ascii="Times New Roman" w:hAnsi="Times New Roman" w:cs="Times New Roman"/>
          <w:color w:val="000000" w:themeColor="text1"/>
          <w:sz w:val="24"/>
          <w:szCs w:val="24"/>
        </w:rPr>
        <w:t>;</w:t>
      </w:r>
    </w:p>
    <w:p w14:paraId="02B846A2"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vykdyti Įstaigos darbuotojų atestaciją, organizuoti filialų ir padalinių vadovų priėmimo į darbą viešuosius konkursus, tvirtinti jų nuostatus;</w:t>
      </w:r>
    </w:p>
    <w:p w14:paraId="727A56F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leisti įsakymus, kitus Įstaigos vidaus teisės aktus, dokumentus, duoti privalomus nurodymus darbuotojams;</w:t>
      </w:r>
    </w:p>
    <w:p w14:paraId="5A664E3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rengti Įstaigos veiklos planus ir ataskaitas;</w:t>
      </w:r>
    </w:p>
    <w:p w14:paraId="21D29B46"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pranešti savininko teises ir pareigas įgyvendinančiai institucijai apie įvykius, galinčius turėti esminės reikšmės Įstaigos veiklos tęstinumui, veiklos pobūdžiui ir apimtims;</w:t>
      </w:r>
    </w:p>
    <w:p w14:paraId="279B8E5E"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įgyvendinti savininko teises ir pareigas įgyvendinančios institucijos priimtus sprendimus;</w:t>
      </w:r>
    </w:p>
    <w:p w14:paraId="15B17FFF"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atidaryti ir uždaryti sąskaitas bankuose;</w:t>
      </w:r>
    </w:p>
    <w:p w14:paraId="558816ED"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pagal kompetenciją užtikrinti perduoto pagal panaudos sutartį ir Įstaigos turto efektyvų panaudojimą ir jo apsaugą;</w:t>
      </w:r>
    </w:p>
    <w:p w14:paraId="60E47243"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rengti ir teikti savininko teises ir pareigas įgyvendinančiai institucijai ir Juridinių asmenų registrui praėjusių finansinių metų Įstaigos veiklos ataskaitą ir metinį finansinių ataskaitų rinkinį kartu su auditoriaus išvada (tuo atveju, jei finansinių ataskaitų auditas atliktas);</w:t>
      </w:r>
    </w:p>
    <w:p w14:paraId="37007152"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 xml:space="preserve">Įstaigos vardu pasirašyti dokumentus ir įgalioti kitus asmenis vykdyti vadovo kompetencijos funkcijas; </w:t>
      </w:r>
    </w:p>
    <w:p w14:paraId="27082FBB"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tvirtinti Įstaigos vidaus darbo tvarkos taisykles, darbuotojų pareigybių aprašymus, kitus Įstaigos vidaus teisės aktus ir tvarkomuosius dokumentus;</w:t>
      </w:r>
    </w:p>
    <w:p w14:paraId="001BE3B7"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lastRenderedPageBreak/>
        <w:t>kreiptis į savininko teises ir pareigas įgyvendinančią instituciją dėl neefektyviai dirbančių Įstaigos padalinių reorganizavimo ar likvidavimo;</w:t>
      </w:r>
    </w:p>
    <w:p w14:paraId="48FBA199"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atstovauti Įstaigai teisme, valstybės ir savivaldybių valdymo organuose ir palaikant ryšius su kitais juridiniais ir fiziniais asmenimis;</w:t>
      </w:r>
    </w:p>
    <w:p w14:paraId="7873344F"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pateikti dokumentus ir duomenis, nurodytus Civilinio kodekso 2.66 straipsnyje, Juridinių asmenų registrui;</w:t>
      </w:r>
    </w:p>
    <w:p w14:paraId="76AABF18"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organizuoti Įstaigos dalininkų registravimą;</w:t>
      </w:r>
    </w:p>
    <w:p w14:paraId="0F71FA6D"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teikti informaciją apie Įstaigos veiklą visuomenei ir savininko teises ir pareigas įgyvendinančiai institucijai pagal pareikalavimą;</w:t>
      </w:r>
    </w:p>
    <w:p w14:paraId="22A0E112"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paskelbti viešą informaciją įstatymų numatyta tvarka, sudaryti sąlygas Įstaigos buveinėje su ja susipažinti tretiesiems asmenims;</w:t>
      </w:r>
    </w:p>
    <w:p w14:paraId="10E72F3B"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sukurti ir prižiūrėti Įstaigos vidaus kontrolės sistemą (taisykles, normų, priemonių ir procedūrų visumą);</w:t>
      </w:r>
    </w:p>
    <w:p w14:paraId="100BAD0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turėti kitų teisių ir pareigų, kurios neprieštarauja Lietuvos Respublikos įstatymams, kitiems teisės aktams.</w:t>
      </w:r>
    </w:p>
    <w:p w14:paraId="2AFA6B32"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rPr>
        <w:t>Įstaigos vadovo atšaukimo pagrindų (priežasčių) sąrašas:</w:t>
      </w:r>
    </w:p>
    <w:p w14:paraId="63EF1BBA"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asmeniui ikiteisminio tyrimo institucijos yra pareikštas įtarimas dėl sunkaus ar labai sunkaus nusikaltimo padarymo;</w:t>
      </w:r>
    </w:p>
    <w:p w14:paraId="6707A21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bookmarkStart w:id="9" w:name="part_e0259a138f934b6395428f72d4a882ba"/>
      <w:bookmarkEnd w:id="9"/>
      <w:r>
        <w:rPr>
          <w:rFonts w:ascii="Times New Roman" w:hAnsi="Times New Roman" w:cs="Times New Roman"/>
          <w:color w:val="000000" w:themeColor="text1"/>
          <w:sz w:val="24"/>
          <w:szCs w:val="24"/>
        </w:rPr>
        <w:t>asmuo pripažintas kaltu dėl sunkaus ar labai sunkaus nusikaltimo padarymo ir turi neišnykusį ar nepanaikintą teistumą;</w:t>
      </w:r>
    </w:p>
    <w:p w14:paraId="2AE2E976"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bookmarkStart w:id="10" w:name="part_2c826e09dd4e468ead6efcbd6c7a5409"/>
      <w:bookmarkEnd w:id="10"/>
      <w:r>
        <w:rPr>
          <w:rFonts w:ascii="Times New Roman" w:hAnsi="Times New Roman" w:cs="Times New Roman"/>
          <w:color w:val="000000" w:themeColor="text1"/>
          <w:sz w:val="24"/>
          <w:szCs w:val="24"/>
        </w:rPr>
        <w:t>asmeniui ikiteisminio tyrimo institucijos yra pareikštas įtarimas dėl nusikaltimo valstybės tarnybai ir viešiesiems interesams ar korupcinio pobūdžio nusikaltimo padarymu;</w:t>
      </w:r>
    </w:p>
    <w:p w14:paraId="5E230CD0"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bookmarkStart w:id="11" w:name="part_25985d66b8fd49bc8dd5501eff036217"/>
      <w:bookmarkEnd w:id="11"/>
      <w:r>
        <w:rPr>
          <w:rFonts w:ascii="Times New Roman" w:hAnsi="Times New Roman" w:cs="Times New Roman"/>
          <w:color w:val="000000" w:themeColor="text1"/>
          <w:sz w:val="24"/>
          <w:szCs w:val="24"/>
        </w:rPr>
        <w:t>asmuo pripažintas kaltu dėl nusikaltimo valstybės tarnybai ir viešiesiems interesams ar korupcinio pobūdžio nusikaltimo padarymo ir turi neišnykusį ar nepanaikintą teistumą;</w:t>
      </w:r>
    </w:p>
    <w:p w14:paraId="01AF6334"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asmeniui ikiteisminio tyrimo institucijos yra pareikštas įtarimas ar asmuo pripažintas kaltu dėl baudžiamojo nusižengimo valstybės tarnybai ir viešiesiems interesams ar korupcinio pobūdžio baudžiamojo nusižengimo padarymo ir nuo apkaltinamojo (atleidimo nuo atsakomybės) nuosprendžio įsiteisėjimo dienos nepraėjo 3 metai;</w:t>
      </w:r>
    </w:p>
    <w:p w14:paraId="407D7AF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asmeniui ikiteisminio tyrimo institucijos yra pareikštas įtarimas ar asmuo pripažintas kaltu dėl nusikaltimų, kuriais padaryta turtinė žala valstybei, ir turi neišnykusį ar nepanaikintą teistumą;</w:t>
      </w:r>
    </w:p>
    <w:p w14:paraId="28E3FF20"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 xml:space="preserve"> asmuo yra uždraustos organizacijos narys;</w:t>
      </w:r>
    </w:p>
    <w:p w14:paraId="4DBF367B"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asmuo yra atleistas iš skiriamų arba renkamų pareigų dėl priesaikos ar pasižadėjimo sulaužymo, pareigūno vardo pažeminimo ir nuo atleidimo iš pareigų dienos nepraėjo 3 metai;</w:t>
      </w:r>
    </w:p>
    <w:p w14:paraId="3B99EDF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asmeniui atimta teisė eiti Įstaigos vadovo pareigas;</w:t>
      </w:r>
    </w:p>
    <w:p w14:paraId="1B4A078D"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asmuo yra atleistas iš valstybės tarnautojo pareigų paskyrus tarnybinę nuobaudą – atleidimą iš pareigų, arba Lietuvos Respublikos valstybės tarnybos įstatymo nustatyta tvarka pripažintas padaręs tarnybinį nusižengimą, už kurį turėtų būti skirta tarnybinė nuobauda – atleidimas iš pareigų, atleistas iš statutinio valstybės tarnautojo pareigų paskyrus tarnybinę nuobaudą – atleidimą iš tarnybos statuto nustatyta tvarka, arba atleistas iš pareigų dėl šiurkštaus darbo pareigų pažeidimo ir nuo atleidimo iš pareigų ar tarnybos dienos ar pripažinimo padarius tarnybinį nusižengimą dienos nepraėjo 3 metai;</w:t>
      </w:r>
    </w:p>
    <w:p w14:paraId="02106D44"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sz w:val="24"/>
          <w:szCs w:val="24"/>
        </w:rPr>
        <w:t>a</w:t>
      </w:r>
      <w:r>
        <w:rPr>
          <w:rFonts w:ascii="Times New Roman" w:hAnsi="Times New Roman" w:cs="Times New Roman"/>
          <w:color w:val="000000" w:themeColor="text1"/>
          <w:sz w:val="24"/>
          <w:szCs w:val="24"/>
        </w:rPr>
        <w:t xml:space="preserve">smens padarytas korupcinio pobūdžio teisės pažeidimas, t. y. darbo drausmės ar tarnybinis nusižengimas, piktnaudžiaujant tarnybine padėtimi, viršijant įgaliojimus, neatliekant </w:t>
      </w:r>
      <w:r>
        <w:rPr>
          <w:rFonts w:ascii="Times New Roman" w:hAnsi="Times New Roman" w:cs="Times New Roman"/>
          <w:color w:val="000000" w:themeColor="text1"/>
          <w:sz w:val="24"/>
          <w:szCs w:val="24"/>
        </w:rPr>
        <w:lastRenderedPageBreak/>
        <w:t>pareigų, pažeidžiant viešuosius interesus ir nuo sprendimo dėl darbo drausmės ar tarnybinio nusižengimo padarymo nepraėję 3 metai;</w:t>
      </w:r>
    </w:p>
    <w:p w14:paraId="4B3C704A"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asmuo yra pripažintas šiurkščiai pažeidęs Lietuvos Respublikos viešųjų ir privačių interesų derinimo valstybės tarnyboje įstatymo reikalavimus ir nuo pažeidimo padarymo nepraėjo 3 metai;</w:t>
      </w:r>
    </w:p>
    <w:p w14:paraId="68ACB5A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asmuo įtariamas padaręs baudžiamąjį nusižengimą ar nusikaltimą, tačiau nesurinkus pakankamai duomenų ikiteisminis tyrimas nutrauktas, o asmuo patrauktas administracinėn atsakomybėn ir nuo administracinės atsakomybės taikymo nepraėjo 1 metai ar administracinė atsakomybė nebuvo taikyta, taip pat praėję naikinamieji drausminės atsakomybės taikymo terminai;</w:t>
      </w:r>
    </w:p>
    <w:p w14:paraId="44C0BDCD"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paaiškėja, kad dalyvaudamas viešame konkurse eiti vadovo pareigas pateikė suklastotus dokumentus arba nuslėpė ar pateikė tikrovės neatitinkančius duomenis, dėl kurių negalėjo būti priimtas į vadovo pareigas;</w:t>
      </w:r>
    </w:p>
    <w:p w14:paraId="313E32E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asmens savybės, ryšiai ar  kitos su  juo  ar jo aplinka susijusios aplinkybės ar faktai jį į pareigas priimančiam asmeniui sudaro pagrindą padaryti išvadą, kad asmuo akivaizdžiai žemina sveikatos sistemos autoritetą, griauna pasitikėjimą sveikatos sistema, asmens sveikatos priežiūros įstaiga arba jas kompromituoja.</w:t>
      </w:r>
    </w:p>
    <w:p w14:paraId="3A344C38"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shd w:val="clear" w:color="auto" w:fill="FFFFFF"/>
        </w:rPr>
        <w:t>Įstaigos vadovas į darbą priimamas viešo konkurso būdu penkeriems metams. Įstaigos vadovą į pareigas skiria ir atleidžia iš pareigų, tvirtina pareigybės aprašymą Savivaldybės meras.</w:t>
      </w:r>
    </w:p>
    <w:p w14:paraId="035CDAF0"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rPr>
        <w:t>Įstaigos vadovo apmokėjimo už darbą tvarką nustato Lietuvos Respublikos sveikatos priežiūros įstaigų įstatymas.</w:t>
      </w:r>
    </w:p>
    <w:p w14:paraId="1C47CD75"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shd w:val="clear" w:color="auto" w:fill="FFFFFF"/>
        </w:rPr>
        <w:t>Įstaigos vadovas priima sprendimus, kurie yra įforminami įsakymais.</w:t>
      </w:r>
    </w:p>
    <w:p w14:paraId="09A1B1B0"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shd w:val="clear" w:color="auto" w:fill="FFFFFF"/>
        </w:rPr>
        <w:t>Įstaigos vadovo atšaukimo tvarka:</w:t>
      </w:r>
    </w:p>
    <w:p w14:paraId="1B2A588C" w14:textId="77777777" w:rsidR="0001228E" w:rsidRDefault="00F0536C" w:rsidP="00364D52">
      <w:pPr>
        <w:pStyle w:val="NoSpacing1"/>
        <w:numPr>
          <w:ilvl w:val="1"/>
          <w:numId w:val="1"/>
        </w:numPr>
        <w:shd w:val="clear" w:color="auto" w:fill="FFFFFF" w:themeFill="background1"/>
        <w:tabs>
          <w:tab w:val="left" w:pos="1640"/>
        </w:tabs>
        <w:spacing w:line="276" w:lineRule="auto"/>
        <w:ind w:left="0" w:firstLine="850"/>
        <w:contextualSpacing/>
        <w:jc w:val="both"/>
      </w:pPr>
      <w:r>
        <w:rPr>
          <w:rFonts w:ascii="Times New Roman" w:hAnsi="Times New Roman" w:cs="Times New Roman"/>
          <w:color w:val="000000" w:themeColor="text1"/>
          <w:sz w:val="24"/>
          <w:szCs w:val="24"/>
        </w:rPr>
        <w:t xml:space="preserve">Įstaigos vadovas apie galimą jo atšaukimą rašytiniu pranešimu informuojamas ne vėliau kaip likus 7 darbo dienoms iki </w:t>
      </w:r>
      <w:r>
        <w:rPr>
          <w:rFonts w:ascii="Times New Roman" w:hAnsi="Times New Roman" w:cs="Times New Roman"/>
          <w:sz w:val="24"/>
          <w:szCs w:val="24"/>
        </w:rPr>
        <w:t>planuojamo sprendimo priėmimo dėl vadovo galimo atšaukimo. Pranešime nurodoma sprendimo priėmimo vieta, laikas, atšaukimo priežastis bei pažymima apie direktoriaus teisę ne vėliau kaip likus 3 darbo dienoms iki sprendimo priėmimo pateikti savo argumentuotus paaiškinimus;</w:t>
      </w:r>
    </w:p>
    <w:p w14:paraId="4293C1C2" w14:textId="77777777" w:rsidR="0001228E" w:rsidRDefault="00F0536C" w:rsidP="00364D52">
      <w:pPr>
        <w:pStyle w:val="NoSpacing1"/>
        <w:numPr>
          <w:ilvl w:val="1"/>
          <w:numId w:val="1"/>
        </w:numPr>
        <w:shd w:val="clear" w:color="auto" w:fill="FFFFFF" w:themeFill="background1"/>
        <w:tabs>
          <w:tab w:val="left" w:pos="1640"/>
        </w:tabs>
        <w:spacing w:line="276" w:lineRule="auto"/>
        <w:ind w:left="0" w:firstLine="850"/>
        <w:contextualSpacing/>
        <w:jc w:val="both"/>
      </w:pPr>
      <w:r>
        <w:rPr>
          <w:rFonts w:ascii="Times New Roman" w:hAnsi="Times New Roman" w:cs="Times New Roman"/>
          <w:sz w:val="24"/>
          <w:szCs w:val="24"/>
        </w:rPr>
        <w:t>sprendimas dėl Įstaigos vadovo atšaukimo (neatšaukimo) priima Savivaldybės meras;</w:t>
      </w:r>
    </w:p>
    <w:p w14:paraId="397D1395" w14:textId="77777777" w:rsidR="0001228E" w:rsidRDefault="00F0536C" w:rsidP="00364D52">
      <w:pPr>
        <w:pStyle w:val="NoSpacing1"/>
        <w:numPr>
          <w:ilvl w:val="1"/>
          <w:numId w:val="1"/>
        </w:numPr>
        <w:shd w:val="clear" w:color="auto" w:fill="FFFFFF" w:themeFill="background1"/>
        <w:tabs>
          <w:tab w:val="left" w:pos="1640"/>
        </w:tabs>
        <w:spacing w:line="276" w:lineRule="auto"/>
        <w:ind w:left="0" w:firstLine="850"/>
        <w:contextualSpacing/>
        <w:jc w:val="both"/>
      </w:pPr>
      <w:r>
        <w:rPr>
          <w:rFonts w:ascii="Times New Roman" w:hAnsi="Times New Roman" w:cs="Times New Roman"/>
          <w:sz w:val="24"/>
          <w:szCs w:val="24"/>
        </w:rPr>
        <w:t>priimant sprendimą turi teisę dalyvauti Įstaigos vadovas;</w:t>
      </w:r>
    </w:p>
    <w:p w14:paraId="0E650862" w14:textId="77777777" w:rsidR="0001228E" w:rsidRDefault="00F0536C" w:rsidP="0088229A">
      <w:pPr>
        <w:pStyle w:val="NoSpacing1"/>
        <w:numPr>
          <w:ilvl w:val="1"/>
          <w:numId w:val="1"/>
        </w:numPr>
        <w:shd w:val="clear" w:color="auto" w:fill="FFFFFF" w:themeFill="background1"/>
        <w:tabs>
          <w:tab w:val="left" w:pos="1640"/>
        </w:tabs>
        <w:spacing w:line="276" w:lineRule="auto"/>
        <w:ind w:left="0" w:firstLine="850"/>
        <w:contextualSpacing/>
        <w:jc w:val="both"/>
      </w:pPr>
      <w:r>
        <w:rPr>
          <w:rFonts w:ascii="Times New Roman" w:hAnsi="Times New Roman" w:cs="Times New Roman"/>
          <w:sz w:val="24"/>
          <w:szCs w:val="24"/>
        </w:rPr>
        <w:t>priėmus motyvuotą sprendimą atšaukti Įstaigos vadovą iš pareigų, su juo sudaryta darbo sutartis nutraukiama.</w:t>
      </w:r>
    </w:p>
    <w:p w14:paraId="54FF557E"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sz w:val="24"/>
          <w:szCs w:val="24"/>
        </w:rPr>
        <w:t>Laikotarpiu iki naujo Įstaigos vadovo paskyrimo dienos jo funkcijas laikinai, bet ne ilgiau kaip vienus metus, atlieka visuotinio dalininko susirinkimo paskirtas Įstaigos darbuotojas arba kitas asmuo, su kuriuo jo paskyrimo atlikti Įstaigos vadovo funkcijas laikotarpiui atitinkamai pakeičiama arba sudaroma darbo sutartis. Šiame Įstatų punkte nurodytą darbo sutartį arba sutarties pakeitimą pasirašo visuotinio dalininkų susirinkimo įgaliotas asmuo.</w:t>
      </w:r>
    </w:p>
    <w:p w14:paraId="0B13713E" w14:textId="77777777" w:rsidR="002D7E9E" w:rsidRDefault="002D7E9E">
      <w:pPr>
        <w:pStyle w:val="NoSpacing1"/>
        <w:shd w:val="clear" w:color="auto" w:fill="FFFFFF" w:themeFill="background1"/>
        <w:tabs>
          <w:tab w:val="left" w:pos="1130"/>
        </w:tabs>
        <w:spacing w:line="276" w:lineRule="auto"/>
        <w:contextualSpacing/>
        <w:jc w:val="both"/>
        <w:rPr>
          <w:rFonts w:ascii="Times New Roman" w:hAnsi="Times New Roman"/>
          <w:sz w:val="24"/>
          <w:szCs w:val="24"/>
        </w:rPr>
      </w:pPr>
    </w:p>
    <w:p w14:paraId="54DBC261" w14:textId="77777777" w:rsidR="0001228E" w:rsidRDefault="00F0536C">
      <w:pPr>
        <w:pStyle w:val="Sraopastraipa"/>
        <w:shd w:val="clear" w:color="auto" w:fill="FFFFFF" w:themeFill="background1"/>
        <w:tabs>
          <w:tab w:val="left" w:pos="993"/>
          <w:tab w:val="left" w:pos="1276"/>
        </w:tabs>
        <w:spacing w:after="0"/>
        <w:ind w:left="0"/>
        <w:jc w:val="center"/>
      </w:pPr>
      <w:r>
        <w:rPr>
          <w:rFonts w:ascii="Times New Roman" w:hAnsi="Times New Roman" w:cs="Times New Roman"/>
          <w:b/>
          <w:bCs/>
          <w:color w:val="000000" w:themeColor="text1"/>
          <w:sz w:val="24"/>
          <w:szCs w:val="24"/>
        </w:rPr>
        <w:t>XI SKYRIUS</w:t>
      </w:r>
    </w:p>
    <w:p w14:paraId="0DBCDF2E" w14:textId="77777777" w:rsidR="0001228E" w:rsidRDefault="00F0536C">
      <w:pPr>
        <w:pStyle w:val="Sraopastraipa"/>
        <w:shd w:val="clear" w:color="auto" w:fill="FFFFFF" w:themeFill="background1"/>
        <w:tabs>
          <w:tab w:val="left" w:pos="993"/>
          <w:tab w:val="left" w:pos="1276"/>
        </w:tabs>
        <w:spacing w:after="0"/>
        <w:ind w:left="0"/>
        <w:jc w:val="center"/>
      </w:pPr>
      <w:r>
        <w:rPr>
          <w:rFonts w:ascii="Times New Roman" w:hAnsi="Times New Roman" w:cs="Times New Roman"/>
          <w:b/>
          <w:bCs/>
          <w:color w:val="000000" w:themeColor="text1"/>
          <w:sz w:val="24"/>
          <w:szCs w:val="24"/>
        </w:rPr>
        <w:t>STEBĖTOJŲ TARYBA</w:t>
      </w:r>
    </w:p>
    <w:p w14:paraId="21CA9652"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sz w:val="24"/>
          <w:szCs w:val="24"/>
        </w:rPr>
      </w:pPr>
    </w:p>
    <w:p w14:paraId="73F57A83"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Stebėtojų taryba yra kolegialus organas, sudaromas Savivaldybės sprendimu 5 (penkeriems metams) Įstaigos veiklos viešumui užtikrinti, patarti Savivaldybei Įstaigos veiklos klausimais.</w:t>
      </w:r>
    </w:p>
    <w:p w14:paraId="2B69F2AB"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lastRenderedPageBreak/>
        <w:t>Įstaigos Stebėtojų taryba sudaroma iš dviejų Įstaigos savininko teises ir pareigas įgyvendinančios institucijos paskirtų asmenų, dviejų Kėdainių rajono savivaldybės tarybos paskirtų asmenų ir vieno Įstaigos pagal Lietuvos Respublikos darbo kodeksą veikiančio darbuotojų atstovo paskirto asmens. Stebėtojų tarybos narių kadencijų skaičius nėra ribojamas.</w:t>
      </w:r>
    </w:p>
    <w:p w14:paraId="1A8F665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Su Stebėtojų tarybos nariais darbo sutartis nesudaroma ir už darbą Stebėtojų taryboje neapmokama. Už veiklą Stebėtojų taryboje jos nariai atsako teisės aktų nustatyta tvarka.</w:t>
      </w:r>
    </w:p>
    <w:p w14:paraId="0A56A1E7"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Stebėtojų taryboje negali būti asmenų, dirbančių Įstaigos vadovu, Įstaigos vadovo pavaduotoju, padalinių ir filialų vadovais, vyriausiaisiais finansininkais, dirbančiais institucijose, vykdančiose privalomąjį sveikatos draudimą, taip pat Pacientų sveikatai padarytos žalos nustatymo komisijoje, veikiančioje prie Lietuvos Respublikos sveikatos apsaugos ministerijos.</w:t>
      </w:r>
    </w:p>
    <w:p w14:paraId="388DE38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Stebėtojų tarybos susirinkimai yra protokoluojami.</w:t>
      </w:r>
    </w:p>
    <w:p w14:paraId="365E65E5"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Stebėtojų tarybos narys gali atsistatydinti iš savo pareigų kadencijai nepasibaigus, apie tai raštu įspėjant Stebėtojų tarybą ir jį delegavusią instituciją ne vėliau kaip prieš 14 kalendorinių dienų.</w:t>
      </w:r>
    </w:p>
    <w:p w14:paraId="5E77D057"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Stebėtojų tarybos narys gali būti atšauktas iš Stebėtojų tarybos:</w:t>
      </w:r>
    </w:p>
    <w:p w14:paraId="358084C1"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jo raštišku pareiškimu;</w:t>
      </w:r>
    </w:p>
    <w:p w14:paraId="1E71B037"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delegavusios institucijos sprendimu.</w:t>
      </w:r>
    </w:p>
    <w:p w14:paraId="0A81E821" w14:textId="77777777" w:rsidR="0001228E"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Vietoje atsistatydinusio ar atšaukto Stebėtojų tarybos nario skyrusi institucija parenka ir deleguoja kitą narį.</w:t>
      </w:r>
    </w:p>
    <w:p w14:paraId="34B2EBAB" w14:textId="77777777" w:rsidR="0001228E"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Stebėtojų tarybos nariai turi teisę dalyvauti visuotiniuose dalininkų susirinkimuose be balso teisės, gauti informaciją apie Įstaigos vykdomą veiklą.</w:t>
      </w:r>
    </w:p>
    <w:p w14:paraId="4F07C301" w14:textId="77777777" w:rsidR="0001228E"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Stebėtojų tarybos sudėtis tvirtinama, keičiama savininko teises ir pareigas įgyvendinančios institucijos sprendimu.</w:t>
      </w:r>
    </w:p>
    <w:p w14:paraId="77D0ECEE" w14:textId="77777777" w:rsidR="0001228E"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Stebėtojų tarybos kompetencija:</w:t>
      </w:r>
    </w:p>
    <w:p w14:paraId="251E520F" w14:textId="77777777" w:rsidR="0001228E" w:rsidRDefault="00F0536C" w:rsidP="00364D52">
      <w:pPr>
        <w:pStyle w:val="NoSpacing1"/>
        <w:numPr>
          <w:ilvl w:val="1"/>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analizuoti Įstaigos veiklą;</w:t>
      </w:r>
    </w:p>
    <w:p w14:paraId="173EDCFF"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stebėti Įstaigos vadovo vykdomą personalo politiką;</w:t>
      </w:r>
    </w:p>
    <w:p w14:paraId="61B0EA6B"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 xml:space="preserve">išklausyti ir įvertinti Įstaigos vadovo parengtą metinės veiklos ataskaitą bei strateginius veiklos planus; </w:t>
      </w:r>
    </w:p>
    <w:p w14:paraId="5B1DE529"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derinti Įstaigos  vadovo sprendimo projektą dėl teikiamų paslaugų asortimento didinimo ar mažinimo, vidaus struktūros pakeitimų;</w:t>
      </w:r>
    </w:p>
    <w:p w14:paraId="24ED2B04"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derinti Įstaigos vadovo sprendimo projektą dėl darbuotojų darbo apmokėjimo tvarkos tvirtinimo;</w:t>
      </w:r>
    </w:p>
    <w:p w14:paraId="3997F91E"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vadovo siūlymu derina kitų Įstaigai svarbių sprendimų projektus.</w:t>
      </w:r>
    </w:p>
    <w:p w14:paraId="6CA62B4C" w14:textId="77777777" w:rsidR="002D7E9E" w:rsidRDefault="002D7E9E">
      <w:pPr>
        <w:pStyle w:val="NoSpacing1"/>
        <w:shd w:val="clear" w:color="auto" w:fill="FFFFFF" w:themeFill="background1"/>
        <w:tabs>
          <w:tab w:val="left" w:pos="1700"/>
        </w:tabs>
        <w:spacing w:line="276" w:lineRule="auto"/>
        <w:contextualSpacing/>
        <w:jc w:val="both"/>
        <w:rPr>
          <w:rFonts w:ascii="Times New Roman" w:hAnsi="Times New Roman" w:cs="Times New Roman"/>
          <w:color w:val="000000" w:themeColor="text1"/>
          <w:sz w:val="24"/>
          <w:szCs w:val="24"/>
        </w:rPr>
      </w:pPr>
    </w:p>
    <w:p w14:paraId="34464D80" w14:textId="77777777" w:rsidR="0001228E" w:rsidRDefault="00F0536C">
      <w:pPr>
        <w:pStyle w:val="Sraopastraipa"/>
        <w:shd w:val="clear" w:color="auto" w:fill="FFFFFF" w:themeFill="background1"/>
        <w:tabs>
          <w:tab w:val="left" w:pos="993"/>
          <w:tab w:val="left" w:pos="1476"/>
        </w:tabs>
        <w:spacing w:after="0"/>
        <w:ind w:left="0"/>
        <w:jc w:val="center"/>
      </w:pPr>
      <w:r>
        <w:rPr>
          <w:rFonts w:ascii="Times New Roman" w:hAnsi="Times New Roman" w:cs="Times New Roman"/>
          <w:b/>
          <w:bCs/>
          <w:color w:val="000000" w:themeColor="text1"/>
          <w:sz w:val="24"/>
          <w:szCs w:val="24"/>
        </w:rPr>
        <w:t>XII SKYRIUS</w:t>
      </w:r>
    </w:p>
    <w:p w14:paraId="0817EAF0" w14:textId="77777777" w:rsidR="0001228E" w:rsidRDefault="00F0536C">
      <w:pPr>
        <w:pStyle w:val="Sraopastraipa"/>
        <w:shd w:val="clear" w:color="auto" w:fill="FFFFFF" w:themeFill="background1"/>
        <w:tabs>
          <w:tab w:val="left" w:pos="993"/>
          <w:tab w:val="left" w:pos="1476"/>
        </w:tabs>
        <w:spacing w:after="0"/>
        <w:ind w:left="0"/>
        <w:jc w:val="center"/>
      </w:pPr>
      <w:r>
        <w:rPr>
          <w:rFonts w:ascii="Times New Roman" w:hAnsi="Times New Roman" w:cs="Times New Roman"/>
          <w:b/>
          <w:bCs/>
          <w:color w:val="000000" w:themeColor="text1"/>
          <w:sz w:val="24"/>
          <w:szCs w:val="24"/>
        </w:rPr>
        <w:t>GYDYMO TARYBA</w:t>
      </w:r>
    </w:p>
    <w:p w14:paraId="189CBEF3" w14:textId="77777777" w:rsidR="0001228E" w:rsidRDefault="0001228E">
      <w:pPr>
        <w:pStyle w:val="NoSpacing1"/>
        <w:shd w:val="clear" w:color="auto" w:fill="FFFFFF" w:themeFill="background1"/>
        <w:tabs>
          <w:tab w:val="left" w:pos="1700"/>
        </w:tabs>
        <w:spacing w:line="276" w:lineRule="auto"/>
        <w:contextualSpacing/>
        <w:jc w:val="both"/>
        <w:rPr>
          <w:rFonts w:ascii="Times New Roman" w:hAnsi="Times New Roman" w:cs="Times New Roman"/>
          <w:color w:val="000000" w:themeColor="text1"/>
          <w:sz w:val="24"/>
          <w:szCs w:val="24"/>
        </w:rPr>
      </w:pPr>
    </w:p>
    <w:p w14:paraId="505627E0"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Gydymo </w:t>
      </w:r>
      <w:r>
        <w:rPr>
          <w:rFonts w:ascii="Times New Roman" w:hAnsi="Times New Roman" w:cs="Times New Roman"/>
          <w:sz w:val="24"/>
          <w:szCs w:val="24"/>
        </w:rPr>
        <w:t>taryba sudaroma iš Įstaigos padalinių gydytojų. Kiekvienas gydomąja ir diagnostine veikla užsiimantis padalinys paprasta balsų dauguma, susirinkimo metu, susirinkime dalyvaujant ne mažiau 2/3 darbuotojų, išrenka vieną gydytoją į Gydymo tarybą ir apie savo pasirinkimą informuoja Įstaigos vadovą.</w:t>
      </w:r>
    </w:p>
    <w:p w14:paraId="14448DAD"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Įstaigos vadovas įsakymu tvirtina Gydymo tarybos sudėtį pagal padalinių deleguotus gydytojus.</w:t>
      </w:r>
    </w:p>
    <w:p w14:paraId="24FBDC6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taryba paprastu balsavimu išrenka pirmininką. Pirmininku negali būti Įstaigos vadovas, Įstaigos vadovo pavaduotojas ar padalinio vadovas.</w:t>
      </w:r>
    </w:p>
    <w:p w14:paraId="6D42F185"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lastRenderedPageBreak/>
        <w:t>Gydymo tarybos nariai renkami 5 metams. Narį gali atšaukti jį išrinkęs Įstaigos padalinys, ne dažniau kaip kartą metuose.</w:t>
      </w:r>
    </w:p>
    <w:p w14:paraId="3C386B8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tarybos narys atsiskaito savo padaliniui.</w:t>
      </w:r>
    </w:p>
    <w:p w14:paraId="5B832AA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taryba šaukiama ne rečiau kaip du kartus metuose planiniams posėdžiams.</w:t>
      </w:r>
    </w:p>
    <w:p w14:paraId="52095E54"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taryba:</w:t>
      </w:r>
    </w:p>
    <w:p w14:paraId="4C74A5CA" w14:textId="77777777" w:rsidR="0001228E" w:rsidRDefault="00F0536C" w:rsidP="0088229A">
      <w:pPr>
        <w:pStyle w:val="NoSpacing1"/>
        <w:numPr>
          <w:ilvl w:val="1"/>
          <w:numId w:val="1"/>
        </w:numPr>
        <w:shd w:val="clear" w:color="auto" w:fill="FFFFFF" w:themeFill="background1"/>
        <w:tabs>
          <w:tab w:val="left" w:pos="1701"/>
        </w:tabs>
        <w:spacing w:line="276" w:lineRule="auto"/>
        <w:ind w:left="0" w:firstLine="850"/>
        <w:contextualSpacing/>
        <w:jc w:val="both"/>
      </w:pPr>
      <w:r>
        <w:rPr>
          <w:rFonts w:ascii="Times New Roman" w:hAnsi="Times New Roman" w:cs="Times New Roman"/>
          <w:sz w:val="24"/>
          <w:szCs w:val="24"/>
        </w:rPr>
        <w:t>svarsto asmens sveikatos priežiūros organizavimo ir tobulinimo klausimus;</w:t>
      </w:r>
    </w:p>
    <w:p w14:paraId="32091817" w14:textId="77777777" w:rsidR="0001228E" w:rsidRDefault="00F0536C" w:rsidP="0088229A">
      <w:pPr>
        <w:pStyle w:val="NoSpacing1"/>
        <w:numPr>
          <w:ilvl w:val="1"/>
          <w:numId w:val="1"/>
        </w:numPr>
        <w:shd w:val="clear" w:color="auto" w:fill="FFFFFF" w:themeFill="background1"/>
        <w:tabs>
          <w:tab w:val="left" w:pos="1701"/>
        </w:tabs>
        <w:spacing w:line="276" w:lineRule="auto"/>
        <w:ind w:left="0" w:firstLine="850"/>
        <w:contextualSpacing/>
        <w:jc w:val="both"/>
      </w:pPr>
      <w:r>
        <w:rPr>
          <w:rFonts w:ascii="Times New Roman" w:hAnsi="Times New Roman" w:cs="Times New Roman"/>
          <w:sz w:val="24"/>
          <w:szCs w:val="24"/>
        </w:rPr>
        <w:t>periodiškai rengia klinikines konferencijas;</w:t>
      </w:r>
    </w:p>
    <w:p w14:paraId="21EDFECD" w14:textId="77777777" w:rsidR="0001228E" w:rsidRDefault="00F0536C" w:rsidP="0088229A">
      <w:pPr>
        <w:pStyle w:val="NoSpacing1"/>
        <w:numPr>
          <w:ilvl w:val="1"/>
          <w:numId w:val="1"/>
        </w:numPr>
        <w:shd w:val="clear" w:color="auto" w:fill="FFFFFF" w:themeFill="background1"/>
        <w:tabs>
          <w:tab w:val="left" w:pos="1701"/>
        </w:tabs>
        <w:spacing w:line="276" w:lineRule="auto"/>
        <w:ind w:left="0" w:firstLine="850"/>
        <w:contextualSpacing/>
        <w:jc w:val="both"/>
      </w:pPr>
      <w:r>
        <w:rPr>
          <w:rFonts w:ascii="Times New Roman" w:hAnsi="Times New Roman" w:cs="Times New Roman"/>
          <w:sz w:val="24"/>
          <w:szCs w:val="24"/>
        </w:rPr>
        <w:t>svarsto naujų asmens sveikatos priežiūros technologijų įsigijimo klausimus.</w:t>
      </w:r>
    </w:p>
    <w:p w14:paraId="4254CD2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taryba svarstomais klausimais gali teikti rekomendacinio pobūdžio pasiūlymus Įstaigos vadovui. Jeigu Įstaigos vadovas su pasiūlymu nesutinka, Gydymo taryba savo pasiūlymą gali pateikti viešosios Įstaigos dalininkui ir (ar) dalininko (savininko) teises ir pareigas įgyvendinančiai institucijai.</w:t>
      </w:r>
    </w:p>
    <w:p w14:paraId="4A4EFA01"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tarybos veikla organizuojama pagal Įstaigos vadovo patvirtintą darbo reglamentą.</w:t>
      </w:r>
    </w:p>
    <w:p w14:paraId="52D9D1FA"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sz w:val="24"/>
          <w:szCs w:val="24"/>
        </w:rPr>
      </w:pPr>
    </w:p>
    <w:p w14:paraId="095946F4" w14:textId="77777777" w:rsidR="0001228E" w:rsidRDefault="00F0536C">
      <w:pPr>
        <w:widowControl w:val="0"/>
        <w:tabs>
          <w:tab w:val="left" w:pos="456"/>
          <w:tab w:val="left" w:pos="1072"/>
        </w:tabs>
        <w:spacing w:after="0"/>
        <w:ind w:right="104"/>
        <w:contextualSpacing/>
        <w:jc w:val="center"/>
      </w:pPr>
      <w:r>
        <w:rPr>
          <w:rFonts w:ascii="Times New Roman" w:hAnsi="Times New Roman" w:cs="Times New Roman"/>
          <w:b/>
          <w:bCs/>
          <w:sz w:val="24"/>
          <w:szCs w:val="24"/>
        </w:rPr>
        <w:t>XIII SKYRIUS</w:t>
      </w:r>
    </w:p>
    <w:p w14:paraId="4103BE08" w14:textId="77777777" w:rsidR="0001228E" w:rsidRDefault="00F0536C">
      <w:pPr>
        <w:widowControl w:val="0"/>
        <w:tabs>
          <w:tab w:val="left" w:pos="456"/>
          <w:tab w:val="left" w:pos="1072"/>
        </w:tabs>
        <w:spacing w:after="0"/>
        <w:ind w:right="104"/>
        <w:contextualSpacing/>
        <w:jc w:val="center"/>
      </w:pPr>
      <w:r>
        <w:rPr>
          <w:rFonts w:ascii="Times New Roman" w:hAnsi="Times New Roman" w:cs="Times New Roman"/>
          <w:b/>
          <w:bCs/>
          <w:sz w:val="24"/>
          <w:szCs w:val="24"/>
        </w:rPr>
        <w:t>SLAUGOS TARYBA</w:t>
      </w:r>
    </w:p>
    <w:p w14:paraId="479E0602"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sz w:val="24"/>
          <w:szCs w:val="24"/>
        </w:rPr>
      </w:pPr>
    </w:p>
    <w:p w14:paraId="1459510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 xml:space="preserve">Slaugos taryba sudaroma iš Įstaigos padalinių slaugos specialistų. Kiekvienas gydomąja ir diagnostine veikla užsiimantis padalinys paprasta balsų dauguma, susirinkimo metu, susirinkime dalyvaujant ne mažiau 2/3 darbuotojų, išrenka vieną slaugos specialistą į Slaugos tarybą ir apie savo pasirinkimą informuoja Įstaigos vadovą. </w:t>
      </w:r>
    </w:p>
    <w:p w14:paraId="4186F66D"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Įstaigos vadovas įsakymu tvirtina Slaugos tarybos sudėtį pagal padalinių deleguotus slaugos specialistus.</w:t>
      </w:r>
    </w:p>
    <w:p w14:paraId="71A88ED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taryba paprastu balsavimu išrenka pirmininką. Pirmininku negali būti Įstaigos vadovas, vadovo pavaduotojas ar padalinio vadovas.</w:t>
      </w:r>
    </w:p>
    <w:p w14:paraId="6A7D70E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tarybos nariai renkami 5 metams.  Narį gali atšaukti jį išrinkęs Įstaigos padalinys, ne dažniau kaip kartą metuose.</w:t>
      </w:r>
    </w:p>
    <w:p w14:paraId="696125C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taryba svarsto pacientų slaugos organizavimo ir tobulinimo klausimus. Slaugos taryba svarstomais klausimais gali teikti rekomendacinio pobūdžio pasiūlymus Įstaigos vadovui. Jeigu Įstaigos vadovas su pasiūlymu nesutinka, Slaugos taryba savo pasiūlymą gali pateikti viešosios įstaigos dalininkui ir (ar) dalininko (savininko) teises ir pareigas įgyvendinančiai institucijai.</w:t>
      </w:r>
    </w:p>
    <w:p w14:paraId="4EF45283"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taryba šaukiama ne rečiau kaip du kartus metuose planiniams posėdžiams.</w:t>
      </w:r>
    </w:p>
    <w:p w14:paraId="0E0E3D0A"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tarybos narys atsiskaito savo padaliniui.</w:t>
      </w:r>
    </w:p>
    <w:p w14:paraId="53486D1E"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tarybos veikla organizuojama pagal Įstaigos vadovo patvirtintą darbo reglamentą.</w:t>
      </w:r>
    </w:p>
    <w:p w14:paraId="1C8EF27D"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32F9700A" w14:textId="77777777" w:rsidR="0001228E" w:rsidRDefault="00F0536C">
      <w:pPr>
        <w:pStyle w:val="Sraopastraipa"/>
        <w:shd w:val="clear" w:color="auto" w:fill="FFFFFF" w:themeFill="background1"/>
        <w:tabs>
          <w:tab w:val="left" w:pos="851"/>
          <w:tab w:val="left" w:pos="1134"/>
          <w:tab w:val="left" w:pos="1276"/>
        </w:tabs>
        <w:spacing w:after="0"/>
        <w:ind w:left="0" w:right="-87"/>
        <w:jc w:val="center"/>
      </w:pPr>
      <w:r>
        <w:rPr>
          <w:rFonts w:ascii="Times New Roman" w:eastAsia="Calibri" w:hAnsi="Times New Roman" w:cs="Times New Roman"/>
          <w:b/>
          <w:color w:val="000000" w:themeColor="text1"/>
          <w:sz w:val="24"/>
          <w:szCs w:val="24"/>
        </w:rPr>
        <w:t>XIV SKYRIUS</w:t>
      </w:r>
    </w:p>
    <w:p w14:paraId="264C062D" w14:textId="77777777" w:rsidR="0001228E" w:rsidRDefault="00F0536C">
      <w:pPr>
        <w:pStyle w:val="Sraopastraipa"/>
        <w:shd w:val="clear" w:color="auto" w:fill="FFFFFF" w:themeFill="background1"/>
        <w:tabs>
          <w:tab w:val="left" w:pos="851"/>
          <w:tab w:val="left" w:pos="1134"/>
          <w:tab w:val="left" w:pos="1276"/>
        </w:tabs>
        <w:spacing w:after="0"/>
        <w:ind w:left="0" w:right="-87"/>
        <w:jc w:val="center"/>
      </w:pPr>
      <w:r>
        <w:rPr>
          <w:rFonts w:ascii="Times New Roman" w:eastAsia="Calibri" w:hAnsi="Times New Roman" w:cs="Times New Roman"/>
          <w:b/>
          <w:color w:val="000000" w:themeColor="text1"/>
          <w:sz w:val="24"/>
          <w:szCs w:val="24"/>
        </w:rPr>
        <w:t>MEDICINOS ETIKOS KOMISIJA</w:t>
      </w:r>
    </w:p>
    <w:p w14:paraId="4D95BE52"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04B31EB1"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Įstaigoje sudaroma medicinos etikos komisija, kuri nagrinėja sveikatos priežiūros specialistų elgesio ir sveikatos priežiūros specialistų tarpusavio etikos klausimus, kontroliuoja, kaip laikomasi medicinos etikos reikalavimų.</w:t>
      </w:r>
    </w:p>
    <w:p w14:paraId="66AD2A0A"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Medicinos etikos komisiją sudaro ir jos veiklos nuostatus tvirtina Įstaigos vadovas, vadovaudamasis Lietuvos Respublikos sveikatos </w:t>
      </w:r>
      <w:r>
        <w:rPr>
          <w:rFonts w:ascii="Times New Roman" w:hAnsi="Times New Roman" w:cs="Times New Roman"/>
          <w:sz w:val="24"/>
          <w:szCs w:val="24"/>
        </w:rPr>
        <w:t>apsaugos ministro patvirtintais pavyzdiniais Etikos komisijos nuostatais.</w:t>
      </w:r>
    </w:p>
    <w:p w14:paraId="1C32B540"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lastRenderedPageBreak/>
        <w:t>Medicinos etikos komisijos veikla organizuojama pagal Įstaigos vadovo patvirtintą darbo reglamentą.</w:t>
      </w:r>
    </w:p>
    <w:p w14:paraId="60601624" w14:textId="77777777" w:rsidR="0001228E" w:rsidRDefault="0001228E">
      <w:pPr>
        <w:pStyle w:val="NoSpacing1"/>
        <w:shd w:val="clear" w:color="auto" w:fill="FFFFFF" w:themeFill="background1"/>
        <w:tabs>
          <w:tab w:val="left" w:pos="1130"/>
        </w:tabs>
        <w:spacing w:line="276" w:lineRule="auto"/>
        <w:ind w:firstLine="567"/>
        <w:contextualSpacing/>
        <w:jc w:val="both"/>
        <w:rPr>
          <w:rFonts w:ascii="Times New Roman" w:hAnsi="Times New Roman" w:cs="Times New Roman"/>
          <w:sz w:val="24"/>
          <w:szCs w:val="24"/>
        </w:rPr>
      </w:pPr>
    </w:p>
    <w:p w14:paraId="613E3E44" w14:textId="77777777" w:rsidR="0001228E" w:rsidRDefault="0001228E">
      <w:pPr>
        <w:pStyle w:val="NoSpacing1"/>
        <w:shd w:val="clear" w:color="auto" w:fill="FFFFFF" w:themeFill="background1"/>
        <w:tabs>
          <w:tab w:val="left" w:pos="1130"/>
        </w:tabs>
        <w:spacing w:line="276" w:lineRule="auto"/>
        <w:ind w:firstLine="567"/>
        <w:contextualSpacing/>
        <w:jc w:val="both"/>
        <w:rPr>
          <w:rFonts w:ascii="Times New Roman" w:hAnsi="Times New Roman" w:cs="Times New Roman"/>
          <w:sz w:val="24"/>
          <w:szCs w:val="24"/>
        </w:rPr>
      </w:pPr>
    </w:p>
    <w:p w14:paraId="2BE792B7"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XV SKYRIUS</w:t>
      </w:r>
    </w:p>
    <w:p w14:paraId="6DF4526A"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FILIALŲ IR ATSTOVYBIŲ STEIGIMO IR JŲ VEIKLOS NUTRAUKIMO TVARKA</w:t>
      </w:r>
    </w:p>
    <w:p w14:paraId="510AA7D7"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20D5BC59" w14:textId="70C34D8C"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Sprendimą steigti filialą priima visuotinis dalininkų susirinkimas. Įstaigos filialas ir atstovybė veikia pagal nuostatus, kuriuos tvirtina visuotinis dalininkų susirinkimas.</w:t>
      </w:r>
    </w:p>
    <w:p w14:paraId="42A7629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Darbo sutartį su filialo vadovu Įstaigos vardu sudaro ir nutraukia Įstaigos vadovas.</w:t>
      </w:r>
    </w:p>
    <w:p w14:paraId="2A7F41C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Filialas gali turėti subsąskaitas. Filialo turtas ir ūkinės operacijos yra apskaitomi Įstaigos finansinėje atskaitomybėje.</w:t>
      </w:r>
    </w:p>
    <w:p w14:paraId="6F0A7AB4"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Filialas likviduojamas visuotinio dalininkų susirinkimo sprendimu.</w:t>
      </w:r>
    </w:p>
    <w:p w14:paraId="0012335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Filialas įregistruojamas ir išregistruojamas teisės aktų nustatyta tvarka.</w:t>
      </w:r>
    </w:p>
    <w:p w14:paraId="554781DE"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334DFA84"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XVI SKYRIUS</w:t>
      </w:r>
    </w:p>
    <w:p w14:paraId="51906B6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VIEŠO KONKURSO PADALINIŲ, FILIALŲ VADOVŲ PRIĖMIMUI Į DARBĄ ORGANIZAVIMO IR SVEIKATOS PRIEŽIŪROS SPECIALISTŲ PRIĖMIMO Į DARBĄ TVARKA</w:t>
      </w:r>
    </w:p>
    <w:p w14:paraId="2C7512E7"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2263028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padalinių ir filialų vadovai į darbą priimami viešo konkurso būdu penkerių metų kadencijai. Viešą konkursą organizuoja ir jo nuostatus tvirtina Įstaigos vadovas. Įstaigos padalinių ir filialų vadovų kadencijas ir viešo konkurso organizavimo terminus reglamentuoja Sveikatos priežiūros įstaigų įstatymas ir kiti teisės </w:t>
      </w:r>
      <w:r>
        <w:rPr>
          <w:rFonts w:ascii="Times New Roman" w:hAnsi="Times New Roman" w:cs="Times New Roman"/>
          <w:sz w:val="24"/>
          <w:szCs w:val="24"/>
        </w:rPr>
        <w:t>aktai. Įstaigos vadovas turi teisę organizuoti padalinių ir filialų vadovų atestaciją.</w:t>
      </w:r>
    </w:p>
    <w:p w14:paraId="4B63FFDB"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 xml:space="preserve">Įstaigos padalinių ir filialų vadovais gali būti asmenys, kurie atitinka Lietuvos Respublikos sveikatos apsaugos ministerijos patvirtintus kvalifikacinius reikalavimus. </w:t>
      </w:r>
    </w:p>
    <w:p w14:paraId="565B4B1A"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Įstaigos vadovas neg</w:t>
      </w:r>
      <w:r>
        <w:rPr>
          <w:rFonts w:ascii="Times New Roman" w:hAnsi="Times New Roman" w:cs="Times New Roman"/>
          <w:color w:val="000000" w:themeColor="text1"/>
          <w:sz w:val="24"/>
          <w:szCs w:val="24"/>
        </w:rPr>
        <w:t>ali dirbti ir Įstaigos padalinių ir (ar) filialų vadovu.</w:t>
      </w:r>
    </w:p>
    <w:p w14:paraId="075CF66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Sveikatos priežiūros specialistai privalo turėti atitinkamą profesinę kvalifikaciją įrodantį dokumentą, suteikiantį teisę dirbti darbą, į kurį specialistas priimamas.</w:t>
      </w:r>
    </w:p>
    <w:p w14:paraId="146635C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padalinių ir filialų vadovų teises ir pareigas nustato Įstaigos įstatai, padalinių ir filialų nuostatai ir pareiginės instrukcijos bei kiti Įstaigos vidaus dokumentai. </w:t>
      </w:r>
    </w:p>
    <w:p w14:paraId="3029AAA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jos padalinių ir filialų vadovai, Įstaigos sveikatos priežiūros specialistai į darbą priimami ir iš darbo atleidžiami Lietuvos respublikos darbo kodekso nustatyta tvarka ir pagrindais.</w:t>
      </w:r>
    </w:p>
    <w:p w14:paraId="20416694" w14:textId="77777777" w:rsidR="001423FB" w:rsidRDefault="001423FB">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1B36F18E"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XVII SKYRIUS</w:t>
      </w:r>
    </w:p>
    <w:p w14:paraId="25DD896A"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LĖŠŲ ŠALTINIAI IR LĖŠŲ NAUDOJIMO TVARKA</w:t>
      </w:r>
    </w:p>
    <w:p w14:paraId="3EED5D28"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331BA378"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lėšų šaltiniai:</w:t>
      </w:r>
    </w:p>
    <w:p w14:paraId="465B0790"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Privalomojo ir savanoriškojo sveikatos draudimo lėšos pagal sveikatos priežiūros sutartis su Valstybine ir teritorinėmis ligonių kasomis ar savanoriškojo sveikatos draudimo įstaigomis;</w:t>
      </w:r>
    </w:p>
    <w:p w14:paraId="2D3DF867"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Savivaldybės skirtos lėšos;</w:t>
      </w:r>
    </w:p>
    <w:p w14:paraId="3D6F6022"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valstybės ir Savivaldybės biudžetų tiksliniai asignavimai;</w:t>
      </w:r>
    </w:p>
    <w:p w14:paraId="74C7D496"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shd w:val="clear" w:color="auto" w:fill="FFFFFF"/>
        </w:rPr>
        <w:lastRenderedPageBreak/>
        <w:t>valstybės ir savivaldybių sveikatos fondų lėšos, skirtos sveikatos programoms finansuoti;</w:t>
      </w:r>
    </w:p>
    <w:p w14:paraId="31336F56"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valstybės investicijų programų lėšos;</w:t>
      </w:r>
    </w:p>
    <w:p w14:paraId="1D42FF00"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shd w:val="clear" w:color="auto" w:fill="FFFFFF"/>
        </w:rPr>
        <w:t>Europos</w:t>
      </w:r>
      <w:r>
        <w:rPr>
          <w:rFonts w:ascii="Times New Roman" w:hAnsi="Times New Roman" w:cs="Times New Roman"/>
          <w:sz w:val="24"/>
          <w:szCs w:val="24"/>
          <w:shd w:val="clear" w:color="auto" w:fill="FFFFFF"/>
        </w:rPr>
        <w:t xml:space="preserve"> Sąjungos</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rPr>
        <w:t>Lietuvos ir užsienio fondų asignavimai;</w:t>
      </w:r>
    </w:p>
    <w:p w14:paraId="2E3D64CA"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lėšos, gautos iš juridinių asmenų pagal sutartis už suteiktas mokamas paslaugas;</w:t>
      </w:r>
    </w:p>
    <w:p w14:paraId="04505F4B"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lėšos, gautos iš fizinių asmenų už suteiktas mokamas paslaugas;</w:t>
      </w:r>
    </w:p>
    <w:p w14:paraId="1A6485C8"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lėšos, gautos kaip parama, dovana, taip pat gautos pagal testamentą;</w:t>
      </w:r>
    </w:p>
    <w:p w14:paraId="1D6D12B7"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skolintos lėšos;</w:t>
      </w:r>
    </w:p>
    <w:p w14:paraId="7C73ADC6"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pajamos už parduotą ar išnuomotą Įstaigos turtą;</w:t>
      </w:r>
    </w:p>
    <w:p w14:paraId="7CDE8714"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pajamos, gautos įgyvendinant bendrus projektus su partneriais;</w:t>
      </w:r>
    </w:p>
    <w:p w14:paraId="7FF0F7BB"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kitos teisėtai įgytos lėšos teisės aktų nustatyta tvarka.</w:t>
      </w:r>
    </w:p>
    <w:p w14:paraId="5A5CCFAC" w14:textId="77777777" w:rsidR="0001228E" w:rsidRDefault="00F0536C" w:rsidP="007B363A">
      <w:pPr>
        <w:pStyle w:val="NoSpacing1"/>
        <w:numPr>
          <w:ilvl w:val="0"/>
          <w:numId w:val="1"/>
        </w:numPr>
        <w:shd w:val="clear" w:color="auto" w:fill="FFFFFF" w:themeFill="background1"/>
        <w:tabs>
          <w:tab w:val="left" w:pos="1134"/>
        </w:tabs>
        <w:spacing w:line="276" w:lineRule="auto"/>
        <w:ind w:left="0" w:firstLine="567"/>
        <w:contextualSpacing/>
        <w:jc w:val="both"/>
      </w:pPr>
      <w:r>
        <w:rPr>
          <w:rFonts w:ascii="Times New Roman" w:hAnsi="Times New Roman" w:cs="Times New Roman"/>
          <w:color w:val="000000" w:themeColor="text1"/>
          <w:sz w:val="24"/>
          <w:szCs w:val="24"/>
        </w:rPr>
        <w:t>Kiekvienais metais Įstaiga sudaro iš valstybės ir Savivaldybės biudžetų ir iš kitų finansavimo šaltinių gaunamų lėšų išlaidų sąmatas. Iš kitų šaltinių gaunamų lėšų išlaidų sąmata sudaroma, jei to reikalauja šias lėšas teikiantys subjektai.</w:t>
      </w:r>
    </w:p>
    <w:p w14:paraId="3597D460" w14:textId="77777777" w:rsidR="0001228E" w:rsidRDefault="00F0536C" w:rsidP="007B363A">
      <w:pPr>
        <w:pStyle w:val="NoSpacing1"/>
        <w:numPr>
          <w:ilvl w:val="0"/>
          <w:numId w:val="1"/>
        </w:numPr>
        <w:shd w:val="clear" w:color="auto" w:fill="FFFFFF" w:themeFill="background1"/>
        <w:tabs>
          <w:tab w:val="left" w:pos="1134"/>
        </w:tabs>
        <w:spacing w:line="276" w:lineRule="auto"/>
        <w:ind w:left="0" w:firstLine="567"/>
        <w:contextualSpacing/>
        <w:jc w:val="both"/>
      </w:pPr>
      <w:r>
        <w:rPr>
          <w:rFonts w:ascii="Times New Roman" w:hAnsi="Times New Roman" w:cs="Times New Roman"/>
          <w:color w:val="000000" w:themeColor="text1"/>
          <w:sz w:val="24"/>
          <w:szCs w:val="24"/>
        </w:rPr>
        <w:t>Prekių, darbų ir paslaugų pirkimus Įstaiga vykdo vadovaudamasi Lietuvos Respublikos viešųjų pirkimų įstatymu.</w:t>
      </w:r>
    </w:p>
    <w:p w14:paraId="1CBB2704" w14:textId="77777777" w:rsidR="0001228E" w:rsidRDefault="00F0536C" w:rsidP="007B363A">
      <w:pPr>
        <w:pStyle w:val="NoSpacing1"/>
        <w:numPr>
          <w:ilvl w:val="0"/>
          <w:numId w:val="1"/>
        </w:numPr>
        <w:shd w:val="clear" w:color="auto" w:fill="FFFFFF" w:themeFill="background1"/>
        <w:tabs>
          <w:tab w:val="left" w:pos="1134"/>
        </w:tabs>
        <w:spacing w:line="276" w:lineRule="auto"/>
        <w:ind w:left="0" w:firstLine="567"/>
        <w:contextualSpacing/>
        <w:jc w:val="both"/>
      </w:pPr>
      <w:r>
        <w:rPr>
          <w:rFonts w:ascii="Times New Roman" w:hAnsi="Times New Roman" w:cs="Times New Roman"/>
          <w:color w:val="000000" w:themeColor="text1"/>
          <w:sz w:val="24"/>
          <w:szCs w:val="24"/>
        </w:rPr>
        <w:t>Lėšas, gautas kaip paramą, taip pat pagal testamentą, Įstaiga naudoja paramos teikėjo arba testatoriaus nurodymu įstatuose numatytai veiklai. Šios lėšos, taip pat lėšos, gautos iš valstybės ar savivaldybių, laikomos atskirose Įstaigos lėšų sąskaitose.</w:t>
      </w:r>
    </w:p>
    <w:p w14:paraId="52D48A83" w14:textId="77777777" w:rsidR="0001228E" w:rsidRDefault="00F0536C" w:rsidP="007B363A">
      <w:pPr>
        <w:pStyle w:val="NoSpacing1"/>
        <w:numPr>
          <w:ilvl w:val="0"/>
          <w:numId w:val="1"/>
        </w:numPr>
        <w:shd w:val="clear" w:color="auto" w:fill="FFFFFF" w:themeFill="background1"/>
        <w:tabs>
          <w:tab w:val="left" w:pos="1134"/>
        </w:tabs>
        <w:spacing w:line="276" w:lineRule="auto"/>
        <w:ind w:left="0" w:firstLine="567"/>
        <w:contextualSpacing/>
        <w:jc w:val="both"/>
      </w:pPr>
      <w:r>
        <w:rPr>
          <w:rFonts w:ascii="Times New Roman" w:hAnsi="Times New Roman" w:cs="Times New Roman"/>
          <w:color w:val="000000" w:themeColor="text1"/>
          <w:sz w:val="24"/>
          <w:szCs w:val="24"/>
        </w:rPr>
        <w:t xml:space="preserve">Įstaigos pajamos </w:t>
      </w:r>
      <w:r>
        <w:rPr>
          <w:rFonts w:ascii="Times New Roman" w:hAnsi="Times New Roman" w:cs="Times New Roman"/>
          <w:sz w:val="24"/>
          <w:szCs w:val="24"/>
        </w:rPr>
        <w:t>skirstomos to</w:t>
      </w:r>
      <w:r>
        <w:rPr>
          <w:rFonts w:ascii="Times New Roman" w:hAnsi="Times New Roman" w:cs="Times New Roman"/>
          <w:color w:val="000000" w:themeColor="text1"/>
          <w:sz w:val="24"/>
          <w:szCs w:val="24"/>
        </w:rPr>
        <w:t>kia tvarka:</w:t>
      </w:r>
    </w:p>
    <w:p w14:paraId="3ED2970F"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įstatuose numatytai veiklai bei įsipareigojimams įgyvendinti;</w:t>
      </w:r>
    </w:p>
    <w:p w14:paraId="2FFA01A0"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įstatymų nustatytiems biudžeto mokesčiams;</w:t>
      </w:r>
    </w:p>
    <w:p w14:paraId="251D3589"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personalo kvalifikacijai kelti;</w:t>
      </w:r>
    </w:p>
    <w:p w14:paraId="6C9B9D83"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naujoms sveikatos priežiūros technologijoms įsigyti ir įdiegti;</w:t>
      </w:r>
    </w:p>
    <w:p w14:paraId="28F69524"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patalpų paprastajam ir kapitaliniam remontui, patalpų rekonstrukcijai, patalpų priežiūrai;</w:t>
      </w:r>
    </w:p>
    <w:p w14:paraId="16C444F2"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darbuotojų kultūrinėms ir socialinėms reikmėms;</w:t>
      </w:r>
    </w:p>
    <w:p w14:paraId="0295BA9B"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0"/>
        <w:contextualSpacing/>
        <w:jc w:val="both"/>
      </w:pPr>
      <w:r>
        <w:rPr>
          <w:rFonts w:ascii="Times New Roman" w:hAnsi="Times New Roman" w:cs="Times New Roman"/>
          <w:color w:val="000000" w:themeColor="text1"/>
          <w:sz w:val="24"/>
          <w:szCs w:val="24"/>
          <w:shd w:val="clear" w:color="auto" w:fill="FFFFFF"/>
        </w:rPr>
        <w:t>vienkartinėms išmokoms, premijoms ir materialinei pagalbai nelaimės atveju.</w:t>
      </w:r>
    </w:p>
    <w:p w14:paraId="452472B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lėšos gali būti naudojamos šiais įstatais numatytai ir įstatymų neuždraustai veiklai. </w:t>
      </w:r>
    </w:p>
    <w:p w14:paraId="2252EA33"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Įstaiga, pardavusi susidėvėjusį ar jos veiklai nereikalingą materialųjį turtą ir/ar vertybes, gautas pajamas naudoja Įstatuose nustatyta tvarka.</w:t>
      </w:r>
    </w:p>
    <w:p w14:paraId="59D1CF11" w14:textId="77777777" w:rsidR="001423FB" w:rsidRDefault="001423FB">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37F7B78B"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XVIII SKYRIUS</w:t>
      </w:r>
    </w:p>
    <w:p w14:paraId="35491B0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DISPONAVIMO ĮSTAIGOS TURTU TVARKA</w:t>
      </w:r>
    </w:p>
    <w:p w14:paraId="509E929D"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6E6B7E47"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turtą sudaro ilgalaikis materialusis turtas, gautas kaip parama, turtas, gautas pagal testamentą, finansiniai ištekliai ir kitas su Įstaigos veikla susijęs teisėtai įgytas turtas.</w:t>
      </w:r>
    </w:p>
    <w:p w14:paraId="2CD8638E"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Savivaldybė turtą Įstaigai perduoda įstatymų ir Vyriausybės ar jos įgaliotos institucijos bei Savivaldybės nustatyta tvarka.</w:t>
      </w:r>
    </w:p>
    <w:p w14:paraId="046FF88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ilgalaikį materialųjį turtą parduoti, perleisti, išnuomoti, įkeisti, taip pat laiduoti ar garantuoti juo kitų subjektų prievolių įvykdymą gali tik raštiškai leidus Savivaldybei Vyriausybės ar jos įgaliotos institucijos nustatyta tvarka.</w:t>
      </w:r>
    </w:p>
    <w:p w14:paraId="569D565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Įstaiga gautų pajamų negali skirti Savivaldybei.</w:t>
      </w:r>
    </w:p>
    <w:p w14:paraId="6D06FE08"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lastRenderedPageBreak/>
        <w:t>Įstaigos turtą naudoti, valdyti ir disponuoti juo privalo laikantis Lietuvos Respublikos valstybės ir savivaldybių turto valdymo, naudojimo ir disponavimo juo įstatyme išdėstytų principų, veikti Savivaldybės ir Įstaigos naudai.</w:t>
      </w:r>
    </w:p>
    <w:p w14:paraId="404C675A"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4E25B7A5"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XIX SKYRIUS</w:t>
      </w:r>
    </w:p>
    <w:p w14:paraId="18030784"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FINANSINĖS VEIKLOS KONTROLĖ</w:t>
      </w:r>
    </w:p>
    <w:p w14:paraId="47440CDF"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18AEB083"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Valstybės ir Savivaldybės kontrolės institucijos turi teisę įstatymų nustatyta tvarka tikrinti Įstaigos veiklą.</w:t>
      </w:r>
    </w:p>
    <w:p w14:paraId="00B661D8"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vadovas privalo pateikti valstybės ir Savivaldybės kontrolės institucijoms jų reikalaujamus Įstaigos veiklos dokumentus.</w:t>
      </w:r>
    </w:p>
    <w:p w14:paraId="6FD43D2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vadovas teisės aktų nustatytais terminais pasibaigus finansiniams metams turi parengti ir savininko teises ir pareigas įgyvendinančiai institucijai pateikti teisės aktų nustatyto turinio ir apimties metinių finansinių ataskaitų rinkinį ir veiklos ataskaitą.</w:t>
      </w:r>
    </w:p>
    <w:p w14:paraId="3C3C2A3D"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metinių finansinių ataskaitų auditas atliekamas Lietuvos Respublikos viešųjų įstaigų įstatymo nustatytomis sąlygomis arba kai visuotinis dalininkų susirinkimas priima sprendimą atlikti auditą ir išrenka auditorių arba audito įmonę. </w:t>
      </w:r>
    </w:p>
    <w:p w14:paraId="6B2D3668"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408D223A"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XX SKYRIUS</w:t>
      </w:r>
    </w:p>
    <w:p w14:paraId="0166DB0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ĮSTATŲ PAKEITIMO IR PAPILDYMO TVARKA</w:t>
      </w:r>
    </w:p>
    <w:p w14:paraId="61ED2163"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6126B33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Iniciatyvos teisę keisti ir papildyti Įstaigos įstatus turi Įstaigos vadovas ir Savivaldybė.</w:t>
      </w:r>
    </w:p>
    <w:p w14:paraId="24B76CDA"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Pakeistus ar papildytus įstatus tvirtina Savivaldybė. Priėmus sprendimą pakeisti įstatus, surašomas visas pakeistų įstatų tekstas ir po juo pasirašo visuotinio dalininkų susirinkimo įgaliotas asmuo.</w:t>
      </w:r>
    </w:p>
    <w:p w14:paraId="254269B0" w14:textId="739FC9ED" w:rsidR="001423FB" w:rsidRPr="002D7E9E" w:rsidRDefault="00F0536C" w:rsidP="002D7E9E">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įstatai ir jų pakeitimai galioja tik juos įregistravus įstatymų nustatyta tvarka Lietuvos Respublikos juridinių asmenų registre.</w:t>
      </w:r>
    </w:p>
    <w:p w14:paraId="1C8F9C91" w14:textId="77777777" w:rsidR="001423FB" w:rsidRDefault="001423FB">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03D28DA3"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XXI SKYRIUS</w:t>
      </w:r>
    </w:p>
    <w:p w14:paraId="3F906920"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PERTVARKYMO, REORGANIZAVIMO IR LIKVIDAVIMO TVARKA</w:t>
      </w:r>
    </w:p>
    <w:p w14:paraId="221DD255"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6D1ADB5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Įstaiga pertvarkoma, reorganizuojama, likviduojama Lietuvos Respublikos civilinio kodekso, Lietuvos Respublikos viešųjų įstaigų įstatymo, Lietuvos Respublikos sveikatos priežiūros įstaigų įstatymo ir kitų teisės aktų nustatyta tvarka.</w:t>
      </w:r>
    </w:p>
    <w:p w14:paraId="3A5CCDD4"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15510D5E"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XXII SKYRIUS</w:t>
      </w:r>
    </w:p>
    <w:p w14:paraId="617A905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 xml:space="preserve">INFORMACIJOS APIE ĮSTAIGOS VEIKLĄ, </w:t>
      </w:r>
      <w:r>
        <w:rPr>
          <w:rFonts w:ascii="Times New Roman" w:hAnsi="Times New Roman" w:cs="Times New Roman"/>
          <w:b/>
          <w:bCs/>
          <w:caps/>
          <w:color w:val="000000" w:themeColor="text1"/>
          <w:sz w:val="24"/>
          <w:szCs w:val="24"/>
        </w:rPr>
        <w:t xml:space="preserve">ĮSKAITANT IR ViešUS pranešimUS, </w:t>
      </w:r>
      <w:r>
        <w:rPr>
          <w:rFonts w:ascii="Times New Roman" w:hAnsi="Times New Roman" w:cs="Times New Roman"/>
          <w:b/>
          <w:bCs/>
          <w:color w:val="000000" w:themeColor="text1"/>
          <w:sz w:val="24"/>
          <w:szCs w:val="24"/>
        </w:rPr>
        <w:t>PATEIKIMO SAVININKUI IR VISUOMENEI TVARKA</w:t>
      </w:r>
    </w:p>
    <w:p w14:paraId="36000E22" w14:textId="77777777" w:rsidR="0001228E" w:rsidRDefault="0001228E">
      <w:pPr>
        <w:pStyle w:val="Sraopastraipa"/>
        <w:shd w:val="clear" w:color="auto" w:fill="FFFFFF" w:themeFill="background1"/>
        <w:tabs>
          <w:tab w:val="left" w:pos="851"/>
          <w:tab w:val="left" w:pos="1134"/>
          <w:tab w:val="left" w:pos="1276"/>
        </w:tabs>
        <w:spacing w:after="0"/>
        <w:ind w:left="0"/>
        <w:jc w:val="center"/>
        <w:rPr>
          <w:rFonts w:ascii="Times New Roman" w:hAnsi="Times New Roman"/>
          <w:sz w:val="24"/>
          <w:szCs w:val="24"/>
        </w:rPr>
      </w:pPr>
    </w:p>
    <w:p w14:paraId="3B2AEE7E" w14:textId="2CF6C5B4"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Savivaldybė turi teisę susipažinti su Įstaigos dokumentais ir gauti Įstaigos turimą informaciją apie jos veiklą. Savivaldybei raštu pareikalavus, Įstaiga ne vėliau kaip per 7 dienas nuo reikalavimo gavimo dienos privalo sudaryti galimybę susipažinti su dokumentais Įstaigos darbo valandomis jos buveinėje ar kitoje Įstaigos vadovo nurodytoje vietoje, kurioje yra saugomi </w:t>
      </w:r>
      <w:r>
        <w:rPr>
          <w:rFonts w:ascii="Times New Roman" w:hAnsi="Times New Roman" w:cs="Times New Roman"/>
          <w:color w:val="000000" w:themeColor="text1"/>
          <w:sz w:val="24"/>
          <w:szCs w:val="24"/>
        </w:rPr>
        <w:lastRenderedPageBreak/>
        <w:t>dokumentai. Dokumentų kopijos Savivaldybei gali būti siunčiamos registruotu laišku buveinės adresu, arba įteikiamos pasirašytinai ar elektroninių ryšių priemonėmis</w:t>
      </w:r>
    </w:p>
    <w:p w14:paraId="790C1DD4"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vadovas turi pateikti Savivaldybei praėjusių finansinių metų Įstaigos veiklos ataskaitą ir finansinių ataskaitų rinkinį vadovaujantis galiojančiais teisės aktais.</w:t>
      </w:r>
    </w:p>
    <w:p w14:paraId="60E147D9"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veiklos ataskaitoje gali būti ir kita informacija, kurią nustato Savivaldybė.</w:t>
      </w:r>
    </w:p>
    <w:p w14:paraId="3D8E3729"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dokumentai, jų kopijos ar kita informacija Savivaldybei pateikiama neatlygintinai.</w:t>
      </w:r>
    </w:p>
    <w:p w14:paraId="13E6E5E1"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Įstaiga visuomenei teikia informaciją apie savo veiklą Visuomenės informavimo įstatymo nustatyta tvarka. Informacija apie Įstaigos vykdomą veiklą visuomenei skelbiama Įstaigos interneto svetainėje (</w:t>
      </w:r>
      <w:hyperlink r:id="rId8">
        <w:r>
          <w:rPr>
            <w:rFonts w:ascii="Times New Roman" w:hAnsi="Times New Roman" w:cs="Times New Roman"/>
            <w:color w:val="000000" w:themeColor="text1"/>
            <w:sz w:val="24"/>
            <w:szCs w:val="24"/>
          </w:rPr>
          <w:t>http://www.kedligonine.lt</w:t>
        </w:r>
      </w:hyperlink>
      <w:r>
        <w:rPr>
          <w:rFonts w:ascii="Times New Roman" w:hAnsi="Times New Roman" w:cs="Times New Roman"/>
          <w:color w:val="000000" w:themeColor="text1"/>
          <w:sz w:val="24"/>
          <w:szCs w:val="24"/>
        </w:rPr>
        <w:t>). Pranešimuose turi būti nurodyta visa informacija, kurią pateikti reikalauja Lietuvos Respublikos įstatymai bei kiti teisės aktai.</w:t>
      </w:r>
    </w:p>
    <w:p w14:paraId="1C0DB53E"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veiklos ataskaita yra viešas dokumentas ir turi būti pateikta Juridinių asmenų registrui kartu su metinių finansinių ataskaitų rinkiniu bei paskelbta Įstaigos interneto svetainėje ir kitomis viešojo informavimo priemonėmis.</w:t>
      </w:r>
    </w:p>
    <w:p w14:paraId="54EED075"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Įstatymuose numatytais atvejais, tvarka, apimtimi ir terminais pranešimai ir skelbimai viešai pateikiami VĮ Registrų centro leidžiamame elektroniniame leidinyje „Juridinių asmenų vieši pranešimai“.</w:t>
      </w:r>
    </w:p>
    <w:p w14:paraId="68BFF689"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2761E46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XXIII SKYRIUS</w:t>
      </w:r>
    </w:p>
    <w:p w14:paraId="7183F5D8"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BAIGIAMOSIOS NUOSTATOS</w:t>
      </w:r>
    </w:p>
    <w:p w14:paraId="6E7B42AC" w14:textId="77777777" w:rsidR="0001228E" w:rsidRDefault="0001228E">
      <w:pPr>
        <w:pStyle w:val="Sraopastraipa"/>
        <w:shd w:val="clear" w:color="auto" w:fill="FFFFFF" w:themeFill="background1"/>
        <w:tabs>
          <w:tab w:val="left" w:pos="709"/>
          <w:tab w:val="left" w:pos="851"/>
          <w:tab w:val="left" w:pos="1134"/>
          <w:tab w:val="left" w:pos="1276"/>
        </w:tabs>
        <w:spacing w:after="0"/>
        <w:ind w:left="0" w:firstLine="567"/>
        <w:jc w:val="both"/>
        <w:rPr>
          <w:rFonts w:ascii="Times New Roman" w:hAnsi="Times New Roman" w:cs="Times New Roman"/>
          <w:color w:val="000000" w:themeColor="text1"/>
          <w:sz w:val="24"/>
          <w:szCs w:val="24"/>
        </w:rPr>
      </w:pPr>
    </w:p>
    <w:p w14:paraId="09B9AD35"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Įstatai yra teisinis dokumentas, kuriuo vadovaujasi Įstaiga savo veikloje.</w:t>
      </w:r>
    </w:p>
    <w:p w14:paraId="3336934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Klausimai, neaptarti šiuose įstatuose, sprendžiami Lietuvos Respublikos įstatymų nustatyta tvarka.</w:t>
      </w:r>
    </w:p>
    <w:p w14:paraId="4FBE1B5C" w14:textId="77777777" w:rsidR="0001228E" w:rsidRDefault="00F0536C">
      <w:pPr>
        <w:pStyle w:val="Sraopastraipa"/>
        <w:shd w:val="clear" w:color="auto" w:fill="FFFFFF" w:themeFill="background1"/>
        <w:tabs>
          <w:tab w:val="left" w:pos="851"/>
          <w:tab w:val="left" w:pos="1134"/>
          <w:tab w:val="left" w:pos="1276"/>
        </w:tabs>
        <w:spacing w:after="0"/>
        <w:ind w:left="0" w:firstLine="567"/>
        <w:jc w:val="center"/>
        <w:rPr>
          <w:rFonts w:ascii="Times New Roman" w:hAnsi="Times New Roman"/>
          <w:sz w:val="24"/>
          <w:szCs w:val="24"/>
        </w:rPr>
      </w:pPr>
      <w:r>
        <w:rPr>
          <w:rFonts w:ascii="Times New Roman" w:hAnsi="Times New Roman" w:cs="Times New Roman"/>
          <w:color w:val="000000" w:themeColor="text1"/>
          <w:sz w:val="24"/>
          <w:szCs w:val="24"/>
          <w:lang w:val="en-US"/>
        </w:rPr>
        <w:t>________________________</w:t>
      </w:r>
    </w:p>
    <w:sectPr w:rsidR="0001228E" w:rsidSect="00BB2421">
      <w:footerReference w:type="even" r:id="rId9"/>
      <w:footerReference w:type="default" r:id="rId10"/>
      <w:footerReference w:type="first" r:id="rId11"/>
      <w:pgSz w:w="11906" w:h="16838"/>
      <w:pgMar w:top="1134" w:right="454" w:bottom="1134" w:left="1701" w:header="0"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F5440" w14:textId="77777777" w:rsidR="00291027" w:rsidRDefault="00291027">
      <w:pPr>
        <w:spacing w:after="0" w:line="240" w:lineRule="auto"/>
      </w:pPr>
      <w:r>
        <w:separator/>
      </w:r>
    </w:p>
  </w:endnote>
  <w:endnote w:type="continuationSeparator" w:id="0">
    <w:p w14:paraId="618AECEA" w14:textId="77777777" w:rsidR="00291027" w:rsidRDefault="0029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LT">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75E46" w14:textId="77777777" w:rsidR="0001228E" w:rsidRDefault="0001228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326F2" w14:textId="2873A6D1" w:rsidR="0001228E" w:rsidRDefault="00F0536C">
    <w:pPr>
      <w:pStyle w:val="Porat"/>
      <w:jc w:val="right"/>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6E1AE3">
      <w:rPr>
        <w:rFonts w:ascii="Times New Roman" w:hAnsi="Times New Roman"/>
        <w:noProof/>
      </w:rPr>
      <w:t>12</w:t>
    </w:r>
    <w:r>
      <w:rPr>
        <w:rFonts w:ascii="Times New Roman" w:hAnsi="Times New Roman"/>
      </w:rPr>
      <w:fldChar w:fldCharType="end"/>
    </w:r>
    <w:r>
      <w:rPr>
        <w:rFonts w:ascii="Times New Roman" w:hAnsi="Times New Roman"/>
      </w:rPr>
      <w:t xml:space="preserve"> iš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sidR="006E1AE3">
      <w:rPr>
        <w:rFonts w:ascii="Times New Roman" w:hAnsi="Times New Roman"/>
        <w:noProof/>
      </w:rPr>
      <w:t>18</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134B1" w14:textId="77777777" w:rsidR="0001228E" w:rsidRDefault="00F0536C">
    <w:pPr>
      <w:pStyle w:val="Porat"/>
      <w:jc w:val="right"/>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19</w:t>
    </w:r>
    <w:r>
      <w:rPr>
        <w:rFonts w:ascii="Times New Roman" w:hAnsi="Times New Roman"/>
      </w:rPr>
      <w:fldChar w:fldCharType="end"/>
    </w:r>
    <w:r>
      <w:rPr>
        <w:rFonts w:ascii="Times New Roman" w:hAnsi="Times New Roman"/>
      </w:rPr>
      <w:t xml:space="preserve"> iš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rPr>
      <w:t>19</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37AA6" w14:textId="77777777" w:rsidR="00291027" w:rsidRDefault="00291027">
      <w:pPr>
        <w:spacing w:after="0" w:line="240" w:lineRule="auto"/>
      </w:pPr>
      <w:r>
        <w:separator/>
      </w:r>
    </w:p>
  </w:footnote>
  <w:footnote w:type="continuationSeparator" w:id="0">
    <w:p w14:paraId="2512ADCB" w14:textId="77777777" w:rsidR="00291027" w:rsidRDefault="002910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D149B"/>
    <w:multiLevelType w:val="multilevel"/>
    <w:tmpl w:val="6708F8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2A40A8"/>
    <w:multiLevelType w:val="hybridMultilevel"/>
    <w:tmpl w:val="54EA1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BC7170"/>
    <w:multiLevelType w:val="multilevel"/>
    <w:tmpl w:val="3B66202E"/>
    <w:lvl w:ilvl="0">
      <w:start w:val="1"/>
      <w:numFmt w:val="decimal"/>
      <w:lvlText w:val="%1."/>
      <w:lvlJc w:val="left"/>
      <w:pPr>
        <w:tabs>
          <w:tab w:val="num" w:pos="0"/>
        </w:tabs>
        <w:ind w:left="1211" w:hanging="360"/>
      </w:pPr>
      <w:rPr>
        <w:rFonts w:ascii="Times New Roman" w:hAnsi="Times New Roman" w:cs="Times New Roman"/>
        <w:color w:val="000000" w:themeColor="text1"/>
        <w:sz w:val="24"/>
        <w:szCs w:val="24"/>
      </w:rPr>
    </w:lvl>
    <w:lvl w:ilvl="1">
      <w:start w:val="1"/>
      <w:numFmt w:val="decimal"/>
      <w:lvlText w:val="%1.%2."/>
      <w:lvlJc w:val="left"/>
      <w:pPr>
        <w:tabs>
          <w:tab w:val="num" w:pos="350"/>
        </w:tabs>
        <w:ind w:left="1142" w:hanging="432"/>
      </w:pPr>
      <w:rPr>
        <w:rFonts w:ascii="Times New Roman" w:hAnsi="Times New Roman" w:cs="Times New Roman"/>
        <w:color w:val="000000" w:themeColor="text1"/>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D0401C4"/>
    <w:multiLevelType w:val="multilevel"/>
    <w:tmpl w:val="040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764A57DE"/>
    <w:multiLevelType w:val="multilevel"/>
    <w:tmpl w:val="6FA8E600"/>
    <w:lvl w:ilvl="0">
      <w:start w:val="15"/>
      <w:numFmt w:val="decimal"/>
      <w:lvlText w:val="%1."/>
      <w:lvlJc w:val="left"/>
      <w:pPr>
        <w:tabs>
          <w:tab w:val="num" w:pos="720"/>
        </w:tabs>
        <w:ind w:left="720" w:hanging="360"/>
      </w:pPr>
      <w:rPr>
        <w:rFonts w:ascii="Times New Roman" w:hAnsi="Times New Roman" w:cs="Times New Roman"/>
        <w:color w:val="000000" w:themeColor="text1"/>
        <w:sz w:val="24"/>
        <w:szCs w:val="24"/>
      </w:rPr>
    </w:lvl>
    <w:lvl w:ilvl="1">
      <w:start w:val="1"/>
      <w:numFmt w:val="decimal"/>
      <w:lvlText w:val="%1.%2."/>
      <w:lvlJc w:val="left"/>
      <w:pPr>
        <w:tabs>
          <w:tab w:val="num" w:pos="1080"/>
        </w:tabs>
        <w:ind w:left="1080" w:hanging="360"/>
      </w:pPr>
      <w:rPr>
        <w:rFonts w:ascii="Times New Roman" w:hAnsi="Times New Roman" w:cs="Times New Roman"/>
        <w:color w:val="000000" w:themeColor="text1"/>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2084722136">
    <w:abstractNumId w:val="2"/>
  </w:num>
  <w:num w:numId="2" w16cid:durableId="1641685780">
    <w:abstractNumId w:val="3"/>
  </w:num>
  <w:num w:numId="3" w16cid:durableId="1488978869">
    <w:abstractNumId w:val="4"/>
  </w:num>
  <w:num w:numId="4" w16cid:durableId="1374118217">
    <w:abstractNumId w:val="0"/>
  </w:num>
  <w:num w:numId="5" w16cid:durableId="1013919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28E"/>
    <w:rsid w:val="0001228E"/>
    <w:rsid w:val="00016E14"/>
    <w:rsid w:val="000845B9"/>
    <w:rsid w:val="001423FB"/>
    <w:rsid w:val="00291027"/>
    <w:rsid w:val="002D530B"/>
    <w:rsid w:val="002D7E9E"/>
    <w:rsid w:val="00364D52"/>
    <w:rsid w:val="00450C33"/>
    <w:rsid w:val="005A2C2C"/>
    <w:rsid w:val="005A6764"/>
    <w:rsid w:val="005E5108"/>
    <w:rsid w:val="006E1AE3"/>
    <w:rsid w:val="00795BA6"/>
    <w:rsid w:val="007B363A"/>
    <w:rsid w:val="00837F9D"/>
    <w:rsid w:val="0088229A"/>
    <w:rsid w:val="009D1E79"/>
    <w:rsid w:val="009F0510"/>
    <w:rsid w:val="009F1BB4"/>
    <w:rsid w:val="00A1295B"/>
    <w:rsid w:val="00AB4D40"/>
    <w:rsid w:val="00AE0B39"/>
    <w:rsid w:val="00B07053"/>
    <w:rsid w:val="00B96920"/>
    <w:rsid w:val="00BB2421"/>
    <w:rsid w:val="00C5234C"/>
    <w:rsid w:val="00CB462A"/>
    <w:rsid w:val="00D310AD"/>
    <w:rsid w:val="00F0536C"/>
    <w:rsid w:val="00F215D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FF7AE"/>
  <w15:docId w15:val="{3DE6B659-B07B-4FB2-92A5-EB5D0719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uiPriority="7"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6" w:unhideWhenUsed="1"/>
    <w:lsdException w:name="footer" w:semiHidden="1" w:uiPriority="99"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6"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7"/>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iPriority="7"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uiPriority w:val="7"/>
    <w:qFormat/>
    <w:rsid w:val="00D426C4"/>
    <w:pPr>
      <w:spacing w:after="200" w:line="276" w:lineRule="auto"/>
    </w:pPr>
    <w:rPr>
      <w:rFonts w:ascii="Calibri" w:hAnsi="Calibri" w:cs="Calibri"/>
      <w:sz w:val="22"/>
      <w:szCs w:val="22"/>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uiPriority w:val="6"/>
    <w:qFormat/>
    <w:rsid w:val="00D426C4"/>
  </w:style>
  <w:style w:type="character" w:styleId="Puslapionumeris">
    <w:name w:val="page number"/>
    <w:basedOn w:val="DefaultParagraphFont1"/>
    <w:uiPriority w:val="6"/>
    <w:qFormat/>
    <w:rsid w:val="00D426C4"/>
  </w:style>
  <w:style w:type="character" w:customStyle="1" w:styleId="Hipersaitas1">
    <w:name w:val="Hipersaitas1"/>
    <w:uiPriority w:val="99"/>
    <w:unhideWhenUsed/>
    <w:qFormat/>
    <w:rsid w:val="00837FDF"/>
    <w:rPr>
      <w:color w:val="0000FF"/>
      <w:u w:val="single"/>
    </w:rPr>
  </w:style>
  <w:style w:type="character" w:customStyle="1" w:styleId="msoins0">
    <w:name w:val="msoins0"/>
    <w:qFormat/>
    <w:rsid w:val="006C4A05"/>
  </w:style>
  <w:style w:type="character" w:customStyle="1" w:styleId="DebesliotekstasDiagrama">
    <w:name w:val="Debesėlio tekstas Diagrama"/>
    <w:link w:val="Debesliotekstas"/>
    <w:qFormat/>
    <w:rsid w:val="009D5108"/>
    <w:rPr>
      <w:rFonts w:ascii="Tahoma" w:hAnsi="Tahoma" w:cs="Tahoma"/>
      <w:sz w:val="16"/>
      <w:szCs w:val="16"/>
      <w:lang w:eastAsia="zh-CN"/>
    </w:rPr>
  </w:style>
  <w:style w:type="character" w:customStyle="1" w:styleId="PoratDiagrama">
    <w:name w:val="Poraštė Diagrama"/>
    <w:basedOn w:val="Numatytasispastraiposriftas"/>
    <w:link w:val="Porat"/>
    <w:uiPriority w:val="99"/>
    <w:qFormat/>
    <w:rsid w:val="004E0DBA"/>
    <w:rPr>
      <w:rFonts w:ascii="Calibri" w:hAnsi="Calibri" w:cs="Calibri"/>
      <w:sz w:val="22"/>
      <w:szCs w:val="22"/>
      <w:lang w:eastAsia="zh-CN"/>
    </w:rPr>
  </w:style>
  <w:style w:type="character" w:styleId="Komentaronuoroda">
    <w:name w:val="annotation reference"/>
    <w:basedOn w:val="Numatytasispastraiposriftas"/>
    <w:semiHidden/>
    <w:unhideWhenUsed/>
    <w:qFormat/>
    <w:rsid w:val="00A065E4"/>
    <w:rPr>
      <w:sz w:val="16"/>
      <w:szCs w:val="16"/>
    </w:rPr>
  </w:style>
  <w:style w:type="character" w:customStyle="1" w:styleId="KomentarotekstasDiagrama">
    <w:name w:val="Komentaro tekstas Diagrama"/>
    <w:basedOn w:val="Numatytasispastraiposriftas"/>
    <w:link w:val="Komentarotekstas"/>
    <w:qFormat/>
    <w:rsid w:val="00A065E4"/>
    <w:rPr>
      <w:rFonts w:ascii="Calibri" w:hAnsi="Calibri" w:cs="Calibri"/>
      <w:lang w:eastAsia="zh-CN"/>
    </w:rPr>
  </w:style>
  <w:style w:type="character" w:customStyle="1" w:styleId="KomentarotemaDiagrama">
    <w:name w:val="Komentaro tema Diagrama"/>
    <w:basedOn w:val="KomentarotekstasDiagrama"/>
    <w:link w:val="Komentarotema"/>
    <w:semiHidden/>
    <w:qFormat/>
    <w:rsid w:val="00A065E4"/>
    <w:rPr>
      <w:rFonts w:ascii="Calibri" w:hAnsi="Calibri" w:cs="Calibri"/>
      <w:b/>
      <w:bCs/>
      <w:lang w:eastAsia="zh-CN"/>
    </w:rPr>
  </w:style>
  <w:style w:type="character" w:customStyle="1" w:styleId="InternetLink">
    <w:name w:val="Internet Link"/>
    <w:qFormat/>
    <w:rPr>
      <w:color w:val="000080"/>
      <w:u w:val="single"/>
    </w:rPr>
  </w:style>
  <w:style w:type="character" w:customStyle="1" w:styleId="Numeravimosimboliai">
    <w:name w:val="Numeravimo simboliai"/>
    <w:qFormat/>
  </w:style>
  <w:style w:type="character" w:customStyle="1" w:styleId="LineNumbering">
    <w:name w:val="Line Numbering"/>
    <w:qFormat/>
  </w:style>
  <w:style w:type="character" w:customStyle="1" w:styleId="InternetLink1">
    <w:name w:val="Internet Link1"/>
    <w:qFormat/>
    <w:rPr>
      <w:color w:val="000080"/>
      <w:u w:val="single"/>
    </w:rPr>
  </w:style>
  <w:style w:type="character" w:customStyle="1" w:styleId="LineNumbering1">
    <w:name w:val="Line Numbering1"/>
    <w:qFormat/>
  </w:style>
  <w:style w:type="character" w:customStyle="1" w:styleId="InternetLink2">
    <w:name w:val="Internet Link2"/>
    <w:qFormat/>
    <w:rPr>
      <w:color w:val="000080"/>
      <w:u w:val="single"/>
    </w:rPr>
  </w:style>
  <w:style w:type="character" w:customStyle="1" w:styleId="LineNumbering2">
    <w:name w:val="Line Numbering2"/>
    <w:qFormat/>
  </w:style>
  <w:style w:type="character" w:customStyle="1" w:styleId="InternetLink3">
    <w:name w:val="Internet Link3"/>
    <w:qFormat/>
    <w:rPr>
      <w:color w:val="000080"/>
      <w:u w:val="single"/>
    </w:rPr>
  </w:style>
  <w:style w:type="character" w:customStyle="1" w:styleId="LineNumbering3">
    <w:name w:val="Line Numbering3"/>
    <w:qFormat/>
  </w:style>
  <w:style w:type="character" w:customStyle="1" w:styleId="InternetLink4">
    <w:name w:val="Internet Link4"/>
    <w:qFormat/>
    <w:rPr>
      <w:color w:val="000080"/>
      <w:u w:val="single"/>
    </w:rPr>
  </w:style>
  <w:style w:type="character" w:customStyle="1" w:styleId="LineNumbering4">
    <w:name w:val="Line Numbering4"/>
    <w:qFormat/>
  </w:style>
  <w:style w:type="character" w:customStyle="1" w:styleId="InternetLink5">
    <w:name w:val="Internet Link5"/>
    <w:qFormat/>
    <w:rPr>
      <w:color w:val="000080"/>
      <w:u w:val="single"/>
    </w:rPr>
  </w:style>
  <w:style w:type="character" w:customStyle="1" w:styleId="LineNumbering5">
    <w:name w:val="Line Numbering5"/>
    <w:qFormat/>
  </w:style>
  <w:style w:type="character" w:customStyle="1" w:styleId="InternetLink6">
    <w:name w:val="Internet Link6"/>
    <w:qFormat/>
    <w:rPr>
      <w:color w:val="000080"/>
      <w:u w:val="single"/>
    </w:rPr>
  </w:style>
  <w:style w:type="character" w:styleId="Hipersaitas">
    <w:name w:val="Hyperlink"/>
    <w:rPr>
      <w:color w:val="000080"/>
      <w:u w:val="single"/>
    </w:rPr>
  </w:style>
  <w:style w:type="character" w:styleId="Eilutsnumeris">
    <w:name w:val="line number"/>
  </w:style>
  <w:style w:type="paragraph" w:customStyle="1" w:styleId="Antrat1">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uiPriority w:val="7"/>
    <w:rsid w:val="00D426C4"/>
    <w:pPr>
      <w:spacing w:after="140"/>
    </w:pPr>
  </w:style>
  <w:style w:type="paragraph" w:styleId="Sraas">
    <w:name w:val="List"/>
    <w:basedOn w:val="Pagrindinistekstas"/>
    <w:uiPriority w:val="7"/>
    <w:rsid w:val="00D426C4"/>
    <w:rPr>
      <w:rFonts w:cs="Arial"/>
    </w:rPr>
  </w:style>
  <w:style w:type="paragraph" w:styleId="Antrat">
    <w:name w:val="caption"/>
    <w:basedOn w:val="prastasis"/>
    <w:uiPriority w:val="7"/>
    <w:qFormat/>
    <w:rsid w:val="00D426C4"/>
    <w:pPr>
      <w:suppressLineNumbers/>
      <w:spacing w:before="120" w:after="120"/>
    </w:pPr>
    <w:rPr>
      <w:rFonts w:cs="Arial"/>
      <w:i/>
      <w:iCs/>
      <w:sz w:val="24"/>
      <w:szCs w:val="24"/>
    </w:rPr>
  </w:style>
  <w:style w:type="paragraph" w:customStyle="1" w:styleId="Rodykl">
    <w:name w:val="Rodyklė"/>
    <w:basedOn w:val="prastasis"/>
    <w:uiPriority w:val="6"/>
    <w:qFormat/>
    <w:rsid w:val="00D426C4"/>
    <w:pPr>
      <w:suppressLineNumbers/>
    </w:pPr>
    <w:rPr>
      <w:rFonts w:cs="Arial"/>
    </w:rPr>
  </w:style>
  <w:style w:type="paragraph" w:customStyle="1" w:styleId="Antrat10">
    <w:name w:val="Antraštė1"/>
    <w:basedOn w:val="prastasis"/>
    <w:next w:val="Pagrindinistekstas"/>
    <w:uiPriority w:val="6"/>
    <w:qFormat/>
    <w:rsid w:val="00D426C4"/>
    <w:pPr>
      <w:keepNext/>
      <w:spacing w:before="240" w:after="120"/>
    </w:pPr>
    <w:rPr>
      <w:rFonts w:ascii="Liberation Sans" w:eastAsia="Microsoft YaHei" w:hAnsi="Liberation Sans" w:cs="Arial"/>
      <w:sz w:val="28"/>
      <w:szCs w:val="28"/>
    </w:rPr>
  </w:style>
  <w:style w:type="paragraph" w:customStyle="1" w:styleId="Hyperlink1">
    <w:name w:val="Hyperlink1"/>
    <w:basedOn w:val="prastasis"/>
    <w:uiPriority w:val="7"/>
    <w:qFormat/>
    <w:rsid w:val="00D426C4"/>
    <w:pPr>
      <w:spacing w:after="0" w:line="290" w:lineRule="auto"/>
      <w:ind w:firstLine="312"/>
      <w:jc w:val="both"/>
      <w:textAlignment w:val="center"/>
    </w:pPr>
    <w:rPr>
      <w:rFonts w:ascii="Times New Roman" w:hAnsi="Times New Roman" w:cs="Times New Roman"/>
      <w:color w:val="000000"/>
      <w:sz w:val="20"/>
      <w:szCs w:val="20"/>
      <w:lang w:val="en-US"/>
    </w:rPr>
  </w:style>
  <w:style w:type="paragraph" w:customStyle="1" w:styleId="HeaderandFooter">
    <w:name w:val="Header and Footer"/>
    <w:basedOn w:val="prastasis"/>
    <w:qFormat/>
  </w:style>
  <w:style w:type="paragraph" w:styleId="Antrats">
    <w:name w:val="header"/>
    <w:basedOn w:val="prastasis"/>
    <w:uiPriority w:val="6"/>
    <w:rsid w:val="00D426C4"/>
    <w:pPr>
      <w:tabs>
        <w:tab w:val="center" w:pos="4819"/>
        <w:tab w:val="right" w:pos="9638"/>
      </w:tabs>
    </w:pPr>
  </w:style>
  <w:style w:type="paragraph" w:styleId="Porat">
    <w:name w:val="footer"/>
    <w:basedOn w:val="prastasis"/>
    <w:link w:val="PoratDiagrama"/>
    <w:uiPriority w:val="99"/>
    <w:rsid w:val="00D426C4"/>
    <w:pPr>
      <w:suppressLineNumbers/>
      <w:tabs>
        <w:tab w:val="center" w:pos="4819"/>
        <w:tab w:val="right" w:pos="9638"/>
      </w:tabs>
    </w:pPr>
  </w:style>
  <w:style w:type="paragraph" w:customStyle="1" w:styleId="CentrBold">
    <w:name w:val="CentrBold"/>
    <w:uiPriority w:val="6"/>
    <w:qFormat/>
    <w:rsid w:val="00D426C4"/>
    <w:pPr>
      <w:jc w:val="center"/>
    </w:pPr>
    <w:rPr>
      <w:rFonts w:ascii="TimesLT" w:hAnsi="TimesLT" w:cs="TimesLT"/>
      <w:b/>
      <w:bCs/>
      <w:caps/>
      <w:sz w:val="22"/>
      <w:lang w:val="en-US" w:eastAsia="zh-CN"/>
    </w:rPr>
  </w:style>
  <w:style w:type="paragraph" w:customStyle="1" w:styleId="ListParagraph1">
    <w:name w:val="List Paragraph1"/>
    <w:basedOn w:val="prastasis"/>
    <w:uiPriority w:val="7"/>
    <w:qFormat/>
    <w:rsid w:val="00D426C4"/>
    <w:pPr>
      <w:ind w:left="720"/>
    </w:pPr>
  </w:style>
  <w:style w:type="paragraph" w:customStyle="1" w:styleId="FrameContents">
    <w:name w:val="Frame Contents"/>
    <w:basedOn w:val="prastasis"/>
    <w:uiPriority w:val="6"/>
    <w:qFormat/>
    <w:rsid w:val="00D426C4"/>
  </w:style>
  <w:style w:type="paragraph" w:customStyle="1" w:styleId="NoSpacing1">
    <w:name w:val="No Spacing1"/>
    <w:uiPriority w:val="2"/>
    <w:qFormat/>
    <w:rsid w:val="00D426C4"/>
    <w:rPr>
      <w:rFonts w:ascii="Calibri" w:hAnsi="Calibri" w:cs="Calibri"/>
      <w:sz w:val="22"/>
      <w:szCs w:val="22"/>
      <w:lang w:eastAsia="zh-CN"/>
    </w:rPr>
  </w:style>
  <w:style w:type="paragraph" w:styleId="Debesliotekstas">
    <w:name w:val="Balloon Text"/>
    <w:basedOn w:val="prastasis"/>
    <w:link w:val="DebesliotekstasDiagrama"/>
    <w:qFormat/>
    <w:rsid w:val="009D5108"/>
    <w:pPr>
      <w:spacing w:after="0" w:line="240" w:lineRule="auto"/>
    </w:pPr>
    <w:rPr>
      <w:rFonts w:ascii="Tahoma" w:hAnsi="Tahoma" w:cs="Times New Roman"/>
      <w:sz w:val="16"/>
      <w:szCs w:val="16"/>
    </w:rPr>
  </w:style>
  <w:style w:type="paragraph" w:styleId="Sraopastraipa">
    <w:name w:val="List Paragraph"/>
    <w:basedOn w:val="prastasis"/>
    <w:uiPriority w:val="99"/>
    <w:qFormat/>
    <w:rsid w:val="0099706F"/>
    <w:pPr>
      <w:ind w:left="720"/>
      <w:contextualSpacing/>
    </w:pPr>
  </w:style>
  <w:style w:type="paragraph" w:styleId="Komentarotekstas">
    <w:name w:val="annotation text"/>
    <w:basedOn w:val="prastasis"/>
    <w:link w:val="KomentarotekstasDiagrama"/>
    <w:unhideWhenUsed/>
    <w:rsid w:val="00A065E4"/>
    <w:pPr>
      <w:spacing w:line="240" w:lineRule="auto"/>
    </w:pPr>
    <w:rPr>
      <w:sz w:val="20"/>
      <w:szCs w:val="20"/>
    </w:rPr>
  </w:style>
  <w:style w:type="paragraph" w:styleId="Komentarotema">
    <w:name w:val="annotation subject"/>
    <w:basedOn w:val="Komentarotekstas"/>
    <w:next w:val="Komentarotekstas"/>
    <w:link w:val="KomentarotemaDiagrama"/>
    <w:semiHidden/>
    <w:unhideWhenUsed/>
    <w:qFormat/>
    <w:rsid w:val="00A065E4"/>
    <w:rPr>
      <w:b/>
      <w:bCs/>
    </w:rPr>
  </w:style>
  <w:style w:type="paragraph" w:styleId="Pataisymai">
    <w:name w:val="Revision"/>
    <w:uiPriority w:val="99"/>
    <w:unhideWhenUsed/>
    <w:qFormat/>
    <w:rsid w:val="00A065E4"/>
    <w:pPr>
      <w:suppressAutoHyphens w:val="0"/>
    </w:pPr>
    <w:rPr>
      <w:rFonts w:ascii="Calibri" w:hAnsi="Calibri" w:cs="Calibri"/>
      <w:sz w:val="22"/>
      <w:szCs w:val="22"/>
      <w:lang w:eastAsia="zh-CN"/>
    </w:rPr>
  </w:style>
  <w:style w:type="paragraph" w:customStyle="1" w:styleId="Comment">
    <w:name w:val="Comment"/>
    <w:basedOn w:val="prastasis"/>
    <w:qFormat/>
    <w:rPr>
      <w:sz w:val="20"/>
      <w:szCs w:val="20"/>
    </w:rPr>
  </w:style>
  <w:style w:type="table" w:styleId="Lentelstinklelis">
    <w:name w:val="Table Grid"/>
    <w:basedOn w:val="prastojilentel"/>
    <w:rsid w:val="00C61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kedligonine.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2C08E-916B-4B25-A79F-41B605793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30949</Words>
  <Characters>17642</Characters>
  <Application>Microsoft Office Word</Application>
  <DocSecurity>0</DocSecurity>
  <Lines>147</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Vartotojas</cp:lastModifiedBy>
  <cp:revision>4</cp:revision>
  <cp:lastPrinted>2023-12-22T07:35:00Z</cp:lastPrinted>
  <dcterms:created xsi:type="dcterms:W3CDTF">2024-11-06T11:55:00Z</dcterms:created>
  <dcterms:modified xsi:type="dcterms:W3CDTF">2024-11-25T12:29:00Z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KSOProductBuildVer">
    <vt:lpwstr>1033-10.2.0.5934</vt:lpwstr>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