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B7659" w14:textId="77777777" w:rsidR="00771009" w:rsidRPr="007836FA" w:rsidRDefault="00805738" w:rsidP="004458ED">
      <w:pPr>
        <w:ind w:left="3456" w:firstLine="4320"/>
        <w:jc w:val="center"/>
        <w:rPr>
          <w:b/>
          <w:lang w:eastAsia="zh-CN"/>
        </w:rPr>
      </w:pPr>
      <w:r w:rsidRPr="007836FA">
        <w:rPr>
          <w:b/>
          <w:lang w:eastAsia="zh-CN"/>
        </w:rPr>
        <w:t>Projektas</w:t>
      </w:r>
    </w:p>
    <w:p w14:paraId="12F82E8B" w14:textId="2F8D3925" w:rsidR="00771009" w:rsidRPr="007836FA" w:rsidRDefault="00CB6C31">
      <w:pPr>
        <w:jc w:val="center"/>
        <w:rPr>
          <w:b/>
          <w:lang w:eastAsia="zh-CN"/>
        </w:rPr>
      </w:pPr>
      <w:r w:rsidRPr="00AF7C40">
        <w:rPr>
          <w:b/>
          <w:noProof/>
          <w:lang w:eastAsia="zh-CN"/>
        </w:rPr>
        <w:drawing>
          <wp:inline distT="0" distB="0" distL="0" distR="0" wp14:anchorId="14B9AAE7" wp14:editId="7A587BAB">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61E47C9" w14:textId="77777777" w:rsidR="00771009" w:rsidRPr="007836FA" w:rsidRDefault="00771009">
      <w:pPr>
        <w:jc w:val="center"/>
        <w:rPr>
          <w:b/>
          <w:lang w:eastAsia="zh-CN"/>
        </w:rPr>
      </w:pPr>
    </w:p>
    <w:p w14:paraId="62B4DA2F" w14:textId="77777777" w:rsidR="00771009" w:rsidRPr="007836FA" w:rsidRDefault="00805738">
      <w:pPr>
        <w:jc w:val="center"/>
        <w:rPr>
          <w:b/>
          <w:szCs w:val="24"/>
          <w:lang w:eastAsia="zh-CN"/>
        </w:rPr>
      </w:pPr>
      <w:r w:rsidRPr="007836FA">
        <w:rPr>
          <w:b/>
          <w:szCs w:val="24"/>
          <w:lang w:eastAsia="zh-CN"/>
        </w:rPr>
        <w:t>KĖDAINIŲ RAJONO SAVIVALDYBĖS TARYBA</w:t>
      </w:r>
    </w:p>
    <w:p w14:paraId="4F233A0E" w14:textId="77777777" w:rsidR="00771009" w:rsidRPr="007836FA" w:rsidRDefault="00771009">
      <w:pPr>
        <w:jc w:val="center"/>
        <w:rPr>
          <w:b/>
          <w:szCs w:val="24"/>
          <w:lang w:eastAsia="lt-LT"/>
        </w:rPr>
      </w:pPr>
    </w:p>
    <w:p w14:paraId="15770407" w14:textId="77777777" w:rsidR="00771009" w:rsidRPr="007836FA" w:rsidRDefault="00805738">
      <w:pPr>
        <w:jc w:val="center"/>
        <w:rPr>
          <w:b/>
          <w:sz w:val="28"/>
          <w:szCs w:val="28"/>
          <w:lang w:eastAsia="lt-LT"/>
        </w:rPr>
      </w:pPr>
      <w:r w:rsidRPr="007836FA">
        <w:rPr>
          <w:b/>
          <w:szCs w:val="24"/>
          <w:lang w:eastAsia="lt-LT"/>
        </w:rPr>
        <w:t>SPRENDIMAS</w:t>
      </w:r>
    </w:p>
    <w:p w14:paraId="11E24B53" w14:textId="77777777" w:rsidR="00771009" w:rsidRPr="007836FA" w:rsidRDefault="00805738">
      <w:pPr>
        <w:jc w:val="center"/>
        <w:rPr>
          <w:b/>
          <w:szCs w:val="24"/>
          <w:lang w:eastAsia="lt-LT"/>
        </w:rPr>
      </w:pPr>
      <w:r w:rsidRPr="007836FA">
        <w:rPr>
          <w:b/>
          <w:szCs w:val="24"/>
          <w:lang w:eastAsia="lt-LT"/>
        </w:rPr>
        <w:t>DĖL KĖDAINIŲ RAJONO SAVIVALDYBĖS</w:t>
      </w:r>
      <w:r w:rsidR="00E2611B">
        <w:rPr>
          <w:b/>
          <w:szCs w:val="24"/>
          <w:lang w:eastAsia="lt-LT"/>
        </w:rPr>
        <w:t xml:space="preserve"> TARYBOS 2024 M. VASARIO 15 D. SPRENDIMO NR. TS-7 „DĖL KĖDAINIŲ RAJONO SAVIVALDYBĖS</w:t>
      </w:r>
      <w:r w:rsidRPr="007836FA">
        <w:rPr>
          <w:b/>
          <w:szCs w:val="24"/>
          <w:lang w:eastAsia="lt-LT"/>
        </w:rPr>
        <w:t xml:space="preserve"> 202</w:t>
      </w:r>
      <w:r w:rsidR="00423922">
        <w:rPr>
          <w:b/>
          <w:szCs w:val="24"/>
          <w:lang w:eastAsia="lt-LT"/>
        </w:rPr>
        <w:t>4</w:t>
      </w:r>
      <w:r w:rsidRPr="007836FA">
        <w:rPr>
          <w:b/>
          <w:szCs w:val="24"/>
          <w:lang w:eastAsia="lt-LT"/>
        </w:rPr>
        <w:t xml:space="preserve"> METŲ BIUDŽETO TVIRTINIMO</w:t>
      </w:r>
      <w:r w:rsidR="00E2611B">
        <w:rPr>
          <w:b/>
          <w:szCs w:val="24"/>
          <w:lang w:eastAsia="lt-LT"/>
        </w:rPr>
        <w:t>“ PAKEITIMO</w:t>
      </w:r>
    </w:p>
    <w:p w14:paraId="31706D45" w14:textId="77777777" w:rsidR="00771009" w:rsidRPr="007836FA" w:rsidRDefault="00771009">
      <w:pPr>
        <w:jc w:val="center"/>
        <w:rPr>
          <w:b/>
          <w:szCs w:val="24"/>
          <w:lang w:eastAsia="lt-LT"/>
        </w:rPr>
      </w:pPr>
    </w:p>
    <w:p w14:paraId="411CB9CC" w14:textId="75D6935B" w:rsidR="00771009" w:rsidRPr="007836FA" w:rsidRDefault="00805738">
      <w:pPr>
        <w:jc w:val="center"/>
        <w:rPr>
          <w:szCs w:val="24"/>
          <w:lang w:eastAsia="lt-LT"/>
        </w:rPr>
      </w:pPr>
      <w:r w:rsidRPr="007836FA">
        <w:rPr>
          <w:szCs w:val="24"/>
          <w:lang w:eastAsia="lt-LT"/>
        </w:rPr>
        <w:t>202</w:t>
      </w:r>
      <w:r w:rsidR="00423922">
        <w:rPr>
          <w:szCs w:val="24"/>
          <w:lang w:eastAsia="lt-LT"/>
        </w:rPr>
        <w:t>4</w:t>
      </w:r>
      <w:r w:rsidRPr="007836FA">
        <w:rPr>
          <w:szCs w:val="24"/>
          <w:lang w:eastAsia="lt-LT"/>
        </w:rPr>
        <w:t xml:space="preserve"> m. </w:t>
      </w:r>
      <w:r w:rsidR="00164410">
        <w:rPr>
          <w:szCs w:val="24"/>
          <w:lang w:eastAsia="lt-LT"/>
        </w:rPr>
        <w:t>rugsėjo 19</w:t>
      </w:r>
      <w:r w:rsidRPr="007836FA">
        <w:rPr>
          <w:szCs w:val="24"/>
          <w:lang w:eastAsia="lt-LT"/>
        </w:rPr>
        <w:t xml:space="preserve"> d. Nr. SP-</w:t>
      </w:r>
      <w:r w:rsidR="00164410">
        <w:rPr>
          <w:szCs w:val="24"/>
          <w:lang w:eastAsia="lt-LT"/>
        </w:rPr>
        <w:t>311</w:t>
      </w:r>
    </w:p>
    <w:p w14:paraId="061096C3" w14:textId="77777777" w:rsidR="00771009" w:rsidRPr="007836FA" w:rsidRDefault="00805738">
      <w:pPr>
        <w:jc w:val="center"/>
        <w:rPr>
          <w:szCs w:val="24"/>
          <w:lang w:eastAsia="lt-LT"/>
        </w:rPr>
      </w:pPr>
      <w:r w:rsidRPr="007836FA">
        <w:rPr>
          <w:szCs w:val="24"/>
          <w:lang w:eastAsia="lt-LT"/>
        </w:rPr>
        <w:t>Kėdainiai</w:t>
      </w:r>
    </w:p>
    <w:p w14:paraId="45746D8A" w14:textId="77777777" w:rsidR="00771009" w:rsidRPr="007836FA" w:rsidRDefault="00771009">
      <w:pPr>
        <w:jc w:val="center"/>
        <w:rPr>
          <w:szCs w:val="24"/>
          <w:lang w:eastAsia="lt-LT"/>
        </w:rPr>
      </w:pPr>
    </w:p>
    <w:p w14:paraId="1E9B118A" w14:textId="77777777" w:rsidR="00E2611B" w:rsidRPr="00352B8B" w:rsidRDefault="00E2611B" w:rsidP="00E2611B">
      <w:pPr>
        <w:ind w:firstLine="720"/>
        <w:jc w:val="both"/>
        <w:rPr>
          <w:szCs w:val="24"/>
          <w:lang w:eastAsia="lt-LT"/>
        </w:rPr>
      </w:pPr>
      <w:r w:rsidRPr="00352B8B">
        <w:rPr>
          <w:szCs w:val="24"/>
          <w:lang w:eastAsia="lt-LT"/>
        </w:rPr>
        <w:t>Kėdainių rajono savivaldybės taryba  n u s p r e n d ž i a:</w:t>
      </w:r>
    </w:p>
    <w:p w14:paraId="3DFC9CC5" w14:textId="77777777" w:rsidR="00E2611B" w:rsidRPr="00352B8B" w:rsidRDefault="00E2611B" w:rsidP="00E2611B">
      <w:pPr>
        <w:ind w:firstLine="720"/>
        <w:jc w:val="both"/>
        <w:rPr>
          <w:szCs w:val="24"/>
          <w:lang w:eastAsia="lt-LT"/>
        </w:rPr>
      </w:pPr>
      <w:r>
        <w:rPr>
          <w:szCs w:val="24"/>
          <w:lang w:eastAsia="lt-LT"/>
        </w:rPr>
        <w:t xml:space="preserve">1. </w:t>
      </w:r>
      <w:r w:rsidRPr="00352B8B">
        <w:rPr>
          <w:szCs w:val="24"/>
          <w:lang w:eastAsia="lt-LT"/>
        </w:rPr>
        <w:t>Pakeisti Kėdainių rajono savivaldybės tarybos 202</w:t>
      </w:r>
      <w:r>
        <w:rPr>
          <w:szCs w:val="24"/>
          <w:lang w:eastAsia="lt-LT"/>
        </w:rPr>
        <w:t>4</w:t>
      </w:r>
      <w:r w:rsidRPr="00352B8B">
        <w:rPr>
          <w:szCs w:val="24"/>
          <w:lang w:eastAsia="lt-LT"/>
        </w:rPr>
        <w:t xml:space="preserve"> m. </w:t>
      </w:r>
      <w:r>
        <w:rPr>
          <w:szCs w:val="24"/>
          <w:lang w:eastAsia="lt-LT"/>
        </w:rPr>
        <w:t>vasario 15</w:t>
      </w:r>
      <w:r w:rsidRPr="00352B8B">
        <w:rPr>
          <w:szCs w:val="24"/>
          <w:lang w:eastAsia="lt-LT"/>
        </w:rPr>
        <w:t xml:space="preserve"> d. sprendimą Nr. TS-</w:t>
      </w:r>
      <w:r>
        <w:rPr>
          <w:szCs w:val="24"/>
          <w:lang w:eastAsia="lt-LT"/>
        </w:rPr>
        <w:t>7</w:t>
      </w:r>
      <w:r w:rsidRPr="00352B8B">
        <w:rPr>
          <w:szCs w:val="24"/>
          <w:lang w:eastAsia="lt-LT"/>
        </w:rPr>
        <w:t xml:space="preserve"> „Dėl Kėdainių rajono savivaldybės 202</w:t>
      </w:r>
      <w:r>
        <w:rPr>
          <w:szCs w:val="24"/>
          <w:lang w:eastAsia="lt-LT"/>
        </w:rPr>
        <w:t>4</w:t>
      </w:r>
      <w:r w:rsidRPr="00352B8B">
        <w:rPr>
          <w:szCs w:val="24"/>
          <w:lang w:eastAsia="lt-LT"/>
        </w:rPr>
        <w:t xml:space="preserve"> metų biudžeto tvirtinimo“:</w:t>
      </w:r>
    </w:p>
    <w:p w14:paraId="1F170FE7" w14:textId="77777777" w:rsidR="00E2611B" w:rsidRDefault="00E2611B" w:rsidP="0056700A">
      <w:pPr>
        <w:spacing w:line="259" w:lineRule="auto"/>
        <w:ind w:left="709"/>
        <w:jc w:val="both"/>
        <w:rPr>
          <w:szCs w:val="24"/>
        </w:rPr>
      </w:pPr>
      <w:r>
        <w:rPr>
          <w:szCs w:val="24"/>
        </w:rPr>
        <w:t xml:space="preserve">1.1. </w:t>
      </w:r>
      <w:r w:rsidRPr="00E2611B">
        <w:rPr>
          <w:szCs w:val="24"/>
        </w:rPr>
        <w:t>Išdėstyti 1.1 papunktį taip:</w:t>
      </w:r>
    </w:p>
    <w:p w14:paraId="52C9DEB1" w14:textId="77777777" w:rsidR="00E2611B" w:rsidRPr="00E2611B" w:rsidRDefault="00E2611B" w:rsidP="00E2611B">
      <w:pPr>
        <w:ind w:firstLine="720"/>
        <w:jc w:val="both"/>
        <w:rPr>
          <w:szCs w:val="24"/>
          <w:lang w:eastAsia="lt-LT"/>
        </w:rPr>
      </w:pPr>
      <w:r w:rsidRPr="00E2611B">
        <w:rPr>
          <w:szCs w:val="24"/>
          <w:lang w:eastAsia="lt-LT"/>
        </w:rPr>
        <w:t>„1.1. Kėdainių rajono savivaldybės 202</w:t>
      </w:r>
      <w:r>
        <w:rPr>
          <w:szCs w:val="24"/>
          <w:lang w:eastAsia="lt-LT"/>
        </w:rPr>
        <w:t>4</w:t>
      </w:r>
      <w:r w:rsidRPr="00E2611B">
        <w:rPr>
          <w:szCs w:val="24"/>
          <w:lang w:eastAsia="lt-LT"/>
        </w:rPr>
        <w:t xml:space="preserve"> metų biudžeto pajamas – </w:t>
      </w:r>
      <w:r w:rsidR="006F2CE9">
        <w:rPr>
          <w:szCs w:val="24"/>
          <w:lang w:eastAsia="lt-LT"/>
        </w:rPr>
        <w:t>9</w:t>
      </w:r>
      <w:r w:rsidR="004A584C">
        <w:rPr>
          <w:szCs w:val="24"/>
          <w:lang w:eastAsia="lt-LT"/>
        </w:rPr>
        <w:t>1 272,4</w:t>
      </w:r>
      <w:r w:rsidR="00677B10">
        <w:rPr>
          <w:szCs w:val="24"/>
          <w:lang w:eastAsia="lt-LT"/>
        </w:rPr>
        <w:t xml:space="preserve"> </w:t>
      </w:r>
      <w:r w:rsidRPr="00E2611B">
        <w:rPr>
          <w:szCs w:val="24"/>
          <w:lang w:eastAsia="lt-LT"/>
        </w:rPr>
        <w:t xml:space="preserve">tūkst. Eur, finansinių įsipareigojimų prisiėmimo (skolinimosi) pajamas ‒ </w:t>
      </w:r>
      <w:r w:rsidR="00C420B0">
        <w:rPr>
          <w:szCs w:val="24"/>
          <w:lang w:eastAsia="lt-LT"/>
        </w:rPr>
        <w:t>2 138,7</w:t>
      </w:r>
      <w:r w:rsidRPr="00E2611B">
        <w:rPr>
          <w:szCs w:val="24"/>
          <w:lang w:eastAsia="lt-LT"/>
        </w:rPr>
        <w:t xml:space="preserve"> tūkst. Eur (1 priedas), iš jų:“    </w:t>
      </w:r>
    </w:p>
    <w:p w14:paraId="25711AF9" w14:textId="77777777" w:rsidR="00E2611B" w:rsidRPr="00E2611B" w:rsidRDefault="0057137B" w:rsidP="00717860">
      <w:pPr>
        <w:spacing w:line="259" w:lineRule="auto"/>
        <w:ind w:left="680"/>
        <w:jc w:val="both"/>
        <w:rPr>
          <w:szCs w:val="24"/>
        </w:rPr>
      </w:pPr>
      <w:r>
        <w:rPr>
          <w:szCs w:val="24"/>
        </w:rPr>
        <w:t xml:space="preserve">1.1.1. </w:t>
      </w:r>
      <w:r w:rsidR="00E2611B" w:rsidRPr="00E2611B">
        <w:rPr>
          <w:szCs w:val="24"/>
        </w:rPr>
        <w:t xml:space="preserve"> Išdėstyti 1 priedą „Kėdainių rajono savivaldybės 202</w:t>
      </w:r>
      <w:r w:rsidR="00C420B0">
        <w:rPr>
          <w:szCs w:val="24"/>
        </w:rPr>
        <w:t>4</w:t>
      </w:r>
      <w:r w:rsidR="00E2611B" w:rsidRPr="00E2611B">
        <w:rPr>
          <w:szCs w:val="24"/>
        </w:rPr>
        <w:t xml:space="preserve"> metų biudžeto pajamos“ </w:t>
      </w:r>
    </w:p>
    <w:p w14:paraId="7F2480CB" w14:textId="77777777" w:rsidR="00E2611B" w:rsidRPr="00E2611B" w:rsidRDefault="00E2611B" w:rsidP="00E2611B">
      <w:pPr>
        <w:spacing w:line="259" w:lineRule="auto"/>
        <w:jc w:val="both"/>
        <w:rPr>
          <w:szCs w:val="24"/>
        </w:rPr>
      </w:pPr>
      <w:r w:rsidRPr="00E2611B">
        <w:rPr>
          <w:szCs w:val="24"/>
        </w:rPr>
        <w:t>nauja redakcija (pridedama).</w:t>
      </w:r>
    </w:p>
    <w:p w14:paraId="366DF0BF" w14:textId="77777777" w:rsidR="004A584C" w:rsidRDefault="00F75ABF" w:rsidP="00696AFB">
      <w:pPr>
        <w:spacing w:line="259" w:lineRule="auto"/>
        <w:ind w:left="680"/>
        <w:jc w:val="both"/>
        <w:rPr>
          <w:szCs w:val="24"/>
        </w:rPr>
      </w:pPr>
      <w:r>
        <w:rPr>
          <w:szCs w:val="24"/>
        </w:rPr>
        <w:t>1.</w:t>
      </w:r>
      <w:r w:rsidR="00B41CB7">
        <w:rPr>
          <w:szCs w:val="24"/>
        </w:rPr>
        <w:t>2</w:t>
      </w:r>
      <w:r>
        <w:rPr>
          <w:szCs w:val="24"/>
        </w:rPr>
        <w:t xml:space="preserve">. </w:t>
      </w:r>
      <w:r w:rsidR="00E2611B" w:rsidRPr="00E2611B">
        <w:rPr>
          <w:szCs w:val="24"/>
        </w:rPr>
        <w:t xml:space="preserve">Išdėstyti </w:t>
      </w:r>
      <w:r w:rsidR="004A584C">
        <w:rPr>
          <w:szCs w:val="24"/>
        </w:rPr>
        <w:t xml:space="preserve">1.1.1 </w:t>
      </w:r>
      <w:r w:rsidR="004A584C" w:rsidRPr="00E2611B">
        <w:rPr>
          <w:szCs w:val="24"/>
        </w:rPr>
        <w:t>papunktį taip</w:t>
      </w:r>
      <w:r w:rsidR="004A584C">
        <w:rPr>
          <w:szCs w:val="24"/>
        </w:rPr>
        <w:t>:</w:t>
      </w:r>
    </w:p>
    <w:p w14:paraId="32B992C0" w14:textId="77777777" w:rsidR="00F75ABF" w:rsidRPr="007836FA" w:rsidRDefault="00F75ABF" w:rsidP="00F75ABF">
      <w:pPr>
        <w:ind w:firstLine="680"/>
        <w:jc w:val="both"/>
        <w:rPr>
          <w:szCs w:val="24"/>
          <w:lang w:eastAsia="lt-LT"/>
        </w:rPr>
      </w:pPr>
      <w:r>
        <w:rPr>
          <w:szCs w:val="24"/>
        </w:rPr>
        <w:t>„</w:t>
      </w:r>
      <w:r w:rsidRPr="007836FA">
        <w:rPr>
          <w:szCs w:val="24"/>
          <w:lang w:eastAsia="lt-LT"/>
        </w:rPr>
        <w:t>1.1.1. Iš biudžeto išlaikomų įstaigų 202</w:t>
      </w:r>
      <w:r>
        <w:rPr>
          <w:szCs w:val="24"/>
          <w:lang w:eastAsia="lt-LT"/>
        </w:rPr>
        <w:t>4</w:t>
      </w:r>
      <w:r w:rsidRPr="007836FA">
        <w:rPr>
          <w:szCs w:val="24"/>
          <w:lang w:eastAsia="lt-LT"/>
        </w:rPr>
        <w:t xml:space="preserve"> metų pajamas už prekes ir paslaugas, už ilgalaikio ir trumpalaikio materialiojo turto nuomą ir už išlaikymą švietimo, socialinės apsaugos ir kitose  įstaigose – </w:t>
      </w:r>
      <w:r>
        <w:rPr>
          <w:szCs w:val="24"/>
          <w:lang w:eastAsia="lt-LT"/>
        </w:rPr>
        <w:t>2</w:t>
      </w:r>
      <w:r w:rsidR="00B41CB7">
        <w:rPr>
          <w:szCs w:val="24"/>
          <w:lang w:eastAsia="lt-LT"/>
        </w:rPr>
        <w:t> 700,0</w:t>
      </w:r>
      <w:r w:rsidRPr="007836FA">
        <w:rPr>
          <w:szCs w:val="24"/>
          <w:lang w:eastAsia="lt-LT"/>
        </w:rPr>
        <w:t xml:space="preserve"> tūkst. Eur (2 priedas), iš jų:</w:t>
      </w:r>
    </w:p>
    <w:p w14:paraId="143F8E8B" w14:textId="77777777" w:rsidR="00F75ABF" w:rsidRPr="007836FA" w:rsidRDefault="00F75ABF" w:rsidP="00F75ABF">
      <w:pPr>
        <w:ind w:firstLine="680"/>
        <w:jc w:val="both"/>
        <w:rPr>
          <w:szCs w:val="24"/>
          <w:lang w:eastAsia="lt-LT"/>
        </w:rPr>
      </w:pPr>
      <w:r w:rsidRPr="007836FA">
        <w:rPr>
          <w:szCs w:val="24"/>
          <w:lang w:eastAsia="lt-LT"/>
        </w:rPr>
        <w:t xml:space="preserve">1.1.1.1. pajamas už prekes ir paslaugas – </w:t>
      </w:r>
      <w:r>
        <w:rPr>
          <w:szCs w:val="24"/>
          <w:lang w:eastAsia="lt-LT"/>
        </w:rPr>
        <w:t>3</w:t>
      </w:r>
      <w:r w:rsidR="00B41CB7">
        <w:rPr>
          <w:szCs w:val="24"/>
          <w:lang w:eastAsia="lt-LT"/>
        </w:rPr>
        <w:t>11</w:t>
      </w:r>
      <w:r>
        <w:rPr>
          <w:szCs w:val="24"/>
          <w:lang w:eastAsia="lt-LT"/>
        </w:rPr>
        <w:t>,7</w:t>
      </w:r>
      <w:r w:rsidRPr="007836FA">
        <w:rPr>
          <w:szCs w:val="24"/>
          <w:lang w:eastAsia="lt-LT"/>
        </w:rPr>
        <w:t xml:space="preserve"> tūkst. Eur;</w:t>
      </w:r>
    </w:p>
    <w:p w14:paraId="654C2636" w14:textId="77777777" w:rsidR="00F75ABF" w:rsidRPr="007836FA" w:rsidRDefault="00F75ABF" w:rsidP="00F75ABF">
      <w:pPr>
        <w:ind w:firstLine="680"/>
        <w:jc w:val="both"/>
        <w:rPr>
          <w:szCs w:val="24"/>
          <w:lang w:eastAsia="lt-LT"/>
        </w:rPr>
      </w:pPr>
      <w:r w:rsidRPr="007836FA">
        <w:rPr>
          <w:szCs w:val="24"/>
          <w:lang w:eastAsia="lt-LT"/>
        </w:rPr>
        <w:t xml:space="preserve">1.1.1.2. pajamas už  ilgalaikio ir trumpalaikio materialiojo turto nuomą ‒ </w:t>
      </w:r>
      <w:r>
        <w:rPr>
          <w:szCs w:val="24"/>
          <w:lang w:eastAsia="lt-LT"/>
        </w:rPr>
        <w:t>1</w:t>
      </w:r>
      <w:r w:rsidR="00B41CB7">
        <w:rPr>
          <w:szCs w:val="24"/>
          <w:lang w:eastAsia="lt-LT"/>
        </w:rPr>
        <w:t>86</w:t>
      </w:r>
      <w:r>
        <w:rPr>
          <w:szCs w:val="24"/>
          <w:lang w:eastAsia="lt-LT"/>
        </w:rPr>
        <w:t>,6</w:t>
      </w:r>
      <w:r w:rsidRPr="007836FA">
        <w:rPr>
          <w:szCs w:val="24"/>
          <w:lang w:eastAsia="lt-LT"/>
        </w:rPr>
        <w:t xml:space="preserve"> tūkst. Eur;</w:t>
      </w:r>
    </w:p>
    <w:p w14:paraId="3562DCE7" w14:textId="77777777" w:rsidR="00F75ABF" w:rsidRDefault="00F75ABF" w:rsidP="00F75ABF">
      <w:pPr>
        <w:ind w:firstLine="680"/>
        <w:jc w:val="both"/>
        <w:rPr>
          <w:szCs w:val="24"/>
          <w:lang w:eastAsia="lt-LT"/>
        </w:rPr>
      </w:pPr>
      <w:r w:rsidRPr="007836FA">
        <w:rPr>
          <w:szCs w:val="24"/>
          <w:lang w:eastAsia="lt-LT"/>
        </w:rPr>
        <w:t xml:space="preserve">1.1.1.3. pajamas už išlaikymą švietimo, socialinės apsaugos ir kitose įstaigose – </w:t>
      </w:r>
      <w:r>
        <w:rPr>
          <w:szCs w:val="24"/>
          <w:lang w:eastAsia="lt-LT"/>
        </w:rPr>
        <w:t xml:space="preserve">    2</w:t>
      </w:r>
      <w:r w:rsidR="00B41CB7">
        <w:rPr>
          <w:szCs w:val="24"/>
          <w:lang w:eastAsia="lt-LT"/>
        </w:rPr>
        <w:t> 101,7</w:t>
      </w:r>
      <w:r w:rsidRPr="007836FA">
        <w:rPr>
          <w:szCs w:val="24"/>
          <w:lang w:eastAsia="lt-LT"/>
        </w:rPr>
        <w:t xml:space="preserve"> tūkst. Eur</w:t>
      </w:r>
      <w:r>
        <w:rPr>
          <w:szCs w:val="24"/>
          <w:lang w:eastAsia="lt-LT"/>
        </w:rPr>
        <w:t>;</w:t>
      </w:r>
    </w:p>
    <w:p w14:paraId="2CC16A5A" w14:textId="77777777" w:rsidR="00F75ABF" w:rsidRDefault="00F75ABF" w:rsidP="00F75ABF">
      <w:pPr>
        <w:ind w:firstLine="680"/>
        <w:jc w:val="both"/>
        <w:rPr>
          <w:szCs w:val="24"/>
          <w:lang w:eastAsia="lt-LT"/>
        </w:rPr>
      </w:pPr>
      <w:r>
        <w:rPr>
          <w:szCs w:val="24"/>
          <w:lang w:eastAsia="lt-LT"/>
        </w:rPr>
        <w:t>1.1.1.4. pajamas už i</w:t>
      </w:r>
      <w:r w:rsidRPr="00693113">
        <w:rPr>
          <w:szCs w:val="24"/>
          <w:lang w:eastAsia="lt-LT"/>
        </w:rPr>
        <w:t>nfrastruktūros plėtr</w:t>
      </w:r>
      <w:r>
        <w:rPr>
          <w:szCs w:val="24"/>
          <w:lang w:eastAsia="lt-LT"/>
        </w:rPr>
        <w:t>ą – 100,0 tūkst. Eur.</w:t>
      </w:r>
      <w:r w:rsidR="0056700A">
        <w:rPr>
          <w:szCs w:val="24"/>
          <w:lang w:eastAsia="lt-LT"/>
        </w:rPr>
        <w:t>“</w:t>
      </w:r>
    </w:p>
    <w:p w14:paraId="1319CFC5" w14:textId="77777777" w:rsidR="00B41CB7" w:rsidRDefault="00B41CB7" w:rsidP="00B41CB7">
      <w:pPr>
        <w:spacing w:line="259" w:lineRule="auto"/>
        <w:ind w:firstLine="680"/>
        <w:jc w:val="both"/>
        <w:rPr>
          <w:szCs w:val="24"/>
        </w:rPr>
      </w:pPr>
      <w:r>
        <w:rPr>
          <w:szCs w:val="24"/>
          <w:lang w:eastAsia="lt-LT"/>
        </w:rPr>
        <w:t xml:space="preserve">1.2.1. </w:t>
      </w:r>
      <w:r w:rsidRPr="00E2611B">
        <w:rPr>
          <w:szCs w:val="24"/>
        </w:rPr>
        <w:t xml:space="preserve">Išdėstyti </w:t>
      </w:r>
      <w:r>
        <w:rPr>
          <w:szCs w:val="24"/>
        </w:rPr>
        <w:t>2</w:t>
      </w:r>
      <w:r w:rsidRPr="00E2611B">
        <w:rPr>
          <w:szCs w:val="24"/>
        </w:rPr>
        <w:t xml:space="preserve"> priedą</w:t>
      </w:r>
      <w:r>
        <w:rPr>
          <w:szCs w:val="24"/>
        </w:rPr>
        <w:t xml:space="preserve"> „I</w:t>
      </w:r>
      <w:r w:rsidRPr="00B41CB7">
        <w:rPr>
          <w:szCs w:val="24"/>
        </w:rPr>
        <w:t>š biudžeto išlaikomų įstaigų 2024 metų pajamos už prekes ir  paslaugas, už ilgalaikio ir trumpalaikio materialiojo turto nuomą ir už išlaikymą švietimo, socialinės apsaugos ir kitose įstaigose</w:t>
      </w:r>
      <w:r>
        <w:rPr>
          <w:szCs w:val="24"/>
        </w:rPr>
        <w:t xml:space="preserve">“ </w:t>
      </w:r>
      <w:r w:rsidRPr="00E2611B">
        <w:rPr>
          <w:szCs w:val="24"/>
        </w:rPr>
        <w:t>nauja redakcija (pridedama).</w:t>
      </w:r>
    </w:p>
    <w:p w14:paraId="60448092" w14:textId="77777777" w:rsidR="00B41CB7" w:rsidRPr="00E2611B" w:rsidRDefault="00B41CB7" w:rsidP="00B41CB7">
      <w:pPr>
        <w:spacing w:line="259" w:lineRule="auto"/>
        <w:ind w:left="680"/>
        <w:jc w:val="both"/>
        <w:rPr>
          <w:szCs w:val="24"/>
        </w:rPr>
      </w:pPr>
      <w:r>
        <w:rPr>
          <w:szCs w:val="24"/>
        </w:rPr>
        <w:t xml:space="preserve">1.3. </w:t>
      </w:r>
      <w:r w:rsidRPr="00E2611B">
        <w:rPr>
          <w:szCs w:val="24"/>
        </w:rPr>
        <w:t>Išdėstyti 1.2 papunktį taip:</w:t>
      </w:r>
    </w:p>
    <w:p w14:paraId="3F05503C" w14:textId="77777777" w:rsidR="00B41CB7" w:rsidRDefault="00B41CB7" w:rsidP="00B41CB7">
      <w:pPr>
        <w:ind w:firstLine="680"/>
        <w:jc w:val="both"/>
        <w:rPr>
          <w:szCs w:val="24"/>
          <w:lang w:eastAsia="lt-LT"/>
        </w:rPr>
      </w:pPr>
      <w:r w:rsidRPr="00E2611B">
        <w:rPr>
          <w:szCs w:val="24"/>
        </w:rPr>
        <w:t>„1.2. Kėdainių rajono savivaldybės 202</w:t>
      </w:r>
      <w:r>
        <w:rPr>
          <w:szCs w:val="24"/>
        </w:rPr>
        <w:t>4</w:t>
      </w:r>
      <w:r w:rsidRPr="00E2611B">
        <w:rPr>
          <w:szCs w:val="24"/>
        </w:rPr>
        <w:t xml:space="preserve"> metų biudžeto asignavimus – </w:t>
      </w:r>
      <w:r>
        <w:rPr>
          <w:szCs w:val="24"/>
        </w:rPr>
        <w:t xml:space="preserve">                  100 666,9</w:t>
      </w:r>
      <w:r w:rsidRPr="00E2611B">
        <w:rPr>
          <w:szCs w:val="24"/>
        </w:rPr>
        <w:t xml:space="preserve"> tūkst.</w:t>
      </w:r>
      <w:r w:rsidRPr="00E2611B">
        <w:rPr>
          <w:szCs w:val="24"/>
          <w:lang w:eastAsia="lt-LT"/>
        </w:rPr>
        <w:t xml:space="preserve"> Eur, iš jų:“</w:t>
      </w:r>
    </w:p>
    <w:p w14:paraId="49E3D68D" w14:textId="77777777" w:rsidR="00B41CB7" w:rsidRDefault="00B41CB7" w:rsidP="00B41CB7">
      <w:pPr>
        <w:spacing w:line="259" w:lineRule="auto"/>
        <w:ind w:left="680"/>
        <w:jc w:val="both"/>
        <w:rPr>
          <w:szCs w:val="24"/>
        </w:rPr>
      </w:pPr>
      <w:r>
        <w:rPr>
          <w:szCs w:val="24"/>
          <w:lang w:eastAsia="lt-LT"/>
        </w:rPr>
        <w:t xml:space="preserve">1.4. </w:t>
      </w:r>
      <w:r w:rsidRPr="00E2611B">
        <w:rPr>
          <w:szCs w:val="24"/>
        </w:rPr>
        <w:t>Išdėstyti 1.2</w:t>
      </w:r>
      <w:r>
        <w:rPr>
          <w:szCs w:val="24"/>
        </w:rPr>
        <w:t>.1</w:t>
      </w:r>
      <w:r w:rsidRPr="00E2611B">
        <w:rPr>
          <w:szCs w:val="24"/>
        </w:rPr>
        <w:t xml:space="preserve"> papunktį taip:</w:t>
      </w:r>
    </w:p>
    <w:p w14:paraId="44AAC75F" w14:textId="77777777" w:rsidR="00B41CB7" w:rsidRDefault="00B41CB7" w:rsidP="00B41CB7">
      <w:pPr>
        <w:ind w:firstLine="680"/>
        <w:jc w:val="both"/>
        <w:rPr>
          <w:szCs w:val="24"/>
          <w:lang w:eastAsia="lt-LT"/>
        </w:rPr>
      </w:pPr>
      <w:r>
        <w:rPr>
          <w:szCs w:val="24"/>
        </w:rPr>
        <w:t>„</w:t>
      </w:r>
      <w:r w:rsidRPr="007836FA">
        <w:rPr>
          <w:szCs w:val="24"/>
          <w:lang w:eastAsia="lt-LT"/>
        </w:rPr>
        <w:t xml:space="preserve">1.2.1. asignavimus savarankiškoms funkcijoms atlikti – </w:t>
      </w:r>
      <w:r>
        <w:rPr>
          <w:szCs w:val="24"/>
          <w:lang w:eastAsia="lt-LT"/>
        </w:rPr>
        <w:t>59 847,5</w:t>
      </w:r>
      <w:r w:rsidRPr="007836FA">
        <w:rPr>
          <w:szCs w:val="24"/>
          <w:lang w:eastAsia="lt-LT"/>
        </w:rPr>
        <w:t xml:space="preserve"> tūkst. Eur (3 priedas);</w:t>
      </w:r>
      <w:r>
        <w:rPr>
          <w:szCs w:val="24"/>
          <w:lang w:eastAsia="lt-LT"/>
        </w:rPr>
        <w:t>“</w:t>
      </w:r>
    </w:p>
    <w:p w14:paraId="66AF73C8" w14:textId="77777777" w:rsidR="0056700A" w:rsidRPr="00E2611B" w:rsidRDefault="00B41CB7" w:rsidP="003A7E9E">
      <w:pPr>
        <w:spacing w:line="259" w:lineRule="auto"/>
        <w:ind w:firstLine="680"/>
        <w:jc w:val="both"/>
        <w:rPr>
          <w:szCs w:val="24"/>
        </w:rPr>
      </w:pPr>
      <w:r>
        <w:rPr>
          <w:szCs w:val="24"/>
          <w:lang w:eastAsia="lt-LT"/>
        </w:rPr>
        <w:t>1.4.1.</w:t>
      </w:r>
      <w:r w:rsidR="0056700A">
        <w:rPr>
          <w:szCs w:val="24"/>
          <w:lang w:eastAsia="lt-LT"/>
        </w:rPr>
        <w:t xml:space="preserve"> </w:t>
      </w:r>
      <w:r w:rsidR="0056700A" w:rsidRPr="00E2611B">
        <w:rPr>
          <w:szCs w:val="24"/>
        </w:rPr>
        <w:t xml:space="preserve">Išdėstyti </w:t>
      </w:r>
      <w:r w:rsidR="0056700A">
        <w:rPr>
          <w:szCs w:val="24"/>
        </w:rPr>
        <w:t>3</w:t>
      </w:r>
      <w:r w:rsidR="0056700A" w:rsidRPr="00E2611B">
        <w:rPr>
          <w:szCs w:val="24"/>
        </w:rPr>
        <w:t xml:space="preserve"> priedą</w:t>
      </w:r>
      <w:r w:rsidR="0056700A">
        <w:rPr>
          <w:szCs w:val="24"/>
        </w:rPr>
        <w:t xml:space="preserve"> „K</w:t>
      </w:r>
      <w:r w:rsidR="0056700A" w:rsidRPr="0056700A">
        <w:rPr>
          <w:szCs w:val="24"/>
        </w:rPr>
        <w:t>ėdainių rajono savivaldybės 2024 metų biudžeto asignavimai  savarankiškoms funkcijoms atlikti</w:t>
      </w:r>
      <w:r w:rsidR="0056700A">
        <w:rPr>
          <w:szCs w:val="24"/>
        </w:rPr>
        <w:t xml:space="preserve">“ </w:t>
      </w:r>
      <w:r w:rsidR="0056700A" w:rsidRPr="00E2611B">
        <w:rPr>
          <w:szCs w:val="24"/>
        </w:rPr>
        <w:t>nauja redakcija (pridedama).</w:t>
      </w:r>
    </w:p>
    <w:p w14:paraId="73F9AB8D" w14:textId="77777777" w:rsidR="00B41CB7" w:rsidRDefault="0056700A" w:rsidP="00B41CB7">
      <w:pPr>
        <w:ind w:firstLine="680"/>
        <w:jc w:val="both"/>
        <w:rPr>
          <w:szCs w:val="24"/>
        </w:rPr>
      </w:pPr>
      <w:r>
        <w:rPr>
          <w:szCs w:val="24"/>
          <w:lang w:eastAsia="lt-LT"/>
        </w:rPr>
        <w:t xml:space="preserve">1.5. </w:t>
      </w:r>
      <w:r w:rsidRPr="00E2611B">
        <w:rPr>
          <w:szCs w:val="24"/>
        </w:rPr>
        <w:t>Išdėstyti 1.2</w:t>
      </w:r>
      <w:r>
        <w:rPr>
          <w:szCs w:val="24"/>
        </w:rPr>
        <w:t>.2</w:t>
      </w:r>
      <w:r w:rsidRPr="00E2611B">
        <w:rPr>
          <w:szCs w:val="24"/>
        </w:rPr>
        <w:t xml:space="preserve"> papunktį taip:</w:t>
      </w:r>
    </w:p>
    <w:p w14:paraId="4C372FA4" w14:textId="77777777" w:rsidR="0056700A" w:rsidRDefault="0056700A" w:rsidP="0056700A">
      <w:pPr>
        <w:ind w:firstLine="680"/>
        <w:jc w:val="both"/>
        <w:rPr>
          <w:szCs w:val="24"/>
          <w:lang w:eastAsia="lt-LT"/>
        </w:rPr>
      </w:pPr>
      <w:r>
        <w:rPr>
          <w:szCs w:val="24"/>
        </w:rPr>
        <w:t>„</w:t>
      </w:r>
      <w:r w:rsidRPr="007836FA">
        <w:rPr>
          <w:szCs w:val="24"/>
          <w:lang w:eastAsia="lt-LT"/>
        </w:rPr>
        <w:t xml:space="preserve">1.2.2. asignavimus įstaigoms iš pajamų, gautų už prekes ir paslaugas – </w:t>
      </w:r>
      <w:r>
        <w:rPr>
          <w:szCs w:val="24"/>
          <w:lang w:eastAsia="lt-LT"/>
        </w:rPr>
        <w:t>46</w:t>
      </w:r>
      <w:r w:rsidR="00BA3D84">
        <w:rPr>
          <w:szCs w:val="24"/>
          <w:lang w:eastAsia="lt-LT"/>
        </w:rPr>
        <w:t>7</w:t>
      </w:r>
      <w:r>
        <w:rPr>
          <w:szCs w:val="24"/>
          <w:lang w:eastAsia="lt-LT"/>
        </w:rPr>
        <w:t>,5</w:t>
      </w:r>
      <w:r w:rsidRPr="007836FA">
        <w:rPr>
          <w:szCs w:val="24"/>
          <w:lang w:eastAsia="lt-LT"/>
        </w:rPr>
        <w:t xml:space="preserve"> tūkst. Eur    </w:t>
      </w:r>
      <w:r>
        <w:rPr>
          <w:szCs w:val="24"/>
          <w:lang w:eastAsia="lt-LT"/>
        </w:rPr>
        <w:t xml:space="preserve">  </w:t>
      </w:r>
      <w:r w:rsidRPr="007836FA">
        <w:rPr>
          <w:szCs w:val="24"/>
          <w:lang w:eastAsia="lt-LT"/>
        </w:rPr>
        <w:t xml:space="preserve"> (4 priedas)</w:t>
      </w:r>
      <w:r w:rsidR="003A7E9E">
        <w:rPr>
          <w:szCs w:val="24"/>
          <w:lang w:eastAsia="lt-LT"/>
        </w:rPr>
        <w:t>;“</w:t>
      </w:r>
    </w:p>
    <w:p w14:paraId="7C2B844F" w14:textId="77777777" w:rsidR="003A7E9E" w:rsidRPr="00E2611B" w:rsidRDefault="003A7E9E" w:rsidP="003A7E9E">
      <w:pPr>
        <w:spacing w:line="259" w:lineRule="auto"/>
        <w:ind w:firstLine="680"/>
        <w:jc w:val="both"/>
        <w:rPr>
          <w:szCs w:val="24"/>
        </w:rPr>
      </w:pPr>
      <w:r>
        <w:rPr>
          <w:szCs w:val="24"/>
          <w:lang w:eastAsia="lt-LT"/>
        </w:rPr>
        <w:t xml:space="preserve">1.5.1. </w:t>
      </w:r>
      <w:r w:rsidRPr="00E2611B">
        <w:rPr>
          <w:szCs w:val="24"/>
        </w:rPr>
        <w:t xml:space="preserve">Išdėstyti </w:t>
      </w:r>
      <w:r>
        <w:rPr>
          <w:szCs w:val="24"/>
        </w:rPr>
        <w:t>4</w:t>
      </w:r>
      <w:r w:rsidRPr="00E2611B">
        <w:rPr>
          <w:szCs w:val="24"/>
        </w:rPr>
        <w:t xml:space="preserve"> priedą</w:t>
      </w:r>
      <w:r>
        <w:rPr>
          <w:szCs w:val="24"/>
        </w:rPr>
        <w:t xml:space="preserve"> „</w:t>
      </w:r>
      <w:r w:rsidRPr="003A7E9E">
        <w:rPr>
          <w:szCs w:val="24"/>
        </w:rPr>
        <w:t>2024 metų asignavimai įstaigoms iš pajamų, gautų už prekes ir paslaugas</w:t>
      </w:r>
      <w:r>
        <w:rPr>
          <w:szCs w:val="24"/>
        </w:rPr>
        <w:t xml:space="preserve">“ </w:t>
      </w:r>
      <w:r w:rsidRPr="00E2611B">
        <w:rPr>
          <w:szCs w:val="24"/>
        </w:rPr>
        <w:t>nauja redakcija (pridedama).</w:t>
      </w:r>
    </w:p>
    <w:p w14:paraId="2C7FD3D2" w14:textId="77777777" w:rsidR="003A7E9E" w:rsidRDefault="003A7E9E" w:rsidP="003A7E9E">
      <w:pPr>
        <w:ind w:firstLine="680"/>
        <w:jc w:val="both"/>
        <w:rPr>
          <w:szCs w:val="24"/>
        </w:rPr>
      </w:pPr>
      <w:r>
        <w:rPr>
          <w:szCs w:val="24"/>
          <w:lang w:eastAsia="lt-LT"/>
        </w:rPr>
        <w:t xml:space="preserve">1.6. </w:t>
      </w:r>
      <w:r w:rsidRPr="00E2611B">
        <w:rPr>
          <w:szCs w:val="24"/>
        </w:rPr>
        <w:t>Išdėstyti 1.2</w:t>
      </w:r>
      <w:r>
        <w:rPr>
          <w:szCs w:val="24"/>
        </w:rPr>
        <w:t>.3</w:t>
      </w:r>
      <w:r w:rsidRPr="00E2611B">
        <w:rPr>
          <w:szCs w:val="24"/>
        </w:rPr>
        <w:t xml:space="preserve"> papunktį taip:</w:t>
      </w:r>
    </w:p>
    <w:p w14:paraId="3EEDE25A" w14:textId="77777777" w:rsidR="003A7E9E" w:rsidRDefault="003A7E9E" w:rsidP="003A7E9E">
      <w:pPr>
        <w:ind w:firstLine="680"/>
        <w:jc w:val="both"/>
        <w:rPr>
          <w:szCs w:val="24"/>
          <w:lang w:eastAsia="lt-LT"/>
        </w:rPr>
      </w:pPr>
      <w:r>
        <w:rPr>
          <w:szCs w:val="24"/>
        </w:rPr>
        <w:t>„</w:t>
      </w:r>
      <w:r w:rsidRPr="007836FA">
        <w:rPr>
          <w:szCs w:val="24"/>
          <w:lang w:eastAsia="lt-LT"/>
        </w:rPr>
        <w:t xml:space="preserve">1.2.3. asignavimus įstaigoms iš pajamų, gautų už ilgalaikio ir trumpalaikio materialiojo turto nuomą – </w:t>
      </w:r>
      <w:r>
        <w:rPr>
          <w:szCs w:val="24"/>
          <w:lang w:eastAsia="lt-LT"/>
        </w:rPr>
        <w:t>267,3</w:t>
      </w:r>
      <w:r w:rsidRPr="007836FA">
        <w:rPr>
          <w:szCs w:val="24"/>
          <w:lang w:eastAsia="lt-LT"/>
        </w:rPr>
        <w:t xml:space="preserve"> tūkst. Eur (5 priedas);</w:t>
      </w:r>
      <w:r>
        <w:rPr>
          <w:szCs w:val="24"/>
          <w:lang w:eastAsia="lt-LT"/>
        </w:rPr>
        <w:t>“</w:t>
      </w:r>
    </w:p>
    <w:p w14:paraId="47115FFA" w14:textId="77777777" w:rsidR="003A7E9E" w:rsidRPr="00E2611B" w:rsidRDefault="003A7E9E" w:rsidP="003A7E9E">
      <w:pPr>
        <w:spacing w:line="259" w:lineRule="auto"/>
        <w:ind w:firstLine="680"/>
        <w:jc w:val="both"/>
        <w:rPr>
          <w:szCs w:val="24"/>
        </w:rPr>
      </w:pPr>
      <w:r>
        <w:rPr>
          <w:szCs w:val="24"/>
          <w:lang w:eastAsia="lt-LT"/>
        </w:rPr>
        <w:lastRenderedPageBreak/>
        <w:t xml:space="preserve">1.6.1. </w:t>
      </w:r>
      <w:r w:rsidRPr="00E2611B">
        <w:rPr>
          <w:szCs w:val="24"/>
        </w:rPr>
        <w:t xml:space="preserve">Išdėstyti </w:t>
      </w:r>
      <w:r>
        <w:rPr>
          <w:szCs w:val="24"/>
        </w:rPr>
        <w:t>5</w:t>
      </w:r>
      <w:r w:rsidRPr="00E2611B">
        <w:rPr>
          <w:szCs w:val="24"/>
        </w:rPr>
        <w:t xml:space="preserve"> priedą</w:t>
      </w:r>
      <w:r>
        <w:rPr>
          <w:szCs w:val="24"/>
        </w:rPr>
        <w:t xml:space="preserve"> „</w:t>
      </w:r>
      <w:r w:rsidRPr="003A7E9E">
        <w:rPr>
          <w:szCs w:val="24"/>
        </w:rPr>
        <w:t>2024 metų asignavimai įstaigoms iš pajamų, gautų už ilgalaikio ir trumpalaikio materialiojo turto nuomą</w:t>
      </w:r>
      <w:r>
        <w:rPr>
          <w:szCs w:val="24"/>
        </w:rPr>
        <w:t xml:space="preserve">“ </w:t>
      </w:r>
      <w:r w:rsidRPr="00E2611B">
        <w:rPr>
          <w:szCs w:val="24"/>
        </w:rPr>
        <w:t>nauja redakcija (pridedama).</w:t>
      </w:r>
    </w:p>
    <w:p w14:paraId="009BC607" w14:textId="77777777" w:rsidR="003A7E9E" w:rsidRDefault="003A7E9E" w:rsidP="003A7E9E">
      <w:pPr>
        <w:ind w:firstLine="680"/>
        <w:jc w:val="both"/>
        <w:rPr>
          <w:szCs w:val="24"/>
        </w:rPr>
      </w:pPr>
      <w:r>
        <w:rPr>
          <w:szCs w:val="24"/>
          <w:lang w:eastAsia="lt-LT"/>
        </w:rPr>
        <w:t xml:space="preserve">1.7. </w:t>
      </w:r>
      <w:r w:rsidRPr="00E2611B">
        <w:rPr>
          <w:szCs w:val="24"/>
        </w:rPr>
        <w:t>Išdėstyti 1.2</w:t>
      </w:r>
      <w:r>
        <w:rPr>
          <w:szCs w:val="24"/>
        </w:rPr>
        <w:t>.4</w:t>
      </w:r>
      <w:r w:rsidRPr="00E2611B">
        <w:rPr>
          <w:szCs w:val="24"/>
        </w:rPr>
        <w:t xml:space="preserve"> papunktį taip</w:t>
      </w:r>
      <w:r>
        <w:rPr>
          <w:szCs w:val="24"/>
        </w:rPr>
        <w:t>:</w:t>
      </w:r>
    </w:p>
    <w:p w14:paraId="7308A39A" w14:textId="77777777" w:rsidR="003A7E9E" w:rsidRDefault="003A7E9E" w:rsidP="003A7E9E">
      <w:pPr>
        <w:ind w:firstLine="680"/>
        <w:jc w:val="both"/>
        <w:rPr>
          <w:szCs w:val="24"/>
          <w:lang w:eastAsia="lt-LT"/>
        </w:rPr>
      </w:pPr>
      <w:r>
        <w:rPr>
          <w:szCs w:val="24"/>
        </w:rPr>
        <w:t>„</w:t>
      </w:r>
      <w:r w:rsidRPr="007836FA">
        <w:rPr>
          <w:szCs w:val="24"/>
          <w:lang w:eastAsia="lt-LT"/>
        </w:rPr>
        <w:t xml:space="preserve">1.2.4. asignavimus įstaigoms iš pajamų, gautų už išlaikymą švietimo, socialinės apsaugos ir kitose įstaigose – </w:t>
      </w:r>
      <w:r>
        <w:rPr>
          <w:szCs w:val="24"/>
          <w:lang w:eastAsia="lt-LT"/>
        </w:rPr>
        <w:t>2 383,8</w:t>
      </w:r>
      <w:r w:rsidRPr="007836FA">
        <w:rPr>
          <w:szCs w:val="24"/>
          <w:lang w:eastAsia="lt-LT"/>
        </w:rPr>
        <w:t xml:space="preserve"> tūkst. Eur (6 priedas);</w:t>
      </w:r>
      <w:r>
        <w:rPr>
          <w:szCs w:val="24"/>
          <w:lang w:eastAsia="lt-LT"/>
        </w:rPr>
        <w:t>“</w:t>
      </w:r>
    </w:p>
    <w:p w14:paraId="2D793978" w14:textId="77777777" w:rsidR="003A7E9E" w:rsidRPr="00E2611B" w:rsidRDefault="003A7E9E" w:rsidP="003A7E9E">
      <w:pPr>
        <w:spacing w:line="259" w:lineRule="auto"/>
        <w:ind w:firstLine="680"/>
        <w:jc w:val="both"/>
        <w:rPr>
          <w:szCs w:val="24"/>
        </w:rPr>
      </w:pPr>
      <w:r>
        <w:rPr>
          <w:szCs w:val="24"/>
          <w:lang w:eastAsia="lt-LT"/>
        </w:rPr>
        <w:t xml:space="preserve">1.7.1. </w:t>
      </w:r>
      <w:r w:rsidRPr="00E2611B">
        <w:rPr>
          <w:szCs w:val="24"/>
        </w:rPr>
        <w:t xml:space="preserve">Išdėstyti </w:t>
      </w:r>
      <w:r>
        <w:rPr>
          <w:szCs w:val="24"/>
        </w:rPr>
        <w:t>6</w:t>
      </w:r>
      <w:r w:rsidRPr="00E2611B">
        <w:rPr>
          <w:szCs w:val="24"/>
        </w:rPr>
        <w:t xml:space="preserve"> priedą</w:t>
      </w:r>
      <w:r>
        <w:rPr>
          <w:szCs w:val="24"/>
        </w:rPr>
        <w:t xml:space="preserve"> „</w:t>
      </w:r>
      <w:r w:rsidRPr="003A7E9E">
        <w:rPr>
          <w:szCs w:val="24"/>
        </w:rPr>
        <w:t>2024 metų asignavimai įstaigoms iš pajamų, gautų už išlaikymą švietimo, socialinės apsaugos ir kitose įstaigose</w:t>
      </w:r>
      <w:r>
        <w:rPr>
          <w:szCs w:val="24"/>
        </w:rPr>
        <w:t xml:space="preserve">“ </w:t>
      </w:r>
      <w:r w:rsidRPr="00E2611B">
        <w:rPr>
          <w:szCs w:val="24"/>
        </w:rPr>
        <w:t>nauja redakcija (pridedama).</w:t>
      </w:r>
    </w:p>
    <w:p w14:paraId="1E9E6C9D" w14:textId="77777777" w:rsidR="00B41CB7" w:rsidRDefault="003A7E9E" w:rsidP="003A7E9E">
      <w:pPr>
        <w:ind w:firstLine="680"/>
        <w:jc w:val="both"/>
        <w:rPr>
          <w:szCs w:val="24"/>
        </w:rPr>
      </w:pPr>
      <w:r>
        <w:rPr>
          <w:szCs w:val="24"/>
          <w:lang w:eastAsia="lt-LT"/>
        </w:rPr>
        <w:t>1.8.</w:t>
      </w:r>
      <w:r w:rsidR="00C042DF">
        <w:rPr>
          <w:szCs w:val="24"/>
          <w:lang w:eastAsia="lt-LT"/>
        </w:rPr>
        <w:t xml:space="preserve"> </w:t>
      </w:r>
      <w:r w:rsidRPr="00E2611B">
        <w:rPr>
          <w:szCs w:val="24"/>
        </w:rPr>
        <w:t>Išdėstyti 1.2</w:t>
      </w:r>
      <w:r>
        <w:rPr>
          <w:szCs w:val="24"/>
        </w:rPr>
        <w:t>.5</w:t>
      </w:r>
      <w:r w:rsidRPr="00E2611B">
        <w:rPr>
          <w:szCs w:val="24"/>
        </w:rPr>
        <w:t xml:space="preserve"> papunktį taip</w:t>
      </w:r>
      <w:r>
        <w:rPr>
          <w:szCs w:val="24"/>
        </w:rPr>
        <w:t>:</w:t>
      </w:r>
    </w:p>
    <w:p w14:paraId="3EB98978" w14:textId="77777777" w:rsidR="003A7E9E" w:rsidRDefault="003A7E9E" w:rsidP="003A7E9E">
      <w:pPr>
        <w:ind w:firstLine="680"/>
        <w:jc w:val="both"/>
        <w:rPr>
          <w:szCs w:val="24"/>
          <w:lang w:eastAsia="lt-LT"/>
        </w:rPr>
      </w:pPr>
      <w:r>
        <w:rPr>
          <w:szCs w:val="24"/>
        </w:rPr>
        <w:t>„</w:t>
      </w:r>
      <w:r w:rsidRPr="007836FA">
        <w:rPr>
          <w:szCs w:val="24"/>
          <w:lang w:eastAsia="lt-LT"/>
        </w:rPr>
        <w:t>1.2.5. asignavimus  projektams finansuoti Europos Sąjungos lėšomis  –</w:t>
      </w:r>
      <w:r w:rsidR="00C042DF">
        <w:rPr>
          <w:szCs w:val="24"/>
          <w:lang w:eastAsia="lt-LT"/>
        </w:rPr>
        <w:t xml:space="preserve"> 2 622,7</w:t>
      </w:r>
      <w:r w:rsidRPr="007836FA">
        <w:rPr>
          <w:szCs w:val="24"/>
          <w:lang w:eastAsia="lt-LT"/>
        </w:rPr>
        <w:t xml:space="preserve"> tūkst. Eur (7 priedas);</w:t>
      </w:r>
      <w:r w:rsidR="00C042DF">
        <w:rPr>
          <w:szCs w:val="24"/>
          <w:lang w:eastAsia="lt-LT"/>
        </w:rPr>
        <w:t>“</w:t>
      </w:r>
    </w:p>
    <w:p w14:paraId="6EDB908A" w14:textId="77777777" w:rsidR="00C042DF" w:rsidRPr="00E2611B" w:rsidRDefault="00C042DF" w:rsidP="00C042DF">
      <w:pPr>
        <w:spacing w:line="259" w:lineRule="auto"/>
        <w:ind w:firstLine="680"/>
        <w:jc w:val="both"/>
        <w:rPr>
          <w:szCs w:val="24"/>
        </w:rPr>
      </w:pPr>
      <w:r>
        <w:rPr>
          <w:szCs w:val="24"/>
          <w:lang w:eastAsia="lt-LT"/>
        </w:rPr>
        <w:t xml:space="preserve">1.8.1. </w:t>
      </w:r>
      <w:r w:rsidRPr="00E2611B">
        <w:rPr>
          <w:szCs w:val="24"/>
        </w:rPr>
        <w:t xml:space="preserve">Išdėstyti </w:t>
      </w:r>
      <w:r>
        <w:rPr>
          <w:szCs w:val="24"/>
        </w:rPr>
        <w:t>7</w:t>
      </w:r>
      <w:r w:rsidRPr="00E2611B">
        <w:rPr>
          <w:szCs w:val="24"/>
        </w:rPr>
        <w:t xml:space="preserve"> priedą</w:t>
      </w:r>
      <w:r>
        <w:rPr>
          <w:szCs w:val="24"/>
        </w:rPr>
        <w:t xml:space="preserve"> „K</w:t>
      </w:r>
      <w:r w:rsidRPr="00C042DF">
        <w:rPr>
          <w:szCs w:val="24"/>
        </w:rPr>
        <w:t xml:space="preserve">ėdainių rajono savivaldybės 2024 metų biudžeto asignavimai projektams finansuoti </w:t>
      </w:r>
      <w:r>
        <w:rPr>
          <w:szCs w:val="24"/>
        </w:rPr>
        <w:t>E</w:t>
      </w:r>
      <w:r w:rsidRPr="00C042DF">
        <w:rPr>
          <w:szCs w:val="24"/>
        </w:rPr>
        <w:t xml:space="preserve">uropos </w:t>
      </w:r>
      <w:r>
        <w:rPr>
          <w:szCs w:val="24"/>
        </w:rPr>
        <w:t>S</w:t>
      </w:r>
      <w:r w:rsidRPr="00C042DF">
        <w:rPr>
          <w:szCs w:val="24"/>
        </w:rPr>
        <w:t>ąjungos lėšomis</w:t>
      </w:r>
      <w:r>
        <w:rPr>
          <w:szCs w:val="24"/>
        </w:rPr>
        <w:t xml:space="preserve">“ </w:t>
      </w:r>
      <w:r w:rsidRPr="00E2611B">
        <w:rPr>
          <w:szCs w:val="24"/>
        </w:rPr>
        <w:t>nauja redakcija (pridedama).</w:t>
      </w:r>
    </w:p>
    <w:p w14:paraId="7844F710" w14:textId="77777777" w:rsidR="00C042DF" w:rsidRDefault="00C042DF" w:rsidP="00C042DF">
      <w:pPr>
        <w:ind w:firstLine="680"/>
        <w:jc w:val="both"/>
        <w:rPr>
          <w:szCs w:val="24"/>
        </w:rPr>
      </w:pPr>
      <w:r>
        <w:rPr>
          <w:szCs w:val="24"/>
        </w:rPr>
        <w:t xml:space="preserve">1.9. </w:t>
      </w:r>
      <w:r w:rsidRPr="00E2611B">
        <w:rPr>
          <w:szCs w:val="24"/>
        </w:rPr>
        <w:t>Išdėstyti 1.2</w:t>
      </w:r>
      <w:r>
        <w:rPr>
          <w:szCs w:val="24"/>
        </w:rPr>
        <w:t>.6</w:t>
      </w:r>
      <w:r w:rsidRPr="00E2611B">
        <w:rPr>
          <w:szCs w:val="24"/>
        </w:rPr>
        <w:t xml:space="preserve"> papunktį taip</w:t>
      </w:r>
      <w:r>
        <w:rPr>
          <w:szCs w:val="24"/>
        </w:rPr>
        <w:t>:</w:t>
      </w:r>
    </w:p>
    <w:p w14:paraId="08C7279D" w14:textId="77777777" w:rsidR="00C042DF" w:rsidRDefault="00C042DF" w:rsidP="00C042DF">
      <w:pPr>
        <w:ind w:firstLine="680"/>
        <w:jc w:val="both"/>
        <w:rPr>
          <w:szCs w:val="24"/>
          <w:lang w:eastAsia="lt-LT"/>
        </w:rPr>
      </w:pPr>
      <w:r>
        <w:rPr>
          <w:szCs w:val="24"/>
        </w:rPr>
        <w:t>„</w:t>
      </w:r>
      <w:r w:rsidRPr="007836FA">
        <w:rPr>
          <w:szCs w:val="24"/>
          <w:lang w:eastAsia="lt-LT"/>
        </w:rPr>
        <w:t xml:space="preserve">1.2.6. valstybės biudžeto specialios tikslinės dotacijos savivaldybės biudžetui valstybinėms (valstybės perduotoms savivaldybei) funkcijoms atlikti asignavimus – </w:t>
      </w:r>
      <w:r>
        <w:rPr>
          <w:szCs w:val="24"/>
          <w:lang w:eastAsia="lt-LT"/>
        </w:rPr>
        <w:t>6 972,5</w:t>
      </w:r>
      <w:r w:rsidRPr="007836FA">
        <w:rPr>
          <w:szCs w:val="24"/>
          <w:lang w:eastAsia="lt-LT"/>
        </w:rPr>
        <w:t xml:space="preserve"> tūkst. Eur</w:t>
      </w:r>
      <w:r>
        <w:rPr>
          <w:szCs w:val="24"/>
          <w:lang w:eastAsia="lt-LT"/>
        </w:rPr>
        <w:t xml:space="preserve"> </w:t>
      </w:r>
      <w:r w:rsidRPr="007836FA">
        <w:rPr>
          <w:szCs w:val="24"/>
          <w:lang w:eastAsia="lt-LT"/>
        </w:rPr>
        <w:t>(8 priedas);</w:t>
      </w:r>
      <w:r>
        <w:rPr>
          <w:szCs w:val="24"/>
          <w:lang w:eastAsia="lt-LT"/>
        </w:rPr>
        <w:t>“</w:t>
      </w:r>
    </w:p>
    <w:p w14:paraId="5B475CD1" w14:textId="77777777" w:rsidR="00C042DF" w:rsidRPr="00E2611B" w:rsidRDefault="00C042DF" w:rsidP="00C042DF">
      <w:pPr>
        <w:spacing w:line="259" w:lineRule="auto"/>
        <w:ind w:firstLine="680"/>
        <w:jc w:val="both"/>
        <w:rPr>
          <w:szCs w:val="24"/>
        </w:rPr>
      </w:pPr>
      <w:r>
        <w:rPr>
          <w:szCs w:val="24"/>
          <w:lang w:eastAsia="lt-LT"/>
        </w:rPr>
        <w:t xml:space="preserve">1.9.1. </w:t>
      </w:r>
      <w:r w:rsidRPr="00E2611B">
        <w:rPr>
          <w:szCs w:val="24"/>
        </w:rPr>
        <w:t xml:space="preserve">Išdėstyti </w:t>
      </w:r>
      <w:r>
        <w:rPr>
          <w:szCs w:val="24"/>
        </w:rPr>
        <w:t>8</w:t>
      </w:r>
      <w:r w:rsidRPr="00E2611B">
        <w:rPr>
          <w:szCs w:val="24"/>
        </w:rPr>
        <w:t xml:space="preserve"> priedą</w:t>
      </w:r>
      <w:r>
        <w:rPr>
          <w:szCs w:val="24"/>
        </w:rPr>
        <w:t xml:space="preserve"> „</w:t>
      </w:r>
      <w:r w:rsidRPr="00C042DF">
        <w:rPr>
          <w:szCs w:val="24"/>
        </w:rPr>
        <w:t>2024 metų valstybės biudžeto specialios tikslinės dotacijos savivaldybės biudžetui valstybinėms (valstybės perduotoms savivaldybei) funkcijoms atlikti asignavimai</w:t>
      </w:r>
      <w:r>
        <w:rPr>
          <w:szCs w:val="24"/>
        </w:rPr>
        <w:t xml:space="preserve">“ </w:t>
      </w:r>
      <w:r w:rsidRPr="00E2611B">
        <w:rPr>
          <w:szCs w:val="24"/>
        </w:rPr>
        <w:t>nauja redakcija (pridedama).</w:t>
      </w:r>
    </w:p>
    <w:p w14:paraId="5BC0B343" w14:textId="77777777" w:rsidR="00C042DF" w:rsidRDefault="00C042DF" w:rsidP="00C042DF">
      <w:pPr>
        <w:ind w:firstLine="680"/>
        <w:jc w:val="both"/>
        <w:rPr>
          <w:szCs w:val="24"/>
        </w:rPr>
      </w:pPr>
      <w:r>
        <w:rPr>
          <w:szCs w:val="24"/>
          <w:lang w:eastAsia="lt-LT"/>
        </w:rPr>
        <w:t xml:space="preserve">1.10. </w:t>
      </w:r>
      <w:r w:rsidRPr="00E2611B">
        <w:rPr>
          <w:szCs w:val="24"/>
        </w:rPr>
        <w:t>Išdėstyti 1.2</w:t>
      </w:r>
      <w:r>
        <w:rPr>
          <w:szCs w:val="24"/>
        </w:rPr>
        <w:t>.7</w:t>
      </w:r>
      <w:r w:rsidRPr="00E2611B">
        <w:rPr>
          <w:szCs w:val="24"/>
        </w:rPr>
        <w:t xml:space="preserve"> papunktį taip</w:t>
      </w:r>
      <w:r>
        <w:rPr>
          <w:szCs w:val="24"/>
        </w:rPr>
        <w:t>:</w:t>
      </w:r>
    </w:p>
    <w:p w14:paraId="0AA9FC6A" w14:textId="77777777" w:rsidR="00C042DF" w:rsidRDefault="00C042DF" w:rsidP="00C042DF">
      <w:pPr>
        <w:spacing w:line="259" w:lineRule="auto"/>
        <w:ind w:firstLine="680"/>
        <w:jc w:val="both"/>
        <w:rPr>
          <w:szCs w:val="24"/>
          <w:lang w:eastAsia="lt-LT"/>
        </w:rPr>
      </w:pPr>
      <w:r>
        <w:rPr>
          <w:szCs w:val="24"/>
        </w:rPr>
        <w:t>„</w:t>
      </w:r>
      <w:r w:rsidRPr="007836FA">
        <w:rPr>
          <w:szCs w:val="24"/>
          <w:lang w:eastAsia="lt-LT"/>
        </w:rPr>
        <w:t xml:space="preserve">1.2.7. valstybės biudžeto specialios tikslinės dotacijos savivaldybės biudžetui ugdymo reikmėms finansuoti asignavimus – </w:t>
      </w:r>
      <w:r>
        <w:rPr>
          <w:szCs w:val="24"/>
          <w:lang w:eastAsia="lt-LT"/>
        </w:rPr>
        <w:t>21 858,1</w:t>
      </w:r>
      <w:r w:rsidRPr="007836FA">
        <w:rPr>
          <w:szCs w:val="24"/>
          <w:lang w:eastAsia="lt-LT"/>
        </w:rPr>
        <w:t xml:space="preserve"> tūkst. Eur (9 priedas);</w:t>
      </w:r>
      <w:r>
        <w:rPr>
          <w:szCs w:val="24"/>
          <w:lang w:eastAsia="lt-LT"/>
        </w:rPr>
        <w:t>“</w:t>
      </w:r>
    </w:p>
    <w:p w14:paraId="364537A4" w14:textId="77777777" w:rsidR="00C042DF" w:rsidRPr="00E2611B" w:rsidRDefault="00C042DF" w:rsidP="00C042DF">
      <w:pPr>
        <w:spacing w:line="259" w:lineRule="auto"/>
        <w:ind w:firstLine="680"/>
        <w:jc w:val="both"/>
        <w:rPr>
          <w:szCs w:val="24"/>
        </w:rPr>
      </w:pPr>
      <w:r>
        <w:rPr>
          <w:szCs w:val="24"/>
          <w:lang w:eastAsia="lt-LT"/>
        </w:rPr>
        <w:t xml:space="preserve">1.10.1. </w:t>
      </w:r>
      <w:r w:rsidRPr="00E2611B">
        <w:rPr>
          <w:szCs w:val="24"/>
        </w:rPr>
        <w:t xml:space="preserve">Išdėstyti </w:t>
      </w:r>
      <w:r>
        <w:rPr>
          <w:szCs w:val="24"/>
        </w:rPr>
        <w:t>9</w:t>
      </w:r>
      <w:r w:rsidRPr="00E2611B">
        <w:rPr>
          <w:szCs w:val="24"/>
        </w:rPr>
        <w:t xml:space="preserve"> priedą</w:t>
      </w:r>
      <w:r>
        <w:rPr>
          <w:szCs w:val="24"/>
        </w:rPr>
        <w:t xml:space="preserve"> „</w:t>
      </w:r>
      <w:r w:rsidRPr="00C042DF">
        <w:rPr>
          <w:szCs w:val="24"/>
        </w:rPr>
        <w:t>2024 metų valstybės biudžeto specialios tikslinės dotacijos savivaldybės biudžetui ugdymo reikmėms finansuoti asignavimai</w:t>
      </w:r>
      <w:r>
        <w:rPr>
          <w:szCs w:val="24"/>
        </w:rPr>
        <w:t xml:space="preserve">“ </w:t>
      </w:r>
      <w:r w:rsidRPr="00E2611B">
        <w:rPr>
          <w:szCs w:val="24"/>
        </w:rPr>
        <w:t>nauja redakcija (pridedama).</w:t>
      </w:r>
    </w:p>
    <w:p w14:paraId="18744CD9" w14:textId="77777777" w:rsidR="00E2611B" w:rsidRPr="00E2611B" w:rsidRDefault="00C042DF" w:rsidP="00E2611B">
      <w:pPr>
        <w:spacing w:line="259" w:lineRule="auto"/>
        <w:ind w:firstLine="680"/>
        <w:jc w:val="both"/>
        <w:rPr>
          <w:szCs w:val="24"/>
        </w:rPr>
      </w:pPr>
      <w:r>
        <w:rPr>
          <w:szCs w:val="24"/>
          <w:lang w:eastAsia="lt-LT"/>
        </w:rPr>
        <w:t xml:space="preserve">1.11. </w:t>
      </w:r>
      <w:r w:rsidRPr="00E2611B">
        <w:rPr>
          <w:szCs w:val="24"/>
        </w:rPr>
        <w:t xml:space="preserve">Išdėstyti </w:t>
      </w:r>
      <w:r w:rsidR="00E2611B" w:rsidRPr="00E2611B">
        <w:rPr>
          <w:szCs w:val="24"/>
        </w:rPr>
        <w:t>1.2.8 papunktį taip:</w:t>
      </w:r>
    </w:p>
    <w:p w14:paraId="40B4D223" w14:textId="77777777" w:rsidR="00E2611B" w:rsidRPr="00E2611B" w:rsidRDefault="00E2611B" w:rsidP="00E2611B">
      <w:pPr>
        <w:spacing w:line="259" w:lineRule="auto"/>
        <w:ind w:firstLine="680"/>
        <w:jc w:val="both"/>
        <w:rPr>
          <w:szCs w:val="24"/>
          <w:lang w:eastAsia="lt-LT"/>
        </w:rPr>
      </w:pPr>
      <w:r w:rsidRPr="00E2611B">
        <w:rPr>
          <w:szCs w:val="24"/>
        </w:rPr>
        <w:t xml:space="preserve">„1.2.8. </w:t>
      </w:r>
      <w:r w:rsidRPr="00E2611B">
        <w:rPr>
          <w:rFonts w:eastAsia="Calibri"/>
          <w:szCs w:val="24"/>
          <w:lang w:eastAsia="lt-LT"/>
        </w:rPr>
        <w:t xml:space="preserve">valstybės biudžeto specialios tikslinės dotacijos savivaldybės biudžetui kitus asignavimus – </w:t>
      </w:r>
      <w:r w:rsidR="00677B10">
        <w:rPr>
          <w:rFonts w:eastAsia="Calibri"/>
          <w:szCs w:val="24"/>
          <w:lang w:eastAsia="lt-LT"/>
        </w:rPr>
        <w:t>5</w:t>
      </w:r>
      <w:r w:rsidR="004D2A14">
        <w:rPr>
          <w:rFonts w:eastAsia="Calibri"/>
          <w:szCs w:val="24"/>
          <w:lang w:eastAsia="lt-LT"/>
        </w:rPr>
        <w:t> 348,8</w:t>
      </w:r>
      <w:r w:rsidRPr="00E2611B">
        <w:rPr>
          <w:rFonts w:eastAsia="Calibri"/>
          <w:szCs w:val="24"/>
          <w:lang w:eastAsia="lt-LT"/>
        </w:rPr>
        <w:t xml:space="preserve"> tūkst. Eur (10 priedas);“</w:t>
      </w:r>
    </w:p>
    <w:p w14:paraId="73EE501E" w14:textId="77777777" w:rsidR="00E2611B" w:rsidRDefault="00E2611B" w:rsidP="00E2611B">
      <w:pPr>
        <w:spacing w:line="259" w:lineRule="auto"/>
        <w:ind w:firstLine="680"/>
        <w:jc w:val="both"/>
        <w:rPr>
          <w:rFonts w:eastAsia="Calibri"/>
          <w:szCs w:val="24"/>
        </w:rPr>
      </w:pPr>
      <w:r w:rsidRPr="00E2611B">
        <w:rPr>
          <w:szCs w:val="24"/>
          <w:lang w:eastAsia="lt-LT"/>
        </w:rPr>
        <w:t>1.</w:t>
      </w:r>
      <w:r w:rsidR="004D2A14">
        <w:rPr>
          <w:szCs w:val="24"/>
          <w:lang w:eastAsia="lt-LT"/>
        </w:rPr>
        <w:t>11</w:t>
      </w:r>
      <w:r w:rsidRPr="00E2611B">
        <w:rPr>
          <w:szCs w:val="24"/>
          <w:lang w:eastAsia="lt-LT"/>
        </w:rPr>
        <w:t xml:space="preserve">.1. </w:t>
      </w:r>
      <w:r w:rsidRPr="00E2611B">
        <w:rPr>
          <w:szCs w:val="24"/>
        </w:rPr>
        <w:t>Išdėstyti 10 priedą „202</w:t>
      </w:r>
      <w:r>
        <w:rPr>
          <w:szCs w:val="24"/>
        </w:rPr>
        <w:t>4</w:t>
      </w:r>
      <w:r w:rsidRPr="00E2611B">
        <w:rPr>
          <w:szCs w:val="24"/>
        </w:rPr>
        <w:t xml:space="preserve"> metų valstybės biudžeto specialios tikslinės dotacijos savivaldybės biudžetui kiti asignavimai“ </w:t>
      </w:r>
      <w:r w:rsidRPr="00E2611B">
        <w:rPr>
          <w:rFonts w:eastAsia="Calibri"/>
          <w:szCs w:val="24"/>
        </w:rPr>
        <w:t>nauja redakcija (pridedama).</w:t>
      </w:r>
    </w:p>
    <w:p w14:paraId="18849313" w14:textId="77777777" w:rsidR="004D2A14" w:rsidRDefault="004D2A14" w:rsidP="004D2A14">
      <w:pPr>
        <w:spacing w:line="259" w:lineRule="auto"/>
        <w:ind w:firstLine="680"/>
        <w:jc w:val="both"/>
        <w:rPr>
          <w:szCs w:val="24"/>
        </w:rPr>
      </w:pPr>
      <w:r>
        <w:rPr>
          <w:rFonts w:eastAsia="Calibri"/>
          <w:szCs w:val="24"/>
        </w:rPr>
        <w:t xml:space="preserve">1.12. </w:t>
      </w:r>
      <w:r w:rsidRPr="00E2611B">
        <w:rPr>
          <w:szCs w:val="24"/>
        </w:rPr>
        <w:t>Išdėstyti 1.2.</w:t>
      </w:r>
      <w:r>
        <w:rPr>
          <w:szCs w:val="24"/>
        </w:rPr>
        <w:t>9</w:t>
      </w:r>
      <w:r w:rsidRPr="00E2611B">
        <w:rPr>
          <w:szCs w:val="24"/>
        </w:rPr>
        <w:t xml:space="preserve"> papunktį taip:</w:t>
      </w:r>
    </w:p>
    <w:p w14:paraId="310B0344" w14:textId="77777777" w:rsidR="004D2A14" w:rsidRDefault="004D2A14" w:rsidP="004D2A14">
      <w:pPr>
        <w:spacing w:line="259" w:lineRule="auto"/>
        <w:ind w:firstLine="680"/>
        <w:jc w:val="both"/>
        <w:rPr>
          <w:szCs w:val="24"/>
          <w:lang w:eastAsia="lt-LT"/>
        </w:rPr>
      </w:pPr>
      <w:r>
        <w:rPr>
          <w:szCs w:val="24"/>
        </w:rPr>
        <w:t>„</w:t>
      </w:r>
      <w:r w:rsidRPr="007836FA">
        <w:rPr>
          <w:szCs w:val="24"/>
          <w:lang w:eastAsia="lt-LT"/>
        </w:rPr>
        <w:t xml:space="preserve">1.2.9. valstybės biudžeto dotacijos iš kitų valdymo lygių savivaldybės biudžetui projektams finansuoti  asignavimus – </w:t>
      </w:r>
      <w:r>
        <w:rPr>
          <w:szCs w:val="24"/>
          <w:lang w:eastAsia="lt-LT"/>
        </w:rPr>
        <w:t>335,0</w:t>
      </w:r>
      <w:r w:rsidRPr="007836FA">
        <w:rPr>
          <w:szCs w:val="24"/>
          <w:lang w:eastAsia="lt-LT"/>
        </w:rPr>
        <w:t xml:space="preserve"> tūkst. Eur (11 priedas);</w:t>
      </w:r>
      <w:r>
        <w:rPr>
          <w:szCs w:val="24"/>
          <w:lang w:eastAsia="lt-LT"/>
        </w:rPr>
        <w:t>“</w:t>
      </w:r>
    </w:p>
    <w:p w14:paraId="0E89067F" w14:textId="77777777" w:rsidR="004D2A14" w:rsidRDefault="004D2A14" w:rsidP="004D2A14">
      <w:pPr>
        <w:spacing w:line="259" w:lineRule="auto"/>
        <w:ind w:firstLine="680"/>
        <w:jc w:val="both"/>
        <w:rPr>
          <w:rFonts w:eastAsia="Calibri"/>
          <w:szCs w:val="24"/>
        </w:rPr>
      </w:pPr>
      <w:r>
        <w:rPr>
          <w:szCs w:val="24"/>
          <w:lang w:eastAsia="lt-LT"/>
        </w:rPr>
        <w:t xml:space="preserve">1.12.1. </w:t>
      </w:r>
      <w:r w:rsidRPr="00E2611B">
        <w:rPr>
          <w:szCs w:val="24"/>
        </w:rPr>
        <w:t xml:space="preserve">Išdėstyti </w:t>
      </w:r>
      <w:r>
        <w:rPr>
          <w:szCs w:val="24"/>
        </w:rPr>
        <w:t>11</w:t>
      </w:r>
      <w:r w:rsidRPr="00E2611B">
        <w:rPr>
          <w:szCs w:val="24"/>
        </w:rPr>
        <w:t xml:space="preserve"> priedą</w:t>
      </w:r>
      <w:r>
        <w:rPr>
          <w:szCs w:val="24"/>
        </w:rPr>
        <w:t xml:space="preserve"> „</w:t>
      </w:r>
      <w:r w:rsidRPr="004D2A14">
        <w:rPr>
          <w:szCs w:val="24"/>
        </w:rPr>
        <w:t>2024 metų valstybės biudžeto dotacijos iš kitų valdymo lygių savivaldybės biudžetui projektams finansuoti  asignavimai</w:t>
      </w:r>
      <w:r>
        <w:rPr>
          <w:szCs w:val="24"/>
        </w:rPr>
        <w:t xml:space="preserve">“ </w:t>
      </w:r>
      <w:r w:rsidRPr="00E2611B">
        <w:rPr>
          <w:rFonts w:eastAsia="Calibri"/>
          <w:szCs w:val="24"/>
        </w:rPr>
        <w:t>nauja redakcija (pridedama).</w:t>
      </w:r>
    </w:p>
    <w:p w14:paraId="39CAF1DB" w14:textId="77777777" w:rsidR="00771009" w:rsidRPr="007836FA" w:rsidRDefault="00E2611B" w:rsidP="00E2611B">
      <w:pPr>
        <w:ind w:firstLine="680"/>
        <w:jc w:val="both"/>
        <w:rPr>
          <w:szCs w:val="24"/>
          <w:lang w:eastAsia="lt-LT"/>
        </w:rPr>
      </w:pPr>
      <w:r>
        <w:rPr>
          <w:szCs w:val="24"/>
          <w:lang w:eastAsia="lt-LT"/>
        </w:rPr>
        <w:t>2</w:t>
      </w:r>
      <w:r w:rsidR="00805738" w:rsidRPr="007836FA">
        <w:rPr>
          <w:szCs w:val="24"/>
          <w:lang w:eastAsia="lt-LT"/>
        </w:rPr>
        <w:t xml:space="preserve">. Pavesti vykdyti sprendimą </w:t>
      </w:r>
      <w:r w:rsidR="00A9549E">
        <w:rPr>
          <w:szCs w:val="24"/>
          <w:lang w:eastAsia="lt-LT"/>
        </w:rPr>
        <w:t>savivaldybės merui</w:t>
      </w:r>
      <w:r w:rsidR="00805738" w:rsidRPr="007836FA">
        <w:rPr>
          <w:szCs w:val="24"/>
          <w:lang w:eastAsia="lt-LT"/>
        </w:rPr>
        <w:t>, savivaldybės įstaigų vadovams, seniūnijų seniūnams.</w:t>
      </w:r>
    </w:p>
    <w:p w14:paraId="39AD2F7B" w14:textId="77777777" w:rsidR="00771009" w:rsidRPr="007836FA" w:rsidRDefault="00771009">
      <w:pPr>
        <w:ind w:firstLine="720"/>
        <w:jc w:val="both"/>
        <w:rPr>
          <w:szCs w:val="24"/>
          <w:lang w:eastAsia="lt-LT"/>
        </w:rPr>
      </w:pPr>
    </w:p>
    <w:p w14:paraId="4403621E" w14:textId="77777777" w:rsidR="00771009" w:rsidRPr="007836FA" w:rsidRDefault="00697AC4">
      <w:pPr>
        <w:ind w:firstLine="720"/>
        <w:jc w:val="both"/>
        <w:rPr>
          <w:szCs w:val="24"/>
          <w:lang w:eastAsia="lt-LT"/>
        </w:rPr>
      </w:pPr>
      <w:r>
        <w:rPr>
          <w:color w:val="000000"/>
        </w:rPr>
        <w:t> </w:t>
      </w:r>
    </w:p>
    <w:p w14:paraId="50D7E9F8" w14:textId="77777777" w:rsidR="00771009" w:rsidRPr="007836FA" w:rsidRDefault="00771009">
      <w:pPr>
        <w:ind w:firstLine="720"/>
        <w:jc w:val="both"/>
        <w:rPr>
          <w:szCs w:val="24"/>
          <w:lang w:eastAsia="lt-LT"/>
        </w:rPr>
      </w:pPr>
    </w:p>
    <w:p w14:paraId="0637BD78" w14:textId="77777777" w:rsidR="00771009" w:rsidRPr="007836FA" w:rsidRDefault="00771009">
      <w:pPr>
        <w:rPr>
          <w:szCs w:val="24"/>
          <w:lang w:eastAsia="lt-LT"/>
        </w:rPr>
      </w:pPr>
    </w:p>
    <w:p w14:paraId="236C4710" w14:textId="77777777" w:rsidR="00771009" w:rsidRPr="007003D8" w:rsidRDefault="00805738">
      <w:pPr>
        <w:rPr>
          <w:szCs w:val="24"/>
          <w:lang w:eastAsia="lt-LT"/>
        </w:rPr>
      </w:pPr>
      <w:r w:rsidRPr="007003D8">
        <w:rPr>
          <w:szCs w:val="24"/>
          <w:lang w:eastAsia="lt-LT"/>
        </w:rPr>
        <w:t>Savivaldybės meras</w:t>
      </w:r>
    </w:p>
    <w:p w14:paraId="0BEEF992" w14:textId="77777777" w:rsidR="00771009" w:rsidRPr="007836FA" w:rsidRDefault="00771009">
      <w:pPr>
        <w:rPr>
          <w:szCs w:val="24"/>
          <w:lang w:eastAsia="lt-LT"/>
        </w:rPr>
      </w:pPr>
    </w:p>
    <w:p w14:paraId="69E917D3" w14:textId="77777777" w:rsidR="00771009" w:rsidRPr="007836FA" w:rsidRDefault="00771009">
      <w:pPr>
        <w:rPr>
          <w:szCs w:val="24"/>
          <w:lang w:eastAsia="lt-LT"/>
        </w:rPr>
      </w:pPr>
    </w:p>
    <w:p w14:paraId="2E43E5ED" w14:textId="77777777" w:rsidR="00771009" w:rsidRPr="007836FA" w:rsidRDefault="00771009">
      <w:pPr>
        <w:rPr>
          <w:szCs w:val="24"/>
          <w:lang w:eastAsia="lt-LT"/>
        </w:rPr>
      </w:pPr>
    </w:p>
    <w:p w14:paraId="7DD87AA1" w14:textId="77777777" w:rsidR="00B70330" w:rsidRPr="00B70330" w:rsidRDefault="00B70330" w:rsidP="00B70330">
      <w:pPr>
        <w:rPr>
          <w:rFonts w:eastAsia="Calibri"/>
          <w:szCs w:val="24"/>
        </w:rPr>
      </w:pPr>
    </w:p>
    <w:p w14:paraId="74E561E7" w14:textId="77777777" w:rsidR="007003D8" w:rsidRPr="007003D8" w:rsidRDefault="007003D8" w:rsidP="007003D8">
      <w:pPr>
        <w:ind w:firstLine="2188"/>
        <w:jc w:val="both"/>
        <w:rPr>
          <w:color w:val="000000"/>
          <w:szCs w:val="24"/>
          <w:lang w:eastAsia="lt-LT"/>
        </w:rPr>
      </w:pPr>
      <w:bookmarkStart w:id="0" w:name="part_7b55e3d045174f62b7317d8e93b5516d"/>
      <w:bookmarkEnd w:id="0"/>
      <w:r w:rsidRPr="007003D8">
        <w:rPr>
          <w:color w:val="000000"/>
          <w:szCs w:val="24"/>
          <w:lang w:eastAsia="lt-LT"/>
        </w:rPr>
        <w:t> </w:t>
      </w:r>
    </w:p>
    <w:p w14:paraId="1EE9DF05" w14:textId="77777777" w:rsidR="004D2A14" w:rsidRDefault="004D2A14" w:rsidP="00E2611B">
      <w:pPr>
        <w:spacing w:after="200" w:line="276" w:lineRule="auto"/>
        <w:rPr>
          <w:szCs w:val="24"/>
          <w:lang w:eastAsia="lt-LT"/>
        </w:rPr>
      </w:pPr>
    </w:p>
    <w:p w14:paraId="0D1D7F49" w14:textId="77777777" w:rsidR="004D2A14" w:rsidRDefault="004D2A14" w:rsidP="00E2611B">
      <w:pPr>
        <w:spacing w:after="200" w:line="276" w:lineRule="auto"/>
        <w:rPr>
          <w:szCs w:val="24"/>
          <w:lang w:eastAsia="lt-LT"/>
        </w:rPr>
      </w:pPr>
    </w:p>
    <w:p w14:paraId="3FA8DD66" w14:textId="77777777" w:rsidR="004D2A14" w:rsidRDefault="004D2A14" w:rsidP="00E2611B">
      <w:pPr>
        <w:spacing w:after="200" w:line="276" w:lineRule="auto"/>
        <w:rPr>
          <w:szCs w:val="24"/>
          <w:lang w:eastAsia="lt-LT"/>
        </w:rPr>
      </w:pPr>
    </w:p>
    <w:p w14:paraId="4C426FA4" w14:textId="77777777" w:rsidR="00E2611B" w:rsidRPr="00E2611B" w:rsidRDefault="00E2611B" w:rsidP="00E2611B">
      <w:pPr>
        <w:spacing w:after="200" w:line="276" w:lineRule="auto"/>
        <w:rPr>
          <w:b/>
          <w:szCs w:val="24"/>
          <w:lang w:eastAsia="lt-LT"/>
        </w:rPr>
      </w:pPr>
      <w:r w:rsidRPr="00E2611B">
        <w:rPr>
          <w:szCs w:val="24"/>
          <w:lang w:eastAsia="lt-LT"/>
        </w:rPr>
        <w:lastRenderedPageBreak/>
        <w:t>Kėdainių rajono savivaldybės tarybai</w:t>
      </w:r>
      <w:r w:rsidRPr="00E2611B">
        <w:rPr>
          <w:b/>
          <w:szCs w:val="24"/>
          <w:lang w:eastAsia="lt-LT"/>
        </w:rPr>
        <w:t xml:space="preserve">               </w:t>
      </w:r>
    </w:p>
    <w:p w14:paraId="2BC1BB66" w14:textId="77777777" w:rsidR="00E2611B" w:rsidRPr="00E2611B" w:rsidRDefault="00E2611B" w:rsidP="00E2611B">
      <w:pPr>
        <w:jc w:val="center"/>
        <w:rPr>
          <w:b/>
          <w:spacing w:val="6"/>
          <w:szCs w:val="24"/>
          <w:lang w:eastAsia="lt-LT"/>
        </w:rPr>
      </w:pPr>
      <w:r w:rsidRPr="00E2611B">
        <w:rPr>
          <w:b/>
          <w:spacing w:val="6"/>
          <w:szCs w:val="24"/>
          <w:lang w:eastAsia="lt-LT"/>
        </w:rPr>
        <w:t>AIŠKINAMASIS RAŠTAS</w:t>
      </w:r>
    </w:p>
    <w:p w14:paraId="423F0335" w14:textId="77777777" w:rsidR="00025B9C" w:rsidRPr="007836FA" w:rsidRDefault="00025B9C" w:rsidP="00025B9C">
      <w:pPr>
        <w:jc w:val="center"/>
        <w:rPr>
          <w:b/>
          <w:szCs w:val="24"/>
          <w:lang w:eastAsia="lt-LT"/>
        </w:rPr>
      </w:pPr>
      <w:r w:rsidRPr="007836FA">
        <w:rPr>
          <w:b/>
          <w:szCs w:val="24"/>
          <w:lang w:eastAsia="lt-LT"/>
        </w:rPr>
        <w:t>DĖL KĖDAINIŲ RAJONO SAVIVALDYBĖS</w:t>
      </w:r>
      <w:r>
        <w:rPr>
          <w:b/>
          <w:szCs w:val="24"/>
          <w:lang w:eastAsia="lt-LT"/>
        </w:rPr>
        <w:t xml:space="preserve"> TARYBOS 2024 M. VASARIO 15 D. SPRENDIMO NR. TS-7 „DĖL KĖDAINIŲ RAJONO SAVIVALDYBĖS</w:t>
      </w:r>
      <w:r w:rsidRPr="007836FA">
        <w:rPr>
          <w:b/>
          <w:szCs w:val="24"/>
          <w:lang w:eastAsia="lt-LT"/>
        </w:rPr>
        <w:t xml:space="preserve"> 202</w:t>
      </w:r>
      <w:r>
        <w:rPr>
          <w:b/>
          <w:szCs w:val="24"/>
          <w:lang w:eastAsia="lt-LT"/>
        </w:rPr>
        <w:t>4</w:t>
      </w:r>
      <w:r w:rsidRPr="007836FA">
        <w:rPr>
          <w:b/>
          <w:szCs w:val="24"/>
          <w:lang w:eastAsia="lt-LT"/>
        </w:rPr>
        <w:t xml:space="preserve"> METŲ BIUDŽETO TVIRTINIMO</w:t>
      </w:r>
      <w:r>
        <w:rPr>
          <w:b/>
          <w:szCs w:val="24"/>
          <w:lang w:eastAsia="lt-LT"/>
        </w:rPr>
        <w:t>“ PAKEITIMO</w:t>
      </w:r>
    </w:p>
    <w:p w14:paraId="066AE937" w14:textId="77777777" w:rsidR="00E2611B" w:rsidRPr="00E2611B" w:rsidRDefault="00E2611B" w:rsidP="00E2611B">
      <w:pPr>
        <w:jc w:val="center"/>
        <w:rPr>
          <w:b/>
          <w:szCs w:val="24"/>
          <w:lang w:eastAsia="lt-LT"/>
        </w:rPr>
      </w:pPr>
    </w:p>
    <w:p w14:paraId="4E81981B" w14:textId="77777777" w:rsidR="00E2611B" w:rsidRPr="00E2611B" w:rsidRDefault="00E2611B" w:rsidP="00E2611B">
      <w:pPr>
        <w:jc w:val="center"/>
        <w:rPr>
          <w:spacing w:val="6"/>
          <w:szCs w:val="24"/>
          <w:lang w:eastAsia="lt-LT"/>
        </w:rPr>
      </w:pPr>
      <w:r w:rsidRPr="00E2611B">
        <w:rPr>
          <w:spacing w:val="6"/>
          <w:szCs w:val="24"/>
          <w:lang w:eastAsia="lt-LT"/>
        </w:rPr>
        <w:t>202</w:t>
      </w:r>
      <w:r w:rsidR="00025B9C">
        <w:rPr>
          <w:spacing w:val="6"/>
          <w:szCs w:val="24"/>
          <w:lang w:eastAsia="lt-LT"/>
        </w:rPr>
        <w:t>4</w:t>
      </w:r>
      <w:r w:rsidRPr="00E2611B">
        <w:rPr>
          <w:spacing w:val="6"/>
          <w:szCs w:val="24"/>
          <w:lang w:eastAsia="lt-LT"/>
        </w:rPr>
        <w:t xml:space="preserve"> m. </w:t>
      </w:r>
      <w:r w:rsidR="00094253">
        <w:rPr>
          <w:spacing w:val="6"/>
          <w:szCs w:val="24"/>
          <w:lang w:eastAsia="lt-LT"/>
        </w:rPr>
        <w:t>rugsėjo</w:t>
      </w:r>
      <w:r w:rsidRPr="00E2611B">
        <w:rPr>
          <w:spacing w:val="6"/>
          <w:szCs w:val="24"/>
          <w:lang w:eastAsia="lt-LT"/>
        </w:rPr>
        <w:t xml:space="preserve"> 1</w:t>
      </w:r>
      <w:r w:rsidR="006F2CE9">
        <w:rPr>
          <w:spacing w:val="6"/>
          <w:szCs w:val="24"/>
          <w:lang w:eastAsia="lt-LT"/>
        </w:rPr>
        <w:t>2</w:t>
      </w:r>
      <w:r w:rsidRPr="00E2611B">
        <w:rPr>
          <w:spacing w:val="6"/>
          <w:szCs w:val="24"/>
          <w:lang w:eastAsia="lt-LT"/>
        </w:rPr>
        <w:t xml:space="preserve"> d.</w:t>
      </w:r>
    </w:p>
    <w:p w14:paraId="5CB51554" w14:textId="77777777" w:rsidR="00E2611B" w:rsidRPr="00E2611B" w:rsidRDefault="00E2611B" w:rsidP="00E2611B">
      <w:pPr>
        <w:jc w:val="center"/>
        <w:rPr>
          <w:spacing w:val="6"/>
          <w:szCs w:val="24"/>
          <w:lang w:eastAsia="lt-LT"/>
        </w:rPr>
      </w:pPr>
      <w:r w:rsidRPr="00E2611B">
        <w:rPr>
          <w:spacing w:val="6"/>
          <w:szCs w:val="24"/>
          <w:lang w:eastAsia="lt-LT"/>
        </w:rPr>
        <w:t>Kėdainiai</w:t>
      </w:r>
    </w:p>
    <w:p w14:paraId="2A002955" w14:textId="77777777" w:rsidR="00E2611B" w:rsidRPr="00E2611B" w:rsidRDefault="00E2611B" w:rsidP="00E2611B">
      <w:pPr>
        <w:jc w:val="center"/>
        <w:rPr>
          <w:spacing w:val="6"/>
          <w:szCs w:val="24"/>
          <w:lang w:eastAsia="lt-LT"/>
        </w:rPr>
      </w:pPr>
    </w:p>
    <w:p w14:paraId="633E7858" w14:textId="77777777" w:rsidR="00E2611B" w:rsidRPr="00E2611B" w:rsidRDefault="00E2611B" w:rsidP="00E2611B">
      <w:pPr>
        <w:spacing w:line="276" w:lineRule="auto"/>
        <w:ind w:firstLine="1296"/>
        <w:jc w:val="both"/>
        <w:rPr>
          <w:spacing w:val="6"/>
          <w:szCs w:val="24"/>
          <w:lang w:eastAsia="lt-LT"/>
        </w:rPr>
      </w:pPr>
      <w:r w:rsidRPr="00E2611B">
        <w:rPr>
          <w:b/>
          <w:spacing w:val="6"/>
          <w:szCs w:val="24"/>
          <w:lang w:eastAsia="lt-LT"/>
        </w:rPr>
        <w:t>Parengto sprendimo projekto tikslai</w:t>
      </w:r>
      <w:r w:rsidRPr="00E2611B">
        <w:rPr>
          <w:spacing w:val="6"/>
          <w:szCs w:val="24"/>
          <w:lang w:eastAsia="lt-LT"/>
        </w:rPr>
        <w:t>: Pakeisti rajono savivaldybės 202</w:t>
      </w:r>
      <w:r w:rsidR="00025B9C">
        <w:rPr>
          <w:spacing w:val="6"/>
          <w:szCs w:val="24"/>
          <w:lang w:eastAsia="lt-LT"/>
        </w:rPr>
        <w:t>4</w:t>
      </w:r>
      <w:r w:rsidRPr="00E2611B">
        <w:rPr>
          <w:spacing w:val="6"/>
          <w:szCs w:val="24"/>
          <w:lang w:eastAsia="lt-LT"/>
        </w:rPr>
        <w:t xml:space="preserve"> m. biudžetą.</w:t>
      </w:r>
    </w:p>
    <w:p w14:paraId="6E9BB955" w14:textId="77777777" w:rsidR="00E2611B" w:rsidRDefault="00E2611B" w:rsidP="00E2611B">
      <w:pPr>
        <w:spacing w:line="276" w:lineRule="auto"/>
        <w:ind w:firstLine="1296"/>
        <w:jc w:val="both"/>
        <w:rPr>
          <w:rFonts w:eastAsia="Calibri"/>
          <w:spacing w:val="6"/>
          <w:szCs w:val="24"/>
        </w:rPr>
      </w:pPr>
      <w:r w:rsidRPr="00E2611B">
        <w:rPr>
          <w:b/>
          <w:spacing w:val="6"/>
          <w:szCs w:val="24"/>
          <w:lang w:eastAsia="lt-LT"/>
        </w:rPr>
        <w:t xml:space="preserve">Sprendimo projekto esmė: </w:t>
      </w:r>
      <w:r w:rsidR="002661FB" w:rsidRPr="002661FB">
        <w:rPr>
          <w:bCs/>
          <w:spacing w:val="6"/>
          <w:szCs w:val="24"/>
          <w:lang w:eastAsia="lt-LT"/>
        </w:rPr>
        <w:t>Vadovaujantis teisės aktais p</w:t>
      </w:r>
      <w:r w:rsidR="00C420B0">
        <w:rPr>
          <w:rFonts w:eastAsia="Calibri"/>
          <w:spacing w:val="6"/>
          <w:szCs w:val="24"/>
        </w:rPr>
        <w:t>as</w:t>
      </w:r>
      <w:r w:rsidRPr="00E2611B">
        <w:rPr>
          <w:rFonts w:eastAsia="Calibri"/>
          <w:spacing w:val="6"/>
          <w:szCs w:val="24"/>
        </w:rPr>
        <w:t>kirstomos</w:t>
      </w:r>
      <w:r w:rsidR="00C420B0">
        <w:rPr>
          <w:rFonts w:eastAsia="Calibri"/>
          <w:spacing w:val="6"/>
          <w:szCs w:val="24"/>
        </w:rPr>
        <w:t xml:space="preserve"> gauto</w:t>
      </w:r>
      <w:r w:rsidR="007F08FA">
        <w:rPr>
          <w:rFonts w:eastAsia="Calibri"/>
          <w:spacing w:val="6"/>
          <w:szCs w:val="24"/>
        </w:rPr>
        <w:t>s</w:t>
      </w:r>
      <w:r w:rsidRPr="00E2611B">
        <w:rPr>
          <w:rFonts w:eastAsia="Calibri"/>
          <w:spacing w:val="6"/>
          <w:szCs w:val="24"/>
        </w:rPr>
        <w:t xml:space="preserve"> </w:t>
      </w:r>
      <w:r w:rsidR="00094253" w:rsidRPr="00094253">
        <w:rPr>
          <w:rFonts w:eastAsia="Calibri"/>
          <w:b/>
          <w:bCs/>
          <w:i/>
          <w:iCs/>
          <w:spacing w:val="6"/>
          <w:szCs w:val="24"/>
        </w:rPr>
        <w:t>1 223,5</w:t>
      </w:r>
      <w:r w:rsidR="00A76090" w:rsidRPr="00E2611B">
        <w:rPr>
          <w:rFonts w:eastAsia="Calibri"/>
          <w:b/>
          <w:bCs/>
          <w:i/>
          <w:iCs/>
          <w:spacing w:val="6"/>
          <w:szCs w:val="24"/>
        </w:rPr>
        <w:t xml:space="preserve"> tūkst. Eur</w:t>
      </w:r>
      <w:r w:rsidR="00A76090" w:rsidRPr="00E2611B">
        <w:rPr>
          <w:rFonts w:eastAsia="Calibri"/>
          <w:spacing w:val="6"/>
          <w:szCs w:val="24"/>
        </w:rPr>
        <w:t xml:space="preserve"> </w:t>
      </w:r>
      <w:r w:rsidRPr="00E2611B">
        <w:rPr>
          <w:rFonts w:eastAsia="Calibri"/>
          <w:spacing w:val="6"/>
          <w:szCs w:val="24"/>
        </w:rPr>
        <w:t xml:space="preserve">biudžeto pajamos. </w:t>
      </w:r>
    </w:p>
    <w:p w14:paraId="6721EB43" w14:textId="77777777" w:rsidR="002B6E54" w:rsidRDefault="002B6E54" w:rsidP="00E2611B">
      <w:pPr>
        <w:spacing w:line="276" w:lineRule="auto"/>
        <w:ind w:firstLine="1296"/>
        <w:jc w:val="both"/>
        <w:rPr>
          <w:rFonts w:eastAsia="Calibri"/>
          <w:spacing w:val="6"/>
          <w:szCs w:val="24"/>
        </w:rPr>
      </w:pPr>
      <w:r>
        <w:rPr>
          <w:rFonts w:eastAsia="Calibri"/>
          <w:b/>
          <w:bCs/>
          <w:spacing w:val="6"/>
          <w:szCs w:val="24"/>
        </w:rPr>
        <w:t xml:space="preserve">Skiriama 716,8 tūkst. Eur </w:t>
      </w:r>
      <w:r w:rsidRPr="002B6E54">
        <w:rPr>
          <w:rFonts w:eastAsia="Calibri"/>
          <w:spacing w:val="6"/>
          <w:szCs w:val="24"/>
        </w:rPr>
        <w:t>dotacija savivaldyb</w:t>
      </w:r>
      <w:r>
        <w:rPr>
          <w:rFonts w:eastAsia="Calibri"/>
          <w:spacing w:val="6"/>
          <w:szCs w:val="24"/>
        </w:rPr>
        <w:t>ei</w:t>
      </w:r>
      <w:r w:rsidRPr="002B6E54">
        <w:rPr>
          <w:rFonts w:eastAsia="Calibri"/>
          <w:spacing w:val="6"/>
          <w:szCs w:val="24"/>
        </w:rPr>
        <w:t xml:space="preserve"> iš Europos Sąjungos, kitos tarptautinės finansinės paramos ir bendrojo finansavimo lėšų</w:t>
      </w:r>
      <w:r>
        <w:rPr>
          <w:rFonts w:eastAsia="Calibri"/>
          <w:spacing w:val="6"/>
          <w:szCs w:val="24"/>
        </w:rPr>
        <w:t>:</w:t>
      </w:r>
    </w:p>
    <w:p w14:paraId="1B4B4D12" w14:textId="77777777" w:rsidR="002B6E54" w:rsidRDefault="002B6E54" w:rsidP="00E2611B">
      <w:pPr>
        <w:spacing w:line="276" w:lineRule="auto"/>
        <w:ind w:firstLine="1296"/>
        <w:jc w:val="both"/>
        <w:rPr>
          <w:rFonts w:eastAsia="Calibri"/>
          <w:spacing w:val="6"/>
          <w:szCs w:val="24"/>
        </w:rPr>
      </w:pPr>
      <w:r>
        <w:rPr>
          <w:rFonts w:eastAsia="Calibri"/>
          <w:spacing w:val="6"/>
          <w:szCs w:val="24"/>
        </w:rPr>
        <w:t>Asignavimai projektams „</w:t>
      </w:r>
      <w:r w:rsidRPr="002B6E54">
        <w:rPr>
          <w:rFonts w:eastAsia="Calibri"/>
          <w:spacing w:val="6"/>
          <w:szCs w:val="24"/>
        </w:rPr>
        <w:t>Plėtoti įvairialypį švietimą  Kėdainių „Aušros“ progimnazijoje ir Vilainių mokykloje-darželyje „Obelėlė“, vykdant visos dienos mokyklos veiklą</w:t>
      </w:r>
      <w:r>
        <w:rPr>
          <w:rFonts w:eastAsia="Calibri"/>
          <w:spacing w:val="6"/>
          <w:szCs w:val="24"/>
        </w:rPr>
        <w:t>“</w:t>
      </w:r>
      <w:r w:rsidR="00E70AE0">
        <w:rPr>
          <w:rFonts w:eastAsia="Calibri"/>
          <w:spacing w:val="6"/>
          <w:szCs w:val="24"/>
        </w:rPr>
        <w:t xml:space="preserve"> – 697,0 tūkst. Eur bei </w:t>
      </w:r>
      <w:r>
        <w:rPr>
          <w:rFonts w:eastAsia="Calibri"/>
          <w:spacing w:val="6"/>
          <w:szCs w:val="24"/>
        </w:rPr>
        <w:t>„</w:t>
      </w:r>
      <w:r w:rsidRPr="002B6E54">
        <w:rPr>
          <w:rFonts w:eastAsia="Calibri"/>
          <w:spacing w:val="6"/>
          <w:szCs w:val="24"/>
        </w:rPr>
        <w:t>Aprūpinti įranga mobilias komandas Kėdainių rajono savivaldybėje</w:t>
      </w:r>
      <w:r>
        <w:rPr>
          <w:rFonts w:eastAsia="Calibri"/>
          <w:spacing w:val="6"/>
          <w:szCs w:val="24"/>
        </w:rPr>
        <w:t>“</w:t>
      </w:r>
      <w:r w:rsidR="00E70AE0">
        <w:rPr>
          <w:rFonts w:eastAsia="Calibri"/>
          <w:spacing w:val="6"/>
          <w:szCs w:val="24"/>
        </w:rPr>
        <w:t xml:space="preserve"> – 19,8 tūkst. Eur vykdyti skiriami </w:t>
      </w:r>
      <w:r w:rsidR="00E70AE0" w:rsidRPr="006B1FAE">
        <w:rPr>
          <w:rFonts w:eastAsia="Calibri"/>
          <w:spacing w:val="6"/>
          <w:szCs w:val="24"/>
        </w:rPr>
        <w:t>savivaldybės administracijai</w:t>
      </w:r>
      <w:r w:rsidR="00E70AE0">
        <w:rPr>
          <w:rFonts w:eastAsia="Calibri"/>
          <w:spacing w:val="6"/>
          <w:szCs w:val="24"/>
        </w:rPr>
        <w:t>.</w:t>
      </w:r>
    </w:p>
    <w:p w14:paraId="32D87C50" w14:textId="77777777" w:rsidR="00A76090" w:rsidRDefault="00A76090" w:rsidP="00E2611B">
      <w:pPr>
        <w:spacing w:line="276" w:lineRule="auto"/>
        <w:ind w:firstLine="1296"/>
        <w:jc w:val="both"/>
        <w:rPr>
          <w:rFonts w:eastAsia="Calibri"/>
          <w:b/>
          <w:bCs/>
          <w:spacing w:val="6"/>
          <w:szCs w:val="24"/>
        </w:rPr>
      </w:pPr>
      <w:r w:rsidRPr="00A76090">
        <w:rPr>
          <w:rFonts w:eastAsia="Calibri"/>
          <w:b/>
          <w:bCs/>
          <w:spacing w:val="6"/>
          <w:szCs w:val="24"/>
        </w:rPr>
        <w:t xml:space="preserve">Skiriama </w:t>
      </w:r>
      <w:r w:rsidR="00E70AE0">
        <w:rPr>
          <w:rFonts w:eastAsia="Calibri"/>
          <w:b/>
          <w:bCs/>
          <w:spacing w:val="6"/>
          <w:szCs w:val="24"/>
        </w:rPr>
        <w:t>461,3</w:t>
      </w:r>
      <w:r w:rsidRPr="00A76090">
        <w:rPr>
          <w:rFonts w:eastAsia="Calibri"/>
          <w:b/>
          <w:bCs/>
          <w:spacing w:val="6"/>
          <w:szCs w:val="24"/>
        </w:rPr>
        <w:t xml:space="preserve"> tūkst. Eur </w:t>
      </w:r>
      <w:r w:rsidR="000F2D8E" w:rsidRPr="000F2D8E">
        <w:rPr>
          <w:rFonts w:eastAsia="Calibri"/>
          <w:spacing w:val="6"/>
          <w:szCs w:val="24"/>
        </w:rPr>
        <w:t xml:space="preserve">tikslinė </w:t>
      </w:r>
      <w:r w:rsidRPr="000F2D8E">
        <w:rPr>
          <w:rFonts w:eastAsia="Calibri"/>
          <w:spacing w:val="6"/>
          <w:szCs w:val="24"/>
        </w:rPr>
        <w:t>dotacija</w:t>
      </w:r>
      <w:r w:rsidRPr="00A76090">
        <w:rPr>
          <w:rFonts w:eastAsia="Calibri"/>
          <w:b/>
          <w:bCs/>
          <w:spacing w:val="6"/>
          <w:szCs w:val="24"/>
        </w:rPr>
        <w:t>:</w:t>
      </w:r>
    </w:p>
    <w:p w14:paraId="3625DB8F" w14:textId="77777777" w:rsidR="00E70AE0" w:rsidRDefault="00E70AE0" w:rsidP="00E70AE0">
      <w:pPr>
        <w:spacing w:line="276" w:lineRule="auto"/>
        <w:jc w:val="both"/>
        <w:rPr>
          <w:rFonts w:eastAsia="Calibri"/>
          <w:i/>
          <w:iCs/>
          <w:spacing w:val="6"/>
          <w:szCs w:val="24"/>
        </w:rPr>
      </w:pPr>
      <w:r w:rsidRPr="000837B3">
        <w:rPr>
          <w:rFonts w:eastAsia="Calibri"/>
          <w:i/>
          <w:iCs/>
          <w:spacing w:val="6"/>
          <w:szCs w:val="24"/>
        </w:rPr>
        <w:t>Didėja</w:t>
      </w:r>
      <w:r w:rsidR="000837B3" w:rsidRPr="000837B3">
        <w:rPr>
          <w:rFonts w:eastAsia="Calibri"/>
          <w:i/>
          <w:iCs/>
          <w:spacing w:val="6"/>
          <w:szCs w:val="24"/>
        </w:rPr>
        <w:t xml:space="preserve"> 509,7 tūkst. Eur, iš jų:</w:t>
      </w:r>
    </w:p>
    <w:p w14:paraId="6564D643" w14:textId="77777777" w:rsidR="00F0271F" w:rsidRDefault="00F0271F" w:rsidP="00D20F67">
      <w:pPr>
        <w:numPr>
          <w:ilvl w:val="0"/>
          <w:numId w:val="10"/>
        </w:numPr>
        <w:spacing w:line="276" w:lineRule="auto"/>
        <w:jc w:val="both"/>
        <w:rPr>
          <w:rFonts w:eastAsia="Calibri"/>
          <w:spacing w:val="6"/>
          <w:szCs w:val="24"/>
        </w:rPr>
      </w:pPr>
      <w:r w:rsidRPr="00F0271F">
        <w:rPr>
          <w:rFonts w:eastAsia="Calibri"/>
          <w:spacing w:val="6"/>
          <w:szCs w:val="24"/>
        </w:rPr>
        <w:t>valstybinių ir savivaldybių mokyklų mokytojų, dirbančių pagal ikimokyklinio, priešmokyklinio, bendrojo ugdymo ir profesinio mokymo programas, personalui optimizuoti ir atnaujinti – 12,8 tūkst. Eur;</w:t>
      </w:r>
    </w:p>
    <w:p w14:paraId="687CB5F5" w14:textId="77777777" w:rsidR="00F0271F" w:rsidRPr="00F0271F" w:rsidRDefault="00F0271F" w:rsidP="00E70AE0">
      <w:pPr>
        <w:spacing w:line="276" w:lineRule="auto"/>
        <w:jc w:val="both"/>
        <w:rPr>
          <w:rFonts w:eastAsia="Calibri"/>
          <w:spacing w:val="6"/>
          <w:szCs w:val="24"/>
        </w:rPr>
      </w:pPr>
      <w:r>
        <w:rPr>
          <w:rFonts w:eastAsia="Calibri"/>
          <w:spacing w:val="6"/>
          <w:szCs w:val="24"/>
        </w:rPr>
        <w:t>Asignavimai skiriami rajono švietimo įstaigoms atsižvelgiant į jų prašymus bei nurodytą asmenų skaičių pritaikant procentą dėl planuotų, bet mažiau gautų pajamų.</w:t>
      </w:r>
    </w:p>
    <w:p w14:paraId="135D6E3E" w14:textId="77777777" w:rsidR="00F0271F" w:rsidRDefault="00E70AE0" w:rsidP="00D20F67">
      <w:pPr>
        <w:numPr>
          <w:ilvl w:val="0"/>
          <w:numId w:val="10"/>
        </w:numPr>
        <w:spacing w:line="276" w:lineRule="auto"/>
        <w:jc w:val="both"/>
        <w:rPr>
          <w:rFonts w:eastAsia="Calibri"/>
          <w:spacing w:val="6"/>
          <w:szCs w:val="24"/>
        </w:rPr>
      </w:pPr>
      <w:r w:rsidRPr="00F0271F">
        <w:rPr>
          <w:rFonts w:eastAsia="Calibri"/>
          <w:spacing w:val="6"/>
          <w:szCs w:val="24"/>
        </w:rPr>
        <w:t>akredituotai vaikų dienos socialinei priežiūrai organizuoti, teikti ir administruoti – 9,7 tūkst. Eur;</w:t>
      </w:r>
    </w:p>
    <w:p w14:paraId="025B0C21" w14:textId="77777777" w:rsidR="00E70AE0" w:rsidRDefault="00E70AE0" w:rsidP="00D20F67">
      <w:pPr>
        <w:numPr>
          <w:ilvl w:val="0"/>
          <w:numId w:val="10"/>
        </w:numPr>
        <w:spacing w:line="276" w:lineRule="auto"/>
        <w:jc w:val="both"/>
        <w:rPr>
          <w:rFonts w:eastAsia="Calibri"/>
          <w:spacing w:val="6"/>
          <w:szCs w:val="24"/>
        </w:rPr>
      </w:pPr>
      <w:r w:rsidRPr="00E70AE0">
        <w:rPr>
          <w:rFonts w:eastAsia="Calibri"/>
          <w:spacing w:val="6"/>
          <w:szCs w:val="24"/>
        </w:rPr>
        <w:t>kompensuoti savivaldybės patirtas išlaidas valdant nepaprastąją padėtį dėl užsieniečių, pasitraukusių iš Ukrainos dėl Rusijos federacijos karinių veiksmų Ukrainoje</w:t>
      </w:r>
      <w:r w:rsidR="00FE76FD">
        <w:rPr>
          <w:rFonts w:eastAsia="Calibri"/>
          <w:spacing w:val="6"/>
          <w:szCs w:val="24"/>
        </w:rPr>
        <w:t xml:space="preserve"> </w:t>
      </w:r>
      <w:r w:rsidR="00771069">
        <w:rPr>
          <w:rFonts w:eastAsia="Calibri"/>
          <w:spacing w:val="6"/>
          <w:szCs w:val="24"/>
        </w:rPr>
        <w:t>− 12,7 tūkst. Eur;</w:t>
      </w:r>
    </w:p>
    <w:p w14:paraId="79ED0C07" w14:textId="77777777" w:rsidR="00771069" w:rsidRDefault="00771069" w:rsidP="00D20F67">
      <w:pPr>
        <w:numPr>
          <w:ilvl w:val="0"/>
          <w:numId w:val="10"/>
        </w:numPr>
        <w:spacing w:line="276" w:lineRule="auto"/>
        <w:jc w:val="both"/>
        <w:rPr>
          <w:rFonts w:eastAsia="Calibri"/>
          <w:spacing w:val="6"/>
          <w:szCs w:val="24"/>
        </w:rPr>
      </w:pPr>
      <w:r w:rsidRPr="00771069">
        <w:rPr>
          <w:rFonts w:eastAsia="Calibri"/>
          <w:spacing w:val="6"/>
          <w:szCs w:val="24"/>
        </w:rPr>
        <w:t>kompensuoti išlaid</w:t>
      </w:r>
      <w:r w:rsidR="009D2403">
        <w:rPr>
          <w:rFonts w:eastAsia="Calibri"/>
          <w:spacing w:val="6"/>
          <w:szCs w:val="24"/>
        </w:rPr>
        <w:t>as,</w:t>
      </w:r>
      <w:r w:rsidRPr="00771069">
        <w:rPr>
          <w:rFonts w:eastAsia="Calibri"/>
          <w:spacing w:val="6"/>
          <w:szCs w:val="24"/>
        </w:rPr>
        <w:t xml:space="preserve"> patirt</w:t>
      </w:r>
      <w:r w:rsidR="009D2403">
        <w:rPr>
          <w:rFonts w:eastAsia="Calibri"/>
          <w:spacing w:val="6"/>
          <w:szCs w:val="24"/>
        </w:rPr>
        <w:t>a</w:t>
      </w:r>
      <w:r w:rsidRPr="00771069">
        <w:rPr>
          <w:rFonts w:eastAsia="Calibri"/>
          <w:spacing w:val="6"/>
          <w:szCs w:val="24"/>
        </w:rPr>
        <w:t>s teikiant paramą būstui išsinuomoti pagal Lietuvos Respublikos paramos būstui įsigyti ar išsinuomoti įstatymą užsieniečiams, pasitraukusiems iš Ukrainos dėl Rusijos federacijos karinės agresijos</w:t>
      </w:r>
      <w:r>
        <w:rPr>
          <w:rFonts w:eastAsia="Calibri"/>
          <w:spacing w:val="6"/>
          <w:szCs w:val="24"/>
        </w:rPr>
        <w:t xml:space="preserve"> – 0,6 tūkst. Eur;</w:t>
      </w:r>
    </w:p>
    <w:p w14:paraId="15F351AC" w14:textId="77777777" w:rsidR="00771069" w:rsidRDefault="009D2403" w:rsidP="00D20F67">
      <w:pPr>
        <w:numPr>
          <w:ilvl w:val="0"/>
          <w:numId w:val="10"/>
        </w:numPr>
        <w:spacing w:line="276" w:lineRule="auto"/>
        <w:jc w:val="both"/>
        <w:rPr>
          <w:rFonts w:eastAsia="Calibri"/>
          <w:spacing w:val="6"/>
          <w:szCs w:val="24"/>
        </w:rPr>
      </w:pPr>
      <w:r>
        <w:rPr>
          <w:rFonts w:eastAsia="Calibri"/>
          <w:spacing w:val="6"/>
          <w:szCs w:val="24"/>
        </w:rPr>
        <w:t xml:space="preserve">kompensuoti </w:t>
      </w:r>
      <w:r w:rsidR="00771069" w:rsidRPr="00771069">
        <w:rPr>
          <w:rFonts w:eastAsia="Calibri"/>
          <w:spacing w:val="6"/>
          <w:szCs w:val="24"/>
        </w:rPr>
        <w:t>išlaid</w:t>
      </w:r>
      <w:r>
        <w:rPr>
          <w:rFonts w:eastAsia="Calibri"/>
          <w:spacing w:val="6"/>
          <w:szCs w:val="24"/>
        </w:rPr>
        <w:t>as</w:t>
      </w:r>
      <w:r w:rsidR="00771069" w:rsidRPr="00771069">
        <w:rPr>
          <w:rFonts w:eastAsia="Calibri"/>
          <w:spacing w:val="6"/>
          <w:szCs w:val="24"/>
        </w:rPr>
        <w:t>, patirt</w:t>
      </w:r>
      <w:r>
        <w:rPr>
          <w:rFonts w:eastAsia="Calibri"/>
          <w:spacing w:val="6"/>
          <w:szCs w:val="24"/>
        </w:rPr>
        <w:t>a</w:t>
      </w:r>
      <w:r w:rsidR="00771069" w:rsidRPr="00771069">
        <w:rPr>
          <w:rFonts w:eastAsia="Calibri"/>
          <w:spacing w:val="6"/>
          <w:szCs w:val="24"/>
        </w:rPr>
        <w:t>s teikiant piniginę socialinę paramą vadovaujantis Lietuvos Respublikos piniginės socialinės paramos nepasiturintiems gyventojams įstatymu, užsieniečiams, pasitraukusiems iš Ukrainos dėl Rusijos federacijos karinių veiksmų Ukrainoje</w:t>
      </w:r>
      <w:r w:rsidR="00771069">
        <w:rPr>
          <w:rFonts w:eastAsia="Calibri"/>
          <w:spacing w:val="6"/>
          <w:szCs w:val="24"/>
        </w:rPr>
        <w:t xml:space="preserve"> – 44,5 tūkst. Eur;</w:t>
      </w:r>
    </w:p>
    <w:p w14:paraId="3290F7E5" w14:textId="77777777" w:rsidR="00771069" w:rsidRDefault="009D2403" w:rsidP="00D20F67">
      <w:pPr>
        <w:numPr>
          <w:ilvl w:val="0"/>
          <w:numId w:val="10"/>
        </w:numPr>
        <w:spacing w:line="276" w:lineRule="auto"/>
        <w:jc w:val="both"/>
        <w:rPr>
          <w:rFonts w:eastAsia="Calibri"/>
          <w:spacing w:val="6"/>
          <w:szCs w:val="24"/>
        </w:rPr>
      </w:pPr>
      <w:r w:rsidRPr="00771069">
        <w:rPr>
          <w:rFonts w:eastAsia="Calibri"/>
          <w:spacing w:val="6"/>
          <w:szCs w:val="24"/>
        </w:rPr>
        <w:t>kompensuoti išlaid</w:t>
      </w:r>
      <w:r>
        <w:rPr>
          <w:rFonts w:eastAsia="Calibri"/>
          <w:spacing w:val="6"/>
          <w:szCs w:val="24"/>
        </w:rPr>
        <w:t>as,</w:t>
      </w:r>
      <w:r w:rsidRPr="00771069">
        <w:rPr>
          <w:rFonts w:eastAsia="Calibri"/>
          <w:spacing w:val="6"/>
          <w:szCs w:val="24"/>
        </w:rPr>
        <w:t xml:space="preserve"> </w:t>
      </w:r>
      <w:r w:rsidR="00771069" w:rsidRPr="00771069">
        <w:rPr>
          <w:rFonts w:eastAsia="Calibri"/>
          <w:spacing w:val="6"/>
          <w:szCs w:val="24"/>
        </w:rPr>
        <w:t>patirtas teikiant specialiąsias socialines paslaugas užsieniečiams, pasitraukusiems iš Ukrainos dėl Rusijos federacijos karinių veiksmų Ukrainoje</w:t>
      </w:r>
      <w:r w:rsidR="00771069">
        <w:rPr>
          <w:rFonts w:eastAsia="Calibri"/>
          <w:spacing w:val="6"/>
          <w:szCs w:val="24"/>
        </w:rPr>
        <w:t xml:space="preserve"> – 0,3 tūkst. Eur;</w:t>
      </w:r>
    </w:p>
    <w:p w14:paraId="7E82DFCF" w14:textId="77777777" w:rsidR="00771069" w:rsidRDefault="009D2403" w:rsidP="00D20F67">
      <w:pPr>
        <w:numPr>
          <w:ilvl w:val="0"/>
          <w:numId w:val="10"/>
        </w:numPr>
        <w:spacing w:line="276" w:lineRule="auto"/>
        <w:jc w:val="both"/>
        <w:rPr>
          <w:rFonts w:eastAsia="Calibri"/>
          <w:spacing w:val="6"/>
          <w:szCs w:val="24"/>
        </w:rPr>
      </w:pPr>
      <w:r w:rsidRPr="00771069">
        <w:rPr>
          <w:rFonts w:eastAsia="Calibri"/>
          <w:spacing w:val="6"/>
          <w:szCs w:val="24"/>
        </w:rPr>
        <w:t>kompensuoti išlaid</w:t>
      </w:r>
      <w:r>
        <w:rPr>
          <w:rFonts w:eastAsia="Calibri"/>
          <w:spacing w:val="6"/>
          <w:szCs w:val="24"/>
        </w:rPr>
        <w:t>as</w:t>
      </w:r>
      <w:r w:rsidR="00771069" w:rsidRPr="00771069">
        <w:rPr>
          <w:rFonts w:eastAsia="Calibri"/>
          <w:spacing w:val="6"/>
          <w:szCs w:val="24"/>
        </w:rPr>
        <w:t>, patirt</w:t>
      </w:r>
      <w:r>
        <w:rPr>
          <w:rFonts w:eastAsia="Calibri"/>
          <w:spacing w:val="6"/>
          <w:szCs w:val="24"/>
        </w:rPr>
        <w:t>a</w:t>
      </w:r>
      <w:r w:rsidR="00771069" w:rsidRPr="00771069">
        <w:rPr>
          <w:rFonts w:eastAsia="Calibri"/>
          <w:spacing w:val="6"/>
          <w:szCs w:val="24"/>
        </w:rPr>
        <w:t>s teikiant socialinę paramą mokiniams pagal Lietuvos Respublikos socialinės paramos mokiniams įstatymą užsieniečiams, pasitraukusiems iš Ukrainos dėl Rusijos federacijos karinių veiksmų Ukrainoje</w:t>
      </w:r>
      <w:r w:rsidR="00771069">
        <w:rPr>
          <w:rFonts w:eastAsia="Calibri"/>
          <w:spacing w:val="6"/>
          <w:szCs w:val="24"/>
        </w:rPr>
        <w:t xml:space="preserve"> – 7,8 tūkst. Eur;</w:t>
      </w:r>
    </w:p>
    <w:p w14:paraId="7DD0FD4F" w14:textId="77777777" w:rsidR="00771069" w:rsidRDefault="00771069" w:rsidP="00D20F67">
      <w:pPr>
        <w:numPr>
          <w:ilvl w:val="0"/>
          <w:numId w:val="10"/>
        </w:numPr>
        <w:spacing w:line="276" w:lineRule="auto"/>
        <w:jc w:val="both"/>
        <w:rPr>
          <w:rFonts w:eastAsia="Calibri"/>
          <w:spacing w:val="6"/>
          <w:szCs w:val="24"/>
        </w:rPr>
      </w:pPr>
      <w:r w:rsidRPr="00771069">
        <w:rPr>
          <w:rFonts w:eastAsia="Calibri"/>
          <w:spacing w:val="6"/>
          <w:szCs w:val="24"/>
        </w:rPr>
        <w:t>lėšos, skirtos mokyklų aprūpinimo geltonaisiais autobusais programos įgyvendinimui</w:t>
      </w:r>
      <w:r>
        <w:rPr>
          <w:rFonts w:eastAsia="Calibri"/>
          <w:spacing w:val="6"/>
          <w:szCs w:val="24"/>
        </w:rPr>
        <w:t xml:space="preserve"> – </w:t>
      </w:r>
      <w:r w:rsidR="000837B3">
        <w:rPr>
          <w:rFonts w:eastAsia="Calibri"/>
          <w:spacing w:val="6"/>
          <w:szCs w:val="24"/>
        </w:rPr>
        <w:t>6</w:t>
      </w:r>
      <w:r>
        <w:rPr>
          <w:rFonts w:eastAsia="Calibri"/>
          <w:spacing w:val="6"/>
          <w:szCs w:val="24"/>
        </w:rPr>
        <w:t>8</w:t>
      </w:r>
      <w:r w:rsidR="000837B3">
        <w:rPr>
          <w:rFonts w:eastAsia="Calibri"/>
          <w:spacing w:val="6"/>
          <w:szCs w:val="24"/>
        </w:rPr>
        <w:t>,0</w:t>
      </w:r>
      <w:r>
        <w:rPr>
          <w:rFonts w:eastAsia="Calibri"/>
          <w:spacing w:val="6"/>
          <w:szCs w:val="24"/>
        </w:rPr>
        <w:t xml:space="preserve"> tūkst. Eur;</w:t>
      </w:r>
    </w:p>
    <w:p w14:paraId="5592BC4E" w14:textId="77777777" w:rsidR="000837B3" w:rsidRDefault="000837B3" w:rsidP="00D20F67">
      <w:pPr>
        <w:numPr>
          <w:ilvl w:val="0"/>
          <w:numId w:val="10"/>
        </w:numPr>
        <w:spacing w:line="276" w:lineRule="auto"/>
        <w:jc w:val="both"/>
        <w:rPr>
          <w:rFonts w:eastAsia="Calibri"/>
          <w:spacing w:val="6"/>
          <w:szCs w:val="24"/>
        </w:rPr>
      </w:pPr>
      <w:r w:rsidRPr="000837B3">
        <w:rPr>
          <w:rFonts w:eastAsia="Calibri"/>
          <w:spacing w:val="6"/>
          <w:szCs w:val="24"/>
        </w:rPr>
        <w:lastRenderedPageBreak/>
        <w:t>lėšos, skirtos laikino atokvėpio paslaugai teikti ir administruoti</w:t>
      </w:r>
      <w:r>
        <w:rPr>
          <w:rFonts w:eastAsia="Calibri"/>
          <w:spacing w:val="6"/>
          <w:szCs w:val="24"/>
        </w:rPr>
        <w:t xml:space="preserve"> – 157,3 tūkst. Eur;</w:t>
      </w:r>
    </w:p>
    <w:p w14:paraId="794ED8DF" w14:textId="77777777" w:rsidR="000837B3" w:rsidRDefault="000837B3" w:rsidP="00D20F67">
      <w:pPr>
        <w:numPr>
          <w:ilvl w:val="0"/>
          <w:numId w:val="10"/>
        </w:numPr>
        <w:spacing w:line="276" w:lineRule="auto"/>
        <w:jc w:val="both"/>
        <w:rPr>
          <w:rFonts w:eastAsia="Calibri"/>
          <w:spacing w:val="6"/>
          <w:szCs w:val="24"/>
        </w:rPr>
      </w:pPr>
      <w:r w:rsidRPr="000837B3">
        <w:rPr>
          <w:rFonts w:eastAsia="Calibri"/>
          <w:spacing w:val="6"/>
          <w:szCs w:val="24"/>
        </w:rPr>
        <w:t>vykdyti miesto miškų žemės sklypų pr</w:t>
      </w:r>
      <w:r>
        <w:rPr>
          <w:rFonts w:eastAsia="Calibri"/>
          <w:spacing w:val="6"/>
          <w:szCs w:val="24"/>
        </w:rPr>
        <w:t>i</w:t>
      </w:r>
      <w:r w:rsidRPr="000837B3">
        <w:rPr>
          <w:rFonts w:eastAsia="Calibri"/>
          <w:spacing w:val="6"/>
          <w:szCs w:val="24"/>
        </w:rPr>
        <w:t>ežiūros, apsaugos, tvarkymo darbus ir parengti reikalingu</w:t>
      </w:r>
      <w:r>
        <w:rPr>
          <w:rFonts w:eastAsia="Calibri"/>
          <w:spacing w:val="6"/>
          <w:szCs w:val="24"/>
        </w:rPr>
        <w:t xml:space="preserve">s </w:t>
      </w:r>
      <w:r w:rsidRPr="000837B3">
        <w:rPr>
          <w:rFonts w:eastAsia="Calibri"/>
          <w:spacing w:val="6"/>
          <w:szCs w:val="24"/>
        </w:rPr>
        <w:t>planavimo dokumentus</w:t>
      </w:r>
      <w:r>
        <w:rPr>
          <w:rFonts w:eastAsia="Calibri"/>
          <w:spacing w:val="6"/>
          <w:szCs w:val="24"/>
        </w:rPr>
        <w:t xml:space="preserve"> – 14,0 tūkst. Eur;</w:t>
      </w:r>
    </w:p>
    <w:p w14:paraId="60E2C95D" w14:textId="77777777" w:rsidR="000837B3" w:rsidRDefault="000837B3" w:rsidP="00D20F67">
      <w:pPr>
        <w:numPr>
          <w:ilvl w:val="0"/>
          <w:numId w:val="10"/>
        </w:numPr>
        <w:spacing w:line="276" w:lineRule="auto"/>
        <w:jc w:val="both"/>
        <w:rPr>
          <w:rFonts w:eastAsia="Calibri"/>
          <w:spacing w:val="6"/>
          <w:szCs w:val="24"/>
        </w:rPr>
      </w:pPr>
      <w:r w:rsidRPr="000837B3">
        <w:rPr>
          <w:rFonts w:eastAsia="Calibri"/>
          <w:spacing w:val="6"/>
          <w:szCs w:val="24"/>
        </w:rPr>
        <w:t>infrastruktūros įrengimui ir (ar) sutvarkymui ir (ar) investicinio žemės sklypo vystymui</w:t>
      </w:r>
      <w:r>
        <w:rPr>
          <w:rFonts w:eastAsia="Calibri"/>
          <w:spacing w:val="6"/>
          <w:szCs w:val="24"/>
        </w:rPr>
        <w:t xml:space="preserve"> – 150,0 tūkst. Eur;</w:t>
      </w:r>
    </w:p>
    <w:p w14:paraId="7753D36B" w14:textId="77777777" w:rsidR="000837B3" w:rsidRDefault="000837B3" w:rsidP="00D20F67">
      <w:pPr>
        <w:numPr>
          <w:ilvl w:val="0"/>
          <w:numId w:val="10"/>
        </w:numPr>
        <w:spacing w:line="276" w:lineRule="auto"/>
        <w:jc w:val="both"/>
        <w:rPr>
          <w:rFonts w:eastAsia="Calibri"/>
          <w:spacing w:val="6"/>
          <w:szCs w:val="24"/>
        </w:rPr>
      </w:pPr>
      <w:r w:rsidRPr="000837B3">
        <w:rPr>
          <w:rFonts w:eastAsia="Calibri"/>
          <w:spacing w:val="6"/>
          <w:szCs w:val="24"/>
        </w:rPr>
        <w:t>Kėdainių r. Krakių Mikalojaus Katkaus gimnazijos sporto aikštyno atnaujinimas</w:t>
      </w:r>
      <w:r>
        <w:rPr>
          <w:rFonts w:eastAsia="Calibri"/>
          <w:spacing w:val="6"/>
          <w:szCs w:val="24"/>
        </w:rPr>
        <w:t xml:space="preserve"> – 32,0 tūkst. Eur;</w:t>
      </w:r>
    </w:p>
    <w:p w14:paraId="65E29985" w14:textId="77777777" w:rsidR="00F0271F" w:rsidRDefault="00F0271F" w:rsidP="000837B3">
      <w:pPr>
        <w:spacing w:line="276" w:lineRule="auto"/>
        <w:ind w:firstLine="1296"/>
        <w:jc w:val="both"/>
        <w:rPr>
          <w:rFonts w:eastAsia="Calibri"/>
          <w:spacing w:val="6"/>
          <w:szCs w:val="24"/>
        </w:rPr>
      </w:pPr>
      <w:r>
        <w:rPr>
          <w:rFonts w:eastAsia="Calibri"/>
          <w:spacing w:val="6"/>
          <w:szCs w:val="24"/>
        </w:rPr>
        <w:t xml:space="preserve">Asignavimai skiriami </w:t>
      </w:r>
      <w:r w:rsidR="00D20F67">
        <w:rPr>
          <w:rFonts w:eastAsia="Calibri"/>
          <w:spacing w:val="6"/>
          <w:szCs w:val="24"/>
        </w:rPr>
        <w:t>savivaldybės administracijai.</w:t>
      </w:r>
    </w:p>
    <w:p w14:paraId="412861A7" w14:textId="77777777" w:rsidR="00D20F67" w:rsidRDefault="00D20F67" w:rsidP="00D20F67">
      <w:pPr>
        <w:spacing w:line="276" w:lineRule="auto"/>
        <w:jc w:val="both"/>
        <w:rPr>
          <w:rFonts w:eastAsia="Calibri"/>
          <w:i/>
          <w:iCs/>
          <w:spacing w:val="6"/>
          <w:szCs w:val="24"/>
        </w:rPr>
      </w:pPr>
      <w:r w:rsidRPr="00D20F67">
        <w:rPr>
          <w:rFonts w:eastAsia="Calibri"/>
          <w:i/>
          <w:iCs/>
          <w:spacing w:val="6"/>
          <w:szCs w:val="24"/>
        </w:rPr>
        <w:t>Mažėja 48,4 tūkst. Eur, iš jų:</w:t>
      </w:r>
    </w:p>
    <w:p w14:paraId="45371172" w14:textId="77777777" w:rsidR="00D20F67" w:rsidRPr="00335D10" w:rsidRDefault="00D20F67" w:rsidP="00D20F67">
      <w:pPr>
        <w:numPr>
          <w:ilvl w:val="0"/>
          <w:numId w:val="11"/>
        </w:numPr>
        <w:spacing w:line="276" w:lineRule="auto"/>
        <w:jc w:val="both"/>
        <w:rPr>
          <w:rFonts w:eastAsia="Calibri"/>
          <w:spacing w:val="6"/>
          <w:szCs w:val="24"/>
        </w:rPr>
      </w:pPr>
      <w:r w:rsidRPr="00335D10">
        <w:rPr>
          <w:rFonts w:eastAsia="Calibri"/>
          <w:spacing w:val="6"/>
          <w:szCs w:val="24"/>
        </w:rPr>
        <w:t xml:space="preserve">akredituotai socialinei reabilitacijai </w:t>
      </w:r>
      <w:r w:rsidR="0053131B" w:rsidRPr="00335D10">
        <w:rPr>
          <w:rFonts w:eastAsia="Calibri"/>
          <w:spacing w:val="6"/>
          <w:szCs w:val="24"/>
        </w:rPr>
        <w:t>asmenims su negalia</w:t>
      </w:r>
      <w:r w:rsidRPr="00335D10">
        <w:rPr>
          <w:rFonts w:eastAsia="Calibri"/>
          <w:spacing w:val="6"/>
          <w:szCs w:val="24"/>
        </w:rPr>
        <w:t xml:space="preserve"> bendruomenėje organizuoti, teikti ir administruoti – 3,1 tūkst. Eur</w:t>
      </w:r>
      <w:r w:rsidR="006940C4" w:rsidRPr="00335D10">
        <w:rPr>
          <w:rFonts w:eastAsia="Calibri"/>
          <w:spacing w:val="6"/>
          <w:szCs w:val="24"/>
        </w:rPr>
        <w:t xml:space="preserve"> poreikį</w:t>
      </w:r>
      <w:r w:rsidR="000F2D8E">
        <w:rPr>
          <w:rFonts w:eastAsia="Calibri"/>
          <w:spacing w:val="6"/>
          <w:szCs w:val="24"/>
        </w:rPr>
        <w:t xml:space="preserve"> −</w:t>
      </w:r>
      <w:r w:rsidR="006940C4" w:rsidRPr="00335D10">
        <w:rPr>
          <w:rFonts w:eastAsia="Calibri"/>
          <w:spacing w:val="6"/>
          <w:szCs w:val="24"/>
        </w:rPr>
        <w:t xml:space="preserve"> paslaugoms gauti išreiškė mažesnis gavėjų skaičius nei buvo planuota</w:t>
      </w:r>
      <w:r w:rsidRPr="00335D10">
        <w:rPr>
          <w:rFonts w:eastAsia="Calibri"/>
          <w:spacing w:val="6"/>
          <w:szCs w:val="24"/>
        </w:rPr>
        <w:t>;</w:t>
      </w:r>
      <w:r w:rsidR="006940C4" w:rsidRPr="00335D10">
        <w:rPr>
          <w:rFonts w:eastAsia="Calibri"/>
          <w:spacing w:val="6"/>
          <w:szCs w:val="24"/>
        </w:rPr>
        <w:t xml:space="preserve"> </w:t>
      </w:r>
    </w:p>
    <w:p w14:paraId="6CA50AB8" w14:textId="77777777" w:rsidR="00FC5044" w:rsidRPr="00335D10" w:rsidRDefault="00D20F67" w:rsidP="00C0696E">
      <w:pPr>
        <w:numPr>
          <w:ilvl w:val="0"/>
          <w:numId w:val="11"/>
        </w:numPr>
        <w:spacing w:line="276" w:lineRule="auto"/>
        <w:jc w:val="both"/>
        <w:rPr>
          <w:rFonts w:eastAsia="Calibri"/>
          <w:spacing w:val="6"/>
          <w:szCs w:val="24"/>
        </w:rPr>
      </w:pPr>
      <w:r w:rsidRPr="00335D10">
        <w:rPr>
          <w:rFonts w:eastAsia="Calibri"/>
          <w:spacing w:val="6"/>
          <w:szCs w:val="24"/>
        </w:rPr>
        <w:t>asmeninei pagalbai teikti ir administruoti – 41,6 tūkst. Eur</w:t>
      </w:r>
      <w:r w:rsidR="000F2D8E">
        <w:rPr>
          <w:rFonts w:eastAsia="Calibri"/>
          <w:spacing w:val="6"/>
          <w:szCs w:val="24"/>
        </w:rPr>
        <w:t>,</w:t>
      </w:r>
      <w:r w:rsidR="00805254" w:rsidRPr="00335D10">
        <w:rPr>
          <w:rFonts w:eastAsia="Calibri"/>
          <w:spacing w:val="6"/>
          <w:szCs w:val="24"/>
        </w:rPr>
        <w:t xml:space="preserve"> </w:t>
      </w:r>
      <w:r w:rsidR="00FC5044" w:rsidRPr="00335D10">
        <w:rPr>
          <w:rFonts w:eastAsia="Calibri"/>
          <w:spacing w:val="6"/>
          <w:szCs w:val="24"/>
        </w:rPr>
        <w:t>atsižvelgiant į faktinį lėšų panaudojimą bei asmenų su negalia skaičių</w:t>
      </w:r>
      <w:r w:rsidR="00805254" w:rsidRPr="00335D10">
        <w:rPr>
          <w:rFonts w:eastAsia="Calibri"/>
          <w:spacing w:val="6"/>
          <w:szCs w:val="24"/>
        </w:rPr>
        <w:t>;</w:t>
      </w:r>
    </w:p>
    <w:p w14:paraId="1299198D" w14:textId="77777777" w:rsidR="00E70AE0" w:rsidRPr="00335D10" w:rsidRDefault="00FC5044" w:rsidP="00FC5044">
      <w:pPr>
        <w:numPr>
          <w:ilvl w:val="0"/>
          <w:numId w:val="12"/>
        </w:numPr>
        <w:spacing w:line="276" w:lineRule="auto"/>
        <w:jc w:val="both"/>
        <w:rPr>
          <w:rFonts w:eastAsia="Calibri"/>
          <w:spacing w:val="6"/>
          <w:szCs w:val="24"/>
        </w:rPr>
      </w:pPr>
      <w:r w:rsidRPr="00335D10">
        <w:rPr>
          <w:rFonts w:eastAsia="Calibri"/>
          <w:spacing w:val="6"/>
          <w:szCs w:val="24"/>
        </w:rPr>
        <w:t>koordinuoti</w:t>
      </w:r>
      <w:r w:rsidR="00D20F67" w:rsidRPr="00335D10">
        <w:rPr>
          <w:rFonts w:eastAsia="Calibri"/>
          <w:spacing w:val="6"/>
          <w:szCs w:val="24"/>
        </w:rPr>
        <w:t xml:space="preserve"> asmenų  su negalia reikal</w:t>
      </w:r>
      <w:r w:rsidRPr="00335D10">
        <w:rPr>
          <w:rFonts w:eastAsia="Calibri"/>
          <w:spacing w:val="6"/>
          <w:szCs w:val="24"/>
        </w:rPr>
        <w:t>us</w:t>
      </w:r>
      <w:r w:rsidR="00D20F67" w:rsidRPr="00335D10">
        <w:rPr>
          <w:rFonts w:eastAsia="Calibri"/>
          <w:spacing w:val="6"/>
          <w:szCs w:val="24"/>
        </w:rPr>
        <w:t xml:space="preserve"> – 3,7 tūkst. Eur</w:t>
      </w:r>
      <w:r w:rsidR="0053131B" w:rsidRPr="00335D10">
        <w:rPr>
          <w:rFonts w:eastAsia="Calibri"/>
          <w:spacing w:val="6"/>
          <w:szCs w:val="24"/>
        </w:rPr>
        <w:t>,</w:t>
      </w:r>
      <w:r w:rsidR="006940C4" w:rsidRPr="00335D10">
        <w:rPr>
          <w:rFonts w:eastAsia="Calibri"/>
          <w:spacing w:val="6"/>
          <w:szCs w:val="24"/>
        </w:rPr>
        <w:t xml:space="preserve"> atsižvelgiant į faktinį lėšų panaudojimą,</w:t>
      </w:r>
      <w:r w:rsidR="0053131B" w:rsidRPr="00335D10">
        <w:rPr>
          <w:rFonts w:eastAsia="Calibri"/>
          <w:spacing w:val="6"/>
          <w:szCs w:val="24"/>
        </w:rPr>
        <w:t xml:space="preserve"> nes asmenų su negalia koordinatorius pradėjo </w:t>
      </w:r>
      <w:r w:rsidR="006940C4" w:rsidRPr="00335D10">
        <w:rPr>
          <w:rFonts w:eastAsia="Calibri"/>
          <w:spacing w:val="6"/>
          <w:szCs w:val="24"/>
        </w:rPr>
        <w:t>veiklą š. m. antrąjį ketvirtį</w:t>
      </w:r>
      <w:r w:rsidR="00D20F67" w:rsidRPr="00335D10">
        <w:rPr>
          <w:rFonts w:eastAsia="Calibri"/>
          <w:spacing w:val="6"/>
          <w:szCs w:val="24"/>
        </w:rPr>
        <w:t>;</w:t>
      </w:r>
    </w:p>
    <w:p w14:paraId="1675EE7F" w14:textId="77777777" w:rsidR="00A76090" w:rsidRDefault="00A76090" w:rsidP="00A76090">
      <w:pPr>
        <w:spacing w:line="276" w:lineRule="auto"/>
        <w:ind w:left="720"/>
        <w:jc w:val="both"/>
        <w:rPr>
          <w:rFonts w:eastAsia="Calibri"/>
          <w:b/>
          <w:bCs/>
          <w:spacing w:val="6"/>
          <w:szCs w:val="24"/>
        </w:rPr>
      </w:pPr>
      <w:r>
        <w:rPr>
          <w:rFonts w:eastAsia="Calibri"/>
          <w:spacing w:val="6"/>
          <w:szCs w:val="24"/>
        </w:rPr>
        <w:tab/>
      </w:r>
      <w:r w:rsidRPr="00A76090">
        <w:rPr>
          <w:rFonts w:eastAsia="Calibri"/>
          <w:b/>
          <w:bCs/>
          <w:spacing w:val="6"/>
          <w:szCs w:val="24"/>
        </w:rPr>
        <w:t xml:space="preserve">Mažinama </w:t>
      </w:r>
      <w:r w:rsidR="00FC5044">
        <w:rPr>
          <w:rFonts w:eastAsia="Calibri"/>
          <w:b/>
          <w:bCs/>
          <w:spacing w:val="6"/>
          <w:szCs w:val="24"/>
        </w:rPr>
        <w:t>34,1</w:t>
      </w:r>
      <w:r w:rsidRPr="00A76090">
        <w:rPr>
          <w:rFonts w:eastAsia="Calibri"/>
          <w:b/>
          <w:bCs/>
          <w:spacing w:val="6"/>
          <w:szCs w:val="24"/>
        </w:rPr>
        <w:t xml:space="preserve"> tūkst. Eur </w:t>
      </w:r>
      <w:r w:rsidR="00FC5044">
        <w:rPr>
          <w:rFonts w:eastAsia="Calibri"/>
          <w:b/>
          <w:bCs/>
          <w:spacing w:val="6"/>
          <w:szCs w:val="24"/>
        </w:rPr>
        <w:t xml:space="preserve">speciali tikslinė </w:t>
      </w:r>
      <w:r w:rsidRPr="00A76090">
        <w:rPr>
          <w:rFonts w:eastAsia="Calibri"/>
          <w:b/>
          <w:bCs/>
          <w:spacing w:val="6"/>
          <w:szCs w:val="24"/>
        </w:rPr>
        <w:t>dotacija:</w:t>
      </w:r>
    </w:p>
    <w:p w14:paraId="454B416C" w14:textId="77777777" w:rsidR="00FC5044" w:rsidRDefault="004F27B6" w:rsidP="00B720EB">
      <w:pPr>
        <w:spacing w:line="276" w:lineRule="auto"/>
        <w:jc w:val="both"/>
        <w:rPr>
          <w:rFonts w:eastAsia="Calibri"/>
          <w:spacing w:val="6"/>
          <w:szCs w:val="24"/>
        </w:rPr>
      </w:pPr>
      <w:r w:rsidRPr="000837B3">
        <w:rPr>
          <w:rFonts w:eastAsia="Calibri"/>
          <w:i/>
          <w:iCs/>
          <w:spacing w:val="6"/>
          <w:szCs w:val="24"/>
        </w:rPr>
        <w:t xml:space="preserve">Didėja </w:t>
      </w:r>
      <w:r>
        <w:rPr>
          <w:rFonts w:eastAsia="Calibri"/>
          <w:i/>
          <w:iCs/>
          <w:spacing w:val="6"/>
          <w:szCs w:val="24"/>
        </w:rPr>
        <w:t>0,9</w:t>
      </w:r>
      <w:r w:rsidRPr="000837B3">
        <w:rPr>
          <w:rFonts w:eastAsia="Calibri"/>
          <w:i/>
          <w:iCs/>
          <w:spacing w:val="6"/>
          <w:szCs w:val="24"/>
        </w:rPr>
        <w:t xml:space="preserve"> tūkst. Eur</w:t>
      </w:r>
      <w:r>
        <w:rPr>
          <w:rFonts w:eastAsia="Calibri"/>
          <w:spacing w:val="6"/>
          <w:szCs w:val="24"/>
        </w:rPr>
        <w:t xml:space="preserve"> </w:t>
      </w:r>
      <w:r w:rsidRPr="004F27B6">
        <w:rPr>
          <w:rFonts w:eastAsia="Calibri"/>
          <w:spacing w:val="6"/>
          <w:szCs w:val="24"/>
        </w:rPr>
        <w:t>civilinei saugai</w:t>
      </w:r>
      <w:r>
        <w:rPr>
          <w:rFonts w:eastAsia="Calibri"/>
          <w:spacing w:val="6"/>
          <w:szCs w:val="24"/>
        </w:rPr>
        <w:t>;</w:t>
      </w:r>
    </w:p>
    <w:p w14:paraId="7319AA6B" w14:textId="77777777" w:rsidR="004F27B6" w:rsidRPr="004F27B6" w:rsidRDefault="004F27B6" w:rsidP="00B720EB">
      <w:pPr>
        <w:spacing w:line="276" w:lineRule="auto"/>
        <w:jc w:val="both"/>
        <w:rPr>
          <w:rFonts w:eastAsia="Calibri"/>
          <w:b/>
          <w:bCs/>
          <w:spacing w:val="6"/>
          <w:szCs w:val="24"/>
        </w:rPr>
      </w:pPr>
      <w:r w:rsidRPr="00D20F67">
        <w:rPr>
          <w:rFonts w:eastAsia="Calibri"/>
          <w:i/>
          <w:iCs/>
          <w:spacing w:val="6"/>
          <w:szCs w:val="24"/>
        </w:rPr>
        <w:t xml:space="preserve">Mažėja </w:t>
      </w:r>
      <w:r>
        <w:rPr>
          <w:rFonts w:eastAsia="Calibri"/>
          <w:i/>
          <w:iCs/>
          <w:spacing w:val="6"/>
          <w:szCs w:val="24"/>
        </w:rPr>
        <w:t>35,0</w:t>
      </w:r>
      <w:r w:rsidRPr="00D20F67">
        <w:rPr>
          <w:rFonts w:eastAsia="Calibri"/>
          <w:i/>
          <w:iCs/>
          <w:spacing w:val="6"/>
          <w:szCs w:val="24"/>
        </w:rPr>
        <w:t xml:space="preserve"> tūkst. Eur</w:t>
      </w:r>
      <w:r w:rsidRPr="004F27B6">
        <w:rPr>
          <w:rFonts w:eastAsia="Calibri"/>
          <w:i/>
          <w:iCs/>
          <w:spacing w:val="6"/>
          <w:szCs w:val="24"/>
        </w:rPr>
        <w:t xml:space="preserve">  </w:t>
      </w:r>
      <w:r w:rsidRPr="004F27B6">
        <w:rPr>
          <w:rFonts w:eastAsia="Calibri"/>
          <w:spacing w:val="6"/>
          <w:szCs w:val="24"/>
        </w:rPr>
        <w:t>socialinėms išmokoms ir kompensacijoms skaičiuoti ir mokėti</w:t>
      </w:r>
      <w:r w:rsidR="00805254">
        <w:rPr>
          <w:rFonts w:eastAsia="Calibri"/>
          <w:spacing w:val="6"/>
          <w:szCs w:val="24"/>
        </w:rPr>
        <w:t xml:space="preserve"> įvertinus faktinį lėšų panaudojimą.</w:t>
      </w:r>
    </w:p>
    <w:p w14:paraId="3AABB113" w14:textId="77777777" w:rsidR="00B720EB" w:rsidRDefault="00B720EB" w:rsidP="00805254">
      <w:pPr>
        <w:spacing w:line="276" w:lineRule="auto"/>
        <w:jc w:val="both"/>
        <w:rPr>
          <w:rFonts w:eastAsia="Calibri"/>
          <w:spacing w:val="6"/>
          <w:szCs w:val="24"/>
        </w:rPr>
      </w:pPr>
    </w:p>
    <w:p w14:paraId="67B4F673" w14:textId="77777777" w:rsidR="00FC5044" w:rsidRDefault="00B720EB" w:rsidP="00551BD7">
      <w:pPr>
        <w:numPr>
          <w:ilvl w:val="0"/>
          <w:numId w:val="12"/>
        </w:numPr>
        <w:spacing w:line="276" w:lineRule="auto"/>
        <w:jc w:val="both"/>
        <w:rPr>
          <w:rFonts w:eastAsia="Calibri"/>
          <w:spacing w:val="6"/>
          <w:szCs w:val="24"/>
        </w:rPr>
      </w:pPr>
      <w:r w:rsidRPr="00B720EB">
        <w:rPr>
          <w:rFonts w:eastAsia="Calibri"/>
          <w:spacing w:val="6"/>
          <w:szCs w:val="24"/>
        </w:rPr>
        <w:t xml:space="preserve">Atsižvelgus į biudžetinių įstaigų vadovų prašymus ir surinkus daugiau pajamų nei planuota didinama </w:t>
      </w:r>
      <w:r w:rsidR="00335D10">
        <w:rPr>
          <w:rFonts w:eastAsia="Calibri"/>
          <w:spacing w:val="6"/>
          <w:szCs w:val="24"/>
        </w:rPr>
        <w:t>p</w:t>
      </w:r>
      <w:r w:rsidRPr="00B720EB">
        <w:rPr>
          <w:rFonts w:eastAsia="Calibri"/>
          <w:spacing w:val="6"/>
          <w:szCs w:val="24"/>
        </w:rPr>
        <w:t>ajamos už prekes ir paslaugas – 79,5 tūkst. Eur.</w:t>
      </w:r>
    </w:p>
    <w:p w14:paraId="245F7DBC" w14:textId="77777777" w:rsidR="00335D10" w:rsidRPr="00B720EB" w:rsidRDefault="00335D10" w:rsidP="00335D10">
      <w:pPr>
        <w:spacing w:line="276" w:lineRule="auto"/>
        <w:jc w:val="both"/>
        <w:rPr>
          <w:rFonts w:eastAsia="Calibri"/>
          <w:spacing w:val="6"/>
          <w:szCs w:val="24"/>
        </w:rPr>
      </w:pPr>
      <w:r>
        <w:rPr>
          <w:rFonts w:eastAsia="Calibri"/>
          <w:spacing w:val="6"/>
          <w:szCs w:val="24"/>
        </w:rPr>
        <w:t xml:space="preserve">Asignavimai skiriami savivaldybės biudžetinėms įstaigoms: </w:t>
      </w:r>
      <w:r w:rsidRPr="00335D10">
        <w:rPr>
          <w:rFonts w:eastAsia="Calibri"/>
          <w:spacing w:val="6"/>
          <w:szCs w:val="24"/>
        </w:rPr>
        <w:t>Kėdainių sporto centr</w:t>
      </w:r>
      <w:r w:rsidR="00EB27CC">
        <w:rPr>
          <w:rFonts w:eastAsia="Calibri"/>
          <w:spacing w:val="6"/>
          <w:szCs w:val="24"/>
        </w:rPr>
        <w:t xml:space="preserve">ui – 40,0 tūkst. Eur; </w:t>
      </w:r>
      <w:r w:rsidR="00EB27CC" w:rsidRPr="00EB27CC">
        <w:rPr>
          <w:rFonts w:eastAsia="Calibri"/>
          <w:spacing w:val="6"/>
          <w:szCs w:val="24"/>
        </w:rPr>
        <w:t>Krakių kultūros centr</w:t>
      </w:r>
      <w:r w:rsidR="00EB27CC">
        <w:rPr>
          <w:rFonts w:eastAsia="Calibri"/>
          <w:spacing w:val="6"/>
          <w:szCs w:val="24"/>
        </w:rPr>
        <w:t xml:space="preserve">ui – 6,0 tūkst. Eur; </w:t>
      </w:r>
      <w:r w:rsidR="00EB27CC" w:rsidRPr="00EB27CC">
        <w:rPr>
          <w:rFonts w:eastAsia="Calibri"/>
          <w:spacing w:val="6"/>
          <w:szCs w:val="24"/>
        </w:rPr>
        <w:t>Šėtos socialini</w:t>
      </w:r>
      <w:r w:rsidR="00EB27CC">
        <w:rPr>
          <w:rFonts w:eastAsia="Calibri"/>
          <w:spacing w:val="6"/>
          <w:szCs w:val="24"/>
        </w:rPr>
        <w:t>am</w:t>
      </w:r>
      <w:r w:rsidR="00EB27CC" w:rsidRPr="00EB27CC">
        <w:rPr>
          <w:rFonts w:eastAsia="Calibri"/>
          <w:spacing w:val="6"/>
          <w:szCs w:val="24"/>
        </w:rPr>
        <w:t xml:space="preserve"> ir ugdymo centr</w:t>
      </w:r>
      <w:r w:rsidR="00EB27CC">
        <w:rPr>
          <w:rFonts w:eastAsia="Calibri"/>
          <w:spacing w:val="6"/>
          <w:szCs w:val="24"/>
        </w:rPr>
        <w:t xml:space="preserve">ui – 30,0  tūkst. Eur; </w:t>
      </w:r>
      <w:r w:rsidR="00EB27CC" w:rsidRPr="00EB27CC">
        <w:rPr>
          <w:rFonts w:eastAsia="Calibri"/>
          <w:spacing w:val="6"/>
          <w:szCs w:val="24"/>
        </w:rPr>
        <w:t>Kėdainių pagalbos šeimai centr</w:t>
      </w:r>
      <w:r w:rsidR="00EB27CC">
        <w:rPr>
          <w:rFonts w:eastAsia="Calibri"/>
          <w:spacing w:val="6"/>
          <w:szCs w:val="24"/>
        </w:rPr>
        <w:t>ui – 3,5 tūkst. Eur. Lėšos planuojamos kreditoriniam įsiskolinimui dengti, slaugos prekėms, mitybai, einamajam remontui, prekėm  bei paslaugoms pirkti.</w:t>
      </w:r>
    </w:p>
    <w:p w14:paraId="7E67549C" w14:textId="77777777" w:rsidR="00FC5044" w:rsidRPr="00B720EB" w:rsidRDefault="00B720EB" w:rsidP="00551BD7">
      <w:pPr>
        <w:numPr>
          <w:ilvl w:val="0"/>
          <w:numId w:val="12"/>
        </w:numPr>
        <w:spacing w:line="276" w:lineRule="auto"/>
        <w:jc w:val="both"/>
        <w:rPr>
          <w:rFonts w:eastAsia="Calibri"/>
          <w:spacing w:val="6"/>
          <w:szCs w:val="24"/>
        </w:rPr>
      </w:pPr>
      <w:r>
        <w:rPr>
          <w:rFonts w:eastAsia="Calibri"/>
          <w:spacing w:val="6"/>
          <w:szCs w:val="24"/>
        </w:rPr>
        <w:t xml:space="preserve">Paskirstoma </w:t>
      </w:r>
      <w:r w:rsidRPr="00B720EB">
        <w:rPr>
          <w:rFonts w:eastAsia="Calibri"/>
          <w:spacing w:val="6"/>
          <w:szCs w:val="24"/>
        </w:rPr>
        <w:t>2023 metų nepanaudotos biudžeto pajamos</w:t>
      </w:r>
      <w:r>
        <w:rPr>
          <w:rFonts w:eastAsia="Calibri"/>
          <w:spacing w:val="6"/>
          <w:szCs w:val="24"/>
        </w:rPr>
        <w:t xml:space="preserve"> už parduotą turtą – 8,0 tūkst. Eur.</w:t>
      </w:r>
    </w:p>
    <w:p w14:paraId="5D25D12B" w14:textId="77777777" w:rsidR="00FC5044" w:rsidRDefault="00F17140" w:rsidP="00F17140">
      <w:pPr>
        <w:spacing w:line="276" w:lineRule="auto"/>
        <w:jc w:val="both"/>
        <w:rPr>
          <w:rFonts w:eastAsia="Calibri"/>
          <w:spacing w:val="6"/>
          <w:szCs w:val="24"/>
        </w:rPr>
      </w:pPr>
      <w:r>
        <w:rPr>
          <w:rFonts w:eastAsia="Calibri"/>
          <w:spacing w:val="6"/>
          <w:szCs w:val="24"/>
        </w:rPr>
        <w:t>Asignavimai skiriami savivaldybės administracijai b</w:t>
      </w:r>
      <w:r w:rsidR="000F2D8E">
        <w:rPr>
          <w:rFonts w:eastAsia="Calibri"/>
          <w:spacing w:val="6"/>
          <w:szCs w:val="24"/>
        </w:rPr>
        <w:t xml:space="preserve">utui </w:t>
      </w:r>
      <w:r w:rsidR="000F2D8E" w:rsidRPr="000F2D8E">
        <w:rPr>
          <w:rFonts w:eastAsia="Calibri"/>
          <w:spacing w:val="6"/>
          <w:szCs w:val="24"/>
        </w:rPr>
        <w:t>Kėdainių m., Šėtos g, 91, pirkti iš privataus asmens, jis bus naudojamas nakvynės namų poreikiams</w:t>
      </w:r>
      <w:r w:rsidR="000F2D8E">
        <w:rPr>
          <w:rFonts w:eastAsia="Calibri"/>
          <w:spacing w:val="6"/>
          <w:szCs w:val="24"/>
        </w:rPr>
        <w:t>.</w:t>
      </w:r>
    </w:p>
    <w:p w14:paraId="0ED63910" w14:textId="77777777" w:rsidR="00F17140" w:rsidRDefault="00F17140" w:rsidP="00F17140">
      <w:pPr>
        <w:spacing w:line="276" w:lineRule="auto"/>
        <w:jc w:val="both"/>
        <w:rPr>
          <w:rFonts w:eastAsia="Calibri"/>
          <w:spacing w:val="6"/>
          <w:szCs w:val="24"/>
        </w:rPr>
      </w:pPr>
    </w:p>
    <w:p w14:paraId="4B57D781" w14:textId="77777777" w:rsidR="006940C4" w:rsidRDefault="00B828B0" w:rsidP="00B828B0">
      <w:pPr>
        <w:spacing w:line="276" w:lineRule="auto"/>
        <w:ind w:firstLine="1296"/>
        <w:jc w:val="both"/>
        <w:rPr>
          <w:bCs/>
          <w:spacing w:val="6"/>
          <w:szCs w:val="24"/>
          <w:lang w:eastAsia="lt-LT"/>
        </w:rPr>
      </w:pPr>
      <w:r>
        <w:rPr>
          <w:bCs/>
          <w:spacing w:val="6"/>
          <w:szCs w:val="24"/>
          <w:lang w:eastAsia="lt-LT"/>
        </w:rPr>
        <w:t>T</w:t>
      </w:r>
      <w:r w:rsidRPr="005F7ECC">
        <w:rPr>
          <w:bCs/>
          <w:spacing w:val="6"/>
          <w:szCs w:val="24"/>
          <w:lang w:eastAsia="lt-LT"/>
        </w:rPr>
        <w:t>ikslinami 202</w:t>
      </w:r>
      <w:r>
        <w:rPr>
          <w:bCs/>
          <w:spacing w:val="6"/>
          <w:szCs w:val="24"/>
          <w:lang w:eastAsia="lt-LT"/>
        </w:rPr>
        <w:t>4</w:t>
      </w:r>
      <w:r w:rsidRPr="005F7ECC">
        <w:rPr>
          <w:bCs/>
          <w:spacing w:val="6"/>
          <w:szCs w:val="24"/>
          <w:lang w:eastAsia="lt-LT"/>
        </w:rPr>
        <w:t xml:space="preserve"> metų biudžeto asignavimai savarankiškoms funkcijoms atlikti</w:t>
      </w:r>
      <w:r w:rsidR="000F2D8E">
        <w:rPr>
          <w:bCs/>
          <w:spacing w:val="6"/>
          <w:szCs w:val="24"/>
          <w:lang w:eastAsia="lt-LT"/>
        </w:rPr>
        <w:t>.</w:t>
      </w:r>
      <w:r>
        <w:rPr>
          <w:bCs/>
          <w:spacing w:val="6"/>
          <w:szCs w:val="24"/>
          <w:lang w:eastAsia="lt-LT"/>
        </w:rPr>
        <w:t xml:space="preserve"> </w:t>
      </w:r>
      <w:r w:rsidR="000F2D8E">
        <w:rPr>
          <w:bCs/>
          <w:spacing w:val="6"/>
          <w:szCs w:val="24"/>
          <w:lang w:eastAsia="lt-LT"/>
        </w:rPr>
        <w:t>P</w:t>
      </w:r>
      <w:r>
        <w:rPr>
          <w:bCs/>
          <w:spacing w:val="6"/>
          <w:szCs w:val="24"/>
          <w:lang w:eastAsia="lt-LT"/>
        </w:rPr>
        <w:t>erskirstoma</w:t>
      </w:r>
      <w:r w:rsidR="00735F98">
        <w:rPr>
          <w:bCs/>
          <w:spacing w:val="6"/>
          <w:szCs w:val="24"/>
          <w:lang w:eastAsia="lt-LT"/>
        </w:rPr>
        <w:t xml:space="preserve"> </w:t>
      </w:r>
      <w:r w:rsidR="001771CE">
        <w:rPr>
          <w:bCs/>
          <w:spacing w:val="6"/>
          <w:szCs w:val="24"/>
          <w:lang w:eastAsia="lt-LT"/>
        </w:rPr>
        <w:t>608,2</w:t>
      </w:r>
      <w:r w:rsidR="00735F98">
        <w:rPr>
          <w:bCs/>
          <w:spacing w:val="6"/>
          <w:szCs w:val="24"/>
          <w:lang w:eastAsia="lt-LT"/>
        </w:rPr>
        <w:t xml:space="preserve"> tūkst. Eur </w:t>
      </w:r>
      <w:r w:rsidR="001E2E8D">
        <w:rPr>
          <w:bCs/>
          <w:spacing w:val="6"/>
          <w:szCs w:val="24"/>
          <w:lang w:eastAsia="lt-LT"/>
        </w:rPr>
        <w:t xml:space="preserve">tarp programų, asignavimų valdytojų, atskirų investicinių projektų </w:t>
      </w:r>
      <w:r w:rsidR="00735F98">
        <w:rPr>
          <w:bCs/>
          <w:spacing w:val="6"/>
          <w:szCs w:val="24"/>
          <w:lang w:eastAsia="lt-LT"/>
        </w:rPr>
        <w:t>a</w:t>
      </w:r>
      <w:r w:rsidR="00735F98">
        <w:rPr>
          <w:rFonts w:eastAsia="Calibri"/>
          <w:spacing w:val="6"/>
          <w:szCs w:val="24"/>
        </w:rPr>
        <w:t>tsižvelgiant į darbų eigą, sutaupytas lėšas vykdant viešuosius pirkimus</w:t>
      </w:r>
      <w:r w:rsidR="001E2E8D">
        <w:rPr>
          <w:rFonts w:eastAsia="Calibri"/>
          <w:spacing w:val="6"/>
          <w:szCs w:val="24"/>
        </w:rPr>
        <w:t>, į faktinį lėšų panaudojimą.</w:t>
      </w:r>
    </w:p>
    <w:p w14:paraId="03F34EA7" w14:textId="77777777" w:rsidR="00735F98" w:rsidRDefault="00735F98" w:rsidP="00B828B0">
      <w:pPr>
        <w:spacing w:line="276" w:lineRule="auto"/>
        <w:ind w:firstLine="1296"/>
        <w:jc w:val="both"/>
        <w:rPr>
          <w:bCs/>
          <w:spacing w:val="6"/>
          <w:szCs w:val="24"/>
          <w:lang w:eastAsia="lt-LT"/>
        </w:rPr>
      </w:pPr>
      <w:r>
        <w:rPr>
          <w:bCs/>
          <w:spacing w:val="6"/>
          <w:szCs w:val="24"/>
          <w:lang w:eastAsia="lt-LT"/>
        </w:rPr>
        <w:t>Skiriama:</w:t>
      </w:r>
    </w:p>
    <w:p w14:paraId="281D0787" w14:textId="77777777" w:rsidR="00011D89" w:rsidRPr="00C4149D" w:rsidRDefault="00D21909" w:rsidP="00EE60D1">
      <w:pPr>
        <w:numPr>
          <w:ilvl w:val="0"/>
          <w:numId w:val="14"/>
        </w:numPr>
        <w:spacing w:line="276" w:lineRule="auto"/>
        <w:jc w:val="both"/>
        <w:rPr>
          <w:rFonts w:eastAsia="Calibri"/>
          <w:b/>
          <w:bCs/>
          <w:spacing w:val="6"/>
          <w:szCs w:val="24"/>
        </w:rPr>
      </w:pPr>
      <w:r w:rsidRPr="00C4149D">
        <w:rPr>
          <w:rFonts w:eastAsia="Calibri"/>
          <w:i/>
          <w:iCs/>
          <w:spacing w:val="6"/>
          <w:szCs w:val="24"/>
        </w:rPr>
        <w:t>33,2 tūkst. Eur</w:t>
      </w:r>
      <w:r w:rsidRPr="00C4149D">
        <w:rPr>
          <w:rFonts w:eastAsia="Calibri"/>
          <w:spacing w:val="6"/>
          <w:szCs w:val="24"/>
        </w:rPr>
        <w:t xml:space="preserve"> dėl naujų etatų įsteigimo Kėdainių r. Vilainių mokykl</w:t>
      </w:r>
      <w:r w:rsidR="000F2D8E">
        <w:rPr>
          <w:rFonts w:eastAsia="Calibri"/>
          <w:spacing w:val="6"/>
          <w:szCs w:val="24"/>
        </w:rPr>
        <w:t>oje</w:t>
      </w:r>
      <w:r w:rsidRPr="00C4149D">
        <w:rPr>
          <w:rFonts w:eastAsia="Calibri"/>
          <w:spacing w:val="6"/>
          <w:szCs w:val="24"/>
        </w:rPr>
        <w:t>-darže</w:t>
      </w:r>
      <w:r w:rsidR="000F2D8E">
        <w:rPr>
          <w:rFonts w:eastAsia="Calibri"/>
          <w:spacing w:val="6"/>
          <w:szCs w:val="24"/>
        </w:rPr>
        <w:t xml:space="preserve">lyje </w:t>
      </w:r>
      <w:r w:rsidRPr="00C4149D">
        <w:rPr>
          <w:rFonts w:eastAsia="Calibri"/>
          <w:spacing w:val="6"/>
          <w:szCs w:val="24"/>
        </w:rPr>
        <w:t>„Obelėlė“ ir Lietuvos sporto universiteto Kėdainių „Aušros“ progimnazij</w:t>
      </w:r>
      <w:r w:rsidR="000F2D8E">
        <w:rPr>
          <w:rFonts w:eastAsia="Calibri"/>
          <w:spacing w:val="6"/>
          <w:szCs w:val="24"/>
        </w:rPr>
        <w:t>oje</w:t>
      </w:r>
      <w:r w:rsidR="001B5B43">
        <w:rPr>
          <w:rFonts w:eastAsia="Calibri"/>
          <w:spacing w:val="6"/>
          <w:szCs w:val="24"/>
        </w:rPr>
        <w:t>,</w:t>
      </w:r>
      <w:r w:rsidRPr="00C4149D">
        <w:rPr>
          <w:rFonts w:eastAsia="Calibri"/>
          <w:spacing w:val="6"/>
          <w:szCs w:val="24"/>
        </w:rPr>
        <w:t xml:space="preserve"> atsižvelgiant į vykdomą projektą</w:t>
      </w:r>
      <w:r w:rsidR="00051A26" w:rsidRPr="00C4149D">
        <w:rPr>
          <w:rFonts w:eastAsia="Calibri"/>
          <w:spacing w:val="6"/>
          <w:szCs w:val="24"/>
        </w:rPr>
        <w:t xml:space="preserve"> „Įvairialypio švietimo plėtojimas Kėdainių „Aušros“ progimnazijoje ir Vilainių mokykloje-darželyje „Obelėlė“, vykdant visos dienos mokyklos veiklą“ − </w:t>
      </w:r>
      <w:r w:rsidRPr="00C4149D">
        <w:rPr>
          <w:rFonts w:eastAsia="Calibri"/>
          <w:spacing w:val="6"/>
          <w:szCs w:val="24"/>
        </w:rPr>
        <w:t>pailgintos dienos grupės auklėtojo</w:t>
      </w:r>
      <w:r w:rsidR="00D95E68" w:rsidRPr="00C4149D">
        <w:rPr>
          <w:rFonts w:eastAsia="Calibri"/>
          <w:spacing w:val="6"/>
          <w:szCs w:val="24"/>
        </w:rPr>
        <w:t xml:space="preserve"> bei </w:t>
      </w:r>
      <w:r w:rsidRPr="00C4149D">
        <w:rPr>
          <w:rFonts w:eastAsia="Calibri"/>
          <w:spacing w:val="6"/>
          <w:szCs w:val="24"/>
        </w:rPr>
        <w:t>Kėdainių r. Šėtos  gimnazijai</w:t>
      </w:r>
      <w:r w:rsidR="00B26E98" w:rsidRPr="00C4149D">
        <w:rPr>
          <w:rFonts w:eastAsia="Calibri"/>
          <w:spacing w:val="6"/>
          <w:szCs w:val="24"/>
        </w:rPr>
        <w:t xml:space="preserve">, kuri </w:t>
      </w:r>
      <w:r w:rsidRPr="00C4149D">
        <w:rPr>
          <w:rFonts w:eastAsia="Calibri"/>
          <w:spacing w:val="6"/>
          <w:szCs w:val="24"/>
        </w:rPr>
        <w:t>organizuoja maitinimą savarankiškai</w:t>
      </w:r>
      <w:r w:rsidR="00B26E98" w:rsidRPr="00C4149D">
        <w:rPr>
          <w:rFonts w:eastAsia="Calibri"/>
          <w:spacing w:val="6"/>
          <w:szCs w:val="24"/>
        </w:rPr>
        <w:t xml:space="preserve"> −</w:t>
      </w:r>
      <w:r w:rsidRPr="00C4149D">
        <w:rPr>
          <w:rFonts w:eastAsia="Calibri"/>
          <w:spacing w:val="6"/>
          <w:szCs w:val="24"/>
        </w:rPr>
        <w:t xml:space="preserve"> valgyklos darbuotojų</w:t>
      </w:r>
      <w:r w:rsidR="00694E2C" w:rsidRPr="00C4149D">
        <w:rPr>
          <w:rFonts w:eastAsia="Calibri"/>
          <w:spacing w:val="6"/>
          <w:szCs w:val="24"/>
        </w:rPr>
        <w:t>;</w:t>
      </w:r>
      <w:r w:rsidR="00EE131D" w:rsidRPr="00C4149D">
        <w:rPr>
          <w:rFonts w:eastAsia="Calibri"/>
          <w:spacing w:val="6"/>
          <w:szCs w:val="24"/>
        </w:rPr>
        <w:t xml:space="preserve"> </w:t>
      </w:r>
      <w:r w:rsidR="00051A26" w:rsidRPr="00C4149D">
        <w:rPr>
          <w:rFonts w:eastAsia="Calibri"/>
          <w:i/>
          <w:iCs/>
          <w:spacing w:val="6"/>
          <w:szCs w:val="24"/>
        </w:rPr>
        <w:t xml:space="preserve">13,0 </w:t>
      </w:r>
      <w:r w:rsidR="00051A26" w:rsidRPr="00C4149D">
        <w:rPr>
          <w:rFonts w:eastAsia="Calibri"/>
          <w:i/>
          <w:iCs/>
          <w:spacing w:val="6"/>
          <w:szCs w:val="24"/>
        </w:rPr>
        <w:lastRenderedPageBreak/>
        <w:t>tūkst. Eur</w:t>
      </w:r>
      <w:r w:rsidR="00051A26" w:rsidRPr="00C4149D">
        <w:rPr>
          <w:rFonts w:eastAsia="Calibri"/>
          <w:spacing w:val="6"/>
          <w:szCs w:val="24"/>
        </w:rPr>
        <w:t xml:space="preserve"> skiriama Lietuvos sporto universiteto Kėdainių „Aušros“ progimnazijai įrengti baseine keltuvą neįgaliesiems</w:t>
      </w:r>
      <w:r w:rsidR="00694E2C" w:rsidRPr="00C4149D">
        <w:rPr>
          <w:rFonts w:eastAsia="Calibri"/>
          <w:spacing w:val="6"/>
          <w:szCs w:val="24"/>
        </w:rPr>
        <w:t>;</w:t>
      </w:r>
      <w:r w:rsidR="001771CE">
        <w:rPr>
          <w:rFonts w:eastAsia="Calibri"/>
          <w:spacing w:val="6"/>
          <w:szCs w:val="24"/>
        </w:rPr>
        <w:t xml:space="preserve"> S</w:t>
      </w:r>
      <w:r w:rsidR="001771CE" w:rsidRPr="001771CE">
        <w:rPr>
          <w:rFonts w:eastAsia="Calibri"/>
          <w:spacing w:val="6"/>
          <w:szCs w:val="24"/>
        </w:rPr>
        <w:t>avivaldybės administracija</w:t>
      </w:r>
      <w:r w:rsidR="001771CE">
        <w:rPr>
          <w:rFonts w:eastAsia="Calibri"/>
          <w:spacing w:val="6"/>
          <w:szCs w:val="24"/>
        </w:rPr>
        <w:t xml:space="preserve">i </w:t>
      </w:r>
      <w:r w:rsidR="001771CE" w:rsidRPr="001E2E8D">
        <w:rPr>
          <w:rFonts w:eastAsia="Calibri"/>
          <w:i/>
          <w:iCs/>
          <w:spacing w:val="6"/>
          <w:szCs w:val="24"/>
        </w:rPr>
        <w:t>37,0 tūkst. Eur</w:t>
      </w:r>
      <w:r w:rsidR="001771CE">
        <w:rPr>
          <w:rFonts w:eastAsia="Calibri"/>
          <w:spacing w:val="6"/>
          <w:szCs w:val="24"/>
        </w:rPr>
        <w:t xml:space="preserve"> − </w:t>
      </w:r>
      <w:r w:rsidR="001771CE" w:rsidRPr="001771CE">
        <w:rPr>
          <w:rFonts w:eastAsia="Calibri"/>
          <w:spacing w:val="6"/>
          <w:szCs w:val="24"/>
        </w:rPr>
        <w:t xml:space="preserve"> mokyklų aprūpinimo geltonaisiais autobusais programai įgyvendinti</w:t>
      </w:r>
      <w:r w:rsidR="001771CE">
        <w:rPr>
          <w:rFonts w:eastAsia="Calibri"/>
          <w:spacing w:val="6"/>
          <w:szCs w:val="24"/>
        </w:rPr>
        <w:t xml:space="preserve">; </w:t>
      </w:r>
      <w:r w:rsidR="00051A26" w:rsidRPr="001E2E8D">
        <w:rPr>
          <w:rFonts w:eastAsia="Calibri"/>
          <w:i/>
          <w:iCs/>
          <w:spacing w:val="6"/>
          <w:szCs w:val="24"/>
        </w:rPr>
        <w:t>67,0 tūkst. Eur</w:t>
      </w:r>
      <w:r w:rsidR="00051A26" w:rsidRPr="00C4149D">
        <w:rPr>
          <w:rFonts w:eastAsia="Calibri"/>
          <w:spacing w:val="6"/>
          <w:szCs w:val="24"/>
        </w:rPr>
        <w:t xml:space="preserve"> skiriama Kėdainių „Spindulio“ mokyklai padengti įsiskolinimą už komunalines paslaugas</w:t>
      </w:r>
      <w:r w:rsidR="008F49FC" w:rsidRPr="00C4149D">
        <w:rPr>
          <w:rFonts w:eastAsia="Calibri"/>
          <w:spacing w:val="6"/>
          <w:szCs w:val="24"/>
        </w:rPr>
        <w:t>. Skirtų valstybės biudžeto lėšų neužtenka. Siekiant išgyventi mokykla sumažino pareigybių skaičių, sumažinta bendrabutyje gyvenančių mokinių grupių skaičius, higienos, kanceliarinės ir kitos prekės perkamos tik iš pačių uždirbtų lėšų už suteikiamas paslaugas</w:t>
      </w:r>
      <w:r w:rsidR="00694E2C" w:rsidRPr="00C4149D">
        <w:rPr>
          <w:rFonts w:eastAsia="Calibri"/>
          <w:spacing w:val="6"/>
          <w:szCs w:val="24"/>
        </w:rPr>
        <w:t>;</w:t>
      </w:r>
      <w:r w:rsidR="00D95E68" w:rsidRPr="00C4149D">
        <w:rPr>
          <w:rFonts w:eastAsia="Calibri"/>
          <w:spacing w:val="6"/>
          <w:szCs w:val="24"/>
        </w:rPr>
        <w:t xml:space="preserve"> </w:t>
      </w:r>
      <w:r w:rsidR="00051A26" w:rsidRPr="00C4149D">
        <w:rPr>
          <w:rFonts w:eastAsia="Calibri"/>
          <w:i/>
          <w:iCs/>
          <w:spacing w:val="6"/>
          <w:szCs w:val="24"/>
        </w:rPr>
        <w:t>6,5 tūkst. Eur</w:t>
      </w:r>
      <w:r w:rsidR="00051A26" w:rsidRPr="00C4149D">
        <w:rPr>
          <w:rFonts w:eastAsia="Calibri"/>
          <w:spacing w:val="6"/>
          <w:szCs w:val="24"/>
        </w:rPr>
        <w:t xml:space="preserve"> </w:t>
      </w:r>
      <w:r w:rsidR="00D95E68" w:rsidRPr="00C4149D">
        <w:rPr>
          <w:rFonts w:eastAsia="Calibri"/>
          <w:spacing w:val="6"/>
          <w:szCs w:val="24"/>
        </w:rPr>
        <w:t>atsižvelgiant į poreikį</w:t>
      </w:r>
      <w:r w:rsidR="00D95E68" w:rsidRPr="00C4149D">
        <w:rPr>
          <w:rFonts w:eastAsia="Calibri"/>
          <w:b/>
          <w:bCs/>
          <w:spacing w:val="6"/>
          <w:szCs w:val="24"/>
        </w:rPr>
        <w:t xml:space="preserve"> </w:t>
      </w:r>
      <w:r w:rsidR="00051A26" w:rsidRPr="00C4149D">
        <w:rPr>
          <w:rFonts w:eastAsia="Calibri"/>
          <w:spacing w:val="6"/>
          <w:szCs w:val="24"/>
        </w:rPr>
        <w:t>skiriama gabių mokinių skatinimui</w:t>
      </w:r>
      <w:r w:rsidR="00694E2C" w:rsidRPr="00C4149D">
        <w:rPr>
          <w:rFonts w:eastAsia="Calibri"/>
          <w:spacing w:val="6"/>
          <w:szCs w:val="24"/>
        </w:rPr>
        <w:t>;</w:t>
      </w:r>
      <w:r w:rsidR="00D95E68" w:rsidRPr="00C4149D">
        <w:rPr>
          <w:rFonts w:eastAsia="Calibri"/>
          <w:spacing w:val="6"/>
          <w:szCs w:val="24"/>
        </w:rPr>
        <w:t xml:space="preserve"> </w:t>
      </w:r>
      <w:r w:rsidR="00EC698D" w:rsidRPr="00C4149D">
        <w:rPr>
          <w:rFonts w:eastAsia="Calibri"/>
          <w:i/>
          <w:iCs/>
          <w:spacing w:val="6"/>
          <w:szCs w:val="24"/>
        </w:rPr>
        <w:t>31,2 tūkst. Eur</w:t>
      </w:r>
      <w:r w:rsidR="00D95E68" w:rsidRPr="00C4149D">
        <w:rPr>
          <w:rFonts w:eastAsia="Calibri"/>
          <w:i/>
          <w:iCs/>
          <w:spacing w:val="6"/>
          <w:szCs w:val="24"/>
        </w:rPr>
        <w:t xml:space="preserve"> skiriama </w:t>
      </w:r>
      <w:r w:rsidR="00D95E68" w:rsidRPr="00C4149D">
        <w:rPr>
          <w:rFonts w:eastAsia="Calibri"/>
          <w:spacing w:val="6"/>
          <w:szCs w:val="24"/>
        </w:rPr>
        <w:t>pabaigti darbus</w:t>
      </w:r>
      <w:r w:rsidR="00EC698D" w:rsidRPr="00C4149D">
        <w:rPr>
          <w:rFonts w:eastAsia="Calibri"/>
          <w:spacing w:val="6"/>
          <w:szCs w:val="24"/>
        </w:rPr>
        <w:t xml:space="preserve"> </w:t>
      </w:r>
      <w:r w:rsidR="001B5B43">
        <w:rPr>
          <w:rFonts w:eastAsia="Calibri"/>
          <w:spacing w:val="6"/>
          <w:szCs w:val="24"/>
        </w:rPr>
        <w:t>„</w:t>
      </w:r>
      <w:r w:rsidR="00EC698D" w:rsidRPr="00C4149D">
        <w:rPr>
          <w:rFonts w:eastAsia="Calibri"/>
          <w:spacing w:val="6"/>
          <w:szCs w:val="24"/>
        </w:rPr>
        <w:t>Kėdainių lopšelio-darželio „Varpelis“ (Pavasario g. 8, Kėdainiai) pastato energinio efektyvumo didinimas, vidaus erdvių modernizavimas</w:t>
      </w:r>
      <w:r w:rsidR="001B5B43">
        <w:rPr>
          <w:rFonts w:eastAsia="Calibri"/>
          <w:spacing w:val="6"/>
          <w:szCs w:val="24"/>
        </w:rPr>
        <w:t>“</w:t>
      </w:r>
      <w:r w:rsidR="00D95E68" w:rsidRPr="00C4149D">
        <w:rPr>
          <w:rFonts w:eastAsia="Calibri"/>
          <w:spacing w:val="6"/>
          <w:szCs w:val="24"/>
        </w:rPr>
        <w:t xml:space="preserve">; </w:t>
      </w:r>
      <w:r w:rsidR="00694E2C" w:rsidRPr="00C4149D">
        <w:rPr>
          <w:rFonts w:eastAsia="Calibri"/>
          <w:i/>
          <w:iCs/>
          <w:spacing w:val="6"/>
          <w:szCs w:val="24"/>
        </w:rPr>
        <w:t>1,7 tūkst. Eur</w:t>
      </w:r>
      <w:r w:rsidR="00694E2C" w:rsidRPr="00C4149D">
        <w:rPr>
          <w:rFonts w:eastAsia="Calibri"/>
          <w:spacing w:val="6"/>
          <w:szCs w:val="24"/>
        </w:rPr>
        <w:t xml:space="preserve"> skiriama prisidėti prie Savivaldybei priklausanči</w:t>
      </w:r>
      <w:r w:rsidR="00D95E68" w:rsidRPr="00C4149D">
        <w:rPr>
          <w:rFonts w:eastAsia="Calibri"/>
          <w:spacing w:val="6"/>
          <w:szCs w:val="24"/>
        </w:rPr>
        <w:t>ų</w:t>
      </w:r>
      <w:r w:rsidR="00694E2C" w:rsidRPr="00C4149D">
        <w:rPr>
          <w:rFonts w:eastAsia="Calibri"/>
          <w:spacing w:val="6"/>
          <w:szCs w:val="24"/>
        </w:rPr>
        <w:t xml:space="preserve"> būst</w:t>
      </w:r>
      <w:r w:rsidR="00D95E68" w:rsidRPr="00C4149D">
        <w:rPr>
          <w:rFonts w:eastAsia="Calibri"/>
          <w:spacing w:val="6"/>
          <w:szCs w:val="24"/>
        </w:rPr>
        <w:t>ų</w:t>
      </w:r>
      <w:r w:rsidR="00694E2C" w:rsidRPr="00C4149D">
        <w:rPr>
          <w:rFonts w:eastAsia="Calibri"/>
          <w:spacing w:val="6"/>
          <w:szCs w:val="24"/>
        </w:rPr>
        <w:t xml:space="preserve"> renovacijos;</w:t>
      </w:r>
      <w:r w:rsidR="00D95E68" w:rsidRPr="00C4149D">
        <w:rPr>
          <w:rFonts w:eastAsia="Calibri"/>
          <w:spacing w:val="6"/>
          <w:szCs w:val="24"/>
        </w:rPr>
        <w:t xml:space="preserve"> </w:t>
      </w:r>
      <w:r w:rsidR="00694E2C" w:rsidRPr="00C4149D">
        <w:rPr>
          <w:rFonts w:eastAsia="Calibri"/>
          <w:i/>
          <w:iCs/>
          <w:spacing w:val="6"/>
          <w:szCs w:val="24"/>
        </w:rPr>
        <w:t>102,8 tūkst. Eur</w:t>
      </w:r>
      <w:r w:rsidR="00694E2C" w:rsidRPr="00C4149D">
        <w:rPr>
          <w:rFonts w:eastAsia="Calibri"/>
          <w:spacing w:val="6"/>
          <w:szCs w:val="24"/>
        </w:rPr>
        <w:t xml:space="preserve"> skiriama</w:t>
      </w:r>
      <w:r w:rsidR="005406DB">
        <w:rPr>
          <w:rFonts w:eastAsia="Calibri"/>
          <w:spacing w:val="6"/>
          <w:szCs w:val="24"/>
        </w:rPr>
        <w:t xml:space="preserve">, t. y </w:t>
      </w:r>
      <w:r w:rsidR="005406DB" w:rsidRPr="00E6647B">
        <w:rPr>
          <w:rFonts w:eastAsia="Calibri"/>
          <w:i/>
          <w:iCs/>
          <w:spacing w:val="6"/>
          <w:szCs w:val="24"/>
        </w:rPr>
        <w:t>59,6 tūkst. Eur</w:t>
      </w:r>
      <w:r w:rsidR="00E6647B">
        <w:rPr>
          <w:rFonts w:eastAsia="Calibri"/>
          <w:spacing w:val="6"/>
          <w:szCs w:val="24"/>
        </w:rPr>
        <w:t xml:space="preserve"> </w:t>
      </w:r>
      <w:r w:rsidR="00694E2C" w:rsidRPr="00C4149D">
        <w:rPr>
          <w:rFonts w:eastAsia="Calibri"/>
          <w:spacing w:val="6"/>
          <w:szCs w:val="24"/>
        </w:rPr>
        <w:t>Kėdainių sporto centrui, Krakių kultūros centrui, Kėdainių rajono savivaldybės administracijos Pelėdnagių seniūnijai padengti įsiskolinimą už elektros energiją</w:t>
      </w:r>
      <w:r w:rsidR="00FD251D">
        <w:rPr>
          <w:rFonts w:eastAsia="Calibri"/>
          <w:spacing w:val="6"/>
          <w:szCs w:val="24"/>
        </w:rPr>
        <w:t xml:space="preserve"> ir </w:t>
      </w:r>
      <w:r w:rsidR="00FD251D" w:rsidRPr="00C4149D">
        <w:rPr>
          <w:rFonts w:eastAsia="Calibri"/>
          <w:spacing w:val="6"/>
          <w:szCs w:val="24"/>
        </w:rPr>
        <w:t>elektros energijos skirstymą</w:t>
      </w:r>
      <w:r w:rsidR="00FD251D">
        <w:rPr>
          <w:rFonts w:eastAsia="Calibri"/>
          <w:spacing w:val="6"/>
          <w:szCs w:val="24"/>
        </w:rPr>
        <w:t xml:space="preserve">, </w:t>
      </w:r>
      <w:r w:rsidR="00E6647B">
        <w:rPr>
          <w:rFonts w:eastAsia="Calibri"/>
          <w:spacing w:val="6"/>
          <w:szCs w:val="24"/>
        </w:rPr>
        <w:t>o</w:t>
      </w:r>
      <w:r w:rsidR="00FD251D">
        <w:rPr>
          <w:rFonts w:eastAsia="Calibri"/>
          <w:spacing w:val="6"/>
          <w:szCs w:val="24"/>
        </w:rPr>
        <w:t xml:space="preserve"> </w:t>
      </w:r>
      <w:r w:rsidR="00FD251D" w:rsidRPr="00FD251D">
        <w:rPr>
          <w:rFonts w:eastAsia="Calibri"/>
          <w:i/>
          <w:iCs/>
          <w:spacing w:val="6"/>
          <w:szCs w:val="24"/>
        </w:rPr>
        <w:t>43,2 tūkst. Eur</w:t>
      </w:r>
      <w:r w:rsidR="00FD251D">
        <w:rPr>
          <w:rFonts w:eastAsia="Calibri"/>
          <w:spacing w:val="6"/>
          <w:szCs w:val="24"/>
        </w:rPr>
        <w:t xml:space="preserve"> </w:t>
      </w:r>
      <w:r w:rsidR="00FD251D" w:rsidRPr="00C4149D">
        <w:rPr>
          <w:rFonts w:eastAsia="Calibri"/>
          <w:spacing w:val="6"/>
          <w:szCs w:val="24"/>
        </w:rPr>
        <w:t>Kėdainių sporto centrui</w:t>
      </w:r>
      <w:r w:rsidR="00FD251D">
        <w:rPr>
          <w:rFonts w:eastAsia="Calibri"/>
          <w:spacing w:val="6"/>
          <w:szCs w:val="24"/>
        </w:rPr>
        <w:t xml:space="preserve"> – apmokėti </w:t>
      </w:r>
      <w:r w:rsidR="00676FAD" w:rsidRPr="00C4149D">
        <w:rPr>
          <w:rFonts w:eastAsia="Calibri"/>
          <w:spacing w:val="6"/>
          <w:szCs w:val="24"/>
        </w:rPr>
        <w:t>už saulės fotovoltinės elektrinės iš saulės elektrinių parko  įsigijimą</w:t>
      </w:r>
      <w:r w:rsidR="00D95E68" w:rsidRPr="00C4149D">
        <w:rPr>
          <w:rFonts w:eastAsia="Calibri"/>
          <w:spacing w:val="6"/>
          <w:szCs w:val="24"/>
        </w:rPr>
        <w:t xml:space="preserve">; </w:t>
      </w:r>
      <w:r w:rsidR="00DA5074" w:rsidRPr="00C4149D">
        <w:rPr>
          <w:rFonts w:eastAsia="Calibri"/>
          <w:i/>
          <w:iCs/>
          <w:spacing w:val="6"/>
          <w:szCs w:val="24"/>
        </w:rPr>
        <w:t>18,0 tūkst. Eur</w:t>
      </w:r>
      <w:r w:rsidR="00DA5074" w:rsidRPr="00C4149D">
        <w:rPr>
          <w:rFonts w:eastAsia="Calibri"/>
          <w:spacing w:val="6"/>
          <w:szCs w:val="24"/>
        </w:rPr>
        <w:t xml:space="preserve"> </w:t>
      </w:r>
      <w:r w:rsidR="00E61A21">
        <w:rPr>
          <w:rFonts w:eastAsia="Calibri"/>
          <w:spacing w:val="6"/>
          <w:szCs w:val="24"/>
        </w:rPr>
        <w:t>skiriama</w:t>
      </w:r>
      <w:r w:rsidR="00676FAD" w:rsidRPr="00C4149D">
        <w:rPr>
          <w:rFonts w:eastAsia="Calibri"/>
          <w:spacing w:val="6"/>
          <w:szCs w:val="24"/>
        </w:rPr>
        <w:t xml:space="preserve"> </w:t>
      </w:r>
      <w:r w:rsidR="00DA5074" w:rsidRPr="00C4149D">
        <w:rPr>
          <w:rFonts w:eastAsia="Calibri"/>
          <w:spacing w:val="6"/>
          <w:szCs w:val="24"/>
        </w:rPr>
        <w:t>Kėdainių r. Krakių Mikalojaus Katkaus gimnazijos sporto aikštyno atnaujinim</w:t>
      </w:r>
      <w:r w:rsidR="001B5B43">
        <w:rPr>
          <w:rFonts w:eastAsia="Calibri"/>
          <w:spacing w:val="6"/>
          <w:szCs w:val="24"/>
        </w:rPr>
        <w:t xml:space="preserve">ui </w:t>
      </w:r>
      <w:r w:rsidR="00E61A21">
        <w:rPr>
          <w:rFonts w:eastAsia="Calibri"/>
          <w:spacing w:val="6"/>
          <w:szCs w:val="24"/>
        </w:rPr>
        <w:t xml:space="preserve">– prisidėti </w:t>
      </w:r>
      <w:r w:rsidR="001B5B43">
        <w:rPr>
          <w:rFonts w:eastAsia="Calibri"/>
          <w:spacing w:val="6"/>
          <w:szCs w:val="24"/>
        </w:rPr>
        <w:t>S</w:t>
      </w:r>
      <w:r w:rsidR="00E61A21">
        <w:rPr>
          <w:rFonts w:eastAsia="Calibri"/>
          <w:spacing w:val="6"/>
          <w:szCs w:val="24"/>
        </w:rPr>
        <w:t>avivaldybės biudžeto lėšomis</w:t>
      </w:r>
      <w:r w:rsidR="00676FAD" w:rsidRPr="00C4149D">
        <w:rPr>
          <w:rFonts w:eastAsia="Calibri"/>
          <w:spacing w:val="6"/>
          <w:szCs w:val="24"/>
        </w:rPr>
        <w:t xml:space="preserve">; </w:t>
      </w:r>
      <w:r w:rsidR="00EC698D" w:rsidRPr="00C4149D">
        <w:rPr>
          <w:rFonts w:eastAsia="Calibri"/>
          <w:i/>
          <w:iCs/>
          <w:spacing w:val="6"/>
          <w:szCs w:val="24"/>
        </w:rPr>
        <w:t>11,6 tūkst. Eur</w:t>
      </w:r>
      <w:r w:rsidR="00EC698D" w:rsidRPr="00C4149D">
        <w:rPr>
          <w:rFonts w:eastAsia="Calibri"/>
          <w:spacing w:val="6"/>
          <w:szCs w:val="24"/>
        </w:rPr>
        <w:t xml:space="preserve"> </w:t>
      </w:r>
      <w:r w:rsidR="00E61A21">
        <w:rPr>
          <w:rFonts w:eastAsia="Calibri"/>
          <w:spacing w:val="6"/>
          <w:szCs w:val="24"/>
        </w:rPr>
        <w:t xml:space="preserve">skiriama </w:t>
      </w:r>
      <w:r w:rsidR="00EC698D" w:rsidRPr="00C4149D">
        <w:rPr>
          <w:rFonts w:eastAsia="Calibri"/>
          <w:spacing w:val="6"/>
          <w:szCs w:val="24"/>
        </w:rPr>
        <w:t>Kėdainių rajono vietos veiklos grupės teritorijos vietos plėtros 2015-2023 m. strategijos finansavim</w:t>
      </w:r>
      <w:r w:rsidR="00E61A21">
        <w:rPr>
          <w:rFonts w:eastAsia="Calibri"/>
          <w:spacing w:val="6"/>
          <w:szCs w:val="24"/>
        </w:rPr>
        <w:t>ui.</w:t>
      </w:r>
      <w:r w:rsidR="00676FAD" w:rsidRPr="00C4149D">
        <w:rPr>
          <w:rFonts w:eastAsia="Calibri"/>
          <w:spacing w:val="6"/>
          <w:szCs w:val="24"/>
        </w:rPr>
        <w:t xml:space="preserve"> Lėšų poreikis paaiškėjo po 2024 m. liepos  mėn. NMA sprendimo skirti finansavimą 3 vietos projektams pagal Kėdainių rajono vietos veiklos grupės teritorijos vietos plėtros 2015-2023 m. strategiją;</w:t>
      </w:r>
      <w:r w:rsidR="00C4149D" w:rsidRPr="00C4149D">
        <w:rPr>
          <w:rFonts w:eastAsia="Calibri"/>
          <w:spacing w:val="6"/>
          <w:szCs w:val="24"/>
        </w:rPr>
        <w:t xml:space="preserve"> </w:t>
      </w:r>
      <w:r w:rsidR="00C4149D" w:rsidRPr="00C4149D">
        <w:rPr>
          <w:rFonts w:eastAsia="Calibri"/>
          <w:i/>
          <w:iCs/>
          <w:spacing w:val="6"/>
          <w:szCs w:val="24"/>
        </w:rPr>
        <w:t>8,0 tūkst. Eur</w:t>
      </w:r>
      <w:r w:rsidR="00C4149D" w:rsidRPr="00C4149D">
        <w:rPr>
          <w:rFonts w:eastAsia="Calibri"/>
          <w:spacing w:val="6"/>
          <w:szCs w:val="24"/>
        </w:rPr>
        <w:t xml:space="preserve"> skiriami Šėtos kultūros centro vidaus erdvių remontui (I a. 2 patalpos) užbaigti; </w:t>
      </w:r>
      <w:r w:rsidR="00D95E68" w:rsidRPr="00C4149D">
        <w:rPr>
          <w:rFonts w:eastAsia="Calibri"/>
          <w:i/>
          <w:iCs/>
          <w:spacing w:val="6"/>
          <w:szCs w:val="24"/>
        </w:rPr>
        <w:t>123,9 tūkst. Eur</w:t>
      </w:r>
      <w:r w:rsidR="001B5B43">
        <w:rPr>
          <w:rFonts w:eastAsia="Calibri"/>
          <w:i/>
          <w:iCs/>
          <w:spacing w:val="6"/>
          <w:szCs w:val="24"/>
        </w:rPr>
        <w:t xml:space="preserve"> </w:t>
      </w:r>
      <w:r w:rsidR="001B5B43">
        <w:rPr>
          <w:rFonts w:eastAsia="Calibri"/>
          <w:spacing w:val="6"/>
          <w:szCs w:val="24"/>
        </w:rPr>
        <w:t>skiriama</w:t>
      </w:r>
      <w:r w:rsidR="00D95E68" w:rsidRPr="00C4149D">
        <w:rPr>
          <w:rFonts w:eastAsia="Calibri"/>
          <w:spacing w:val="6"/>
          <w:szCs w:val="24"/>
        </w:rPr>
        <w:t xml:space="preserve"> </w:t>
      </w:r>
      <w:r w:rsidR="00C4149D" w:rsidRPr="00C4149D">
        <w:rPr>
          <w:rFonts w:eastAsia="Calibri"/>
          <w:spacing w:val="6"/>
          <w:szCs w:val="24"/>
        </w:rPr>
        <w:t xml:space="preserve">Atminties skvero memorialo, skirto kovoms už Lietuvos nepriklausomybę, teritorijos sutvarkymui pagal paruoštą projektą bei Evangelikų reformatų bažnyčios balkono konstrukcijos stiprinimo darbams pagal atliktą vargonų įrengimo bažnyčios balkone projektą; </w:t>
      </w:r>
      <w:r w:rsidR="008F553F" w:rsidRPr="00C4149D">
        <w:rPr>
          <w:rFonts w:eastAsia="Calibri"/>
          <w:i/>
          <w:iCs/>
          <w:spacing w:val="6"/>
          <w:szCs w:val="24"/>
        </w:rPr>
        <w:t>83,0 tūkst. Eur</w:t>
      </w:r>
      <w:r w:rsidR="008F553F" w:rsidRPr="00C4149D">
        <w:rPr>
          <w:rFonts w:eastAsia="Calibri"/>
          <w:spacing w:val="6"/>
          <w:szCs w:val="24"/>
        </w:rPr>
        <w:t xml:space="preserve"> atsižvelgiant į poreikį ir įstaigų vadovų prašymus skiriama remontuoti objektus pagal administracijos direktoriaus įsakymus, biudžetinių įstaigų kiemų dangos atnaujinimui, viešųjų ir biudžetinių įstaigų stogų remontui;</w:t>
      </w:r>
      <w:r w:rsidR="00C4149D" w:rsidRPr="00C4149D">
        <w:rPr>
          <w:rFonts w:eastAsia="Calibri"/>
          <w:spacing w:val="6"/>
          <w:szCs w:val="24"/>
        </w:rPr>
        <w:t xml:space="preserve"> </w:t>
      </w:r>
      <w:r w:rsidR="008F553F" w:rsidRPr="00C4149D">
        <w:rPr>
          <w:rFonts w:eastAsia="Calibri"/>
          <w:i/>
          <w:iCs/>
          <w:spacing w:val="6"/>
          <w:szCs w:val="24"/>
        </w:rPr>
        <w:t>42,3 tūkst. Eur</w:t>
      </w:r>
      <w:r w:rsidR="008F553F" w:rsidRPr="00C4149D">
        <w:rPr>
          <w:rFonts w:eastAsia="Calibri"/>
          <w:spacing w:val="6"/>
          <w:szCs w:val="24"/>
        </w:rPr>
        <w:t xml:space="preserve"> skiriami pėsčiųjų ir dviračių tako tarp J. Basanavičiaus g. ir Josvainių g. įrengti;</w:t>
      </w:r>
      <w:r w:rsidR="00C4149D" w:rsidRPr="00C4149D">
        <w:rPr>
          <w:rFonts w:eastAsia="Calibri"/>
          <w:spacing w:val="6"/>
          <w:szCs w:val="24"/>
        </w:rPr>
        <w:t xml:space="preserve"> </w:t>
      </w:r>
      <w:r w:rsidR="008F553F" w:rsidRPr="00C4149D">
        <w:rPr>
          <w:rFonts w:eastAsia="Calibri"/>
          <w:i/>
          <w:iCs/>
          <w:spacing w:val="6"/>
          <w:szCs w:val="24"/>
        </w:rPr>
        <w:t xml:space="preserve">29,0 tūkst. Eur </w:t>
      </w:r>
      <w:r w:rsidR="008F553F" w:rsidRPr="00C4149D">
        <w:rPr>
          <w:rFonts w:eastAsia="Calibri"/>
          <w:spacing w:val="6"/>
          <w:szCs w:val="24"/>
        </w:rPr>
        <w:t>skiriam</w:t>
      </w:r>
      <w:r w:rsidR="001B5B43">
        <w:rPr>
          <w:rFonts w:eastAsia="Calibri"/>
          <w:spacing w:val="6"/>
          <w:szCs w:val="24"/>
        </w:rPr>
        <w:t>a</w:t>
      </w:r>
      <w:r w:rsidR="008F553F" w:rsidRPr="00C4149D">
        <w:rPr>
          <w:rFonts w:eastAsia="Calibri"/>
          <w:spacing w:val="6"/>
          <w:szCs w:val="24"/>
        </w:rPr>
        <w:t xml:space="preserve"> gyventojų </w:t>
      </w:r>
      <w:r w:rsidR="00011D89" w:rsidRPr="00C4149D">
        <w:rPr>
          <w:rFonts w:eastAsia="Calibri"/>
          <w:spacing w:val="6"/>
          <w:szCs w:val="24"/>
        </w:rPr>
        <w:t>perspėjimo ir informavimo sistemos modernizavimui;</w:t>
      </w:r>
    </w:p>
    <w:p w14:paraId="7CB69BFB" w14:textId="77777777" w:rsidR="00CF1FE2" w:rsidRDefault="00011D89" w:rsidP="00011D89">
      <w:pPr>
        <w:spacing w:line="276" w:lineRule="auto"/>
        <w:ind w:left="720"/>
        <w:jc w:val="both"/>
        <w:rPr>
          <w:rFonts w:eastAsia="Calibri"/>
          <w:spacing w:val="6"/>
          <w:szCs w:val="24"/>
        </w:rPr>
      </w:pPr>
      <w:r>
        <w:rPr>
          <w:rFonts w:eastAsia="Calibri"/>
          <w:spacing w:val="6"/>
          <w:szCs w:val="24"/>
        </w:rPr>
        <w:t>Mažina</w:t>
      </w:r>
      <w:r w:rsidR="00CF1FE2">
        <w:rPr>
          <w:rFonts w:eastAsia="Calibri"/>
          <w:spacing w:val="6"/>
          <w:szCs w:val="24"/>
        </w:rPr>
        <w:t>ma:</w:t>
      </w:r>
    </w:p>
    <w:p w14:paraId="048AF981" w14:textId="77777777" w:rsidR="00CF1FE2" w:rsidRPr="005B1989" w:rsidRDefault="00011D89" w:rsidP="00011D89">
      <w:pPr>
        <w:spacing w:line="276" w:lineRule="auto"/>
        <w:ind w:left="720"/>
        <w:jc w:val="both"/>
        <w:rPr>
          <w:rFonts w:eastAsia="Calibri"/>
          <w:b/>
          <w:bCs/>
          <w:spacing w:val="6"/>
          <w:szCs w:val="24"/>
        </w:rPr>
      </w:pPr>
      <w:r w:rsidRPr="00011D89">
        <w:rPr>
          <w:rFonts w:eastAsia="Calibri"/>
          <w:spacing w:val="6"/>
          <w:szCs w:val="24"/>
        </w:rPr>
        <w:t>"Pirmoko krepšelio" finansavim</w:t>
      </w:r>
      <w:r>
        <w:rPr>
          <w:rFonts w:eastAsia="Calibri"/>
          <w:spacing w:val="6"/>
          <w:szCs w:val="24"/>
        </w:rPr>
        <w:t xml:space="preserve">ą </w:t>
      </w:r>
      <w:r w:rsidRPr="00CF1FE2">
        <w:rPr>
          <w:rFonts w:eastAsia="Calibri"/>
          <w:i/>
          <w:iCs/>
          <w:spacing w:val="6"/>
          <w:szCs w:val="24"/>
        </w:rPr>
        <w:t>13,0 tūkst. Eur</w:t>
      </w:r>
      <w:r>
        <w:rPr>
          <w:rFonts w:eastAsia="Calibri"/>
          <w:spacing w:val="6"/>
          <w:szCs w:val="24"/>
        </w:rPr>
        <w:t xml:space="preserve"> pagal faktinį lėšų panaudojimą</w:t>
      </w:r>
      <w:r w:rsidR="00CF1FE2">
        <w:rPr>
          <w:rFonts w:eastAsia="Calibri"/>
          <w:spacing w:val="6"/>
          <w:szCs w:val="24"/>
        </w:rPr>
        <w:t>;</w:t>
      </w:r>
      <w:r>
        <w:rPr>
          <w:rFonts w:eastAsia="Calibri"/>
          <w:spacing w:val="6"/>
          <w:szCs w:val="24"/>
        </w:rPr>
        <w:t xml:space="preserve"> </w:t>
      </w:r>
      <w:r w:rsidR="001B5B43">
        <w:rPr>
          <w:rFonts w:eastAsia="Calibri"/>
          <w:spacing w:val="6"/>
          <w:szCs w:val="24"/>
        </w:rPr>
        <w:t>„</w:t>
      </w:r>
      <w:r w:rsidRPr="00011D89">
        <w:rPr>
          <w:rFonts w:eastAsia="Calibri"/>
          <w:spacing w:val="6"/>
          <w:szCs w:val="24"/>
        </w:rPr>
        <w:t>Kėdainių lopšeli</w:t>
      </w:r>
      <w:r w:rsidR="001B5B43">
        <w:rPr>
          <w:rFonts w:eastAsia="Calibri"/>
          <w:spacing w:val="6"/>
          <w:szCs w:val="24"/>
        </w:rPr>
        <w:t>o</w:t>
      </w:r>
      <w:r w:rsidRPr="00011D89">
        <w:rPr>
          <w:rFonts w:eastAsia="Calibri"/>
          <w:spacing w:val="6"/>
          <w:szCs w:val="24"/>
        </w:rPr>
        <w:t>-darželi</w:t>
      </w:r>
      <w:r w:rsidR="001B5B43">
        <w:rPr>
          <w:rFonts w:eastAsia="Calibri"/>
          <w:spacing w:val="6"/>
          <w:szCs w:val="24"/>
        </w:rPr>
        <w:t>o</w:t>
      </w:r>
      <w:r w:rsidRPr="00011D89">
        <w:rPr>
          <w:rFonts w:eastAsia="Calibri"/>
          <w:spacing w:val="6"/>
          <w:szCs w:val="24"/>
        </w:rPr>
        <w:t xml:space="preserve"> „Vyturėlis“ (Josvainių g. 53, Kėdainiai) pastato energinio efektyvumo didinim</w:t>
      </w:r>
      <w:r w:rsidR="001B5B43">
        <w:rPr>
          <w:rFonts w:eastAsia="Calibri"/>
          <w:spacing w:val="6"/>
          <w:szCs w:val="24"/>
        </w:rPr>
        <w:t>as</w:t>
      </w:r>
      <w:r w:rsidRPr="00011D89">
        <w:rPr>
          <w:rFonts w:eastAsia="Calibri"/>
          <w:spacing w:val="6"/>
          <w:szCs w:val="24"/>
        </w:rPr>
        <w:t>, vidaus erdvių modernizavim</w:t>
      </w:r>
      <w:r w:rsidR="001B5B43">
        <w:rPr>
          <w:rFonts w:eastAsia="Calibri"/>
          <w:spacing w:val="6"/>
          <w:szCs w:val="24"/>
        </w:rPr>
        <w:t>as“ mažinama</w:t>
      </w:r>
      <w:r>
        <w:rPr>
          <w:rFonts w:eastAsia="Calibri"/>
          <w:spacing w:val="6"/>
          <w:szCs w:val="24"/>
        </w:rPr>
        <w:t xml:space="preserve"> </w:t>
      </w:r>
      <w:r w:rsidRPr="00CF1FE2">
        <w:rPr>
          <w:rFonts w:eastAsia="Calibri"/>
          <w:i/>
          <w:iCs/>
          <w:spacing w:val="6"/>
          <w:szCs w:val="24"/>
        </w:rPr>
        <w:t>30,6 tūkst. Eur</w:t>
      </w:r>
      <w:r w:rsidR="001B5B43">
        <w:rPr>
          <w:rFonts w:eastAsia="Calibri"/>
          <w:i/>
          <w:iCs/>
          <w:spacing w:val="6"/>
          <w:szCs w:val="24"/>
        </w:rPr>
        <w:t xml:space="preserve"> </w:t>
      </w:r>
      <w:r w:rsidR="00E61A21">
        <w:rPr>
          <w:rFonts w:eastAsia="Calibri"/>
          <w:spacing w:val="6"/>
          <w:szCs w:val="24"/>
        </w:rPr>
        <w:t>pagal faktinį lėšų panaudojimą</w:t>
      </w:r>
      <w:r w:rsidR="00CF1FE2">
        <w:rPr>
          <w:rFonts w:eastAsia="Calibri"/>
          <w:spacing w:val="6"/>
          <w:szCs w:val="24"/>
        </w:rPr>
        <w:t xml:space="preserve">; </w:t>
      </w:r>
      <w:r w:rsidR="00CF1FE2" w:rsidRPr="00CF1FE2">
        <w:rPr>
          <w:rFonts w:eastAsia="Calibri"/>
          <w:spacing w:val="6"/>
          <w:szCs w:val="24"/>
        </w:rPr>
        <w:t>Rajono nevyriausybinių organizacijų veiklos stiprinim</w:t>
      </w:r>
      <w:r w:rsidR="001F53E5">
        <w:rPr>
          <w:rFonts w:eastAsia="Calibri"/>
          <w:spacing w:val="6"/>
          <w:szCs w:val="24"/>
        </w:rPr>
        <w:t>ui −</w:t>
      </w:r>
      <w:r w:rsidR="00CF1FE2">
        <w:rPr>
          <w:rFonts w:eastAsia="Calibri"/>
          <w:spacing w:val="6"/>
          <w:szCs w:val="24"/>
        </w:rPr>
        <w:t xml:space="preserve"> </w:t>
      </w:r>
      <w:r w:rsidR="00CF1FE2" w:rsidRPr="00436F8E">
        <w:rPr>
          <w:rFonts w:eastAsia="Calibri"/>
          <w:i/>
          <w:iCs/>
          <w:spacing w:val="6"/>
          <w:szCs w:val="24"/>
        </w:rPr>
        <w:t>7,6 tūkst. Eur</w:t>
      </w:r>
      <w:r w:rsidR="00CF1FE2">
        <w:rPr>
          <w:rFonts w:eastAsia="Calibri"/>
          <w:spacing w:val="6"/>
          <w:szCs w:val="24"/>
        </w:rPr>
        <w:t xml:space="preserve">. </w:t>
      </w:r>
      <w:r w:rsidR="00CF1FE2" w:rsidRPr="00CF1FE2">
        <w:rPr>
          <w:rFonts w:eastAsia="Calibri"/>
          <w:spacing w:val="6"/>
          <w:szCs w:val="24"/>
          <w:lang w:val="pt-PT"/>
        </w:rPr>
        <w:t>Priimtas sprendimas šių metų tradiciniame Rajono NVO forume pagrindinį dėmesį skirti rajono nevyriausybinių organizacijų gerosios patirties, sėkmės istorijų pasidalijimui. Tokiu atveju, planuotos NVO forumo organizavimo paslaugos pirkimo išlaidos yra sutaupomos, todėl perkeliamos kitiems rajono nevyriauysbinių organizacijų veiklos poreikiams tenkinti – vietos projektams įgyvendinti</w:t>
      </w:r>
      <w:r w:rsidR="00CF1FE2">
        <w:rPr>
          <w:rFonts w:eastAsia="Calibri"/>
          <w:spacing w:val="6"/>
          <w:szCs w:val="24"/>
          <w:lang w:val="pt-PT"/>
        </w:rPr>
        <w:t xml:space="preserve">; </w:t>
      </w:r>
      <w:r w:rsidR="00CF1FE2" w:rsidRPr="005B1989">
        <w:rPr>
          <w:rFonts w:eastAsia="Calibri"/>
          <w:spacing w:val="6"/>
          <w:szCs w:val="24"/>
          <w:lang w:val="pt-PT"/>
        </w:rPr>
        <w:t>Kėdainių dvaro sodybos Minareto ir jo prieigų tvarkyba</w:t>
      </w:r>
      <w:r w:rsidR="00A217EA" w:rsidRPr="005B1989">
        <w:rPr>
          <w:rFonts w:eastAsia="Calibri"/>
          <w:spacing w:val="6"/>
          <w:szCs w:val="24"/>
          <w:lang w:val="pt-PT"/>
        </w:rPr>
        <w:t>i</w:t>
      </w:r>
      <w:r w:rsidR="00CF1FE2" w:rsidRPr="005B1989">
        <w:rPr>
          <w:rFonts w:eastAsia="Calibri"/>
          <w:spacing w:val="6"/>
          <w:szCs w:val="24"/>
          <w:lang w:val="pt-PT"/>
        </w:rPr>
        <w:t xml:space="preserve"> </w:t>
      </w:r>
      <w:r w:rsidR="00CF1FE2" w:rsidRPr="005B1989">
        <w:rPr>
          <w:rFonts w:eastAsia="Calibri"/>
          <w:i/>
          <w:iCs/>
          <w:spacing w:val="6"/>
          <w:szCs w:val="24"/>
          <w:lang w:val="pt-PT"/>
        </w:rPr>
        <w:t>83,0 tūkst. Eur</w:t>
      </w:r>
      <w:r w:rsidR="00E8778D" w:rsidRPr="005B1989">
        <w:rPr>
          <w:rFonts w:eastAsia="Calibri"/>
          <w:i/>
          <w:iCs/>
          <w:spacing w:val="6"/>
          <w:szCs w:val="24"/>
          <w:lang w:val="pt-PT"/>
        </w:rPr>
        <w:t xml:space="preserve">, </w:t>
      </w:r>
      <w:r w:rsidR="00E8778D" w:rsidRPr="001F53E5">
        <w:rPr>
          <w:rFonts w:eastAsia="Calibri"/>
          <w:spacing w:val="6"/>
          <w:szCs w:val="24"/>
          <w:lang w:val="pt-PT"/>
        </w:rPr>
        <w:t>atsižvelgiant į darbų eigą, perkeliama į 2025 m</w:t>
      </w:r>
      <w:r w:rsidR="00E8778D" w:rsidRPr="005B1989">
        <w:rPr>
          <w:rFonts w:eastAsia="Calibri"/>
          <w:i/>
          <w:iCs/>
          <w:spacing w:val="6"/>
          <w:szCs w:val="24"/>
          <w:lang w:val="pt-PT"/>
        </w:rPr>
        <w:t>.</w:t>
      </w:r>
      <w:r w:rsidR="00CF1FE2" w:rsidRPr="005B1989">
        <w:rPr>
          <w:rFonts w:eastAsia="Calibri"/>
          <w:spacing w:val="6"/>
          <w:szCs w:val="24"/>
          <w:lang w:val="pt-PT"/>
        </w:rPr>
        <w:t xml:space="preserve">; </w:t>
      </w:r>
      <w:r w:rsidR="00436F8E" w:rsidRPr="005B1989">
        <w:rPr>
          <w:rFonts w:eastAsia="Calibri"/>
          <w:spacing w:val="6"/>
          <w:szCs w:val="24"/>
          <w:lang w:val="pt-PT"/>
        </w:rPr>
        <w:t>Apytalaukio dvaro sodybos avarinės būklės likvidavim</w:t>
      </w:r>
      <w:r w:rsidR="001F53E5">
        <w:rPr>
          <w:rFonts w:eastAsia="Calibri"/>
          <w:spacing w:val="6"/>
          <w:szCs w:val="24"/>
          <w:lang w:val="pt-PT"/>
        </w:rPr>
        <w:t>ui</w:t>
      </w:r>
      <w:r w:rsidR="00436F8E" w:rsidRPr="005B1989">
        <w:rPr>
          <w:rFonts w:eastAsia="Calibri"/>
          <w:spacing w:val="6"/>
          <w:szCs w:val="24"/>
          <w:lang w:val="pt-PT"/>
        </w:rPr>
        <w:t>, dvaro tvarkybos darba</w:t>
      </w:r>
      <w:r w:rsidR="00A217EA" w:rsidRPr="005B1989">
        <w:rPr>
          <w:rFonts w:eastAsia="Calibri"/>
          <w:spacing w:val="6"/>
          <w:szCs w:val="24"/>
          <w:lang w:val="pt-PT"/>
        </w:rPr>
        <w:t>ms</w:t>
      </w:r>
      <w:r w:rsidR="00436F8E" w:rsidRPr="005B1989">
        <w:rPr>
          <w:rFonts w:eastAsia="Calibri"/>
          <w:spacing w:val="6"/>
          <w:szCs w:val="24"/>
          <w:lang w:val="pt-PT"/>
        </w:rPr>
        <w:t xml:space="preserve"> </w:t>
      </w:r>
      <w:r w:rsidR="00436F8E" w:rsidRPr="005B1989">
        <w:rPr>
          <w:rFonts w:eastAsia="Calibri"/>
          <w:i/>
          <w:iCs/>
          <w:spacing w:val="6"/>
          <w:szCs w:val="24"/>
          <w:lang w:val="pt-PT"/>
        </w:rPr>
        <w:t>50,0 tūkst. Eur</w:t>
      </w:r>
      <w:r w:rsidR="00E8778D" w:rsidRPr="005B1989">
        <w:rPr>
          <w:rFonts w:eastAsia="Calibri"/>
          <w:spacing w:val="6"/>
          <w:szCs w:val="24"/>
          <w:lang w:val="pt-PT"/>
        </w:rPr>
        <w:t xml:space="preserve"> ir </w:t>
      </w:r>
      <w:r w:rsidR="00436F8E" w:rsidRPr="005B1989">
        <w:rPr>
          <w:rFonts w:eastAsia="Calibri"/>
          <w:spacing w:val="6"/>
          <w:szCs w:val="24"/>
          <w:lang w:val="pt-PT"/>
        </w:rPr>
        <w:t xml:space="preserve"> Bakainių piliakalnio su priešpiliu ir papiliu bei priešpilio tvarkybos techninės dokumentacijos rengim</w:t>
      </w:r>
      <w:r w:rsidR="00A217EA" w:rsidRPr="005B1989">
        <w:rPr>
          <w:rFonts w:eastAsia="Calibri"/>
          <w:spacing w:val="6"/>
          <w:szCs w:val="24"/>
          <w:lang w:val="pt-PT"/>
        </w:rPr>
        <w:t>ui</w:t>
      </w:r>
      <w:r w:rsidR="00436F8E" w:rsidRPr="005B1989">
        <w:rPr>
          <w:rFonts w:eastAsia="Calibri"/>
          <w:spacing w:val="6"/>
          <w:szCs w:val="24"/>
          <w:lang w:val="pt-PT"/>
        </w:rPr>
        <w:t xml:space="preserve"> </w:t>
      </w:r>
      <w:r w:rsidR="00436F8E" w:rsidRPr="005B1989">
        <w:rPr>
          <w:rFonts w:eastAsia="Calibri"/>
          <w:spacing w:val="6"/>
          <w:szCs w:val="24"/>
          <w:lang w:val="pt-PT"/>
        </w:rPr>
        <w:lastRenderedPageBreak/>
        <w:t>bei tvarkybos darba</w:t>
      </w:r>
      <w:r w:rsidR="00A217EA" w:rsidRPr="005B1989">
        <w:rPr>
          <w:rFonts w:eastAsia="Calibri"/>
          <w:spacing w:val="6"/>
          <w:szCs w:val="24"/>
          <w:lang w:val="pt-PT"/>
        </w:rPr>
        <w:t>ms</w:t>
      </w:r>
      <w:r w:rsidR="00436F8E" w:rsidRPr="005B1989">
        <w:rPr>
          <w:rFonts w:eastAsia="Calibri"/>
          <w:spacing w:val="6"/>
          <w:szCs w:val="24"/>
          <w:lang w:val="pt-PT"/>
        </w:rPr>
        <w:t xml:space="preserve"> </w:t>
      </w:r>
      <w:r w:rsidR="00436F8E" w:rsidRPr="005B1989">
        <w:rPr>
          <w:rFonts w:eastAsia="Calibri"/>
          <w:i/>
          <w:iCs/>
          <w:spacing w:val="6"/>
          <w:szCs w:val="24"/>
          <w:lang w:val="pt-PT"/>
        </w:rPr>
        <w:t>18,0 tūkst. Eur</w:t>
      </w:r>
      <w:r w:rsidR="00E8778D">
        <w:rPr>
          <w:rFonts w:eastAsia="Calibri"/>
          <w:i/>
          <w:iCs/>
          <w:color w:val="FF0000"/>
          <w:spacing w:val="6"/>
          <w:szCs w:val="24"/>
          <w:lang w:val="pt-PT"/>
        </w:rPr>
        <w:t xml:space="preserve"> </w:t>
      </w:r>
      <w:r w:rsidR="00E8778D" w:rsidRPr="005B1989">
        <w:rPr>
          <w:rFonts w:eastAsia="Calibri"/>
          <w:i/>
          <w:iCs/>
          <w:spacing w:val="6"/>
          <w:szCs w:val="24"/>
          <w:lang w:val="pt-PT"/>
        </w:rPr>
        <w:t xml:space="preserve">– </w:t>
      </w:r>
      <w:r w:rsidR="00E8778D" w:rsidRPr="005B1989">
        <w:rPr>
          <w:rFonts w:eastAsia="Calibri"/>
          <w:spacing w:val="6"/>
          <w:szCs w:val="24"/>
          <w:lang w:val="pt-PT"/>
        </w:rPr>
        <w:t>negautas finansavimas iš Kultūros paveldo departamento, nereikės ir savivaldybės prisidėjimo</w:t>
      </w:r>
      <w:r w:rsidR="00436F8E" w:rsidRPr="005B1989">
        <w:rPr>
          <w:rFonts w:eastAsia="Calibri"/>
          <w:spacing w:val="6"/>
          <w:szCs w:val="24"/>
          <w:lang w:val="pt-PT"/>
        </w:rPr>
        <w:t>; Nuotekų tinklų įrengim</w:t>
      </w:r>
      <w:r w:rsidR="001F53E5">
        <w:rPr>
          <w:rFonts w:eastAsia="Calibri"/>
          <w:spacing w:val="6"/>
          <w:szCs w:val="24"/>
          <w:lang w:val="pt-PT"/>
        </w:rPr>
        <w:t>ui</w:t>
      </w:r>
      <w:r w:rsidR="00436F8E" w:rsidRPr="005B1989">
        <w:rPr>
          <w:rFonts w:eastAsia="Calibri"/>
          <w:spacing w:val="6"/>
          <w:szCs w:val="24"/>
          <w:lang w:val="pt-PT"/>
        </w:rPr>
        <w:t xml:space="preserve"> Josvainių mstl. Šaltinio g. </w:t>
      </w:r>
      <w:r w:rsidR="00436F8E" w:rsidRPr="005B1989">
        <w:rPr>
          <w:rFonts w:eastAsia="Calibri"/>
          <w:i/>
          <w:iCs/>
          <w:spacing w:val="6"/>
          <w:szCs w:val="24"/>
          <w:lang w:val="pt-PT"/>
        </w:rPr>
        <w:t>20,0 tūkst. Eur</w:t>
      </w:r>
      <w:r w:rsidR="00E8778D" w:rsidRPr="005B1989">
        <w:rPr>
          <w:rFonts w:eastAsia="Calibri"/>
          <w:i/>
          <w:iCs/>
          <w:spacing w:val="6"/>
          <w:szCs w:val="24"/>
          <w:lang w:val="pt-PT"/>
        </w:rPr>
        <w:t xml:space="preserve"> </w:t>
      </w:r>
      <w:r w:rsidR="001F53E5">
        <w:rPr>
          <w:rFonts w:eastAsia="Calibri"/>
          <w:i/>
          <w:iCs/>
          <w:spacing w:val="6"/>
          <w:szCs w:val="24"/>
          <w:lang w:val="pt-PT"/>
        </w:rPr>
        <w:t xml:space="preserve">ir </w:t>
      </w:r>
      <w:r w:rsidR="00E8778D" w:rsidRPr="005B1989">
        <w:rPr>
          <w:rFonts w:eastAsia="Calibri"/>
          <w:i/>
          <w:iCs/>
          <w:spacing w:val="6"/>
          <w:szCs w:val="24"/>
          <w:lang w:val="pt-PT"/>
        </w:rPr>
        <w:t xml:space="preserve"> </w:t>
      </w:r>
      <w:r w:rsidR="00436F8E" w:rsidRPr="005B1989">
        <w:rPr>
          <w:rFonts w:eastAsia="Calibri"/>
          <w:spacing w:val="6"/>
          <w:szCs w:val="24"/>
          <w:lang w:val="pt-PT"/>
        </w:rPr>
        <w:t>Inžinerinių paslaugų, darbų ir įrenginių finansavim</w:t>
      </w:r>
      <w:r w:rsidR="00A217EA" w:rsidRPr="005B1989">
        <w:rPr>
          <w:rFonts w:eastAsia="Calibri"/>
          <w:spacing w:val="6"/>
          <w:szCs w:val="24"/>
          <w:lang w:val="pt-PT"/>
        </w:rPr>
        <w:t>ui</w:t>
      </w:r>
      <w:r w:rsidR="00436F8E" w:rsidRPr="005B1989">
        <w:rPr>
          <w:rFonts w:eastAsia="Calibri"/>
          <w:spacing w:val="6"/>
          <w:szCs w:val="24"/>
          <w:lang w:val="pt-PT"/>
        </w:rPr>
        <w:t xml:space="preserve"> 42,3 tūkst. Eur</w:t>
      </w:r>
      <w:r w:rsidR="001F53E5">
        <w:rPr>
          <w:rFonts w:eastAsia="Calibri"/>
          <w:spacing w:val="6"/>
          <w:szCs w:val="24"/>
          <w:lang w:val="pt-PT"/>
        </w:rPr>
        <w:t xml:space="preserve"> − </w:t>
      </w:r>
      <w:r w:rsidR="001F53E5" w:rsidRPr="005B1989">
        <w:rPr>
          <w:rFonts w:eastAsia="Calibri"/>
          <w:spacing w:val="6"/>
          <w:szCs w:val="24"/>
          <w:lang w:val="pt-PT"/>
        </w:rPr>
        <w:t>sutaupyta vykdant viešuosius pirkimus;</w:t>
      </w:r>
      <w:r w:rsidR="00436F8E" w:rsidRPr="005B1989">
        <w:rPr>
          <w:rFonts w:eastAsia="Calibri"/>
          <w:spacing w:val="6"/>
          <w:szCs w:val="24"/>
          <w:lang w:val="pt-PT"/>
        </w:rPr>
        <w:t xml:space="preserve"> Europos Sąjungos projektų,  kuriems taikomas apmokėjimas kompensavimo būdu, išlaidų apmokėjim</w:t>
      </w:r>
      <w:r w:rsidR="00A217EA" w:rsidRPr="005B1989">
        <w:rPr>
          <w:rFonts w:eastAsia="Calibri"/>
          <w:spacing w:val="6"/>
          <w:szCs w:val="24"/>
          <w:lang w:val="pt-PT"/>
        </w:rPr>
        <w:t>ui</w:t>
      </w:r>
      <w:r w:rsidR="00436F8E" w:rsidRPr="005B1989">
        <w:rPr>
          <w:rFonts w:eastAsia="Calibri"/>
          <w:spacing w:val="6"/>
          <w:szCs w:val="24"/>
          <w:lang w:val="pt-PT"/>
        </w:rPr>
        <w:t xml:space="preserve"> </w:t>
      </w:r>
      <w:r w:rsidR="001771CE">
        <w:rPr>
          <w:rFonts w:eastAsia="Calibri"/>
          <w:i/>
          <w:iCs/>
          <w:spacing w:val="6"/>
          <w:szCs w:val="24"/>
          <w:lang w:val="pt-PT"/>
        </w:rPr>
        <w:t>272,7</w:t>
      </w:r>
      <w:r w:rsidR="00436F8E" w:rsidRPr="005B1989">
        <w:rPr>
          <w:rFonts w:eastAsia="Calibri"/>
          <w:i/>
          <w:iCs/>
          <w:spacing w:val="6"/>
          <w:szCs w:val="24"/>
          <w:lang w:val="pt-PT"/>
        </w:rPr>
        <w:t xml:space="preserve"> tūkst. Eur</w:t>
      </w:r>
      <w:r w:rsidR="001F53E5">
        <w:rPr>
          <w:rFonts w:eastAsia="Calibri"/>
          <w:i/>
          <w:iCs/>
          <w:spacing w:val="6"/>
          <w:szCs w:val="24"/>
          <w:lang w:val="pt-PT"/>
        </w:rPr>
        <w:t>,</w:t>
      </w:r>
      <w:r w:rsidR="00A217EA" w:rsidRPr="005B1989">
        <w:rPr>
          <w:rFonts w:eastAsia="Calibri"/>
          <w:i/>
          <w:iCs/>
          <w:spacing w:val="6"/>
          <w:szCs w:val="24"/>
          <w:lang w:val="pt-PT"/>
        </w:rPr>
        <w:t xml:space="preserve"> </w:t>
      </w:r>
      <w:r w:rsidR="00A217EA" w:rsidRPr="005B1989">
        <w:rPr>
          <w:rFonts w:eastAsia="Calibri"/>
          <w:spacing w:val="6"/>
          <w:szCs w:val="24"/>
          <w:lang w:val="pt-PT"/>
        </w:rPr>
        <w:t>atsižvelgiant į faktinį lėšų panaudojimą</w:t>
      </w:r>
      <w:r w:rsidR="00436F8E" w:rsidRPr="005B1989">
        <w:rPr>
          <w:rFonts w:eastAsia="Calibri"/>
          <w:spacing w:val="6"/>
          <w:szCs w:val="24"/>
          <w:lang w:val="pt-PT"/>
        </w:rPr>
        <w:t>; Kėdainių rajono savivaldybės Krakių tvenkinių hidrotechnikos statinių remont</w:t>
      </w:r>
      <w:r w:rsidR="00A217EA" w:rsidRPr="005B1989">
        <w:rPr>
          <w:rFonts w:eastAsia="Calibri"/>
          <w:spacing w:val="6"/>
          <w:szCs w:val="24"/>
          <w:lang w:val="pt-PT"/>
        </w:rPr>
        <w:t>ui</w:t>
      </w:r>
      <w:r w:rsidR="00436F8E" w:rsidRPr="005B1989">
        <w:rPr>
          <w:rFonts w:eastAsia="Calibri"/>
          <w:spacing w:val="6"/>
          <w:szCs w:val="24"/>
          <w:lang w:val="pt-PT"/>
        </w:rPr>
        <w:t xml:space="preserve"> ir techninės priežiūros vykdym</w:t>
      </w:r>
      <w:r w:rsidR="00A217EA" w:rsidRPr="005B1989">
        <w:rPr>
          <w:rFonts w:eastAsia="Calibri"/>
          <w:spacing w:val="6"/>
          <w:szCs w:val="24"/>
          <w:lang w:val="pt-PT"/>
        </w:rPr>
        <w:t>ui</w:t>
      </w:r>
      <w:r w:rsidR="00436F8E" w:rsidRPr="005B1989">
        <w:rPr>
          <w:rFonts w:eastAsia="Calibri"/>
          <w:spacing w:val="6"/>
          <w:szCs w:val="24"/>
          <w:lang w:val="pt-PT"/>
        </w:rPr>
        <w:t xml:space="preserve"> 71,0 tūkst. Eur</w:t>
      </w:r>
      <w:r w:rsidR="005B1989" w:rsidRPr="005B1989">
        <w:rPr>
          <w:rFonts w:eastAsia="Calibri"/>
          <w:spacing w:val="6"/>
          <w:szCs w:val="24"/>
          <w:lang w:val="pt-PT"/>
        </w:rPr>
        <w:t xml:space="preserve"> atsižvelgiant į pasirašytą finansavimo sutartį</w:t>
      </w:r>
      <w:r w:rsidR="00436F8E" w:rsidRPr="005B1989">
        <w:rPr>
          <w:rFonts w:eastAsia="Calibri"/>
          <w:spacing w:val="6"/>
          <w:szCs w:val="24"/>
          <w:lang w:val="pt-PT"/>
        </w:rPr>
        <w:t>.</w:t>
      </w:r>
    </w:p>
    <w:p w14:paraId="62926D27" w14:textId="77777777" w:rsidR="00436F8E" w:rsidRPr="00436F8E" w:rsidRDefault="00C4149D" w:rsidP="00366240">
      <w:pPr>
        <w:numPr>
          <w:ilvl w:val="0"/>
          <w:numId w:val="14"/>
        </w:numPr>
        <w:spacing w:line="276" w:lineRule="auto"/>
        <w:jc w:val="both"/>
        <w:rPr>
          <w:b/>
          <w:szCs w:val="24"/>
          <w:lang w:eastAsia="lt-LT"/>
        </w:rPr>
      </w:pPr>
      <w:r w:rsidRPr="00436F8E">
        <w:rPr>
          <w:rFonts w:eastAsia="Calibri"/>
          <w:spacing w:val="6"/>
          <w:szCs w:val="24"/>
        </w:rPr>
        <w:t xml:space="preserve">Nekeičiant bendros asignavimų sumos perskirstomi asignavimai tarp Kėdainių rajono savivaldybės administracijos ir savivaldybės administracijos seniūnijų, kurie skirti </w:t>
      </w:r>
      <w:r w:rsidR="00436F8E" w:rsidRPr="00436F8E">
        <w:rPr>
          <w:rFonts w:eastAsia="Calibri"/>
          <w:spacing w:val="6"/>
          <w:szCs w:val="24"/>
        </w:rPr>
        <w:t xml:space="preserve"> skaičiuoti ir mokėti </w:t>
      </w:r>
      <w:r w:rsidRPr="00436F8E">
        <w:rPr>
          <w:rFonts w:eastAsia="Calibri"/>
          <w:spacing w:val="6"/>
          <w:szCs w:val="24"/>
        </w:rPr>
        <w:t>socialin</w:t>
      </w:r>
      <w:r w:rsidR="00436F8E" w:rsidRPr="00436F8E">
        <w:rPr>
          <w:rFonts w:eastAsia="Calibri"/>
          <w:spacing w:val="6"/>
          <w:szCs w:val="24"/>
        </w:rPr>
        <w:t>es</w:t>
      </w:r>
      <w:r w:rsidRPr="00436F8E">
        <w:rPr>
          <w:rFonts w:eastAsia="Calibri"/>
          <w:spacing w:val="6"/>
          <w:szCs w:val="24"/>
        </w:rPr>
        <w:t xml:space="preserve"> pašalp</w:t>
      </w:r>
      <w:r w:rsidR="00436F8E" w:rsidRPr="00436F8E">
        <w:rPr>
          <w:rFonts w:eastAsia="Calibri"/>
          <w:spacing w:val="6"/>
          <w:szCs w:val="24"/>
        </w:rPr>
        <w:t>as</w:t>
      </w:r>
      <w:r w:rsidRPr="00436F8E">
        <w:rPr>
          <w:rFonts w:eastAsia="Calibri"/>
          <w:spacing w:val="6"/>
          <w:szCs w:val="24"/>
        </w:rPr>
        <w:t xml:space="preserve"> ir kompensacij</w:t>
      </w:r>
      <w:r w:rsidR="00436F8E" w:rsidRPr="00436F8E">
        <w:rPr>
          <w:rFonts w:eastAsia="Calibri"/>
          <w:spacing w:val="6"/>
          <w:szCs w:val="24"/>
        </w:rPr>
        <w:t>as.</w:t>
      </w:r>
    </w:p>
    <w:p w14:paraId="26726037" w14:textId="77777777" w:rsidR="00436F8E" w:rsidRPr="00366240" w:rsidRDefault="00366240" w:rsidP="00366240">
      <w:pPr>
        <w:numPr>
          <w:ilvl w:val="0"/>
          <w:numId w:val="14"/>
        </w:numPr>
        <w:spacing w:line="276" w:lineRule="auto"/>
        <w:jc w:val="both"/>
        <w:rPr>
          <w:rFonts w:eastAsia="Calibri"/>
          <w:spacing w:val="6"/>
          <w:szCs w:val="24"/>
        </w:rPr>
      </w:pPr>
      <w:r>
        <w:rPr>
          <w:rFonts w:eastAsia="Calibri"/>
          <w:spacing w:val="6"/>
          <w:szCs w:val="24"/>
        </w:rPr>
        <w:t xml:space="preserve">Visuose sprendimo projekto prieduose pakeistas biudžetinės įstaigos pavadinimas vadovaujantis </w:t>
      </w:r>
      <w:r w:rsidRPr="00366240">
        <w:rPr>
          <w:rFonts w:eastAsia="Calibri"/>
          <w:spacing w:val="6"/>
          <w:szCs w:val="24"/>
        </w:rPr>
        <w:t>Kėdainių rajono savivaldybės tarybos 2024 m.  birželio 28 d. sprendimu Nr. TS-239</w:t>
      </w:r>
      <w:r>
        <w:rPr>
          <w:rFonts w:eastAsia="Calibri"/>
          <w:spacing w:val="6"/>
          <w:szCs w:val="24"/>
        </w:rPr>
        <w:t>, t. y.</w:t>
      </w:r>
      <w:r w:rsidRPr="00366240">
        <w:rPr>
          <w:rFonts w:eastAsia="Calibri"/>
          <w:spacing w:val="6"/>
          <w:szCs w:val="24"/>
        </w:rPr>
        <w:t xml:space="preserve"> Kėdainių Juozo Paukštelio progimnazijos pavadinimas keičiamas į naują pavadinimą – Kėdainių Senamiesčio progimnazija. </w:t>
      </w:r>
    </w:p>
    <w:p w14:paraId="0CE1D8CD" w14:textId="77777777" w:rsidR="00434FE9" w:rsidRPr="00436F8E" w:rsidRDefault="00BD3B59" w:rsidP="00366240">
      <w:pPr>
        <w:spacing w:line="276" w:lineRule="auto"/>
        <w:ind w:left="720" w:firstLine="576"/>
        <w:jc w:val="both"/>
        <w:rPr>
          <w:b/>
          <w:szCs w:val="24"/>
          <w:lang w:eastAsia="lt-LT"/>
        </w:rPr>
      </w:pPr>
      <w:r w:rsidRPr="00436F8E">
        <w:rPr>
          <w:spacing w:val="6"/>
          <w:szCs w:val="24"/>
        </w:rPr>
        <w:t>Su sprendimo projektu t</w:t>
      </w:r>
      <w:r w:rsidR="00552789" w:rsidRPr="00436F8E">
        <w:rPr>
          <w:spacing w:val="6"/>
          <w:szCs w:val="24"/>
        </w:rPr>
        <w:t>eikiama</w:t>
      </w:r>
      <w:r w:rsidR="00577DF8" w:rsidRPr="00436F8E">
        <w:rPr>
          <w:spacing w:val="6"/>
          <w:szCs w:val="24"/>
        </w:rPr>
        <w:t>s</w:t>
      </w:r>
      <w:r w:rsidR="00552789" w:rsidRPr="00436F8E">
        <w:rPr>
          <w:spacing w:val="6"/>
          <w:szCs w:val="24"/>
        </w:rPr>
        <w:t xml:space="preserve"> </w:t>
      </w:r>
      <w:r w:rsidR="00577DF8" w:rsidRPr="00436F8E">
        <w:rPr>
          <w:spacing w:val="6"/>
          <w:szCs w:val="24"/>
        </w:rPr>
        <w:t xml:space="preserve">sprendimo ir </w:t>
      </w:r>
      <w:r w:rsidR="00434FE9" w:rsidRPr="00436F8E">
        <w:rPr>
          <w:spacing w:val="6"/>
          <w:szCs w:val="24"/>
        </w:rPr>
        <w:t>priedų lyginama</w:t>
      </w:r>
      <w:r w:rsidRPr="00436F8E">
        <w:rPr>
          <w:spacing w:val="6"/>
          <w:szCs w:val="24"/>
        </w:rPr>
        <w:t>sis</w:t>
      </w:r>
      <w:r w:rsidR="00434FE9" w:rsidRPr="00436F8E">
        <w:rPr>
          <w:spacing w:val="6"/>
          <w:szCs w:val="24"/>
        </w:rPr>
        <w:t xml:space="preserve"> variant</w:t>
      </w:r>
      <w:r w:rsidRPr="00436F8E">
        <w:rPr>
          <w:spacing w:val="6"/>
          <w:szCs w:val="24"/>
        </w:rPr>
        <w:t>as.</w:t>
      </w:r>
      <w:r w:rsidR="00434FE9" w:rsidRPr="00436F8E">
        <w:rPr>
          <w:b/>
          <w:szCs w:val="24"/>
          <w:lang w:eastAsia="lt-LT"/>
        </w:rPr>
        <w:t xml:space="preserve"> </w:t>
      </w:r>
    </w:p>
    <w:p w14:paraId="4F46FA80" w14:textId="77777777" w:rsidR="00E2611B" w:rsidRPr="00E2611B" w:rsidRDefault="00E2611B" w:rsidP="00E2611B">
      <w:pPr>
        <w:spacing w:line="276" w:lineRule="auto"/>
        <w:ind w:firstLine="1296"/>
        <w:jc w:val="both"/>
        <w:rPr>
          <w:i/>
          <w:szCs w:val="24"/>
          <w:u w:val="single"/>
          <w:lang w:eastAsia="lt-LT"/>
        </w:rPr>
      </w:pPr>
      <w:r w:rsidRPr="00E2611B">
        <w:rPr>
          <w:b/>
          <w:szCs w:val="24"/>
          <w:lang w:eastAsia="lt-LT"/>
        </w:rPr>
        <w:t>Lėšų poreikis (jeigu sprendimui įgyvendinti reikalingos lėšos):</w:t>
      </w:r>
      <w:r w:rsidRPr="00E2611B">
        <w:rPr>
          <w:szCs w:val="24"/>
          <w:lang w:eastAsia="lt-LT"/>
        </w:rPr>
        <w:t xml:space="preserve"> </w:t>
      </w:r>
      <w:r w:rsidRPr="00E2611B">
        <w:rPr>
          <w:spacing w:val="6"/>
          <w:szCs w:val="24"/>
          <w:lang w:eastAsia="lt-LT"/>
        </w:rPr>
        <w:t>Nėra.</w:t>
      </w:r>
    </w:p>
    <w:p w14:paraId="7104EC05" w14:textId="77777777" w:rsidR="00BD3B59" w:rsidRDefault="00E2611B" w:rsidP="00E2611B">
      <w:pPr>
        <w:spacing w:line="276" w:lineRule="auto"/>
        <w:ind w:firstLine="1296"/>
        <w:jc w:val="both"/>
        <w:rPr>
          <w:b/>
          <w:bCs/>
          <w:szCs w:val="24"/>
          <w:lang w:eastAsia="lt-LT"/>
        </w:rPr>
      </w:pPr>
      <w:r w:rsidRPr="00E2611B">
        <w:rPr>
          <w:b/>
          <w:szCs w:val="24"/>
          <w:lang w:eastAsia="lt-LT"/>
        </w:rPr>
        <w:t xml:space="preserve">Laukiami rezultatai: </w:t>
      </w:r>
      <w:r w:rsidRPr="00E2611B">
        <w:rPr>
          <w:bCs/>
          <w:szCs w:val="24"/>
          <w:lang w:eastAsia="lt-LT"/>
        </w:rPr>
        <w:t>Tinkamas gautų tikslinės paskirties  lėšų paskirstymas</w:t>
      </w:r>
      <w:r w:rsidR="002661FB">
        <w:rPr>
          <w:bCs/>
          <w:szCs w:val="24"/>
          <w:lang w:eastAsia="lt-LT"/>
        </w:rPr>
        <w:t xml:space="preserve"> ir panaudojimas</w:t>
      </w:r>
      <w:r w:rsidRPr="00E2611B">
        <w:rPr>
          <w:bCs/>
          <w:szCs w:val="24"/>
          <w:lang w:eastAsia="lt-LT"/>
        </w:rPr>
        <w:t>.</w:t>
      </w:r>
    </w:p>
    <w:p w14:paraId="64DF6EC1" w14:textId="77777777" w:rsidR="00BD3B59" w:rsidRDefault="00E2611B" w:rsidP="00E2611B">
      <w:pPr>
        <w:spacing w:line="276" w:lineRule="auto"/>
        <w:ind w:firstLine="1296"/>
        <w:jc w:val="both"/>
        <w:rPr>
          <w:b/>
          <w:bCs/>
          <w:szCs w:val="24"/>
          <w:lang w:eastAsia="lt-LT"/>
        </w:rPr>
      </w:pPr>
      <w:r w:rsidRPr="00E2611B">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2611B" w:rsidRPr="00E2611B" w14:paraId="7056EF96" w14:textId="77777777" w:rsidTr="009C40F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AA8D487" w14:textId="77777777" w:rsidR="00E2611B" w:rsidRPr="00E2611B" w:rsidRDefault="00E2611B" w:rsidP="00E2611B">
            <w:pPr>
              <w:rPr>
                <w:b/>
                <w:sz w:val="22"/>
                <w:szCs w:val="22"/>
                <w:lang w:bidi="lo-LA"/>
              </w:rPr>
            </w:pPr>
            <w:r w:rsidRPr="00E2611B">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9EE26E4" w14:textId="77777777" w:rsidR="00E2611B" w:rsidRPr="00E2611B" w:rsidRDefault="00E2611B" w:rsidP="00E2611B">
            <w:pPr>
              <w:rPr>
                <w:b/>
                <w:bCs/>
                <w:sz w:val="22"/>
                <w:szCs w:val="22"/>
                <w:lang w:eastAsia="lt-LT"/>
              </w:rPr>
            </w:pPr>
            <w:r w:rsidRPr="00E2611B">
              <w:rPr>
                <w:b/>
                <w:bCs/>
                <w:sz w:val="22"/>
                <w:szCs w:val="22"/>
                <w:lang w:eastAsia="lt-LT"/>
              </w:rPr>
              <w:t>Numatomo teisinio reguliavimo poveikio vertinimo rezultatai</w:t>
            </w:r>
          </w:p>
        </w:tc>
      </w:tr>
      <w:tr w:rsidR="00E2611B" w:rsidRPr="00E2611B" w14:paraId="65E33303" w14:textId="77777777" w:rsidTr="009C40F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3249DF" w14:textId="77777777" w:rsidR="00E2611B" w:rsidRPr="00E2611B" w:rsidRDefault="00E2611B" w:rsidP="00E2611B">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E48DDEE" w14:textId="77777777" w:rsidR="00E2611B" w:rsidRPr="00E2611B" w:rsidRDefault="00E2611B" w:rsidP="00E2611B">
            <w:pPr>
              <w:rPr>
                <w:b/>
                <w:sz w:val="22"/>
                <w:szCs w:val="22"/>
                <w:lang w:eastAsia="lt-LT"/>
              </w:rPr>
            </w:pPr>
            <w:r w:rsidRPr="00E2611B">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C76DF34" w14:textId="77777777" w:rsidR="00E2611B" w:rsidRPr="00E2611B" w:rsidRDefault="00E2611B" w:rsidP="00E2611B">
            <w:pPr>
              <w:rPr>
                <w:rFonts w:eastAsia="Calibri"/>
                <w:b/>
                <w:sz w:val="22"/>
                <w:szCs w:val="22"/>
                <w:lang w:bidi="lo-LA"/>
              </w:rPr>
            </w:pPr>
            <w:r w:rsidRPr="00E2611B">
              <w:rPr>
                <w:b/>
                <w:sz w:val="22"/>
                <w:szCs w:val="22"/>
                <w:lang w:eastAsia="lt-LT"/>
              </w:rPr>
              <w:t>Neigiamas poveikis</w:t>
            </w:r>
          </w:p>
          <w:p w14:paraId="775DD5E2" w14:textId="77777777" w:rsidR="00E2611B" w:rsidRPr="00E2611B" w:rsidRDefault="00E2611B" w:rsidP="00E2611B">
            <w:pPr>
              <w:rPr>
                <w:b/>
                <w:i/>
                <w:sz w:val="22"/>
                <w:szCs w:val="22"/>
                <w:lang w:eastAsia="lt-LT"/>
              </w:rPr>
            </w:pPr>
          </w:p>
        </w:tc>
      </w:tr>
      <w:tr w:rsidR="00E2611B" w:rsidRPr="00E2611B" w14:paraId="6255B710"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5828FA4A" w14:textId="77777777" w:rsidR="00E2611B" w:rsidRPr="00E2611B" w:rsidRDefault="00E2611B" w:rsidP="00E2611B">
            <w:pPr>
              <w:rPr>
                <w:i/>
                <w:sz w:val="22"/>
                <w:szCs w:val="22"/>
                <w:lang w:bidi="lo-LA"/>
              </w:rPr>
            </w:pPr>
            <w:r w:rsidRPr="00E2611B">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716E0EB"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BF70C4" w14:textId="77777777" w:rsidR="00E2611B" w:rsidRPr="00E2611B" w:rsidRDefault="00E2611B" w:rsidP="00E2611B">
            <w:pPr>
              <w:rPr>
                <w:i/>
                <w:sz w:val="22"/>
                <w:szCs w:val="22"/>
                <w:lang w:bidi="lo-LA"/>
              </w:rPr>
            </w:pPr>
          </w:p>
        </w:tc>
      </w:tr>
      <w:tr w:rsidR="00E2611B" w:rsidRPr="00E2611B" w14:paraId="6309DA8E"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0D5CD2EF" w14:textId="77777777" w:rsidR="00E2611B" w:rsidRPr="00E2611B" w:rsidRDefault="00E2611B" w:rsidP="00E2611B">
            <w:pPr>
              <w:rPr>
                <w:i/>
                <w:sz w:val="22"/>
                <w:szCs w:val="22"/>
                <w:lang w:bidi="lo-LA"/>
              </w:rPr>
            </w:pPr>
            <w:r w:rsidRPr="00E2611B">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D14C070" w14:textId="77777777" w:rsidR="00E2611B" w:rsidRPr="00E2611B" w:rsidRDefault="00E2611B" w:rsidP="00E2611B">
            <w:pPr>
              <w:rPr>
                <w:i/>
                <w:sz w:val="20"/>
                <w:lang w:bidi="lo-LA"/>
              </w:rPr>
            </w:pPr>
            <w:r w:rsidRPr="00E2611B">
              <w:rPr>
                <w:i/>
                <w:sz w:val="20"/>
                <w:lang w:bidi="lo-LA"/>
              </w:rPr>
              <w:t xml:space="preserve">Gauta </w:t>
            </w:r>
            <w:r w:rsidR="00F26D70">
              <w:rPr>
                <w:i/>
                <w:sz w:val="20"/>
                <w:lang w:bidi="lo-LA"/>
              </w:rPr>
              <w:t>1 223,5</w:t>
            </w:r>
            <w:r w:rsidRPr="00E2611B">
              <w:rPr>
                <w:i/>
                <w:sz w:val="20"/>
                <w:lang w:bidi="lo-LA"/>
              </w:rPr>
              <w:t xml:space="preserve"> tūkst. Eur tikslinės dotacijos</w:t>
            </w:r>
          </w:p>
        </w:tc>
        <w:tc>
          <w:tcPr>
            <w:tcW w:w="2835" w:type="dxa"/>
            <w:tcBorders>
              <w:top w:val="single" w:sz="4" w:space="0" w:color="000000"/>
              <w:left w:val="single" w:sz="4" w:space="0" w:color="000000"/>
              <w:bottom w:val="single" w:sz="4" w:space="0" w:color="000000"/>
              <w:right w:val="single" w:sz="4" w:space="0" w:color="000000"/>
            </w:tcBorders>
          </w:tcPr>
          <w:p w14:paraId="60276991" w14:textId="77777777" w:rsidR="00E2611B" w:rsidRPr="00E2611B" w:rsidRDefault="00E2611B" w:rsidP="00E2611B">
            <w:pPr>
              <w:rPr>
                <w:i/>
                <w:sz w:val="22"/>
                <w:szCs w:val="22"/>
                <w:lang w:bidi="lo-LA"/>
              </w:rPr>
            </w:pPr>
          </w:p>
        </w:tc>
      </w:tr>
      <w:tr w:rsidR="00E2611B" w:rsidRPr="00E2611B" w14:paraId="227BE131"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0C127599" w14:textId="77777777" w:rsidR="00E2611B" w:rsidRPr="00E2611B" w:rsidRDefault="00E2611B" w:rsidP="00E2611B">
            <w:pPr>
              <w:rPr>
                <w:i/>
                <w:sz w:val="22"/>
                <w:szCs w:val="22"/>
                <w:lang w:bidi="lo-LA"/>
              </w:rPr>
            </w:pPr>
            <w:r w:rsidRPr="00E2611B">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B36134C"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8F249A" w14:textId="77777777" w:rsidR="00E2611B" w:rsidRPr="00E2611B" w:rsidRDefault="00E2611B" w:rsidP="00E2611B">
            <w:pPr>
              <w:rPr>
                <w:i/>
                <w:sz w:val="22"/>
                <w:szCs w:val="22"/>
                <w:lang w:bidi="lo-LA"/>
              </w:rPr>
            </w:pPr>
          </w:p>
        </w:tc>
      </w:tr>
      <w:tr w:rsidR="00E2611B" w:rsidRPr="00E2611B" w14:paraId="5E9BAD48"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057AE5F4" w14:textId="77777777" w:rsidR="00E2611B" w:rsidRPr="00E2611B" w:rsidRDefault="00E2611B" w:rsidP="00E2611B">
            <w:pPr>
              <w:rPr>
                <w:i/>
                <w:sz w:val="22"/>
                <w:szCs w:val="22"/>
                <w:lang w:bidi="lo-LA"/>
              </w:rPr>
            </w:pPr>
            <w:r w:rsidRPr="00E2611B">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6D46A40"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FD0453" w14:textId="77777777" w:rsidR="00E2611B" w:rsidRPr="00E2611B" w:rsidRDefault="00E2611B" w:rsidP="00E2611B">
            <w:pPr>
              <w:rPr>
                <w:i/>
                <w:sz w:val="22"/>
                <w:szCs w:val="22"/>
                <w:lang w:bidi="lo-LA"/>
              </w:rPr>
            </w:pPr>
          </w:p>
        </w:tc>
      </w:tr>
      <w:tr w:rsidR="00E2611B" w:rsidRPr="00E2611B" w14:paraId="4F9001C7"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155387CA" w14:textId="77777777" w:rsidR="00E2611B" w:rsidRPr="00E2611B" w:rsidRDefault="00E2611B" w:rsidP="00E2611B">
            <w:pPr>
              <w:rPr>
                <w:i/>
                <w:sz w:val="22"/>
                <w:szCs w:val="22"/>
                <w:lang w:bidi="lo-LA"/>
              </w:rPr>
            </w:pPr>
            <w:r w:rsidRPr="00E2611B">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8D01B0"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868457" w14:textId="77777777" w:rsidR="00E2611B" w:rsidRPr="00E2611B" w:rsidRDefault="00E2611B" w:rsidP="00E2611B">
            <w:pPr>
              <w:rPr>
                <w:i/>
                <w:sz w:val="22"/>
                <w:szCs w:val="22"/>
                <w:lang w:bidi="lo-LA"/>
              </w:rPr>
            </w:pPr>
          </w:p>
        </w:tc>
      </w:tr>
      <w:tr w:rsidR="00E2611B" w:rsidRPr="00E2611B" w14:paraId="6CAD6440"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62A11904" w14:textId="77777777" w:rsidR="00E2611B" w:rsidRPr="00E2611B" w:rsidRDefault="00E2611B" w:rsidP="00E2611B">
            <w:pPr>
              <w:rPr>
                <w:i/>
                <w:sz w:val="22"/>
                <w:szCs w:val="22"/>
                <w:lang w:bidi="lo-LA"/>
              </w:rPr>
            </w:pPr>
            <w:r w:rsidRPr="00E2611B">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949939B"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B08363" w14:textId="77777777" w:rsidR="00E2611B" w:rsidRPr="00E2611B" w:rsidRDefault="00E2611B" w:rsidP="00E2611B">
            <w:pPr>
              <w:rPr>
                <w:i/>
                <w:sz w:val="22"/>
                <w:szCs w:val="22"/>
                <w:lang w:bidi="lo-LA"/>
              </w:rPr>
            </w:pPr>
          </w:p>
        </w:tc>
      </w:tr>
      <w:tr w:rsidR="00E2611B" w:rsidRPr="00E2611B" w14:paraId="3D3908C9"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52EBCBAF" w14:textId="77777777" w:rsidR="00E2611B" w:rsidRPr="00E2611B" w:rsidRDefault="00E2611B" w:rsidP="00E2611B">
            <w:pPr>
              <w:rPr>
                <w:i/>
                <w:sz w:val="22"/>
                <w:szCs w:val="22"/>
                <w:lang w:bidi="lo-LA"/>
              </w:rPr>
            </w:pPr>
            <w:r w:rsidRPr="00E2611B">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AF1C9B9"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D48D2E" w14:textId="77777777" w:rsidR="00E2611B" w:rsidRPr="00E2611B" w:rsidRDefault="00E2611B" w:rsidP="00E2611B">
            <w:pPr>
              <w:rPr>
                <w:i/>
                <w:sz w:val="22"/>
                <w:szCs w:val="22"/>
                <w:lang w:bidi="lo-LA"/>
              </w:rPr>
            </w:pPr>
          </w:p>
        </w:tc>
      </w:tr>
      <w:tr w:rsidR="00E2611B" w:rsidRPr="00E2611B" w14:paraId="6C11A2D4"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5012D026" w14:textId="77777777" w:rsidR="00E2611B" w:rsidRPr="00E2611B" w:rsidRDefault="00E2611B" w:rsidP="00E2611B">
            <w:pPr>
              <w:rPr>
                <w:i/>
                <w:sz w:val="22"/>
                <w:szCs w:val="22"/>
                <w:lang w:bidi="lo-LA"/>
              </w:rPr>
            </w:pPr>
            <w:r w:rsidRPr="00E2611B">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CC8266E"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7747FE" w14:textId="77777777" w:rsidR="00E2611B" w:rsidRPr="00E2611B" w:rsidRDefault="00E2611B" w:rsidP="00E2611B">
            <w:pPr>
              <w:rPr>
                <w:i/>
                <w:sz w:val="22"/>
                <w:szCs w:val="22"/>
                <w:lang w:bidi="lo-LA"/>
              </w:rPr>
            </w:pPr>
          </w:p>
        </w:tc>
      </w:tr>
      <w:tr w:rsidR="00E2611B" w:rsidRPr="00E2611B" w14:paraId="700A43FD"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7BA08AC2" w14:textId="77777777" w:rsidR="00E2611B" w:rsidRPr="00E2611B" w:rsidRDefault="00E2611B" w:rsidP="00E2611B">
            <w:pPr>
              <w:rPr>
                <w:i/>
                <w:sz w:val="22"/>
                <w:szCs w:val="22"/>
                <w:lang w:bidi="lo-LA"/>
              </w:rPr>
            </w:pPr>
            <w:r w:rsidRPr="00E2611B">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8F83C78"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34BB82" w14:textId="77777777" w:rsidR="00E2611B" w:rsidRPr="00E2611B" w:rsidRDefault="00E2611B" w:rsidP="00E2611B">
            <w:pPr>
              <w:rPr>
                <w:i/>
                <w:sz w:val="22"/>
                <w:szCs w:val="22"/>
                <w:lang w:bidi="lo-LA"/>
              </w:rPr>
            </w:pPr>
          </w:p>
        </w:tc>
      </w:tr>
      <w:tr w:rsidR="00E2611B" w:rsidRPr="00E2611B" w14:paraId="445E4A19"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54DF31FA" w14:textId="77777777" w:rsidR="00E2611B" w:rsidRPr="00E2611B" w:rsidRDefault="00E2611B" w:rsidP="00E2611B">
            <w:pPr>
              <w:rPr>
                <w:i/>
                <w:sz w:val="22"/>
                <w:szCs w:val="22"/>
                <w:lang w:bidi="lo-LA"/>
              </w:rPr>
            </w:pPr>
            <w:r w:rsidRPr="00E2611B">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18D2169"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476799" w14:textId="77777777" w:rsidR="00E2611B" w:rsidRPr="00E2611B" w:rsidRDefault="00E2611B" w:rsidP="00E2611B">
            <w:pPr>
              <w:rPr>
                <w:i/>
                <w:sz w:val="22"/>
                <w:szCs w:val="22"/>
                <w:lang w:bidi="lo-LA"/>
              </w:rPr>
            </w:pPr>
          </w:p>
        </w:tc>
      </w:tr>
    </w:tbl>
    <w:p w14:paraId="704D821D" w14:textId="77777777" w:rsidR="00E2611B" w:rsidRPr="00E2611B" w:rsidRDefault="00E2611B" w:rsidP="00E2611B">
      <w:pPr>
        <w:jc w:val="both"/>
        <w:rPr>
          <w:sz w:val="22"/>
          <w:szCs w:val="22"/>
          <w:lang w:eastAsia="lt-LT"/>
        </w:rPr>
      </w:pPr>
      <w:r w:rsidRPr="00E2611B">
        <w:rPr>
          <w:b/>
          <w:sz w:val="22"/>
          <w:szCs w:val="22"/>
          <w:lang w:bidi="lo-LA"/>
        </w:rPr>
        <w:t>*</w:t>
      </w:r>
      <w:r w:rsidRPr="00E2611B">
        <w:rPr>
          <w:bCs/>
          <w:sz w:val="22"/>
          <w:szCs w:val="22"/>
          <w:lang w:eastAsia="lt-LT"/>
        </w:rPr>
        <w:t xml:space="preserve"> Numatomo teisinio reguliavimo poveikio vertinimas atliekamas r</w:t>
      </w:r>
      <w:r w:rsidRPr="00E2611B">
        <w:rPr>
          <w:sz w:val="22"/>
          <w:szCs w:val="22"/>
          <w:lang w:eastAsia="lt-LT"/>
        </w:rPr>
        <w:t>engiant teisės akto, kuriuo numatoma reglamentuoti iki tol nereglamentuotus santykius, taip pat kuriuo iš esmės keičiamas teisinis reguliavimas, projektą.</w:t>
      </w:r>
      <w:r w:rsidRPr="00E2611B">
        <w:rPr>
          <w:sz w:val="22"/>
          <w:szCs w:val="22"/>
          <w:lang w:bidi="lo-LA"/>
        </w:rPr>
        <w:t xml:space="preserve"> </w:t>
      </w:r>
      <w:r w:rsidRPr="00E2611B">
        <w:rPr>
          <w:sz w:val="22"/>
          <w:szCs w:val="22"/>
          <w:lang w:eastAsia="lt-LT"/>
        </w:rPr>
        <w:t>Atliekant vertinimą, nustatomas galimas teigiamas ir neigiamas poveikis to teisinio reguliavimo sričiai, asmenims ar jų grupėms, kuriems bus taikomas numatomas teisinis reguliavimas.</w:t>
      </w:r>
    </w:p>
    <w:p w14:paraId="688574FD" w14:textId="77777777" w:rsidR="00E2611B" w:rsidRPr="00E2611B" w:rsidRDefault="00E2611B" w:rsidP="00E2611B">
      <w:pPr>
        <w:jc w:val="both"/>
        <w:rPr>
          <w:szCs w:val="24"/>
          <w:lang w:eastAsia="lt-LT"/>
        </w:rPr>
      </w:pPr>
    </w:p>
    <w:p w14:paraId="62E601D3" w14:textId="77777777" w:rsidR="00E2611B" w:rsidRPr="00E2611B" w:rsidRDefault="00E2611B" w:rsidP="00E2611B">
      <w:pPr>
        <w:jc w:val="both"/>
        <w:rPr>
          <w:szCs w:val="24"/>
          <w:lang w:eastAsia="lt-LT"/>
        </w:rPr>
      </w:pPr>
    </w:p>
    <w:p w14:paraId="2CE0D56B" w14:textId="77777777" w:rsidR="00E2611B" w:rsidRPr="00E2611B" w:rsidRDefault="00E2611B" w:rsidP="00E2611B">
      <w:pPr>
        <w:jc w:val="both"/>
        <w:rPr>
          <w:bCs/>
          <w:spacing w:val="6"/>
          <w:sz w:val="28"/>
          <w:szCs w:val="28"/>
          <w:lang w:eastAsia="lt-LT"/>
        </w:rPr>
      </w:pPr>
      <w:r w:rsidRPr="00E2611B">
        <w:rPr>
          <w:szCs w:val="24"/>
          <w:lang w:eastAsia="lt-LT"/>
        </w:rPr>
        <w:t>Biudžeto ir finansų skyriaus vedėja</w:t>
      </w:r>
      <w:r w:rsidRPr="00E2611B">
        <w:rPr>
          <w:szCs w:val="24"/>
          <w:lang w:eastAsia="lt-LT"/>
        </w:rPr>
        <w:tab/>
      </w:r>
      <w:r w:rsidRPr="00E2611B">
        <w:rPr>
          <w:szCs w:val="24"/>
          <w:lang w:eastAsia="lt-LT"/>
        </w:rPr>
        <w:tab/>
        <w:t xml:space="preserve">                   </w:t>
      </w:r>
      <w:r>
        <w:rPr>
          <w:szCs w:val="24"/>
          <w:lang w:eastAsia="lt-LT"/>
        </w:rPr>
        <w:t xml:space="preserve">                  </w:t>
      </w:r>
      <w:r w:rsidRPr="00E2611B">
        <w:rPr>
          <w:szCs w:val="24"/>
          <w:lang w:eastAsia="lt-LT"/>
        </w:rPr>
        <w:t>Jolanta Sakavičienė</w:t>
      </w:r>
    </w:p>
    <w:p w14:paraId="48683493" w14:textId="77777777" w:rsidR="00D119BF" w:rsidRDefault="00D119BF" w:rsidP="00E2611B">
      <w:pPr>
        <w:rPr>
          <w:bCs/>
          <w:szCs w:val="24"/>
        </w:rPr>
      </w:pPr>
    </w:p>
    <w:sectPr w:rsidR="00D119BF">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F3431" w14:textId="77777777" w:rsidR="00177B3E" w:rsidRDefault="00177B3E" w:rsidP="00B70330">
      <w:r>
        <w:separator/>
      </w:r>
    </w:p>
  </w:endnote>
  <w:endnote w:type="continuationSeparator" w:id="0">
    <w:p w14:paraId="4AF986C4" w14:textId="77777777" w:rsidR="00177B3E" w:rsidRDefault="00177B3E" w:rsidP="00B7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87752" w14:textId="77777777" w:rsidR="00177B3E" w:rsidRDefault="00177B3E" w:rsidP="00B70330">
      <w:r>
        <w:separator/>
      </w:r>
    </w:p>
  </w:footnote>
  <w:footnote w:type="continuationSeparator" w:id="0">
    <w:p w14:paraId="45DA3206" w14:textId="77777777" w:rsidR="00177B3E" w:rsidRDefault="00177B3E" w:rsidP="00B70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027"/>
    <w:multiLevelType w:val="hybridMultilevel"/>
    <w:tmpl w:val="591263B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20D07E3E"/>
    <w:multiLevelType w:val="hybridMultilevel"/>
    <w:tmpl w:val="5FFA6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4040D1"/>
    <w:multiLevelType w:val="hybridMultilevel"/>
    <w:tmpl w:val="8B466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40635FCB"/>
    <w:multiLevelType w:val="hybridMultilevel"/>
    <w:tmpl w:val="949CC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890FCC"/>
    <w:multiLevelType w:val="hybridMultilevel"/>
    <w:tmpl w:val="2B20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396741"/>
    <w:multiLevelType w:val="hybridMultilevel"/>
    <w:tmpl w:val="0694CB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175D39"/>
    <w:multiLevelType w:val="hybridMultilevel"/>
    <w:tmpl w:val="25C0B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D606BC"/>
    <w:multiLevelType w:val="hybridMultilevel"/>
    <w:tmpl w:val="96408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644AE0"/>
    <w:multiLevelType w:val="hybridMultilevel"/>
    <w:tmpl w:val="7CC4F68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729805FB"/>
    <w:multiLevelType w:val="hybridMultilevel"/>
    <w:tmpl w:val="54BC347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2" w15:restartNumberingAfterBreak="0">
    <w:nsid w:val="73EB52FD"/>
    <w:multiLevelType w:val="hybridMultilevel"/>
    <w:tmpl w:val="A3741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1E2C36"/>
    <w:multiLevelType w:val="multilevel"/>
    <w:tmpl w:val="C1A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945416">
    <w:abstractNumId w:val="7"/>
  </w:num>
  <w:num w:numId="2" w16cid:durableId="262808678">
    <w:abstractNumId w:val="9"/>
  </w:num>
  <w:num w:numId="3" w16cid:durableId="90048019">
    <w:abstractNumId w:val="13"/>
  </w:num>
  <w:num w:numId="4" w16cid:durableId="879517751">
    <w:abstractNumId w:val="1"/>
  </w:num>
  <w:num w:numId="5" w16cid:durableId="1845433389">
    <w:abstractNumId w:val="4"/>
  </w:num>
  <w:num w:numId="6" w16cid:durableId="503671449">
    <w:abstractNumId w:val="6"/>
  </w:num>
  <w:num w:numId="7" w16cid:durableId="2125222165">
    <w:abstractNumId w:val="10"/>
  </w:num>
  <w:num w:numId="8" w16cid:durableId="778913559">
    <w:abstractNumId w:val="11"/>
  </w:num>
  <w:num w:numId="9" w16cid:durableId="777457159">
    <w:abstractNumId w:val="5"/>
  </w:num>
  <w:num w:numId="10" w16cid:durableId="1377856598">
    <w:abstractNumId w:val="2"/>
  </w:num>
  <w:num w:numId="11" w16cid:durableId="1064990326">
    <w:abstractNumId w:val="3"/>
  </w:num>
  <w:num w:numId="12" w16cid:durableId="171651893">
    <w:abstractNumId w:val="12"/>
  </w:num>
  <w:num w:numId="13" w16cid:durableId="426267219">
    <w:abstractNumId w:val="0"/>
  </w:num>
  <w:num w:numId="14" w16cid:durableId="458108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2"/>
    <w:rsid w:val="000118D6"/>
    <w:rsid w:val="00011D89"/>
    <w:rsid w:val="000141B5"/>
    <w:rsid w:val="00025B9C"/>
    <w:rsid w:val="0003131A"/>
    <w:rsid w:val="000464F1"/>
    <w:rsid w:val="00051A26"/>
    <w:rsid w:val="00052D63"/>
    <w:rsid w:val="000739A3"/>
    <w:rsid w:val="000837B3"/>
    <w:rsid w:val="00092073"/>
    <w:rsid w:val="00094253"/>
    <w:rsid w:val="000B4B71"/>
    <w:rsid w:val="000B5299"/>
    <w:rsid w:val="000B5CE8"/>
    <w:rsid w:val="000C29BC"/>
    <w:rsid w:val="000D364C"/>
    <w:rsid w:val="000D62B0"/>
    <w:rsid w:val="000E277B"/>
    <w:rsid w:val="000E634C"/>
    <w:rsid w:val="000F2D8E"/>
    <w:rsid w:val="00151B3C"/>
    <w:rsid w:val="00164410"/>
    <w:rsid w:val="001701C1"/>
    <w:rsid w:val="001771CE"/>
    <w:rsid w:val="00177B3E"/>
    <w:rsid w:val="00177E68"/>
    <w:rsid w:val="00181D6E"/>
    <w:rsid w:val="0018376A"/>
    <w:rsid w:val="00186384"/>
    <w:rsid w:val="001871F2"/>
    <w:rsid w:val="001877DE"/>
    <w:rsid w:val="00194F77"/>
    <w:rsid w:val="00197B1D"/>
    <w:rsid w:val="001A509B"/>
    <w:rsid w:val="001B06AA"/>
    <w:rsid w:val="001B5B43"/>
    <w:rsid w:val="001D6FB6"/>
    <w:rsid w:val="001E2E8D"/>
    <w:rsid w:val="001F53E5"/>
    <w:rsid w:val="001F5850"/>
    <w:rsid w:val="001F680C"/>
    <w:rsid w:val="001F6D9B"/>
    <w:rsid w:val="00201657"/>
    <w:rsid w:val="00227670"/>
    <w:rsid w:val="00260A49"/>
    <w:rsid w:val="00264896"/>
    <w:rsid w:val="002661FB"/>
    <w:rsid w:val="002764B3"/>
    <w:rsid w:val="00284DB3"/>
    <w:rsid w:val="0028633D"/>
    <w:rsid w:val="00296ABA"/>
    <w:rsid w:val="002A344C"/>
    <w:rsid w:val="002B40E0"/>
    <w:rsid w:val="002B6E54"/>
    <w:rsid w:val="002C27F1"/>
    <w:rsid w:val="002D3122"/>
    <w:rsid w:val="002F79DF"/>
    <w:rsid w:val="0030325D"/>
    <w:rsid w:val="00305189"/>
    <w:rsid w:val="00307FCE"/>
    <w:rsid w:val="003127D3"/>
    <w:rsid w:val="00322331"/>
    <w:rsid w:val="00322500"/>
    <w:rsid w:val="00335D10"/>
    <w:rsid w:val="00366240"/>
    <w:rsid w:val="00372FA4"/>
    <w:rsid w:val="003948DD"/>
    <w:rsid w:val="003962B1"/>
    <w:rsid w:val="003A029A"/>
    <w:rsid w:val="003A129B"/>
    <w:rsid w:val="003A7E9E"/>
    <w:rsid w:val="003B315F"/>
    <w:rsid w:val="003B64C4"/>
    <w:rsid w:val="003D72C7"/>
    <w:rsid w:val="003E363F"/>
    <w:rsid w:val="003F4CDD"/>
    <w:rsid w:val="00407361"/>
    <w:rsid w:val="00423922"/>
    <w:rsid w:val="00434FE9"/>
    <w:rsid w:val="00436F8E"/>
    <w:rsid w:val="004417C1"/>
    <w:rsid w:val="004458ED"/>
    <w:rsid w:val="004469BF"/>
    <w:rsid w:val="004601F5"/>
    <w:rsid w:val="00474E24"/>
    <w:rsid w:val="00484EF5"/>
    <w:rsid w:val="00492582"/>
    <w:rsid w:val="004A28C9"/>
    <w:rsid w:val="004A584C"/>
    <w:rsid w:val="004B0D71"/>
    <w:rsid w:val="004B1235"/>
    <w:rsid w:val="004B5DC7"/>
    <w:rsid w:val="004D2A14"/>
    <w:rsid w:val="004F27B6"/>
    <w:rsid w:val="00523683"/>
    <w:rsid w:val="00526CF2"/>
    <w:rsid w:val="0053131B"/>
    <w:rsid w:val="005346FE"/>
    <w:rsid w:val="00540116"/>
    <w:rsid w:val="005406DB"/>
    <w:rsid w:val="0054638F"/>
    <w:rsid w:val="00551BD7"/>
    <w:rsid w:val="00552789"/>
    <w:rsid w:val="00560B76"/>
    <w:rsid w:val="005621C3"/>
    <w:rsid w:val="00562A4C"/>
    <w:rsid w:val="00565190"/>
    <w:rsid w:val="0056700A"/>
    <w:rsid w:val="0057137B"/>
    <w:rsid w:val="00577DF8"/>
    <w:rsid w:val="00585723"/>
    <w:rsid w:val="00595B66"/>
    <w:rsid w:val="005B1989"/>
    <w:rsid w:val="005C3AE4"/>
    <w:rsid w:val="005C3BCE"/>
    <w:rsid w:val="005D5AB7"/>
    <w:rsid w:val="005E5AFB"/>
    <w:rsid w:val="00621744"/>
    <w:rsid w:val="00642BA1"/>
    <w:rsid w:val="00651548"/>
    <w:rsid w:val="006529E8"/>
    <w:rsid w:val="0065393C"/>
    <w:rsid w:val="00664550"/>
    <w:rsid w:val="00666F52"/>
    <w:rsid w:val="006670A7"/>
    <w:rsid w:val="00676FAD"/>
    <w:rsid w:val="00677B10"/>
    <w:rsid w:val="00680002"/>
    <w:rsid w:val="00693113"/>
    <w:rsid w:val="006940C4"/>
    <w:rsid w:val="006948CD"/>
    <w:rsid w:val="00694E2C"/>
    <w:rsid w:val="00696AFB"/>
    <w:rsid w:val="00697AC4"/>
    <w:rsid w:val="006B1FAE"/>
    <w:rsid w:val="006B75B1"/>
    <w:rsid w:val="006E40EA"/>
    <w:rsid w:val="006F05C0"/>
    <w:rsid w:val="006F2CE9"/>
    <w:rsid w:val="007003D8"/>
    <w:rsid w:val="00717860"/>
    <w:rsid w:val="007305F4"/>
    <w:rsid w:val="007338F0"/>
    <w:rsid w:val="00733F72"/>
    <w:rsid w:val="00735F98"/>
    <w:rsid w:val="0074053E"/>
    <w:rsid w:val="00746E05"/>
    <w:rsid w:val="00751B67"/>
    <w:rsid w:val="007643B4"/>
    <w:rsid w:val="00771009"/>
    <w:rsid w:val="00771069"/>
    <w:rsid w:val="00771CC8"/>
    <w:rsid w:val="007836FA"/>
    <w:rsid w:val="007B1232"/>
    <w:rsid w:val="007C5B0F"/>
    <w:rsid w:val="007F08FA"/>
    <w:rsid w:val="007F17AC"/>
    <w:rsid w:val="00805254"/>
    <w:rsid w:val="00805738"/>
    <w:rsid w:val="00820734"/>
    <w:rsid w:val="00821768"/>
    <w:rsid w:val="00822026"/>
    <w:rsid w:val="0082345B"/>
    <w:rsid w:val="00823F99"/>
    <w:rsid w:val="00826C55"/>
    <w:rsid w:val="008567D7"/>
    <w:rsid w:val="00870452"/>
    <w:rsid w:val="008A03F1"/>
    <w:rsid w:val="008B0E11"/>
    <w:rsid w:val="008C0E37"/>
    <w:rsid w:val="008C54D8"/>
    <w:rsid w:val="008C7731"/>
    <w:rsid w:val="008D07EF"/>
    <w:rsid w:val="008D3AAB"/>
    <w:rsid w:val="008F49FC"/>
    <w:rsid w:val="008F553F"/>
    <w:rsid w:val="00914AE0"/>
    <w:rsid w:val="009177DF"/>
    <w:rsid w:val="00923F6B"/>
    <w:rsid w:val="00934D1C"/>
    <w:rsid w:val="00936DE7"/>
    <w:rsid w:val="00944602"/>
    <w:rsid w:val="00951665"/>
    <w:rsid w:val="00970B0C"/>
    <w:rsid w:val="00977127"/>
    <w:rsid w:val="00991F9D"/>
    <w:rsid w:val="009978DA"/>
    <w:rsid w:val="009A03F9"/>
    <w:rsid w:val="009A0874"/>
    <w:rsid w:val="009A7C13"/>
    <w:rsid w:val="009B1CC7"/>
    <w:rsid w:val="009B3914"/>
    <w:rsid w:val="009B54AE"/>
    <w:rsid w:val="009B5793"/>
    <w:rsid w:val="009C40F1"/>
    <w:rsid w:val="009C6F0F"/>
    <w:rsid w:val="009D2403"/>
    <w:rsid w:val="00A14667"/>
    <w:rsid w:val="00A17FED"/>
    <w:rsid w:val="00A21250"/>
    <w:rsid w:val="00A217EA"/>
    <w:rsid w:val="00A233DF"/>
    <w:rsid w:val="00A4238A"/>
    <w:rsid w:val="00A5227C"/>
    <w:rsid w:val="00A52F2D"/>
    <w:rsid w:val="00A615F0"/>
    <w:rsid w:val="00A63D3C"/>
    <w:rsid w:val="00A651AB"/>
    <w:rsid w:val="00A76090"/>
    <w:rsid w:val="00A8494B"/>
    <w:rsid w:val="00A9549E"/>
    <w:rsid w:val="00A9705B"/>
    <w:rsid w:val="00AB60CD"/>
    <w:rsid w:val="00AD37DF"/>
    <w:rsid w:val="00AF4103"/>
    <w:rsid w:val="00AF7C40"/>
    <w:rsid w:val="00B1496D"/>
    <w:rsid w:val="00B15B16"/>
    <w:rsid w:val="00B15C16"/>
    <w:rsid w:val="00B26E98"/>
    <w:rsid w:val="00B341F0"/>
    <w:rsid w:val="00B41CB7"/>
    <w:rsid w:val="00B55F68"/>
    <w:rsid w:val="00B70330"/>
    <w:rsid w:val="00B703A5"/>
    <w:rsid w:val="00B720EB"/>
    <w:rsid w:val="00B75D3B"/>
    <w:rsid w:val="00B828B0"/>
    <w:rsid w:val="00BA3D84"/>
    <w:rsid w:val="00BA6524"/>
    <w:rsid w:val="00BA78EC"/>
    <w:rsid w:val="00BB34BF"/>
    <w:rsid w:val="00BC235D"/>
    <w:rsid w:val="00BD3B59"/>
    <w:rsid w:val="00BF3774"/>
    <w:rsid w:val="00BF5574"/>
    <w:rsid w:val="00BF75D4"/>
    <w:rsid w:val="00C042DF"/>
    <w:rsid w:val="00C0696E"/>
    <w:rsid w:val="00C078A3"/>
    <w:rsid w:val="00C10E03"/>
    <w:rsid w:val="00C229A8"/>
    <w:rsid w:val="00C243F6"/>
    <w:rsid w:val="00C248AB"/>
    <w:rsid w:val="00C4149D"/>
    <w:rsid w:val="00C420B0"/>
    <w:rsid w:val="00C75443"/>
    <w:rsid w:val="00C82229"/>
    <w:rsid w:val="00CB3F42"/>
    <w:rsid w:val="00CB6C31"/>
    <w:rsid w:val="00CF1FE2"/>
    <w:rsid w:val="00D00BFC"/>
    <w:rsid w:val="00D119BF"/>
    <w:rsid w:val="00D20F67"/>
    <w:rsid w:val="00D21909"/>
    <w:rsid w:val="00D23F66"/>
    <w:rsid w:val="00D42CB8"/>
    <w:rsid w:val="00D63D66"/>
    <w:rsid w:val="00D65DCD"/>
    <w:rsid w:val="00D66691"/>
    <w:rsid w:val="00D80F37"/>
    <w:rsid w:val="00D95E68"/>
    <w:rsid w:val="00DA5074"/>
    <w:rsid w:val="00DB1B65"/>
    <w:rsid w:val="00DC5023"/>
    <w:rsid w:val="00DC76F6"/>
    <w:rsid w:val="00DE1333"/>
    <w:rsid w:val="00DF7101"/>
    <w:rsid w:val="00E2100E"/>
    <w:rsid w:val="00E2233C"/>
    <w:rsid w:val="00E2611B"/>
    <w:rsid w:val="00E26B3A"/>
    <w:rsid w:val="00E30641"/>
    <w:rsid w:val="00E31D0B"/>
    <w:rsid w:val="00E321F4"/>
    <w:rsid w:val="00E4210F"/>
    <w:rsid w:val="00E60EE8"/>
    <w:rsid w:val="00E61A21"/>
    <w:rsid w:val="00E6647B"/>
    <w:rsid w:val="00E70AE0"/>
    <w:rsid w:val="00E762F5"/>
    <w:rsid w:val="00E84138"/>
    <w:rsid w:val="00E8778D"/>
    <w:rsid w:val="00EA34E4"/>
    <w:rsid w:val="00EA5D93"/>
    <w:rsid w:val="00EB27CC"/>
    <w:rsid w:val="00EB76A7"/>
    <w:rsid w:val="00EC04FE"/>
    <w:rsid w:val="00EC698D"/>
    <w:rsid w:val="00ED0B42"/>
    <w:rsid w:val="00EE131D"/>
    <w:rsid w:val="00EE2DB7"/>
    <w:rsid w:val="00EE60D1"/>
    <w:rsid w:val="00EE62C4"/>
    <w:rsid w:val="00EE6EE6"/>
    <w:rsid w:val="00EE792D"/>
    <w:rsid w:val="00EF17BC"/>
    <w:rsid w:val="00EF6491"/>
    <w:rsid w:val="00F0271F"/>
    <w:rsid w:val="00F0798A"/>
    <w:rsid w:val="00F168A8"/>
    <w:rsid w:val="00F17140"/>
    <w:rsid w:val="00F26D70"/>
    <w:rsid w:val="00F26F3D"/>
    <w:rsid w:val="00F360ED"/>
    <w:rsid w:val="00F75ABF"/>
    <w:rsid w:val="00F80D78"/>
    <w:rsid w:val="00F817D5"/>
    <w:rsid w:val="00F81C26"/>
    <w:rsid w:val="00F86B00"/>
    <w:rsid w:val="00F92F50"/>
    <w:rsid w:val="00FA6305"/>
    <w:rsid w:val="00FA6F1D"/>
    <w:rsid w:val="00FB7CD0"/>
    <w:rsid w:val="00FC15DE"/>
    <w:rsid w:val="00FC5044"/>
    <w:rsid w:val="00FC7E41"/>
    <w:rsid w:val="00FD251D"/>
    <w:rsid w:val="00FE76FD"/>
    <w:rsid w:val="00FF0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8CC9"/>
  <w15:docId w15:val="{97C20E7A-CBBF-416F-A903-F4531622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70330"/>
    <w:pPr>
      <w:tabs>
        <w:tab w:val="center" w:pos="4819"/>
        <w:tab w:val="right" w:pos="9638"/>
      </w:tabs>
    </w:pPr>
  </w:style>
  <w:style w:type="character" w:customStyle="1" w:styleId="AntratsDiagrama">
    <w:name w:val="Antraštės Diagrama"/>
    <w:link w:val="Antrats"/>
    <w:rsid w:val="00B70330"/>
    <w:rPr>
      <w:sz w:val="24"/>
      <w:lang w:eastAsia="en-US"/>
    </w:rPr>
  </w:style>
  <w:style w:type="paragraph" w:styleId="Porat">
    <w:name w:val="footer"/>
    <w:basedOn w:val="prastasis"/>
    <w:link w:val="PoratDiagrama"/>
    <w:unhideWhenUsed/>
    <w:rsid w:val="00B70330"/>
    <w:pPr>
      <w:tabs>
        <w:tab w:val="center" w:pos="4819"/>
        <w:tab w:val="right" w:pos="9638"/>
      </w:tabs>
    </w:pPr>
  </w:style>
  <w:style w:type="character" w:customStyle="1" w:styleId="PoratDiagrama">
    <w:name w:val="Poraštė Diagrama"/>
    <w:link w:val="Porat"/>
    <w:rsid w:val="00B70330"/>
    <w:rPr>
      <w:sz w:val="24"/>
      <w:lang w:eastAsia="en-US"/>
    </w:rPr>
  </w:style>
  <w:style w:type="paragraph" w:styleId="prastasiniatinklio">
    <w:name w:val="Normal (Web)"/>
    <w:basedOn w:val="prastasis"/>
    <w:uiPriority w:val="99"/>
    <w:semiHidden/>
    <w:unhideWhenUsed/>
    <w:rsid w:val="00D119BF"/>
    <w:pPr>
      <w:spacing w:before="100" w:beforeAutospacing="1" w:after="100" w:afterAutospacing="1"/>
    </w:pPr>
    <w:rPr>
      <w:szCs w:val="24"/>
      <w:lang w:eastAsia="lt-LT"/>
    </w:rPr>
  </w:style>
  <w:style w:type="character" w:styleId="Grietas">
    <w:name w:val="Strong"/>
    <w:uiPriority w:val="22"/>
    <w:qFormat/>
    <w:rsid w:val="00D119BF"/>
    <w:rPr>
      <w:b/>
      <w:bCs/>
    </w:rPr>
  </w:style>
  <w:style w:type="paragraph" w:styleId="Sraopastraipa">
    <w:name w:val="List Paragraph"/>
    <w:basedOn w:val="prastasis"/>
    <w:rsid w:val="00BD3B59"/>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0895">
      <w:bodyDiv w:val="1"/>
      <w:marLeft w:val="0"/>
      <w:marRight w:val="0"/>
      <w:marTop w:val="0"/>
      <w:marBottom w:val="0"/>
      <w:divBdr>
        <w:top w:val="none" w:sz="0" w:space="0" w:color="auto"/>
        <w:left w:val="none" w:sz="0" w:space="0" w:color="auto"/>
        <w:bottom w:val="none" w:sz="0" w:space="0" w:color="auto"/>
        <w:right w:val="none" w:sz="0" w:space="0" w:color="auto"/>
      </w:divBdr>
    </w:div>
    <w:div w:id="74059561">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97096457">
      <w:bodyDiv w:val="1"/>
      <w:marLeft w:val="0"/>
      <w:marRight w:val="0"/>
      <w:marTop w:val="0"/>
      <w:marBottom w:val="0"/>
      <w:divBdr>
        <w:top w:val="none" w:sz="0" w:space="0" w:color="auto"/>
        <w:left w:val="none" w:sz="0" w:space="0" w:color="auto"/>
        <w:bottom w:val="none" w:sz="0" w:space="0" w:color="auto"/>
        <w:right w:val="none" w:sz="0" w:space="0" w:color="auto"/>
      </w:divBdr>
      <w:divsChild>
        <w:div w:id="228154251">
          <w:marLeft w:val="0"/>
          <w:marRight w:val="0"/>
          <w:marTop w:val="0"/>
          <w:marBottom w:val="0"/>
          <w:divBdr>
            <w:top w:val="none" w:sz="0" w:space="0" w:color="auto"/>
            <w:left w:val="none" w:sz="0" w:space="0" w:color="auto"/>
            <w:bottom w:val="none" w:sz="0" w:space="0" w:color="auto"/>
            <w:right w:val="none" w:sz="0" w:space="0" w:color="auto"/>
          </w:divBdr>
          <w:divsChild>
            <w:div w:id="1231038787">
              <w:marLeft w:val="0"/>
              <w:marRight w:val="0"/>
              <w:marTop w:val="0"/>
              <w:marBottom w:val="0"/>
              <w:divBdr>
                <w:top w:val="none" w:sz="0" w:space="0" w:color="auto"/>
                <w:left w:val="none" w:sz="0" w:space="0" w:color="auto"/>
                <w:bottom w:val="none" w:sz="0" w:space="0" w:color="auto"/>
                <w:right w:val="none" w:sz="0" w:space="0" w:color="auto"/>
              </w:divBdr>
              <w:divsChild>
                <w:div w:id="902720101">
                  <w:marLeft w:val="0"/>
                  <w:marRight w:val="0"/>
                  <w:marTop w:val="0"/>
                  <w:marBottom w:val="0"/>
                  <w:divBdr>
                    <w:top w:val="none" w:sz="0" w:space="0" w:color="auto"/>
                    <w:left w:val="none" w:sz="0" w:space="0" w:color="auto"/>
                    <w:bottom w:val="none" w:sz="0" w:space="0" w:color="auto"/>
                    <w:right w:val="none" w:sz="0" w:space="0" w:color="auto"/>
                  </w:divBdr>
                  <w:divsChild>
                    <w:div w:id="655184816">
                      <w:marLeft w:val="0"/>
                      <w:marRight w:val="0"/>
                      <w:marTop w:val="0"/>
                      <w:marBottom w:val="0"/>
                      <w:divBdr>
                        <w:top w:val="none" w:sz="0" w:space="0" w:color="auto"/>
                        <w:left w:val="none" w:sz="0" w:space="0" w:color="auto"/>
                        <w:bottom w:val="none" w:sz="0" w:space="0" w:color="auto"/>
                        <w:right w:val="none" w:sz="0" w:space="0" w:color="auto"/>
                      </w:divBdr>
                      <w:divsChild>
                        <w:div w:id="1301567945">
                          <w:blockQuote w:val="1"/>
                          <w:marLeft w:val="72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73626577">
          <w:marLeft w:val="0"/>
          <w:marRight w:val="0"/>
          <w:marTop w:val="0"/>
          <w:marBottom w:val="0"/>
          <w:divBdr>
            <w:top w:val="none" w:sz="0" w:space="0" w:color="auto"/>
            <w:left w:val="none" w:sz="0" w:space="0" w:color="auto"/>
            <w:bottom w:val="none" w:sz="0" w:space="0" w:color="auto"/>
            <w:right w:val="none" w:sz="0" w:space="0" w:color="auto"/>
          </w:divBdr>
          <w:divsChild>
            <w:div w:id="741029789">
              <w:marLeft w:val="0"/>
              <w:marRight w:val="0"/>
              <w:marTop w:val="0"/>
              <w:marBottom w:val="0"/>
              <w:divBdr>
                <w:top w:val="none" w:sz="0" w:space="0" w:color="auto"/>
                <w:left w:val="none" w:sz="0" w:space="0" w:color="auto"/>
                <w:bottom w:val="none" w:sz="0" w:space="0" w:color="auto"/>
                <w:right w:val="none" w:sz="0" w:space="0" w:color="auto"/>
              </w:divBdr>
              <w:divsChild>
                <w:div w:id="1321545692">
                  <w:marLeft w:val="0"/>
                  <w:marRight w:val="0"/>
                  <w:marTop w:val="0"/>
                  <w:marBottom w:val="0"/>
                  <w:divBdr>
                    <w:top w:val="none" w:sz="0" w:space="0" w:color="auto"/>
                    <w:left w:val="none" w:sz="0" w:space="0" w:color="auto"/>
                    <w:bottom w:val="none" w:sz="0" w:space="0" w:color="auto"/>
                    <w:right w:val="none" w:sz="0" w:space="0" w:color="auto"/>
                  </w:divBdr>
                  <w:divsChild>
                    <w:div w:id="928654657">
                      <w:marLeft w:val="0"/>
                      <w:marRight w:val="0"/>
                      <w:marTop w:val="0"/>
                      <w:marBottom w:val="75"/>
                      <w:divBdr>
                        <w:top w:val="none" w:sz="0" w:space="0" w:color="auto"/>
                        <w:left w:val="none" w:sz="0" w:space="0" w:color="auto"/>
                        <w:bottom w:val="none" w:sz="0" w:space="0" w:color="auto"/>
                        <w:right w:val="none" w:sz="0" w:space="0" w:color="auto"/>
                      </w:divBdr>
                      <w:divsChild>
                        <w:div w:id="854929589">
                          <w:marLeft w:val="0"/>
                          <w:marRight w:val="0"/>
                          <w:marTop w:val="0"/>
                          <w:marBottom w:val="0"/>
                          <w:divBdr>
                            <w:top w:val="none" w:sz="0" w:space="0" w:color="auto"/>
                            <w:left w:val="none" w:sz="0" w:space="0" w:color="auto"/>
                            <w:bottom w:val="none" w:sz="0" w:space="0" w:color="auto"/>
                            <w:right w:val="none" w:sz="0" w:space="0" w:color="auto"/>
                          </w:divBdr>
                        </w:div>
                      </w:divsChild>
                    </w:div>
                    <w:div w:id="2065106838">
                      <w:marLeft w:val="0"/>
                      <w:marRight w:val="0"/>
                      <w:marTop w:val="0"/>
                      <w:marBottom w:val="75"/>
                      <w:divBdr>
                        <w:top w:val="none" w:sz="0" w:space="0" w:color="auto"/>
                        <w:left w:val="none" w:sz="0" w:space="0" w:color="auto"/>
                        <w:bottom w:val="none" w:sz="0" w:space="0" w:color="auto"/>
                        <w:right w:val="none" w:sz="0" w:space="0" w:color="auto"/>
                      </w:divBdr>
                      <w:divsChild>
                        <w:div w:id="599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4541">
      <w:bodyDiv w:val="1"/>
      <w:marLeft w:val="0"/>
      <w:marRight w:val="0"/>
      <w:marTop w:val="0"/>
      <w:marBottom w:val="0"/>
      <w:divBdr>
        <w:top w:val="none" w:sz="0" w:space="0" w:color="auto"/>
        <w:left w:val="none" w:sz="0" w:space="0" w:color="auto"/>
        <w:bottom w:val="none" w:sz="0" w:space="0" w:color="auto"/>
        <w:right w:val="none" w:sz="0" w:space="0" w:color="auto"/>
      </w:divBdr>
    </w:div>
    <w:div w:id="742071767">
      <w:bodyDiv w:val="1"/>
      <w:marLeft w:val="0"/>
      <w:marRight w:val="0"/>
      <w:marTop w:val="0"/>
      <w:marBottom w:val="0"/>
      <w:divBdr>
        <w:top w:val="none" w:sz="0" w:space="0" w:color="auto"/>
        <w:left w:val="none" w:sz="0" w:space="0" w:color="auto"/>
        <w:bottom w:val="none" w:sz="0" w:space="0" w:color="auto"/>
        <w:right w:val="none" w:sz="0" w:space="0" w:color="auto"/>
      </w:divBdr>
      <w:divsChild>
        <w:div w:id="648175801">
          <w:marLeft w:val="0"/>
          <w:marRight w:val="0"/>
          <w:marTop w:val="0"/>
          <w:marBottom w:val="0"/>
          <w:divBdr>
            <w:top w:val="none" w:sz="0" w:space="0" w:color="auto"/>
            <w:left w:val="none" w:sz="0" w:space="0" w:color="auto"/>
            <w:bottom w:val="none" w:sz="0" w:space="0" w:color="auto"/>
            <w:right w:val="none" w:sz="0" w:space="0" w:color="auto"/>
          </w:divBdr>
        </w:div>
        <w:div w:id="1195659773">
          <w:marLeft w:val="0"/>
          <w:marRight w:val="0"/>
          <w:marTop w:val="0"/>
          <w:marBottom w:val="0"/>
          <w:divBdr>
            <w:top w:val="none" w:sz="0" w:space="0" w:color="auto"/>
            <w:left w:val="none" w:sz="0" w:space="0" w:color="auto"/>
            <w:bottom w:val="none" w:sz="0" w:space="0" w:color="auto"/>
            <w:right w:val="none" w:sz="0" w:space="0" w:color="auto"/>
          </w:divBdr>
        </w:div>
        <w:div w:id="1444809753">
          <w:marLeft w:val="0"/>
          <w:marRight w:val="0"/>
          <w:marTop w:val="0"/>
          <w:marBottom w:val="0"/>
          <w:divBdr>
            <w:top w:val="none" w:sz="0" w:space="0" w:color="auto"/>
            <w:left w:val="none" w:sz="0" w:space="0" w:color="auto"/>
            <w:bottom w:val="none" w:sz="0" w:space="0" w:color="auto"/>
            <w:right w:val="none" w:sz="0" w:space="0" w:color="auto"/>
          </w:divBdr>
        </w:div>
        <w:div w:id="1817868038">
          <w:marLeft w:val="0"/>
          <w:marRight w:val="0"/>
          <w:marTop w:val="0"/>
          <w:marBottom w:val="0"/>
          <w:divBdr>
            <w:top w:val="none" w:sz="0" w:space="0" w:color="auto"/>
            <w:left w:val="none" w:sz="0" w:space="0" w:color="auto"/>
            <w:bottom w:val="none" w:sz="0" w:space="0" w:color="auto"/>
            <w:right w:val="none" w:sz="0" w:space="0" w:color="auto"/>
          </w:divBdr>
        </w:div>
        <w:div w:id="1889101297">
          <w:marLeft w:val="0"/>
          <w:marRight w:val="0"/>
          <w:marTop w:val="0"/>
          <w:marBottom w:val="0"/>
          <w:divBdr>
            <w:top w:val="none" w:sz="0" w:space="0" w:color="auto"/>
            <w:left w:val="none" w:sz="0" w:space="0" w:color="auto"/>
            <w:bottom w:val="none" w:sz="0" w:space="0" w:color="auto"/>
            <w:right w:val="none" w:sz="0" w:space="0" w:color="auto"/>
          </w:divBdr>
        </w:div>
        <w:div w:id="2072996893">
          <w:marLeft w:val="0"/>
          <w:marRight w:val="0"/>
          <w:marTop w:val="0"/>
          <w:marBottom w:val="0"/>
          <w:divBdr>
            <w:top w:val="none" w:sz="0" w:space="0" w:color="auto"/>
            <w:left w:val="none" w:sz="0" w:space="0" w:color="auto"/>
            <w:bottom w:val="none" w:sz="0" w:space="0" w:color="auto"/>
            <w:right w:val="none" w:sz="0" w:space="0" w:color="auto"/>
          </w:divBdr>
        </w:div>
      </w:divsChild>
    </w:div>
    <w:div w:id="1038355453">
      <w:bodyDiv w:val="1"/>
      <w:marLeft w:val="0"/>
      <w:marRight w:val="0"/>
      <w:marTop w:val="0"/>
      <w:marBottom w:val="0"/>
      <w:divBdr>
        <w:top w:val="none" w:sz="0" w:space="0" w:color="auto"/>
        <w:left w:val="none" w:sz="0" w:space="0" w:color="auto"/>
        <w:bottom w:val="none" w:sz="0" w:space="0" w:color="auto"/>
        <w:right w:val="none" w:sz="0" w:space="0" w:color="auto"/>
      </w:divBdr>
      <w:divsChild>
        <w:div w:id="570429342">
          <w:marLeft w:val="0"/>
          <w:marRight w:val="0"/>
          <w:marTop w:val="0"/>
          <w:marBottom w:val="0"/>
          <w:divBdr>
            <w:top w:val="none" w:sz="0" w:space="0" w:color="auto"/>
            <w:left w:val="none" w:sz="0" w:space="0" w:color="auto"/>
            <w:bottom w:val="none" w:sz="0" w:space="0" w:color="auto"/>
            <w:right w:val="none" w:sz="0" w:space="0" w:color="auto"/>
          </w:divBdr>
        </w:div>
      </w:divsChild>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257903545">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497845503">
      <w:bodyDiv w:val="1"/>
      <w:marLeft w:val="0"/>
      <w:marRight w:val="0"/>
      <w:marTop w:val="0"/>
      <w:marBottom w:val="0"/>
      <w:divBdr>
        <w:top w:val="none" w:sz="0" w:space="0" w:color="auto"/>
        <w:left w:val="none" w:sz="0" w:space="0" w:color="auto"/>
        <w:bottom w:val="none" w:sz="0" w:space="0" w:color="auto"/>
        <w:right w:val="none" w:sz="0" w:space="0" w:color="auto"/>
      </w:divBdr>
    </w:div>
    <w:div w:id="1518301833">
      <w:bodyDiv w:val="1"/>
      <w:marLeft w:val="0"/>
      <w:marRight w:val="0"/>
      <w:marTop w:val="0"/>
      <w:marBottom w:val="0"/>
      <w:divBdr>
        <w:top w:val="none" w:sz="0" w:space="0" w:color="auto"/>
        <w:left w:val="none" w:sz="0" w:space="0" w:color="auto"/>
        <w:bottom w:val="none" w:sz="0" w:space="0" w:color="auto"/>
        <w:right w:val="none" w:sz="0" w:space="0" w:color="auto"/>
      </w:divBdr>
    </w:div>
    <w:div w:id="1716468863">
      <w:bodyDiv w:val="1"/>
      <w:marLeft w:val="0"/>
      <w:marRight w:val="0"/>
      <w:marTop w:val="0"/>
      <w:marBottom w:val="0"/>
      <w:divBdr>
        <w:top w:val="none" w:sz="0" w:space="0" w:color="auto"/>
        <w:left w:val="none" w:sz="0" w:space="0" w:color="auto"/>
        <w:bottom w:val="none" w:sz="0" w:space="0" w:color="auto"/>
        <w:right w:val="none" w:sz="0" w:space="0" w:color="auto"/>
      </w:divBdr>
    </w:div>
    <w:div w:id="201884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A6E6D-2DFC-44AC-A5DA-413C14E8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10504</Words>
  <Characters>5988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REO</Company>
  <LinksUpToDate>false</LinksUpToDate>
  <CharactersWithSpaces>16460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2024-02-14T11:49:00Z</cp:lastPrinted>
  <dcterms:created xsi:type="dcterms:W3CDTF">2024-09-18T08:09:00Z</dcterms:created>
  <dcterms:modified xsi:type="dcterms:W3CDTF">2024-09-19T08:37:00Z</dcterms:modified>
</cp:coreProperties>
</file>