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05922" w14:textId="77777777" w:rsidR="003D4B94" w:rsidRDefault="00F75B6F">
      <w:pPr>
        <w:jc w:val="right"/>
        <w:rPr>
          <w:b/>
          <w:bCs/>
          <w:szCs w:val="24"/>
          <w:lang w:eastAsia="lt-LT"/>
        </w:rPr>
      </w:pPr>
      <w:r>
        <w:rPr>
          <w:b/>
          <w:bCs/>
          <w:szCs w:val="24"/>
          <w:lang w:eastAsia="lt-LT"/>
        </w:rPr>
        <w:t>Projektas</w:t>
      </w:r>
    </w:p>
    <w:p w14:paraId="07A861DE" w14:textId="77777777" w:rsidR="003D4B94" w:rsidRDefault="00F75B6F">
      <w:pPr>
        <w:jc w:val="center"/>
        <w:rPr>
          <w:b/>
          <w:szCs w:val="24"/>
          <w:lang w:eastAsia="lt-LT"/>
        </w:rPr>
      </w:pPr>
      <w:r>
        <w:rPr>
          <w:b/>
          <w:bCs/>
          <w:szCs w:val="24"/>
        </w:rPr>
        <w:object w:dxaOrig="1346" w:dyaOrig="673" w14:anchorId="1BC0B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8" o:title=""/>
          </v:shape>
          <o:OLEObject Type="Embed" ProgID="Imaging.Document" ShapeID="_x0000_i1025" DrawAspect="Content" ObjectID="_1788179515" r:id="rId9"/>
        </w:object>
      </w:r>
    </w:p>
    <w:p w14:paraId="61BF466E" w14:textId="77777777" w:rsidR="003D4B94" w:rsidRDefault="00F75B6F">
      <w:pPr>
        <w:jc w:val="center"/>
        <w:rPr>
          <w:b/>
          <w:szCs w:val="24"/>
          <w:lang w:eastAsia="lt-LT"/>
        </w:rPr>
      </w:pPr>
      <w:r>
        <w:rPr>
          <w:b/>
          <w:szCs w:val="24"/>
          <w:lang w:eastAsia="lt-LT"/>
        </w:rPr>
        <w:t xml:space="preserve">KĖDAINIŲ RAJONO SAVIVALDYBĖS TARYBA </w:t>
      </w:r>
    </w:p>
    <w:p w14:paraId="01FDE06D" w14:textId="77777777" w:rsidR="003D4B94" w:rsidRDefault="003D4B94">
      <w:pPr>
        <w:jc w:val="center"/>
        <w:rPr>
          <w:b/>
          <w:szCs w:val="24"/>
          <w:lang w:eastAsia="x-none"/>
        </w:rPr>
      </w:pPr>
    </w:p>
    <w:p w14:paraId="03976FBF" w14:textId="77777777" w:rsidR="003D4B94" w:rsidRDefault="00F75B6F">
      <w:pPr>
        <w:jc w:val="center"/>
        <w:rPr>
          <w:b/>
          <w:szCs w:val="24"/>
          <w:lang w:eastAsia="x-none"/>
        </w:rPr>
      </w:pPr>
      <w:r>
        <w:rPr>
          <w:b/>
          <w:szCs w:val="24"/>
          <w:lang w:eastAsia="x-none"/>
        </w:rPr>
        <w:t>SPRENDIMAS</w:t>
      </w:r>
    </w:p>
    <w:p w14:paraId="481FF28B" w14:textId="1E3A0E84" w:rsidR="006A4E84" w:rsidRPr="00A429B9" w:rsidRDefault="00D76DE2" w:rsidP="006A4E84">
      <w:pPr>
        <w:pStyle w:val="WW-BodyText3"/>
        <w:jc w:val="center"/>
        <w:rPr>
          <w:b/>
        </w:rPr>
      </w:pPr>
      <w:bookmarkStart w:id="0" w:name="_Hlk157764978"/>
      <w:r>
        <w:rPr>
          <w:b/>
          <w:bCs/>
          <w:color w:val="000000"/>
        </w:rPr>
        <w:t xml:space="preserve">DĖL </w:t>
      </w:r>
      <w:bookmarkStart w:id="1" w:name="OLE_LINK6"/>
      <w:bookmarkStart w:id="2" w:name="OLE_LINK5"/>
      <w:bookmarkStart w:id="3" w:name="OLE_LINK2"/>
      <w:bookmarkStart w:id="4" w:name="OLE_LINK1"/>
      <w:bookmarkStart w:id="5" w:name="DOC_DATA"/>
      <w:r w:rsidR="006A4E84" w:rsidRPr="00A429B9">
        <w:rPr>
          <w:b/>
        </w:rPr>
        <w:t>PRITARIMO PROJEKT</w:t>
      </w:r>
      <w:r w:rsidR="006A4E84" w:rsidRPr="00A429B9">
        <w:rPr>
          <w:b/>
          <w:caps/>
        </w:rPr>
        <w:t>ui</w:t>
      </w:r>
      <w:r w:rsidR="006A4E84" w:rsidRPr="00A429B9">
        <w:rPr>
          <w:b/>
        </w:rPr>
        <w:t xml:space="preserve"> </w:t>
      </w:r>
      <w:r w:rsidR="006A4E84" w:rsidRPr="00A429B9">
        <w:rPr>
          <w:b/>
          <w:caps/>
        </w:rPr>
        <w:t>„</w:t>
      </w:r>
      <w:r w:rsidR="00B606BF" w:rsidRPr="00B606BF">
        <w:rPr>
          <w:b/>
          <w:caps/>
        </w:rPr>
        <w:t>Sveikatos priežiūros specialistų rengimas, pritraukimas Kėdainių rajono savivaldybėje</w:t>
      </w:r>
      <w:r w:rsidR="006A4E84" w:rsidRPr="00A429B9">
        <w:rPr>
          <w:b/>
          <w:caps/>
        </w:rPr>
        <w:t xml:space="preserve">“ </w:t>
      </w:r>
    </w:p>
    <w:bookmarkEnd w:id="0"/>
    <w:bookmarkEnd w:id="1"/>
    <w:bookmarkEnd w:id="2"/>
    <w:bookmarkEnd w:id="3"/>
    <w:bookmarkEnd w:id="4"/>
    <w:bookmarkEnd w:id="5"/>
    <w:p w14:paraId="0AF0FB0F" w14:textId="77777777" w:rsidR="003D4B94" w:rsidRDefault="003D4B94">
      <w:pPr>
        <w:jc w:val="center"/>
        <w:rPr>
          <w:szCs w:val="24"/>
          <w:lang w:eastAsia="lt-LT"/>
        </w:rPr>
      </w:pPr>
    </w:p>
    <w:p w14:paraId="59DC1F4D" w14:textId="7373515A" w:rsidR="003D4B94" w:rsidRDefault="00F75B6F">
      <w:pPr>
        <w:jc w:val="center"/>
        <w:rPr>
          <w:szCs w:val="24"/>
          <w:lang w:eastAsia="lt-LT"/>
        </w:rPr>
      </w:pPr>
      <w:r>
        <w:rPr>
          <w:szCs w:val="24"/>
          <w:lang w:eastAsia="lt-LT"/>
        </w:rPr>
        <w:t>202</w:t>
      </w:r>
      <w:r w:rsidR="009027EB">
        <w:rPr>
          <w:szCs w:val="24"/>
          <w:lang w:eastAsia="lt-LT"/>
        </w:rPr>
        <w:t>4</w:t>
      </w:r>
      <w:r>
        <w:rPr>
          <w:szCs w:val="24"/>
          <w:lang w:eastAsia="lt-LT"/>
        </w:rPr>
        <w:t xml:space="preserve"> m. </w:t>
      </w:r>
      <w:r w:rsidR="00B606BF">
        <w:rPr>
          <w:szCs w:val="24"/>
          <w:lang w:eastAsia="lt-LT"/>
        </w:rPr>
        <w:t xml:space="preserve">rugsėjo </w:t>
      </w:r>
      <w:r w:rsidR="00B84F1A">
        <w:rPr>
          <w:szCs w:val="24"/>
          <w:lang w:eastAsia="lt-LT"/>
        </w:rPr>
        <w:t>18</w:t>
      </w:r>
      <w:r w:rsidR="00085B07">
        <w:rPr>
          <w:szCs w:val="24"/>
          <w:lang w:eastAsia="lt-LT"/>
        </w:rPr>
        <w:t xml:space="preserve"> </w:t>
      </w:r>
      <w:r>
        <w:rPr>
          <w:szCs w:val="24"/>
          <w:lang w:eastAsia="lt-LT"/>
        </w:rPr>
        <w:t>d. Nr. SP-</w:t>
      </w:r>
      <w:r w:rsidR="00B84F1A">
        <w:rPr>
          <w:szCs w:val="24"/>
          <w:lang w:eastAsia="lt-LT"/>
        </w:rPr>
        <w:t>298</w:t>
      </w:r>
    </w:p>
    <w:p w14:paraId="6CA9B74B" w14:textId="77777777" w:rsidR="003D4B94" w:rsidRDefault="00F75B6F">
      <w:pPr>
        <w:jc w:val="center"/>
        <w:rPr>
          <w:szCs w:val="24"/>
          <w:lang w:eastAsia="lt-LT"/>
        </w:rPr>
      </w:pPr>
      <w:r>
        <w:rPr>
          <w:szCs w:val="24"/>
          <w:lang w:eastAsia="lt-LT"/>
        </w:rPr>
        <w:t>Kėdainiai</w:t>
      </w:r>
    </w:p>
    <w:p w14:paraId="45E9AEC8" w14:textId="77777777" w:rsidR="003D4B94" w:rsidRDefault="003D4B94">
      <w:pPr>
        <w:keepNext/>
        <w:jc w:val="center"/>
        <w:rPr>
          <w:szCs w:val="24"/>
          <w:lang w:eastAsia="lt-LT"/>
        </w:rPr>
      </w:pPr>
    </w:p>
    <w:p w14:paraId="6FEA63F6" w14:textId="7EF1487B" w:rsidR="00D76DE2" w:rsidRPr="008976D7" w:rsidRDefault="00D76DE2" w:rsidP="008976D7">
      <w:pPr>
        <w:ind w:firstLine="1296"/>
        <w:jc w:val="both"/>
      </w:pPr>
      <w:r w:rsidRPr="0034536D">
        <w:rPr>
          <w:color w:val="000000"/>
          <w:szCs w:val="24"/>
          <w:lang w:eastAsia="lt-LT"/>
        </w:rPr>
        <w:t xml:space="preserve">Vadovaudamasi </w:t>
      </w:r>
      <w:r w:rsidR="006A4E84" w:rsidRPr="004F0ED1">
        <w:rPr>
          <w:szCs w:val="24"/>
          <w:shd w:val="clear" w:color="auto" w:fill="FFFFFF"/>
        </w:rPr>
        <w:t>Lietuvos Respublikos vietos savivaldos</w:t>
      </w:r>
      <w:r w:rsidR="003A3E3A">
        <w:rPr>
          <w:szCs w:val="24"/>
          <w:shd w:val="clear" w:color="auto" w:fill="FFFFFF"/>
        </w:rPr>
        <w:t xml:space="preserve"> </w:t>
      </w:r>
      <w:r w:rsidR="003A3E3A" w:rsidRPr="003A3E3A">
        <w:rPr>
          <w:szCs w:val="24"/>
          <w:shd w:val="clear" w:color="auto" w:fill="FFFFFF"/>
        </w:rPr>
        <w:t>įstatymo 6 straipsnio 44 punktu, 15 straipsnio 4 dalimi,</w:t>
      </w:r>
      <w:r w:rsidR="006A4E84" w:rsidRPr="004F0ED1">
        <w:rPr>
          <w:szCs w:val="24"/>
          <w:shd w:val="clear" w:color="auto" w:fill="FFFFFF"/>
        </w:rPr>
        <w:t xml:space="preserve"> </w:t>
      </w:r>
      <w:r w:rsidR="003D48CD" w:rsidRPr="00BD42BF">
        <w:t xml:space="preserve">2022–2030 metų sveikatos </w:t>
      </w:r>
      <w:r w:rsidR="00997DB5">
        <w:t xml:space="preserve">išsaugojimo ir stiprinimo plėtros programos </w:t>
      </w:r>
      <w:r w:rsidR="003D48CD" w:rsidRPr="00BD42BF">
        <w:t>pažangos priemonės Nr. 11-002-02-11-01 „Gerinti sveikatos priežiūros paslaugų kokybę ir prieinamumą“ projektų finansavimo sąlygų apraš</w:t>
      </w:r>
      <w:r w:rsidR="003D48CD">
        <w:t>o</w:t>
      </w:r>
      <w:r w:rsidR="003D48CD" w:rsidRPr="00BD42BF">
        <w:t xml:space="preserve"> Nr. </w:t>
      </w:r>
      <w:r w:rsidR="003D48CD">
        <w:t xml:space="preserve">25, patvirtinto </w:t>
      </w:r>
      <w:r w:rsidR="003D48CD" w:rsidRPr="005815FF">
        <w:t>Lietuvos Respublikos sveikatos apsaugos ministro</w:t>
      </w:r>
      <w:r w:rsidR="005B0832">
        <w:t xml:space="preserve"> </w:t>
      </w:r>
      <w:r w:rsidR="005B0832" w:rsidRPr="00352FF0">
        <w:t>202</w:t>
      </w:r>
      <w:r w:rsidR="005B0832">
        <w:t>2</w:t>
      </w:r>
      <w:r w:rsidR="005B0832" w:rsidRPr="00352FF0">
        <w:t xml:space="preserve"> m. </w:t>
      </w:r>
      <w:r w:rsidR="005B0832" w:rsidRPr="005815FF">
        <w:t xml:space="preserve">gegužės 20 d. </w:t>
      </w:r>
      <w:r w:rsidR="003D48CD" w:rsidRPr="005815FF">
        <w:t xml:space="preserve"> įsakymu Nr. V-</w:t>
      </w:r>
      <w:r w:rsidR="005815FF" w:rsidRPr="005815FF">
        <w:t>988</w:t>
      </w:r>
      <w:r w:rsidR="003D48CD" w:rsidRPr="005815FF">
        <w:t xml:space="preserve"> „Dėl 2022–203</w:t>
      </w:r>
      <w:r w:rsidR="003D48CD" w:rsidRPr="00352FF0">
        <w:t>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w:t>
      </w:r>
      <w:r w:rsidR="00222526" w:rsidRPr="00876E17">
        <w:rPr>
          <w:szCs w:val="24"/>
        </w:rPr>
        <w:t xml:space="preserve">, </w:t>
      </w:r>
      <w:r w:rsidR="0027281B">
        <w:rPr>
          <w:szCs w:val="24"/>
        </w:rPr>
        <w:t>2.</w:t>
      </w:r>
      <w:r w:rsidR="008976D7">
        <w:rPr>
          <w:szCs w:val="24"/>
        </w:rPr>
        <w:t>10</w:t>
      </w:r>
      <w:r w:rsidR="00592D77">
        <w:rPr>
          <w:szCs w:val="24"/>
        </w:rPr>
        <w:t>, 2.12</w:t>
      </w:r>
      <w:r w:rsidR="007D71B6">
        <w:rPr>
          <w:szCs w:val="24"/>
        </w:rPr>
        <w:t xml:space="preserve">, </w:t>
      </w:r>
      <w:r w:rsidR="00A82303">
        <w:rPr>
          <w:szCs w:val="24"/>
        </w:rPr>
        <w:t>2.</w:t>
      </w:r>
      <w:r w:rsidR="008976D7">
        <w:rPr>
          <w:szCs w:val="24"/>
        </w:rPr>
        <w:t>16.5</w:t>
      </w:r>
      <w:r w:rsidR="00C268F4">
        <w:rPr>
          <w:szCs w:val="24"/>
        </w:rPr>
        <w:t xml:space="preserve">, </w:t>
      </w:r>
      <w:r w:rsidR="007D71B6">
        <w:rPr>
          <w:szCs w:val="24"/>
        </w:rPr>
        <w:t>13.2</w:t>
      </w:r>
      <w:r w:rsidR="00C268F4">
        <w:rPr>
          <w:szCs w:val="24"/>
        </w:rPr>
        <w:t xml:space="preserve"> ir 13.3</w:t>
      </w:r>
      <w:r w:rsidR="00222526" w:rsidRPr="00876E17">
        <w:rPr>
          <w:szCs w:val="24"/>
        </w:rPr>
        <w:t xml:space="preserve"> papunkči</w:t>
      </w:r>
      <w:r w:rsidR="0027281B">
        <w:rPr>
          <w:szCs w:val="24"/>
        </w:rPr>
        <w:t>ais</w:t>
      </w:r>
      <w:r w:rsidR="00F74EED">
        <w:rPr>
          <w:szCs w:val="24"/>
        </w:rPr>
        <w:t xml:space="preserve"> </w:t>
      </w:r>
      <w:r w:rsidR="00396641">
        <w:rPr>
          <w:szCs w:val="24"/>
        </w:rPr>
        <w:t xml:space="preserve">bei </w:t>
      </w:r>
      <w:r w:rsidR="001A407E" w:rsidRPr="007D71B6">
        <w:rPr>
          <w:szCs w:val="24"/>
        </w:rPr>
        <w:t xml:space="preserve">atsižvelgdama </w:t>
      </w:r>
      <w:bookmarkStart w:id="6" w:name="_Hlk176443406"/>
      <w:r w:rsidR="001A407E" w:rsidRPr="007D71B6">
        <w:rPr>
          <w:szCs w:val="24"/>
        </w:rPr>
        <w:t xml:space="preserve">į </w:t>
      </w:r>
      <w:bookmarkEnd w:id="6"/>
      <w:r w:rsidR="00222526" w:rsidRPr="00876E17">
        <w:rPr>
          <w:szCs w:val="24"/>
        </w:rPr>
        <w:t xml:space="preserve">viešosios įstaigos </w:t>
      </w:r>
      <w:r w:rsidR="006A4E84" w:rsidRPr="004F0ED1">
        <w:rPr>
          <w:szCs w:val="24"/>
        </w:rPr>
        <w:t xml:space="preserve">Centrinės projektų valdymo agentūros </w:t>
      </w:r>
      <w:r w:rsidR="006C5627">
        <w:rPr>
          <w:szCs w:val="24"/>
        </w:rPr>
        <w:t xml:space="preserve">paskelbtą </w:t>
      </w:r>
      <w:r w:rsidR="006C5627" w:rsidRPr="00BD42BF">
        <w:t>kvietimą Nr. 09-0</w:t>
      </w:r>
      <w:r w:rsidR="006C5627">
        <w:t>27</w:t>
      </w:r>
      <w:r w:rsidR="006C5627" w:rsidRPr="00BD42BF">
        <w:t>-P „</w:t>
      </w:r>
      <w:r w:rsidR="006C5627">
        <w:t>Sveikatos priežiūros specialistų rengimas, pritraukimas</w:t>
      </w:r>
      <w:r w:rsidR="006C5627" w:rsidRPr="00BD42BF">
        <w:t>“ teikti projekto įgyvendinimo planus</w:t>
      </w:r>
      <w:r w:rsidR="006A4E84" w:rsidRPr="00876E17">
        <w:rPr>
          <w:szCs w:val="24"/>
        </w:rPr>
        <w:t>,</w:t>
      </w:r>
      <w:r w:rsidRPr="00876E17">
        <w:rPr>
          <w:szCs w:val="24"/>
        </w:rPr>
        <w:t xml:space="preserve"> </w:t>
      </w:r>
      <w:r w:rsidRPr="009027EB">
        <w:rPr>
          <w:szCs w:val="24"/>
        </w:rPr>
        <w:t>Kėdainių</w:t>
      </w:r>
      <w:r w:rsidR="008E2572">
        <w:rPr>
          <w:szCs w:val="24"/>
        </w:rPr>
        <w:t xml:space="preserve"> </w:t>
      </w:r>
      <w:r w:rsidRPr="009027EB">
        <w:rPr>
          <w:szCs w:val="24"/>
        </w:rPr>
        <w:t>rajono</w:t>
      </w:r>
      <w:r w:rsidR="008E2572">
        <w:rPr>
          <w:szCs w:val="24"/>
        </w:rPr>
        <w:t xml:space="preserve"> </w:t>
      </w:r>
      <w:r w:rsidRPr="009027EB">
        <w:rPr>
          <w:szCs w:val="24"/>
        </w:rPr>
        <w:t>savivaldybės</w:t>
      </w:r>
      <w:r w:rsidR="008E2572">
        <w:rPr>
          <w:szCs w:val="24"/>
        </w:rPr>
        <w:t xml:space="preserve"> </w:t>
      </w:r>
      <w:r w:rsidRPr="009027EB">
        <w:rPr>
          <w:szCs w:val="24"/>
        </w:rPr>
        <w:t>taryba</w:t>
      </w:r>
      <w:r w:rsidR="008E2572">
        <w:rPr>
          <w:szCs w:val="24"/>
        </w:rPr>
        <w:t xml:space="preserve"> </w:t>
      </w:r>
      <w:r w:rsidRPr="001F4F3D">
        <w:rPr>
          <w:spacing w:val="60"/>
          <w:szCs w:val="24"/>
        </w:rPr>
        <w:t>nusprendžia</w:t>
      </w:r>
      <w:r w:rsidRPr="00876E17">
        <w:rPr>
          <w:szCs w:val="24"/>
        </w:rPr>
        <w:t>:</w:t>
      </w:r>
    </w:p>
    <w:p w14:paraId="2FF71EDC" w14:textId="3A93F8EE" w:rsidR="00533400" w:rsidRDefault="00533400" w:rsidP="00876E17">
      <w:pPr>
        <w:pStyle w:val="Textbeitrauku"/>
        <w:tabs>
          <w:tab w:val="left" w:pos="709"/>
          <w:tab w:val="left" w:pos="993"/>
        </w:tabs>
        <w:rPr>
          <w:szCs w:val="24"/>
          <w:lang w:eastAsia="en-US"/>
        </w:rPr>
      </w:pPr>
      <w:r>
        <w:rPr>
          <w:szCs w:val="24"/>
          <w:lang w:eastAsia="en-US"/>
        </w:rPr>
        <w:tab/>
      </w:r>
      <w:r w:rsidR="00D33285">
        <w:rPr>
          <w:szCs w:val="24"/>
          <w:lang w:eastAsia="en-US"/>
        </w:rPr>
        <w:tab/>
      </w:r>
      <w:r w:rsidR="00C549FA">
        <w:rPr>
          <w:szCs w:val="24"/>
          <w:lang w:eastAsia="en-US"/>
        </w:rPr>
        <w:tab/>
      </w:r>
      <w:r w:rsidR="00D76DE2">
        <w:rPr>
          <w:szCs w:val="24"/>
          <w:lang w:eastAsia="en-US"/>
        </w:rPr>
        <w:t xml:space="preserve">1. </w:t>
      </w:r>
      <w:r w:rsidRPr="000863E2">
        <w:rPr>
          <w:szCs w:val="24"/>
          <w:lang w:eastAsia="en-US"/>
        </w:rPr>
        <w:t>Pritarti projekt</w:t>
      </w:r>
      <w:r w:rsidR="00D33285">
        <w:rPr>
          <w:szCs w:val="24"/>
          <w:lang w:eastAsia="en-US"/>
        </w:rPr>
        <w:t>o</w:t>
      </w:r>
      <w:r w:rsidRPr="000863E2">
        <w:rPr>
          <w:szCs w:val="24"/>
          <w:lang w:eastAsia="en-US"/>
        </w:rPr>
        <w:t xml:space="preserve"> „</w:t>
      </w:r>
      <w:r w:rsidR="005205B1" w:rsidRPr="005205B1">
        <w:rPr>
          <w:szCs w:val="24"/>
          <w:lang w:eastAsia="en-US"/>
        </w:rPr>
        <w:t>Sveikatos priežiūros specialistų rengimas, pritraukimas Kėdainių rajono savivaldybėje</w:t>
      </w:r>
      <w:r w:rsidRPr="000863E2">
        <w:rPr>
          <w:szCs w:val="24"/>
          <w:lang w:eastAsia="en-US"/>
        </w:rPr>
        <w:t>“ (toliau – Projektas)</w:t>
      </w:r>
      <w:r w:rsidR="00D33285">
        <w:rPr>
          <w:szCs w:val="24"/>
          <w:lang w:eastAsia="en-US"/>
        </w:rPr>
        <w:t xml:space="preserve"> įgyvendinimui. </w:t>
      </w:r>
    </w:p>
    <w:p w14:paraId="43AE2943" w14:textId="28C37249" w:rsidR="00533400" w:rsidRPr="00D33285" w:rsidRDefault="00D33285" w:rsidP="00EC6DC0">
      <w:pPr>
        <w:pStyle w:val="Textbeitrauku"/>
        <w:tabs>
          <w:tab w:val="left" w:pos="709"/>
          <w:tab w:val="left" w:pos="993"/>
        </w:tabs>
        <w:rPr>
          <w:szCs w:val="24"/>
          <w:lang w:eastAsia="en-US"/>
        </w:rPr>
      </w:pPr>
      <w:r w:rsidRPr="00D33285">
        <w:rPr>
          <w:szCs w:val="24"/>
          <w:lang w:eastAsia="en-US"/>
        </w:rPr>
        <w:tab/>
      </w:r>
      <w:r>
        <w:rPr>
          <w:szCs w:val="24"/>
          <w:lang w:eastAsia="en-US"/>
        </w:rPr>
        <w:tab/>
      </w:r>
      <w:r w:rsidR="00C549FA">
        <w:rPr>
          <w:szCs w:val="24"/>
          <w:lang w:eastAsia="en-US"/>
        </w:rPr>
        <w:tab/>
      </w:r>
      <w:r w:rsidRPr="00D33285">
        <w:rPr>
          <w:szCs w:val="24"/>
          <w:lang w:eastAsia="en-US"/>
        </w:rPr>
        <w:t xml:space="preserve">2. </w:t>
      </w:r>
      <w:r w:rsidR="00746CF7">
        <w:rPr>
          <w:szCs w:val="24"/>
          <w:lang w:eastAsia="en-US"/>
        </w:rPr>
        <w:t xml:space="preserve">Užtikrinti </w:t>
      </w:r>
      <w:r w:rsidR="00E80B4A">
        <w:rPr>
          <w:szCs w:val="24"/>
          <w:lang w:eastAsia="en-US"/>
        </w:rPr>
        <w:t>p</w:t>
      </w:r>
      <w:r w:rsidR="00533400">
        <w:rPr>
          <w:szCs w:val="24"/>
          <w:lang w:eastAsia="en-US"/>
        </w:rPr>
        <w:t>adengti visas netinkamas finansuoti, tačiau šiam Projektui įgyvendinti būtinas išlaidas</w:t>
      </w:r>
      <w:r w:rsidR="001736B4">
        <w:rPr>
          <w:szCs w:val="24"/>
          <w:lang w:eastAsia="en-US"/>
        </w:rPr>
        <w:t>,</w:t>
      </w:r>
      <w:r w:rsidR="00533400">
        <w:rPr>
          <w:szCs w:val="24"/>
          <w:lang w:eastAsia="en-US"/>
        </w:rPr>
        <w:t xml:space="preserve"> ir tinkamas išlaidas, kurių nepadengia Projekto finansavimas</w:t>
      </w:r>
      <w:r w:rsidR="00906787">
        <w:rPr>
          <w:szCs w:val="24"/>
          <w:lang w:eastAsia="en-US"/>
        </w:rPr>
        <w:t>.</w:t>
      </w:r>
      <w:r w:rsidRPr="00D33285">
        <w:rPr>
          <w:szCs w:val="24"/>
          <w:lang w:eastAsia="en-US"/>
        </w:rPr>
        <w:t xml:space="preserve"> </w:t>
      </w:r>
    </w:p>
    <w:p w14:paraId="5D142346" w14:textId="15AC7E8A" w:rsidR="003D4B94" w:rsidRPr="00D76DE2" w:rsidRDefault="00D76DE2" w:rsidP="00D76DE2">
      <w:pPr>
        <w:jc w:val="both"/>
        <w:rPr>
          <w:color w:val="000000"/>
          <w:szCs w:val="24"/>
          <w:shd w:val="clear" w:color="auto" w:fill="FFFFFF"/>
          <w:lang w:eastAsia="lt-LT"/>
        </w:rPr>
      </w:pPr>
      <w:r w:rsidRPr="0034536D">
        <w:rPr>
          <w:szCs w:val="24"/>
          <w:lang w:eastAsia="lt-LT"/>
        </w:rPr>
        <w:tab/>
      </w:r>
      <w:r w:rsidR="00F75B6F">
        <w:rPr>
          <w:rFonts w:eastAsia="Lucida Sans Unicode"/>
          <w:bCs/>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689A2D70" w14:textId="77777777" w:rsidR="003D4B94" w:rsidRDefault="003D4B94" w:rsidP="00D76DE2">
      <w:pPr>
        <w:jc w:val="both"/>
        <w:rPr>
          <w:strike/>
          <w:color w:val="FF0000"/>
          <w:szCs w:val="24"/>
          <w:lang w:eastAsia="lt-LT"/>
        </w:rPr>
      </w:pPr>
    </w:p>
    <w:p w14:paraId="7DCE08EF" w14:textId="77777777" w:rsidR="003D4B94" w:rsidRDefault="003D4B94">
      <w:pPr>
        <w:jc w:val="both"/>
        <w:rPr>
          <w:strike/>
          <w:color w:val="FF0000"/>
          <w:szCs w:val="24"/>
          <w:lang w:eastAsia="lt-LT"/>
        </w:rPr>
      </w:pPr>
    </w:p>
    <w:p w14:paraId="6439C490" w14:textId="77777777" w:rsidR="003D4B94" w:rsidRDefault="00F75B6F">
      <w:pPr>
        <w:widowControl w:val="0"/>
        <w:suppressAutoHyphens/>
        <w:rPr>
          <w:rFonts w:ascii="TimesNewRomanPSMT" w:eastAsia="TimesNewRomanPSMT" w:hAnsi="TimesNewRomanPSMT" w:cs="TimesNewRomanPSMT"/>
          <w:szCs w:val="24"/>
          <w:u w:color="FFFFFF"/>
          <w:lang w:eastAsia="ar-SA"/>
        </w:rPr>
      </w:pPr>
      <w:r>
        <w:rPr>
          <w:rFonts w:ascii="TimesNewRomanPSMT" w:eastAsia="TimesNewRomanPSMT" w:hAnsi="TimesNewRomanPSMT" w:cs="TimesNewRomanPSMT"/>
          <w:szCs w:val="24"/>
          <w:u w:color="FFFFFF"/>
          <w:lang w:eastAsia="ar-SA"/>
        </w:rPr>
        <w:t>Savivaldybės meras</w:t>
      </w:r>
    </w:p>
    <w:p w14:paraId="1736BF6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A589168"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2CEF9DB"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79540D70" w14:textId="77777777" w:rsidR="003D4B94" w:rsidRDefault="003D4B94">
      <w:pPr>
        <w:widowControl w:val="0"/>
        <w:suppressAutoHyphens/>
        <w:rPr>
          <w:rFonts w:ascii="TimesNewRomanPSMT" w:eastAsia="TimesNewRomanPSMT" w:hAnsi="TimesNewRomanPSMT" w:cs="TimesNewRomanPSMT"/>
          <w:szCs w:val="24"/>
          <w:u w:color="FFFFFF"/>
          <w:lang w:eastAsia="ar-SA"/>
        </w:rPr>
      </w:pPr>
    </w:p>
    <w:p w14:paraId="28947B73" w14:textId="77777777" w:rsidR="003D4B94" w:rsidRDefault="003D4B94">
      <w:pPr>
        <w:ind w:firstLine="1674"/>
        <w:jc w:val="both"/>
        <w:rPr>
          <w:szCs w:val="24"/>
          <w:lang w:eastAsia="lt-LT"/>
        </w:rPr>
      </w:pPr>
    </w:p>
    <w:p w14:paraId="6350A4B2" w14:textId="77777777" w:rsidR="003D4B94" w:rsidRDefault="00F75B6F">
      <w:pPr>
        <w:rPr>
          <w:sz w:val="22"/>
          <w:szCs w:val="22"/>
        </w:rPr>
      </w:pPr>
      <w:r>
        <w:rPr>
          <w:sz w:val="22"/>
          <w:szCs w:val="22"/>
        </w:rPr>
        <w:br w:type="page"/>
      </w:r>
    </w:p>
    <w:p w14:paraId="27CB2A2A" w14:textId="77777777" w:rsidR="003D4B94" w:rsidRDefault="00F75B6F">
      <w:pPr>
        <w:rPr>
          <w:szCs w:val="24"/>
        </w:rPr>
      </w:pPr>
      <w:r>
        <w:rPr>
          <w:szCs w:val="24"/>
        </w:rPr>
        <w:lastRenderedPageBreak/>
        <w:t>Kėdainių rajono savivaldybės tarybai</w:t>
      </w:r>
    </w:p>
    <w:p w14:paraId="381D5D82" w14:textId="77777777" w:rsidR="003D4B94" w:rsidRDefault="003D4B94">
      <w:pPr>
        <w:rPr>
          <w:szCs w:val="24"/>
        </w:rPr>
      </w:pPr>
    </w:p>
    <w:p w14:paraId="59990C4E" w14:textId="77777777" w:rsidR="003D4B94" w:rsidRDefault="003D4B94">
      <w:pPr>
        <w:ind w:firstLine="680"/>
        <w:jc w:val="center"/>
        <w:rPr>
          <w:b/>
          <w:szCs w:val="24"/>
        </w:rPr>
      </w:pPr>
    </w:p>
    <w:p w14:paraId="5F7A027F" w14:textId="77777777" w:rsidR="003D4B94" w:rsidRDefault="00F75B6F">
      <w:pPr>
        <w:ind w:firstLine="680"/>
        <w:jc w:val="center"/>
        <w:rPr>
          <w:b/>
          <w:szCs w:val="24"/>
        </w:rPr>
      </w:pPr>
      <w:r>
        <w:rPr>
          <w:b/>
          <w:szCs w:val="24"/>
        </w:rPr>
        <w:t>AIŠKINAMASIS RAŠTAS</w:t>
      </w:r>
    </w:p>
    <w:p w14:paraId="425A50C5" w14:textId="39D5D77B" w:rsidR="00492A6D" w:rsidRPr="00A429B9" w:rsidRDefault="00305D0B" w:rsidP="00492A6D">
      <w:pPr>
        <w:pStyle w:val="WW-BodyText3"/>
        <w:jc w:val="center"/>
        <w:rPr>
          <w:b/>
        </w:rPr>
      </w:pPr>
      <w:r>
        <w:rPr>
          <w:b/>
          <w:bCs/>
          <w:color w:val="000000"/>
        </w:rPr>
        <w:t xml:space="preserve">DĖL </w:t>
      </w:r>
      <w:r w:rsidRPr="00A429B9">
        <w:rPr>
          <w:b/>
        </w:rPr>
        <w:t>PRITARIMO PROJEKT</w:t>
      </w:r>
      <w:r w:rsidRPr="00A429B9">
        <w:rPr>
          <w:b/>
          <w:caps/>
        </w:rPr>
        <w:t>ui</w:t>
      </w:r>
      <w:r w:rsidRPr="00A429B9">
        <w:rPr>
          <w:b/>
        </w:rPr>
        <w:t xml:space="preserve"> </w:t>
      </w:r>
      <w:r w:rsidR="00492A6D" w:rsidRPr="00A429B9">
        <w:rPr>
          <w:b/>
          <w:caps/>
        </w:rPr>
        <w:t>„</w:t>
      </w:r>
      <w:r w:rsidR="00492A6D" w:rsidRPr="00B606BF">
        <w:rPr>
          <w:b/>
          <w:caps/>
        </w:rPr>
        <w:t>Sveikatos priežiūros specialistų rengimas, pritraukimas Kėdainių rajono savivaldybėje</w:t>
      </w:r>
      <w:r w:rsidR="00492A6D" w:rsidRPr="00A429B9">
        <w:rPr>
          <w:b/>
          <w:caps/>
        </w:rPr>
        <w:t xml:space="preserve">“ </w:t>
      </w:r>
    </w:p>
    <w:p w14:paraId="4E660E13" w14:textId="1DD97122" w:rsidR="00305D0B" w:rsidRPr="00A429B9" w:rsidRDefault="00305D0B" w:rsidP="00305D0B">
      <w:pPr>
        <w:pStyle w:val="WW-BodyText3"/>
        <w:jc w:val="center"/>
        <w:rPr>
          <w:b/>
        </w:rPr>
      </w:pPr>
    </w:p>
    <w:p w14:paraId="3C04D9E1" w14:textId="77777777" w:rsidR="003D4B94" w:rsidRDefault="003D4B94">
      <w:pPr>
        <w:jc w:val="center"/>
        <w:rPr>
          <w:b/>
          <w:szCs w:val="24"/>
          <w:lang w:eastAsia="lt-LT"/>
        </w:rPr>
      </w:pPr>
    </w:p>
    <w:p w14:paraId="21274F21" w14:textId="7E706077" w:rsidR="003D4B94" w:rsidRDefault="00F75B6F">
      <w:pPr>
        <w:jc w:val="center"/>
        <w:rPr>
          <w:szCs w:val="24"/>
          <w:lang w:eastAsia="lt-LT"/>
        </w:rPr>
      </w:pPr>
      <w:r>
        <w:rPr>
          <w:szCs w:val="24"/>
          <w:lang w:eastAsia="lt-LT"/>
        </w:rPr>
        <w:t>202</w:t>
      </w:r>
      <w:r w:rsidR="008B48B4">
        <w:rPr>
          <w:szCs w:val="24"/>
          <w:lang w:eastAsia="lt-LT"/>
        </w:rPr>
        <w:t>4</w:t>
      </w:r>
      <w:r>
        <w:rPr>
          <w:szCs w:val="24"/>
          <w:lang w:eastAsia="lt-LT"/>
        </w:rPr>
        <w:t>-</w:t>
      </w:r>
      <w:r w:rsidR="008B48B4">
        <w:rPr>
          <w:szCs w:val="24"/>
          <w:lang w:eastAsia="lt-LT"/>
        </w:rPr>
        <w:t>0</w:t>
      </w:r>
      <w:r w:rsidR="007D71B6">
        <w:rPr>
          <w:szCs w:val="24"/>
          <w:lang w:eastAsia="lt-LT"/>
        </w:rPr>
        <w:t>9</w:t>
      </w:r>
      <w:r w:rsidR="00EC6DC0">
        <w:rPr>
          <w:szCs w:val="24"/>
          <w:lang w:eastAsia="lt-LT"/>
        </w:rPr>
        <w:t>-</w:t>
      </w:r>
      <w:r w:rsidR="007D71B6">
        <w:rPr>
          <w:szCs w:val="24"/>
          <w:lang w:eastAsia="lt-LT"/>
        </w:rPr>
        <w:t>05</w:t>
      </w:r>
    </w:p>
    <w:p w14:paraId="7C1355EA" w14:textId="77777777" w:rsidR="003D4B94" w:rsidRDefault="00F75B6F">
      <w:pPr>
        <w:jc w:val="center"/>
        <w:rPr>
          <w:szCs w:val="24"/>
          <w:lang w:eastAsia="lt-LT"/>
        </w:rPr>
      </w:pPr>
      <w:r>
        <w:rPr>
          <w:szCs w:val="24"/>
          <w:lang w:eastAsia="lt-LT"/>
        </w:rPr>
        <w:t>Kėdainiai</w:t>
      </w:r>
    </w:p>
    <w:p w14:paraId="0CD3E34E" w14:textId="5DD4781D" w:rsidR="003D4B94" w:rsidRDefault="005E0749" w:rsidP="005E0749">
      <w:pPr>
        <w:tabs>
          <w:tab w:val="left" w:pos="8585"/>
        </w:tabs>
        <w:ind w:firstLine="709"/>
        <w:rPr>
          <w:szCs w:val="24"/>
          <w:lang w:eastAsia="lt-LT"/>
        </w:rPr>
      </w:pPr>
      <w:r>
        <w:rPr>
          <w:szCs w:val="24"/>
          <w:lang w:eastAsia="lt-LT"/>
        </w:rPr>
        <w:tab/>
      </w:r>
    </w:p>
    <w:p w14:paraId="37C3CD07" w14:textId="77777777" w:rsidR="003D4B94" w:rsidRDefault="00F75B6F" w:rsidP="00143BAF">
      <w:pPr>
        <w:ind w:firstLine="1296"/>
        <w:jc w:val="both"/>
        <w:rPr>
          <w:b/>
          <w:bCs/>
          <w:szCs w:val="24"/>
          <w:lang w:eastAsia="lt-LT"/>
        </w:rPr>
      </w:pPr>
      <w:r>
        <w:rPr>
          <w:b/>
          <w:bCs/>
          <w:szCs w:val="24"/>
          <w:lang w:eastAsia="lt-LT"/>
        </w:rPr>
        <w:t xml:space="preserve">Parengto sprendimo projekto tikslai: </w:t>
      </w:r>
    </w:p>
    <w:p w14:paraId="6D9D4707" w14:textId="4F9A353D" w:rsidR="00AA421C" w:rsidRPr="00F00D66" w:rsidRDefault="0032657B" w:rsidP="002A5765">
      <w:pPr>
        <w:pStyle w:val="Textbeitrauku"/>
        <w:tabs>
          <w:tab w:val="left" w:pos="567"/>
        </w:tabs>
        <w:rPr>
          <w:rFonts w:eastAsia="Calibri"/>
          <w:color w:val="000000"/>
          <w:szCs w:val="24"/>
          <w:lang w:eastAsia="lt-LT"/>
        </w:rPr>
      </w:pPr>
      <w:r>
        <w:rPr>
          <w:color w:val="000000"/>
        </w:rPr>
        <w:tab/>
      </w:r>
      <w:r w:rsidR="00143BAF">
        <w:rPr>
          <w:color w:val="000000"/>
        </w:rPr>
        <w:tab/>
      </w:r>
      <w:r w:rsidR="00F75B6F">
        <w:rPr>
          <w:color w:val="000000"/>
        </w:rPr>
        <w:t xml:space="preserve">Parengtu rajono tarybos sprendimo projektu prašoma </w:t>
      </w:r>
      <w:r w:rsidR="00305D0B">
        <w:rPr>
          <w:szCs w:val="24"/>
        </w:rPr>
        <w:t>p</w:t>
      </w:r>
      <w:r w:rsidR="00305D0B" w:rsidRPr="000863E2">
        <w:rPr>
          <w:szCs w:val="24"/>
          <w:lang w:eastAsia="en-US"/>
        </w:rPr>
        <w:t xml:space="preserve">ritarti </w:t>
      </w:r>
      <w:r w:rsidR="0067537B">
        <w:rPr>
          <w:szCs w:val="24"/>
          <w:lang w:eastAsia="en-US"/>
        </w:rPr>
        <w:t>Pr</w:t>
      </w:r>
      <w:r w:rsidR="00305D0B" w:rsidRPr="000863E2">
        <w:rPr>
          <w:szCs w:val="24"/>
          <w:lang w:eastAsia="en-US"/>
        </w:rPr>
        <w:t>ojekt</w:t>
      </w:r>
      <w:r w:rsidR="00305D0B">
        <w:rPr>
          <w:szCs w:val="24"/>
          <w:lang w:eastAsia="en-US"/>
        </w:rPr>
        <w:t>o įgyvendinimui</w:t>
      </w:r>
      <w:r w:rsidR="00305D0B">
        <w:rPr>
          <w:szCs w:val="24"/>
        </w:rPr>
        <w:t xml:space="preserve">, </w:t>
      </w:r>
      <w:r w:rsidR="009159B4">
        <w:rPr>
          <w:szCs w:val="24"/>
        </w:rPr>
        <w:t>u</w:t>
      </w:r>
      <w:r w:rsidR="00222526">
        <w:rPr>
          <w:szCs w:val="24"/>
          <w:lang w:eastAsia="en-US"/>
        </w:rPr>
        <w:t>žtikrinti padengti visas netinkamas finansuoti, tačiau šiam Projektui įgyvendinti būtinas išlaidas, ir tinkamas išlaidas, kurių nepadengia Projekto finansavimas</w:t>
      </w:r>
      <w:r w:rsidR="00FB1012">
        <w:rPr>
          <w:szCs w:val="24"/>
          <w:lang w:eastAsia="en-US"/>
        </w:rPr>
        <w:t>.</w:t>
      </w:r>
      <w:r w:rsidR="002A5765">
        <w:rPr>
          <w:szCs w:val="24"/>
          <w:lang w:eastAsia="en-US"/>
        </w:rPr>
        <w:t xml:space="preserve"> </w:t>
      </w:r>
    </w:p>
    <w:p w14:paraId="2A895C6E" w14:textId="77777777" w:rsidR="003D4B94" w:rsidRPr="00F00D66" w:rsidRDefault="00F75B6F" w:rsidP="00143BAF">
      <w:pPr>
        <w:ind w:firstLine="1296"/>
        <w:jc w:val="both"/>
        <w:rPr>
          <w:rFonts w:eastAsia="Calibri"/>
          <w:b/>
          <w:bCs/>
          <w:color w:val="000000"/>
          <w:szCs w:val="24"/>
          <w:lang w:eastAsia="lt-LT"/>
        </w:rPr>
      </w:pPr>
      <w:r w:rsidRPr="00F00D66">
        <w:rPr>
          <w:rFonts w:eastAsia="Calibri"/>
          <w:b/>
          <w:bCs/>
          <w:color w:val="000000"/>
          <w:szCs w:val="24"/>
          <w:lang w:eastAsia="lt-LT"/>
        </w:rPr>
        <w:t xml:space="preserve">Sprendimo projekto esmė, rengimo priežastys ir motyvai: </w:t>
      </w:r>
    </w:p>
    <w:p w14:paraId="605A2071" w14:textId="5A8DE0CD" w:rsidR="00DC7D95" w:rsidRDefault="005B7DF2" w:rsidP="00143BAF">
      <w:pPr>
        <w:ind w:firstLine="1296"/>
        <w:jc w:val="both"/>
      </w:pPr>
      <w:r w:rsidRPr="001B3870">
        <w:rPr>
          <w:lang w:eastAsia="lt-LT"/>
        </w:rPr>
        <w:t xml:space="preserve">Sprendimo projektu siekiama gauti pritarimą </w:t>
      </w:r>
      <w:r>
        <w:rPr>
          <w:lang w:eastAsia="lt-LT"/>
        </w:rPr>
        <w:t>įgyvendinti projektą, kuri</w:t>
      </w:r>
      <w:r w:rsidR="00DC7D95">
        <w:rPr>
          <w:lang w:eastAsia="lt-LT"/>
        </w:rPr>
        <w:t>s</w:t>
      </w:r>
      <w:r>
        <w:rPr>
          <w:lang w:eastAsia="lt-LT"/>
        </w:rPr>
        <w:t xml:space="preserve"> pagal Apraš</w:t>
      </w:r>
      <w:r w:rsidR="00EC6DC0">
        <w:rPr>
          <w:lang w:eastAsia="lt-LT"/>
        </w:rPr>
        <w:t>o</w:t>
      </w:r>
      <w:r w:rsidR="00DC7D95">
        <w:rPr>
          <w:lang w:eastAsia="lt-LT"/>
        </w:rPr>
        <w:t xml:space="preserve"> 2</w:t>
      </w:r>
      <w:r w:rsidR="007D71B6">
        <w:rPr>
          <w:lang w:eastAsia="lt-LT"/>
        </w:rPr>
        <w:t>.</w:t>
      </w:r>
      <w:r w:rsidR="00DC7D95">
        <w:rPr>
          <w:lang w:eastAsia="lt-LT"/>
        </w:rPr>
        <w:t xml:space="preserve">12 punktą įgyvendinamas valstybės planavimo būdu, </w:t>
      </w:r>
      <w:r>
        <w:rPr>
          <w:lang w:eastAsia="lt-LT"/>
        </w:rPr>
        <w:t>skir</w:t>
      </w:r>
      <w:r w:rsidR="009515CF">
        <w:rPr>
          <w:lang w:eastAsia="lt-LT"/>
        </w:rPr>
        <w:t xml:space="preserve">iama </w:t>
      </w:r>
      <w:r>
        <w:rPr>
          <w:lang w:eastAsia="lt-LT"/>
        </w:rPr>
        <w:t xml:space="preserve">100 proc. </w:t>
      </w:r>
      <w:r w:rsidR="007D71B6">
        <w:rPr>
          <w:lang w:eastAsia="lt-LT"/>
        </w:rPr>
        <w:t>d</w:t>
      </w:r>
      <w:r w:rsidR="00EC6DC0">
        <w:rPr>
          <w:lang w:eastAsia="lt-LT"/>
        </w:rPr>
        <w:t>otacija</w:t>
      </w:r>
      <w:r w:rsidR="00DC7D95">
        <w:rPr>
          <w:lang w:eastAsia="lt-LT"/>
        </w:rPr>
        <w:t xml:space="preserve">, 2.10 punkte nustatyta maksimali projekto vertė </w:t>
      </w:r>
      <w:r w:rsidR="00DC7D95">
        <w:t xml:space="preserve">383 199, 00 Eur. </w:t>
      </w:r>
    </w:p>
    <w:p w14:paraId="6C735EE0" w14:textId="183761BB" w:rsidR="00CF75E1" w:rsidRDefault="00DC5A8F" w:rsidP="00B84613">
      <w:pPr>
        <w:shd w:val="clear" w:color="auto" w:fill="FFFFFF" w:themeFill="background1"/>
        <w:ind w:firstLine="1296"/>
        <w:jc w:val="both"/>
        <w:rPr>
          <w:color w:val="000000"/>
          <w:szCs w:val="24"/>
          <w:lang w:eastAsia="lt-LT"/>
        </w:rPr>
      </w:pPr>
      <w:r>
        <w:rPr>
          <w:color w:val="000000"/>
          <w:szCs w:val="24"/>
          <w:lang w:eastAsia="lt-LT"/>
        </w:rPr>
        <w:t>Projektas</w:t>
      </w:r>
      <w:r w:rsidR="00EE4CC1">
        <w:rPr>
          <w:color w:val="000000"/>
          <w:szCs w:val="24"/>
          <w:lang w:eastAsia="lt-LT"/>
        </w:rPr>
        <w:t xml:space="preserve"> </w:t>
      </w:r>
      <w:r>
        <w:rPr>
          <w:color w:val="000000"/>
          <w:szCs w:val="24"/>
          <w:lang w:eastAsia="lt-LT"/>
        </w:rPr>
        <w:t xml:space="preserve">planuojamas įgyvendinti su partneriais </w:t>
      </w:r>
      <w:r w:rsidR="009515CF">
        <w:rPr>
          <w:color w:val="000000"/>
          <w:szCs w:val="24"/>
          <w:lang w:eastAsia="lt-LT"/>
        </w:rPr>
        <w:t>‒</w:t>
      </w:r>
      <w:r>
        <w:rPr>
          <w:color w:val="000000"/>
          <w:szCs w:val="24"/>
          <w:lang w:eastAsia="lt-LT"/>
        </w:rPr>
        <w:t xml:space="preserve"> Sveikatos centro</w:t>
      </w:r>
      <w:r w:rsidR="00EE4CC1">
        <w:rPr>
          <w:color w:val="000000"/>
          <w:szCs w:val="24"/>
          <w:lang w:eastAsia="lt-LT"/>
        </w:rPr>
        <w:t xml:space="preserve"> (įkurtas Kėdainių rajono savivaldybės tarybos 2023 m. spalio 27 d. sprendimu Nr. TS-308 „Dėl leidimo kurti sveikatos centrą Kėdainių rajono savivaldybėje funkcinio bendradarbiavimo būdu“) sudėtyje </w:t>
      </w:r>
      <w:r w:rsidR="000A0223">
        <w:rPr>
          <w:color w:val="000000"/>
          <w:szCs w:val="24"/>
          <w:lang w:eastAsia="lt-LT"/>
        </w:rPr>
        <w:t>esančiomis įstaigom</w:t>
      </w:r>
      <w:r w:rsidR="00CF75E1">
        <w:rPr>
          <w:color w:val="000000"/>
          <w:szCs w:val="24"/>
          <w:lang w:eastAsia="lt-LT"/>
        </w:rPr>
        <w:t xml:space="preserve">is. </w:t>
      </w:r>
      <w:r w:rsidR="00DA2DEF">
        <w:rPr>
          <w:color w:val="000000"/>
          <w:szCs w:val="24"/>
          <w:lang w:eastAsia="lt-LT"/>
        </w:rPr>
        <w:t xml:space="preserve"> Biudžetas </w:t>
      </w:r>
      <w:r w:rsidR="0014413C">
        <w:rPr>
          <w:color w:val="000000"/>
          <w:szCs w:val="24"/>
          <w:lang w:eastAsia="lt-LT"/>
        </w:rPr>
        <w:t xml:space="preserve">tarp partnerių </w:t>
      </w:r>
      <w:r w:rsidR="00DA2DEF">
        <w:rPr>
          <w:color w:val="000000"/>
          <w:szCs w:val="24"/>
          <w:lang w:eastAsia="lt-LT"/>
        </w:rPr>
        <w:t>paskirstytas taip:</w:t>
      </w:r>
    </w:p>
    <w:tbl>
      <w:tblPr>
        <w:tblStyle w:val="Lentelstinklelis"/>
        <w:tblW w:w="0" w:type="auto"/>
        <w:tblInd w:w="-5" w:type="dxa"/>
        <w:tblLook w:val="04A0" w:firstRow="1" w:lastRow="0" w:firstColumn="1" w:lastColumn="0" w:noHBand="0" w:noVBand="1"/>
      </w:tblPr>
      <w:tblGrid>
        <w:gridCol w:w="2175"/>
        <w:gridCol w:w="1375"/>
        <w:gridCol w:w="1375"/>
        <w:gridCol w:w="1704"/>
        <w:gridCol w:w="1704"/>
        <w:gridCol w:w="1300"/>
      </w:tblGrid>
      <w:tr w:rsidR="00B352A5" w:rsidRPr="004E01C2" w14:paraId="0AC6945A" w14:textId="77777777" w:rsidTr="00B352A5">
        <w:trPr>
          <w:trHeight w:val="226"/>
        </w:trPr>
        <w:tc>
          <w:tcPr>
            <w:tcW w:w="9633" w:type="dxa"/>
            <w:gridSpan w:val="6"/>
            <w:shd w:val="clear" w:color="auto" w:fill="F2F2F2" w:themeFill="background1" w:themeFillShade="F2"/>
            <w:noWrap/>
            <w:vAlign w:val="center"/>
            <w:hideMark/>
          </w:tcPr>
          <w:p w14:paraId="093D9A5D" w14:textId="77777777" w:rsidR="00B352A5" w:rsidRDefault="00B352A5" w:rsidP="00D45AA0">
            <w:pPr>
              <w:jc w:val="center"/>
              <w:rPr>
                <w:sz w:val="22"/>
              </w:rPr>
            </w:pPr>
            <w:r w:rsidRPr="004E01C2">
              <w:rPr>
                <w:sz w:val="22"/>
              </w:rPr>
              <w:t>Sveikatos specialistų</w:t>
            </w:r>
            <w:r>
              <w:rPr>
                <w:sz w:val="22"/>
              </w:rPr>
              <w:t xml:space="preserve"> etatų</w:t>
            </w:r>
            <w:r w:rsidRPr="004E01C2">
              <w:rPr>
                <w:sz w:val="22"/>
              </w:rPr>
              <w:t xml:space="preserve"> skaičius (esama situacija 2024-07-01)</w:t>
            </w:r>
          </w:p>
          <w:p w14:paraId="1B579A49" w14:textId="77777777" w:rsidR="00B352A5" w:rsidRPr="004E01C2" w:rsidRDefault="00B352A5" w:rsidP="00D45AA0">
            <w:pPr>
              <w:jc w:val="center"/>
              <w:rPr>
                <w:sz w:val="22"/>
              </w:rPr>
            </w:pPr>
          </w:p>
        </w:tc>
      </w:tr>
      <w:tr w:rsidR="00B352A5" w:rsidRPr="004E01C2" w14:paraId="4AD8FB2A" w14:textId="77777777" w:rsidTr="00B352A5">
        <w:trPr>
          <w:trHeight w:val="452"/>
        </w:trPr>
        <w:tc>
          <w:tcPr>
            <w:tcW w:w="2175" w:type="dxa"/>
            <w:noWrap/>
            <w:hideMark/>
          </w:tcPr>
          <w:p w14:paraId="7F35EC26" w14:textId="77777777" w:rsidR="00B352A5" w:rsidRPr="004E01C2" w:rsidRDefault="00B352A5" w:rsidP="00D45AA0">
            <w:pPr>
              <w:rPr>
                <w:sz w:val="22"/>
              </w:rPr>
            </w:pPr>
            <w:r w:rsidRPr="004E01C2">
              <w:rPr>
                <w:sz w:val="22"/>
              </w:rPr>
              <w:t> </w:t>
            </w:r>
          </w:p>
        </w:tc>
        <w:tc>
          <w:tcPr>
            <w:tcW w:w="1375" w:type="dxa"/>
            <w:vAlign w:val="center"/>
            <w:hideMark/>
          </w:tcPr>
          <w:p w14:paraId="52B17B7E" w14:textId="77777777" w:rsidR="00B352A5" w:rsidRPr="004E01C2" w:rsidRDefault="00B352A5" w:rsidP="00D45AA0">
            <w:pPr>
              <w:jc w:val="center"/>
              <w:rPr>
                <w:sz w:val="22"/>
              </w:rPr>
            </w:pPr>
            <w:r w:rsidRPr="004E01C2">
              <w:rPr>
                <w:sz w:val="22"/>
              </w:rPr>
              <w:t>Kėdainių ligoninė</w:t>
            </w:r>
          </w:p>
        </w:tc>
        <w:tc>
          <w:tcPr>
            <w:tcW w:w="1375" w:type="dxa"/>
            <w:vAlign w:val="center"/>
            <w:hideMark/>
          </w:tcPr>
          <w:p w14:paraId="7DDB7D31" w14:textId="77777777" w:rsidR="00B352A5" w:rsidRPr="004E01C2" w:rsidRDefault="00B352A5" w:rsidP="00D45AA0">
            <w:pPr>
              <w:jc w:val="center"/>
              <w:rPr>
                <w:sz w:val="22"/>
              </w:rPr>
            </w:pPr>
            <w:r w:rsidRPr="004E01C2">
              <w:rPr>
                <w:sz w:val="22"/>
              </w:rPr>
              <w:t>Kėdainių PSPC</w:t>
            </w:r>
          </w:p>
        </w:tc>
        <w:tc>
          <w:tcPr>
            <w:tcW w:w="1704" w:type="dxa"/>
            <w:vAlign w:val="center"/>
            <w:hideMark/>
          </w:tcPr>
          <w:p w14:paraId="685EBAA2" w14:textId="75DAB1A9" w:rsidR="00B352A5" w:rsidRPr="004E01C2" w:rsidRDefault="00B352A5" w:rsidP="00D45AA0">
            <w:pPr>
              <w:jc w:val="center"/>
              <w:rPr>
                <w:sz w:val="22"/>
              </w:rPr>
            </w:pPr>
            <w:r>
              <w:rPr>
                <w:sz w:val="22"/>
              </w:rPr>
              <w:t>UAB Kėdainių š</w:t>
            </w:r>
            <w:r w:rsidRPr="004E01C2">
              <w:rPr>
                <w:sz w:val="22"/>
              </w:rPr>
              <w:t>eimos klinika</w:t>
            </w:r>
          </w:p>
        </w:tc>
        <w:tc>
          <w:tcPr>
            <w:tcW w:w="1704" w:type="dxa"/>
            <w:vAlign w:val="center"/>
            <w:hideMark/>
          </w:tcPr>
          <w:p w14:paraId="152AC02E" w14:textId="44322EA4" w:rsidR="00B352A5" w:rsidRPr="004E01C2" w:rsidRDefault="00B352A5" w:rsidP="00D45AA0">
            <w:pPr>
              <w:jc w:val="center"/>
              <w:rPr>
                <w:sz w:val="22"/>
              </w:rPr>
            </w:pPr>
            <w:r>
              <w:rPr>
                <w:sz w:val="22"/>
              </w:rPr>
              <w:t>UAB Ža</w:t>
            </w:r>
            <w:r w:rsidRPr="004E01C2">
              <w:rPr>
                <w:sz w:val="22"/>
              </w:rPr>
              <w:t>liakalnio poliklinika</w:t>
            </w:r>
          </w:p>
        </w:tc>
        <w:tc>
          <w:tcPr>
            <w:tcW w:w="1300" w:type="dxa"/>
            <w:vAlign w:val="center"/>
            <w:hideMark/>
          </w:tcPr>
          <w:p w14:paraId="241B6AB2" w14:textId="77777777" w:rsidR="00B352A5" w:rsidRPr="004E01C2" w:rsidRDefault="00B352A5" w:rsidP="00D45AA0">
            <w:pPr>
              <w:jc w:val="center"/>
              <w:rPr>
                <w:sz w:val="22"/>
              </w:rPr>
            </w:pPr>
            <w:r w:rsidRPr="004E01C2">
              <w:rPr>
                <w:sz w:val="22"/>
              </w:rPr>
              <w:t>Iš viso</w:t>
            </w:r>
          </w:p>
        </w:tc>
      </w:tr>
      <w:tr w:rsidR="00B352A5" w:rsidRPr="004E01C2" w14:paraId="6D5620FF" w14:textId="77777777" w:rsidTr="00B352A5">
        <w:trPr>
          <w:trHeight w:val="762"/>
        </w:trPr>
        <w:tc>
          <w:tcPr>
            <w:tcW w:w="2175" w:type="dxa"/>
            <w:hideMark/>
          </w:tcPr>
          <w:p w14:paraId="0128658F" w14:textId="77777777" w:rsidR="00B352A5" w:rsidRPr="004E01C2" w:rsidRDefault="00B352A5" w:rsidP="00D45AA0">
            <w:pPr>
              <w:rPr>
                <w:sz w:val="22"/>
              </w:rPr>
            </w:pPr>
            <w:r w:rsidRPr="004E01C2">
              <w:rPr>
                <w:sz w:val="22"/>
              </w:rPr>
              <w:t>Gydytojų  (su gydytojais odontologais) etatų skaičius</w:t>
            </w:r>
          </w:p>
        </w:tc>
        <w:tc>
          <w:tcPr>
            <w:tcW w:w="1375" w:type="dxa"/>
            <w:noWrap/>
            <w:hideMark/>
          </w:tcPr>
          <w:p w14:paraId="05CCD6A0" w14:textId="77777777" w:rsidR="00B352A5" w:rsidRPr="004E01C2" w:rsidRDefault="00B352A5" w:rsidP="003815D1">
            <w:pPr>
              <w:jc w:val="center"/>
              <w:rPr>
                <w:sz w:val="22"/>
              </w:rPr>
            </w:pPr>
            <w:r w:rsidRPr="004E01C2">
              <w:rPr>
                <w:sz w:val="22"/>
              </w:rPr>
              <w:t>107,52</w:t>
            </w:r>
          </w:p>
        </w:tc>
        <w:tc>
          <w:tcPr>
            <w:tcW w:w="1375" w:type="dxa"/>
            <w:noWrap/>
            <w:hideMark/>
          </w:tcPr>
          <w:p w14:paraId="1E526A08" w14:textId="77777777" w:rsidR="00B352A5" w:rsidRPr="004E01C2" w:rsidRDefault="00B352A5" w:rsidP="003815D1">
            <w:pPr>
              <w:jc w:val="center"/>
              <w:rPr>
                <w:sz w:val="22"/>
              </w:rPr>
            </w:pPr>
            <w:r w:rsidRPr="004E01C2">
              <w:rPr>
                <w:sz w:val="22"/>
              </w:rPr>
              <w:t>55,35</w:t>
            </w:r>
          </w:p>
        </w:tc>
        <w:tc>
          <w:tcPr>
            <w:tcW w:w="1704" w:type="dxa"/>
            <w:noWrap/>
            <w:hideMark/>
          </w:tcPr>
          <w:p w14:paraId="5ABA72D4" w14:textId="77777777" w:rsidR="00B352A5" w:rsidRPr="004E01C2" w:rsidRDefault="00B352A5" w:rsidP="003815D1">
            <w:pPr>
              <w:jc w:val="center"/>
              <w:rPr>
                <w:sz w:val="22"/>
              </w:rPr>
            </w:pPr>
            <w:r w:rsidRPr="004E01C2">
              <w:rPr>
                <w:sz w:val="22"/>
              </w:rPr>
              <w:t>7,2</w:t>
            </w:r>
          </w:p>
        </w:tc>
        <w:tc>
          <w:tcPr>
            <w:tcW w:w="1704" w:type="dxa"/>
            <w:noWrap/>
            <w:hideMark/>
          </w:tcPr>
          <w:p w14:paraId="3DD4193A" w14:textId="77777777" w:rsidR="00B352A5" w:rsidRPr="004E01C2" w:rsidRDefault="00B352A5" w:rsidP="003815D1">
            <w:pPr>
              <w:jc w:val="center"/>
              <w:rPr>
                <w:sz w:val="22"/>
              </w:rPr>
            </w:pPr>
            <w:r w:rsidRPr="004E01C2">
              <w:rPr>
                <w:sz w:val="22"/>
              </w:rPr>
              <w:t>15,6</w:t>
            </w:r>
          </w:p>
        </w:tc>
        <w:tc>
          <w:tcPr>
            <w:tcW w:w="1300" w:type="dxa"/>
            <w:noWrap/>
            <w:hideMark/>
          </w:tcPr>
          <w:p w14:paraId="0CD89EF0" w14:textId="77777777" w:rsidR="00B352A5" w:rsidRPr="004E01C2" w:rsidRDefault="00B352A5" w:rsidP="003815D1">
            <w:pPr>
              <w:jc w:val="center"/>
              <w:rPr>
                <w:sz w:val="22"/>
              </w:rPr>
            </w:pPr>
            <w:r w:rsidRPr="004E01C2">
              <w:rPr>
                <w:sz w:val="22"/>
              </w:rPr>
              <w:t>185,67</w:t>
            </w:r>
          </w:p>
        </w:tc>
      </w:tr>
      <w:tr w:rsidR="00B352A5" w:rsidRPr="004E01C2" w14:paraId="5B7D42A9" w14:textId="77777777" w:rsidTr="00B352A5">
        <w:trPr>
          <w:trHeight w:val="604"/>
        </w:trPr>
        <w:tc>
          <w:tcPr>
            <w:tcW w:w="2175" w:type="dxa"/>
            <w:hideMark/>
          </w:tcPr>
          <w:p w14:paraId="1C3CBF3D" w14:textId="77777777" w:rsidR="00B352A5" w:rsidRPr="004E01C2" w:rsidRDefault="00B352A5" w:rsidP="00D45AA0">
            <w:pPr>
              <w:rPr>
                <w:sz w:val="22"/>
              </w:rPr>
            </w:pPr>
            <w:r w:rsidRPr="004E01C2">
              <w:rPr>
                <w:sz w:val="22"/>
              </w:rPr>
              <w:t>Slaugytojų (su akušeriais, be slaugytojų padėjėjų) etatų skaičius</w:t>
            </w:r>
          </w:p>
        </w:tc>
        <w:tc>
          <w:tcPr>
            <w:tcW w:w="1375" w:type="dxa"/>
            <w:noWrap/>
            <w:hideMark/>
          </w:tcPr>
          <w:p w14:paraId="61815083" w14:textId="77777777" w:rsidR="00B352A5" w:rsidRPr="004E01C2" w:rsidRDefault="00B352A5" w:rsidP="003815D1">
            <w:pPr>
              <w:jc w:val="center"/>
              <w:rPr>
                <w:sz w:val="22"/>
              </w:rPr>
            </w:pPr>
            <w:r w:rsidRPr="004E01C2">
              <w:rPr>
                <w:sz w:val="22"/>
              </w:rPr>
              <w:t>172</w:t>
            </w:r>
          </w:p>
        </w:tc>
        <w:tc>
          <w:tcPr>
            <w:tcW w:w="1375" w:type="dxa"/>
            <w:noWrap/>
            <w:hideMark/>
          </w:tcPr>
          <w:p w14:paraId="38FAAB20" w14:textId="77777777" w:rsidR="00B352A5" w:rsidRPr="004E01C2" w:rsidRDefault="00B352A5" w:rsidP="003815D1">
            <w:pPr>
              <w:jc w:val="center"/>
              <w:rPr>
                <w:sz w:val="22"/>
              </w:rPr>
            </w:pPr>
            <w:r w:rsidRPr="004E01C2">
              <w:rPr>
                <w:sz w:val="22"/>
              </w:rPr>
              <w:t>110,75</w:t>
            </w:r>
          </w:p>
        </w:tc>
        <w:tc>
          <w:tcPr>
            <w:tcW w:w="1704" w:type="dxa"/>
            <w:noWrap/>
            <w:hideMark/>
          </w:tcPr>
          <w:p w14:paraId="0383B5EF" w14:textId="77777777" w:rsidR="00B352A5" w:rsidRPr="004E01C2" w:rsidRDefault="00B352A5" w:rsidP="003815D1">
            <w:pPr>
              <w:jc w:val="center"/>
              <w:rPr>
                <w:sz w:val="22"/>
              </w:rPr>
            </w:pPr>
            <w:r w:rsidRPr="004E01C2">
              <w:rPr>
                <w:sz w:val="22"/>
              </w:rPr>
              <w:t>7</w:t>
            </w:r>
          </w:p>
        </w:tc>
        <w:tc>
          <w:tcPr>
            <w:tcW w:w="1704" w:type="dxa"/>
            <w:noWrap/>
            <w:hideMark/>
          </w:tcPr>
          <w:p w14:paraId="6EE733FD" w14:textId="77777777" w:rsidR="00B352A5" w:rsidRPr="004E01C2" w:rsidRDefault="00B352A5" w:rsidP="003815D1">
            <w:pPr>
              <w:jc w:val="center"/>
              <w:rPr>
                <w:sz w:val="22"/>
              </w:rPr>
            </w:pPr>
            <w:r w:rsidRPr="004E01C2">
              <w:rPr>
                <w:sz w:val="22"/>
              </w:rPr>
              <w:t>10,4</w:t>
            </w:r>
          </w:p>
        </w:tc>
        <w:tc>
          <w:tcPr>
            <w:tcW w:w="1300" w:type="dxa"/>
            <w:noWrap/>
            <w:hideMark/>
          </w:tcPr>
          <w:p w14:paraId="36C26A85" w14:textId="77777777" w:rsidR="00B352A5" w:rsidRPr="004E01C2" w:rsidRDefault="00B352A5" w:rsidP="003815D1">
            <w:pPr>
              <w:jc w:val="center"/>
              <w:rPr>
                <w:sz w:val="22"/>
              </w:rPr>
            </w:pPr>
            <w:r w:rsidRPr="004E01C2">
              <w:rPr>
                <w:sz w:val="22"/>
              </w:rPr>
              <w:t>300,15</w:t>
            </w:r>
          </w:p>
        </w:tc>
      </w:tr>
      <w:tr w:rsidR="00B352A5" w:rsidRPr="004E01C2" w14:paraId="359AE5BF" w14:textId="77777777" w:rsidTr="00B352A5">
        <w:trPr>
          <w:trHeight w:val="297"/>
        </w:trPr>
        <w:tc>
          <w:tcPr>
            <w:tcW w:w="2175" w:type="dxa"/>
            <w:hideMark/>
          </w:tcPr>
          <w:p w14:paraId="6F733F22" w14:textId="77777777" w:rsidR="00B352A5" w:rsidRPr="004E01C2" w:rsidRDefault="00B352A5" w:rsidP="00D45AA0">
            <w:pPr>
              <w:rPr>
                <w:sz w:val="22"/>
              </w:rPr>
            </w:pPr>
            <w:r w:rsidRPr="004E01C2">
              <w:rPr>
                <w:sz w:val="22"/>
              </w:rPr>
              <w:t>Bendras etatų skaičius</w:t>
            </w:r>
          </w:p>
        </w:tc>
        <w:tc>
          <w:tcPr>
            <w:tcW w:w="1375" w:type="dxa"/>
            <w:noWrap/>
            <w:hideMark/>
          </w:tcPr>
          <w:p w14:paraId="3349F137" w14:textId="77777777" w:rsidR="00B352A5" w:rsidRPr="004E01C2" w:rsidRDefault="00B352A5" w:rsidP="003815D1">
            <w:pPr>
              <w:jc w:val="center"/>
              <w:rPr>
                <w:sz w:val="22"/>
              </w:rPr>
            </w:pPr>
            <w:r w:rsidRPr="004E01C2">
              <w:rPr>
                <w:sz w:val="22"/>
              </w:rPr>
              <w:t>279,52</w:t>
            </w:r>
          </w:p>
        </w:tc>
        <w:tc>
          <w:tcPr>
            <w:tcW w:w="1375" w:type="dxa"/>
            <w:noWrap/>
            <w:hideMark/>
          </w:tcPr>
          <w:p w14:paraId="36B79A2E" w14:textId="77777777" w:rsidR="00B352A5" w:rsidRPr="004E01C2" w:rsidRDefault="00B352A5" w:rsidP="003815D1">
            <w:pPr>
              <w:jc w:val="center"/>
              <w:rPr>
                <w:sz w:val="22"/>
              </w:rPr>
            </w:pPr>
            <w:r w:rsidRPr="004E01C2">
              <w:rPr>
                <w:sz w:val="22"/>
              </w:rPr>
              <w:t>166,1</w:t>
            </w:r>
          </w:p>
        </w:tc>
        <w:tc>
          <w:tcPr>
            <w:tcW w:w="1704" w:type="dxa"/>
            <w:noWrap/>
            <w:hideMark/>
          </w:tcPr>
          <w:p w14:paraId="3CA2B053" w14:textId="77777777" w:rsidR="00B352A5" w:rsidRPr="004E01C2" w:rsidRDefault="00B352A5" w:rsidP="003815D1">
            <w:pPr>
              <w:jc w:val="center"/>
              <w:rPr>
                <w:sz w:val="22"/>
              </w:rPr>
            </w:pPr>
            <w:r w:rsidRPr="004E01C2">
              <w:rPr>
                <w:sz w:val="22"/>
              </w:rPr>
              <w:t>14,2</w:t>
            </w:r>
          </w:p>
        </w:tc>
        <w:tc>
          <w:tcPr>
            <w:tcW w:w="1704" w:type="dxa"/>
            <w:noWrap/>
            <w:hideMark/>
          </w:tcPr>
          <w:p w14:paraId="48534348" w14:textId="77777777" w:rsidR="00B352A5" w:rsidRPr="004E01C2" w:rsidRDefault="00B352A5" w:rsidP="003815D1">
            <w:pPr>
              <w:jc w:val="center"/>
              <w:rPr>
                <w:sz w:val="22"/>
              </w:rPr>
            </w:pPr>
            <w:r w:rsidRPr="004E01C2">
              <w:rPr>
                <w:sz w:val="22"/>
              </w:rPr>
              <w:t>26</w:t>
            </w:r>
          </w:p>
        </w:tc>
        <w:tc>
          <w:tcPr>
            <w:tcW w:w="1300" w:type="dxa"/>
            <w:noWrap/>
            <w:hideMark/>
          </w:tcPr>
          <w:p w14:paraId="3D4906E9" w14:textId="77777777" w:rsidR="00B352A5" w:rsidRPr="004E01C2" w:rsidRDefault="00B352A5" w:rsidP="003815D1">
            <w:pPr>
              <w:jc w:val="center"/>
              <w:rPr>
                <w:sz w:val="22"/>
              </w:rPr>
            </w:pPr>
            <w:r w:rsidRPr="004E01C2">
              <w:rPr>
                <w:sz w:val="22"/>
              </w:rPr>
              <w:t>485,82</w:t>
            </w:r>
          </w:p>
        </w:tc>
      </w:tr>
      <w:tr w:rsidR="00B352A5" w:rsidRPr="004E01C2" w14:paraId="46F0A1F2" w14:textId="77777777" w:rsidTr="00B352A5">
        <w:trPr>
          <w:trHeight w:val="226"/>
        </w:trPr>
        <w:tc>
          <w:tcPr>
            <w:tcW w:w="2175" w:type="dxa"/>
            <w:noWrap/>
            <w:hideMark/>
          </w:tcPr>
          <w:p w14:paraId="126CA6B5" w14:textId="77777777" w:rsidR="00B352A5" w:rsidRPr="004E01C2" w:rsidRDefault="00B352A5" w:rsidP="00D45AA0">
            <w:pPr>
              <w:rPr>
                <w:sz w:val="22"/>
              </w:rPr>
            </w:pPr>
            <w:r w:rsidRPr="004E01C2">
              <w:rPr>
                <w:sz w:val="22"/>
              </w:rPr>
              <w:t>Proc.</w:t>
            </w:r>
          </w:p>
        </w:tc>
        <w:tc>
          <w:tcPr>
            <w:tcW w:w="1375" w:type="dxa"/>
            <w:noWrap/>
            <w:hideMark/>
          </w:tcPr>
          <w:p w14:paraId="6D442AD1" w14:textId="77777777" w:rsidR="00B352A5" w:rsidRPr="004E01C2" w:rsidRDefault="00B352A5" w:rsidP="003815D1">
            <w:pPr>
              <w:jc w:val="center"/>
              <w:rPr>
                <w:sz w:val="22"/>
              </w:rPr>
            </w:pPr>
            <w:r w:rsidRPr="004E01C2">
              <w:rPr>
                <w:sz w:val="22"/>
              </w:rPr>
              <w:t>57,5</w:t>
            </w:r>
          </w:p>
        </w:tc>
        <w:tc>
          <w:tcPr>
            <w:tcW w:w="1375" w:type="dxa"/>
            <w:noWrap/>
            <w:hideMark/>
          </w:tcPr>
          <w:p w14:paraId="6B2B958D" w14:textId="77777777" w:rsidR="00B352A5" w:rsidRPr="004E01C2" w:rsidRDefault="00B352A5" w:rsidP="003815D1">
            <w:pPr>
              <w:jc w:val="center"/>
              <w:rPr>
                <w:sz w:val="22"/>
              </w:rPr>
            </w:pPr>
            <w:r w:rsidRPr="004E01C2">
              <w:rPr>
                <w:sz w:val="22"/>
              </w:rPr>
              <w:t>34,2</w:t>
            </w:r>
          </w:p>
        </w:tc>
        <w:tc>
          <w:tcPr>
            <w:tcW w:w="1704" w:type="dxa"/>
            <w:noWrap/>
            <w:hideMark/>
          </w:tcPr>
          <w:p w14:paraId="0215255B" w14:textId="77777777" w:rsidR="00B352A5" w:rsidRPr="004E01C2" w:rsidRDefault="00B352A5" w:rsidP="003815D1">
            <w:pPr>
              <w:jc w:val="center"/>
              <w:rPr>
                <w:sz w:val="22"/>
              </w:rPr>
            </w:pPr>
            <w:r w:rsidRPr="004E01C2">
              <w:rPr>
                <w:sz w:val="22"/>
              </w:rPr>
              <w:t>2,9</w:t>
            </w:r>
          </w:p>
        </w:tc>
        <w:tc>
          <w:tcPr>
            <w:tcW w:w="1704" w:type="dxa"/>
            <w:noWrap/>
            <w:hideMark/>
          </w:tcPr>
          <w:p w14:paraId="0046D387" w14:textId="77777777" w:rsidR="00B352A5" w:rsidRPr="004E01C2" w:rsidRDefault="00B352A5" w:rsidP="003815D1">
            <w:pPr>
              <w:jc w:val="center"/>
              <w:rPr>
                <w:sz w:val="22"/>
              </w:rPr>
            </w:pPr>
            <w:r w:rsidRPr="004E01C2">
              <w:rPr>
                <w:sz w:val="22"/>
              </w:rPr>
              <w:t>5,4</w:t>
            </w:r>
          </w:p>
        </w:tc>
        <w:tc>
          <w:tcPr>
            <w:tcW w:w="1300" w:type="dxa"/>
            <w:noWrap/>
            <w:hideMark/>
          </w:tcPr>
          <w:p w14:paraId="382D8FC1" w14:textId="77777777" w:rsidR="00B352A5" w:rsidRPr="004E01C2" w:rsidRDefault="00B352A5" w:rsidP="003815D1">
            <w:pPr>
              <w:jc w:val="center"/>
              <w:rPr>
                <w:sz w:val="22"/>
              </w:rPr>
            </w:pPr>
            <w:r w:rsidRPr="004E01C2">
              <w:rPr>
                <w:sz w:val="22"/>
              </w:rPr>
              <w:t>100</w:t>
            </w:r>
          </w:p>
        </w:tc>
      </w:tr>
      <w:tr w:rsidR="00B352A5" w:rsidRPr="004E01C2" w14:paraId="00DF156F" w14:textId="77777777" w:rsidTr="00B352A5">
        <w:trPr>
          <w:trHeight w:val="226"/>
        </w:trPr>
        <w:tc>
          <w:tcPr>
            <w:tcW w:w="2175" w:type="dxa"/>
            <w:shd w:val="clear" w:color="auto" w:fill="F2F2F2" w:themeFill="background1" w:themeFillShade="F2"/>
            <w:hideMark/>
          </w:tcPr>
          <w:p w14:paraId="18818B65" w14:textId="77777777" w:rsidR="00B352A5" w:rsidRPr="004E01C2" w:rsidRDefault="00B352A5" w:rsidP="00D45AA0">
            <w:pPr>
              <w:rPr>
                <w:sz w:val="22"/>
              </w:rPr>
            </w:pPr>
            <w:r w:rsidRPr="004E01C2">
              <w:rPr>
                <w:sz w:val="22"/>
              </w:rPr>
              <w:t>Suma, Eur.</w:t>
            </w:r>
          </w:p>
        </w:tc>
        <w:tc>
          <w:tcPr>
            <w:tcW w:w="1375" w:type="dxa"/>
            <w:shd w:val="clear" w:color="auto" w:fill="F2F2F2" w:themeFill="background1" w:themeFillShade="F2"/>
            <w:noWrap/>
            <w:hideMark/>
          </w:tcPr>
          <w:p w14:paraId="3CCD6A4C" w14:textId="237390D3" w:rsidR="00B352A5" w:rsidRPr="003815D1" w:rsidRDefault="00B352A5" w:rsidP="003815D1">
            <w:pPr>
              <w:jc w:val="right"/>
              <w:rPr>
                <w:sz w:val="22"/>
              </w:rPr>
            </w:pPr>
            <w:r w:rsidRPr="003815D1">
              <w:rPr>
                <w:sz w:val="22"/>
              </w:rPr>
              <w:t>220</w:t>
            </w:r>
            <w:r w:rsidR="000D3FCA">
              <w:rPr>
                <w:sz w:val="22"/>
              </w:rPr>
              <w:t xml:space="preserve"> </w:t>
            </w:r>
            <w:r w:rsidRPr="003815D1">
              <w:rPr>
                <w:sz w:val="22"/>
              </w:rPr>
              <w:t>476</w:t>
            </w:r>
          </w:p>
        </w:tc>
        <w:tc>
          <w:tcPr>
            <w:tcW w:w="1375" w:type="dxa"/>
            <w:shd w:val="clear" w:color="auto" w:fill="F2F2F2" w:themeFill="background1" w:themeFillShade="F2"/>
            <w:noWrap/>
            <w:hideMark/>
          </w:tcPr>
          <w:p w14:paraId="2F73BFD3" w14:textId="2387B217" w:rsidR="00B352A5" w:rsidRPr="003815D1" w:rsidRDefault="00B352A5" w:rsidP="003815D1">
            <w:pPr>
              <w:jc w:val="right"/>
              <w:rPr>
                <w:sz w:val="22"/>
              </w:rPr>
            </w:pPr>
            <w:r w:rsidRPr="003815D1">
              <w:rPr>
                <w:sz w:val="22"/>
              </w:rPr>
              <w:t>131</w:t>
            </w:r>
            <w:r w:rsidR="000D3FCA">
              <w:rPr>
                <w:sz w:val="22"/>
              </w:rPr>
              <w:t xml:space="preserve"> </w:t>
            </w:r>
            <w:r w:rsidRPr="003815D1">
              <w:rPr>
                <w:sz w:val="22"/>
              </w:rPr>
              <w:t>014</w:t>
            </w:r>
          </w:p>
        </w:tc>
        <w:tc>
          <w:tcPr>
            <w:tcW w:w="1704" w:type="dxa"/>
            <w:shd w:val="clear" w:color="auto" w:fill="F2F2F2" w:themeFill="background1" w:themeFillShade="F2"/>
            <w:noWrap/>
            <w:hideMark/>
          </w:tcPr>
          <w:p w14:paraId="0692CFCE" w14:textId="27C7E21E" w:rsidR="00B352A5" w:rsidRPr="003815D1" w:rsidRDefault="00B352A5" w:rsidP="003815D1">
            <w:pPr>
              <w:jc w:val="right"/>
              <w:rPr>
                <w:sz w:val="22"/>
              </w:rPr>
            </w:pPr>
            <w:r w:rsidRPr="003815D1">
              <w:rPr>
                <w:sz w:val="22"/>
              </w:rPr>
              <w:t>11</w:t>
            </w:r>
            <w:r w:rsidR="000D3FCA">
              <w:rPr>
                <w:sz w:val="22"/>
              </w:rPr>
              <w:t xml:space="preserve"> </w:t>
            </w:r>
            <w:r w:rsidRPr="003815D1">
              <w:rPr>
                <w:sz w:val="22"/>
              </w:rPr>
              <w:t>200</w:t>
            </w:r>
          </w:p>
        </w:tc>
        <w:tc>
          <w:tcPr>
            <w:tcW w:w="1704" w:type="dxa"/>
            <w:shd w:val="clear" w:color="auto" w:fill="F2F2F2" w:themeFill="background1" w:themeFillShade="F2"/>
            <w:noWrap/>
            <w:hideMark/>
          </w:tcPr>
          <w:p w14:paraId="493AD69F" w14:textId="3A3A507F" w:rsidR="00B352A5" w:rsidRPr="003815D1" w:rsidRDefault="00B352A5" w:rsidP="003815D1">
            <w:pPr>
              <w:jc w:val="right"/>
              <w:rPr>
                <w:sz w:val="22"/>
              </w:rPr>
            </w:pPr>
            <w:r w:rsidRPr="003815D1">
              <w:rPr>
                <w:sz w:val="22"/>
              </w:rPr>
              <w:t>20</w:t>
            </w:r>
            <w:r w:rsidR="000D3FCA">
              <w:rPr>
                <w:sz w:val="22"/>
              </w:rPr>
              <w:t xml:space="preserve"> </w:t>
            </w:r>
            <w:r w:rsidRPr="003815D1">
              <w:rPr>
                <w:sz w:val="22"/>
              </w:rPr>
              <w:t>508</w:t>
            </w:r>
          </w:p>
        </w:tc>
        <w:tc>
          <w:tcPr>
            <w:tcW w:w="1300" w:type="dxa"/>
            <w:shd w:val="clear" w:color="auto" w:fill="F2F2F2" w:themeFill="background1" w:themeFillShade="F2"/>
            <w:noWrap/>
            <w:hideMark/>
          </w:tcPr>
          <w:p w14:paraId="714861DB" w14:textId="6A2EE96F" w:rsidR="00B352A5" w:rsidRPr="003815D1" w:rsidRDefault="00B352A5" w:rsidP="003815D1">
            <w:pPr>
              <w:jc w:val="right"/>
              <w:rPr>
                <w:sz w:val="22"/>
              </w:rPr>
            </w:pPr>
            <w:r w:rsidRPr="003815D1">
              <w:rPr>
                <w:sz w:val="22"/>
              </w:rPr>
              <w:t>383</w:t>
            </w:r>
            <w:r w:rsidR="000D3FCA">
              <w:rPr>
                <w:sz w:val="22"/>
              </w:rPr>
              <w:t xml:space="preserve"> </w:t>
            </w:r>
            <w:r w:rsidRPr="003815D1">
              <w:rPr>
                <w:sz w:val="22"/>
              </w:rPr>
              <w:t>199</w:t>
            </w:r>
          </w:p>
        </w:tc>
      </w:tr>
      <w:tr w:rsidR="00B352A5" w:rsidRPr="004E01C2" w14:paraId="31D4F9CD" w14:textId="77777777" w:rsidTr="00B352A5">
        <w:trPr>
          <w:trHeight w:val="226"/>
        </w:trPr>
        <w:tc>
          <w:tcPr>
            <w:tcW w:w="2175" w:type="dxa"/>
            <w:shd w:val="clear" w:color="auto" w:fill="F2F2F2" w:themeFill="background1" w:themeFillShade="F2"/>
            <w:hideMark/>
          </w:tcPr>
          <w:p w14:paraId="0945F501" w14:textId="4104325C" w:rsidR="00B352A5" w:rsidRPr="004E01C2" w:rsidRDefault="00B352A5" w:rsidP="00D45AA0">
            <w:pPr>
              <w:rPr>
                <w:sz w:val="22"/>
              </w:rPr>
            </w:pPr>
            <w:r w:rsidRPr="00BB64C7">
              <w:rPr>
                <w:sz w:val="22"/>
              </w:rPr>
              <w:t>2.1.1–2.1.4</w:t>
            </w:r>
            <w:r w:rsidR="004812A1" w:rsidRPr="00BB64C7">
              <w:rPr>
                <w:sz w:val="22"/>
              </w:rPr>
              <w:t xml:space="preserve"> veiklos</w:t>
            </w:r>
          </w:p>
        </w:tc>
        <w:tc>
          <w:tcPr>
            <w:tcW w:w="1375" w:type="dxa"/>
            <w:noWrap/>
            <w:hideMark/>
          </w:tcPr>
          <w:p w14:paraId="5BD4EB40" w14:textId="1506FC51" w:rsidR="00B352A5" w:rsidRPr="004E01C2" w:rsidRDefault="00B352A5" w:rsidP="003815D1">
            <w:pPr>
              <w:jc w:val="right"/>
              <w:rPr>
                <w:sz w:val="22"/>
              </w:rPr>
            </w:pPr>
            <w:r w:rsidRPr="004E01C2">
              <w:rPr>
                <w:sz w:val="22"/>
              </w:rPr>
              <w:t>77</w:t>
            </w:r>
            <w:r w:rsidR="004812A1">
              <w:rPr>
                <w:sz w:val="22"/>
              </w:rPr>
              <w:t xml:space="preserve"> </w:t>
            </w:r>
            <w:r w:rsidRPr="004E01C2">
              <w:rPr>
                <w:sz w:val="22"/>
              </w:rPr>
              <w:t>916</w:t>
            </w:r>
          </w:p>
        </w:tc>
        <w:tc>
          <w:tcPr>
            <w:tcW w:w="1375" w:type="dxa"/>
            <w:noWrap/>
            <w:hideMark/>
          </w:tcPr>
          <w:p w14:paraId="1251CAF6" w14:textId="6DCF19F8" w:rsidR="00B352A5" w:rsidRPr="004E01C2" w:rsidRDefault="00B352A5" w:rsidP="003815D1">
            <w:pPr>
              <w:jc w:val="right"/>
              <w:rPr>
                <w:sz w:val="22"/>
              </w:rPr>
            </w:pPr>
            <w:r w:rsidRPr="004E01C2">
              <w:rPr>
                <w:sz w:val="22"/>
              </w:rPr>
              <w:t>46</w:t>
            </w:r>
            <w:r w:rsidR="004812A1">
              <w:rPr>
                <w:sz w:val="22"/>
              </w:rPr>
              <w:t xml:space="preserve"> </w:t>
            </w:r>
            <w:r w:rsidRPr="004E01C2">
              <w:rPr>
                <w:sz w:val="22"/>
              </w:rPr>
              <w:t>300</w:t>
            </w:r>
          </w:p>
        </w:tc>
        <w:tc>
          <w:tcPr>
            <w:tcW w:w="1704" w:type="dxa"/>
            <w:noWrap/>
            <w:hideMark/>
          </w:tcPr>
          <w:p w14:paraId="66E3ECEC" w14:textId="3D242226" w:rsidR="00B352A5" w:rsidRPr="004E01C2" w:rsidRDefault="00B352A5" w:rsidP="003815D1">
            <w:pPr>
              <w:jc w:val="right"/>
              <w:rPr>
                <w:sz w:val="22"/>
              </w:rPr>
            </w:pPr>
            <w:r w:rsidRPr="004E01C2">
              <w:rPr>
                <w:sz w:val="22"/>
              </w:rPr>
              <w:t>3</w:t>
            </w:r>
            <w:r w:rsidR="004812A1">
              <w:rPr>
                <w:sz w:val="22"/>
              </w:rPr>
              <w:t xml:space="preserve"> </w:t>
            </w:r>
            <w:r w:rsidRPr="004E01C2">
              <w:rPr>
                <w:sz w:val="22"/>
              </w:rPr>
              <w:t>958</w:t>
            </w:r>
          </w:p>
        </w:tc>
        <w:tc>
          <w:tcPr>
            <w:tcW w:w="1704" w:type="dxa"/>
            <w:noWrap/>
            <w:hideMark/>
          </w:tcPr>
          <w:p w14:paraId="5105045B" w14:textId="3EC033D2" w:rsidR="00B352A5" w:rsidRPr="004E01C2" w:rsidRDefault="00B352A5" w:rsidP="003815D1">
            <w:pPr>
              <w:jc w:val="right"/>
              <w:rPr>
                <w:sz w:val="22"/>
              </w:rPr>
            </w:pPr>
            <w:r w:rsidRPr="004E01C2">
              <w:rPr>
                <w:sz w:val="22"/>
              </w:rPr>
              <w:t>7</w:t>
            </w:r>
            <w:r w:rsidR="004812A1">
              <w:rPr>
                <w:sz w:val="22"/>
              </w:rPr>
              <w:t xml:space="preserve"> </w:t>
            </w:r>
            <w:r w:rsidRPr="004E01C2">
              <w:rPr>
                <w:sz w:val="22"/>
              </w:rPr>
              <w:t>247</w:t>
            </w:r>
          </w:p>
        </w:tc>
        <w:tc>
          <w:tcPr>
            <w:tcW w:w="1300" w:type="dxa"/>
            <w:noWrap/>
            <w:hideMark/>
          </w:tcPr>
          <w:p w14:paraId="4885031B" w14:textId="4414ED9C" w:rsidR="00B352A5" w:rsidRPr="004E01C2" w:rsidRDefault="00B352A5" w:rsidP="003815D1">
            <w:pPr>
              <w:jc w:val="right"/>
              <w:rPr>
                <w:sz w:val="22"/>
              </w:rPr>
            </w:pPr>
            <w:r w:rsidRPr="004E01C2">
              <w:rPr>
                <w:sz w:val="22"/>
              </w:rPr>
              <w:t>13</w:t>
            </w:r>
            <w:r w:rsidR="004812A1">
              <w:rPr>
                <w:sz w:val="22"/>
              </w:rPr>
              <w:t xml:space="preserve"> </w:t>
            </w:r>
            <w:r w:rsidRPr="004E01C2">
              <w:rPr>
                <w:sz w:val="22"/>
              </w:rPr>
              <w:t>5422</w:t>
            </w:r>
          </w:p>
        </w:tc>
      </w:tr>
      <w:tr w:rsidR="00B352A5" w:rsidRPr="004E01C2" w14:paraId="6F0C75F1" w14:textId="77777777" w:rsidTr="00B352A5">
        <w:trPr>
          <w:trHeight w:val="226"/>
        </w:trPr>
        <w:tc>
          <w:tcPr>
            <w:tcW w:w="2175" w:type="dxa"/>
            <w:shd w:val="clear" w:color="auto" w:fill="F2F2F2" w:themeFill="background1" w:themeFillShade="F2"/>
            <w:hideMark/>
          </w:tcPr>
          <w:p w14:paraId="528002E4" w14:textId="603CBC0C" w:rsidR="00B352A5" w:rsidRPr="004E01C2" w:rsidRDefault="00B352A5" w:rsidP="00D45AA0">
            <w:pPr>
              <w:rPr>
                <w:sz w:val="22"/>
              </w:rPr>
            </w:pPr>
            <w:r w:rsidRPr="00BB64C7">
              <w:rPr>
                <w:sz w:val="22"/>
              </w:rPr>
              <w:t>2.1.5–2.1.6</w:t>
            </w:r>
            <w:r w:rsidR="004812A1" w:rsidRPr="00BB64C7">
              <w:rPr>
                <w:sz w:val="22"/>
              </w:rPr>
              <w:t xml:space="preserve"> veiklos</w:t>
            </w:r>
          </w:p>
        </w:tc>
        <w:tc>
          <w:tcPr>
            <w:tcW w:w="1375" w:type="dxa"/>
            <w:noWrap/>
            <w:hideMark/>
          </w:tcPr>
          <w:p w14:paraId="13FBC15E" w14:textId="480A6EBD" w:rsidR="00B352A5" w:rsidRPr="004E01C2" w:rsidRDefault="00B352A5" w:rsidP="003815D1">
            <w:pPr>
              <w:jc w:val="right"/>
              <w:rPr>
                <w:sz w:val="22"/>
              </w:rPr>
            </w:pPr>
            <w:r w:rsidRPr="004E01C2">
              <w:rPr>
                <w:sz w:val="22"/>
              </w:rPr>
              <w:t>142</w:t>
            </w:r>
            <w:r w:rsidR="004812A1">
              <w:rPr>
                <w:sz w:val="22"/>
              </w:rPr>
              <w:t xml:space="preserve"> </w:t>
            </w:r>
            <w:r w:rsidRPr="004E01C2">
              <w:rPr>
                <w:sz w:val="22"/>
              </w:rPr>
              <w:t>560</w:t>
            </w:r>
          </w:p>
        </w:tc>
        <w:tc>
          <w:tcPr>
            <w:tcW w:w="1375" w:type="dxa"/>
            <w:noWrap/>
            <w:hideMark/>
          </w:tcPr>
          <w:p w14:paraId="3C35F323" w14:textId="53473528" w:rsidR="00B352A5" w:rsidRPr="004E01C2" w:rsidRDefault="00B352A5" w:rsidP="003815D1">
            <w:pPr>
              <w:jc w:val="right"/>
              <w:rPr>
                <w:sz w:val="22"/>
              </w:rPr>
            </w:pPr>
            <w:r w:rsidRPr="004E01C2">
              <w:rPr>
                <w:sz w:val="22"/>
              </w:rPr>
              <w:t>84</w:t>
            </w:r>
            <w:r w:rsidR="004812A1">
              <w:rPr>
                <w:sz w:val="22"/>
              </w:rPr>
              <w:t xml:space="preserve"> </w:t>
            </w:r>
            <w:r w:rsidRPr="004E01C2">
              <w:rPr>
                <w:sz w:val="22"/>
              </w:rPr>
              <w:t>714</w:t>
            </w:r>
          </w:p>
        </w:tc>
        <w:tc>
          <w:tcPr>
            <w:tcW w:w="1704" w:type="dxa"/>
            <w:noWrap/>
            <w:hideMark/>
          </w:tcPr>
          <w:p w14:paraId="7CBD6432" w14:textId="2E3EEABE" w:rsidR="00B352A5" w:rsidRPr="004E01C2" w:rsidRDefault="00B352A5" w:rsidP="003815D1">
            <w:pPr>
              <w:jc w:val="right"/>
              <w:rPr>
                <w:sz w:val="22"/>
              </w:rPr>
            </w:pPr>
            <w:r w:rsidRPr="004E01C2">
              <w:rPr>
                <w:sz w:val="22"/>
              </w:rPr>
              <w:t>7</w:t>
            </w:r>
            <w:r w:rsidR="004812A1">
              <w:rPr>
                <w:sz w:val="22"/>
              </w:rPr>
              <w:t xml:space="preserve"> </w:t>
            </w:r>
            <w:r w:rsidRPr="004E01C2">
              <w:rPr>
                <w:sz w:val="22"/>
              </w:rPr>
              <w:t>242</w:t>
            </w:r>
          </w:p>
        </w:tc>
        <w:tc>
          <w:tcPr>
            <w:tcW w:w="1704" w:type="dxa"/>
            <w:noWrap/>
            <w:hideMark/>
          </w:tcPr>
          <w:p w14:paraId="08B9D43E" w14:textId="6E90CCFD" w:rsidR="00B352A5" w:rsidRPr="004E01C2" w:rsidRDefault="00B352A5" w:rsidP="003815D1">
            <w:pPr>
              <w:jc w:val="right"/>
              <w:rPr>
                <w:sz w:val="22"/>
              </w:rPr>
            </w:pPr>
            <w:r w:rsidRPr="004E01C2">
              <w:rPr>
                <w:sz w:val="22"/>
              </w:rPr>
              <w:t>13</w:t>
            </w:r>
            <w:r w:rsidR="004812A1">
              <w:rPr>
                <w:sz w:val="22"/>
              </w:rPr>
              <w:t xml:space="preserve"> </w:t>
            </w:r>
            <w:r w:rsidRPr="004E01C2">
              <w:rPr>
                <w:sz w:val="22"/>
              </w:rPr>
              <w:t>260</w:t>
            </w:r>
          </w:p>
        </w:tc>
        <w:tc>
          <w:tcPr>
            <w:tcW w:w="1300" w:type="dxa"/>
            <w:noWrap/>
            <w:hideMark/>
          </w:tcPr>
          <w:p w14:paraId="5C100E96" w14:textId="71EC627E" w:rsidR="00B352A5" w:rsidRPr="004E01C2" w:rsidRDefault="00B352A5" w:rsidP="003815D1">
            <w:pPr>
              <w:jc w:val="right"/>
              <w:rPr>
                <w:sz w:val="22"/>
              </w:rPr>
            </w:pPr>
            <w:r w:rsidRPr="004E01C2">
              <w:rPr>
                <w:sz w:val="22"/>
              </w:rPr>
              <w:t>24</w:t>
            </w:r>
            <w:r w:rsidR="004812A1">
              <w:rPr>
                <w:sz w:val="22"/>
              </w:rPr>
              <w:t xml:space="preserve"> </w:t>
            </w:r>
            <w:r w:rsidRPr="004E01C2">
              <w:rPr>
                <w:sz w:val="22"/>
              </w:rPr>
              <w:t>7777</w:t>
            </w:r>
          </w:p>
        </w:tc>
      </w:tr>
    </w:tbl>
    <w:p w14:paraId="7C92922F" w14:textId="6E6F17FE" w:rsidR="00BB64C7" w:rsidRDefault="001C4EE8" w:rsidP="00D23795">
      <w:pPr>
        <w:ind w:firstLine="1296"/>
        <w:jc w:val="both"/>
        <w:rPr>
          <w:lang w:eastAsia="lt-LT"/>
        </w:rPr>
      </w:pPr>
      <w:r>
        <w:rPr>
          <w:lang w:eastAsia="lt-LT"/>
        </w:rPr>
        <w:t xml:space="preserve">VšĮ Kėdainių ligoninė planuoja </w:t>
      </w:r>
      <w:r w:rsidR="00BB64C7">
        <w:rPr>
          <w:lang w:eastAsia="lt-LT"/>
        </w:rPr>
        <w:t>mokėti</w:t>
      </w:r>
      <w:r w:rsidR="007D71B6">
        <w:rPr>
          <w:lang w:eastAsia="lt-LT"/>
        </w:rPr>
        <w:t xml:space="preserve"> priedą prie </w:t>
      </w:r>
      <w:r w:rsidR="00BB64C7">
        <w:rPr>
          <w:lang w:eastAsia="lt-LT"/>
        </w:rPr>
        <w:t>darbo užmokesčio</w:t>
      </w:r>
      <w:r w:rsidR="00A979C0">
        <w:rPr>
          <w:lang w:eastAsia="lt-LT"/>
        </w:rPr>
        <w:t xml:space="preserve"> (toliau – DU)</w:t>
      </w:r>
      <w:r w:rsidR="00BB64C7">
        <w:rPr>
          <w:lang w:eastAsia="lt-LT"/>
        </w:rPr>
        <w:t xml:space="preserve"> 4 gydytojams rezidentams, mokėti 1 gydytojui rezidentui studijų kainą,  apmokėti 3 asmenų profesinio mokymo programos kainą, grąžinti už baigusi</w:t>
      </w:r>
      <w:r w:rsidR="007D71B6">
        <w:rPr>
          <w:lang w:eastAsia="lt-LT"/>
        </w:rPr>
        <w:t>u</w:t>
      </w:r>
      <w:r w:rsidR="00BB64C7">
        <w:rPr>
          <w:lang w:eastAsia="lt-LT"/>
        </w:rPr>
        <w:t>s profesinio mokymo įstaigų slaugytojų padėjėjo modulinio mokymo programą asmenis sumokėtas įmokas 32 asmenims, finansuoti 6 bendrosios praktikos slaugos student</w:t>
      </w:r>
      <w:r w:rsidR="007D71B6">
        <w:rPr>
          <w:lang w:eastAsia="lt-LT"/>
        </w:rPr>
        <w:t>ams</w:t>
      </w:r>
      <w:r w:rsidR="00BB64C7">
        <w:rPr>
          <w:lang w:eastAsia="lt-LT"/>
        </w:rPr>
        <w:t xml:space="preserve"> studijų kainą, mokėti 9 bendrosios praktikos slaugos student</w:t>
      </w:r>
      <w:r w:rsidR="007D71B6">
        <w:rPr>
          <w:lang w:eastAsia="lt-LT"/>
        </w:rPr>
        <w:t>ams</w:t>
      </w:r>
      <w:r w:rsidR="00BB64C7">
        <w:rPr>
          <w:lang w:eastAsia="lt-LT"/>
        </w:rPr>
        <w:t xml:space="preserve"> stipendijas. </w:t>
      </w:r>
    </w:p>
    <w:p w14:paraId="0D36687D" w14:textId="39F29613" w:rsidR="00BC2A3D" w:rsidRDefault="0070279F" w:rsidP="00D23795">
      <w:pPr>
        <w:ind w:firstLine="1296"/>
        <w:jc w:val="both"/>
      </w:pPr>
      <w:r>
        <w:t>UAB Žaliakalnio poliklinika</w:t>
      </w:r>
      <w:r w:rsidR="00BB64C7">
        <w:t xml:space="preserve"> planuoja </w:t>
      </w:r>
      <w:r w:rsidR="00BC2A3D">
        <w:t>mokėti 5 gydytojams priedą prie DU, 2 bendrosios praktikos sl</w:t>
      </w:r>
      <w:r w:rsidR="007D71B6">
        <w:t>a</w:t>
      </w:r>
      <w:r w:rsidR="00BC2A3D">
        <w:t xml:space="preserve">ugytojams stipendijas. </w:t>
      </w:r>
    </w:p>
    <w:p w14:paraId="6F9B613C" w14:textId="36F868C7" w:rsidR="00BC2A3D" w:rsidRDefault="00BC2A3D" w:rsidP="00D23795">
      <w:pPr>
        <w:ind w:firstLine="1296"/>
        <w:jc w:val="both"/>
      </w:pPr>
      <w:r>
        <w:t>VšĮ Kėdainių PSPC planuoja finansuoti 1 gydytojo rezidentūros studijas, 2 slaugos specialistų psichikos sveikatos slaugos specializacijos mokymus, 1 gydytojo odontologo padėjėjo mokymo programos studijas, mokėti stipendiją 2 antrosios pakopos studijų studentams</w:t>
      </w:r>
      <w:r w:rsidR="007B63A3">
        <w:t xml:space="preserve"> (</w:t>
      </w:r>
      <w:r>
        <w:t>išplėstinės praktikos slaugos studij</w:t>
      </w:r>
      <w:r w:rsidR="007B63A3">
        <w:t xml:space="preserve">os) </w:t>
      </w:r>
      <w:r>
        <w:t>ir 2 slaugytojo p</w:t>
      </w:r>
      <w:r w:rsidR="007D71B6">
        <w:t>a</w:t>
      </w:r>
      <w:r>
        <w:t>dėjėjams</w:t>
      </w:r>
      <w:r w:rsidR="007D71B6">
        <w:t>,</w:t>
      </w:r>
      <w:r>
        <w:t xml:space="preserve"> </w:t>
      </w:r>
      <w:r w:rsidR="007B63A3">
        <w:t xml:space="preserve">besimokantiems pagal </w:t>
      </w:r>
      <w:r>
        <w:t xml:space="preserve">slaugytojo padėjėjo </w:t>
      </w:r>
      <w:r>
        <w:lastRenderedPageBreak/>
        <w:t>modulin</w:t>
      </w:r>
      <w:r w:rsidR="007B63A3">
        <w:t>ę</w:t>
      </w:r>
      <w:r>
        <w:t xml:space="preserve"> profesinio mokymo program</w:t>
      </w:r>
      <w:r w:rsidR="007B63A3">
        <w:t>ą; finansuoti bendrosios praktikos slaugos studijų kainą 3 slaugos specialistams, mokėti stipendiją pirmosios pakopos studijų studentams.</w:t>
      </w:r>
    </w:p>
    <w:p w14:paraId="568FE031" w14:textId="2D52FE64" w:rsidR="0098041B" w:rsidRPr="00514106" w:rsidRDefault="005B7DF2" w:rsidP="00D23795">
      <w:pPr>
        <w:ind w:firstLine="1296"/>
        <w:jc w:val="both"/>
        <w:rPr>
          <w:i/>
          <w:iCs/>
          <w:color w:val="808080" w:themeColor="background1" w:themeShade="80"/>
          <w:szCs w:val="24"/>
        </w:rPr>
      </w:pPr>
      <w:r w:rsidRPr="001B3870">
        <w:rPr>
          <w:lang w:eastAsia="lt-LT"/>
        </w:rPr>
        <w:t>Sprendimas yra būtinas teikiant projekto</w:t>
      </w:r>
      <w:r>
        <w:rPr>
          <w:lang w:eastAsia="lt-LT"/>
        </w:rPr>
        <w:t xml:space="preserve"> įgyvendinimo planą pagal </w:t>
      </w:r>
      <w:r w:rsidR="0098041B">
        <w:rPr>
          <w:lang w:eastAsia="lt-LT"/>
        </w:rPr>
        <w:t xml:space="preserve">VšĮ Centrinės projektų valdymo agentūros kvietimą Nr. </w:t>
      </w:r>
      <w:r w:rsidR="0098041B" w:rsidRPr="00C11C3E">
        <w:rPr>
          <w:iCs/>
          <w:szCs w:val="24"/>
        </w:rPr>
        <w:t>09-</w:t>
      </w:r>
      <w:r w:rsidR="0098041B">
        <w:rPr>
          <w:iCs/>
          <w:szCs w:val="24"/>
        </w:rPr>
        <w:t>0</w:t>
      </w:r>
      <w:r w:rsidR="00EC6DC0">
        <w:rPr>
          <w:iCs/>
          <w:szCs w:val="24"/>
        </w:rPr>
        <w:t>2</w:t>
      </w:r>
      <w:r w:rsidR="007845FA">
        <w:rPr>
          <w:iCs/>
          <w:szCs w:val="24"/>
        </w:rPr>
        <w:t>7</w:t>
      </w:r>
      <w:r w:rsidR="0098041B" w:rsidRPr="00C11C3E">
        <w:rPr>
          <w:iCs/>
          <w:szCs w:val="24"/>
        </w:rPr>
        <w:t>-P</w:t>
      </w:r>
      <w:r w:rsidR="0098041B" w:rsidRPr="00C11C3E">
        <w:rPr>
          <w:i/>
          <w:iCs/>
          <w:szCs w:val="24"/>
        </w:rPr>
        <w:t xml:space="preserve"> </w:t>
      </w:r>
      <w:r w:rsidR="0098041B">
        <w:rPr>
          <w:i/>
          <w:iCs/>
          <w:szCs w:val="24"/>
        </w:rPr>
        <w:t>.</w:t>
      </w:r>
    </w:p>
    <w:p w14:paraId="28E6BDDC" w14:textId="3A83A491" w:rsidR="003D4B94" w:rsidRDefault="00F75B6F" w:rsidP="00D23795">
      <w:pPr>
        <w:ind w:firstLine="1296"/>
        <w:jc w:val="both"/>
      </w:pPr>
      <w:r>
        <w:rPr>
          <w:b/>
        </w:rPr>
        <w:t>Lėšų poreikis:</w:t>
      </w:r>
      <w:r>
        <w:t xml:space="preserve"> </w:t>
      </w:r>
    </w:p>
    <w:p w14:paraId="370E633C" w14:textId="55BD727F" w:rsidR="002E0BB4" w:rsidRPr="00B22405" w:rsidRDefault="00F00D66" w:rsidP="00982E9A">
      <w:pPr>
        <w:tabs>
          <w:tab w:val="left" w:pos="130"/>
          <w:tab w:val="left" w:pos="709"/>
        </w:tabs>
        <w:ind w:left="34"/>
        <w:jc w:val="both"/>
        <w:rPr>
          <w:iCs/>
          <w:szCs w:val="24"/>
        </w:rPr>
      </w:pPr>
      <w:r>
        <w:rPr>
          <w:iCs/>
        </w:rPr>
        <w:tab/>
      </w:r>
      <w:r>
        <w:rPr>
          <w:iCs/>
        </w:rPr>
        <w:tab/>
      </w:r>
      <w:r w:rsidR="00D23795">
        <w:rPr>
          <w:iCs/>
        </w:rPr>
        <w:tab/>
      </w:r>
      <w:r w:rsidR="005B7DF2">
        <w:rPr>
          <w:iCs/>
        </w:rPr>
        <w:t>-</w:t>
      </w:r>
    </w:p>
    <w:p w14:paraId="64F4054F" w14:textId="77777777" w:rsidR="00765679" w:rsidRDefault="00F75B6F" w:rsidP="00D23795">
      <w:pPr>
        <w:ind w:firstLine="1296"/>
        <w:jc w:val="both"/>
        <w:rPr>
          <w:szCs w:val="24"/>
          <w:lang w:eastAsia="lt-LT"/>
        </w:rPr>
      </w:pPr>
      <w:r>
        <w:rPr>
          <w:b/>
          <w:bCs/>
          <w:szCs w:val="24"/>
          <w:lang w:eastAsia="lt-LT"/>
        </w:rPr>
        <w:t>Laukiami rezultatai:</w:t>
      </w:r>
      <w:r>
        <w:rPr>
          <w:szCs w:val="24"/>
          <w:lang w:eastAsia="lt-LT"/>
        </w:rPr>
        <w:tab/>
      </w:r>
    </w:p>
    <w:p w14:paraId="7E71F01E" w14:textId="72D87DB8" w:rsidR="00E87F06" w:rsidRDefault="002A5765" w:rsidP="00D23795">
      <w:pPr>
        <w:ind w:firstLine="1296"/>
        <w:jc w:val="both"/>
        <w:rPr>
          <w:rFonts w:eastAsia="Calibri"/>
          <w:szCs w:val="24"/>
          <w:lang w:eastAsia="lt-LT"/>
        </w:rPr>
      </w:pPr>
      <w:r>
        <w:rPr>
          <w:rFonts w:eastAsia="Calibri"/>
          <w:szCs w:val="24"/>
          <w:lang w:eastAsia="lt-LT"/>
        </w:rPr>
        <w:t xml:space="preserve">Įgyvendinus projektą </w:t>
      </w:r>
      <w:r w:rsidR="00047231">
        <w:rPr>
          <w:rFonts w:eastAsia="Calibri"/>
          <w:szCs w:val="24"/>
          <w:lang w:eastAsia="lt-LT"/>
        </w:rPr>
        <w:t xml:space="preserve">planuojama, kad kvalifikaciją įgys ir/ar patobulins </w:t>
      </w:r>
      <w:r w:rsidR="004B1E52">
        <w:rPr>
          <w:rFonts w:eastAsia="Calibri"/>
          <w:szCs w:val="24"/>
          <w:lang w:eastAsia="lt-LT"/>
        </w:rPr>
        <w:t>75</w:t>
      </w:r>
      <w:r w:rsidR="00047231">
        <w:rPr>
          <w:rFonts w:eastAsia="Calibri"/>
          <w:szCs w:val="24"/>
          <w:lang w:eastAsia="lt-LT"/>
        </w:rPr>
        <w:t xml:space="preserve"> specialistai ir/ar slaugytojai.</w:t>
      </w:r>
      <w:r w:rsidR="00E87F06" w:rsidRPr="0034536D">
        <w:rPr>
          <w:rFonts w:eastAsia="Calibri"/>
          <w:szCs w:val="24"/>
          <w:lang w:eastAsia="lt-LT"/>
        </w:rPr>
        <w:t xml:space="preserve"> </w:t>
      </w:r>
    </w:p>
    <w:p w14:paraId="4722D308" w14:textId="284F1F56" w:rsidR="003D4B94" w:rsidRDefault="00F75B6F" w:rsidP="00BB64C7">
      <w:pPr>
        <w:ind w:firstLine="1296"/>
        <w:rPr>
          <w:color w:val="FF0000"/>
          <w:sz w:val="22"/>
          <w:szCs w:val="22"/>
          <w:lang w:eastAsia="lt-LT"/>
        </w:rPr>
      </w:pPr>
      <w:r>
        <w:rPr>
          <w:b/>
          <w:bCs/>
          <w:sz w:val="22"/>
          <w:szCs w:val="22"/>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3D4B94" w14:paraId="63001EC2"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1E06BEEA" w14:textId="77777777" w:rsidR="003D4B94" w:rsidRDefault="00F75B6F">
            <w:pPr>
              <w:spacing w:line="256" w:lineRule="auto"/>
              <w:rPr>
                <w:b/>
                <w:kern w:val="2"/>
                <w:sz w:val="22"/>
                <w:szCs w:val="22"/>
                <w:lang w:bidi="lo-LA"/>
                <w14:ligatures w14:val="standardContextual"/>
              </w:rPr>
            </w:pPr>
            <w:r>
              <w:rPr>
                <w:b/>
                <w:kern w:val="2"/>
                <w:sz w:val="22"/>
                <w:szCs w:val="22"/>
                <w:lang w:eastAsia="lt-LT"/>
                <w14:ligatures w14:val="standardContextual"/>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3D6D042" w14:textId="77777777" w:rsidR="003D4B94" w:rsidRDefault="00F75B6F">
            <w:pPr>
              <w:spacing w:line="256" w:lineRule="auto"/>
              <w:rPr>
                <w:b/>
                <w:bCs/>
                <w:kern w:val="2"/>
                <w:sz w:val="22"/>
                <w:szCs w:val="22"/>
                <w:lang w:eastAsia="lt-LT"/>
                <w14:ligatures w14:val="standardContextual"/>
              </w:rPr>
            </w:pPr>
            <w:r>
              <w:rPr>
                <w:b/>
                <w:bCs/>
                <w:kern w:val="2"/>
                <w:sz w:val="22"/>
                <w:szCs w:val="22"/>
                <w:lang w:eastAsia="lt-LT"/>
                <w14:ligatures w14:val="standardContextual"/>
              </w:rPr>
              <w:t>Numatomo teisinio reguliavimo poveikio vertinimo rezultatai</w:t>
            </w:r>
          </w:p>
        </w:tc>
      </w:tr>
      <w:tr w:rsidR="003D4B94" w14:paraId="17FB5A40" w14:textId="77777777">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A8EDD1" w14:textId="77777777" w:rsidR="003D4B94" w:rsidRDefault="003D4B94">
            <w:pPr>
              <w:spacing w:line="256" w:lineRule="auto"/>
              <w:rPr>
                <w:b/>
                <w:kern w:val="2"/>
                <w:sz w:val="22"/>
                <w:szCs w:val="22"/>
                <w:lang w:bidi="lo-LA"/>
                <w14:ligatures w14:val="standardContextual"/>
              </w:rPr>
            </w:pPr>
          </w:p>
        </w:tc>
        <w:tc>
          <w:tcPr>
            <w:tcW w:w="2977" w:type="dxa"/>
            <w:tcBorders>
              <w:top w:val="single" w:sz="4" w:space="0" w:color="auto"/>
              <w:left w:val="single" w:sz="4" w:space="0" w:color="000000"/>
              <w:bottom w:val="single" w:sz="4" w:space="0" w:color="000000"/>
              <w:right w:val="single" w:sz="4" w:space="0" w:color="000000"/>
            </w:tcBorders>
            <w:hideMark/>
          </w:tcPr>
          <w:p w14:paraId="69B82FA2" w14:textId="77777777" w:rsidR="003D4B94" w:rsidRDefault="00F75B6F">
            <w:pPr>
              <w:spacing w:line="256" w:lineRule="auto"/>
              <w:rPr>
                <w:b/>
                <w:kern w:val="2"/>
                <w:sz w:val="22"/>
                <w:szCs w:val="22"/>
                <w:lang w:eastAsia="lt-LT"/>
                <w14:ligatures w14:val="standardContextual"/>
              </w:rPr>
            </w:pPr>
            <w:r>
              <w:rPr>
                <w:b/>
                <w:kern w:val="2"/>
                <w:sz w:val="22"/>
                <w:szCs w:val="22"/>
                <w:lang w:eastAsia="lt-LT"/>
                <w14:ligatures w14:val="standardContextual"/>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A084958" w14:textId="77777777" w:rsidR="003D4B94" w:rsidRDefault="00F75B6F">
            <w:pPr>
              <w:spacing w:line="256" w:lineRule="auto"/>
              <w:rPr>
                <w:rFonts w:eastAsia="Calibri"/>
                <w:b/>
                <w:kern w:val="2"/>
                <w:sz w:val="22"/>
                <w:szCs w:val="22"/>
                <w:lang w:bidi="lo-LA"/>
                <w14:ligatures w14:val="standardContextual"/>
              </w:rPr>
            </w:pPr>
            <w:r>
              <w:rPr>
                <w:b/>
                <w:kern w:val="2"/>
                <w:sz w:val="22"/>
                <w:szCs w:val="22"/>
                <w:lang w:eastAsia="lt-LT"/>
                <w14:ligatures w14:val="standardContextual"/>
              </w:rPr>
              <w:t>Neigiamas poveikis</w:t>
            </w:r>
          </w:p>
          <w:p w14:paraId="0AF2999A" w14:textId="77777777" w:rsidR="003D4B94" w:rsidRDefault="003D4B94">
            <w:pPr>
              <w:spacing w:line="256" w:lineRule="auto"/>
              <w:rPr>
                <w:b/>
                <w:i/>
                <w:kern w:val="2"/>
                <w:sz w:val="22"/>
                <w:szCs w:val="22"/>
                <w:lang w:eastAsia="lt-LT"/>
                <w14:ligatures w14:val="standardContextual"/>
              </w:rPr>
            </w:pPr>
          </w:p>
        </w:tc>
      </w:tr>
      <w:tr w:rsidR="003D4B94" w14:paraId="7A01D12A" w14:textId="77777777">
        <w:tc>
          <w:tcPr>
            <w:tcW w:w="3118" w:type="dxa"/>
            <w:tcBorders>
              <w:top w:val="single" w:sz="4" w:space="0" w:color="000000"/>
              <w:left w:val="single" w:sz="4" w:space="0" w:color="000000"/>
              <w:bottom w:val="single" w:sz="4" w:space="0" w:color="000000"/>
              <w:right w:val="single" w:sz="4" w:space="0" w:color="000000"/>
            </w:tcBorders>
            <w:hideMark/>
          </w:tcPr>
          <w:p w14:paraId="20C210A9"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Ekonomikai</w:t>
            </w:r>
          </w:p>
        </w:tc>
        <w:tc>
          <w:tcPr>
            <w:tcW w:w="2977" w:type="dxa"/>
            <w:tcBorders>
              <w:top w:val="single" w:sz="4" w:space="0" w:color="000000"/>
              <w:left w:val="single" w:sz="4" w:space="0" w:color="000000"/>
              <w:bottom w:val="single" w:sz="4" w:space="0" w:color="000000"/>
              <w:right w:val="single" w:sz="4" w:space="0" w:color="000000"/>
            </w:tcBorders>
          </w:tcPr>
          <w:p w14:paraId="5005DAD7"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0BA953D5" w14:textId="77777777" w:rsidR="003D4B94" w:rsidRDefault="003D4B94">
            <w:pPr>
              <w:spacing w:line="256" w:lineRule="auto"/>
              <w:rPr>
                <w:i/>
                <w:kern w:val="2"/>
                <w:sz w:val="22"/>
                <w:szCs w:val="22"/>
                <w:lang w:bidi="lo-LA"/>
                <w14:ligatures w14:val="standardContextual"/>
              </w:rPr>
            </w:pPr>
          </w:p>
        </w:tc>
      </w:tr>
      <w:tr w:rsidR="003D4B94" w14:paraId="7A676619" w14:textId="77777777">
        <w:tc>
          <w:tcPr>
            <w:tcW w:w="3118" w:type="dxa"/>
            <w:tcBorders>
              <w:top w:val="single" w:sz="4" w:space="0" w:color="000000"/>
              <w:left w:val="single" w:sz="4" w:space="0" w:color="000000"/>
              <w:bottom w:val="single" w:sz="4" w:space="0" w:color="000000"/>
              <w:right w:val="single" w:sz="4" w:space="0" w:color="000000"/>
            </w:tcBorders>
            <w:hideMark/>
          </w:tcPr>
          <w:p w14:paraId="32C240B4"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Finansams</w:t>
            </w:r>
          </w:p>
        </w:tc>
        <w:tc>
          <w:tcPr>
            <w:tcW w:w="2977" w:type="dxa"/>
            <w:tcBorders>
              <w:top w:val="single" w:sz="4" w:space="0" w:color="000000"/>
              <w:left w:val="single" w:sz="4" w:space="0" w:color="000000"/>
              <w:bottom w:val="single" w:sz="4" w:space="0" w:color="000000"/>
              <w:right w:val="single" w:sz="4" w:space="0" w:color="000000"/>
            </w:tcBorders>
          </w:tcPr>
          <w:p w14:paraId="61390A63"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4505F5D" w14:textId="77777777" w:rsidR="003D4B94" w:rsidRDefault="003D4B94">
            <w:pPr>
              <w:spacing w:line="256" w:lineRule="auto"/>
              <w:rPr>
                <w:i/>
                <w:kern w:val="2"/>
                <w:sz w:val="22"/>
                <w:szCs w:val="22"/>
                <w:lang w:bidi="lo-LA"/>
                <w14:ligatures w14:val="standardContextual"/>
              </w:rPr>
            </w:pPr>
          </w:p>
        </w:tc>
      </w:tr>
      <w:tr w:rsidR="003D4B94" w14:paraId="2CABFA83" w14:textId="77777777">
        <w:tc>
          <w:tcPr>
            <w:tcW w:w="3118" w:type="dxa"/>
            <w:tcBorders>
              <w:top w:val="single" w:sz="4" w:space="0" w:color="000000"/>
              <w:left w:val="single" w:sz="4" w:space="0" w:color="000000"/>
              <w:bottom w:val="single" w:sz="4" w:space="0" w:color="000000"/>
              <w:right w:val="single" w:sz="4" w:space="0" w:color="000000"/>
            </w:tcBorders>
            <w:hideMark/>
          </w:tcPr>
          <w:p w14:paraId="6BC4BBD3"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5667979"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74EFF7B" w14:textId="77777777" w:rsidR="003D4B94" w:rsidRDefault="003D4B94">
            <w:pPr>
              <w:spacing w:line="256" w:lineRule="auto"/>
              <w:rPr>
                <w:i/>
                <w:kern w:val="2"/>
                <w:sz w:val="22"/>
                <w:szCs w:val="22"/>
                <w:lang w:bidi="lo-LA"/>
                <w14:ligatures w14:val="standardContextual"/>
              </w:rPr>
            </w:pPr>
          </w:p>
        </w:tc>
      </w:tr>
      <w:tr w:rsidR="003D4B94" w14:paraId="39271319" w14:textId="77777777">
        <w:tc>
          <w:tcPr>
            <w:tcW w:w="3118" w:type="dxa"/>
            <w:tcBorders>
              <w:top w:val="single" w:sz="4" w:space="0" w:color="000000"/>
              <w:left w:val="single" w:sz="4" w:space="0" w:color="000000"/>
              <w:bottom w:val="single" w:sz="4" w:space="0" w:color="000000"/>
              <w:right w:val="single" w:sz="4" w:space="0" w:color="000000"/>
            </w:tcBorders>
            <w:hideMark/>
          </w:tcPr>
          <w:p w14:paraId="5CB62B8F"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3B2011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EE097A9" w14:textId="77777777" w:rsidR="003D4B94" w:rsidRDefault="003D4B94">
            <w:pPr>
              <w:spacing w:line="256" w:lineRule="auto"/>
              <w:rPr>
                <w:i/>
                <w:kern w:val="2"/>
                <w:sz w:val="22"/>
                <w:szCs w:val="22"/>
                <w:lang w:bidi="lo-LA"/>
                <w14:ligatures w14:val="standardContextual"/>
              </w:rPr>
            </w:pPr>
          </w:p>
        </w:tc>
      </w:tr>
      <w:tr w:rsidR="003D4B94" w14:paraId="041C2831" w14:textId="77777777">
        <w:tc>
          <w:tcPr>
            <w:tcW w:w="3118" w:type="dxa"/>
            <w:tcBorders>
              <w:top w:val="single" w:sz="4" w:space="0" w:color="000000"/>
              <w:left w:val="single" w:sz="4" w:space="0" w:color="000000"/>
              <w:bottom w:val="single" w:sz="4" w:space="0" w:color="000000"/>
              <w:right w:val="single" w:sz="4" w:space="0" w:color="000000"/>
            </w:tcBorders>
            <w:hideMark/>
          </w:tcPr>
          <w:p w14:paraId="2B1484B8"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344A21"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6A0CB22C" w14:textId="77777777" w:rsidR="003D4B94" w:rsidRDefault="003D4B94">
            <w:pPr>
              <w:spacing w:line="256" w:lineRule="auto"/>
              <w:rPr>
                <w:i/>
                <w:kern w:val="2"/>
                <w:sz w:val="22"/>
                <w:szCs w:val="22"/>
                <w:lang w:bidi="lo-LA"/>
                <w14:ligatures w14:val="standardContextual"/>
              </w:rPr>
            </w:pPr>
          </w:p>
        </w:tc>
      </w:tr>
      <w:tr w:rsidR="003D4B94" w14:paraId="3C03BAD8" w14:textId="77777777">
        <w:tc>
          <w:tcPr>
            <w:tcW w:w="3118" w:type="dxa"/>
            <w:tcBorders>
              <w:top w:val="single" w:sz="4" w:space="0" w:color="000000"/>
              <w:left w:val="single" w:sz="4" w:space="0" w:color="000000"/>
              <w:bottom w:val="single" w:sz="4" w:space="0" w:color="000000"/>
              <w:right w:val="single" w:sz="4" w:space="0" w:color="000000"/>
            </w:tcBorders>
            <w:hideMark/>
          </w:tcPr>
          <w:p w14:paraId="473E89FC"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5406C80"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38F502D" w14:textId="77777777" w:rsidR="003D4B94" w:rsidRDefault="003D4B94">
            <w:pPr>
              <w:spacing w:line="256" w:lineRule="auto"/>
              <w:rPr>
                <w:i/>
                <w:kern w:val="2"/>
                <w:sz w:val="22"/>
                <w:szCs w:val="22"/>
                <w:lang w:bidi="lo-LA"/>
                <w14:ligatures w14:val="standardContextual"/>
              </w:rPr>
            </w:pPr>
          </w:p>
        </w:tc>
      </w:tr>
      <w:tr w:rsidR="003D4B94" w14:paraId="28732882" w14:textId="77777777">
        <w:tc>
          <w:tcPr>
            <w:tcW w:w="3118" w:type="dxa"/>
            <w:tcBorders>
              <w:top w:val="single" w:sz="4" w:space="0" w:color="000000"/>
              <w:left w:val="single" w:sz="4" w:space="0" w:color="000000"/>
              <w:bottom w:val="single" w:sz="4" w:space="0" w:color="000000"/>
              <w:right w:val="single" w:sz="4" w:space="0" w:color="000000"/>
            </w:tcBorders>
            <w:hideMark/>
          </w:tcPr>
          <w:p w14:paraId="7623CAE7"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Aplinkai</w:t>
            </w:r>
          </w:p>
        </w:tc>
        <w:tc>
          <w:tcPr>
            <w:tcW w:w="2977" w:type="dxa"/>
            <w:tcBorders>
              <w:top w:val="single" w:sz="4" w:space="0" w:color="000000"/>
              <w:left w:val="single" w:sz="4" w:space="0" w:color="000000"/>
              <w:bottom w:val="single" w:sz="4" w:space="0" w:color="000000"/>
              <w:right w:val="single" w:sz="4" w:space="0" w:color="000000"/>
            </w:tcBorders>
          </w:tcPr>
          <w:p w14:paraId="562C095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726F072C" w14:textId="77777777" w:rsidR="003D4B94" w:rsidRDefault="003D4B94">
            <w:pPr>
              <w:spacing w:line="256" w:lineRule="auto"/>
              <w:rPr>
                <w:i/>
                <w:kern w:val="2"/>
                <w:sz w:val="22"/>
                <w:szCs w:val="22"/>
                <w:lang w:bidi="lo-LA"/>
                <w14:ligatures w14:val="standardContextual"/>
              </w:rPr>
            </w:pPr>
          </w:p>
        </w:tc>
      </w:tr>
      <w:tr w:rsidR="003D4B94" w14:paraId="54B0B47D" w14:textId="77777777">
        <w:tc>
          <w:tcPr>
            <w:tcW w:w="3118" w:type="dxa"/>
            <w:tcBorders>
              <w:top w:val="single" w:sz="4" w:space="0" w:color="000000"/>
              <w:left w:val="single" w:sz="4" w:space="0" w:color="000000"/>
              <w:bottom w:val="single" w:sz="4" w:space="0" w:color="000000"/>
              <w:right w:val="single" w:sz="4" w:space="0" w:color="000000"/>
            </w:tcBorders>
            <w:hideMark/>
          </w:tcPr>
          <w:p w14:paraId="64E5D113"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F92BB8A"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1B317DB8" w14:textId="77777777" w:rsidR="003D4B94" w:rsidRDefault="003D4B94">
            <w:pPr>
              <w:spacing w:line="256" w:lineRule="auto"/>
              <w:rPr>
                <w:i/>
                <w:kern w:val="2"/>
                <w:sz w:val="22"/>
                <w:szCs w:val="22"/>
                <w:lang w:bidi="lo-LA"/>
                <w14:ligatures w14:val="standardContextual"/>
              </w:rPr>
            </w:pPr>
          </w:p>
        </w:tc>
      </w:tr>
      <w:tr w:rsidR="003D4B94" w14:paraId="67B77B1A" w14:textId="77777777">
        <w:tc>
          <w:tcPr>
            <w:tcW w:w="3118" w:type="dxa"/>
            <w:tcBorders>
              <w:top w:val="single" w:sz="4" w:space="0" w:color="000000"/>
              <w:left w:val="single" w:sz="4" w:space="0" w:color="000000"/>
              <w:bottom w:val="single" w:sz="4" w:space="0" w:color="000000"/>
              <w:right w:val="single" w:sz="4" w:space="0" w:color="000000"/>
            </w:tcBorders>
            <w:hideMark/>
          </w:tcPr>
          <w:p w14:paraId="1A09058A"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72648B6"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42C05631" w14:textId="77777777" w:rsidR="003D4B94" w:rsidRDefault="003D4B94">
            <w:pPr>
              <w:spacing w:line="256" w:lineRule="auto"/>
              <w:rPr>
                <w:i/>
                <w:kern w:val="2"/>
                <w:sz w:val="22"/>
                <w:szCs w:val="22"/>
                <w:lang w:bidi="lo-LA"/>
                <w14:ligatures w14:val="standardContextual"/>
              </w:rPr>
            </w:pPr>
          </w:p>
        </w:tc>
      </w:tr>
      <w:tr w:rsidR="003D4B94" w14:paraId="37A2270C" w14:textId="77777777">
        <w:tc>
          <w:tcPr>
            <w:tcW w:w="3118" w:type="dxa"/>
            <w:tcBorders>
              <w:top w:val="single" w:sz="4" w:space="0" w:color="000000"/>
              <w:left w:val="single" w:sz="4" w:space="0" w:color="000000"/>
              <w:bottom w:val="single" w:sz="4" w:space="0" w:color="000000"/>
              <w:right w:val="single" w:sz="4" w:space="0" w:color="000000"/>
            </w:tcBorders>
            <w:hideMark/>
          </w:tcPr>
          <w:p w14:paraId="04FA8478" w14:textId="77777777" w:rsidR="003D4B94" w:rsidRDefault="00F75B6F">
            <w:pPr>
              <w:spacing w:line="256" w:lineRule="auto"/>
              <w:rPr>
                <w:i/>
                <w:kern w:val="2"/>
                <w:sz w:val="22"/>
                <w:szCs w:val="22"/>
                <w:lang w:bidi="lo-LA"/>
                <w14:ligatures w14:val="standardContextual"/>
              </w:rPr>
            </w:pPr>
            <w:r>
              <w:rPr>
                <w:i/>
                <w:kern w:val="2"/>
                <w:sz w:val="22"/>
                <w:szCs w:val="22"/>
                <w:lang w:eastAsia="lt-LT"/>
                <w14:ligatures w14:val="standardContextual"/>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9B891EA" w14:textId="77777777" w:rsidR="003D4B94" w:rsidRDefault="003D4B94">
            <w:pPr>
              <w:spacing w:line="256" w:lineRule="auto"/>
              <w:rPr>
                <w:i/>
                <w:kern w:val="2"/>
                <w:sz w:val="22"/>
                <w:szCs w:val="22"/>
                <w:lang w:bidi="lo-LA"/>
                <w14:ligatures w14:val="standardContextual"/>
              </w:rPr>
            </w:pPr>
          </w:p>
        </w:tc>
        <w:tc>
          <w:tcPr>
            <w:tcW w:w="2835" w:type="dxa"/>
            <w:tcBorders>
              <w:top w:val="single" w:sz="4" w:space="0" w:color="000000"/>
              <w:left w:val="single" w:sz="4" w:space="0" w:color="000000"/>
              <w:bottom w:val="single" w:sz="4" w:space="0" w:color="000000"/>
              <w:right w:val="single" w:sz="4" w:space="0" w:color="000000"/>
            </w:tcBorders>
          </w:tcPr>
          <w:p w14:paraId="58C278D3" w14:textId="77777777" w:rsidR="003D4B94" w:rsidRDefault="003D4B94">
            <w:pPr>
              <w:spacing w:line="256" w:lineRule="auto"/>
              <w:rPr>
                <w:i/>
                <w:kern w:val="2"/>
                <w:sz w:val="22"/>
                <w:szCs w:val="22"/>
                <w:lang w:bidi="lo-LA"/>
                <w14:ligatures w14:val="standardContextual"/>
              </w:rPr>
            </w:pPr>
          </w:p>
        </w:tc>
      </w:tr>
    </w:tbl>
    <w:p w14:paraId="62C0BC84" w14:textId="77777777" w:rsidR="003D4B94" w:rsidRDefault="00F75B6F">
      <w:pPr>
        <w:jc w:val="both"/>
        <w:rPr>
          <w:sz w:val="22"/>
          <w:szCs w:val="22"/>
          <w:lang w:bidi="lo-LA"/>
        </w:rPr>
      </w:pPr>
      <w:r>
        <w:rPr>
          <w:b/>
          <w:sz w:val="22"/>
          <w:szCs w:val="22"/>
          <w:lang w:bidi="lo-LA"/>
        </w:rPr>
        <w:t>*</w:t>
      </w:r>
      <w:r>
        <w:rPr>
          <w:bCs/>
          <w:sz w:val="22"/>
          <w:szCs w:val="22"/>
          <w:lang w:eastAsia="lt-LT"/>
        </w:rPr>
        <w:t xml:space="preserve"> Numatomo teisinio reguliavimo poveikio vertinimas atliekamas r</w:t>
      </w:r>
      <w:r>
        <w:rPr>
          <w:sz w:val="22"/>
          <w:szCs w:val="22"/>
          <w:lang w:eastAsia="lt-LT"/>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lang w:eastAsia="lt-LT"/>
        </w:rPr>
        <w:t>Atliekant vertinimą, nustatomas galimas teigiamas ir neigiamas poveikis to teisinio reguliavimo sričiai, asmenims ar jų grupėms, kuriems bus taikomas numatomas teisinis reguliavimas.</w:t>
      </w:r>
    </w:p>
    <w:p w14:paraId="170D06E5" w14:textId="77777777" w:rsidR="003D4B94" w:rsidRDefault="003D4B94">
      <w:pPr>
        <w:rPr>
          <w:szCs w:val="24"/>
          <w:lang w:eastAsia="lt-LT"/>
        </w:rPr>
      </w:pPr>
    </w:p>
    <w:p w14:paraId="69CE4B17" w14:textId="77777777" w:rsidR="003D4B94" w:rsidRDefault="003D4B94">
      <w:pPr>
        <w:jc w:val="both"/>
        <w:rPr>
          <w:szCs w:val="24"/>
          <w:lang w:eastAsia="lt-LT"/>
        </w:rPr>
      </w:pPr>
    </w:p>
    <w:p w14:paraId="2A23B1A2" w14:textId="77777777" w:rsidR="002C1249" w:rsidRDefault="002C1249">
      <w:pPr>
        <w:jc w:val="both"/>
        <w:rPr>
          <w:szCs w:val="24"/>
          <w:lang w:eastAsia="lt-LT"/>
        </w:rPr>
      </w:pPr>
      <w:r>
        <w:rPr>
          <w:szCs w:val="24"/>
          <w:lang w:eastAsia="lt-LT"/>
        </w:rPr>
        <w:t>Strateginio planavimo ir investicijų</w:t>
      </w:r>
      <w:r w:rsidR="00C1388F">
        <w:rPr>
          <w:szCs w:val="24"/>
          <w:lang w:eastAsia="lt-LT"/>
        </w:rPr>
        <w:t xml:space="preserve"> </w:t>
      </w:r>
    </w:p>
    <w:p w14:paraId="36626C7E" w14:textId="77777777" w:rsidR="003D4B94" w:rsidRDefault="00C1388F">
      <w:pPr>
        <w:jc w:val="both"/>
        <w:rPr>
          <w:rFonts w:eastAsia="Lucida Sans Unicode"/>
          <w:szCs w:val="24"/>
          <w:lang w:eastAsia="ar-SA"/>
        </w:rPr>
      </w:pPr>
      <w:r>
        <w:rPr>
          <w:szCs w:val="24"/>
          <w:lang w:eastAsia="lt-LT"/>
        </w:rPr>
        <w:t>skyriaus vedėja</w:t>
      </w:r>
      <w:r>
        <w:rPr>
          <w:szCs w:val="24"/>
          <w:lang w:eastAsia="lt-LT"/>
        </w:rPr>
        <w:tab/>
      </w:r>
      <w:r>
        <w:rPr>
          <w:szCs w:val="24"/>
          <w:lang w:eastAsia="lt-LT"/>
        </w:rPr>
        <w:tab/>
      </w:r>
      <w:r>
        <w:rPr>
          <w:szCs w:val="24"/>
          <w:lang w:eastAsia="lt-LT"/>
        </w:rPr>
        <w:tab/>
      </w:r>
      <w:r>
        <w:rPr>
          <w:szCs w:val="24"/>
          <w:lang w:eastAsia="lt-LT"/>
        </w:rPr>
        <w:tab/>
      </w:r>
      <w:r w:rsidR="002C1249">
        <w:rPr>
          <w:szCs w:val="24"/>
          <w:lang w:eastAsia="lt-LT"/>
        </w:rPr>
        <w:t xml:space="preserve">      Kristina Kemešienė</w:t>
      </w:r>
    </w:p>
    <w:p w14:paraId="78E8F30A" w14:textId="77777777" w:rsidR="003D4B94" w:rsidRDefault="003D4B94" w:rsidP="00AA421C">
      <w:pPr>
        <w:jc w:val="both"/>
        <w:rPr>
          <w:szCs w:val="24"/>
          <w:lang w:eastAsia="lt-LT"/>
        </w:rPr>
      </w:pPr>
    </w:p>
    <w:sectPr w:rsidR="003D4B9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F86F6" w14:textId="77777777" w:rsidR="00AE5C07" w:rsidRDefault="00AE5C07">
      <w:pPr>
        <w:rPr>
          <w:szCs w:val="24"/>
          <w:lang w:val="en-US" w:eastAsia="lt-LT"/>
        </w:rPr>
      </w:pPr>
      <w:r>
        <w:rPr>
          <w:szCs w:val="24"/>
          <w:lang w:val="en-US" w:eastAsia="lt-LT"/>
        </w:rPr>
        <w:separator/>
      </w:r>
    </w:p>
  </w:endnote>
  <w:endnote w:type="continuationSeparator" w:id="0">
    <w:p w14:paraId="70DB6EF0" w14:textId="77777777" w:rsidR="00AE5C07" w:rsidRDefault="00AE5C07">
      <w:pPr>
        <w:rPr>
          <w:szCs w:val="24"/>
          <w:lang w:val="en-US" w:eastAsia="lt-LT"/>
        </w:rPr>
      </w:pPr>
      <w:r>
        <w:rPr>
          <w:szCs w:val="24"/>
          <w:lang w:val="en-US"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B6B0D6" w14:textId="77777777" w:rsidR="00AE5C07" w:rsidRDefault="00AE5C07">
      <w:pPr>
        <w:rPr>
          <w:szCs w:val="24"/>
          <w:lang w:val="en-US" w:eastAsia="lt-LT"/>
        </w:rPr>
      </w:pPr>
      <w:r>
        <w:rPr>
          <w:szCs w:val="24"/>
          <w:lang w:val="en-US" w:eastAsia="lt-LT"/>
        </w:rPr>
        <w:separator/>
      </w:r>
    </w:p>
  </w:footnote>
  <w:footnote w:type="continuationSeparator" w:id="0">
    <w:p w14:paraId="13BC4909" w14:textId="77777777" w:rsidR="00AE5C07" w:rsidRDefault="00AE5C07">
      <w:pPr>
        <w:rPr>
          <w:szCs w:val="24"/>
          <w:lang w:val="en-US" w:eastAsia="lt-LT"/>
        </w:rPr>
      </w:pPr>
      <w:r>
        <w:rPr>
          <w:szCs w:val="24"/>
          <w:lang w:val="en-US"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34C5D"/>
    <w:multiLevelType w:val="hybridMultilevel"/>
    <w:tmpl w:val="F53EE1D4"/>
    <w:lvl w:ilvl="0" w:tplc="22D812E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15:restartNumberingAfterBreak="0">
    <w:nsid w:val="626911A0"/>
    <w:multiLevelType w:val="hybridMultilevel"/>
    <w:tmpl w:val="BC6C1EB6"/>
    <w:lvl w:ilvl="0" w:tplc="86748878">
      <w:start w:val="1"/>
      <w:numFmt w:val="decimal"/>
      <w:lvlText w:val="%1."/>
      <w:lvlJc w:val="left"/>
      <w:pPr>
        <w:ind w:left="1650" w:hanging="360"/>
      </w:pPr>
      <w:rPr>
        <w:rFonts w:ascii="Times New Roman" w:eastAsia="Calibri" w:hAnsi="Times New Roman" w:cs="Times New Roman"/>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6BA267F9"/>
    <w:multiLevelType w:val="hybridMultilevel"/>
    <w:tmpl w:val="1456A1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BF4DA9"/>
    <w:multiLevelType w:val="hybridMultilevel"/>
    <w:tmpl w:val="74F2C904"/>
    <w:lvl w:ilvl="0" w:tplc="22D812E4">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16cid:durableId="1425228796">
    <w:abstractNumId w:val="2"/>
  </w:num>
  <w:num w:numId="2" w16cid:durableId="123739507">
    <w:abstractNumId w:val="1"/>
  </w:num>
  <w:num w:numId="3" w16cid:durableId="1760131708">
    <w:abstractNumId w:val="3"/>
  </w:num>
  <w:num w:numId="4" w16cid:durableId="152713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544"/>
    <w:rsid w:val="00004790"/>
    <w:rsid w:val="0004507F"/>
    <w:rsid w:val="00047231"/>
    <w:rsid w:val="000644EB"/>
    <w:rsid w:val="00066001"/>
    <w:rsid w:val="00084FB5"/>
    <w:rsid w:val="00085B07"/>
    <w:rsid w:val="00090C44"/>
    <w:rsid w:val="000A0223"/>
    <w:rsid w:val="000D3FCA"/>
    <w:rsid w:val="000D65A0"/>
    <w:rsid w:val="0010108E"/>
    <w:rsid w:val="00113995"/>
    <w:rsid w:val="00143BAF"/>
    <w:rsid w:val="0014413C"/>
    <w:rsid w:val="00154EF7"/>
    <w:rsid w:val="001736B4"/>
    <w:rsid w:val="001776C3"/>
    <w:rsid w:val="00187B75"/>
    <w:rsid w:val="00195889"/>
    <w:rsid w:val="001A407E"/>
    <w:rsid w:val="001B0A62"/>
    <w:rsid w:val="001B5AC4"/>
    <w:rsid w:val="001C4EE8"/>
    <w:rsid w:val="001E7943"/>
    <w:rsid w:val="001F4F3D"/>
    <w:rsid w:val="00205544"/>
    <w:rsid w:val="002104C1"/>
    <w:rsid w:val="00214709"/>
    <w:rsid w:val="0021481B"/>
    <w:rsid w:val="00222526"/>
    <w:rsid w:val="00233360"/>
    <w:rsid w:val="0027281B"/>
    <w:rsid w:val="00283A9F"/>
    <w:rsid w:val="002A22A5"/>
    <w:rsid w:val="002A5765"/>
    <w:rsid w:val="002C1249"/>
    <w:rsid w:val="002D38F9"/>
    <w:rsid w:val="002E0BB4"/>
    <w:rsid w:val="002E67A6"/>
    <w:rsid w:val="002F0497"/>
    <w:rsid w:val="003032F9"/>
    <w:rsid w:val="003052D6"/>
    <w:rsid w:val="00305D0B"/>
    <w:rsid w:val="003253E4"/>
    <w:rsid w:val="0032657B"/>
    <w:rsid w:val="00352FF0"/>
    <w:rsid w:val="003634F6"/>
    <w:rsid w:val="003815D1"/>
    <w:rsid w:val="00391BF0"/>
    <w:rsid w:val="00396641"/>
    <w:rsid w:val="003A3E3A"/>
    <w:rsid w:val="003B1B0C"/>
    <w:rsid w:val="003D48CD"/>
    <w:rsid w:val="003D4B94"/>
    <w:rsid w:val="00416048"/>
    <w:rsid w:val="0044142F"/>
    <w:rsid w:val="00443CEC"/>
    <w:rsid w:val="00474CA6"/>
    <w:rsid w:val="00474FB0"/>
    <w:rsid w:val="004812A1"/>
    <w:rsid w:val="0049165E"/>
    <w:rsid w:val="00492A6D"/>
    <w:rsid w:val="004B1E52"/>
    <w:rsid w:val="004C2734"/>
    <w:rsid w:val="004D1C27"/>
    <w:rsid w:val="004F6D3E"/>
    <w:rsid w:val="005065AC"/>
    <w:rsid w:val="005205B1"/>
    <w:rsid w:val="00527260"/>
    <w:rsid w:val="00533400"/>
    <w:rsid w:val="00547F75"/>
    <w:rsid w:val="00554442"/>
    <w:rsid w:val="005562EC"/>
    <w:rsid w:val="005815FF"/>
    <w:rsid w:val="00592D77"/>
    <w:rsid w:val="005B0832"/>
    <w:rsid w:val="005B7DF2"/>
    <w:rsid w:val="005E0749"/>
    <w:rsid w:val="005F3598"/>
    <w:rsid w:val="00614D89"/>
    <w:rsid w:val="00621558"/>
    <w:rsid w:val="00624C8E"/>
    <w:rsid w:val="0067173E"/>
    <w:rsid w:val="0067537B"/>
    <w:rsid w:val="00685074"/>
    <w:rsid w:val="006A4E84"/>
    <w:rsid w:val="006C5627"/>
    <w:rsid w:val="006D79B2"/>
    <w:rsid w:val="006E08DF"/>
    <w:rsid w:val="0070279F"/>
    <w:rsid w:val="00715541"/>
    <w:rsid w:val="007356F5"/>
    <w:rsid w:val="007403A9"/>
    <w:rsid w:val="00746CF7"/>
    <w:rsid w:val="00765679"/>
    <w:rsid w:val="0078221F"/>
    <w:rsid w:val="007845FA"/>
    <w:rsid w:val="00792C7C"/>
    <w:rsid w:val="007A602C"/>
    <w:rsid w:val="007B6201"/>
    <w:rsid w:val="007B63A3"/>
    <w:rsid w:val="007C61EB"/>
    <w:rsid w:val="007D71B6"/>
    <w:rsid w:val="007F1731"/>
    <w:rsid w:val="007F2925"/>
    <w:rsid w:val="007F2A67"/>
    <w:rsid w:val="00803EC6"/>
    <w:rsid w:val="00810294"/>
    <w:rsid w:val="00833CB8"/>
    <w:rsid w:val="00841110"/>
    <w:rsid w:val="00871EC3"/>
    <w:rsid w:val="00876E17"/>
    <w:rsid w:val="008905DD"/>
    <w:rsid w:val="00893565"/>
    <w:rsid w:val="008976D7"/>
    <w:rsid w:val="008A76A7"/>
    <w:rsid w:val="008A78B0"/>
    <w:rsid w:val="008B2D0E"/>
    <w:rsid w:val="008B47A2"/>
    <w:rsid w:val="008B48B4"/>
    <w:rsid w:val="008C3EA2"/>
    <w:rsid w:val="008D7F08"/>
    <w:rsid w:val="008E0DB6"/>
    <w:rsid w:val="008E2572"/>
    <w:rsid w:val="009027EB"/>
    <w:rsid w:val="00906787"/>
    <w:rsid w:val="009159B4"/>
    <w:rsid w:val="00923106"/>
    <w:rsid w:val="0093177D"/>
    <w:rsid w:val="009361AB"/>
    <w:rsid w:val="009361EE"/>
    <w:rsid w:val="009515CF"/>
    <w:rsid w:val="00960FE9"/>
    <w:rsid w:val="009740B6"/>
    <w:rsid w:val="0098041B"/>
    <w:rsid w:val="00982E9A"/>
    <w:rsid w:val="00987F84"/>
    <w:rsid w:val="00993DA4"/>
    <w:rsid w:val="00997DB5"/>
    <w:rsid w:val="009A2B73"/>
    <w:rsid w:val="009C3062"/>
    <w:rsid w:val="009C7970"/>
    <w:rsid w:val="009D3157"/>
    <w:rsid w:val="009E026F"/>
    <w:rsid w:val="009F623B"/>
    <w:rsid w:val="00A617CB"/>
    <w:rsid w:val="00A82303"/>
    <w:rsid w:val="00A8404C"/>
    <w:rsid w:val="00A938E3"/>
    <w:rsid w:val="00A979C0"/>
    <w:rsid w:val="00AA421C"/>
    <w:rsid w:val="00AA761B"/>
    <w:rsid w:val="00AC2D21"/>
    <w:rsid w:val="00AE5C07"/>
    <w:rsid w:val="00AF345A"/>
    <w:rsid w:val="00B15BE0"/>
    <w:rsid w:val="00B26BCE"/>
    <w:rsid w:val="00B352A5"/>
    <w:rsid w:val="00B605E7"/>
    <w:rsid w:val="00B606BF"/>
    <w:rsid w:val="00B63C5A"/>
    <w:rsid w:val="00B67D65"/>
    <w:rsid w:val="00B82DF1"/>
    <w:rsid w:val="00B84613"/>
    <w:rsid w:val="00B84F1A"/>
    <w:rsid w:val="00BA50EF"/>
    <w:rsid w:val="00BB4357"/>
    <w:rsid w:val="00BB5742"/>
    <w:rsid w:val="00BB64C7"/>
    <w:rsid w:val="00BC2A3D"/>
    <w:rsid w:val="00BE1E05"/>
    <w:rsid w:val="00C12BEA"/>
    <w:rsid w:val="00C1388F"/>
    <w:rsid w:val="00C15886"/>
    <w:rsid w:val="00C2340A"/>
    <w:rsid w:val="00C268F4"/>
    <w:rsid w:val="00C458BF"/>
    <w:rsid w:val="00C53673"/>
    <w:rsid w:val="00C549FA"/>
    <w:rsid w:val="00C628CD"/>
    <w:rsid w:val="00C83638"/>
    <w:rsid w:val="00C90BC7"/>
    <w:rsid w:val="00CB2051"/>
    <w:rsid w:val="00CB5909"/>
    <w:rsid w:val="00CD5F2D"/>
    <w:rsid w:val="00CF1513"/>
    <w:rsid w:val="00CF75E1"/>
    <w:rsid w:val="00D2235E"/>
    <w:rsid w:val="00D23795"/>
    <w:rsid w:val="00D33285"/>
    <w:rsid w:val="00D73845"/>
    <w:rsid w:val="00D75F4D"/>
    <w:rsid w:val="00D76DE2"/>
    <w:rsid w:val="00D94B9C"/>
    <w:rsid w:val="00DA2DEF"/>
    <w:rsid w:val="00DB2A45"/>
    <w:rsid w:val="00DC241B"/>
    <w:rsid w:val="00DC4610"/>
    <w:rsid w:val="00DC5A8F"/>
    <w:rsid w:val="00DC7D95"/>
    <w:rsid w:val="00DD2392"/>
    <w:rsid w:val="00DE5704"/>
    <w:rsid w:val="00DE764C"/>
    <w:rsid w:val="00E234AC"/>
    <w:rsid w:val="00E56AED"/>
    <w:rsid w:val="00E64109"/>
    <w:rsid w:val="00E80B4A"/>
    <w:rsid w:val="00E80E60"/>
    <w:rsid w:val="00E87F06"/>
    <w:rsid w:val="00E93114"/>
    <w:rsid w:val="00EA4DA1"/>
    <w:rsid w:val="00EC0799"/>
    <w:rsid w:val="00EC6DC0"/>
    <w:rsid w:val="00ED3169"/>
    <w:rsid w:val="00EE4CC1"/>
    <w:rsid w:val="00EF6F1A"/>
    <w:rsid w:val="00F00657"/>
    <w:rsid w:val="00F00D66"/>
    <w:rsid w:val="00F06EC5"/>
    <w:rsid w:val="00F1421D"/>
    <w:rsid w:val="00F31E4A"/>
    <w:rsid w:val="00F6468E"/>
    <w:rsid w:val="00F74EED"/>
    <w:rsid w:val="00F75B6F"/>
    <w:rsid w:val="00F923C8"/>
    <w:rsid w:val="00F96AF1"/>
    <w:rsid w:val="00FA15A2"/>
    <w:rsid w:val="00FB1012"/>
    <w:rsid w:val="00FB28EB"/>
    <w:rsid w:val="00FC1E67"/>
    <w:rsid w:val="00FE2B15"/>
    <w:rsid w:val="00FF1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ACF1F"/>
  <w15:docId w15:val="{47B8B4A0-C75F-42F7-B25A-1713B6EE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765679"/>
    <w:pPr>
      <w:spacing w:after="200" w:line="276" w:lineRule="auto"/>
      <w:ind w:left="720"/>
      <w:contextualSpacing/>
    </w:pPr>
    <w:rPr>
      <w:rFonts w:ascii="Calibri" w:eastAsia="Calibri" w:hAnsi="Calibri"/>
      <w:sz w:val="22"/>
      <w:szCs w:val="22"/>
      <w:lang w:val="en-US"/>
    </w:rPr>
  </w:style>
  <w:style w:type="paragraph" w:styleId="Debesliotekstas">
    <w:name w:val="Balloon Text"/>
    <w:basedOn w:val="prastasis"/>
    <w:link w:val="DebesliotekstasDiagrama"/>
    <w:semiHidden/>
    <w:unhideWhenUsed/>
    <w:rsid w:val="008B2D0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B2D0E"/>
    <w:rPr>
      <w:rFonts w:ascii="Segoe UI" w:hAnsi="Segoe UI" w:cs="Segoe UI"/>
      <w:sz w:val="18"/>
      <w:szCs w:val="18"/>
    </w:rPr>
  </w:style>
  <w:style w:type="paragraph" w:styleId="Pagrindinistekstas">
    <w:name w:val="Body Text"/>
    <w:basedOn w:val="prastasis"/>
    <w:link w:val="PagrindinistekstasDiagrama"/>
    <w:rsid w:val="0032657B"/>
    <w:pPr>
      <w:spacing w:after="120"/>
    </w:pPr>
    <w:rPr>
      <w:szCs w:val="24"/>
      <w:lang w:eastAsia="lt-LT"/>
    </w:rPr>
  </w:style>
  <w:style w:type="character" w:customStyle="1" w:styleId="PagrindinistekstasDiagrama">
    <w:name w:val="Pagrindinis tekstas Diagrama"/>
    <w:basedOn w:val="Numatytasispastraiposriftas"/>
    <w:link w:val="Pagrindinistekstas"/>
    <w:rsid w:val="0032657B"/>
    <w:rPr>
      <w:szCs w:val="24"/>
      <w:lang w:eastAsia="lt-LT"/>
    </w:rPr>
  </w:style>
  <w:style w:type="paragraph" w:customStyle="1" w:styleId="WW-BodyText3">
    <w:name w:val="WW-Body Text 3"/>
    <w:basedOn w:val="prastasis"/>
    <w:rsid w:val="006A4E84"/>
    <w:pPr>
      <w:suppressAutoHyphens/>
      <w:jc w:val="both"/>
    </w:pPr>
    <w:rPr>
      <w:szCs w:val="24"/>
      <w:lang w:eastAsia="lt-LT"/>
    </w:rPr>
  </w:style>
  <w:style w:type="paragraph" w:customStyle="1" w:styleId="Textbeitrauku">
    <w:name w:val="Text_be itrauku"/>
    <w:basedOn w:val="prastasis"/>
    <w:uiPriority w:val="99"/>
    <w:rsid w:val="00533400"/>
    <w:pPr>
      <w:jc w:val="both"/>
    </w:pPr>
    <w:rPr>
      <w:szCs w:val="22"/>
      <w:lang w:eastAsia="ar-SA"/>
    </w:rPr>
  </w:style>
  <w:style w:type="table" w:styleId="Lentelstinklelis">
    <w:name w:val="Table Grid"/>
    <w:basedOn w:val="prastojilentel"/>
    <w:rsid w:val="00B35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632">
      <w:bodyDiv w:val="1"/>
      <w:marLeft w:val="0"/>
      <w:marRight w:val="0"/>
      <w:marTop w:val="0"/>
      <w:marBottom w:val="0"/>
      <w:divBdr>
        <w:top w:val="none" w:sz="0" w:space="0" w:color="auto"/>
        <w:left w:val="none" w:sz="0" w:space="0" w:color="auto"/>
        <w:bottom w:val="none" w:sz="0" w:space="0" w:color="auto"/>
        <w:right w:val="none" w:sz="0" w:space="0" w:color="auto"/>
      </w:divBdr>
      <w:divsChild>
        <w:div w:id="138232933">
          <w:marLeft w:val="288"/>
          <w:marRight w:val="0"/>
          <w:marTop w:val="0"/>
          <w:marBottom w:val="120"/>
          <w:divBdr>
            <w:top w:val="none" w:sz="0" w:space="0" w:color="auto"/>
            <w:left w:val="none" w:sz="0" w:space="0" w:color="auto"/>
            <w:bottom w:val="none" w:sz="0" w:space="0" w:color="auto"/>
            <w:right w:val="none" w:sz="0" w:space="0" w:color="auto"/>
          </w:divBdr>
        </w:div>
      </w:divsChild>
    </w:div>
    <w:div w:id="43452797">
      <w:bodyDiv w:val="1"/>
      <w:marLeft w:val="0"/>
      <w:marRight w:val="0"/>
      <w:marTop w:val="0"/>
      <w:marBottom w:val="0"/>
      <w:divBdr>
        <w:top w:val="none" w:sz="0" w:space="0" w:color="auto"/>
        <w:left w:val="none" w:sz="0" w:space="0" w:color="auto"/>
        <w:bottom w:val="none" w:sz="0" w:space="0" w:color="auto"/>
        <w:right w:val="none" w:sz="0" w:space="0" w:color="auto"/>
      </w:divBdr>
    </w:div>
    <w:div w:id="52316012">
      <w:bodyDiv w:val="1"/>
      <w:marLeft w:val="0"/>
      <w:marRight w:val="0"/>
      <w:marTop w:val="0"/>
      <w:marBottom w:val="0"/>
      <w:divBdr>
        <w:top w:val="none" w:sz="0" w:space="0" w:color="auto"/>
        <w:left w:val="none" w:sz="0" w:space="0" w:color="auto"/>
        <w:bottom w:val="none" w:sz="0" w:space="0" w:color="auto"/>
        <w:right w:val="none" w:sz="0" w:space="0" w:color="auto"/>
      </w:divBdr>
    </w:div>
    <w:div w:id="122427368">
      <w:bodyDiv w:val="1"/>
      <w:marLeft w:val="0"/>
      <w:marRight w:val="0"/>
      <w:marTop w:val="0"/>
      <w:marBottom w:val="0"/>
      <w:divBdr>
        <w:top w:val="none" w:sz="0" w:space="0" w:color="auto"/>
        <w:left w:val="none" w:sz="0" w:space="0" w:color="auto"/>
        <w:bottom w:val="none" w:sz="0" w:space="0" w:color="auto"/>
        <w:right w:val="none" w:sz="0" w:space="0" w:color="auto"/>
      </w:divBdr>
      <w:divsChild>
        <w:div w:id="243220682">
          <w:marLeft w:val="576"/>
          <w:marRight w:val="0"/>
          <w:marTop w:val="120"/>
          <w:marBottom w:val="0"/>
          <w:divBdr>
            <w:top w:val="none" w:sz="0" w:space="0" w:color="auto"/>
            <w:left w:val="none" w:sz="0" w:space="0" w:color="auto"/>
            <w:bottom w:val="none" w:sz="0" w:space="0" w:color="auto"/>
            <w:right w:val="none" w:sz="0" w:space="0" w:color="auto"/>
          </w:divBdr>
        </w:div>
        <w:div w:id="450363820">
          <w:marLeft w:val="576"/>
          <w:marRight w:val="0"/>
          <w:marTop w:val="120"/>
          <w:marBottom w:val="0"/>
          <w:divBdr>
            <w:top w:val="none" w:sz="0" w:space="0" w:color="auto"/>
            <w:left w:val="none" w:sz="0" w:space="0" w:color="auto"/>
            <w:bottom w:val="none" w:sz="0" w:space="0" w:color="auto"/>
            <w:right w:val="none" w:sz="0" w:space="0" w:color="auto"/>
          </w:divBdr>
        </w:div>
        <w:div w:id="817772645">
          <w:marLeft w:val="576"/>
          <w:marRight w:val="0"/>
          <w:marTop w:val="120"/>
          <w:marBottom w:val="0"/>
          <w:divBdr>
            <w:top w:val="none" w:sz="0" w:space="0" w:color="auto"/>
            <w:left w:val="none" w:sz="0" w:space="0" w:color="auto"/>
            <w:bottom w:val="none" w:sz="0" w:space="0" w:color="auto"/>
            <w:right w:val="none" w:sz="0" w:space="0" w:color="auto"/>
          </w:divBdr>
        </w:div>
      </w:divsChild>
    </w:div>
    <w:div w:id="227306319">
      <w:bodyDiv w:val="1"/>
      <w:marLeft w:val="0"/>
      <w:marRight w:val="0"/>
      <w:marTop w:val="0"/>
      <w:marBottom w:val="0"/>
      <w:divBdr>
        <w:top w:val="none" w:sz="0" w:space="0" w:color="auto"/>
        <w:left w:val="none" w:sz="0" w:space="0" w:color="auto"/>
        <w:bottom w:val="none" w:sz="0" w:space="0" w:color="auto"/>
        <w:right w:val="none" w:sz="0" w:space="0" w:color="auto"/>
      </w:divBdr>
      <w:divsChild>
        <w:div w:id="67384159">
          <w:marLeft w:val="288"/>
          <w:marRight w:val="0"/>
          <w:marTop w:val="0"/>
          <w:marBottom w:val="0"/>
          <w:divBdr>
            <w:top w:val="none" w:sz="0" w:space="0" w:color="auto"/>
            <w:left w:val="none" w:sz="0" w:space="0" w:color="auto"/>
            <w:bottom w:val="none" w:sz="0" w:space="0" w:color="auto"/>
            <w:right w:val="none" w:sz="0" w:space="0" w:color="auto"/>
          </w:divBdr>
        </w:div>
        <w:div w:id="286739728">
          <w:marLeft w:val="288"/>
          <w:marRight w:val="0"/>
          <w:marTop w:val="0"/>
          <w:marBottom w:val="0"/>
          <w:divBdr>
            <w:top w:val="none" w:sz="0" w:space="0" w:color="auto"/>
            <w:left w:val="none" w:sz="0" w:space="0" w:color="auto"/>
            <w:bottom w:val="none" w:sz="0" w:space="0" w:color="auto"/>
            <w:right w:val="none" w:sz="0" w:space="0" w:color="auto"/>
          </w:divBdr>
        </w:div>
        <w:div w:id="345324653">
          <w:marLeft w:val="288"/>
          <w:marRight w:val="0"/>
          <w:marTop w:val="0"/>
          <w:marBottom w:val="0"/>
          <w:divBdr>
            <w:top w:val="none" w:sz="0" w:space="0" w:color="auto"/>
            <w:left w:val="none" w:sz="0" w:space="0" w:color="auto"/>
            <w:bottom w:val="none" w:sz="0" w:space="0" w:color="auto"/>
            <w:right w:val="none" w:sz="0" w:space="0" w:color="auto"/>
          </w:divBdr>
        </w:div>
        <w:div w:id="361782207">
          <w:marLeft w:val="288"/>
          <w:marRight w:val="0"/>
          <w:marTop w:val="0"/>
          <w:marBottom w:val="0"/>
          <w:divBdr>
            <w:top w:val="none" w:sz="0" w:space="0" w:color="auto"/>
            <w:left w:val="none" w:sz="0" w:space="0" w:color="auto"/>
            <w:bottom w:val="none" w:sz="0" w:space="0" w:color="auto"/>
            <w:right w:val="none" w:sz="0" w:space="0" w:color="auto"/>
          </w:divBdr>
        </w:div>
        <w:div w:id="747652227">
          <w:marLeft w:val="288"/>
          <w:marRight w:val="0"/>
          <w:marTop w:val="0"/>
          <w:marBottom w:val="0"/>
          <w:divBdr>
            <w:top w:val="none" w:sz="0" w:space="0" w:color="auto"/>
            <w:left w:val="none" w:sz="0" w:space="0" w:color="auto"/>
            <w:bottom w:val="none" w:sz="0" w:space="0" w:color="auto"/>
            <w:right w:val="none" w:sz="0" w:space="0" w:color="auto"/>
          </w:divBdr>
        </w:div>
        <w:div w:id="907423504">
          <w:marLeft w:val="288"/>
          <w:marRight w:val="0"/>
          <w:marTop w:val="0"/>
          <w:marBottom w:val="0"/>
          <w:divBdr>
            <w:top w:val="none" w:sz="0" w:space="0" w:color="auto"/>
            <w:left w:val="none" w:sz="0" w:space="0" w:color="auto"/>
            <w:bottom w:val="none" w:sz="0" w:space="0" w:color="auto"/>
            <w:right w:val="none" w:sz="0" w:space="0" w:color="auto"/>
          </w:divBdr>
        </w:div>
        <w:div w:id="1251357546">
          <w:marLeft w:val="288"/>
          <w:marRight w:val="0"/>
          <w:marTop w:val="0"/>
          <w:marBottom w:val="0"/>
          <w:divBdr>
            <w:top w:val="none" w:sz="0" w:space="0" w:color="auto"/>
            <w:left w:val="none" w:sz="0" w:space="0" w:color="auto"/>
            <w:bottom w:val="none" w:sz="0" w:space="0" w:color="auto"/>
            <w:right w:val="none" w:sz="0" w:space="0" w:color="auto"/>
          </w:divBdr>
        </w:div>
        <w:div w:id="1428891787">
          <w:marLeft w:val="288"/>
          <w:marRight w:val="0"/>
          <w:marTop w:val="0"/>
          <w:marBottom w:val="0"/>
          <w:divBdr>
            <w:top w:val="none" w:sz="0" w:space="0" w:color="auto"/>
            <w:left w:val="none" w:sz="0" w:space="0" w:color="auto"/>
            <w:bottom w:val="none" w:sz="0" w:space="0" w:color="auto"/>
            <w:right w:val="none" w:sz="0" w:space="0" w:color="auto"/>
          </w:divBdr>
        </w:div>
        <w:div w:id="1522666633">
          <w:marLeft w:val="288"/>
          <w:marRight w:val="0"/>
          <w:marTop w:val="0"/>
          <w:marBottom w:val="120"/>
          <w:divBdr>
            <w:top w:val="none" w:sz="0" w:space="0" w:color="auto"/>
            <w:left w:val="none" w:sz="0" w:space="0" w:color="auto"/>
            <w:bottom w:val="none" w:sz="0" w:space="0" w:color="auto"/>
            <w:right w:val="none" w:sz="0" w:space="0" w:color="auto"/>
          </w:divBdr>
        </w:div>
        <w:div w:id="1635788872">
          <w:marLeft w:val="288"/>
          <w:marRight w:val="0"/>
          <w:marTop w:val="0"/>
          <w:marBottom w:val="0"/>
          <w:divBdr>
            <w:top w:val="none" w:sz="0" w:space="0" w:color="auto"/>
            <w:left w:val="none" w:sz="0" w:space="0" w:color="auto"/>
            <w:bottom w:val="none" w:sz="0" w:space="0" w:color="auto"/>
            <w:right w:val="none" w:sz="0" w:space="0" w:color="auto"/>
          </w:divBdr>
        </w:div>
        <w:div w:id="1787313161">
          <w:marLeft w:val="288"/>
          <w:marRight w:val="0"/>
          <w:marTop w:val="0"/>
          <w:marBottom w:val="0"/>
          <w:divBdr>
            <w:top w:val="none" w:sz="0" w:space="0" w:color="auto"/>
            <w:left w:val="none" w:sz="0" w:space="0" w:color="auto"/>
            <w:bottom w:val="none" w:sz="0" w:space="0" w:color="auto"/>
            <w:right w:val="none" w:sz="0" w:space="0" w:color="auto"/>
          </w:divBdr>
        </w:div>
        <w:div w:id="1800761836">
          <w:marLeft w:val="288"/>
          <w:marRight w:val="0"/>
          <w:marTop w:val="0"/>
          <w:marBottom w:val="0"/>
          <w:divBdr>
            <w:top w:val="none" w:sz="0" w:space="0" w:color="auto"/>
            <w:left w:val="none" w:sz="0" w:space="0" w:color="auto"/>
            <w:bottom w:val="none" w:sz="0" w:space="0" w:color="auto"/>
            <w:right w:val="none" w:sz="0" w:space="0" w:color="auto"/>
          </w:divBdr>
        </w:div>
        <w:div w:id="1824347744">
          <w:marLeft w:val="288"/>
          <w:marRight w:val="0"/>
          <w:marTop w:val="0"/>
          <w:marBottom w:val="0"/>
          <w:divBdr>
            <w:top w:val="none" w:sz="0" w:space="0" w:color="auto"/>
            <w:left w:val="none" w:sz="0" w:space="0" w:color="auto"/>
            <w:bottom w:val="none" w:sz="0" w:space="0" w:color="auto"/>
            <w:right w:val="none" w:sz="0" w:space="0" w:color="auto"/>
          </w:divBdr>
        </w:div>
        <w:div w:id="1827240769">
          <w:marLeft w:val="288"/>
          <w:marRight w:val="0"/>
          <w:marTop w:val="0"/>
          <w:marBottom w:val="60"/>
          <w:divBdr>
            <w:top w:val="none" w:sz="0" w:space="0" w:color="auto"/>
            <w:left w:val="none" w:sz="0" w:space="0" w:color="auto"/>
            <w:bottom w:val="none" w:sz="0" w:space="0" w:color="auto"/>
            <w:right w:val="none" w:sz="0" w:space="0" w:color="auto"/>
          </w:divBdr>
        </w:div>
        <w:div w:id="1984850328">
          <w:marLeft w:val="288"/>
          <w:marRight w:val="0"/>
          <w:marTop w:val="0"/>
          <w:marBottom w:val="120"/>
          <w:divBdr>
            <w:top w:val="none" w:sz="0" w:space="0" w:color="auto"/>
            <w:left w:val="none" w:sz="0" w:space="0" w:color="auto"/>
            <w:bottom w:val="none" w:sz="0" w:space="0" w:color="auto"/>
            <w:right w:val="none" w:sz="0" w:space="0" w:color="auto"/>
          </w:divBdr>
        </w:div>
      </w:divsChild>
    </w:div>
    <w:div w:id="428166203">
      <w:bodyDiv w:val="1"/>
      <w:marLeft w:val="0"/>
      <w:marRight w:val="0"/>
      <w:marTop w:val="0"/>
      <w:marBottom w:val="0"/>
      <w:divBdr>
        <w:top w:val="none" w:sz="0" w:space="0" w:color="auto"/>
        <w:left w:val="none" w:sz="0" w:space="0" w:color="auto"/>
        <w:bottom w:val="none" w:sz="0" w:space="0" w:color="auto"/>
        <w:right w:val="none" w:sz="0" w:space="0" w:color="auto"/>
      </w:divBdr>
    </w:div>
    <w:div w:id="480851963">
      <w:bodyDiv w:val="1"/>
      <w:marLeft w:val="0"/>
      <w:marRight w:val="0"/>
      <w:marTop w:val="0"/>
      <w:marBottom w:val="0"/>
      <w:divBdr>
        <w:top w:val="none" w:sz="0" w:space="0" w:color="auto"/>
        <w:left w:val="none" w:sz="0" w:space="0" w:color="auto"/>
        <w:bottom w:val="none" w:sz="0" w:space="0" w:color="auto"/>
        <w:right w:val="none" w:sz="0" w:space="0" w:color="auto"/>
      </w:divBdr>
      <w:divsChild>
        <w:div w:id="511145533">
          <w:marLeft w:val="288"/>
          <w:marRight w:val="0"/>
          <w:marTop w:val="0"/>
          <w:marBottom w:val="120"/>
          <w:divBdr>
            <w:top w:val="none" w:sz="0" w:space="0" w:color="auto"/>
            <w:left w:val="none" w:sz="0" w:space="0" w:color="auto"/>
            <w:bottom w:val="none" w:sz="0" w:space="0" w:color="auto"/>
            <w:right w:val="none" w:sz="0" w:space="0" w:color="auto"/>
          </w:divBdr>
        </w:div>
      </w:divsChild>
    </w:div>
    <w:div w:id="675770777">
      <w:bodyDiv w:val="1"/>
      <w:marLeft w:val="0"/>
      <w:marRight w:val="0"/>
      <w:marTop w:val="0"/>
      <w:marBottom w:val="0"/>
      <w:divBdr>
        <w:top w:val="none" w:sz="0" w:space="0" w:color="auto"/>
        <w:left w:val="none" w:sz="0" w:space="0" w:color="auto"/>
        <w:bottom w:val="none" w:sz="0" w:space="0" w:color="auto"/>
        <w:right w:val="none" w:sz="0" w:space="0" w:color="auto"/>
      </w:divBdr>
    </w:div>
    <w:div w:id="691541637">
      <w:bodyDiv w:val="1"/>
      <w:marLeft w:val="0"/>
      <w:marRight w:val="0"/>
      <w:marTop w:val="0"/>
      <w:marBottom w:val="0"/>
      <w:divBdr>
        <w:top w:val="none" w:sz="0" w:space="0" w:color="auto"/>
        <w:left w:val="none" w:sz="0" w:space="0" w:color="auto"/>
        <w:bottom w:val="none" w:sz="0" w:space="0" w:color="auto"/>
        <w:right w:val="none" w:sz="0" w:space="0" w:color="auto"/>
      </w:divBdr>
    </w:div>
    <w:div w:id="705566773">
      <w:bodyDiv w:val="1"/>
      <w:marLeft w:val="0"/>
      <w:marRight w:val="0"/>
      <w:marTop w:val="0"/>
      <w:marBottom w:val="0"/>
      <w:divBdr>
        <w:top w:val="none" w:sz="0" w:space="0" w:color="auto"/>
        <w:left w:val="none" w:sz="0" w:space="0" w:color="auto"/>
        <w:bottom w:val="none" w:sz="0" w:space="0" w:color="auto"/>
        <w:right w:val="none" w:sz="0" w:space="0" w:color="auto"/>
      </w:divBdr>
      <w:divsChild>
        <w:div w:id="476848538">
          <w:marLeft w:val="0"/>
          <w:marRight w:val="0"/>
          <w:marTop w:val="0"/>
          <w:marBottom w:val="0"/>
          <w:divBdr>
            <w:top w:val="none" w:sz="0" w:space="0" w:color="auto"/>
            <w:left w:val="none" w:sz="0" w:space="0" w:color="auto"/>
            <w:bottom w:val="none" w:sz="0" w:space="0" w:color="auto"/>
            <w:right w:val="none" w:sz="0" w:space="0" w:color="auto"/>
          </w:divBdr>
        </w:div>
      </w:divsChild>
    </w:div>
    <w:div w:id="770856560">
      <w:bodyDiv w:val="1"/>
      <w:marLeft w:val="0"/>
      <w:marRight w:val="0"/>
      <w:marTop w:val="0"/>
      <w:marBottom w:val="0"/>
      <w:divBdr>
        <w:top w:val="none" w:sz="0" w:space="0" w:color="auto"/>
        <w:left w:val="none" w:sz="0" w:space="0" w:color="auto"/>
        <w:bottom w:val="none" w:sz="0" w:space="0" w:color="auto"/>
        <w:right w:val="none" w:sz="0" w:space="0" w:color="auto"/>
      </w:divBdr>
    </w:div>
    <w:div w:id="856386390">
      <w:bodyDiv w:val="1"/>
      <w:marLeft w:val="0"/>
      <w:marRight w:val="0"/>
      <w:marTop w:val="0"/>
      <w:marBottom w:val="0"/>
      <w:divBdr>
        <w:top w:val="none" w:sz="0" w:space="0" w:color="auto"/>
        <w:left w:val="none" w:sz="0" w:space="0" w:color="auto"/>
        <w:bottom w:val="none" w:sz="0" w:space="0" w:color="auto"/>
        <w:right w:val="none" w:sz="0" w:space="0" w:color="auto"/>
      </w:divBdr>
    </w:div>
    <w:div w:id="1047219029">
      <w:bodyDiv w:val="1"/>
      <w:marLeft w:val="0"/>
      <w:marRight w:val="0"/>
      <w:marTop w:val="0"/>
      <w:marBottom w:val="0"/>
      <w:divBdr>
        <w:top w:val="none" w:sz="0" w:space="0" w:color="auto"/>
        <w:left w:val="none" w:sz="0" w:space="0" w:color="auto"/>
        <w:bottom w:val="none" w:sz="0" w:space="0" w:color="auto"/>
        <w:right w:val="none" w:sz="0" w:space="0" w:color="auto"/>
      </w:divBdr>
    </w:div>
    <w:div w:id="1287395403">
      <w:bodyDiv w:val="1"/>
      <w:marLeft w:val="0"/>
      <w:marRight w:val="0"/>
      <w:marTop w:val="0"/>
      <w:marBottom w:val="0"/>
      <w:divBdr>
        <w:top w:val="none" w:sz="0" w:space="0" w:color="auto"/>
        <w:left w:val="none" w:sz="0" w:space="0" w:color="auto"/>
        <w:bottom w:val="none" w:sz="0" w:space="0" w:color="auto"/>
        <w:right w:val="none" w:sz="0" w:space="0" w:color="auto"/>
      </w:divBdr>
      <w:divsChild>
        <w:div w:id="1493444803">
          <w:marLeft w:val="288"/>
          <w:marRight w:val="0"/>
          <w:marTop w:val="77"/>
          <w:marBottom w:val="0"/>
          <w:divBdr>
            <w:top w:val="none" w:sz="0" w:space="0" w:color="auto"/>
            <w:left w:val="none" w:sz="0" w:space="0" w:color="auto"/>
            <w:bottom w:val="none" w:sz="0" w:space="0" w:color="auto"/>
            <w:right w:val="none" w:sz="0" w:space="0" w:color="auto"/>
          </w:divBdr>
        </w:div>
      </w:divsChild>
    </w:div>
    <w:div w:id="1291084493">
      <w:bodyDiv w:val="1"/>
      <w:marLeft w:val="0"/>
      <w:marRight w:val="0"/>
      <w:marTop w:val="0"/>
      <w:marBottom w:val="0"/>
      <w:divBdr>
        <w:top w:val="none" w:sz="0" w:space="0" w:color="auto"/>
        <w:left w:val="none" w:sz="0" w:space="0" w:color="auto"/>
        <w:bottom w:val="none" w:sz="0" w:space="0" w:color="auto"/>
        <w:right w:val="none" w:sz="0" w:space="0" w:color="auto"/>
      </w:divBdr>
      <w:divsChild>
        <w:div w:id="214775934">
          <w:marLeft w:val="288"/>
          <w:marRight w:val="0"/>
          <w:marTop w:val="0"/>
          <w:marBottom w:val="120"/>
          <w:divBdr>
            <w:top w:val="none" w:sz="0" w:space="0" w:color="auto"/>
            <w:left w:val="none" w:sz="0" w:space="0" w:color="auto"/>
            <w:bottom w:val="none" w:sz="0" w:space="0" w:color="auto"/>
            <w:right w:val="none" w:sz="0" w:space="0" w:color="auto"/>
          </w:divBdr>
        </w:div>
      </w:divsChild>
    </w:div>
    <w:div w:id="1381243359">
      <w:bodyDiv w:val="1"/>
      <w:marLeft w:val="0"/>
      <w:marRight w:val="0"/>
      <w:marTop w:val="0"/>
      <w:marBottom w:val="0"/>
      <w:divBdr>
        <w:top w:val="none" w:sz="0" w:space="0" w:color="auto"/>
        <w:left w:val="none" w:sz="0" w:space="0" w:color="auto"/>
        <w:bottom w:val="none" w:sz="0" w:space="0" w:color="auto"/>
        <w:right w:val="none" w:sz="0" w:space="0" w:color="auto"/>
      </w:divBdr>
    </w:div>
    <w:div w:id="1439446932">
      <w:bodyDiv w:val="1"/>
      <w:marLeft w:val="0"/>
      <w:marRight w:val="0"/>
      <w:marTop w:val="0"/>
      <w:marBottom w:val="0"/>
      <w:divBdr>
        <w:top w:val="none" w:sz="0" w:space="0" w:color="auto"/>
        <w:left w:val="none" w:sz="0" w:space="0" w:color="auto"/>
        <w:bottom w:val="none" w:sz="0" w:space="0" w:color="auto"/>
        <w:right w:val="none" w:sz="0" w:space="0" w:color="auto"/>
      </w:divBdr>
    </w:div>
    <w:div w:id="1553082076">
      <w:bodyDiv w:val="1"/>
      <w:marLeft w:val="0"/>
      <w:marRight w:val="0"/>
      <w:marTop w:val="0"/>
      <w:marBottom w:val="0"/>
      <w:divBdr>
        <w:top w:val="none" w:sz="0" w:space="0" w:color="auto"/>
        <w:left w:val="none" w:sz="0" w:space="0" w:color="auto"/>
        <w:bottom w:val="none" w:sz="0" w:space="0" w:color="auto"/>
        <w:right w:val="none" w:sz="0" w:space="0" w:color="auto"/>
      </w:divBdr>
    </w:div>
    <w:div w:id="1774132094">
      <w:bodyDiv w:val="1"/>
      <w:marLeft w:val="0"/>
      <w:marRight w:val="0"/>
      <w:marTop w:val="0"/>
      <w:marBottom w:val="0"/>
      <w:divBdr>
        <w:top w:val="none" w:sz="0" w:space="0" w:color="auto"/>
        <w:left w:val="none" w:sz="0" w:space="0" w:color="auto"/>
        <w:bottom w:val="none" w:sz="0" w:space="0" w:color="auto"/>
        <w:right w:val="none" w:sz="0" w:space="0" w:color="auto"/>
      </w:divBdr>
      <w:divsChild>
        <w:div w:id="911697676">
          <w:marLeft w:val="288"/>
          <w:marRight w:val="0"/>
          <w:marTop w:val="0"/>
          <w:marBottom w:val="120"/>
          <w:divBdr>
            <w:top w:val="none" w:sz="0" w:space="0" w:color="auto"/>
            <w:left w:val="none" w:sz="0" w:space="0" w:color="auto"/>
            <w:bottom w:val="none" w:sz="0" w:space="0" w:color="auto"/>
            <w:right w:val="none" w:sz="0" w:space="0" w:color="auto"/>
          </w:divBdr>
        </w:div>
      </w:divsChild>
    </w:div>
    <w:div w:id="1790708761">
      <w:bodyDiv w:val="1"/>
      <w:marLeft w:val="0"/>
      <w:marRight w:val="0"/>
      <w:marTop w:val="0"/>
      <w:marBottom w:val="0"/>
      <w:divBdr>
        <w:top w:val="none" w:sz="0" w:space="0" w:color="auto"/>
        <w:left w:val="none" w:sz="0" w:space="0" w:color="auto"/>
        <w:bottom w:val="none" w:sz="0" w:space="0" w:color="auto"/>
        <w:right w:val="none" w:sz="0" w:space="0" w:color="auto"/>
      </w:divBdr>
      <w:divsChild>
        <w:div w:id="1703897922">
          <w:marLeft w:val="288"/>
          <w:marRight w:val="0"/>
          <w:marTop w:val="0"/>
          <w:marBottom w:val="120"/>
          <w:divBdr>
            <w:top w:val="none" w:sz="0" w:space="0" w:color="auto"/>
            <w:left w:val="none" w:sz="0" w:space="0" w:color="auto"/>
            <w:bottom w:val="none" w:sz="0" w:space="0" w:color="auto"/>
            <w:right w:val="none" w:sz="0" w:space="0" w:color="auto"/>
          </w:divBdr>
        </w:div>
      </w:divsChild>
    </w:div>
    <w:div w:id="1890143403">
      <w:bodyDiv w:val="1"/>
      <w:marLeft w:val="0"/>
      <w:marRight w:val="0"/>
      <w:marTop w:val="0"/>
      <w:marBottom w:val="0"/>
      <w:divBdr>
        <w:top w:val="none" w:sz="0" w:space="0" w:color="auto"/>
        <w:left w:val="none" w:sz="0" w:space="0" w:color="auto"/>
        <w:bottom w:val="none" w:sz="0" w:space="0" w:color="auto"/>
        <w:right w:val="none" w:sz="0" w:space="0" w:color="auto"/>
      </w:divBdr>
    </w:div>
    <w:div w:id="1909461652">
      <w:bodyDiv w:val="1"/>
      <w:marLeft w:val="0"/>
      <w:marRight w:val="0"/>
      <w:marTop w:val="0"/>
      <w:marBottom w:val="0"/>
      <w:divBdr>
        <w:top w:val="none" w:sz="0" w:space="0" w:color="auto"/>
        <w:left w:val="none" w:sz="0" w:space="0" w:color="auto"/>
        <w:bottom w:val="none" w:sz="0" w:space="0" w:color="auto"/>
        <w:right w:val="none" w:sz="0" w:space="0" w:color="auto"/>
      </w:divBdr>
    </w:div>
    <w:div w:id="2012248434">
      <w:bodyDiv w:val="1"/>
      <w:marLeft w:val="0"/>
      <w:marRight w:val="0"/>
      <w:marTop w:val="0"/>
      <w:marBottom w:val="0"/>
      <w:divBdr>
        <w:top w:val="none" w:sz="0" w:space="0" w:color="auto"/>
        <w:left w:val="none" w:sz="0" w:space="0" w:color="auto"/>
        <w:bottom w:val="none" w:sz="0" w:space="0" w:color="auto"/>
        <w:right w:val="none" w:sz="0" w:space="0" w:color="auto"/>
      </w:divBdr>
    </w:div>
    <w:div w:id="2027902894">
      <w:bodyDiv w:val="1"/>
      <w:marLeft w:val="0"/>
      <w:marRight w:val="0"/>
      <w:marTop w:val="0"/>
      <w:marBottom w:val="0"/>
      <w:divBdr>
        <w:top w:val="none" w:sz="0" w:space="0" w:color="auto"/>
        <w:left w:val="none" w:sz="0" w:space="0" w:color="auto"/>
        <w:bottom w:val="none" w:sz="0" w:space="0" w:color="auto"/>
        <w:right w:val="none" w:sz="0" w:space="0" w:color="auto"/>
      </w:divBdr>
    </w:div>
    <w:div w:id="2089571610">
      <w:bodyDiv w:val="1"/>
      <w:marLeft w:val="0"/>
      <w:marRight w:val="0"/>
      <w:marTop w:val="0"/>
      <w:marBottom w:val="0"/>
      <w:divBdr>
        <w:top w:val="none" w:sz="0" w:space="0" w:color="auto"/>
        <w:left w:val="none" w:sz="0" w:space="0" w:color="auto"/>
        <w:bottom w:val="none" w:sz="0" w:space="0" w:color="auto"/>
        <w:right w:val="none" w:sz="0" w:space="0" w:color="auto"/>
      </w:divBdr>
      <w:divsChild>
        <w:div w:id="763039852">
          <w:marLeft w:val="288"/>
          <w:marRight w:val="0"/>
          <w:marTop w:val="0"/>
          <w:marBottom w:val="120"/>
          <w:divBdr>
            <w:top w:val="none" w:sz="0" w:space="0" w:color="auto"/>
            <w:left w:val="none" w:sz="0" w:space="0" w:color="auto"/>
            <w:bottom w:val="none" w:sz="0" w:space="0" w:color="auto"/>
            <w:right w:val="none" w:sz="0" w:space="0" w:color="auto"/>
          </w:divBdr>
        </w:div>
        <w:div w:id="1726176530">
          <w:marLeft w:val="288"/>
          <w:marRight w:val="0"/>
          <w:marTop w:val="0"/>
          <w:marBottom w:val="120"/>
          <w:divBdr>
            <w:top w:val="none" w:sz="0" w:space="0" w:color="auto"/>
            <w:left w:val="none" w:sz="0" w:space="0" w:color="auto"/>
            <w:bottom w:val="none" w:sz="0" w:space="0" w:color="auto"/>
            <w:right w:val="none" w:sz="0" w:space="0" w:color="auto"/>
          </w:divBdr>
        </w:div>
      </w:divsChild>
    </w:div>
    <w:div w:id="2090813033">
      <w:bodyDiv w:val="1"/>
      <w:marLeft w:val="0"/>
      <w:marRight w:val="0"/>
      <w:marTop w:val="0"/>
      <w:marBottom w:val="0"/>
      <w:divBdr>
        <w:top w:val="none" w:sz="0" w:space="0" w:color="auto"/>
        <w:left w:val="none" w:sz="0" w:space="0" w:color="auto"/>
        <w:bottom w:val="none" w:sz="0" w:space="0" w:color="auto"/>
        <w:right w:val="none" w:sz="0" w:space="0" w:color="auto"/>
      </w:divBdr>
      <w:divsChild>
        <w:div w:id="2098207115">
          <w:marLeft w:val="288"/>
          <w:marRight w:val="0"/>
          <w:marTop w:val="0"/>
          <w:marBottom w:val="120"/>
          <w:divBdr>
            <w:top w:val="none" w:sz="0" w:space="0" w:color="auto"/>
            <w:left w:val="none" w:sz="0" w:space="0" w:color="auto"/>
            <w:bottom w:val="none" w:sz="0" w:space="0" w:color="auto"/>
            <w:right w:val="none" w:sz="0" w:space="0" w:color="auto"/>
          </w:divBdr>
        </w:div>
      </w:divsChild>
    </w:div>
    <w:div w:id="2099982862">
      <w:bodyDiv w:val="1"/>
      <w:marLeft w:val="0"/>
      <w:marRight w:val="0"/>
      <w:marTop w:val="0"/>
      <w:marBottom w:val="0"/>
      <w:divBdr>
        <w:top w:val="none" w:sz="0" w:space="0" w:color="auto"/>
        <w:left w:val="none" w:sz="0" w:space="0" w:color="auto"/>
        <w:bottom w:val="none" w:sz="0" w:space="0" w:color="auto"/>
        <w:right w:val="none" w:sz="0" w:space="0" w:color="auto"/>
      </w:divBdr>
      <w:divsChild>
        <w:div w:id="1892691567">
          <w:marLeft w:val="288"/>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50C5-CE53-434C-A37F-F80912C6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3</Pages>
  <Words>3840</Words>
  <Characters>2189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Siauliu m. savivaldybe</Company>
  <LinksUpToDate>false</LinksUpToDate>
  <CharactersWithSpaces>6017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l.rinkeviciene</dc:creator>
  <cp:lastModifiedBy>Steponas Navajauskas</cp:lastModifiedBy>
  <cp:revision>148</cp:revision>
  <cp:lastPrinted>2024-02-27T09:05:00Z</cp:lastPrinted>
  <dcterms:created xsi:type="dcterms:W3CDTF">2024-02-02T09:11:00Z</dcterms:created>
  <dcterms:modified xsi:type="dcterms:W3CDTF">2024-09-18T12:46:00Z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1731794010</vt:i4>
  </property>
</Properties>
</file>