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3628B0" w14:textId="4A06E512" w:rsidR="009412B8" w:rsidRDefault="00907451">
      <w:pPr>
        <w:suppressAutoHyphens/>
        <w:jc w:val="center"/>
        <w:rPr>
          <w:rFonts w:eastAsia="Calibri"/>
          <w:szCs w:val="24"/>
          <w:lang w:eastAsia="lo-LA" w:bidi="lo-LA"/>
        </w:rPr>
      </w:pPr>
      <w:r>
        <w:rPr>
          <w:rFonts w:eastAsia="Calibri"/>
          <w:szCs w:val="24"/>
          <w:lang w:eastAsia="lo-LA" w:bidi="lo-LA"/>
        </w:rPr>
        <w:object w:dxaOrig="1345" w:dyaOrig="672" w14:anchorId="43F27F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2pt" o:ole="" filled="t">
            <v:fill color2="black" type="frame"/>
            <v:imagedata r:id="rId4" o:title=""/>
          </v:shape>
          <o:OLEObject Type="Embed" ProgID="OutPlace" ShapeID="_x0000_i1025" DrawAspect="Content" ObjectID="_1776163069" r:id="rId5"/>
        </w:object>
      </w:r>
    </w:p>
    <w:p w14:paraId="120F36FD" w14:textId="77777777" w:rsidR="00A75299" w:rsidRDefault="00A75299">
      <w:pPr>
        <w:suppressAutoHyphens/>
        <w:jc w:val="center"/>
        <w:rPr>
          <w:rFonts w:eastAsia="Calibri"/>
          <w:b/>
          <w:szCs w:val="24"/>
          <w:lang w:eastAsia="lo-LA" w:bidi="lo-LA"/>
        </w:rPr>
      </w:pPr>
    </w:p>
    <w:p w14:paraId="17C3D15D" w14:textId="4EFE6FAE" w:rsidR="009412B8" w:rsidRDefault="00907451">
      <w:pPr>
        <w:suppressAutoHyphens/>
        <w:jc w:val="center"/>
        <w:rPr>
          <w:rFonts w:eastAsia="Calibri"/>
          <w:b/>
          <w:szCs w:val="24"/>
          <w:lang w:eastAsia="lo-LA" w:bidi="lo-LA"/>
        </w:rPr>
      </w:pPr>
      <w:r>
        <w:rPr>
          <w:rFonts w:eastAsia="Calibri"/>
          <w:b/>
          <w:szCs w:val="24"/>
          <w:lang w:eastAsia="lo-LA" w:bidi="lo-LA"/>
        </w:rPr>
        <w:t>KĖDAINIŲ RAJONO SAVIVALDYBĖS TARYBA</w:t>
      </w:r>
    </w:p>
    <w:p w14:paraId="4E43A624" w14:textId="77777777" w:rsidR="009412B8" w:rsidRDefault="009412B8">
      <w:pPr>
        <w:jc w:val="center"/>
        <w:rPr>
          <w:rFonts w:eastAsia="SimSun"/>
          <w:b/>
          <w:szCs w:val="24"/>
          <w:lang w:eastAsia="zh-CN"/>
        </w:rPr>
      </w:pPr>
    </w:p>
    <w:p w14:paraId="14498640" w14:textId="77777777" w:rsidR="009412B8" w:rsidRDefault="00907451">
      <w:pPr>
        <w:jc w:val="center"/>
        <w:rPr>
          <w:rFonts w:eastAsia="SimSun"/>
          <w:b/>
          <w:szCs w:val="24"/>
          <w:lang w:eastAsia="zh-CN"/>
        </w:rPr>
      </w:pPr>
      <w:r>
        <w:rPr>
          <w:rFonts w:eastAsia="SimSun"/>
          <w:b/>
          <w:szCs w:val="24"/>
          <w:lang w:eastAsia="zh-CN"/>
        </w:rPr>
        <w:t>SPRENDIMAS</w:t>
      </w:r>
    </w:p>
    <w:p w14:paraId="63B0108D" w14:textId="7D899D1F" w:rsidR="009412B8" w:rsidRDefault="00907451">
      <w:pPr>
        <w:jc w:val="center"/>
        <w:rPr>
          <w:b/>
          <w:szCs w:val="24"/>
          <w:lang w:eastAsia="ar-SA"/>
        </w:rPr>
      </w:pPr>
      <w:bookmarkStart w:id="0" w:name="_GoBack"/>
      <w:r>
        <w:rPr>
          <w:rFonts w:eastAsia="SimSun"/>
          <w:b/>
          <w:szCs w:val="24"/>
          <w:lang w:eastAsia="zh-CN"/>
        </w:rPr>
        <w:t xml:space="preserve">DĖL </w:t>
      </w:r>
      <w:bookmarkStart w:id="1" w:name="_Hlk163561889"/>
      <w:r>
        <w:rPr>
          <w:b/>
          <w:bCs/>
          <w:szCs w:val="24"/>
        </w:rPr>
        <w:t xml:space="preserve">KĖDAINIŲ </w:t>
      </w:r>
      <w:r w:rsidR="00997A16">
        <w:rPr>
          <w:b/>
          <w:bCs/>
          <w:szCs w:val="24"/>
        </w:rPr>
        <w:t xml:space="preserve">RAJONO TURIZMO PLĖTROS STRATEGIJOS </w:t>
      </w:r>
      <w:r w:rsidR="00997A16" w:rsidRPr="00997A16">
        <w:rPr>
          <w:b/>
          <w:bCs/>
          <w:szCs w:val="24"/>
        </w:rPr>
        <w:t xml:space="preserve">2025–2035 </w:t>
      </w:r>
      <w:r w:rsidR="00997A16">
        <w:rPr>
          <w:b/>
          <w:bCs/>
          <w:szCs w:val="24"/>
        </w:rPr>
        <w:t>METAMS PATVIRTINIMO</w:t>
      </w:r>
      <w:r>
        <w:rPr>
          <w:b/>
          <w:bCs/>
          <w:szCs w:val="24"/>
        </w:rPr>
        <w:t xml:space="preserve">   </w:t>
      </w:r>
      <w:bookmarkEnd w:id="1"/>
    </w:p>
    <w:bookmarkEnd w:id="0"/>
    <w:p w14:paraId="7477E01D" w14:textId="77777777" w:rsidR="009412B8" w:rsidRDefault="009412B8">
      <w:pPr>
        <w:suppressAutoHyphens/>
        <w:jc w:val="center"/>
        <w:rPr>
          <w:b/>
          <w:bCs/>
          <w:szCs w:val="24"/>
          <w:lang w:eastAsia="lt-LT"/>
        </w:rPr>
      </w:pPr>
    </w:p>
    <w:p w14:paraId="35DDB225" w14:textId="292D6AA8" w:rsidR="009412B8" w:rsidRDefault="00907451">
      <w:pPr>
        <w:jc w:val="center"/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>202</w:t>
      </w:r>
      <w:r w:rsidR="00997A16">
        <w:rPr>
          <w:rFonts w:eastAsia="SimSun"/>
          <w:szCs w:val="24"/>
          <w:lang w:eastAsia="zh-CN"/>
        </w:rPr>
        <w:t>4</w:t>
      </w:r>
      <w:r>
        <w:rPr>
          <w:rFonts w:eastAsia="SimSun"/>
          <w:szCs w:val="24"/>
          <w:lang w:eastAsia="zh-CN"/>
        </w:rPr>
        <w:t xml:space="preserve"> m. </w:t>
      </w:r>
      <w:r w:rsidR="00997A16">
        <w:rPr>
          <w:rFonts w:eastAsia="SimSun"/>
          <w:szCs w:val="24"/>
          <w:lang w:eastAsia="zh-CN"/>
        </w:rPr>
        <w:t xml:space="preserve">balandžio </w:t>
      </w:r>
      <w:r w:rsidR="007705F7">
        <w:rPr>
          <w:rFonts w:eastAsia="SimSun"/>
          <w:szCs w:val="24"/>
          <w:lang w:eastAsia="zh-CN"/>
        </w:rPr>
        <w:t>26</w:t>
      </w:r>
      <w:r>
        <w:rPr>
          <w:rFonts w:eastAsia="SimSun"/>
          <w:szCs w:val="24"/>
          <w:lang w:eastAsia="zh-CN"/>
        </w:rPr>
        <w:t xml:space="preserve"> d. Nr. </w:t>
      </w:r>
      <w:r w:rsidR="007705F7">
        <w:rPr>
          <w:rFonts w:eastAsia="SimSun"/>
          <w:szCs w:val="24"/>
          <w:lang w:eastAsia="zh-CN"/>
        </w:rPr>
        <w:t>TS-</w:t>
      </w:r>
      <w:r w:rsidR="0026702D">
        <w:rPr>
          <w:rFonts w:eastAsia="SimSun"/>
          <w:szCs w:val="24"/>
          <w:lang w:eastAsia="zh-CN"/>
        </w:rPr>
        <w:t>101</w:t>
      </w:r>
    </w:p>
    <w:p w14:paraId="150807CA" w14:textId="77777777" w:rsidR="009412B8" w:rsidRDefault="00907451">
      <w:pPr>
        <w:jc w:val="center"/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>Kėdainiai</w:t>
      </w:r>
    </w:p>
    <w:p w14:paraId="701F9BC2" w14:textId="77777777" w:rsidR="009412B8" w:rsidRDefault="009412B8">
      <w:pPr>
        <w:tabs>
          <w:tab w:val="left" w:pos="567"/>
        </w:tabs>
        <w:ind w:firstLine="851"/>
        <w:jc w:val="both"/>
        <w:rPr>
          <w:szCs w:val="24"/>
        </w:rPr>
      </w:pPr>
    </w:p>
    <w:p w14:paraId="07A75758" w14:textId="3EC1F252" w:rsidR="009412B8" w:rsidRDefault="00907451" w:rsidP="0048233C">
      <w:pPr>
        <w:suppressAutoHyphens/>
        <w:ind w:firstLine="851"/>
        <w:jc w:val="both"/>
        <w:rPr>
          <w:color w:val="000000"/>
          <w:szCs w:val="24"/>
        </w:rPr>
      </w:pPr>
      <w:r>
        <w:rPr>
          <w:szCs w:val="24"/>
          <w:lang w:eastAsia="ar-SA"/>
        </w:rPr>
        <w:t>Vadovaudamasi Lietuvos Respublikos vietos savivaldos įstatymo</w:t>
      </w:r>
      <w:r w:rsidR="00294D54">
        <w:rPr>
          <w:szCs w:val="24"/>
          <w:lang w:eastAsia="ar-SA"/>
        </w:rPr>
        <w:t xml:space="preserve"> 6 straipsnio 22 ir 38 punktais, </w:t>
      </w:r>
      <w:r>
        <w:rPr>
          <w:color w:val="FF0000"/>
          <w:szCs w:val="24"/>
          <w:lang w:eastAsia="ar-SA"/>
        </w:rPr>
        <w:t xml:space="preserve"> </w:t>
      </w:r>
      <w:r>
        <w:rPr>
          <w:color w:val="212529"/>
          <w:szCs w:val="24"/>
          <w:shd w:val="clear" w:color="auto" w:fill="FFFFFF"/>
        </w:rPr>
        <w:t>15 straipsnio 2 dalies</w:t>
      </w:r>
      <w:r w:rsidR="00313A52">
        <w:rPr>
          <w:color w:val="212529"/>
          <w:szCs w:val="24"/>
          <w:shd w:val="clear" w:color="auto" w:fill="FFFFFF"/>
        </w:rPr>
        <w:t xml:space="preserve"> </w:t>
      </w:r>
      <w:r>
        <w:rPr>
          <w:color w:val="212529"/>
          <w:szCs w:val="24"/>
          <w:shd w:val="clear" w:color="auto" w:fill="FFFFFF"/>
        </w:rPr>
        <w:t>32 punktu,</w:t>
      </w:r>
      <w:r>
        <w:rPr>
          <w:szCs w:val="24"/>
          <w:lang w:eastAsia="ar-SA"/>
        </w:rPr>
        <w:t xml:space="preserve"> </w:t>
      </w:r>
      <w:r w:rsidR="00702F0F" w:rsidRPr="00702F0F">
        <w:rPr>
          <w:szCs w:val="24"/>
          <w:lang w:eastAsia="ar-SA"/>
        </w:rPr>
        <w:t>Lietuvos Respublikos turizmo įstatymo 4</w:t>
      </w:r>
      <w:r w:rsidR="00702F0F">
        <w:rPr>
          <w:szCs w:val="24"/>
          <w:lang w:eastAsia="ar-SA"/>
        </w:rPr>
        <w:t>1</w:t>
      </w:r>
      <w:r w:rsidR="00702F0F" w:rsidRPr="00702F0F">
        <w:rPr>
          <w:szCs w:val="24"/>
          <w:lang w:eastAsia="ar-SA"/>
        </w:rPr>
        <w:t xml:space="preserve"> straipsni</w:t>
      </w:r>
      <w:r w:rsidR="00702F0F">
        <w:rPr>
          <w:szCs w:val="24"/>
          <w:lang w:eastAsia="ar-SA"/>
        </w:rPr>
        <w:t>u</w:t>
      </w:r>
      <w:r w:rsidR="00702F0F" w:rsidRPr="00702F0F">
        <w:rPr>
          <w:szCs w:val="24"/>
          <w:lang w:eastAsia="ar-SA"/>
        </w:rPr>
        <w:t>,</w:t>
      </w:r>
      <w:r w:rsidR="00C92094">
        <w:rPr>
          <w:szCs w:val="24"/>
          <w:lang w:eastAsia="ar-SA"/>
        </w:rPr>
        <w:t xml:space="preserve"> atsižvelgdama į </w:t>
      </w:r>
      <w:r w:rsidR="00702F0F">
        <w:rPr>
          <w:szCs w:val="24"/>
          <w:lang w:eastAsia="ar-SA"/>
        </w:rPr>
        <w:t xml:space="preserve"> </w:t>
      </w:r>
      <w:r w:rsidR="000579B7" w:rsidRPr="00C92094">
        <w:rPr>
          <w:szCs w:val="24"/>
          <w:lang w:eastAsia="ar-SA"/>
        </w:rPr>
        <w:t>Kėdainių rajono strateginį plėtros planą iki 2030 metų</w:t>
      </w:r>
      <w:r w:rsidR="000579B7">
        <w:rPr>
          <w:szCs w:val="24"/>
          <w:lang w:eastAsia="ar-SA"/>
        </w:rPr>
        <w:t xml:space="preserve">, patvirtintą Kėdainių rajono savivaldybės tarybos </w:t>
      </w:r>
      <w:r w:rsidR="000579B7" w:rsidRPr="0048233C">
        <w:rPr>
          <w:szCs w:val="24"/>
          <w:lang w:eastAsia="ar-SA"/>
        </w:rPr>
        <w:t>2019 m. spalio 25 d. sprendimu Nr. TS-217 „Dėl Kėdainių rajono savivaldybės strateginio plėtros plano iki 2030 metų patvirtinimo“</w:t>
      </w:r>
      <w:r w:rsidR="000579B7">
        <w:rPr>
          <w:szCs w:val="24"/>
          <w:lang w:eastAsia="ar-SA"/>
        </w:rPr>
        <w:t xml:space="preserve">, </w:t>
      </w:r>
      <w:r w:rsidR="0048233C" w:rsidRPr="0048233C">
        <w:rPr>
          <w:szCs w:val="24"/>
          <w:lang w:eastAsia="ar-SA"/>
        </w:rPr>
        <w:t>Kėdainių  rajono savivaldybės</w:t>
      </w:r>
      <w:r w:rsidR="0048233C">
        <w:rPr>
          <w:szCs w:val="24"/>
          <w:lang w:eastAsia="ar-SA"/>
        </w:rPr>
        <w:t xml:space="preserve"> </w:t>
      </w:r>
      <w:r w:rsidR="0048233C" w:rsidRPr="0048233C">
        <w:rPr>
          <w:szCs w:val="24"/>
          <w:lang w:eastAsia="ar-SA"/>
        </w:rPr>
        <w:t>2024-2026 metų strategini</w:t>
      </w:r>
      <w:r w:rsidR="00A33AA2">
        <w:rPr>
          <w:szCs w:val="24"/>
          <w:lang w:eastAsia="ar-SA"/>
        </w:rPr>
        <w:t>į</w:t>
      </w:r>
      <w:r w:rsidR="0048233C" w:rsidRPr="0048233C">
        <w:rPr>
          <w:szCs w:val="24"/>
          <w:lang w:eastAsia="ar-SA"/>
        </w:rPr>
        <w:t xml:space="preserve"> veiklos plan</w:t>
      </w:r>
      <w:r w:rsidR="00C92094">
        <w:rPr>
          <w:szCs w:val="24"/>
          <w:lang w:eastAsia="ar-SA"/>
        </w:rPr>
        <w:t>ą</w:t>
      </w:r>
      <w:r w:rsidR="0048233C">
        <w:rPr>
          <w:szCs w:val="24"/>
          <w:lang w:eastAsia="ar-SA"/>
        </w:rPr>
        <w:t>, patvirtint</w:t>
      </w:r>
      <w:r w:rsidR="00C92094">
        <w:rPr>
          <w:szCs w:val="24"/>
          <w:lang w:eastAsia="ar-SA"/>
        </w:rPr>
        <w:t>ą</w:t>
      </w:r>
      <w:r w:rsidR="0048233C">
        <w:rPr>
          <w:szCs w:val="24"/>
          <w:lang w:eastAsia="ar-SA"/>
        </w:rPr>
        <w:t xml:space="preserve"> Kėdainių rajono savivaldybės 2024 m. vasario 15 d. sprendimu Nr. TS-23</w:t>
      </w:r>
      <w:r w:rsidR="00C92094">
        <w:rPr>
          <w:szCs w:val="24"/>
          <w:lang w:eastAsia="ar-SA"/>
        </w:rPr>
        <w:t xml:space="preserve"> „</w:t>
      </w:r>
      <w:r w:rsidR="00C92094" w:rsidRPr="00C92094">
        <w:rPr>
          <w:szCs w:val="24"/>
          <w:lang w:eastAsia="ar-SA"/>
        </w:rPr>
        <w:t>Dėl Kėdainių rajono savivaldybės 2024–2026 metų strateginio veiklos plano tvirtinimo</w:t>
      </w:r>
      <w:r w:rsidR="00C92094">
        <w:rPr>
          <w:szCs w:val="24"/>
          <w:lang w:eastAsia="ar-SA"/>
        </w:rPr>
        <w:t>“</w:t>
      </w:r>
      <w:r w:rsidR="0048233C">
        <w:rPr>
          <w:szCs w:val="24"/>
          <w:lang w:eastAsia="ar-SA"/>
        </w:rPr>
        <w:t xml:space="preserve">, </w:t>
      </w:r>
      <w:r w:rsidR="00C92094">
        <w:rPr>
          <w:color w:val="000000"/>
        </w:rPr>
        <w:t xml:space="preserve">Kėdainių rajono savivaldybės strateginio valdymo organizavimo tvarkos aprašą, patvirtintą </w:t>
      </w:r>
      <w:r w:rsidR="0048233C" w:rsidRPr="0048233C">
        <w:rPr>
          <w:szCs w:val="24"/>
          <w:lang w:eastAsia="ar-SA"/>
        </w:rPr>
        <w:t>Kėdainių rajono savivaldybės tarybos 20</w:t>
      </w:r>
      <w:r w:rsidR="0048233C">
        <w:rPr>
          <w:szCs w:val="24"/>
          <w:lang w:eastAsia="ar-SA"/>
        </w:rPr>
        <w:t xml:space="preserve">23 m. gruodžio </w:t>
      </w:r>
      <w:r w:rsidR="0048233C" w:rsidRPr="0048233C">
        <w:rPr>
          <w:szCs w:val="24"/>
          <w:lang w:eastAsia="ar-SA"/>
        </w:rPr>
        <w:t xml:space="preserve">22 d. </w:t>
      </w:r>
      <w:r w:rsidR="0048233C">
        <w:rPr>
          <w:szCs w:val="24"/>
          <w:lang w:eastAsia="ar-SA"/>
        </w:rPr>
        <w:t xml:space="preserve">sprendimu </w:t>
      </w:r>
      <w:r w:rsidR="0048233C" w:rsidRPr="0048233C">
        <w:rPr>
          <w:szCs w:val="24"/>
          <w:lang w:eastAsia="ar-SA"/>
        </w:rPr>
        <w:t>Nr. TS-353 „</w:t>
      </w:r>
      <w:r w:rsidR="0048233C">
        <w:rPr>
          <w:szCs w:val="24"/>
          <w:lang w:eastAsia="ar-SA"/>
        </w:rPr>
        <w:t>D</w:t>
      </w:r>
      <w:r w:rsidR="0048233C" w:rsidRPr="0048233C">
        <w:rPr>
          <w:szCs w:val="24"/>
          <w:lang w:eastAsia="ar-SA"/>
        </w:rPr>
        <w:t xml:space="preserve">ėl </w:t>
      </w:r>
      <w:r w:rsidR="00433431">
        <w:rPr>
          <w:szCs w:val="24"/>
          <w:lang w:eastAsia="ar-SA"/>
        </w:rPr>
        <w:t>K</w:t>
      </w:r>
      <w:r w:rsidR="0048233C" w:rsidRPr="0048233C">
        <w:rPr>
          <w:szCs w:val="24"/>
          <w:lang w:eastAsia="ar-SA"/>
        </w:rPr>
        <w:t>ėdainių rajono savivaldybės strateginio valdymo organizavimo tvarkos aprašo  patvirtinimo“</w:t>
      </w:r>
      <w:r w:rsidR="0048233C">
        <w:rPr>
          <w:szCs w:val="24"/>
          <w:lang w:eastAsia="ar-SA"/>
        </w:rPr>
        <w:t xml:space="preserve">, </w:t>
      </w:r>
      <w:r>
        <w:rPr>
          <w:color w:val="000000"/>
          <w:szCs w:val="24"/>
        </w:rPr>
        <w:t xml:space="preserve">Kėdainių rajono savivaldybės taryba n u s p r e n d ž i a: </w:t>
      </w:r>
    </w:p>
    <w:p w14:paraId="39CE73CE" w14:textId="6C9A061D" w:rsidR="009412B8" w:rsidRDefault="00907451">
      <w:pPr>
        <w:ind w:firstLine="851"/>
        <w:jc w:val="both"/>
        <w:rPr>
          <w:szCs w:val="24"/>
        </w:rPr>
      </w:pPr>
      <w:r>
        <w:rPr>
          <w:szCs w:val="24"/>
        </w:rPr>
        <w:t>P</w:t>
      </w:r>
      <w:r w:rsidR="00313A52">
        <w:rPr>
          <w:szCs w:val="24"/>
        </w:rPr>
        <w:t>atvirtinti</w:t>
      </w:r>
      <w:r>
        <w:rPr>
          <w:szCs w:val="24"/>
        </w:rPr>
        <w:t xml:space="preserve"> Kėdainių </w:t>
      </w:r>
      <w:r w:rsidR="00313A52">
        <w:rPr>
          <w:szCs w:val="24"/>
        </w:rPr>
        <w:t>rajono turizmo plėtros strategiją 2025</w:t>
      </w:r>
      <w:r w:rsidR="00313A52" w:rsidRPr="00313A52">
        <w:rPr>
          <w:szCs w:val="24"/>
        </w:rPr>
        <w:t>–</w:t>
      </w:r>
      <w:r w:rsidR="00313A52">
        <w:rPr>
          <w:szCs w:val="24"/>
        </w:rPr>
        <w:t>2035 metams</w:t>
      </w:r>
      <w:r w:rsidR="00416B35">
        <w:rPr>
          <w:szCs w:val="24"/>
        </w:rPr>
        <w:t xml:space="preserve"> (pridedama)</w:t>
      </w:r>
      <w:r>
        <w:rPr>
          <w:szCs w:val="24"/>
        </w:rPr>
        <w:t xml:space="preserve">. </w:t>
      </w:r>
    </w:p>
    <w:p w14:paraId="124F41E9" w14:textId="350186F6" w:rsidR="009412B8" w:rsidRDefault="00433431">
      <w:pPr>
        <w:widowControl w:val="0"/>
        <w:tabs>
          <w:tab w:val="left" w:pos="1134"/>
          <w:tab w:val="left" w:pos="1276"/>
        </w:tabs>
        <w:suppressAutoHyphens/>
        <w:ind w:firstLine="851"/>
        <w:jc w:val="both"/>
        <w:rPr>
          <w:rFonts w:eastAsia="Lucida Sans Unicode" w:cs="Tahoma"/>
          <w:color w:val="000000"/>
          <w:szCs w:val="24"/>
          <w:lang w:eastAsia="lt-LT"/>
        </w:rPr>
      </w:pPr>
      <w:r>
        <w:rPr>
          <w:szCs w:val="24"/>
        </w:rPr>
        <w:t>Š</w:t>
      </w:r>
      <w:r w:rsidR="00907451">
        <w:rPr>
          <w:szCs w:val="24"/>
        </w:rPr>
        <w:t xml:space="preserve">is sprendimas per vieną mėnesį nuo sprendimo įteikimo dienos gali būti skundžiamas Lietuvos administracinių ginčų komisijos Kauno apygardos skyriui adresu: Laisvės al. </w:t>
      </w:r>
      <w:r w:rsidR="00907451">
        <w:rPr>
          <w:color w:val="000000"/>
          <w:szCs w:val="24"/>
        </w:rPr>
        <w:t xml:space="preserve">36, Kaunas, </w:t>
      </w:r>
      <w:r w:rsidR="00907451">
        <w:rPr>
          <w:szCs w:val="24"/>
        </w:rPr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14:paraId="05A0470A" w14:textId="77777777" w:rsidR="009412B8" w:rsidRDefault="009412B8">
      <w:pPr>
        <w:widowControl w:val="0"/>
        <w:suppressAutoHyphens/>
        <w:jc w:val="both"/>
        <w:rPr>
          <w:sz w:val="23"/>
          <w:szCs w:val="23"/>
        </w:rPr>
      </w:pPr>
    </w:p>
    <w:p w14:paraId="70D1F15E" w14:textId="23349870" w:rsidR="009412B8" w:rsidRDefault="009412B8">
      <w:pPr>
        <w:suppressAutoHyphens/>
        <w:ind w:firstLine="720"/>
        <w:jc w:val="both"/>
        <w:rPr>
          <w:color w:val="212529"/>
          <w:szCs w:val="22"/>
          <w:shd w:val="clear" w:color="auto" w:fill="FFFFFF"/>
        </w:rPr>
      </w:pPr>
    </w:p>
    <w:p w14:paraId="33C8C699" w14:textId="77777777" w:rsidR="007705F7" w:rsidRDefault="007705F7">
      <w:pPr>
        <w:suppressAutoHyphens/>
        <w:ind w:firstLine="720"/>
        <w:jc w:val="both"/>
        <w:rPr>
          <w:color w:val="212529"/>
          <w:szCs w:val="22"/>
          <w:shd w:val="clear" w:color="auto" w:fill="FFFFFF"/>
        </w:rPr>
      </w:pPr>
    </w:p>
    <w:p w14:paraId="41259FD4" w14:textId="49D5E8D2" w:rsidR="009412B8" w:rsidRDefault="00907451">
      <w:pPr>
        <w:jc w:val="both"/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 xml:space="preserve">Savivaldybės meras        </w:t>
      </w:r>
      <w:r w:rsidR="001F01D1">
        <w:rPr>
          <w:rFonts w:eastAsia="SimSun"/>
          <w:szCs w:val="24"/>
          <w:lang w:eastAsia="zh-CN"/>
        </w:rPr>
        <w:t xml:space="preserve">                                      </w:t>
      </w:r>
      <w:r w:rsidR="007705F7">
        <w:rPr>
          <w:rFonts w:eastAsia="SimSun"/>
          <w:szCs w:val="24"/>
          <w:lang w:eastAsia="zh-CN"/>
        </w:rPr>
        <w:tab/>
      </w:r>
      <w:r w:rsidR="007705F7">
        <w:rPr>
          <w:rFonts w:eastAsia="SimSun"/>
          <w:szCs w:val="24"/>
          <w:lang w:eastAsia="zh-CN"/>
        </w:rPr>
        <w:tab/>
      </w:r>
      <w:r w:rsidR="007705F7">
        <w:rPr>
          <w:rFonts w:eastAsia="SimSun"/>
          <w:szCs w:val="24"/>
          <w:lang w:eastAsia="zh-CN"/>
        </w:rPr>
        <w:tab/>
      </w:r>
      <w:r w:rsidR="007705F7">
        <w:rPr>
          <w:rFonts w:eastAsia="SimSun"/>
          <w:szCs w:val="24"/>
          <w:lang w:eastAsia="zh-CN"/>
        </w:rPr>
        <w:tab/>
        <w:t xml:space="preserve">                 Valentinas Tamulis</w:t>
      </w:r>
      <w:r w:rsidR="001F01D1">
        <w:rPr>
          <w:rFonts w:eastAsia="SimSun"/>
          <w:szCs w:val="24"/>
          <w:lang w:eastAsia="zh-CN"/>
        </w:rPr>
        <w:t xml:space="preserve">                     </w:t>
      </w:r>
    </w:p>
    <w:p w14:paraId="5B716B72" w14:textId="77777777" w:rsidR="009412B8" w:rsidRDefault="009412B8">
      <w:pPr>
        <w:ind w:firstLine="4712"/>
        <w:jc w:val="both"/>
        <w:rPr>
          <w:rFonts w:eastAsia="SimSun"/>
          <w:szCs w:val="24"/>
          <w:lang w:eastAsia="zh-CN"/>
        </w:rPr>
      </w:pPr>
    </w:p>
    <w:sectPr w:rsidR="009412B8">
      <w:pgSz w:w="12240" w:h="15840"/>
      <w:pgMar w:top="993" w:right="61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ED9"/>
    <w:rsid w:val="000579B7"/>
    <w:rsid w:val="0008285B"/>
    <w:rsid w:val="0009420C"/>
    <w:rsid w:val="001303DA"/>
    <w:rsid w:val="00164A3D"/>
    <w:rsid w:val="0017367F"/>
    <w:rsid w:val="001F01D1"/>
    <w:rsid w:val="0026702D"/>
    <w:rsid w:val="00294D54"/>
    <w:rsid w:val="002A1233"/>
    <w:rsid w:val="002C1BBE"/>
    <w:rsid w:val="00313A52"/>
    <w:rsid w:val="003B0D9C"/>
    <w:rsid w:val="00416B35"/>
    <w:rsid w:val="00433431"/>
    <w:rsid w:val="0048233C"/>
    <w:rsid w:val="0049359F"/>
    <w:rsid w:val="004E72A3"/>
    <w:rsid w:val="00505F19"/>
    <w:rsid w:val="00550907"/>
    <w:rsid w:val="00615ACD"/>
    <w:rsid w:val="00673BC2"/>
    <w:rsid w:val="006E48E0"/>
    <w:rsid w:val="00702F0F"/>
    <w:rsid w:val="00721A51"/>
    <w:rsid w:val="00735B26"/>
    <w:rsid w:val="00762B56"/>
    <w:rsid w:val="007705F7"/>
    <w:rsid w:val="007A5E50"/>
    <w:rsid w:val="00811361"/>
    <w:rsid w:val="008F0494"/>
    <w:rsid w:val="00907451"/>
    <w:rsid w:val="009412B8"/>
    <w:rsid w:val="009535FD"/>
    <w:rsid w:val="00980E2E"/>
    <w:rsid w:val="00997A16"/>
    <w:rsid w:val="00A33AA2"/>
    <w:rsid w:val="00A75299"/>
    <w:rsid w:val="00A76526"/>
    <w:rsid w:val="00AA4706"/>
    <w:rsid w:val="00C34E43"/>
    <w:rsid w:val="00C76E4F"/>
    <w:rsid w:val="00C92094"/>
    <w:rsid w:val="00CA1C95"/>
    <w:rsid w:val="00CB1BF8"/>
    <w:rsid w:val="00CE403C"/>
    <w:rsid w:val="00E34F0D"/>
    <w:rsid w:val="00F544F3"/>
    <w:rsid w:val="00F55886"/>
    <w:rsid w:val="00F8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B7DF5"/>
  <w15:chartTrackingRefBased/>
  <w15:docId w15:val="{D8EF9614-43BD-4536-8D2D-658B2F590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1185</Words>
  <Characters>676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Audronė Stadalnykienė</dc:creator>
  <cp:lastModifiedBy>Steponas Navajauskas</cp:lastModifiedBy>
  <cp:revision>3</cp:revision>
  <cp:lastPrinted>2024-04-09T14:46:00Z</cp:lastPrinted>
  <dcterms:created xsi:type="dcterms:W3CDTF">2024-04-26T10:37:00Z</dcterms:created>
  <dcterms:modified xsi:type="dcterms:W3CDTF">2024-05-02T10:51:00Z</dcterms:modified>
</cp:coreProperties>
</file>