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1069DE67" w14:textId="77777777">
      <w:pPr>
        <w:jc w:val="right"/>
        <w:rPr>
          <w:rFonts w:ascii="TimesLT" w:hAnsi="TimesLT"/>
          <w:b/>
          <w:bCs/>
          <w:szCs w:val="24"/>
          <w:lang w:val="en-US" w:eastAsia="lt-LT"/>
        </w:rPr>
      </w:pPr>
      <w:r>
        <w:rPr>
          <w:rFonts w:ascii="TimesLT" w:hAnsi="TimesLT"/>
          <w:b/>
          <w:bCs/>
          <w:szCs w:val="24"/>
          <w:lang w:val="en-US" w:eastAsia="lt-LT"/>
        </w:rPr>
        <w:t>Projektas</w:t>
      </w:r>
    </w:p>
    <w:p w14:paraId="4885D209" w14:textId="77777777">
      <w:pPr>
        <w:jc w:val="center"/>
        <w:rPr>
          <w:rFonts w:ascii="TimesLT" w:hAnsi="TimesLT"/>
          <w:sz w:val="26"/>
          <w:szCs w:val="24"/>
          <w:lang w:eastAsia="ar-SA"/>
        </w:rPr>
      </w:pPr>
      <w:r>
        <w:rPr>
          <w:rFonts w:ascii="TimesLT" w:hAnsi="TimesLT"/>
          <w:sz w:val="26"/>
          <w:szCs w:val="24"/>
          <w:lang w:val="en-US"/>
        </w:rPr>
        <w:drawing>
          <wp:inline distT="0" distB="0" distL="0" distR="0" wp14:anchorId="6C205B74" wp14:editId="306153BF">
            <wp:extent cx="482600" cy="570865"/>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14:paraId="50D77B16" w14:textId="77777777">
      <w:pPr>
        <w:jc w:val="center"/>
        <w:rPr>
          <w:rFonts w:ascii="TimesLT" w:hAnsi="TimesLT"/>
          <w:sz w:val="26"/>
          <w:szCs w:val="24"/>
          <w:lang w:eastAsia="ar-SA"/>
        </w:rPr>
      </w:pPr>
    </w:p>
    <w:p w14:paraId="7599D055" w14:textId="77777777">
      <w:pPr>
        <w:jc w:val="center"/>
        <w:rPr>
          <w:rFonts w:ascii="TimesLT" w:hAnsi="TimesLT"/>
          <w:b/>
          <w:bCs/>
          <w:caps/>
          <w:sz w:val="26"/>
          <w:szCs w:val="24"/>
          <w:lang w:eastAsia="ar-SA"/>
        </w:rPr>
      </w:pPr>
      <w:r>
        <w:rPr>
          <w:rFonts w:ascii="TimesLT" w:hAnsi="TimesLT"/>
          <w:b/>
          <w:bCs/>
          <w:caps/>
          <w:sz w:val="26"/>
          <w:szCs w:val="24"/>
          <w:lang w:eastAsia="ar-SA"/>
        </w:rPr>
        <w:t>kėdainių rajono savivaldybėS TARYBA</w:t>
      </w:r>
    </w:p>
    <w:p w14:paraId="28DA48D0" w14:textId="77777777">
      <w:pPr>
        <w:jc w:val="center"/>
        <w:rPr>
          <w:rFonts w:ascii="TimesLT" w:hAnsi="TimesLT"/>
          <w:b/>
          <w:bCs/>
          <w:caps/>
          <w:sz w:val="26"/>
          <w:szCs w:val="24"/>
          <w:lang w:eastAsia="ar-SA"/>
        </w:rPr>
      </w:pPr>
    </w:p>
    <w:p w14:paraId="592817D2" w14:textId="77777777">
      <w:pPr>
        <w:jc w:val="center"/>
        <w:rPr>
          <w:rFonts w:ascii="TimesLT" w:hAnsi="TimesLT"/>
          <w:b/>
          <w:bCs/>
          <w:caps/>
          <w:sz w:val="26"/>
          <w:szCs w:val="24"/>
          <w:lang w:eastAsia="ar-SA"/>
        </w:rPr>
      </w:pPr>
      <w:r>
        <w:rPr>
          <w:rFonts w:ascii="TimesLT" w:hAnsi="TimesLT"/>
          <w:b/>
          <w:bCs/>
          <w:caps/>
          <w:sz w:val="26"/>
          <w:szCs w:val="24"/>
          <w:lang w:eastAsia="ar-SA"/>
        </w:rPr>
        <w:t>SPRENDIMAS</w:t>
      </w:r>
    </w:p>
    <w:p w14:paraId="6C9B50D8" w14:textId="77777777">
      <w:pPr>
        <w:widowControl w:val="0"/>
        <w:suppressAutoHyphens/>
        <w:jc w:val="center"/>
        <w:rPr>
          <w:b/>
          <w:szCs w:val="24"/>
          <w:lang w:eastAsia="lt-LT"/>
        </w:rPr>
      </w:pPr>
      <w:r>
        <w:rPr>
          <w:b/>
          <w:szCs w:val="24"/>
          <w:lang w:eastAsia="lt-LT"/>
        </w:rPr>
        <w:t>DĖL KĖDAINIŲ RAJONO SAVIVALDYBĖS TARYBOS 2014 M. GRUODŽIO 12 D. SPRENDIMO NR. TS-293 „</w:t>
      </w:r>
      <w:r>
        <w:rPr>
          <w:rFonts w:eastAsia="Lucida Sans Unicode"/>
          <w:b/>
          <w:szCs w:val="24"/>
          <w:lang w:eastAsia="ar-SA"/>
        </w:rPr>
        <w:t xml:space="preserve">DĖL KĖDAINIŲ RAJONO SAVIVALDYBĖS </w:t>
      </w:r>
      <w:r>
        <w:rPr>
          <w:b/>
          <w:bCs/>
          <w:caps/>
          <w:color w:val="000000"/>
          <w:szCs w:val="24"/>
          <w:lang w:eastAsia="lt-LT"/>
        </w:rPr>
        <w:t>komunalinių atliekų tvarkymo paslaugos kokybės stebėsenos ir kontrolės vykdymo tvarkOS APRAŠO PATVIRTINIMO</w:t>
      </w:r>
      <w:r>
        <w:rPr>
          <w:b/>
          <w:caps/>
          <w:szCs w:val="24"/>
          <w:lang w:eastAsia="lt-LT"/>
        </w:rPr>
        <w:t>“ PAKEITIMO</w:t>
      </w:r>
    </w:p>
    <w:p w14:paraId="53871D3C" w14:textId="77777777">
      <w:pPr>
        <w:jc w:val="center"/>
        <w:rPr>
          <w:rFonts w:ascii="TimesLT" w:hAnsi="TimesLT"/>
          <w:b/>
          <w:szCs w:val="24"/>
          <w:lang w:eastAsia="lt-LT"/>
        </w:rPr>
      </w:pPr>
    </w:p>
    <w:p w14:paraId="01795C4B" w14:textId="247133D2">
      <w:pPr>
        <w:widowControl w:val="0"/>
        <w:suppressAutoHyphens/>
        <w:jc w:val="center"/>
        <w:rPr>
          <w:rFonts w:ascii="TimesLT" w:eastAsia="Lucida Sans Unicode" w:hAnsi="TimesLT"/>
          <w:szCs w:val="24"/>
          <w:lang w:eastAsia="ar-SA"/>
        </w:rPr>
      </w:pPr>
      <w:r>
        <w:rPr>
          <w:rFonts w:ascii="TimesLT" w:eastAsia="Lucida Sans Unicode" w:hAnsi="TimesLT"/>
          <w:szCs w:val="24"/>
          <w:lang w:eastAsia="ar-SA"/>
        </w:rPr>
        <w:t>2023 m. rugsėjo 15 d. Nr. SP-262</w:t>
      </w:r>
    </w:p>
    <w:p w14:paraId="27D66664" w14:textId="77777777">
      <w:pPr>
        <w:widowControl w:val="0"/>
        <w:suppressAutoHyphens/>
        <w:jc w:val="center"/>
        <w:rPr>
          <w:rFonts w:ascii="TimesLT" w:eastAsia="Lucida Sans Unicode" w:hAnsi="TimesLT"/>
          <w:szCs w:val="24"/>
          <w:lang w:eastAsia="ar-SA"/>
        </w:rPr>
      </w:pPr>
      <w:r>
        <w:rPr>
          <w:rFonts w:ascii="TimesLT" w:eastAsia="Lucida Sans Unicode" w:hAnsi="TimesLT"/>
          <w:szCs w:val="24"/>
          <w:lang w:eastAsia="ar-SA"/>
        </w:rPr>
        <w:t>Kėdainiai</w:t>
      </w:r>
    </w:p>
    <w:p w14:paraId="6722C632" w14:textId="77777777">
      <w:pPr>
        <w:jc w:val="both"/>
        <w:rPr>
          <w:rFonts w:eastAsia="Lucida Sans Unicode"/>
          <w:szCs w:val="24"/>
          <w:lang w:eastAsia="ar-SA"/>
        </w:rPr>
      </w:pPr>
    </w:p>
    <w:p w14:paraId="3C1A5686" w14:textId="77777777">
      <w:pPr>
        <w:keepNext/>
        <w:tabs>
          <w:tab w:val="num" w:pos="284"/>
          <w:tab w:val="left" w:pos="3690"/>
        </w:tabs>
        <w:suppressAutoHyphens/>
        <w:ind w:right="-38" w:firstLine="851"/>
        <w:jc w:val="both"/>
        <w:rPr>
          <w:caps/>
          <w:szCs w:val="24"/>
          <w:lang w:eastAsia="ar-SA"/>
        </w:rPr>
      </w:pPr>
      <w:r>
        <w:rPr>
          <w:szCs w:val="24"/>
          <w:lang w:eastAsia="lt-LT"/>
        </w:rPr>
        <w:t xml:space="preserve">Kėdainių rajono savivaldybės taryba </w:t>
      </w:r>
      <w:r>
        <w:rPr>
          <w:spacing w:val="60"/>
          <w:szCs w:val="24"/>
          <w:lang w:eastAsia="lt-LT"/>
        </w:rPr>
        <w:t>nusprendžia:</w:t>
      </w:r>
    </w:p>
    <w:p w14:paraId="5976397B" w14:textId="793BFB56">
      <w:pPr>
        <w:ind w:firstLine="851"/>
        <w:jc w:val="both"/>
        <w:rPr>
          <w:rFonts w:eastAsia="Calibri"/>
          <w:szCs w:val="24"/>
          <w:lang w:eastAsia="lt-LT"/>
        </w:rPr>
      </w:pPr>
      <w:r>
        <w:rPr>
          <w:rFonts w:eastAsia="Calibri"/>
          <w:szCs w:val="24"/>
          <w:lang w:eastAsia="lt-LT"/>
        </w:rPr>
        <w:t xml:space="preserve">Pakeisti </w:t>
      </w:r>
      <w:r>
        <w:rPr>
          <w:rFonts w:eastAsia="Lucida Sans Unicode"/>
          <w:bCs/>
          <w:szCs w:val="24"/>
          <w:lang w:eastAsia="ar-SA"/>
        </w:rPr>
        <w:t xml:space="preserve">Kėdainių rajono savivaldybės </w:t>
      </w:r>
      <w:r>
        <w:rPr>
          <w:bCs/>
          <w:color w:val="000000"/>
          <w:szCs w:val="24"/>
          <w:lang w:eastAsia="lt-LT"/>
        </w:rPr>
        <w:t>komunalinių atliekų tvarkymo paslaugos kokybės stebėsenos ir kontrolės vykdymo tvarkos aprašo</w:t>
      </w:r>
      <w:r>
        <w:rPr>
          <w:szCs w:val="24"/>
          <w:lang w:eastAsia="lt-LT"/>
        </w:rPr>
        <w:t xml:space="preserve">, patvirtinto Kėdainių rajono savivaldybės tarybos 2014 m. gruodžio 12 d. sprendimu Nr. </w:t>
      </w:r>
      <w:r>
        <w:rPr>
          <w:rFonts w:eastAsia="Calibri"/>
          <w:szCs w:val="24"/>
          <w:lang w:eastAsia="lt-LT"/>
        </w:rPr>
        <w:t>TS-293 „</w:t>
      </w:r>
      <w:r>
        <w:rPr>
          <w:rFonts w:eastAsia="Lucida Sans Unicode"/>
          <w:bCs/>
          <w:szCs w:val="24"/>
          <w:lang w:eastAsia="ar-SA"/>
        </w:rPr>
        <w:t xml:space="preserve">Dėl Kėdainių rajono savivaldybės </w:t>
      </w:r>
      <w:r>
        <w:rPr>
          <w:bCs/>
          <w:color w:val="000000"/>
          <w:szCs w:val="24"/>
          <w:lang w:eastAsia="lt-LT"/>
        </w:rPr>
        <w:t>komunalinių atliekų tvarkymo paslaugos kokybės stebėsenos ir kontrolės vykdymo tvarkos aprašo patvirtinimo</w:t>
      </w:r>
      <w:r>
        <w:rPr>
          <w:rFonts w:eastAsia="Calibri"/>
          <w:szCs w:val="24"/>
          <w:lang w:eastAsia="lt-LT"/>
        </w:rPr>
        <w:t>“, 11 punktą ir jį išdėstyti taip:</w:t>
      </w:r>
    </w:p>
    <w:p w14:paraId="50758EA6" w14:textId="645B3DA6">
      <w:pPr>
        <w:ind w:firstLine="709"/>
        <w:jc w:val="both"/>
        <w:rPr>
          <w:color w:val="000000"/>
          <w:szCs w:val="24"/>
          <w:lang w:eastAsia="lt-LT"/>
        </w:rPr>
      </w:pPr>
      <w:r>
        <w:rPr>
          <w:szCs w:val="24"/>
          <w:lang w:eastAsia="ar-SA"/>
        </w:rPr>
        <w:t>„</w:t>
      </w:r>
      <w:r>
        <w:rPr>
          <w:color w:val="000000"/>
          <w:szCs w:val="24"/>
          <w:lang w:eastAsia="lt-LT"/>
        </w:rPr>
        <w:t>11</w:t>
      </w:r>
      <w:r>
        <w:rPr>
          <w:color w:val="000000"/>
          <w:szCs w:val="24"/>
          <w:lang w:eastAsia="lt-LT"/>
        </w:rPr>
        <w:t>. Komunalinių atliekų tvarkymo paslaugos kokybės stebėsenos ir kontrolės rodikliai ir kriterijai (jei Paslaugos kokybės rodikliai yra iki nustatytos reikšmės proc., vertinama, kad Atliekų tvarkytojas paslaugas teikia gerai, o viršijus nustatytą reikšmę proc. – nepatenkinamai):</w:t>
      </w:r>
    </w:p>
    <w:p w14:paraId="5324854D" w14:textId="4122B3EC">
      <w:pPr>
        <w:ind w:firstLine="709"/>
        <w:jc w:val="both"/>
        <w:rPr>
          <w:color w:val="000000"/>
          <w:szCs w:val="24"/>
          <w:lang w:eastAsia="lt-LT"/>
        </w:rPr>
      </w:pPr>
      <w:r>
        <w:rPr>
          <w:color w:val="000000"/>
          <w:szCs w:val="24"/>
          <w:lang w:eastAsia="lt-LT"/>
        </w:rPr>
        <w:t>11.1</w:t>
      </w:r>
      <w:r>
        <w:rPr>
          <w:color w:val="000000"/>
          <w:szCs w:val="24"/>
          <w:lang w:eastAsia="lt-LT"/>
        </w:rPr>
        <w:t>. nustatytų pažeidimų skaičiaus ir ištuštintų konteinerių skaičiaus santykis (reikšmė iki 1 procento per mėnesį);</w:t>
      </w:r>
    </w:p>
    <w:p w14:paraId="1D90A09E" w14:textId="11C856FF">
      <w:pPr>
        <w:ind w:firstLine="709"/>
        <w:jc w:val="both"/>
        <w:rPr>
          <w:color w:val="000000"/>
          <w:szCs w:val="24"/>
          <w:lang w:eastAsia="lt-LT"/>
        </w:rPr>
      </w:pPr>
      <w:r>
        <w:rPr>
          <w:color w:val="000000"/>
          <w:szCs w:val="24"/>
          <w:lang w:eastAsia="lt-LT"/>
        </w:rPr>
        <w:t>11.2</w:t>
      </w:r>
      <w:r>
        <w:rPr>
          <w:color w:val="000000"/>
          <w:szCs w:val="24"/>
          <w:lang w:eastAsia="lt-LT"/>
        </w:rPr>
        <w:t>. pritaikytų baudų sumos (Eur) ir Paslaugos sutarties metinės vertės sumos (Eur) santykis (reikšmė iki 1 procento per metus);</w:t>
      </w:r>
    </w:p>
    <w:p w14:paraId="3B38D8B4" w14:textId="731E8928">
      <w:pPr>
        <w:ind w:firstLine="709"/>
        <w:jc w:val="both"/>
        <w:rPr>
          <w:color w:val="000000"/>
          <w:szCs w:val="24"/>
          <w:lang w:eastAsia="lt-LT"/>
        </w:rPr>
      </w:pPr>
      <w:r>
        <w:rPr>
          <w:color w:val="000000"/>
          <w:szCs w:val="24"/>
          <w:lang w:eastAsia="lt-LT"/>
        </w:rPr>
        <w:t>11.3</w:t>
      </w:r>
      <w:r>
        <w:rPr>
          <w:color w:val="000000"/>
          <w:szCs w:val="24"/>
          <w:lang w:eastAsia="lt-LT"/>
        </w:rPr>
        <w:t>. nustatytų pažeidimų skaičiaus ir tvarkomų aikštelių skaičiaus santykis (reikšmė iki 5 procentų per metus);</w:t>
      </w:r>
    </w:p>
    <w:p w14:paraId="7E7B34E6" w14:textId="2DBB0E38">
      <w:pPr>
        <w:ind w:firstLine="709"/>
        <w:jc w:val="both"/>
        <w:rPr>
          <w:color w:val="000000"/>
          <w:szCs w:val="24"/>
          <w:lang w:eastAsia="lt-LT"/>
        </w:rPr>
      </w:pPr>
      <w:r>
        <w:rPr>
          <w:color w:val="000000"/>
          <w:szCs w:val="24"/>
          <w:lang w:eastAsia="lt-LT"/>
        </w:rPr>
        <w:t>11.4</w:t>
      </w:r>
      <w:r>
        <w:rPr>
          <w:color w:val="000000"/>
          <w:szCs w:val="24"/>
          <w:lang w:eastAsia="lt-LT"/>
        </w:rPr>
        <w:t>. nustatytų pažeidimų skaičiaus ir plaunamų/dezinfekuojamų konteinerių skaičiaus santykis (reikšmė iki 5 procentų per metus);</w:t>
      </w:r>
    </w:p>
    <w:p w14:paraId="2788059E" w14:textId="413ED85D">
      <w:pPr>
        <w:ind w:firstLine="709"/>
        <w:jc w:val="both"/>
        <w:rPr>
          <w:color w:val="000000"/>
          <w:szCs w:val="24"/>
          <w:lang w:eastAsia="lt-LT"/>
        </w:rPr>
      </w:pPr>
      <w:r>
        <w:rPr>
          <w:color w:val="000000"/>
          <w:szCs w:val="24"/>
          <w:lang w:eastAsia="lt-LT"/>
        </w:rPr>
        <w:t>11.5</w:t>
      </w:r>
      <w:r>
        <w:rPr>
          <w:color w:val="000000"/>
          <w:szCs w:val="24"/>
          <w:lang w:eastAsia="lt-LT"/>
        </w:rPr>
        <w:t>. gautų skundų (dėl nekokybiškai atliktų paslaugų) skaičiaus ir vietinės rinkliavos už komunalinių atliekų surinkimą ir tvarkymą mokėtojų skaičiaus santykis (reikšmė iki 1 procento per mėnesį).</w:t>
      </w:r>
      <w:r>
        <w:rPr>
          <w:szCs w:val="24"/>
          <w:lang w:eastAsia="ar-SA"/>
        </w:rPr>
        <w:t>“</w:t>
      </w:r>
    </w:p>
    <w:p w14:paraId="284C4163" w14:textId="77777777">
      <w:pPr>
        <w:ind w:firstLine="851"/>
        <w:jc w:val="both"/>
        <w:rPr>
          <w:szCs w:val="24"/>
          <w:lang w:eastAsia="lt-LT"/>
        </w:rPr>
      </w:pPr>
    </w:p>
    <w:p w14:paraId="10753548" w14:textId="77777777">
      <w:pPr>
        <w:ind w:firstLine="709"/>
        <w:jc w:val="both"/>
        <w:rPr>
          <w:szCs w:val="24"/>
          <w:lang w:eastAsia="lt-LT"/>
        </w:rPr>
      </w:pPr>
    </w:p>
    <w:p w14:paraId="7B89B51D" w14:textId="2AC178B3">
      <w:pPr>
        <w:jc w:val="both"/>
        <w:rPr>
          <w:rFonts w:ascii="TimesLT" w:hAnsi="TimesLT"/>
          <w:szCs w:val="24"/>
          <w:highlight w:val="yellow"/>
          <w:lang w:eastAsia="lt-LT"/>
        </w:rPr>
      </w:pPr>
      <w:r>
        <w:rPr>
          <w:rFonts w:ascii="TimesLT" w:hAnsi="TimesLT"/>
          <w:szCs w:val="24"/>
          <w:lang w:eastAsia="lt-LT"/>
        </w:rPr>
        <w:t>Savivaldybės meras</w:t>
        <w:tab/>
        <w:tab/>
        <w:tab/>
        <w:tab/>
        <w:tab/>
        <w:tab/>
        <w:tab/>
        <w:tab/>
        <w:tab/>
        <w:tab/>
        <w:tab/>
        <w:tab/>
        <w:tab/>
        <w:t xml:space="preserve">    </w:t>
      </w:r>
    </w:p>
    <w:p w14:paraId="36A84C08" w14:textId="77777777">
      <w:pPr>
        <w:rPr>
          <w:rFonts w:ascii="TimesLT" w:hAnsi="TimesLT"/>
          <w:szCs w:val="24"/>
          <w:lang w:eastAsia="lt-LT"/>
        </w:rPr>
      </w:pPr>
    </w:p>
    <w:p w14:paraId="1ED3F21C" w14:textId="77777777">
      <w:pPr>
        <w:rPr>
          <w:rFonts w:ascii="TimesLT" w:hAnsi="TimesLT"/>
          <w:sz w:val="26"/>
          <w:lang w:eastAsia="lt-LT"/>
        </w:rPr>
      </w:pPr>
    </w:p>
    <w:p w14:paraId="585CEF6D" w14:textId="77777777"/>
    <w:p w14:paraId="66FAAEF9" w14:textId="77777777">
      <w:pPr>
        <w:rPr>
          <w:rFonts w:ascii="TimesLT" w:hAnsi="TimesLT"/>
          <w:sz w:val="26"/>
          <w:lang w:eastAsia="lt-LT"/>
        </w:rPr>
      </w:pPr>
    </w:p>
    <w:p w14:paraId="0059FE2C" w14:textId="77777777">
      <w:pPr>
        <w:rPr>
          <w:rFonts w:ascii="TimesLT" w:hAnsi="TimesLT"/>
          <w:sz w:val="26"/>
          <w:lang w:eastAsia="lt-LT"/>
        </w:rPr>
      </w:pPr>
    </w:p>
    <w:p w14:paraId="17787BBC" w14:textId="77777777">
      <w:pPr>
        <w:tabs>
          <w:tab w:val="left" w:pos="7275"/>
        </w:tabs>
        <w:rPr>
          <w:rFonts w:ascii="TimesLT" w:hAnsi="TimesLT"/>
          <w:sz w:val="26"/>
          <w:szCs w:val="24"/>
          <w:lang w:eastAsia="lt-LT"/>
        </w:rPr>
      </w:pPr>
      <w:r>
        <w:rPr>
          <w:rFonts w:ascii="TimesLT" w:hAnsi="TimesLT"/>
          <w:szCs w:val="24"/>
          <w:lang w:eastAsia="lt-LT"/>
        </w:rPr>
        <w:t xml:space="preserve">Egidijus Grigaitis            Valentinas Tamulis          Gintautas Muznikas           Dalius Ramonas</w:t>
        <w:tab/>
        <w:t xml:space="preserve">  </w:t>
      </w:r>
    </w:p>
    <w:p w14:paraId="042F930D" w14:textId="77777777">
      <w:pPr>
        <w:tabs>
          <w:tab w:val="left" w:pos="1296"/>
          <w:tab w:val="left" w:pos="2592"/>
          <w:tab w:val="left" w:pos="3888"/>
          <w:tab w:val="left" w:pos="5184"/>
          <w:tab w:val="left" w:pos="7920"/>
        </w:tabs>
        <w:rPr>
          <w:rFonts w:ascii="TimesLT" w:hAnsi="TimesLT"/>
          <w:szCs w:val="24"/>
          <w:lang w:eastAsia="lt-LT"/>
        </w:rPr>
      </w:pPr>
      <w:r>
        <w:rPr>
          <w:rFonts w:ascii="TimesLT" w:hAnsi="TimesLT"/>
          <w:szCs w:val="24"/>
          <w:lang w:eastAsia="lt-LT"/>
        </w:rPr>
        <w:t xml:space="preserve">2023-09-                          2023-09-                          2023-09-                            2023-09-</w:t>
      </w:r>
    </w:p>
    <w:p w14:paraId="3028FA99" w14:textId="77777777">
      <w:pPr>
        <w:tabs>
          <w:tab w:val="left" w:pos="1296"/>
          <w:tab w:val="left" w:pos="2592"/>
          <w:tab w:val="left" w:pos="3888"/>
          <w:tab w:val="left" w:pos="5184"/>
          <w:tab w:val="left" w:pos="7920"/>
        </w:tabs>
        <w:rPr>
          <w:rFonts w:ascii="TimesLT" w:hAnsi="TimesLT"/>
          <w:szCs w:val="24"/>
          <w:lang w:eastAsia="lt-LT"/>
        </w:rPr>
      </w:pPr>
    </w:p>
    <w:p w14:paraId="2F22974E" w14:textId="77777777">
      <w:pPr>
        <w:tabs>
          <w:tab w:val="left" w:pos="1296"/>
          <w:tab w:val="left" w:pos="2592"/>
          <w:tab w:val="left" w:pos="3888"/>
          <w:tab w:val="left" w:pos="5184"/>
          <w:tab w:val="left" w:pos="7920"/>
        </w:tabs>
        <w:rPr>
          <w:rFonts w:ascii="TimesLT" w:hAnsi="TimesLT"/>
          <w:szCs w:val="24"/>
          <w:lang w:eastAsia="lt-LT"/>
        </w:rPr>
      </w:pPr>
    </w:p>
    <w:p w14:paraId="5D136194" w14:textId="77777777">
      <w:pPr>
        <w:tabs>
          <w:tab w:val="left" w:pos="1296"/>
          <w:tab w:val="left" w:pos="2592"/>
          <w:tab w:val="left" w:pos="3888"/>
          <w:tab w:val="left" w:pos="5184"/>
          <w:tab w:val="left" w:pos="7920"/>
        </w:tabs>
        <w:rPr>
          <w:rFonts w:ascii="TimesLT" w:hAnsi="TimesLT"/>
          <w:szCs w:val="24"/>
          <w:lang w:eastAsia="lt-LT"/>
        </w:rPr>
      </w:pPr>
      <w:r>
        <w:rPr>
          <w:rFonts w:ascii="TimesLT" w:hAnsi="TimesLT"/>
          <w:szCs w:val="24"/>
          <w:lang w:eastAsia="lt-LT"/>
        </w:rPr>
        <w:t>Rūta Švedienė</w:t>
      </w:r>
    </w:p>
    <w:p w14:paraId="4B93473A" w14:textId="77777777">
      <w:pPr>
        <w:tabs>
          <w:tab w:val="left" w:pos="1296"/>
          <w:tab w:val="left" w:pos="2592"/>
          <w:tab w:val="left" w:pos="3888"/>
          <w:tab w:val="left" w:pos="5184"/>
          <w:tab w:val="left" w:pos="7920"/>
        </w:tabs>
        <w:rPr>
          <w:rFonts w:ascii="TimesLT" w:hAnsi="TimesLT"/>
          <w:szCs w:val="24"/>
          <w:lang w:eastAsia="lt-LT"/>
        </w:rPr>
      </w:pPr>
      <w:r>
        <w:rPr>
          <w:rFonts w:ascii="TimesLT" w:hAnsi="TimesLT"/>
          <w:szCs w:val="24"/>
          <w:lang w:eastAsia="lt-LT"/>
        </w:rPr>
        <w:t>2023-09-</w:t>
      </w:r>
    </w:p>
    <w:p w14:paraId="53E42C78" w14:textId="77777777">
      <w:pPr>
        <w:suppressAutoHyphens/>
        <w:rPr>
          <w:rFonts w:ascii="TimesLT" w:hAnsi="TimesLT"/>
          <w:szCs w:val="24"/>
          <w:lang w:eastAsia="my-MM" w:bidi="my-MM"/>
        </w:rPr>
      </w:pPr>
      <w:r>
        <w:rPr>
          <w:rFonts w:ascii="TimesLT" w:hAnsi="TimesLT"/>
          <w:szCs w:val="24"/>
          <w:lang w:eastAsia="my-MM" w:bidi="my-MM"/>
        </w:rPr>
        <w:t xml:space="preserve">Kėdainių rajono savivaldybės tarybai </w:t>
      </w:r>
    </w:p>
    <w:p w14:paraId="738ADF97" w14:textId="77777777">
      <w:pPr>
        <w:suppressAutoHyphens/>
        <w:rPr>
          <w:rFonts w:ascii="TimesLT" w:hAnsi="TimesLT"/>
          <w:szCs w:val="24"/>
          <w:lang w:eastAsia="my-MM" w:bidi="my-MM"/>
        </w:rPr>
      </w:pPr>
    </w:p>
    <w:p w14:paraId="31B0A88E" w14:textId="77777777">
      <w:pPr>
        <w:suppressAutoHyphens/>
        <w:jc w:val="center"/>
        <w:rPr>
          <w:rFonts w:ascii="TimesLT" w:hAnsi="TimesLT"/>
          <w:b/>
          <w:bCs/>
          <w:szCs w:val="24"/>
          <w:lang w:eastAsia="my-MM" w:bidi="my-MM"/>
        </w:rPr>
      </w:pPr>
      <w:r>
        <w:rPr>
          <w:rFonts w:ascii="TimesLT" w:hAnsi="TimesLT"/>
          <w:b/>
          <w:bCs/>
          <w:szCs w:val="24"/>
          <w:lang w:eastAsia="my-MM" w:bidi="my-MM"/>
        </w:rPr>
        <w:t>AIŠKINAMASIS RAŠTAS</w:t>
      </w:r>
    </w:p>
    <w:p w14:paraId="049EF52F" w14:textId="2D0F2146">
      <w:pPr>
        <w:widowControl w:val="0"/>
        <w:suppressAutoHyphens/>
        <w:jc w:val="center"/>
        <w:rPr>
          <w:b/>
          <w:szCs w:val="24"/>
          <w:lang w:eastAsia="lt-LT"/>
        </w:rPr>
      </w:pPr>
      <w:r>
        <w:rPr>
          <w:b/>
          <w:szCs w:val="24"/>
          <w:lang w:eastAsia="lt-LT"/>
        </w:rPr>
        <w:t>DĖL KĖDAINIŲ RAJONO SAVIVALDYBĖS TARYBOS 2014 M. GRUODŽIO 12 D. SPRENDIMO NR. TS-293 „</w:t>
      </w:r>
      <w:r>
        <w:rPr>
          <w:rFonts w:eastAsia="Lucida Sans Unicode"/>
          <w:b/>
          <w:szCs w:val="24"/>
          <w:lang w:eastAsia="ar-SA"/>
        </w:rPr>
        <w:t xml:space="preserve">DĖL KĖDAINIŲ RAJONO SAVIVALDYBĖS </w:t>
      </w:r>
      <w:r>
        <w:rPr>
          <w:b/>
          <w:bCs/>
          <w:caps/>
          <w:color w:val="000000"/>
          <w:szCs w:val="24"/>
          <w:lang w:eastAsia="lt-LT"/>
        </w:rPr>
        <w:t>komunalinių atliekų tvarkymo paslaugos kokybės stebėsenos ir kontrolės vykdymo tvarkOS APRAŠO PATVIRTINIMO</w:t>
      </w:r>
      <w:r>
        <w:rPr>
          <w:b/>
          <w:caps/>
          <w:szCs w:val="24"/>
          <w:lang w:eastAsia="lt-LT"/>
        </w:rPr>
        <w:t>“ PAKEITIMO</w:t>
      </w:r>
    </w:p>
    <w:p w14:paraId="6130C16C" w14:textId="49082DDF">
      <w:pPr>
        <w:suppressAutoHyphens/>
        <w:jc w:val="center"/>
        <w:rPr>
          <w:rFonts w:ascii="TimesLT" w:hAnsi="TimesLT"/>
          <w:szCs w:val="24"/>
          <w:lang w:eastAsia="my-MM" w:bidi="my-MM"/>
        </w:rPr>
      </w:pPr>
      <w:r>
        <w:rPr>
          <w:rFonts w:ascii="TimesLT" w:hAnsi="TimesLT"/>
          <w:szCs w:val="24"/>
          <w:lang w:eastAsia="my-MM" w:bidi="my-MM"/>
        </w:rPr>
        <w:t xml:space="preserve">2023-09-15 </w:t>
      </w:r>
      <w:r>
        <w:rPr>
          <w:rFonts w:ascii="TimesLT" w:hAnsi="TimesLT"/>
          <w:color w:val="FF0000"/>
          <w:szCs w:val="24"/>
          <w:lang w:eastAsia="my-MM" w:bidi="my-MM"/>
        </w:rPr>
        <w:t xml:space="preserve"> </w:t>
      </w:r>
    </w:p>
    <w:p w14:paraId="267932AA" w14:textId="77777777">
      <w:pPr>
        <w:suppressAutoHyphens/>
        <w:jc w:val="center"/>
        <w:rPr>
          <w:rFonts w:ascii="TimesLT" w:hAnsi="TimesLT"/>
          <w:szCs w:val="24"/>
          <w:lang w:eastAsia="my-MM" w:bidi="my-MM"/>
        </w:rPr>
      </w:pPr>
      <w:r>
        <w:rPr>
          <w:rFonts w:ascii="TimesLT" w:hAnsi="TimesLT"/>
          <w:szCs w:val="24"/>
          <w:lang w:eastAsia="my-MM" w:bidi="my-MM"/>
        </w:rPr>
        <w:t>Kėdainiai</w:t>
      </w:r>
    </w:p>
    <w:p w14:paraId="129962DA" w14:textId="77777777">
      <w:pPr>
        <w:suppressAutoHyphens/>
        <w:jc w:val="center"/>
        <w:rPr>
          <w:rFonts w:ascii="TimesLT" w:hAnsi="TimesLT"/>
          <w:szCs w:val="24"/>
          <w:lang w:eastAsia="my-MM" w:bidi="my-MM"/>
        </w:rPr>
      </w:pPr>
    </w:p>
    <w:p w14:paraId="2171F66D" w14:textId="4BB2446F">
      <w:pPr>
        <w:ind w:firstLine="851"/>
        <w:jc w:val="both"/>
        <w:rPr>
          <w:rFonts w:ascii="TimesLT" w:hAnsi="TimesLT"/>
          <w:szCs w:val="24"/>
          <w:lang w:eastAsia="ar-SA"/>
        </w:rPr>
      </w:pPr>
      <w:r>
        <w:rPr>
          <w:rFonts w:ascii="TimesLT" w:hAnsi="TimesLT"/>
          <w:b/>
          <w:bCs/>
          <w:szCs w:val="24"/>
          <w:lang w:eastAsia="ar-SA"/>
        </w:rPr>
        <w:t>Parengto sprendimo projekto tikslai:</w:t>
      </w:r>
      <w:r>
        <w:rPr>
          <w:rFonts w:ascii="TimesLT" w:hAnsi="TimesLT"/>
          <w:szCs w:val="24"/>
          <w:lang w:eastAsia="ar-SA"/>
        </w:rPr>
        <w:t xml:space="preserve"> </w:t>
      </w:r>
      <w:r>
        <w:rPr>
          <w:bCs/>
          <w:color w:val="000000"/>
          <w:szCs w:val="24"/>
          <w:lang w:eastAsia="lt-LT"/>
        </w:rPr>
        <w:t xml:space="preserve">Savivaldybės tarybai teikiamas svarstyti </w:t>
      </w:r>
      <w:r>
        <w:rPr>
          <w:color w:val="000000"/>
          <w:szCs w:val="24"/>
          <w:lang w:eastAsia="lt-LT"/>
        </w:rPr>
        <w:t xml:space="preserve">Kėdainių rajono savivaldybės komunalinių atliekų tvarkymo paslaugos kokybės stebėsenos ir kontrolės vykdymo tvarkos aprašo pakeitimas. </w:t>
      </w:r>
    </w:p>
    <w:p w14:paraId="2C07740A" w14:textId="77777777">
      <w:pPr>
        <w:ind w:firstLine="851"/>
        <w:jc w:val="both"/>
        <w:rPr>
          <w:szCs w:val="24"/>
          <w:lang w:eastAsia="lt-LT"/>
        </w:rPr>
      </w:pPr>
    </w:p>
    <w:p w14:paraId="34FB5F34" w14:textId="57A0CF87">
      <w:pPr>
        <w:ind w:firstLine="851"/>
        <w:jc w:val="both"/>
        <w:rPr>
          <w:szCs w:val="24"/>
          <w:lang w:eastAsia="ar-SA"/>
        </w:rPr>
      </w:pPr>
      <w:r>
        <w:rPr>
          <w:b/>
          <w:bCs/>
          <w:szCs w:val="24"/>
          <w:lang w:eastAsia="my-MM" w:bidi="my-MM"/>
        </w:rPr>
        <w:t xml:space="preserve">Sprendimo projekto esmė, rengimo priežastys ir motyvai: </w:t>
      </w:r>
      <w:r>
        <w:rPr>
          <w:szCs w:val="24"/>
          <w:lang w:eastAsia="my-MM" w:bidi="my-MM"/>
        </w:rPr>
        <w:t xml:space="preserve">Kėdainių </w:t>
      </w:r>
      <w:r>
        <w:rPr>
          <w:color w:val="000000"/>
          <w:szCs w:val="24"/>
          <w:lang w:eastAsia="lt-LT"/>
        </w:rPr>
        <w:t xml:space="preserve">rajono savivaldybės komunalinių atliekų tvarkymo paslaugos kokybės stebėsenos ir kontrolės vykdymo tvarkos aprašo pakeitimas siūlomas atsižvelgiant į Lietuvos Respublikos specialiųjų tyrimų tarnybos atliktos Korupcijos rizikos analizės išvadas. Gautose išvadose pateiktas pasiūlymas detaliai reglamentuoti komunalinių atliekų tvarkymo paslaugos kokybės kontrolės procesą, įtvirtinant, konkrečiomis ribinėmis reikšmėmis pagrįstus kokybės vertinimo rodiklius ir jų kriterijus. </w:t>
      </w:r>
    </w:p>
    <w:p w14:paraId="2A8010E1" w14:textId="77777777">
      <w:pPr>
        <w:ind w:firstLine="851"/>
        <w:jc w:val="both"/>
        <w:rPr>
          <w:b/>
          <w:bCs/>
          <w:szCs w:val="24"/>
          <w:lang w:eastAsia="my-MM" w:bidi="my-MM"/>
        </w:rPr>
      </w:pPr>
    </w:p>
    <w:p w14:paraId="0E144A0E" w14:textId="77777777">
      <w:pPr>
        <w:ind w:firstLine="851"/>
        <w:jc w:val="both"/>
        <w:rPr>
          <w:rFonts w:ascii="TimesLT" w:hAnsi="TimesLT"/>
          <w:szCs w:val="24"/>
          <w:lang w:eastAsia="lt-LT"/>
        </w:rPr>
      </w:pPr>
      <w:r>
        <w:rPr>
          <w:rFonts w:ascii="TimesLT" w:hAnsi="TimesLT"/>
          <w:b/>
          <w:szCs w:val="24"/>
          <w:lang w:eastAsia="lt-LT"/>
        </w:rPr>
        <w:t>Lėšų poreikis (jeigu sprendimui įgyvendinti reikalingos lėšos):</w:t>
      </w:r>
      <w:r>
        <w:rPr>
          <w:rFonts w:ascii="TimesLT" w:hAnsi="TimesLT"/>
          <w:szCs w:val="24"/>
          <w:lang w:eastAsia="lt-LT"/>
        </w:rPr>
        <w:t xml:space="preserve"> –  </w:t>
      </w:r>
    </w:p>
    <w:p w14:paraId="3B69A50C" w14:textId="77777777">
      <w:pPr>
        <w:ind w:firstLine="851"/>
        <w:jc w:val="both"/>
        <w:rPr>
          <w:rFonts w:ascii="TimesLT" w:hAnsi="TimesLT"/>
          <w:color w:val="000000"/>
          <w:szCs w:val="24"/>
          <w:lang w:eastAsia="lt-LT"/>
        </w:rPr>
      </w:pPr>
    </w:p>
    <w:p w14:paraId="5EED8C68" w14:textId="1881E5AD">
      <w:pPr>
        <w:suppressAutoHyphens/>
        <w:ind w:firstLine="851"/>
        <w:jc w:val="both"/>
        <w:rPr>
          <w:rFonts w:ascii="TimesLT" w:hAnsi="TimesLT"/>
          <w:b/>
          <w:szCs w:val="24"/>
          <w:lang w:eastAsia="ar-SA"/>
        </w:rPr>
      </w:pPr>
      <w:r>
        <w:rPr>
          <w:rFonts w:ascii="TimesLT" w:hAnsi="TimesLT"/>
          <w:b/>
          <w:szCs w:val="24"/>
          <w:lang w:eastAsia="ar-SA"/>
        </w:rPr>
        <w:t xml:space="preserve">Laukiami rezultatai: </w:t>
      </w:r>
      <w:r>
        <w:rPr>
          <w:color w:val="000000"/>
          <w:szCs w:val="24"/>
          <w:lang w:eastAsia="lt-LT"/>
        </w:rPr>
        <w:t>Reglamentuotas komunalinių atliekų tvarkymo paslaugos kokybės kontrolės procesas, nustatytos konkrečios ribinės reikšmės, pagrįsti kokybės vertinimo rodikliai ir jų kriterijai.</w:t>
      </w:r>
    </w:p>
    <w:p w14:paraId="5A3063D2" w14:textId="77777777">
      <w:pPr>
        <w:ind w:firstLine="913"/>
        <w:jc w:val="both"/>
        <w:rPr>
          <w:szCs w:val="24"/>
          <w:lang w:eastAsia="lt-LT"/>
        </w:rPr>
      </w:pPr>
    </w:p>
    <w:p w14:paraId="0D725AAA" w14:textId="77777777">
      <w:pPr>
        <w:suppressAutoHyphens/>
        <w:ind w:firstLine="680"/>
        <w:jc w:val="both"/>
        <w:rPr>
          <w:rFonts w:ascii="TimesLT" w:hAnsi="TimesLT"/>
          <w:szCs w:val="24"/>
          <w:lang w:eastAsia="ar-SA"/>
        </w:rPr>
      </w:pPr>
      <w:r>
        <w:rPr>
          <w:rFonts w:ascii="TimesLT" w:hAnsi="TimesLT"/>
          <w:b/>
          <w:szCs w:val="24"/>
          <w:lang w:eastAsia="ar-SA"/>
        </w:rPr>
        <w:t xml:space="preserve">Kiti paaiškinimai: </w:t>
      </w:r>
      <w:r>
        <w:rPr>
          <w:rFonts w:ascii="TimesLT" w:hAnsi="TimesLT"/>
          <w:szCs w:val="24"/>
          <w:lang w:eastAsia="ar-SA"/>
        </w:rPr>
        <w:t>Nėra</w:t>
      </w:r>
    </w:p>
    <w:p w14:paraId="770CEA65" w14:textId="77777777">
      <w:pPr>
        <w:suppressAutoHyphens/>
        <w:ind w:firstLine="426"/>
        <w:jc w:val="both"/>
        <w:rPr>
          <w:rFonts w:ascii="TimesLT" w:hAnsi="TimesLT"/>
          <w:b/>
          <w:bCs/>
          <w:szCs w:val="24"/>
          <w:lang w:eastAsia="ar-SA"/>
        </w:rPr>
      </w:pPr>
      <w:r>
        <w:rPr>
          <w:rFonts w:ascii="TimesLT" w:hAnsi="TimesLT"/>
          <w:b/>
          <w:bCs/>
          <w:szCs w:val="24"/>
          <w:lang w:eastAsia="ar-S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373"/>
        <w:gridCol w:w="2693"/>
      </w:tblGrid>
      <w:tr w14:paraId="71B605DA" w14:textId="77777777">
        <w:trPr>
          <w:trHeight w:val="285"/>
        </w:trPr>
        <w:tc>
          <w:tcPr>
            <w:tcW w:w="2864" w:type="dxa"/>
            <w:vMerge w:val="restart"/>
            <w:tcBorders>
              <w:top w:val="single" w:sz="4" w:space="0" w:color="000000"/>
              <w:left w:val="single" w:sz="4" w:space="0" w:color="000000"/>
              <w:bottom w:val="single" w:sz="4" w:space="0" w:color="000000"/>
              <w:right w:val="single" w:sz="4" w:space="0" w:color="000000"/>
            </w:tcBorders>
            <w:hideMark/>
          </w:tcPr>
          <w:p w14:paraId="45891F33" w14:textId="77777777">
            <w:pPr>
              <w:suppressAutoHyphens/>
              <w:jc w:val="both"/>
              <w:rPr>
                <w:rFonts w:ascii="TimesLT" w:hAnsi="TimesLT"/>
                <w:b/>
                <w:sz w:val="22"/>
                <w:szCs w:val="22"/>
                <w:lang w:eastAsia="ar-SA" w:bidi="lo-LA"/>
              </w:rPr>
            </w:pPr>
            <w:r>
              <w:rPr>
                <w:rFonts w:ascii="TimesLT" w:hAnsi="TimesLT"/>
                <w:b/>
                <w:sz w:val="22"/>
                <w:szCs w:val="22"/>
                <w:lang w:eastAsia="ar-SA"/>
              </w:rPr>
              <w:t>Sritys</w:t>
            </w:r>
          </w:p>
        </w:tc>
        <w:tc>
          <w:tcPr>
            <w:tcW w:w="6066" w:type="dxa"/>
            <w:gridSpan w:val="2"/>
            <w:tcBorders>
              <w:top w:val="single" w:sz="4" w:space="0" w:color="000000"/>
              <w:left w:val="single" w:sz="4" w:space="0" w:color="000000"/>
              <w:bottom w:val="single" w:sz="4" w:space="0" w:color="auto"/>
              <w:right w:val="single" w:sz="4" w:space="0" w:color="000000"/>
            </w:tcBorders>
            <w:hideMark/>
          </w:tcPr>
          <w:p w14:paraId="387EC0C5" w14:textId="77777777">
            <w:pPr>
              <w:suppressAutoHyphens/>
              <w:jc w:val="both"/>
              <w:rPr>
                <w:rFonts w:ascii="TimesLT" w:hAnsi="TimesLT"/>
                <w:b/>
                <w:bCs/>
                <w:sz w:val="22"/>
                <w:szCs w:val="22"/>
                <w:lang w:eastAsia="ar-SA"/>
              </w:rPr>
            </w:pPr>
            <w:r>
              <w:rPr>
                <w:rFonts w:ascii="TimesLT" w:hAnsi="TimesLT"/>
                <w:b/>
                <w:bCs/>
                <w:sz w:val="22"/>
                <w:szCs w:val="22"/>
                <w:lang w:eastAsia="ar-SA"/>
              </w:rPr>
              <w:t>Numatomo teisinio reguliavimo poveikio vertinimo rezultatai</w:t>
            </w:r>
          </w:p>
        </w:tc>
      </w:tr>
      <w:tr w14:paraId="37B1338A" w14:textId="77777777">
        <w:trPr>
          <w:trHeight w:val="369"/>
        </w:trPr>
        <w:tc>
          <w:tcPr>
            <w:tcW w:w="2864" w:type="dxa"/>
            <w:vMerge/>
            <w:tcBorders>
              <w:top w:val="single" w:sz="4" w:space="0" w:color="000000"/>
              <w:left w:val="single" w:sz="4" w:space="0" w:color="000000"/>
              <w:bottom w:val="single" w:sz="4" w:space="0" w:color="000000"/>
              <w:right w:val="single" w:sz="4" w:space="0" w:color="000000"/>
            </w:tcBorders>
            <w:vAlign w:val="center"/>
            <w:hideMark/>
          </w:tcPr>
          <w:p w14:paraId="6F0B768D" w14:textId="77777777">
            <w:pPr>
              <w:rPr>
                <w:rFonts w:ascii="TimesLT" w:hAnsi="TimesLT"/>
                <w:b/>
                <w:sz w:val="22"/>
                <w:szCs w:val="22"/>
                <w:lang w:eastAsia="ar-SA" w:bidi="lo-LA"/>
              </w:rPr>
            </w:pPr>
          </w:p>
        </w:tc>
        <w:tc>
          <w:tcPr>
            <w:tcW w:w="3373" w:type="dxa"/>
            <w:tcBorders>
              <w:top w:val="single" w:sz="4" w:space="0" w:color="auto"/>
              <w:left w:val="single" w:sz="4" w:space="0" w:color="000000"/>
              <w:bottom w:val="single" w:sz="4" w:space="0" w:color="000000"/>
              <w:right w:val="single" w:sz="4" w:space="0" w:color="000000"/>
            </w:tcBorders>
            <w:hideMark/>
          </w:tcPr>
          <w:p w14:paraId="25CFF0E4" w14:textId="77777777">
            <w:pPr>
              <w:suppressAutoHyphens/>
              <w:rPr>
                <w:rFonts w:ascii="TimesLT" w:hAnsi="TimesLT"/>
                <w:b/>
                <w:sz w:val="22"/>
                <w:szCs w:val="22"/>
                <w:lang w:eastAsia="ar-SA"/>
              </w:rPr>
            </w:pPr>
            <w:r>
              <w:rPr>
                <w:rFonts w:ascii="TimesLT" w:hAnsi="TimesLT"/>
                <w:b/>
                <w:sz w:val="22"/>
                <w:szCs w:val="22"/>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3559236F" w14:textId="77777777">
            <w:pPr>
              <w:suppressAutoHyphens/>
              <w:rPr>
                <w:rFonts w:ascii="TimesLT" w:hAnsi="TimesLT"/>
                <w:b/>
                <w:sz w:val="22"/>
                <w:szCs w:val="22"/>
                <w:lang w:eastAsia="lt-LT" w:bidi="lo-LA"/>
              </w:rPr>
            </w:pPr>
            <w:r>
              <w:rPr>
                <w:rFonts w:ascii="TimesLT" w:hAnsi="TimesLT"/>
                <w:b/>
                <w:sz w:val="22"/>
                <w:szCs w:val="22"/>
                <w:lang w:eastAsia="ar-SA"/>
              </w:rPr>
              <w:t>Neigiamas poveikis</w:t>
            </w:r>
          </w:p>
        </w:tc>
      </w:tr>
      <w:tr w14:paraId="6EF92ED4" w14:textId="77777777">
        <w:tc>
          <w:tcPr>
            <w:tcW w:w="2864" w:type="dxa"/>
            <w:tcBorders>
              <w:top w:val="single" w:sz="4" w:space="0" w:color="000000"/>
              <w:left w:val="single" w:sz="4" w:space="0" w:color="000000"/>
              <w:bottom w:val="single" w:sz="4" w:space="0" w:color="000000"/>
              <w:right w:val="single" w:sz="4" w:space="0" w:color="000000"/>
            </w:tcBorders>
            <w:hideMark/>
          </w:tcPr>
          <w:p w14:paraId="24130349" w14:textId="77777777">
            <w:pPr>
              <w:suppressAutoHyphens/>
              <w:rPr>
                <w:rFonts w:ascii="TimesLT" w:hAnsi="TimesLT"/>
                <w:i/>
                <w:sz w:val="22"/>
                <w:szCs w:val="22"/>
                <w:lang w:eastAsia="ar-SA" w:bidi="lo-LA"/>
              </w:rPr>
            </w:pPr>
            <w:r>
              <w:rPr>
                <w:rFonts w:ascii="TimesLT" w:hAnsi="TimesLT"/>
                <w:i/>
                <w:sz w:val="22"/>
                <w:szCs w:val="22"/>
                <w:lang w:eastAsia="ar-SA"/>
              </w:rPr>
              <w:t>Ekonomikai</w:t>
            </w:r>
          </w:p>
        </w:tc>
        <w:tc>
          <w:tcPr>
            <w:tcW w:w="3373" w:type="dxa"/>
            <w:tcBorders>
              <w:top w:val="single" w:sz="4" w:space="0" w:color="000000"/>
              <w:left w:val="single" w:sz="4" w:space="0" w:color="000000"/>
              <w:bottom w:val="single" w:sz="4" w:space="0" w:color="000000"/>
              <w:right w:val="single" w:sz="4" w:space="0" w:color="000000"/>
            </w:tcBorders>
          </w:tcPr>
          <w:p w14:paraId="0871CC4F" w14:textId="77777777">
            <w:pPr>
              <w:suppressAutoHyphens/>
              <w:jc w:val="center"/>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0B79C70" w14:textId="77777777">
            <w:pPr>
              <w:suppressAutoHyphens/>
              <w:rPr>
                <w:rFonts w:ascii="TimesLT" w:hAnsi="TimesLT"/>
                <w:i/>
                <w:sz w:val="22"/>
                <w:szCs w:val="22"/>
                <w:lang w:eastAsia="ar-SA" w:bidi="lo-LA"/>
              </w:rPr>
            </w:pPr>
          </w:p>
        </w:tc>
      </w:tr>
      <w:tr w14:paraId="3F5848B8" w14:textId="77777777">
        <w:trPr>
          <w:trHeight w:val="368"/>
        </w:trPr>
        <w:tc>
          <w:tcPr>
            <w:tcW w:w="2864" w:type="dxa"/>
            <w:tcBorders>
              <w:top w:val="single" w:sz="4" w:space="0" w:color="000000"/>
              <w:left w:val="single" w:sz="4" w:space="0" w:color="000000"/>
              <w:bottom w:val="single" w:sz="4" w:space="0" w:color="000000"/>
              <w:right w:val="single" w:sz="4" w:space="0" w:color="000000"/>
            </w:tcBorders>
            <w:hideMark/>
          </w:tcPr>
          <w:p w14:paraId="6886796B" w14:textId="77777777">
            <w:pPr>
              <w:suppressAutoHyphens/>
              <w:rPr>
                <w:rFonts w:ascii="TimesLT" w:hAnsi="TimesLT"/>
                <w:i/>
                <w:sz w:val="22"/>
                <w:szCs w:val="22"/>
                <w:lang w:eastAsia="ar-SA" w:bidi="lo-LA"/>
              </w:rPr>
            </w:pPr>
            <w:r>
              <w:rPr>
                <w:rFonts w:ascii="TimesLT" w:hAnsi="TimesLT"/>
                <w:i/>
                <w:sz w:val="22"/>
                <w:szCs w:val="22"/>
                <w:lang w:eastAsia="ar-SA"/>
              </w:rPr>
              <w:t>Finansams</w:t>
            </w:r>
          </w:p>
        </w:tc>
        <w:tc>
          <w:tcPr>
            <w:tcW w:w="3373" w:type="dxa"/>
            <w:tcBorders>
              <w:top w:val="single" w:sz="4" w:space="0" w:color="000000"/>
              <w:left w:val="single" w:sz="4" w:space="0" w:color="000000"/>
              <w:bottom w:val="single" w:sz="4" w:space="0" w:color="000000"/>
              <w:right w:val="single" w:sz="4" w:space="0" w:color="000000"/>
            </w:tcBorders>
          </w:tcPr>
          <w:p w14:paraId="09ECE833" w14:textId="77777777">
            <w:pPr>
              <w:suppressAutoHyphens/>
              <w:jc w:val="center"/>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0949656" w14:textId="77777777">
            <w:pPr>
              <w:suppressAutoHyphens/>
              <w:rPr>
                <w:rFonts w:ascii="TimesLT" w:hAnsi="TimesLT"/>
                <w:i/>
                <w:sz w:val="22"/>
                <w:szCs w:val="22"/>
                <w:lang w:eastAsia="ar-SA" w:bidi="lo-LA"/>
              </w:rPr>
            </w:pPr>
          </w:p>
        </w:tc>
      </w:tr>
      <w:tr w14:paraId="729B1AFF" w14:textId="77777777">
        <w:tc>
          <w:tcPr>
            <w:tcW w:w="2864" w:type="dxa"/>
            <w:tcBorders>
              <w:top w:val="single" w:sz="4" w:space="0" w:color="000000"/>
              <w:left w:val="single" w:sz="4" w:space="0" w:color="000000"/>
              <w:bottom w:val="single" w:sz="4" w:space="0" w:color="000000"/>
              <w:right w:val="single" w:sz="4" w:space="0" w:color="000000"/>
            </w:tcBorders>
            <w:hideMark/>
          </w:tcPr>
          <w:p w14:paraId="38EA8EC4" w14:textId="77777777">
            <w:pPr>
              <w:suppressAutoHyphens/>
              <w:rPr>
                <w:rFonts w:ascii="TimesLT" w:hAnsi="TimesLT"/>
                <w:i/>
                <w:sz w:val="22"/>
                <w:szCs w:val="22"/>
                <w:lang w:eastAsia="ar-SA" w:bidi="lo-LA"/>
              </w:rPr>
            </w:pPr>
            <w:r>
              <w:rPr>
                <w:rFonts w:ascii="TimesLT" w:hAnsi="TimesLT"/>
                <w:i/>
                <w:sz w:val="22"/>
                <w:szCs w:val="22"/>
                <w:lang w:eastAsia="ar-SA"/>
              </w:rPr>
              <w:t>Socialinei aplinkai</w:t>
            </w:r>
          </w:p>
        </w:tc>
        <w:tc>
          <w:tcPr>
            <w:tcW w:w="3373" w:type="dxa"/>
            <w:tcBorders>
              <w:top w:val="single" w:sz="4" w:space="0" w:color="000000"/>
              <w:left w:val="single" w:sz="4" w:space="0" w:color="000000"/>
              <w:bottom w:val="single" w:sz="4" w:space="0" w:color="000000"/>
              <w:right w:val="single" w:sz="4" w:space="0" w:color="000000"/>
            </w:tcBorders>
          </w:tcPr>
          <w:p w14:paraId="1973B977" w14:textId="77777777">
            <w:pPr>
              <w:suppressAutoHyphens/>
              <w:jc w:val="both"/>
              <w:rPr>
                <w:rFonts w:ascii="TimesLT" w:hAnsi="TimesLT"/>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79ECFEB" w14:textId="77777777">
            <w:pPr>
              <w:suppressAutoHyphens/>
              <w:jc w:val="both"/>
              <w:rPr>
                <w:rFonts w:ascii="TimesLT" w:hAnsi="TimesLT"/>
                <w:sz w:val="22"/>
                <w:szCs w:val="22"/>
                <w:lang w:eastAsia="ar-SA" w:bidi="lo-LA"/>
              </w:rPr>
            </w:pPr>
          </w:p>
        </w:tc>
      </w:tr>
      <w:tr w14:paraId="1DBA03FD" w14:textId="77777777">
        <w:tc>
          <w:tcPr>
            <w:tcW w:w="2864" w:type="dxa"/>
            <w:tcBorders>
              <w:top w:val="single" w:sz="4" w:space="0" w:color="000000"/>
              <w:left w:val="single" w:sz="4" w:space="0" w:color="000000"/>
              <w:bottom w:val="single" w:sz="4" w:space="0" w:color="000000"/>
              <w:right w:val="single" w:sz="4" w:space="0" w:color="000000"/>
            </w:tcBorders>
            <w:hideMark/>
          </w:tcPr>
          <w:p w14:paraId="4367A46B" w14:textId="77777777">
            <w:pPr>
              <w:suppressAutoHyphens/>
              <w:rPr>
                <w:rFonts w:ascii="TimesLT" w:hAnsi="TimesLT"/>
                <w:i/>
                <w:sz w:val="22"/>
                <w:szCs w:val="22"/>
                <w:lang w:eastAsia="ar-SA" w:bidi="lo-LA"/>
              </w:rPr>
            </w:pPr>
            <w:r>
              <w:rPr>
                <w:rFonts w:ascii="TimesLT" w:hAnsi="TimesLT"/>
                <w:i/>
                <w:sz w:val="22"/>
                <w:szCs w:val="22"/>
                <w:lang w:eastAsia="ar-SA"/>
              </w:rPr>
              <w:t>Viešajam administravimui</w:t>
            </w:r>
          </w:p>
        </w:tc>
        <w:tc>
          <w:tcPr>
            <w:tcW w:w="3373" w:type="dxa"/>
            <w:tcBorders>
              <w:top w:val="single" w:sz="4" w:space="0" w:color="000000"/>
              <w:left w:val="single" w:sz="4" w:space="0" w:color="000000"/>
              <w:bottom w:val="single" w:sz="4" w:space="0" w:color="000000"/>
              <w:right w:val="single" w:sz="4" w:space="0" w:color="000000"/>
            </w:tcBorders>
          </w:tcPr>
          <w:p w14:paraId="7A1B7968" w14:textId="77777777">
            <w:pPr>
              <w:suppressAutoHyphens/>
              <w:jc w:val="center"/>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B0D7123" w14:textId="77777777">
            <w:pPr>
              <w:suppressAutoHyphens/>
              <w:rPr>
                <w:rFonts w:ascii="TimesLT" w:hAnsi="TimesLT"/>
                <w:i/>
                <w:sz w:val="22"/>
                <w:szCs w:val="22"/>
                <w:lang w:eastAsia="ar-SA" w:bidi="lo-LA"/>
              </w:rPr>
            </w:pPr>
          </w:p>
        </w:tc>
      </w:tr>
      <w:tr w14:paraId="79B03450" w14:textId="77777777">
        <w:tc>
          <w:tcPr>
            <w:tcW w:w="2864" w:type="dxa"/>
            <w:tcBorders>
              <w:top w:val="single" w:sz="4" w:space="0" w:color="000000"/>
              <w:left w:val="single" w:sz="4" w:space="0" w:color="000000"/>
              <w:bottom w:val="single" w:sz="4" w:space="0" w:color="000000"/>
              <w:right w:val="single" w:sz="4" w:space="0" w:color="000000"/>
            </w:tcBorders>
            <w:hideMark/>
          </w:tcPr>
          <w:p w14:paraId="0437C433" w14:textId="77777777">
            <w:pPr>
              <w:suppressAutoHyphens/>
              <w:rPr>
                <w:rFonts w:ascii="TimesLT" w:hAnsi="TimesLT"/>
                <w:i/>
                <w:sz w:val="22"/>
                <w:szCs w:val="22"/>
                <w:lang w:eastAsia="ar-SA" w:bidi="lo-LA"/>
              </w:rPr>
            </w:pPr>
            <w:r>
              <w:rPr>
                <w:rFonts w:ascii="TimesLT" w:hAnsi="TimesLT"/>
                <w:i/>
                <w:sz w:val="22"/>
                <w:szCs w:val="22"/>
                <w:lang w:eastAsia="ar-SA"/>
              </w:rPr>
              <w:t>Teisinei sistemai</w:t>
            </w:r>
          </w:p>
        </w:tc>
        <w:tc>
          <w:tcPr>
            <w:tcW w:w="3373" w:type="dxa"/>
            <w:tcBorders>
              <w:top w:val="single" w:sz="4" w:space="0" w:color="000000"/>
              <w:left w:val="single" w:sz="4" w:space="0" w:color="000000"/>
              <w:bottom w:val="single" w:sz="4" w:space="0" w:color="000000"/>
              <w:right w:val="single" w:sz="4" w:space="0" w:color="000000"/>
            </w:tcBorders>
          </w:tcPr>
          <w:p w14:paraId="6A6E9059" w14:textId="77777777">
            <w:pPr>
              <w:suppressAutoHyphens/>
              <w:jc w:val="center"/>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EA48C89" w14:textId="77777777">
            <w:pPr>
              <w:suppressAutoHyphens/>
              <w:rPr>
                <w:rFonts w:ascii="TimesLT" w:hAnsi="TimesLT"/>
                <w:i/>
                <w:sz w:val="22"/>
                <w:szCs w:val="22"/>
                <w:lang w:eastAsia="ar-SA" w:bidi="lo-LA"/>
              </w:rPr>
            </w:pPr>
          </w:p>
        </w:tc>
      </w:tr>
      <w:tr w14:paraId="2A27C0F5" w14:textId="77777777">
        <w:tc>
          <w:tcPr>
            <w:tcW w:w="2864" w:type="dxa"/>
            <w:tcBorders>
              <w:top w:val="single" w:sz="4" w:space="0" w:color="000000"/>
              <w:left w:val="single" w:sz="4" w:space="0" w:color="000000"/>
              <w:bottom w:val="single" w:sz="4" w:space="0" w:color="000000"/>
              <w:right w:val="single" w:sz="4" w:space="0" w:color="000000"/>
            </w:tcBorders>
            <w:hideMark/>
          </w:tcPr>
          <w:p w14:paraId="77D3EB61" w14:textId="77777777">
            <w:pPr>
              <w:suppressAutoHyphens/>
              <w:rPr>
                <w:rFonts w:ascii="TimesLT" w:hAnsi="TimesLT"/>
                <w:i/>
                <w:sz w:val="22"/>
                <w:szCs w:val="22"/>
                <w:lang w:eastAsia="ar-SA" w:bidi="lo-LA"/>
              </w:rPr>
            </w:pPr>
            <w:r>
              <w:rPr>
                <w:rFonts w:ascii="TimesLT" w:hAnsi="TimesLT"/>
                <w:i/>
                <w:sz w:val="22"/>
                <w:szCs w:val="22"/>
                <w:lang w:eastAsia="ar-SA"/>
              </w:rPr>
              <w:t>Kriminogeninei situacijai</w:t>
            </w:r>
          </w:p>
        </w:tc>
        <w:tc>
          <w:tcPr>
            <w:tcW w:w="3373" w:type="dxa"/>
            <w:tcBorders>
              <w:top w:val="single" w:sz="4" w:space="0" w:color="000000"/>
              <w:left w:val="single" w:sz="4" w:space="0" w:color="000000"/>
              <w:bottom w:val="single" w:sz="4" w:space="0" w:color="000000"/>
              <w:right w:val="single" w:sz="4" w:space="0" w:color="000000"/>
            </w:tcBorders>
          </w:tcPr>
          <w:p w14:paraId="17F9CE12" w14:textId="77777777">
            <w:pPr>
              <w:suppressAutoHyphens/>
              <w:jc w:val="center"/>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5633651" w14:textId="77777777">
            <w:pPr>
              <w:suppressAutoHyphens/>
              <w:rPr>
                <w:rFonts w:ascii="TimesLT" w:hAnsi="TimesLT"/>
                <w:i/>
                <w:sz w:val="22"/>
                <w:szCs w:val="22"/>
                <w:lang w:eastAsia="ar-SA" w:bidi="lo-LA"/>
              </w:rPr>
            </w:pPr>
          </w:p>
        </w:tc>
      </w:tr>
      <w:tr w14:paraId="6AA997D1" w14:textId="77777777">
        <w:tc>
          <w:tcPr>
            <w:tcW w:w="2864" w:type="dxa"/>
            <w:tcBorders>
              <w:top w:val="single" w:sz="4" w:space="0" w:color="000000"/>
              <w:left w:val="single" w:sz="4" w:space="0" w:color="000000"/>
              <w:bottom w:val="single" w:sz="4" w:space="0" w:color="000000"/>
              <w:right w:val="single" w:sz="4" w:space="0" w:color="000000"/>
            </w:tcBorders>
            <w:hideMark/>
          </w:tcPr>
          <w:p w14:paraId="52223053" w14:textId="77777777">
            <w:pPr>
              <w:suppressAutoHyphens/>
              <w:rPr>
                <w:rFonts w:ascii="TimesLT" w:hAnsi="TimesLT"/>
                <w:i/>
                <w:sz w:val="22"/>
                <w:szCs w:val="22"/>
                <w:lang w:eastAsia="ar-SA" w:bidi="lo-LA"/>
              </w:rPr>
            </w:pPr>
            <w:r>
              <w:rPr>
                <w:rFonts w:ascii="TimesLT" w:hAnsi="TimesLT"/>
                <w:i/>
                <w:sz w:val="22"/>
                <w:szCs w:val="22"/>
                <w:lang w:eastAsia="ar-SA"/>
              </w:rPr>
              <w:t>Aplinkai</w:t>
            </w:r>
          </w:p>
        </w:tc>
        <w:tc>
          <w:tcPr>
            <w:tcW w:w="3373" w:type="dxa"/>
            <w:tcBorders>
              <w:top w:val="single" w:sz="4" w:space="0" w:color="000000"/>
              <w:left w:val="single" w:sz="4" w:space="0" w:color="000000"/>
              <w:bottom w:val="single" w:sz="4" w:space="0" w:color="000000"/>
              <w:right w:val="single" w:sz="4" w:space="0" w:color="000000"/>
            </w:tcBorders>
          </w:tcPr>
          <w:p w14:paraId="04A4B846" w14:textId="77777777">
            <w:pPr>
              <w:suppressAutoHyphens/>
              <w:jc w:val="both"/>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E3DF9EC" w14:textId="77777777">
            <w:pPr>
              <w:suppressAutoHyphens/>
              <w:rPr>
                <w:rFonts w:ascii="TimesLT" w:hAnsi="TimesLT"/>
                <w:i/>
                <w:sz w:val="22"/>
                <w:szCs w:val="22"/>
                <w:lang w:eastAsia="ar-SA" w:bidi="lo-LA"/>
              </w:rPr>
            </w:pPr>
          </w:p>
        </w:tc>
      </w:tr>
      <w:tr w14:paraId="71204E7F" w14:textId="77777777">
        <w:tc>
          <w:tcPr>
            <w:tcW w:w="2864" w:type="dxa"/>
            <w:tcBorders>
              <w:top w:val="single" w:sz="4" w:space="0" w:color="000000"/>
              <w:left w:val="single" w:sz="4" w:space="0" w:color="000000"/>
              <w:bottom w:val="single" w:sz="4" w:space="0" w:color="000000"/>
              <w:right w:val="single" w:sz="4" w:space="0" w:color="000000"/>
            </w:tcBorders>
            <w:hideMark/>
          </w:tcPr>
          <w:p w14:paraId="073218E7" w14:textId="77777777">
            <w:pPr>
              <w:suppressAutoHyphens/>
              <w:rPr>
                <w:rFonts w:ascii="TimesLT" w:hAnsi="TimesLT"/>
                <w:i/>
                <w:sz w:val="22"/>
                <w:szCs w:val="22"/>
                <w:lang w:eastAsia="ar-SA" w:bidi="lo-LA"/>
              </w:rPr>
            </w:pPr>
            <w:r>
              <w:rPr>
                <w:rFonts w:ascii="TimesLT" w:hAnsi="TimesLT"/>
                <w:i/>
                <w:sz w:val="22"/>
                <w:szCs w:val="22"/>
                <w:lang w:eastAsia="ar-SA"/>
              </w:rPr>
              <w:t>Administracinei naštai</w:t>
            </w:r>
          </w:p>
        </w:tc>
        <w:tc>
          <w:tcPr>
            <w:tcW w:w="3373" w:type="dxa"/>
            <w:tcBorders>
              <w:top w:val="single" w:sz="4" w:space="0" w:color="000000"/>
              <w:left w:val="single" w:sz="4" w:space="0" w:color="000000"/>
              <w:bottom w:val="single" w:sz="4" w:space="0" w:color="000000"/>
              <w:right w:val="single" w:sz="4" w:space="0" w:color="000000"/>
            </w:tcBorders>
          </w:tcPr>
          <w:p w14:paraId="27F1FF94" w14:textId="77777777">
            <w:pPr>
              <w:suppressAutoHyphens/>
              <w:jc w:val="center"/>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9E6AA4F" w14:textId="77777777">
            <w:pPr>
              <w:suppressAutoHyphens/>
              <w:rPr>
                <w:rFonts w:ascii="TimesLT" w:hAnsi="TimesLT"/>
                <w:i/>
                <w:sz w:val="22"/>
                <w:szCs w:val="22"/>
                <w:lang w:eastAsia="ar-SA" w:bidi="lo-LA"/>
              </w:rPr>
            </w:pPr>
          </w:p>
        </w:tc>
      </w:tr>
      <w:tr w14:paraId="0A3BF8A4" w14:textId="77777777">
        <w:tc>
          <w:tcPr>
            <w:tcW w:w="2864" w:type="dxa"/>
            <w:tcBorders>
              <w:top w:val="single" w:sz="4" w:space="0" w:color="000000"/>
              <w:left w:val="single" w:sz="4" w:space="0" w:color="000000"/>
              <w:bottom w:val="single" w:sz="4" w:space="0" w:color="000000"/>
              <w:right w:val="single" w:sz="4" w:space="0" w:color="000000"/>
            </w:tcBorders>
            <w:hideMark/>
          </w:tcPr>
          <w:p w14:paraId="7F704802" w14:textId="77777777">
            <w:pPr>
              <w:suppressAutoHyphens/>
              <w:rPr>
                <w:rFonts w:ascii="TimesLT" w:hAnsi="TimesLT"/>
                <w:i/>
                <w:sz w:val="22"/>
                <w:szCs w:val="22"/>
                <w:lang w:eastAsia="ar-SA" w:bidi="lo-LA"/>
              </w:rPr>
            </w:pPr>
            <w:r>
              <w:rPr>
                <w:rFonts w:ascii="TimesLT" w:hAnsi="TimesLT"/>
                <w:i/>
                <w:sz w:val="22"/>
                <w:szCs w:val="22"/>
                <w:lang w:eastAsia="ar-SA"/>
              </w:rPr>
              <w:t>Regiono plėtrai</w:t>
            </w:r>
          </w:p>
        </w:tc>
        <w:tc>
          <w:tcPr>
            <w:tcW w:w="3373" w:type="dxa"/>
            <w:tcBorders>
              <w:top w:val="single" w:sz="4" w:space="0" w:color="000000"/>
              <w:left w:val="single" w:sz="4" w:space="0" w:color="000000"/>
              <w:bottom w:val="single" w:sz="4" w:space="0" w:color="000000"/>
              <w:right w:val="single" w:sz="4" w:space="0" w:color="000000"/>
            </w:tcBorders>
          </w:tcPr>
          <w:p w14:paraId="118767E5" w14:textId="77777777">
            <w:pPr>
              <w:suppressAutoHyphens/>
              <w:jc w:val="center"/>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2A976B7" w14:textId="77777777">
            <w:pPr>
              <w:suppressAutoHyphens/>
              <w:rPr>
                <w:rFonts w:ascii="TimesLT" w:hAnsi="TimesLT"/>
                <w:i/>
                <w:sz w:val="22"/>
                <w:szCs w:val="22"/>
                <w:lang w:eastAsia="ar-SA" w:bidi="lo-LA"/>
              </w:rPr>
            </w:pPr>
          </w:p>
        </w:tc>
      </w:tr>
      <w:tr w14:paraId="79007B84" w14:textId="77777777">
        <w:tc>
          <w:tcPr>
            <w:tcW w:w="2864" w:type="dxa"/>
            <w:tcBorders>
              <w:top w:val="single" w:sz="4" w:space="0" w:color="000000"/>
              <w:left w:val="single" w:sz="4" w:space="0" w:color="000000"/>
              <w:bottom w:val="single" w:sz="4" w:space="0" w:color="000000"/>
              <w:right w:val="single" w:sz="4" w:space="0" w:color="000000"/>
            </w:tcBorders>
            <w:hideMark/>
          </w:tcPr>
          <w:p w14:paraId="39BE5ADC" w14:textId="77777777">
            <w:pPr>
              <w:suppressAutoHyphens/>
              <w:rPr>
                <w:rFonts w:ascii="TimesLT" w:hAnsi="TimesLT"/>
                <w:i/>
                <w:sz w:val="22"/>
                <w:szCs w:val="22"/>
                <w:lang w:eastAsia="ar-SA" w:bidi="lo-LA"/>
              </w:rPr>
            </w:pPr>
            <w:r>
              <w:rPr>
                <w:rFonts w:ascii="TimesLT" w:hAnsi="TimesLT"/>
                <w:i/>
                <w:sz w:val="22"/>
                <w:szCs w:val="22"/>
                <w:lang w:eastAsia="ar-SA"/>
              </w:rPr>
              <w:t>Kitoms sritims, asmenims ar jų grupėms</w:t>
            </w:r>
          </w:p>
        </w:tc>
        <w:tc>
          <w:tcPr>
            <w:tcW w:w="3373" w:type="dxa"/>
            <w:tcBorders>
              <w:top w:val="single" w:sz="4" w:space="0" w:color="000000"/>
              <w:left w:val="single" w:sz="4" w:space="0" w:color="000000"/>
              <w:bottom w:val="single" w:sz="4" w:space="0" w:color="000000"/>
              <w:right w:val="single" w:sz="4" w:space="0" w:color="000000"/>
            </w:tcBorders>
          </w:tcPr>
          <w:p w14:paraId="56B07500" w14:textId="77777777">
            <w:pPr>
              <w:suppressAutoHyphens/>
              <w:jc w:val="center"/>
              <w:rPr>
                <w:rFonts w:ascii="TimesLT" w:hAnsi="TimesLT"/>
                <w:i/>
                <w:sz w:val="22"/>
                <w:szCs w:val="22"/>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A855AFD" w14:textId="77777777">
            <w:pPr>
              <w:suppressAutoHyphens/>
              <w:rPr>
                <w:rFonts w:ascii="TimesLT" w:hAnsi="TimesLT"/>
                <w:i/>
                <w:sz w:val="22"/>
                <w:szCs w:val="22"/>
                <w:lang w:eastAsia="ar-SA" w:bidi="lo-LA"/>
              </w:rPr>
            </w:pPr>
          </w:p>
        </w:tc>
      </w:tr>
    </w:tbl>
    <w:p/>
    <w:p w14:paraId="228F6E77" w14:textId="77777777">
      <w:pPr>
        <w:jc w:val="both"/>
        <w:rPr>
          <w:rFonts w:ascii="TimesLT" w:hAnsi="TimesLT"/>
          <w:szCs w:val="24"/>
          <w:lang w:eastAsia="lt-LT"/>
        </w:rPr>
      </w:pPr>
      <w:r>
        <w:rPr>
          <w:rFonts w:ascii="TimesLT" w:hAnsi="TimesLT"/>
          <w:b/>
          <w:szCs w:val="24"/>
          <w:lang w:eastAsia="lt-LT"/>
        </w:rPr>
        <w:t>*</w:t>
      </w:r>
      <w:r>
        <w:rPr>
          <w:rFonts w:ascii="TimesLT" w:hAnsi="TimesLT"/>
          <w:bCs/>
          <w:szCs w:val="24"/>
          <w:lang w:eastAsia="lt-LT"/>
        </w:rPr>
        <w:t xml:space="preserve"> Numatomo teisinio reguliavimo poveikio vertinimas atliekamas r</w:t>
      </w:r>
      <w:r>
        <w:rPr>
          <w:rFonts w:ascii="TimesLT" w:hAnsi="TimesLT"/>
          <w:szCs w:val="24"/>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D4F51A8" w14:textId="77777777">
      <w:pPr>
        <w:jc w:val="both"/>
        <w:rPr>
          <w:rFonts w:ascii="TimesLT" w:hAnsi="TimesLT"/>
          <w:szCs w:val="24"/>
          <w:lang w:eastAsia="lt-LT"/>
        </w:rPr>
      </w:pPr>
    </w:p>
    <w:p w14:paraId="0990B2DD" w14:textId="77777777">
      <w:pPr>
        <w:suppressAutoHyphens/>
        <w:rPr>
          <w:rFonts w:ascii="TimesLT" w:hAnsi="TimesLT"/>
          <w:szCs w:val="24"/>
          <w:lang w:eastAsia="lt-LT" w:bidi="lo-LA"/>
        </w:rPr>
      </w:pPr>
    </w:p>
    <w:p w14:paraId="1A6487D6" w14:textId="4CDEF0A4">
      <w:pPr>
        <w:rPr>
          <w:rFonts w:ascii="TimesLT" w:hAnsi="TimesLT"/>
          <w:color w:val="000000"/>
          <w:szCs w:val="24"/>
          <w:lang w:eastAsia="my-MM" w:bidi="my-MM"/>
        </w:rPr>
      </w:pPr>
      <w:r>
        <w:rPr>
          <w:rFonts w:ascii="TimesLT" w:hAnsi="TimesLT"/>
          <w:color w:val="000000"/>
          <w:szCs w:val="24"/>
          <w:lang w:eastAsia="my-MM" w:bidi="my-MM"/>
        </w:rPr>
        <w:t>Bendrojo skyriaus vedėjas</w:t>
        <w:tab/>
        <w:tab/>
        <w:tab/>
        <w:tab/>
        <w:t xml:space="preserve">                  Egidijus Grigaitis</w:t>
      </w:r>
    </w:p>
    <w:p w14:paraId="137AFB0C" w14:textId="77777777">
      <w:pPr>
        <w:rPr>
          <w:rFonts w:ascii="TimesLT" w:hAnsi="TimesLT"/>
          <w:color w:val="000000"/>
          <w:szCs w:val="24"/>
          <w:lang w:eastAsia="my-MM" w:bidi="my-MM"/>
        </w:rPr>
      </w:pPr>
    </w:p>
    <w:p w14:paraId="5C27DF63" w14:textId="0E5608E7">
      <w:pPr>
        <w:suppressAutoHyphens/>
        <w:ind w:firstLine="6014"/>
        <w:jc w:val="center"/>
        <w:textAlignment w:val="baseline"/>
        <w:rPr>
          <w:b/>
          <w:szCs w:val="24"/>
          <w:lang w:eastAsia="lt-LT"/>
        </w:rPr>
      </w:pPr>
      <w:r>
        <w:rPr>
          <w:b/>
          <w:bCs/>
          <w:szCs w:val="24"/>
          <w:lang w:val="en-US" w:eastAsia="lt-LT"/>
        </w:rPr>
        <w:t>Projekto</w:t>
      </w:r>
      <w:r>
        <w:rPr>
          <w:b/>
          <w:szCs w:val="24"/>
          <w:lang w:eastAsia="lt-LT"/>
        </w:rPr>
        <w:t xml:space="preserve"> </w:t>
      </w:r>
    </w:p>
    <w:p w14:paraId="00B1CC49" w14:textId="77777777">
      <w:pPr>
        <w:suppressAutoHyphens/>
        <w:jc w:val="right"/>
        <w:textAlignment w:val="baseline"/>
        <w:rPr>
          <w:b/>
          <w:szCs w:val="24"/>
          <w:lang w:eastAsia="lt-LT"/>
        </w:rPr>
      </w:pPr>
      <w:r>
        <w:rPr>
          <w:b/>
          <w:szCs w:val="24"/>
          <w:lang w:eastAsia="lt-LT"/>
        </w:rPr>
        <w:t>lyginamasis variantas</w:t>
      </w:r>
    </w:p>
    <w:p w14:paraId="02474AD7" w14:textId="77777777"/>
    <w:p w14:paraId="445F5C6B" w14:textId="77777777">
      <w:pPr>
        <w:rPr>
          <w:rFonts w:ascii="TimesLT" w:hAnsi="TimesLT"/>
          <w:sz w:val="26"/>
          <w:lang w:eastAsia="lt-LT"/>
        </w:rPr>
      </w:pPr>
    </w:p>
    <w:p w14:paraId="7911055C" w14:textId="77777777">
      <w:pPr>
        <w:rPr>
          <w:rFonts w:ascii="TimesLT" w:hAnsi="TimesLT"/>
          <w:sz w:val="26"/>
          <w:lang w:eastAsia="lt-LT"/>
        </w:rPr>
      </w:pPr>
    </w:p>
    <w:p w14:paraId="29FBB595" w14:textId="77777777">
      <w:pPr>
        <w:jc w:val="center"/>
        <w:rPr>
          <w:rFonts w:ascii="TimesLT" w:hAnsi="TimesLT"/>
          <w:b/>
          <w:bCs/>
          <w:caps/>
          <w:sz w:val="26"/>
          <w:szCs w:val="24"/>
          <w:lang w:eastAsia="ar-SA"/>
        </w:rPr>
      </w:pPr>
      <w:r>
        <w:rPr>
          <w:rFonts w:ascii="TimesLT" w:hAnsi="TimesLT"/>
          <w:b/>
          <w:bCs/>
          <w:caps/>
          <w:sz w:val="26"/>
          <w:szCs w:val="24"/>
          <w:lang w:eastAsia="ar-SA"/>
        </w:rPr>
        <w:t>kėdainių rajono savivaldybėS TARYBA</w:t>
      </w:r>
    </w:p>
    <w:p w14:paraId="3871E348" w14:textId="77777777">
      <w:pPr>
        <w:jc w:val="center"/>
        <w:rPr>
          <w:rFonts w:ascii="TimesLT" w:hAnsi="TimesLT"/>
          <w:b/>
          <w:bCs/>
          <w:caps/>
          <w:sz w:val="26"/>
          <w:szCs w:val="24"/>
          <w:lang w:eastAsia="ar-SA"/>
        </w:rPr>
      </w:pPr>
    </w:p>
    <w:p w14:paraId="042905F2" w14:textId="77777777">
      <w:pPr>
        <w:jc w:val="center"/>
        <w:rPr>
          <w:rFonts w:ascii="TimesLT" w:hAnsi="TimesLT"/>
          <w:b/>
          <w:bCs/>
          <w:caps/>
          <w:sz w:val="26"/>
          <w:szCs w:val="24"/>
          <w:lang w:eastAsia="ar-SA"/>
        </w:rPr>
      </w:pPr>
      <w:r>
        <w:rPr>
          <w:rFonts w:ascii="TimesLT" w:hAnsi="TimesLT"/>
          <w:b/>
          <w:bCs/>
          <w:caps/>
          <w:sz w:val="26"/>
          <w:szCs w:val="24"/>
          <w:lang w:eastAsia="ar-SA"/>
        </w:rPr>
        <w:t>SPRENDIMAS</w:t>
      </w:r>
    </w:p>
    <w:p w14:paraId="34D5BEA6" w14:textId="77777777">
      <w:pPr>
        <w:widowControl w:val="0"/>
        <w:suppressAutoHyphens/>
        <w:jc w:val="center"/>
        <w:rPr>
          <w:b/>
          <w:szCs w:val="24"/>
          <w:lang w:eastAsia="lt-LT"/>
        </w:rPr>
      </w:pPr>
      <w:r>
        <w:rPr>
          <w:b/>
          <w:szCs w:val="24"/>
          <w:lang w:eastAsia="lt-LT"/>
        </w:rPr>
        <w:t>DĖL KĖDAINIŲ RAJONO SAVIVALDYBĖS TARYBOS 2014 M. GRUODŽIO 12 D. SPRENDIMO NR. TS-293 „</w:t>
      </w:r>
      <w:r>
        <w:rPr>
          <w:rFonts w:eastAsia="Lucida Sans Unicode"/>
          <w:b/>
          <w:szCs w:val="24"/>
          <w:lang w:eastAsia="ar-SA"/>
        </w:rPr>
        <w:t xml:space="preserve">DĖL KĖDAINIŲ RAJONO SAVIVALDYBĖS </w:t>
      </w:r>
      <w:r>
        <w:rPr>
          <w:b/>
          <w:bCs/>
          <w:caps/>
          <w:color w:val="000000"/>
          <w:szCs w:val="24"/>
          <w:lang w:eastAsia="lt-LT"/>
        </w:rPr>
        <w:t>komunalinių atliekų tvarkymo paslaugos kokybės stebėsenos ir kontrolės vykdymo tvarkOS APRAŠO PATVIRTINIMO</w:t>
      </w:r>
      <w:r>
        <w:rPr>
          <w:b/>
          <w:caps/>
          <w:szCs w:val="24"/>
          <w:lang w:eastAsia="lt-LT"/>
        </w:rPr>
        <w:t>“ PAKEITIMO</w:t>
      </w:r>
    </w:p>
    <w:p w14:paraId="06FFC6D1" w14:textId="77777777">
      <w:pPr>
        <w:jc w:val="center"/>
        <w:rPr>
          <w:rFonts w:ascii="TimesLT" w:hAnsi="TimesLT"/>
          <w:b/>
          <w:szCs w:val="24"/>
          <w:lang w:eastAsia="lt-LT"/>
        </w:rPr>
      </w:pPr>
    </w:p>
    <w:p w14:paraId="1D7AF19B" w14:textId="59D48EB7">
      <w:pPr>
        <w:widowControl w:val="0"/>
        <w:suppressAutoHyphens/>
        <w:jc w:val="center"/>
        <w:rPr>
          <w:rFonts w:ascii="TimesLT" w:eastAsia="Lucida Sans Unicode" w:hAnsi="TimesLT"/>
          <w:szCs w:val="24"/>
          <w:lang w:eastAsia="ar-SA"/>
        </w:rPr>
      </w:pPr>
      <w:r>
        <w:rPr>
          <w:rFonts w:ascii="TimesLT" w:eastAsia="Lucida Sans Unicode" w:hAnsi="TimesLT"/>
          <w:szCs w:val="24"/>
          <w:lang w:eastAsia="ar-SA"/>
        </w:rPr>
        <w:t xml:space="preserve">2023 m.                                  d. Nr. </w:t>
      </w:r>
    </w:p>
    <w:p w14:paraId="10938B32" w14:textId="77777777">
      <w:pPr>
        <w:widowControl w:val="0"/>
        <w:suppressAutoHyphens/>
        <w:jc w:val="center"/>
        <w:rPr>
          <w:rFonts w:ascii="TimesLT" w:eastAsia="Lucida Sans Unicode" w:hAnsi="TimesLT"/>
          <w:szCs w:val="24"/>
          <w:lang w:eastAsia="ar-SA"/>
        </w:rPr>
      </w:pPr>
      <w:r>
        <w:rPr>
          <w:rFonts w:ascii="TimesLT" w:eastAsia="Lucida Sans Unicode" w:hAnsi="TimesLT"/>
          <w:szCs w:val="24"/>
          <w:lang w:eastAsia="ar-SA"/>
        </w:rPr>
        <w:t>Kėdainiai</w:t>
      </w:r>
    </w:p>
    <w:p w14:paraId="074FC65F" w14:textId="77777777">
      <w:pPr>
        <w:jc w:val="both"/>
        <w:rPr>
          <w:rFonts w:eastAsia="Lucida Sans Unicode"/>
          <w:szCs w:val="24"/>
          <w:lang w:eastAsia="ar-SA"/>
        </w:rPr>
      </w:pPr>
    </w:p>
    <w:p w14:paraId="1A79EFC0" w14:textId="77777777">
      <w:pPr>
        <w:keepNext/>
        <w:tabs>
          <w:tab w:val="num" w:pos="284"/>
          <w:tab w:val="left" w:pos="3690"/>
        </w:tabs>
        <w:suppressAutoHyphens/>
        <w:ind w:right="-38" w:firstLine="851"/>
        <w:jc w:val="both"/>
        <w:rPr>
          <w:caps/>
          <w:szCs w:val="24"/>
          <w:lang w:eastAsia="ar-SA"/>
        </w:rPr>
      </w:pPr>
      <w:r>
        <w:rPr>
          <w:szCs w:val="24"/>
          <w:lang w:eastAsia="lt-LT"/>
        </w:rPr>
        <w:t xml:space="preserve">Kėdainių rajono savivaldybės taryba </w:t>
      </w:r>
      <w:r>
        <w:rPr>
          <w:spacing w:val="60"/>
          <w:szCs w:val="24"/>
          <w:lang w:eastAsia="lt-LT"/>
        </w:rPr>
        <w:t>nusprendžia:</w:t>
      </w:r>
    </w:p>
    <w:p w14:paraId="52EF45EE" w14:textId="77777777">
      <w:pPr>
        <w:ind w:firstLine="851"/>
        <w:jc w:val="both"/>
        <w:rPr>
          <w:rFonts w:eastAsia="Calibri"/>
          <w:szCs w:val="24"/>
          <w:lang w:eastAsia="lt-LT"/>
        </w:rPr>
      </w:pPr>
      <w:r>
        <w:rPr>
          <w:rFonts w:eastAsia="Calibri"/>
          <w:szCs w:val="24"/>
          <w:lang w:eastAsia="lt-LT"/>
        </w:rPr>
        <w:t xml:space="preserve">Pakeisti </w:t>
      </w:r>
      <w:r>
        <w:rPr>
          <w:rFonts w:eastAsia="Lucida Sans Unicode"/>
          <w:bCs/>
          <w:szCs w:val="24"/>
          <w:lang w:eastAsia="ar-SA"/>
        </w:rPr>
        <w:t xml:space="preserve">Kėdainių rajono savivaldybės </w:t>
      </w:r>
      <w:r>
        <w:rPr>
          <w:bCs/>
          <w:color w:val="000000"/>
          <w:szCs w:val="24"/>
          <w:lang w:eastAsia="lt-LT"/>
        </w:rPr>
        <w:t>komunalinių atliekų tvarkymo paslaugos kokybės stebėsenos ir kontrolės vykdymo tvarkos aprašo</w:t>
      </w:r>
      <w:r>
        <w:rPr>
          <w:szCs w:val="24"/>
          <w:lang w:eastAsia="lt-LT"/>
        </w:rPr>
        <w:t xml:space="preserve">, patvirtinto Kėdainių rajono savivaldybės tarybos 2014 m. gruodžio 12 d. sprendimu Nr. </w:t>
      </w:r>
      <w:r>
        <w:rPr>
          <w:rFonts w:eastAsia="Calibri"/>
          <w:szCs w:val="24"/>
          <w:lang w:eastAsia="lt-LT"/>
        </w:rPr>
        <w:t>TS-293 „</w:t>
      </w:r>
      <w:r>
        <w:rPr>
          <w:rFonts w:eastAsia="Lucida Sans Unicode"/>
          <w:bCs/>
          <w:szCs w:val="24"/>
          <w:lang w:eastAsia="ar-SA"/>
        </w:rPr>
        <w:t xml:space="preserve">Dėl Kėdainių rajono savivaldybės </w:t>
      </w:r>
      <w:r>
        <w:rPr>
          <w:bCs/>
          <w:color w:val="000000"/>
          <w:szCs w:val="24"/>
          <w:lang w:eastAsia="lt-LT"/>
        </w:rPr>
        <w:t>komunalinių atliekų tvarkymo paslaugos kokybės stebėsenos ir kontrolės vykdymo tvarkos aprašo patvirtinimo</w:t>
      </w:r>
      <w:r>
        <w:rPr>
          <w:rFonts w:eastAsia="Calibri"/>
          <w:szCs w:val="24"/>
          <w:lang w:eastAsia="lt-LT"/>
        </w:rPr>
        <w:t>“, 11 punktą ir jį išdėstyti taip:</w:t>
      </w:r>
    </w:p>
    <w:p w14:paraId="405AA99B" w14:textId="4E8C3D2B">
      <w:pPr>
        <w:ind w:firstLine="709"/>
        <w:jc w:val="both"/>
        <w:rPr>
          <w:b/>
          <w:bCs/>
          <w:color w:val="000000"/>
          <w:szCs w:val="24"/>
          <w:lang w:eastAsia="lt-LT"/>
        </w:rPr>
      </w:pPr>
      <w:r>
        <w:rPr>
          <w:b/>
          <w:bCs/>
          <w:szCs w:val="24"/>
          <w:lang w:eastAsia="ar-SA"/>
        </w:rPr>
        <w:t>„</w:t>
      </w:r>
      <w:r>
        <w:rPr>
          <w:b/>
          <w:bCs/>
          <w:color w:val="000000"/>
          <w:szCs w:val="24"/>
          <w:lang w:eastAsia="lt-LT"/>
        </w:rPr>
        <w:t xml:space="preserve">11. </w:t>
      </w:r>
      <w:r>
        <w:rPr>
          <w:color w:val="000000"/>
          <w:szCs w:val="24"/>
          <w:lang w:eastAsia="lt-LT"/>
        </w:rPr>
        <w:t>Komunalinių atliekų tvarkymo paslaugos kokybės stebėsenos ir kontrolės rodikliai ir kriterijai</w:t>
      </w:r>
      <w:r>
        <w:rPr>
          <w:b/>
          <w:bCs/>
          <w:color w:val="000000"/>
          <w:szCs w:val="24"/>
          <w:lang w:eastAsia="lt-LT"/>
        </w:rPr>
        <w:t xml:space="preserve"> (jei Paslaugos kokybės rodikliai yra iki nustatytos reikšmės proc., vertinama, kad Atliekų tvarkytojas paslaugas teikia gerai, o viršijus nustatytą reikšmę proc. – nepatenkinamai):</w:t>
      </w:r>
    </w:p>
    <w:p w14:paraId="71297998" w14:textId="5DB61A74">
      <w:pPr>
        <w:ind w:firstLine="709"/>
        <w:jc w:val="both"/>
        <w:rPr>
          <w:b/>
          <w:bCs/>
          <w:color w:val="000000"/>
          <w:szCs w:val="24"/>
          <w:lang w:eastAsia="lt-LT"/>
        </w:rPr>
      </w:pPr>
      <w:r>
        <w:rPr>
          <w:b/>
          <w:bCs/>
          <w:color w:val="000000"/>
          <w:szCs w:val="24"/>
          <w:lang w:eastAsia="lt-LT"/>
        </w:rPr>
        <w:t>11.1. nustatytų pažeidimų skaičiaus ir ištuštintų konteinerių skaičiaus santykis (reikšmė iki 1 procento per mėnesį);</w:t>
      </w:r>
    </w:p>
    <w:p w14:paraId="27DC822B" w14:textId="77777777">
      <w:pPr>
        <w:ind w:firstLine="709"/>
        <w:jc w:val="both"/>
        <w:rPr>
          <w:strike/>
          <w:color w:val="000000"/>
          <w:szCs w:val="24"/>
          <w:lang w:eastAsia="lt-LT"/>
        </w:rPr>
      </w:pPr>
      <w:r>
        <w:rPr>
          <w:strike/>
          <w:color w:val="000000"/>
          <w:szCs w:val="24"/>
          <w:lang w:eastAsia="lt-LT"/>
        </w:rPr>
        <w:t>11.1. atliekų surinkimo priemonėmis aprūpintų atliekų turėtojų skaičius;</w:t>
      </w:r>
    </w:p>
    <w:p w14:paraId="5F2AB7B3" w14:textId="1CF45809">
      <w:pPr>
        <w:ind w:firstLine="709"/>
        <w:jc w:val="both"/>
        <w:rPr>
          <w:b/>
          <w:bCs/>
          <w:color w:val="000000"/>
          <w:szCs w:val="24"/>
          <w:lang w:eastAsia="lt-LT"/>
        </w:rPr>
      </w:pPr>
      <w:r>
        <w:rPr>
          <w:b/>
          <w:bCs/>
          <w:color w:val="000000"/>
          <w:szCs w:val="24"/>
          <w:lang w:eastAsia="lt-LT"/>
        </w:rPr>
        <w:t>11.2. pritaikytų baudų sumos (Eur) ir Paslaugos sutarties metinės vertės sumos (Eur) santykis (reikšmė iki 1 procento per metus);</w:t>
      </w:r>
    </w:p>
    <w:p w14:paraId="3B748061" w14:textId="77777777">
      <w:pPr>
        <w:ind w:firstLine="709"/>
        <w:jc w:val="both"/>
        <w:rPr>
          <w:strike/>
          <w:color w:val="000000"/>
          <w:szCs w:val="24"/>
          <w:lang w:eastAsia="lt-LT"/>
        </w:rPr>
      </w:pPr>
      <w:r>
        <w:rPr>
          <w:strike/>
          <w:color w:val="000000"/>
          <w:szCs w:val="24"/>
          <w:lang w:eastAsia="lt-LT"/>
        </w:rPr>
        <w:t>11.2. mažinamas šalinamų susidarančių komunalinių atliekų, patenkančių į sąvartyną, kiekis, siekiant, kad į sąvartyną patektų tik po rūšiavimo atliekų susidarymo vietoje likusios netinkamos naudoti komunalinės atliekos. Perduotų perdirbti ar kitaip panaudoti surinktų ir išrūšiuotų atliekų kiekis (tonomis ir procentais);</w:t>
      </w:r>
    </w:p>
    <w:p w14:paraId="04D6350F" w14:textId="3A230C53">
      <w:pPr>
        <w:tabs>
          <w:tab w:val="left" w:pos="1276"/>
          <w:tab w:val="left" w:pos="1418"/>
          <w:tab w:val="left" w:pos="1701"/>
        </w:tabs>
        <w:ind w:firstLine="709"/>
        <w:jc w:val="both"/>
        <w:rPr>
          <w:b/>
          <w:bCs/>
          <w:color w:val="000000"/>
          <w:szCs w:val="24"/>
          <w:lang w:eastAsia="lt-LT"/>
        </w:rPr>
      </w:pPr>
      <w:r>
        <w:rPr>
          <w:b/>
          <w:bCs/>
          <w:color w:val="000000"/>
          <w:szCs w:val="24"/>
          <w:lang w:eastAsia="lt-LT"/>
        </w:rPr>
        <w:t>11.3. nustatytų pažeidimų skaičiaus ir tvarkomų aikštelių skaičiaus santykis (reikšmė iki 5 procentų per metus);</w:t>
      </w:r>
    </w:p>
    <w:p w14:paraId="438A32B2" w14:textId="77777777">
      <w:pPr>
        <w:ind w:firstLine="709"/>
        <w:jc w:val="both"/>
        <w:rPr>
          <w:strike/>
          <w:color w:val="000000"/>
          <w:szCs w:val="24"/>
          <w:lang w:eastAsia="lt-LT"/>
        </w:rPr>
      </w:pPr>
      <w:r>
        <w:rPr>
          <w:strike/>
          <w:color w:val="000000"/>
          <w:szCs w:val="24"/>
          <w:lang w:eastAsia="lt-LT"/>
        </w:rPr>
        <w:t>11.3. naudojamų atliekų surinkimo priemonių atitiktis teisės aktų nustatytiems reikalavimams (standartams). Nustatomas standartų neatitinkančių konteinerių skaičius;</w:t>
      </w:r>
    </w:p>
    <w:p w14:paraId="15D12D7B" w14:textId="0160E7FD">
      <w:pPr>
        <w:ind w:firstLine="709"/>
        <w:jc w:val="both"/>
        <w:rPr>
          <w:b/>
          <w:bCs/>
          <w:color w:val="000000"/>
          <w:szCs w:val="24"/>
          <w:lang w:eastAsia="lt-LT"/>
        </w:rPr>
      </w:pPr>
      <w:r>
        <w:rPr>
          <w:b/>
          <w:bCs/>
          <w:color w:val="000000"/>
          <w:szCs w:val="24"/>
          <w:lang w:eastAsia="lt-LT"/>
        </w:rPr>
        <w:t>11.4. nustatytų pažeidimų skaičiaus ir plaunamų/dezinfekuojamų konteinerių skaičiaus santykis (reikšmė iki 5 procentų per metus);</w:t>
      </w:r>
    </w:p>
    <w:p w14:paraId="14CA91B7" w14:textId="77777777">
      <w:pPr>
        <w:ind w:firstLine="709"/>
        <w:jc w:val="both"/>
        <w:rPr>
          <w:strike/>
          <w:color w:val="000000"/>
          <w:szCs w:val="24"/>
          <w:lang w:eastAsia="lt-LT"/>
        </w:rPr>
      </w:pPr>
      <w:r>
        <w:rPr>
          <w:strike/>
          <w:color w:val="000000"/>
          <w:szCs w:val="24"/>
          <w:lang w:eastAsia="lt-LT"/>
        </w:rPr>
        <w:t>11.4. informacijos teikimas ant atliekų surinkimo priemonių, nurodant, kokioms atliekoms surinkti jie skirti ir Komunalinių atliekų tvarkytojo rekvizitai. Atliekų surinkimo priemonių su nurodyta informacija skaičius;</w:t>
      </w:r>
    </w:p>
    <w:p w14:paraId="763F68B9" w14:textId="3B5F41AB">
      <w:pPr>
        <w:ind w:firstLine="709"/>
        <w:jc w:val="both"/>
        <w:rPr>
          <w:b/>
          <w:bCs/>
          <w:strike/>
          <w:color w:val="000000"/>
          <w:szCs w:val="24"/>
          <w:lang w:eastAsia="lt-LT"/>
        </w:rPr>
      </w:pPr>
      <w:r>
        <w:rPr>
          <w:b/>
          <w:bCs/>
          <w:color w:val="000000"/>
          <w:szCs w:val="24"/>
          <w:lang w:eastAsia="lt-LT"/>
        </w:rPr>
        <w:t>11.5. gautų skundų (dėl nekokybiškai atliktų paslaugų) skaičiaus ir vietinės rinkliavos už komunalinių atliekų surinkimą ir tvarkymą mokėtojų skaičiaus santykis (reikšmė iki 1 procento per mėnesį).</w:t>
      </w:r>
    </w:p>
    <w:p w14:paraId="3A44DEA4" w14:textId="77777777">
      <w:pPr>
        <w:ind w:firstLine="709"/>
        <w:jc w:val="both"/>
        <w:rPr>
          <w:strike/>
          <w:color w:val="000000"/>
          <w:szCs w:val="24"/>
          <w:lang w:eastAsia="lt-LT"/>
        </w:rPr>
      </w:pPr>
      <w:r>
        <w:rPr>
          <w:strike/>
          <w:szCs w:val="24"/>
          <w:lang w:eastAsia="lt-LT"/>
        </w:rPr>
        <w:t>11.5.</w:t>
      </w:r>
      <w:r>
        <w:rPr>
          <w:strike/>
          <w:color w:val="000000"/>
          <w:szCs w:val="24"/>
          <w:lang w:eastAsia="lt-LT"/>
        </w:rPr>
        <w:t xml:space="preserve"> mišrių komunalinių atliekų, antrinių žaliavų, buityje susidarančių didelių gabaritų atliekų, biologiškai skaidžių atliekų, statybos ir griovimo atliekų, pavojingų atliekų, naudotų padangų atliekų, elektros ir elektroninės įrangos atliekų rūšiuojamasis surinkimas. Išrūšiuotų atliekų kiekis tonomis ir procentas nuo bendro surinkto atliekų kiekio;</w:t>
      </w:r>
    </w:p>
    <w:p w14:paraId="7F1E0627" w14:textId="77777777">
      <w:pPr>
        <w:ind w:firstLine="709"/>
        <w:jc w:val="both"/>
        <w:rPr>
          <w:strike/>
          <w:color w:val="000000"/>
          <w:szCs w:val="24"/>
          <w:lang w:eastAsia="lt-LT"/>
        </w:rPr>
      </w:pPr>
      <w:r>
        <w:rPr>
          <w:strike/>
          <w:color w:val="000000"/>
          <w:szCs w:val="24"/>
          <w:lang w:eastAsia="lt-LT"/>
        </w:rPr>
        <w:t>11.6. atliekų, kurių turėtojo nustatyti neįmanoma arba kuris neegzistuoja, tvarkymo reikalavimų vykdymas. Sutvarkytų ir nesutvarkytų atliekų kiekis (</w:t>
      </w:r>
      <w:r>
        <w:rPr>
          <w:strike/>
          <w:szCs w:val="24"/>
          <w:lang w:eastAsia="lt-LT"/>
        </w:rPr>
        <w:t>t</w:t>
      </w:r>
      <w:r>
        <w:rPr>
          <w:strike/>
          <w:color w:val="000000"/>
          <w:szCs w:val="24"/>
          <w:lang w:eastAsia="lt-LT"/>
        </w:rPr>
        <w:t>), tinkamai išvalytų ir nevalytų teritorijų santykis;</w:t>
      </w:r>
    </w:p>
    <w:p w14:paraId="3DDEF86F" w14:textId="77777777">
      <w:pPr>
        <w:ind w:firstLine="709"/>
        <w:jc w:val="both"/>
        <w:rPr>
          <w:strike/>
          <w:color w:val="000000"/>
          <w:szCs w:val="24"/>
          <w:lang w:eastAsia="lt-LT"/>
        </w:rPr>
      </w:pPr>
      <w:r>
        <w:rPr>
          <w:strike/>
          <w:color w:val="000000"/>
          <w:szCs w:val="24"/>
          <w:lang w:eastAsia="lt-LT"/>
        </w:rPr>
        <w:t>11.7. atliekų tvarkymo paslaugos teikimo grafikų sudarymas, laikymasis ir viešinimas. Pagal grafikus suteiktų ir nesuteiktų paslaugų santykis, grafikų viešumo užtikrinimas;</w:t>
      </w:r>
    </w:p>
    <w:p w14:paraId="2DED9451" w14:textId="77777777">
      <w:pPr>
        <w:ind w:firstLine="709"/>
        <w:jc w:val="both"/>
        <w:rPr>
          <w:strike/>
          <w:color w:val="000000"/>
          <w:szCs w:val="24"/>
          <w:lang w:eastAsia="lt-LT"/>
        </w:rPr>
      </w:pPr>
      <w:r>
        <w:rPr>
          <w:strike/>
          <w:color w:val="000000"/>
          <w:szCs w:val="24"/>
          <w:lang w:eastAsia="lt-LT"/>
        </w:rPr>
        <w:t>11.8. tvarkos ir švarios aplinkos užtikrinimo reikalavimų vykdymas konteinerių aikštelėse ar jų stovėjimo vietose. Konteinerių tuštinimo dažnumo ir konteinerių aikštelės ar stovėjimo vietos tvarkos ir švarios aplinkos užtikrinimo pažeidimų skaičius;</w:t>
      </w:r>
    </w:p>
    <w:p w14:paraId="0E5FA0AD" w14:textId="77777777">
      <w:pPr>
        <w:ind w:firstLine="709"/>
        <w:jc w:val="both"/>
        <w:rPr>
          <w:strike/>
          <w:color w:val="000000"/>
          <w:szCs w:val="24"/>
          <w:lang w:eastAsia="lt-LT"/>
        </w:rPr>
      </w:pPr>
      <w:r>
        <w:rPr>
          <w:strike/>
          <w:color w:val="000000"/>
          <w:szCs w:val="24"/>
          <w:lang w:eastAsia="lt-LT"/>
        </w:rPr>
        <w:t>11.9. bendro naudojimo konteinerių ir antrinių žaliavų surinkimo konteinerių plovimo ir/ar dezinfekavimo, konteinerių ar kitų specialiųjų surinkimo priemonių priežiūra ir remontas. Konteinerių plovimo ir dezinfekavimo dažnumo ir priežiūros bei remonto atvejų pažeidimų skaičius;</w:t>
      </w:r>
    </w:p>
    <w:p w14:paraId="05A3B7A3" w14:textId="77777777">
      <w:pPr>
        <w:ind w:firstLine="709"/>
        <w:jc w:val="both"/>
        <w:rPr>
          <w:strike/>
          <w:color w:val="000000"/>
          <w:szCs w:val="24"/>
          <w:lang w:eastAsia="lt-LT"/>
        </w:rPr>
      </w:pPr>
      <w:r>
        <w:rPr>
          <w:strike/>
          <w:color w:val="000000"/>
          <w:szCs w:val="24"/>
          <w:lang w:eastAsia="lt-LT"/>
        </w:rPr>
        <w:t>11.10. visuomenės informavimo reikalavimų vykdymas. Visuomenės informavimo priemonėms pateiktų informacijų skaičius;</w:t>
      </w:r>
    </w:p>
    <w:p w14:paraId="74C890D3" w14:textId="77777777">
      <w:pPr>
        <w:ind w:firstLine="709"/>
        <w:jc w:val="both"/>
        <w:rPr>
          <w:strike/>
          <w:color w:val="000000"/>
          <w:szCs w:val="24"/>
          <w:lang w:eastAsia="lt-LT"/>
        </w:rPr>
      </w:pPr>
      <w:r>
        <w:rPr>
          <w:strike/>
          <w:color w:val="000000"/>
          <w:szCs w:val="24"/>
          <w:lang w:eastAsia="lt-LT"/>
        </w:rPr>
        <w:t>11.11. atliekų tvarkytojo parengtų komunalinių atliekų tvarkymo paslaugos kokybės stebėsenos ataskaitų teikimas laiku Savivaldybės administracijai. Parengtų ir pateiktų kokybės stebėsenos ataskaitų skaičius;</w:t>
      </w:r>
    </w:p>
    <w:p w14:paraId="28BE2A90" w14:textId="4A757DC6">
      <w:pPr>
        <w:ind w:firstLine="709"/>
        <w:jc w:val="both"/>
        <w:rPr>
          <w:color w:val="000000"/>
          <w:szCs w:val="24"/>
          <w:lang w:eastAsia="lt-LT"/>
        </w:rPr>
      </w:pPr>
      <w:r>
        <w:rPr>
          <w:strike/>
          <w:color w:val="000000"/>
          <w:szCs w:val="24"/>
          <w:lang w:eastAsia="lt-LT"/>
        </w:rPr>
        <w:t>11.12. gautų kreipimųsi (skundų) nagrinėjimo reikalavimų vykdymas. Pagrįstų ir (ar) nepagrįstų kreipimųsi skaičius, pašalintų trūkumų skaičius.</w:t>
      </w:r>
      <w:r>
        <w:rPr>
          <w:b/>
          <w:bCs/>
          <w:szCs w:val="24"/>
          <w:lang w:eastAsia="ar-SA"/>
        </w:rPr>
        <w:t>“</w:t>
      </w:r>
    </w:p>
    <w:p w14:paraId="459616F6" w14:textId="77777777"/>
    <w:p w14:paraId="70A5C4ED" w14:textId="77777777">
      <w:pPr>
        <w:rPr>
          <w:rFonts w:ascii="TimesLT" w:hAnsi="TimesLT"/>
          <w:sz w:val="26"/>
          <w:lang w:eastAsia="lt-LT"/>
        </w:rPr>
      </w:pPr>
    </w:p>
    <w:p w14:paraId="3F8CEF53" w14:textId="77777777">
      <w:pPr>
        <w:rPr>
          <w:rFonts w:ascii="TimesLT" w:hAnsi="TimesLT"/>
          <w:sz w:val="26"/>
          <w:lang w:eastAsia="lt-LT"/>
        </w:rPr>
      </w:pPr>
    </w:p>
    <w:p w14:paraId="748D0DE3" w14:textId="625AAB4F">
      <w:pPr>
        <w:rPr>
          <w:rFonts w:ascii="TimesLT" w:hAnsi="TimesLT"/>
          <w:sz w:val="26"/>
          <w:lang w:eastAsia="lt-LT"/>
        </w:rPr>
      </w:pPr>
      <w:r>
        <w:rPr>
          <w:rFonts w:ascii="TimesLT" w:hAnsi="TimesLT"/>
          <w:szCs w:val="24"/>
          <w:lang w:eastAsia="lt-LT"/>
        </w:rPr>
        <w:t>Savivaldybės meras</w:t>
      </w:r>
    </w:p>
    <w:sectPr>
      <w:pgSz w:w="11906" w:h="16838"/>
      <w:pgMar w:top="1134" w:right="851"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imesLT">
    <w:altName w:val="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F409"/>
  <w15:chartTrackingRefBased/>
  <w15:docId w15:val="{BF1B380A-CD11-49E3-AEC8-311FC0AC1B2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0ECEC-5664-464F-8E71-B14FBD81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1020</Words>
  <Characters>7586</Characters>
  <Application>Microsoft Office Word</Application>
  <DocSecurity>4</DocSecurity>
  <Lines>205</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8520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2023-09-21T18:16:00Z</dcterms:created>
  <dc:creator>Vartotojas</dc:creator>
  <lastModifiedBy>adlibuser</lastModifiedBy>
  <lastPrinted>2023-09-15T05:49:00Z</lastPrinted>
  <dcterms:modified xsi:type="dcterms:W3CDTF">2023-09-21T18:16:00Z</dcterms:modified>
  <revision>2</revision>
</coreProperties>
</file>