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5353" w:type="dxa"/>
        <w:tblLook w:val="04A0" w:firstRow="1" w:lastRow="0" w:firstColumn="1" w:lastColumn="0" w:noHBand="0" w:noVBand="1"/>
      </w:tblPr>
      <w:tblGrid>
        <w:gridCol w:w="4285"/>
      </w:tblGrid>
      <w:tr w:rsidR="00232DA0" w:rsidRPr="00CF703C" w:rsidTr="00CF703C">
        <w:tc>
          <w:tcPr>
            <w:tcW w:w="4501" w:type="dxa"/>
            <w:shd w:val="clear" w:color="auto" w:fill="auto"/>
          </w:tcPr>
          <w:p w:rsidR="00D3129F" w:rsidRPr="00D3129F" w:rsidRDefault="00D3129F" w:rsidP="00D3129F">
            <w:pPr>
              <w:spacing w:after="0" w:line="276" w:lineRule="auto"/>
              <w:rPr>
                <w:rFonts w:eastAsia="Arial" w:cs="Times New Roman"/>
                <w:color w:val="000000"/>
                <w:szCs w:val="24"/>
                <w:lang w:eastAsia="lt-LT" w:bidi="ar-SA"/>
              </w:rPr>
            </w:pPr>
            <w:r w:rsidRPr="00D3129F">
              <w:rPr>
                <w:rFonts w:eastAsia="Arial" w:cs="Times New Roman"/>
                <w:color w:val="000000"/>
                <w:szCs w:val="24"/>
                <w:lang w:eastAsia="lt-LT" w:bidi="ar-SA"/>
              </w:rPr>
              <w:t xml:space="preserve">PRITARTA                                                                          </w:t>
            </w:r>
            <w:r w:rsidRPr="00D3129F">
              <w:rPr>
                <w:rFonts w:eastAsia="Arial" w:cs="Times New Roman"/>
                <w:szCs w:val="24"/>
                <w:lang w:eastAsia="lt-LT" w:bidi="ar-SA"/>
              </w:rPr>
              <w:t>Kėdainių rajono savivaldybės tarybos</w:t>
            </w:r>
            <w:r w:rsidRPr="00D3129F">
              <w:rPr>
                <w:rFonts w:eastAsia="Arial" w:cs="Times New Roman"/>
                <w:color w:val="000000"/>
                <w:szCs w:val="24"/>
                <w:lang w:eastAsia="lt-LT" w:bidi="ar-SA"/>
              </w:rPr>
              <w:t xml:space="preserve">                                                                </w:t>
            </w:r>
            <w:r>
              <w:rPr>
                <w:rFonts w:eastAsia="Arial" w:cs="Times New Roman"/>
                <w:color w:val="000000"/>
                <w:szCs w:val="24"/>
                <w:lang w:eastAsia="lt-LT" w:bidi="ar-SA"/>
              </w:rPr>
              <w:t xml:space="preserve">                               </w:t>
            </w:r>
            <w:r w:rsidRPr="00D3129F">
              <w:rPr>
                <w:rFonts w:eastAsia="Arial" w:cs="Times New Roman"/>
                <w:szCs w:val="24"/>
                <w:lang w:eastAsia="lt-LT" w:bidi="ar-SA"/>
              </w:rPr>
              <w:t xml:space="preserve">2023 m. kovo </w:t>
            </w:r>
            <w:r w:rsidR="00EF05A0">
              <w:rPr>
                <w:rFonts w:eastAsia="Arial" w:cs="Times New Roman"/>
                <w:szCs w:val="24"/>
                <w:lang w:eastAsia="lt-LT" w:bidi="ar-SA"/>
              </w:rPr>
              <w:t xml:space="preserve">31 </w:t>
            </w:r>
            <w:r w:rsidRPr="00D3129F">
              <w:rPr>
                <w:rFonts w:eastAsia="Arial" w:cs="Times New Roman"/>
                <w:szCs w:val="24"/>
                <w:lang w:eastAsia="lt-LT" w:bidi="ar-SA"/>
              </w:rPr>
              <w:t>d. sprendimu Nr. TS-</w:t>
            </w:r>
            <w:r w:rsidR="00EF05A0">
              <w:rPr>
                <w:rFonts w:eastAsia="Arial" w:cs="Times New Roman"/>
                <w:szCs w:val="24"/>
                <w:lang w:eastAsia="lt-LT" w:bidi="ar-SA"/>
              </w:rPr>
              <w:t>90</w:t>
            </w:r>
            <w:bookmarkStart w:id="0" w:name="_GoBack"/>
            <w:bookmarkEnd w:id="0"/>
          </w:p>
          <w:p w:rsidR="00232DA0" w:rsidRPr="005C68D2" w:rsidRDefault="00232DA0" w:rsidP="00811432">
            <w:pPr>
              <w:widowControl w:val="0"/>
              <w:tabs>
                <w:tab w:val="left" w:pos="5670"/>
              </w:tabs>
              <w:suppressAutoHyphens/>
              <w:spacing w:after="0"/>
              <w:rPr>
                <w:rFonts w:eastAsia="Times New Roman" w:cs="Times New Roman"/>
                <w:sz w:val="28"/>
                <w:szCs w:val="24"/>
                <w:lang w:eastAsia="ar-SA" w:bidi="ar-SA"/>
              </w:rPr>
            </w:pPr>
          </w:p>
        </w:tc>
      </w:tr>
    </w:tbl>
    <w:p w:rsidR="00DA1495" w:rsidRDefault="00164C7A" w:rsidP="00B54984">
      <w:pPr>
        <w:widowControl w:val="0"/>
        <w:tabs>
          <w:tab w:val="left" w:pos="5670"/>
        </w:tabs>
        <w:suppressAutoHyphens/>
        <w:spacing w:after="0"/>
        <w:ind w:left="4536"/>
        <w:jc w:val="both"/>
        <w:rPr>
          <w:rFonts w:eastAsia="Times New Roman" w:cs="Times New Roman"/>
          <w:szCs w:val="24"/>
          <w:lang w:eastAsia="ar-SA" w:bidi="ar-SA"/>
        </w:rPr>
      </w:pPr>
      <w:r>
        <w:rPr>
          <w:rFonts w:eastAsia="Times New Roman" w:cs="Times New Roman"/>
          <w:szCs w:val="24"/>
          <w:lang w:eastAsia="ar-SA" w:bidi="ar-SA"/>
        </w:rPr>
        <w:tab/>
      </w:r>
    </w:p>
    <w:p w:rsidR="00B54984" w:rsidRDefault="00B54984" w:rsidP="00B54984">
      <w:pPr>
        <w:widowControl w:val="0"/>
        <w:tabs>
          <w:tab w:val="left" w:pos="5670"/>
        </w:tabs>
        <w:suppressAutoHyphens/>
        <w:spacing w:after="0"/>
        <w:ind w:left="4536"/>
        <w:jc w:val="both"/>
        <w:rPr>
          <w:rFonts w:eastAsia="Times New Roman" w:cs="Times New Roman"/>
          <w:szCs w:val="24"/>
          <w:lang w:eastAsia="ar-SA" w:bidi="ar-SA"/>
        </w:rPr>
      </w:pPr>
    </w:p>
    <w:p w:rsidR="00DA1495" w:rsidRPr="00E64F3A" w:rsidRDefault="00DA1495" w:rsidP="00FD5051">
      <w:pPr>
        <w:tabs>
          <w:tab w:val="left" w:pos="567"/>
          <w:tab w:val="left" w:pos="4620"/>
        </w:tabs>
        <w:spacing w:after="0"/>
        <w:rPr>
          <w:rFonts w:cs="Times New Roman"/>
          <w:b/>
          <w:bCs/>
          <w:iCs/>
          <w:szCs w:val="24"/>
          <w:lang w:bidi="ar-SA"/>
        </w:rPr>
      </w:pPr>
    </w:p>
    <w:p w:rsidR="00DA1495" w:rsidRPr="00E64F3A" w:rsidRDefault="00DA1495" w:rsidP="00FD5051">
      <w:pPr>
        <w:tabs>
          <w:tab w:val="left" w:pos="567"/>
          <w:tab w:val="left" w:pos="4620"/>
        </w:tabs>
        <w:spacing w:after="0"/>
        <w:rPr>
          <w:rFonts w:cs="Times New Roman"/>
          <w:b/>
          <w:bCs/>
          <w:iCs/>
          <w:szCs w:val="24"/>
          <w:lang w:bidi="ar-SA"/>
        </w:rPr>
      </w:pPr>
    </w:p>
    <w:p w:rsidR="00DA1495" w:rsidRPr="00E64F3A" w:rsidRDefault="00DA1495" w:rsidP="00FD5051">
      <w:pPr>
        <w:tabs>
          <w:tab w:val="left" w:pos="567"/>
          <w:tab w:val="left" w:pos="4620"/>
        </w:tabs>
        <w:spacing w:after="0"/>
        <w:rPr>
          <w:rFonts w:cs="Times New Roman"/>
          <w:b/>
          <w:bCs/>
          <w:iCs/>
          <w:szCs w:val="24"/>
          <w:lang w:bidi="ar-SA"/>
        </w:rPr>
      </w:pPr>
    </w:p>
    <w:p w:rsidR="00DA1495" w:rsidRPr="00E64F3A" w:rsidRDefault="00DA1495" w:rsidP="00FD5051">
      <w:pPr>
        <w:tabs>
          <w:tab w:val="left" w:pos="567"/>
          <w:tab w:val="left" w:pos="4620"/>
        </w:tabs>
        <w:spacing w:after="0"/>
        <w:rPr>
          <w:rFonts w:cs="Times New Roman"/>
          <w:b/>
          <w:bCs/>
          <w:iCs/>
          <w:szCs w:val="24"/>
          <w:lang w:bidi="ar-SA"/>
        </w:rPr>
      </w:pPr>
    </w:p>
    <w:p w:rsidR="00DA1495" w:rsidRPr="0047412E" w:rsidRDefault="00D3129F" w:rsidP="00FD5051">
      <w:pPr>
        <w:tabs>
          <w:tab w:val="left" w:pos="567"/>
          <w:tab w:val="left" w:pos="4620"/>
        </w:tabs>
        <w:spacing w:after="0"/>
        <w:rPr>
          <w:rFonts w:cs="Times New Roman"/>
          <w:b/>
          <w:bCs/>
          <w:iCs/>
          <w:szCs w:val="24"/>
          <w:lang w:bidi="ar-SA"/>
        </w:rPr>
      </w:pPr>
      <w:r w:rsidRPr="00E64F3A">
        <w:rPr>
          <w:rFonts w:cs="Times New Roman"/>
          <w:b/>
          <w:bCs/>
          <w:iCs/>
          <w:noProof/>
          <w:szCs w:val="24"/>
          <w:lang w:val="en-US" w:bidi="ar-SA"/>
        </w:rPr>
        <mc:AlternateContent>
          <mc:Choice Requires="wpg">
            <w:drawing>
              <wp:anchor distT="0" distB="0" distL="114300" distR="114300" simplePos="0" relativeHeight="251657728" behindDoc="0" locked="0" layoutInCell="1" allowOverlap="1">
                <wp:simplePos x="0" y="0"/>
                <wp:positionH relativeFrom="column">
                  <wp:posOffset>1928495</wp:posOffset>
                </wp:positionH>
                <wp:positionV relativeFrom="paragraph">
                  <wp:posOffset>59690</wp:posOffset>
                </wp:positionV>
                <wp:extent cx="2659380" cy="2142490"/>
                <wp:effectExtent l="8255" t="20955" r="8890" b="825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9380" cy="2142490"/>
                          <a:chOff x="0" y="0"/>
                          <a:chExt cx="20001" cy="20000"/>
                        </a:xfrm>
                      </wpg:grpSpPr>
                      <wps:wsp>
                        <wps:cNvPr id="4" name="Freeform 3"/>
                        <wps:cNvSpPr>
                          <a:spLocks/>
                        </wps:cNvSpPr>
                        <wps:spPr bwMode="auto">
                          <a:xfrm>
                            <a:off x="844" y="0"/>
                            <a:ext cx="9025" cy="9842"/>
                          </a:xfrm>
                          <a:custGeom>
                            <a:avLst/>
                            <a:gdLst>
                              <a:gd name="T0" fmla="*/ 0 w 20000"/>
                              <a:gd name="T1" fmla="*/ 19954 h 20000"/>
                              <a:gd name="T2" fmla="*/ 11227 w 20000"/>
                              <a:gd name="T3" fmla="*/ 0 h 20000"/>
                              <a:gd name="T4" fmla="*/ 19958 w 20000"/>
                              <a:gd name="T5" fmla="*/ 19266 h 20000"/>
                              <a:gd name="T6" fmla="*/ 0 w 20000"/>
                              <a:gd name="T7" fmla="*/ 19954 h 20000"/>
                            </a:gdLst>
                            <a:ahLst/>
                            <a:cxnLst>
                              <a:cxn ang="0">
                                <a:pos x="T0" y="T1"/>
                              </a:cxn>
                              <a:cxn ang="0">
                                <a:pos x="T2" y="T3"/>
                              </a:cxn>
                              <a:cxn ang="0">
                                <a:pos x="T4" y="T5"/>
                              </a:cxn>
                              <a:cxn ang="0">
                                <a:pos x="T6" y="T7"/>
                              </a:cxn>
                            </a:cxnLst>
                            <a:rect l="0" t="0" r="r" b="b"/>
                            <a:pathLst>
                              <a:path w="20000" h="20000">
                                <a:moveTo>
                                  <a:pt x="0" y="19954"/>
                                </a:moveTo>
                                <a:lnTo>
                                  <a:pt x="11227" y="0"/>
                                </a:lnTo>
                                <a:lnTo>
                                  <a:pt x="19958" y="19266"/>
                                </a:lnTo>
                                <a:lnTo>
                                  <a:pt x="0" y="19954"/>
                                </a:lnTo>
                                <a:close/>
                              </a:path>
                            </a:pathLst>
                          </a:custGeom>
                          <a:solidFill>
                            <a:srgbClr val="000080"/>
                          </a:solidFill>
                          <a:ln w="6350" cap="flat">
                            <a:solidFill>
                              <a:srgbClr val="0000FF"/>
                            </a:solidFill>
                            <a:prstDash val="solid"/>
                            <a:round/>
                            <a:headEnd type="triangle" w="sm" len="sm"/>
                            <a:tailEnd type="triangle" w="sm"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 name="Rectangle 4"/>
                        <wps:cNvSpPr>
                          <a:spLocks noChangeArrowheads="1"/>
                        </wps:cNvSpPr>
                        <wps:spPr bwMode="auto">
                          <a:xfrm>
                            <a:off x="7599" y="6433"/>
                            <a:ext cx="8462" cy="13228"/>
                          </a:xfrm>
                          <a:prstGeom prst="rect">
                            <a:avLst/>
                          </a:prstGeom>
                          <a:solidFill>
                            <a:srgbClr val="000080"/>
                          </a:solidFill>
                          <a:ln w="317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 name="Oval 5"/>
                        <wps:cNvSpPr>
                          <a:spLocks noChangeArrowheads="1"/>
                        </wps:cNvSpPr>
                        <wps:spPr bwMode="auto">
                          <a:xfrm>
                            <a:off x="0" y="6433"/>
                            <a:ext cx="11276" cy="13567"/>
                          </a:xfrm>
                          <a:prstGeom prst="ellipse">
                            <a:avLst/>
                          </a:prstGeom>
                          <a:solidFill>
                            <a:srgbClr val="FFFFFF"/>
                          </a:solidFill>
                          <a:ln w="6350">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Line 6"/>
                        <wps:cNvCnPr>
                          <a:cxnSpLocks noChangeShapeType="1"/>
                        </wps:cNvCnPr>
                        <wps:spPr bwMode="auto">
                          <a:xfrm>
                            <a:off x="8162" y="6772"/>
                            <a:ext cx="10713" cy="23"/>
                          </a:xfrm>
                          <a:prstGeom prst="line">
                            <a:avLst/>
                          </a:prstGeom>
                          <a:noFill/>
                          <a:ln w="127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Line 7"/>
                        <wps:cNvCnPr>
                          <a:cxnSpLocks noChangeShapeType="1"/>
                        </wps:cNvCnPr>
                        <wps:spPr bwMode="auto">
                          <a:xfrm>
                            <a:off x="563" y="10835"/>
                            <a:ext cx="10150" cy="23"/>
                          </a:xfrm>
                          <a:prstGeom prst="line">
                            <a:avLst/>
                          </a:prstGeom>
                          <a:noFill/>
                          <a:ln w="12700">
                            <a:solidFill>
                              <a:srgbClr val="00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8"/>
                        <wps:cNvCnPr>
                          <a:cxnSpLocks noChangeShapeType="1"/>
                        </wps:cNvCnPr>
                        <wps:spPr bwMode="auto">
                          <a:xfrm>
                            <a:off x="281" y="14898"/>
                            <a:ext cx="10995" cy="23"/>
                          </a:xfrm>
                          <a:prstGeom prst="line">
                            <a:avLst/>
                          </a:prstGeom>
                          <a:noFill/>
                          <a:ln w="12700">
                            <a:solidFill>
                              <a:srgbClr val="00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9"/>
                        <wps:cNvCnPr>
                          <a:cxnSpLocks noChangeShapeType="1"/>
                        </wps:cNvCnPr>
                        <wps:spPr bwMode="auto">
                          <a:xfrm>
                            <a:off x="1407" y="16930"/>
                            <a:ext cx="9588" cy="23"/>
                          </a:xfrm>
                          <a:prstGeom prst="line">
                            <a:avLst/>
                          </a:prstGeom>
                          <a:noFill/>
                          <a:ln w="12700">
                            <a:solidFill>
                              <a:srgbClr val="00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10"/>
                        <wps:cNvCnPr>
                          <a:cxnSpLocks noChangeShapeType="1"/>
                        </wps:cNvCnPr>
                        <wps:spPr bwMode="auto">
                          <a:xfrm>
                            <a:off x="2251" y="18623"/>
                            <a:ext cx="7337" cy="23"/>
                          </a:xfrm>
                          <a:prstGeom prst="line">
                            <a:avLst/>
                          </a:prstGeom>
                          <a:noFill/>
                          <a:ln w="12700">
                            <a:solidFill>
                              <a:srgbClr val="00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11"/>
                        <wps:cNvCnPr>
                          <a:cxnSpLocks noChangeShapeType="1"/>
                        </wps:cNvCnPr>
                        <wps:spPr bwMode="auto">
                          <a:xfrm>
                            <a:off x="1407" y="8804"/>
                            <a:ext cx="8743" cy="22"/>
                          </a:xfrm>
                          <a:prstGeom prst="line">
                            <a:avLst/>
                          </a:prstGeom>
                          <a:noFill/>
                          <a:ln w="12700">
                            <a:solidFill>
                              <a:srgbClr val="00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Line 12"/>
                        <wps:cNvCnPr>
                          <a:cxnSpLocks noChangeShapeType="1"/>
                        </wps:cNvCnPr>
                        <wps:spPr bwMode="auto">
                          <a:xfrm>
                            <a:off x="2533" y="7111"/>
                            <a:ext cx="7055" cy="22"/>
                          </a:xfrm>
                          <a:prstGeom prst="line">
                            <a:avLst/>
                          </a:prstGeom>
                          <a:noFill/>
                          <a:ln w="12700">
                            <a:solidFill>
                              <a:srgbClr val="00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Line 13"/>
                        <wps:cNvCnPr>
                          <a:cxnSpLocks noChangeShapeType="1"/>
                        </wps:cNvCnPr>
                        <wps:spPr bwMode="auto">
                          <a:xfrm>
                            <a:off x="281" y="12867"/>
                            <a:ext cx="11277" cy="22"/>
                          </a:xfrm>
                          <a:prstGeom prst="line">
                            <a:avLst/>
                          </a:prstGeom>
                          <a:noFill/>
                          <a:ln w="12700">
                            <a:solidFill>
                              <a:srgbClr val="00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14"/>
                        <wps:cNvCnPr>
                          <a:cxnSpLocks noChangeShapeType="1"/>
                        </wps:cNvCnPr>
                        <wps:spPr bwMode="auto">
                          <a:xfrm>
                            <a:off x="10132" y="8465"/>
                            <a:ext cx="7617" cy="23"/>
                          </a:xfrm>
                          <a:prstGeom prst="line">
                            <a:avLst/>
                          </a:prstGeom>
                          <a:noFill/>
                          <a:ln w="127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5"/>
                        <wps:cNvCnPr>
                          <a:cxnSpLocks noChangeShapeType="1"/>
                        </wps:cNvCnPr>
                        <wps:spPr bwMode="auto">
                          <a:xfrm>
                            <a:off x="11257" y="10835"/>
                            <a:ext cx="8744" cy="23"/>
                          </a:xfrm>
                          <a:prstGeom prst="line">
                            <a:avLst/>
                          </a:prstGeom>
                          <a:noFill/>
                          <a:ln w="127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16"/>
                        <wps:cNvCnPr>
                          <a:cxnSpLocks noChangeShapeType="1"/>
                        </wps:cNvCnPr>
                        <wps:spPr bwMode="auto">
                          <a:xfrm>
                            <a:off x="11539" y="12867"/>
                            <a:ext cx="6492" cy="22"/>
                          </a:xfrm>
                          <a:prstGeom prst="line">
                            <a:avLst/>
                          </a:prstGeom>
                          <a:noFill/>
                          <a:ln w="127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Line 17"/>
                        <wps:cNvCnPr>
                          <a:cxnSpLocks noChangeShapeType="1"/>
                        </wps:cNvCnPr>
                        <wps:spPr bwMode="auto">
                          <a:xfrm>
                            <a:off x="11539" y="14898"/>
                            <a:ext cx="7055" cy="23"/>
                          </a:xfrm>
                          <a:prstGeom prst="line">
                            <a:avLst/>
                          </a:prstGeom>
                          <a:noFill/>
                          <a:ln w="127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18"/>
                        <wps:cNvCnPr>
                          <a:cxnSpLocks noChangeShapeType="1"/>
                        </wps:cNvCnPr>
                        <wps:spPr bwMode="auto">
                          <a:xfrm>
                            <a:off x="10695" y="16930"/>
                            <a:ext cx="8462" cy="23"/>
                          </a:xfrm>
                          <a:prstGeom prst="line">
                            <a:avLst/>
                          </a:prstGeom>
                          <a:noFill/>
                          <a:ln w="127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 name="Line 19"/>
                        <wps:cNvCnPr>
                          <a:cxnSpLocks noChangeShapeType="1"/>
                        </wps:cNvCnPr>
                        <wps:spPr bwMode="auto">
                          <a:xfrm>
                            <a:off x="9288" y="18623"/>
                            <a:ext cx="7899" cy="23"/>
                          </a:xfrm>
                          <a:prstGeom prst="line">
                            <a:avLst/>
                          </a:prstGeom>
                          <a:noFill/>
                          <a:ln w="127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7DF0194F" id="Group 2" o:spid="_x0000_s1026" style="position:absolute;margin-left:151.85pt;margin-top:4.7pt;width:209.4pt;height:168.7pt;z-index:251657728" coordsize="2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">
                <v:shape id="Freeform 3" o:spid="_x0000_s1027" style="position:absolute;left:844;width:9025;height:984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hJcYA&#10;AADaAAAADwAAAGRycy9kb3ducmV2LnhtbESPT2vCQBTE70K/w/IKXqRuLEUkzSoiaIVe/FNKe3vN&#10;viZps2/D7qoxn94VBI/DzPyGyWatqcWRnK8sKxgNExDEudUVFwo+9sunCQgfkDXWlknBmTzMpg+9&#10;DFNtT7yl4y4UIkLYp6igDKFJpfR5SQb90DbE0fu1zmCI0hVSOzxFuKnlc5KMpcGK40KJDS1Kyv93&#10;B6Ng062w2H/9DA6fy4V7/27/uvlbp1T/sZ2/ggjUhnv41l5rBS9wvRJvgJ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hJcYAAADaAAAADwAAAAAAAAAAAAAAAACYAgAAZHJz&#10;L2Rvd25yZXYueG1sUEsFBgAAAAAEAAQA9QAAAIsDAAAAAA==&#10;" path="m,19954l11227,r8731,19266l,19954xe" fillcolor="navy" strokecolor="blue" strokeweight=".5pt">
                  <v:stroke startarrow="block" startarrowwidth="narrow" startarrowlength="short" endarrow="block" endarrowwidth="narrow" endarrowlength="short"/>
                  <v:path arrowok="t" o:connecttype="custom" o:connectlocs="0,9819;5066,0;9006,9481;0,9819" o:connectangles="0,0,0,0"/>
                </v:shape>
                <v:rect id="Rectangle 4" o:spid="_x0000_s1028" style="position:absolute;left:7599;top:6433;width:8462;height:13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PZ18YA&#10;AADaAAAADwAAAGRycy9kb3ducmV2LnhtbESPQWvCQBSE70L/w/IEb7qxRanRVURaqVCwxhbx9sg+&#10;k9Ds25jdxtRf7xYKHoeZ+YaZLVpTioZqV1hWMBxEIIhTqwvOFHzuX/vPIJxH1lhaJgW/5GAxf+jM&#10;MNb2wjtqEp+JAGEXo4Lc+yqW0qU5GXQDWxEH72Rrgz7IOpO6xkuAm1I+RtFYGiw4LORY0Sqn9Dv5&#10;MQqu6+3k+KFPh6fx+b1pz8PR5uVro1Sv2y6nIDy1/h7+b79pBSP4uxJu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PZ18YAAADaAAAADwAAAAAAAAAAAAAAAACYAgAAZHJz&#10;L2Rvd25yZXYueG1sUEsFBgAAAAAEAAQA9QAAAIsDAAAAAA==&#10;" fillcolor="navy" strokecolor="white" strokeweight=".25pt"/>
                <v:oval id="Oval 5" o:spid="_x0000_s1029" style="position:absolute;top:6433;width:11276;height:13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19qsIA&#10;AADaAAAADwAAAGRycy9kb3ducmV2LnhtbESPQWvCQBSE70L/w/IKvemmVqREV5GKYE9qKoi3R/aZ&#10;hGTfht01pv/eFQSPw8x8w8yXvWlER85XlhV8jhIQxLnVFRcKjn+b4TcIH5A1NpZJwT95WC7eBnNM&#10;tb3xgbosFCJC2KeooAyhTaX0eUkG/ci2xNG7WGcwROkKqR3eItw0cpwkU2mw4rhQYks/JeV1djUK&#10;Ejtx6xq/8DremSw/bc77uvtV6uO9X81ABOrDK/xsb7WCKTyuxBs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TX2qwgAAANoAAAAPAAAAAAAAAAAAAAAAAJgCAABkcnMvZG93&#10;bnJldi54bWxQSwUGAAAAAAQABAD1AAAAhwMAAAAA&#10;" strokecolor="blue" strokeweight=".5pt"/>
                <v:line id="Line 6" o:spid="_x0000_s1030" style="position:absolute;visibility:visible;mso-wrap-style:square" from="8162,6772" to="18875,6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bQ9MIAAADaAAAADwAAAGRycy9kb3ducmV2LnhtbESP3WoCMRSE7wt9h3AK3tVsq6isRrEV&#10;QQsi/jzAYXO6Wbo5WZK4rm9vBKGXw8x8w8wWna1FSz5UjhV89DMQxIXTFZcKzqf1+wREiMgaa8ek&#10;4EYBFvPXlxnm2l35QO0xliJBOOSowMTY5FKGwpDF0HcNcfJ+nbcYk/Sl1B6vCW5r+ZllI2mx4rRg&#10;sKFvQ8Xf8WIVxO12YELbeBNWw71tv352t+VIqd5bt5yCiNTF//CzvdEKxvC4km6An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gbQ9MIAAADaAAAADwAAAAAAAAAAAAAA&#10;AAChAgAAZHJzL2Rvd25yZXYueG1sUEsFBgAAAAAEAAQA+QAAAJADAAAAAA==&#10;" strokecolor="white" strokeweight="1pt">
                  <v:stroke startarrowwidth="narrow" startarrowlength="short" endarrowwidth="narrow" endarrowlength="short"/>
                </v:line>
                <v:line id="Line 7" o:spid="_x0000_s1031" style="position:absolute;visibility:visible;mso-wrap-style:square" from="563,10835" to="1071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iV74AAADaAAAADwAAAGRycy9kb3ducmV2LnhtbERPTYvCMBC9L/gfwgje1lQFV2tTEVnF&#10;q9qLt6EZm2ozKU1Wu/vrzUHY4+N9Z+veNuJBna8dK5iMExDEpdM1VwqK8+5zAcIHZI2NY1LwSx7W&#10;+eAjw1S7Jx/pcQqViCHsU1RgQmhTKX1pyKIfu5Y4clfXWQwRdpXUHT5juG3kNEnm0mLNscFgS1tD&#10;5f30YxX86b05XHflV71Zmsv3rdjPKJkqNRr2mxWIQH34F7/dB60gbo1X4g2Q+Q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qz+JXvgAAANoAAAAPAAAAAAAAAAAAAAAAAKEC&#10;AABkcnMvZG93bnJldi54bWxQSwUGAAAAAAQABAD5AAAAjAMAAAAA&#10;" strokecolor="blue" strokeweight="1pt">
                  <v:stroke startarrowwidth="narrow" startarrowlength="short" endarrowwidth="narrow" endarrowlength="short"/>
                </v:line>
                <v:line id="Line 8" o:spid="_x0000_s1032" style="position:absolute;visibility:visible;mso-wrap-style:square" from="281,14898" to="11276,14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NHzMAAAADaAAAADwAAAGRycy9kb3ducmV2LnhtbESPzarCMBSE9xd8h3AEd9dUhatWo4io&#10;uPVn4+7QHJtqc1KaqNWnNxcEl8PMfMNM540txZ1qXzhW0OsmIIgzpwvOFRwP698RCB+QNZaOScGT&#10;PMxnrZ8ppto9eEf3fchFhLBPUYEJoUql9Jkhi77rKuLonV1tMURZ51LX+IhwW8p+kvxJiwXHBYMV&#10;LQ1l1/3NKnjpjdme19mwWIzNaXU5bgaU9JXqtJvFBESgJnzDn/ZWKxjD/5V4A+Ts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WDR8zAAAAA2gAAAA8AAAAAAAAAAAAAAAAA&#10;oQIAAGRycy9kb3ducmV2LnhtbFBLBQYAAAAABAAEAPkAAACOAwAAAAA=&#10;" strokecolor="blue" strokeweight="1pt">
                  <v:stroke startarrowwidth="narrow" startarrowlength="short" endarrowwidth="narrow" endarrowlength="short"/>
                </v:line>
                <v:line id="Line 9" o:spid="_x0000_s1033" style="position:absolute;visibility:visible;mso-wrap-style:square" from="1407,16930" to="10995,1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ieqMMAAADbAAAADwAAAGRycy9kb3ducmV2LnhtbESPT2/CMAzF75P4DpGRuI0UkDYoBITQ&#10;QFz5c+FmNaYpNE7VZNDt088HpN1svef3fl6sOl+rB7WxCmxgNMxAERfBVlwaOJ+271NQMSFbrAOT&#10;gR+KsFr23haY2/DkAz2OqVQSwjFHAy6lJtc6Fo48xmFoiEW7htZjkrUttW3xKeG+1uMs+9AeK5YG&#10;hw1tHBX347c38Gt3bn/dFp/VeuYuX7fzbkLZ2JhBv1vPQSXq0r/5db23gi/08osMo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4nqjDAAAA2wAAAA8AAAAAAAAAAAAA&#10;AAAAoQIAAGRycy9kb3ducmV2LnhtbFBLBQYAAAAABAAEAPkAAACRAwAAAAA=&#10;" strokecolor="blue" strokeweight="1pt">
                  <v:stroke startarrowwidth="narrow" startarrowlength="short" endarrowwidth="narrow" endarrowlength="short"/>
                </v:line>
                <v:line id="Line 10" o:spid="_x0000_s1034" style="position:absolute;visibility:visible;mso-wrap-style:square" from="2251,18623" to="9588,18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Q7M78AAADbAAAADwAAAGRycy9kb3ducmV2LnhtbERPy6rCMBDdX/AfwgjurqkKV61GEVFx&#10;62PjbmjGptpMShO1+vXmguBuDuc503ljS3Gn2heOFfS6CQjizOmCcwXHw/p3BMIHZI2lY1LwJA/z&#10;Wetniql2D97RfR9yEUPYp6jAhFClUvrMkEXfdRVx5M6uthgirHOpa3zEcFvKfpL8SYsFxwaDFS0N&#10;Zdf9zSp46Y3ZntfZsFiMzWl1OW4GlPSV6rSbxQREoCZ8xR/3Vsf5Pfj/JR4gZ2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bQ7M78AAADbAAAADwAAAAAAAAAAAAAAAACh&#10;AgAAZHJzL2Rvd25yZXYueG1sUEsFBgAAAAAEAAQA+QAAAI0DAAAAAA==&#10;" strokecolor="blue" strokeweight="1pt">
                  <v:stroke startarrowwidth="narrow" startarrowlength="short" endarrowwidth="narrow" endarrowlength="short"/>
                </v:line>
                <v:line id="Line 11" o:spid="_x0000_s1035" style="position:absolute;visibility:visible;mso-wrap-style:square" from="1407,8804" to="10150,8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alRMAAAADbAAAADwAAAGRycy9kb3ducmV2LnhtbERPTYvCMBC9C/sfwizsTVMrqFuNIqLi&#10;Ve1lb0MzNtVmUpqo3f31G0HwNo/3OfNlZ2txp9ZXjhUMBwkI4sLpiksF+Wnbn4LwAVlj7ZgU/JKH&#10;5eKjN8dMuwcf6H4MpYgh7DNUYEJoMil9YciiH7iGOHJn11oMEbal1C0+YritZZokY2mx4thgsKG1&#10;oeJ6vFkFf3pn9udtMalW3+Znc8l3I0pSpb4+u9UMRKAuvMUv917H+Sk8f4kHyM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1mpUTAAAAA2wAAAA8AAAAAAAAAAAAAAAAA&#10;oQIAAGRycy9kb3ducmV2LnhtbFBLBQYAAAAABAAEAPkAAACOAwAAAAA=&#10;" strokecolor="blue" strokeweight="1pt">
                  <v:stroke startarrowwidth="narrow" startarrowlength="short" endarrowwidth="narrow" endarrowlength="short"/>
                </v:line>
                <v:line id="Line 12" o:spid="_x0000_s1036" style="position:absolute;visibility:visible;mso-wrap-style:square" from="2533,7111" to="9588,7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oA38EAAADbAAAADwAAAGRycy9kb3ducmV2LnhtbERPTWvCQBC9F/wPyxR6q5saaG2aVUQa&#10;8Vr14m3ITrLR7GzIbpPUX+8WCr3N431Ovp5sKwbqfeNYwcs8AUFcOt1wreB0LJ6XIHxA1tg6JgU/&#10;5GG9mj3kmGk38hcNh1CLGMI+QwUmhC6T0peGLPq564gjV7neYoiwr6XucYzhtpWLJHmVFhuODQY7&#10;2hoqr4dvq+Cmd2ZfFeVbs3k358/LaZdSslDq6XHafIAINIV/8Z97r+P8FH5/iQfI1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KgDfwQAAANsAAAAPAAAAAAAAAAAAAAAA&#10;AKECAABkcnMvZG93bnJldi54bWxQSwUGAAAAAAQABAD5AAAAjwMAAAAA&#10;" strokecolor="blue" strokeweight="1pt">
                  <v:stroke startarrowwidth="narrow" startarrowlength="short" endarrowwidth="narrow" endarrowlength="short"/>
                </v:line>
                <v:line id="Line 13" o:spid="_x0000_s1037" style="position:absolute;visibility:visible;mso-wrap-style:square" from="281,12867" to="11558,12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OYq8AAAADbAAAADwAAAGRycy9kb3ducmV2LnhtbERPS4vCMBC+C/6HMII3TX2gu12jiKzi&#10;1cdlb0MzNtVmUpqsVn+9EQRv8/E9Z7ZobCmuVPvCsYJBPwFBnDldcK7geFj3vkD4gKyxdEwK7uRh&#10;MW+3Zphqd+MdXfchFzGEfYoKTAhVKqXPDFn0fVcRR+7kaoshwjqXusZbDLelHCbJRFosODYYrGhl&#10;KLvs/62Ch96Y7WmdTYvlt/n7PR83I0qGSnU7zfIHRKAmfMRv91bH+WN4/RIPkPM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3DmKvAAAAA2wAAAA8AAAAAAAAAAAAAAAAA&#10;oQIAAGRycy9kb3ducmV2LnhtbFBLBQYAAAAABAAEAPkAAACOAwAAAAA=&#10;" strokecolor="blue" strokeweight="1pt">
                  <v:stroke startarrowwidth="narrow" startarrowlength="short" endarrowwidth="narrow" endarrowlength="short"/>
                </v:line>
                <v:line id="Line 14" o:spid="_x0000_s1038" style="position:absolute;visibility:visible;mso-wrap-style:square" from="10132,8465" to="17749,8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rkt8EAAADbAAAADwAAAGRycy9kb3ducmV2LnhtbERP3WrCMBS+H/gO4QjezVTdZHSmxR+E&#10;ORhj6gMcmrOm2JyUJNb69stgsLvz8f2eVTnYVvTkQ+NYwWyagSCunG64VnA+7R9fQISIrLF1TAru&#10;FKAsRg8rzLW78Rf1x1iLFMIhRwUmxi6XMlSGLIap64gT9+28xZigr6X2eEvhtpXzLFtKiw2nBoMd&#10;bQ1Vl+PVKoiHw8KEvvMm7J4+bb95/7ivl0pNxsP6FUSkIf6L/9xvOs1/ht9f0gGy+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iuS3wQAAANsAAAAPAAAAAAAAAAAAAAAA&#10;AKECAABkcnMvZG93bnJldi54bWxQSwUGAAAAAAQABAD5AAAAjwMAAAAA&#10;" strokecolor="white" strokeweight="1pt">
                  <v:stroke startarrowwidth="narrow" startarrowlength="short" endarrowwidth="narrow" endarrowlength="short"/>
                </v:line>
                <v:line id="Line 15" o:spid="_x0000_s1039" style="position:absolute;visibility:visible;mso-wrap-style:square" from="11257,10835" to="20001,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h6wMAAAADbAAAADwAAAGRycy9kb3ducmV2LnhtbERP22oCMRB9L/gPYYS+1axWFtkaxQtC&#10;FYpo+wHDZrpZ3EyWJK7r3zeC0Lc5nOvMl71tREc+1I4VjEcZCOLS6ZorBT/fu7cZiBCRNTaOScGd&#10;AiwXg5c5Ftrd+ETdOVYihXAoUIGJsS2kDKUhi2HkWuLE/TpvMSboK6k93lK4beQky3JpsebUYLCl&#10;jaHycr5aBXG/fzeha70J2+nRduvD132VK/U67FcfICL18V/8dH/qND+Hxy/pALn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ZYesDAAAAA2wAAAA8AAAAAAAAAAAAAAAAA&#10;oQIAAGRycy9kb3ducmV2LnhtbFBLBQYAAAAABAAEAPkAAACOAwAAAAA=&#10;" strokecolor="white" strokeweight="1pt">
                  <v:stroke startarrowwidth="narrow" startarrowlength="short" endarrowwidth="narrow" endarrowlength="short"/>
                </v:line>
                <v:line id="Line 16" o:spid="_x0000_s1040" style="position:absolute;visibility:visible;mso-wrap-style:square" from="11539,12867" to="18031,12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TfW8AAAADbAAAADwAAAGRycy9kb3ducmV2LnhtbERP22oCMRB9L/QfwhR8q9lWUVmNYiuC&#10;FkS8fMCwmW6WbiZLEtf1740g9G0O5zqzRWdr0ZIPlWMFH/0MBHHhdMWlgvNp/T4BESKyxtoxKbhR&#10;gMX89WWGuXZXPlB7jKVIIRxyVGBibHIpQ2HIYui7hjhxv85bjAn6UmqP1xRua/mZZSNpseLUYLCh&#10;b0PF3/FiFcTtdmBC23gTVsO9bb9+drflSKneW7ecgojUxX/x073Raf4YHr+kA+T8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kU31vAAAAA2wAAAA8AAAAAAAAAAAAAAAAA&#10;oQIAAGRycy9kb3ducmV2LnhtbFBLBQYAAAAABAAEAPkAAACOAwAAAAA=&#10;" strokecolor="white" strokeweight="1pt">
                  <v:stroke startarrowwidth="narrow" startarrowlength="short" endarrowwidth="narrow" endarrowlength="short"/>
                </v:line>
                <v:line id="Line 17" o:spid="_x0000_s1041" style="position:absolute;visibility:visible;mso-wrap-style:square" from="11539,14898" to="18594,14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tLKcMAAADbAAAADwAAAGRycy9kb3ducmV2LnhtbESP0WoCMRBF3wv+QxihbzVrFZGtUbRF&#10;qEIp1X7AsJlulm4mS5Ku6987D0LfZrh37j2z2gy+VT3F1AQ2MJ0UoIirYBuuDXyf909LUCkjW2wD&#10;k4ErJdisRw8rLG248Bf1p1wrCeFUogGXc1dqnSpHHtMkdMSi/YToMcsaa20jXiTct/q5KBbaY8PS&#10;4LCjV0fV7+nPG8iHw8ylvosuvc0/fb87fly3C2Mex8P2BVSmIf+b79fvVvAFVn6RAf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LSynDAAAA2wAAAA8AAAAAAAAAAAAA&#10;AAAAoQIAAGRycy9kb3ducmV2LnhtbFBLBQYAAAAABAAEAPkAAACRAwAAAAA=&#10;" strokecolor="white" strokeweight="1pt">
                  <v:stroke startarrowwidth="narrow" startarrowlength="short" endarrowwidth="narrow" endarrowlength="short"/>
                </v:line>
                <v:line id="Line 18" o:spid="_x0000_s1042" style="position:absolute;visibility:visible;mso-wrap-style:square" from="10695,16930" to="19157,1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fussAAAADbAAAADwAAAGRycy9kb3ducmV2LnhtbERP22oCMRB9L/QfwhR8q9lWEV2NYiuC&#10;FkS8fMCwmW6WbiZLEtf1740g9G0O5zqzRWdr0ZIPlWMFH/0MBHHhdMWlgvNp/T4GESKyxtoxKbhR&#10;gMX89WWGuXZXPlB7jKVIIRxyVGBibHIpQ2HIYui7hjhxv85bjAn6UmqP1xRua/mZZSNpseLUYLCh&#10;b0PF3/FiFcTtdmBC23gTVsO9bb9+drflSKneW7ecgojUxX/x073Raf4EHr+kA+T8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fH7rLAAAAA2wAAAA8AAAAAAAAAAAAAAAAA&#10;oQIAAGRycy9kb3ducmV2LnhtbFBLBQYAAAAABAAEAPkAAACOAwAAAAA=&#10;" strokecolor="white" strokeweight="1pt">
                  <v:stroke startarrowwidth="narrow" startarrowlength="short" endarrowwidth="narrow" endarrowlength="short"/>
                </v:line>
                <v:line id="Line 19" o:spid="_x0000_s1043" style="position:absolute;visibility:visible;mso-wrap-style:square" from="9288,18623" to="17187,18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GNkr8AAADbAAAADwAAAGRycy9kb3ducmV2LnhtbERPzYrCMBC+C/sOYRa8aboqItUo7oqg&#10;gojuPsDQjE3ZZlKSWOvbm4Pg8eP7X6w6W4uWfKgcK/gaZiCIC6crLhX8/W4HMxAhImusHZOCBwVY&#10;LT96C8y1u/OZ2kssRQrhkKMCE2OTSxkKQxbD0DXEibs6bzEm6EupPd5TuK3lKMum0mLFqcFgQz+G&#10;iv/LzSqI+/3YhLbxJmwmJ9t+H46P9VSp/me3noOI1MW3+OXeaQWjtD59ST9ALp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JGNkr8AAADbAAAADwAAAAAAAAAAAAAAAACh&#10;AgAAZHJzL2Rvd25yZXYueG1sUEsFBgAAAAAEAAQA+QAAAI0DAAAAAA==&#10;" strokecolor="white" strokeweight="1pt">
                  <v:stroke startarrowwidth="narrow" startarrowlength="short" endarrowwidth="narrow" endarrowlength="short"/>
                </v:line>
              </v:group>
            </w:pict>
          </mc:Fallback>
        </mc:AlternateContent>
      </w:r>
    </w:p>
    <w:p w:rsidR="00DA1495" w:rsidRPr="0047412E" w:rsidRDefault="00DA1495" w:rsidP="00FD5051">
      <w:pPr>
        <w:tabs>
          <w:tab w:val="left" w:pos="567"/>
          <w:tab w:val="left" w:pos="4620"/>
        </w:tabs>
        <w:spacing w:after="0"/>
        <w:rPr>
          <w:rFonts w:cs="Times New Roman"/>
          <w:b/>
          <w:bCs/>
          <w:iCs/>
          <w:szCs w:val="24"/>
          <w:lang w:bidi="ar-SA"/>
        </w:rPr>
      </w:pPr>
    </w:p>
    <w:p w:rsidR="00DA1495" w:rsidRPr="0047412E" w:rsidRDefault="00DA1495" w:rsidP="00FD5051">
      <w:pPr>
        <w:tabs>
          <w:tab w:val="left" w:pos="567"/>
          <w:tab w:val="left" w:pos="4620"/>
        </w:tabs>
        <w:spacing w:after="0"/>
        <w:rPr>
          <w:rFonts w:cs="Times New Roman"/>
          <w:b/>
          <w:bCs/>
          <w:iCs/>
          <w:szCs w:val="24"/>
          <w:lang w:bidi="ar-SA"/>
        </w:rPr>
      </w:pPr>
    </w:p>
    <w:p w:rsidR="00DA1495" w:rsidRPr="0047412E" w:rsidRDefault="00DA1495" w:rsidP="00FD5051">
      <w:pPr>
        <w:tabs>
          <w:tab w:val="left" w:pos="567"/>
          <w:tab w:val="left" w:pos="4620"/>
        </w:tabs>
        <w:spacing w:after="0"/>
        <w:rPr>
          <w:rFonts w:cs="Times New Roman"/>
          <w:b/>
          <w:bCs/>
          <w:iCs/>
          <w:szCs w:val="24"/>
          <w:lang w:bidi="ar-SA"/>
        </w:rPr>
      </w:pPr>
    </w:p>
    <w:p w:rsidR="00DA1495" w:rsidRPr="0047412E" w:rsidRDefault="00DA1495" w:rsidP="00FD5051">
      <w:pPr>
        <w:tabs>
          <w:tab w:val="left" w:pos="567"/>
          <w:tab w:val="left" w:pos="4620"/>
        </w:tabs>
        <w:spacing w:after="0"/>
        <w:rPr>
          <w:rFonts w:cs="Times New Roman"/>
          <w:b/>
          <w:bCs/>
          <w:iCs/>
          <w:szCs w:val="24"/>
          <w:lang w:bidi="ar-SA"/>
        </w:rPr>
      </w:pPr>
    </w:p>
    <w:p w:rsidR="00DA1495" w:rsidRPr="0047412E" w:rsidRDefault="00DA1495" w:rsidP="00FD5051">
      <w:pPr>
        <w:tabs>
          <w:tab w:val="left" w:pos="567"/>
          <w:tab w:val="left" w:pos="4620"/>
        </w:tabs>
        <w:spacing w:after="0"/>
        <w:rPr>
          <w:rStyle w:val="Nerykuspabraukimas"/>
          <w:color w:val="auto"/>
        </w:rPr>
      </w:pPr>
    </w:p>
    <w:p w:rsidR="00DA1495" w:rsidRPr="0047412E" w:rsidRDefault="00DA1495" w:rsidP="00FD5051">
      <w:pPr>
        <w:tabs>
          <w:tab w:val="left" w:pos="567"/>
          <w:tab w:val="left" w:pos="4620"/>
        </w:tabs>
        <w:spacing w:after="0"/>
        <w:rPr>
          <w:rStyle w:val="Nerykuspabraukimas"/>
          <w:color w:val="auto"/>
        </w:rPr>
      </w:pPr>
    </w:p>
    <w:p w:rsidR="00DA1495" w:rsidRPr="0047412E" w:rsidRDefault="00DA1495" w:rsidP="00FD5051">
      <w:pPr>
        <w:tabs>
          <w:tab w:val="left" w:pos="567"/>
          <w:tab w:val="left" w:pos="4620"/>
        </w:tabs>
        <w:spacing w:after="0"/>
        <w:rPr>
          <w:rStyle w:val="Nerykuspabraukimas"/>
          <w:color w:val="auto"/>
        </w:rPr>
      </w:pPr>
    </w:p>
    <w:p w:rsidR="00DA1495" w:rsidRPr="0047412E" w:rsidRDefault="00DA1495" w:rsidP="00FD5051">
      <w:pPr>
        <w:tabs>
          <w:tab w:val="left" w:pos="567"/>
          <w:tab w:val="left" w:pos="4620"/>
        </w:tabs>
        <w:spacing w:after="0"/>
        <w:rPr>
          <w:rFonts w:cs="Times New Roman"/>
          <w:b/>
          <w:bCs/>
          <w:iCs/>
          <w:szCs w:val="24"/>
          <w:lang w:bidi="ar-SA"/>
        </w:rPr>
      </w:pPr>
    </w:p>
    <w:p w:rsidR="00DA1495" w:rsidRPr="0047412E" w:rsidRDefault="00DA1495" w:rsidP="00FD5051">
      <w:pPr>
        <w:tabs>
          <w:tab w:val="left" w:pos="567"/>
          <w:tab w:val="left" w:pos="4620"/>
        </w:tabs>
        <w:spacing w:after="0"/>
        <w:rPr>
          <w:rFonts w:cs="Times New Roman"/>
          <w:b/>
          <w:bCs/>
          <w:iCs/>
          <w:szCs w:val="24"/>
          <w:lang w:bidi="ar-SA"/>
        </w:rPr>
      </w:pPr>
    </w:p>
    <w:p w:rsidR="00DA1495" w:rsidRPr="0047412E" w:rsidRDefault="00DA1495" w:rsidP="00FD5051">
      <w:pPr>
        <w:tabs>
          <w:tab w:val="left" w:pos="567"/>
          <w:tab w:val="left" w:pos="4620"/>
        </w:tabs>
        <w:spacing w:after="0"/>
        <w:rPr>
          <w:rFonts w:cs="Times New Roman"/>
          <w:b/>
          <w:bCs/>
          <w:iCs/>
          <w:szCs w:val="24"/>
          <w:lang w:bidi="ar-SA"/>
        </w:rPr>
      </w:pPr>
    </w:p>
    <w:p w:rsidR="00DA1495" w:rsidRPr="0047412E" w:rsidRDefault="00DA1495" w:rsidP="00FD5051">
      <w:pPr>
        <w:tabs>
          <w:tab w:val="left" w:pos="567"/>
          <w:tab w:val="left" w:pos="4620"/>
        </w:tabs>
        <w:spacing w:after="0"/>
        <w:rPr>
          <w:rFonts w:cs="Times New Roman"/>
          <w:b/>
          <w:bCs/>
          <w:iCs/>
          <w:szCs w:val="24"/>
          <w:lang w:bidi="ar-SA"/>
        </w:rPr>
      </w:pPr>
    </w:p>
    <w:p w:rsidR="00DA1495" w:rsidRPr="0047412E" w:rsidRDefault="00DA1495" w:rsidP="00FD5051">
      <w:pPr>
        <w:tabs>
          <w:tab w:val="left" w:pos="567"/>
          <w:tab w:val="left" w:pos="4620"/>
        </w:tabs>
        <w:spacing w:after="0"/>
        <w:rPr>
          <w:rFonts w:cs="Times New Roman"/>
          <w:b/>
          <w:bCs/>
          <w:iCs/>
          <w:szCs w:val="24"/>
          <w:lang w:bidi="ar-SA"/>
        </w:rPr>
      </w:pPr>
    </w:p>
    <w:p w:rsidR="00DA1495" w:rsidRPr="0047412E" w:rsidRDefault="00DA1495" w:rsidP="00FD5051">
      <w:pPr>
        <w:tabs>
          <w:tab w:val="left" w:pos="567"/>
          <w:tab w:val="left" w:pos="4620"/>
        </w:tabs>
        <w:spacing w:after="0"/>
        <w:rPr>
          <w:rFonts w:cs="Times New Roman"/>
          <w:b/>
          <w:bCs/>
          <w:iCs/>
          <w:szCs w:val="24"/>
          <w:lang w:bidi="ar-SA"/>
        </w:rPr>
      </w:pPr>
    </w:p>
    <w:p w:rsidR="00DA1495" w:rsidRPr="0047412E" w:rsidRDefault="00DA1495" w:rsidP="00FD5051">
      <w:pPr>
        <w:tabs>
          <w:tab w:val="left" w:pos="567"/>
          <w:tab w:val="left" w:pos="4620"/>
        </w:tabs>
        <w:spacing w:after="0"/>
        <w:rPr>
          <w:rFonts w:cs="Times New Roman"/>
          <w:b/>
          <w:bCs/>
          <w:iCs/>
          <w:szCs w:val="24"/>
          <w:lang w:bidi="ar-SA"/>
        </w:rPr>
      </w:pPr>
    </w:p>
    <w:p w:rsidR="001F0668" w:rsidRPr="0047412E" w:rsidRDefault="001F0668" w:rsidP="00FD5051">
      <w:pPr>
        <w:tabs>
          <w:tab w:val="left" w:pos="567"/>
          <w:tab w:val="left" w:pos="4620"/>
        </w:tabs>
        <w:spacing w:after="0"/>
        <w:rPr>
          <w:rFonts w:cs="Times New Roman"/>
          <w:b/>
          <w:bCs/>
          <w:iCs/>
          <w:szCs w:val="24"/>
          <w:lang w:bidi="ar-SA"/>
        </w:rPr>
      </w:pPr>
    </w:p>
    <w:p w:rsidR="001F0668" w:rsidRPr="0047412E" w:rsidRDefault="001F0668" w:rsidP="00FD5051">
      <w:pPr>
        <w:tabs>
          <w:tab w:val="left" w:pos="567"/>
          <w:tab w:val="left" w:pos="4620"/>
        </w:tabs>
        <w:spacing w:after="0"/>
        <w:rPr>
          <w:rFonts w:cs="Times New Roman"/>
          <w:b/>
          <w:bCs/>
          <w:iCs/>
          <w:szCs w:val="24"/>
          <w:lang w:bidi="ar-SA"/>
        </w:rPr>
      </w:pPr>
    </w:p>
    <w:p w:rsidR="001F0668" w:rsidRPr="0047412E" w:rsidRDefault="001F0668" w:rsidP="0069725E">
      <w:pPr>
        <w:tabs>
          <w:tab w:val="left" w:pos="567"/>
          <w:tab w:val="left" w:pos="4620"/>
        </w:tabs>
        <w:spacing w:after="0" w:line="276" w:lineRule="auto"/>
        <w:rPr>
          <w:rFonts w:cs="Times New Roman"/>
          <w:b/>
          <w:bCs/>
          <w:iCs/>
          <w:szCs w:val="24"/>
          <w:lang w:bidi="ar-SA"/>
        </w:rPr>
      </w:pPr>
    </w:p>
    <w:p w:rsidR="00DA1495" w:rsidRPr="0047412E" w:rsidRDefault="00DA1495" w:rsidP="0069725E">
      <w:pPr>
        <w:tabs>
          <w:tab w:val="left" w:pos="567"/>
          <w:tab w:val="left" w:pos="4620"/>
        </w:tabs>
        <w:spacing w:after="0" w:line="276" w:lineRule="auto"/>
        <w:rPr>
          <w:rFonts w:cs="Times New Roman"/>
          <w:b/>
          <w:bCs/>
          <w:iCs/>
          <w:szCs w:val="24"/>
          <w:lang w:bidi="ar-SA"/>
        </w:rPr>
      </w:pPr>
    </w:p>
    <w:p w:rsidR="00DA48CC" w:rsidRPr="0047412E" w:rsidRDefault="00DA1495" w:rsidP="0069725E">
      <w:pPr>
        <w:tabs>
          <w:tab w:val="left" w:pos="180"/>
          <w:tab w:val="left" w:pos="567"/>
        </w:tabs>
        <w:spacing w:after="0" w:line="276" w:lineRule="auto"/>
        <w:jc w:val="center"/>
        <w:rPr>
          <w:rFonts w:cs="Times New Roman"/>
          <w:b/>
          <w:bCs/>
          <w:iCs/>
          <w:sz w:val="56"/>
          <w:szCs w:val="56"/>
          <w:lang w:bidi="ar-SA"/>
        </w:rPr>
      </w:pPr>
      <w:r w:rsidRPr="0047412E">
        <w:rPr>
          <w:rFonts w:cs="Times New Roman"/>
          <w:b/>
          <w:bCs/>
          <w:iCs/>
          <w:sz w:val="56"/>
          <w:szCs w:val="56"/>
          <w:lang w:bidi="ar-SA"/>
        </w:rPr>
        <w:t xml:space="preserve">UAB „KĖDAINIŲ VANDENYS“ </w:t>
      </w:r>
      <w:r w:rsidR="00F24BB4">
        <w:rPr>
          <w:rFonts w:cs="Times New Roman"/>
          <w:b/>
          <w:bCs/>
          <w:iCs/>
          <w:sz w:val="56"/>
          <w:szCs w:val="56"/>
          <w:lang w:bidi="ar-SA"/>
        </w:rPr>
        <w:t>V</w:t>
      </w:r>
      <w:r w:rsidR="00D3129F">
        <w:rPr>
          <w:rFonts w:cs="Times New Roman"/>
          <w:b/>
          <w:bCs/>
          <w:iCs/>
          <w:sz w:val="56"/>
          <w:szCs w:val="56"/>
          <w:lang w:bidi="ar-SA"/>
        </w:rPr>
        <w:t>EIKLOS</w:t>
      </w:r>
      <w:r w:rsidR="00F24BB4">
        <w:rPr>
          <w:rFonts w:cs="Times New Roman"/>
          <w:b/>
          <w:bCs/>
          <w:iCs/>
          <w:sz w:val="56"/>
          <w:szCs w:val="56"/>
          <w:lang w:bidi="ar-SA"/>
        </w:rPr>
        <w:t xml:space="preserve"> ATASKAITA</w:t>
      </w:r>
    </w:p>
    <w:p w:rsidR="00DA1495" w:rsidRPr="0047412E" w:rsidRDefault="00DA1495" w:rsidP="0069725E">
      <w:pPr>
        <w:tabs>
          <w:tab w:val="left" w:pos="180"/>
          <w:tab w:val="left" w:pos="567"/>
        </w:tabs>
        <w:spacing w:after="0" w:line="276" w:lineRule="auto"/>
        <w:jc w:val="center"/>
        <w:rPr>
          <w:rFonts w:cs="Times New Roman"/>
          <w:b/>
          <w:bCs/>
          <w:iCs/>
          <w:sz w:val="56"/>
          <w:szCs w:val="56"/>
          <w:lang w:bidi="ar-SA"/>
        </w:rPr>
      </w:pPr>
      <w:r w:rsidRPr="0047412E">
        <w:rPr>
          <w:rFonts w:cs="Times New Roman"/>
          <w:b/>
          <w:bCs/>
          <w:iCs/>
          <w:sz w:val="56"/>
          <w:szCs w:val="56"/>
          <w:lang w:bidi="ar-SA"/>
        </w:rPr>
        <w:t>20</w:t>
      </w:r>
      <w:r w:rsidR="001B31F2" w:rsidRPr="0047412E">
        <w:rPr>
          <w:rFonts w:cs="Times New Roman"/>
          <w:b/>
          <w:bCs/>
          <w:iCs/>
          <w:sz w:val="56"/>
          <w:szCs w:val="56"/>
          <w:lang w:bidi="ar-SA"/>
        </w:rPr>
        <w:t>2</w:t>
      </w:r>
      <w:r w:rsidR="00C91452">
        <w:rPr>
          <w:rFonts w:cs="Times New Roman"/>
          <w:b/>
          <w:bCs/>
          <w:iCs/>
          <w:sz w:val="56"/>
          <w:szCs w:val="56"/>
          <w:lang w:bidi="ar-SA"/>
        </w:rPr>
        <w:t>2</w:t>
      </w:r>
      <w:r w:rsidR="00BB7D5E" w:rsidRPr="0047412E">
        <w:rPr>
          <w:rFonts w:cs="Times New Roman"/>
          <w:b/>
          <w:bCs/>
          <w:iCs/>
          <w:sz w:val="56"/>
          <w:szCs w:val="56"/>
          <w:lang w:bidi="ar-SA"/>
        </w:rPr>
        <w:t xml:space="preserve"> </w:t>
      </w:r>
      <w:r w:rsidRPr="0047412E">
        <w:rPr>
          <w:rFonts w:cs="Times New Roman"/>
          <w:b/>
          <w:bCs/>
          <w:iCs/>
          <w:sz w:val="56"/>
          <w:szCs w:val="56"/>
          <w:lang w:bidi="ar-SA"/>
        </w:rPr>
        <w:t>m.</w:t>
      </w:r>
    </w:p>
    <w:p w:rsidR="00DA1495" w:rsidRPr="0047412E" w:rsidRDefault="00DA1495" w:rsidP="0069725E">
      <w:pPr>
        <w:tabs>
          <w:tab w:val="left" w:pos="567"/>
          <w:tab w:val="left" w:pos="4620"/>
        </w:tabs>
        <w:spacing w:after="0" w:line="276" w:lineRule="auto"/>
        <w:rPr>
          <w:rFonts w:cs="Times New Roman"/>
          <w:b/>
          <w:bCs/>
          <w:iCs/>
          <w:szCs w:val="24"/>
          <w:lang w:bidi="ar-SA"/>
        </w:rPr>
      </w:pPr>
    </w:p>
    <w:p w:rsidR="00DA1495" w:rsidRPr="0047412E" w:rsidRDefault="00DA1495" w:rsidP="0069725E">
      <w:pPr>
        <w:tabs>
          <w:tab w:val="left" w:pos="567"/>
          <w:tab w:val="left" w:pos="4620"/>
        </w:tabs>
        <w:spacing w:after="0" w:line="276" w:lineRule="auto"/>
        <w:rPr>
          <w:rFonts w:cs="Times New Roman"/>
          <w:b/>
          <w:bCs/>
          <w:iCs/>
          <w:szCs w:val="24"/>
          <w:lang w:bidi="ar-SA"/>
        </w:rPr>
      </w:pPr>
    </w:p>
    <w:p w:rsidR="00DA1495" w:rsidRPr="0047412E" w:rsidRDefault="00DA1495" w:rsidP="0069725E">
      <w:pPr>
        <w:tabs>
          <w:tab w:val="left" w:pos="567"/>
          <w:tab w:val="left" w:pos="4620"/>
        </w:tabs>
        <w:spacing w:after="0" w:line="276" w:lineRule="auto"/>
        <w:rPr>
          <w:rFonts w:cs="Times New Roman"/>
          <w:b/>
          <w:bCs/>
          <w:iCs/>
          <w:szCs w:val="24"/>
          <w:lang w:bidi="ar-SA"/>
        </w:rPr>
      </w:pPr>
    </w:p>
    <w:p w:rsidR="00DA1495" w:rsidRPr="0047412E" w:rsidRDefault="00DA1495" w:rsidP="0069725E">
      <w:pPr>
        <w:tabs>
          <w:tab w:val="left" w:pos="567"/>
          <w:tab w:val="left" w:pos="4620"/>
        </w:tabs>
        <w:spacing w:after="0" w:line="276" w:lineRule="auto"/>
        <w:rPr>
          <w:rFonts w:cs="Times New Roman"/>
          <w:b/>
          <w:bCs/>
          <w:iCs/>
          <w:szCs w:val="24"/>
          <w:lang w:bidi="ar-SA"/>
        </w:rPr>
      </w:pPr>
    </w:p>
    <w:p w:rsidR="00D82A8A" w:rsidRPr="0047412E" w:rsidRDefault="00BB7D5E" w:rsidP="00D82A8A">
      <w:pPr>
        <w:tabs>
          <w:tab w:val="left" w:pos="567"/>
          <w:tab w:val="left" w:pos="4620"/>
        </w:tabs>
        <w:spacing w:after="0" w:line="276" w:lineRule="auto"/>
        <w:ind w:firstLine="426"/>
        <w:jc w:val="center"/>
        <w:rPr>
          <w:rFonts w:cs="Times New Roman"/>
          <w:b/>
          <w:bCs/>
          <w:iCs/>
          <w:szCs w:val="24"/>
          <w:lang w:bidi="ar-SA"/>
        </w:rPr>
      </w:pPr>
      <w:r w:rsidRPr="0047412E">
        <w:rPr>
          <w:rFonts w:cs="Times New Roman"/>
          <w:b/>
          <w:bCs/>
          <w:iCs/>
          <w:szCs w:val="24"/>
          <w:lang w:bidi="ar-SA"/>
        </w:rPr>
        <w:br w:type="page"/>
      </w:r>
      <w:r w:rsidR="00D82A8A" w:rsidRPr="0047412E">
        <w:rPr>
          <w:rFonts w:cs="Times New Roman"/>
          <w:b/>
          <w:bCs/>
          <w:iCs/>
          <w:szCs w:val="24"/>
          <w:lang w:bidi="ar-SA"/>
        </w:rPr>
        <w:lastRenderedPageBreak/>
        <w:t xml:space="preserve">INFORMACIJA APIE </w:t>
      </w:r>
      <w:r w:rsidR="00DD6C99">
        <w:rPr>
          <w:rFonts w:cs="Times New Roman"/>
          <w:b/>
          <w:bCs/>
          <w:iCs/>
          <w:szCs w:val="24"/>
          <w:lang w:bidi="ar-SA"/>
        </w:rPr>
        <w:t>BENDROV</w:t>
      </w:r>
      <w:r w:rsidR="00D82A8A" w:rsidRPr="0047412E">
        <w:rPr>
          <w:rFonts w:cs="Times New Roman"/>
          <w:b/>
          <w:bCs/>
          <w:iCs/>
          <w:szCs w:val="24"/>
          <w:lang w:bidi="ar-SA"/>
        </w:rPr>
        <w:t>Ę</w:t>
      </w:r>
    </w:p>
    <w:p w:rsidR="00D82A8A" w:rsidRPr="0047412E" w:rsidRDefault="00D82A8A" w:rsidP="00D82A8A">
      <w:pPr>
        <w:tabs>
          <w:tab w:val="left" w:pos="0"/>
          <w:tab w:val="left" w:pos="567"/>
        </w:tabs>
        <w:spacing w:after="0" w:line="276" w:lineRule="auto"/>
        <w:rPr>
          <w:rFonts w:cs="Times New Roman"/>
          <w:b/>
          <w:bCs/>
          <w:iCs/>
          <w:szCs w:val="24"/>
          <w:lang w:bidi="ar-SA"/>
        </w:rPr>
      </w:pPr>
    </w:p>
    <w:tbl>
      <w:tblPr>
        <w:tblW w:w="9356" w:type="dxa"/>
        <w:tblInd w:w="108" w:type="dxa"/>
        <w:tblLook w:val="04A0" w:firstRow="1" w:lastRow="0" w:firstColumn="1" w:lastColumn="0" w:noHBand="0" w:noVBand="1"/>
      </w:tblPr>
      <w:tblGrid>
        <w:gridCol w:w="2835"/>
        <w:gridCol w:w="6521"/>
      </w:tblGrid>
      <w:tr w:rsidR="00D82A8A" w:rsidRPr="0047412E" w:rsidTr="00472460">
        <w:trPr>
          <w:trHeight w:hRule="exact" w:val="340"/>
        </w:trPr>
        <w:tc>
          <w:tcPr>
            <w:tcW w:w="2835" w:type="dxa"/>
            <w:shd w:val="clear" w:color="auto" w:fill="auto"/>
          </w:tcPr>
          <w:p w:rsidR="00D82A8A" w:rsidRPr="0047412E" w:rsidRDefault="00DD6C99" w:rsidP="00A80F21">
            <w:pPr>
              <w:tabs>
                <w:tab w:val="left" w:pos="0"/>
              </w:tabs>
              <w:spacing w:after="0" w:line="276" w:lineRule="auto"/>
              <w:rPr>
                <w:rFonts w:cs="Times New Roman"/>
                <w:b/>
                <w:bCs/>
                <w:iCs/>
                <w:szCs w:val="24"/>
                <w:lang w:bidi="ar-SA"/>
              </w:rPr>
            </w:pPr>
            <w:r>
              <w:rPr>
                <w:rFonts w:cs="Times New Roman"/>
                <w:b/>
                <w:bCs/>
                <w:iCs/>
                <w:szCs w:val="24"/>
                <w:lang w:bidi="ar-SA"/>
              </w:rPr>
              <w:t>Bendrov</w:t>
            </w:r>
            <w:r w:rsidR="00D82A8A" w:rsidRPr="0047412E">
              <w:rPr>
                <w:rFonts w:cs="Times New Roman"/>
                <w:b/>
                <w:bCs/>
                <w:iCs/>
                <w:szCs w:val="24"/>
                <w:lang w:bidi="ar-SA"/>
              </w:rPr>
              <w:t>ės pavadinimas</w:t>
            </w:r>
          </w:p>
        </w:tc>
        <w:tc>
          <w:tcPr>
            <w:tcW w:w="6521" w:type="dxa"/>
            <w:shd w:val="clear" w:color="auto" w:fill="auto"/>
          </w:tcPr>
          <w:p w:rsidR="00D82A8A" w:rsidRPr="0047412E" w:rsidRDefault="00D82A8A" w:rsidP="00A80F21">
            <w:pPr>
              <w:spacing w:after="0" w:line="276" w:lineRule="auto"/>
              <w:ind w:left="31" w:hanging="31"/>
              <w:rPr>
                <w:rFonts w:cs="Times New Roman"/>
                <w:b/>
                <w:bCs/>
                <w:iCs/>
                <w:szCs w:val="24"/>
                <w:lang w:bidi="ar-SA"/>
              </w:rPr>
            </w:pPr>
            <w:r w:rsidRPr="0047412E">
              <w:rPr>
                <w:rFonts w:cs="Times New Roman"/>
                <w:bCs/>
                <w:iCs/>
                <w:szCs w:val="24"/>
                <w:lang w:bidi="ar-SA"/>
              </w:rPr>
              <w:t xml:space="preserve">Uždaroji akcinė </w:t>
            </w:r>
            <w:r w:rsidR="00DD6C99">
              <w:rPr>
                <w:rFonts w:cs="Times New Roman"/>
                <w:bCs/>
                <w:iCs/>
                <w:szCs w:val="24"/>
                <w:lang w:bidi="ar-SA"/>
              </w:rPr>
              <w:t>Bendrov</w:t>
            </w:r>
            <w:r w:rsidRPr="0047412E">
              <w:rPr>
                <w:rFonts w:cs="Times New Roman"/>
                <w:bCs/>
                <w:iCs/>
                <w:szCs w:val="24"/>
                <w:lang w:bidi="ar-SA"/>
              </w:rPr>
              <w:t>ė „Kėdainių vandenys“</w:t>
            </w:r>
          </w:p>
        </w:tc>
      </w:tr>
      <w:tr w:rsidR="00D82A8A" w:rsidRPr="0047412E" w:rsidTr="00472460">
        <w:trPr>
          <w:trHeight w:hRule="exact" w:val="340"/>
        </w:trPr>
        <w:tc>
          <w:tcPr>
            <w:tcW w:w="2835" w:type="dxa"/>
            <w:shd w:val="clear" w:color="auto" w:fill="auto"/>
          </w:tcPr>
          <w:p w:rsidR="00D82A8A" w:rsidRPr="0047412E" w:rsidRDefault="00DD6C99" w:rsidP="00E07705">
            <w:pPr>
              <w:tabs>
                <w:tab w:val="left" w:pos="0"/>
                <w:tab w:val="left" w:pos="567"/>
              </w:tabs>
              <w:spacing w:after="0" w:line="276" w:lineRule="auto"/>
              <w:rPr>
                <w:rFonts w:cs="Times New Roman"/>
                <w:b/>
                <w:bCs/>
                <w:iCs/>
                <w:szCs w:val="24"/>
                <w:lang w:bidi="ar-SA"/>
              </w:rPr>
            </w:pPr>
            <w:r>
              <w:rPr>
                <w:rFonts w:cs="Times New Roman"/>
                <w:b/>
                <w:bCs/>
                <w:iCs/>
                <w:szCs w:val="24"/>
                <w:lang w:bidi="ar-SA"/>
              </w:rPr>
              <w:t>Bendrov</w:t>
            </w:r>
            <w:r w:rsidR="00D82A8A" w:rsidRPr="0047412E">
              <w:rPr>
                <w:rFonts w:cs="Times New Roman"/>
                <w:b/>
                <w:bCs/>
                <w:iCs/>
                <w:szCs w:val="24"/>
                <w:lang w:bidi="ar-SA"/>
              </w:rPr>
              <w:t>ės kodas</w:t>
            </w:r>
          </w:p>
        </w:tc>
        <w:tc>
          <w:tcPr>
            <w:tcW w:w="6521" w:type="dxa"/>
            <w:shd w:val="clear" w:color="auto" w:fill="auto"/>
          </w:tcPr>
          <w:p w:rsidR="00D82A8A" w:rsidRPr="0047412E" w:rsidRDefault="00D82A8A" w:rsidP="004024CF">
            <w:pPr>
              <w:tabs>
                <w:tab w:val="left" w:pos="567"/>
              </w:tabs>
              <w:spacing w:after="0" w:line="276" w:lineRule="auto"/>
              <w:rPr>
                <w:rFonts w:cs="Times New Roman"/>
                <w:bCs/>
                <w:iCs/>
                <w:szCs w:val="24"/>
                <w:lang w:bidi="ar-SA"/>
              </w:rPr>
            </w:pPr>
            <w:r w:rsidRPr="0047412E">
              <w:rPr>
                <w:rFonts w:cs="Times New Roman"/>
                <w:bCs/>
                <w:iCs/>
                <w:szCs w:val="24"/>
                <w:lang w:bidi="ar-SA"/>
              </w:rPr>
              <w:t>161186428</w:t>
            </w:r>
          </w:p>
        </w:tc>
      </w:tr>
      <w:tr w:rsidR="00D82A8A" w:rsidRPr="0047412E" w:rsidTr="00472460">
        <w:trPr>
          <w:trHeight w:hRule="exact" w:val="340"/>
        </w:trPr>
        <w:tc>
          <w:tcPr>
            <w:tcW w:w="2835" w:type="dxa"/>
            <w:shd w:val="clear" w:color="auto" w:fill="auto"/>
          </w:tcPr>
          <w:p w:rsidR="00D82A8A" w:rsidRPr="0047412E" w:rsidRDefault="00D82A8A" w:rsidP="00E07705">
            <w:pPr>
              <w:tabs>
                <w:tab w:val="left" w:pos="0"/>
                <w:tab w:val="left" w:pos="567"/>
              </w:tabs>
              <w:spacing w:after="0" w:line="276" w:lineRule="auto"/>
              <w:rPr>
                <w:rFonts w:cs="Times New Roman"/>
                <w:b/>
                <w:bCs/>
                <w:iCs/>
                <w:szCs w:val="24"/>
                <w:lang w:bidi="ar-SA"/>
              </w:rPr>
            </w:pPr>
            <w:r w:rsidRPr="0047412E">
              <w:rPr>
                <w:rFonts w:cs="Times New Roman"/>
                <w:b/>
                <w:bCs/>
                <w:iCs/>
                <w:szCs w:val="24"/>
                <w:lang w:bidi="ar-SA"/>
              </w:rPr>
              <w:t>Buveinės adresas</w:t>
            </w:r>
          </w:p>
        </w:tc>
        <w:tc>
          <w:tcPr>
            <w:tcW w:w="6521" w:type="dxa"/>
            <w:shd w:val="clear" w:color="auto" w:fill="auto"/>
          </w:tcPr>
          <w:p w:rsidR="00D82A8A" w:rsidRPr="0047412E" w:rsidRDefault="00D82A8A" w:rsidP="00E07705">
            <w:pPr>
              <w:tabs>
                <w:tab w:val="left" w:pos="567"/>
                <w:tab w:val="left" w:pos="4620"/>
              </w:tabs>
              <w:spacing w:after="0" w:line="276" w:lineRule="auto"/>
              <w:rPr>
                <w:rFonts w:cs="Times New Roman"/>
                <w:bCs/>
                <w:iCs/>
                <w:szCs w:val="24"/>
                <w:lang w:bidi="ar-SA"/>
              </w:rPr>
            </w:pPr>
            <w:r w:rsidRPr="0047412E">
              <w:rPr>
                <w:rFonts w:cs="Times New Roman"/>
                <w:bCs/>
                <w:iCs/>
                <w:szCs w:val="24"/>
                <w:lang w:bidi="ar-SA"/>
              </w:rPr>
              <w:t>Dotnuvos g. 5, LT 57177, Kėdainiai</w:t>
            </w:r>
          </w:p>
        </w:tc>
      </w:tr>
      <w:tr w:rsidR="00D82A8A" w:rsidRPr="0047412E" w:rsidTr="00472460">
        <w:trPr>
          <w:trHeight w:val="2324"/>
        </w:trPr>
        <w:tc>
          <w:tcPr>
            <w:tcW w:w="2835" w:type="dxa"/>
            <w:shd w:val="clear" w:color="auto" w:fill="auto"/>
          </w:tcPr>
          <w:p w:rsidR="00D82A8A" w:rsidRPr="0047412E" w:rsidRDefault="00D82A8A" w:rsidP="00E07705">
            <w:pPr>
              <w:tabs>
                <w:tab w:val="left" w:pos="0"/>
                <w:tab w:val="left" w:pos="567"/>
              </w:tabs>
              <w:spacing w:after="0" w:line="276" w:lineRule="auto"/>
              <w:rPr>
                <w:rFonts w:cs="Times New Roman"/>
                <w:b/>
                <w:bCs/>
                <w:iCs/>
                <w:szCs w:val="24"/>
                <w:lang w:bidi="ar-SA"/>
              </w:rPr>
            </w:pPr>
            <w:r w:rsidRPr="0047412E">
              <w:rPr>
                <w:rFonts w:cs="Times New Roman"/>
                <w:b/>
                <w:bCs/>
                <w:iCs/>
                <w:szCs w:val="24"/>
                <w:lang w:bidi="ar-SA"/>
              </w:rPr>
              <w:t>Įsteigimo data</w:t>
            </w:r>
          </w:p>
        </w:tc>
        <w:tc>
          <w:tcPr>
            <w:tcW w:w="6521" w:type="dxa"/>
            <w:shd w:val="clear" w:color="auto" w:fill="auto"/>
          </w:tcPr>
          <w:p w:rsidR="00D82A8A" w:rsidRPr="0047412E" w:rsidRDefault="00D82A8A" w:rsidP="00E07705">
            <w:pPr>
              <w:tabs>
                <w:tab w:val="left" w:pos="567"/>
                <w:tab w:val="left" w:pos="4620"/>
              </w:tabs>
              <w:spacing w:after="0" w:line="276" w:lineRule="auto"/>
              <w:jc w:val="both"/>
              <w:rPr>
                <w:rFonts w:cs="Times New Roman"/>
                <w:bCs/>
                <w:iCs/>
                <w:szCs w:val="24"/>
                <w:lang w:bidi="ar-SA"/>
              </w:rPr>
            </w:pPr>
            <w:r w:rsidRPr="0047412E">
              <w:rPr>
                <w:rFonts w:cs="Times New Roman"/>
                <w:bCs/>
                <w:iCs/>
                <w:szCs w:val="24"/>
                <w:lang w:bidi="ar-SA"/>
              </w:rPr>
              <w:t xml:space="preserve">UAB </w:t>
            </w:r>
            <w:r w:rsidR="003B0F6A" w:rsidRPr="0047412E">
              <w:rPr>
                <w:rFonts w:cs="Times New Roman"/>
                <w:bCs/>
                <w:iCs/>
                <w:szCs w:val="24"/>
                <w:lang w:bidi="ar-SA"/>
              </w:rPr>
              <w:t>„</w:t>
            </w:r>
            <w:r w:rsidRPr="0047412E">
              <w:rPr>
                <w:rFonts w:cs="Times New Roman"/>
                <w:bCs/>
                <w:iCs/>
                <w:szCs w:val="24"/>
                <w:lang w:bidi="ar-SA"/>
              </w:rPr>
              <w:t>Kėdainių vandenys“ (toliau</w:t>
            </w:r>
            <w:r w:rsidR="00355A16" w:rsidRPr="0047412E">
              <w:rPr>
                <w:rFonts w:cs="Times New Roman"/>
                <w:bCs/>
                <w:iCs/>
                <w:szCs w:val="24"/>
                <w:lang w:bidi="ar-SA"/>
              </w:rPr>
              <w:t xml:space="preserve"> –</w:t>
            </w:r>
            <w:r w:rsidR="0090259D" w:rsidRPr="0047412E">
              <w:rPr>
                <w:rFonts w:cs="Times New Roman"/>
                <w:bCs/>
                <w:iCs/>
                <w:szCs w:val="24"/>
                <w:lang w:bidi="ar-SA"/>
              </w:rPr>
              <w:t xml:space="preserve"> </w:t>
            </w:r>
            <w:r w:rsidR="00DD6C99">
              <w:rPr>
                <w:rFonts w:cs="Times New Roman"/>
                <w:bCs/>
                <w:iCs/>
                <w:szCs w:val="24"/>
                <w:lang w:bidi="ar-SA"/>
              </w:rPr>
              <w:t>Bendrov</w:t>
            </w:r>
            <w:r w:rsidRPr="0047412E">
              <w:rPr>
                <w:rFonts w:cs="Times New Roman"/>
                <w:bCs/>
                <w:iCs/>
                <w:szCs w:val="24"/>
                <w:lang w:bidi="ar-SA"/>
              </w:rPr>
              <w:t xml:space="preserve">ė) buvusi Specialiosios paskirties uždaroji akcinė </w:t>
            </w:r>
            <w:r w:rsidR="00DD6C99">
              <w:rPr>
                <w:rFonts w:cs="Times New Roman"/>
                <w:bCs/>
                <w:iCs/>
                <w:szCs w:val="24"/>
                <w:lang w:bidi="ar-SA"/>
              </w:rPr>
              <w:t>Bendrov</w:t>
            </w:r>
            <w:r w:rsidRPr="0047412E">
              <w:rPr>
                <w:rFonts w:cs="Times New Roman"/>
                <w:bCs/>
                <w:iCs/>
                <w:szCs w:val="24"/>
                <w:lang w:bidi="ar-SA"/>
              </w:rPr>
              <w:t>ė „Kėdainių vandenys“, įsteigta 1991</w:t>
            </w:r>
            <w:r w:rsidR="0090259D" w:rsidRPr="0047412E">
              <w:rPr>
                <w:rFonts w:cs="Times New Roman"/>
                <w:bCs/>
                <w:iCs/>
                <w:szCs w:val="24"/>
                <w:lang w:bidi="ar-SA"/>
              </w:rPr>
              <w:t xml:space="preserve"> </w:t>
            </w:r>
            <w:r w:rsidRPr="0047412E">
              <w:rPr>
                <w:rFonts w:cs="Times New Roman"/>
                <w:bCs/>
                <w:iCs/>
                <w:szCs w:val="24"/>
                <w:lang w:bidi="ar-SA"/>
              </w:rPr>
              <w:t>m. rugsėjo 9 dieną, vadovaujantis Lietuvos Respublikos Vyriausybės 1991</w:t>
            </w:r>
            <w:r w:rsidR="00B13C19" w:rsidRPr="0047412E">
              <w:rPr>
                <w:rFonts w:cs="Times New Roman"/>
                <w:bCs/>
                <w:iCs/>
                <w:szCs w:val="24"/>
                <w:lang w:bidi="ar-SA"/>
              </w:rPr>
              <w:t xml:space="preserve"> </w:t>
            </w:r>
            <w:r w:rsidRPr="0047412E">
              <w:rPr>
                <w:rFonts w:cs="Times New Roman"/>
                <w:bCs/>
                <w:iCs/>
                <w:szCs w:val="24"/>
                <w:lang w:bidi="ar-SA"/>
              </w:rPr>
              <w:t>m. birželio 21</w:t>
            </w:r>
            <w:r w:rsidR="005E7933" w:rsidRPr="0047412E">
              <w:rPr>
                <w:rFonts w:cs="Times New Roman"/>
                <w:bCs/>
                <w:iCs/>
                <w:szCs w:val="24"/>
                <w:lang w:bidi="ar-SA"/>
              </w:rPr>
              <w:t xml:space="preserve"> </w:t>
            </w:r>
            <w:r w:rsidRPr="0047412E">
              <w:rPr>
                <w:rFonts w:cs="Times New Roman"/>
                <w:bCs/>
                <w:iCs/>
                <w:szCs w:val="24"/>
                <w:lang w:bidi="ar-SA"/>
              </w:rPr>
              <w:t xml:space="preserve">d. </w:t>
            </w:r>
            <w:r w:rsidR="003B0F6A" w:rsidRPr="0047412E">
              <w:rPr>
                <w:rFonts w:cs="Times New Roman"/>
                <w:bCs/>
                <w:iCs/>
                <w:szCs w:val="24"/>
                <w:lang w:bidi="ar-SA"/>
              </w:rPr>
              <w:t>n</w:t>
            </w:r>
            <w:r w:rsidRPr="0047412E">
              <w:rPr>
                <w:rFonts w:cs="Times New Roman"/>
                <w:bCs/>
                <w:iCs/>
                <w:szCs w:val="24"/>
                <w:lang w:bidi="ar-SA"/>
              </w:rPr>
              <w:t>utarimu Nr.</w:t>
            </w:r>
            <w:r w:rsidR="00B13C19" w:rsidRPr="0047412E">
              <w:rPr>
                <w:rFonts w:cs="Times New Roman"/>
                <w:bCs/>
                <w:iCs/>
                <w:szCs w:val="24"/>
                <w:lang w:bidi="ar-SA"/>
              </w:rPr>
              <w:t xml:space="preserve"> </w:t>
            </w:r>
            <w:r w:rsidRPr="0047412E">
              <w:rPr>
                <w:rFonts w:cs="Times New Roman"/>
                <w:bCs/>
                <w:iCs/>
                <w:szCs w:val="24"/>
                <w:lang w:bidi="ar-SA"/>
              </w:rPr>
              <w:t xml:space="preserve">246 „Dėl valstybinių vandens tiekimo ir kanalizacijos įmonių perdavimo savivaldybėms“. </w:t>
            </w:r>
            <w:r w:rsidR="00DD6C99">
              <w:rPr>
                <w:rFonts w:cs="Times New Roman"/>
                <w:bCs/>
                <w:iCs/>
                <w:szCs w:val="24"/>
                <w:lang w:bidi="ar-SA"/>
              </w:rPr>
              <w:t>Bendrov</w:t>
            </w:r>
            <w:r w:rsidRPr="0047412E">
              <w:rPr>
                <w:rFonts w:cs="Times New Roman"/>
                <w:bCs/>
                <w:iCs/>
                <w:szCs w:val="24"/>
                <w:lang w:bidi="ar-SA"/>
              </w:rPr>
              <w:t>ės steigėja Kėdainių rajono savivaldybė.</w:t>
            </w:r>
          </w:p>
        </w:tc>
      </w:tr>
      <w:tr w:rsidR="00D82A8A" w:rsidRPr="0047412E" w:rsidTr="00472460">
        <w:trPr>
          <w:trHeight w:hRule="exact" w:val="340"/>
        </w:trPr>
        <w:tc>
          <w:tcPr>
            <w:tcW w:w="2835" w:type="dxa"/>
            <w:shd w:val="clear" w:color="auto" w:fill="auto"/>
          </w:tcPr>
          <w:p w:rsidR="00D82A8A" w:rsidRPr="0047412E" w:rsidRDefault="00DD6C99" w:rsidP="00E07705">
            <w:pPr>
              <w:tabs>
                <w:tab w:val="left" w:pos="0"/>
                <w:tab w:val="left" w:pos="567"/>
              </w:tabs>
              <w:spacing w:after="0" w:line="276" w:lineRule="auto"/>
              <w:rPr>
                <w:rFonts w:cs="Times New Roman"/>
                <w:b/>
                <w:bCs/>
                <w:iCs/>
                <w:szCs w:val="24"/>
                <w:lang w:bidi="ar-SA"/>
              </w:rPr>
            </w:pPr>
            <w:r>
              <w:rPr>
                <w:rFonts w:cs="Times New Roman"/>
                <w:b/>
                <w:bCs/>
                <w:iCs/>
                <w:szCs w:val="24"/>
                <w:lang w:bidi="ar-SA"/>
              </w:rPr>
              <w:t>Bendrov</w:t>
            </w:r>
            <w:r w:rsidR="00D82A8A" w:rsidRPr="0047412E">
              <w:rPr>
                <w:rFonts w:cs="Times New Roman"/>
                <w:b/>
                <w:bCs/>
                <w:iCs/>
                <w:szCs w:val="24"/>
                <w:lang w:bidi="ar-SA"/>
              </w:rPr>
              <w:t>ės vadovas</w:t>
            </w:r>
          </w:p>
        </w:tc>
        <w:tc>
          <w:tcPr>
            <w:tcW w:w="6521" w:type="dxa"/>
            <w:shd w:val="clear" w:color="auto" w:fill="auto"/>
          </w:tcPr>
          <w:p w:rsidR="00D82A8A" w:rsidRPr="0047412E" w:rsidRDefault="007947A8" w:rsidP="00A80F21">
            <w:pPr>
              <w:tabs>
                <w:tab w:val="left" w:pos="567"/>
                <w:tab w:val="left" w:pos="4620"/>
              </w:tabs>
              <w:spacing w:after="0" w:line="276" w:lineRule="auto"/>
              <w:ind w:left="45"/>
              <w:jc w:val="both"/>
              <w:rPr>
                <w:rFonts w:cs="Times New Roman"/>
                <w:bCs/>
                <w:iCs/>
                <w:szCs w:val="24"/>
                <w:lang w:bidi="ar-SA"/>
              </w:rPr>
            </w:pPr>
            <w:r w:rsidRPr="0047412E">
              <w:rPr>
                <w:rFonts w:cs="Times New Roman"/>
                <w:bCs/>
                <w:iCs/>
                <w:szCs w:val="24"/>
                <w:lang w:bidi="ar-SA"/>
              </w:rPr>
              <w:t>Direktorius Rimgaudas Praninskas</w:t>
            </w:r>
          </w:p>
        </w:tc>
      </w:tr>
      <w:tr w:rsidR="00D82A8A" w:rsidRPr="0047412E" w:rsidTr="00472460">
        <w:trPr>
          <w:trHeight w:val="3448"/>
        </w:trPr>
        <w:tc>
          <w:tcPr>
            <w:tcW w:w="2835" w:type="dxa"/>
            <w:shd w:val="clear" w:color="auto" w:fill="auto"/>
          </w:tcPr>
          <w:p w:rsidR="00D82A8A" w:rsidRPr="0047412E" w:rsidRDefault="00D82A8A" w:rsidP="00E07705">
            <w:pPr>
              <w:tabs>
                <w:tab w:val="left" w:pos="0"/>
                <w:tab w:val="left" w:pos="567"/>
              </w:tabs>
              <w:spacing w:after="0" w:line="276" w:lineRule="auto"/>
              <w:rPr>
                <w:rFonts w:cs="Times New Roman"/>
                <w:b/>
                <w:bCs/>
                <w:iCs/>
                <w:szCs w:val="24"/>
                <w:lang w:bidi="ar-SA"/>
              </w:rPr>
            </w:pPr>
            <w:r w:rsidRPr="0047412E">
              <w:rPr>
                <w:rFonts w:cs="Times New Roman"/>
                <w:b/>
                <w:bCs/>
                <w:iCs/>
                <w:szCs w:val="24"/>
                <w:lang w:bidi="ar-SA"/>
              </w:rPr>
              <w:t>Įstatinis kapitalas, akcijų pokytis</w:t>
            </w:r>
          </w:p>
        </w:tc>
        <w:tc>
          <w:tcPr>
            <w:tcW w:w="6521" w:type="dxa"/>
            <w:shd w:val="clear" w:color="auto" w:fill="auto"/>
          </w:tcPr>
          <w:p w:rsidR="00AB02A8" w:rsidRPr="00CA11D3" w:rsidRDefault="00DD6C99" w:rsidP="00A80F21">
            <w:pPr>
              <w:tabs>
                <w:tab w:val="left" w:pos="0"/>
                <w:tab w:val="left" w:pos="567"/>
              </w:tabs>
              <w:spacing w:after="0" w:line="276" w:lineRule="auto"/>
              <w:ind w:left="45"/>
              <w:jc w:val="both"/>
              <w:rPr>
                <w:rFonts w:eastAsia="SimSun" w:cs="Times New Roman"/>
                <w:kern w:val="1"/>
                <w:szCs w:val="24"/>
                <w:lang w:eastAsia="hi-IN" w:bidi="hi-IN"/>
              </w:rPr>
            </w:pPr>
            <w:r>
              <w:rPr>
                <w:rFonts w:cs="Times New Roman"/>
                <w:szCs w:val="24"/>
              </w:rPr>
              <w:t>Bendrov</w:t>
            </w:r>
            <w:r w:rsidR="00934719" w:rsidRPr="0047412E">
              <w:rPr>
                <w:rFonts w:cs="Times New Roman"/>
                <w:szCs w:val="24"/>
              </w:rPr>
              <w:t>ės įstatinis kapitalas</w:t>
            </w:r>
            <w:r w:rsidR="0032600A" w:rsidRPr="0047412E">
              <w:rPr>
                <w:rFonts w:cs="Times New Roman"/>
                <w:szCs w:val="24"/>
              </w:rPr>
              <w:t xml:space="preserve"> yra</w:t>
            </w:r>
            <w:r w:rsidR="00934719" w:rsidRPr="0047412E">
              <w:rPr>
                <w:rFonts w:cs="Times New Roman"/>
                <w:szCs w:val="24"/>
              </w:rPr>
              <w:t xml:space="preserve"> </w:t>
            </w:r>
            <w:r w:rsidR="00C57D0B" w:rsidRPr="00CA11D3">
              <w:rPr>
                <w:rFonts w:cs="Times New Roman"/>
                <w:szCs w:val="24"/>
              </w:rPr>
              <w:t>20 523 993,10</w:t>
            </w:r>
            <w:r w:rsidR="00934719" w:rsidRPr="00CA11D3">
              <w:rPr>
                <w:rFonts w:cs="Times New Roman"/>
                <w:szCs w:val="24"/>
              </w:rPr>
              <w:t xml:space="preserve"> Eur (</w:t>
            </w:r>
            <w:r w:rsidR="004350D1" w:rsidRPr="00CA11D3">
              <w:rPr>
                <w:rFonts w:cs="Times New Roman"/>
                <w:szCs w:val="24"/>
              </w:rPr>
              <w:t xml:space="preserve">dvidešimt milijonų </w:t>
            </w:r>
            <w:r w:rsidR="00C57D0B" w:rsidRPr="00CA11D3">
              <w:rPr>
                <w:rFonts w:cs="Times New Roman"/>
                <w:szCs w:val="24"/>
              </w:rPr>
              <w:t>penki</w:t>
            </w:r>
            <w:r w:rsidR="004350D1" w:rsidRPr="00CA11D3">
              <w:rPr>
                <w:rFonts w:cs="Times New Roman"/>
                <w:szCs w:val="24"/>
              </w:rPr>
              <w:t xml:space="preserve"> šimtai </w:t>
            </w:r>
            <w:r w:rsidR="00C57D0B" w:rsidRPr="00CA11D3">
              <w:rPr>
                <w:rFonts w:cs="Times New Roman"/>
                <w:szCs w:val="24"/>
              </w:rPr>
              <w:t>dvidešimt trys</w:t>
            </w:r>
            <w:r w:rsidR="004350D1" w:rsidRPr="00CA11D3">
              <w:rPr>
                <w:rFonts w:cs="Times New Roman"/>
                <w:szCs w:val="24"/>
              </w:rPr>
              <w:t xml:space="preserve"> tūkstančiai </w:t>
            </w:r>
            <w:r w:rsidR="00C57D0B" w:rsidRPr="00CA11D3">
              <w:rPr>
                <w:rFonts w:cs="Times New Roman"/>
                <w:szCs w:val="24"/>
              </w:rPr>
              <w:t xml:space="preserve">devyni šimtai devyniasdešimt trys </w:t>
            </w:r>
            <w:r w:rsidR="004350D1" w:rsidRPr="00CA11D3">
              <w:rPr>
                <w:rFonts w:cs="Times New Roman"/>
                <w:szCs w:val="24"/>
              </w:rPr>
              <w:t xml:space="preserve">eurai ir </w:t>
            </w:r>
            <w:r w:rsidR="00C57D0B" w:rsidRPr="00CA11D3">
              <w:rPr>
                <w:rFonts w:cs="Times New Roman"/>
                <w:szCs w:val="24"/>
              </w:rPr>
              <w:t>10</w:t>
            </w:r>
            <w:r w:rsidR="00C71FAA" w:rsidRPr="00CA11D3">
              <w:rPr>
                <w:rFonts w:cs="Times New Roman"/>
                <w:szCs w:val="24"/>
              </w:rPr>
              <w:t xml:space="preserve"> centų</w:t>
            </w:r>
            <w:r w:rsidR="00934719" w:rsidRPr="00CA11D3">
              <w:rPr>
                <w:rFonts w:cs="Times New Roman"/>
                <w:szCs w:val="24"/>
              </w:rPr>
              <w:t xml:space="preserve">). </w:t>
            </w:r>
            <w:r>
              <w:rPr>
                <w:rFonts w:cs="Times New Roman"/>
                <w:szCs w:val="24"/>
              </w:rPr>
              <w:t>Bendrov</w:t>
            </w:r>
            <w:r w:rsidR="00934719" w:rsidRPr="00CA11D3">
              <w:rPr>
                <w:rFonts w:cs="Times New Roman"/>
                <w:szCs w:val="24"/>
              </w:rPr>
              <w:t xml:space="preserve">ės įstatinis kapitalas padalytas į </w:t>
            </w:r>
            <w:r w:rsidR="004350D1" w:rsidRPr="00CA11D3">
              <w:rPr>
                <w:rFonts w:cs="Times New Roman"/>
                <w:szCs w:val="24"/>
              </w:rPr>
              <w:t>7</w:t>
            </w:r>
            <w:r w:rsidR="00C57D0B" w:rsidRPr="00CA11D3">
              <w:rPr>
                <w:rFonts w:cs="Times New Roman"/>
                <w:szCs w:val="24"/>
              </w:rPr>
              <w:t> 077 239</w:t>
            </w:r>
            <w:r w:rsidR="00934719" w:rsidRPr="00CA11D3">
              <w:rPr>
                <w:rFonts w:cs="Times New Roman"/>
                <w:szCs w:val="24"/>
              </w:rPr>
              <w:t xml:space="preserve"> (</w:t>
            </w:r>
            <w:r w:rsidR="004350D1" w:rsidRPr="00CA11D3">
              <w:rPr>
                <w:rFonts w:cs="Times New Roman"/>
                <w:szCs w:val="24"/>
              </w:rPr>
              <w:t>septynis</w:t>
            </w:r>
            <w:r w:rsidR="00C71FAA" w:rsidRPr="00CA11D3">
              <w:rPr>
                <w:rFonts w:cs="Times New Roman"/>
                <w:szCs w:val="24"/>
              </w:rPr>
              <w:t xml:space="preserve"> milijonus </w:t>
            </w:r>
            <w:r w:rsidR="00C57D0B" w:rsidRPr="00CA11D3">
              <w:rPr>
                <w:rFonts w:cs="Times New Roman"/>
                <w:szCs w:val="24"/>
              </w:rPr>
              <w:t>septyniasdešimt</w:t>
            </w:r>
            <w:r w:rsidR="004350D1" w:rsidRPr="00CA11D3">
              <w:rPr>
                <w:rFonts w:cs="Times New Roman"/>
                <w:szCs w:val="24"/>
              </w:rPr>
              <w:t xml:space="preserve"> septynis tūkstančius </w:t>
            </w:r>
            <w:r w:rsidR="00C57D0B" w:rsidRPr="00CA11D3">
              <w:rPr>
                <w:rFonts w:cs="Times New Roman"/>
                <w:szCs w:val="24"/>
              </w:rPr>
              <w:t>du</w:t>
            </w:r>
            <w:r w:rsidR="004350D1" w:rsidRPr="00CA11D3">
              <w:rPr>
                <w:rFonts w:cs="Times New Roman"/>
                <w:szCs w:val="24"/>
              </w:rPr>
              <w:t xml:space="preserve"> šimtus </w:t>
            </w:r>
            <w:r w:rsidR="00C57D0B" w:rsidRPr="00CA11D3">
              <w:rPr>
                <w:rFonts w:cs="Times New Roman"/>
                <w:szCs w:val="24"/>
              </w:rPr>
              <w:t>trisdešimt devynias</w:t>
            </w:r>
            <w:r w:rsidR="004350D1" w:rsidRPr="00CA11D3">
              <w:rPr>
                <w:rFonts w:cs="Times New Roman"/>
                <w:szCs w:val="24"/>
              </w:rPr>
              <w:t>)</w:t>
            </w:r>
            <w:r w:rsidR="00934719" w:rsidRPr="00CA11D3">
              <w:rPr>
                <w:rFonts w:cs="Times New Roman"/>
                <w:szCs w:val="24"/>
              </w:rPr>
              <w:t xml:space="preserve"> paprastą</w:t>
            </w:r>
            <w:r w:rsidR="00C57D0B" w:rsidRPr="00CA11D3">
              <w:rPr>
                <w:rFonts w:cs="Times New Roman"/>
                <w:szCs w:val="24"/>
              </w:rPr>
              <w:t>sias</w:t>
            </w:r>
            <w:r w:rsidR="00934719" w:rsidRPr="00CA11D3">
              <w:rPr>
                <w:rFonts w:cs="Times New Roman"/>
                <w:szCs w:val="24"/>
              </w:rPr>
              <w:t xml:space="preserve"> vardin</w:t>
            </w:r>
            <w:r w:rsidR="00C57D0B" w:rsidRPr="00CA11D3">
              <w:rPr>
                <w:rFonts w:cs="Times New Roman"/>
                <w:szCs w:val="24"/>
              </w:rPr>
              <w:t>es</w:t>
            </w:r>
            <w:r w:rsidR="004350D1" w:rsidRPr="00CA11D3">
              <w:rPr>
                <w:rFonts w:cs="Times New Roman"/>
                <w:szCs w:val="24"/>
              </w:rPr>
              <w:t xml:space="preserve"> </w:t>
            </w:r>
            <w:r w:rsidR="00934719" w:rsidRPr="00CA11D3">
              <w:rPr>
                <w:rFonts w:cs="Times New Roman"/>
                <w:szCs w:val="24"/>
              </w:rPr>
              <w:t>akcij</w:t>
            </w:r>
            <w:r w:rsidR="00C57D0B" w:rsidRPr="00CA11D3">
              <w:rPr>
                <w:rFonts w:cs="Times New Roman"/>
                <w:szCs w:val="24"/>
              </w:rPr>
              <w:t>as</w:t>
            </w:r>
            <w:r w:rsidR="00934719" w:rsidRPr="00CA11D3">
              <w:rPr>
                <w:rFonts w:cs="Times New Roman"/>
                <w:szCs w:val="24"/>
              </w:rPr>
              <w:t xml:space="preserve">. </w:t>
            </w:r>
            <w:r w:rsidR="00916DD2" w:rsidRPr="00CA11D3">
              <w:rPr>
                <w:rFonts w:eastAsia="SimSun" w:cs="Times New Roman"/>
                <w:kern w:val="1"/>
                <w:szCs w:val="24"/>
                <w:lang w:eastAsia="hi-IN" w:bidi="hi-IN"/>
              </w:rPr>
              <w:t xml:space="preserve"> A</w:t>
            </w:r>
            <w:r w:rsidR="00934719" w:rsidRPr="00CA11D3">
              <w:rPr>
                <w:rFonts w:eastAsia="SimSun" w:cs="Times New Roman"/>
                <w:kern w:val="1"/>
                <w:szCs w:val="24"/>
                <w:lang w:eastAsia="hi-IN" w:bidi="hi-IN"/>
              </w:rPr>
              <w:t>kcijos nominali vertė yra 2,90 Eur (</w:t>
            </w:r>
            <w:r w:rsidR="00CA11D3" w:rsidRPr="00CA11D3">
              <w:rPr>
                <w:rFonts w:eastAsia="SimSun" w:cs="Times New Roman"/>
                <w:kern w:val="1"/>
                <w:szCs w:val="24"/>
                <w:lang w:eastAsia="hi-IN" w:bidi="hi-IN"/>
              </w:rPr>
              <w:t>du eurai devyniasdešimt centų).</w:t>
            </w:r>
          </w:p>
          <w:p w:rsidR="00D82A8A" w:rsidRPr="0047412E" w:rsidRDefault="00934719" w:rsidP="009864AC">
            <w:pPr>
              <w:tabs>
                <w:tab w:val="left" w:pos="567"/>
                <w:tab w:val="left" w:pos="4620"/>
              </w:tabs>
              <w:spacing w:after="0" w:line="276" w:lineRule="auto"/>
              <w:ind w:left="45"/>
              <w:jc w:val="both"/>
              <w:rPr>
                <w:rFonts w:cs="Times New Roman"/>
                <w:b/>
                <w:bCs/>
                <w:iCs/>
                <w:szCs w:val="24"/>
                <w:lang w:bidi="ar-SA"/>
              </w:rPr>
            </w:pPr>
            <w:r w:rsidRPr="00CA11D3">
              <w:rPr>
                <w:rFonts w:cs="Times New Roman"/>
                <w:iCs/>
                <w:szCs w:val="24"/>
                <w:lang w:bidi="ar-SA"/>
              </w:rPr>
              <w:t xml:space="preserve">Kėdainių rajono </w:t>
            </w:r>
            <w:r w:rsidR="009D28FF" w:rsidRPr="00CA11D3">
              <w:rPr>
                <w:rFonts w:cs="Times New Roman"/>
                <w:iCs/>
                <w:szCs w:val="24"/>
                <w:lang w:bidi="ar-SA"/>
              </w:rPr>
              <w:t>savivaldybei</w:t>
            </w:r>
            <w:r w:rsidRPr="00CA11D3">
              <w:rPr>
                <w:rFonts w:cs="Times New Roman"/>
                <w:iCs/>
                <w:szCs w:val="24"/>
                <w:lang w:bidi="ar-SA"/>
              </w:rPr>
              <w:t xml:space="preserve"> priklauso </w:t>
            </w:r>
            <w:r w:rsidR="009864AC" w:rsidRPr="00CA11D3">
              <w:rPr>
                <w:rFonts w:cs="Times New Roman"/>
                <w:iCs/>
                <w:szCs w:val="24"/>
                <w:lang w:bidi="ar-SA"/>
              </w:rPr>
              <w:t>7</w:t>
            </w:r>
            <w:r w:rsidR="00AB02A8" w:rsidRPr="00CA11D3">
              <w:rPr>
                <w:rFonts w:cs="Times New Roman"/>
                <w:iCs/>
                <w:szCs w:val="24"/>
                <w:lang w:bidi="ar-SA"/>
              </w:rPr>
              <w:t> </w:t>
            </w:r>
            <w:r w:rsidR="009864AC" w:rsidRPr="00CA11D3">
              <w:rPr>
                <w:rFonts w:cs="Times New Roman"/>
                <w:iCs/>
                <w:szCs w:val="24"/>
                <w:lang w:bidi="ar-SA"/>
              </w:rPr>
              <w:t>071</w:t>
            </w:r>
            <w:r w:rsidR="00AB02A8" w:rsidRPr="00CA11D3">
              <w:rPr>
                <w:rFonts w:cs="Times New Roman"/>
                <w:iCs/>
                <w:szCs w:val="24"/>
                <w:lang w:bidi="ar-SA"/>
              </w:rPr>
              <w:t xml:space="preserve"> </w:t>
            </w:r>
            <w:r w:rsidR="009864AC" w:rsidRPr="00CA11D3">
              <w:rPr>
                <w:rFonts w:cs="Times New Roman"/>
                <w:iCs/>
                <w:szCs w:val="24"/>
                <w:lang w:bidi="ar-SA"/>
              </w:rPr>
              <w:t>705</w:t>
            </w:r>
            <w:r w:rsidRPr="00CA11D3">
              <w:rPr>
                <w:rFonts w:cs="Times New Roman"/>
                <w:iCs/>
                <w:szCs w:val="24"/>
                <w:lang w:bidi="ar-SA"/>
              </w:rPr>
              <w:t xml:space="preserve"> akcijos (99,9</w:t>
            </w:r>
            <w:r w:rsidR="005E3DBD" w:rsidRPr="00CA11D3">
              <w:rPr>
                <w:rFonts w:cs="Times New Roman"/>
                <w:iCs/>
                <w:szCs w:val="24"/>
                <w:lang w:bidi="ar-SA"/>
              </w:rPr>
              <w:t>2</w:t>
            </w:r>
            <w:r w:rsidR="0090259D" w:rsidRPr="00CA11D3">
              <w:rPr>
                <w:rFonts w:cs="Times New Roman"/>
                <w:iCs/>
                <w:szCs w:val="24"/>
                <w:lang w:bidi="ar-SA"/>
              </w:rPr>
              <w:t xml:space="preserve"> </w:t>
            </w:r>
            <w:r w:rsidRPr="00CA11D3">
              <w:rPr>
                <w:rFonts w:cs="Times New Roman"/>
                <w:iCs/>
                <w:szCs w:val="24"/>
                <w:lang w:bidi="ar-SA"/>
              </w:rPr>
              <w:t>%), 5534 akcijos (0,</w:t>
            </w:r>
            <w:r w:rsidR="00ED7306" w:rsidRPr="00CA11D3">
              <w:rPr>
                <w:rFonts w:cs="Times New Roman"/>
                <w:iCs/>
                <w:szCs w:val="24"/>
                <w:lang w:bidi="ar-SA"/>
              </w:rPr>
              <w:t xml:space="preserve">08 </w:t>
            </w:r>
            <w:r w:rsidRPr="00CA11D3">
              <w:rPr>
                <w:rFonts w:cs="Times New Roman"/>
                <w:iCs/>
                <w:szCs w:val="24"/>
                <w:lang w:bidi="ar-SA"/>
              </w:rPr>
              <w:t>%) priklauso 51 fiziniam asmeniui, kurios per</w:t>
            </w:r>
            <w:r w:rsidR="00ED7306" w:rsidRPr="00CA11D3">
              <w:rPr>
                <w:rFonts w:cs="Times New Roman"/>
                <w:iCs/>
                <w:szCs w:val="24"/>
                <w:lang w:bidi="ar-SA"/>
              </w:rPr>
              <w:t>imtos</w:t>
            </w:r>
            <w:r w:rsidRPr="00CA11D3">
              <w:rPr>
                <w:rFonts w:cs="Times New Roman"/>
                <w:iCs/>
                <w:szCs w:val="24"/>
                <w:lang w:bidi="ar-SA"/>
              </w:rPr>
              <w:t xml:space="preserve"> reorganizavus UAB “Akademijos komunalinės paslaugas“.</w:t>
            </w:r>
          </w:p>
        </w:tc>
      </w:tr>
      <w:tr w:rsidR="00071EE1" w:rsidRPr="0047412E" w:rsidTr="00472460">
        <w:tc>
          <w:tcPr>
            <w:tcW w:w="2835" w:type="dxa"/>
            <w:shd w:val="clear" w:color="auto" w:fill="auto"/>
          </w:tcPr>
          <w:p w:rsidR="00071EE1" w:rsidRPr="0047412E" w:rsidRDefault="00071EE1" w:rsidP="00E07705">
            <w:pPr>
              <w:tabs>
                <w:tab w:val="left" w:pos="0"/>
                <w:tab w:val="left" w:pos="567"/>
              </w:tabs>
              <w:spacing w:after="0" w:line="276" w:lineRule="auto"/>
              <w:rPr>
                <w:rFonts w:cs="Times New Roman"/>
                <w:b/>
                <w:bCs/>
                <w:iCs/>
                <w:szCs w:val="24"/>
                <w:lang w:bidi="ar-SA"/>
              </w:rPr>
            </w:pPr>
            <w:r w:rsidRPr="0047412E">
              <w:rPr>
                <w:rFonts w:cs="Times New Roman"/>
                <w:b/>
                <w:bCs/>
                <w:iCs/>
                <w:szCs w:val="24"/>
                <w:lang w:bidi="ar-SA"/>
              </w:rPr>
              <w:t>Pagrindinė veikla</w:t>
            </w:r>
          </w:p>
        </w:tc>
        <w:tc>
          <w:tcPr>
            <w:tcW w:w="6521" w:type="dxa"/>
            <w:shd w:val="clear" w:color="auto" w:fill="auto"/>
          </w:tcPr>
          <w:p w:rsidR="0036543D" w:rsidRPr="0047412E" w:rsidRDefault="00DD6C99" w:rsidP="008A1EFF">
            <w:pPr>
              <w:tabs>
                <w:tab w:val="left" w:pos="0"/>
                <w:tab w:val="left" w:pos="567"/>
              </w:tabs>
              <w:spacing w:after="0" w:line="276" w:lineRule="auto"/>
              <w:ind w:left="45"/>
              <w:jc w:val="both"/>
              <w:rPr>
                <w:rFonts w:cs="Times New Roman"/>
                <w:szCs w:val="24"/>
                <w:lang w:eastAsia="ru-RU" w:bidi="ar-SA"/>
              </w:rPr>
            </w:pPr>
            <w:r>
              <w:t>Bendrov</w:t>
            </w:r>
            <w:r w:rsidR="00232DA0" w:rsidRPr="0047412E">
              <w:t>ės vykdomos veiklos pagal Ekonominės veiklos rūšių klasifikatorių (ERVK 2):</w:t>
            </w:r>
          </w:p>
          <w:p w:rsidR="0036543D" w:rsidRPr="0047412E" w:rsidRDefault="00232DA0" w:rsidP="008A1EFF">
            <w:pPr>
              <w:tabs>
                <w:tab w:val="left" w:pos="0"/>
                <w:tab w:val="left" w:pos="567"/>
              </w:tabs>
              <w:spacing w:after="0" w:line="276" w:lineRule="auto"/>
              <w:ind w:left="45"/>
              <w:jc w:val="both"/>
            </w:pPr>
            <w:r w:rsidRPr="0047412E">
              <w:t>Vandens surinkimas</w:t>
            </w:r>
            <w:r w:rsidR="00376F0A" w:rsidRPr="0047412E">
              <w:t xml:space="preserve"> (išgavimas)</w:t>
            </w:r>
            <w:r w:rsidRPr="0047412E">
              <w:t>, valymas ir tiekimas</w:t>
            </w:r>
            <w:r w:rsidR="00A8391E" w:rsidRPr="0047412E">
              <w:t xml:space="preserve"> (36);</w:t>
            </w:r>
          </w:p>
          <w:p w:rsidR="003B0F6A" w:rsidRPr="0047412E" w:rsidRDefault="00A8391E" w:rsidP="00367344">
            <w:pPr>
              <w:tabs>
                <w:tab w:val="left" w:pos="0"/>
                <w:tab w:val="left" w:pos="567"/>
              </w:tabs>
              <w:spacing w:after="0" w:line="276" w:lineRule="auto"/>
              <w:ind w:left="45"/>
              <w:jc w:val="both"/>
            </w:pPr>
            <w:r w:rsidRPr="0047412E">
              <w:t>Nuotekų valymas (37).</w:t>
            </w:r>
          </w:p>
        </w:tc>
      </w:tr>
    </w:tbl>
    <w:p w:rsidR="00D82A8A" w:rsidRPr="0047412E" w:rsidRDefault="00D82A8A" w:rsidP="00D82A8A">
      <w:pPr>
        <w:tabs>
          <w:tab w:val="left" w:pos="567"/>
          <w:tab w:val="left" w:pos="4620"/>
        </w:tabs>
        <w:spacing w:after="0" w:line="276" w:lineRule="auto"/>
        <w:ind w:firstLine="426"/>
        <w:rPr>
          <w:rFonts w:cs="Times New Roman"/>
          <w:bCs/>
          <w:iCs/>
          <w:szCs w:val="24"/>
          <w:lang w:bidi="ar-SA"/>
        </w:rPr>
      </w:pPr>
    </w:p>
    <w:p w:rsidR="00FA4A4B" w:rsidRPr="0047412E" w:rsidRDefault="00DD6C99" w:rsidP="00084E91">
      <w:pPr>
        <w:spacing w:after="0" w:line="200" w:lineRule="atLeast"/>
        <w:jc w:val="center"/>
        <w:rPr>
          <w:rFonts w:cs="Times New Roman"/>
          <w:b/>
          <w:bCs/>
          <w:iCs/>
          <w:szCs w:val="24"/>
          <w:lang w:bidi="ar-SA"/>
        </w:rPr>
      </w:pPr>
      <w:r>
        <w:rPr>
          <w:rFonts w:cs="Times New Roman"/>
          <w:b/>
          <w:bCs/>
          <w:iCs/>
          <w:szCs w:val="24"/>
          <w:lang w:bidi="ar-SA"/>
        </w:rPr>
        <w:t>BENDROV</w:t>
      </w:r>
      <w:r w:rsidR="00FA4A4B" w:rsidRPr="0047412E">
        <w:rPr>
          <w:rFonts w:cs="Times New Roman"/>
          <w:b/>
          <w:bCs/>
          <w:iCs/>
          <w:szCs w:val="24"/>
          <w:lang w:bidi="ar-SA"/>
        </w:rPr>
        <w:t>ĖS STRATEGIN</w:t>
      </w:r>
      <w:r w:rsidR="00E3224C" w:rsidRPr="0047412E">
        <w:rPr>
          <w:rFonts w:cs="Times New Roman"/>
          <w:b/>
          <w:bCs/>
          <w:iCs/>
          <w:szCs w:val="24"/>
          <w:lang w:bidi="ar-SA"/>
        </w:rPr>
        <w:t xml:space="preserve">IAI </w:t>
      </w:r>
      <w:r w:rsidR="00FA4A4B" w:rsidRPr="0047412E">
        <w:rPr>
          <w:rFonts w:cs="Times New Roman"/>
          <w:b/>
          <w:bCs/>
          <w:iCs/>
          <w:szCs w:val="24"/>
          <w:lang w:bidi="ar-SA"/>
        </w:rPr>
        <w:t>TIKSLAI</w:t>
      </w:r>
    </w:p>
    <w:p w:rsidR="00476CE2" w:rsidRPr="0047412E" w:rsidRDefault="00476CE2" w:rsidP="00476CE2">
      <w:pPr>
        <w:spacing w:after="0" w:line="200" w:lineRule="atLeast"/>
        <w:jc w:val="center"/>
        <w:rPr>
          <w:rFonts w:cs="Times New Roman"/>
          <w:b/>
          <w:bCs/>
          <w:iCs/>
          <w:szCs w:val="24"/>
          <w:lang w:bidi="ar-SA"/>
        </w:rPr>
      </w:pPr>
    </w:p>
    <w:p w:rsidR="00552D3A" w:rsidRPr="0047412E" w:rsidRDefault="00B66052" w:rsidP="0090259D">
      <w:pPr>
        <w:spacing w:line="200" w:lineRule="atLeast"/>
        <w:ind w:firstLine="709"/>
        <w:jc w:val="both"/>
        <w:rPr>
          <w:rFonts w:cs="Times New Roman"/>
          <w:bCs/>
          <w:iCs/>
          <w:szCs w:val="24"/>
          <w:lang w:bidi="ar-SA"/>
        </w:rPr>
      </w:pPr>
      <w:r w:rsidRPr="0047412E">
        <w:rPr>
          <w:rFonts w:cs="Times New Roman"/>
          <w:bCs/>
          <w:iCs/>
          <w:szCs w:val="24"/>
          <w:lang w:bidi="ar-SA"/>
        </w:rPr>
        <w:t>2020-2022</w:t>
      </w:r>
      <w:r w:rsidR="00476CE2" w:rsidRPr="0047412E">
        <w:rPr>
          <w:rFonts w:cs="Times New Roman"/>
          <w:bCs/>
          <w:iCs/>
          <w:szCs w:val="24"/>
          <w:lang w:bidi="ar-SA"/>
        </w:rPr>
        <w:t xml:space="preserve"> m. </w:t>
      </w:r>
      <w:r w:rsidR="006B52E9" w:rsidRPr="0047412E">
        <w:rPr>
          <w:rFonts w:cs="Times New Roman"/>
          <w:bCs/>
          <w:iCs/>
          <w:szCs w:val="24"/>
          <w:lang w:bidi="ar-SA"/>
        </w:rPr>
        <w:t xml:space="preserve">UAB „Kėdainių vandenys“ veiklos strategija patvirtinta </w:t>
      </w:r>
      <w:r w:rsidRPr="0047412E">
        <w:rPr>
          <w:rFonts w:cs="Times New Roman"/>
          <w:bCs/>
          <w:iCs/>
          <w:szCs w:val="24"/>
          <w:lang w:bidi="ar-SA"/>
        </w:rPr>
        <w:t>2020 m</w:t>
      </w:r>
      <w:r w:rsidR="00A07F0A">
        <w:rPr>
          <w:rFonts w:cs="Times New Roman"/>
          <w:bCs/>
          <w:iCs/>
          <w:szCs w:val="24"/>
          <w:lang w:bidi="ar-SA"/>
        </w:rPr>
        <w:t>.</w:t>
      </w:r>
      <w:r w:rsidRPr="0047412E">
        <w:rPr>
          <w:rFonts w:cs="Times New Roman"/>
          <w:bCs/>
          <w:iCs/>
          <w:szCs w:val="24"/>
          <w:lang w:bidi="ar-SA"/>
        </w:rPr>
        <w:t xml:space="preserve"> gegužės 4 d</w:t>
      </w:r>
      <w:r w:rsidR="00A07F0A">
        <w:rPr>
          <w:rFonts w:cs="Times New Roman"/>
          <w:bCs/>
          <w:iCs/>
          <w:szCs w:val="24"/>
          <w:lang w:bidi="ar-SA"/>
        </w:rPr>
        <w:t>.</w:t>
      </w:r>
      <w:r w:rsidRPr="0047412E">
        <w:rPr>
          <w:rFonts w:cs="Times New Roman"/>
          <w:bCs/>
          <w:iCs/>
          <w:szCs w:val="24"/>
          <w:lang w:bidi="ar-SA"/>
        </w:rPr>
        <w:t xml:space="preserve"> </w:t>
      </w:r>
      <w:r w:rsidR="003B0F6A" w:rsidRPr="0047412E">
        <w:rPr>
          <w:rFonts w:cs="Times New Roman"/>
          <w:bCs/>
          <w:iCs/>
          <w:szCs w:val="24"/>
          <w:lang w:bidi="ar-SA"/>
        </w:rPr>
        <w:t>d</w:t>
      </w:r>
      <w:r w:rsidRPr="0047412E">
        <w:rPr>
          <w:rFonts w:cs="Times New Roman"/>
          <w:bCs/>
          <w:iCs/>
          <w:szCs w:val="24"/>
          <w:lang w:bidi="ar-SA"/>
        </w:rPr>
        <w:t>irektoriaus įsakymu Nr. V-37</w:t>
      </w:r>
      <w:r w:rsidR="003B0F6A" w:rsidRPr="0047412E">
        <w:rPr>
          <w:rFonts w:cs="Times New Roman"/>
          <w:bCs/>
          <w:iCs/>
          <w:szCs w:val="24"/>
          <w:lang w:bidi="ar-SA"/>
        </w:rPr>
        <w:t xml:space="preserve"> „Dėl 2020-2022 m. UAB „Kėdainių vandenys“ veiklos strategijos patvirtinimo“</w:t>
      </w:r>
      <w:r w:rsidR="00476CE2" w:rsidRPr="0047412E">
        <w:rPr>
          <w:rFonts w:cs="Times New Roman"/>
          <w:bCs/>
          <w:iCs/>
          <w:szCs w:val="24"/>
          <w:lang w:bidi="ar-SA"/>
        </w:rPr>
        <w:t xml:space="preserve">. </w:t>
      </w:r>
      <w:bookmarkStart w:id="1" w:name="_Toc338230450"/>
      <w:r w:rsidR="00552D3A" w:rsidRPr="0047412E">
        <w:rPr>
          <w:rFonts w:cs="Times New Roman"/>
          <w:bCs/>
          <w:iCs/>
          <w:szCs w:val="24"/>
          <w:lang w:bidi="ar-SA"/>
        </w:rPr>
        <w:t xml:space="preserve"> </w:t>
      </w:r>
    </w:p>
    <w:bookmarkEnd w:id="1"/>
    <w:p w:rsidR="00084E91" w:rsidRPr="0047412E" w:rsidRDefault="00A00D82" w:rsidP="00472460">
      <w:pPr>
        <w:spacing w:after="0" w:line="276" w:lineRule="auto"/>
        <w:jc w:val="both"/>
        <w:rPr>
          <w:b/>
          <w:bCs/>
          <w:i/>
          <w:iCs/>
          <w:szCs w:val="24"/>
        </w:rPr>
      </w:pPr>
      <w:r w:rsidRPr="0047412E">
        <w:rPr>
          <w:b/>
          <w:bCs/>
          <w:i/>
          <w:iCs/>
          <w:szCs w:val="24"/>
        </w:rPr>
        <w:t>Strateginiai tikslai:</w:t>
      </w:r>
    </w:p>
    <w:p w:rsidR="00916DD2" w:rsidRPr="0047412E" w:rsidRDefault="00950681" w:rsidP="00472460">
      <w:pPr>
        <w:numPr>
          <w:ilvl w:val="0"/>
          <w:numId w:val="24"/>
        </w:numPr>
        <w:spacing w:after="0"/>
        <w:ind w:left="851" w:hanging="425"/>
        <w:jc w:val="both"/>
        <w:rPr>
          <w:szCs w:val="24"/>
        </w:rPr>
      </w:pPr>
      <w:r>
        <w:rPr>
          <w:bCs/>
          <w:iCs/>
          <w:szCs w:val="24"/>
        </w:rPr>
        <w:t>teikti</w:t>
      </w:r>
      <w:r w:rsidR="00A00D82" w:rsidRPr="0047412E">
        <w:rPr>
          <w:bCs/>
          <w:iCs/>
          <w:szCs w:val="24"/>
        </w:rPr>
        <w:t xml:space="preserve"> vartotojams ir abonentams patikimas, kokybiškas vandens tiekimo ir nuotekų tvarkymo paslaugas, patiriant mažiausias </w:t>
      </w:r>
      <w:r w:rsidR="00E800E7" w:rsidRPr="0047412E">
        <w:rPr>
          <w:bCs/>
          <w:iCs/>
          <w:szCs w:val="24"/>
        </w:rPr>
        <w:t>sąnaudas</w:t>
      </w:r>
      <w:r w:rsidR="001A54A0" w:rsidRPr="0047412E">
        <w:rPr>
          <w:bCs/>
          <w:iCs/>
          <w:szCs w:val="24"/>
        </w:rPr>
        <w:t xml:space="preserve"> ir darant minimalų poveikį aplinkai;</w:t>
      </w:r>
    </w:p>
    <w:p w:rsidR="00084E91" w:rsidRPr="0047412E" w:rsidRDefault="00DD6C99" w:rsidP="00472460">
      <w:pPr>
        <w:pStyle w:val="prastasiniatinklio"/>
        <w:numPr>
          <w:ilvl w:val="1"/>
          <w:numId w:val="24"/>
        </w:numPr>
        <w:spacing w:before="0" w:beforeAutospacing="0" w:after="0" w:afterAutospacing="0"/>
        <w:ind w:hanging="1014"/>
        <w:jc w:val="both"/>
        <w:rPr>
          <w:b/>
          <w:bCs/>
          <w:iCs/>
        </w:rPr>
      </w:pPr>
      <w:r>
        <w:t>Bendrov</w:t>
      </w:r>
      <w:r w:rsidR="00084E91" w:rsidRPr="0047412E">
        <w:t>ės veiklos efektyvumo ir paslaugų kokybės gerinimas;</w:t>
      </w:r>
    </w:p>
    <w:p w:rsidR="00084E91" w:rsidRPr="0047412E" w:rsidRDefault="00084E91" w:rsidP="00472460">
      <w:pPr>
        <w:pStyle w:val="prastasiniatinklio"/>
        <w:numPr>
          <w:ilvl w:val="1"/>
          <w:numId w:val="24"/>
        </w:numPr>
        <w:spacing w:after="0" w:afterAutospacing="0"/>
        <w:ind w:hanging="1014"/>
        <w:jc w:val="both"/>
        <w:rPr>
          <w:b/>
          <w:bCs/>
          <w:iCs/>
        </w:rPr>
      </w:pPr>
      <w:r w:rsidRPr="0047412E">
        <w:t>paslaugų prieinamumo didinimas;</w:t>
      </w:r>
    </w:p>
    <w:p w:rsidR="00EE66B9" w:rsidRPr="0047412E" w:rsidRDefault="00084E91" w:rsidP="00472460">
      <w:pPr>
        <w:pStyle w:val="prastasiniatinklio"/>
        <w:numPr>
          <w:ilvl w:val="1"/>
          <w:numId w:val="24"/>
        </w:numPr>
        <w:spacing w:after="0" w:afterAutospacing="0"/>
        <w:ind w:hanging="1014"/>
        <w:jc w:val="both"/>
        <w:rPr>
          <w:b/>
          <w:bCs/>
          <w:iCs/>
        </w:rPr>
      </w:pPr>
      <w:r w:rsidRPr="0047412E">
        <w:t>paviršinių nuotekų sistemos tvarkymas ir plėtra</w:t>
      </w:r>
      <w:r w:rsidR="00916DD2" w:rsidRPr="0047412E">
        <w:t>;</w:t>
      </w:r>
    </w:p>
    <w:p w:rsidR="00084E91" w:rsidRPr="0047412E" w:rsidRDefault="00084E91" w:rsidP="00472460">
      <w:pPr>
        <w:pStyle w:val="prastasiniatinklio"/>
        <w:numPr>
          <w:ilvl w:val="1"/>
          <w:numId w:val="25"/>
        </w:numPr>
        <w:spacing w:before="0" w:beforeAutospacing="0" w:after="0" w:afterAutospacing="0" w:line="276" w:lineRule="auto"/>
        <w:ind w:hanging="1014"/>
        <w:jc w:val="both"/>
        <w:rPr>
          <w:b/>
          <w:bCs/>
          <w:iCs/>
        </w:rPr>
      </w:pPr>
      <w:r w:rsidRPr="0047412E">
        <w:t xml:space="preserve">eksploatuojamo turto naujinimas; </w:t>
      </w:r>
    </w:p>
    <w:p w:rsidR="00924B41" w:rsidRPr="00781254" w:rsidRDefault="00924B41" w:rsidP="00472460">
      <w:pPr>
        <w:pStyle w:val="prastasiniatinklio"/>
        <w:numPr>
          <w:ilvl w:val="1"/>
          <w:numId w:val="25"/>
        </w:numPr>
        <w:spacing w:after="0" w:afterAutospacing="0" w:line="360" w:lineRule="auto"/>
        <w:ind w:hanging="1014"/>
        <w:jc w:val="both"/>
        <w:rPr>
          <w:b/>
          <w:bCs/>
          <w:iCs/>
        </w:rPr>
      </w:pPr>
      <w:r w:rsidRPr="0047412E">
        <w:t>darbuotojų darbo saugos ir kokybės gerinimas</w:t>
      </w:r>
      <w:r w:rsidR="005C3DB4">
        <w:t>.</w:t>
      </w:r>
    </w:p>
    <w:p w:rsidR="00781254" w:rsidRPr="0047412E" w:rsidRDefault="00781254" w:rsidP="00781254">
      <w:pPr>
        <w:pStyle w:val="prastasiniatinklio"/>
        <w:spacing w:after="0" w:afterAutospacing="0" w:line="360" w:lineRule="auto"/>
        <w:ind w:left="1440"/>
        <w:jc w:val="both"/>
        <w:rPr>
          <w:b/>
          <w:bCs/>
          <w:iCs/>
        </w:rPr>
      </w:pPr>
    </w:p>
    <w:p w:rsidR="00FA4A4B" w:rsidRPr="0047412E" w:rsidRDefault="00FA4A4B" w:rsidP="00FD0827">
      <w:pPr>
        <w:spacing w:after="0" w:line="360" w:lineRule="auto"/>
        <w:jc w:val="center"/>
        <w:rPr>
          <w:rFonts w:cs="Times New Roman"/>
          <w:b/>
          <w:bCs/>
          <w:iCs/>
          <w:szCs w:val="24"/>
          <w:lang w:bidi="ar-SA"/>
        </w:rPr>
      </w:pPr>
      <w:r w:rsidRPr="0047412E">
        <w:rPr>
          <w:rFonts w:cs="Times New Roman"/>
          <w:b/>
          <w:bCs/>
          <w:iCs/>
          <w:szCs w:val="24"/>
          <w:lang w:bidi="ar-SA"/>
        </w:rPr>
        <w:t>VYKDOMOS APLINKOSAUGOS INICIATYVOS IR POLITIKA</w:t>
      </w:r>
    </w:p>
    <w:p w:rsidR="00476CE2" w:rsidRPr="0047412E" w:rsidRDefault="00476CE2" w:rsidP="00476CE2">
      <w:pPr>
        <w:spacing w:after="0" w:line="200" w:lineRule="atLeast"/>
        <w:jc w:val="center"/>
        <w:rPr>
          <w:rFonts w:cs="Times New Roman"/>
          <w:b/>
          <w:bCs/>
          <w:iCs/>
          <w:szCs w:val="24"/>
          <w:lang w:bidi="ar-SA"/>
        </w:rPr>
      </w:pPr>
    </w:p>
    <w:p w:rsidR="00D144E2" w:rsidRPr="0047412E" w:rsidRDefault="00DD6C99" w:rsidP="0099693B">
      <w:pPr>
        <w:spacing w:after="0"/>
        <w:ind w:firstLine="851"/>
        <w:jc w:val="both"/>
        <w:rPr>
          <w:rFonts w:eastAsia="Times New Roman" w:cs="Times New Roman"/>
          <w:szCs w:val="24"/>
          <w:lang w:eastAsia="lt-LT" w:bidi="ar-SA"/>
        </w:rPr>
      </w:pPr>
      <w:r>
        <w:rPr>
          <w:rFonts w:eastAsia="Times New Roman" w:cs="Times New Roman"/>
          <w:szCs w:val="24"/>
          <w:lang w:eastAsia="lt-LT" w:bidi="ar-SA"/>
        </w:rPr>
        <w:t>Bendrov</w:t>
      </w:r>
      <w:r w:rsidR="00D144E2" w:rsidRPr="0047412E">
        <w:rPr>
          <w:rFonts w:eastAsia="Times New Roman" w:cs="Times New Roman"/>
          <w:szCs w:val="24"/>
          <w:lang w:eastAsia="lt-LT" w:bidi="ar-SA"/>
        </w:rPr>
        <w:t xml:space="preserve">ės paskirtis – užtikrinti patikimas </w:t>
      </w:r>
      <w:r w:rsidR="0099693B" w:rsidRPr="0047412E">
        <w:rPr>
          <w:rFonts w:eastAsia="Times New Roman" w:cs="Times New Roman"/>
          <w:szCs w:val="24"/>
          <w:lang w:eastAsia="lt-LT" w:bidi="ar-SA"/>
        </w:rPr>
        <w:t xml:space="preserve">geriamojo </w:t>
      </w:r>
      <w:r w:rsidR="00D144E2" w:rsidRPr="0047412E">
        <w:rPr>
          <w:rFonts w:eastAsia="Times New Roman" w:cs="Times New Roman"/>
          <w:szCs w:val="24"/>
          <w:lang w:eastAsia="lt-LT" w:bidi="ar-SA"/>
        </w:rPr>
        <w:t>vandens tiekimo ir nuotekų tvarkymo paslaugas vartotojams</w:t>
      </w:r>
      <w:r w:rsidR="0099693B" w:rsidRPr="0047412E">
        <w:rPr>
          <w:rFonts w:eastAsia="Times New Roman" w:cs="Times New Roman"/>
          <w:szCs w:val="24"/>
          <w:lang w:eastAsia="lt-LT" w:bidi="ar-SA"/>
        </w:rPr>
        <w:t xml:space="preserve"> ir abonentams</w:t>
      </w:r>
      <w:r w:rsidR="00D144E2" w:rsidRPr="0047412E">
        <w:rPr>
          <w:rFonts w:eastAsia="Times New Roman" w:cs="Times New Roman"/>
          <w:szCs w:val="24"/>
          <w:lang w:eastAsia="lt-LT" w:bidi="ar-SA"/>
        </w:rPr>
        <w:t>, darant mažiausią poveikį aplinkai.</w:t>
      </w:r>
    </w:p>
    <w:p w:rsidR="00D144E2" w:rsidRPr="0047412E" w:rsidRDefault="00DD6C99" w:rsidP="0099693B">
      <w:pPr>
        <w:spacing w:after="0"/>
        <w:ind w:firstLine="851"/>
        <w:jc w:val="both"/>
        <w:rPr>
          <w:rFonts w:eastAsia="Times New Roman" w:cs="Times New Roman"/>
          <w:szCs w:val="24"/>
          <w:lang w:eastAsia="lt-LT" w:bidi="ar-SA"/>
        </w:rPr>
      </w:pPr>
      <w:r>
        <w:rPr>
          <w:rFonts w:eastAsia="Times New Roman" w:cs="Times New Roman"/>
          <w:szCs w:val="24"/>
          <w:lang w:eastAsia="lt-LT" w:bidi="ar-SA"/>
        </w:rPr>
        <w:t>Bendrov</w:t>
      </w:r>
      <w:r w:rsidR="00D144E2" w:rsidRPr="0047412E">
        <w:rPr>
          <w:rFonts w:eastAsia="Times New Roman" w:cs="Times New Roman"/>
          <w:szCs w:val="24"/>
          <w:lang w:eastAsia="lt-LT" w:bidi="ar-SA"/>
        </w:rPr>
        <w:t>ė</w:t>
      </w:r>
      <w:r w:rsidR="0099693B" w:rsidRPr="0047412E">
        <w:rPr>
          <w:rFonts w:eastAsia="Times New Roman" w:cs="Times New Roman"/>
          <w:szCs w:val="24"/>
          <w:lang w:eastAsia="lt-LT" w:bidi="ar-SA"/>
        </w:rPr>
        <w:t>s aplinkosauginė politika:</w:t>
      </w:r>
    </w:p>
    <w:p w:rsidR="00D144E2" w:rsidRPr="0047412E" w:rsidRDefault="0047412E" w:rsidP="00916DD2">
      <w:pPr>
        <w:numPr>
          <w:ilvl w:val="0"/>
          <w:numId w:val="26"/>
        </w:numPr>
        <w:spacing w:after="0"/>
        <w:ind w:left="851" w:hanging="425"/>
        <w:jc w:val="both"/>
        <w:rPr>
          <w:rFonts w:eastAsia="Times New Roman" w:cs="Times New Roman"/>
          <w:szCs w:val="24"/>
          <w:lang w:eastAsia="lt-LT" w:bidi="ar-SA"/>
        </w:rPr>
      </w:pPr>
      <w:r w:rsidRPr="0047412E">
        <w:rPr>
          <w:rFonts w:eastAsia="Times New Roman" w:cs="Times New Roman"/>
          <w:szCs w:val="24"/>
          <w:lang w:eastAsia="lt-LT" w:bidi="ar-SA"/>
        </w:rPr>
        <w:t>l</w:t>
      </w:r>
      <w:r w:rsidR="00D144E2" w:rsidRPr="0047412E">
        <w:rPr>
          <w:rFonts w:eastAsia="Times New Roman" w:cs="Times New Roman"/>
          <w:szCs w:val="24"/>
          <w:lang w:eastAsia="lt-LT" w:bidi="ar-SA"/>
        </w:rPr>
        <w:t>aik</w:t>
      </w:r>
      <w:r w:rsidR="0099693B" w:rsidRPr="0047412E">
        <w:rPr>
          <w:rFonts w:eastAsia="Times New Roman" w:cs="Times New Roman"/>
          <w:szCs w:val="24"/>
          <w:lang w:eastAsia="lt-LT" w:bidi="ar-SA"/>
        </w:rPr>
        <w:t>ytis</w:t>
      </w:r>
      <w:r w:rsidR="00D144E2" w:rsidRPr="0047412E">
        <w:rPr>
          <w:rFonts w:eastAsia="Times New Roman" w:cs="Times New Roman"/>
          <w:szCs w:val="24"/>
          <w:lang w:eastAsia="lt-LT" w:bidi="ar-SA"/>
        </w:rPr>
        <w:t xml:space="preserve"> Lietuvos Respublikos įstatymų ir atitikties įsipareigojimų, reg</w:t>
      </w:r>
      <w:r w:rsidRPr="0047412E">
        <w:rPr>
          <w:rFonts w:eastAsia="Times New Roman" w:cs="Times New Roman"/>
          <w:szCs w:val="24"/>
          <w:lang w:eastAsia="lt-LT" w:bidi="ar-SA"/>
        </w:rPr>
        <w:t>lamentuojančių aplinkos apsaugą;</w:t>
      </w:r>
    </w:p>
    <w:p w:rsidR="0099693B" w:rsidRPr="0047412E" w:rsidRDefault="0047412E" w:rsidP="00916DD2">
      <w:pPr>
        <w:numPr>
          <w:ilvl w:val="0"/>
          <w:numId w:val="26"/>
        </w:numPr>
        <w:spacing w:after="0"/>
        <w:ind w:hanging="1145"/>
        <w:jc w:val="both"/>
        <w:rPr>
          <w:rFonts w:eastAsia="Times New Roman" w:cs="Times New Roman"/>
          <w:szCs w:val="24"/>
          <w:lang w:eastAsia="lt-LT" w:bidi="ar-SA"/>
        </w:rPr>
      </w:pPr>
      <w:r w:rsidRPr="0047412E">
        <w:rPr>
          <w:rFonts w:eastAsia="Times New Roman" w:cs="Times New Roman"/>
          <w:szCs w:val="24"/>
          <w:lang w:eastAsia="lt-LT" w:bidi="ar-SA"/>
        </w:rPr>
        <w:t>t</w:t>
      </w:r>
      <w:r w:rsidR="00D144E2" w:rsidRPr="0047412E">
        <w:rPr>
          <w:rFonts w:eastAsia="Times New Roman" w:cs="Times New Roman"/>
          <w:szCs w:val="24"/>
          <w:lang w:eastAsia="lt-LT" w:bidi="ar-SA"/>
        </w:rPr>
        <w:t>aup</w:t>
      </w:r>
      <w:r w:rsidR="0099693B" w:rsidRPr="0047412E">
        <w:rPr>
          <w:rFonts w:eastAsia="Times New Roman" w:cs="Times New Roman"/>
          <w:szCs w:val="24"/>
          <w:lang w:eastAsia="lt-LT" w:bidi="ar-SA"/>
        </w:rPr>
        <w:t>yti</w:t>
      </w:r>
      <w:r w:rsidR="00D144E2" w:rsidRPr="0047412E">
        <w:rPr>
          <w:rFonts w:eastAsia="Times New Roman" w:cs="Times New Roman"/>
          <w:szCs w:val="24"/>
          <w:lang w:eastAsia="lt-LT" w:bidi="ar-SA"/>
        </w:rPr>
        <w:t xml:space="preserve"> ir racionaliai naudo</w:t>
      </w:r>
      <w:r w:rsidR="0099693B" w:rsidRPr="0047412E">
        <w:rPr>
          <w:rFonts w:eastAsia="Times New Roman" w:cs="Times New Roman"/>
          <w:szCs w:val="24"/>
          <w:lang w:eastAsia="lt-LT" w:bidi="ar-SA"/>
        </w:rPr>
        <w:t>ti</w:t>
      </w:r>
      <w:r w:rsidR="00D144E2" w:rsidRPr="0047412E">
        <w:rPr>
          <w:rFonts w:eastAsia="Times New Roman" w:cs="Times New Roman"/>
          <w:szCs w:val="24"/>
          <w:lang w:eastAsia="lt-LT" w:bidi="ar-SA"/>
        </w:rPr>
        <w:t xml:space="preserve"> gamt</w:t>
      </w:r>
      <w:r w:rsidRPr="0047412E">
        <w:rPr>
          <w:rFonts w:eastAsia="Times New Roman" w:cs="Times New Roman"/>
          <w:szCs w:val="24"/>
          <w:lang w:eastAsia="lt-LT" w:bidi="ar-SA"/>
        </w:rPr>
        <w:t>inius ir energetinius išteklius;</w:t>
      </w:r>
    </w:p>
    <w:p w:rsidR="0099693B" w:rsidRPr="0047412E" w:rsidRDefault="0047412E" w:rsidP="00916DD2">
      <w:pPr>
        <w:numPr>
          <w:ilvl w:val="0"/>
          <w:numId w:val="26"/>
        </w:numPr>
        <w:spacing w:after="0"/>
        <w:ind w:hanging="1145"/>
        <w:jc w:val="both"/>
        <w:rPr>
          <w:rFonts w:eastAsia="Times New Roman" w:cs="Times New Roman"/>
          <w:szCs w:val="24"/>
          <w:lang w:eastAsia="lt-LT" w:bidi="ar-SA"/>
        </w:rPr>
      </w:pPr>
      <w:r w:rsidRPr="0047412E">
        <w:rPr>
          <w:rFonts w:eastAsia="Times New Roman" w:cs="Times New Roman"/>
          <w:szCs w:val="24"/>
          <w:lang w:eastAsia="lt-LT" w:bidi="ar-SA"/>
        </w:rPr>
        <w:t>t</w:t>
      </w:r>
      <w:r w:rsidR="00D144E2" w:rsidRPr="0047412E">
        <w:rPr>
          <w:rFonts w:eastAsia="Times New Roman" w:cs="Times New Roman"/>
          <w:szCs w:val="24"/>
          <w:lang w:eastAsia="lt-LT" w:bidi="ar-SA"/>
        </w:rPr>
        <w:t>aikyti prevencines priemones, siekiant kuo mažiau teršti aplinką, orą ir vandenį</w:t>
      </w:r>
      <w:r w:rsidRPr="0047412E">
        <w:rPr>
          <w:rFonts w:eastAsia="Times New Roman" w:cs="Times New Roman"/>
          <w:szCs w:val="24"/>
          <w:lang w:eastAsia="lt-LT" w:bidi="ar-SA"/>
        </w:rPr>
        <w:t>;</w:t>
      </w:r>
    </w:p>
    <w:p w:rsidR="0099693B" w:rsidRPr="0047412E" w:rsidRDefault="0047412E" w:rsidP="00916DD2">
      <w:pPr>
        <w:numPr>
          <w:ilvl w:val="0"/>
          <w:numId w:val="26"/>
        </w:numPr>
        <w:spacing w:after="0"/>
        <w:ind w:hanging="1145"/>
        <w:jc w:val="both"/>
        <w:rPr>
          <w:rFonts w:eastAsia="Times New Roman" w:cs="Times New Roman"/>
          <w:szCs w:val="24"/>
          <w:lang w:eastAsia="lt-LT" w:bidi="ar-SA"/>
        </w:rPr>
      </w:pPr>
      <w:r w:rsidRPr="0047412E">
        <w:rPr>
          <w:rFonts w:eastAsia="Times New Roman" w:cs="Times New Roman"/>
          <w:szCs w:val="24"/>
          <w:lang w:eastAsia="lt-LT" w:bidi="ar-SA"/>
        </w:rPr>
        <w:t>n</w:t>
      </w:r>
      <w:r w:rsidR="00D144E2" w:rsidRPr="0047412E">
        <w:rPr>
          <w:rFonts w:eastAsia="Times New Roman" w:cs="Times New Roman"/>
          <w:szCs w:val="24"/>
          <w:lang w:eastAsia="lt-LT" w:bidi="ar-SA"/>
        </w:rPr>
        <w:t>audoti medžiagas, mažiausiai žalingas aplinkai</w:t>
      </w:r>
      <w:r w:rsidRPr="0047412E">
        <w:rPr>
          <w:rFonts w:eastAsia="Times New Roman" w:cs="Times New Roman"/>
          <w:szCs w:val="24"/>
          <w:lang w:eastAsia="lt-LT" w:bidi="ar-SA"/>
        </w:rPr>
        <w:t>;</w:t>
      </w:r>
    </w:p>
    <w:p w:rsidR="00B27027" w:rsidRPr="0047412E" w:rsidRDefault="0047412E" w:rsidP="00916DD2">
      <w:pPr>
        <w:numPr>
          <w:ilvl w:val="0"/>
          <w:numId w:val="26"/>
        </w:numPr>
        <w:spacing w:after="0"/>
        <w:ind w:left="851" w:hanging="425"/>
        <w:jc w:val="both"/>
        <w:rPr>
          <w:rFonts w:eastAsia="Times New Roman" w:cs="Times New Roman"/>
          <w:szCs w:val="24"/>
          <w:lang w:eastAsia="lt-LT" w:bidi="ar-SA"/>
        </w:rPr>
      </w:pPr>
      <w:r w:rsidRPr="0047412E">
        <w:rPr>
          <w:rFonts w:eastAsia="Times New Roman" w:cs="Times New Roman"/>
          <w:szCs w:val="24"/>
          <w:lang w:eastAsia="lt-LT" w:bidi="ar-SA"/>
        </w:rPr>
        <w:t>š</w:t>
      </w:r>
      <w:r w:rsidR="00D144E2" w:rsidRPr="0047412E">
        <w:rPr>
          <w:rFonts w:eastAsia="Times New Roman" w:cs="Times New Roman"/>
          <w:szCs w:val="24"/>
          <w:lang w:eastAsia="lt-LT" w:bidi="ar-SA"/>
        </w:rPr>
        <w:t>viesti, mokyti ir skatinti darbuotojus dirbti sąmoningai paisant aplinkos, jausti atsakomybę už savo veiklos įtaką aplinkai darbe</w:t>
      </w:r>
      <w:r w:rsidRPr="0047412E">
        <w:rPr>
          <w:rFonts w:eastAsia="Times New Roman" w:cs="Times New Roman"/>
          <w:szCs w:val="24"/>
          <w:lang w:eastAsia="lt-LT" w:bidi="ar-SA"/>
        </w:rPr>
        <w:t>;</w:t>
      </w:r>
      <w:r w:rsidR="00B27027" w:rsidRPr="0047412E">
        <w:rPr>
          <w:rFonts w:cs="Arial"/>
          <w:sz w:val="23"/>
          <w:szCs w:val="23"/>
        </w:rPr>
        <w:t xml:space="preserve"> </w:t>
      </w:r>
    </w:p>
    <w:p w:rsidR="00B27027" w:rsidRPr="0047412E" w:rsidRDefault="0047412E" w:rsidP="00916DD2">
      <w:pPr>
        <w:numPr>
          <w:ilvl w:val="0"/>
          <w:numId w:val="26"/>
        </w:numPr>
        <w:spacing w:after="0"/>
        <w:ind w:hanging="1145"/>
        <w:jc w:val="both"/>
        <w:rPr>
          <w:rFonts w:eastAsia="Times New Roman" w:cs="Times New Roman"/>
          <w:szCs w:val="24"/>
          <w:lang w:eastAsia="lt-LT" w:bidi="ar-SA"/>
        </w:rPr>
      </w:pPr>
      <w:r w:rsidRPr="0047412E">
        <w:rPr>
          <w:rFonts w:cs="Arial"/>
          <w:szCs w:val="24"/>
        </w:rPr>
        <w:t>š</w:t>
      </w:r>
      <w:r w:rsidR="00B27027" w:rsidRPr="0047412E">
        <w:rPr>
          <w:rFonts w:cs="Arial"/>
          <w:szCs w:val="24"/>
        </w:rPr>
        <w:t>viesti visuomenę aplinkosaugos klausimais.</w:t>
      </w:r>
    </w:p>
    <w:p w:rsidR="00D144E2" w:rsidRPr="0047412E" w:rsidRDefault="00D144E2" w:rsidP="00B27027">
      <w:pPr>
        <w:spacing w:after="0"/>
        <w:jc w:val="both"/>
        <w:rPr>
          <w:rFonts w:eastAsia="Times New Roman" w:cs="Times New Roman"/>
          <w:szCs w:val="24"/>
          <w:lang w:eastAsia="lt-LT" w:bidi="ar-SA"/>
        </w:rPr>
      </w:pPr>
    </w:p>
    <w:p w:rsidR="00FA4A4B" w:rsidRPr="0047412E" w:rsidRDefault="00FA4A4B" w:rsidP="0090259D">
      <w:pPr>
        <w:pStyle w:val="Betarp"/>
        <w:jc w:val="center"/>
        <w:rPr>
          <w:rFonts w:cs="Times New Roman"/>
          <w:b/>
          <w:iCs/>
          <w:szCs w:val="24"/>
          <w:lang w:bidi="ar-SA"/>
        </w:rPr>
      </w:pPr>
      <w:r w:rsidRPr="0047412E">
        <w:rPr>
          <w:rFonts w:cs="Times New Roman"/>
          <w:b/>
          <w:iCs/>
          <w:szCs w:val="24"/>
          <w:lang w:bidi="ar-SA"/>
        </w:rPr>
        <w:t>INFORMACIJA APIE TEIKIAMŲ PASLAUGŲ RINKĄ IR PAGRINDIN</w:t>
      </w:r>
      <w:r w:rsidR="00E96B8C" w:rsidRPr="0047412E">
        <w:rPr>
          <w:rFonts w:cs="Times New Roman"/>
          <w:b/>
          <w:iCs/>
          <w:szCs w:val="24"/>
          <w:lang w:bidi="ar-SA"/>
        </w:rPr>
        <w:t>E</w:t>
      </w:r>
      <w:r w:rsidRPr="0047412E">
        <w:rPr>
          <w:rFonts w:cs="Times New Roman"/>
          <w:b/>
          <w:iCs/>
          <w:szCs w:val="24"/>
          <w:lang w:bidi="ar-SA"/>
        </w:rPr>
        <w:t>S KLIENTŲ GRUP</w:t>
      </w:r>
      <w:r w:rsidR="005B0CE6" w:rsidRPr="0047412E">
        <w:rPr>
          <w:rFonts w:cs="Times New Roman"/>
          <w:b/>
          <w:iCs/>
          <w:szCs w:val="24"/>
          <w:lang w:bidi="ar-SA"/>
        </w:rPr>
        <w:t>E</w:t>
      </w:r>
      <w:r w:rsidRPr="0047412E">
        <w:rPr>
          <w:rFonts w:cs="Times New Roman"/>
          <w:b/>
          <w:iCs/>
          <w:szCs w:val="24"/>
          <w:lang w:bidi="ar-SA"/>
        </w:rPr>
        <w:t>S</w:t>
      </w:r>
    </w:p>
    <w:p w:rsidR="00FA4A4B" w:rsidRPr="0047412E" w:rsidRDefault="00FA4A4B" w:rsidP="00FA4A4B">
      <w:pPr>
        <w:pStyle w:val="Betarp"/>
        <w:ind w:firstLine="851"/>
        <w:jc w:val="both"/>
        <w:rPr>
          <w:rFonts w:cs="Times New Roman"/>
          <w:b/>
          <w:iCs/>
          <w:szCs w:val="24"/>
          <w:lang w:bidi="ar-SA"/>
        </w:rPr>
      </w:pPr>
    </w:p>
    <w:p w:rsidR="00FA4A4B" w:rsidRPr="00C12F73" w:rsidRDefault="00DD6C99" w:rsidP="00FA4A4B">
      <w:pPr>
        <w:pStyle w:val="Betarp"/>
        <w:ind w:firstLine="851"/>
        <w:jc w:val="both"/>
        <w:rPr>
          <w:rFonts w:cs="Times New Roman"/>
          <w:bCs/>
          <w:szCs w:val="24"/>
        </w:rPr>
      </w:pPr>
      <w:r>
        <w:rPr>
          <w:rFonts w:cs="Times New Roman"/>
          <w:bCs/>
          <w:szCs w:val="24"/>
        </w:rPr>
        <w:t>Bendrov</w:t>
      </w:r>
      <w:r w:rsidR="00FA4A4B" w:rsidRPr="00C12F73">
        <w:rPr>
          <w:rFonts w:cs="Times New Roman"/>
          <w:bCs/>
          <w:szCs w:val="24"/>
        </w:rPr>
        <w:t xml:space="preserve">ės teikiamų paslaugų </w:t>
      </w:r>
      <w:r w:rsidR="00E64F3A" w:rsidRPr="00C12F73">
        <w:rPr>
          <w:rFonts w:cs="Times New Roman"/>
          <w:bCs/>
          <w:szCs w:val="24"/>
        </w:rPr>
        <w:t>teritorija</w:t>
      </w:r>
      <w:r w:rsidR="00FA4A4B" w:rsidRPr="00C12F73">
        <w:rPr>
          <w:rFonts w:cs="Times New Roman"/>
          <w:bCs/>
          <w:szCs w:val="24"/>
        </w:rPr>
        <w:t xml:space="preserve"> – Kėdainių rajono savivaldybė. </w:t>
      </w:r>
    </w:p>
    <w:p w:rsidR="00FA4A4B" w:rsidRPr="00C12F73" w:rsidRDefault="00FA4A4B" w:rsidP="00FA4A4B">
      <w:pPr>
        <w:pStyle w:val="Betarp"/>
        <w:ind w:firstLine="851"/>
        <w:jc w:val="both"/>
        <w:rPr>
          <w:rFonts w:cs="Times New Roman"/>
          <w:bCs/>
          <w:szCs w:val="24"/>
        </w:rPr>
      </w:pPr>
      <w:r w:rsidRPr="00C12F73">
        <w:rPr>
          <w:rFonts w:cs="Times New Roman"/>
          <w:bCs/>
          <w:szCs w:val="24"/>
        </w:rPr>
        <w:t>20</w:t>
      </w:r>
      <w:r w:rsidR="001D677C" w:rsidRPr="00C12F73">
        <w:rPr>
          <w:rFonts w:cs="Times New Roman"/>
          <w:bCs/>
          <w:szCs w:val="24"/>
        </w:rPr>
        <w:t>2</w:t>
      </w:r>
      <w:r w:rsidR="00C12F73">
        <w:rPr>
          <w:rFonts w:cs="Times New Roman"/>
          <w:bCs/>
          <w:szCs w:val="24"/>
        </w:rPr>
        <w:t>2</w:t>
      </w:r>
      <w:r w:rsidRPr="00C12F73">
        <w:rPr>
          <w:rFonts w:cs="Times New Roman"/>
          <w:bCs/>
          <w:szCs w:val="24"/>
        </w:rPr>
        <w:t xml:space="preserve"> m. UAB „Kėdainių vandenys“</w:t>
      </w:r>
      <w:r w:rsidR="006F0BB5" w:rsidRPr="00C12F73">
        <w:rPr>
          <w:rFonts w:cs="Times New Roman"/>
          <w:bCs/>
          <w:szCs w:val="24"/>
        </w:rPr>
        <w:t xml:space="preserve"> centralizuotais tinklais </w:t>
      </w:r>
      <w:r w:rsidRPr="00C12F73">
        <w:rPr>
          <w:rFonts w:cs="Times New Roman"/>
          <w:bCs/>
          <w:szCs w:val="24"/>
        </w:rPr>
        <w:t xml:space="preserve">teikė paslaugas </w:t>
      </w:r>
      <w:r w:rsidR="00215959" w:rsidRPr="00C12F73">
        <w:rPr>
          <w:rFonts w:cs="Times New Roman"/>
          <w:bCs/>
          <w:szCs w:val="24"/>
        </w:rPr>
        <w:t>19912</w:t>
      </w:r>
      <w:r w:rsidRPr="00C12F73">
        <w:rPr>
          <w:rFonts w:cs="Times New Roman"/>
          <w:bCs/>
          <w:szCs w:val="24"/>
        </w:rPr>
        <w:t xml:space="preserve"> vnt. vartotojų ir abonentų</w:t>
      </w:r>
      <w:r w:rsidR="009176E6">
        <w:rPr>
          <w:rFonts w:cs="Times New Roman"/>
          <w:bCs/>
          <w:szCs w:val="24"/>
        </w:rPr>
        <w:t xml:space="preserve"> </w:t>
      </w:r>
      <w:r w:rsidR="00A07F0A">
        <w:rPr>
          <w:rFonts w:cs="Times New Roman"/>
          <w:bCs/>
          <w:szCs w:val="24"/>
        </w:rPr>
        <w:t>(</w:t>
      </w:r>
      <w:r w:rsidR="009176E6">
        <w:rPr>
          <w:rFonts w:cs="Times New Roman"/>
          <w:bCs/>
          <w:szCs w:val="24"/>
        </w:rPr>
        <w:t>2021 m. 19786 vnt.</w:t>
      </w:r>
      <w:r w:rsidR="00A07F0A">
        <w:rPr>
          <w:rFonts w:cs="Times New Roman"/>
          <w:bCs/>
          <w:szCs w:val="24"/>
        </w:rPr>
        <w:t>)</w:t>
      </w:r>
      <w:r w:rsidR="00E64F3A" w:rsidRPr="00C12F73">
        <w:rPr>
          <w:rFonts w:cs="Times New Roman"/>
          <w:bCs/>
          <w:szCs w:val="24"/>
        </w:rPr>
        <w:t>,</w:t>
      </w:r>
      <w:r w:rsidRPr="00C12F73">
        <w:rPr>
          <w:rFonts w:cs="Times New Roman"/>
          <w:bCs/>
          <w:szCs w:val="24"/>
        </w:rPr>
        <w:t xml:space="preserve"> iš jų: </w:t>
      </w:r>
    </w:p>
    <w:p w:rsidR="00FA4A4B" w:rsidRPr="00C12F73" w:rsidRDefault="00C216AA" w:rsidP="00FA4A4B">
      <w:pPr>
        <w:pStyle w:val="Betarp"/>
        <w:ind w:firstLine="851"/>
        <w:jc w:val="both"/>
        <w:rPr>
          <w:rFonts w:cs="Times New Roman"/>
          <w:szCs w:val="24"/>
          <w:lang w:eastAsia="ru-RU" w:bidi="ar-SA"/>
        </w:rPr>
      </w:pPr>
      <w:r w:rsidRPr="00C12F73">
        <w:rPr>
          <w:rFonts w:cs="Times New Roman"/>
          <w:szCs w:val="24"/>
          <w:lang w:eastAsia="ru-RU" w:bidi="ar-SA"/>
        </w:rPr>
        <w:t>131</w:t>
      </w:r>
      <w:r w:rsidR="00215959" w:rsidRPr="00C12F73">
        <w:rPr>
          <w:rFonts w:cs="Times New Roman"/>
          <w:szCs w:val="24"/>
          <w:lang w:eastAsia="ru-RU" w:bidi="ar-SA"/>
        </w:rPr>
        <w:t>23</w:t>
      </w:r>
      <w:r w:rsidR="006F0BB5" w:rsidRPr="00C12F73">
        <w:rPr>
          <w:rFonts w:cs="Times New Roman"/>
          <w:szCs w:val="24"/>
          <w:lang w:eastAsia="ru-RU" w:bidi="ar-SA"/>
        </w:rPr>
        <w:t xml:space="preserve"> </w:t>
      </w:r>
      <w:r w:rsidR="00FA4A4B" w:rsidRPr="00C12F73">
        <w:rPr>
          <w:rFonts w:cs="Times New Roman"/>
          <w:szCs w:val="24"/>
          <w:lang w:eastAsia="ru-RU" w:bidi="ar-SA"/>
        </w:rPr>
        <w:t xml:space="preserve">vnt. </w:t>
      </w:r>
      <w:r w:rsidR="00E64F3A" w:rsidRPr="00C12F73">
        <w:rPr>
          <w:rFonts w:cs="Times New Roman"/>
          <w:szCs w:val="24"/>
          <w:lang w:eastAsia="ru-RU" w:bidi="ar-SA"/>
        </w:rPr>
        <w:t xml:space="preserve">– </w:t>
      </w:r>
      <w:r w:rsidR="00FA4A4B" w:rsidRPr="00C12F73">
        <w:rPr>
          <w:rFonts w:cs="Times New Roman"/>
          <w:szCs w:val="24"/>
          <w:lang w:eastAsia="ru-RU" w:bidi="ar-SA"/>
        </w:rPr>
        <w:t>daugiabučių</w:t>
      </w:r>
      <w:r w:rsidR="00E64F3A" w:rsidRPr="00C12F73">
        <w:rPr>
          <w:rFonts w:cs="Times New Roman"/>
          <w:szCs w:val="24"/>
          <w:lang w:eastAsia="ru-RU" w:bidi="ar-SA"/>
        </w:rPr>
        <w:t xml:space="preserve"> </w:t>
      </w:r>
      <w:r w:rsidR="00FA4A4B" w:rsidRPr="00C12F73">
        <w:rPr>
          <w:rFonts w:cs="Times New Roman"/>
          <w:szCs w:val="24"/>
          <w:lang w:eastAsia="ru-RU" w:bidi="ar-SA"/>
        </w:rPr>
        <w:t>namų vartotojams,</w:t>
      </w:r>
    </w:p>
    <w:p w:rsidR="00FA4A4B" w:rsidRPr="00C12F73" w:rsidRDefault="00215959" w:rsidP="00FA4A4B">
      <w:pPr>
        <w:pStyle w:val="Betarp"/>
        <w:ind w:firstLine="851"/>
        <w:jc w:val="both"/>
        <w:rPr>
          <w:rFonts w:cs="Times New Roman"/>
          <w:szCs w:val="24"/>
          <w:lang w:eastAsia="ru-RU" w:bidi="ar-SA"/>
        </w:rPr>
      </w:pPr>
      <w:r w:rsidRPr="00C12F73">
        <w:rPr>
          <w:rFonts w:cs="Times New Roman"/>
          <w:szCs w:val="24"/>
          <w:lang w:eastAsia="ru-RU" w:bidi="ar-SA"/>
        </w:rPr>
        <w:t>6227</w:t>
      </w:r>
      <w:r w:rsidR="006F0BB5" w:rsidRPr="00C12F73">
        <w:rPr>
          <w:rFonts w:cs="Times New Roman"/>
          <w:szCs w:val="24"/>
          <w:lang w:eastAsia="ru-RU" w:bidi="ar-SA"/>
        </w:rPr>
        <w:t xml:space="preserve"> </w:t>
      </w:r>
      <w:r w:rsidR="00FA4A4B" w:rsidRPr="00C12F73">
        <w:rPr>
          <w:rFonts w:cs="Times New Roman"/>
          <w:szCs w:val="24"/>
          <w:lang w:eastAsia="ru-RU" w:bidi="ar-SA"/>
        </w:rPr>
        <w:t xml:space="preserve">vnt. </w:t>
      </w:r>
      <w:r w:rsidR="003A1BD0" w:rsidRPr="00C12F73">
        <w:rPr>
          <w:rFonts w:cs="Times New Roman"/>
          <w:szCs w:val="24"/>
          <w:lang w:eastAsia="ru-RU" w:bidi="ar-SA"/>
        </w:rPr>
        <w:t xml:space="preserve">– </w:t>
      </w:r>
      <w:r w:rsidR="00FA4A4B" w:rsidRPr="00C12F73">
        <w:rPr>
          <w:rFonts w:cs="Times New Roman"/>
          <w:szCs w:val="24"/>
          <w:lang w:eastAsia="ru-RU" w:bidi="ar-SA"/>
        </w:rPr>
        <w:t>individualių</w:t>
      </w:r>
      <w:r w:rsidR="003A1BD0" w:rsidRPr="00C12F73">
        <w:rPr>
          <w:rFonts w:cs="Times New Roman"/>
          <w:szCs w:val="24"/>
          <w:lang w:eastAsia="ru-RU" w:bidi="ar-SA"/>
        </w:rPr>
        <w:t xml:space="preserve"> </w:t>
      </w:r>
      <w:r w:rsidR="00FA4A4B" w:rsidRPr="00C12F73">
        <w:rPr>
          <w:rFonts w:cs="Times New Roman"/>
          <w:szCs w:val="24"/>
          <w:lang w:eastAsia="ru-RU" w:bidi="ar-SA"/>
        </w:rPr>
        <w:t>namų vartotojams,</w:t>
      </w:r>
    </w:p>
    <w:p w:rsidR="006F0BB5" w:rsidRPr="00C12F73" w:rsidRDefault="00215959" w:rsidP="00FA4A4B">
      <w:pPr>
        <w:pStyle w:val="Betarp"/>
        <w:ind w:firstLine="851"/>
        <w:jc w:val="both"/>
        <w:rPr>
          <w:rFonts w:cs="Times New Roman"/>
          <w:szCs w:val="24"/>
          <w:lang w:eastAsia="ru-RU" w:bidi="ar-SA"/>
        </w:rPr>
      </w:pPr>
      <w:r w:rsidRPr="00C12F73">
        <w:rPr>
          <w:rFonts w:cs="Times New Roman"/>
          <w:szCs w:val="24"/>
          <w:lang w:eastAsia="ru-RU" w:bidi="ar-SA"/>
        </w:rPr>
        <w:t>562</w:t>
      </w:r>
      <w:r w:rsidR="0090259D" w:rsidRPr="00C12F73">
        <w:rPr>
          <w:rFonts w:cs="Times New Roman"/>
          <w:szCs w:val="24"/>
          <w:lang w:eastAsia="ru-RU" w:bidi="ar-SA"/>
        </w:rPr>
        <w:t xml:space="preserve"> </w:t>
      </w:r>
      <w:r w:rsidR="00FA4A4B" w:rsidRPr="00C12F73">
        <w:rPr>
          <w:rFonts w:cs="Times New Roman"/>
          <w:szCs w:val="24"/>
          <w:lang w:eastAsia="ru-RU" w:bidi="ar-SA"/>
        </w:rPr>
        <w:t xml:space="preserve">vnt. </w:t>
      </w:r>
      <w:r w:rsidR="003A1BD0" w:rsidRPr="00C12F73">
        <w:rPr>
          <w:rFonts w:cs="Times New Roman"/>
          <w:szCs w:val="24"/>
          <w:lang w:eastAsia="ru-RU" w:bidi="ar-SA"/>
        </w:rPr>
        <w:t xml:space="preserve">– </w:t>
      </w:r>
      <w:r w:rsidR="00FA4A4B" w:rsidRPr="00C12F73">
        <w:rPr>
          <w:rFonts w:cs="Times New Roman"/>
          <w:szCs w:val="24"/>
          <w:lang w:eastAsia="ru-RU" w:bidi="ar-SA"/>
        </w:rPr>
        <w:t>abonentams</w:t>
      </w:r>
      <w:r w:rsidR="003A1BD0" w:rsidRPr="00C12F73">
        <w:rPr>
          <w:rFonts w:cs="Times New Roman"/>
          <w:szCs w:val="24"/>
          <w:lang w:eastAsia="ru-RU" w:bidi="ar-SA"/>
        </w:rPr>
        <w:t xml:space="preserve"> </w:t>
      </w:r>
      <w:r w:rsidR="00FA4A4B" w:rsidRPr="00C12F73">
        <w:rPr>
          <w:rFonts w:cs="Times New Roman"/>
          <w:szCs w:val="24"/>
          <w:lang w:eastAsia="ru-RU" w:bidi="ar-SA"/>
        </w:rPr>
        <w:t>(įmonė</w:t>
      </w:r>
      <w:r w:rsidR="004C5D48" w:rsidRPr="00C12F73">
        <w:rPr>
          <w:rFonts w:cs="Times New Roman"/>
          <w:szCs w:val="24"/>
          <w:lang w:eastAsia="ru-RU" w:bidi="ar-SA"/>
        </w:rPr>
        <w:t>m</w:t>
      </w:r>
      <w:r w:rsidR="00FA4A4B" w:rsidRPr="00C12F73">
        <w:rPr>
          <w:rFonts w:cs="Times New Roman"/>
          <w:szCs w:val="24"/>
          <w:lang w:eastAsia="ru-RU" w:bidi="ar-SA"/>
        </w:rPr>
        <w:t>s</w:t>
      </w:r>
      <w:r w:rsidR="004C5D48" w:rsidRPr="00C12F73">
        <w:rPr>
          <w:rFonts w:cs="Times New Roman"/>
          <w:szCs w:val="24"/>
          <w:lang w:eastAsia="ru-RU" w:bidi="ar-SA"/>
        </w:rPr>
        <w:t xml:space="preserve">, įstaigoms </w:t>
      </w:r>
      <w:r w:rsidR="00FA4A4B" w:rsidRPr="00C12F73">
        <w:rPr>
          <w:rFonts w:cs="Times New Roman"/>
          <w:szCs w:val="24"/>
          <w:lang w:eastAsia="ru-RU" w:bidi="ar-SA"/>
        </w:rPr>
        <w:t>ir organizacijo</w:t>
      </w:r>
      <w:r w:rsidR="004C5D48" w:rsidRPr="00C12F73">
        <w:rPr>
          <w:rFonts w:cs="Times New Roman"/>
          <w:szCs w:val="24"/>
          <w:lang w:eastAsia="ru-RU" w:bidi="ar-SA"/>
        </w:rPr>
        <w:t>m</w:t>
      </w:r>
      <w:r w:rsidR="00FA4A4B" w:rsidRPr="00C12F73">
        <w:rPr>
          <w:rFonts w:cs="Times New Roman"/>
          <w:szCs w:val="24"/>
          <w:lang w:eastAsia="ru-RU" w:bidi="ar-SA"/>
        </w:rPr>
        <w:t>s).</w:t>
      </w:r>
      <w:r w:rsidR="006F0BB5" w:rsidRPr="00C12F73">
        <w:rPr>
          <w:rFonts w:cs="Times New Roman"/>
          <w:szCs w:val="24"/>
          <w:lang w:eastAsia="ru-RU" w:bidi="ar-SA"/>
        </w:rPr>
        <w:t xml:space="preserve"> </w:t>
      </w:r>
    </w:p>
    <w:p w:rsidR="00FA4A4B" w:rsidRPr="00C12F73" w:rsidRDefault="00C216AA" w:rsidP="00FA4A4B">
      <w:pPr>
        <w:pStyle w:val="Betarp"/>
        <w:ind w:firstLine="851"/>
        <w:jc w:val="both"/>
        <w:rPr>
          <w:rFonts w:cs="Times New Roman"/>
          <w:szCs w:val="24"/>
          <w:lang w:eastAsia="ru-RU" w:bidi="ar-SA"/>
        </w:rPr>
      </w:pPr>
      <w:r w:rsidRPr="00C12F73">
        <w:rPr>
          <w:rFonts w:cs="Times New Roman"/>
          <w:szCs w:val="24"/>
          <w:lang w:eastAsia="ru-RU" w:bidi="ar-SA"/>
        </w:rPr>
        <w:t xml:space="preserve">Iš </w:t>
      </w:r>
      <w:r w:rsidR="00215959" w:rsidRPr="00C12F73">
        <w:rPr>
          <w:rFonts w:cs="Times New Roman"/>
          <w:szCs w:val="24"/>
          <w:lang w:eastAsia="ru-RU" w:bidi="ar-SA"/>
        </w:rPr>
        <w:t>19912</w:t>
      </w:r>
      <w:r w:rsidR="00916DD2" w:rsidRPr="00C12F73">
        <w:rPr>
          <w:rFonts w:cs="Times New Roman"/>
          <w:szCs w:val="24"/>
          <w:lang w:eastAsia="ru-RU" w:bidi="ar-SA"/>
        </w:rPr>
        <w:t xml:space="preserve"> vnt.</w:t>
      </w:r>
      <w:r w:rsidR="006F0BB5" w:rsidRPr="00C12F73">
        <w:rPr>
          <w:rFonts w:cs="Times New Roman"/>
          <w:szCs w:val="24"/>
          <w:lang w:eastAsia="ru-RU" w:bidi="ar-SA"/>
        </w:rPr>
        <w:t xml:space="preserve"> vartotojų ir abonentų </w:t>
      </w:r>
      <w:r w:rsidR="00916DD2" w:rsidRPr="00C12F73">
        <w:rPr>
          <w:rFonts w:cs="Times New Roman"/>
          <w:szCs w:val="24"/>
          <w:lang w:val="en-US" w:eastAsia="ru-RU" w:bidi="ar-SA"/>
        </w:rPr>
        <w:t xml:space="preserve">– </w:t>
      </w:r>
      <w:r w:rsidR="00215959" w:rsidRPr="00C12F73">
        <w:rPr>
          <w:rFonts w:cs="Times New Roman"/>
          <w:szCs w:val="24"/>
          <w:lang w:eastAsia="ru-RU" w:bidi="ar-SA"/>
        </w:rPr>
        <w:t>2008</w:t>
      </w:r>
      <w:r w:rsidR="006F0BB5" w:rsidRPr="00C12F73">
        <w:rPr>
          <w:rFonts w:cs="Times New Roman"/>
          <w:szCs w:val="24"/>
          <w:lang w:eastAsia="ru-RU" w:bidi="ar-SA"/>
        </w:rPr>
        <w:t xml:space="preserve"> vnt. tiekiamas tik vanduo, 2</w:t>
      </w:r>
      <w:r w:rsidRPr="00C12F73">
        <w:rPr>
          <w:rFonts w:cs="Times New Roman"/>
          <w:szCs w:val="24"/>
          <w:lang w:eastAsia="ru-RU" w:bidi="ar-SA"/>
        </w:rPr>
        <w:t>3</w:t>
      </w:r>
      <w:r w:rsidR="00215959" w:rsidRPr="00C12F73">
        <w:rPr>
          <w:rFonts w:cs="Times New Roman"/>
          <w:szCs w:val="24"/>
          <w:lang w:eastAsia="ru-RU" w:bidi="ar-SA"/>
        </w:rPr>
        <w:t>0</w:t>
      </w:r>
      <w:r w:rsidR="006F0BB5" w:rsidRPr="00C12F73">
        <w:rPr>
          <w:rFonts w:cs="Times New Roman"/>
          <w:szCs w:val="24"/>
          <w:lang w:eastAsia="ru-RU" w:bidi="ar-SA"/>
        </w:rPr>
        <w:t xml:space="preserve"> vnt. tvarkomos tik nuotekos.</w:t>
      </w:r>
    </w:p>
    <w:p w:rsidR="00F131C3" w:rsidRPr="00C12F73" w:rsidRDefault="00F131C3" w:rsidP="00FA4A4B">
      <w:pPr>
        <w:pStyle w:val="Betarp"/>
        <w:ind w:firstLine="851"/>
        <w:jc w:val="both"/>
        <w:rPr>
          <w:rFonts w:cs="Times New Roman"/>
          <w:szCs w:val="24"/>
          <w:lang w:eastAsia="ru-RU" w:bidi="ar-SA"/>
        </w:rPr>
      </w:pPr>
    </w:p>
    <w:p w:rsidR="00D82A8A" w:rsidRPr="0047412E" w:rsidRDefault="00CC6C64" w:rsidP="0090259D">
      <w:pPr>
        <w:pStyle w:val="Betarp"/>
        <w:jc w:val="center"/>
        <w:rPr>
          <w:rFonts w:cs="Times New Roman"/>
          <w:b/>
          <w:iCs/>
          <w:szCs w:val="24"/>
          <w:lang w:bidi="ar-SA"/>
        </w:rPr>
      </w:pPr>
      <w:r w:rsidRPr="00C12F73">
        <w:rPr>
          <w:rFonts w:cs="Times New Roman"/>
          <w:b/>
          <w:iCs/>
          <w:szCs w:val="24"/>
          <w:lang w:bidi="ar-SA"/>
        </w:rPr>
        <w:t>PERSONALAS, ATLYGINIMŲ POLITIKA</w:t>
      </w:r>
    </w:p>
    <w:p w:rsidR="00F131C3" w:rsidRPr="0047412E" w:rsidRDefault="00F131C3" w:rsidP="00CC6C64">
      <w:pPr>
        <w:pStyle w:val="Betarp"/>
        <w:jc w:val="both"/>
        <w:rPr>
          <w:rFonts w:cs="Times New Roman"/>
          <w:b/>
          <w:iCs/>
          <w:szCs w:val="24"/>
          <w:lang w:bidi="ar-SA"/>
        </w:rPr>
      </w:pPr>
    </w:p>
    <w:p w:rsidR="007B3B27" w:rsidRDefault="00DD6C99" w:rsidP="00CC57BA">
      <w:pPr>
        <w:pStyle w:val="Betarp"/>
        <w:ind w:firstLine="851"/>
        <w:jc w:val="both"/>
        <w:rPr>
          <w:rFonts w:cs="Times New Roman"/>
          <w:bCs/>
          <w:iCs/>
          <w:szCs w:val="24"/>
          <w:lang w:eastAsia="lt-LT" w:bidi="ar-SA"/>
        </w:rPr>
      </w:pPr>
      <w:r>
        <w:rPr>
          <w:rFonts w:cs="Times New Roman"/>
          <w:szCs w:val="24"/>
        </w:rPr>
        <w:t>Bendrov</w:t>
      </w:r>
      <w:r w:rsidR="00D76AD1" w:rsidRPr="0047412E">
        <w:rPr>
          <w:rFonts w:cs="Times New Roman"/>
          <w:szCs w:val="24"/>
        </w:rPr>
        <w:t>ės vadovas – d</w:t>
      </w:r>
      <w:r w:rsidR="00E359FC" w:rsidRPr="0047412E">
        <w:rPr>
          <w:rFonts w:cs="Times New Roman"/>
          <w:szCs w:val="24"/>
        </w:rPr>
        <w:t>irektorius</w:t>
      </w:r>
      <w:r w:rsidR="00756B32" w:rsidRPr="0047412E">
        <w:rPr>
          <w:rFonts w:cs="Times New Roman"/>
          <w:szCs w:val="24"/>
        </w:rPr>
        <w:t>. Nuo 2019 m. kovo mėn. direktoriaus pareigas eina Rimgaudas Praninskas.</w:t>
      </w:r>
      <w:r w:rsidR="00CC6C64" w:rsidRPr="0047412E">
        <w:rPr>
          <w:rFonts w:cs="Times New Roman"/>
          <w:szCs w:val="24"/>
        </w:rPr>
        <w:t xml:space="preserve"> Direktorius vadovauja administracijai, kuri organizuoja ir vykdo </w:t>
      </w:r>
      <w:r>
        <w:rPr>
          <w:rFonts w:cs="Times New Roman"/>
          <w:szCs w:val="24"/>
        </w:rPr>
        <w:t>Bendrov</w:t>
      </w:r>
      <w:r w:rsidR="00CC6C64" w:rsidRPr="0047412E">
        <w:rPr>
          <w:rFonts w:cs="Times New Roman"/>
          <w:szCs w:val="24"/>
        </w:rPr>
        <w:t xml:space="preserve">ės ūkinę veiklą, siekdamas stabilaus ir efektyvaus </w:t>
      </w:r>
      <w:r>
        <w:rPr>
          <w:rFonts w:cs="Times New Roman"/>
          <w:szCs w:val="24"/>
        </w:rPr>
        <w:t>Bendrov</w:t>
      </w:r>
      <w:r w:rsidR="00CC6C64" w:rsidRPr="0047412E">
        <w:rPr>
          <w:rFonts w:cs="Times New Roman"/>
          <w:szCs w:val="24"/>
        </w:rPr>
        <w:t>ės darbo</w:t>
      </w:r>
      <w:r w:rsidR="00CC6C64" w:rsidRPr="00C12F73">
        <w:rPr>
          <w:rFonts w:cs="Times New Roman"/>
          <w:szCs w:val="24"/>
        </w:rPr>
        <w:t xml:space="preserve">. </w:t>
      </w:r>
      <w:r w:rsidR="00245B02" w:rsidRPr="00C12F73">
        <w:rPr>
          <w:rFonts w:cs="Times New Roman"/>
          <w:szCs w:val="24"/>
        </w:rPr>
        <w:t>Bruto i</w:t>
      </w:r>
      <w:r w:rsidR="00B709AB" w:rsidRPr="00C12F73">
        <w:rPr>
          <w:rFonts w:cs="Times New Roman"/>
          <w:szCs w:val="24"/>
        </w:rPr>
        <w:t>šlaidos vadovo darbo užmokesčiui 20</w:t>
      </w:r>
      <w:r w:rsidR="007B3B27" w:rsidRPr="00C12F73">
        <w:rPr>
          <w:rFonts w:cs="Times New Roman"/>
          <w:szCs w:val="24"/>
        </w:rPr>
        <w:t>2</w:t>
      </w:r>
      <w:r w:rsidR="00C12F73" w:rsidRPr="00C12F73">
        <w:rPr>
          <w:rFonts w:cs="Times New Roman"/>
          <w:szCs w:val="24"/>
        </w:rPr>
        <w:t>2</w:t>
      </w:r>
      <w:r w:rsidR="00B709AB" w:rsidRPr="00C12F73">
        <w:rPr>
          <w:rFonts w:cs="Times New Roman"/>
          <w:szCs w:val="24"/>
        </w:rPr>
        <w:t xml:space="preserve"> m. sudarė </w:t>
      </w:r>
      <w:r w:rsidR="00C12F73" w:rsidRPr="00C12F73">
        <w:rPr>
          <w:rFonts w:cs="Times New Roman"/>
          <w:szCs w:val="24"/>
        </w:rPr>
        <w:t>43</w:t>
      </w:r>
      <w:r w:rsidR="005877FC">
        <w:rPr>
          <w:rFonts w:cs="Times New Roman"/>
          <w:szCs w:val="24"/>
        </w:rPr>
        <w:t xml:space="preserve"> </w:t>
      </w:r>
      <w:r w:rsidR="00C12F73" w:rsidRPr="00C12F73">
        <w:rPr>
          <w:rFonts w:cs="Times New Roman"/>
          <w:szCs w:val="24"/>
        </w:rPr>
        <w:t>228,28</w:t>
      </w:r>
      <w:r w:rsidR="00A17E90" w:rsidRPr="00C12F73">
        <w:rPr>
          <w:rFonts w:cs="Times New Roman"/>
          <w:szCs w:val="24"/>
        </w:rPr>
        <w:t xml:space="preserve"> </w:t>
      </w:r>
      <w:r w:rsidR="00B709AB" w:rsidRPr="00C12F73">
        <w:rPr>
          <w:rFonts w:cs="Times New Roman"/>
          <w:szCs w:val="24"/>
        </w:rPr>
        <w:t>Eur</w:t>
      </w:r>
      <w:r w:rsidR="005E7933" w:rsidRPr="00C12F73">
        <w:rPr>
          <w:rFonts w:cs="Times New Roman"/>
          <w:szCs w:val="24"/>
        </w:rPr>
        <w:t>.</w:t>
      </w:r>
      <w:r w:rsidR="00EB5D18" w:rsidRPr="0047412E">
        <w:rPr>
          <w:rFonts w:cs="Times New Roman"/>
          <w:szCs w:val="24"/>
        </w:rPr>
        <w:t xml:space="preserve"> </w:t>
      </w:r>
      <w:r w:rsidR="00934719" w:rsidRPr="0047412E">
        <w:rPr>
          <w:rFonts w:cs="Times New Roman"/>
          <w:bCs/>
          <w:iCs/>
          <w:szCs w:val="24"/>
          <w:lang w:bidi="ar-SA"/>
        </w:rPr>
        <w:t>20</w:t>
      </w:r>
      <w:r w:rsidR="007B3B27" w:rsidRPr="0047412E">
        <w:rPr>
          <w:rFonts w:cs="Times New Roman"/>
          <w:bCs/>
          <w:iCs/>
          <w:szCs w:val="24"/>
          <w:lang w:bidi="ar-SA"/>
        </w:rPr>
        <w:t>2</w:t>
      </w:r>
      <w:r w:rsidR="00C12F73">
        <w:rPr>
          <w:rFonts w:cs="Times New Roman"/>
          <w:bCs/>
          <w:iCs/>
          <w:szCs w:val="24"/>
          <w:lang w:bidi="ar-SA"/>
        </w:rPr>
        <w:t>2</w:t>
      </w:r>
      <w:r w:rsidR="007B3B27" w:rsidRPr="0047412E">
        <w:rPr>
          <w:rFonts w:cs="Times New Roman"/>
          <w:bCs/>
          <w:iCs/>
          <w:szCs w:val="24"/>
          <w:lang w:bidi="ar-SA"/>
        </w:rPr>
        <w:t xml:space="preserve"> </w:t>
      </w:r>
      <w:r w:rsidR="00934719" w:rsidRPr="0047412E">
        <w:rPr>
          <w:rFonts w:cs="Times New Roman"/>
          <w:bCs/>
          <w:iCs/>
          <w:szCs w:val="24"/>
          <w:lang w:bidi="ar-SA"/>
        </w:rPr>
        <w:t xml:space="preserve">m. gruodžio 31 dieną </w:t>
      </w:r>
      <w:r>
        <w:rPr>
          <w:rFonts w:cs="Times New Roman"/>
          <w:bCs/>
          <w:iCs/>
          <w:szCs w:val="24"/>
          <w:lang w:bidi="ar-SA"/>
        </w:rPr>
        <w:t>Bendrov</w:t>
      </w:r>
      <w:r w:rsidR="00934719" w:rsidRPr="0047412E">
        <w:rPr>
          <w:rFonts w:cs="Times New Roman"/>
          <w:bCs/>
          <w:iCs/>
          <w:szCs w:val="24"/>
          <w:lang w:bidi="ar-SA"/>
        </w:rPr>
        <w:t xml:space="preserve">ėje dirbo </w:t>
      </w:r>
      <w:r w:rsidR="005E6211">
        <w:rPr>
          <w:rFonts w:cs="Times New Roman"/>
          <w:bCs/>
          <w:iCs/>
          <w:szCs w:val="24"/>
          <w:lang w:bidi="ar-SA"/>
        </w:rPr>
        <w:t>108</w:t>
      </w:r>
      <w:r w:rsidR="00934719" w:rsidRPr="0047412E">
        <w:rPr>
          <w:rFonts w:cs="Times New Roman"/>
          <w:bCs/>
          <w:iCs/>
          <w:szCs w:val="24"/>
          <w:lang w:bidi="ar-SA"/>
        </w:rPr>
        <w:t xml:space="preserve"> darbuotoj</w:t>
      </w:r>
      <w:r w:rsidR="005E6211">
        <w:rPr>
          <w:rFonts w:cs="Times New Roman"/>
          <w:bCs/>
          <w:iCs/>
          <w:szCs w:val="24"/>
          <w:lang w:bidi="ar-SA"/>
        </w:rPr>
        <w:t>ai</w:t>
      </w:r>
      <w:r w:rsidR="005E7933" w:rsidRPr="0047412E">
        <w:rPr>
          <w:rFonts w:cs="Times New Roman"/>
          <w:bCs/>
          <w:iCs/>
          <w:szCs w:val="24"/>
          <w:lang w:bidi="ar-SA"/>
        </w:rPr>
        <w:t>.</w:t>
      </w:r>
      <w:r w:rsidR="00C947B3" w:rsidRPr="0047412E">
        <w:rPr>
          <w:rFonts w:cs="Times New Roman"/>
          <w:bCs/>
          <w:iCs/>
          <w:szCs w:val="24"/>
          <w:lang w:eastAsia="lt-LT" w:bidi="ar-SA"/>
        </w:rPr>
        <w:t xml:space="preserve"> </w:t>
      </w:r>
      <w:r w:rsidR="00C947B3" w:rsidRPr="00833747">
        <w:rPr>
          <w:rFonts w:cs="Times New Roman"/>
          <w:bCs/>
          <w:iCs/>
          <w:szCs w:val="24"/>
          <w:lang w:eastAsia="lt-LT" w:bidi="ar-SA"/>
        </w:rPr>
        <w:t xml:space="preserve">Metinį </w:t>
      </w:r>
      <w:r>
        <w:rPr>
          <w:rFonts w:cs="Times New Roman"/>
          <w:bCs/>
          <w:iCs/>
          <w:szCs w:val="24"/>
          <w:lang w:eastAsia="lt-LT" w:bidi="ar-SA"/>
        </w:rPr>
        <w:t>Bendrov</w:t>
      </w:r>
      <w:r w:rsidR="00C947B3" w:rsidRPr="00833747">
        <w:rPr>
          <w:rFonts w:cs="Times New Roman"/>
          <w:bCs/>
          <w:iCs/>
          <w:szCs w:val="24"/>
          <w:lang w:eastAsia="lt-LT" w:bidi="ar-SA"/>
        </w:rPr>
        <w:t>ės darbo užmokesčio bruto (neatskaičius darbuotojo mokesčių) fondą 202</w:t>
      </w:r>
      <w:r w:rsidR="00C12F73" w:rsidRPr="00833747">
        <w:rPr>
          <w:rFonts w:cs="Times New Roman"/>
          <w:bCs/>
          <w:iCs/>
          <w:szCs w:val="24"/>
          <w:lang w:eastAsia="lt-LT" w:bidi="ar-SA"/>
        </w:rPr>
        <w:t>2</w:t>
      </w:r>
      <w:r w:rsidR="00E549E6" w:rsidRPr="00833747">
        <w:rPr>
          <w:rFonts w:cs="Times New Roman"/>
          <w:bCs/>
          <w:iCs/>
          <w:szCs w:val="24"/>
          <w:lang w:eastAsia="lt-LT" w:bidi="ar-SA"/>
        </w:rPr>
        <w:t xml:space="preserve"> </w:t>
      </w:r>
      <w:r w:rsidR="00C947B3" w:rsidRPr="00833747">
        <w:rPr>
          <w:rFonts w:cs="Times New Roman"/>
          <w:bCs/>
          <w:iCs/>
          <w:szCs w:val="24"/>
          <w:lang w:eastAsia="lt-LT" w:bidi="ar-SA"/>
        </w:rPr>
        <w:t xml:space="preserve">m. sudarė </w:t>
      </w:r>
      <w:r w:rsidR="00833747" w:rsidRPr="00833747">
        <w:rPr>
          <w:rFonts w:cs="Times New Roman"/>
          <w:bCs/>
          <w:iCs/>
          <w:szCs w:val="24"/>
          <w:lang w:eastAsia="lt-LT" w:bidi="ar-SA"/>
        </w:rPr>
        <w:t>2</w:t>
      </w:r>
      <w:r w:rsidR="005877FC">
        <w:rPr>
          <w:rFonts w:cs="Times New Roman"/>
          <w:bCs/>
          <w:iCs/>
          <w:szCs w:val="24"/>
          <w:lang w:eastAsia="lt-LT" w:bidi="ar-SA"/>
        </w:rPr>
        <w:t> </w:t>
      </w:r>
      <w:r w:rsidR="00833747" w:rsidRPr="00833747">
        <w:rPr>
          <w:rFonts w:cs="Times New Roman"/>
          <w:bCs/>
          <w:iCs/>
          <w:szCs w:val="24"/>
          <w:lang w:eastAsia="lt-LT" w:bidi="ar-SA"/>
        </w:rPr>
        <w:t>010</w:t>
      </w:r>
      <w:r w:rsidR="005877FC">
        <w:rPr>
          <w:rFonts w:cs="Times New Roman"/>
          <w:bCs/>
          <w:iCs/>
          <w:szCs w:val="24"/>
          <w:lang w:eastAsia="lt-LT" w:bidi="ar-SA"/>
        </w:rPr>
        <w:t xml:space="preserve"> </w:t>
      </w:r>
      <w:r w:rsidR="00833747" w:rsidRPr="00833747">
        <w:rPr>
          <w:rFonts w:cs="Times New Roman"/>
          <w:bCs/>
          <w:iCs/>
          <w:szCs w:val="24"/>
          <w:lang w:eastAsia="lt-LT" w:bidi="ar-SA"/>
        </w:rPr>
        <w:t>448</w:t>
      </w:r>
      <w:r w:rsidR="00C947B3" w:rsidRPr="00833747">
        <w:rPr>
          <w:rFonts w:cs="Times New Roman"/>
          <w:bCs/>
          <w:iCs/>
          <w:szCs w:val="24"/>
          <w:lang w:eastAsia="lt-LT" w:bidi="ar-SA"/>
        </w:rPr>
        <w:t xml:space="preserve"> Eur.</w:t>
      </w:r>
    </w:p>
    <w:p w:rsidR="00BB33B0" w:rsidRPr="0047412E" w:rsidRDefault="00BB33B0" w:rsidP="00CC57BA">
      <w:pPr>
        <w:pStyle w:val="Betarp"/>
        <w:ind w:firstLine="851"/>
        <w:jc w:val="both"/>
        <w:rPr>
          <w:rFonts w:cs="Times New Roman"/>
          <w:bCs/>
          <w:iCs/>
          <w:szCs w:val="24"/>
          <w:lang w:bidi="ar-SA"/>
        </w:rPr>
      </w:pPr>
    </w:p>
    <w:p w:rsidR="00AA2E65" w:rsidRPr="00011334" w:rsidRDefault="008914C6" w:rsidP="008914C6">
      <w:pPr>
        <w:pStyle w:val="Betarp"/>
        <w:jc w:val="both"/>
        <w:rPr>
          <w:rFonts w:cs="Times New Roman"/>
          <w:bCs/>
          <w:iCs/>
          <w:szCs w:val="24"/>
          <w:lang w:bidi="ar-SA"/>
        </w:rPr>
      </w:pPr>
      <w:r w:rsidRPr="00011334">
        <w:rPr>
          <w:rFonts w:cs="Times New Roman"/>
          <w:bCs/>
          <w:iCs/>
          <w:szCs w:val="24"/>
          <w:lang w:bidi="ar-SA"/>
        </w:rPr>
        <w:t>UAB „Kėdainių vandenys“ vidutinis darbo užmokestis</w:t>
      </w:r>
      <w:r w:rsidR="0028089D" w:rsidRPr="00011334">
        <w:rPr>
          <w:rFonts w:cs="Times New Roman"/>
          <w:bCs/>
          <w:iCs/>
          <w:szCs w:val="24"/>
          <w:lang w:bidi="ar-SA"/>
        </w:rPr>
        <w:t>:</w:t>
      </w:r>
    </w:p>
    <w:tbl>
      <w:tblPr>
        <w:tblW w:w="9634" w:type="dxa"/>
        <w:tblInd w:w="113" w:type="dxa"/>
        <w:tblLook w:val="04A0" w:firstRow="1" w:lastRow="0" w:firstColumn="1" w:lastColumn="0" w:noHBand="0" w:noVBand="1"/>
      </w:tblPr>
      <w:tblGrid>
        <w:gridCol w:w="6941"/>
        <w:gridCol w:w="1227"/>
        <w:gridCol w:w="1466"/>
      </w:tblGrid>
      <w:tr w:rsidR="001A31CB" w:rsidRPr="00781254" w:rsidTr="00BB33B0">
        <w:trPr>
          <w:trHeight w:hRule="exact" w:val="255"/>
        </w:trPr>
        <w:tc>
          <w:tcPr>
            <w:tcW w:w="6941" w:type="dxa"/>
            <w:vMerge w:val="restart"/>
            <w:tcBorders>
              <w:top w:val="single" w:sz="8" w:space="0" w:color="auto"/>
              <w:left w:val="single" w:sz="4" w:space="0" w:color="auto"/>
              <w:bottom w:val="single" w:sz="4" w:space="0" w:color="000000"/>
              <w:right w:val="nil"/>
            </w:tcBorders>
            <w:shd w:val="clear" w:color="auto" w:fill="auto"/>
            <w:noWrap/>
            <w:vAlign w:val="bottom"/>
            <w:hideMark/>
          </w:tcPr>
          <w:p w:rsidR="001A31CB" w:rsidRPr="00781254" w:rsidRDefault="001A31CB" w:rsidP="00472460">
            <w:pPr>
              <w:rPr>
                <w:sz w:val="18"/>
                <w:szCs w:val="18"/>
              </w:rPr>
            </w:pPr>
            <w:r w:rsidRPr="00781254">
              <w:rPr>
                <w:sz w:val="18"/>
                <w:szCs w:val="18"/>
              </w:rPr>
              <w:t>Darbuotojų pareigybių grupės</w:t>
            </w:r>
          </w:p>
        </w:tc>
        <w:tc>
          <w:tcPr>
            <w:tcW w:w="1227" w:type="dxa"/>
            <w:vMerge w:val="restart"/>
            <w:tcBorders>
              <w:top w:val="single" w:sz="8" w:space="0" w:color="auto"/>
              <w:left w:val="single" w:sz="4" w:space="0" w:color="auto"/>
              <w:bottom w:val="single" w:sz="4" w:space="0" w:color="000000"/>
              <w:right w:val="single" w:sz="4" w:space="0" w:color="auto"/>
            </w:tcBorders>
            <w:shd w:val="clear" w:color="auto" w:fill="auto"/>
            <w:vAlign w:val="bottom"/>
            <w:hideMark/>
          </w:tcPr>
          <w:p w:rsidR="001A31CB" w:rsidRPr="00781254" w:rsidRDefault="001A31CB" w:rsidP="00472460">
            <w:pPr>
              <w:rPr>
                <w:sz w:val="18"/>
                <w:szCs w:val="18"/>
              </w:rPr>
            </w:pPr>
            <w:r w:rsidRPr="00781254">
              <w:rPr>
                <w:sz w:val="18"/>
                <w:szCs w:val="18"/>
              </w:rPr>
              <w:t>Darbuotojų skaičius*</w:t>
            </w:r>
          </w:p>
        </w:tc>
        <w:tc>
          <w:tcPr>
            <w:tcW w:w="1466" w:type="dxa"/>
            <w:vMerge w:val="restart"/>
            <w:tcBorders>
              <w:top w:val="single" w:sz="8" w:space="0" w:color="auto"/>
              <w:left w:val="single" w:sz="4" w:space="0" w:color="auto"/>
              <w:bottom w:val="single" w:sz="4" w:space="0" w:color="000000"/>
              <w:right w:val="single" w:sz="8" w:space="0" w:color="auto"/>
            </w:tcBorders>
            <w:shd w:val="clear" w:color="auto" w:fill="auto"/>
            <w:vAlign w:val="bottom"/>
            <w:hideMark/>
          </w:tcPr>
          <w:p w:rsidR="001A31CB" w:rsidRPr="00781254" w:rsidRDefault="001A31CB" w:rsidP="00472460">
            <w:pPr>
              <w:rPr>
                <w:sz w:val="18"/>
                <w:szCs w:val="18"/>
              </w:rPr>
            </w:pPr>
            <w:r w:rsidRPr="00781254">
              <w:rPr>
                <w:sz w:val="18"/>
                <w:szCs w:val="18"/>
              </w:rPr>
              <w:t>VDU (mėnesinis)</w:t>
            </w:r>
          </w:p>
        </w:tc>
      </w:tr>
      <w:tr w:rsidR="001A31CB" w:rsidRPr="00781254" w:rsidTr="00BB33B0">
        <w:trPr>
          <w:trHeight w:hRule="exact" w:val="255"/>
        </w:trPr>
        <w:tc>
          <w:tcPr>
            <w:tcW w:w="6941" w:type="dxa"/>
            <w:vMerge/>
            <w:tcBorders>
              <w:top w:val="single" w:sz="8" w:space="0" w:color="auto"/>
              <w:left w:val="single" w:sz="4" w:space="0" w:color="auto"/>
              <w:bottom w:val="single" w:sz="4" w:space="0" w:color="000000"/>
              <w:right w:val="nil"/>
            </w:tcBorders>
            <w:vAlign w:val="center"/>
            <w:hideMark/>
          </w:tcPr>
          <w:p w:rsidR="001A31CB" w:rsidRPr="00781254" w:rsidRDefault="001A31CB" w:rsidP="001A31CB">
            <w:pPr>
              <w:spacing w:after="0"/>
              <w:rPr>
                <w:rFonts w:eastAsia="Times New Roman" w:cs="Times New Roman"/>
                <w:b/>
                <w:bCs/>
                <w:color w:val="000000"/>
                <w:sz w:val="18"/>
                <w:szCs w:val="18"/>
                <w:lang w:eastAsia="lt-LT" w:bidi="ar-SA"/>
              </w:rPr>
            </w:pPr>
          </w:p>
        </w:tc>
        <w:tc>
          <w:tcPr>
            <w:tcW w:w="1227" w:type="dxa"/>
            <w:vMerge/>
            <w:tcBorders>
              <w:top w:val="single" w:sz="8" w:space="0" w:color="auto"/>
              <w:left w:val="single" w:sz="4" w:space="0" w:color="auto"/>
              <w:bottom w:val="single" w:sz="4" w:space="0" w:color="000000"/>
              <w:right w:val="single" w:sz="4" w:space="0" w:color="auto"/>
            </w:tcBorders>
            <w:vAlign w:val="center"/>
            <w:hideMark/>
          </w:tcPr>
          <w:p w:rsidR="001A31CB" w:rsidRPr="00781254" w:rsidRDefault="001A31CB" w:rsidP="001A31CB">
            <w:pPr>
              <w:spacing w:after="0"/>
              <w:rPr>
                <w:rFonts w:eastAsia="Times New Roman" w:cs="Times New Roman"/>
                <w:b/>
                <w:bCs/>
                <w:sz w:val="18"/>
                <w:szCs w:val="18"/>
                <w:lang w:eastAsia="lt-LT" w:bidi="ar-SA"/>
              </w:rPr>
            </w:pPr>
          </w:p>
        </w:tc>
        <w:tc>
          <w:tcPr>
            <w:tcW w:w="1466" w:type="dxa"/>
            <w:vMerge/>
            <w:tcBorders>
              <w:top w:val="single" w:sz="8" w:space="0" w:color="auto"/>
              <w:left w:val="single" w:sz="4" w:space="0" w:color="auto"/>
              <w:bottom w:val="single" w:sz="4" w:space="0" w:color="000000"/>
              <w:right w:val="single" w:sz="8" w:space="0" w:color="auto"/>
            </w:tcBorders>
            <w:vAlign w:val="center"/>
            <w:hideMark/>
          </w:tcPr>
          <w:p w:rsidR="001A31CB" w:rsidRPr="00781254" w:rsidRDefault="001A31CB" w:rsidP="001A31CB">
            <w:pPr>
              <w:spacing w:after="0"/>
              <w:rPr>
                <w:rFonts w:eastAsia="Times New Roman" w:cs="Times New Roman"/>
                <w:b/>
                <w:bCs/>
                <w:sz w:val="18"/>
                <w:szCs w:val="18"/>
                <w:lang w:eastAsia="lt-LT" w:bidi="ar-SA"/>
              </w:rPr>
            </w:pPr>
          </w:p>
        </w:tc>
      </w:tr>
      <w:tr w:rsidR="001A31CB" w:rsidRPr="00781254" w:rsidTr="00472460">
        <w:trPr>
          <w:trHeight w:val="284"/>
        </w:trPr>
        <w:tc>
          <w:tcPr>
            <w:tcW w:w="6941" w:type="dxa"/>
            <w:tcBorders>
              <w:top w:val="nil"/>
              <w:left w:val="single" w:sz="4" w:space="0" w:color="auto"/>
              <w:bottom w:val="single" w:sz="4" w:space="0" w:color="auto"/>
              <w:right w:val="nil"/>
            </w:tcBorders>
            <w:shd w:val="clear" w:color="auto" w:fill="auto"/>
            <w:vAlign w:val="bottom"/>
            <w:hideMark/>
          </w:tcPr>
          <w:p w:rsidR="001A31CB" w:rsidRPr="00781254" w:rsidRDefault="001A31CB" w:rsidP="001A31CB">
            <w:pPr>
              <w:spacing w:after="0"/>
              <w:rPr>
                <w:rFonts w:eastAsia="Times New Roman" w:cs="Times New Roman"/>
                <w:color w:val="000000"/>
                <w:sz w:val="18"/>
                <w:szCs w:val="18"/>
                <w:lang w:eastAsia="lt-LT" w:bidi="ar-SA"/>
              </w:rPr>
            </w:pPr>
            <w:r w:rsidRPr="00781254">
              <w:rPr>
                <w:rFonts w:eastAsia="Times New Roman" w:cs="Times New Roman"/>
                <w:color w:val="000000"/>
                <w:sz w:val="18"/>
                <w:szCs w:val="18"/>
                <w:lang w:eastAsia="lt-LT" w:bidi="ar-SA"/>
              </w:rPr>
              <w:t>Vadovai</w:t>
            </w:r>
          </w:p>
        </w:tc>
        <w:tc>
          <w:tcPr>
            <w:tcW w:w="1227" w:type="dxa"/>
            <w:tcBorders>
              <w:top w:val="nil"/>
              <w:left w:val="single" w:sz="4" w:space="0" w:color="auto"/>
              <w:bottom w:val="single" w:sz="4" w:space="0" w:color="auto"/>
              <w:right w:val="single" w:sz="4"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1,0</w:t>
            </w:r>
          </w:p>
        </w:tc>
        <w:tc>
          <w:tcPr>
            <w:tcW w:w="1466" w:type="dxa"/>
            <w:tcBorders>
              <w:top w:val="nil"/>
              <w:left w:val="nil"/>
              <w:bottom w:val="single" w:sz="4" w:space="0" w:color="auto"/>
              <w:right w:val="single" w:sz="8"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3641,59</w:t>
            </w:r>
          </w:p>
        </w:tc>
      </w:tr>
      <w:tr w:rsidR="001A31CB" w:rsidRPr="00781254" w:rsidTr="00472460">
        <w:trPr>
          <w:trHeight w:val="227"/>
        </w:trPr>
        <w:tc>
          <w:tcPr>
            <w:tcW w:w="6941" w:type="dxa"/>
            <w:tcBorders>
              <w:top w:val="nil"/>
              <w:left w:val="single" w:sz="4" w:space="0" w:color="auto"/>
              <w:bottom w:val="single" w:sz="4" w:space="0" w:color="auto"/>
              <w:right w:val="nil"/>
            </w:tcBorders>
            <w:shd w:val="clear" w:color="auto" w:fill="auto"/>
            <w:vAlign w:val="bottom"/>
            <w:hideMark/>
          </w:tcPr>
          <w:p w:rsidR="001A31CB" w:rsidRPr="00781254" w:rsidRDefault="001A31CB" w:rsidP="001A31CB">
            <w:pPr>
              <w:spacing w:after="0"/>
              <w:rPr>
                <w:rFonts w:eastAsia="Times New Roman" w:cs="Times New Roman"/>
                <w:color w:val="000000"/>
                <w:sz w:val="18"/>
                <w:szCs w:val="18"/>
                <w:lang w:eastAsia="lt-LT" w:bidi="ar-SA"/>
              </w:rPr>
            </w:pPr>
            <w:r w:rsidRPr="00781254">
              <w:rPr>
                <w:rFonts w:eastAsia="Times New Roman" w:cs="Times New Roman"/>
                <w:color w:val="000000"/>
                <w:sz w:val="18"/>
                <w:szCs w:val="18"/>
                <w:lang w:eastAsia="lt-LT" w:bidi="ar-SA"/>
              </w:rPr>
              <w:t>Padalinių vadovai</w:t>
            </w:r>
          </w:p>
        </w:tc>
        <w:tc>
          <w:tcPr>
            <w:tcW w:w="1227" w:type="dxa"/>
            <w:tcBorders>
              <w:top w:val="nil"/>
              <w:left w:val="single" w:sz="4" w:space="0" w:color="auto"/>
              <w:bottom w:val="single" w:sz="4" w:space="0" w:color="auto"/>
              <w:right w:val="single" w:sz="4"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6,8</w:t>
            </w:r>
          </w:p>
        </w:tc>
        <w:tc>
          <w:tcPr>
            <w:tcW w:w="1466" w:type="dxa"/>
            <w:tcBorders>
              <w:top w:val="nil"/>
              <w:left w:val="nil"/>
              <w:bottom w:val="single" w:sz="4" w:space="0" w:color="auto"/>
              <w:right w:val="single" w:sz="8"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2335,05</w:t>
            </w:r>
          </w:p>
        </w:tc>
      </w:tr>
      <w:tr w:rsidR="001A31CB" w:rsidRPr="00781254" w:rsidTr="00472460">
        <w:trPr>
          <w:trHeight w:val="227"/>
        </w:trPr>
        <w:tc>
          <w:tcPr>
            <w:tcW w:w="6941" w:type="dxa"/>
            <w:tcBorders>
              <w:top w:val="nil"/>
              <w:left w:val="single" w:sz="4" w:space="0" w:color="auto"/>
              <w:bottom w:val="single" w:sz="4" w:space="0" w:color="auto"/>
              <w:right w:val="nil"/>
            </w:tcBorders>
            <w:shd w:val="clear" w:color="auto" w:fill="auto"/>
            <w:vAlign w:val="bottom"/>
            <w:hideMark/>
          </w:tcPr>
          <w:p w:rsidR="001A31CB" w:rsidRPr="00781254" w:rsidRDefault="001A31CB" w:rsidP="001A31CB">
            <w:pPr>
              <w:spacing w:after="0"/>
              <w:rPr>
                <w:rFonts w:eastAsia="Times New Roman" w:cs="Times New Roman"/>
                <w:color w:val="000000"/>
                <w:sz w:val="18"/>
                <w:szCs w:val="18"/>
                <w:lang w:eastAsia="lt-LT" w:bidi="ar-SA"/>
              </w:rPr>
            </w:pPr>
            <w:r w:rsidRPr="00781254">
              <w:rPr>
                <w:rFonts w:eastAsia="Times New Roman" w:cs="Times New Roman"/>
                <w:color w:val="000000"/>
                <w:sz w:val="18"/>
                <w:szCs w:val="18"/>
                <w:lang w:eastAsia="lt-LT" w:bidi="ar-SA"/>
              </w:rPr>
              <w:t>Specialistai, meistrai</w:t>
            </w:r>
          </w:p>
        </w:tc>
        <w:tc>
          <w:tcPr>
            <w:tcW w:w="1227" w:type="dxa"/>
            <w:tcBorders>
              <w:top w:val="nil"/>
              <w:left w:val="single" w:sz="4" w:space="0" w:color="auto"/>
              <w:bottom w:val="single" w:sz="4" w:space="0" w:color="auto"/>
              <w:right w:val="single" w:sz="4"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17,3</w:t>
            </w:r>
          </w:p>
        </w:tc>
        <w:tc>
          <w:tcPr>
            <w:tcW w:w="1466" w:type="dxa"/>
            <w:tcBorders>
              <w:top w:val="nil"/>
              <w:left w:val="nil"/>
              <w:bottom w:val="single" w:sz="4" w:space="0" w:color="auto"/>
              <w:right w:val="single" w:sz="8"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1834,02</w:t>
            </w:r>
          </w:p>
        </w:tc>
      </w:tr>
      <w:tr w:rsidR="001A31CB" w:rsidRPr="00781254" w:rsidTr="00472460">
        <w:trPr>
          <w:trHeight w:val="227"/>
        </w:trPr>
        <w:tc>
          <w:tcPr>
            <w:tcW w:w="6941" w:type="dxa"/>
            <w:tcBorders>
              <w:top w:val="nil"/>
              <w:left w:val="single" w:sz="4" w:space="0" w:color="auto"/>
              <w:bottom w:val="single" w:sz="4" w:space="0" w:color="auto"/>
              <w:right w:val="nil"/>
            </w:tcBorders>
            <w:shd w:val="clear" w:color="auto" w:fill="auto"/>
            <w:vAlign w:val="bottom"/>
            <w:hideMark/>
          </w:tcPr>
          <w:p w:rsidR="001A31CB" w:rsidRPr="00781254" w:rsidRDefault="001A31CB" w:rsidP="001A31CB">
            <w:pPr>
              <w:spacing w:after="0"/>
              <w:rPr>
                <w:rFonts w:eastAsia="Times New Roman" w:cs="Times New Roman"/>
                <w:color w:val="000000"/>
                <w:sz w:val="18"/>
                <w:szCs w:val="18"/>
                <w:lang w:eastAsia="lt-LT" w:bidi="ar-SA"/>
              </w:rPr>
            </w:pPr>
            <w:r w:rsidRPr="00781254">
              <w:rPr>
                <w:rFonts w:eastAsia="Times New Roman" w:cs="Times New Roman"/>
                <w:color w:val="000000"/>
                <w:sz w:val="18"/>
                <w:szCs w:val="18"/>
                <w:lang w:eastAsia="lt-LT" w:bidi="ar-SA"/>
              </w:rPr>
              <w:t>Apskaitininkai</w:t>
            </w:r>
          </w:p>
        </w:tc>
        <w:tc>
          <w:tcPr>
            <w:tcW w:w="1227" w:type="dxa"/>
            <w:tcBorders>
              <w:top w:val="nil"/>
              <w:left w:val="single" w:sz="4" w:space="0" w:color="auto"/>
              <w:bottom w:val="single" w:sz="4" w:space="0" w:color="auto"/>
              <w:right w:val="single" w:sz="4"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1,9</w:t>
            </w:r>
          </w:p>
        </w:tc>
        <w:tc>
          <w:tcPr>
            <w:tcW w:w="1466" w:type="dxa"/>
            <w:tcBorders>
              <w:top w:val="nil"/>
              <w:left w:val="nil"/>
              <w:bottom w:val="single" w:sz="4" w:space="0" w:color="auto"/>
              <w:right w:val="single" w:sz="8"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1680,81</w:t>
            </w:r>
          </w:p>
        </w:tc>
      </w:tr>
      <w:tr w:rsidR="001A31CB" w:rsidRPr="00781254" w:rsidTr="00472460">
        <w:trPr>
          <w:trHeight w:val="227"/>
        </w:trPr>
        <w:tc>
          <w:tcPr>
            <w:tcW w:w="6941" w:type="dxa"/>
            <w:tcBorders>
              <w:top w:val="nil"/>
              <w:left w:val="single" w:sz="4" w:space="0" w:color="auto"/>
              <w:bottom w:val="single" w:sz="4" w:space="0" w:color="auto"/>
              <w:right w:val="nil"/>
            </w:tcBorders>
            <w:shd w:val="clear" w:color="auto" w:fill="auto"/>
            <w:vAlign w:val="bottom"/>
            <w:hideMark/>
          </w:tcPr>
          <w:p w:rsidR="001A31CB" w:rsidRPr="00781254" w:rsidRDefault="001A31CB" w:rsidP="001A31CB">
            <w:pPr>
              <w:spacing w:after="0"/>
              <w:rPr>
                <w:rFonts w:eastAsia="Times New Roman" w:cs="Times New Roman"/>
                <w:color w:val="000000"/>
                <w:sz w:val="18"/>
                <w:szCs w:val="18"/>
                <w:lang w:eastAsia="lt-LT" w:bidi="ar-SA"/>
              </w:rPr>
            </w:pPr>
            <w:r w:rsidRPr="00781254">
              <w:rPr>
                <w:rFonts w:eastAsia="Times New Roman" w:cs="Times New Roman"/>
                <w:color w:val="000000"/>
                <w:sz w:val="18"/>
                <w:szCs w:val="18"/>
                <w:lang w:eastAsia="lt-LT" w:bidi="ar-SA"/>
              </w:rPr>
              <w:t>Kontrolieriai-apeiviai</w:t>
            </w:r>
          </w:p>
        </w:tc>
        <w:tc>
          <w:tcPr>
            <w:tcW w:w="1227" w:type="dxa"/>
            <w:tcBorders>
              <w:top w:val="nil"/>
              <w:left w:val="single" w:sz="4" w:space="0" w:color="auto"/>
              <w:bottom w:val="single" w:sz="4" w:space="0" w:color="auto"/>
              <w:right w:val="single" w:sz="4"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4,6</w:t>
            </w:r>
          </w:p>
        </w:tc>
        <w:tc>
          <w:tcPr>
            <w:tcW w:w="1466" w:type="dxa"/>
            <w:tcBorders>
              <w:top w:val="nil"/>
              <w:left w:val="nil"/>
              <w:bottom w:val="single" w:sz="4" w:space="0" w:color="auto"/>
              <w:right w:val="single" w:sz="8"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1296,54</w:t>
            </w:r>
          </w:p>
        </w:tc>
      </w:tr>
      <w:tr w:rsidR="001A31CB" w:rsidRPr="00781254" w:rsidTr="00472460">
        <w:trPr>
          <w:trHeight w:val="227"/>
        </w:trPr>
        <w:tc>
          <w:tcPr>
            <w:tcW w:w="6941" w:type="dxa"/>
            <w:tcBorders>
              <w:top w:val="nil"/>
              <w:left w:val="single" w:sz="4" w:space="0" w:color="auto"/>
              <w:bottom w:val="single" w:sz="4" w:space="0" w:color="auto"/>
              <w:right w:val="nil"/>
            </w:tcBorders>
            <w:shd w:val="clear" w:color="auto" w:fill="auto"/>
            <w:vAlign w:val="bottom"/>
            <w:hideMark/>
          </w:tcPr>
          <w:p w:rsidR="001A31CB" w:rsidRPr="00781254" w:rsidRDefault="001A31CB" w:rsidP="001A31CB">
            <w:pPr>
              <w:spacing w:after="0"/>
              <w:rPr>
                <w:rFonts w:eastAsia="Times New Roman" w:cs="Times New Roman"/>
                <w:color w:val="000000"/>
                <w:sz w:val="18"/>
                <w:szCs w:val="18"/>
                <w:lang w:eastAsia="lt-LT" w:bidi="ar-SA"/>
              </w:rPr>
            </w:pPr>
            <w:r w:rsidRPr="00781254">
              <w:rPr>
                <w:rFonts w:eastAsia="Times New Roman" w:cs="Times New Roman"/>
                <w:color w:val="000000"/>
                <w:sz w:val="18"/>
                <w:szCs w:val="18"/>
                <w:lang w:eastAsia="lt-LT" w:bidi="ar-SA"/>
              </w:rPr>
              <w:t>Chemikai, laborantai</w:t>
            </w:r>
          </w:p>
        </w:tc>
        <w:tc>
          <w:tcPr>
            <w:tcW w:w="1227" w:type="dxa"/>
            <w:tcBorders>
              <w:top w:val="nil"/>
              <w:left w:val="single" w:sz="4" w:space="0" w:color="auto"/>
              <w:bottom w:val="single" w:sz="4" w:space="0" w:color="auto"/>
              <w:right w:val="single" w:sz="4"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3,7</w:t>
            </w:r>
          </w:p>
        </w:tc>
        <w:tc>
          <w:tcPr>
            <w:tcW w:w="1466" w:type="dxa"/>
            <w:tcBorders>
              <w:top w:val="nil"/>
              <w:left w:val="nil"/>
              <w:bottom w:val="single" w:sz="4" w:space="0" w:color="auto"/>
              <w:right w:val="single" w:sz="8"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1145,35</w:t>
            </w:r>
          </w:p>
        </w:tc>
      </w:tr>
      <w:tr w:rsidR="001A31CB" w:rsidRPr="00781254" w:rsidTr="00472460">
        <w:trPr>
          <w:trHeight w:val="227"/>
        </w:trPr>
        <w:tc>
          <w:tcPr>
            <w:tcW w:w="6941" w:type="dxa"/>
            <w:tcBorders>
              <w:top w:val="nil"/>
              <w:left w:val="single" w:sz="4" w:space="0" w:color="auto"/>
              <w:bottom w:val="single" w:sz="4" w:space="0" w:color="auto"/>
              <w:right w:val="nil"/>
            </w:tcBorders>
            <w:shd w:val="clear" w:color="auto" w:fill="auto"/>
            <w:vAlign w:val="bottom"/>
            <w:hideMark/>
          </w:tcPr>
          <w:p w:rsidR="001A31CB" w:rsidRPr="00781254" w:rsidRDefault="001A31CB" w:rsidP="001A31CB">
            <w:pPr>
              <w:spacing w:after="0"/>
              <w:rPr>
                <w:rFonts w:eastAsia="Times New Roman" w:cs="Times New Roman"/>
                <w:color w:val="000000"/>
                <w:sz w:val="18"/>
                <w:szCs w:val="18"/>
                <w:lang w:eastAsia="lt-LT" w:bidi="ar-SA"/>
              </w:rPr>
            </w:pPr>
            <w:r w:rsidRPr="00781254">
              <w:rPr>
                <w:rFonts w:eastAsia="Times New Roman" w:cs="Times New Roman"/>
                <w:color w:val="000000"/>
                <w:sz w:val="18"/>
                <w:szCs w:val="18"/>
                <w:lang w:eastAsia="lt-LT" w:bidi="ar-SA"/>
              </w:rPr>
              <w:t>Elektromonteriai, elektrikai</w:t>
            </w:r>
          </w:p>
        </w:tc>
        <w:tc>
          <w:tcPr>
            <w:tcW w:w="1227" w:type="dxa"/>
            <w:tcBorders>
              <w:top w:val="nil"/>
              <w:left w:val="single" w:sz="4" w:space="0" w:color="auto"/>
              <w:bottom w:val="single" w:sz="4" w:space="0" w:color="auto"/>
              <w:right w:val="single" w:sz="4"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4,9</w:t>
            </w:r>
          </w:p>
        </w:tc>
        <w:tc>
          <w:tcPr>
            <w:tcW w:w="1466" w:type="dxa"/>
            <w:tcBorders>
              <w:top w:val="nil"/>
              <w:left w:val="nil"/>
              <w:bottom w:val="single" w:sz="4" w:space="0" w:color="auto"/>
              <w:right w:val="single" w:sz="8"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1392,69</w:t>
            </w:r>
          </w:p>
        </w:tc>
      </w:tr>
      <w:tr w:rsidR="001A31CB" w:rsidRPr="00781254" w:rsidTr="00472460">
        <w:trPr>
          <w:trHeight w:val="227"/>
        </w:trPr>
        <w:tc>
          <w:tcPr>
            <w:tcW w:w="6941" w:type="dxa"/>
            <w:tcBorders>
              <w:top w:val="nil"/>
              <w:left w:val="single" w:sz="4" w:space="0" w:color="auto"/>
              <w:bottom w:val="single" w:sz="4" w:space="0" w:color="auto"/>
              <w:right w:val="nil"/>
            </w:tcBorders>
            <w:shd w:val="clear" w:color="auto" w:fill="auto"/>
            <w:vAlign w:val="bottom"/>
            <w:hideMark/>
          </w:tcPr>
          <w:p w:rsidR="001A31CB" w:rsidRPr="00781254" w:rsidRDefault="001A31CB" w:rsidP="001A31CB">
            <w:pPr>
              <w:spacing w:after="0"/>
              <w:rPr>
                <w:rFonts w:eastAsia="Times New Roman" w:cs="Times New Roman"/>
                <w:color w:val="000000"/>
                <w:sz w:val="18"/>
                <w:szCs w:val="18"/>
                <w:lang w:eastAsia="lt-LT" w:bidi="ar-SA"/>
              </w:rPr>
            </w:pPr>
            <w:r w:rsidRPr="00781254">
              <w:rPr>
                <w:rFonts w:eastAsia="Times New Roman" w:cs="Times New Roman"/>
                <w:color w:val="000000"/>
                <w:sz w:val="18"/>
                <w:szCs w:val="18"/>
                <w:lang w:eastAsia="lt-LT" w:bidi="ar-SA"/>
              </w:rPr>
              <w:t>Tekintojai,suvirintojai</w:t>
            </w:r>
          </w:p>
        </w:tc>
        <w:tc>
          <w:tcPr>
            <w:tcW w:w="1227" w:type="dxa"/>
            <w:tcBorders>
              <w:top w:val="nil"/>
              <w:left w:val="single" w:sz="4" w:space="0" w:color="auto"/>
              <w:bottom w:val="single" w:sz="4" w:space="0" w:color="auto"/>
              <w:right w:val="single" w:sz="4"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2,0</w:t>
            </w:r>
          </w:p>
        </w:tc>
        <w:tc>
          <w:tcPr>
            <w:tcW w:w="1466" w:type="dxa"/>
            <w:tcBorders>
              <w:top w:val="nil"/>
              <w:left w:val="nil"/>
              <w:bottom w:val="single" w:sz="4" w:space="0" w:color="auto"/>
              <w:right w:val="single" w:sz="8"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1405,63</w:t>
            </w:r>
          </w:p>
        </w:tc>
      </w:tr>
      <w:tr w:rsidR="001A31CB" w:rsidRPr="00781254" w:rsidTr="00472460">
        <w:trPr>
          <w:trHeight w:val="227"/>
        </w:trPr>
        <w:tc>
          <w:tcPr>
            <w:tcW w:w="6941" w:type="dxa"/>
            <w:tcBorders>
              <w:top w:val="nil"/>
              <w:left w:val="single" w:sz="4" w:space="0" w:color="auto"/>
              <w:bottom w:val="single" w:sz="4" w:space="0" w:color="auto"/>
              <w:right w:val="nil"/>
            </w:tcBorders>
            <w:shd w:val="clear" w:color="auto" w:fill="auto"/>
            <w:vAlign w:val="bottom"/>
            <w:hideMark/>
          </w:tcPr>
          <w:p w:rsidR="001A31CB" w:rsidRPr="00781254" w:rsidRDefault="001A31CB" w:rsidP="001A31CB">
            <w:pPr>
              <w:spacing w:after="0"/>
              <w:rPr>
                <w:rFonts w:eastAsia="Times New Roman" w:cs="Times New Roman"/>
                <w:color w:val="000000"/>
                <w:sz w:val="18"/>
                <w:szCs w:val="18"/>
                <w:lang w:eastAsia="lt-LT" w:bidi="ar-SA"/>
              </w:rPr>
            </w:pPr>
            <w:r w:rsidRPr="00781254">
              <w:rPr>
                <w:rFonts w:eastAsia="Times New Roman" w:cs="Times New Roman"/>
                <w:color w:val="000000"/>
                <w:sz w:val="18"/>
                <w:szCs w:val="18"/>
                <w:lang w:eastAsia="lt-LT" w:bidi="ar-SA"/>
              </w:rPr>
              <w:t>Traktorininkai, šaltkalviai-ekskavatorininkai, vairuotojai</w:t>
            </w:r>
          </w:p>
        </w:tc>
        <w:tc>
          <w:tcPr>
            <w:tcW w:w="1227" w:type="dxa"/>
            <w:tcBorders>
              <w:top w:val="nil"/>
              <w:left w:val="single" w:sz="4" w:space="0" w:color="auto"/>
              <w:bottom w:val="single" w:sz="4" w:space="0" w:color="auto"/>
              <w:right w:val="single" w:sz="4"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12,9</w:t>
            </w:r>
          </w:p>
        </w:tc>
        <w:tc>
          <w:tcPr>
            <w:tcW w:w="1466" w:type="dxa"/>
            <w:tcBorders>
              <w:top w:val="nil"/>
              <w:left w:val="nil"/>
              <w:bottom w:val="single" w:sz="4" w:space="0" w:color="auto"/>
              <w:right w:val="single" w:sz="8"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1477,91</w:t>
            </w:r>
          </w:p>
        </w:tc>
      </w:tr>
      <w:tr w:rsidR="001A31CB" w:rsidRPr="00781254" w:rsidTr="00472460">
        <w:trPr>
          <w:trHeight w:hRule="exact" w:val="227"/>
        </w:trPr>
        <w:tc>
          <w:tcPr>
            <w:tcW w:w="6941" w:type="dxa"/>
            <w:tcBorders>
              <w:top w:val="nil"/>
              <w:left w:val="single" w:sz="4" w:space="0" w:color="auto"/>
              <w:bottom w:val="single" w:sz="4" w:space="0" w:color="auto"/>
              <w:right w:val="nil"/>
            </w:tcBorders>
            <w:shd w:val="clear" w:color="auto" w:fill="auto"/>
            <w:vAlign w:val="bottom"/>
            <w:hideMark/>
          </w:tcPr>
          <w:p w:rsidR="001A31CB" w:rsidRPr="00781254" w:rsidRDefault="001A31CB" w:rsidP="001A31CB">
            <w:pPr>
              <w:spacing w:after="0"/>
              <w:rPr>
                <w:rFonts w:eastAsia="Times New Roman" w:cs="Times New Roman"/>
                <w:color w:val="000000"/>
                <w:sz w:val="18"/>
                <w:szCs w:val="18"/>
                <w:lang w:eastAsia="lt-LT" w:bidi="ar-SA"/>
              </w:rPr>
            </w:pPr>
            <w:r w:rsidRPr="00781254">
              <w:rPr>
                <w:rFonts w:eastAsia="Times New Roman" w:cs="Times New Roman"/>
                <w:color w:val="000000"/>
                <w:sz w:val="18"/>
                <w:szCs w:val="18"/>
                <w:lang w:eastAsia="lt-LT" w:bidi="ar-SA"/>
              </w:rPr>
              <w:t>Apskaitos prietaisų šaltkalviai remontininkai,šaltkalviai suvirintojai</w:t>
            </w:r>
          </w:p>
        </w:tc>
        <w:tc>
          <w:tcPr>
            <w:tcW w:w="1227" w:type="dxa"/>
            <w:tcBorders>
              <w:top w:val="nil"/>
              <w:left w:val="single" w:sz="4" w:space="0" w:color="auto"/>
              <w:bottom w:val="single" w:sz="4" w:space="0" w:color="auto"/>
              <w:right w:val="single" w:sz="4"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2,8</w:t>
            </w:r>
          </w:p>
        </w:tc>
        <w:tc>
          <w:tcPr>
            <w:tcW w:w="1466" w:type="dxa"/>
            <w:tcBorders>
              <w:top w:val="nil"/>
              <w:left w:val="nil"/>
              <w:bottom w:val="single" w:sz="4" w:space="0" w:color="auto"/>
              <w:right w:val="single" w:sz="8"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1507,65</w:t>
            </w:r>
          </w:p>
        </w:tc>
      </w:tr>
      <w:tr w:rsidR="001A31CB" w:rsidRPr="00781254" w:rsidTr="00472460">
        <w:trPr>
          <w:trHeight w:hRule="exact" w:val="227"/>
        </w:trPr>
        <w:tc>
          <w:tcPr>
            <w:tcW w:w="6941" w:type="dxa"/>
            <w:tcBorders>
              <w:top w:val="nil"/>
              <w:left w:val="single" w:sz="4" w:space="0" w:color="auto"/>
              <w:bottom w:val="single" w:sz="4" w:space="0" w:color="auto"/>
              <w:right w:val="nil"/>
            </w:tcBorders>
            <w:shd w:val="clear" w:color="auto" w:fill="auto"/>
            <w:vAlign w:val="bottom"/>
            <w:hideMark/>
          </w:tcPr>
          <w:p w:rsidR="001A31CB" w:rsidRPr="00781254" w:rsidRDefault="001A31CB" w:rsidP="001A31CB">
            <w:pPr>
              <w:spacing w:after="0"/>
              <w:rPr>
                <w:rFonts w:eastAsia="Times New Roman" w:cs="Times New Roman"/>
                <w:color w:val="000000"/>
                <w:sz w:val="18"/>
                <w:szCs w:val="18"/>
                <w:lang w:eastAsia="lt-LT" w:bidi="ar-SA"/>
              </w:rPr>
            </w:pPr>
            <w:r w:rsidRPr="00781254">
              <w:rPr>
                <w:rFonts w:eastAsia="Times New Roman" w:cs="Times New Roman"/>
                <w:color w:val="000000"/>
                <w:sz w:val="18"/>
                <w:szCs w:val="18"/>
                <w:lang w:eastAsia="lt-LT" w:bidi="ar-SA"/>
              </w:rPr>
              <w:t>Operatoriai, dispečeriai, mašinistai</w:t>
            </w:r>
          </w:p>
        </w:tc>
        <w:tc>
          <w:tcPr>
            <w:tcW w:w="1227" w:type="dxa"/>
            <w:tcBorders>
              <w:top w:val="nil"/>
              <w:left w:val="single" w:sz="4" w:space="0" w:color="auto"/>
              <w:bottom w:val="single" w:sz="4" w:space="0" w:color="auto"/>
              <w:right w:val="single" w:sz="4"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13,7</w:t>
            </w:r>
          </w:p>
        </w:tc>
        <w:tc>
          <w:tcPr>
            <w:tcW w:w="1466" w:type="dxa"/>
            <w:tcBorders>
              <w:top w:val="nil"/>
              <w:left w:val="nil"/>
              <w:bottom w:val="single" w:sz="4" w:space="0" w:color="auto"/>
              <w:right w:val="single" w:sz="8"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1190,68</w:t>
            </w:r>
          </w:p>
        </w:tc>
      </w:tr>
      <w:tr w:rsidR="001A31CB" w:rsidRPr="00781254" w:rsidTr="00472460">
        <w:trPr>
          <w:trHeight w:val="227"/>
        </w:trPr>
        <w:tc>
          <w:tcPr>
            <w:tcW w:w="6941" w:type="dxa"/>
            <w:tcBorders>
              <w:top w:val="nil"/>
              <w:left w:val="single" w:sz="4" w:space="0" w:color="auto"/>
              <w:bottom w:val="single" w:sz="4" w:space="0" w:color="auto"/>
              <w:right w:val="nil"/>
            </w:tcBorders>
            <w:shd w:val="clear" w:color="auto" w:fill="auto"/>
            <w:vAlign w:val="bottom"/>
            <w:hideMark/>
          </w:tcPr>
          <w:p w:rsidR="001A31CB" w:rsidRPr="00781254" w:rsidRDefault="001A31CB" w:rsidP="001A31CB">
            <w:pPr>
              <w:spacing w:after="0"/>
              <w:rPr>
                <w:rFonts w:eastAsia="Times New Roman" w:cs="Times New Roman"/>
                <w:color w:val="000000"/>
                <w:sz w:val="18"/>
                <w:szCs w:val="18"/>
                <w:lang w:eastAsia="lt-LT" w:bidi="ar-SA"/>
              </w:rPr>
            </w:pPr>
            <w:r w:rsidRPr="00781254">
              <w:rPr>
                <w:rFonts w:eastAsia="Times New Roman" w:cs="Times New Roman"/>
                <w:color w:val="000000"/>
                <w:sz w:val="18"/>
                <w:szCs w:val="18"/>
                <w:lang w:eastAsia="lt-LT" w:bidi="ar-SA"/>
              </w:rPr>
              <w:t>A.a.d: šaltkalviai, vairuotojai,suvirintojai, įrenginių šaltkalviai remontininkai</w:t>
            </w:r>
          </w:p>
        </w:tc>
        <w:tc>
          <w:tcPr>
            <w:tcW w:w="1227" w:type="dxa"/>
            <w:tcBorders>
              <w:top w:val="nil"/>
              <w:left w:val="single" w:sz="4" w:space="0" w:color="auto"/>
              <w:bottom w:val="single" w:sz="4" w:space="0" w:color="auto"/>
              <w:right w:val="single" w:sz="4"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32,2</w:t>
            </w:r>
          </w:p>
        </w:tc>
        <w:tc>
          <w:tcPr>
            <w:tcW w:w="1466" w:type="dxa"/>
            <w:tcBorders>
              <w:top w:val="nil"/>
              <w:left w:val="nil"/>
              <w:bottom w:val="single" w:sz="4" w:space="0" w:color="auto"/>
              <w:right w:val="single" w:sz="8"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1388,74</w:t>
            </w:r>
          </w:p>
        </w:tc>
      </w:tr>
      <w:tr w:rsidR="001A31CB" w:rsidRPr="00781254" w:rsidTr="00472460">
        <w:trPr>
          <w:trHeight w:hRule="exact" w:val="227"/>
        </w:trPr>
        <w:tc>
          <w:tcPr>
            <w:tcW w:w="6941" w:type="dxa"/>
            <w:tcBorders>
              <w:top w:val="nil"/>
              <w:left w:val="single" w:sz="4" w:space="0" w:color="auto"/>
              <w:bottom w:val="single" w:sz="4" w:space="0" w:color="auto"/>
              <w:right w:val="nil"/>
            </w:tcBorders>
            <w:shd w:val="clear" w:color="auto" w:fill="auto"/>
            <w:vAlign w:val="bottom"/>
            <w:hideMark/>
          </w:tcPr>
          <w:p w:rsidR="001A31CB" w:rsidRPr="00781254" w:rsidRDefault="001A31CB" w:rsidP="001A31CB">
            <w:pPr>
              <w:spacing w:after="0"/>
              <w:rPr>
                <w:rFonts w:eastAsia="Times New Roman" w:cs="Times New Roman"/>
                <w:color w:val="000000"/>
                <w:sz w:val="18"/>
                <w:szCs w:val="18"/>
                <w:lang w:eastAsia="lt-LT" w:bidi="ar-SA"/>
              </w:rPr>
            </w:pPr>
            <w:r w:rsidRPr="00781254">
              <w:rPr>
                <w:rFonts w:eastAsia="Times New Roman" w:cs="Times New Roman"/>
                <w:color w:val="000000"/>
                <w:sz w:val="18"/>
                <w:szCs w:val="18"/>
                <w:lang w:eastAsia="lt-LT" w:bidi="ar-SA"/>
              </w:rPr>
              <w:t>Tinklų apeiviai</w:t>
            </w:r>
          </w:p>
        </w:tc>
        <w:tc>
          <w:tcPr>
            <w:tcW w:w="1227" w:type="dxa"/>
            <w:tcBorders>
              <w:top w:val="nil"/>
              <w:left w:val="single" w:sz="4" w:space="0" w:color="auto"/>
              <w:bottom w:val="single" w:sz="4" w:space="0" w:color="auto"/>
              <w:right w:val="single" w:sz="4"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0,4</w:t>
            </w:r>
          </w:p>
        </w:tc>
        <w:tc>
          <w:tcPr>
            <w:tcW w:w="1466" w:type="dxa"/>
            <w:tcBorders>
              <w:top w:val="nil"/>
              <w:left w:val="nil"/>
              <w:bottom w:val="single" w:sz="4" w:space="0" w:color="auto"/>
              <w:right w:val="single" w:sz="8"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1431,11</w:t>
            </w:r>
          </w:p>
        </w:tc>
      </w:tr>
      <w:tr w:rsidR="001A31CB" w:rsidRPr="00781254" w:rsidTr="00472460">
        <w:trPr>
          <w:trHeight w:hRule="exact" w:val="227"/>
        </w:trPr>
        <w:tc>
          <w:tcPr>
            <w:tcW w:w="6941" w:type="dxa"/>
            <w:tcBorders>
              <w:top w:val="nil"/>
              <w:left w:val="single" w:sz="4" w:space="0" w:color="auto"/>
              <w:bottom w:val="single" w:sz="8" w:space="0" w:color="auto"/>
              <w:right w:val="nil"/>
            </w:tcBorders>
            <w:shd w:val="clear" w:color="auto" w:fill="auto"/>
            <w:vAlign w:val="bottom"/>
            <w:hideMark/>
          </w:tcPr>
          <w:p w:rsidR="001A31CB" w:rsidRPr="00781254" w:rsidRDefault="001A31CB" w:rsidP="001A31CB">
            <w:pPr>
              <w:spacing w:after="0"/>
              <w:rPr>
                <w:rFonts w:eastAsia="Times New Roman" w:cs="Times New Roman"/>
                <w:color w:val="000000"/>
                <w:sz w:val="18"/>
                <w:szCs w:val="18"/>
                <w:lang w:eastAsia="lt-LT" w:bidi="ar-SA"/>
              </w:rPr>
            </w:pPr>
            <w:r w:rsidRPr="00781254">
              <w:rPr>
                <w:rFonts w:eastAsia="Times New Roman" w:cs="Times New Roman"/>
                <w:color w:val="000000"/>
                <w:sz w:val="18"/>
                <w:szCs w:val="18"/>
                <w:lang w:eastAsia="lt-LT" w:bidi="ar-SA"/>
              </w:rPr>
              <w:t>Pagalbinis aptarnaujantis personalas</w:t>
            </w:r>
          </w:p>
        </w:tc>
        <w:tc>
          <w:tcPr>
            <w:tcW w:w="1227" w:type="dxa"/>
            <w:tcBorders>
              <w:top w:val="nil"/>
              <w:left w:val="single" w:sz="4" w:space="0" w:color="auto"/>
              <w:bottom w:val="single" w:sz="8" w:space="0" w:color="auto"/>
              <w:right w:val="single" w:sz="4"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3,2</w:t>
            </w:r>
          </w:p>
        </w:tc>
        <w:tc>
          <w:tcPr>
            <w:tcW w:w="1466" w:type="dxa"/>
            <w:tcBorders>
              <w:top w:val="nil"/>
              <w:left w:val="nil"/>
              <w:bottom w:val="single" w:sz="8" w:space="0" w:color="auto"/>
              <w:right w:val="single" w:sz="8" w:space="0" w:color="auto"/>
            </w:tcBorders>
            <w:shd w:val="clear" w:color="auto" w:fill="auto"/>
            <w:noWrap/>
            <w:vAlign w:val="bottom"/>
            <w:hideMark/>
          </w:tcPr>
          <w:p w:rsidR="001A31CB" w:rsidRPr="00781254" w:rsidRDefault="001A31CB" w:rsidP="001A31CB">
            <w:pPr>
              <w:spacing w:after="0"/>
              <w:jc w:val="center"/>
              <w:rPr>
                <w:rFonts w:eastAsia="Times New Roman" w:cs="Times New Roman"/>
                <w:sz w:val="18"/>
                <w:szCs w:val="18"/>
                <w:lang w:eastAsia="lt-LT" w:bidi="ar-SA"/>
              </w:rPr>
            </w:pPr>
            <w:r w:rsidRPr="00781254">
              <w:rPr>
                <w:rFonts w:eastAsia="Times New Roman" w:cs="Times New Roman"/>
                <w:sz w:val="18"/>
                <w:szCs w:val="18"/>
                <w:lang w:eastAsia="lt-LT" w:bidi="ar-SA"/>
              </w:rPr>
              <w:t>1160,62</w:t>
            </w:r>
          </w:p>
        </w:tc>
      </w:tr>
    </w:tbl>
    <w:p w:rsidR="009F0BD9" w:rsidRPr="0047412E" w:rsidRDefault="009F0BD9" w:rsidP="009F0BD9">
      <w:pPr>
        <w:pStyle w:val="Betarp"/>
        <w:tabs>
          <w:tab w:val="left" w:pos="3696"/>
        </w:tabs>
        <w:jc w:val="both"/>
        <w:rPr>
          <w:rFonts w:cs="Times New Roman"/>
          <w:bCs/>
          <w:iCs/>
          <w:sz w:val="16"/>
          <w:szCs w:val="16"/>
          <w:lang w:val="en-US" w:bidi="ar-SA"/>
        </w:rPr>
      </w:pPr>
      <w:r w:rsidRPr="0047412E">
        <w:rPr>
          <w:rFonts w:cs="Times New Roman"/>
          <w:bCs/>
          <w:iCs/>
          <w:sz w:val="16"/>
          <w:szCs w:val="16"/>
          <w:lang w:val="en-US" w:bidi="ar-SA"/>
        </w:rPr>
        <w:t>*sąlyginis darbuotojų skaičius</w:t>
      </w:r>
      <w:r w:rsidR="005042FA" w:rsidRPr="0047412E">
        <w:rPr>
          <w:rFonts w:cs="Times New Roman"/>
          <w:bCs/>
          <w:iCs/>
          <w:sz w:val="16"/>
          <w:szCs w:val="16"/>
          <w:lang w:val="en-US" w:bidi="ar-SA"/>
        </w:rPr>
        <w:t xml:space="preserve"> </w:t>
      </w:r>
      <w:r w:rsidR="00C947B3" w:rsidRPr="0047412E">
        <w:rPr>
          <w:rFonts w:cs="Times New Roman"/>
          <w:bCs/>
          <w:iCs/>
          <w:sz w:val="16"/>
          <w:szCs w:val="16"/>
          <w:lang w:val="en-US" w:bidi="ar-SA"/>
        </w:rPr>
        <w:t>- darbuotojai dirbantys visą darbo laiką ir darbuotojai dirbantys ne visą darbo laiką, perskaičiuoti į dirbančius visą darbo laiką</w:t>
      </w:r>
    </w:p>
    <w:p w:rsidR="005E7933" w:rsidRPr="0047412E" w:rsidRDefault="00DD6C99" w:rsidP="005E7933">
      <w:pPr>
        <w:pStyle w:val="Komentarotekstas"/>
        <w:ind w:firstLine="851"/>
        <w:jc w:val="both"/>
        <w:rPr>
          <w:sz w:val="24"/>
          <w:szCs w:val="24"/>
          <w:lang w:val="lt-LT"/>
        </w:rPr>
      </w:pPr>
      <w:r>
        <w:rPr>
          <w:rFonts w:cs="Times New Roman"/>
          <w:bCs/>
          <w:iCs/>
          <w:sz w:val="24"/>
          <w:szCs w:val="24"/>
          <w:lang w:eastAsia="lt-LT" w:bidi="ar-SA"/>
        </w:rPr>
        <w:t>Bendrov</w:t>
      </w:r>
      <w:r w:rsidR="00CC57BA" w:rsidRPr="0047412E">
        <w:rPr>
          <w:rFonts w:cs="Times New Roman"/>
          <w:bCs/>
          <w:iCs/>
          <w:sz w:val="24"/>
          <w:szCs w:val="24"/>
          <w:lang w:eastAsia="lt-LT" w:bidi="ar-SA"/>
        </w:rPr>
        <w:t>ės vadovybė rūpinasi nuolatiniu darbuotojų kvalifikacijos kėlimu, užtikrina, kad darbuotojai turėtų visus privalomus atestatus, tobulintų darbui reikalingas kompetencijas, t</w:t>
      </w:r>
      <w:r w:rsidR="00AA2E65" w:rsidRPr="0047412E">
        <w:rPr>
          <w:rFonts w:cs="Times New Roman"/>
          <w:bCs/>
          <w:iCs/>
          <w:sz w:val="24"/>
          <w:szCs w:val="24"/>
          <w:lang w:val="lt-LT" w:eastAsia="lt-LT" w:bidi="ar-SA"/>
        </w:rPr>
        <w:t>odėl</w:t>
      </w:r>
      <w:r w:rsidR="00CC57BA" w:rsidRPr="0047412E">
        <w:rPr>
          <w:rFonts w:cs="Times New Roman"/>
          <w:bCs/>
          <w:iCs/>
          <w:sz w:val="24"/>
          <w:szCs w:val="24"/>
          <w:lang w:eastAsia="lt-LT" w:bidi="ar-SA"/>
        </w:rPr>
        <w:t xml:space="preserve"> organizuoja vidinius bei išorinius </w:t>
      </w:r>
      <w:r w:rsidR="00CC57BA" w:rsidRPr="007A6A94">
        <w:rPr>
          <w:rFonts w:cs="Times New Roman"/>
          <w:bCs/>
          <w:iCs/>
          <w:sz w:val="24"/>
          <w:szCs w:val="24"/>
          <w:lang w:eastAsia="lt-LT" w:bidi="ar-SA"/>
        </w:rPr>
        <w:t>mokymus. 20</w:t>
      </w:r>
      <w:r w:rsidR="001D677C" w:rsidRPr="007A6A94">
        <w:rPr>
          <w:rFonts w:cs="Times New Roman"/>
          <w:bCs/>
          <w:iCs/>
          <w:sz w:val="24"/>
          <w:szCs w:val="24"/>
          <w:lang w:val="lt-LT" w:eastAsia="lt-LT" w:bidi="ar-SA"/>
        </w:rPr>
        <w:t>2</w:t>
      </w:r>
      <w:r w:rsidR="007A6A94" w:rsidRPr="007A6A94">
        <w:rPr>
          <w:rFonts w:cs="Times New Roman"/>
          <w:bCs/>
          <w:iCs/>
          <w:sz w:val="24"/>
          <w:szCs w:val="24"/>
          <w:lang w:val="lt-LT" w:eastAsia="lt-LT" w:bidi="ar-SA"/>
        </w:rPr>
        <w:t>2</w:t>
      </w:r>
      <w:r w:rsidR="00CC57BA" w:rsidRPr="007A6A94">
        <w:rPr>
          <w:rFonts w:cs="Times New Roman"/>
          <w:bCs/>
          <w:iCs/>
          <w:sz w:val="24"/>
          <w:szCs w:val="24"/>
          <w:lang w:eastAsia="lt-LT" w:bidi="ar-SA"/>
        </w:rPr>
        <w:t xml:space="preserve"> met</w:t>
      </w:r>
      <w:r w:rsidR="001D677C" w:rsidRPr="007A6A94">
        <w:rPr>
          <w:rFonts w:cs="Times New Roman"/>
          <w:bCs/>
          <w:iCs/>
          <w:sz w:val="24"/>
          <w:szCs w:val="24"/>
          <w:lang w:val="lt-LT" w:eastAsia="lt-LT" w:bidi="ar-SA"/>
        </w:rPr>
        <w:t>ais</w:t>
      </w:r>
      <w:r w:rsidR="00CC57BA" w:rsidRPr="007A6A94">
        <w:rPr>
          <w:rFonts w:cs="Times New Roman"/>
          <w:bCs/>
          <w:iCs/>
          <w:sz w:val="24"/>
          <w:szCs w:val="24"/>
          <w:lang w:eastAsia="lt-LT" w:bidi="ar-SA"/>
        </w:rPr>
        <w:t xml:space="preserve"> profesiniuose mokymuose</w:t>
      </w:r>
      <w:r w:rsidR="007A6A94" w:rsidRPr="007A6A94">
        <w:rPr>
          <w:rFonts w:cs="Times New Roman"/>
          <w:bCs/>
          <w:iCs/>
          <w:sz w:val="24"/>
          <w:szCs w:val="24"/>
          <w:lang w:val="lt-LT" w:eastAsia="lt-LT" w:bidi="ar-SA"/>
        </w:rPr>
        <w:t xml:space="preserve"> dalyvavo</w:t>
      </w:r>
      <w:r w:rsidR="00CC57BA" w:rsidRPr="007A6A94">
        <w:rPr>
          <w:rFonts w:cs="Times New Roman"/>
          <w:bCs/>
          <w:iCs/>
          <w:sz w:val="24"/>
          <w:szCs w:val="24"/>
          <w:lang w:eastAsia="lt-LT" w:bidi="ar-SA"/>
        </w:rPr>
        <w:t xml:space="preserve"> </w:t>
      </w:r>
      <w:r w:rsidR="008D5263" w:rsidRPr="007A6A94">
        <w:rPr>
          <w:rFonts w:cs="Times New Roman"/>
          <w:bCs/>
          <w:iCs/>
          <w:sz w:val="24"/>
          <w:szCs w:val="24"/>
          <w:lang w:val="lt-LT" w:eastAsia="lt-LT" w:bidi="ar-SA"/>
        </w:rPr>
        <w:t xml:space="preserve">ir </w:t>
      </w:r>
      <w:r w:rsidR="005E7933" w:rsidRPr="007A6A94">
        <w:rPr>
          <w:sz w:val="24"/>
          <w:szCs w:val="24"/>
          <w:lang w:val="lt-LT"/>
        </w:rPr>
        <w:t xml:space="preserve">kvalifikacijos kėlimo seminaruose </w:t>
      </w:r>
      <w:r w:rsidR="007A6A94" w:rsidRPr="007A6A94">
        <w:rPr>
          <w:sz w:val="24"/>
          <w:szCs w:val="24"/>
          <w:lang w:val="lt-LT"/>
        </w:rPr>
        <w:t>tobulinosi</w:t>
      </w:r>
      <w:r w:rsidR="005E7933" w:rsidRPr="007A6A94">
        <w:rPr>
          <w:sz w:val="24"/>
          <w:szCs w:val="24"/>
          <w:lang w:val="lt-LT"/>
        </w:rPr>
        <w:t xml:space="preserve"> </w:t>
      </w:r>
      <w:r w:rsidR="007A6A94" w:rsidRPr="007A6A94">
        <w:rPr>
          <w:sz w:val="24"/>
          <w:szCs w:val="24"/>
          <w:lang w:val="lt-LT"/>
        </w:rPr>
        <w:t>131</w:t>
      </w:r>
      <w:r w:rsidR="005E7933" w:rsidRPr="007A6A94">
        <w:rPr>
          <w:sz w:val="24"/>
          <w:szCs w:val="24"/>
          <w:lang w:val="lt-LT"/>
        </w:rPr>
        <w:t xml:space="preserve"> darbuotoj</w:t>
      </w:r>
      <w:r w:rsidR="00916DD2" w:rsidRPr="007A6A94">
        <w:rPr>
          <w:sz w:val="24"/>
          <w:szCs w:val="24"/>
          <w:lang w:val="lt-LT"/>
        </w:rPr>
        <w:t>a</w:t>
      </w:r>
      <w:r w:rsidR="007A6A94" w:rsidRPr="007A6A94">
        <w:rPr>
          <w:sz w:val="24"/>
          <w:szCs w:val="24"/>
          <w:lang w:val="lt-LT"/>
        </w:rPr>
        <w:t>s</w:t>
      </w:r>
      <w:r w:rsidR="007775B4">
        <w:rPr>
          <w:rStyle w:val="Puslapioinaosnuoroda"/>
          <w:sz w:val="24"/>
          <w:szCs w:val="24"/>
          <w:lang w:val="lt-LT"/>
        </w:rPr>
        <w:footnoteReference w:id="1"/>
      </w:r>
      <w:r w:rsidR="005E7933" w:rsidRPr="007A6A94">
        <w:rPr>
          <w:sz w:val="24"/>
          <w:szCs w:val="24"/>
          <w:lang w:val="lt-LT"/>
        </w:rPr>
        <w:t>.</w:t>
      </w:r>
    </w:p>
    <w:p w:rsidR="00AA2E65" w:rsidRPr="0047412E" w:rsidRDefault="00AA2E65" w:rsidP="002D0E7D">
      <w:pPr>
        <w:pStyle w:val="Betarp"/>
        <w:jc w:val="center"/>
        <w:rPr>
          <w:rFonts w:cs="Times New Roman"/>
          <w:b/>
          <w:szCs w:val="24"/>
        </w:rPr>
      </w:pPr>
    </w:p>
    <w:p w:rsidR="0062363E" w:rsidRDefault="0065552F" w:rsidP="0062363E">
      <w:pPr>
        <w:pStyle w:val="Betarp"/>
        <w:jc w:val="center"/>
        <w:rPr>
          <w:rFonts w:cs="Times New Roman"/>
          <w:b/>
          <w:szCs w:val="24"/>
        </w:rPr>
      </w:pPr>
      <w:r w:rsidRPr="0047412E">
        <w:rPr>
          <w:rFonts w:cs="Times New Roman"/>
          <w:b/>
          <w:szCs w:val="24"/>
        </w:rPr>
        <w:t xml:space="preserve">PAGRINDINIAI ĮVYKIAI </w:t>
      </w:r>
      <w:r w:rsidR="00C3098E" w:rsidRPr="0047412E">
        <w:rPr>
          <w:rFonts w:cs="Times New Roman"/>
          <w:b/>
          <w:szCs w:val="24"/>
        </w:rPr>
        <w:t>TURĖJĘ</w:t>
      </w:r>
      <w:r w:rsidRPr="0047412E">
        <w:rPr>
          <w:rFonts w:cs="Times New Roman"/>
          <w:b/>
          <w:szCs w:val="24"/>
        </w:rPr>
        <w:t xml:space="preserve"> ESM</w:t>
      </w:r>
      <w:r w:rsidR="0062363E">
        <w:rPr>
          <w:rFonts w:cs="Times New Roman"/>
          <w:b/>
          <w:szCs w:val="24"/>
        </w:rPr>
        <w:t xml:space="preserve">INĖS REIKŠMĖS </w:t>
      </w:r>
      <w:r w:rsidR="00DD6C99">
        <w:rPr>
          <w:rFonts w:cs="Times New Roman"/>
          <w:b/>
          <w:szCs w:val="24"/>
        </w:rPr>
        <w:t>BENDROV</w:t>
      </w:r>
      <w:r w:rsidR="0062363E">
        <w:rPr>
          <w:rFonts w:cs="Times New Roman"/>
          <w:b/>
          <w:szCs w:val="24"/>
        </w:rPr>
        <w:t>ĖS VEIKLAI</w:t>
      </w:r>
    </w:p>
    <w:p w:rsidR="0062363E" w:rsidRDefault="0062363E" w:rsidP="0062363E">
      <w:pPr>
        <w:pStyle w:val="Betarp"/>
        <w:jc w:val="center"/>
        <w:rPr>
          <w:rFonts w:cs="Times New Roman"/>
          <w:b/>
          <w:szCs w:val="24"/>
        </w:rPr>
      </w:pPr>
    </w:p>
    <w:p w:rsidR="0062363E" w:rsidRPr="0062363E" w:rsidRDefault="0062363E" w:rsidP="0011570D">
      <w:pPr>
        <w:pStyle w:val="Betarp"/>
        <w:jc w:val="both"/>
        <w:rPr>
          <w:rFonts w:cs="Times New Roman"/>
          <w:szCs w:val="24"/>
        </w:rPr>
      </w:pPr>
      <w:r>
        <w:rPr>
          <w:rFonts w:cs="Times New Roman"/>
          <w:szCs w:val="24"/>
        </w:rPr>
        <w:tab/>
      </w:r>
      <w:r w:rsidR="007A6A94" w:rsidRPr="0062363E">
        <w:rPr>
          <w:rFonts w:cs="Times New Roman"/>
          <w:szCs w:val="24"/>
        </w:rPr>
        <w:t>2022</w:t>
      </w:r>
      <w:r w:rsidR="0011570D">
        <w:rPr>
          <w:rFonts w:cs="Times New Roman"/>
          <w:szCs w:val="24"/>
        </w:rPr>
        <w:t xml:space="preserve"> </w:t>
      </w:r>
      <w:r w:rsidR="007A6A94" w:rsidRPr="0062363E">
        <w:rPr>
          <w:rFonts w:cs="Times New Roman"/>
          <w:szCs w:val="24"/>
        </w:rPr>
        <w:t>m. UAB „K</w:t>
      </w:r>
      <w:r w:rsidRPr="0062363E">
        <w:rPr>
          <w:rFonts w:cs="Times New Roman"/>
          <w:szCs w:val="24"/>
        </w:rPr>
        <w:t>ėdainių vandenys“ įdiegta</w:t>
      </w:r>
      <w:r w:rsidR="0011570D">
        <w:rPr>
          <w:rFonts w:cs="Times New Roman"/>
          <w:szCs w:val="24"/>
        </w:rPr>
        <w:t xml:space="preserve"> </w:t>
      </w:r>
      <w:r w:rsidRPr="0062363E">
        <w:rPr>
          <w:rFonts w:cs="Times New Roman"/>
          <w:szCs w:val="24"/>
        </w:rPr>
        <w:t>topografijos ir inžinerinės infrastruktūros informacinė sistema</w:t>
      </w:r>
      <w:r w:rsidR="00494EB1">
        <w:rPr>
          <w:rFonts w:cs="Times New Roman"/>
          <w:szCs w:val="24"/>
        </w:rPr>
        <w:t xml:space="preserve"> (toliau – TIIIS</w:t>
      </w:r>
      <w:r w:rsidRPr="0062363E">
        <w:rPr>
          <w:rFonts w:cs="Times New Roman"/>
          <w:szCs w:val="24"/>
        </w:rPr>
        <w:t xml:space="preserve">). </w:t>
      </w:r>
      <w:r w:rsidR="004177F9">
        <w:rPr>
          <w:rFonts w:cs="Times New Roman"/>
          <w:szCs w:val="24"/>
        </w:rPr>
        <w:t>E</w:t>
      </w:r>
      <w:r w:rsidRPr="0062363E">
        <w:t>l</w:t>
      </w:r>
      <w:r w:rsidR="0011570D">
        <w:t>ektroninių</w:t>
      </w:r>
      <w:r w:rsidRPr="0062363E">
        <w:t xml:space="preserve"> paslaugų gavėjai</w:t>
      </w:r>
      <w:r w:rsidR="004177F9">
        <w:t>,</w:t>
      </w:r>
      <w:r w:rsidRPr="0062363E">
        <w:t xml:space="preserve"> prisijungę prie sistemos</w:t>
      </w:r>
      <w:r w:rsidR="004177F9">
        <w:t>,</w:t>
      </w:r>
      <w:r w:rsidRPr="0062363E">
        <w:t xml:space="preserve"> gali pateikti tikrinti ir tvarkyti topografinių bei inžinerinių tinklų planų erdvinius duomenis.</w:t>
      </w:r>
    </w:p>
    <w:p w:rsidR="007A6A94" w:rsidRDefault="002D6CFA" w:rsidP="0011570D">
      <w:pPr>
        <w:spacing w:after="0"/>
        <w:ind w:firstLine="284"/>
        <w:jc w:val="both"/>
        <w:rPr>
          <w:bCs/>
        </w:rPr>
      </w:pPr>
      <w:r>
        <w:rPr>
          <w:rFonts w:eastAsia="Arial Unicode MS"/>
        </w:rPr>
        <w:tab/>
      </w:r>
      <w:r w:rsidR="0062363E">
        <w:rPr>
          <w:rFonts w:eastAsia="Arial Unicode MS"/>
        </w:rPr>
        <w:t>2022 m. birželio 1 d. Lietuvos vyriausiasis administracinis teismas Vilniaus apygardos administracinio teismo 2021 m. vasario 23 d.</w:t>
      </w:r>
      <w:r w:rsidR="0062363E">
        <w:rPr>
          <w:bCs/>
        </w:rPr>
        <w:t xml:space="preserve"> sprendimą iš esmės paliko nepakeistą, o patikslindamas jo rezoliucinę dalį nurodė, kad pakeičiant Aplinkos apsaugos departamento prie Lietuvos Respublikos aplinkos ministerijos 2020 m. birželio 3 d. sprendimą Nr. AS-56 „Dėl patikrinimo akto tvirtinimo“, apskaičiuotas 1 648 438,00 Eur mokestis sumažinamas iki </w:t>
      </w:r>
      <w:r w:rsidR="0062363E">
        <w:rPr>
          <w:bCs/>
          <w:lang w:bidi="lt-LT"/>
        </w:rPr>
        <w:t xml:space="preserve">284 391,04 </w:t>
      </w:r>
      <w:r w:rsidR="0062363E">
        <w:rPr>
          <w:bCs/>
        </w:rPr>
        <w:t>Eur (dviejų šimtų aštuoniasdešimt keturių tūkstančių trijų šimtų devyniasdešimt vieno euro ir keturių centų). Šiuo sprendimu UAB „Kėdainių vandenys“ skirtą baudą, kuri siekė 1 648 438,00 Eur, Lietuvos vyriausias administracinis teismas sumažino iki 284</w:t>
      </w:r>
      <w:r w:rsidR="0011570D">
        <w:rPr>
          <w:bCs/>
        </w:rPr>
        <w:t xml:space="preserve"> </w:t>
      </w:r>
      <w:r w:rsidR="0062363E">
        <w:rPr>
          <w:bCs/>
        </w:rPr>
        <w:t>391,04 Eur.</w:t>
      </w:r>
    </w:p>
    <w:p w:rsidR="00E21452" w:rsidRDefault="002D6CFA" w:rsidP="0011570D">
      <w:pPr>
        <w:spacing w:after="0"/>
        <w:ind w:firstLine="284"/>
        <w:jc w:val="both"/>
        <w:rPr>
          <w:bCs/>
        </w:rPr>
      </w:pPr>
      <w:r>
        <w:rPr>
          <w:bCs/>
        </w:rPr>
        <w:tab/>
      </w:r>
      <w:r w:rsidR="00E57E37">
        <w:rPr>
          <w:bCs/>
        </w:rPr>
        <w:t>Dėl e</w:t>
      </w:r>
      <w:r w:rsidR="00E21452">
        <w:rPr>
          <w:bCs/>
        </w:rPr>
        <w:t>nergetinė</w:t>
      </w:r>
      <w:r w:rsidR="00E57E37">
        <w:rPr>
          <w:bCs/>
        </w:rPr>
        <w:t>s</w:t>
      </w:r>
      <w:r w:rsidR="00E21452">
        <w:rPr>
          <w:bCs/>
        </w:rPr>
        <w:t xml:space="preserve"> krizė</w:t>
      </w:r>
      <w:r w:rsidR="00E57E37">
        <w:rPr>
          <w:bCs/>
        </w:rPr>
        <w:t>s</w:t>
      </w:r>
      <w:r w:rsidR="00E21452">
        <w:rPr>
          <w:bCs/>
        </w:rPr>
        <w:t xml:space="preserve"> išaugusi</w:t>
      </w:r>
      <w:r w:rsidR="00E57E37">
        <w:rPr>
          <w:bCs/>
        </w:rPr>
        <w:t>ų</w:t>
      </w:r>
      <w:r w:rsidR="00136AA1">
        <w:rPr>
          <w:bCs/>
        </w:rPr>
        <w:t xml:space="preserve"> elektros ir dujų kainų 2022 m. </w:t>
      </w:r>
      <w:r w:rsidR="007E35DD">
        <w:rPr>
          <w:bCs/>
        </w:rPr>
        <w:t>lyginant su 2021 m. 690 tūkst. Eur</w:t>
      </w:r>
      <w:r w:rsidR="00E57E37">
        <w:rPr>
          <w:bCs/>
        </w:rPr>
        <w:t xml:space="preserve"> </w:t>
      </w:r>
      <w:r w:rsidR="00136AA1">
        <w:rPr>
          <w:bCs/>
        </w:rPr>
        <w:t xml:space="preserve">padidėjo </w:t>
      </w:r>
      <w:r w:rsidR="00E57E37">
        <w:rPr>
          <w:bCs/>
        </w:rPr>
        <w:t>elektros energijos sąnaudos,</w:t>
      </w:r>
      <w:r w:rsidR="007E35DD">
        <w:rPr>
          <w:bCs/>
        </w:rPr>
        <w:t xml:space="preserve"> 47,6 tūkst. Eur</w:t>
      </w:r>
      <w:r w:rsidR="007E35DD">
        <w:rPr>
          <w:bCs/>
          <w:lang w:val="en-US"/>
        </w:rPr>
        <w:t xml:space="preserve"> </w:t>
      </w:r>
      <w:r w:rsidR="007E35DD">
        <w:rPr>
          <w:bCs/>
        </w:rPr>
        <w:t>šildymo</w:t>
      </w:r>
      <w:r>
        <w:rPr>
          <w:bCs/>
        </w:rPr>
        <w:t xml:space="preserve"> ir technologinio kuro</w:t>
      </w:r>
      <w:r w:rsidR="007E35DD">
        <w:rPr>
          <w:bCs/>
        </w:rPr>
        <w:t xml:space="preserve"> sąnaudos. </w:t>
      </w:r>
      <w:r w:rsidR="00DD6C99">
        <w:rPr>
          <w:bCs/>
        </w:rPr>
        <w:t>Bendrov</w:t>
      </w:r>
      <w:r w:rsidR="007E35DD">
        <w:rPr>
          <w:bCs/>
        </w:rPr>
        <w:t>ė susidūrė su apyvartinių lėšų trūkumu</w:t>
      </w:r>
      <w:r>
        <w:rPr>
          <w:bCs/>
        </w:rPr>
        <w:t xml:space="preserve"> todėl buvo paimta 200 tūkst. Eur paskola.</w:t>
      </w:r>
    </w:p>
    <w:p w:rsidR="005B0296" w:rsidRDefault="002D6CFA" w:rsidP="0011570D">
      <w:pPr>
        <w:pStyle w:val="Betarp"/>
        <w:jc w:val="both"/>
        <w:rPr>
          <w:rFonts w:cs="Times New Roman"/>
          <w:iCs/>
          <w:szCs w:val="24"/>
        </w:rPr>
      </w:pPr>
      <w:r>
        <w:rPr>
          <w:rFonts w:cs="Times New Roman"/>
          <w:iCs/>
          <w:szCs w:val="24"/>
        </w:rPr>
        <w:tab/>
        <w:t xml:space="preserve">Nuo 2022 m. lapkričio 1d. įsigaliojo naujos 2022 m. rugsėjo 30 d. </w:t>
      </w:r>
      <w:r w:rsidRPr="0047412E">
        <w:rPr>
          <w:rFonts w:cs="Times New Roman"/>
          <w:iCs/>
          <w:szCs w:val="24"/>
        </w:rPr>
        <w:t>Kėdainių rajono savivaldybės tarybos sprendimu Nr. TS-</w:t>
      </w:r>
      <w:r>
        <w:rPr>
          <w:rFonts w:cs="Times New Roman"/>
          <w:iCs/>
          <w:szCs w:val="24"/>
        </w:rPr>
        <w:t>259 patvirtintos kainos.</w:t>
      </w:r>
    </w:p>
    <w:p w:rsidR="00B92FE1" w:rsidRPr="0047412E" w:rsidRDefault="00B92FE1" w:rsidP="002D6CFA">
      <w:pPr>
        <w:pStyle w:val="Betarp"/>
        <w:rPr>
          <w:rFonts w:cs="Times New Roman"/>
          <w:b/>
          <w:szCs w:val="24"/>
        </w:rPr>
      </w:pPr>
    </w:p>
    <w:p w:rsidR="00D048CB" w:rsidRPr="0047412E" w:rsidRDefault="00D048CB" w:rsidP="00D048CB">
      <w:pPr>
        <w:pStyle w:val="Betarp"/>
        <w:jc w:val="center"/>
        <w:rPr>
          <w:rFonts w:cs="Times New Roman"/>
          <w:b/>
          <w:szCs w:val="24"/>
        </w:rPr>
      </w:pPr>
      <w:r>
        <w:rPr>
          <w:rFonts w:cs="Times New Roman"/>
          <w:b/>
          <w:szCs w:val="24"/>
        </w:rPr>
        <w:t>D</w:t>
      </w:r>
      <w:r w:rsidRPr="0047412E">
        <w:rPr>
          <w:rFonts w:cs="Times New Roman"/>
          <w:b/>
          <w:szCs w:val="24"/>
        </w:rPr>
        <w:t>ALYVAVIMAS INVESTICINIUOSE PROJEKTUOSE</w:t>
      </w:r>
    </w:p>
    <w:p w:rsidR="00D048CB" w:rsidRPr="0047412E" w:rsidRDefault="00D048CB" w:rsidP="00D048CB">
      <w:pPr>
        <w:pStyle w:val="Betarp"/>
        <w:ind w:firstLine="851"/>
        <w:jc w:val="both"/>
        <w:rPr>
          <w:rFonts w:cs="Times New Roman"/>
          <w:b/>
          <w:szCs w:val="24"/>
        </w:rPr>
      </w:pPr>
    </w:p>
    <w:p w:rsidR="00D048CB" w:rsidRDefault="00D048CB" w:rsidP="00D048CB">
      <w:pPr>
        <w:spacing w:after="0"/>
        <w:ind w:firstLine="851"/>
        <w:jc w:val="both"/>
        <w:rPr>
          <w:rFonts w:cs="Times New Roman"/>
          <w:szCs w:val="24"/>
          <w:lang w:eastAsia="lt-LT"/>
        </w:rPr>
      </w:pPr>
      <w:r w:rsidRPr="0047412E">
        <w:rPr>
          <w:rFonts w:cs="Times New Roman"/>
          <w:szCs w:val="24"/>
        </w:rPr>
        <w:t xml:space="preserve">UAB „Kėdainių vandenys“ </w:t>
      </w:r>
      <w:r>
        <w:rPr>
          <w:rFonts w:cs="Times New Roman"/>
          <w:szCs w:val="24"/>
        </w:rPr>
        <w:t xml:space="preserve">2022 m. </w:t>
      </w:r>
      <w:r w:rsidRPr="0047412E">
        <w:rPr>
          <w:rFonts w:cs="Times New Roman"/>
          <w:szCs w:val="24"/>
        </w:rPr>
        <w:t>dalyva</w:t>
      </w:r>
      <w:r>
        <w:rPr>
          <w:rFonts w:cs="Times New Roman"/>
          <w:szCs w:val="24"/>
        </w:rPr>
        <w:t>vo</w:t>
      </w:r>
      <w:r w:rsidRPr="0047412E">
        <w:rPr>
          <w:rFonts w:cs="Times New Roman"/>
          <w:szCs w:val="24"/>
        </w:rPr>
        <w:t xml:space="preserve"> investiciniuose projektuose pagal 2014-2020 m. Europos Sąjungos fondų investicijų veiksmų programos 5 prioriteto priemones Nr. 05.3.2-APVA-R-014 „Geriamojo vandens tiekimo ir nuotekų tvarkymo sistemų renovavimas ir plėtra, įmonių valdymo tobulinimas“. </w:t>
      </w:r>
      <w:r w:rsidRPr="0047412E">
        <w:rPr>
          <w:rFonts w:cs="Times New Roman"/>
          <w:szCs w:val="24"/>
          <w:lang w:eastAsia="lt-LT"/>
        </w:rPr>
        <w:t>Projektai finansuojami</w:t>
      </w:r>
      <w:r w:rsidRPr="0047412E">
        <w:rPr>
          <w:rFonts w:cs="Times New Roman"/>
          <w:i/>
          <w:szCs w:val="24"/>
          <w:lang w:eastAsia="lt-LT"/>
        </w:rPr>
        <w:t xml:space="preserve"> </w:t>
      </w:r>
      <w:r w:rsidRPr="0047412E">
        <w:rPr>
          <w:rFonts w:cs="Times New Roman"/>
          <w:szCs w:val="24"/>
          <w:lang w:eastAsia="lt-LT"/>
        </w:rPr>
        <w:t>iš Europos Sąjungos struktūrinių fondų, projekto vykdytojo UAB „Kėdainių vandenys“ bei projekto partnerio Kėdainių rajono savivaldybės lėšų.</w:t>
      </w:r>
    </w:p>
    <w:p w:rsidR="00D048CB" w:rsidRPr="0047412E" w:rsidRDefault="00D048CB" w:rsidP="00326E10">
      <w:pPr>
        <w:spacing w:after="0"/>
        <w:ind w:firstLine="851"/>
        <w:jc w:val="both"/>
        <w:rPr>
          <w:rFonts w:cs="Times New Roman"/>
          <w:i/>
          <w:caps/>
          <w:szCs w:val="24"/>
          <w:u w:val="single"/>
        </w:rPr>
      </w:pPr>
      <w:r w:rsidRPr="0047412E">
        <w:rPr>
          <w:rFonts w:cs="Times New Roman"/>
          <w:i/>
          <w:szCs w:val="24"/>
          <w:u w:val="single"/>
        </w:rPr>
        <w:t xml:space="preserve">Projektas „Vandentiekio ir buitinių nuotekų infrastruktūros rekonstrukcija ir plėtra Šėtos miestelyje, Kunionių kaime bei Kėdainių mieste“ Nr. </w:t>
      </w:r>
      <w:r w:rsidRPr="0047412E">
        <w:rPr>
          <w:rFonts w:cs="Times New Roman"/>
          <w:i/>
          <w:caps/>
          <w:szCs w:val="24"/>
          <w:u w:val="single"/>
        </w:rPr>
        <w:t>05.3.2-APVA-R-014-21-0008.</w:t>
      </w:r>
    </w:p>
    <w:p w:rsidR="00D048CB" w:rsidRPr="0047412E" w:rsidRDefault="00D048CB" w:rsidP="00D048CB">
      <w:pPr>
        <w:spacing w:after="0"/>
        <w:ind w:firstLine="851"/>
        <w:jc w:val="both"/>
        <w:rPr>
          <w:rFonts w:cs="Times New Roman"/>
          <w:szCs w:val="24"/>
          <w:lang w:eastAsia="lt-LT"/>
        </w:rPr>
      </w:pPr>
      <w:r w:rsidRPr="0047412E">
        <w:rPr>
          <w:rFonts w:cs="Times New Roman"/>
          <w:szCs w:val="24"/>
          <w:lang w:eastAsia="lt-LT"/>
        </w:rPr>
        <w:t>Projekto tikslas – didinti vandens tiekimo ir nuotekų tvarkymo paslaugų prieinamumą ir sistemos efektyvumą, Kėdainių miesto ir rajono gyventojams.</w:t>
      </w:r>
    </w:p>
    <w:p w:rsidR="00D048CB" w:rsidRPr="0047412E" w:rsidRDefault="00D048CB" w:rsidP="00D048CB">
      <w:pPr>
        <w:spacing w:after="0"/>
        <w:ind w:firstLine="851"/>
        <w:jc w:val="both"/>
        <w:rPr>
          <w:rFonts w:cs="Times New Roman"/>
          <w:szCs w:val="24"/>
          <w:lang w:eastAsia="lt-LT"/>
        </w:rPr>
      </w:pPr>
      <w:r w:rsidRPr="0047412E">
        <w:rPr>
          <w:rFonts w:cs="Times New Roman"/>
          <w:szCs w:val="24"/>
        </w:rPr>
        <w:t xml:space="preserve">Projekto tikslinė grupė – </w:t>
      </w:r>
      <w:r w:rsidRPr="0047412E">
        <w:rPr>
          <w:rFonts w:cs="Times New Roman"/>
          <w:szCs w:val="24"/>
          <w:lang w:eastAsia="lt-LT"/>
        </w:rPr>
        <w:t xml:space="preserve">Kėdainių miesto, Šėtos bei Kunionių gyvenviečių </w:t>
      </w:r>
      <w:r w:rsidRPr="0047412E">
        <w:rPr>
          <w:rFonts w:cs="Times New Roman"/>
          <w:szCs w:val="24"/>
        </w:rPr>
        <w:t>gyventojai, įmonės, įstaigos ir organizacijos.</w:t>
      </w:r>
    </w:p>
    <w:p w:rsidR="00D048CB" w:rsidRDefault="00D048CB" w:rsidP="00D048CB">
      <w:pPr>
        <w:spacing w:after="0"/>
        <w:ind w:firstLine="851"/>
        <w:jc w:val="both"/>
        <w:rPr>
          <w:rFonts w:cs="Times New Roman"/>
        </w:rPr>
      </w:pPr>
      <w:r w:rsidRPr="0047412E">
        <w:rPr>
          <w:rFonts w:cs="Times New Roman"/>
          <w:szCs w:val="24"/>
        </w:rPr>
        <w:t>Projekto uždaviniai: pagerinti Kėdainių miesto ir Kėdainių rajono Šėtos ir Kunionių gyvenviečių centralizuotai tiekiamo vandentiekio ir nuotekų surinkimo paslaugų kokybę bei pagerinti Kėdainių rajono Kunionių gyvenvietės nuotekų išvalymo kokybę.</w:t>
      </w:r>
      <w:r>
        <w:rPr>
          <w:rFonts w:cs="Times New Roman"/>
          <w:szCs w:val="24"/>
        </w:rPr>
        <w:t xml:space="preserve"> 2022</w:t>
      </w:r>
      <w:r w:rsidR="004177F9">
        <w:rPr>
          <w:rFonts w:cs="Times New Roman"/>
          <w:szCs w:val="24"/>
        </w:rPr>
        <w:t xml:space="preserve"> </w:t>
      </w:r>
      <w:r>
        <w:rPr>
          <w:rFonts w:cs="Times New Roman"/>
          <w:szCs w:val="24"/>
        </w:rPr>
        <w:t>m</w:t>
      </w:r>
      <w:r w:rsidR="004177F9">
        <w:rPr>
          <w:rFonts w:cs="Times New Roman"/>
          <w:szCs w:val="24"/>
        </w:rPr>
        <w:t>.</w:t>
      </w:r>
      <w:r>
        <w:rPr>
          <w:rFonts w:cs="Times New Roman"/>
          <w:szCs w:val="24"/>
        </w:rPr>
        <w:t xml:space="preserve"> užbaigta paskutinė projekto dalis</w:t>
      </w:r>
      <w:r w:rsidR="004177F9">
        <w:rPr>
          <w:rFonts w:cs="Times New Roman"/>
          <w:szCs w:val="24"/>
        </w:rPr>
        <w:t xml:space="preserve"> –</w:t>
      </w:r>
      <w:r>
        <w:rPr>
          <w:rFonts w:cs="Times New Roman"/>
          <w:szCs w:val="24"/>
        </w:rPr>
        <w:t xml:space="preserve"> </w:t>
      </w:r>
      <w:r w:rsidRPr="0047412E">
        <w:rPr>
          <w:rFonts w:cs="Times New Roman"/>
          <w:i/>
          <w:iCs/>
          <w:szCs w:val="24"/>
          <w:lang w:eastAsia="lt-LT"/>
        </w:rPr>
        <w:t>„Šėtos miestelio vandentiekio ir nuotekų tinklų plėtra”</w:t>
      </w:r>
      <w:r w:rsidR="004177F9">
        <w:rPr>
          <w:rFonts w:cs="Times New Roman"/>
          <w:i/>
          <w:iCs/>
          <w:szCs w:val="24"/>
          <w:lang w:eastAsia="lt-LT"/>
        </w:rPr>
        <w:t>.</w:t>
      </w:r>
      <w:r w:rsidRPr="0047412E">
        <w:rPr>
          <w:rFonts w:cs="Times New Roman"/>
          <w:szCs w:val="24"/>
          <w:lang w:eastAsia="lt-LT"/>
        </w:rPr>
        <w:t xml:space="preserve"> </w:t>
      </w:r>
      <w:r w:rsidRPr="0047412E">
        <w:rPr>
          <w:rFonts w:cs="Times New Roman"/>
          <w:szCs w:val="24"/>
        </w:rPr>
        <w:t>Šėtos mstl. įrengt</w:t>
      </w:r>
      <w:r>
        <w:rPr>
          <w:rFonts w:cs="Times New Roman"/>
          <w:szCs w:val="24"/>
        </w:rPr>
        <w:t>a:</w:t>
      </w:r>
      <w:r w:rsidRPr="0047412E">
        <w:rPr>
          <w:rFonts w:cs="Times New Roman"/>
          <w:szCs w:val="24"/>
        </w:rPr>
        <w:t xml:space="preserve"> 8,13 km naujų vandentiekio tinklų, 15,32 km naujų nuotekų tinklų, rekonstruoti 2,7 km esamų vandentiekio tinklų. Šėtos mstl. </w:t>
      </w:r>
      <w:r>
        <w:rPr>
          <w:rFonts w:cs="Times New Roman"/>
          <w:szCs w:val="24"/>
        </w:rPr>
        <w:t>S</w:t>
      </w:r>
      <w:r w:rsidRPr="0047412E">
        <w:rPr>
          <w:rFonts w:cs="Times New Roman"/>
          <w:szCs w:val="24"/>
          <w:lang w:eastAsia="lt-LT"/>
        </w:rPr>
        <w:t xml:space="preserve">udarytos sąlygos prisijungti 162 namų ūkiams prie </w:t>
      </w:r>
      <w:r w:rsidRPr="0047412E">
        <w:rPr>
          <w:rFonts w:cs="Times New Roman"/>
        </w:rPr>
        <w:t>centralizuoto vandentiekio sistemos,</w:t>
      </w:r>
      <w:r w:rsidRPr="0047412E">
        <w:rPr>
          <w:rFonts w:cs="Times New Roman"/>
          <w:szCs w:val="24"/>
          <w:lang w:eastAsia="lt-LT"/>
        </w:rPr>
        <w:t xml:space="preserve"> 269 namų ūkiams </w:t>
      </w:r>
      <w:r w:rsidRPr="0047412E">
        <w:rPr>
          <w:rFonts w:cs="Times New Roman"/>
        </w:rPr>
        <w:t>– prie nuotekų tvarkymo sistemos.</w:t>
      </w:r>
      <w:r>
        <w:rPr>
          <w:rFonts w:cs="Times New Roman"/>
        </w:rPr>
        <w:t xml:space="preserve"> Sutartis užbaigta, objektas priduotas. </w:t>
      </w:r>
    </w:p>
    <w:p w:rsidR="00D048CB" w:rsidRDefault="00D048CB" w:rsidP="00D048CB">
      <w:pPr>
        <w:spacing w:after="0"/>
        <w:ind w:firstLine="851"/>
        <w:jc w:val="both"/>
        <w:rPr>
          <w:rFonts w:cs="Times New Roman"/>
        </w:rPr>
      </w:pPr>
      <w:r>
        <w:rPr>
          <w:rFonts w:cs="Times New Roman"/>
        </w:rPr>
        <w:t>2022 m. siekiant išplėsti gyventojų prisijungimo galimybes pasirašyta sutartis su UAB „Pilnytis“. Papildomai Šėtos miestelio teritorijoje įrengta 684,6 m vandentiekio ir 633 m nuotekų tinklų.</w:t>
      </w:r>
    </w:p>
    <w:p w:rsidR="00BB33B0" w:rsidRPr="0047412E" w:rsidRDefault="00BB33B0" w:rsidP="00D048CB">
      <w:pPr>
        <w:spacing w:after="0"/>
        <w:ind w:firstLine="851"/>
        <w:jc w:val="both"/>
        <w:rPr>
          <w:rFonts w:cs="Times New Roman"/>
        </w:rPr>
      </w:pPr>
    </w:p>
    <w:p w:rsidR="00D048CB" w:rsidRPr="0047412E" w:rsidRDefault="00D048CB" w:rsidP="00D048CB">
      <w:pPr>
        <w:tabs>
          <w:tab w:val="left" w:pos="1134"/>
        </w:tabs>
        <w:spacing w:after="0"/>
        <w:ind w:firstLine="567"/>
        <w:jc w:val="both"/>
        <w:rPr>
          <w:rFonts w:eastAsia="Times New Roman" w:cs="Times New Roman"/>
          <w:bCs/>
          <w:szCs w:val="24"/>
          <w:lang w:eastAsia="lt-LT"/>
        </w:rPr>
      </w:pPr>
      <w:r w:rsidRPr="0047412E">
        <w:rPr>
          <w:rFonts w:cs="Times New Roman"/>
          <w:szCs w:val="24"/>
          <w:u w:val="single"/>
        </w:rPr>
        <w:t>202</w:t>
      </w:r>
      <w:r>
        <w:rPr>
          <w:rFonts w:cs="Times New Roman"/>
          <w:szCs w:val="24"/>
          <w:u w:val="single"/>
        </w:rPr>
        <w:t>2</w:t>
      </w:r>
      <w:r w:rsidRPr="0047412E">
        <w:rPr>
          <w:rFonts w:cs="Times New Roman"/>
          <w:szCs w:val="24"/>
          <w:u w:val="single"/>
        </w:rPr>
        <w:t xml:space="preserve"> m. </w:t>
      </w:r>
      <w:r>
        <w:rPr>
          <w:rFonts w:cs="Times New Roman"/>
          <w:szCs w:val="24"/>
          <w:u w:val="single"/>
        </w:rPr>
        <w:t>įgyvendintas</w:t>
      </w:r>
      <w:r w:rsidRPr="0047412E">
        <w:rPr>
          <w:rFonts w:cs="Times New Roman"/>
          <w:szCs w:val="24"/>
          <w:u w:val="single"/>
        </w:rPr>
        <w:t xml:space="preserve"> projektas </w:t>
      </w:r>
      <w:r w:rsidRPr="0047412E">
        <w:rPr>
          <w:rFonts w:cs="Times New Roman"/>
          <w:i/>
          <w:szCs w:val="24"/>
          <w:u w:val="single"/>
        </w:rPr>
        <w:t>„Kėdainių miesto nuotekų valymo įrenginių rekonstrukcija“</w:t>
      </w:r>
      <w:r w:rsidRPr="0047412E">
        <w:rPr>
          <w:rFonts w:cs="Times New Roman"/>
          <w:i/>
          <w:szCs w:val="24"/>
        </w:rPr>
        <w:t xml:space="preserve">. </w:t>
      </w:r>
      <w:r w:rsidRPr="0047412E">
        <w:rPr>
          <w:rFonts w:cs="Times New Roman"/>
          <w:szCs w:val="24"/>
        </w:rPr>
        <w:t>Rangovas AB „Panevėžio statybos trestas“.</w:t>
      </w:r>
      <w:r w:rsidRPr="0047412E">
        <w:rPr>
          <w:rFonts w:eastAsia="Times New Roman" w:cs="Times New Roman"/>
          <w:bCs/>
          <w:szCs w:val="24"/>
          <w:lang w:eastAsia="lt-LT"/>
        </w:rPr>
        <w:t xml:space="preserve"> </w:t>
      </w:r>
      <w:r w:rsidRPr="0047412E">
        <w:rPr>
          <w:rFonts w:eastAsia="Times New Roman" w:cs="Times New Roman"/>
          <w:szCs w:val="24"/>
          <w:lang w:eastAsia="lt-LT"/>
        </w:rPr>
        <w:t xml:space="preserve">Projektu „Kėdainių miesto nuotekų valymo įrenginių rekonstrukcija“ </w:t>
      </w:r>
      <w:r>
        <w:rPr>
          <w:rFonts w:eastAsia="Times New Roman" w:cs="Times New Roman"/>
          <w:szCs w:val="24"/>
          <w:lang w:eastAsia="lt-LT"/>
        </w:rPr>
        <w:t xml:space="preserve">buvo </w:t>
      </w:r>
      <w:r w:rsidRPr="0047412E">
        <w:rPr>
          <w:rFonts w:eastAsia="Times New Roman" w:cs="Times New Roman"/>
          <w:szCs w:val="24"/>
          <w:lang w:eastAsia="lt-LT"/>
        </w:rPr>
        <w:t>siekiama padidinti nuote</w:t>
      </w:r>
      <w:r>
        <w:rPr>
          <w:rFonts w:eastAsia="Times New Roman" w:cs="Times New Roman"/>
          <w:szCs w:val="24"/>
          <w:lang w:eastAsia="lt-LT"/>
        </w:rPr>
        <w:t xml:space="preserve">kų valymo paslaugų efektyvumą. </w:t>
      </w:r>
      <w:r w:rsidRPr="0047412E">
        <w:rPr>
          <w:lang w:eastAsia="lt-LT"/>
        </w:rPr>
        <w:t xml:space="preserve">Siekiamas rezultatas – bendrojo azoto koncentracija valytose nuotekose neturi viršyti „Nuotekų tvarkymo reglamente“ nustatytos 15 mg/l vertės. </w:t>
      </w:r>
    </w:p>
    <w:p w:rsidR="00D048CB" w:rsidRPr="005C5554" w:rsidRDefault="00310986" w:rsidP="004177F9">
      <w:pPr>
        <w:pStyle w:val="Sraopastraipa"/>
        <w:tabs>
          <w:tab w:val="left" w:pos="851"/>
        </w:tabs>
        <w:spacing w:after="0"/>
        <w:ind w:left="0"/>
        <w:jc w:val="both"/>
        <w:rPr>
          <w:rFonts w:eastAsia="Times New Roman" w:cs="Times New Roman"/>
          <w:bCs/>
          <w:szCs w:val="24"/>
          <w:lang w:val="en-US" w:eastAsia="lt-LT"/>
        </w:rPr>
      </w:pPr>
      <w:r>
        <w:rPr>
          <w:rFonts w:cs="Times New Roman"/>
          <w:szCs w:val="24"/>
        </w:rPr>
        <w:tab/>
      </w:r>
      <w:r w:rsidR="00D048CB">
        <w:rPr>
          <w:rFonts w:cs="Times New Roman"/>
          <w:szCs w:val="24"/>
        </w:rPr>
        <w:t>Projekto metu</w:t>
      </w:r>
      <w:r w:rsidR="00D048CB" w:rsidRPr="0047412E">
        <w:rPr>
          <w:rFonts w:cs="Times New Roman"/>
          <w:szCs w:val="24"/>
        </w:rPr>
        <w:t xml:space="preserve"> įrengta nuotekų priėmimo kamera, debito ir koncentracijos išlyginamoji talpa pramonės nuotekoms, pastatytas papildomas kompleksinis mechaninio valymo įrenginys, renovuota esama mechaninio valymo patalpa, įrengiant naujas šildymo</w:t>
      </w:r>
      <w:r w:rsidR="00D048CB">
        <w:rPr>
          <w:rFonts w:cs="Times New Roman"/>
          <w:szCs w:val="24"/>
        </w:rPr>
        <w:t xml:space="preserve"> </w:t>
      </w:r>
      <w:r w:rsidR="00D048CB" w:rsidRPr="0047412E">
        <w:rPr>
          <w:rFonts w:cs="Times New Roman"/>
          <w:szCs w:val="24"/>
        </w:rPr>
        <w:t>–</w:t>
      </w:r>
      <w:r w:rsidR="00D048CB">
        <w:rPr>
          <w:rFonts w:cs="Times New Roman"/>
          <w:szCs w:val="24"/>
        </w:rPr>
        <w:t xml:space="preserve"> </w:t>
      </w:r>
      <w:r w:rsidR="00D048CB" w:rsidRPr="0047412E">
        <w:rPr>
          <w:rFonts w:cs="Times New Roman"/>
          <w:szCs w:val="24"/>
        </w:rPr>
        <w:t>vėdinimo, apšvietimo sistemas, sumontuotos naujos orapūtės, naujai įrengtoje nuotekų paskirstymo kameroje sumontuotas įrenginys, kuris tinkamai ir tolygiai paskirsto nuotekas į visas biologinio reaktoriaus linijas, įrengtos dvi naujos biologinio reaktoriaus linijos, antriniai nusodintuvai, dumblo tankintuvai, rekonstruotos esamų nuotekų valymo įrenginių kiekvienos linijos nitrifikacijos zonos, įrengta nauja perteklinio dumblo talpa, atnaujinta proceso vizualizacijos ir valdymo kontrolės SCADA sistema</w:t>
      </w:r>
      <w:r w:rsidR="00D048CB">
        <w:rPr>
          <w:rFonts w:cs="Times New Roman"/>
          <w:szCs w:val="24"/>
        </w:rPr>
        <w:t>. Be to i</w:t>
      </w:r>
      <w:r w:rsidR="00D048CB" w:rsidRPr="0047412E">
        <w:t xml:space="preserve">š sutaupytų projekto lėšų </w:t>
      </w:r>
      <w:r w:rsidR="00D048CB">
        <w:t xml:space="preserve">įrengtas </w:t>
      </w:r>
      <w:r w:rsidR="00D048CB" w:rsidRPr="0047412E">
        <w:t>atvežtinių nuotekų priėmimo mazgo pastat</w:t>
      </w:r>
      <w:r w:rsidR="00D048CB">
        <w:t>as</w:t>
      </w:r>
      <w:r w:rsidR="00D048CB" w:rsidRPr="0047412E">
        <w:t xml:space="preserve"> su vidaus inžinerija, automatine kanaline nešmenų gaudykle, vairuotojų identifik</w:t>
      </w:r>
      <w:r w:rsidR="00D048CB">
        <w:t xml:space="preserve">avimo sistema, debito apskaita, </w:t>
      </w:r>
      <w:r w:rsidR="00D048CB">
        <w:rPr>
          <w:rFonts w:cs="Times New Roman"/>
          <w:szCs w:val="24"/>
        </w:rPr>
        <w:t xml:space="preserve">bei </w:t>
      </w:r>
      <w:r w:rsidR="00D048CB" w:rsidRPr="0047412E">
        <w:t>įsigytas teleskopinis autokrautuvas</w:t>
      </w:r>
      <w:r w:rsidR="00D048CB">
        <w:t>.</w:t>
      </w:r>
      <w:r w:rsidR="00D048CB">
        <w:rPr>
          <w:lang w:val="lt-LT"/>
        </w:rPr>
        <w:t xml:space="preserve"> </w:t>
      </w:r>
      <w:r w:rsidR="00D048CB" w:rsidRPr="005C5554">
        <w:rPr>
          <w:lang w:val="lt-LT"/>
        </w:rPr>
        <w:t>2022</w:t>
      </w:r>
      <w:r w:rsidR="00D048CB">
        <w:rPr>
          <w:lang w:val="lt-LT"/>
        </w:rPr>
        <w:t xml:space="preserve"> </w:t>
      </w:r>
      <w:r w:rsidR="00D048CB" w:rsidRPr="005C5554">
        <w:rPr>
          <w:lang w:val="lt-LT"/>
        </w:rPr>
        <w:t>m. pagrindinė darbų sutartis ir sutartys papildomiems darbams ir technikai įsigyti iš sutaupytų lėšų pilnai įvykdytos</w:t>
      </w:r>
      <w:r w:rsidR="004177F9">
        <w:rPr>
          <w:lang w:val="lt-LT"/>
        </w:rPr>
        <w:t>.</w:t>
      </w:r>
      <w:r w:rsidR="00D048CB" w:rsidRPr="005C5554">
        <w:rPr>
          <w:lang w:val="lt-LT"/>
        </w:rPr>
        <w:t xml:space="preserve"> </w:t>
      </w:r>
      <w:r w:rsidR="004177F9" w:rsidRPr="005C5554">
        <w:rPr>
          <w:lang w:val="lt-LT"/>
        </w:rPr>
        <w:t>D</w:t>
      </w:r>
      <w:r w:rsidR="004177F9">
        <w:rPr>
          <w:lang w:val="lt-LT"/>
        </w:rPr>
        <w:t>a</w:t>
      </w:r>
      <w:r w:rsidR="00D048CB" w:rsidRPr="005C5554">
        <w:rPr>
          <w:lang w:val="lt-LT"/>
        </w:rPr>
        <w:t>rbai užbaigti</w:t>
      </w:r>
      <w:r w:rsidR="004177F9">
        <w:rPr>
          <w:lang w:val="lt-LT"/>
        </w:rPr>
        <w:t>,</w:t>
      </w:r>
      <w:r w:rsidR="00D048CB">
        <w:rPr>
          <w:lang w:val="lt-LT"/>
        </w:rPr>
        <w:t xml:space="preserve"> </w:t>
      </w:r>
      <w:r w:rsidR="00D048CB">
        <w:rPr>
          <w:rFonts w:cs="Times New Roman"/>
          <w:szCs w:val="24"/>
        </w:rPr>
        <w:t>paleidimo, derinimo darbai</w:t>
      </w:r>
      <w:r w:rsidR="004177F9">
        <w:rPr>
          <w:rFonts w:cs="Times New Roman"/>
          <w:szCs w:val="24"/>
          <w:lang w:val="en-US"/>
        </w:rPr>
        <w:t xml:space="preserve"> </w:t>
      </w:r>
      <w:r w:rsidR="004177F9">
        <w:rPr>
          <w:lang w:val="lt-LT"/>
        </w:rPr>
        <w:t>atlikti,</w:t>
      </w:r>
      <w:r w:rsidR="00D048CB" w:rsidRPr="005C5554">
        <w:rPr>
          <w:lang w:val="lt-LT"/>
        </w:rPr>
        <w:t xml:space="preserve"> objektas priduotas.</w:t>
      </w:r>
    </w:p>
    <w:p w:rsidR="00D048CB" w:rsidRDefault="00D048CB" w:rsidP="004177F9">
      <w:pPr>
        <w:tabs>
          <w:tab w:val="left" w:pos="1134"/>
        </w:tabs>
        <w:spacing w:after="0"/>
        <w:ind w:firstLine="567"/>
        <w:jc w:val="both"/>
        <w:rPr>
          <w:rFonts w:eastAsia="Times New Roman" w:cs="Times New Roman"/>
          <w:bCs/>
          <w:szCs w:val="24"/>
          <w:lang w:val="en-US" w:eastAsia="lt-LT"/>
        </w:rPr>
      </w:pPr>
      <w:r>
        <w:rPr>
          <w:rFonts w:cs="Times New Roman"/>
          <w:szCs w:val="24"/>
        </w:rPr>
        <w:t>Įgyvendinto projekto vertė 3752,99 tūkst. Eur iš jų:</w:t>
      </w:r>
      <w:r w:rsidRPr="0090137E">
        <w:rPr>
          <w:rFonts w:cs="Times New Roman"/>
          <w:szCs w:val="24"/>
        </w:rPr>
        <w:t xml:space="preserve"> </w:t>
      </w:r>
      <w:r w:rsidRPr="0047412E">
        <w:rPr>
          <w:rFonts w:cs="Times New Roman"/>
          <w:szCs w:val="24"/>
        </w:rPr>
        <w:t>Europos sąjungos fondo lėšos</w:t>
      </w:r>
      <w:r>
        <w:rPr>
          <w:rFonts w:cs="Times New Roman"/>
          <w:szCs w:val="24"/>
        </w:rPr>
        <w:t xml:space="preserve"> 2991,18 tūkst. Eur</w:t>
      </w:r>
      <w:r w:rsidRPr="0047412E">
        <w:rPr>
          <w:rFonts w:cs="Times New Roman"/>
          <w:szCs w:val="24"/>
        </w:rPr>
        <w:t xml:space="preserve">, Kėdainių rajono savivaldybės biudžeto lėšos, </w:t>
      </w:r>
      <w:r>
        <w:rPr>
          <w:rFonts w:cs="Times New Roman"/>
          <w:szCs w:val="24"/>
        </w:rPr>
        <w:t>379,3 tūkst. Eur,</w:t>
      </w:r>
      <w:r w:rsidRPr="0047412E">
        <w:rPr>
          <w:rFonts w:cs="Times New Roman"/>
          <w:szCs w:val="24"/>
        </w:rPr>
        <w:t xml:space="preserve"> UAB „Kėdainių vandenys“ lėšos. </w:t>
      </w:r>
      <w:r>
        <w:rPr>
          <w:rFonts w:cs="Times New Roman"/>
          <w:szCs w:val="24"/>
        </w:rPr>
        <w:t xml:space="preserve">382,51 tūkst. Eur. </w:t>
      </w:r>
    </w:p>
    <w:p w:rsidR="00D048CB" w:rsidRPr="0047412E" w:rsidRDefault="00D048CB" w:rsidP="00D048CB">
      <w:pPr>
        <w:pStyle w:val="Sraopastraipa"/>
        <w:tabs>
          <w:tab w:val="left" w:pos="851"/>
        </w:tabs>
        <w:spacing w:after="0"/>
        <w:ind w:left="993"/>
        <w:jc w:val="both"/>
        <w:rPr>
          <w:rFonts w:eastAsia="Times New Roman" w:cs="Times New Roman"/>
          <w:bCs/>
          <w:szCs w:val="24"/>
          <w:lang w:val="en-US" w:eastAsia="lt-LT"/>
        </w:rPr>
      </w:pPr>
    </w:p>
    <w:p w:rsidR="00D048CB" w:rsidRPr="0047412E" w:rsidRDefault="00D048CB" w:rsidP="00D048CB">
      <w:pPr>
        <w:tabs>
          <w:tab w:val="left" w:pos="1134"/>
        </w:tabs>
        <w:spacing w:after="0"/>
        <w:ind w:firstLine="567"/>
        <w:jc w:val="both"/>
        <w:rPr>
          <w:rFonts w:cs="Times New Roman"/>
          <w:i/>
          <w:szCs w:val="24"/>
          <w:u w:val="single"/>
        </w:rPr>
      </w:pPr>
      <w:r>
        <w:rPr>
          <w:rFonts w:cs="Times New Roman"/>
          <w:i/>
          <w:szCs w:val="24"/>
          <w:u w:val="single"/>
        </w:rPr>
        <w:t>Rekonstrukcijos darbai baigti ir p</w:t>
      </w:r>
      <w:r w:rsidRPr="0047412E">
        <w:rPr>
          <w:rFonts w:cs="Times New Roman"/>
          <w:i/>
          <w:szCs w:val="24"/>
          <w:u w:val="single"/>
        </w:rPr>
        <w:t>rojekt</w:t>
      </w:r>
      <w:r>
        <w:rPr>
          <w:rFonts w:cs="Times New Roman"/>
          <w:i/>
          <w:szCs w:val="24"/>
          <w:u w:val="single"/>
        </w:rPr>
        <w:t>e</w:t>
      </w:r>
      <w:r w:rsidRPr="0047412E">
        <w:rPr>
          <w:rFonts w:cs="Times New Roman"/>
          <w:i/>
          <w:szCs w:val="24"/>
          <w:u w:val="single"/>
        </w:rPr>
        <w:t xml:space="preserve"> „Nuotekų valyklos rekonstrukcija Akademijos mstl. Kėdainių rajone“.</w:t>
      </w:r>
      <w:r w:rsidRPr="0047412E">
        <w:rPr>
          <w:rFonts w:cs="Times New Roman"/>
          <w:szCs w:val="24"/>
        </w:rPr>
        <w:t xml:space="preserve"> Rangovas UAB ”Infes“.</w:t>
      </w:r>
    </w:p>
    <w:p w:rsidR="003A7AA2" w:rsidRPr="00797AB1" w:rsidRDefault="00D048CB" w:rsidP="00D048CB">
      <w:pPr>
        <w:tabs>
          <w:tab w:val="left" w:pos="1134"/>
        </w:tabs>
        <w:spacing w:after="0"/>
        <w:ind w:firstLine="567"/>
        <w:jc w:val="both"/>
        <w:rPr>
          <w:szCs w:val="24"/>
        </w:rPr>
      </w:pPr>
      <w:r w:rsidRPr="0047412E">
        <w:rPr>
          <w:rFonts w:cs="Times New Roman"/>
          <w:bCs/>
          <w:szCs w:val="24"/>
        </w:rPr>
        <w:t>Projekto tikslas –</w:t>
      </w:r>
      <w:r>
        <w:rPr>
          <w:rFonts w:cs="Times New Roman"/>
          <w:bCs/>
          <w:szCs w:val="24"/>
        </w:rPr>
        <w:t xml:space="preserve"> </w:t>
      </w:r>
      <w:r w:rsidRPr="0047412E">
        <w:rPr>
          <w:rFonts w:cs="Times New Roman"/>
          <w:szCs w:val="24"/>
        </w:rPr>
        <w:t xml:space="preserve">padidinti nuotekų tvarkymo sistemos efektyvumą Akademijos mstl. Kėdainių raj. sav., pagerinant Akademijos NVĮ išvalytų nuotekų kokybę iki reikalaujamų parametrų. </w:t>
      </w:r>
      <w:r>
        <w:rPr>
          <w:rFonts w:cs="Times New Roman"/>
          <w:szCs w:val="24"/>
        </w:rPr>
        <w:t>Projektas finansuojamas</w:t>
      </w:r>
      <w:r>
        <w:t xml:space="preserve"> iš </w:t>
      </w:r>
      <w:r>
        <w:rPr>
          <w:rFonts w:cs="Times New Roman"/>
          <w:szCs w:val="24"/>
        </w:rPr>
        <w:t>Europos Sąjungos</w:t>
      </w:r>
      <w:r>
        <w:t xml:space="preserve"> struktūrinių fondų</w:t>
      </w:r>
      <w:r>
        <w:rPr>
          <w:rFonts w:cs="Times New Roman"/>
          <w:szCs w:val="24"/>
        </w:rPr>
        <w:t xml:space="preserve">, savivaldybės ir </w:t>
      </w:r>
      <w:r w:rsidR="00DD6C99">
        <w:rPr>
          <w:rFonts w:cs="Times New Roman"/>
          <w:szCs w:val="24"/>
        </w:rPr>
        <w:t>Bendrov</w:t>
      </w:r>
      <w:r>
        <w:rPr>
          <w:rFonts w:cs="Times New Roman"/>
          <w:szCs w:val="24"/>
        </w:rPr>
        <w:t>ės lėšomis</w:t>
      </w:r>
      <w:r w:rsidRPr="00797AB1">
        <w:rPr>
          <w:rFonts w:cs="Times New Roman"/>
          <w:szCs w:val="24"/>
        </w:rPr>
        <w:t xml:space="preserve">. </w:t>
      </w:r>
      <w:r w:rsidRPr="00797AB1">
        <w:rPr>
          <w:szCs w:val="24"/>
        </w:rPr>
        <w:t>R</w:t>
      </w:r>
      <w:r w:rsidRPr="00797AB1">
        <w:rPr>
          <w:rFonts w:cs="Times New Roman"/>
          <w:szCs w:val="24"/>
        </w:rPr>
        <w:t>ekonstrukcijos darbai užbaigti</w:t>
      </w:r>
      <w:r w:rsidRPr="00797AB1">
        <w:rPr>
          <w:szCs w:val="24"/>
        </w:rPr>
        <w:t>, vykdoma teisinė registracija</w:t>
      </w:r>
      <w:r w:rsidRPr="00797AB1">
        <w:rPr>
          <w:rFonts w:cs="Times New Roman"/>
          <w:szCs w:val="24"/>
        </w:rPr>
        <w:t xml:space="preserve">. </w:t>
      </w:r>
      <w:r w:rsidRPr="00797AB1">
        <w:rPr>
          <w:szCs w:val="24"/>
        </w:rPr>
        <w:t>Baigiamųjų bandymų metu nevalytose nuotekose esančios teršalų koncentracijos buvo išvalytos iki projekte nurodytų reikalavimų: vidutinės BDS7, Nb, Pb koncentracijos valytose nuotekose atitinkamai sudarė 6,8 mgO2/l, 11,3 mgN/l, 0,46 mgP/l.</w:t>
      </w:r>
    </w:p>
    <w:p w:rsidR="00D048CB" w:rsidRPr="00797AB1" w:rsidRDefault="00D048CB" w:rsidP="00D048CB">
      <w:pPr>
        <w:tabs>
          <w:tab w:val="left" w:pos="1134"/>
        </w:tabs>
        <w:spacing w:after="0"/>
        <w:ind w:firstLine="567"/>
        <w:jc w:val="both"/>
        <w:rPr>
          <w:rFonts w:cs="Times New Roman"/>
          <w:szCs w:val="24"/>
        </w:rPr>
      </w:pPr>
    </w:p>
    <w:p w:rsidR="0065552F" w:rsidRPr="0047412E" w:rsidRDefault="0065552F" w:rsidP="000B3730">
      <w:pPr>
        <w:pStyle w:val="Betarp"/>
        <w:jc w:val="center"/>
        <w:rPr>
          <w:rFonts w:cs="Times New Roman"/>
          <w:b/>
          <w:szCs w:val="24"/>
        </w:rPr>
      </w:pPr>
      <w:r w:rsidRPr="0047412E">
        <w:rPr>
          <w:rFonts w:cs="Times New Roman"/>
          <w:b/>
          <w:szCs w:val="24"/>
        </w:rPr>
        <w:t>FINANSINIŲ IR NE FINANSINIŲ VEIKLOS REZULTATŲ ANALIZĖ</w:t>
      </w:r>
    </w:p>
    <w:p w:rsidR="0065552F" w:rsidRPr="0047412E" w:rsidRDefault="0065552F" w:rsidP="00833FF8">
      <w:pPr>
        <w:pStyle w:val="Betarp"/>
        <w:ind w:firstLine="851"/>
        <w:jc w:val="both"/>
        <w:rPr>
          <w:rFonts w:cs="Times New Roman"/>
          <w:b/>
          <w:szCs w:val="24"/>
        </w:rPr>
      </w:pPr>
    </w:p>
    <w:p w:rsidR="004E0B40" w:rsidRPr="0047412E" w:rsidRDefault="00F53144" w:rsidP="0032049C">
      <w:pPr>
        <w:pStyle w:val="Betarp"/>
        <w:ind w:firstLine="851"/>
        <w:jc w:val="both"/>
      </w:pPr>
      <w:r w:rsidRPr="0047412E">
        <w:rPr>
          <w:rFonts w:cs="Times New Roman"/>
          <w:b/>
          <w:szCs w:val="24"/>
        </w:rPr>
        <w:t>Vandens gavyba</w:t>
      </w:r>
      <w:r w:rsidR="00636907" w:rsidRPr="0047412E">
        <w:rPr>
          <w:rFonts w:cs="Times New Roman"/>
          <w:b/>
          <w:szCs w:val="24"/>
        </w:rPr>
        <w:t xml:space="preserve">. </w:t>
      </w:r>
      <w:r w:rsidR="00934719" w:rsidRPr="0047412E">
        <w:rPr>
          <w:rFonts w:cs="Times New Roman"/>
          <w:szCs w:val="24"/>
        </w:rPr>
        <w:t>UAB „Kėdainių vandenys“ eksploatuoja 5</w:t>
      </w:r>
      <w:r w:rsidR="005D5237" w:rsidRPr="0047412E">
        <w:rPr>
          <w:rFonts w:cs="Times New Roman"/>
          <w:szCs w:val="24"/>
        </w:rPr>
        <w:t>2</w:t>
      </w:r>
      <w:r w:rsidR="00934719" w:rsidRPr="0047412E">
        <w:rPr>
          <w:rFonts w:cs="Times New Roman"/>
          <w:szCs w:val="24"/>
        </w:rPr>
        <w:t xml:space="preserve"> vandenviet</w:t>
      </w:r>
      <w:r w:rsidR="005D5237" w:rsidRPr="0047412E">
        <w:rPr>
          <w:rFonts w:cs="Times New Roman"/>
          <w:szCs w:val="24"/>
        </w:rPr>
        <w:t>es</w:t>
      </w:r>
      <w:r w:rsidR="00934719" w:rsidRPr="0047412E">
        <w:rPr>
          <w:rFonts w:cs="Times New Roman"/>
          <w:szCs w:val="24"/>
        </w:rPr>
        <w:t xml:space="preserve">. Iš Kėdainių </w:t>
      </w:r>
      <w:r w:rsidR="0036700F" w:rsidRPr="0047412E">
        <w:rPr>
          <w:rFonts w:cs="Times New Roman"/>
          <w:szCs w:val="24"/>
        </w:rPr>
        <w:t xml:space="preserve">miesto </w:t>
      </w:r>
      <w:r w:rsidR="00934719" w:rsidRPr="0047412E">
        <w:rPr>
          <w:rFonts w:cs="Times New Roman"/>
          <w:szCs w:val="24"/>
        </w:rPr>
        <w:t>vandenvietės geriamasis vanduo tiekiamas Kėdainių miestui, Daumantų, Paobelio, Vilainių, Pelėdnagių, Sirutiškio, Medekšių</w:t>
      </w:r>
      <w:r w:rsidR="000B3730" w:rsidRPr="0047412E">
        <w:rPr>
          <w:rFonts w:cs="Times New Roman"/>
          <w:szCs w:val="24"/>
        </w:rPr>
        <w:t xml:space="preserve"> ir</w:t>
      </w:r>
      <w:r w:rsidR="00934719" w:rsidRPr="0047412E">
        <w:rPr>
          <w:rFonts w:cs="Times New Roman"/>
          <w:szCs w:val="24"/>
        </w:rPr>
        <w:t xml:space="preserve"> Keleriškių gyvenvietėms.</w:t>
      </w:r>
      <w:r w:rsidR="0032049C" w:rsidRPr="0047412E">
        <w:rPr>
          <w:rFonts w:cs="Times New Roman"/>
          <w:szCs w:val="24"/>
        </w:rPr>
        <w:t xml:space="preserve"> </w:t>
      </w:r>
    </w:p>
    <w:p w:rsidR="00337ECC" w:rsidRPr="00B513BD" w:rsidRDefault="005B0296" w:rsidP="00326E10">
      <w:pPr>
        <w:pStyle w:val="Betarp"/>
        <w:jc w:val="both"/>
        <w:rPr>
          <w:rFonts w:cs="Times New Roman"/>
          <w:szCs w:val="24"/>
        </w:rPr>
      </w:pPr>
      <w:r w:rsidRPr="0047412E">
        <w:tab/>
      </w:r>
      <w:r w:rsidR="001C5C99" w:rsidRPr="00B513BD">
        <w:rPr>
          <w:rFonts w:cs="Times New Roman"/>
          <w:szCs w:val="24"/>
        </w:rPr>
        <w:t>202</w:t>
      </w:r>
      <w:r w:rsidR="005D22DB" w:rsidRPr="00B513BD">
        <w:rPr>
          <w:rFonts w:cs="Times New Roman"/>
          <w:szCs w:val="24"/>
        </w:rPr>
        <w:t>2</w:t>
      </w:r>
      <w:r w:rsidR="0081192B" w:rsidRPr="00B513BD">
        <w:rPr>
          <w:rFonts w:cs="Times New Roman"/>
          <w:szCs w:val="24"/>
        </w:rPr>
        <w:t xml:space="preserve"> m. išgauta </w:t>
      </w:r>
      <w:r w:rsidR="005D22DB" w:rsidRPr="00B513BD">
        <w:rPr>
          <w:rFonts w:cs="Times New Roman"/>
          <w:szCs w:val="24"/>
        </w:rPr>
        <w:t>1673,5</w:t>
      </w:r>
      <w:r w:rsidR="0081192B" w:rsidRPr="00B513BD">
        <w:rPr>
          <w:rFonts w:cs="Times New Roman"/>
          <w:szCs w:val="24"/>
        </w:rPr>
        <w:t xml:space="preserve"> </w:t>
      </w:r>
      <w:r w:rsidR="00F379DC" w:rsidRPr="00B513BD">
        <w:rPr>
          <w:rFonts w:cs="Times New Roman"/>
          <w:szCs w:val="24"/>
        </w:rPr>
        <w:t>tūkst. m</w:t>
      </w:r>
      <w:r w:rsidR="00F379DC" w:rsidRPr="00B513BD">
        <w:rPr>
          <w:rFonts w:cs="Times New Roman"/>
          <w:szCs w:val="24"/>
          <w:vertAlign w:val="superscript"/>
        </w:rPr>
        <w:t>3</w:t>
      </w:r>
      <w:r w:rsidR="001A4A37" w:rsidRPr="00B513BD">
        <w:rPr>
          <w:rFonts w:cs="Times New Roman"/>
          <w:szCs w:val="24"/>
          <w:vertAlign w:val="superscript"/>
        </w:rPr>
        <w:t xml:space="preserve"> </w:t>
      </w:r>
      <w:r w:rsidR="0081192B" w:rsidRPr="00B513BD">
        <w:rPr>
          <w:rFonts w:cs="Times New Roman"/>
          <w:szCs w:val="24"/>
        </w:rPr>
        <w:t>vandens.</w:t>
      </w:r>
      <w:r w:rsidR="004423B1" w:rsidRPr="00B513BD">
        <w:rPr>
          <w:rFonts w:cs="Times New Roman"/>
          <w:szCs w:val="24"/>
        </w:rPr>
        <w:t xml:space="preserve"> Vidutiniškai per parą išgaunama 4,</w:t>
      </w:r>
      <w:r w:rsidR="005D22DB" w:rsidRPr="00B513BD">
        <w:rPr>
          <w:rFonts w:cs="Times New Roman"/>
          <w:szCs w:val="24"/>
        </w:rPr>
        <w:t>58</w:t>
      </w:r>
      <w:r w:rsidR="004423B1" w:rsidRPr="00B513BD">
        <w:rPr>
          <w:rFonts w:cs="Times New Roman"/>
          <w:szCs w:val="24"/>
        </w:rPr>
        <w:t xml:space="preserve"> tūkst. m</w:t>
      </w:r>
      <w:r w:rsidR="004423B1" w:rsidRPr="00B513BD">
        <w:rPr>
          <w:rFonts w:cs="Times New Roman"/>
          <w:szCs w:val="24"/>
          <w:vertAlign w:val="superscript"/>
        </w:rPr>
        <w:t>3</w:t>
      </w:r>
      <w:r w:rsidR="0081192B" w:rsidRPr="00B513BD">
        <w:rPr>
          <w:rFonts w:cs="Times New Roman"/>
          <w:szCs w:val="24"/>
        </w:rPr>
        <w:t xml:space="preserve"> </w:t>
      </w:r>
      <w:r w:rsidR="004423B1" w:rsidRPr="00B513BD">
        <w:rPr>
          <w:rFonts w:cs="Times New Roman"/>
          <w:szCs w:val="24"/>
        </w:rPr>
        <w:t xml:space="preserve">vandens. </w:t>
      </w:r>
      <w:r w:rsidR="0081192B" w:rsidRPr="00B513BD">
        <w:rPr>
          <w:rFonts w:cs="Times New Roman"/>
          <w:szCs w:val="24"/>
        </w:rPr>
        <w:t xml:space="preserve">Realizuota </w:t>
      </w:r>
      <w:r w:rsidR="005D22DB" w:rsidRPr="00B513BD">
        <w:rPr>
          <w:rFonts w:cs="Times New Roman"/>
          <w:szCs w:val="24"/>
        </w:rPr>
        <w:t>1343</w:t>
      </w:r>
      <w:r w:rsidR="0081192B" w:rsidRPr="00B513BD">
        <w:rPr>
          <w:rFonts w:cs="Times New Roman"/>
          <w:szCs w:val="24"/>
        </w:rPr>
        <w:t xml:space="preserve"> tūkst.</w:t>
      </w:r>
      <w:r w:rsidR="00742CA8" w:rsidRPr="00B513BD">
        <w:rPr>
          <w:rFonts w:cs="Times New Roman"/>
          <w:szCs w:val="24"/>
        </w:rPr>
        <w:t xml:space="preserve"> </w:t>
      </w:r>
      <w:r w:rsidR="0081192B" w:rsidRPr="00B513BD">
        <w:rPr>
          <w:rFonts w:cs="Times New Roman"/>
          <w:szCs w:val="24"/>
        </w:rPr>
        <w:t>m</w:t>
      </w:r>
      <w:r w:rsidR="00742CA8" w:rsidRPr="00B513BD">
        <w:rPr>
          <w:rFonts w:cs="Times New Roman"/>
          <w:szCs w:val="24"/>
          <w:vertAlign w:val="superscript"/>
        </w:rPr>
        <w:t>3</w:t>
      </w:r>
      <w:r w:rsidR="0081192B" w:rsidRPr="00B513BD">
        <w:rPr>
          <w:rFonts w:cs="Times New Roman"/>
          <w:szCs w:val="24"/>
        </w:rPr>
        <w:t xml:space="preserve"> vandens. Lyginant su 20</w:t>
      </w:r>
      <w:r w:rsidR="005D5237" w:rsidRPr="00B513BD">
        <w:rPr>
          <w:rFonts w:cs="Times New Roman"/>
          <w:szCs w:val="24"/>
        </w:rPr>
        <w:t>2</w:t>
      </w:r>
      <w:r w:rsidR="005D22DB" w:rsidRPr="00B513BD">
        <w:rPr>
          <w:rFonts w:cs="Times New Roman"/>
          <w:szCs w:val="24"/>
        </w:rPr>
        <w:t>2</w:t>
      </w:r>
      <w:r w:rsidR="0081192B" w:rsidRPr="00B513BD">
        <w:rPr>
          <w:rFonts w:cs="Times New Roman"/>
          <w:szCs w:val="24"/>
        </w:rPr>
        <w:t xml:space="preserve"> m. vandens išgavimas </w:t>
      </w:r>
      <w:r w:rsidR="005D22DB" w:rsidRPr="00B513BD">
        <w:rPr>
          <w:rFonts w:cs="Times New Roman"/>
          <w:szCs w:val="24"/>
        </w:rPr>
        <w:t xml:space="preserve">sumažėjo </w:t>
      </w:r>
      <w:r w:rsidR="00B513BD" w:rsidRPr="00B513BD">
        <w:rPr>
          <w:rFonts w:cs="Times New Roman"/>
          <w:szCs w:val="24"/>
        </w:rPr>
        <w:t>111,</w:t>
      </w:r>
      <w:r w:rsidR="001C1253">
        <w:rPr>
          <w:rFonts w:cs="Times New Roman"/>
          <w:szCs w:val="24"/>
        </w:rPr>
        <w:t>0</w:t>
      </w:r>
      <w:r w:rsidR="0081192B" w:rsidRPr="00B513BD">
        <w:rPr>
          <w:rFonts w:cs="Times New Roman"/>
          <w:szCs w:val="24"/>
        </w:rPr>
        <w:t xml:space="preserve"> tūkst.</w:t>
      </w:r>
      <w:r w:rsidR="00742CA8" w:rsidRPr="00B513BD">
        <w:rPr>
          <w:rFonts w:cs="Times New Roman"/>
          <w:szCs w:val="24"/>
        </w:rPr>
        <w:t xml:space="preserve"> </w:t>
      </w:r>
      <w:r w:rsidR="0081192B" w:rsidRPr="00B513BD">
        <w:rPr>
          <w:rFonts w:cs="Times New Roman"/>
          <w:szCs w:val="24"/>
        </w:rPr>
        <w:t>m</w:t>
      </w:r>
      <w:r w:rsidR="008F4402" w:rsidRPr="00B513BD">
        <w:rPr>
          <w:rFonts w:cs="Times New Roman"/>
          <w:szCs w:val="24"/>
          <w:vertAlign w:val="superscript"/>
        </w:rPr>
        <w:t>3</w:t>
      </w:r>
      <w:r w:rsidR="0081192B" w:rsidRPr="00B513BD">
        <w:rPr>
          <w:rFonts w:cs="Times New Roman"/>
          <w:szCs w:val="24"/>
        </w:rPr>
        <w:t xml:space="preserve">, </w:t>
      </w:r>
      <w:r w:rsidR="001C532A" w:rsidRPr="00B513BD">
        <w:rPr>
          <w:rFonts w:cs="Times New Roman"/>
          <w:szCs w:val="24"/>
        </w:rPr>
        <w:t xml:space="preserve">realizacija </w:t>
      </w:r>
      <w:r w:rsidR="00B513BD" w:rsidRPr="00B513BD">
        <w:rPr>
          <w:rFonts w:cs="Times New Roman"/>
          <w:szCs w:val="24"/>
        </w:rPr>
        <w:t>sumažėjo</w:t>
      </w:r>
      <w:r w:rsidR="001C532A" w:rsidRPr="00B513BD">
        <w:rPr>
          <w:rFonts w:cs="Times New Roman"/>
          <w:szCs w:val="24"/>
        </w:rPr>
        <w:t xml:space="preserve"> </w:t>
      </w:r>
      <w:r w:rsidR="00B513BD" w:rsidRPr="00B513BD">
        <w:rPr>
          <w:rFonts w:cs="Times New Roman"/>
          <w:szCs w:val="24"/>
        </w:rPr>
        <w:t>42,0</w:t>
      </w:r>
      <w:r w:rsidR="00F379DC" w:rsidRPr="00B513BD">
        <w:rPr>
          <w:rFonts w:cs="Times New Roman"/>
          <w:szCs w:val="24"/>
        </w:rPr>
        <w:t xml:space="preserve"> </w:t>
      </w:r>
      <w:r w:rsidR="0081192B" w:rsidRPr="00B513BD">
        <w:rPr>
          <w:rFonts w:cs="Times New Roman"/>
          <w:szCs w:val="24"/>
        </w:rPr>
        <w:t>tūkst.</w:t>
      </w:r>
      <w:r w:rsidR="00742CA8" w:rsidRPr="00B513BD">
        <w:rPr>
          <w:rFonts w:cs="Times New Roman"/>
          <w:szCs w:val="24"/>
        </w:rPr>
        <w:t xml:space="preserve"> </w:t>
      </w:r>
      <w:r w:rsidR="0081192B" w:rsidRPr="00B513BD">
        <w:rPr>
          <w:rFonts w:cs="Times New Roman"/>
          <w:szCs w:val="24"/>
        </w:rPr>
        <w:t>m</w:t>
      </w:r>
      <w:r w:rsidR="00742CA8" w:rsidRPr="00B513BD">
        <w:rPr>
          <w:rFonts w:cs="Times New Roman"/>
          <w:szCs w:val="24"/>
          <w:vertAlign w:val="superscript"/>
        </w:rPr>
        <w:t>3</w:t>
      </w:r>
      <w:r w:rsidR="0081192B" w:rsidRPr="00B513BD">
        <w:rPr>
          <w:rFonts w:cs="Times New Roman"/>
          <w:szCs w:val="24"/>
        </w:rPr>
        <w:t xml:space="preserve">. </w:t>
      </w:r>
    </w:p>
    <w:p w:rsidR="00A518CA" w:rsidRPr="0047412E" w:rsidRDefault="00742CA8" w:rsidP="00326E10">
      <w:pPr>
        <w:pStyle w:val="Betarp"/>
        <w:ind w:firstLine="851"/>
        <w:jc w:val="both"/>
        <w:rPr>
          <w:rFonts w:cs="Times New Roman"/>
          <w:szCs w:val="24"/>
        </w:rPr>
      </w:pPr>
      <w:r w:rsidRPr="0047412E">
        <w:rPr>
          <w:rFonts w:cs="Times New Roman"/>
          <w:szCs w:val="24"/>
        </w:rPr>
        <w:t>20</w:t>
      </w:r>
      <w:r w:rsidR="007607FD" w:rsidRPr="0047412E">
        <w:rPr>
          <w:rFonts w:cs="Times New Roman"/>
          <w:szCs w:val="24"/>
        </w:rPr>
        <w:t>2</w:t>
      </w:r>
      <w:r w:rsidR="00B513BD">
        <w:rPr>
          <w:rFonts w:cs="Times New Roman"/>
          <w:szCs w:val="24"/>
        </w:rPr>
        <w:t>2</w:t>
      </w:r>
      <w:r w:rsidRPr="0047412E">
        <w:rPr>
          <w:rFonts w:cs="Times New Roman"/>
          <w:szCs w:val="24"/>
        </w:rPr>
        <w:t xml:space="preserve"> m. </w:t>
      </w:r>
      <w:r w:rsidR="00F379DC" w:rsidRPr="0047412E">
        <w:rPr>
          <w:rFonts w:cs="Times New Roman"/>
          <w:szCs w:val="24"/>
        </w:rPr>
        <w:t>Vandens netekt</w:t>
      </w:r>
      <w:r w:rsidR="003246A8" w:rsidRPr="0047412E">
        <w:rPr>
          <w:rFonts w:cs="Times New Roman"/>
          <w:szCs w:val="24"/>
        </w:rPr>
        <w:t>i</w:t>
      </w:r>
      <w:r w:rsidR="00F379DC" w:rsidRPr="0047412E">
        <w:rPr>
          <w:rFonts w:cs="Times New Roman"/>
          <w:szCs w:val="24"/>
        </w:rPr>
        <w:t xml:space="preserve">s sudarė </w:t>
      </w:r>
      <w:r w:rsidR="00B513BD">
        <w:rPr>
          <w:rFonts w:cs="Times New Roman"/>
          <w:szCs w:val="24"/>
        </w:rPr>
        <w:t>330,</w:t>
      </w:r>
      <w:r w:rsidR="001C1253">
        <w:rPr>
          <w:rFonts w:cs="Times New Roman"/>
          <w:szCs w:val="24"/>
        </w:rPr>
        <w:t>5</w:t>
      </w:r>
      <w:r w:rsidR="00F379DC" w:rsidRPr="0047412E">
        <w:rPr>
          <w:rFonts w:cs="Times New Roman"/>
          <w:szCs w:val="24"/>
        </w:rPr>
        <w:t xml:space="preserve"> tūkst</w:t>
      </w:r>
      <w:r w:rsidR="00D61146" w:rsidRPr="0047412E">
        <w:rPr>
          <w:rFonts w:cs="Times New Roman"/>
          <w:szCs w:val="24"/>
        </w:rPr>
        <w:t>.</w:t>
      </w:r>
      <w:r w:rsidR="00F379DC" w:rsidRPr="0047412E">
        <w:rPr>
          <w:rFonts w:cs="Times New Roman"/>
          <w:szCs w:val="24"/>
        </w:rPr>
        <w:t xml:space="preserve"> m</w:t>
      </w:r>
      <w:r w:rsidR="00F379DC" w:rsidRPr="0047412E">
        <w:rPr>
          <w:rFonts w:cs="Times New Roman"/>
          <w:szCs w:val="24"/>
          <w:vertAlign w:val="superscript"/>
        </w:rPr>
        <w:t>3</w:t>
      </w:r>
      <w:r w:rsidRPr="0047412E">
        <w:rPr>
          <w:rFonts w:cs="Times New Roman"/>
          <w:szCs w:val="24"/>
        </w:rPr>
        <w:t xml:space="preserve"> </w:t>
      </w:r>
      <w:r w:rsidR="0036700F" w:rsidRPr="0047412E">
        <w:rPr>
          <w:rFonts w:cs="Times New Roman"/>
          <w:szCs w:val="24"/>
        </w:rPr>
        <w:t>(</w:t>
      </w:r>
      <w:r w:rsidR="00B513BD">
        <w:rPr>
          <w:rFonts w:cs="Times New Roman"/>
          <w:szCs w:val="24"/>
        </w:rPr>
        <w:t>19,7</w:t>
      </w:r>
      <w:r w:rsidR="003246A8" w:rsidRPr="0047412E">
        <w:rPr>
          <w:rFonts w:cs="Times New Roman"/>
          <w:szCs w:val="24"/>
        </w:rPr>
        <w:t>%</w:t>
      </w:r>
      <w:r w:rsidR="0036700F" w:rsidRPr="0047412E">
        <w:rPr>
          <w:rFonts w:cs="Times New Roman"/>
          <w:szCs w:val="24"/>
        </w:rPr>
        <w:t>)</w:t>
      </w:r>
      <w:r w:rsidR="003246A8" w:rsidRPr="0047412E">
        <w:rPr>
          <w:rFonts w:cs="Times New Roman"/>
          <w:szCs w:val="24"/>
        </w:rPr>
        <w:t xml:space="preserve">. </w:t>
      </w:r>
      <w:r w:rsidR="005C0440" w:rsidRPr="0047412E">
        <w:rPr>
          <w:rFonts w:cs="Times New Roman"/>
          <w:szCs w:val="24"/>
        </w:rPr>
        <w:t xml:space="preserve">Lyginant su </w:t>
      </w:r>
      <w:r w:rsidR="005C0440">
        <w:rPr>
          <w:rFonts w:cs="Times New Roman"/>
          <w:szCs w:val="24"/>
        </w:rPr>
        <w:t>202</w:t>
      </w:r>
      <w:r w:rsidR="00B513BD">
        <w:rPr>
          <w:rFonts w:cs="Times New Roman"/>
          <w:szCs w:val="24"/>
        </w:rPr>
        <w:t>1</w:t>
      </w:r>
      <w:r w:rsidR="005C0440">
        <w:rPr>
          <w:rFonts w:cs="Times New Roman"/>
          <w:szCs w:val="24"/>
        </w:rPr>
        <w:t xml:space="preserve"> m. vandens netektis sumažėjo </w:t>
      </w:r>
      <w:r w:rsidR="00B513BD">
        <w:rPr>
          <w:rFonts w:cs="Times New Roman"/>
          <w:szCs w:val="24"/>
        </w:rPr>
        <w:t>2,7</w:t>
      </w:r>
      <w:r w:rsidR="005C0440">
        <w:rPr>
          <w:rFonts w:cs="Times New Roman"/>
          <w:szCs w:val="24"/>
          <w:lang w:val="en-US"/>
        </w:rPr>
        <w:t xml:space="preserve">%. </w:t>
      </w:r>
      <w:r w:rsidR="00406719" w:rsidRPr="0047412E">
        <w:rPr>
          <w:rFonts w:cs="Times New Roman"/>
          <w:szCs w:val="24"/>
        </w:rPr>
        <w:t>13</w:t>
      </w:r>
      <w:r w:rsidR="00B513BD">
        <w:rPr>
          <w:rFonts w:cs="Times New Roman"/>
          <w:szCs w:val="24"/>
        </w:rPr>
        <w:t>3</w:t>
      </w:r>
      <w:r w:rsidR="00406719" w:rsidRPr="0047412E">
        <w:rPr>
          <w:rFonts w:cs="Times New Roman"/>
          <w:szCs w:val="24"/>
        </w:rPr>
        <w:t>,</w:t>
      </w:r>
      <w:r w:rsidR="00B513BD">
        <w:rPr>
          <w:rFonts w:cs="Times New Roman"/>
          <w:szCs w:val="24"/>
        </w:rPr>
        <w:t>4</w:t>
      </w:r>
      <w:r w:rsidR="00406719" w:rsidRPr="0047412E">
        <w:rPr>
          <w:rFonts w:cs="Times New Roman"/>
          <w:szCs w:val="24"/>
        </w:rPr>
        <w:t xml:space="preserve"> </w:t>
      </w:r>
      <w:r w:rsidR="005436C7" w:rsidRPr="0047412E">
        <w:rPr>
          <w:rFonts w:cs="Times New Roman"/>
          <w:szCs w:val="24"/>
        </w:rPr>
        <w:t>tūkst.</w:t>
      </w:r>
      <w:r w:rsidR="00406719" w:rsidRPr="0047412E">
        <w:rPr>
          <w:rFonts w:cs="Times New Roman"/>
          <w:szCs w:val="24"/>
        </w:rPr>
        <w:t xml:space="preserve"> </w:t>
      </w:r>
      <w:r w:rsidR="005436C7" w:rsidRPr="0047412E">
        <w:rPr>
          <w:rFonts w:cs="Times New Roman"/>
          <w:szCs w:val="24"/>
        </w:rPr>
        <w:t>m</w:t>
      </w:r>
      <w:r w:rsidR="005436C7" w:rsidRPr="0047412E">
        <w:rPr>
          <w:rFonts w:cs="Times New Roman"/>
          <w:szCs w:val="24"/>
          <w:vertAlign w:val="superscript"/>
        </w:rPr>
        <w:t xml:space="preserve">3 </w:t>
      </w:r>
      <w:r w:rsidR="0036700F" w:rsidRPr="0047412E">
        <w:rPr>
          <w:rFonts w:cs="Times New Roman"/>
          <w:szCs w:val="24"/>
        </w:rPr>
        <w:t>(</w:t>
      </w:r>
      <w:r w:rsidR="00406719" w:rsidRPr="0047412E">
        <w:rPr>
          <w:rFonts w:cs="Times New Roman"/>
          <w:szCs w:val="24"/>
        </w:rPr>
        <w:t>7,</w:t>
      </w:r>
      <w:r w:rsidR="00B513BD">
        <w:rPr>
          <w:rFonts w:cs="Times New Roman"/>
          <w:szCs w:val="24"/>
        </w:rPr>
        <w:t>9</w:t>
      </w:r>
      <w:r w:rsidR="0036700F" w:rsidRPr="0047412E">
        <w:rPr>
          <w:rFonts w:cs="Times New Roman"/>
          <w:szCs w:val="24"/>
        </w:rPr>
        <w:t xml:space="preserve"> </w:t>
      </w:r>
      <w:r w:rsidR="005436C7" w:rsidRPr="0047412E">
        <w:rPr>
          <w:rFonts w:cs="Times New Roman"/>
          <w:szCs w:val="24"/>
        </w:rPr>
        <w:t xml:space="preserve">% </w:t>
      </w:r>
      <w:r w:rsidR="00665892" w:rsidRPr="0047412E">
        <w:rPr>
          <w:rFonts w:cs="Times New Roman"/>
          <w:szCs w:val="24"/>
        </w:rPr>
        <w:t>viso išgauto vandens</w:t>
      </w:r>
      <w:r w:rsidR="00637FAF" w:rsidRPr="0047412E">
        <w:rPr>
          <w:rFonts w:cs="Times New Roman"/>
          <w:szCs w:val="24"/>
        </w:rPr>
        <w:t>)</w:t>
      </w:r>
      <w:r w:rsidR="00665892" w:rsidRPr="0047412E">
        <w:rPr>
          <w:rFonts w:cs="Times New Roman"/>
          <w:szCs w:val="24"/>
        </w:rPr>
        <w:t xml:space="preserve"> </w:t>
      </w:r>
      <w:r w:rsidR="005436C7" w:rsidRPr="0047412E">
        <w:rPr>
          <w:rFonts w:cs="Times New Roman"/>
          <w:szCs w:val="24"/>
        </w:rPr>
        <w:t>panaudota vandenvie</w:t>
      </w:r>
      <w:r w:rsidR="000652D2" w:rsidRPr="0047412E">
        <w:rPr>
          <w:rFonts w:cs="Times New Roman"/>
          <w:szCs w:val="24"/>
        </w:rPr>
        <w:t>čių</w:t>
      </w:r>
      <w:r w:rsidR="005436C7" w:rsidRPr="0047412E">
        <w:rPr>
          <w:rFonts w:cs="Times New Roman"/>
          <w:szCs w:val="24"/>
        </w:rPr>
        <w:t xml:space="preserve"> ir nuotek</w:t>
      </w:r>
      <w:r w:rsidR="000652D2" w:rsidRPr="0047412E">
        <w:rPr>
          <w:rFonts w:cs="Times New Roman"/>
          <w:szCs w:val="24"/>
        </w:rPr>
        <w:t>ų</w:t>
      </w:r>
      <w:r w:rsidR="005436C7" w:rsidRPr="0047412E">
        <w:rPr>
          <w:rFonts w:cs="Times New Roman"/>
          <w:szCs w:val="24"/>
        </w:rPr>
        <w:t xml:space="preserve"> valy</w:t>
      </w:r>
      <w:r w:rsidR="000652D2" w:rsidRPr="0047412E">
        <w:rPr>
          <w:rFonts w:cs="Times New Roman"/>
          <w:szCs w:val="24"/>
        </w:rPr>
        <w:t>k</w:t>
      </w:r>
      <w:r w:rsidR="005436C7" w:rsidRPr="0047412E">
        <w:rPr>
          <w:rFonts w:cs="Times New Roman"/>
          <w:szCs w:val="24"/>
        </w:rPr>
        <w:t>los technologin</w:t>
      </w:r>
      <w:r w:rsidR="000652D2" w:rsidRPr="0047412E">
        <w:rPr>
          <w:rFonts w:cs="Times New Roman"/>
          <w:szCs w:val="24"/>
        </w:rPr>
        <w:t>ė</w:t>
      </w:r>
      <w:r w:rsidR="005436C7" w:rsidRPr="0047412E">
        <w:rPr>
          <w:rFonts w:cs="Times New Roman"/>
          <w:szCs w:val="24"/>
        </w:rPr>
        <w:t>ms reikm</w:t>
      </w:r>
      <w:r w:rsidR="000652D2" w:rsidRPr="0047412E">
        <w:rPr>
          <w:rFonts w:cs="Times New Roman"/>
          <w:szCs w:val="24"/>
        </w:rPr>
        <w:t>ė</w:t>
      </w:r>
      <w:r w:rsidR="005436C7" w:rsidRPr="0047412E">
        <w:rPr>
          <w:rFonts w:cs="Times New Roman"/>
          <w:szCs w:val="24"/>
        </w:rPr>
        <w:t>ms</w:t>
      </w:r>
      <w:r w:rsidR="000652D2" w:rsidRPr="0047412E">
        <w:rPr>
          <w:rFonts w:cs="Times New Roman"/>
          <w:szCs w:val="24"/>
        </w:rPr>
        <w:t>, tinklų plovimui, gaisrų gesinimui</w:t>
      </w:r>
      <w:r w:rsidR="00B513BD">
        <w:rPr>
          <w:rFonts w:cs="Times New Roman"/>
          <w:szCs w:val="24"/>
        </w:rPr>
        <w:t>, buitiniams poreikiams</w:t>
      </w:r>
      <w:r w:rsidR="000652D2" w:rsidRPr="0047412E">
        <w:rPr>
          <w:rFonts w:cs="Times New Roman"/>
          <w:szCs w:val="24"/>
        </w:rPr>
        <w:t>.</w:t>
      </w:r>
    </w:p>
    <w:p w:rsidR="000652D2" w:rsidRPr="0047412E" w:rsidRDefault="00C01943" w:rsidP="00BB33B0">
      <w:pPr>
        <w:pStyle w:val="Betarp"/>
        <w:spacing w:before="240"/>
        <w:ind w:firstLine="851"/>
        <w:jc w:val="both"/>
        <w:rPr>
          <w:rFonts w:cs="Times New Roman"/>
          <w:szCs w:val="24"/>
        </w:rPr>
      </w:pPr>
      <w:r w:rsidRPr="0047412E">
        <w:rPr>
          <w:rFonts w:cs="Times New Roman"/>
          <w:b/>
          <w:szCs w:val="24"/>
        </w:rPr>
        <w:t>Vandentiekio tinklai</w:t>
      </w:r>
      <w:r w:rsidR="00AA744E" w:rsidRPr="0047412E">
        <w:rPr>
          <w:rFonts w:cs="Times New Roman"/>
          <w:b/>
          <w:szCs w:val="24"/>
        </w:rPr>
        <w:t xml:space="preserve">. </w:t>
      </w:r>
      <w:r w:rsidR="000652D2" w:rsidRPr="0047412E">
        <w:rPr>
          <w:rFonts w:cs="Times New Roman"/>
          <w:szCs w:val="24"/>
        </w:rPr>
        <w:t xml:space="preserve">Šiuo metu UAB „Kėdainių vandenys“ eksploatuoja </w:t>
      </w:r>
      <w:r w:rsidR="001161B0" w:rsidRPr="003D4396">
        <w:rPr>
          <w:rFonts w:cs="Times New Roman"/>
          <w:szCs w:val="24"/>
        </w:rPr>
        <w:t>358</w:t>
      </w:r>
      <w:r w:rsidR="003D4396">
        <w:rPr>
          <w:rFonts w:cs="Times New Roman"/>
          <w:szCs w:val="24"/>
        </w:rPr>
        <w:t>,6</w:t>
      </w:r>
      <w:r w:rsidR="000652D2" w:rsidRPr="003D4396">
        <w:rPr>
          <w:rFonts w:cs="Times New Roman"/>
          <w:szCs w:val="24"/>
        </w:rPr>
        <w:t xml:space="preserve"> km</w:t>
      </w:r>
      <w:r w:rsidR="000652D2" w:rsidRPr="0047412E">
        <w:rPr>
          <w:rFonts w:cs="Times New Roman"/>
          <w:szCs w:val="24"/>
        </w:rPr>
        <w:t xml:space="preserve"> vandentiekio tinklų. Prie vandentiekio tinklų prijungti </w:t>
      </w:r>
      <w:r w:rsidR="00B513BD">
        <w:rPr>
          <w:rFonts w:cs="Times New Roman"/>
          <w:szCs w:val="24"/>
        </w:rPr>
        <w:t>508</w:t>
      </w:r>
      <w:r w:rsidR="000652D2" w:rsidRPr="0047412E">
        <w:rPr>
          <w:rFonts w:cs="Times New Roman"/>
          <w:szCs w:val="24"/>
        </w:rPr>
        <w:t xml:space="preserve"> hidrantai. Vandens tiekimo paslauga naudojasi </w:t>
      </w:r>
      <w:r w:rsidR="001C1253">
        <w:rPr>
          <w:rFonts w:cs="Times New Roman"/>
          <w:szCs w:val="24"/>
        </w:rPr>
        <w:t xml:space="preserve">19130 </w:t>
      </w:r>
      <w:r w:rsidR="00665892" w:rsidRPr="0047412E">
        <w:rPr>
          <w:rFonts w:cs="Times New Roman"/>
          <w:szCs w:val="24"/>
        </w:rPr>
        <w:t>vartotoj</w:t>
      </w:r>
      <w:r w:rsidR="001C1253">
        <w:rPr>
          <w:rFonts w:cs="Times New Roman"/>
          <w:szCs w:val="24"/>
        </w:rPr>
        <w:t>ų</w:t>
      </w:r>
      <w:r w:rsidR="000652D2" w:rsidRPr="0047412E">
        <w:rPr>
          <w:rFonts w:cs="Times New Roman"/>
          <w:szCs w:val="24"/>
        </w:rPr>
        <w:t xml:space="preserve"> (</w:t>
      </w:r>
      <w:r w:rsidR="00406719" w:rsidRPr="0047412E">
        <w:rPr>
          <w:rFonts w:cs="Times New Roman"/>
          <w:szCs w:val="24"/>
        </w:rPr>
        <w:t>71</w:t>
      </w:r>
      <w:r w:rsidR="000652D2" w:rsidRPr="0047412E">
        <w:rPr>
          <w:rFonts w:cs="Times New Roman"/>
          <w:szCs w:val="24"/>
        </w:rPr>
        <w:t xml:space="preserve"> % aptarnaujamoje teritorijoje gyvenančių </w:t>
      </w:r>
      <w:r w:rsidR="00665892" w:rsidRPr="0047412E">
        <w:rPr>
          <w:rFonts w:cs="Times New Roman"/>
          <w:szCs w:val="24"/>
        </w:rPr>
        <w:t>vartotojų</w:t>
      </w:r>
      <w:r w:rsidR="000652D2" w:rsidRPr="0047412E">
        <w:rPr>
          <w:rFonts w:cs="Times New Roman"/>
          <w:szCs w:val="24"/>
        </w:rPr>
        <w:t xml:space="preserve">). </w:t>
      </w:r>
      <w:r w:rsidR="005775CA" w:rsidRPr="0047412E">
        <w:rPr>
          <w:rFonts w:cs="Times New Roman"/>
          <w:szCs w:val="24"/>
        </w:rPr>
        <w:t>20</w:t>
      </w:r>
      <w:r w:rsidR="009E2656" w:rsidRPr="0047412E">
        <w:rPr>
          <w:rFonts w:cs="Times New Roman"/>
          <w:szCs w:val="24"/>
        </w:rPr>
        <w:t>2</w:t>
      </w:r>
      <w:r w:rsidR="0093084D">
        <w:rPr>
          <w:rFonts w:cs="Times New Roman"/>
          <w:szCs w:val="24"/>
        </w:rPr>
        <w:t>2</w:t>
      </w:r>
      <w:r w:rsidR="000652D2" w:rsidRPr="0047412E">
        <w:rPr>
          <w:rFonts w:cs="Times New Roman"/>
          <w:szCs w:val="24"/>
        </w:rPr>
        <w:t xml:space="preserve"> m. </w:t>
      </w:r>
      <w:r w:rsidR="00CE05FA" w:rsidRPr="0047412E">
        <w:rPr>
          <w:rFonts w:cs="Times New Roman"/>
          <w:szCs w:val="24"/>
        </w:rPr>
        <w:t>prie centralizuotų vandentiekio tinklų prisijungė</w:t>
      </w:r>
      <w:r w:rsidR="000652D2" w:rsidRPr="0047412E">
        <w:rPr>
          <w:rFonts w:cs="Times New Roman"/>
          <w:szCs w:val="24"/>
        </w:rPr>
        <w:t xml:space="preserve"> </w:t>
      </w:r>
      <w:r w:rsidR="001C1253">
        <w:rPr>
          <w:rFonts w:cs="Times New Roman"/>
          <w:szCs w:val="24"/>
        </w:rPr>
        <w:t>138</w:t>
      </w:r>
      <w:r w:rsidR="00D11D13" w:rsidRPr="0047412E">
        <w:rPr>
          <w:rFonts w:cs="Times New Roman"/>
          <w:szCs w:val="24"/>
        </w:rPr>
        <w:t xml:space="preserve"> </w:t>
      </w:r>
      <w:r w:rsidR="0036700F" w:rsidRPr="0047412E">
        <w:rPr>
          <w:rFonts w:cs="Times New Roman"/>
          <w:szCs w:val="24"/>
        </w:rPr>
        <w:t xml:space="preserve">nauji </w:t>
      </w:r>
      <w:r w:rsidR="00CE05FA" w:rsidRPr="0047412E">
        <w:rPr>
          <w:rFonts w:cs="Times New Roman"/>
          <w:szCs w:val="24"/>
        </w:rPr>
        <w:t>vartotojai</w:t>
      </w:r>
      <w:r w:rsidR="00E32E49" w:rsidRPr="0047412E">
        <w:rPr>
          <w:rFonts w:cs="Times New Roman"/>
          <w:szCs w:val="24"/>
        </w:rPr>
        <w:t>.</w:t>
      </w:r>
      <w:r w:rsidR="000652D2" w:rsidRPr="0047412E">
        <w:rPr>
          <w:rFonts w:cs="Times New Roman"/>
          <w:szCs w:val="24"/>
        </w:rPr>
        <w:t xml:space="preserve"> </w:t>
      </w:r>
      <w:r w:rsidR="00CE05FA" w:rsidRPr="009E32F4">
        <w:rPr>
          <w:rFonts w:cs="Times New Roman"/>
          <w:szCs w:val="24"/>
        </w:rPr>
        <w:t>Vartotojai</w:t>
      </w:r>
      <w:r w:rsidR="000652D2" w:rsidRPr="009E32F4">
        <w:rPr>
          <w:rFonts w:cs="Times New Roman"/>
          <w:szCs w:val="24"/>
        </w:rPr>
        <w:t xml:space="preserve"> jungėsi Kėdaini</w:t>
      </w:r>
      <w:r w:rsidR="000B3730" w:rsidRPr="009E32F4">
        <w:rPr>
          <w:rFonts w:cs="Times New Roman"/>
          <w:szCs w:val="24"/>
        </w:rPr>
        <w:t>ų m</w:t>
      </w:r>
      <w:r w:rsidR="0032049C" w:rsidRPr="009E32F4">
        <w:rPr>
          <w:rFonts w:cs="Times New Roman"/>
          <w:szCs w:val="24"/>
        </w:rPr>
        <w:t>.,</w:t>
      </w:r>
      <w:r w:rsidR="00E32E49" w:rsidRPr="009E32F4">
        <w:rPr>
          <w:rFonts w:cs="Times New Roman"/>
          <w:szCs w:val="24"/>
        </w:rPr>
        <w:t xml:space="preserve"> </w:t>
      </w:r>
      <w:r w:rsidR="00601EE9" w:rsidRPr="009E32F4">
        <w:rPr>
          <w:rFonts w:cs="Times New Roman"/>
          <w:szCs w:val="24"/>
        </w:rPr>
        <w:t>Šėtos, Janušavos</w:t>
      </w:r>
      <w:r w:rsidR="00452AFE" w:rsidRPr="009E32F4">
        <w:rPr>
          <w:rFonts w:cs="Times New Roman"/>
          <w:szCs w:val="24"/>
        </w:rPr>
        <w:t xml:space="preserve"> ir </w:t>
      </w:r>
      <w:r w:rsidR="001864DB" w:rsidRPr="009E32F4">
        <w:rPr>
          <w:rFonts w:cs="Times New Roman"/>
          <w:szCs w:val="24"/>
        </w:rPr>
        <w:t>kitose gyvenvietėse.</w:t>
      </w:r>
      <w:r w:rsidR="00D11D13" w:rsidRPr="0047412E">
        <w:rPr>
          <w:rFonts w:cs="Times New Roman"/>
          <w:szCs w:val="24"/>
        </w:rPr>
        <w:t xml:space="preserve"> </w:t>
      </w:r>
    </w:p>
    <w:p w:rsidR="00AA744E" w:rsidRPr="0047412E" w:rsidRDefault="0010050C" w:rsidP="00326E10">
      <w:pPr>
        <w:pStyle w:val="Betarp"/>
        <w:ind w:firstLine="851"/>
        <w:jc w:val="both"/>
        <w:rPr>
          <w:rFonts w:cs="Times New Roman"/>
          <w:szCs w:val="24"/>
        </w:rPr>
      </w:pPr>
      <w:r w:rsidRPr="0047412E">
        <w:rPr>
          <w:rFonts w:cs="Times New Roman"/>
          <w:szCs w:val="24"/>
        </w:rPr>
        <w:t>202</w:t>
      </w:r>
      <w:r w:rsidR="0093084D">
        <w:rPr>
          <w:rFonts w:cs="Times New Roman"/>
          <w:szCs w:val="24"/>
        </w:rPr>
        <w:t>2</w:t>
      </w:r>
      <w:r w:rsidR="00D25F59" w:rsidRPr="0047412E">
        <w:rPr>
          <w:rFonts w:cs="Times New Roman"/>
          <w:szCs w:val="24"/>
        </w:rPr>
        <w:t xml:space="preserve"> </w:t>
      </w:r>
      <w:r w:rsidR="00AA744E" w:rsidRPr="0047412E">
        <w:rPr>
          <w:rFonts w:cs="Times New Roman"/>
          <w:szCs w:val="24"/>
        </w:rPr>
        <w:t xml:space="preserve">m. vandentiekio tinkluose </w:t>
      </w:r>
      <w:r w:rsidR="009B2C38">
        <w:rPr>
          <w:rFonts w:cs="Times New Roman"/>
          <w:szCs w:val="24"/>
        </w:rPr>
        <w:t>registruoti</w:t>
      </w:r>
      <w:r w:rsidR="00AA744E" w:rsidRPr="0047412E">
        <w:rPr>
          <w:rFonts w:cs="Times New Roman"/>
          <w:szCs w:val="24"/>
        </w:rPr>
        <w:t xml:space="preserve"> </w:t>
      </w:r>
      <w:r w:rsidR="00ED767B" w:rsidRPr="0047412E">
        <w:rPr>
          <w:rFonts w:cs="Times New Roman"/>
          <w:szCs w:val="24"/>
        </w:rPr>
        <w:t>2</w:t>
      </w:r>
      <w:r w:rsidR="0093084D">
        <w:rPr>
          <w:rFonts w:cs="Times New Roman"/>
          <w:szCs w:val="24"/>
        </w:rPr>
        <w:t>56</w:t>
      </w:r>
      <w:r w:rsidR="00ED767B" w:rsidRPr="0047412E">
        <w:rPr>
          <w:rFonts w:cs="Times New Roman"/>
          <w:szCs w:val="24"/>
        </w:rPr>
        <w:t xml:space="preserve"> </w:t>
      </w:r>
      <w:r w:rsidR="0032049C" w:rsidRPr="0047412E">
        <w:rPr>
          <w:rFonts w:cs="Times New Roman"/>
          <w:szCs w:val="24"/>
        </w:rPr>
        <w:t>gedimai:</w:t>
      </w:r>
      <w:r w:rsidR="00AA744E" w:rsidRPr="0047412E">
        <w:rPr>
          <w:rFonts w:cs="Times New Roman"/>
          <w:szCs w:val="24"/>
        </w:rPr>
        <w:t xml:space="preserve"> kaimuose </w:t>
      </w:r>
      <w:r w:rsidR="00252A8C" w:rsidRPr="0047412E">
        <w:rPr>
          <w:rFonts w:cs="Times New Roman"/>
          <w:szCs w:val="24"/>
        </w:rPr>
        <w:t xml:space="preserve">– </w:t>
      </w:r>
      <w:r w:rsidR="0093084D">
        <w:rPr>
          <w:rFonts w:cs="Times New Roman"/>
          <w:szCs w:val="24"/>
        </w:rPr>
        <w:t>159</w:t>
      </w:r>
      <w:r w:rsidR="00111837" w:rsidRPr="0047412E">
        <w:rPr>
          <w:rFonts w:cs="Times New Roman"/>
          <w:szCs w:val="24"/>
        </w:rPr>
        <w:t xml:space="preserve"> </w:t>
      </w:r>
      <w:r w:rsidR="00AA744E" w:rsidRPr="0047412E">
        <w:rPr>
          <w:rFonts w:cs="Times New Roman"/>
          <w:szCs w:val="24"/>
        </w:rPr>
        <w:t>vnt. (</w:t>
      </w:r>
      <w:r w:rsidR="00111837" w:rsidRPr="0047412E">
        <w:rPr>
          <w:rFonts w:cs="Times New Roman"/>
          <w:szCs w:val="24"/>
        </w:rPr>
        <w:t>62,</w:t>
      </w:r>
      <w:r w:rsidR="0093084D">
        <w:rPr>
          <w:rFonts w:cs="Times New Roman"/>
          <w:szCs w:val="24"/>
        </w:rPr>
        <w:t>1</w:t>
      </w:r>
      <w:r w:rsidR="00AA744E" w:rsidRPr="0047412E">
        <w:rPr>
          <w:rFonts w:cs="Times New Roman"/>
          <w:szCs w:val="24"/>
        </w:rPr>
        <w:t xml:space="preserve">%), </w:t>
      </w:r>
      <w:r w:rsidR="0093084D">
        <w:rPr>
          <w:rFonts w:cs="Times New Roman"/>
          <w:szCs w:val="24"/>
        </w:rPr>
        <w:t>97</w:t>
      </w:r>
      <w:r w:rsidR="0032049C" w:rsidRPr="0047412E">
        <w:rPr>
          <w:rFonts w:cs="Times New Roman"/>
          <w:szCs w:val="24"/>
        </w:rPr>
        <w:t xml:space="preserve"> vnt. (37,</w:t>
      </w:r>
      <w:r w:rsidR="0093084D">
        <w:rPr>
          <w:rFonts w:cs="Times New Roman"/>
          <w:szCs w:val="24"/>
        </w:rPr>
        <w:t>9</w:t>
      </w:r>
      <w:r w:rsidR="0032049C" w:rsidRPr="0047412E">
        <w:rPr>
          <w:rFonts w:cs="Times New Roman"/>
          <w:szCs w:val="24"/>
          <w:lang w:val="en-US"/>
        </w:rPr>
        <w:t xml:space="preserve">%) </w:t>
      </w:r>
      <w:r w:rsidR="0032049C" w:rsidRPr="0047412E">
        <w:rPr>
          <w:rFonts w:cs="Times New Roman"/>
          <w:szCs w:val="24"/>
        </w:rPr>
        <w:t>–</w:t>
      </w:r>
      <w:r w:rsidR="00AA744E" w:rsidRPr="0047412E">
        <w:rPr>
          <w:rFonts w:cs="Times New Roman"/>
          <w:szCs w:val="24"/>
        </w:rPr>
        <w:t xml:space="preserve"> </w:t>
      </w:r>
      <w:r w:rsidR="0036700F" w:rsidRPr="0047412E">
        <w:rPr>
          <w:rFonts w:cs="Times New Roman"/>
          <w:szCs w:val="24"/>
        </w:rPr>
        <w:t xml:space="preserve">Kėdainių </w:t>
      </w:r>
      <w:r w:rsidR="00AA744E" w:rsidRPr="0047412E">
        <w:rPr>
          <w:rFonts w:cs="Times New Roman"/>
          <w:szCs w:val="24"/>
        </w:rPr>
        <w:t>mieste. Pagrindinės avarijų priežastys:</w:t>
      </w:r>
      <w:r w:rsidR="008C1028" w:rsidRPr="0047412E">
        <w:rPr>
          <w:rFonts w:cs="Times New Roman"/>
          <w:szCs w:val="24"/>
        </w:rPr>
        <w:t xml:space="preserve"> seni metaliniai ir ketiniai vamzdynai. </w:t>
      </w:r>
    </w:p>
    <w:p w:rsidR="00A2315E" w:rsidRDefault="0011570D" w:rsidP="00C70BA7">
      <w:pPr>
        <w:spacing w:before="240" w:after="0"/>
        <w:jc w:val="both"/>
        <w:rPr>
          <w:rFonts w:cs="Times New Roman"/>
          <w:szCs w:val="24"/>
        </w:rPr>
      </w:pPr>
      <w:r>
        <w:rPr>
          <w:rFonts w:cs="Times New Roman"/>
          <w:b/>
          <w:szCs w:val="24"/>
        </w:rPr>
        <w:tab/>
      </w:r>
      <w:r w:rsidR="00A25007" w:rsidRPr="0011570D">
        <w:rPr>
          <w:rFonts w:cs="Times New Roman"/>
          <w:b/>
          <w:szCs w:val="24"/>
        </w:rPr>
        <w:t>Vandens kokybė</w:t>
      </w:r>
      <w:r w:rsidR="00C52CF7" w:rsidRPr="0011570D">
        <w:rPr>
          <w:rFonts w:cs="Times New Roman"/>
          <w:b/>
          <w:szCs w:val="24"/>
        </w:rPr>
        <w:t xml:space="preserve">. </w:t>
      </w:r>
      <w:r w:rsidR="006D2928">
        <w:t>2022 m. atlikta 2092 vnt. indikatorinių geriamojo vandens tyrimų, kokybinių rodiklių neatitiko 54 vnt. Daugiausia kokyb</w:t>
      </w:r>
      <w:r w:rsidR="00B92FE1">
        <w:t>inių rodiklių</w:t>
      </w:r>
      <w:r w:rsidR="006D2928">
        <w:t xml:space="preserve"> neatitiko amonis, drumstumas ir sulfatai.</w:t>
      </w:r>
      <w:r w:rsidR="00B92FE1">
        <w:t xml:space="preserve"> </w:t>
      </w:r>
      <w:r w:rsidR="006D2928">
        <w:t>Amonio ir sulfat</w:t>
      </w:r>
      <w:r w:rsidR="00B92FE1">
        <w:t>ų</w:t>
      </w:r>
      <w:r w:rsidR="006D2928">
        <w:t xml:space="preserve"> padidėję rodikliai susiję su požeminiame žemės sluoksnyje esančio vandens kokybe ir mes </w:t>
      </w:r>
      <w:r w:rsidR="00B92FE1">
        <w:t xml:space="preserve">įtakoti </w:t>
      </w:r>
      <w:r w:rsidR="006D2928">
        <w:t xml:space="preserve">jo negalime, nes nėra žinomų efektyvių </w:t>
      </w:r>
      <w:r w:rsidR="00957A73">
        <w:t xml:space="preserve">šalinimo </w:t>
      </w:r>
      <w:r w:rsidR="006D2928">
        <w:t xml:space="preserve">priemonių. Drumstumo rodiklio viršijimas susijęs su netvarkingai prižiūrimu vartotojo vidaus vandentiekiu. Indikatoriniai rodikliai nedaro neigiamo poveikio žmogaus sveikatai, todėl jie yra stebimi. 2022 m. atlikta 820 vnt. mikrobiologinių tyrimų </w:t>
      </w:r>
      <w:r w:rsidR="00B92FE1">
        <w:t>iš jų kokybės neatitiko 21 vnt. Jeigu a</w:t>
      </w:r>
      <w:r w:rsidR="006D2928">
        <w:t>tlikus pakartotinus tyrim</w:t>
      </w:r>
      <w:r w:rsidR="00B92FE1">
        <w:t>us</w:t>
      </w:r>
      <w:r w:rsidR="006D2928">
        <w:t xml:space="preserve"> nusta</w:t>
      </w:r>
      <w:r w:rsidR="00B92FE1">
        <w:t xml:space="preserve">tomi </w:t>
      </w:r>
      <w:r w:rsidR="006D2928">
        <w:t>neatitikim</w:t>
      </w:r>
      <w:r w:rsidR="00B92FE1">
        <w:t>ai</w:t>
      </w:r>
      <w:r w:rsidR="006D2928">
        <w:t xml:space="preserve">, </w:t>
      </w:r>
      <w:r w:rsidR="00B92FE1">
        <w:t xml:space="preserve">tuomet </w:t>
      </w:r>
      <w:r w:rsidR="006D2928">
        <w:t>vykdomi vandenvietės ir tinklų dezinfekavimo darbai.</w:t>
      </w:r>
      <w:r w:rsidR="00A2315E">
        <w:t xml:space="preserve"> </w:t>
      </w:r>
      <w:r w:rsidR="00B92FE1">
        <w:t>Toksinių tyrimų 2022 m.</w:t>
      </w:r>
      <w:r w:rsidR="006D2928">
        <w:t xml:space="preserve"> atlikta</w:t>
      </w:r>
      <w:r w:rsidR="00B92FE1">
        <w:t xml:space="preserve"> </w:t>
      </w:r>
      <w:r w:rsidR="006D2928">
        <w:t xml:space="preserve">1391 vnt., </w:t>
      </w:r>
      <w:r w:rsidR="00B92FE1">
        <w:t xml:space="preserve"> iš jų </w:t>
      </w:r>
      <w:r w:rsidR="006D2928">
        <w:t>neatitiko 1 vnt. (boras), kiti atlikus pakartotiniems tyrimams nepasitvirtino.</w:t>
      </w:r>
      <w:r w:rsidR="000D1CF2" w:rsidRPr="0047412E">
        <w:rPr>
          <w:rFonts w:cs="Times New Roman"/>
          <w:szCs w:val="24"/>
        </w:rPr>
        <w:t xml:space="preserve"> </w:t>
      </w:r>
    </w:p>
    <w:p w:rsidR="0010050C" w:rsidRPr="0047412E" w:rsidRDefault="00A2315E" w:rsidP="00326E10">
      <w:pPr>
        <w:spacing w:after="0"/>
        <w:jc w:val="both"/>
        <w:rPr>
          <w:rFonts w:cs="Times New Roman"/>
          <w:szCs w:val="24"/>
        </w:rPr>
      </w:pPr>
      <w:r>
        <w:rPr>
          <w:rFonts w:cs="Times New Roman"/>
          <w:szCs w:val="24"/>
        </w:rPr>
        <w:tab/>
      </w:r>
      <w:r w:rsidR="000D1CF2" w:rsidRPr="0047412E">
        <w:rPr>
          <w:rFonts w:cs="Times New Roman"/>
          <w:szCs w:val="24"/>
        </w:rPr>
        <w:t>20</w:t>
      </w:r>
      <w:r w:rsidR="0010050C" w:rsidRPr="0047412E">
        <w:rPr>
          <w:rFonts w:cs="Times New Roman"/>
          <w:szCs w:val="24"/>
        </w:rPr>
        <w:t>2</w:t>
      </w:r>
      <w:r w:rsidR="0093084D">
        <w:rPr>
          <w:rFonts w:cs="Times New Roman"/>
          <w:szCs w:val="24"/>
        </w:rPr>
        <w:t>2</w:t>
      </w:r>
      <w:r w:rsidR="00EF26FC" w:rsidRPr="0047412E">
        <w:rPr>
          <w:rFonts w:cs="Times New Roman"/>
          <w:szCs w:val="24"/>
        </w:rPr>
        <w:t xml:space="preserve"> </w:t>
      </w:r>
      <w:r w:rsidR="000D1CF2" w:rsidRPr="0047412E">
        <w:rPr>
          <w:rFonts w:cs="Times New Roman"/>
          <w:szCs w:val="24"/>
        </w:rPr>
        <w:t>m</w:t>
      </w:r>
      <w:r w:rsidR="00EF26FC" w:rsidRPr="0047412E">
        <w:rPr>
          <w:rFonts w:cs="Times New Roman"/>
          <w:szCs w:val="24"/>
        </w:rPr>
        <w:t>.</w:t>
      </w:r>
      <w:r w:rsidR="00324FC4" w:rsidRPr="0047412E">
        <w:rPr>
          <w:rFonts w:cs="Times New Roman"/>
          <w:szCs w:val="24"/>
        </w:rPr>
        <w:t xml:space="preserve"> </w:t>
      </w:r>
      <w:r w:rsidR="000D1CF2" w:rsidRPr="0047412E">
        <w:rPr>
          <w:rFonts w:cs="Times New Roman"/>
          <w:szCs w:val="24"/>
        </w:rPr>
        <w:t>pradėt</w:t>
      </w:r>
      <w:r>
        <w:rPr>
          <w:rFonts w:cs="Times New Roman"/>
          <w:szCs w:val="24"/>
        </w:rPr>
        <w:t xml:space="preserve">a </w:t>
      </w:r>
      <w:r w:rsidR="000D1CF2" w:rsidRPr="0047412E">
        <w:rPr>
          <w:rFonts w:cs="Times New Roman"/>
          <w:szCs w:val="24"/>
        </w:rPr>
        <w:t>eksplo</w:t>
      </w:r>
      <w:r w:rsidR="00603AB9" w:rsidRPr="0047412E">
        <w:rPr>
          <w:rFonts w:cs="Times New Roman"/>
          <w:szCs w:val="24"/>
        </w:rPr>
        <w:t>a</w:t>
      </w:r>
      <w:r w:rsidR="000D1CF2" w:rsidRPr="0047412E">
        <w:rPr>
          <w:rFonts w:cs="Times New Roman"/>
          <w:szCs w:val="24"/>
        </w:rPr>
        <w:t xml:space="preserve">tuoti </w:t>
      </w:r>
      <w:r w:rsidR="0093084D">
        <w:rPr>
          <w:rFonts w:cs="Times New Roman"/>
          <w:szCs w:val="24"/>
        </w:rPr>
        <w:t>n</w:t>
      </w:r>
      <w:r w:rsidR="00111837" w:rsidRPr="0047412E">
        <w:rPr>
          <w:rFonts w:cs="Times New Roman"/>
          <w:szCs w:val="24"/>
        </w:rPr>
        <w:t>auj</w:t>
      </w:r>
      <w:r w:rsidR="0093084D">
        <w:rPr>
          <w:rFonts w:cs="Times New Roman"/>
          <w:szCs w:val="24"/>
        </w:rPr>
        <w:t>a</w:t>
      </w:r>
      <w:r w:rsidR="003E7755" w:rsidRPr="0047412E">
        <w:rPr>
          <w:rFonts w:cs="Times New Roman"/>
          <w:szCs w:val="24"/>
        </w:rPr>
        <w:t xml:space="preserve"> </w:t>
      </w:r>
      <w:r w:rsidR="000D1CF2" w:rsidRPr="0047412E">
        <w:rPr>
          <w:rFonts w:cs="Times New Roman"/>
          <w:szCs w:val="24"/>
        </w:rPr>
        <w:t xml:space="preserve">vandens gerinimo </w:t>
      </w:r>
      <w:r w:rsidR="0093084D">
        <w:rPr>
          <w:rFonts w:cs="Times New Roman"/>
          <w:szCs w:val="24"/>
        </w:rPr>
        <w:t>stotis Saviečių kaime.</w:t>
      </w:r>
    </w:p>
    <w:p w:rsidR="00B7195C" w:rsidRPr="0047412E" w:rsidRDefault="00B61337" w:rsidP="00C70BA7">
      <w:pPr>
        <w:pStyle w:val="Betarp"/>
        <w:spacing w:before="240"/>
        <w:ind w:firstLine="851"/>
        <w:jc w:val="both"/>
        <w:rPr>
          <w:rFonts w:cs="Times New Roman"/>
          <w:szCs w:val="24"/>
        </w:rPr>
      </w:pPr>
      <w:r w:rsidRPr="0047412E">
        <w:rPr>
          <w:rFonts w:cs="Times New Roman"/>
          <w:b/>
          <w:szCs w:val="24"/>
        </w:rPr>
        <w:t>Nuotekų surinkimas</w:t>
      </w:r>
      <w:r w:rsidR="00F65264" w:rsidRPr="0047412E">
        <w:rPr>
          <w:rFonts w:cs="Times New Roman"/>
          <w:b/>
          <w:szCs w:val="24"/>
        </w:rPr>
        <w:t xml:space="preserve">. </w:t>
      </w:r>
      <w:r w:rsidR="00B7195C" w:rsidRPr="0047412E">
        <w:rPr>
          <w:rFonts w:cs="Times New Roman"/>
          <w:szCs w:val="24"/>
        </w:rPr>
        <w:t xml:space="preserve">Kėdainių rajone </w:t>
      </w:r>
      <w:r w:rsidR="00DD6C99">
        <w:rPr>
          <w:rFonts w:cs="Times New Roman"/>
          <w:szCs w:val="24"/>
        </w:rPr>
        <w:t>Bendrov</w:t>
      </w:r>
      <w:r w:rsidR="00B7195C" w:rsidRPr="0047412E">
        <w:rPr>
          <w:rFonts w:cs="Times New Roman"/>
          <w:szCs w:val="24"/>
        </w:rPr>
        <w:t>ė eksploatuoja</w:t>
      </w:r>
      <w:r w:rsidR="00B2330D" w:rsidRPr="0047412E">
        <w:rPr>
          <w:rFonts w:cs="Times New Roman"/>
          <w:szCs w:val="24"/>
        </w:rPr>
        <w:t xml:space="preserve"> </w:t>
      </w:r>
      <w:r w:rsidR="003D4396">
        <w:rPr>
          <w:rFonts w:cs="Times New Roman"/>
          <w:szCs w:val="24"/>
        </w:rPr>
        <w:t>263,3</w:t>
      </w:r>
      <w:r w:rsidR="00B7195C" w:rsidRPr="0047412E">
        <w:rPr>
          <w:rFonts w:cs="Times New Roman"/>
          <w:szCs w:val="24"/>
        </w:rPr>
        <w:t xml:space="preserve"> </w:t>
      </w:r>
      <w:r w:rsidR="00AB22AF">
        <w:rPr>
          <w:rFonts w:cs="Times New Roman"/>
          <w:szCs w:val="24"/>
        </w:rPr>
        <w:t xml:space="preserve">km </w:t>
      </w:r>
      <w:r w:rsidR="00B7195C" w:rsidRPr="0047412E">
        <w:rPr>
          <w:rFonts w:cs="Times New Roman"/>
          <w:szCs w:val="24"/>
        </w:rPr>
        <w:t>nuotekų tinkl</w:t>
      </w:r>
      <w:r w:rsidR="00665892" w:rsidRPr="0047412E">
        <w:rPr>
          <w:rFonts w:cs="Times New Roman"/>
          <w:szCs w:val="24"/>
        </w:rPr>
        <w:t>ų</w:t>
      </w:r>
      <w:r w:rsidR="00BA53BA" w:rsidRPr="0047412E">
        <w:rPr>
          <w:rFonts w:cs="Times New Roman"/>
          <w:szCs w:val="24"/>
        </w:rPr>
        <w:t xml:space="preserve">. </w:t>
      </w:r>
      <w:r w:rsidR="00366C0E" w:rsidRPr="0047412E">
        <w:rPr>
          <w:rFonts w:cs="Times New Roman"/>
          <w:szCs w:val="24"/>
        </w:rPr>
        <w:t>Išleidžiamos n</w:t>
      </w:r>
      <w:r w:rsidR="00B2330D" w:rsidRPr="0047412E">
        <w:rPr>
          <w:rFonts w:cs="Times New Roman"/>
          <w:szCs w:val="24"/>
        </w:rPr>
        <w:t>uotekos</w:t>
      </w:r>
      <w:r w:rsidR="00366C0E" w:rsidRPr="0047412E">
        <w:rPr>
          <w:rFonts w:cs="Times New Roman"/>
          <w:szCs w:val="24"/>
        </w:rPr>
        <w:t xml:space="preserve"> </w:t>
      </w:r>
      <w:r w:rsidR="00973714" w:rsidRPr="0047412E">
        <w:rPr>
          <w:rFonts w:cs="Times New Roman"/>
          <w:szCs w:val="24"/>
        </w:rPr>
        <w:t>nuotekų tinklais</w:t>
      </w:r>
      <w:r w:rsidR="00366C0E" w:rsidRPr="0047412E">
        <w:rPr>
          <w:rFonts w:cs="Times New Roman"/>
          <w:szCs w:val="24"/>
        </w:rPr>
        <w:t xml:space="preserve"> patenka į </w:t>
      </w:r>
      <w:r w:rsidR="00DD6C99">
        <w:rPr>
          <w:rFonts w:cs="Times New Roman"/>
          <w:szCs w:val="24"/>
        </w:rPr>
        <w:t>Bendrov</w:t>
      </w:r>
      <w:r w:rsidR="00366C0E" w:rsidRPr="0047412E">
        <w:rPr>
          <w:rFonts w:cs="Times New Roman"/>
          <w:szCs w:val="24"/>
        </w:rPr>
        <w:t xml:space="preserve">ės </w:t>
      </w:r>
      <w:r w:rsidR="00660A3B" w:rsidRPr="0047412E">
        <w:rPr>
          <w:rFonts w:cs="Times New Roman"/>
          <w:szCs w:val="24"/>
        </w:rPr>
        <w:t xml:space="preserve">eksploatuojamus </w:t>
      </w:r>
      <w:r w:rsidR="00366C0E" w:rsidRPr="0047412E">
        <w:rPr>
          <w:rFonts w:cs="Times New Roman"/>
          <w:szCs w:val="24"/>
        </w:rPr>
        <w:t xml:space="preserve">valymo įrenginius. </w:t>
      </w:r>
    </w:p>
    <w:p w:rsidR="00F65264" w:rsidRPr="0047412E" w:rsidRDefault="00B7195C" w:rsidP="00326E10">
      <w:pPr>
        <w:pStyle w:val="Betarp"/>
        <w:ind w:firstLine="851"/>
        <w:jc w:val="both"/>
        <w:rPr>
          <w:rFonts w:cs="Times New Roman"/>
          <w:szCs w:val="24"/>
        </w:rPr>
      </w:pPr>
      <w:r w:rsidRPr="0047412E">
        <w:rPr>
          <w:rFonts w:cs="Times New Roman"/>
          <w:szCs w:val="24"/>
        </w:rPr>
        <w:t xml:space="preserve">Nuotekų tvarkymo paslauga naudojasi </w:t>
      </w:r>
      <w:r w:rsidR="007A1839" w:rsidRPr="0047412E">
        <w:rPr>
          <w:rFonts w:cs="Times New Roman"/>
          <w:szCs w:val="24"/>
        </w:rPr>
        <w:t>17</w:t>
      </w:r>
      <w:r w:rsidR="009E32F4">
        <w:rPr>
          <w:rFonts w:cs="Times New Roman"/>
          <w:szCs w:val="24"/>
        </w:rPr>
        <w:t>495</w:t>
      </w:r>
      <w:r w:rsidRPr="0047412E">
        <w:rPr>
          <w:rFonts w:cs="Times New Roman"/>
          <w:szCs w:val="24"/>
        </w:rPr>
        <w:t xml:space="preserve"> </w:t>
      </w:r>
      <w:r w:rsidR="00200081" w:rsidRPr="0047412E">
        <w:rPr>
          <w:rFonts w:cs="Times New Roman"/>
          <w:szCs w:val="24"/>
        </w:rPr>
        <w:t>vartotojai</w:t>
      </w:r>
      <w:r w:rsidRPr="0047412E">
        <w:rPr>
          <w:rFonts w:cs="Times New Roman"/>
          <w:szCs w:val="24"/>
        </w:rPr>
        <w:t xml:space="preserve"> (</w:t>
      </w:r>
      <w:r w:rsidR="00864082" w:rsidRPr="0047412E">
        <w:rPr>
          <w:rFonts w:cs="Times New Roman"/>
          <w:szCs w:val="24"/>
        </w:rPr>
        <w:t>64</w:t>
      </w:r>
      <w:r w:rsidR="0032049C" w:rsidRPr="0047412E">
        <w:rPr>
          <w:rFonts w:cs="Times New Roman"/>
          <w:szCs w:val="24"/>
        </w:rPr>
        <w:t>,</w:t>
      </w:r>
      <w:r w:rsidR="009E32F4">
        <w:rPr>
          <w:rFonts w:cs="Times New Roman"/>
          <w:szCs w:val="24"/>
        </w:rPr>
        <w:t>9</w:t>
      </w:r>
      <w:r w:rsidR="00AF5245" w:rsidRPr="0047412E">
        <w:rPr>
          <w:rFonts w:cs="Times New Roman"/>
          <w:szCs w:val="24"/>
        </w:rPr>
        <w:t xml:space="preserve"> </w:t>
      </w:r>
      <w:r w:rsidRPr="0047412E">
        <w:rPr>
          <w:rFonts w:cs="Times New Roman"/>
          <w:szCs w:val="24"/>
        </w:rPr>
        <w:t xml:space="preserve">% visų </w:t>
      </w:r>
      <w:r w:rsidR="00DD6C99">
        <w:rPr>
          <w:rFonts w:cs="Times New Roman"/>
          <w:szCs w:val="24"/>
        </w:rPr>
        <w:t>Bendrov</w:t>
      </w:r>
      <w:r w:rsidR="00CE05FA" w:rsidRPr="0047412E">
        <w:rPr>
          <w:rFonts w:cs="Times New Roman"/>
          <w:szCs w:val="24"/>
        </w:rPr>
        <w:t>ės aptarnaujamoje</w:t>
      </w:r>
      <w:r w:rsidRPr="0047412E">
        <w:rPr>
          <w:rFonts w:cs="Times New Roman"/>
          <w:szCs w:val="24"/>
        </w:rPr>
        <w:t xml:space="preserve"> teritorijoje gyvenančių </w:t>
      </w:r>
      <w:r w:rsidR="00200081" w:rsidRPr="0047412E">
        <w:rPr>
          <w:rFonts w:cs="Times New Roman"/>
          <w:szCs w:val="24"/>
        </w:rPr>
        <w:t>vartotojų</w:t>
      </w:r>
      <w:r w:rsidRPr="0047412E">
        <w:rPr>
          <w:rFonts w:cs="Times New Roman"/>
          <w:szCs w:val="24"/>
        </w:rPr>
        <w:t>).</w:t>
      </w:r>
      <w:r w:rsidR="000D79B9" w:rsidRPr="0047412E">
        <w:rPr>
          <w:rFonts w:cs="Times New Roman"/>
          <w:szCs w:val="24"/>
        </w:rPr>
        <w:t xml:space="preserve"> </w:t>
      </w:r>
      <w:r w:rsidR="00603AB9" w:rsidRPr="0047412E">
        <w:rPr>
          <w:rFonts w:cs="Times New Roman"/>
          <w:szCs w:val="24"/>
        </w:rPr>
        <w:t>20</w:t>
      </w:r>
      <w:r w:rsidR="00C23FCE" w:rsidRPr="0047412E">
        <w:rPr>
          <w:rFonts w:cs="Times New Roman"/>
          <w:szCs w:val="24"/>
        </w:rPr>
        <w:t>2</w:t>
      </w:r>
      <w:r w:rsidR="009E32F4">
        <w:rPr>
          <w:rFonts w:cs="Times New Roman"/>
          <w:szCs w:val="24"/>
        </w:rPr>
        <w:t>2</w:t>
      </w:r>
      <w:r w:rsidR="00603AB9" w:rsidRPr="0047412E">
        <w:rPr>
          <w:rFonts w:cs="Times New Roman"/>
          <w:szCs w:val="24"/>
        </w:rPr>
        <w:t xml:space="preserve"> m. </w:t>
      </w:r>
      <w:r w:rsidR="00CE05FA" w:rsidRPr="0047412E">
        <w:rPr>
          <w:rFonts w:cs="Times New Roman"/>
          <w:szCs w:val="24"/>
        </w:rPr>
        <w:t xml:space="preserve">prie nuotekų tinklų prisijungė </w:t>
      </w:r>
      <w:r w:rsidR="009E32F4">
        <w:rPr>
          <w:rFonts w:cs="Times New Roman"/>
          <w:szCs w:val="24"/>
        </w:rPr>
        <w:t>275</w:t>
      </w:r>
      <w:r w:rsidR="00CE05FA" w:rsidRPr="0047412E">
        <w:rPr>
          <w:rFonts w:cs="Times New Roman"/>
          <w:szCs w:val="24"/>
        </w:rPr>
        <w:t xml:space="preserve"> nauj</w:t>
      </w:r>
      <w:r w:rsidR="007A1839" w:rsidRPr="0047412E">
        <w:rPr>
          <w:rFonts w:cs="Times New Roman"/>
          <w:szCs w:val="24"/>
        </w:rPr>
        <w:t>i</w:t>
      </w:r>
      <w:r w:rsidR="00864082" w:rsidRPr="0047412E">
        <w:rPr>
          <w:rFonts w:cs="Times New Roman"/>
          <w:szCs w:val="24"/>
        </w:rPr>
        <w:t xml:space="preserve"> </w:t>
      </w:r>
      <w:r w:rsidR="00CE05FA" w:rsidRPr="0047412E">
        <w:rPr>
          <w:rFonts w:cs="Times New Roman"/>
          <w:szCs w:val="24"/>
        </w:rPr>
        <w:t>vartotoj</w:t>
      </w:r>
      <w:r w:rsidR="007A1839" w:rsidRPr="0047412E">
        <w:rPr>
          <w:rFonts w:cs="Times New Roman"/>
          <w:szCs w:val="24"/>
        </w:rPr>
        <w:t>ai</w:t>
      </w:r>
      <w:r w:rsidR="004D0563" w:rsidRPr="0047412E">
        <w:rPr>
          <w:rFonts w:cs="Times New Roman"/>
          <w:szCs w:val="24"/>
        </w:rPr>
        <w:t>.</w:t>
      </w:r>
      <w:r w:rsidR="007A1839" w:rsidRPr="0047412E">
        <w:rPr>
          <w:rFonts w:cs="Times New Roman"/>
          <w:szCs w:val="24"/>
        </w:rPr>
        <w:t xml:space="preserve"> </w:t>
      </w:r>
      <w:r w:rsidR="00F65264" w:rsidRPr="0047412E">
        <w:rPr>
          <w:rFonts w:cs="Times New Roman"/>
          <w:szCs w:val="24"/>
        </w:rPr>
        <w:t xml:space="preserve">Ataskaitiniais metais nuotekų tinkluose įvyko </w:t>
      </w:r>
      <w:r w:rsidR="00C23FCE" w:rsidRPr="0047412E">
        <w:rPr>
          <w:rFonts w:cs="Times New Roman"/>
          <w:szCs w:val="24"/>
        </w:rPr>
        <w:t>2</w:t>
      </w:r>
      <w:r w:rsidR="003244A0">
        <w:rPr>
          <w:rFonts w:cs="Times New Roman"/>
          <w:szCs w:val="24"/>
        </w:rPr>
        <w:t>20</w:t>
      </w:r>
      <w:r w:rsidR="00F65264" w:rsidRPr="0047412E">
        <w:rPr>
          <w:rFonts w:cs="Times New Roman"/>
          <w:szCs w:val="24"/>
        </w:rPr>
        <w:t xml:space="preserve"> </w:t>
      </w:r>
      <w:r w:rsidR="00366C0E" w:rsidRPr="0047412E">
        <w:rPr>
          <w:rFonts w:cs="Times New Roman"/>
          <w:szCs w:val="24"/>
        </w:rPr>
        <w:t>gedim</w:t>
      </w:r>
      <w:r w:rsidR="007A1839" w:rsidRPr="0047412E">
        <w:rPr>
          <w:rFonts w:cs="Times New Roman"/>
          <w:szCs w:val="24"/>
        </w:rPr>
        <w:t xml:space="preserve">ų </w:t>
      </w:r>
      <w:r w:rsidR="00F65264" w:rsidRPr="0047412E">
        <w:rPr>
          <w:rFonts w:cs="Times New Roman"/>
          <w:szCs w:val="24"/>
        </w:rPr>
        <w:t>(didžioji dalis</w:t>
      </w:r>
      <w:r w:rsidR="00BA53BA" w:rsidRPr="0047412E">
        <w:rPr>
          <w:rFonts w:cs="Times New Roman"/>
          <w:szCs w:val="24"/>
        </w:rPr>
        <w:t xml:space="preserve"> </w:t>
      </w:r>
      <w:r w:rsidR="00F65264" w:rsidRPr="0047412E">
        <w:rPr>
          <w:rFonts w:cs="Times New Roman"/>
          <w:szCs w:val="24"/>
        </w:rPr>
        <w:t>– užsikišimai).</w:t>
      </w:r>
    </w:p>
    <w:p w:rsidR="000D79B9" w:rsidRPr="00217E0F" w:rsidRDefault="00F65264" w:rsidP="00326E10">
      <w:pPr>
        <w:pStyle w:val="Betarp"/>
        <w:ind w:firstLine="851"/>
        <w:jc w:val="both"/>
        <w:rPr>
          <w:rFonts w:cs="Times New Roman"/>
          <w:strike/>
          <w:szCs w:val="24"/>
        </w:rPr>
      </w:pPr>
      <w:r w:rsidRPr="00217E0F">
        <w:rPr>
          <w:rFonts w:cs="Times New Roman"/>
          <w:szCs w:val="24"/>
        </w:rPr>
        <w:t>20</w:t>
      </w:r>
      <w:r w:rsidR="003E7755" w:rsidRPr="00217E0F">
        <w:rPr>
          <w:rFonts w:cs="Times New Roman"/>
          <w:szCs w:val="24"/>
        </w:rPr>
        <w:t>2</w:t>
      </w:r>
      <w:r w:rsidR="003244A0" w:rsidRPr="00217E0F">
        <w:rPr>
          <w:rFonts w:cs="Times New Roman"/>
          <w:szCs w:val="24"/>
        </w:rPr>
        <w:t>2</w:t>
      </w:r>
      <w:r w:rsidR="0032049C" w:rsidRPr="00217E0F">
        <w:rPr>
          <w:rFonts w:cs="Times New Roman"/>
          <w:szCs w:val="24"/>
        </w:rPr>
        <w:t xml:space="preserve"> </w:t>
      </w:r>
      <w:r w:rsidRPr="00217E0F">
        <w:rPr>
          <w:rFonts w:cs="Times New Roman"/>
          <w:szCs w:val="24"/>
        </w:rPr>
        <w:t xml:space="preserve">m. </w:t>
      </w:r>
      <w:r w:rsidR="00C44FE8" w:rsidRPr="00217E0F">
        <w:rPr>
          <w:rFonts w:cs="Times New Roman"/>
          <w:szCs w:val="24"/>
        </w:rPr>
        <w:t>padidėjo nuotekų infiltracija</w:t>
      </w:r>
      <w:r w:rsidRPr="00217E0F">
        <w:rPr>
          <w:rFonts w:cs="Times New Roman"/>
          <w:szCs w:val="24"/>
        </w:rPr>
        <w:t xml:space="preserve"> </w:t>
      </w:r>
      <w:r w:rsidR="00D05375" w:rsidRPr="00217E0F">
        <w:rPr>
          <w:rFonts w:cs="Times New Roman"/>
          <w:szCs w:val="24"/>
        </w:rPr>
        <w:t>(</w:t>
      </w:r>
      <w:r w:rsidRPr="00217E0F">
        <w:rPr>
          <w:rFonts w:cs="Times New Roman"/>
          <w:szCs w:val="24"/>
        </w:rPr>
        <w:t>20</w:t>
      </w:r>
      <w:r w:rsidR="003E7755" w:rsidRPr="00217E0F">
        <w:rPr>
          <w:rFonts w:cs="Times New Roman"/>
          <w:szCs w:val="24"/>
        </w:rPr>
        <w:t>2</w:t>
      </w:r>
      <w:r w:rsidR="00D8599B">
        <w:rPr>
          <w:rFonts w:cs="Times New Roman"/>
          <w:szCs w:val="24"/>
        </w:rPr>
        <w:t>1</w:t>
      </w:r>
      <w:r w:rsidRPr="00217E0F">
        <w:rPr>
          <w:rFonts w:cs="Times New Roman"/>
          <w:szCs w:val="24"/>
        </w:rPr>
        <w:t xml:space="preserve"> m. </w:t>
      </w:r>
      <w:r w:rsidR="00200081" w:rsidRPr="00217E0F">
        <w:rPr>
          <w:rFonts w:cs="Times New Roman"/>
          <w:szCs w:val="24"/>
        </w:rPr>
        <w:t>–</w:t>
      </w:r>
      <w:r w:rsidRPr="00217E0F">
        <w:rPr>
          <w:rFonts w:cs="Times New Roman"/>
          <w:szCs w:val="24"/>
        </w:rPr>
        <w:t xml:space="preserve"> </w:t>
      </w:r>
      <w:r w:rsidR="0049722A" w:rsidRPr="00217E0F">
        <w:rPr>
          <w:rFonts w:cs="Times New Roman"/>
          <w:szCs w:val="24"/>
        </w:rPr>
        <w:t>37,</w:t>
      </w:r>
      <w:r w:rsidR="00217E0F" w:rsidRPr="00217E0F">
        <w:rPr>
          <w:rFonts w:cs="Times New Roman"/>
          <w:szCs w:val="24"/>
        </w:rPr>
        <w:t>3</w:t>
      </w:r>
      <w:r w:rsidR="0004137B" w:rsidRPr="00217E0F">
        <w:rPr>
          <w:rFonts w:cs="Times New Roman"/>
          <w:szCs w:val="24"/>
        </w:rPr>
        <w:t xml:space="preserve"> </w:t>
      </w:r>
      <w:r w:rsidRPr="00217E0F">
        <w:rPr>
          <w:rFonts w:cs="Times New Roman"/>
          <w:szCs w:val="24"/>
        </w:rPr>
        <w:t>%</w:t>
      </w:r>
      <w:r w:rsidR="003928E0" w:rsidRPr="00217E0F">
        <w:rPr>
          <w:rFonts w:cs="Times New Roman"/>
          <w:szCs w:val="24"/>
        </w:rPr>
        <w:t xml:space="preserve">, </w:t>
      </w:r>
      <w:r w:rsidR="00C44FE8" w:rsidRPr="00217E0F">
        <w:rPr>
          <w:rFonts w:cs="Times New Roman"/>
          <w:szCs w:val="24"/>
        </w:rPr>
        <w:t>202</w:t>
      </w:r>
      <w:r w:rsidR="00D8599B">
        <w:rPr>
          <w:rFonts w:cs="Times New Roman"/>
          <w:szCs w:val="24"/>
        </w:rPr>
        <w:t>2</w:t>
      </w:r>
      <w:r w:rsidR="00C5014E">
        <w:rPr>
          <w:rFonts w:cs="Times New Roman"/>
          <w:szCs w:val="24"/>
        </w:rPr>
        <w:t xml:space="preserve"> </w:t>
      </w:r>
      <w:r w:rsidR="00C44FE8" w:rsidRPr="00217E0F">
        <w:rPr>
          <w:rFonts w:cs="Times New Roman"/>
          <w:szCs w:val="24"/>
        </w:rPr>
        <w:t>m.</w:t>
      </w:r>
      <w:r w:rsidR="003928E0" w:rsidRPr="00217E0F">
        <w:rPr>
          <w:rFonts w:cs="Times New Roman"/>
          <w:szCs w:val="24"/>
        </w:rPr>
        <w:t xml:space="preserve"> </w:t>
      </w:r>
      <w:r w:rsidR="0032049C" w:rsidRPr="00217E0F">
        <w:rPr>
          <w:rFonts w:cs="Times New Roman"/>
          <w:szCs w:val="24"/>
        </w:rPr>
        <w:t>–</w:t>
      </w:r>
      <w:r w:rsidR="003928E0" w:rsidRPr="00217E0F">
        <w:rPr>
          <w:rFonts w:cs="Times New Roman"/>
          <w:szCs w:val="24"/>
        </w:rPr>
        <w:t xml:space="preserve"> </w:t>
      </w:r>
      <w:r w:rsidR="00217E0F" w:rsidRPr="00217E0F">
        <w:rPr>
          <w:rFonts w:cs="Times New Roman"/>
          <w:szCs w:val="24"/>
        </w:rPr>
        <w:t>44,7</w:t>
      </w:r>
      <w:r w:rsidR="003928E0" w:rsidRPr="00217E0F">
        <w:rPr>
          <w:rFonts w:cs="Times New Roman"/>
          <w:szCs w:val="24"/>
        </w:rPr>
        <w:t xml:space="preserve"> </w:t>
      </w:r>
      <w:r w:rsidR="00C44FE8" w:rsidRPr="00217E0F">
        <w:rPr>
          <w:rFonts w:cs="Times New Roman"/>
          <w:szCs w:val="24"/>
          <w:lang w:val="en-US"/>
        </w:rPr>
        <w:t>%</w:t>
      </w:r>
      <w:r w:rsidR="00130C97" w:rsidRPr="00217E0F">
        <w:rPr>
          <w:rFonts w:cs="Times New Roman"/>
          <w:szCs w:val="24"/>
        </w:rPr>
        <w:t>).</w:t>
      </w:r>
      <w:r w:rsidR="00C44FE8" w:rsidRPr="00217E0F">
        <w:rPr>
          <w:rFonts w:cs="Times New Roman"/>
          <w:szCs w:val="24"/>
        </w:rPr>
        <w:t xml:space="preserve"> Infiltracija iš dalies priklauso </w:t>
      </w:r>
      <w:r w:rsidR="00B51E68" w:rsidRPr="00217E0F">
        <w:rPr>
          <w:rFonts w:cs="Times New Roman"/>
          <w:szCs w:val="24"/>
        </w:rPr>
        <w:t>nuo</w:t>
      </w:r>
      <w:r w:rsidR="00C44FE8" w:rsidRPr="00217E0F">
        <w:rPr>
          <w:rFonts w:cs="Times New Roman"/>
          <w:szCs w:val="24"/>
        </w:rPr>
        <w:t xml:space="preserve"> iškritusių kritulių kieki</w:t>
      </w:r>
      <w:r w:rsidR="00B51E68" w:rsidRPr="00217E0F">
        <w:rPr>
          <w:rFonts w:cs="Times New Roman"/>
          <w:szCs w:val="24"/>
        </w:rPr>
        <w:t>o, ypač liūčių metu,</w:t>
      </w:r>
      <w:r w:rsidR="00C44FE8" w:rsidRPr="00217E0F">
        <w:rPr>
          <w:rFonts w:cs="Times New Roman"/>
          <w:szCs w:val="24"/>
        </w:rPr>
        <w:t xml:space="preserve"> </w:t>
      </w:r>
      <w:r w:rsidR="00B51E68" w:rsidRPr="00217E0F">
        <w:rPr>
          <w:rFonts w:cs="Times New Roman"/>
          <w:szCs w:val="24"/>
        </w:rPr>
        <w:t xml:space="preserve">kai </w:t>
      </w:r>
      <w:r w:rsidR="00C44FE8" w:rsidRPr="00217E0F">
        <w:rPr>
          <w:rFonts w:cs="Times New Roman"/>
          <w:szCs w:val="24"/>
        </w:rPr>
        <w:t>lietaus vanduo patenka į nuotekų tinklus per gatvėse ar kitose vietose įrengtus nuotekų šulinių liukus, bei nesandarius vamzdynus</w:t>
      </w:r>
      <w:r w:rsidR="00AB22AF">
        <w:rPr>
          <w:rFonts w:cs="Times New Roman"/>
          <w:szCs w:val="24"/>
        </w:rPr>
        <w:t xml:space="preserve"> ir dėl nesąžiningų abonentų ir vartotojų</w:t>
      </w:r>
      <w:r w:rsidR="00037ABE">
        <w:rPr>
          <w:rFonts w:cs="Times New Roman"/>
          <w:szCs w:val="24"/>
        </w:rPr>
        <w:t>,</w:t>
      </w:r>
      <w:r w:rsidR="00AB22AF">
        <w:rPr>
          <w:rFonts w:cs="Times New Roman"/>
          <w:szCs w:val="24"/>
        </w:rPr>
        <w:t xml:space="preserve"> </w:t>
      </w:r>
      <w:r w:rsidR="00037ABE">
        <w:rPr>
          <w:rFonts w:cs="Times New Roman"/>
          <w:szCs w:val="24"/>
        </w:rPr>
        <w:t>pasijungusių</w:t>
      </w:r>
      <w:r w:rsidR="00037ABE" w:rsidRPr="004E29A1">
        <w:rPr>
          <w:rFonts w:cs="Times New Roman"/>
          <w:szCs w:val="24"/>
        </w:rPr>
        <w:t xml:space="preserve"> </w:t>
      </w:r>
      <w:r w:rsidR="00037ABE">
        <w:rPr>
          <w:rFonts w:cs="Times New Roman"/>
          <w:szCs w:val="24"/>
        </w:rPr>
        <w:t>paviršines nuotekas į nuotekų tinklus</w:t>
      </w:r>
      <w:r w:rsidR="00037ABE" w:rsidRPr="00217E0F">
        <w:rPr>
          <w:rFonts w:cs="Times New Roman"/>
          <w:szCs w:val="24"/>
        </w:rPr>
        <w:t>.</w:t>
      </w:r>
      <w:r w:rsidR="000D79B9" w:rsidRPr="00217E0F">
        <w:rPr>
          <w:rFonts w:cs="Times New Roman"/>
          <w:strike/>
          <w:szCs w:val="24"/>
        </w:rPr>
        <w:t xml:space="preserve"> </w:t>
      </w:r>
    </w:p>
    <w:p w:rsidR="00EF70A2" w:rsidRPr="0047412E" w:rsidRDefault="00787644" w:rsidP="00C70BA7">
      <w:pPr>
        <w:pStyle w:val="Betarp"/>
        <w:spacing w:before="240"/>
        <w:ind w:firstLine="851"/>
        <w:jc w:val="both"/>
        <w:rPr>
          <w:rFonts w:cs="Times New Roman"/>
          <w:szCs w:val="24"/>
        </w:rPr>
      </w:pPr>
      <w:r w:rsidRPr="0047412E">
        <w:rPr>
          <w:rFonts w:cs="Times New Roman"/>
          <w:b/>
          <w:szCs w:val="24"/>
        </w:rPr>
        <w:t>Nuotekų valymas ir</w:t>
      </w:r>
      <w:r w:rsidR="00402A4A" w:rsidRPr="0047412E">
        <w:rPr>
          <w:rFonts w:cs="Times New Roman"/>
          <w:b/>
          <w:szCs w:val="24"/>
        </w:rPr>
        <w:t xml:space="preserve"> </w:t>
      </w:r>
      <w:r w:rsidRPr="0047412E">
        <w:rPr>
          <w:rFonts w:cs="Times New Roman"/>
          <w:b/>
          <w:szCs w:val="24"/>
        </w:rPr>
        <w:t>nuotekų valymo kokybė</w:t>
      </w:r>
      <w:r w:rsidR="008D727C" w:rsidRPr="0047412E">
        <w:rPr>
          <w:rFonts w:cs="Times New Roman"/>
          <w:b/>
          <w:szCs w:val="24"/>
        </w:rPr>
        <w:t xml:space="preserve">. </w:t>
      </w:r>
      <w:r w:rsidR="00DD6C99">
        <w:rPr>
          <w:rFonts w:cs="Times New Roman"/>
          <w:szCs w:val="24"/>
        </w:rPr>
        <w:t>Bendrov</w:t>
      </w:r>
      <w:r w:rsidR="00B7195C" w:rsidRPr="0047412E">
        <w:rPr>
          <w:rFonts w:cs="Times New Roman"/>
          <w:szCs w:val="24"/>
        </w:rPr>
        <w:t>ė eksploatuoja 32 nuotekų valymo įrenginius. 20</w:t>
      </w:r>
      <w:r w:rsidR="003E7755" w:rsidRPr="0047412E">
        <w:rPr>
          <w:rFonts w:cs="Times New Roman"/>
          <w:szCs w:val="24"/>
        </w:rPr>
        <w:t>2</w:t>
      </w:r>
      <w:r w:rsidR="003244A0">
        <w:rPr>
          <w:rFonts w:cs="Times New Roman"/>
          <w:szCs w:val="24"/>
        </w:rPr>
        <w:t>2</w:t>
      </w:r>
      <w:r w:rsidR="00B7195C" w:rsidRPr="0047412E">
        <w:rPr>
          <w:rFonts w:cs="Times New Roman"/>
          <w:szCs w:val="24"/>
        </w:rPr>
        <w:t xml:space="preserve"> m. </w:t>
      </w:r>
      <w:r w:rsidR="00662A46" w:rsidRPr="0047412E">
        <w:rPr>
          <w:rFonts w:cs="Times New Roman"/>
          <w:szCs w:val="24"/>
        </w:rPr>
        <w:t xml:space="preserve">buitinių ir gamybinių nuotekų </w:t>
      </w:r>
      <w:r w:rsidR="00B7195C" w:rsidRPr="0047412E">
        <w:rPr>
          <w:rFonts w:cs="Times New Roman"/>
          <w:szCs w:val="24"/>
        </w:rPr>
        <w:t xml:space="preserve">išvalyta </w:t>
      </w:r>
      <w:r w:rsidR="00360A13">
        <w:rPr>
          <w:rFonts w:cs="Times New Roman"/>
          <w:szCs w:val="24"/>
        </w:rPr>
        <w:t>3391,4</w:t>
      </w:r>
      <w:r w:rsidR="00B7195C" w:rsidRPr="0047412E">
        <w:rPr>
          <w:rFonts w:cs="Times New Roman"/>
          <w:szCs w:val="24"/>
        </w:rPr>
        <w:t xml:space="preserve"> tūkst.</w:t>
      </w:r>
      <w:r w:rsidR="00EB56C2" w:rsidRPr="0047412E">
        <w:rPr>
          <w:rFonts w:cs="Times New Roman"/>
          <w:szCs w:val="24"/>
        </w:rPr>
        <w:t xml:space="preserve"> </w:t>
      </w:r>
      <w:r w:rsidR="00B7195C" w:rsidRPr="0047412E">
        <w:rPr>
          <w:rFonts w:cs="Times New Roman"/>
          <w:szCs w:val="24"/>
        </w:rPr>
        <w:t>m</w:t>
      </w:r>
      <w:r w:rsidR="008C2472" w:rsidRPr="0047412E">
        <w:rPr>
          <w:rFonts w:cs="Times New Roman"/>
          <w:szCs w:val="24"/>
          <w:vertAlign w:val="superscript"/>
        </w:rPr>
        <w:t>3</w:t>
      </w:r>
      <w:r w:rsidR="008444D6" w:rsidRPr="0047412E">
        <w:rPr>
          <w:rFonts w:cs="Times New Roman"/>
          <w:szCs w:val="24"/>
        </w:rPr>
        <w:t>, i</w:t>
      </w:r>
      <w:r w:rsidR="00B7195C" w:rsidRPr="0047412E">
        <w:rPr>
          <w:rFonts w:cs="Times New Roman"/>
          <w:szCs w:val="24"/>
        </w:rPr>
        <w:t xml:space="preserve">š jų </w:t>
      </w:r>
      <w:r w:rsidR="00662A46" w:rsidRPr="0047412E">
        <w:rPr>
          <w:rFonts w:cs="Times New Roman"/>
          <w:szCs w:val="24"/>
        </w:rPr>
        <w:t>9</w:t>
      </w:r>
      <w:r w:rsidR="00360A13">
        <w:rPr>
          <w:rFonts w:cs="Times New Roman"/>
          <w:szCs w:val="24"/>
        </w:rPr>
        <w:t>3</w:t>
      </w:r>
      <w:r w:rsidR="00662A46" w:rsidRPr="0047412E">
        <w:rPr>
          <w:rFonts w:cs="Times New Roman"/>
          <w:szCs w:val="24"/>
        </w:rPr>
        <w:t>,</w:t>
      </w:r>
      <w:r w:rsidR="00360A13">
        <w:rPr>
          <w:rFonts w:cs="Times New Roman"/>
          <w:szCs w:val="24"/>
        </w:rPr>
        <w:t>8</w:t>
      </w:r>
      <w:r w:rsidR="00B7195C" w:rsidRPr="0047412E">
        <w:rPr>
          <w:rFonts w:cs="Times New Roman"/>
          <w:szCs w:val="24"/>
        </w:rPr>
        <w:t xml:space="preserve"> %</w:t>
      </w:r>
      <w:r w:rsidR="00EB56C2" w:rsidRPr="0047412E">
        <w:rPr>
          <w:rFonts w:cs="Times New Roman"/>
          <w:szCs w:val="24"/>
        </w:rPr>
        <w:t>,</w:t>
      </w:r>
      <w:r w:rsidR="00B7195C" w:rsidRPr="0047412E">
        <w:rPr>
          <w:rFonts w:cs="Times New Roman"/>
          <w:szCs w:val="24"/>
        </w:rPr>
        <w:t xml:space="preserve"> t.</w:t>
      </w:r>
      <w:r w:rsidR="00E73A1C" w:rsidRPr="0047412E">
        <w:rPr>
          <w:rFonts w:cs="Times New Roman"/>
          <w:szCs w:val="24"/>
        </w:rPr>
        <w:t xml:space="preserve"> </w:t>
      </w:r>
      <w:r w:rsidR="00B7195C" w:rsidRPr="0047412E">
        <w:rPr>
          <w:rFonts w:cs="Times New Roman"/>
          <w:szCs w:val="24"/>
        </w:rPr>
        <w:t>y</w:t>
      </w:r>
      <w:r w:rsidR="00E73A1C" w:rsidRPr="0047412E">
        <w:rPr>
          <w:rFonts w:cs="Times New Roman"/>
          <w:szCs w:val="24"/>
        </w:rPr>
        <w:t>.</w:t>
      </w:r>
      <w:r w:rsidR="00AC2582" w:rsidRPr="0047412E">
        <w:rPr>
          <w:rFonts w:cs="Times New Roman"/>
          <w:szCs w:val="24"/>
        </w:rPr>
        <w:t xml:space="preserve"> </w:t>
      </w:r>
      <w:r w:rsidR="00360A13">
        <w:rPr>
          <w:rFonts w:cs="Times New Roman"/>
          <w:szCs w:val="24"/>
        </w:rPr>
        <w:t>3181,8</w:t>
      </w:r>
      <w:r w:rsidR="003E7755" w:rsidRPr="0047412E">
        <w:rPr>
          <w:rFonts w:cs="Times New Roman"/>
          <w:szCs w:val="24"/>
        </w:rPr>
        <w:t xml:space="preserve"> </w:t>
      </w:r>
      <w:r w:rsidR="00B7195C" w:rsidRPr="0047412E">
        <w:rPr>
          <w:rFonts w:cs="Times New Roman"/>
          <w:szCs w:val="24"/>
        </w:rPr>
        <w:t>tūkst.</w:t>
      </w:r>
      <w:r w:rsidR="00EB56C2" w:rsidRPr="0047412E">
        <w:rPr>
          <w:rFonts w:cs="Times New Roman"/>
          <w:szCs w:val="24"/>
        </w:rPr>
        <w:t xml:space="preserve"> </w:t>
      </w:r>
      <w:r w:rsidR="00B7195C" w:rsidRPr="0047412E">
        <w:rPr>
          <w:rFonts w:cs="Times New Roman"/>
          <w:szCs w:val="24"/>
        </w:rPr>
        <w:t>m</w:t>
      </w:r>
      <w:r w:rsidR="008C2472" w:rsidRPr="0047412E">
        <w:rPr>
          <w:rFonts w:cs="Times New Roman"/>
          <w:szCs w:val="24"/>
          <w:vertAlign w:val="superscript"/>
        </w:rPr>
        <w:t>3</w:t>
      </w:r>
      <w:r w:rsidR="00B7195C" w:rsidRPr="0047412E">
        <w:rPr>
          <w:rFonts w:cs="Times New Roman"/>
          <w:szCs w:val="24"/>
        </w:rPr>
        <w:t xml:space="preserve"> </w:t>
      </w:r>
      <w:r w:rsidR="003E2FFF" w:rsidRPr="0047412E">
        <w:rPr>
          <w:rFonts w:cs="Times New Roman"/>
          <w:szCs w:val="24"/>
        </w:rPr>
        <w:t>(20</w:t>
      </w:r>
      <w:r w:rsidR="00130C97" w:rsidRPr="0047412E">
        <w:rPr>
          <w:rFonts w:cs="Times New Roman"/>
          <w:szCs w:val="24"/>
        </w:rPr>
        <w:t>2</w:t>
      </w:r>
      <w:r w:rsidR="00360A13">
        <w:rPr>
          <w:rFonts w:cs="Times New Roman"/>
          <w:szCs w:val="24"/>
        </w:rPr>
        <w:t>1</w:t>
      </w:r>
      <w:r w:rsidR="003E2FFF" w:rsidRPr="0047412E">
        <w:rPr>
          <w:rFonts w:cs="Times New Roman"/>
          <w:szCs w:val="24"/>
        </w:rPr>
        <w:t xml:space="preserve"> m. </w:t>
      </w:r>
      <w:r w:rsidR="00360A13">
        <w:rPr>
          <w:rFonts w:cs="Times New Roman"/>
          <w:szCs w:val="24"/>
        </w:rPr>
        <w:t>2683,2</w:t>
      </w:r>
      <w:r w:rsidR="003E2FFF" w:rsidRPr="0047412E">
        <w:rPr>
          <w:rFonts w:cs="Times New Roman"/>
          <w:szCs w:val="24"/>
        </w:rPr>
        <w:t xml:space="preserve"> tūkst. m</w:t>
      </w:r>
      <w:r w:rsidR="003E2FFF" w:rsidRPr="0047412E">
        <w:rPr>
          <w:rFonts w:cs="Times New Roman"/>
          <w:szCs w:val="24"/>
          <w:vertAlign w:val="superscript"/>
        </w:rPr>
        <w:t>3</w:t>
      </w:r>
      <w:r w:rsidR="003E2FFF" w:rsidRPr="0047412E">
        <w:rPr>
          <w:rFonts w:cs="Times New Roman"/>
          <w:szCs w:val="24"/>
        </w:rPr>
        <w:t xml:space="preserve">) </w:t>
      </w:r>
      <w:r w:rsidR="00B7195C" w:rsidRPr="0047412E">
        <w:rPr>
          <w:rFonts w:cs="Times New Roman"/>
          <w:szCs w:val="24"/>
        </w:rPr>
        <w:t>Kėdainių miesto valymo įrenginiuose.</w:t>
      </w:r>
    </w:p>
    <w:p w:rsidR="003928E0" w:rsidRDefault="002C0B97" w:rsidP="00326E10">
      <w:pPr>
        <w:pStyle w:val="Betarp"/>
        <w:jc w:val="both"/>
      </w:pPr>
      <w:r w:rsidRPr="0047412E">
        <w:tab/>
      </w:r>
      <w:r w:rsidR="00286E2D" w:rsidRPr="0047412E">
        <w:t>202</w:t>
      </w:r>
      <w:r w:rsidR="0030592E">
        <w:t>2</w:t>
      </w:r>
      <w:r w:rsidR="00286E2D" w:rsidRPr="0047412E">
        <w:t xml:space="preserve"> metais</w:t>
      </w:r>
      <w:r w:rsidR="006A7CDB">
        <w:t xml:space="preserve"> </w:t>
      </w:r>
      <w:r w:rsidR="00217E0F">
        <w:t>visos (išskyrus S</w:t>
      </w:r>
      <w:r w:rsidR="00705F3E">
        <w:t>u</w:t>
      </w:r>
      <w:r w:rsidR="00217E0F">
        <w:t>r</w:t>
      </w:r>
      <w:r w:rsidR="00705F3E">
        <w:t>viliškio</w:t>
      </w:r>
      <w:r w:rsidR="00217E0F">
        <w:t xml:space="preserve"> valymo įrengin</w:t>
      </w:r>
      <w:r w:rsidR="00705F3E">
        <w:t>i</w:t>
      </w:r>
      <w:r w:rsidR="00217E0F">
        <w:t xml:space="preserve">us) </w:t>
      </w:r>
      <w:r w:rsidR="00DD6C99">
        <w:t>Bendrov</w:t>
      </w:r>
      <w:r w:rsidR="00217E0F">
        <w:t xml:space="preserve">ės eksploatuojamų </w:t>
      </w:r>
      <w:r w:rsidR="00286E2D" w:rsidRPr="0047412E">
        <w:t>valykl</w:t>
      </w:r>
      <w:r w:rsidR="00217E0F">
        <w:t>ų</w:t>
      </w:r>
      <w:r w:rsidR="00286E2D" w:rsidRPr="0047412E">
        <w:t xml:space="preserve"> </w:t>
      </w:r>
      <w:r w:rsidR="00B33D6A">
        <w:t xml:space="preserve">išleidžiamos nuotekos atitiko </w:t>
      </w:r>
      <w:r w:rsidR="00726493" w:rsidRPr="0047412E">
        <w:t>T</w:t>
      </w:r>
      <w:r w:rsidR="00726493" w:rsidRPr="0047412E">
        <w:rPr>
          <w:spacing w:val="2"/>
          <w:shd w:val="clear" w:color="auto" w:fill="FFFFFF"/>
        </w:rPr>
        <w:t>aršos integruotos prevencijos ir kontrolės leidim</w:t>
      </w:r>
      <w:r w:rsidR="00726493">
        <w:rPr>
          <w:spacing w:val="2"/>
          <w:shd w:val="clear" w:color="auto" w:fill="FFFFFF"/>
        </w:rPr>
        <w:t>e nustatyt</w:t>
      </w:r>
      <w:r w:rsidR="00EB3B4D">
        <w:rPr>
          <w:spacing w:val="2"/>
          <w:shd w:val="clear" w:color="auto" w:fill="FFFFFF"/>
        </w:rPr>
        <w:t>ą</w:t>
      </w:r>
      <w:r w:rsidR="00726493">
        <w:t xml:space="preserve"> į gamtinę aplinką leidžiamų išleisti nuotekų užterštum</w:t>
      </w:r>
      <w:r w:rsidR="00EB3B4D">
        <w:t>ą</w:t>
      </w:r>
      <w:r w:rsidR="00286E2D" w:rsidRPr="0047412E">
        <w:t>.</w:t>
      </w:r>
      <w:r w:rsidR="006A7CDB">
        <w:t xml:space="preserve"> </w:t>
      </w:r>
      <w:r w:rsidR="006A7CDB" w:rsidRPr="00726493">
        <w:t>Surviliškio valymo įrengini</w:t>
      </w:r>
      <w:r w:rsidR="00705F3E" w:rsidRPr="00726493">
        <w:t>uose</w:t>
      </w:r>
      <w:r w:rsidR="006A7CDB" w:rsidRPr="00726493">
        <w:t xml:space="preserve"> </w:t>
      </w:r>
      <w:r w:rsidR="00726493" w:rsidRPr="00726493">
        <w:t>viršytas B</w:t>
      </w:r>
      <w:r w:rsidR="00726493">
        <w:t>D</w:t>
      </w:r>
      <w:r w:rsidR="00726493" w:rsidRPr="00726493">
        <w:t>S</w:t>
      </w:r>
      <w:r w:rsidR="00726493" w:rsidRPr="00726493">
        <w:rPr>
          <w:vertAlign w:val="subscript"/>
        </w:rPr>
        <w:t>7</w:t>
      </w:r>
      <w:r w:rsidR="00726493" w:rsidRPr="00726493">
        <w:t xml:space="preserve"> užterštumo rodiklis</w:t>
      </w:r>
      <w:r w:rsidR="00EB3B4D">
        <w:t>.</w:t>
      </w:r>
    </w:p>
    <w:tbl>
      <w:tblPr>
        <w:tblW w:w="9573" w:type="dxa"/>
        <w:tblInd w:w="118" w:type="dxa"/>
        <w:tblLook w:val="04A0" w:firstRow="1" w:lastRow="0" w:firstColumn="1" w:lastColumn="0" w:noHBand="0" w:noVBand="1"/>
      </w:tblPr>
      <w:tblGrid>
        <w:gridCol w:w="4959"/>
        <w:gridCol w:w="594"/>
        <w:gridCol w:w="1040"/>
        <w:gridCol w:w="1040"/>
        <w:gridCol w:w="970"/>
        <w:gridCol w:w="970"/>
      </w:tblGrid>
      <w:tr w:rsidR="0030592E" w:rsidRPr="0030592E" w:rsidTr="00326E10">
        <w:trPr>
          <w:trHeight w:val="612"/>
        </w:trPr>
        <w:tc>
          <w:tcPr>
            <w:tcW w:w="5553" w:type="dxa"/>
            <w:gridSpan w:val="2"/>
            <w:tcBorders>
              <w:top w:val="single" w:sz="8" w:space="0" w:color="auto"/>
              <w:left w:val="single" w:sz="8" w:space="0" w:color="auto"/>
              <w:bottom w:val="single" w:sz="8" w:space="0" w:color="auto"/>
              <w:right w:val="single" w:sz="4" w:space="0" w:color="000000"/>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Rodiklis</w:t>
            </w:r>
          </w:p>
        </w:tc>
        <w:tc>
          <w:tcPr>
            <w:tcW w:w="2080" w:type="dxa"/>
            <w:gridSpan w:val="2"/>
            <w:tcBorders>
              <w:top w:val="single" w:sz="8" w:space="0" w:color="auto"/>
              <w:left w:val="nil"/>
              <w:bottom w:val="single" w:sz="8" w:space="0" w:color="auto"/>
              <w:right w:val="single" w:sz="4" w:space="0" w:color="000000"/>
            </w:tcBorders>
            <w:shd w:val="clear" w:color="auto" w:fill="auto"/>
            <w:vAlign w:val="bottom"/>
            <w:hideMark/>
          </w:tcPr>
          <w:p w:rsidR="0030592E" w:rsidRPr="0030592E" w:rsidRDefault="0030592E" w:rsidP="00957A73">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Visų eksplotuojamų valymo įrenginių</w:t>
            </w:r>
          </w:p>
        </w:tc>
        <w:tc>
          <w:tcPr>
            <w:tcW w:w="1940" w:type="dxa"/>
            <w:gridSpan w:val="2"/>
            <w:tcBorders>
              <w:top w:val="single" w:sz="8" w:space="0" w:color="auto"/>
              <w:left w:val="nil"/>
              <w:bottom w:val="single" w:sz="8" w:space="0" w:color="auto"/>
              <w:right w:val="single" w:sz="8" w:space="0" w:color="000000"/>
            </w:tcBorders>
            <w:shd w:val="clear" w:color="auto" w:fill="auto"/>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Kėdainių miesto VĮ</w:t>
            </w:r>
          </w:p>
        </w:tc>
      </w:tr>
      <w:tr w:rsidR="0030592E" w:rsidRPr="0030592E" w:rsidTr="00326E10">
        <w:trPr>
          <w:trHeight w:val="276"/>
        </w:trPr>
        <w:tc>
          <w:tcPr>
            <w:tcW w:w="5553" w:type="dxa"/>
            <w:gridSpan w:val="2"/>
            <w:tcBorders>
              <w:top w:val="nil"/>
              <w:left w:val="single" w:sz="8" w:space="0" w:color="auto"/>
              <w:bottom w:val="single" w:sz="4" w:space="0" w:color="auto"/>
              <w:right w:val="single" w:sz="4" w:space="0" w:color="auto"/>
            </w:tcBorders>
            <w:shd w:val="clear" w:color="000000" w:fill="DDEBF7"/>
            <w:noWrap/>
            <w:vAlign w:val="center"/>
            <w:hideMark/>
          </w:tcPr>
          <w:p w:rsidR="0030592E" w:rsidRPr="0030592E" w:rsidRDefault="0030592E" w:rsidP="0030592E">
            <w:pPr>
              <w:spacing w:after="0"/>
              <w:rPr>
                <w:rFonts w:ascii="Calibri" w:eastAsia="Times New Roman" w:hAnsi="Calibri" w:cs="Calibri"/>
                <w:b/>
                <w:bCs/>
                <w:i/>
                <w:iCs/>
                <w:sz w:val="20"/>
                <w:szCs w:val="20"/>
                <w:lang w:eastAsia="lt-LT" w:bidi="ar-SA"/>
              </w:rPr>
            </w:pPr>
            <w:r w:rsidRPr="0030592E">
              <w:rPr>
                <w:rFonts w:ascii="Calibri" w:eastAsia="Times New Roman" w:hAnsi="Calibri" w:cs="Calibri"/>
                <w:b/>
                <w:bCs/>
                <w:i/>
                <w:iCs/>
                <w:sz w:val="20"/>
                <w:szCs w:val="20"/>
                <w:lang w:eastAsia="lt-LT" w:bidi="ar-SA"/>
              </w:rPr>
              <w:t>Atitekančių nuotekų taršos koncentracija</w:t>
            </w:r>
          </w:p>
        </w:tc>
        <w:tc>
          <w:tcPr>
            <w:tcW w:w="1040" w:type="dxa"/>
            <w:tcBorders>
              <w:top w:val="nil"/>
              <w:left w:val="nil"/>
              <w:bottom w:val="single" w:sz="4" w:space="0" w:color="auto"/>
              <w:right w:val="single" w:sz="4" w:space="0" w:color="auto"/>
            </w:tcBorders>
            <w:shd w:val="clear" w:color="000000" w:fill="DDEBF7"/>
            <w:noWrap/>
            <w:vAlign w:val="center"/>
            <w:hideMark/>
          </w:tcPr>
          <w:p w:rsidR="0030592E" w:rsidRPr="0030592E" w:rsidRDefault="0030592E" w:rsidP="0030592E">
            <w:pPr>
              <w:spacing w:after="0"/>
              <w:jc w:val="center"/>
              <w:rPr>
                <w:rFonts w:ascii="Calibri" w:eastAsia="Times New Roman" w:hAnsi="Calibri" w:cs="Calibri"/>
                <w:b/>
                <w:bCs/>
                <w:i/>
                <w:iCs/>
                <w:sz w:val="20"/>
                <w:szCs w:val="20"/>
                <w:lang w:eastAsia="lt-LT" w:bidi="ar-SA"/>
              </w:rPr>
            </w:pPr>
            <w:r w:rsidRPr="0030592E">
              <w:rPr>
                <w:rFonts w:ascii="Calibri" w:eastAsia="Times New Roman" w:hAnsi="Calibri" w:cs="Calibri"/>
                <w:b/>
                <w:bCs/>
                <w:i/>
                <w:iCs/>
                <w:sz w:val="20"/>
                <w:szCs w:val="20"/>
                <w:lang w:eastAsia="lt-LT" w:bidi="ar-SA"/>
              </w:rPr>
              <w:t>2021 m.</w:t>
            </w:r>
          </w:p>
        </w:tc>
        <w:tc>
          <w:tcPr>
            <w:tcW w:w="1040" w:type="dxa"/>
            <w:tcBorders>
              <w:top w:val="nil"/>
              <w:left w:val="nil"/>
              <w:bottom w:val="single" w:sz="4" w:space="0" w:color="auto"/>
              <w:right w:val="single" w:sz="4" w:space="0" w:color="auto"/>
            </w:tcBorders>
            <w:shd w:val="clear" w:color="000000" w:fill="DDEBF7"/>
            <w:noWrap/>
            <w:vAlign w:val="center"/>
            <w:hideMark/>
          </w:tcPr>
          <w:p w:rsidR="0030592E" w:rsidRPr="0030592E" w:rsidRDefault="0030592E" w:rsidP="0030592E">
            <w:pPr>
              <w:spacing w:after="0"/>
              <w:jc w:val="center"/>
              <w:rPr>
                <w:rFonts w:ascii="Calibri" w:eastAsia="Times New Roman" w:hAnsi="Calibri" w:cs="Calibri"/>
                <w:b/>
                <w:bCs/>
                <w:i/>
                <w:iCs/>
                <w:sz w:val="20"/>
                <w:szCs w:val="20"/>
                <w:lang w:eastAsia="lt-LT" w:bidi="ar-SA"/>
              </w:rPr>
            </w:pPr>
            <w:r w:rsidRPr="0030592E">
              <w:rPr>
                <w:rFonts w:ascii="Calibri" w:eastAsia="Times New Roman" w:hAnsi="Calibri" w:cs="Calibri"/>
                <w:b/>
                <w:bCs/>
                <w:i/>
                <w:iCs/>
                <w:sz w:val="20"/>
                <w:szCs w:val="20"/>
                <w:lang w:eastAsia="lt-LT" w:bidi="ar-SA"/>
              </w:rPr>
              <w:t>2022 m.</w:t>
            </w:r>
          </w:p>
        </w:tc>
        <w:tc>
          <w:tcPr>
            <w:tcW w:w="970" w:type="dxa"/>
            <w:tcBorders>
              <w:top w:val="nil"/>
              <w:left w:val="nil"/>
              <w:bottom w:val="single" w:sz="4" w:space="0" w:color="auto"/>
              <w:right w:val="nil"/>
            </w:tcBorders>
            <w:shd w:val="clear" w:color="000000" w:fill="DDEBF7"/>
            <w:noWrap/>
            <w:vAlign w:val="bottom"/>
            <w:hideMark/>
          </w:tcPr>
          <w:p w:rsidR="0030592E" w:rsidRPr="0030592E" w:rsidRDefault="0030592E" w:rsidP="0030592E">
            <w:pPr>
              <w:spacing w:after="0"/>
              <w:jc w:val="center"/>
              <w:rPr>
                <w:rFonts w:ascii="Calibri" w:eastAsia="Times New Roman" w:hAnsi="Calibri" w:cs="Calibri"/>
                <w:b/>
                <w:bCs/>
                <w:i/>
                <w:iCs/>
                <w:sz w:val="20"/>
                <w:szCs w:val="20"/>
                <w:lang w:eastAsia="lt-LT" w:bidi="ar-SA"/>
              </w:rPr>
            </w:pPr>
            <w:r w:rsidRPr="0030592E">
              <w:rPr>
                <w:rFonts w:ascii="Calibri" w:eastAsia="Times New Roman" w:hAnsi="Calibri" w:cs="Calibri"/>
                <w:b/>
                <w:bCs/>
                <w:i/>
                <w:iCs/>
                <w:sz w:val="20"/>
                <w:szCs w:val="20"/>
                <w:lang w:eastAsia="lt-LT" w:bidi="ar-SA"/>
              </w:rPr>
              <w:t>2021 m.</w:t>
            </w:r>
          </w:p>
        </w:tc>
        <w:tc>
          <w:tcPr>
            <w:tcW w:w="970" w:type="dxa"/>
            <w:tcBorders>
              <w:top w:val="nil"/>
              <w:left w:val="single" w:sz="4" w:space="0" w:color="auto"/>
              <w:bottom w:val="single" w:sz="4" w:space="0" w:color="auto"/>
              <w:right w:val="single" w:sz="8" w:space="0" w:color="auto"/>
            </w:tcBorders>
            <w:shd w:val="clear" w:color="000000" w:fill="DDEBF7"/>
            <w:noWrap/>
            <w:vAlign w:val="bottom"/>
            <w:hideMark/>
          </w:tcPr>
          <w:p w:rsidR="0030592E" w:rsidRPr="0030592E" w:rsidRDefault="0030592E" w:rsidP="0030592E">
            <w:pPr>
              <w:spacing w:after="0"/>
              <w:jc w:val="center"/>
              <w:rPr>
                <w:rFonts w:ascii="Calibri" w:eastAsia="Times New Roman" w:hAnsi="Calibri" w:cs="Calibri"/>
                <w:b/>
                <w:bCs/>
                <w:i/>
                <w:iCs/>
                <w:sz w:val="20"/>
                <w:szCs w:val="20"/>
                <w:lang w:eastAsia="lt-LT" w:bidi="ar-SA"/>
              </w:rPr>
            </w:pPr>
            <w:r w:rsidRPr="0030592E">
              <w:rPr>
                <w:rFonts w:ascii="Calibri" w:eastAsia="Times New Roman" w:hAnsi="Calibri" w:cs="Calibri"/>
                <w:b/>
                <w:bCs/>
                <w:i/>
                <w:iCs/>
                <w:sz w:val="20"/>
                <w:szCs w:val="20"/>
                <w:lang w:eastAsia="lt-LT" w:bidi="ar-SA"/>
              </w:rPr>
              <w:t>2022 m.</w:t>
            </w:r>
          </w:p>
        </w:tc>
      </w:tr>
      <w:tr w:rsidR="0030592E" w:rsidRPr="0030592E" w:rsidTr="00326E10">
        <w:trPr>
          <w:trHeight w:val="300"/>
        </w:trPr>
        <w:tc>
          <w:tcPr>
            <w:tcW w:w="4959" w:type="dxa"/>
            <w:tcBorders>
              <w:top w:val="nil"/>
              <w:left w:val="single" w:sz="8" w:space="0" w:color="auto"/>
              <w:bottom w:val="single" w:sz="4" w:space="0" w:color="auto"/>
              <w:right w:val="single" w:sz="4" w:space="0" w:color="auto"/>
            </w:tcBorders>
            <w:shd w:val="clear" w:color="auto" w:fill="auto"/>
            <w:noWrap/>
            <w:vAlign w:val="center"/>
            <w:hideMark/>
          </w:tcPr>
          <w:p w:rsidR="0030592E" w:rsidRPr="0030592E" w:rsidRDefault="0030592E" w:rsidP="0030592E">
            <w:pPr>
              <w:spacing w:after="0"/>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pagal:   biocheminis deguonies suvartojimas (BDS</w:t>
            </w:r>
            <w:r w:rsidRPr="0030592E">
              <w:rPr>
                <w:rFonts w:ascii="Calibri" w:eastAsia="Times New Roman" w:hAnsi="Calibri" w:cs="Calibri"/>
                <w:sz w:val="20"/>
                <w:szCs w:val="20"/>
                <w:vertAlign w:val="subscript"/>
                <w:lang w:eastAsia="lt-LT" w:bidi="ar-SA"/>
              </w:rPr>
              <w:t>7</w:t>
            </w:r>
            <w:r w:rsidRPr="0030592E">
              <w:rPr>
                <w:rFonts w:ascii="Calibri" w:eastAsia="Times New Roman" w:hAnsi="Calibri" w:cs="Calibri"/>
                <w:sz w:val="20"/>
                <w:szCs w:val="20"/>
                <w:lang w:eastAsia="lt-LT" w:bidi="ar-SA"/>
              </w:rPr>
              <w:t xml:space="preserve">)  </w:t>
            </w:r>
          </w:p>
        </w:tc>
        <w:tc>
          <w:tcPr>
            <w:tcW w:w="594"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mg/l</w:t>
            </w:r>
          </w:p>
        </w:tc>
        <w:tc>
          <w:tcPr>
            <w:tcW w:w="1040"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267,8</w:t>
            </w:r>
          </w:p>
        </w:tc>
        <w:tc>
          <w:tcPr>
            <w:tcW w:w="1040"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325,3</w:t>
            </w:r>
          </w:p>
        </w:tc>
        <w:tc>
          <w:tcPr>
            <w:tcW w:w="970" w:type="dxa"/>
            <w:tcBorders>
              <w:top w:val="nil"/>
              <w:left w:val="nil"/>
              <w:bottom w:val="single" w:sz="4" w:space="0" w:color="auto"/>
              <w:right w:val="nil"/>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275,4</w:t>
            </w:r>
          </w:p>
        </w:tc>
        <w:tc>
          <w:tcPr>
            <w:tcW w:w="970" w:type="dxa"/>
            <w:tcBorders>
              <w:top w:val="nil"/>
              <w:left w:val="single" w:sz="4" w:space="0" w:color="auto"/>
              <w:bottom w:val="single" w:sz="4" w:space="0" w:color="auto"/>
              <w:right w:val="single" w:sz="8"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339,8</w:t>
            </w:r>
          </w:p>
        </w:tc>
      </w:tr>
      <w:tr w:rsidR="0030592E" w:rsidRPr="0030592E" w:rsidTr="00326E10">
        <w:trPr>
          <w:trHeight w:val="276"/>
        </w:trPr>
        <w:tc>
          <w:tcPr>
            <w:tcW w:w="4959" w:type="dxa"/>
            <w:tcBorders>
              <w:top w:val="nil"/>
              <w:left w:val="single" w:sz="8" w:space="0" w:color="auto"/>
              <w:bottom w:val="single" w:sz="4" w:space="0" w:color="auto"/>
              <w:right w:val="single" w:sz="4" w:space="0" w:color="auto"/>
            </w:tcBorders>
            <w:shd w:val="clear" w:color="auto" w:fill="auto"/>
            <w:noWrap/>
            <w:vAlign w:val="center"/>
            <w:hideMark/>
          </w:tcPr>
          <w:p w:rsidR="0030592E" w:rsidRPr="0030592E" w:rsidRDefault="0030592E" w:rsidP="0030592E">
            <w:pPr>
              <w:spacing w:after="0"/>
              <w:jc w:val="right"/>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 xml:space="preserve">         suspenduotos medžiagos (SM) </w:t>
            </w:r>
          </w:p>
        </w:tc>
        <w:tc>
          <w:tcPr>
            <w:tcW w:w="594"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mg/l</w:t>
            </w:r>
          </w:p>
        </w:tc>
        <w:tc>
          <w:tcPr>
            <w:tcW w:w="1040"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248</w:t>
            </w:r>
          </w:p>
        </w:tc>
        <w:tc>
          <w:tcPr>
            <w:tcW w:w="1040"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409,3</w:t>
            </w:r>
          </w:p>
        </w:tc>
        <w:tc>
          <w:tcPr>
            <w:tcW w:w="970" w:type="dxa"/>
            <w:tcBorders>
              <w:top w:val="nil"/>
              <w:left w:val="nil"/>
              <w:bottom w:val="single" w:sz="4" w:space="0" w:color="auto"/>
              <w:right w:val="nil"/>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256,5</w:t>
            </w:r>
          </w:p>
        </w:tc>
        <w:tc>
          <w:tcPr>
            <w:tcW w:w="970" w:type="dxa"/>
            <w:tcBorders>
              <w:top w:val="nil"/>
              <w:left w:val="single" w:sz="4" w:space="0" w:color="auto"/>
              <w:bottom w:val="single" w:sz="4" w:space="0" w:color="auto"/>
              <w:right w:val="single" w:sz="8"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429,1</w:t>
            </w:r>
          </w:p>
        </w:tc>
      </w:tr>
      <w:tr w:rsidR="0030592E" w:rsidRPr="0030592E" w:rsidTr="00326E10">
        <w:trPr>
          <w:trHeight w:val="276"/>
        </w:trPr>
        <w:tc>
          <w:tcPr>
            <w:tcW w:w="4959" w:type="dxa"/>
            <w:tcBorders>
              <w:top w:val="nil"/>
              <w:left w:val="single" w:sz="8" w:space="0" w:color="auto"/>
              <w:bottom w:val="single" w:sz="4" w:space="0" w:color="auto"/>
              <w:right w:val="single" w:sz="4" w:space="0" w:color="auto"/>
            </w:tcBorders>
            <w:shd w:val="clear" w:color="auto" w:fill="auto"/>
            <w:noWrap/>
            <w:vAlign w:val="center"/>
            <w:hideMark/>
          </w:tcPr>
          <w:p w:rsidR="0030592E" w:rsidRPr="0030592E" w:rsidRDefault="0030592E" w:rsidP="0030592E">
            <w:pPr>
              <w:spacing w:after="0"/>
              <w:jc w:val="right"/>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riebalai (R)</w:t>
            </w:r>
          </w:p>
        </w:tc>
        <w:tc>
          <w:tcPr>
            <w:tcW w:w="594"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mg/l</w:t>
            </w:r>
          </w:p>
        </w:tc>
        <w:tc>
          <w:tcPr>
            <w:tcW w:w="1040"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32</w:t>
            </w:r>
          </w:p>
        </w:tc>
        <w:tc>
          <w:tcPr>
            <w:tcW w:w="1040"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31,0</w:t>
            </w:r>
          </w:p>
        </w:tc>
        <w:tc>
          <w:tcPr>
            <w:tcW w:w="970" w:type="dxa"/>
            <w:tcBorders>
              <w:top w:val="nil"/>
              <w:left w:val="nil"/>
              <w:bottom w:val="single" w:sz="4" w:space="0" w:color="auto"/>
              <w:right w:val="nil"/>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32,2</w:t>
            </w:r>
          </w:p>
        </w:tc>
        <w:tc>
          <w:tcPr>
            <w:tcW w:w="970" w:type="dxa"/>
            <w:tcBorders>
              <w:top w:val="nil"/>
              <w:left w:val="single" w:sz="4" w:space="0" w:color="auto"/>
              <w:bottom w:val="single" w:sz="4" w:space="0" w:color="auto"/>
              <w:right w:val="single" w:sz="8"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31,0</w:t>
            </w:r>
          </w:p>
        </w:tc>
      </w:tr>
      <w:tr w:rsidR="0030592E" w:rsidRPr="0030592E" w:rsidTr="00326E10">
        <w:trPr>
          <w:trHeight w:val="276"/>
        </w:trPr>
        <w:tc>
          <w:tcPr>
            <w:tcW w:w="4959" w:type="dxa"/>
            <w:tcBorders>
              <w:top w:val="nil"/>
              <w:left w:val="single" w:sz="8" w:space="0" w:color="auto"/>
              <w:bottom w:val="single" w:sz="4" w:space="0" w:color="auto"/>
              <w:right w:val="single" w:sz="4" w:space="0" w:color="auto"/>
            </w:tcBorders>
            <w:shd w:val="clear" w:color="auto" w:fill="auto"/>
            <w:noWrap/>
            <w:vAlign w:val="center"/>
            <w:hideMark/>
          </w:tcPr>
          <w:p w:rsidR="0030592E" w:rsidRPr="0030592E" w:rsidRDefault="0030592E" w:rsidP="0030592E">
            <w:pPr>
              <w:spacing w:after="0"/>
              <w:jc w:val="right"/>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 xml:space="preserve">         azotas (N)</w:t>
            </w:r>
          </w:p>
        </w:tc>
        <w:tc>
          <w:tcPr>
            <w:tcW w:w="594"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mg/l</w:t>
            </w:r>
          </w:p>
        </w:tc>
        <w:tc>
          <w:tcPr>
            <w:tcW w:w="1040"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66,1</w:t>
            </w:r>
          </w:p>
        </w:tc>
        <w:tc>
          <w:tcPr>
            <w:tcW w:w="1040"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71,7</w:t>
            </w:r>
          </w:p>
        </w:tc>
        <w:tc>
          <w:tcPr>
            <w:tcW w:w="970" w:type="dxa"/>
            <w:tcBorders>
              <w:top w:val="nil"/>
              <w:left w:val="nil"/>
              <w:bottom w:val="single" w:sz="4" w:space="0" w:color="auto"/>
              <w:right w:val="nil"/>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66,5</w:t>
            </w:r>
          </w:p>
        </w:tc>
        <w:tc>
          <w:tcPr>
            <w:tcW w:w="970" w:type="dxa"/>
            <w:tcBorders>
              <w:top w:val="nil"/>
              <w:left w:val="single" w:sz="4" w:space="0" w:color="auto"/>
              <w:bottom w:val="single" w:sz="4" w:space="0" w:color="auto"/>
              <w:right w:val="single" w:sz="8"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73,7</w:t>
            </w:r>
          </w:p>
        </w:tc>
      </w:tr>
      <w:tr w:rsidR="0030592E" w:rsidRPr="0030592E" w:rsidTr="00326E10">
        <w:trPr>
          <w:trHeight w:val="288"/>
        </w:trPr>
        <w:tc>
          <w:tcPr>
            <w:tcW w:w="4959" w:type="dxa"/>
            <w:tcBorders>
              <w:top w:val="nil"/>
              <w:left w:val="single" w:sz="8" w:space="0" w:color="auto"/>
              <w:bottom w:val="single" w:sz="8" w:space="0" w:color="auto"/>
              <w:right w:val="single" w:sz="4" w:space="0" w:color="auto"/>
            </w:tcBorders>
            <w:shd w:val="clear" w:color="auto" w:fill="auto"/>
            <w:noWrap/>
            <w:vAlign w:val="center"/>
            <w:hideMark/>
          </w:tcPr>
          <w:p w:rsidR="0030592E" w:rsidRPr="0030592E" w:rsidRDefault="0030592E" w:rsidP="0030592E">
            <w:pPr>
              <w:spacing w:after="0"/>
              <w:jc w:val="right"/>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 xml:space="preserve">         fosforas (P)</w:t>
            </w:r>
          </w:p>
        </w:tc>
        <w:tc>
          <w:tcPr>
            <w:tcW w:w="594" w:type="dxa"/>
            <w:tcBorders>
              <w:top w:val="nil"/>
              <w:left w:val="nil"/>
              <w:bottom w:val="single" w:sz="8"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mg/l</w:t>
            </w:r>
          </w:p>
        </w:tc>
        <w:tc>
          <w:tcPr>
            <w:tcW w:w="1040" w:type="dxa"/>
            <w:tcBorders>
              <w:top w:val="nil"/>
              <w:left w:val="nil"/>
              <w:bottom w:val="single" w:sz="8"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8,7</w:t>
            </w:r>
          </w:p>
        </w:tc>
        <w:tc>
          <w:tcPr>
            <w:tcW w:w="1040" w:type="dxa"/>
            <w:tcBorders>
              <w:top w:val="nil"/>
              <w:left w:val="nil"/>
              <w:bottom w:val="single" w:sz="8"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11,0</w:t>
            </w:r>
          </w:p>
        </w:tc>
        <w:tc>
          <w:tcPr>
            <w:tcW w:w="970" w:type="dxa"/>
            <w:tcBorders>
              <w:top w:val="nil"/>
              <w:left w:val="nil"/>
              <w:bottom w:val="single" w:sz="8" w:space="0" w:color="auto"/>
              <w:right w:val="nil"/>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8,9</w:t>
            </w:r>
          </w:p>
        </w:tc>
        <w:tc>
          <w:tcPr>
            <w:tcW w:w="970" w:type="dxa"/>
            <w:tcBorders>
              <w:top w:val="nil"/>
              <w:left w:val="single" w:sz="4" w:space="0" w:color="auto"/>
              <w:bottom w:val="single" w:sz="8" w:space="0" w:color="auto"/>
              <w:right w:val="single" w:sz="8"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7,4</w:t>
            </w:r>
          </w:p>
        </w:tc>
      </w:tr>
      <w:tr w:rsidR="0030592E" w:rsidRPr="0030592E" w:rsidTr="00326E10">
        <w:trPr>
          <w:trHeight w:val="276"/>
        </w:trPr>
        <w:tc>
          <w:tcPr>
            <w:tcW w:w="5553" w:type="dxa"/>
            <w:gridSpan w:val="2"/>
            <w:tcBorders>
              <w:top w:val="nil"/>
              <w:left w:val="single" w:sz="8" w:space="0" w:color="auto"/>
              <w:bottom w:val="single" w:sz="4" w:space="0" w:color="auto"/>
              <w:right w:val="single" w:sz="4" w:space="0" w:color="auto"/>
            </w:tcBorders>
            <w:shd w:val="clear" w:color="000000" w:fill="DDEBF7"/>
            <w:noWrap/>
            <w:vAlign w:val="center"/>
            <w:hideMark/>
          </w:tcPr>
          <w:p w:rsidR="0030592E" w:rsidRPr="0030592E" w:rsidRDefault="0030592E" w:rsidP="0030592E">
            <w:pPr>
              <w:spacing w:after="0"/>
              <w:rPr>
                <w:rFonts w:ascii="Calibri" w:eastAsia="Times New Roman" w:hAnsi="Calibri" w:cs="Calibri"/>
                <w:b/>
                <w:bCs/>
                <w:i/>
                <w:iCs/>
                <w:sz w:val="20"/>
                <w:szCs w:val="20"/>
                <w:lang w:eastAsia="lt-LT" w:bidi="ar-SA"/>
              </w:rPr>
            </w:pPr>
            <w:r w:rsidRPr="0030592E">
              <w:rPr>
                <w:rFonts w:ascii="Calibri" w:eastAsia="Times New Roman" w:hAnsi="Calibri" w:cs="Calibri"/>
                <w:b/>
                <w:bCs/>
                <w:i/>
                <w:iCs/>
                <w:sz w:val="20"/>
                <w:szCs w:val="20"/>
                <w:lang w:eastAsia="lt-LT" w:bidi="ar-SA"/>
              </w:rPr>
              <w:t>Išleidžiamų nuotekų taršos koncentracija</w:t>
            </w:r>
          </w:p>
        </w:tc>
        <w:tc>
          <w:tcPr>
            <w:tcW w:w="1040" w:type="dxa"/>
            <w:tcBorders>
              <w:top w:val="nil"/>
              <w:left w:val="nil"/>
              <w:bottom w:val="single" w:sz="4" w:space="0" w:color="auto"/>
              <w:right w:val="single" w:sz="4" w:space="0" w:color="auto"/>
            </w:tcBorders>
            <w:shd w:val="clear" w:color="000000" w:fill="DDEBF7"/>
            <w:noWrap/>
            <w:vAlign w:val="center"/>
            <w:hideMark/>
          </w:tcPr>
          <w:p w:rsidR="0030592E" w:rsidRPr="0030592E" w:rsidRDefault="0030592E" w:rsidP="0030592E">
            <w:pPr>
              <w:spacing w:after="0"/>
              <w:jc w:val="center"/>
              <w:rPr>
                <w:rFonts w:ascii="Calibri" w:eastAsia="Times New Roman" w:hAnsi="Calibri" w:cs="Calibri"/>
                <w:b/>
                <w:bCs/>
                <w:i/>
                <w:iCs/>
                <w:sz w:val="20"/>
                <w:szCs w:val="20"/>
                <w:lang w:eastAsia="lt-LT" w:bidi="ar-SA"/>
              </w:rPr>
            </w:pPr>
            <w:r w:rsidRPr="0030592E">
              <w:rPr>
                <w:rFonts w:ascii="Calibri" w:eastAsia="Times New Roman" w:hAnsi="Calibri" w:cs="Calibri"/>
                <w:b/>
                <w:bCs/>
                <w:i/>
                <w:iCs/>
                <w:sz w:val="20"/>
                <w:szCs w:val="20"/>
                <w:lang w:eastAsia="lt-LT" w:bidi="ar-SA"/>
              </w:rPr>
              <w:t>2021 m.</w:t>
            </w:r>
          </w:p>
        </w:tc>
        <w:tc>
          <w:tcPr>
            <w:tcW w:w="1040" w:type="dxa"/>
            <w:tcBorders>
              <w:top w:val="nil"/>
              <w:left w:val="nil"/>
              <w:bottom w:val="single" w:sz="4" w:space="0" w:color="auto"/>
              <w:right w:val="single" w:sz="4" w:space="0" w:color="auto"/>
            </w:tcBorders>
            <w:shd w:val="clear" w:color="000000" w:fill="DDEBF7"/>
            <w:noWrap/>
            <w:vAlign w:val="center"/>
            <w:hideMark/>
          </w:tcPr>
          <w:p w:rsidR="0030592E" w:rsidRPr="0030592E" w:rsidRDefault="0030592E" w:rsidP="0030592E">
            <w:pPr>
              <w:spacing w:after="0"/>
              <w:jc w:val="center"/>
              <w:rPr>
                <w:rFonts w:ascii="Calibri" w:eastAsia="Times New Roman" w:hAnsi="Calibri" w:cs="Calibri"/>
                <w:b/>
                <w:bCs/>
                <w:i/>
                <w:iCs/>
                <w:sz w:val="20"/>
                <w:szCs w:val="20"/>
                <w:lang w:eastAsia="lt-LT" w:bidi="ar-SA"/>
              </w:rPr>
            </w:pPr>
            <w:r w:rsidRPr="0030592E">
              <w:rPr>
                <w:rFonts w:ascii="Calibri" w:eastAsia="Times New Roman" w:hAnsi="Calibri" w:cs="Calibri"/>
                <w:b/>
                <w:bCs/>
                <w:i/>
                <w:iCs/>
                <w:sz w:val="20"/>
                <w:szCs w:val="20"/>
                <w:lang w:eastAsia="lt-LT" w:bidi="ar-SA"/>
              </w:rPr>
              <w:t>2022 m.</w:t>
            </w:r>
          </w:p>
        </w:tc>
        <w:tc>
          <w:tcPr>
            <w:tcW w:w="970" w:type="dxa"/>
            <w:tcBorders>
              <w:top w:val="nil"/>
              <w:left w:val="nil"/>
              <w:bottom w:val="single" w:sz="4" w:space="0" w:color="auto"/>
              <w:right w:val="nil"/>
            </w:tcBorders>
            <w:shd w:val="clear" w:color="000000" w:fill="DDEBF7"/>
            <w:noWrap/>
            <w:vAlign w:val="bottom"/>
            <w:hideMark/>
          </w:tcPr>
          <w:p w:rsidR="0030592E" w:rsidRPr="0030592E" w:rsidRDefault="0030592E" w:rsidP="0030592E">
            <w:pPr>
              <w:spacing w:after="0"/>
              <w:jc w:val="center"/>
              <w:rPr>
                <w:rFonts w:ascii="Calibri" w:eastAsia="Times New Roman" w:hAnsi="Calibri" w:cs="Calibri"/>
                <w:b/>
                <w:bCs/>
                <w:i/>
                <w:iCs/>
                <w:sz w:val="20"/>
                <w:szCs w:val="20"/>
                <w:lang w:eastAsia="lt-LT" w:bidi="ar-SA"/>
              </w:rPr>
            </w:pPr>
            <w:r w:rsidRPr="0030592E">
              <w:rPr>
                <w:rFonts w:ascii="Calibri" w:eastAsia="Times New Roman" w:hAnsi="Calibri" w:cs="Calibri"/>
                <w:b/>
                <w:bCs/>
                <w:i/>
                <w:iCs/>
                <w:sz w:val="20"/>
                <w:szCs w:val="20"/>
                <w:lang w:eastAsia="lt-LT" w:bidi="ar-SA"/>
              </w:rPr>
              <w:t>2021 m.</w:t>
            </w:r>
          </w:p>
        </w:tc>
        <w:tc>
          <w:tcPr>
            <w:tcW w:w="970" w:type="dxa"/>
            <w:tcBorders>
              <w:top w:val="nil"/>
              <w:left w:val="single" w:sz="4" w:space="0" w:color="auto"/>
              <w:bottom w:val="single" w:sz="4" w:space="0" w:color="auto"/>
              <w:right w:val="single" w:sz="8" w:space="0" w:color="auto"/>
            </w:tcBorders>
            <w:shd w:val="clear" w:color="000000" w:fill="DDEBF7"/>
            <w:noWrap/>
            <w:vAlign w:val="bottom"/>
            <w:hideMark/>
          </w:tcPr>
          <w:p w:rsidR="0030592E" w:rsidRPr="0030592E" w:rsidRDefault="0030592E" w:rsidP="0030592E">
            <w:pPr>
              <w:spacing w:after="0"/>
              <w:jc w:val="center"/>
              <w:rPr>
                <w:rFonts w:ascii="Calibri" w:eastAsia="Times New Roman" w:hAnsi="Calibri" w:cs="Calibri"/>
                <w:b/>
                <w:bCs/>
                <w:i/>
                <w:iCs/>
                <w:sz w:val="20"/>
                <w:szCs w:val="20"/>
                <w:lang w:eastAsia="lt-LT" w:bidi="ar-SA"/>
              </w:rPr>
            </w:pPr>
            <w:r w:rsidRPr="0030592E">
              <w:rPr>
                <w:rFonts w:ascii="Calibri" w:eastAsia="Times New Roman" w:hAnsi="Calibri" w:cs="Calibri"/>
                <w:b/>
                <w:bCs/>
                <w:i/>
                <w:iCs/>
                <w:sz w:val="20"/>
                <w:szCs w:val="20"/>
                <w:lang w:eastAsia="lt-LT" w:bidi="ar-SA"/>
              </w:rPr>
              <w:t>2022 m.</w:t>
            </w:r>
          </w:p>
        </w:tc>
      </w:tr>
      <w:tr w:rsidR="0030592E" w:rsidRPr="0030592E" w:rsidTr="00326E10">
        <w:trPr>
          <w:trHeight w:val="300"/>
        </w:trPr>
        <w:tc>
          <w:tcPr>
            <w:tcW w:w="4959" w:type="dxa"/>
            <w:tcBorders>
              <w:top w:val="nil"/>
              <w:left w:val="single" w:sz="8" w:space="0" w:color="auto"/>
              <w:bottom w:val="single" w:sz="4" w:space="0" w:color="auto"/>
              <w:right w:val="single" w:sz="4" w:space="0" w:color="auto"/>
            </w:tcBorders>
            <w:shd w:val="clear" w:color="auto" w:fill="auto"/>
            <w:noWrap/>
            <w:vAlign w:val="center"/>
            <w:hideMark/>
          </w:tcPr>
          <w:p w:rsidR="0030592E" w:rsidRPr="0030592E" w:rsidRDefault="0030592E" w:rsidP="0030592E">
            <w:pPr>
              <w:spacing w:after="0"/>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pagal:    biocheminis deguonies suvartojimas (BDS</w:t>
            </w:r>
            <w:r w:rsidRPr="0030592E">
              <w:rPr>
                <w:rFonts w:ascii="Calibri" w:eastAsia="Times New Roman" w:hAnsi="Calibri" w:cs="Calibri"/>
                <w:sz w:val="20"/>
                <w:szCs w:val="20"/>
                <w:vertAlign w:val="subscript"/>
                <w:lang w:eastAsia="lt-LT" w:bidi="ar-SA"/>
              </w:rPr>
              <w:t>7</w:t>
            </w:r>
            <w:r w:rsidRPr="0030592E">
              <w:rPr>
                <w:rFonts w:ascii="Calibri" w:eastAsia="Times New Roman" w:hAnsi="Calibri" w:cs="Calibri"/>
                <w:sz w:val="20"/>
                <w:szCs w:val="20"/>
                <w:lang w:eastAsia="lt-LT" w:bidi="ar-SA"/>
              </w:rPr>
              <w:t xml:space="preserve">) </w:t>
            </w:r>
          </w:p>
        </w:tc>
        <w:tc>
          <w:tcPr>
            <w:tcW w:w="594"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mg/l</w:t>
            </w:r>
          </w:p>
        </w:tc>
        <w:tc>
          <w:tcPr>
            <w:tcW w:w="1040"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9,7</w:t>
            </w:r>
          </w:p>
        </w:tc>
        <w:tc>
          <w:tcPr>
            <w:tcW w:w="1040"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5,1</w:t>
            </w:r>
          </w:p>
        </w:tc>
        <w:tc>
          <w:tcPr>
            <w:tcW w:w="970" w:type="dxa"/>
            <w:tcBorders>
              <w:top w:val="nil"/>
              <w:left w:val="nil"/>
              <w:bottom w:val="single" w:sz="4" w:space="0" w:color="auto"/>
              <w:right w:val="nil"/>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9,5</w:t>
            </w:r>
          </w:p>
        </w:tc>
        <w:tc>
          <w:tcPr>
            <w:tcW w:w="970" w:type="dxa"/>
            <w:tcBorders>
              <w:top w:val="nil"/>
              <w:left w:val="single" w:sz="4" w:space="0" w:color="auto"/>
              <w:bottom w:val="single" w:sz="4" w:space="0" w:color="auto"/>
              <w:right w:val="single" w:sz="8"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4,7</w:t>
            </w:r>
          </w:p>
        </w:tc>
      </w:tr>
      <w:tr w:rsidR="0030592E" w:rsidRPr="0030592E" w:rsidTr="00326E10">
        <w:trPr>
          <w:trHeight w:val="276"/>
        </w:trPr>
        <w:tc>
          <w:tcPr>
            <w:tcW w:w="4959" w:type="dxa"/>
            <w:tcBorders>
              <w:top w:val="nil"/>
              <w:left w:val="single" w:sz="8" w:space="0" w:color="auto"/>
              <w:bottom w:val="single" w:sz="4" w:space="0" w:color="auto"/>
              <w:right w:val="single" w:sz="4" w:space="0" w:color="auto"/>
            </w:tcBorders>
            <w:shd w:val="clear" w:color="auto" w:fill="auto"/>
            <w:noWrap/>
            <w:vAlign w:val="center"/>
            <w:hideMark/>
          </w:tcPr>
          <w:p w:rsidR="0030592E" w:rsidRPr="0030592E" w:rsidRDefault="0030592E" w:rsidP="0030592E">
            <w:pPr>
              <w:spacing w:after="0"/>
              <w:jc w:val="right"/>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 xml:space="preserve">         suspenduotos medžiagos (SM) </w:t>
            </w:r>
          </w:p>
        </w:tc>
        <w:tc>
          <w:tcPr>
            <w:tcW w:w="594"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mg/l</w:t>
            </w:r>
          </w:p>
        </w:tc>
        <w:tc>
          <w:tcPr>
            <w:tcW w:w="1040"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15,8</w:t>
            </w:r>
          </w:p>
        </w:tc>
        <w:tc>
          <w:tcPr>
            <w:tcW w:w="1040"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9,4</w:t>
            </w:r>
          </w:p>
        </w:tc>
        <w:tc>
          <w:tcPr>
            <w:tcW w:w="970" w:type="dxa"/>
            <w:tcBorders>
              <w:top w:val="nil"/>
              <w:left w:val="nil"/>
              <w:bottom w:val="single" w:sz="4" w:space="0" w:color="auto"/>
              <w:right w:val="nil"/>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15,6</w:t>
            </w:r>
          </w:p>
        </w:tc>
        <w:tc>
          <w:tcPr>
            <w:tcW w:w="970" w:type="dxa"/>
            <w:tcBorders>
              <w:top w:val="nil"/>
              <w:left w:val="single" w:sz="4" w:space="0" w:color="auto"/>
              <w:bottom w:val="single" w:sz="4" w:space="0" w:color="auto"/>
              <w:right w:val="single" w:sz="8"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8,9</w:t>
            </w:r>
          </w:p>
        </w:tc>
      </w:tr>
      <w:tr w:rsidR="0030592E" w:rsidRPr="0030592E" w:rsidTr="00326E10">
        <w:trPr>
          <w:trHeight w:val="276"/>
        </w:trPr>
        <w:tc>
          <w:tcPr>
            <w:tcW w:w="4959" w:type="dxa"/>
            <w:tcBorders>
              <w:top w:val="nil"/>
              <w:left w:val="single" w:sz="8" w:space="0" w:color="auto"/>
              <w:bottom w:val="single" w:sz="4" w:space="0" w:color="auto"/>
              <w:right w:val="single" w:sz="4" w:space="0" w:color="auto"/>
            </w:tcBorders>
            <w:shd w:val="clear" w:color="auto" w:fill="auto"/>
            <w:noWrap/>
            <w:vAlign w:val="center"/>
            <w:hideMark/>
          </w:tcPr>
          <w:p w:rsidR="0030592E" w:rsidRPr="0030592E" w:rsidRDefault="0030592E" w:rsidP="0030592E">
            <w:pPr>
              <w:spacing w:after="0"/>
              <w:jc w:val="right"/>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riebalai (R)</w:t>
            </w:r>
          </w:p>
        </w:tc>
        <w:tc>
          <w:tcPr>
            <w:tcW w:w="594"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mg/l</w:t>
            </w:r>
          </w:p>
        </w:tc>
        <w:tc>
          <w:tcPr>
            <w:tcW w:w="1040"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2,7</w:t>
            </w:r>
          </w:p>
        </w:tc>
        <w:tc>
          <w:tcPr>
            <w:tcW w:w="1040"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2,1</w:t>
            </w:r>
          </w:p>
        </w:tc>
        <w:tc>
          <w:tcPr>
            <w:tcW w:w="970" w:type="dxa"/>
            <w:tcBorders>
              <w:top w:val="nil"/>
              <w:left w:val="nil"/>
              <w:bottom w:val="single" w:sz="4" w:space="0" w:color="auto"/>
              <w:right w:val="nil"/>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2,7</w:t>
            </w:r>
          </w:p>
        </w:tc>
        <w:tc>
          <w:tcPr>
            <w:tcW w:w="970" w:type="dxa"/>
            <w:tcBorders>
              <w:top w:val="nil"/>
              <w:left w:val="single" w:sz="4" w:space="0" w:color="auto"/>
              <w:bottom w:val="single" w:sz="4" w:space="0" w:color="auto"/>
              <w:right w:val="single" w:sz="8"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2,1</w:t>
            </w:r>
          </w:p>
        </w:tc>
      </w:tr>
      <w:tr w:rsidR="0030592E" w:rsidRPr="0030592E" w:rsidTr="00326E10">
        <w:trPr>
          <w:trHeight w:val="276"/>
        </w:trPr>
        <w:tc>
          <w:tcPr>
            <w:tcW w:w="4959" w:type="dxa"/>
            <w:tcBorders>
              <w:top w:val="nil"/>
              <w:left w:val="single" w:sz="8" w:space="0" w:color="auto"/>
              <w:bottom w:val="single" w:sz="4" w:space="0" w:color="auto"/>
              <w:right w:val="single" w:sz="4" w:space="0" w:color="auto"/>
            </w:tcBorders>
            <w:shd w:val="clear" w:color="auto" w:fill="auto"/>
            <w:noWrap/>
            <w:vAlign w:val="center"/>
            <w:hideMark/>
          </w:tcPr>
          <w:p w:rsidR="0030592E" w:rsidRPr="0030592E" w:rsidRDefault="0030592E" w:rsidP="0030592E">
            <w:pPr>
              <w:spacing w:after="0"/>
              <w:jc w:val="right"/>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 xml:space="preserve">         azotas (N)</w:t>
            </w:r>
          </w:p>
        </w:tc>
        <w:tc>
          <w:tcPr>
            <w:tcW w:w="594"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mg/l</w:t>
            </w:r>
          </w:p>
        </w:tc>
        <w:tc>
          <w:tcPr>
            <w:tcW w:w="1040"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10,3</w:t>
            </w:r>
          </w:p>
        </w:tc>
        <w:tc>
          <w:tcPr>
            <w:tcW w:w="1040"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12,3</w:t>
            </w:r>
          </w:p>
        </w:tc>
        <w:tc>
          <w:tcPr>
            <w:tcW w:w="970" w:type="dxa"/>
            <w:tcBorders>
              <w:top w:val="nil"/>
              <w:left w:val="nil"/>
              <w:bottom w:val="single" w:sz="4" w:space="0" w:color="auto"/>
              <w:right w:val="nil"/>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14,7</w:t>
            </w:r>
          </w:p>
        </w:tc>
        <w:tc>
          <w:tcPr>
            <w:tcW w:w="970" w:type="dxa"/>
            <w:tcBorders>
              <w:top w:val="nil"/>
              <w:left w:val="single" w:sz="4" w:space="0" w:color="auto"/>
              <w:bottom w:val="single" w:sz="4" w:space="0" w:color="auto"/>
              <w:right w:val="single" w:sz="8"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11,7</w:t>
            </w:r>
          </w:p>
        </w:tc>
      </w:tr>
      <w:tr w:rsidR="0030592E" w:rsidRPr="0030592E" w:rsidTr="00326E10">
        <w:trPr>
          <w:trHeight w:val="288"/>
        </w:trPr>
        <w:tc>
          <w:tcPr>
            <w:tcW w:w="4959" w:type="dxa"/>
            <w:tcBorders>
              <w:top w:val="nil"/>
              <w:left w:val="single" w:sz="8" w:space="0" w:color="auto"/>
              <w:bottom w:val="single" w:sz="8" w:space="0" w:color="auto"/>
              <w:right w:val="single" w:sz="4" w:space="0" w:color="auto"/>
            </w:tcBorders>
            <w:shd w:val="clear" w:color="auto" w:fill="auto"/>
            <w:noWrap/>
            <w:vAlign w:val="center"/>
            <w:hideMark/>
          </w:tcPr>
          <w:p w:rsidR="0030592E" w:rsidRPr="0030592E" w:rsidRDefault="0030592E" w:rsidP="0030592E">
            <w:pPr>
              <w:spacing w:after="0"/>
              <w:jc w:val="right"/>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 xml:space="preserve">         fosforas (P)</w:t>
            </w:r>
          </w:p>
        </w:tc>
        <w:tc>
          <w:tcPr>
            <w:tcW w:w="594" w:type="dxa"/>
            <w:tcBorders>
              <w:top w:val="nil"/>
              <w:left w:val="nil"/>
              <w:bottom w:val="single" w:sz="8"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mg/l</w:t>
            </w:r>
          </w:p>
        </w:tc>
        <w:tc>
          <w:tcPr>
            <w:tcW w:w="1040" w:type="dxa"/>
            <w:tcBorders>
              <w:top w:val="nil"/>
              <w:left w:val="nil"/>
              <w:bottom w:val="single" w:sz="8"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1,4</w:t>
            </w:r>
          </w:p>
        </w:tc>
        <w:tc>
          <w:tcPr>
            <w:tcW w:w="1040" w:type="dxa"/>
            <w:tcBorders>
              <w:top w:val="nil"/>
              <w:left w:val="nil"/>
              <w:bottom w:val="single" w:sz="8"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1,4</w:t>
            </w:r>
          </w:p>
        </w:tc>
        <w:tc>
          <w:tcPr>
            <w:tcW w:w="970" w:type="dxa"/>
            <w:tcBorders>
              <w:top w:val="nil"/>
              <w:left w:val="nil"/>
              <w:bottom w:val="single" w:sz="8" w:space="0" w:color="auto"/>
              <w:right w:val="nil"/>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1,32</w:t>
            </w:r>
          </w:p>
        </w:tc>
        <w:tc>
          <w:tcPr>
            <w:tcW w:w="970" w:type="dxa"/>
            <w:tcBorders>
              <w:top w:val="nil"/>
              <w:left w:val="single" w:sz="4" w:space="0" w:color="auto"/>
              <w:bottom w:val="single" w:sz="8" w:space="0" w:color="auto"/>
              <w:right w:val="single" w:sz="8"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1,2</w:t>
            </w:r>
          </w:p>
        </w:tc>
      </w:tr>
      <w:tr w:rsidR="0030592E" w:rsidRPr="0030592E" w:rsidTr="00326E10">
        <w:trPr>
          <w:trHeight w:val="276"/>
        </w:trPr>
        <w:tc>
          <w:tcPr>
            <w:tcW w:w="5553" w:type="dxa"/>
            <w:gridSpan w:val="2"/>
            <w:tcBorders>
              <w:top w:val="nil"/>
              <w:left w:val="single" w:sz="8" w:space="0" w:color="auto"/>
              <w:bottom w:val="single" w:sz="4" w:space="0" w:color="auto"/>
              <w:right w:val="single" w:sz="4" w:space="0" w:color="000000"/>
            </w:tcBorders>
            <w:shd w:val="clear" w:color="000000" w:fill="DDEBF7"/>
            <w:noWrap/>
            <w:vAlign w:val="center"/>
            <w:hideMark/>
          </w:tcPr>
          <w:p w:rsidR="0030592E" w:rsidRPr="0030592E" w:rsidRDefault="0030592E" w:rsidP="0030592E">
            <w:pPr>
              <w:spacing w:after="0"/>
              <w:jc w:val="center"/>
              <w:rPr>
                <w:rFonts w:ascii="Calibri" w:eastAsia="Times New Roman" w:hAnsi="Calibri" w:cs="Calibri"/>
                <w:b/>
                <w:bCs/>
                <w:i/>
                <w:iCs/>
                <w:sz w:val="20"/>
                <w:szCs w:val="20"/>
                <w:lang w:eastAsia="lt-LT" w:bidi="ar-SA"/>
              </w:rPr>
            </w:pPr>
            <w:r w:rsidRPr="0030592E">
              <w:rPr>
                <w:rFonts w:ascii="Calibri" w:eastAsia="Times New Roman" w:hAnsi="Calibri" w:cs="Calibri"/>
                <w:b/>
                <w:bCs/>
                <w:i/>
                <w:iCs/>
                <w:sz w:val="20"/>
                <w:szCs w:val="20"/>
                <w:lang w:eastAsia="lt-LT" w:bidi="ar-SA"/>
              </w:rPr>
              <w:t>Išvalymo efektyvumas</w:t>
            </w:r>
          </w:p>
        </w:tc>
        <w:tc>
          <w:tcPr>
            <w:tcW w:w="1040" w:type="dxa"/>
            <w:tcBorders>
              <w:top w:val="nil"/>
              <w:left w:val="nil"/>
              <w:bottom w:val="single" w:sz="4" w:space="0" w:color="auto"/>
              <w:right w:val="single" w:sz="4" w:space="0" w:color="auto"/>
            </w:tcBorders>
            <w:shd w:val="clear" w:color="000000" w:fill="DDEBF7"/>
            <w:noWrap/>
            <w:vAlign w:val="center"/>
            <w:hideMark/>
          </w:tcPr>
          <w:p w:rsidR="0030592E" w:rsidRPr="0030592E" w:rsidRDefault="0030592E" w:rsidP="0030592E">
            <w:pPr>
              <w:spacing w:after="0"/>
              <w:jc w:val="center"/>
              <w:rPr>
                <w:rFonts w:ascii="Calibri" w:eastAsia="Times New Roman" w:hAnsi="Calibri" w:cs="Calibri"/>
                <w:b/>
                <w:bCs/>
                <w:i/>
                <w:iCs/>
                <w:sz w:val="20"/>
                <w:szCs w:val="20"/>
                <w:lang w:eastAsia="lt-LT" w:bidi="ar-SA"/>
              </w:rPr>
            </w:pPr>
            <w:r w:rsidRPr="0030592E">
              <w:rPr>
                <w:rFonts w:ascii="Calibri" w:eastAsia="Times New Roman" w:hAnsi="Calibri" w:cs="Calibri"/>
                <w:b/>
                <w:bCs/>
                <w:i/>
                <w:iCs/>
                <w:sz w:val="20"/>
                <w:szCs w:val="20"/>
                <w:lang w:eastAsia="lt-LT" w:bidi="ar-SA"/>
              </w:rPr>
              <w:t>2021 m.</w:t>
            </w:r>
          </w:p>
        </w:tc>
        <w:tc>
          <w:tcPr>
            <w:tcW w:w="1040" w:type="dxa"/>
            <w:tcBorders>
              <w:top w:val="nil"/>
              <w:left w:val="nil"/>
              <w:bottom w:val="single" w:sz="4" w:space="0" w:color="auto"/>
              <w:right w:val="single" w:sz="4" w:space="0" w:color="auto"/>
            </w:tcBorders>
            <w:shd w:val="clear" w:color="000000" w:fill="DDEBF7"/>
            <w:noWrap/>
            <w:vAlign w:val="center"/>
            <w:hideMark/>
          </w:tcPr>
          <w:p w:rsidR="0030592E" w:rsidRPr="0030592E" w:rsidRDefault="0030592E" w:rsidP="0030592E">
            <w:pPr>
              <w:spacing w:after="0"/>
              <w:jc w:val="center"/>
              <w:rPr>
                <w:rFonts w:ascii="Calibri" w:eastAsia="Times New Roman" w:hAnsi="Calibri" w:cs="Calibri"/>
                <w:b/>
                <w:bCs/>
                <w:i/>
                <w:iCs/>
                <w:sz w:val="20"/>
                <w:szCs w:val="20"/>
                <w:lang w:eastAsia="lt-LT" w:bidi="ar-SA"/>
              </w:rPr>
            </w:pPr>
            <w:r w:rsidRPr="0030592E">
              <w:rPr>
                <w:rFonts w:ascii="Calibri" w:eastAsia="Times New Roman" w:hAnsi="Calibri" w:cs="Calibri"/>
                <w:b/>
                <w:bCs/>
                <w:i/>
                <w:iCs/>
                <w:sz w:val="20"/>
                <w:szCs w:val="20"/>
                <w:lang w:eastAsia="lt-LT" w:bidi="ar-SA"/>
              </w:rPr>
              <w:t>2022 m.</w:t>
            </w:r>
          </w:p>
        </w:tc>
        <w:tc>
          <w:tcPr>
            <w:tcW w:w="970" w:type="dxa"/>
            <w:tcBorders>
              <w:top w:val="nil"/>
              <w:left w:val="nil"/>
              <w:bottom w:val="single" w:sz="4" w:space="0" w:color="auto"/>
              <w:right w:val="nil"/>
            </w:tcBorders>
            <w:shd w:val="clear" w:color="000000" w:fill="DDEBF7"/>
            <w:noWrap/>
            <w:vAlign w:val="bottom"/>
            <w:hideMark/>
          </w:tcPr>
          <w:p w:rsidR="0030592E" w:rsidRPr="0030592E" w:rsidRDefault="0030592E" w:rsidP="0030592E">
            <w:pPr>
              <w:spacing w:after="0"/>
              <w:jc w:val="center"/>
              <w:rPr>
                <w:rFonts w:ascii="Calibri" w:eastAsia="Times New Roman" w:hAnsi="Calibri" w:cs="Calibri"/>
                <w:b/>
                <w:bCs/>
                <w:i/>
                <w:iCs/>
                <w:sz w:val="20"/>
                <w:szCs w:val="20"/>
                <w:lang w:eastAsia="lt-LT" w:bidi="ar-SA"/>
              </w:rPr>
            </w:pPr>
            <w:r w:rsidRPr="0030592E">
              <w:rPr>
                <w:rFonts w:ascii="Calibri" w:eastAsia="Times New Roman" w:hAnsi="Calibri" w:cs="Calibri"/>
                <w:b/>
                <w:bCs/>
                <w:i/>
                <w:iCs/>
                <w:sz w:val="20"/>
                <w:szCs w:val="20"/>
                <w:lang w:eastAsia="lt-LT" w:bidi="ar-SA"/>
              </w:rPr>
              <w:t>2021 m.</w:t>
            </w:r>
          </w:p>
        </w:tc>
        <w:tc>
          <w:tcPr>
            <w:tcW w:w="970" w:type="dxa"/>
            <w:tcBorders>
              <w:top w:val="nil"/>
              <w:left w:val="single" w:sz="4" w:space="0" w:color="auto"/>
              <w:bottom w:val="single" w:sz="4" w:space="0" w:color="auto"/>
              <w:right w:val="single" w:sz="8" w:space="0" w:color="auto"/>
            </w:tcBorders>
            <w:shd w:val="clear" w:color="000000" w:fill="DDEBF7"/>
            <w:noWrap/>
            <w:vAlign w:val="bottom"/>
            <w:hideMark/>
          </w:tcPr>
          <w:p w:rsidR="0030592E" w:rsidRPr="0030592E" w:rsidRDefault="0030592E" w:rsidP="0030592E">
            <w:pPr>
              <w:spacing w:after="0"/>
              <w:jc w:val="center"/>
              <w:rPr>
                <w:rFonts w:ascii="Calibri" w:eastAsia="Times New Roman" w:hAnsi="Calibri" w:cs="Calibri"/>
                <w:b/>
                <w:bCs/>
                <w:i/>
                <w:iCs/>
                <w:sz w:val="20"/>
                <w:szCs w:val="20"/>
                <w:lang w:eastAsia="lt-LT" w:bidi="ar-SA"/>
              </w:rPr>
            </w:pPr>
            <w:r w:rsidRPr="0030592E">
              <w:rPr>
                <w:rFonts w:ascii="Calibri" w:eastAsia="Times New Roman" w:hAnsi="Calibri" w:cs="Calibri"/>
                <w:b/>
                <w:bCs/>
                <w:i/>
                <w:iCs/>
                <w:sz w:val="20"/>
                <w:szCs w:val="20"/>
                <w:lang w:eastAsia="lt-LT" w:bidi="ar-SA"/>
              </w:rPr>
              <w:t>2022 m.</w:t>
            </w:r>
          </w:p>
        </w:tc>
      </w:tr>
      <w:tr w:rsidR="0030592E" w:rsidRPr="0030592E" w:rsidTr="00326E10">
        <w:trPr>
          <w:trHeight w:val="300"/>
        </w:trPr>
        <w:tc>
          <w:tcPr>
            <w:tcW w:w="4959" w:type="dxa"/>
            <w:tcBorders>
              <w:top w:val="nil"/>
              <w:left w:val="single" w:sz="8" w:space="0" w:color="auto"/>
              <w:bottom w:val="single" w:sz="4" w:space="0" w:color="auto"/>
              <w:right w:val="single" w:sz="4" w:space="0" w:color="auto"/>
            </w:tcBorders>
            <w:shd w:val="clear" w:color="auto" w:fill="auto"/>
            <w:noWrap/>
            <w:vAlign w:val="center"/>
            <w:hideMark/>
          </w:tcPr>
          <w:p w:rsidR="0030592E" w:rsidRPr="0030592E" w:rsidRDefault="0030592E" w:rsidP="0030592E">
            <w:pPr>
              <w:spacing w:after="0"/>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pagal:    biocheminis deguonies suvartojimas (BDS</w:t>
            </w:r>
            <w:r w:rsidRPr="0030592E">
              <w:rPr>
                <w:rFonts w:ascii="Calibri" w:eastAsia="Times New Roman" w:hAnsi="Calibri" w:cs="Calibri"/>
                <w:sz w:val="20"/>
                <w:szCs w:val="20"/>
                <w:vertAlign w:val="subscript"/>
                <w:lang w:eastAsia="lt-LT" w:bidi="ar-SA"/>
              </w:rPr>
              <w:t>7</w:t>
            </w:r>
            <w:r w:rsidRPr="0030592E">
              <w:rPr>
                <w:rFonts w:ascii="Calibri" w:eastAsia="Times New Roman" w:hAnsi="Calibri" w:cs="Calibri"/>
                <w:sz w:val="20"/>
                <w:szCs w:val="20"/>
                <w:lang w:eastAsia="lt-LT" w:bidi="ar-SA"/>
              </w:rPr>
              <w:t xml:space="preserve">) </w:t>
            </w:r>
          </w:p>
        </w:tc>
        <w:tc>
          <w:tcPr>
            <w:tcW w:w="594"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mg/l</w:t>
            </w:r>
          </w:p>
        </w:tc>
        <w:tc>
          <w:tcPr>
            <w:tcW w:w="1040" w:type="dxa"/>
            <w:tcBorders>
              <w:top w:val="nil"/>
              <w:left w:val="nil"/>
              <w:bottom w:val="single" w:sz="4" w:space="0" w:color="auto"/>
              <w:right w:val="single" w:sz="4"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96,4</w:t>
            </w:r>
          </w:p>
        </w:tc>
        <w:tc>
          <w:tcPr>
            <w:tcW w:w="1040" w:type="dxa"/>
            <w:tcBorders>
              <w:top w:val="nil"/>
              <w:left w:val="nil"/>
              <w:bottom w:val="single" w:sz="4" w:space="0" w:color="auto"/>
              <w:right w:val="single" w:sz="4"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98,4</w:t>
            </w:r>
          </w:p>
        </w:tc>
        <w:tc>
          <w:tcPr>
            <w:tcW w:w="970" w:type="dxa"/>
            <w:tcBorders>
              <w:top w:val="nil"/>
              <w:left w:val="nil"/>
              <w:bottom w:val="single" w:sz="4" w:space="0" w:color="auto"/>
              <w:right w:val="nil"/>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96,6</w:t>
            </w:r>
          </w:p>
        </w:tc>
        <w:tc>
          <w:tcPr>
            <w:tcW w:w="970" w:type="dxa"/>
            <w:tcBorders>
              <w:top w:val="nil"/>
              <w:left w:val="single" w:sz="4" w:space="0" w:color="auto"/>
              <w:bottom w:val="single" w:sz="4" w:space="0" w:color="auto"/>
              <w:right w:val="single" w:sz="8"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98,6</w:t>
            </w:r>
          </w:p>
        </w:tc>
      </w:tr>
      <w:tr w:rsidR="0030592E" w:rsidRPr="0030592E" w:rsidTr="00326E10">
        <w:trPr>
          <w:trHeight w:val="276"/>
        </w:trPr>
        <w:tc>
          <w:tcPr>
            <w:tcW w:w="4959" w:type="dxa"/>
            <w:tcBorders>
              <w:top w:val="nil"/>
              <w:left w:val="single" w:sz="8" w:space="0" w:color="auto"/>
              <w:bottom w:val="single" w:sz="4" w:space="0" w:color="auto"/>
              <w:right w:val="single" w:sz="4" w:space="0" w:color="auto"/>
            </w:tcBorders>
            <w:shd w:val="clear" w:color="auto" w:fill="auto"/>
            <w:noWrap/>
            <w:vAlign w:val="center"/>
            <w:hideMark/>
          </w:tcPr>
          <w:p w:rsidR="0030592E" w:rsidRPr="0030592E" w:rsidRDefault="0030592E" w:rsidP="0030592E">
            <w:pPr>
              <w:spacing w:after="0"/>
              <w:jc w:val="right"/>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 xml:space="preserve">         suspenduotos medžiagos (SM) </w:t>
            </w:r>
          </w:p>
        </w:tc>
        <w:tc>
          <w:tcPr>
            <w:tcW w:w="594"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mg/l</w:t>
            </w:r>
          </w:p>
        </w:tc>
        <w:tc>
          <w:tcPr>
            <w:tcW w:w="1040" w:type="dxa"/>
            <w:tcBorders>
              <w:top w:val="nil"/>
              <w:left w:val="nil"/>
              <w:bottom w:val="single" w:sz="4" w:space="0" w:color="auto"/>
              <w:right w:val="single" w:sz="4"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93,6</w:t>
            </w:r>
          </w:p>
        </w:tc>
        <w:tc>
          <w:tcPr>
            <w:tcW w:w="1040" w:type="dxa"/>
            <w:tcBorders>
              <w:top w:val="nil"/>
              <w:left w:val="nil"/>
              <w:bottom w:val="single" w:sz="4" w:space="0" w:color="auto"/>
              <w:right w:val="single" w:sz="4"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97,7</w:t>
            </w:r>
          </w:p>
        </w:tc>
        <w:tc>
          <w:tcPr>
            <w:tcW w:w="970" w:type="dxa"/>
            <w:tcBorders>
              <w:top w:val="nil"/>
              <w:left w:val="nil"/>
              <w:bottom w:val="single" w:sz="4" w:space="0" w:color="auto"/>
              <w:right w:val="nil"/>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93,9</w:t>
            </w:r>
          </w:p>
        </w:tc>
        <w:tc>
          <w:tcPr>
            <w:tcW w:w="970" w:type="dxa"/>
            <w:tcBorders>
              <w:top w:val="nil"/>
              <w:left w:val="single" w:sz="4" w:space="0" w:color="auto"/>
              <w:bottom w:val="single" w:sz="4" w:space="0" w:color="auto"/>
              <w:right w:val="single" w:sz="8"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97,9</w:t>
            </w:r>
          </w:p>
        </w:tc>
      </w:tr>
      <w:tr w:rsidR="0030592E" w:rsidRPr="0030592E" w:rsidTr="00326E10">
        <w:trPr>
          <w:trHeight w:val="276"/>
        </w:trPr>
        <w:tc>
          <w:tcPr>
            <w:tcW w:w="4959" w:type="dxa"/>
            <w:tcBorders>
              <w:top w:val="nil"/>
              <w:left w:val="single" w:sz="8" w:space="0" w:color="auto"/>
              <w:bottom w:val="single" w:sz="4" w:space="0" w:color="auto"/>
              <w:right w:val="single" w:sz="4" w:space="0" w:color="auto"/>
            </w:tcBorders>
            <w:shd w:val="clear" w:color="auto" w:fill="auto"/>
            <w:noWrap/>
            <w:vAlign w:val="center"/>
            <w:hideMark/>
          </w:tcPr>
          <w:p w:rsidR="0030592E" w:rsidRPr="0030592E" w:rsidRDefault="0030592E" w:rsidP="0030592E">
            <w:pPr>
              <w:spacing w:after="0"/>
              <w:jc w:val="right"/>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riebalai (R)</w:t>
            </w:r>
          </w:p>
        </w:tc>
        <w:tc>
          <w:tcPr>
            <w:tcW w:w="594"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mg/l</w:t>
            </w:r>
          </w:p>
        </w:tc>
        <w:tc>
          <w:tcPr>
            <w:tcW w:w="1040" w:type="dxa"/>
            <w:tcBorders>
              <w:top w:val="nil"/>
              <w:left w:val="nil"/>
              <w:bottom w:val="single" w:sz="4" w:space="0" w:color="auto"/>
              <w:right w:val="single" w:sz="4"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91,6</w:t>
            </w:r>
          </w:p>
        </w:tc>
        <w:tc>
          <w:tcPr>
            <w:tcW w:w="1040" w:type="dxa"/>
            <w:tcBorders>
              <w:top w:val="nil"/>
              <w:left w:val="nil"/>
              <w:bottom w:val="single" w:sz="4" w:space="0" w:color="auto"/>
              <w:right w:val="single" w:sz="4"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93,2</w:t>
            </w:r>
          </w:p>
        </w:tc>
        <w:tc>
          <w:tcPr>
            <w:tcW w:w="970" w:type="dxa"/>
            <w:tcBorders>
              <w:top w:val="nil"/>
              <w:left w:val="nil"/>
              <w:bottom w:val="single" w:sz="4" w:space="0" w:color="auto"/>
              <w:right w:val="nil"/>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91,6</w:t>
            </w:r>
          </w:p>
        </w:tc>
        <w:tc>
          <w:tcPr>
            <w:tcW w:w="970" w:type="dxa"/>
            <w:tcBorders>
              <w:top w:val="nil"/>
              <w:left w:val="single" w:sz="4" w:space="0" w:color="auto"/>
              <w:bottom w:val="single" w:sz="4" w:space="0" w:color="auto"/>
              <w:right w:val="single" w:sz="8"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93,4</w:t>
            </w:r>
          </w:p>
        </w:tc>
      </w:tr>
      <w:tr w:rsidR="0030592E" w:rsidRPr="0030592E" w:rsidTr="00326E10">
        <w:trPr>
          <w:trHeight w:val="276"/>
        </w:trPr>
        <w:tc>
          <w:tcPr>
            <w:tcW w:w="4959" w:type="dxa"/>
            <w:tcBorders>
              <w:top w:val="nil"/>
              <w:left w:val="single" w:sz="8" w:space="0" w:color="auto"/>
              <w:bottom w:val="single" w:sz="4" w:space="0" w:color="auto"/>
              <w:right w:val="single" w:sz="4" w:space="0" w:color="auto"/>
            </w:tcBorders>
            <w:shd w:val="clear" w:color="auto" w:fill="auto"/>
            <w:noWrap/>
            <w:vAlign w:val="center"/>
            <w:hideMark/>
          </w:tcPr>
          <w:p w:rsidR="0030592E" w:rsidRPr="0030592E" w:rsidRDefault="0030592E" w:rsidP="0030592E">
            <w:pPr>
              <w:spacing w:after="0"/>
              <w:jc w:val="right"/>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 xml:space="preserve">         azotas (N)</w:t>
            </w:r>
          </w:p>
        </w:tc>
        <w:tc>
          <w:tcPr>
            <w:tcW w:w="594" w:type="dxa"/>
            <w:tcBorders>
              <w:top w:val="nil"/>
              <w:left w:val="nil"/>
              <w:bottom w:val="single" w:sz="4"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mg/l</w:t>
            </w:r>
          </w:p>
        </w:tc>
        <w:tc>
          <w:tcPr>
            <w:tcW w:w="1040" w:type="dxa"/>
            <w:tcBorders>
              <w:top w:val="nil"/>
              <w:left w:val="nil"/>
              <w:bottom w:val="single" w:sz="4" w:space="0" w:color="auto"/>
              <w:right w:val="single" w:sz="4"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84,4</w:t>
            </w:r>
          </w:p>
        </w:tc>
        <w:tc>
          <w:tcPr>
            <w:tcW w:w="1040" w:type="dxa"/>
            <w:tcBorders>
              <w:top w:val="nil"/>
              <w:left w:val="nil"/>
              <w:bottom w:val="single" w:sz="4" w:space="0" w:color="auto"/>
              <w:right w:val="single" w:sz="4"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82,8</w:t>
            </w:r>
          </w:p>
        </w:tc>
        <w:tc>
          <w:tcPr>
            <w:tcW w:w="970" w:type="dxa"/>
            <w:tcBorders>
              <w:top w:val="nil"/>
              <w:left w:val="nil"/>
              <w:bottom w:val="single" w:sz="4" w:space="0" w:color="auto"/>
              <w:right w:val="nil"/>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77,9</w:t>
            </w:r>
          </w:p>
        </w:tc>
        <w:tc>
          <w:tcPr>
            <w:tcW w:w="970" w:type="dxa"/>
            <w:tcBorders>
              <w:top w:val="nil"/>
              <w:left w:val="single" w:sz="4" w:space="0" w:color="auto"/>
              <w:bottom w:val="single" w:sz="4" w:space="0" w:color="auto"/>
              <w:right w:val="single" w:sz="8"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84,1</w:t>
            </w:r>
          </w:p>
        </w:tc>
      </w:tr>
      <w:tr w:rsidR="0030592E" w:rsidRPr="0030592E" w:rsidTr="00326E10">
        <w:trPr>
          <w:trHeight w:val="288"/>
        </w:trPr>
        <w:tc>
          <w:tcPr>
            <w:tcW w:w="4959" w:type="dxa"/>
            <w:tcBorders>
              <w:top w:val="nil"/>
              <w:left w:val="single" w:sz="8" w:space="0" w:color="auto"/>
              <w:bottom w:val="single" w:sz="8" w:space="0" w:color="auto"/>
              <w:right w:val="single" w:sz="4" w:space="0" w:color="auto"/>
            </w:tcBorders>
            <w:shd w:val="clear" w:color="auto" w:fill="auto"/>
            <w:noWrap/>
            <w:vAlign w:val="center"/>
            <w:hideMark/>
          </w:tcPr>
          <w:p w:rsidR="0030592E" w:rsidRPr="0030592E" w:rsidRDefault="0030592E" w:rsidP="0030592E">
            <w:pPr>
              <w:spacing w:after="0"/>
              <w:jc w:val="right"/>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 xml:space="preserve">         fosforas (P)</w:t>
            </w:r>
          </w:p>
        </w:tc>
        <w:tc>
          <w:tcPr>
            <w:tcW w:w="594" w:type="dxa"/>
            <w:tcBorders>
              <w:top w:val="nil"/>
              <w:left w:val="nil"/>
              <w:bottom w:val="single" w:sz="8" w:space="0" w:color="auto"/>
              <w:right w:val="single" w:sz="4" w:space="0" w:color="auto"/>
            </w:tcBorders>
            <w:shd w:val="clear" w:color="auto" w:fill="auto"/>
            <w:noWrap/>
            <w:vAlign w:val="center"/>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mg/l</w:t>
            </w:r>
          </w:p>
        </w:tc>
        <w:tc>
          <w:tcPr>
            <w:tcW w:w="1040" w:type="dxa"/>
            <w:tcBorders>
              <w:top w:val="nil"/>
              <w:left w:val="nil"/>
              <w:bottom w:val="single" w:sz="8" w:space="0" w:color="auto"/>
              <w:right w:val="single" w:sz="4"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83,9</w:t>
            </w:r>
          </w:p>
        </w:tc>
        <w:tc>
          <w:tcPr>
            <w:tcW w:w="1040" w:type="dxa"/>
            <w:tcBorders>
              <w:top w:val="nil"/>
              <w:left w:val="nil"/>
              <w:bottom w:val="single" w:sz="8" w:space="0" w:color="auto"/>
              <w:right w:val="single" w:sz="4"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87,3</w:t>
            </w:r>
          </w:p>
        </w:tc>
        <w:tc>
          <w:tcPr>
            <w:tcW w:w="970" w:type="dxa"/>
            <w:tcBorders>
              <w:top w:val="nil"/>
              <w:left w:val="nil"/>
              <w:bottom w:val="single" w:sz="8" w:space="0" w:color="auto"/>
              <w:right w:val="nil"/>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85,2</w:t>
            </w:r>
          </w:p>
        </w:tc>
        <w:tc>
          <w:tcPr>
            <w:tcW w:w="970" w:type="dxa"/>
            <w:tcBorders>
              <w:top w:val="nil"/>
              <w:left w:val="single" w:sz="4" w:space="0" w:color="auto"/>
              <w:bottom w:val="single" w:sz="8" w:space="0" w:color="auto"/>
              <w:right w:val="single" w:sz="8" w:space="0" w:color="auto"/>
            </w:tcBorders>
            <w:shd w:val="clear" w:color="auto" w:fill="auto"/>
            <w:noWrap/>
            <w:vAlign w:val="bottom"/>
            <w:hideMark/>
          </w:tcPr>
          <w:p w:rsidR="0030592E" w:rsidRPr="0030592E" w:rsidRDefault="0030592E" w:rsidP="0030592E">
            <w:pPr>
              <w:spacing w:after="0"/>
              <w:jc w:val="center"/>
              <w:rPr>
                <w:rFonts w:ascii="Calibri" w:eastAsia="Times New Roman" w:hAnsi="Calibri" w:cs="Calibri"/>
                <w:sz w:val="20"/>
                <w:szCs w:val="20"/>
                <w:lang w:eastAsia="lt-LT" w:bidi="ar-SA"/>
              </w:rPr>
            </w:pPr>
            <w:r w:rsidRPr="0030592E">
              <w:rPr>
                <w:rFonts w:ascii="Calibri" w:eastAsia="Times New Roman" w:hAnsi="Calibri" w:cs="Calibri"/>
                <w:sz w:val="20"/>
                <w:szCs w:val="20"/>
                <w:lang w:eastAsia="lt-LT" w:bidi="ar-SA"/>
              </w:rPr>
              <w:t>84,3</w:t>
            </w:r>
          </w:p>
        </w:tc>
      </w:tr>
    </w:tbl>
    <w:p w:rsidR="00C151A2" w:rsidRPr="0047412E" w:rsidRDefault="002C0B97" w:rsidP="00326E10">
      <w:pPr>
        <w:spacing w:after="0"/>
        <w:jc w:val="both"/>
        <w:rPr>
          <w:rFonts w:cs="Times New Roman"/>
          <w:szCs w:val="24"/>
        </w:rPr>
      </w:pPr>
      <w:r w:rsidRPr="0047412E">
        <w:tab/>
      </w:r>
      <w:r w:rsidR="00705F3E">
        <w:t xml:space="preserve">Nuotekų išvalymo efektyvumas pagerėjo rekonstravus Kėdainių miesto valymo įrenginius taip pat dėl </w:t>
      </w:r>
      <w:r w:rsidR="00DD6C99">
        <w:t>Bendrov</w:t>
      </w:r>
      <w:r w:rsidR="003928E0" w:rsidRPr="0047412E">
        <w:t xml:space="preserve">ės </w:t>
      </w:r>
      <w:r w:rsidR="00705F3E">
        <w:t xml:space="preserve">taikomos </w:t>
      </w:r>
      <w:r w:rsidR="003928E0" w:rsidRPr="0047412E">
        <w:t>griežtos gamybinių nuotekų kontrolės</w:t>
      </w:r>
      <w:r w:rsidR="007E5C4B" w:rsidRPr="0047412E">
        <w:t xml:space="preserve"> </w:t>
      </w:r>
      <w:r w:rsidR="00705F3E">
        <w:t>bei</w:t>
      </w:r>
      <w:r w:rsidR="007E5C4B" w:rsidRPr="0047412E">
        <w:t xml:space="preserve"> įmonių atsakingesnio požiūrio į išleidžiamų nuotekų kokybę ir aplinkosaugą</w:t>
      </w:r>
      <w:r w:rsidR="007006D8" w:rsidRPr="0047412E">
        <w:t>.</w:t>
      </w:r>
      <w:r w:rsidR="003A5883" w:rsidRPr="0047412E">
        <w:t xml:space="preserve"> </w:t>
      </w:r>
      <w:r w:rsidR="00B7195C" w:rsidRPr="0047412E">
        <w:rPr>
          <w:rFonts w:cs="Times New Roman"/>
          <w:szCs w:val="24"/>
          <w:lang w:eastAsia="lt-LT" w:bidi="ar-SA"/>
        </w:rPr>
        <w:t>Nuotekų labor</w:t>
      </w:r>
      <w:r w:rsidR="00A402D0" w:rsidRPr="0047412E">
        <w:rPr>
          <w:rFonts w:cs="Times New Roman"/>
          <w:szCs w:val="24"/>
          <w:lang w:eastAsia="lt-LT" w:bidi="ar-SA"/>
        </w:rPr>
        <w:t>atorijoje</w:t>
      </w:r>
      <w:r w:rsidR="00B7195C" w:rsidRPr="0047412E">
        <w:rPr>
          <w:rFonts w:cs="Times New Roman"/>
          <w:szCs w:val="24"/>
          <w:lang w:eastAsia="lt-LT" w:bidi="ar-SA"/>
        </w:rPr>
        <w:t xml:space="preserve"> </w:t>
      </w:r>
      <w:r w:rsidR="00A402D0" w:rsidRPr="00C31B26">
        <w:rPr>
          <w:rFonts w:cs="Times New Roman"/>
          <w:szCs w:val="24"/>
        </w:rPr>
        <w:t>20</w:t>
      </w:r>
      <w:r w:rsidR="003E7755" w:rsidRPr="00C31B26">
        <w:rPr>
          <w:rFonts w:cs="Times New Roman"/>
          <w:szCs w:val="24"/>
        </w:rPr>
        <w:t>2</w:t>
      </w:r>
      <w:r w:rsidR="00C31B26" w:rsidRPr="00C31B26">
        <w:rPr>
          <w:rFonts w:cs="Times New Roman"/>
          <w:szCs w:val="24"/>
        </w:rPr>
        <w:t>2</w:t>
      </w:r>
      <w:r w:rsidR="00A402D0" w:rsidRPr="00C31B26">
        <w:rPr>
          <w:rFonts w:cs="Times New Roman"/>
          <w:szCs w:val="24"/>
        </w:rPr>
        <w:t xml:space="preserve"> m. atlikta </w:t>
      </w:r>
      <w:r w:rsidR="00C31B26" w:rsidRPr="00C31B26">
        <w:rPr>
          <w:rFonts w:cs="Times New Roman"/>
          <w:szCs w:val="24"/>
        </w:rPr>
        <w:t>11699</w:t>
      </w:r>
      <w:r w:rsidR="000E7B70" w:rsidRPr="00C31B26">
        <w:rPr>
          <w:rFonts w:cs="Times New Roman"/>
          <w:szCs w:val="24"/>
        </w:rPr>
        <w:t xml:space="preserve"> </w:t>
      </w:r>
      <w:r w:rsidR="00FA4697" w:rsidRPr="00C31B26">
        <w:rPr>
          <w:rFonts w:cs="Times New Roman"/>
          <w:szCs w:val="24"/>
        </w:rPr>
        <w:t xml:space="preserve">nuotekų </w:t>
      </w:r>
      <w:r w:rsidR="00D32A3C" w:rsidRPr="00C31B26">
        <w:rPr>
          <w:rFonts w:cs="Times New Roman"/>
          <w:szCs w:val="24"/>
        </w:rPr>
        <w:t>tyrimų</w:t>
      </w:r>
      <w:r w:rsidR="003A5883" w:rsidRPr="00C31B26">
        <w:rPr>
          <w:rFonts w:cs="Times New Roman"/>
          <w:szCs w:val="24"/>
        </w:rPr>
        <w:t>.</w:t>
      </w:r>
      <w:r w:rsidR="003A5883" w:rsidRPr="0047412E">
        <w:rPr>
          <w:rFonts w:cs="Times New Roman"/>
          <w:szCs w:val="24"/>
        </w:rPr>
        <w:t xml:space="preserve"> </w:t>
      </w:r>
    </w:p>
    <w:p w:rsidR="00B2064A" w:rsidRDefault="00B2064A" w:rsidP="00037ABE">
      <w:pPr>
        <w:spacing w:before="240"/>
        <w:jc w:val="both"/>
        <w:rPr>
          <w:rFonts w:cs="Times New Roman"/>
          <w:szCs w:val="24"/>
          <w:lang w:eastAsia="lt-LT" w:bidi="ar-SA"/>
        </w:rPr>
      </w:pPr>
      <w:r>
        <w:rPr>
          <w:rFonts w:cs="Times New Roman"/>
          <w:b/>
          <w:szCs w:val="24"/>
        </w:rPr>
        <w:tab/>
      </w:r>
      <w:r w:rsidR="005E6B5C" w:rsidRPr="0047412E">
        <w:rPr>
          <w:rFonts w:cs="Times New Roman"/>
          <w:b/>
          <w:szCs w:val="24"/>
        </w:rPr>
        <w:t>Dumblo tvarkymas</w:t>
      </w:r>
      <w:r w:rsidR="00BE56ED" w:rsidRPr="0047412E">
        <w:rPr>
          <w:rFonts w:cs="Times New Roman"/>
          <w:b/>
          <w:szCs w:val="24"/>
        </w:rPr>
        <w:t xml:space="preserve">. </w:t>
      </w:r>
      <w:r w:rsidR="00313A3F" w:rsidRPr="0047412E">
        <w:rPr>
          <w:rFonts w:cs="Times New Roman"/>
          <w:szCs w:val="24"/>
        </w:rPr>
        <w:t>D</w:t>
      </w:r>
      <w:r w:rsidR="00C272E8" w:rsidRPr="0047412E">
        <w:rPr>
          <w:rFonts w:cs="Times New Roman"/>
          <w:szCs w:val="24"/>
        </w:rPr>
        <w:t xml:space="preserve">umblo apdorojimo </w:t>
      </w:r>
      <w:r w:rsidR="00641EF9" w:rsidRPr="0047412E">
        <w:rPr>
          <w:rFonts w:cs="Times New Roman"/>
          <w:szCs w:val="24"/>
        </w:rPr>
        <w:t>įrengini</w:t>
      </w:r>
      <w:r w:rsidR="00C272E8" w:rsidRPr="0047412E">
        <w:rPr>
          <w:rFonts w:cs="Times New Roman"/>
          <w:szCs w:val="24"/>
        </w:rPr>
        <w:t>uose</w:t>
      </w:r>
      <w:r w:rsidR="00641EF9" w:rsidRPr="0047412E">
        <w:rPr>
          <w:rFonts w:cs="Times New Roman"/>
          <w:szCs w:val="24"/>
        </w:rPr>
        <w:t xml:space="preserve"> </w:t>
      </w:r>
      <w:r w:rsidR="00877205" w:rsidRPr="0047412E">
        <w:rPr>
          <w:rFonts w:cs="Times New Roman"/>
          <w:szCs w:val="24"/>
        </w:rPr>
        <w:t>20</w:t>
      </w:r>
      <w:r w:rsidR="009861A8" w:rsidRPr="0047412E">
        <w:rPr>
          <w:rFonts w:cs="Times New Roman"/>
          <w:szCs w:val="24"/>
        </w:rPr>
        <w:t>2</w:t>
      </w:r>
      <w:r w:rsidR="000B547B">
        <w:rPr>
          <w:rFonts w:cs="Times New Roman"/>
          <w:szCs w:val="24"/>
        </w:rPr>
        <w:t>2</w:t>
      </w:r>
      <w:r w:rsidR="00877205" w:rsidRPr="0047412E">
        <w:rPr>
          <w:rFonts w:cs="Times New Roman"/>
          <w:szCs w:val="24"/>
        </w:rPr>
        <w:t xml:space="preserve"> m</w:t>
      </w:r>
      <w:r w:rsidR="005D06A4" w:rsidRPr="0047412E">
        <w:rPr>
          <w:rFonts w:cs="Times New Roman"/>
          <w:szCs w:val="24"/>
        </w:rPr>
        <w:t>.</w:t>
      </w:r>
      <w:r w:rsidR="00877205" w:rsidRPr="0047412E">
        <w:rPr>
          <w:rFonts w:cs="Times New Roman"/>
          <w:szCs w:val="24"/>
        </w:rPr>
        <w:t xml:space="preserve"> </w:t>
      </w:r>
      <w:r w:rsidR="00417EB2" w:rsidRPr="0047412E">
        <w:rPr>
          <w:rFonts w:cs="Times New Roman"/>
          <w:szCs w:val="24"/>
        </w:rPr>
        <w:t>susidarė</w:t>
      </w:r>
      <w:r w:rsidR="009B459D" w:rsidRPr="0047412E">
        <w:rPr>
          <w:rFonts w:cs="Times New Roman"/>
          <w:szCs w:val="24"/>
        </w:rPr>
        <w:t xml:space="preserve"> (sukaupta)</w:t>
      </w:r>
      <w:r w:rsidR="00417EB2" w:rsidRPr="0047412E">
        <w:rPr>
          <w:rFonts w:cs="Times New Roman"/>
          <w:szCs w:val="24"/>
        </w:rPr>
        <w:t xml:space="preserve"> </w:t>
      </w:r>
      <w:r w:rsidR="00877205" w:rsidRPr="0047412E">
        <w:rPr>
          <w:rFonts w:cs="Times New Roman"/>
          <w:szCs w:val="24"/>
        </w:rPr>
        <w:t xml:space="preserve">apie </w:t>
      </w:r>
      <w:r w:rsidR="001255E1">
        <w:rPr>
          <w:rFonts w:cs="Times New Roman"/>
          <w:szCs w:val="24"/>
        </w:rPr>
        <w:t>488</w:t>
      </w:r>
      <w:r w:rsidR="00877205" w:rsidRPr="0047412E">
        <w:rPr>
          <w:rFonts w:cs="Times New Roman"/>
          <w:szCs w:val="24"/>
        </w:rPr>
        <w:t xml:space="preserve"> </w:t>
      </w:r>
      <w:r w:rsidR="002C3F16" w:rsidRPr="0047412E">
        <w:rPr>
          <w:rFonts w:cs="Times New Roman"/>
          <w:szCs w:val="24"/>
        </w:rPr>
        <w:t>tonos</w:t>
      </w:r>
      <w:r w:rsidR="00877205" w:rsidRPr="0047412E">
        <w:rPr>
          <w:rFonts w:cs="Times New Roman"/>
          <w:szCs w:val="24"/>
        </w:rPr>
        <w:t xml:space="preserve"> </w:t>
      </w:r>
      <w:r w:rsidR="009B2E0B" w:rsidRPr="0047412E">
        <w:rPr>
          <w:rFonts w:cs="Times New Roman"/>
          <w:szCs w:val="24"/>
        </w:rPr>
        <w:t>dumblo granulių</w:t>
      </w:r>
      <w:r w:rsidR="00313A3F" w:rsidRPr="0047412E">
        <w:rPr>
          <w:rFonts w:cs="Times New Roman"/>
          <w:szCs w:val="24"/>
        </w:rPr>
        <w:t>.</w:t>
      </w:r>
      <w:r w:rsidR="00C272E8" w:rsidRPr="0047412E">
        <w:rPr>
          <w:rFonts w:cs="Times New Roman"/>
          <w:szCs w:val="24"/>
        </w:rPr>
        <w:t xml:space="preserve"> </w:t>
      </w:r>
      <w:bookmarkStart w:id="2" w:name="_Hlk5204967"/>
      <w:r w:rsidR="00BA53BA" w:rsidRPr="0047412E">
        <w:rPr>
          <w:szCs w:val="24"/>
        </w:rPr>
        <w:t xml:space="preserve">Technologinio proceso metu </w:t>
      </w:r>
      <w:r w:rsidR="00762728" w:rsidRPr="0047412E">
        <w:rPr>
          <w:rFonts w:cs="Times New Roman"/>
          <w:szCs w:val="24"/>
        </w:rPr>
        <w:t xml:space="preserve">išgaunamos biodujos, </w:t>
      </w:r>
      <w:r w:rsidR="006D10F0" w:rsidRPr="0047412E">
        <w:rPr>
          <w:rFonts w:cs="Times New Roman"/>
          <w:szCs w:val="24"/>
        </w:rPr>
        <w:t>iš kurių</w:t>
      </w:r>
      <w:r w:rsidR="00762728" w:rsidRPr="0047412E">
        <w:rPr>
          <w:rFonts w:cs="Times New Roman"/>
          <w:szCs w:val="24"/>
        </w:rPr>
        <w:t xml:space="preserve"> gaminama elektros ir šilumos energija. 20</w:t>
      </w:r>
      <w:r w:rsidR="009861A8" w:rsidRPr="0047412E">
        <w:rPr>
          <w:rFonts w:cs="Times New Roman"/>
          <w:szCs w:val="24"/>
        </w:rPr>
        <w:t>2</w:t>
      </w:r>
      <w:r w:rsidR="001255E1">
        <w:rPr>
          <w:rFonts w:cs="Times New Roman"/>
          <w:szCs w:val="24"/>
        </w:rPr>
        <w:t>2</w:t>
      </w:r>
      <w:r w:rsidR="00762728" w:rsidRPr="0047412E">
        <w:rPr>
          <w:rFonts w:cs="Times New Roman"/>
          <w:szCs w:val="24"/>
        </w:rPr>
        <w:t xml:space="preserve"> m. išgauta </w:t>
      </w:r>
      <w:r w:rsidR="001255E1">
        <w:rPr>
          <w:rFonts w:cs="Times New Roman"/>
          <w:szCs w:val="24"/>
        </w:rPr>
        <w:t>155,4</w:t>
      </w:r>
      <w:r w:rsidR="00762728" w:rsidRPr="0047412E">
        <w:rPr>
          <w:rFonts w:cs="Times New Roman"/>
          <w:szCs w:val="24"/>
        </w:rPr>
        <w:t xml:space="preserve"> tūkst. m</w:t>
      </w:r>
      <w:r w:rsidR="00762728" w:rsidRPr="0047412E">
        <w:rPr>
          <w:rFonts w:cs="Times New Roman"/>
          <w:szCs w:val="24"/>
          <w:vertAlign w:val="superscript"/>
        </w:rPr>
        <w:t>3</w:t>
      </w:r>
      <w:r w:rsidR="00762728" w:rsidRPr="0047412E">
        <w:rPr>
          <w:rFonts w:cs="Times New Roman"/>
          <w:szCs w:val="24"/>
        </w:rPr>
        <w:t xml:space="preserve"> (20</w:t>
      </w:r>
      <w:r w:rsidR="00F5315B">
        <w:rPr>
          <w:rFonts w:cs="Times New Roman"/>
          <w:szCs w:val="24"/>
        </w:rPr>
        <w:t>2</w:t>
      </w:r>
      <w:r w:rsidR="001255E1">
        <w:rPr>
          <w:rFonts w:cs="Times New Roman"/>
          <w:szCs w:val="24"/>
        </w:rPr>
        <w:t>1</w:t>
      </w:r>
      <w:r w:rsidR="00762728" w:rsidRPr="0047412E">
        <w:rPr>
          <w:rFonts w:cs="Times New Roman"/>
          <w:szCs w:val="24"/>
        </w:rPr>
        <w:t xml:space="preserve"> m. – </w:t>
      </w:r>
      <w:r w:rsidR="001255E1">
        <w:rPr>
          <w:rFonts w:cs="Times New Roman"/>
          <w:szCs w:val="24"/>
        </w:rPr>
        <w:t>296,4</w:t>
      </w:r>
      <w:r w:rsidR="006D10F0" w:rsidRPr="0047412E">
        <w:rPr>
          <w:rFonts w:cs="Times New Roman"/>
          <w:szCs w:val="24"/>
        </w:rPr>
        <w:t xml:space="preserve"> </w:t>
      </w:r>
      <w:r w:rsidR="00F5315B">
        <w:rPr>
          <w:rFonts w:cs="Times New Roman"/>
          <w:szCs w:val="24"/>
        </w:rPr>
        <w:t xml:space="preserve">tūkst. </w:t>
      </w:r>
      <w:r w:rsidR="006D10F0" w:rsidRPr="0047412E">
        <w:rPr>
          <w:rFonts w:cs="Times New Roman"/>
          <w:szCs w:val="24"/>
        </w:rPr>
        <w:t>m</w:t>
      </w:r>
      <w:r w:rsidR="006D10F0" w:rsidRPr="0047412E">
        <w:rPr>
          <w:rFonts w:cs="Times New Roman"/>
          <w:szCs w:val="24"/>
          <w:vertAlign w:val="superscript"/>
        </w:rPr>
        <w:t>3</w:t>
      </w:r>
      <w:r w:rsidR="00762728" w:rsidRPr="0047412E">
        <w:rPr>
          <w:rFonts w:cs="Times New Roman"/>
          <w:szCs w:val="24"/>
        </w:rPr>
        <w:t xml:space="preserve">) biodujų, pagaminta </w:t>
      </w:r>
      <w:r w:rsidR="001255E1">
        <w:rPr>
          <w:rFonts w:cs="Times New Roman"/>
          <w:szCs w:val="24"/>
        </w:rPr>
        <w:t>485,7</w:t>
      </w:r>
      <w:r w:rsidR="00762728" w:rsidRPr="0047412E">
        <w:rPr>
          <w:rFonts w:cs="Times New Roman"/>
          <w:szCs w:val="24"/>
        </w:rPr>
        <w:t xml:space="preserve"> MWh (20</w:t>
      </w:r>
      <w:r w:rsidR="00F5315B">
        <w:rPr>
          <w:rFonts w:cs="Times New Roman"/>
          <w:szCs w:val="24"/>
        </w:rPr>
        <w:t>20</w:t>
      </w:r>
      <w:r w:rsidR="00762728" w:rsidRPr="0047412E">
        <w:rPr>
          <w:rFonts w:cs="Times New Roman"/>
          <w:szCs w:val="24"/>
        </w:rPr>
        <w:t xml:space="preserve"> m. – </w:t>
      </w:r>
      <w:r w:rsidR="001255E1">
        <w:rPr>
          <w:rFonts w:cs="Times New Roman"/>
          <w:szCs w:val="24"/>
        </w:rPr>
        <w:t>530,3</w:t>
      </w:r>
      <w:r w:rsidR="006D10F0" w:rsidRPr="0047412E">
        <w:rPr>
          <w:rFonts w:cs="Times New Roman"/>
          <w:szCs w:val="24"/>
        </w:rPr>
        <w:t xml:space="preserve"> MWh</w:t>
      </w:r>
      <w:r w:rsidR="00762728" w:rsidRPr="0047412E">
        <w:rPr>
          <w:rFonts w:cs="Times New Roman"/>
          <w:szCs w:val="24"/>
        </w:rPr>
        <w:t xml:space="preserve">) šilumos, </w:t>
      </w:r>
      <w:r w:rsidR="001255E1">
        <w:rPr>
          <w:rFonts w:cs="Times New Roman"/>
          <w:szCs w:val="24"/>
        </w:rPr>
        <w:t>243,6</w:t>
      </w:r>
      <w:r w:rsidR="00762728" w:rsidRPr="0047412E">
        <w:rPr>
          <w:rFonts w:cs="Times New Roman"/>
          <w:szCs w:val="24"/>
        </w:rPr>
        <w:t xml:space="preserve"> tūkst. </w:t>
      </w:r>
      <w:bookmarkStart w:id="3" w:name="_Hlk64319249"/>
      <w:r w:rsidR="00762728" w:rsidRPr="0047412E">
        <w:rPr>
          <w:rFonts w:cs="Times New Roman"/>
          <w:szCs w:val="24"/>
        </w:rPr>
        <w:t>k</w:t>
      </w:r>
      <w:r w:rsidR="00031735" w:rsidRPr="0047412E">
        <w:rPr>
          <w:rFonts w:cs="Times New Roman"/>
          <w:szCs w:val="24"/>
        </w:rPr>
        <w:t>W</w:t>
      </w:r>
      <w:r w:rsidR="00762728" w:rsidRPr="0047412E">
        <w:rPr>
          <w:rFonts w:cs="Times New Roman"/>
          <w:szCs w:val="24"/>
        </w:rPr>
        <w:t>h</w:t>
      </w:r>
      <w:bookmarkEnd w:id="3"/>
      <w:r w:rsidR="00762728" w:rsidRPr="0047412E">
        <w:rPr>
          <w:rFonts w:cs="Times New Roman"/>
          <w:szCs w:val="24"/>
        </w:rPr>
        <w:t xml:space="preserve"> (20</w:t>
      </w:r>
      <w:r w:rsidR="00F5315B">
        <w:rPr>
          <w:rFonts w:cs="Times New Roman"/>
          <w:szCs w:val="24"/>
        </w:rPr>
        <w:t>2</w:t>
      </w:r>
      <w:r w:rsidR="001255E1">
        <w:rPr>
          <w:rFonts w:cs="Times New Roman"/>
          <w:szCs w:val="24"/>
        </w:rPr>
        <w:t>1</w:t>
      </w:r>
      <w:r w:rsidR="00762728" w:rsidRPr="0047412E">
        <w:rPr>
          <w:rFonts w:cs="Times New Roman"/>
          <w:szCs w:val="24"/>
        </w:rPr>
        <w:t xml:space="preserve"> m.</w:t>
      </w:r>
      <w:r w:rsidR="00727688" w:rsidRPr="0047412E">
        <w:rPr>
          <w:rFonts w:cs="Times New Roman"/>
          <w:szCs w:val="24"/>
        </w:rPr>
        <w:t xml:space="preserve"> –</w:t>
      </w:r>
      <w:r w:rsidR="00762728" w:rsidRPr="0047412E">
        <w:rPr>
          <w:rFonts w:cs="Times New Roman"/>
          <w:szCs w:val="24"/>
        </w:rPr>
        <w:t xml:space="preserve"> </w:t>
      </w:r>
      <w:r w:rsidR="001255E1">
        <w:rPr>
          <w:rFonts w:cs="Times New Roman"/>
          <w:szCs w:val="24"/>
        </w:rPr>
        <w:t>564,4</w:t>
      </w:r>
      <w:r w:rsidR="006D10F0" w:rsidRPr="0047412E">
        <w:rPr>
          <w:rFonts w:cs="Times New Roman"/>
          <w:szCs w:val="24"/>
        </w:rPr>
        <w:t xml:space="preserve"> </w:t>
      </w:r>
      <w:r w:rsidR="00F5315B">
        <w:rPr>
          <w:rFonts w:cs="Times New Roman"/>
          <w:szCs w:val="24"/>
        </w:rPr>
        <w:t>tūkst</w:t>
      </w:r>
      <w:r w:rsidR="0032556B">
        <w:rPr>
          <w:rFonts w:cs="Times New Roman"/>
          <w:szCs w:val="24"/>
        </w:rPr>
        <w:t>.</w:t>
      </w:r>
      <w:r w:rsidR="00F5315B">
        <w:rPr>
          <w:rFonts w:cs="Times New Roman"/>
          <w:szCs w:val="24"/>
        </w:rPr>
        <w:t xml:space="preserve"> </w:t>
      </w:r>
      <w:r w:rsidR="006D10F0" w:rsidRPr="0047412E">
        <w:rPr>
          <w:rFonts w:cs="Times New Roman"/>
          <w:szCs w:val="24"/>
        </w:rPr>
        <w:t>k</w:t>
      </w:r>
      <w:r w:rsidR="00031735" w:rsidRPr="0047412E">
        <w:rPr>
          <w:rFonts w:cs="Times New Roman"/>
          <w:szCs w:val="24"/>
        </w:rPr>
        <w:t>W</w:t>
      </w:r>
      <w:r w:rsidR="006D10F0" w:rsidRPr="0047412E">
        <w:rPr>
          <w:rFonts w:cs="Times New Roman"/>
          <w:szCs w:val="24"/>
        </w:rPr>
        <w:t>h</w:t>
      </w:r>
      <w:r w:rsidR="00762728" w:rsidRPr="0047412E">
        <w:rPr>
          <w:rFonts w:cs="Times New Roman"/>
          <w:szCs w:val="24"/>
        </w:rPr>
        <w:t xml:space="preserve">) elektros energijos. </w:t>
      </w:r>
      <w:r w:rsidR="00EA6179">
        <w:rPr>
          <w:rFonts w:cs="Times New Roman"/>
          <w:szCs w:val="24"/>
        </w:rPr>
        <w:t>2022 m. s</w:t>
      </w:r>
      <w:r w:rsidR="00C31B26">
        <w:rPr>
          <w:rFonts w:cs="Times New Roman"/>
          <w:szCs w:val="24"/>
        </w:rPr>
        <w:t>tipriai pabrangus energetiniams ištekliams buvo priimtas sprendimas iš susikaupusių biodujų ne gaminti elektros energiją, o nukreipti jas dumblo džiovinimui</w:t>
      </w:r>
      <w:r w:rsidR="00EA6179">
        <w:rPr>
          <w:rFonts w:cs="Times New Roman"/>
          <w:szCs w:val="24"/>
        </w:rPr>
        <w:t>.</w:t>
      </w:r>
      <w:r w:rsidR="00C31B26">
        <w:rPr>
          <w:rFonts w:cs="Times New Roman"/>
          <w:szCs w:val="24"/>
        </w:rPr>
        <w:t xml:space="preserve"> </w:t>
      </w:r>
      <w:r w:rsidR="00762728" w:rsidRPr="0047412E">
        <w:rPr>
          <w:rFonts w:cs="Times New Roman"/>
          <w:szCs w:val="24"/>
        </w:rPr>
        <w:t>Dumblo apdorojimui 20</w:t>
      </w:r>
      <w:r w:rsidR="009861A8" w:rsidRPr="0047412E">
        <w:rPr>
          <w:rFonts w:cs="Times New Roman"/>
          <w:szCs w:val="24"/>
        </w:rPr>
        <w:t>2</w:t>
      </w:r>
      <w:r w:rsidR="00F317E1">
        <w:rPr>
          <w:rFonts w:cs="Times New Roman"/>
          <w:szCs w:val="24"/>
        </w:rPr>
        <w:t>2</w:t>
      </w:r>
      <w:r w:rsidR="00762728" w:rsidRPr="0047412E">
        <w:rPr>
          <w:rFonts w:cs="Times New Roman"/>
          <w:szCs w:val="24"/>
        </w:rPr>
        <w:t xml:space="preserve"> m. </w:t>
      </w:r>
      <w:r>
        <w:rPr>
          <w:rFonts w:cs="Times New Roman"/>
          <w:szCs w:val="24"/>
        </w:rPr>
        <w:t>sunaudota</w:t>
      </w:r>
      <w:r w:rsidR="00762728" w:rsidRPr="0047412E">
        <w:rPr>
          <w:rFonts w:cs="Times New Roman"/>
          <w:szCs w:val="24"/>
        </w:rPr>
        <w:t xml:space="preserve"> </w:t>
      </w:r>
      <w:r>
        <w:rPr>
          <w:rFonts w:cs="Times New Roman"/>
          <w:szCs w:val="24"/>
        </w:rPr>
        <w:t>452,2</w:t>
      </w:r>
      <w:r w:rsidR="00762728" w:rsidRPr="0047412E">
        <w:rPr>
          <w:rFonts w:cs="Times New Roman"/>
          <w:szCs w:val="24"/>
        </w:rPr>
        <w:t xml:space="preserve"> tūkst. k</w:t>
      </w:r>
      <w:r w:rsidR="00031735" w:rsidRPr="0047412E">
        <w:rPr>
          <w:rFonts w:cs="Times New Roman"/>
          <w:szCs w:val="24"/>
        </w:rPr>
        <w:t>W</w:t>
      </w:r>
      <w:r w:rsidR="00762728" w:rsidRPr="0047412E">
        <w:rPr>
          <w:rFonts w:cs="Times New Roman"/>
          <w:szCs w:val="24"/>
        </w:rPr>
        <w:t>h (</w:t>
      </w:r>
      <w:r w:rsidR="00F5315B">
        <w:rPr>
          <w:rFonts w:cs="Times New Roman"/>
          <w:szCs w:val="24"/>
        </w:rPr>
        <w:t>202</w:t>
      </w:r>
      <w:r>
        <w:rPr>
          <w:rFonts w:cs="Times New Roman"/>
          <w:szCs w:val="24"/>
        </w:rPr>
        <w:t>1</w:t>
      </w:r>
      <w:r w:rsidR="00762728" w:rsidRPr="0047412E">
        <w:rPr>
          <w:rFonts w:cs="Times New Roman"/>
          <w:szCs w:val="24"/>
        </w:rPr>
        <w:t xml:space="preserve"> m.</w:t>
      </w:r>
      <w:r w:rsidR="00FB3734">
        <w:rPr>
          <w:rFonts w:cs="Times New Roman"/>
          <w:szCs w:val="24"/>
        </w:rPr>
        <w:t xml:space="preserve"> </w:t>
      </w:r>
      <w:r w:rsidR="00727688" w:rsidRPr="0047412E">
        <w:rPr>
          <w:rFonts w:cs="Times New Roman"/>
          <w:szCs w:val="24"/>
        </w:rPr>
        <w:t>–</w:t>
      </w:r>
      <w:r w:rsidR="00762728" w:rsidRPr="0047412E">
        <w:rPr>
          <w:rFonts w:cs="Times New Roman"/>
          <w:szCs w:val="24"/>
        </w:rPr>
        <w:t xml:space="preserve"> </w:t>
      </w:r>
      <w:r>
        <w:rPr>
          <w:rFonts w:cs="Times New Roman"/>
          <w:szCs w:val="24"/>
        </w:rPr>
        <w:t>521,7</w:t>
      </w:r>
      <w:r w:rsidR="00F5315B">
        <w:rPr>
          <w:rFonts w:cs="Times New Roman"/>
          <w:szCs w:val="24"/>
        </w:rPr>
        <w:t xml:space="preserve"> tūkst. </w:t>
      </w:r>
      <w:r w:rsidR="006D10F0" w:rsidRPr="0047412E">
        <w:rPr>
          <w:rFonts w:cs="Times New Roman"/>
          <w:szCs w:val="24"/>
        </w:rPr>
        <w:t>k</w:t>
      </w:r>
      <w:r w:rsidR="00031735" w:rsidRPr="0047412E">
        <w:rPr>
          <w:rFonts w:cs="Times New Roman"/>
          <w:szCs w:val="24"/>
        </w:rPr>
        <w:t>W</w:t>
      </w:r>
      <w:r w:rsidR="006D10F0" w:rsidRPr="0047412E">
        <w:rPr>
          <w:rFonts w:cs="Times New Roman"/>
          <w:szCs w:val="24"/>
        </w:rPr>
        <w:t>h</w:t>
      </w:r>
      <w:r w:rsidR="00762728" w:rsidRPr="0047412E">
        <w:rPr>
          <w:rFonts w:cs="Times New Roman"/>
          <w:szCs w:val="24"/>
        </w:rPr>
        <w:t>) elektros energijos.</w:t>
      </w:r>
      <w:r w:rsidR="00037ABE">
        <w:rPr>
          <w:rFonts w:cs="Times New Roman"/>
          <w:szCs w:val="24"/>
        </w:rPr>
        <w:t xml:space="preserve"> </w:t>
      </w:r>
      <w:r w:rsidR="003207B1">
        <w:t>2022 m. ž</w:t>
      </w:r>
      <w:r>
        <w:t>emės ūkyje</w:t>
      </w:r>
      <w:r w:rsidR="003207B1">
        <w:t xml:space="preserve"> –</w:t>
      </w:r>
      <w:r>
        <w:t xml:space="preserve"> dirvų tręšimui</w:t>
      </w:r>
      <w:r w:rsidR="003207B1">
        <w:t xml:space="preserve"> –</w:t>
      </w:r>
      <w:r>
        <w:t xml:space="preserve"> buvo panaudota 720 t. apdoroto nusausinto dumblo.</w:t>
      </w:r>
    </w:p>
    <w:p w:rsidR="00BA53BA" w:rsidRPr="0047412E" w:rsidRDefault="00F43D6B" w:rsidP="00C70BA7">
      <w:pPr>
        <w:pStyle w:val="Betarp"/>
        <w:spacing w:before="240"/>
        <w:ind w:firstLine="851"/>
        <w:jc w:val="both"/>
        <w:rPr>
          <w:szCs w:val="24"/>
          <w:highlight w:val="yellow"/>
        </w:rPr>
      </w:pPr>
      <w:r w:rsidRPr="0047412E">
        <w:rPr>
          <w:rFonts w:cs="Times New Roman"/>
          <w:b/>
          <w:bCs/>
          <w:szCs w:val="24"/>
        </w:rPr>
        <w:t>Vandens tiekimo ir nuotekų surinkimo paslaugų vartojimas</w:t>
      </w:r>
      <w:bookmarkEnd w:id="2"/>
      <w:r w:rsidR="000D79B9" w:rsidRPr="0047412E">
        <w:rPr>
          <w:rFonts w:cs="Times New Roman"/>
          <w:b/>
          <w:bCs/>
          <w:szCs w:val="24"/>
        </w:rPr>
        <w:t xml:space="preserve">. </w:t>
      </w:r>
      <w:bookmarkStart w:id="4" w:name="_Hlk5204883"/>
      <w:r w:rsidR="002B696E" w:rsidRPr="0047412E">
        <w:rPr>
          <w:rFonts w:cs="Times New Roman"/>
          <w:szCs w:val="24"/>
        </w:rPr>
        <w:t>20</w:t>
      </w:r>
      <w:r w:rsidR="001B5E96" w:rsidRPr="0047412E">
        <w:rPr>
          <w:rFonts w:cs="Times New Roman"/>
          <w:szCs w:val="24"/>
        </w:rPr>
        <w:t>2</w:t>
      </w:r>
      <w:r w:rsidR="00160805">
        <w:rPr>
          <w:rFonts w:cs="Times New Roman"/>
          <w:szCs w:val="24"/>
        </w:rPr>
        <w:t>2</w:t>
      </w:r>
      <w:r w:rsidR="000A05E0" w:rsidRPr="0047412E">
        <w:rPr>
          <w:rFonts w:cs="Times New Roman"/>
          <w:szCs w:val="24"/>
        </w:rPr>
        <w:t xml:space="preserve"> </w:t>
      </w:r>
      <w:r w:rsidR="002B696E" w:rsidRPr="0047412E">
        <w:rPr>
          <w:rFonts w:cs="Times New Roman"/>
          <w:szCs w:val="24"/>
        </w:rPr>
        <w:t>m.</w:t>
      </w:r>
      <w:r w:rsidR="00DD7740" w:rsidRPr="0047412E">
        <w:rPr>
          <w:rFonts w:cs="Times New Roman"/>
          <w:szCs w:val="24"/>
        </w:rPr>
        <w:t xml:space="preserve"> </w:t>
      </w:r>
      <w:r w:rsidR="00031735" w:rsidRPr="0047412E">
        <w:rPr>
          <w:rFonts w:cs="Times New Roman"/>
          <w:szCs w:val="24"/>
        </w:rPr>
        <w:t xml:space="preserve">lyginant </w:t>
      </w:r>
      <w:r w:rsidR="00DD7740" w:rsidRPr="0047412E">
        <w:rPr>
          <w:rFonts w:cs="Times New Roman"/>
          <w:szCs w:val="24"/>
        </w:rPr>
        <w:t>su</w:t>
      </w:r>
      <w:r w:rsidR="00417EB2" w:rsidRPr="0047412E">
        <w:rPr>
          <w:rFonts w:cs="Times New Roman"/>
          <w:szCs w:val="24"/>
        </w:rPr>
        <w:t xml:space="preserve"> 20</w:t>
      </w:r>
      <w:r w:rsidR="00AB291A" w:rsidRPr="0047412E">
        <w:rPr>
          <w:rFonts w:cs="Times New Roman"/>
          <w:szCs w:val="24"/>
        </w:rPr>
        <w:t>2</w:t>
      </w:r>
      <w:r w:rsidR="00160805">
        <w:rPr>
          <w:rFonts w:cs="Times New Roman"/>
          <w:szCs w:val="24"/>
        </w:rPr>
        <w:t>1</w:t>
      </w:r>
      <w:r w:rsidR="00417EB2" w:rsidRPr="0047412E">
        <w:rPr>
          <w:rFonts w:cs="Times New Roman"/>
          <w:szCs w:val="24"/>
        </w:rPr>
        <w:t xml:space="preserve"> m.</w:t>
      </w:r>
      <w:r w:rsidR="002B696E" w:rsidRPr="0047412E">
        <w:rPr>
          <w:rFonts w:cs="Times New Roman"/>
          <w:szCs w:val="24"/>
        </w:rPr>
        <w:t xml:space="preserve"> vandens realizacija </w:t>
      </w:r>
      <w:r w:rsidR="00160805">
        <w:rPr>
          <w:rFonts w:cs="Times New Roman"/>
          <w:szCs w:val="24"/>
        </w:rPr>
        <w:t>sumažėjo</w:t>
      </w:r>
      <w:r w:rsidR="00E55965" w:rsidRPr="0047412E">
        <w:rPr>
          <w:rFonts w:cs="Times New Roman"/>
          <w:szCs w:val="24"/>
        </w:rPr>
        <w:t xml:space="preserve"> </w:t>
      </w:r>
      <w:r w:rsidR="00160805">
        <w:rPr>
          <w:rFonts w:cs="Times New Roman"/>
          <w:szCs w:val="24"/>
        </w:rPr>
        <w:t>42</w:t>
      </w:r>
      <w:r w:rsidR="00E55965" w:rsidRPr="0047412E">
        <w:rPr>
          <w:rFonts w:cs="Times New Roman"/>
          <w:szCs w:val="24"/>
        </w:rPr>
        <w:t xml:space="preserve"> </w:t>
      </w:r>
      <w:r w:rsidR="00A637CA" w:rsidRPr="0047412E">
        <w:rPr>
          <w:rFonts w:cs="Times New Roman"/>
          <w:szCs w:val="24"/>
        </w:rPr>
        <w:t>tūkst.</w:t>
      </w:r>
      <w:r w:rsidR="00E62028" w:rsidRPr="0047412E">
        <w:rPr>
          <w:rFonts w:cs="Times New Roman"/>
          <w:szCs w:val="24"/>
        </w:rPr>
        <w:t xml:space="preserve"> </w:t>
      </w:r>
      <w:r w:rsidR="002B696E" w:rsidRPr="0047412E">
        <w:rPr>
          <w:rFonts w:cs="Times New Roman"/>
          <w:szCs w:val="24"/>
        </w:rPr>
        <w:t>m</w:t>
      </w:r>
      <w:r w:rsidR="002B696E" w:rsidRPr="0047412E">
        <w:rPr>
          <w:rFonts w:cs="Times New Roman"/>
          <w:szCs w:val="24"/>
          <w:vertAlign w:val="superscript"/>
        </w:rPr>
        <w:t>3</w:t>
      </w:r>
      <w:r w:rsidR="002B696E" w:rsidRPr="0047412E">
        <w:rPr>
          <w:rFonts w:cs="Times New Roman"/>
          <w:szCs w:val="24"/>
        </w:rPr>
        <w:t xml:space="preserve"> </w:t>
      </w:r>
      <w:r w:rsidR="00417EB2" w:rsidRPr="0047412E">
        <w:rPr>
          <w:rFonts w:cs="Times New Roman"/>
          <w:szCs w:val="24"/>
        </w:rPr>
        <w:t>(</w:t>
      </w:r>
      <w:r w:rsidR="00160805">
        <w:rPr>
          <w:rFonts w:cs="Times New Roman"/>
          <w:szCs w:val="24"/>
        </w:rPr>
        <w:t>3</w:t>
      </w:r>
      <w:r w:rsidR="001B5E96" w:rsidRPr="0047412E">
        <w:rPr>
          <w:rFonts w:cs="Times New Roman"/>
          <w:szCs w:val="24"/>
        </w:rPr>
        <w:t>,3</w:t>
      </w:r>
      <w:r w:rsidR="002B696E" w:rsidRPr="0047412E">
        <w:rPr>
          <w:rFonts w:cs="Times New Roman"/>
          <w:szCs w:val="24"/>
        </w:rPr>
        <w:t xml:space="preserve"> %</w:t>
      </w:r>
      <w:r w:rsidR="00417EB2" w:rsidRPr="0047412E">
        <w:rPr>
          <w:rFonts w:cs="Times New Roman"/>
          <w:szCs w:val="24"/>
        </w:rPr>
        <w:t>)</w:t>
      </w:r>
      <w:r w:rsidR="00D41E88" w:rsidRPr="0047412E">
        <w:rPr>
          <w:rFonts w:cs="Times New Roman"/>
          <w:szCs w:val="24"/>
        </w:rPr>
        <w:t>.</w:t>
      </w:r>
      <w:r w:rsidR="002B696E" w:rsidRPr="0047412E">
        <w:rPr>
          <w:rFonts w:cs="Times New Roman"/>
          <w:szCs w:val="24"/>
        </w:rPr>
        <w:t xml:space="preserve"> </w:t>
      </w:r>
      <w:r w:rsidR="006E6935" w:rsidRPr="0047412E">
        <w:rPr>
          <w:rFonts w:cs="Times New Roman"/>
          <w:szCs w:val="24"/>
        </w:rPr>
        <w:t xml:space="preserve">Iš jų </w:t>
      </w:r>
      <w:r w:rsidR="00160805">
        <w:rPr>
          <w:rFonts w:cs="Times New Roman"/>
          <w:szCs w:val="24"/>
        </w:rPr>
        <w:t>31,</w:t>
      </w:r>
      <w:r w:rsidR="00B702C2">
        <w:rPr>
          <w:rFonts w:cs="Times New Roman"/>
          <w:szCs w:val="24"/>
        </w:rPr>
        <w:t>6</w:t>
      </w:r>
      <w:r w:rsidR="006E6935" w:rsidRPr="0047412E">
        <w:rPr>
          <w:rFonts w:cs="Times New Roman"/>
          <w:szCs w:val="24"/>
        </w:rPr>
        <w:t xml:space="preserve"> </w:t>
      </w:r>
      <w:r w:rsidR="00697E68" w:rsidRPr="0047412E">
        <w:rPr>
          <w:rFonts w:cs="Times New Roman"/>
          <w:szCs w:val="24"/>
        </w:rPr>
        <w:t>tūkst.</w:t>
      </w:r>
      <w:r w:rsidR="00E62028" w:rsidRPr="0047412E">
        <w:rPr>
          <w:rFonts w:cs="Times New Roman"/>
          <w:szCs w:val="24"/>
        </w:rPr>
        <w:t xml:space="preserve"> </w:t>
      </w:r>
      <w:r w:rsidR="00697E68" w:rsidRPr="0047412E">
        <w:rPr>
          <w:rFonts w:cs="Times New Roman"/>
          <w:szCs w:val="24"/>
        </w:rPr>
        <w:t>m</w:t>
      </w:r>
      <w:r w:rsidR="00697E68" w:rsidRPr="0047412E">
        <w:rPr>
          <w:rFonts w:cs="Times New Roman"/>
          <w:szCs w:val="24"/>
          <w:vertAlign w:val="superscript"/>
        </w:rPr>
        <w:t>3</w:t>
      </w:r>
      <w:r w:rsidR="006E6935" w:rsidRPr="0047412E">
        <w:rPr>
          <w:rFonts w:cs="Times New Roman"/>
          <w:szCs w:val="24"/>
        </w:rPr>
        <w:t xml:space="preserve"> </w:t>
      </w:r>
      <w:r w:rsidR="00160805">
        <w:rPr>
          <w:rFonts w:cs="Times New Roman"/>
          <w:szCs w:val="24"/>
        </w:rPr>
        <w:t>mažiau</w:t>
      </w:r>
      <w:r w:rsidR="006E6935" w:rsidRPr="0047412E">
        <w:rPr>
          <w:rFonts w:cs="Times New Roman"/>
          <w:szCs w:val="24"/>
        </w:rPr>
        <w:t xml:space="preserve"> </w:t>
      </w:r>
      <w:r w:rsidR="005F1435" w:rsidRPr="0047412E">
        <w:rPr>
          <w:rFonts w:cs="Times New Roman"/>
          <w:szCs w:val="24"/>
        </w:rPr>
        <w:t>(įskaitant ir karštą vandenį)</w:t>
      </w:r>
      <w:r w:rsidR="005F1435">
        <w:rPr>
          <w:rFonts w:cs="Times New Roman"/>
          <w:szCs w:val="24"/>
        </w:rPr>
        <w:t xml:space="preserve"> </w:t>
      </w:r>
      <w:r w:rsidR="006E6935" w:rsidRPr="0047412E">
        <w:rPr>
          <w:rFonts w:cs="Times New Roman"/>
          <w:szCs w:val="24"/>
        </w:rPr>
        <w:t xml:space="preserve">suvartojo </w:t>
      </w:r>
      <w:r w:rsidR="00FE2530" w:rsidRPr="0047412E">
        <w:rPr>
          <w:rFonts w:cs="Times New Roman"/>
          <w:szCs w:val="24"/>
        </w:rPr>
        <w:t>rajono gyventojai</w:t>
      </w:r>
      <w:r w:rsidR="00B702C2">
        <w:rPr>
          <w:rFonts w:cs="Times New Roman"/>
          <w:szCs w:val="24"/>
        </w:rPr>
        <w:t>, įmonių suvartojamas vandens kiekis pakito nežymiai</w:t>
      </w:r>
      <w:bookmarkEnd w:id="4"/>
      <w:r w:rsidR="00B702C2">
        <w:rPr>
          <w:rFonts w:cs="Times New Roman"/>
          <w:szCs w:val="24"/>
        </w:rPr>
        <w:t>.</w:t>
      </w:r>
      <w:r w:rsidR="00DD53BA" w:rsidRPr="0047412E">
        <w:tab/>
      </w:r>
      <w:r w:rsidR="00D41E88" w:rsidRPr="0047412E">
        <w:rPr>
          <w:rFonts w:cs="Times New Roman"/>
          <w:szCs w:val="24"/>
        </w:rPr>
        <w:t>Nuotekų realizacij</w:t>
      </w:r>
      <w:r w:rsidR="000D5F64" w:rsidRPr="0047412E">
        <w:rPr>
          <w:rFonts w:cs="Times New Roman"/>
          <w:szCs w:val="24"/>
        </w:rPr>
        <w:t>os kiekis</w:t>
      </w:r>
      <w:r w:rsidR="005947C7" w:rsidRPr="0047412E">
        <w:rPr>
          <w:rFonts w:cs="Times New Roman"/>
          <w:szCs w:val="24"/>
        </w:rPr>
        <w:t>,</w:t>
      </w:r>
      <w:r w:rsidR="000D5F64" w:rsidRPr="0047412E">
        <w:rPr>
          <w:rFonts w:cs="Times New Roman"/>
          <w:szCs w:val="24"/>
        </w:rPr>
        <w:t xml:space="preserve"> lyginant su 20</w:t>
      </w:r>
      <w:r w:rsidR="008D55B7" w:rsidRPr="0047412E">
        <w:rPr>
          <w:rFonts w:cs="Times New Roman"/>
          <w:szCs w:val="24"/>
        </w:rPr>
        <w:t>2</w:t>
      </w:r>
      <w:r w:rsidR="00B702C2">
        <w:rPr>
          <w:rFonts w:cs="Times New Roman"/>
          <w:szCs w:val="24"/>
        </w:rPr>
        <w:t>1</w:t>
      </w:r>
      <w:r w:rsidR="00DF790B" w:rsidRPr="0047412E">
        <w:rPr>
          <w:rFonts w:cs="Times New Roman"/>
          <w:szCs w:val="24"/>
        </w:rPr>
        <w:t xml:space="preserve"> </w:t>
      </w:r>
      <w:r w:rsidR="000D5F64" w:rsidRPr="0047412E">
        <w:rPr>
          <w:rFonts w:cs="Times New Roman"/>
          <w:szCs w:val="24"/>
        </w:rPr>
        <w:t>m</w:t>
      </w:r>
      <w:r w:rsidR="00DF790B" w:rsidRPr="0047412E">
        <w:rPr>
          <w:rFonts w:cs="Times New Roman"/>
          <w:szCs w:val="24"/>
        </w:rPr>
        <w:t>.</w:t>
      </w:r>
      <w:r w:rsidR="005947C7" w:rsidRPr="0047412E">
        <w:rPr>
          <w:rFonts w:cs="Times New Roman"/>
          <w:szCs w:val="24"/>
        </w:rPr>
        <w:t>,</w:t>
      </w:r>
      <w:r w:rsidR="00D41E88" w:rsidRPr="0047412E">
        <w:rPr>
          <w:rFonts w:cs="Times New Roman"/>
          <w:szCs w:val="24"/>
        </w:rPr>
        <w:t xml:space="preserve"> </w:t>
      </w:r>
      <w:r w:rsidR="00A1008A" w:rsidRPr="0047412E">
        <w:rPr>
          <w:rFonts w:cs="Times New Roman"/>
          <w:szCs w:val="24"/>
        </w:rPr>
        <w:t>padidėjo</w:t>
      </w:r>
      <w:r w:rsidR="0012077F" w:rsidRPr="0047412E">
        <w:rPr>
          <w:rFonts w:cs="Times New Roman"/>
          <w:szCs w:val="24"/>
        </w:rPr>
        <w:t xml:space="preserve"> </w:t>
      </w:r>
      <w:r w:rsidR="00B702C2">
        <w:rPr>
          <w:rFonts w:cs="Times New Roman"/>
          <w:szCs w:val="24"/>
        </w:rPr>
        <w:t>134</w:t>
      </w:r>
      <w:r w:rsidR="0012077F" w:rsidRPr="0047412E">
        <w:rPr>
          <w:rFonts w:cs="Times New Roman"/>
          <w:szCs w:val="24"/>
        </w:rPr>
        <w:t xml:space="preserve"> </w:t>
      </w:r>
      <w:r w:rsidR="006B30A4" w:rsidRPr="0047412E">
        <w:rPr>
          <w:rFonts w:cs="Times New Roman"/>
          <w:szCs w:val="24"/>
        </w:rPr>
        <w:t>tūkst. m</w:t>
      </w:r>
      <w:r w:rsidR="006B30A4" w:rsidRPr="0047412E">
        <w:rPr>
          <w:rFonts w:cs="Times New Roman"/>
          <w:szCs w:val="24"/>
          <w:vertAlign w:val="superscript"/>
        </w:rPr>
        <w:t>3</w:t>
      </w:r>
      <w:r w:rsidR="006B30A4" w:rsidRPr="0047412E">
        <w:rPr>
          <w:rFonts w:cs="Times New Roman"/>
          <w:szCs w:val="24"/>
        </w:rPr>
        <w:t xml:space="preserve"> </w:t>
      </w:r>
      <w:r w:rsidR="001C0FCD" w:rsidRPr="0047412E">
        <w:rPr>
          <w:rFonts w:cs="Times New Roman"/>
          <w:szCs w:val="24"/>
        </w:rPr>
        <w:t>(</w:t>
      </w:r>
      <w:r w:rsidR="00D7297B" w:rsidRPr="0047412E">
        <w:rPr>
          <w:rFonts w:cs="Times New Roman"/>
          <w:szCs w:val="24"/>
        </w:rPr>
        <w:t xml:space="preserve">realizuota </w:t>
      </w:r>
      <w:r w:rsidR="00B702C2">
        <w:rPr>
          <w:rFonts w:cs="Times New Roman"/>
          <w:szCs w:val="24"/>
        </w:rPr>
        <w:t>2053</w:t>
      </w:r>
      <w:r w:rsidR="00A1008A" w:rsidRPr="0047412E">
        <w:rPr>
          <w:rFonts w:cs="Times New Roman"/>
          <w:szCs w:val="24"/>
        </w:rPr>
        <w:t xml:space="preserve"> </w:t>
      </w:r>
      <w:r w:rsidR="00D7297B" w:rsidRPr="0047412E">
        <w:rPr>
          <w:rFonts w:cs="Times New Roman"/>
          <w:szCs w:val="24"/>
        </w:rPr>
        <w:t>tūkst.</w:t>
      </w:r>
      <w:r w:rsidR="00E040EA" w:rsidRPr="0047412E">
        <w:rPr>
          <w:rFonts w:cs="Times New Roman"/>
          <w:szCs w:val="24"/>
        </w:rPr>
        <w:t xml:space="preserve"> </w:t>
      </w:r>
      <w:r w:rsidR="00D7297B" w:rsidRPr="0047412E">
        <w:rPr>
          <w:rFonts w:cs="Times New Roman"/>
          <w:szCs w:val="24"/>
        </w:rPr>
        <w:t>m</w:t>
      </w:r>
      <w:r w:rsidR="00D7297B" w:rsidRPr="0047412E">
        <w:rPr>
          <w:rFonts w:cs="Times New Roman"/>
          <w:szCs w:val="24"/>
          <w:vertAlign w:val="superscript"/>
        </w:rPr>
        <w:t>3</w:t>
      </w:r>
      <w:r w:rsidR="00D7297B" w:rsidRPr="0047412E">
        <w:rPr>
          <w:rFonts w:cs="Times New Roman"/>
          <w:szCs w:val="24"/>
        </w:rPr>
        <w:t xml:space="preserve"> nuotekų</w:t>
      </w:r>
      <w:r w:rsidR="001C0FCD" w:rsidRPr="0047412E">
        <w:rPr>
          <w:rFonts w:cs="Times New Roman"/>
          <w:szCs w:val="24"/>
        </w:rPr>
        <w:t>)</w:t>
      </w:r>
      <w:r w:rsidR="00031735" w:rsidRPr="0047412E">
        <w:rPr>
          <w:rFonts w:cs="Times New Roman"/>
          <w:szCs w:val="24"/>
        </w:rPr>
        <w:t xml:space="preserve">: </w:t>
      </w:r>
      <w:r w:rsidR="00193D45">
        <w:rPr>
          <w:rFonts w:cs="Times New Roman"/>
          <w:szCs w:val="24"/>
        </w:rPr>
        <w:t>18,5</w:t>
      </w:r>
      <w:r w:rsidR="00F176F3" w:rsidRPr="0047412E">
        <w:rPr>
          <w:rFonts w:cs="Times New Roman"/>
          <w:szCs w:val="24"/>
        </w:rPr>
        <w:t xml:space="preserve"> </w:t>
      </w:r>
      <w:r w:rsidR="006B30A4" w:rsidRPr="0047412E">
        <w:rPr>
          <w:rFonts w:cs="Times New Roman"/>
          <w:szCs w:val="24"/>
        </w:rPr>
        <w:t>tūkst. m</w:t>
      </w:r>
      <w:r w:rsidR="006B30A4" w:rsidRPr="0047412E">
        <w:rPr>
          <w:rFonts w:cs="Times New Roman"/>
          <w:szCs w:val="24"/>
          <w:vertAlign w:val="superscript"/>
        </w:rPr>
        <w:t>3</w:t>
      </w:r>
      <w:r w:rsidR="006B30A4" w:rsidRPr="0047412E">
        <w:rPr>
          <w:rFonts w:cs="Times New Roman"/>
          <w:szCs w:val="24"/>
        </w:rPr>
        <w:t xml:space="preserve"> </w:t>
      </w:r>
      <w:r w:rsidR="00F75E1D" w:rsidRPr="0047412E">
        <w:rPr>
          <w:rFonts w:cs="Times New Roman"/>
          <w:szCs w:val="24"/>
        </w:rPr>
        <w:t xml:space="preserve">nuotekų </w:t>
      </w:r>
      <w:r w:rsidR="00193D45">
        <w:rPr>
          <w:rFonts w:cs="Times New Roman"/>
          <w:szCs w:val="24"/>
        </w:rPr>
        <w:t>mažiau</w:t>
      </w:r>
      <w:r w:rsidR="00036CC7" w:rsidRPr="0047412E">
        <w:rPr>
          <w:rFonts w:cs="Times New Roman"/>
          <w:szCs w:val="24"/>
        </w:rPr>
        <w:t xml:space="preserve"> </w:t>
      </w:r>
      <w:r w:rsidR="00031735" w:rsidRPr="0047412E">
        <w:rPr>
          <w:rFonts w:cs="Times New Roman"/>
          <w:szCs w:val="24"/>
        </w:rPr>
        <w:t xml:space="preserve">gauta </w:t>
      </w:r>
      <w:r w:rsidR="00036CC7" w:rsidRPr="0047412E">
        <w:rPr>
          <w:rFonts w:cs="Times New Roman"/>
          <w:szCs w:val="24"/>
        </w:rPr>
        <w:t xml:space="preserve">iš gyventojų, </w:t>
      </w:r>
      <w:r w:rsidR="005F1435">
        <w:rPr>
          <w:szCs w:val="24"/>
        </w:rPr>
        <w:t>167</w:t>
      </w:r>
      <w:r w:rsidR="00BA53BA" w:rsidRPr="0047412E">
        <w:rPr>
          <w:szCs w:val="24"/>
        </w:rPr>
        <w:t xml:space="preserve"> </w:t>
      </w:r>
      <w:r w:rsidR="00A1008A" w:rsidRPr="0047412E">
        <w:rPr>
          <w:rFonts w:cs="Times New Roman"/>
          <w:szCs w:val="24"/>
        </w:rPr>
        <w:t>tūkst. m</w:t>
      </w:r>
      <w:r w:rsidR="00A1008A" w:rsidRPr="0047412E">
        <w:rPr>
          <w:rFonts w:cs="Times New Roman"/>
          <w:szCs w:val="24"/>
          <w:vertAlign w:val="superscript"/>
        </w:rPr>
        <w:t>3</w:t>
      </w:r>
      <w:r w:rsidR="00A1008A" w:rsidRPr="0047412E">
        <w:rPr>
          <w:rFonts w:cs="Times New Roman"/>
          <w:szCs w:val="24"/>
        </w:rPr>
        <w:t xml:space="preserve"> </w:t>
      </w:r>
      <w:r w:rsidR="009E2656" w:rsidRPr="0047412E">
        <w:rPr>
          <w:szCs w:val="24"/>
        </w:rPr>
        <w:t>daugiau</w:t>
      </w:r>
      <w:r w:rsidR="00BA53BA" w:rsidRPr="0047412E">
        <w:rPr>
          <w:szCs w:val="24"/>
        </w:rPr>
        <w:t xml:space="preserve"> iš </w:t>
      </w:r>
      <w:r w:rsidR="005F1435">
        <w:rPr>
          <w:szCs w:val="24"/>
        </w:rPr>
        <w:t xml:space="preserve">pramonės </w:t>
      </w:r>
      <w:r w:rsidR="00BA53BA" w:rsidRPr="0047412E">
        <w:rPr>
          <w:szCs w:val="24"/>
        </w:rPr>
        <w:t xml:space="preserve">įmonių, </w:t>
      </w:r>
      <w:r w:rsidR="005F1435">
        <w:rPr>
          <w:szCs w:val="24"/>
        </w:rPr>
        <w:t>14,</w:t>
      </w:r>
      <w:r w:rsidR="000029F3">
        <w:rPr>
          <w:szCs w:val="24"/>
        </w:rPr>
        <w:t>5</w:t>
      </w:r>
      <w:r w:rsidR="005F1435">
        <w:rPr>
          <w:szCs w:val="24"/>
        </w:rPr>
        <w:t xml:space="preserve"> </w:t>
      </w:r>
      <w:r w:rsidR="005F1435" w:rsidRPr="0047412E">
        <w:rPr>
          <w:rFonts w:cs="Times New Roman"/>
          <w:szCs w:val="24"/>
        </w:rPr>
        <w:t>tūkst. m</w:t>
      </w:r>
      <w:r w:rsidR="005F1435" w:rsidRPr="0047412E">
        <w:rPr>
          <w:rFonts w:cs="Times New Roman"/>
          <w:szCs w:val="24"/>
          <w:vertAlign w:val="superscript"/>
        </w:rPr>
        <w:t>3</w:t>
      </w:r>
      <w:r w:rsidR="005F1435" w:rsidRPr="005F1435">
        <w:rPr>
          <w:rFonts w:cs="Times New Roman"/>
          <w:szCs w:val="24"/>
        </w:rPr>
        <w:t xml:space="preserve"> </w:t>
      </w:r>
      <w:r w:rsidR="005F1435">
        <w:rPr>
          <w:rFonts w:cs="Times New Roman"/>
          <w:szCs w:val="24"/>
        </w:rPr>
        <w:t>mažiau iš smulkių įmonių</w:t>
      </w:r>
      <w:r w:rsidR="005F1435" w:rsidRPr="005F1435">
        <w:rPr>
          <w:rFonts w:cs="Times New Roman"/>
          <w:szCs w:val="24"/>
        </w:rPr>
        <w:t xml:space="preserve"> </w:t>
      </w:r>
      <w:r w:rsidR="005F1435">
        <w:rPr>
          <w:szCs w:val="24"/>
        </w:rPr>
        <w:t>į</w:t>
      </w:r>
      <w:r w:rsidR="00BA53BA" w:rsidRPr="0047412E">
        <w:rPr>
          <w:szCs w:val="24"/>
        </w:rPr>
        <w:t>staigų ir organizacijų.</w:t>
      </w:r>
    </w:p>
    <w:p w:rsidR="00FE5EB4" w:rsidRDefault="008D22CA" w:rsidP="00C70BA7">
      <w:pPr>
        <w:pStyle w:val="Betarp"/>
        <w:spacing w:before="240"/>
        <w:ind w:firstLine="851"/>
        <w:jc w:val="both"/>
        <w:rPr>
          <w:rFonts w:cs="Times New Roman"/>
          <w:szCs w:val="24"/>
        </w:rPr>
      </w:pPr>
      <w:r w:rsidRPr="0047412E">
        <w:rPr>
          <w:rFonts w:cs="Times New Roman"/>
          <w:b/>
          <w:szCs w:val="24"/>
        </w:rPr>
        <w:t xml:space="preserve">Geriamojo vandens apskaitos prietaisų </w:t>
      </w:r>
      <w:r w:rsidR="00BA53BA" w:rsidRPr="0047412E">
        <w:rPr>
          <w:rFonts w:cs="Times New Roman"/>
          <w:b/>
          <w:szCs w:val="24"/>
        </w:rPr>
        <w:t>p</w:t>
      </w:r>
      <w:r w:rsidR="00BA53BA" w:rsidRPr="0047412E">
        <w:rPr>
          <w:b/>
        </w:rPr>
        <w:t>riežiūra ir eksploatacija</w:t>
      </w:r>
      <w:r w:rsidR="00DA7508" w:rsidRPr="0047412E">
        <w:rPr>
          <w:rFonts w:cs="Times New Roman"/>
          <w:b/>
          <w:szCs w:val="24"/>
        </w:rPr>
        <w:t xml:space="preserve">. </w:t>
      </w:r>
      <w:r w:rsidR="00DA0DA6" w:rsidRPr="0047412E">
        <w:rPr>
          <w:rFonts w:cs="Times New Roman"/>
          <w:szCs w:val="24"/>
        </w:rPr>
        <w:t>20</w:t>
      </w:r>
      <w:r w:rsidR="0079011C" w:rsidRPr="0047412E">
        <w:rPr>
          <w:rFonts w:cs="Times New Roman"/>
          <w:szCs w:val="24"/>
        </w:rPr>
        <w:t>2</w:t>
      </w:r>
      <w:r w:rsidR="000029F3">
        <w:rPr>
          <w:rFonts w:cs="Times New Roman"/>
          <w:szCs w:val="24"/>
        </w:rPr>
        <w:t>2</w:t>
      </w:r>
      <w:r w:rsidR="0079011C" w:rsidRPr="0047412E">
        <w:rPr>
          <w:rFonts w:cs="Times New Roman"/>
          <w:szCs w:val="24"/>
        </w:rPr>
        <w:t xml:space="preserve"> </w:t>
      </w:r>
      <w:r w:rsidR="00DA0DA6" w:rsidRPr="0047412E">
        <w:rPr>
          <w:rFonts w:cs="Times New Roman"/>
          <w:szCs w:val="24"/>
        </w:rPr>
        <w:t>m. naujai įrengt</w:t>
      </w:r>
      <w:r w:rsidR="004C442C" w:rsidRPr="0047412E">
        <w:rPr>
          <w:rFonts w:cs="Times New Roman"/>
          <w:szCs w:val="24"/>
        </w:rPr>
        <w:t>a</w:t>
      </w:r>
      <w:r w:rsidR="00DA0DA6" w:rsidRPr="0047412E">
        <w:rPr>
          <w:rFonts w:cs="Times New Roman"/>
          <w:szCs w:val="24"/>
        </w:rPr>
        <w:t xml:space="preserve"> </w:t>
      </w:r>
      <w:r w:rsidR="000029F3">
        <w:rPr>
          <w:rFonts w:cs="Times New Roman"/>
          <w:szCs w:val="24"/>
        </w:rPr>
        <w:t>227</w:t>
      </w:r>
      <w:r w:rsidR="00DD4A85" w:rsidRPr="0047412E">
        <w:rPr>
          <w:rFonts w:cs="Times New Roman"/>
          <w:szCs w:val="24"/>
        </w:rPr>
        <w:t xml:space="preserve"> vnt. vandens </w:t>
      </w:r>
      <w:r w:rsidR="00417EB2" w:rsidRPr="0047412E">
        <w:rPr>
          <w:rFonts w:cs="Times New Roman"/>
          <w:szCs w:val="24"/>
        </w:rPr>
        <w:t>apskaitos prietaisų</w:t>
      </w:r>
      <w:r w:rsidR="00D55A6A" w:rsidRPr="0047412E">
        <w:rPr>
          <w:rFonts w:cs="Times New Roman"/>
          <w:szCs w:val="24"/>
        </w:rPr>
        <w:t>.</w:t>
      </w:r>
      <w:r w:rsidR="00DA0DA6" w:rsidRPr="0047412E">
        <w:rPr>
          <w:rFonts w:cs="Times New Roman"/>
          <w:szCs w:val="24"/>
        </w:rPr>
        <w:t xml:space="preserve"> Šiuo metu </w:t>
      </w:r>
      <w:r w:rsidR="00862470">
        <w:rPr>
          <w:rFonts w:cs="Times New Roman"/>
          <w:szCs w:val="24"/>
        </w:rPr>
        <w:t>273</w:t>
      </w:r>
      <w:r w:rsidR="00211CBE" w:rsidRPr="0047412E">
        <w:rPr>
          <w:rFonts w:cs="Times New Roman"/>
          <w:szCs w:val="24"/>
        </w:rPr>
        <w:t xml:space="preserve"> vnt.</w:t>
      </w:r>
      <w:r w:rsidR="00DA0DA6" w:rsidRPr="0047412E">
        <w:rPr>
          <w:rFonts w:cs="Times New Roman"/>
          <w:szCs w:val="24"/>
        </w:rPr>
        <w:t xml:space="preserve"> vartotoj</w:t>
      </w:r>
      <w:r w:rsidR="005947C7" w:rsidRPr="0047412E">
        <w:rPr>
          <w:rFonts w:cs="Times New Roman"/>
          <w:szCs w:val="24"/>
        </w:rPr>
        <w:t>ų</w:t>
      </w:r>
      <w:r w:rsidR="00DA0DA6" w:rsidRPr="0047412E">
        <w:rPr>
          <w:rFonts w:cs="Times New Roman"/>
          <w:szCs w:val="24"/>
        </w:rPr>
        <w:t xml:space="preserve"> </w:t>
      </w:r>
      <w:r w:rsidR="00DD4A85" w:rsidRPr="0047412E">
        <w:rPr>
          <w:rFonts w:cs="Times New Roman"/>
          <w:szCs w:val="24"/>
        </w:rPr>
        <w:t>ir abonent</w:t>
      </w:r>
      <w:r w:rsidR="005947C7" w:rsidRPr="0047412E">
        <w:rPr>
          <w:rFonts w:cs="Times New Roman"/>
          <w:szCs w:val="24"/>
        </w:rPr>
        <w:t>ų</w:t>
      </w:r>
      <w:r w:rsidR="00DD4A85" w:rsidRPr="0047412E">
        <w:rPr>
          <w:rFonts w:cs="Times New Roman"/>
          <w:szCs w:val="24"/>
        </w:rPr>
        <w:t xml:space="preserve"> </w:t>
      </w:r>
      <w:r w:rsidR="00417EB2" w:rsidRPr="0047412E">
        <w:rPr>
          <w:rFonts w:cs="Times New Roman"/>
          <w:szCs w:val="24"/>
        </w:rPr>
        <w:t xml:space="preserve">apskaitos prietaisų </w:t>
      </w:r>
      <w:r w:rsidR="00DA0DA6" w:rsidRPr="0047412E">
        <w:rPr>
          <w:rFonts w:cs="Times New Roman"/>
          <w:szCs w:val="24"/>
        </w:rPr>
        <w:t>neturi</w:t>
      </w:r>
      <w:r w:rsidR="00211CBE" w:rsidRPr="0047412E">
        <w:rPr>
          <w:rFonts w:cs="Times New Roman"/>
          <w:szCs w:val="24"/>
        </w:rPr>
        <w:t>, i</w:t>
      </w:r>
      <w:r w:rsidR="00DA0DA6" w:rsidRPr="0047412E">
        <w:rPr>
          <w:rFonts w:cs="Times New Roman"/>
          <w:szCs w:val="24"/>
        </w:rPr>
        <w:t xml:space="preserve">š jų: </w:t>
      </w:r>
      <w:r w:rsidR="00862470">
        <w:rPr>
          <w:rFonts w:cs="Times New Roman"/>
          <w:szCs w:val="24"/>
        </w:rPr>
        <w:t>187</w:t>
      </w:r>
      <w:r w:rsidR="00031735" w:rsidRPr="0047412E">
        <w:rPr>
          <w:rFonts w:cs="Times New Roman"/>
          <w:szCs w:val="24"/>
        </w:rPr>
        <w:t xml:space="preserve"> vnt.</w:t>
      </w:r>
      <w:r w:rsidR="008A69FE" w:rsidRPr="0047412E">
        <w:rPr>
          <w:rFonts w:cs="Times New Roman"/>
          <w:szCs w:val="24"/>
        </w:rPr>
        <w:t xml:space="preserve"> </w:t>
      </w:r>
      <w:r w:rsidR="00D55A6A" w:rsidRPr="0047412E">
        <w:rPr>
          <w:rFonts w:cs="Times New Roman"/>
          <w:szCs w:val="24"/>
        </w:rPr>
        <w:t>daugiabučių namų vartotojai (136</w:t>
      </w:r>
      <w:r w:rsidR="00031735" w:rsidRPr="0047412E">
        <w:rPr>
          <w:rFonts w:cs="Times New Roman"/>
          <w:szCs w:val="24"/>
        </w:rPr>
        <w:t xml:space="preserve"> vnt.</w:t>
      </w:r>
      <w:r w:rsidR="00DA0DA6" w:rsidRPr="0047412E">
        <w:rPr>
          <w:rFonts w:cs="Times New Roman"/>
          <w:szCs w:val="24"/>
        </w:rPr>
        <w:t xml:space="preserve"> </w:t>
      </w:r>
      <w:r w:rsidR="00330598" w:rsidRPr="0047412E">
        <w:rPr>
          <w:rFonts w:cs="Times New Roman"/>
          <w:szCs w:val="24"/>
        </w:rPr>
        <w:t>bendrabučių</w:t>
      </w:r>
      <w:r w:rsidR="00DA0DA6" w:rsidRPr="0047412E">
        <w:rPr>
          <w:rFonts w:cs="Times New Roman"/>
          <w:szCs w:val="24"/>
        </w:rPr>
        <w:t xml:space="preserve"> tipo butuose</w:t>
      </w:r>
      <w:r w:rsidR="00D55A6A" w:rsidRPr="0047412E">
        <w:rPr>
          <w:rFonts w:cs="Times New Roman"/>
          <w:szCs w:val="24"/>
        </w:rPr>
        <w:t>)</w:t>
      </w:r>
      <w:r w:rsidR="00DA0DA6" w:rsidRPr="0047412E">
        <w:rPr>
          <w:rFonts w:cs="Times New Roman"/>
          <w:szCs w:val="24"/>
        </w:rPr>
        <w:t xml:space="preserve">, </w:t>
      </w:r>
      <w:r w:rsidR="00862470">
        <w:rPr>
          <w:rFonts w:cs="Times New Roman"/>
          <w:szCs w:val="24"/>
        </w:rPr>
        <w:t>81</w:t>
      </w:r>
      <w:r w:rsidR="00031735" w:rsidRPr="0047412E">
        <w:rPr>
          <w:rFonts w:cs="Times New Roman"/>
          <w:szCs w:val="24"/>
        </w:rPr>
        <w:t xml:space="preserve"> vnt.</w:t>
      </w:r>
      <w:r w:rsidR="00DD4A85" w:rsidRPr="0047412E">
        <w:rPr>
          <w:rFonts w:cs="Times New Roman"/>
          <w:szCs w:val="24"/>
        </w:rPr>
        <w:t xml:space="preserve"> </w:t>
      </w:r>
      <w:r w:rsidR="00DA0DA6" w:rsidRPr="0047412E">
        <w:rPr>
          <w:rFonts w:cs="Times New Roman"/>
          <w:szCs w:val="24"/>
        </w:rPr>
        <w:t>individualių namų vartotoja</w:t>
      </w:r>
      <w:r w:rsidR="009032FE" w:rsidRPr="0047412E">
        <w:rPr>
          <w:rFonts w:cs="Times New Roman"/>
          <w:szCs w:val="24"/>
        </w:rPr>
        <w:t>i</w:t>
      </w:r>
      <w:r w:rsidR="00FB2D6A" w:rsidRPr="0047412E">
        <w:rPr>
          <w:rFonts w:cs="Times New Roman"/>
          <w:szCs w:val="24"/>
        </w:rPr>
        <w:t>, 5</w:t>
      </w:r>
      <w:r w:rsidR="00031735" w:rsidRPr="0047412E">
        <w:rPr>
          <w:rFonts w:cs="Times New Roman"/>
          <w:szCs w:val="24"/>
        </w:rPr>
        <w:t xml:space="preserve"> vnt.</w:t>
      </w:r>
      <w:r w:rsidR="00FB2D6A" w:rsidRPr="0047412E">
        <w:rPr>
          <w:rFonts w:cs="Times New Roman"/>
          <w:szCs w:val="24"/>
        </w:rPr>
        <w:t xml:space="preserve"> įmonės.</w:t>
      </w:r>
      <w:r w:rsidR="00DA0DA6" w:rsidRPr="0047412E">
        <w:rPr>
          <w:rFonts w:cs="Times New Roman"/>
          <w:szCs w:val="24"/>
        </w:rPr>
        <w:t xml:space="preserve"> Šiems </w:t>
      </w:r>
      <w:r w:rsidR="00DD4A85" w:rsidRPr="0047412E">
        <w:rPr>
          <w:rFonts w:cs="Times New Roman"/>
          <w:szCs w:val="24"/>
        </w:rPr>
        <w:t xml:space="preserve">vartotojams ir </w:t>
      </w:r>
      <w:r w:rsidR="00DA0DA6" w:rsidRPr="0047412E">
        <w:rPr>
          <w:rFonts w:cs="Times New Roman"/>
          <w:szCs w:val="24"/>
        </w:rPr>
        <w:t xml:space="preserve">abonentams </w:t>
      </w:r>
      <w:r w:rsidR="00417EB2" w:rsidRPr="0047412E">
        <w:rPr>
          <w:rFonts w:cs="Times New Roman"/>
          <w:szCs w:val="24"/>
        </w:rPr>
        <w:t xml:space="preserve">suvartoto vandens kiekis </w:t>
      </w:r>
      <w:r w:rsidR="00DA0DA6" w:rsidRPr="0047412E">
        <w:rPr>
          <w:rFonts w:cs="Times New Roman"/>
          <w:szCs w:val="24"/>
        </w:rPr>
        <w:t>skaičiuojamas pagal normas.</w:t>
      </w:r>
      <w:r w:rsidR="00E11EF9" w:rsidRPr="0047412E">
        <w:rPr>
          <w:rFonts w:cs="Times New Roman"/>
          <w:szCs w:val="24"/>
        </w:rPr>
        <w:t xml:space="preserve"> </w:t>
      </w:r>
      <w:r w:rsidR="00862470">
        <w:rPr>
          <w:rFonts w:cs="Times New Roman"/>
          <w:szCs w:val="24"/>
        </w:rPr>
        <w:t>2022 m</w:t>
      </w:r>
      <w:r w:rsidR="00C25FEC" w:rsidRPr="0047412E">
        <w:rPr>
          <w:rFonts w:cs="Times New Roman"/>
          <w:szCs w:val="24"/>
        </w:rPr>
        <w:t>.</w:t>
      </w:r>
      <w:r w:rsidR="00DD4A85" w:rsidRPr="0047412E">
        <w:rPr>
          <w:rFonts w:cs="Times New Roman"/>
          <w:szCs w:val="24"/>
        </w:rPr>
        <w:t xml:space="preserve"> </w:t>
      </w:r>
      <w:r w:rsidR="00417EB2" w:rsidRPr="0047412E">
        <w:rPr>
          <w:rFonts w:cs="Times New Roman"/>
          <w:szCs w:val="24"/>
        </w:rPr>
        <w:t>daugiabučių namų įvadini</w:t>
      </w:r>
      <w:r w:rsidR="008A69FE" w:rsidRPr="0047412E">
        <w:rPr>
          <w:rFonts w:cs="Times New Roman"/>
          <w:szCs w:val="24"/>
        </w:rPr>
        <w:t>ų</w:t>
      </w:r>
      <w:r w:rsidR="00417EB2" w:rsidRPr="0047412E">
        <w:rPr>
          <w:rFonts w:cs="Times New Roman"/>
          <w:szCs w:val="24"/>
        </w:rPr>
        <w:t xml:space="preserve"> apskaitos prietais</w:t>
      </w:r>
      <w:r w:rsidR="00AE6C0A">
        <w:rPr>
          <w:rFonts w:cs="Times New Roman"/>
          <w:szCs w:val="24"/>
        </w:rPr>
        <w:t>ai</w:t>
      </w:r>
      <w:r w:rsidR="00862470">
        <w:rPr>
          <w:rFonts w:cs="Times New Roman"/>
          <w:szCs w:val="24"/>
        </w:rPr>
        <w:t xml:space="preserve"> nebuvo įrenginėjami</w:t>
      </w:r>
      <w:r w:rsidR="00AE6C0A">
        <w:rPr>
          <w:rFonts w:cs="Times New Roman"/>
          <w:szCs w:val="24"/>
        </w:rPr>
        <w:t>.</w:t>
      </w:r>
      <w:r w:rsidR="00DC0120" w:rsidRPr="0047412E">
        <w:rPr>
          <w:rFonts w:cs="Times New Roman"/>
          <w:szCs w:val="24"/>
        </w:rPr>
        <w:t xml:space="preserve"> </w:t>
      </w:r>
      <w:r w:rsidR="00D54484" w:rsidRPr="0047412E">
        <w:rPr>
          <w:rFonts w:cs="Times New Roman"/>
          <w:szCs w:val="24"/>
        </w:rPr>
        <w:t>20</w:t>
      </w:r>
      <w:r w:rsidR="009E7A76" w:rsidRPr="0047412E">
        <w:rPr>
          <w:rFonts w:cs="Times New Roman"/>
          <w:szCs w:val="24"/>
        </w:rPr>
        <w:t>2</w:t>
      </w:r>
      <w:r w:rsidR="00FC5472">
        <w:rPr>
          <w:rFonts w:cs="Times New Roman"/>
          <w:szCs w:val="24"/>
        </w:rPr>
        <w:t>2</w:t>
      </w:r>
      <w:r w:rsidR="00D54484" w:rsidRPr="0047412E">
        <w:rPr>
          <w:rFonts w:cs="Times New Roman"/>
          <w:szCs w:val="24"/>
        </w:rPr>
        <w:t xml:space="preserve"> m</w:t>
      </w:r>
      <w:r w:rsidR="00D41F7B" w:rsidRPr="0047412E">
        <w:rPr>
          <w:rFonts w:cs="Times New Roman"/>
          <w:szCs w:val="24"/>
        </w:rPr>
        <w:t>.</w:t>
      </w:r>
      <w:r w:rsidR="00D54484" w:rsidRPr="0047412E">
        <w:rPr>
          <w:rFonts w:cs="Times New Roman"/>
          <w:szCs w:val="24"/>
        </w:rPr>
        <w:t xml:space="preserve"> </w:t>
      </w:r>
      <w:r w:rsidR="00BA53BA" w:rsidRPr="0047412E">
        <w:rPr>
          <w:rFonts w:cs="Times New Roman"/>
          <w:szCs w:val="24"/>
        </w:rPr>
        <w:t>p</w:t>
      </w:r>
      <w:r w:rsidR="00D54484" w:rsidRPr="0047412E">
        <w:rPr>
          <w:rFonts w:cs="Times New Roman"/>
          <w:szCs w:val="24"/>
        </w:rPr>
        <w:t>akei</w:t>
      </w:r>
      <w:r w:rsidR="00FE62C1" w:rsidRPr="0047412E">
        <w:rPr>
          <w:rFonts w:cs="Times New Roman"/>
          <w:szCs w:val="24"/>
        </w:rPr>
        <w:t>s</w:t>
      </w:r>
      <w:r w:rsidR="00D54484" w:rsidRPr="0047412E">
        <w:rPr>
          <w:rFonts w:cs="Times New Roman"/>
          <w:szCs w:val="24"/>
        </w:rPr>
        <w:t>t</w:t>
      </w:r>
      <w:r w:rsidR="00FE62C1" w:rsidRPr="0047412E">
        <w:rPr>
          <w:rFonts w:cs="Times New Roman"/>
          <w:szCs w:val="24"/>
        </w:rPr>
        <w:t>a</w:t>
      </w:r>
      <w:r w:rsidR="00D54484" w:rsidRPr="0047412E">
        <w:rPr>
          <w:rFonts w:cs="Times New Roman"/>
          <w:szCs w:val="24"/>
        </w:rPr>
        <w:t xml:space="preserve"> </w:t>
      </w:r>
      <w:r w:rsidR="00517CEB" w:rsidRPr="0047412E">
        <w:rPr>
          <w:rFonts w:cs="Times New Roman"/>
          <w:szCs w:val="24"/>
        </w:rPr>
        <w:t xml:space="preserve">ir </w:t>
      </w:r>
      <w:r w:rsidR="00D54484" w:rsidRPr="0047412E">
        <w:rPr>
          <w:rFonts w:cs="Times New Roman"/>
          <w:szCs w:val="24"/>
        </w:rPr>
        <w:t>metrologiškai patikrin</w:t>
      </w:r>
      <w:r w:rsidR="00FE62C1" w:rsidRPr="0047412E">
        <w:rPr>
          <w:rFonts w:cs="Times New Roman"/>
          <w:szCs w:val="24"/>
        </w:rPr>
        <w:t>ta</w:t>
      </w:r>
      <w:r w:rsidR="00D54484" w:rsidRPr="0047412E">
        <w:rPr>
          <w:rFonts w:cs="Times New Roman"/>
          <w:szCs w:val="24"/>
        </w:rPr>
        <w:t xml:space="preserve"> </w:t>
      </w:r>
      <w:r w:rsidR="00FC5472">
        <w:rPr>
          <w:rFonts w:cs="Times New Roman"/>
          <w:szCs w:val="24"/>
        </w:rPr>
        <w:t>5130</w:t>
      </w:r>
      <w:r w:rsidR="00D54484" w:rsidRPr="0047412E">
        <w:rPr>
          <w:rFonts w:cs="Times New Roman"/>
          <w:szCs w:val="24"/>
        </w:rPr>
        <w:t xml:space="preserve"> </w:t>
      </w:r>
      <w:r w:rsidR="00FE62C1" w:rsidRPr="0047412E">
        <w:rPr>
          <w:rFonts w:cs="Times New Roman"/>
          <w:szCs w:val="24"/>
        </w:rPr>
        <w:t xml:space="preserve">vnt. </w:t>
      </w:r>
      <w:r w:rsidR="00C0211D" w:rsidRPr="0047412E">
        <w:rPr>
          <w:rFonts w:cs="Times New Roman"/>
          <w:szCs w:val="24"/>
        </w:rPr>
        <w:t xml:space="preserve">geriamojo vandens </w:t>
      </w:r>
      <w:r w:rsidR="00FE62C1" w:rsidRPr="0047412E">
        <w:rPr>
          <w:rFonts w:cs="Times New Roman"/>
          <w:szCs w:val="24"/>
        </w:rPr>
        <w:t>apskaitos prietaisų</w:t>
      </w:r>
      <w:r w:rsidR="00D54484" w:rsidRPr="0047412E">
        <w:rPr>
          <w:rFonts w:cs="Times New Roman"/>
          <w:szCs w:val="24"/>
        </w:rPr>
        <w:t>, įrengt</w:t>
      </w:r>
      <w:r w:rsidR="00C0211D" w:rsidRPr="0047412E">
        <w:rPr>
          <w:rFonts w:cs="Times New Roman"/>
          <w:szCs w:val="24"/>
        </w:rPr>
        <w:t>ų</w:t>
      </w:r>
      <w:r w:rsidR="00D54484" w:rsidRPr="0047412E">
        <w:rPr>
          <w:rFonts w:cs="Times New Roman"/>
          <w:szCs w:val="24"/>
        </w:rPr>
        <w:t xml:space="preserve"> butuose, individualiuose namuose </w:t>
      </w:r>
      <w:r w:rsidR="003448C1" w:rsidRPr="0047412E">
        <w:rPr>
          <w:rFonts w:cs="Times New Roman"/>
          <w:szCs w:val="24"/>
        </w:rPr>
        <w:t>ir</w:t>
      </w:r>
      <w:r w:rsidR="00D54484" w:rsidRPr="0047412E">
        <w:rPr>
          <w:rFonts w:cs="Times New Roman"/>
          <w:szCs w:val="24"/>
        </w:rPr>
        <w:t xml:space="preserve"> įmonėse.</w:t>
      </w:r>
    </w:p>
    <w:p w:rsidR="00AE6C0A" w:rsidRDefault="00301E77" w:rsidP="00C70BA7">
      <w:pPr>
        <w:pStyle w:val="Betarp"/>
        <w:spacing w:before="240"/>
        <w:ind w:firstLine="851"/>
        <w:jc w:val="both"/>
        <w:rPr>
          <w:rFonts w:cs="Times New Roman"/>
          <w:szCs w:val="24"/>
        </w:rPr>
      </w:pPr>
      <w:r w:rsidRPr="0047412E">
        <w:rPr>
          <w:rFonts w:cs="Times New Roman"/>
          <w:b/>
          <w:iCs/>
          <w:szCs w:val="24"/>
        </w:rPr>
        <w:t>Teikiamų p</w:t>
      </w:r>
      <w:r w:rsidR="00A77424" w:rsidRPr="0047412E">
        <w:rPr>
          <w:rFonts w:cs="Times New Roman"/>
          <w:b/>
          <w:iCs/>
          <w:szCs w:val="24"/>
        </w:rPr>
        <w:t>aslaugų kainos</w:t>
      </w:r>
      <w:r w:rsidR="00A63E46" w:rsidRPr="0047412E">
        <w:rPr>
          <w:rFonts w:cs="Times New Roman"/>
          <w:b/>
          <w:iCs/>
          <w:szCs w:val="24"/>
        </w:rPr>
        <w:t xml:space="preserve">. </w:t>
      </w:r>
      <w:r w:rsidR="00434597" w:rsidRPr="0047412E">
        <w:rPr>
          <w:rFonts w:cs="Times New Roman"/>
          <w:szCs w:val="24"/>
        </w:rPr>
        <w:t>Bazinės kainos nustatomos 3 metų</w:t>
      </w:r>
      <w:r w:rsidR="00BC7BAF">
        <w:rPr>
          <w:rStyle w:val="Puslapioinaosnuoroda"/>
          <w:rFonts w:cs="Times New Roman"/>
          <w:szCs w:val="24"/>
        </w:rPr>
        <w:footnoteReference w:id="2"/>
      </w:r>
      <w:r w:rsidR="00434597" w:rsidRPr="0047412E">
        <w:rPr>
          <w:rFonts w:cs="Times New Roman"/>
          <w:szCs w:val="24"/>
        </w:rPr>
        <w:t xml:space="preserve"> laikotarpiui</w:t>
      </w:r>
      <w:r w:rsidR="00396526" w:rsidRPr="0047412E">
        <w:rPr>
          <w:rFonts w:cs="Times New Roman"/>
          <w:szCs w:val="24"/>
        </w:rPr>
        <w:t xml:space="preserve"> ir</w:t>
      </w:r>
      <w:r w:rsidR="00434597" w:rsidRPr="0047412E">
        <w:rPr>
          <w:rFonts w:cs="Times New Roman"/>
          <w:szCs w:val="24"/>
        </w:rPr>
        <w:t xml:space="preserve"> perskaičiuojamos kiekvienais metais.</w:t>
      </w:r>
    </w:p>
    <w:p w:rsidR="00AE6C0A" w:rsidRPr="005B6F03" w:rsidRDefault="00AE6C0A" w:rsidP="00123161">
      <w:pPr>
        <w:pStyle w:val="Betarp"/>
        <w:ind w:firstLine="851"/>
        <w:jc w:val="both"/>
        <w:rPr>
          <w:rFonts w:cs="Times New Roman"/>
          <w:szCs w:val="24"/>
        </w:rPr>
      </w:pPr>
      <w:r w:rsidRPr="0047412E">
        <w:rPr>
          <w:rFonts w:cs="Times New Roman"/>
          <w:szCs w:val="24"/>
        </w:rPr>
        <w:t xml:space="preserve">Iki </w:t>
      </w:r>
      <w:r w:rsidRPr="0047412E">
        <w:rPr>
          <w:rFonts w:cs="Times New Roman"/>
          <w:iCs/>
          <w:szCs w:val="24"/>
        </w:rPr>
        <w:t>202</w:t>
      </w:r>
      <w:r>
        <w:rPr>
          <w:rFonts w:cs="Times New Roman"/>
          <w:iCs/>
          <w:szCs w:val="24"/>
        </w:rPr>
        <w:t xml:space="preserve">2 </w:t>
      </w:r>
      <w:r w:rsidRPr="0047412E">
        <w:rPr>
          <w:rFonts w:cs="Times New Roman"/>
          <w:iCs/>
          <w:szCs w:val="24"/>
        </w:rPr>
        <w:t xml:space="preserve">m. </w:t>
      </w:r>
      <w:r>
        <w:rPr>
          <w:rFonts w:cs="Times New Roman"/>
          <w:iCs/>
          <w:szCs w:val="24"/>
        </w:rPr>
        <w:t>lapkričio</w:t>
      </w:r>
      <w:r w:rsidRPr="0047412E">
        <w:rPr>
          <w:rFonts w:cs="Times New Roman"/>
          <w:iCs/>
          <w:szCs w:val="24"/>
        </w:rPr>
        <w:t xml:space="preserve"> 1 d. galiojo </w:t>
      </w:r>
      <w:r>
        <w:rPr>
          <w:rFonts w:cs="Times New Roman"/>
          <w:iCs/>
          <w:szCs w:val="24"/>
        </w:rPr>
        <w:t>2019</w:t>
      </w:r>
      <w:r w:rsidRPr="0047412E">
        <w:rPr>
          <w:rFonts w:cs="Times New Roman"/>
          <w:iCs/>
          <w:szCs w:val="24"/>
        </w:rPr>
        <w:t xml:space="preserve"> m. gruodžio 2</w:t>
      </w:r>
      <w:r>
        <w:rPr>
          <w:rFonts w:cs="Times New Roman"/>
          <w:iCs/>
          <w:szCs w:val="24"/>
        </w:rPr>
        <w:t>0</w:t>
      </w:r>
      <w:r w:rsidRPr="0047412E">
        <w:rPr>
          <w:rFonts w:cs="Times New Roman"/>
          <w:iCs/>
          <w:szCs w:val="24"/>
        </w:rPr>
        <w:t xml:space="preserve"> d. Kėdainių rajono savivaldybės tarybos sprendimu Nr. TS-2</w:t>
      </w:r>
      <w:r>
        <w:rPr>
          <w:rFonts w:cs="Times New Roman"/>
          <w:iCs/>
          <w:szCs w:val="24"/>
        </w:rPr>
        <w:t>98</w:t>
      </w:r>
      <w:r w:rsidRPr="0047412E">
        <w:rPr>
          <w:rFonts w:cs="Times New Roman"/>
          <w:iCs/>
          <w:szCs w:val="24"/>
        </w:rPr>
        <w:t xml:space="preserve"> patvirtintos geriamojo vandens tiekimo ir nuotekų tvarkymo kainos</w:t>
      </w:r>
      <w:r>
        <w:rPr>
          <w:rFonts w:cs="Times New Roman"/>
          <w:iCs/>
          <w:szCs w:val="24"/>
        </w:rPr>
        <w:t xml:space="preserve">. </w:t>
      </w:r>
      <w:r w:rsidR="00B907AF">
        <w:rPr>
          <w:rFonts w:cs="Times New Roman"/>
          <w:iCs/>
          <w:szCs w:val="24"/>
        </w:rPr>
        <w:t xml:space="preserve">Nuo </w:t>
      </w:r>
      <w:r>
        <w:rPr>
          <w:rFonts w:cs="Times New Roman"/>
          <w:iCs/>
          <w:szCs w:val="24"/>
        </w:rPr>
        <w:t>2022 m. lapkričio 1</w:t>
      </w:r>
      <w:r w:rsidR="00BC7BAF">
        <w:rPr>
          <w:rFonts w:cs="Times New Roman"/>
          <w:iCs/>
          <w:szCs w:val="24"/>
        </w:rPr>
        <w:t xml:space="preserve"> </w:t>
      </w:r>
      <w:r>
        <w:rPr>
          <w:rFonts w:cs="Times New Roman"/>
          <w:iCs/>
          <w:szCs w:val="24"/>
        </w:rPr>
        <w:t>d</w:t>
      </w:r>
      <w:r w:rsidR="00B907AF">
        <w:rPr>
          <w:rFonts w:cs="Times New Roman"/>
          <w:iCs/>
          <w:szCs w:val="24"/>
        </w:rPr>
        <w:t>.</w:t>
      </w:r>
      <w:r>
        <w:rPr>
          <w:rFonts w:cs="Times New Roman"/>
          <w:iCs/>
          <w:szCs w:val="24"/>
        </w:rPr>
        <w:t xml:space="preserve"> įsigaliojo naujos</w:t>
      </w:r>
      <w:r w:rsidR="00B907AF">
        <w:rPr>
          <w:rFonts w:cs="Times New Roman"/>
          <w:iCs/>
          <w:szCs w:val="24"/>
        </w:rPr>
        <w:t xml:space="preserve"> 2022 m. rugsėjo 30 d. </w:t>
      </w:r>
      <w:r w:rsidR="00B907AF" w:rsidRPr="0047412E">
        <w:rPr>
          <w:rFonts w:cs="Times New Roman"/>
          <w:iCs/>
          <w:szCs w:val="24"/>
        </w:rPr>
        <w:t>Kėdainių rajono savivaldybės tarybos sprendimu Nr. TS-</w:t>
      </w:r>
      <w:r w:rsidR="00B907AF">
        <w:rPr>
          <w:rFonts w:cs="Times New Roman"/>
          <w:iCs/>
          <w:szCs w:val="24"/>
        </w:rPr>
        <w:t>259 patvirtintos kainos. Dėl energetinių kainų šuolio, atsižvelgiant į 2022 m. spalio 27</w:t>
      </w:r>
      <w:r w:rsidR="00037ABE">
        <w:rPr>
          <w:rFonts w:cs="Times New Roman"/>
          <w:iCs/>
          <w:szCs w:val="24"/>
        </w:rPr>
        <w:t xml:space="preserve"> </w:t>
      </w:r>
      <w:r w:rsidR="00B907AF">
        <w:rPr>
          <w:rFonts w:cs="Times New Roman"/>
          <w:iCs/>
          <w:szCs w:val="24"/>
        </w:rPr>
        <w:t>d. L</w:t>
      </w:r>
      <w:r w:rsidR="001578F2">
        <w:rPr>
          <w:rFonts w:cs="Times New Roman"/>
          <w:iCs/>
          <w:szCs w:val="24"/>
        </w:rPr>
        <w:t>ietuvos R</w:t>
      </w:r>
      <w:r w:rsidR="00B907AF">
        <w:rPr>
          <w:rFonts w:cs="Times New Roman"/>
          <w:iCs/>
          <w:szCs w:val="24"/>
        </w:rPr>
        <w:t>espublikos Seimo priimto ir nauja redakcija išdėstyto Lietuvos Respublikos geriamojo vandens tiekimo ir nuotekų tvarkymo įstatymo</w:t>
      </w:r>
      <w:r w:rsidR="0035107C">
        <w:rPr>
          <w:rFonts w:cs="Times New Roman"/>
          <w:iCs/>
          <w:szCs w:val="24"/>
        </w:rPr>
        <w:t xml:space="preserve"> (toliau – Įstatymas)</w:t>
      </w:r>
      <w:r w:rsidR="00B907AF">
        <w:rPr>
          <w:rFonts w:cs="Times New Roman"/>
          <w:iCs/>
          <w:szCs w:val="24"/>
        </w:rPr>
        <w:t xml:space="preserve"> 33 straipsnio 23 dalį</w:t>
      </w:r>
      <w:r w:rsidR="005B6F03">
        <w:rPr>
          <w:rStyle w:val="Puslapioinaosnuoroda"/>
          <w:rFonts w:cs="Times New Roman"/>
          <w:iCs/>
          <w:szCs w:val="24"/>
        </w:rPr>
        <w:footnoteReference w:id="3"/>
      </w:r>
      <w:r w:rsidR="001578F2">
        <w:rPr>
          <w:rFonts w:cs="Times New Roman"/>
          <w:iCs/>
          <w:szCs w:val="24"/>
        </w:rPr>
        <w:t>, pagal k</w:t>
      </w:r>
      <w:r w:rsidR="00B907AF">
        <w:rPr>
          <w:rFonts w:cs="Times New Roman"/>
          <w:iCs/>
          <w:szCs w:val="24"/>
        </w:rPr>
        <w:t>urią</w:t>
      </w:r>
      <w:r w:rsidR="001578F2">
        <w:rPr>
          <w:rFonts w:cs="Times New Roman"/>
          <w:iCs/>
          <w:szCs w:val="24"/>
        </w:rPr>
        <w:t xml:space="preserve">, jeigu elektros ir (arba) dujų naudojamų geriamojo vandens tiekimo ir nuotekų tvarkymo, paviršinių nuotekų tvarkymo paslaugoms teikti, tarifų ir įkainių vidutinis pokytis viršija 30 proc., geriamojo vandens tiekėjai, parengia ir teikia Valstybinei energetikos </w:t>
      </w:r>
      <w:r w:rsidR="00352D84">
        <w:rPr>
          <w:rFonts w:cs="Times New Roman"/>
          <w:iCs/>
          <w:szCs w:val="24"/>
        </w:rPr>
        <w:t>reguliavimo tarybai</w:t>
      </w:r>
      <w:r w:rsidR="001578F2">
        <w:rPr>
          <w:rFonts w:cs="Times New Roman"/>
          <w:iCs/>
          <w:szCs w:val="24"/>
        </w:rPr>
        <w:t xml:space="preserve"> </w:t>
      </w:r>
      <w:r w:rsidR="005B6F03">
        <w:rPr>
          <w:rFonts w:cs="Times New Roman"/>
          <w:iCs/>
          <w:szCs w:val="24"/>
        </w:rPr>
        <w:t xml:space="preserve">(toliau - Taryba) </w:t>
      </w:r>
      <w:r w:rsidR="001578F2">
        <w:rPr>
          <w:rFonts w:cs="Times New Roman"/>
          <w:iCs/>
          <w:szCs w:val="24"/>
        </w:rPr>
        <w:t>perskaičiuotas bazines kainas</w:t>
      </w:r>
      <w:r w:rsidR="00352D84">
        <w:rPr>
          <w:rFonts w:cs="Times New Roman"/>
          <w:iCs/>
          <w:szCs w:val="24"/>
        </w:rPr>
        <w:t>. Dėl elektros ir dujų sąnaudų pokyčio bazinė kaina padidėjo 0,51 Eur/m</w:t>
      </w:r>
      <w:r w:rsidR="00352D84" w:rsidRPr="00352D84">
        <w:rPr>
          <w:rFonts w:cs="Times New Roman"/>
          <w:iCs/>
          <w:szCs w:val="24"/>
          <w:vertAlign w:val="superscript"/>
        </w:rPr>
        <w:t>3</w:t>
      </w:r>
      <w:r w:rsidR="005B6F03">
        <w:rPr>
          <w:rFonts w:cs="Times New Roman"/>
          <w:iCs/>
          <w:szCs w:val="24"/>
        </w:rPr>
        <w:t>. 2022 m. gruodžio 1</w:t>
      </w:r>
      <w:r w:rsidR="00297F6D">
        <w:rPr>
          <w:rFonts w:cs="Times New Roman"/>
          <w:iCs/>
          <w:szCs w:val="24"/>
        </w:rPr>
        <w:t xml:space="preserve"> </w:t>
      </w:r>
      <w:r w:rsidR="005B6F03">
        <w:rPr>
          <w:rFonts w:cs="Times New Roman"/>
          <w:iCs/>
          <w:szCs w:val="24"/>
        </w:rPr>
        <w:t>d</w:t>
      </w:r>
      <w:r w:rsidR="0035107C">
        <w:rPr>
          <w:rFonts w:cs="Times New Roman"/>
          <w:iCs/>
          <w:szCs w:val="24"/>
        </w:rPr>
        <w:t>.</w:t>
      </w:r>
      <w:r w:rsidR="005B6F03">
        <w:rPr>
          <w:rFonts w:cs="Times New Roman"/>
          <w:iCs/>
          <w:szCs w:val="24"/>
        </w:rPr>
        <w:t xml:space="preserve"> Taryba nutarimu Nr. O3E</w:t>
      </w:r>
      <w:r w:rsidR="0035107C">
        <w:rPr>
          <w:rFonts w:cs="Times New Roman"/>
          <w:iCs/>
          <w:szCs w:val="24"/>
        </w:rPr>
        <w:t xml:space="preserve"> – </w:t>
      </w:r>
      <w:r w:rsidR="005B6F03">
        <w:rPr>
          <w:rFonts w:cs="Times New Roman"/>
          <w:iCs/>
          <w:szCs w:val="24"/>
        </w:rPr>
        <w:t xml:space="preserve">1651 nustatė perskaičiuotas geriamojo vandens tiekimo ir nuotekų tvarkymo </w:t>
      </w:r>
      <w:r w:rsidR="0035107C">
        <w:rPr>
          <w:rFonts w:cs="Times New Roman"/>
          <w:iCs/>
          <w:szCs w:val="24"/>
        </w:rPr>
        <w:t xml:space="preserve">bei paviršinių nuotekų tvarkymo paslaugų </w:t>
      </w:r>
      <w:r w:rsidR="005B6F03">
        <w:rPr>
          <w:rFonts w:cs="Times New Roman"/>
          <w:iCs/>
          <w:szCs w:val="24"/>
        </w:rPr>
        <w:t>bazines kainas</w:t>
      </w:r>
      <w:r w:rsidR="0035107C">
        <w:rPr>
          <w:rStyle w:val="Puslapioinaosnuoroda"/>
          <w:rFonts w:cs="Times New Roman"/>
          <w:iCs/>
          <w:szCs w:val="24"/>
        </w:rPr>
        <w:footnoteReference w:id="4"/>
      </w:r>
      <w:r w:rsidR="0035107C">
        <w:rPr>
          <w:rFonts w:cs="Times New Roman"/>
          <w:iCs/>
          <w:szCs w:val="24"/>
        </w:rPr>
        <w:t>. Perskaičiuotos bazinės kainos įsigaliojo nuo 2023 m. sausio 1d.</w:t>
      </w:r>
    </w:p>
    <w:p w:rsidR="00124356" w:rsidRPr="0047412E" w:rsidRDefault="00D3129F" w:rsidP="00124356">
      <w:pPr>
        <w:pStyle w:val="Betarp"/>
        <w:jc w:val="both"/>
      </w:pPr>
      <w:r w:rsidRPr="00DC5690">
        <w:rPr>
          <w:noProof/>
          <w:lang w:val="en-US" w:bidi="ar-SA"/>
        </w:rPr>
        <w:drawing>
          <wp:inline distT="0" distB="0" distL="0" distR="0">
            <wp:extent cx="2971800" cy="2566035"/>
            <wp:effectExtent l="0" t="0" r="0" b="0"/>
            <wp:docPr id="1"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0C1C3B" w:rsidRPr="000C1C3B">
        <w:rPr>
          <w:noProof/>
          <w:lang w:eastAsia="lt-LT" w:bidi="ar-SA"/>
        </w:rPr>
        <w:t xml:space="preserve"> </w:t>
      </w:r>
      <w:r w:rsidRPr="00DC5690">
        <w:rPr>
          <w:noProof/>
          <w:lang w:val="en-US" w:bidi="ar-SA"/>
        </w:rPr>
        <w:drawing>
          <wp:inline distT="0" distB="0" distL="0" distR="0">
            <wp:extent cx="3008630" cy="2573655"/>
            <wp:effectExtent l="0" t="0" r="0" b="0"/>
            <wp:docPr id="2"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22688" w:rsidRPr="00D003FD" w:rsidRDefault="009A69BB" w:rsidP="00922688">
      <w:pPr>
        <w:pStyle w:val="Betarp"/>
        <w:spacing w:before="240"/>
        <w:ind w:firstLine="851"/>
        <w:jc w:val="both"/>
      </w:pPr>
      <w:r w:rsidRPr="00D003FD">
        <w:rPr>
          <w:rFonts w:cs="Times New Roman"/>
          <w:b/>
          <w:szCs w:val="24"/>
        </w:rPr>
        <w:t>Investicijos.</w:t>
      </w:r>
      <w:r w:rsidRPr="00D003FD">
        <w:rPr>
          <w:rFonts w:cs="Times New Roman"/>
          <w:szCs w:val="24"/>
        </w:rPr>
        <w:t xml:space="preserve"> </w:t>
      </w:r>
      <w:r w:rsidR="005E7A8F" w:rsidRPr="00D003FD">
        <w:t xml:space="preserve">2022 m. </w:t>
      </w:r>
      <w:r w:rsidR="00DD6C99">
        <w:t>Bendrov</w:t>
      </w:r>
      <w:r w:rsidR="005E7A8F" w:rsidRPr="00D003FD">
        <w:t>ės lėšomis rekonstruota ir įrengta vandentiekio ir nuotekų tinklų už 318,45 tūks</w:t>
      </w:r>
      <w:r w:rsidR="00E455F8">
        <w:t>t</w:t>
      </w:r>
      <w:r w:rsidR="005E7A8F" w:rsidRPr="00D003FD">
        <w:t>. Eur. Naujai įrengti</w:t>
      </w:r>
      <w:r w:rsidR="00B02D85" w:rsidRPr="00D003FD">
        <w:t xml:space="preserve"> nuotekų </w:t>
      </w:r>
      <w:r w:rsidR="005E7A8F" w:rsidRPr="00D003FD">
        <w:t xml:space="preserve">tinklai </w:t>
      </w:r>
      <w:r w:rsidR="00B02D85" w:rsidRPr="00D003FD">
        <w:t xml:space="preserve">(1012 m) </w:t>
      </w:r>
      <w:r w:rsidR="005E7A8F" w:rsidRPr="00D003FD">
        <w:t>Sirutiškio kaime Sodų, Vilties, Daškonių gatvėse, suprojektuoti ir įrengti</w:t>
      </w:r>
      <w:r w:rsidR="00B02D85" w:rsidRPr="00D003FD">
        <w:t xml:space="preserve"> vandentiekio</w:t>
      </w:r>
      <w:r w:rsidR="005E7A8F" w:rsidRPr="00D003FD">
        <w:t xml:space="preserve"> tinklai Kęstučio – Birutės</w:t>
      </w:r>
      <w:r w:rsidR="00B02D85" w:rsidRPr="00D003FD">
        <w:t xml:space="preserve"> (315 m) gatvėse</w:t>
      </w:r>
      <w:r w:rsidR="00927988" w:rsidRPr="00D003FD">
        <w:t xml:space="preserve">, </w:t>
      </w:r>
      <w:r w:rsidR="00B02D85" w:rsidRPr="00D003FD">
        <w:t xml:space="preserve">nuotekų tinklai </w:t>
      </w:r>
      <w:r w:rsidR="005E7A8F" w:rsidRPr="00D003FD">
        <w:t>Dariaus ir Girėno</w:t>
      </w:r>
      <w:r w:rsidR="00B02D85" w:rsidRPr="00D003FD">
        <w:t xml:space="preserve"> (63 m)</w:t>
      </w:r>
      <w:r w:rsidR="005E7A8F" w:rsidRPr="00D003FD">
        <w:t xml:space="preserve"> gatvė</w:t>
      </w:r>
      <w:r w:rsidR="00B02D85" w:rsidRPr="00D003FD">
        <w:t>je</w:t>
      </w:r>
      <w:r w:rsidR="005E7A8F" w:rsidRPr="00D003FD">
        <w:t>, sužiedintas va</w:t>
      </w:r>
      <w:r w:rsidR="00927988" w:rsidRPr="00D003FD">
        <w:t>n</w:t>
      </w:r>
      <w:r w:rsidR="005E7A8F" w:rsidRPr="00D003FD">
        <w:t>dentiekio tinklas Lančiūnavos kaimo Alksnių</w:t>
      </w:r>
      <w:r w:rsidR="00927988" w:rsidRPr="00D003FD">
        <w:t xml:space="preserve"> – </w:t>
      </w:r>
      <w:r w:rsidR="005E7A8F" w:rsidRPr="00D003FD">
        <w:t xml:space="preserve">Užvalkių </w:t>
      </w:r>
      <w:r w:rsidR="00B02D85" w:rsidRPr="00D003FD">
        <w:t xml:space="preserve">(280 m) </w:t>
      </w:r>
      <w:r w:rsidR="005E7A8F" w:rsidRPr="00D003FD">
        <w:t xml:space="preserve">gatvėse, parengtas techninis </w:t>
      </w:r>
      <w:r w:rsidR="00C57F0B">
        <w:t xml:space="preserve">darbo </w:t>
      </w:r>
      <w:r w:rsidR="005E7A8F" w:rsidRPr="00D003FD">
        <w:t>projektas</w:t>
      </w:r>
      <w:r w:rsidR="00927988" w:rsidRPr="00D003FD">
        <w:t xml:space="preserve"> </w:t>
      </w:r>
      <w:r w:rsidR="005E7A8F" w:rsidRPr="00D003FD">
        <w:t>vandentiekio ir nuotekų įrengimui Dotnuvos miestelio</w:t>
      </w:r>
      <w:r w:rsidR="00927988" w:rsidRPr="00D003FD">
        <w:t xml:space="preserve"> </w:t>
      </w:r>
      <w:r w:rsidR="005E7A8F" w:rsidRPr="00D003FD">
        <w:t>Tilto</w:t>
      </w:r>
      <w:r w:rsidR="00002FAB">
        <w:t xml:space="preserve"> – </w:t>
      </w:r>
      <w:r w:rsidR="005E7A8F" w:rsidRPr="00D003FD">
        <w:t>Vingio gatvėms</w:t>
      </w:r>
      <w:r w:rsidR="00B02D85" w:rsidRPr="00D003FD">
        <w:t>. Perklotos vandentiekio linijos ties Šėtos 91 ir Pelėdnagiuose ties Koncevičiaus g. 10</w:t>
      </w:r>
      <w:r w:rsidR="007340F2" w:rsidRPr="00D003FD">
        <w:t xml:space="preserve"> namais, Josvainių miestel</w:t>
      </w:r>
      <w:r w:rsidR="006247FD">
        <w:t>yje</w:t>
      </w:r>
      <w:r w:rsidR="007340F2" w:rsidRPr="00D003FD">
        <w:t xml:space="preserve"> nuotekų tinklai Paliepių, Topolių, Labūnavos gatvėse. Pabaigti keisti (pradėta 2021 m.) Šėtos gatvės nuotekų šuliniai, liukai ir dangčiai (27,26 tūkst.</w:t>
      </w:r>
      <w:r w:rsidR="006B2F90">
        <w:t xml:space="preserve"> </w:t>
      </w:r>
      <w:r w:rsidR="007340F2" w:rsidRPr="00D003FD">
        <w:t xml:space="preserve">Eur). </w:t>
      </w:r>
      <w:r w:rsidR="00AB22AF">
        <w:t>2022</w:t>
      </w:r>
      <w:r w:rsidR="007340F2" w:rsidRPr="00D003FD">
        <w:t xml:space="preserve"> metais investavome lėšas į Dotnuvos valymo įrenginių (113,5 tūkst. Eur) ir Josvainių valymo įrenginių </w:t>
      </w:r>
      <w:r w:rsidR="00922025" w:rsidRPr="00D003FD">
        <w:t>(</w:t>
      </w:r>
      <w:r w:rsidR="007340F2" w:rsidRPr="00D003FD">
        <w:t>8,05 tūkst.</w:t>
      </w:r>
      <w:r w:rsidR="00052689" w:rsidRPr="00D003FD">
        <w:t xml:space="preserve"> </w:t>
      </w:r>
      <w:r w:rsidR="007340F2" w:rsidRPr="00D003FD">
        <w:t>Eur</w:t>
      </w:r>
      <w:r w:rsidR="00922025" w:rsidRPr="00D003FD">
        <w:t>)</w:t>
      </w:r>
      <w:r w:rsidR="007340F2" w:rsidRPr="00D003FD">
        <w:t xml:space="preserve"> rekonstrukcijas</w:t>
      </w:r>
      <w:r w:rsidR="00052689" w:rsidRPr="00D003FD">
        <w:t>.</w:t>
      </w:r>
      <w:r w:rsidR="0058138A" w:rsidRPr="00D003FD">
        <w:t xml:space="preserve"> </w:t>
      </w:r>
      <w:r w:rsidR="00052689" w:rsidRPr="00D003FD">
        <w:t>Taip pat rekonstr</w:t>
      </w:r>
      <w:r w:rsidR="0058138A" w:rsidRPr="00D003FD">
        <w:t xml:space="preserve">ukcija buvo vykdoma </w:t>
      </w:r>
      <w:r w:rsidR="00052689" w:rsidRPr="00D003FD">
        <w:t>ir Krakių valymo įrenginiu</w:t>
      </w:r>
      <w:r w:rsidR="00922025" w:rsidRPr="00D003FD">
        <w:t>o</w:t>
      </w:r>
      <w:r w:rsidR="006247FD">
        <w:t>se, kurią</w:t>
      </w:r>
      <w:r w:rsidR="0058138A" w:rsidRPr="00D003FD">
        <w:t xml:space="preserve"> baigsime </w:t>
      </w:r>
      <w:r w:rsidR="00052689" w:rsidRPr="00D003FD">
        <w:t>2023</w:t>
      </w:r>
      <w:r w:rsidR="00E455F8">
        <w:t xml:space="preserve"> </w:t>
      </w:r>
      <w:r w:rsidR="00052689" w:rsidRPr="00D003FD">
        <w:t>metais</w:t>
      </w:r>
      <w:r w:rsidR="0058138A" w:rsidRPr="00D003FD">
        <w:t>. 2022 m</w:t>
      </w:r>
      <w:r w:rsidR="00E455F8">
        <w:t>.</w:t>
      </w:r>
      <w:r w:rsidR="0058138A" w:rsidRPr="00D003FD">
        <w:t xml:space="preserve"> pastatėme vandens gerinimo stotį Saviečių kaime (40,11 tūkst.</w:t>
      </w:r>
      <w:r w:rsidR="00E455F8">
        <w:t xml:space="preserve"> </w:t>
      </w:r>
      <w:r w:rsidR="0058138A" w:rsidRPr="00D003FD">
        <w:t>Eur), įrengėme vandens gręžinį Šėtos miestelyje (26,95 tūkst.</w:t>
      </w:r>
      <w:r w:rsidR="00E455F8">
        <w:t xml:space="preserve"> </w:t>
      </w:r>
      <w:r w:rsidR="0058138A" w:rsidRPr="00D003FD">
        <w:t>Eur)</w:t>
      </w:r>
      <w:r w:rsidR="00922688" w:rsidRPr="00D003FD">
        <w:t xml:space="preserve">. Rekonstravome miesto pramoninę ir Kęstučio gatvės siurblines, įrengdami nešmenų smulkintuvus, bei įrengėme slėgio matavimo perdavimo sistemą (34,78 tūkst. Eur). Ataskaitiniu laikotarpiu įsigyta vandens apskaitos prietaisų, siurblių, valymo įrenginių mechanizmų, kompiuterinės technikos, transporto, prietaisų, gamybinio-ūkinio inventoriaus už </w:t>
      </w:r>
      <w:r w:rsidR="00D003FD">
        <w:t>133,53</w:t>
      </w:r>
      <w:r w:rsidR="00922688" w:rsidRPr="00D003FD">
        <w:t xml:space="preserve"> tūkst. Eur.</w:t>
      </w:r>
      <w:r w:rsidR="006247FD">
        <w:t xml:space="preserve"> bei elektros pasigaminimo įranga už 50,74 tūkst. Eur</w:t>
      </w:r>
      <w:r w:rsidR="004F673F">
        <w:t>.</w:t>
      </w:r>
    </w:p>
    <w:p w:rsidR="00967E1E" w:rsidRPr="0047412E" w:rsidRDefault="005F71D2" w:rsidP="002C0B97">
      <w:pPr>
        <w:autoSpaceDE w:val="0"/>
        <w:autoSpaceDN w:val="0"/>
        <w:spacing w:before="240"/>
        <w:ind w:firstLine="851"/>
        <w:jc w:val="both"/>
        <w:rPr>
          <w:rFonts w:cs="Calibri"/>
          <w:sz w:val="22"/>
          <w:lang w:bidi="ar-SA"/>
        </w:rPr>
      </w:pPr>
      <w:r w:rsidRPr="00EB67B0">
        <w:rPr>
          <w:rFonts w:cs="Times New Roman"/>
          <w:b/>
          <w:szCs w:val="24"/>
        </w:rPr>
        <w:t xml:space="preserve">Skolos. </w:t>
      </w:r>
      <w:r w:rsidR="00C24478" w:rsidRPr="00EB67B0">
        <w:rPr>
          <w:rFonts w:cs="Times New Roman"/>
          <w:szCs w:val="24"/>
        </w:rPr>
        <w:t>202</w:t>
      </w:r>
      <w:r w:rsidR="00EB67B0" w:rsidRPr="00EB67B0">
        <w:rPr>
          <w:rFonts w:cs="Times New Roman"/>
          <w:szCs w:val="24"/>
        </w:rPr>
        <w:t>2</w:t>
      </w:r>
      <w:r w:rsidRPr="00EB67B0">
        <w:rPr>
          <w:rFonts w:cs="Times New Roman"/>
          <w:szCs w:val="24"/>
        </w:rPr>
        <w:t xml:space="preserve"> metais už suteiktas paslaugas bendra skola </w:t>
      </w:r>
      <w:r w:rsidR="00DD6C99">
        <w:rPr>
          <w:rFonts w:cs="Times New Roman"/>
          <w:szCs w:val="24"/>
        </w:rPr>
        <w:t>Bendrov</w:t>
      </w:r>
      <w:r w:rsidRPr="00EB67B0">
        <w:rPr>
          <w:rFonts w:cs="Times New Roman"/>
          <w:szCs w:val="24"/>
        </w:rPr>
        <w:t xml:space="preserve">ei </w:t>
      </w:r>
      <w:r w:rsidR="00C24478" w:rsidRPr="00EB67B0">
        <w:rPr>
          <w:rFonts w:cs="Times New Roman"/>
          <w:szCs w:val="24"/>
        </w:rPr>
        <w:t>padidėjo</w:t>
      </w:r>
      <w:r w:rsidRPr="00EB67B0">
        <w:rPr>
          <w:rFonts w:cs="Times New Roman"/>
          <w:szCs w:val="24"/>
        </w:rPr>
        <w:t xml:space="preserve"> nuo </w:t>
      </w:r>
      <w:r w:rsidR="00EB67B0" w:rsidRPr="00EB67B0">
        <w:rPr>
          <w:rFonts w:cs="Times New Roman"/>
          <w:szCs w:val="24"/>
        </w:rPr>
        <w:t>800,52</w:t>
      </w:r>
      <w:r w:rsidR="00362E38" w:rsidRPr="00EB67B0">
        <w:rPr>
          <w:rFonts w:cs="Times New Roman"/>
          <w:szCs w:val="24"/>
        </w:rPr>
        <w:t xml:space="preserve"> </w:t>
      </w:r>
      <w:r w:rsidRPr="00EB67B0">
        <w:rPr>
          <w:rFonts w:cs="Times New Roman"/>
          <w:szCs w:val="24"/>
        </w:rPr>
        <w:t>tūkst. Eur (20</w:t>
      </w:r>
      <w:r w:rsidR="00362E38" w:rsidRPr="00EB67B0">
        <w:rPr>
          <w:rFonts w:cs="Times New Roman"/>
          <w:szCs w:val="24"/>
        </w:rPr>
        <w:t>2</w:t>
      </w:r>
      <w:r w:rsidR="00EB67B0" w:rsidRPr="00EB67B0">
        <w:rPr>
          <w:rFonts w:cs="Times New Roman"/>
          <w:szCs w:val="24"/>
        </w:rPr>
        <w:t>1</w:t>
      </w:r>
      <w:r w:rsidRPr="00EB67B0">
        <w:rPr>
          <w:rFonts w:cs="Times New Roman"/>
          <w:szCs w:val="24"/>
        </w:rPr>
        <w:t xml:space="preserve">-12-31) iki </w:t>
      </w:r>
      <w:r w:rsidR="003D1257">
        <w:rPr>
          <w:rFonts w:cs="Times New Roman"/>
          <w:szCs w:val="24"/>
        </w:rPr>
        <w:t>839,8</w:t>
      </w:r>
      <w:r w:rsidRPr="00EB67B0">
        <w:rPr>
          <w:rFonts w:cs="Times New Roman"/>
          <w:szCs w:val="24"/>
        </w:rPr>
        <w:t xml:space="preserve"> tūkst. Eur (20</w:t>
      </w:r>
      <w:r w:rsidR="00C24478" w:rsidRPr="00EB67B0">
        <w:rPr>
          <w:rFonts w:cs="Times New Roman"/>
          <w:szCs w:val="24"/>
        </w:rPr>
        <w:t>2</w:t>
      </w:r>
      <w:r w:rsidR="00EB67B0" w:rsidRPr="00EB67B0">
        <w:rPr>
          <w:rFonts w:cs="Times New Roman"/>
          <w:szCs w:val="24"/>
        </w:rPr>
        <w:t>2</w:t>
      </w:r>
      <w:r w:rsidRPr="00EB67B0">
        <w:rPr>
          <w:rFonts w:cs="Times New Roman"/>
          <w:szCs w:val="24"/>
        </w:rPr>
        <w:t>-12-31)</w:t>
      </w:r>
      <w:r w:rsidR="00706C67" w:rsidRPr="00EB67B0">
        <w:rPr>
          <w:rFonts w:cs="Times New Roman"/>
          <w:szCs w:val="24"/>
        </w:rPr>
        <w:t xml:space="preserve"> t.</w:t>
      </w:r>
      <w:r w:rsidR="00EB7EC3" w:rsidRPr="00EB67B0">
        <w:rPr>
          <w:rFonts w:cs="Times New Roman"/>
          <w:szCs w:val="24"/>
        </w:rPr>
        <w:t xml:space="preserve"> </w:t>
      </w:r>
      <w:r w:rsidR="00706C67" w:rsidRPr="00EB67B0">
        <w:rPr>
          <w:rFonts w:cs="Times New Roman"/>
          <w:szCs w:val="24"/>
        </w:rPr>
        <w:t xml:space="preserve">y </w:t>
      </w:r>
      <w:r w:rsidR="00EB67B0" w:rsidRPr="00EB67B0">
        <w:rPr>
          <w:rFonts w:cs="Times New Roman"/>
          <w:szCs w:val="24"/>
        </w:rPr>
        <w:t>4,9</w:t>
      </w:r>
      <w:r w:rsidR="00706C67" w:rsidRPr="00EB67B0">
        <w:rPr>
          <w:rFonts w:cs="Times New Roman"/>
          <w:szCs w:val="24"/>
        </w:rPr>
        <w:t xml:space="preserve"> </w:t>
      </w:r>
      <w:r w:rsidR="00706C67" w:rsidRPr="00EB67B0">
        <w:rPr>
          <w:rFonts w:cs="Times New Roman"/>
          <w:szCs w:val="24"/>
          <w:lang w:val="en-US"/>
        </w:rPr>
        <w:t>%</w:t>
      </w:r>
      <w:r w:rsidRPr="00EB67B0">
        <w:rPr>
          <w:rFonts w:cs="Times New Roman"/>
          <w:szCs w:val="24"/>
        </w:rPr>
        <w:t>.</w:t>
      </w:r>
      <w:r w:rsidR="009F013C" w:rsidRPr="00EB67B0">
        <w:rPr>
          <w:rFonts w:cs="Times New Roman"/>
          <w:szCs w:val="24"/>
        </w:rPr>
        <w:t xml:space="preserve"> Iš jų</w:t>
      </w:r>
      <w:r w:rsidR="00DC4A4F">
        <w:rPr>
          <w:rFonts w:cs="Times New Roman"/>
          <w:szCs w:val="24"/>
        </w:rPr>
        <w:t>:</w:t>
      </w:r>
      <w:r w:rsidR="009F013C" w:rsidRPr="00EB67B0">
        <w:rPr>
          <w:rFonts w:cs="Times New Roman"/>
          <w:szCs w:val="24"/>
        </w:rPr>
        <w:t xml:space="preserve"> </w:t>
      </w:r>
      <w:r w:rsidR="00EB67B0" w:rsidRPr="00EB67B0">
        <w:rPr>
          <w:rFonts w:cs="Times New Roman"/>
          <w:szCs w:val="24"/>
        </w:rPr>
        <w:t>46,21</w:t>
      </w:r>
      <w:r w:rsidR="003B0428" w:rsidRPr="00EB67B0">
        <w:rPr>
          <w:rFonts w:cs="Times New Roman"/>
          <w:szCs w:val="24"/>
        </w:rPr>
        <w:t xml:space="preserve"> tūkst. Eur</w:t>
      </w:r>
      <w:r w:rsidR="009F013C" w:rsidRPr="00EB67B0">
        <w:rPr>
          <w:rFonts w:cs="Times New Roman"/>
          <w:szCs w:val="24"/>
        </w:rPr>
        <w:t xml:space="preserve"> </w:t>
      </w:r>
      <w:r w:rsidR="00362E38" w:rsidRPr="00EB67B0">
        <w:rPr>
          <w:rFonts w:cs="Times New Roman"/>
          <w:szCs w:val="24"/>
        </w:rPr>
        <w:t>padidėjo</w:t>
      </w:r>
      <w:r w:rsidR="009F013C" w:rsidRPr="00EB67B0">
        <w:rPr>
          <w:rFonts w:cs="Times New Roman"/>
          <w:szCs w:val="24"/>
        </w:rPr>
        <w:t xml:space="preserve"> trumpalaikės sk</w:t>
      </w:r>
      <w:r w:rsidR="00692D2A" w:rsidRPr="00EB67B0">
        <w:rPr>
          <w:rFonts w:cs="Times New Roman"/>
          <w:szCs w:val="24"/>
        </w:rPr>
        <w:t>o</w:t>
      </w:r>
      <w:r w:rsidR="009F013C" w:rsidRPr="00EB67B0">
        <w:rPr>
          <w:rFonts w:cs="Times New Roman"/>
          <w:szCs w:val="24"/>
        </w:rPr>
        <w:t xml:space="preserve">los ir </w:t>
      </w:r>
      <w:r w:rsidR="003D1257">
        <w:rPr>
          <w:rFonts w:cs="Times New Roman"/>
          <w:szCs w:val="24"/>
        </w:rPr>
        <w:t>6,88</w:t>
      </w:r>
      <w:r w:rsidR="00FF4349" w:rsidRPr="00EB67B0">
        <w:rPr>
          <w:rFonts w:cs="Times New Roman"/>
          <w:szCs w:val="24"/>
        </w:rPr>
        <w:t xml:space="preserve"> </w:t>
      </w:r>
      <w:r w:rsidR="009F013C" w:rsidRPr="00EB67B0">
        <w:rPr>
          <w:rFonts w:cs="Times New Roman"/>
          <w:szCs w:val="24"/>
        </w:rPr>
        <w:t xml:space="preserve">tūkst. Eur </w:t>
      </w:r>
      <w:r w:rsidR="000330D6">
        <w:rPr>
          <w:rFonts w:cs="Times New Roman"/>
          <w:szCs w:val="24"/>
        </w:rPr>
        <w:t>sumažėjo</w:t>
      </w:r>
      <w:r w:rsidR="00EB67B0" w:rsidRPr="00EB67B0">
        <w:rPr>
          <w:rFonts w:cs="Times New Roman"/>
          <w:szCs w:val="24"/>
        </w:rPr>
        <w:t xml:space="preserve"> </w:t>
      </w:r>
      <w:r w:rsidR="009F013C" w:rsidRPr="00EB67B0">
        <w:rPr>
          <w:rFonts w:cs="Times New Roman"/>
          <w:szCs w:val="24"/>
        </w:rPr>
        <w:t>ilgalaikės</w:t>
      </w:r>
      <w:r w:rsidR="00EB67B0" w:rsidRPr="00EB67B0">
        <w:rPr>
          <w:rFonts w:cs="Times New Roman"/>
          <w:szCs w:val="24"/>
        </w:rPr>
        <w:t xml:space="preserve"> skolos</w:t>
      </w:r>
      <w:r w:rsidR="00E840E1" w:rsidRPr="00EB67B0">
        <w:rPr>
          <w:rFonts w:cs="Times New Roman"/>
          <w:szCs w:val="24"/>
        </w:rPr>
        <w:t>.</w:t>
      </w:r>
      <w:r w:rsidR="009F013C" w:rsidRPr="00EB67B0">
        <w:rPr>
          <w:rFonts w:cs="Times New Roman"/>
          <w:szCs w:val="24"/>
        </w:rPr>
        <w:t xml:space="preserve"> </w:t>
      </w:r>
      <w:r w:rsidR="00967E1E" w:rsidRPr="00EB67B0">
        <w:t>Per 202</w:t>
      </w:r>
      <w:r w:rsidR="00EB67B0" w:rsidRPr="00EB67B0">
        <w:t>2</w:t>
      </w:r>
      <w:r w:rsidR="00967E1E" w:rsidRPr="00EB67B0">
        <w:t xml:space="preserve"> m. antstolių išieškota ir </w:t>
      </w:r>
      <w:r w:rsidR="00DD6C99">
        <w:t>Bendrov</w:t>
      </w:r>
      <w:r w:rsidR="00967E1E" w:rsidRPr="00EB67B0">
        <w:t xml:space="preserve">ei pervesta suma – </w:t>
      </w:r>
      <w:r w:rsidR="00EB67B0" w:rsidRPr="00EB67B0">
        <w:t xml:space="preserve">3512,03 </w:t>
      </w:r>
      <w:r w:rsidR="00967E1E" w:rsidRPr="00EB67B0">
        <w:t>Eur.</w:t>
      </w:r>
      <w:r w:rsidR="001F56FF">
        <w:t>,</w:t>
      </w:r>
      <w:r w:rsidR="003D5651">
        <w:t xml:space="preserve"> </w:t>
      </w:r>
      <w:r w:rsidR="001F56FF">
        <w:t>skolų išieškojimo</w:t>
      </w:r>
      <w:r w:rsidR="003D5651">
        <w:t xml:space="preserve"> bendrovės</w:t>
      </w:r>
      <w:r w:rsidR="00967E1E" w:rsidRPr="00EB67B0">
        <w:t xml:space="preserve"> išieškota suma yra </w:t>
      </w:r>
      <w:r w:rsidR="0029635C" w:rsidRPr="00EB67B0">
        <w:t>–</w:t>
      </w:r>
      <w:r w:rsidR="00967E1E" w:rsidRPr="00EB67B0">
        <w:t xml:space="preserve"> </w:t>
      </w:r>
      <w:r w:rsidR="00EB67B0" w:rsidRPr="00EB67B0">
        <w:t>22300,33</w:t>
      </w:r>
      <w:r w:rsidR="00967E1E" w:rsidRPr="00EB67B0">
        <w:t xml:space="preserve"> Eur </w:t>
      </w:r>
      <w:r w:rsidR="003D5651">
        <w:t>.</w:t>
      </w:r>
      <w:r w:rsidR="006B2F90">
        <w:t xml:space="preserve"> Bendrovė su tiekėjais 2022 m. atsiskaitė laiku, pradelstų skolų neturi.</w:t>
      </w:r>
    </w:p>
    <w:p w:rsidR="00B567D7" w:rsidRDefault="00B567D7" w:rsidP="00967E1E">
      <w:pPr>
        <w:tabs>
          <w:tab w:val="left" w:pos="291"/>
        </w:tabs>
        <w:autoSpaceDE w:val="0"/>
        <w:autoSpaceDN w:val="0"/>
        <w:adjustRightInd w:val="0"/>
        <w:spacing w:after="0"/>
        <w:ind w:firstLine="851"/>
        <w:jc w:val="both"/>
        <w:rPr>
          <w:rFonts w:cs="Times New Roman"/>
          <w:szCs w:val="24"/>
        </w:rPr>
      </w:pPr>
      <w:r w:rsidRPr="001C326D">
        <w:rPr>
          <w:rFonts w:cs="Times New Roman"/>
          <w:b/>
          <w:szCs w:val="24"/>
        </w:rPr>
        <w:t>Pajamos</w:t>
      </w:r>
      <w:r w:rsidR="00B53455" w:rsidRPr="001C326D">
        <w:rPr>
          <w:rFonts w:cs="Times New Roman"/>
          <w:b/>
          <w:szCs w:val="24"/>
        </w:rPr>
        <w:t>.</w:t>
      </w:r>
      <w:r w:rsidR="004C2370" w:rsidRPr="001C326D">
        <w:rPr>
          <w:rFonts w:cs="Times New Roman"/>
          <w:b/>
          <w:szCs w:val="24"/>
        </w:rPr>
        <w:t xml:space="preserve"> </w:t>
      </w:r>
      <w:r w:rsidRPr="001C326D">
        <w:rPr>
          <w:rFonts w:cs="Times New Roman"/>
          <w:szCs w:val="24"/>
        </w:rPr>
        <w:t>20</w:t>
      </w:r>
      <w:r w:rsidR="008266A2" w:rsidRPr="001C326D">
        <w:rPr>
          <w:rFonts w:cs="Times New Roman"/>
          <w:szCs w:val="24"/>
        </w:rPr>
        <w:t>2</w:t>
      </w:r>
      <w:r w:rsidR="001C326D" w:rsidRPr="001C326D">
        <w:rPr>
          <w:rFonts w:cs="Times New Roman"/>
          <w:szCs w:val="24"/>
        </w:rPr>
        <w:t>2</w:t>
      </w:r>
      <w:r w:rsidRPr="001C326D">
        <w:rPr>
          <w:rFonts w:cs="Times New Roman"/>
          <w:szCs w:val="24"/>
        </w:rPr>
        <w:t xml:space="preserve"> metais iš viso </w:t>
      </w:r>
      <w:r w:rsidR="00E45D5A" w:rsidRPr="001C326D">
        <w:rPr>
          <w:rFonts w:cs="Times New Roman"/>
          <w:szCs w:val="24"/>
        </w:rPr>
        <w:t>gauta</w:t>
      </w:r>
      <w:r w:rsidR="00632F53" w:rsidRPr="001C326D">
        <w:rPr>
          <w:rFonts w:cs="Times New Roman"/>
          <w:szCs w:val="24"/>
        </w:rPr>
        <w:t xml:space="preserve"> </w:t>
      </w:r>
      <w:r w:rsidR="001C326D" w:rsidRPr="001C326D">
        <w:rPr>
          <w:rFonts w:cs="Times New Roman"/>
          <w:szCs w:val="24"/>
        </w:rPr>
        <w:t>4659,87</w:t>
      </w:r>
      <w:r w:rsidRPr="001C326D">
        <w:rPr>
          <w:rFonts w:cs="Times New Roman"/>
          <w:szCs w:val="24"/>
        </w:rPr>
        <w:t xml:space="preserve"> tūkst.</w:t>
      </w:r>
      <w:r w:rsidR="00632F53" w:rsidRPr="001C326D">
        <w:rPr>
          <w:rFonts w:cs="Times New Roman"/>
          <w:szCs w:val="24"/>
        </w:rPr>
        <w:t xml:space="preserve"> </w:t>
      </w:r>
      <w:r w:rsidRPr="001C326D">
        <w:rPr>
          <w:rFonts w:cs="Times New Roman"/>
          <w:szCs w:val="24"/>
        </w:rPr>
        <w:t>Eur</w:t>
      </w:r>
      <w:r w:rsidR="00632F53" w:rsidRPr="001C326D">
        <w:rPr>
          <w:rFonts w:cs="Times New Roman"/>
          <w:szCs w:val="24"/>
        </w:rPr>
        <w:t xml:space="preserve"> pajamų</w:t>
      </w:r>
      <w:r w:rsidR="000A3869" w:rsidRPr="001C326D">
        <w:rPr>
          <w:rFonts w:cs="Times New Roman"/>
          <w:szCs w:val="24"/>
        </w:rPr>
        <w:t xml:space="preserve">, </w:t>
      </w:r>
      <w:r w:rsidR="00632F53" w:rsidRPr="001C326D">
        <w:rPr>
          <w:rFonts w:cs="Times New Roman"/>
          <w:szCs w:val="24"/>
        </w:rPr>
        <w:t xml:space="preserve">iš </w:t>
      </w:r>
      <w:r w:rsidR="000A3869" w:rsidRPr="001C326D">
        <w:rPr>
          <w:rFonts w:cs="Times New Roman"/>
          <w:szCs w:val="24"/>
        </w:rPr>
        <w:t xml:space="preserve">pagrindinės veiklos – </w:t>
      </w:r>
      <w:r w:rsidR="001C326D" w:rsidRPr="001C326D">
        <w:rPr>
          <w:rFonts w:cs="Times New Roman"/>
          <w:szCs w:val="24"/>
        </w:rPr>
        <w:t>4345,96</w:t>
      </w:r>
      <w:r w:rsidR="009824FC" w:rsidRPr="001C326D">
        <w:rPr>
          <w:rFonts w:cs="Times New Roman"/>
          <w:szCs w:val="24"/>
        </w:rPr>
        <w:t xml:space="preserve"> </w:t>
      </w:r>
      <w:r w:rsidR="000A3869" w:rsidRPr="001C326D">
        <w:rPr>
          <w:rFonts w:cs="Times New Roman"/>
          <w:szCs w:val="24"/>
        </w:rPr>
        <w:t>tūkst.</w:t>
      </w:r>
      <w:r w:rsidR="00104A58" w:rsidRPr="001C326D">
        <w:rPr>
          <w:rFonts w:cs="Times New Roman"/>
          <w:szCs w:val="24"/>
        </w:rPr>
        <w:t xml:space="preserve"> </w:t>
      </w:r>
      <w:r w:rsidR="000A3869" w:rsidRPr="001C326D">
        <w:rPr>
          <w:rFonts w:cs="Times New Roman"/>
          <w:szCs w:val="24"/>
        </w:rPr>
        <w:t>Eur</w:t>
      </w:r>
      <w:r w:rsidR="00BF7D06" w:rsidRPr="001C326D">
        <w:rPr>
          <w:rFonts w:cs="Times New Roman"/>
          <w:szCs w:val="24"/>
        </w:rPr>
        <w:t xml:space="preserve">. </w:t>
      </w:r>
    </w:p>
    <w:p w:rsidR="00DC4A4F" w:rsidRPr="001C326D" w:rsidRDefault="00DC4A4F" w:rsidP="00967E1E">
      <w:pPr>
        <w:tabs>
          <w:tab w:val="left" w:pos="291"/>
        </w:tabs>
        <w:autoSpaceDE w:val="0"/>
        <w:autoSpaceDN w:val="0"/>
        <w:adjustRightInd w:val="0"/>
        <w:spacing w:after="0"/>
        <w:ind w:firstLine="851"/>
        <w:jc w:val="both"/>
        <w:rPr>
          <w:rFonts w:cs="Times New Roman"/>
          <w:szCs w:val="24"/>
        </w:rPr>
      </w:pPr>
    </w:p>
    <w:tbl>
      <w:tblPr>
        <w:tblW w:w="9741" w:type="dxa"/>
        <w:tblInd w:w="113" w:type="dxa"/>
        <w:tblLook w:val="04A0" w:firstRow="1" w:lastRow="0" w:firstColumn="1" w:lastColumn="0" w:noHBand="0" w:noVBand="1"/>
      </w:tblPr>
      <w:tblGrid>
        <w:gridCol w:w="5908"/>
        <w:gridCol w:w="1018"/>
        <w:gridCol w:w="939"/>
        <w:gridCol w:w="1118"/>
        <w:gridCol w:w="832"/>
      </w:tblGrid>
      <w:tr w:rsidR="001C326D" w:rsidRPr="001C326D" w:rsidTr="00326E10">
        <w:trPr>
          <w:trHeight w:val="392"/>
        </w:trPr>
        <w:tc>
          <w:tcPr>
            <w:tcW w:w="5908" w:type="dxa"/>
            <w:tcBorders>
              <w:top w:val="single" w:sz="4" w:space="0" w:color="auto"/>
              <w:left w:val="single" w:sz="4" w:space="0" w:color="auto"/>
              <w:bottom w:val="single" w:sz="8" w:space="0" w:color="auto"/>
              <w:right w:val="nil"/>
            </w:tcBorders>
            <w:shd w:val="clear" w:color="auto" w:fill="auto"/>
            <w:noWrap/>
            <w:vAlign w:val="bottom"/>
            <w:hideMark/>
          </w:tcPr>
          <w:p w:rsidR="001C326D" w:rsidRPr="0059258E" w:rsidRDefault="001C326D" w:rsidP="00B449C6">
            <w:pPr>
              <w:spacing w:after="0"/>
              <w:rPr>
                <w:rFonts w:eastAsia="Times New Roman" w:cs="Times New Roman"/>
                <w:b/>
                <w:bCs/>
                <w:sz w:val="18"/>
                <w:szCs w:val="18"/>
                <w:lang w:eastAsia="lt-LT" w:bidi="ar-SA"/>
              </w:rPr>
            </w:pPr>
            <w:r w:rsidRPr="0059258E">
              <w:rPr>
                <w:rFonts w:eastAsia="Times New Roman" w:cs="Times New Roman"/>
                <w:b/>
                <w:bCs/>
                <w:sz w:val="18"/>
                <w:szCs w:val="18"/>
                <w:lang w:eastAsia="lt-LT" w:bidi="ar-SA"/>
              </w:rPr>
              <w:t>Pajamos, tūkst.</w:t>
            </w:r>
            <w:r w:rsidR="00B449C6" w:rsidRPr="0059258E">
              <w:rPr>
                <w:rFonts w:eastAsia="Times New Roman" w:cs="Times New Roman"/>
                <w:b/>
                <w:bCs/>
                <w:sz w:val="18"/>
                <w:szCs w:val="18"/>
                <w:lang w:eastAsia="lt-LT" w:bidi="ar-SA"/>
              </w:rPr>
              <w:t xml:space="preserve"> </w:t>
            </w:r>
            <w:r w:rsidRPr="0059258E">
              <w:rPr>
                <w:rFonts w:eastAsia="Times New Roman" w:cs="Times New Roman"/>
                <w:b/>
                <w:bCs/>
                <w:sz w:val="18"/>
                <w:szCs w:val="18"/>
                <w:lang w:eastAsia="lt-LT" w:bidi="ar-SA"/>
              </w:rPr>
              <w:t>Eur</w:t>
            </w:r>
          </w:p>
        </w:tc>
        <w:tc>
          <w:tcPr>
            <w:tcW w:w="1018"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1C326D" w:rsidRPr="0059258E" w:rsidRDefault="001C326D" w:rsidP="001C326D">
            <w:pPr>
              <w:spacing w:after="0"/>
              <w:rPr>
                <w:rFonts w:eastAsia="Times New Roman" w:cs="Times New Roman"/>
                <w:b/>
                <w:bCs/>
                <w:sz w:val="18"/>
                <w:szCs w:val="18"/>
                <w:lang w:eastAsia="lt-LT" w:bidi="ar-SA"/>
              </w:rPr>
            </w:pPr>
            <w:r w:rsidRPr="0059258E">
              <w:rPr>
                <w:rFonts w:eastAsia="Times New Roman" w:cs="Times New Roman"/>
                <w:b/>
                <w:bCs/>
                <w:sz w:val="18"/>
                <w:szCs w:val="18"/>
                <w:lang w:eastAsia="lt-LT" w:bidi="ar-SA"/>
              </w:rPr>
              <w:t>2022 m.</w:t>
            </w:r>
          </w:p>
        </w:tc>
        <w:tc>
          <w:tcPr>
            <w:tcW w:w="939" w:type="dxa"/>
            <w:tcBorders>
              <w:top w:val="single" w:sz="4" w:space="0" w:color="auto"/>
              <w:left w:val="nil"/>
              <w:bottom w:val="single" w:sz="8" w:space="0" w:color="auto"/>
              <w:right w:val="nil"/>
            </w:tcBorders>
            <w:shd w:val="clear" w:color="auto" w:fill="auto"/>
            <w:noWrap/>
            <w:vAlign w:val="bottom"/>
            <w:hideMark/>
          </w:tcPr>
          <w:p w:rsidR="001C326D" w:rsidRPr="0059258E" w:rsidRDefault="001C326D" w:rsidP="001C326D">
            <w:pPr>
              <w:spacing w:after="0"/>
              <w:rPr>
                <w:rFonts w:eastAsia="Times New Roman" w:cs="Times New Roman"/>
                <w:b/>
                <w:bCs/>
                <w:sz w:val="18"/>
                <w:szCs w:val="18"/>
                <w:lang w:eastAsia="lt-LT" w:bidi="ar-SA"/>
              </w:rPr>
            </w:pPr>
            <w:r w:rsidRPr="0059258E">
              <w:rPr>
                <w:rFonts w:eastAsia="Times New Roman" w:cs="Times New Roman"/>
                <w:b/>
                <w:bCs/>
                <w:sz w:val="18"/>
                <w:szCs w:val="18"/>
                <w:lang w:eastAsia="lt-LT" w:bidi="ar-SA"/>
              </w:rPr>
              <w:t>2021 m.</w:t>
            </w:r>
          </w:p>
        </w:tc>
        <w:tc>
          <w:tcPr>
            <w:tcW w:w="1118" w:type="dxa"/>
            <w:tcBorders>
              <w:top w:val="single" w:sz="4" w:space="0" w:color="auto"/>
              <w:left w:val="single" w:sz="4" w:space="0" w:color="auto"/>
              <w:bottom w:val="single" w:sz="8" w:space="0" w:color="auto"/>
              <w:right w:val="single" w:sz="4" w:space="0" w:color="auto"/>
            </w:tcBorders>
            <w:shd w:val="clear" w:color="auto" w:fill="auto"/>
            <w:vAlign w:val="bottom"/>
            <w:hideMark/>
          </w:tcPr>
          <w:p w:rsidR="001C326D" w:rsidRPr="0059258E" w:rsidRDefault="001C326D" w:rsidP="001C326D">
            <w:pPr>
              <w:spacing w:after="0"/>
              <w:rPr>
                <w:rFonts w:eastAsia="Times New Roman" w:cs="Times New Roman"/>
                <w:b/>
                <w:bCs/>
                <w:sz w:val="18"/>
                <w:szCs w:val="18"/>
                <w:lang w:eastAsia="lt-LT" w:bidi="ar-SA"/>
              </w:rPr>
            </w:pPr>
            <w:r w:rsidRPr="0059258E">
              <w:rPr>
                <w:rFonts w:eastAsia="Times New Roman" w:cs="Times New Roman"/>
                <w:b/>
                <w:bCs/>
                <w:sz w:val="18"/>
                <w:szCs w:val="18"/>
                <w:lang w:eastAsia="lt-LT" w:bidi="ar-SA"/>
              </w:rPr>
              <w:t>Pokytis, tūkst. Eur</w:t>
            </w:r>
          </w:p>
        </w:tc>
        <w:tc>
          <w:tcPr>
            <w:tcW w:w="758" w:type="dxa"/>
            <w:tcBorders>
              <w:top w:val="single" w:sz="4" w:space="0" w:color="auto"/>
              <w:left w:val="nil"/>
              <w:bottom w:val="single" w:sz="8" w:space="0" w:color="auto"/>
              <w:right w:val="single" w:sz="4" w:space="0" w:color="auto"/>
            </w:tcBorders>
            <w:shd w:val="clear" w:color="auto" w:fill="auto"/>
            <w:vAlign w:val="bottom"/>
            <w:hideMark/>
          </w:tcPr>
          <w:p w:rsidR="001C326D" w:rsidRPr="0059258E" w:rsidRDefault="001C326D" w:rsidP="001C326D">
            <w:pPr>
              <w:spacing w:after="0"/>
              <w:rPr>
                <w:rFonts w:eastAsia="Times New Roman" w:cs="Times New Roman"/>
                <w:b/>
                <w:bCs/>
                <w:sz w:val="18"/>
                <w:szCs w:val="18"/>
                <w:lang w:eastAsia="lt-LT" w:bidi="ar-SA"/>
              </w:rPr>
            </w:pPr>
            <w:r w:rsidRPr="0059258E">
              <w:rPr>
                <w:rFonts w:eastAsia="Times New Roman" w:cs="Times New Roman"/>
                <w:b/>
                <w:bCs/>
                <w:sz w:val="18"/>
                <w:szCs w:val="18"/>
                <w:lang w:eastAsia="lt-LT" w:bidi="ar-SA"/>
              </w:rPr>
              <w:t>Pokytis, %</w:t>
            </w:r>
          </w:p>
        </w:tc>
      </w:tr>
      <w:tr w:rsidR="001C326D" w:rsidRPr="001C326D" w:rsidTr="001C326D">
        <w:trPr>
          <w:trHeight w:val="264"/>
        </w:trPr>
        <w:tc>
          <w:tcPr>
            <w:tcW w:w="5908" w:type="dxa"/>
            <w:tcBorders>
              <w:top w:val="nil"/>
              <w:left w:val="single" w:sz="4" w:space="0" w:color="auto"/>
              <w:bottom w:val="nil"/>
              <w:right w:val="nil"/>
            </w:tcBorders>
            <w:shd w:val="clear" w:color="auto" w:fill="auto"/>
            <w:noWrap/>
            <w:vAlign w:val="bottom"/>
            <w:hideMark/>
          </w:tcPr>
          <w:p w:rsidR="001C326D" w:rsidRPr="0059258E" w:rsidRDefault="001C326D" w:rsidP="001C326D">
            <w:pPr>
              <w:spacing w:after="0"/>
              <w:rPr>
                <w:rFonts w:eastAsia="Times New Roman" w:cs="Times New Roman"/>
                <w:b/>
                <w:bCs/>
                <w:sz w:val="18"/>
                <w:szCs w:val="18"/>
                <w:lang w:eastAsia="lt-LT" w:bidi="ar-SA"/>
              </w:rPr>
            </w:pPr>
            <w:r w:rsidRPr="0059258E">
              <w:rPr>
                <w:rFonts w:eastAsia="Times New Roman" w:cs="Times New Roman"/>
                <w:b/>
                <w:bCs/>
                <w:sz w:val="18"/>
                <w:szCs w:val="18"/>
                <w:lang w:eastAsia="lt-LT" w:bidi="ar-SA"/>
              </w:rPr>
              <w:t>Pagrindinės  veikos pajamos pajamos:</w:t>
            </w:r>
          </w:p>
        </w:tc>
        <w:tc>
          <w:tcPr>
            <w:tcW w:w="1018" w:type="dxa"/>
            <w:tcBorders>
              <w:top w:val="nil"/>
              <w:left w:val="single" w:sz="4" w:space="0" w:color="auto"/>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b/>
                <w:bCs/>
                <w:sz w:val="18"/>
                <w:szCs w:val="18"/>
                <w:lang w:eastAsia="lt-LT" w:bidi="ar-SA"/>
              </w:rPr>
            </w:pPr>
            <w:r w:rsidRPr="0059258E">
              <w:rPr>
                <w:rFonts w:eastAsia="Times New Roman" w:cs="Times New Roman"/>
                <w:b/>
                <w:bCs/>
                <w:sz w:val="18"/>
                <w:szCs w:val="18"/>
                <w:lang w:eastAsia="lt-LT" w:bidi="ar-SA"/>
              </w:rPr>
              <w:t>4345,96</w:t>
            </w:r>
          </w:p>
        </w:tc>
        <w:tc>
          <w:tcPr>
            <w:tcW w:w="939" w:type="dxa"/>
            <w:tcBorders>
              <w:top w:val="nil"/>
              <w:left w:val="nil"/>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b/>
                <w:bCs/>
                <w:sz w:val="18"/>
                <w:szCs w:val="18"/>
                <w:lang w:eastAsia="lt-LT" w:bidi="ar-SA"/>
              </w:rPr>
            </w:pPr>
            <w:r w:rsidRPr="0059258E">
              <w:rPr>
                <w:rFonts w:eastAsia="Times New Roman" w:cs="Times New Roman"/>
                <w:b/>
                <w:bCs/>
                <w:sz w:val="18"/>
                <w:szCs w:val="18"/>
                <w:lang w:eastAsia="lt-LT" w:bidi="ar-SA"/>
              </w:rPr>
              <w:t>4134,59</w:t>
            </w:r>
          </w:p>
        </w:tc>
        <w:tc>
          <w:tcPr>
            <w:tcW w:w="1118" w:type="dxa"/>
            <w:tcBorders>
              <w:top w:val="nil"/>
              <w:left w:val="nil"/>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b/>
                <w:bCs/>
                <w:sz w:val="18"/>
                <w:szCs w:val="18"/>
                <w:lang w:eastAsia="lt-LT" w:bidi="ar-SA"/>
              </w:rPr>
            </w:pPr>
            <w:r w:rsidRPr="0059258E">
              <w:rPr>
                <w:rFonts w:eastAsia="Times New Roman" w:cs="Times New Roman"/>
                <w:b/>
                <w:bCs/>
                <w:sz w:val="18"/>
                <w:szCs w:val="18"/>
                <w:lang w:eastAsia="lt-LT" w:bidi="ar-SA"/>
              </w:rPr>
              <w:t>211,37</w:t>
            </w:r>
          </w:p>
        </w:tc>
        <w:tc>
          <w:tcPr>
            <w:tcW w:w="758" w:type="dxa"/>
            <w:tcBorders>
              <w:top w:val="nil"/>
              <w:left w:val="nil"/>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b/>
                <w:bCs/>
                <w:sz w:val="18"/>
                <w:szCs w:val="18"/>
                <w:lang w:eastAsia="lt-LT" w:bidi="ar-SA"/>
              </w:rPr>
            </w:pPr>
            <w:r w:rsidRPr="0059258E">
              <w:rPr>
                <w:rFonts w:eastAsia="Times New Roman" w:cs="Times New Roman"/>
                <w:b/>
                <w:bCs/>
                <w:sz w:val="18"/>
                <w:szCs w:val="18"/>
                <w:lang w:eastAsia="lt-LT" w:bidi="ar-SA"/>
              </w:rPr>
              <w:t>5,11</w:t>
            </w:r>
          </w:p>
        </w:tc>
      </w:tr>
      <w:tr w:rsidR="001C326D" w:rsidRPr="001C326D" w:rsidTr="001C326D">
        <w:trPr>
          <w:trHeight w:val="264"/>
        </w:trPr>
        <w:tc>
          <w:tcPr>
            <w:tcW w:w="5908" w:type="dxa"/>
            <w:tcBorders>
              <w:top w:val="nil"/>
              <w:left w:val="single" w:sz="4" w:space="0" w:color="auto"/>
              <w:bottom w:val="nil"/>
              <w:right w:val="nil"/>
            </w:tcBorders>
            <w:shd w:val="clear" w:color="auto" w:fill="auto"/>
            <w:noWrap/>
            <w:vAlign w:val="bottom"/>
            <w:hideMark/>
          </w:tcPr>
          <w:p w:rsidR="001C326D" w:rsidRPr="0059258E" w:rsidRDefault="001C326D" w:rsidP="001C326D">
            <w:pPr>
              <w:spacing w:after="0"/>
              <w:rPr>
                <w:rFonts w:eastAsia="Times New Roman" w:cs="Times New Roman"/>
                <w:sz w:val="18"/>
                <w:szCs w:val="18"/>
                <w:lang w:eastAsia="lt-LT" w:bidi="ar-SA"/>
              </w:rPr>
            </w:pPr>
            <w:r w:rsidRPr="0059258E">
              <w:rPr>
                <w:rFonts w:eastAsia="Times New Roman" w:cs="Times New Roman"/>
                <w:sz w:val="18"/>
                <w:szCs w:val="18"/>
                <w:lang w:eastAsia="lt-LT" w:bidi="ar-SA"/>
              </w:rPr>
              <w:t>Pajamos už vandens tiekimą</w:t>
            </w:r>
          </w:p>
        </w:tc>
        <w:tc>
          <w:tcPr>
            <w:tcW w:w="1018" w:type="dxa"/>
            <w:tcBorders>
              <w:top w:val="nil"/>
              <w:left w:val="single" w:sz="4" w:space="0" w:color="auto"/>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sz w:val="18"/>
                <w:szCs w:val="18"/>
                <w:lang w:eastAsia="lt-LT" w:bidi="ar-SA"/>
              </w:rPr>
            </w:pPr>
            <w:r w:rsidRPr="0059258E">
              <w:rPr>
                <w:rFonts w:eastAsia="Times New Roman" w:cs="Times New Roman"/>
                <w:sz w:val="18"/>
                <w:szCs w:val="18"/>
                <w:lang w:eastAsia="lt-LT" w:bidi="ar-SA"/>
              </w:rPr>
              <w:t>1288,82</w:t>
            </w:r>
          </w:p>
        </w:tc>
        <w:tc>
          <w:tcPr>
            <w:tcW w:w="939" w:type="dxa"/>
            <w:tcBorders>
              <w:top w:val="nil"/>
              <w:left w:val="nil"/>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sz w:val="18"/>
                <w:szCs w:val="18"/>
                <w:lang w:eastAsia="lt-LT" w:bidi="ar-SA"/>
              </w:rPr>
            </w:pPr>
            <w:r w:rsidRPr="0059258E">
              <w:rPr>
                <w:rFonts w:eastAsia="Times New Roman" w:cs="Times New Roman"/>
                <w:sz w:val="18"/>
                <w:szCs w:val="18"/>
                <w:lang w:eastAsia="lt-LT" w:bidi="ar-SA"/>
              </w:rPr>
              <w:t>1300,08</w:t>
            </w:r>
          </w:p>
        </w:tc>
        <w:tc>
          <w:tcPr>
            <w:tcW w:w="1118" w:type="dxa"/>
            <w:tcBorders>
              <w:top w:val="nil"/>
              <w:left w:val="nil"/>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sz w:val="18"/>
                <w:szCs w:val="18"/>
                <w:lang w:eastAsia="lt-LT" w:bidi="ar-SA"/>
              </w:rPr>
            </w:pPr>
            <w:r w:rsidRPr="0059258E">
              <w:rPr>
                <w:rFonts w:eastAsia="Times New Roman" w:cs="Times New Roman"/>
                <w:sz w:val="18"/>
                <w:szCs w:val="18"/>
                <w:lang w:eastAsia="lt-LT" w:bidi="ar-SA"/>
              </w:rPr>
              <w:t>-11,26</w:t>
            </w:r>
          </w:p>
        </w:tc>
        <w:tc>
          <w:tcPr>
            <w:tcW w:w="758" w:type="dxa"/>
            <w:tcBorders>
              <w:top w:val="nil"/>
              <w:left w:val="nil"/>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sz w:val="18"/>
                <w:szCs w:val="18"/>
                <w:lang w:eastAsia="lt-LT" w:bidi="ar-SA"/>
              </w:rPr>
            </w:pPr>
            <w:r w:rsidRPr="0059258E">
              <w:rPr>
                <w:rFonts w:eastAsia="Times New Roman" w:cs="Times New Roman"/>
                <w:sz w:val="18"/>
                <w:szCs w:val="18"/>
                <w:lang w:eastAsia="lt-LT" w:bidi="ar-SA"/>
              </w:rPr>
              <w:t>-0,87</w:t>
            </w:r>
          </w:p>
        </w:tc>
      </w:tr>
      <w:tr w:rsidR="001C326D" w:rsidRPr="001C326D" w:rsidTr="001C326D">
        <w:trPr>
          <w:trHeight w:val="264"/>
        </w:trPr>
        <w:tc>
          <w:tcPr>
            <w:tcW w:w="5908" w:type="dxa"/>
            <w:tcBorders>
              <w:top w:val="nil"/>
              <w:left w:val="single" w:sz="4" w:space="0" w:color="auto"/>
              <w:bottom w:val="nil"/>
              <w:right w:val="nil"/>
            </w:tcBorders>
            <w:shd w:val="clear" w:color="auto" w:fill="auto"/>
            <w:noWrap/>
            <w:vAlign w:val="bottom"/>
            <w:hideMark/>
          </w:tcPr>
          <w:p w:rsidR="001C326D" w:rsidRPr="0059258E" w:rsidRDefault="001C326D" w:rsidP="001C326D">
            <w:pPr>
              <w:spacing w:after="0"/>
              <w:rPr>
                <w:rFonts w:eastAsia="Times New Roman" w:cs="Times New Roman"/>
                <w:sz w:val="18"/>
                <w:szCs w:val="18"/>
                <w:lang w:eastAsia="lt-LT" w:bidi="ar-SA"/>
              </w:rPr>
            </w:pPr>
            <w:r w:rsidRPr="0059258E">
              <w:rPr>
                <w:rFonts w:eastAsia="Times New Roman" w:cs="Times New Roman"/>
                <w:sz w:val="18"/>
                <w:szCs w:val="18"/>
                <w:lang w:eastAsia="lt-LT" w:bidi="ar-SA"/>
              </w:rPr>
              <w:t xml:space="preserve">Pajamos už nuotekų tvarkymą   </w:t>
            </w:r>
          </w:p>
        </w:tc>
        <w:tc>
          <w:tcPr>
            <w:tcW w:w="1018" w:type="dxa"/>
            <w:tcBorders>
              <w:top w:val="nil"/>
              <w:left w:val="single" w:sz="4" w:space="0" w:color="auto"/>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sz w:val="18"/>
                <w:szCs w:val="18"/>
                <w:lang w:eastAsia="lt-LT" w:bidi="ar-SA"/>
              </w:rPr>
            </w:pPr>
            <w:r w:rsidRPr="0059258E">
              <w:rPr>
                <w:rFonts w:eastAsia="Times New Roman" w:cs="Times New Roman"/>
                <w:sz w:val="18"/>
                <w:szCs w:val="18"/>
                <w:lang w:eastAsia="lt-LT" w:bidi="ar-SA"/>
              </w:rPr>
              <w:t>2469,81</w:t>
            </w:r>
          </w:p>
        </w:tc>
        <w:tc>
          <w:tcPr>
            <w:tcW w:w="939" w:type="dxa"/>
            <w:tcBorders>
              <w:top w:val="nil"/>
              <w:left w:val="nil"/>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sz w:val="18"/>
                <w:szCs w:val="18"/>
                <w:lang w:eastAsia="lt-LT" w:bidi="ar-SA"/>
              </w:rPr>
            </w:pPr>
            <w:r w:rsidRPr="0059258E">
              <w:rPr>
                <w:rFonts w:eastAsia="Times New Roman" w:cs="Times New Roman"/>
                <w:sz w:val="18"/>
                <w:szCs w:val="18"/>
                <w:lang w:eastAsia="lt-LT" w:bidi="ar-SA"/>
              </w:rPr>
              <w:t>2329,53</w:t>
            </w:r>
          </w:p>
        </w:tc>
        <w:tc>
          <w:tcPr>
            <w:tcW w:w="1118" w:type="dxa"/>
            <w:tcBorders>
              <w:top w:val="nil"/>
              <w:left w:val="nil"/>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sz w:val="18"/>
                <w:szCs w:val="18"/>
                <w:lang w:eastAsia="lt-LT" w:bidi="ar-SA"/>
              </w:rPr>
            </w:pPr>
            <w:r w:rsidRPr="0059258E">
              <w:rPr>
                <w:rFonts w:eastAsia="Times New Roman" w:cs="Times New Roman"/>
                <w:sz w:val="18"/>
                <w:szCs w:val="18"/>
                <w:lang w:eastAsia="lt-LT" w:bidi="ar-SA"/>
              </w:rPr>
              <w:t>140,28</w:t>
            </w:r>
          </w:p>
        </w:tc>
        <w:tc>
          <w:tcPr>
            <w:tcW w:w="758" w:type="dxa"/>
            <w:tcBorders>
              <w:top w:val="nil"/>
              <w:left w:val="nil"/>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sz w:val="18"/>
                <w:szCs w:val="18"/>
                <w:lang w:eastAsia="lt-LT" w:bidi="ar-SA"/>
              </w:rPr>
            </w:pPr>
            <w:r w:rsidRPr="0059258E">
              <w:rPr>
                <w:rFonts w:eastAsia="Times New Roman" w:cs="Times New Roman"/>
                <w:sz w:val="18"/>
                <w:szCs w:val="18"/>
                <w:lang w:eastAsia="lt-LT" w:bidi="ar-SA"/>
              </w:rPr>
              <w:t>6,02</w:t>
            </w:r>
          </w:p>
        </w:tc>
      </w:tr>
      <w:tr w:rsidR="001C326D" w:rsidRPr="001C326D" w:rsidTr="001C326D">
        <w:trPr>
          <w:trHeight w:val="264"/>
        </w:trPr>
        <w:tc>
          <w:tcPr>
            <w:tcW w:w="5908" w:type="dxa"/>
            <w:tcBorders>
              <w:top w:val="nil"/>
              <w:left w:val="single" w:sz="4" w:space="0" w:color="auto"/>
              <w:bottom w:val="nil"/>
              <w:right w:val="nil"/>
            </w:tcBorders>
            <w:shd w:val="clear" w:color="auto" w:fill="auto"/>
            <w:noWrap/>
            <w:vAlign w:val="bottom"/>
            <w:hideMark/>
          </w:tcPr>
          <w:p w:rsidR="001C326D" w:rsidRPr="0059258E" w:rsidRDefault="001C326D" w:rsidP="001C326D">
            <w:pPr>
              <w:spacing w:after="0"/>
              <w:rPr>
                <w:rFonts w:eastAsia="Times New Roman" w:cs="Times New Roman"/>
                <w:sz w:val="18"/>
                <w:szCs w:val="18"/>
                <w:lang w:eastAsia="lt-LT" w:bidi="ar-SA"/>
              </w:rPr>
            </w:pPr>
            <w:r w:rsidRPr="0059258E">
              <w:rPr>
                <w:rFonts w:eastAsia="Times New Roman" w:cs="Times New Roman"/>
                <w:sz w:val="18"/>
                <w:szCs w:val="18"/>
                <w:lang w:eastAsia="lt-LT" w:bidi="ar-SA"/>
              </w:rPr>
              <w:t xml:space="preserve">Pajamos už apskaitos prietaisų priežiūrą ir vandens apskaitą </w:t>
            </w:r>
          </w:p>
        </w:tc>
        <w:tc>
          <w:tcPr>
            <w:tcW w:w="1018" w:type="dxa"/>
            <w:tcBorders>
              <w:top w:val="nil"/>
              <w:left w:val="single" w:sz="4" w:space="0" w:color="auto"/>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sz w:val="18"/>
                <w:szCs w:val="18"/>
                <w:lang w:eastAsia="lt-LT" w:bidi="ar-SA"/>
              </w:rPr>
            </w:pPr>
            <w:r w:rsidRPr="0059258E">
              <w:rPr>
                <w:rFonts w:eastAsia="Times New Roman" w:cs="Times New Roman"/>
                <w:sz w:val="18"/>
                <w:szCs w:val="18"/>
                <w:lang w:eastAsia="lt-LT" w:bidi="ar-SA"/>
              </w:rPr>
              <w:t>362,29</w:t>
            </w:r>
          </w:p>
        </w:tc>
        <w:tc>
          <w:tcPr>
            <w:tcW w:w="939" w:type="dxa"/>
            <w:tcBorders>
              <w:top w:val="nil"/>
              <w:left w:val="nil"/>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sz w:val="18"/>
                <w:szCs w:val="18"/>
                <w:lang w:eastAsia="lt-LT" w:bidi="ar-SA"/>
              </w:rPr>
            </w:pPr>
            <w:r w:rsidRPr="0059258E">
              <w:rPr>
                <w:rFonts w:eastAsia="Times New Roman" w:cs="Times New Roman"/>
                <w:sz w:val="18"/>
                <w:szCs w:val="18"/>
                <w:lang w:eastAsia="lt-LT" w:bidi="ar-SA"/>
              </w:rPr>
              <w:t>362,1</w:t>
            </w:r>
          </w:p>
        </w:tc>
        <w:tc>
          <w:tcPr>
            <w:tcW w:w="1118" w:type="dxa"/>
            <w:tcBorders>
              <w:top w:val="nil"/>
              <w:left w:val="nil"/>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sz w:val="18"/>
                <w:szCs w:val="18"/>
                <w:lang w:eastAsia="lt-LT" w:bidi="ar-SA"/>
              </w:rPr>
            </w:pPr>
            <w:r w:rsidRPr="0059258E">
              <w:rPr>
                <w:rFonts w:eastAsia="Times New Roman" w:cs="Times New Roman"/>
                <w:sz w:val="18"/>
                <w:szCs w:val="18"/>
                <w:lang w:eastAsia="lt-LT" w:bidi="ar-SA"/>
              </w:rPr>
              <w:t>0,19</w:t>
            </w:r>
          </w:p>
        </w:tc>
        <w:tc>
          <w:tcPr>
            <w:tcW w:w="758" w:type="dxa"/>
            <w:tcBorders>
              <w:top w:val="nil"/>
              <w:left w:val="nil"/>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sz w:val="18"/>
                <w:szCs w:val="18"/>
                <w:lang w:eastAsia="lt-LT" w:bidi="ar-SA"/>
              </w:rPr>
            </w:pPr>
            <w:r w:rsidRPr="0059258E">
              <w:rPr>
                <w:rFonts w:eastAsia="Times New Roman" w:cs="Times New Roman"/>
                <w:sz w:val="18"/>
                <w:szCs w:val="18"/>
                <w:lang w:eastAsia="lt-LT" w:bidi="ar-SA"/>
              </w:rPr>
              <w:t>0,05</w:t>
            </w:r>
          </w:p>
        </w:tc>
      </w:tr>
      <w:tr w:rsidR="001C326D" w:rsidRPr="001C326D" w:rsidTr="001C326D">
        <w:trPr>
          <w:trHeight w:val="264"/>
        </w:trPr>
        <w:tc>
          <w:tcPr>
            <w:tcW w:w="5908" w:type="dxa"/>
            <w:tcBorders>
              <w:top w:val="nil"/>
              <w:left w:val="single" w:sz="4" w:space="0" w:color="auto"/>
              <w:bottom w:val="nil"/>
              <w:right w:val="nil"/>
            </w:tcBorders>
            <w:shd w:val="clear" w:color="auto" w:fill="auto"/>
            <w:noWrap/>
            <w:vAlign w:val="bottom"/>
            <w:hideMark/>
          </w:tcPr>
          <w:p w:rsidR="001C326D" w:rsidRPr="0059258E" w:rsidRDefault="001C326D" w:rsidP="00AE557F">
            <w:pPr>
              <w:spacing w:after="0"/>
              <w:rPr>
                <w:rFonts w:eastAsia="Times New Roman" w:cs="Times New Roman"/>
                <w:sz w:val="18"/>
                <w:szCs w:val="18"/>
                <w:lang w:eastAsia="lt-LT" w:bidi="ar-SA"/>
              </w:rPr>
            </w:pPr>
            <w:r w:rsidRPr="0059258E">
              <w:rPr>
                <w:rFonts w:eastAsia="Times New Roman" w:cs="Times New Roman"/>
                <w:sz w:val="18"/>
                <w:szCs w:val="18"/>
                <w:lang w:eastAsia="lt-LT" w:bidi="ar-SA"/>
              </w:rPr>
              <w:t xml:space="preserve">Pajamos už </w:t>
            </w:r>
            <w:r w:rsidR="00AE557F" w:rsidRPr="0059258E">
              <w:rPr>
                <w:rFonts w:eastAsia="Times New Roman" w:cs="Times New Roman"/>
                <w:sz w:val="18"/>
                <w:szCs w:val="18"/>
                <w:lang w:eastAsia="lt-LT" w:bidi="ar-SA"/>
              </w:rPr>
              <w:t>paviršinių</w:t>
            </w:r>
            <w:r w:rsidRPr="0059258E">
              <w:rPr>
                <w:rFonts w:eastAsia="Times New Roman" w:cs="Times New Roman"/>
                <w:sz w:val="18"/>
                <w:szCs w:val="18"/>
                <w:lang w:eastAsia="lt-LT" w:bidi="ar-SA"/>
              </w:rPr>
              <w:t xml:space="preserve"> nuotekų tvarkymą    </w:t>
            </w:r>
          </w:p>
        </w:tc>
        <w:tc>
          <w:tcPr>
            <w:tcW w:w="1018" w:type="dxa"/>
            <w:tcBorders>
              <w:top w:val="nil"/>
              <w:left w:val="single" w:sz="4" w:space="0" w:color="auto"/>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sz w:val="18"/>
                <w:szCs w:val="18"/>
                <w:lang w:eastAsia="lt-LT" w:bidi="ar-SA"/>
              </w:rPr>
            </w:pPr>
            <w:r w:rsidRPr="0059258E">
              <w:rPr>
                <w:rFonts w:eastAsia="Times New Roman" w:cs="Times New Roman"/>
                <w:sz w:val="18"/>
                <w:szCs w:val="18"/>
                <w:lang w:eastAsia="lt-LT" w:bidi="ar-SA"/>
              </w:rPr>
              <w:t>225,04</w:t>
            </w:r>
          </w:p>
        </w:tc>
        <w:tc>
          <w:tcPr>
            <w:tcW w:w="939" w:type="dxa"/>
            <w:tcBorders>
              <w:top w:val="nil"/>
              <w:left w:val="nil"/>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sz w:val="18"/>
                <w:szCs w:val="18"/>
                <w:lang w:eastAsia="lt-LT" w:bidi="ar-SA"/>
              </w:rPr>
            </w:pPr>
            <w:r w:rsidRPr="0059258E">
              <w:rPr>
                <w:rFonts w:eastAsia="Times New Roman" w:cs="Times New Roman"/>
                <w:sz w:val="18"/>
                <w:szCs w:val="18"/>
                <w:lang w:eastAsia="lt-LT" w:bidi="ar-SA"/>
              </w:rPr>
              <w:t>142,88</w:t>
            </w:r>
          </w:p>
        </w:tc>
        <w:tc>
          <w:tcPr>
            <w:tcW w:w="1118" w:type="dxa"/>
            <w:tcBorders>
              <w:top w:val="nil"/>
              <w:left w:val="nil"/>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sz w:val="18"/>
                <w:szCs w:val="18"/>
                <w:lang w:eastAsia="lt-LT" w:bidi="ar-SA"/>
              </w:rPr>
            </w:pPr>
            <w:r w:rsidRPr="0059258E">
              <w:rPr>
                <w:rFonts w:eastAsia="Times New Roman" w:cs="Times New Roman"/>
                <w:sz w:val="18"/>
                <w:szCs w:val="18"/>
                <w:lang w:eastAsia="lt-LT" w:bidi="ar-SA"/>
              </w:rPr>
              <w:t>82,16</w:t>
            </w:r>
          </w:p>
        </w:tc>
        <w:tc>
          <w:tcPr>
            <w:tcW w:w="758" w:type="dxa"/>
            <w:tcBorders>
              <w:top w:val="nil"/>
              <w:left w:val="nil"/>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sz w:val="18"/>
                <w:szCs w:val="18"/>
                <w:lang w:eastAsia="lt-LT" w:bidi="ar-SA"/>
              </w:rPr>
            </w:pPr>
            <w:r w:rsidRPr="0059258E">
              <w:rPr>
                <w:rFonts w:eastAsia="Times New Roman" w:cs="Times New Roman"/>
                <w:sz w:val="18"/>
                <w:szCs w:val="18"/>
                <w:lang w:eastAsia="lt-LT" w:bidi="ar-SA"/>
              </w:rPr>
              <w:t>57,50</w:t>
            </w:r>
          </w:p>
        </w:tc>
      </w:tr>
      <w:tr w:rsidR="001C326D" w:rsidRPr="001C326D" w:rsidTr="001C326D">
        <w:trPr>
          <w:trHeight w:val="264"/>
        </w:trPr>
        <w:tc>
          <w:tcPr>
            <w:tcW w:w="5908" w:type="dxa"/>
            <w:tcBorders>
              <w:top w:val="nil"/>
              <w:left w:val="single" w:sz="4" w:space="0" w:color="auto"/>
              <w:bottom w:val="nil"/>
              <w:right w:val="nil"/>
            </w:tcBorders>
            <w:shd w:val="clear" w:color="auto" w:fill="auto"/>
            <w:noWrap/>
            <w:vAlign w:val="bottom"/>
            <w:hideMark/>
          </w:tcPr>
          <w:p w:rsidR="001C326D" w:rsidRPr="0059258E" w:rsidRDefault="001C326D" w:rsidP="001C326D">
            <w:pPr>
              <w:spacing w:after="0"/>
              <w:rPr>
                <w:rFonts w:eastAsia="Times New Roman" w:cs="Times New Roman"/>
                <w:b/>
                <w:bCs/>
                <w:sz w:val="18"/>
                <w:szCs w:val="18"/>
                <w:lang w:eastAsia="lt-LT" w:bidi="ar-SA"/>
              </w:rPr>
            </w:pPr>
            <w:r w:rsidRPr="0059258E">
              <w:rPr>
                <w:rFonts w:eastAsia="Times New Roman" w:cs="Times New Roman"/>
                <w:b/>
                <w:bCs/>
                <w:sz w:val="18"/>
                <w:szCs w:val="18"/>
                <w:lang w:eastAsia="lt-LT" w:bidi="ar-SA"/>
              </w:rPr>
              <w:t xml:space="preserve">Kitos veiklos pajamos                                          </w:t>
            </w:r>
          </w:p>
        </w:tc>
        <w:tc>
          <w:tcPr>
            <w:tcW w:w="1018" w:type="dxa"/>
            <w:tcBorders>
              <w:top w:val="nil"/>
              <w:left w:val="single" w:sz="4" w:space="0" w:color="auto"/>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b/>
                <w:bCs/>
                <w:sz w:val="18"/>
                <w:szCs w:val="18"/>
                <w:lang w:eastAsia="lt-LT" w:bidi="ar-SA"/>
              </w:rPr>
            </w:pPr>
            <w:r w:rsidRPr="0059258E">
              <w:rPr>
                <w:rFonts w:eastAsia="Times New Roman" w:cs="Times New Roman"/>
                <w:b/>
                <w:bCs/>
                <w:sz w:val="18"/>
                <w:szCs w:val="18"/>
                <w:lang w:eastAsia="lt-LT" w:bidi="ar-SA"/>
              </w:rPr>
              <w:t>65,51</w:t>
            </w:r>
          </w:p>
        </w:tc>
        <w:tc>
          <w:tcPr>
            <w:tcW w:w="939" w:type="dxa"/>
            <w:tcBorders>
              <w:top w:val="nil"/>
              <w:left w:val="nil"/>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b/>
                <w:bCs/>
                <w:sz w:val="18"/>
                <w:szCs w:val="18"/>
                <w:lang w:eastAsia="lt-LT" w:bidi="ar-SA"/>
              </w:rPr>
            </w:pPr>
            <w:r w:rsidRPr="0059258E">
              <w:rPr>
                <w:rFonts w:eastAsia="Times New Roman" w:cs="Times New Roman"/>
                <w:b/>
                <w:bCs/>
                <w:sz w:val="18"/>
                <w:szCs w:val="18"/>
                <w:lang w:eastAsia="lt-LT" w:bidi="ar-SA"/>
              </w:rPr>
              <w:t>184,15</w:t>
            </w:r>
          </w:p>
        </w:tc>
        <w:tc>
          <w:tcPr>
            <w:tcW w:w="1118" w:type="dxa"/>
            <w:tcBorders>
              <w:top w:val="nil"/>
              <w:left w:val="nil"/>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b/>
                <w:bCs/>
                <w:sz w:val="18"/>
                <w:szCs w:val="18"/>
                <w:lang w:eastAsia="lt-LT" w:bidi="ar-SA"/>
              </w:rPr>
            </w:pPr>
            <w:r w:rsidRPr="0059258E">
              <w:rPr>
                <w:rFonts w:eastAsia="Times New Roman" w:cs="Times New Roman"/>
                <w:b/>
                <w:bCs/>
                <w:sz w:val="18"/>
                <w:szCs w:val="18"/>
                <w:lang w:eastAsia="lt-LT" w:bidi="ar-SA"/>
              </w:rPr>
              <w:t>-118,64</w:t>
            </w:r>
          </w:p>
        </w:tc>
        <w:tc>
          <w:tcPr>
            <w:tcW w:w="758" w:type="dxa"/>
            <w:tcBorders>
              <w:top w:val="nil"/>
              <w:left w:val="nil"/>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b/>
                <w:bCs/>
                <w:sz w:val="18"/>
                <w:szCs w:val="18"/>
                <w:lang w:eastAsia="lt-LT" w:bidi="ar-SA"/>
              </w:rPr>
            </w:pPr>
            <w:r w:rsidRPr="0059258E">
              <w:rPr>
                <w:rFonts w:eastAsia="Times New Roman" w:cs="Times New Roman"/>
                <w:b/>
                <w:bCs/>
                <w:sz w:val="18"/>
                <w:szCs w:val="18"/>
                <w:lang w:eastAsia="lt-LT" w:bidi="ar-SA"/>
              </w:rPr>
              <w:t>-64,43</w:t>
            </w:r>
          </w:p>
        </w:tc>
      </w:tr>
      <w:tr w:rsidR="001C326D" w:rsidRPr="001C326D" w:rsidTr="001C326D">
        <w:trPr>
          <w:trHeight w:val="264"/>
        </w:trPr>
        <w:tc>
          <w:tcPr>
            <w:tcW w:w="5908" w:type="dxa"/>
            <w:tcBorders>
              <w:top w:val="nil"/>
              <w:left w:val="single" w:sz="4" w:space="0" w:color="auto"/>
              <w:bottom w:val="nil"/>
              <w:right w:val="nil"/>
            </w:tcBorders>
            <w:shd w:val="clear" w:color="auto" w:fill="auto"/>
            <w:noWrap/>
            <w:vAlign w:val="bottom"/>
            <w:hideMark/>
          </w:tcPr>
          <w:p w:rsidR="001C326D" w:rsidRPr="0059258E" w:rsidRDefault="001C326D" w:rsidP="0059258E">
            <w:pPr>
              <w:spacing w:after="0"/>
              <w:rPr>
                <w:rFonts w:eastAsia="Times New Roman" w:cs="Times New Roman"/>
                <w:b/>
                <w:bCs/>
                <w:sz w:val="18"/>
                <w:szCs w:val="18"/>
                <w:lang w:eastAsia="lt-LT" w:bidi="ar-SA"/>
              </w:rPr>
            </w:pPr>
            <w:r w:rsidRPr="0059258E">
              <w:rPr>
                <w:rFonts w:eastAsia="Times New Roman" w:cs="Times New Roman"/>
                <w:b/>
                <w:bCs/>
                <w:sz w:val="18"/>
                <w:szCs w:val="18"/>
                <w:lang w:eastAsia="lt-LT" w:bidi="ar-SA"/>
              </w:rPr>
              <w:t xml:space="preserve">Finansinės veiklos pajamos                                </w:t>
            </w:r>
          </w:p>
        </w:tc>
        <w:tc>
          <w:tcPr>
            <w:tcW w:w="1018" w:type="dxa"/>
            <w:tcBorders>
              <w:top w:val="nil"/>
              <w:left w:val="single" w:sz="4" w:space="0" w:color="auto"/>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b/>
                <w:bCs/>
                <w:sz w:val="18"/>
                <w:szCs w:val="18"/>
                <w:lang w:eastAsia="lt-LT" w:bidi="ar-SA"/>
              </w:rPr>
            </w:pPr>
            <w:r w:rsidRPr="0059258E">
              <w:rPr>
                <w:rFonts w:eastAsia="Times New Roman" w:cs="Times New Roman"/>
                <w:b/>
                <w:bCs/>
                <w:sz w:val="18"/>
                <w:szCs w:val="18"/>
                <w:lang w:eastAsia="lt-LT" w:bidi="ar-SA"/>
              </w:rPr>
              <w:t>248,4</w:t>
            </w:r>
          </w:p>
        </w:tc>
        <w:tc>
          <w:tcPr>
            <w:tcW w:w="939" w:type="dxa"/>
            <w:tcBorders>
              <w:top w:val="nil"/>
              <w:left w:val="nil"/>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b/>
                <w:bCs/>
                <w:sz w:val="18"/>
                <w:szCs w:val="18"/>
                <w:lang w:eastAsia="lt-LT" w:bidi="ar-SA"/>
              </w:rPr>
            </w:pPr>
            <w:r w:rsidRPr="0059258E">
              <w:rPr>
                <w:rFonts w:eastAsia="Times New Roman" w:cs="Times New Roman"/>
                <w:b/>
                <w:bCs/>
                <w:sz w:val="18"/>
                <w:szCs w:val="18"/>
                <w:lang w:eastAsia="lt-LT" w:bidi="ar-SA"/>
              </w:rPr>
              <w:t>5,92</w:t>
            </w:r>
          </w:p>
        </w:tc>
        <w:tc>
          <w:tcPr>
            <w:tcW w:w="1118" w:type="dxa"/>
            <w:tcBorders>
              <w:top w:val="nil"/>
              <w:left w:val="nil"/>
              <w:bottom w:val="nil"/>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b/>
                <w:bCs/>
                <w:sz w:val="18"/>
                <w:szCs w:val="18"/>
                <w:lang w:eastAsia="lt-LT" w:bidi="ar-SA"/>
              </w:rPr>
            </w:pPr>
            <w:r w:rsidRPr="0059258E">
              <w:rPr>
                <w:rFonts w:eastAsia="Times New Roman" w:cs="Times New Roman"/>
                <w:b/>
                <w:bCs/>
                <w:sz w:val="18"/>
                <w:szCs w:val="18"/>
                <w:lang w:eastAsia="lt-LT" w:bidi="ar-SA"/>
              </w:rPr>
              <w:t>242,48</w:t>
            </w:r>
          </w:p>
        </w:tc>
        <w:tc>
          <w:tcPr>
            <w:tcW w:w="758" w:type="dxa"/>
            <w:tcBorders>
              <w:top w:val="nil"/>
              <w:left w:val="nil"/>
              <w:bottom w:val="single" w:sz="4" w:space="0" w:color="auto"/>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b/>
                <w:bCs/>
                <w:sz w:val="18"/>
                <w:szCs w:val="18"/>
                <w:lang w:eastAsia="lt-LT" w:bidi="ar-SA"/>
              </w:rPr>
            </w:pPr>
            <w:r w:rsidRPr="0059258E">
              <w:rPr>
                <w:rFonts w:eastAsia="Times New Roman" w:cs="Times New Roman"/>
                <w:b/>
                <w:bCs/>
                <w:sz w:val="18"/>
                <w:szCs w:val="18"/>
                <w:lang w:eastAsia="lt-LT" w:bidi="ar-SA"/>
              </w:rPr>
              <w:t>4095,95</w:t>
            </w:r>
          </w:p>
        </w:tc>
      </w:tr>
      <w:tr w:rsidR="001C326D" w:rsidRPr="001C326D" w:rsidTr="001C326D">
        <w:trPr>
          <w:trHeight w:val="264"/>
        </w:trPr>
        <w:tc>
          <w:tcPr>
            <w:tcW w:w="5908" w:type="dxa"/>
            <w:tcBorders>
              <w:top w:val="single" w:sz="4" w:space="0" w:color="auto"/>
              <w:left w:val="single" w:sz="4" w:space="0" w:color="auto"/>
              <w:bottom w:val="single" w:sz="4" w:space="0" w:color="auto"/>
              <w:right w:val="nil"/>
            </w:tcBorders>
            <w:shd w:val="clear" w:color="auto" w:fill="auto"/>
            <w:noWrap/>
            <w:vAlign w:val="bottom"/>
            <w:hideMark/>
          </w:tcPr>
          <w:p w:rsidR="001C326D" w:rsidRPr="0059258E" w:rsidRDefault="001C326D" w:rsidP="001C326D">
            <w:pPr>
              <w:spacing w:after="0"/>
              <w:rPr>
                <w:rFonts w:eastAsia="Times New Roman" w:cs="Times New Roman"/>
                <w:b/>
                <w:bCs/>
                <w:sz w:val="18"/>
                <w:szCs w:val="18"/>
                <w:lang w:eastAsia="lt-LT" w:bidi="ar-SA"/>
              </w:rPr>
            </w:pPr>
            <w:r w:rsidRPr="0059258E">
              <w:rPr>
                <w:rFonts w:eastAsia="Times New Roman" w:cs="Times New Roman"/>
                <w:b/>
                <w:bCs/>
                <w:sz w:val="18"/>
                <w:szCs w:val="18"/>
                <w:lang w:eastAsia="lt-LT" w:bidi="ar-SA"/>
              </w:rPr>
              <w:t>Iš viso</w:t>
            </w:r>
          </w:p>
        </w:tc>
        <w:tc>
          <w:tcPr>
            <w:tcW w:w="10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b/>
                <w:bCs/>
                <w:sz w:val="18"/>
                <w:szCs w:val="18"/>
                <w:lang w:eastAsia="lt-LT" w:bidi="ar-SA"/>
              </w:rPr>
            </w:pPr>
            <w:r w:rsidRPr="0059258E">
              <w:rPr>
                <w:rFonts w:eastAsia="Times New Roman" w:cs="Times New Roman"/>
                <w:b/>
                <w:bCs/>
                <w:sz w:val="18"/>
                <w:szCs w:val="18"/>
                <w:lang w:eastAsia="lt-LT" w:bidi="ar-SA"/>
              </w:rPr>
              <w:t>4659,87</w:t>
            </w:r>
          </w:p>
        </w:tc>
        <w:tc>
          <w:tcPr>
            <w:tcW w:w="939" w:type="dxa"/>
            <w:tcBorders>
              <w:top w:val="single" w:sz="4" w:space="0" w:color="auto"/>
              <w:left w:val="nil"/>
              <w:bottom w:val="single" w:sz="4" w:space="0" w:color="auto"/>
              <w:right w:val="nil"/>
            </w:tcBorders>
            <w:shd w:val="clear" w:color="auto" w:fill="auto"/>
            <w:noWrap/>
            <w:vAlign w:val="bottom"/>
            <w:hideMark/>
          </w:tcPr>
          <w:p w:rsidR="001C326D" w:rsidRPr="0059258E" w:rsidRDefault="001C326D" w:rsidP="001C326D">
            <w:pPr>
              <w:spacing w:after="0"/>
              <w:jc w:val="right"/>
              <w:rPr>
                <w:rFonts w:eastAsia="Times New Roman" w:cs="Times New Roman"/>
                <w:b/>
                <w:bCs/>
                <w:sz w:val="18"/>
                <w:szCs w:val="18"/>
                <w:lang w:eastAsia="lt-LT" w:bidi="ar-SA"/>
              </w:rPr>
            </w:pPr>
            <w:r w:rsidRPr="0059258E">
              <w:rPr>
                <w:rFonts w:eastAsia="Times New Roman" w:cs="Times New Roman"/>
                <w:b/>
                <w:bCs/>
                <w:sz w:val="18"/>
                <w:szCs w:val="18"/>
                <w:lang w:eastAsia="lt-LT" w:bidi="ar-SA"/>
              </w:rPr>
              <w:t>4324,66</w:t>
            </w:r>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b/>
                <w:bCs/>
                <w:sz w:val="18"/>
                <w:szCs w:val="18"/>
                <w:lang w:eastAsia="lt-LT" w:bidi="ar-SA"/>
              </w:rPr>
            </w:pPr>
            <w:r w:rsidRPr="0059258E">
              <w:rPr>
                <w:rFonts w:eastAsia="Times New Roman" w:cs="Times New Roman"/>
                <w:b/>
                <w:bCs/>
                <w:sz w:val="18"/>
                <w:szCs w:val="18"/>
                <w:lang w:eastAsia="lt-LT" w:bidi="ar-SA"/>
              </w:rPr>
              <w:t>335,21</w:t>
            </w:r>
          </w:p>
        </w:tc>
        <w:tc>
          <w:tcPr>
            <w:tcW w:w="758" w:type="dxa"/>
            <w:tcBorders>
              <w:top w:val="nil"/>
              <w:left w:val="nil"/>
              <w:bottom w:val="single" w:sz="4" w:space="0" w:color="auto"/>
              <w:right w:val="single" w:sz="4" w:space="0" w:color="auto"/>
            </w:tcBorders>
            <w:shd w:val="clear" w:color="auto" w:fill="auto"/>
            <w:noWrap/>
            <w:vAlign w:val="bottom"/>
            <w:hideMark/>
          </w:tcPr>
          <w:p w:rsidR="001C326D" w:rsidRPr="0059258E" w:rsidRDefault="001C326D" w:rsidP="001C326D">
            <w:pPr>
              <w:spacing w:after="0"/>
              <w:jc w:val="right"/>
              <w:rPr>
                <w:rFonts w:eastAsia="Times New Roman" w:cs="Times New Roman"/>
                <w:b/>
                <w:bCs/>
                <w:sz w:val="18"/>
                <w:szCs w:val="18"/>
                <w:lang w:eastAsia="lt-LT" w:bidi="ar-SA"/>
              </w:rPr>
            </w:pPr>
            <w:r w:rsidRPr="0059258E">
              <w:rPr>
                <w:rFonts w:eastAsia="Times New Roman" w:cs="Times New Roman"/>
                <w:b/>
                <w:bCs/>
                <w:sz w:val="18"/>
                <w:szCs w:val="18"/>
                <w:lang w:eastAsia="lt-LT" w:bidi="ar-SA"/>
              </w:rPr>
              <w:t>7,75</w:t>
            </w:r>
          </w:p>
        </w:tc>
      </w:tr>
    </w:tbl>
    <w:p w:rsidR="00331682" w:rsidRPr="0047412E" w:rsidRDefault="00331682" w:rsidP="00331682">
      <w:pPr>
        <w:spacing w:after="0"/>
        <w:jc w:val="both"/>
        <w:rPr>
          <w:rFonts w:cs="Times New Roman"/>
          <w:szCs w:val="24"/>
          <w:highlight w:val="yellow"/>
        </w:rPr>
      </w:pPr>
    </w:p>
    <w:p w:rsidR="000A3869" w:rsidRPr="0047412E" w:rsidRDefault="00FB648D" w:rsidP="00BA42D7">
      <w:pPr>
        <w:spacing w:after="0"/>
        <w:ind w:firstLine="851"/>
        <w:jc w:val="both"/>
        <w:rPr>
          <w:rFonts w:cs="Times New Roman"/>
          <w:strike/>
          <w:szCs w:val="24"/>
        </w:rPr>
      </w:pPr>
      <w:r w:rsidRPr="0047412E">
        <w:rPr>
          <w:rFonts w:cs="Times New Roman"/>
          <w:szCs w:val="24"/>
        </w:rPr>
        <w:t>UAB „Kėdainių vandenys“ 20</w:t>
      </w:r>
      <w:r w:rsidR="00331682" w:rsidRPr="0047412E">
        <w:rPr>
          <w:rFonts w:cs="Times New Roman"/>
          <w:szCs w:val="24"/>
        </w:rPr>
        <w:t>2</w:t>
      </w:r>
      <w:r w:rsidR="001C326D">
        <w:rPr>
          <w:rFonts w:cs="Times New Roman"/>
          <w:szCs w:val="24"/>
        </w:rPr>
        <w:t>2</w:t>
      </w:r>
      <w:r w:rsidR="00554ECD" w:rsidRPr="0047412E">
        <w:rPr>
          <w:rFonts w:cs="Times New Roman"/>
          <w:szCs w:val="24"/>
        </w:rPr>
        <w:t xml:space="preserve"> </w:t>
      </w:r>
      <w:r w:rsidRPr="0047412E">
        <w:rPr>
          <w:rFonts w:cs="Times New Roman"/>
          <w:szCs w:val="24"/>
        </w:rPr>
        <w:t>m</w:t>
      </w:r>
      <w:r w:rsidR="00842A22" w:rsidRPr="0047412E">
        <w:rPr>
          <w:rFonts w:cs="Times New Roman"/>
          <w:szCs w:val="24"/>
        </w:rPr>
        <w:t>.</w:t>
      </w:r>
      <w:r w:rsidRPr="0047412E">
        <w:rPr>
          <w:rFonts w:cs="Times New Roman"/>
          <w:szCs w:val="24"/>
        </w:rPr>
        <w:t xml:space="preserve"> iš </w:t>
      </w:r>
      <w:r w:rsidRPr="00A348F1">
        <w:rPr>
          <w:rFonts w:cs="Times New Roman"/>
          <w:i/>
          <w:szCs w:val="24"/>
        </w:rPr>
        <w:t>pagrindinės veiklos</w:t>
      </w:r>
      <w:r w:rsidRPr="0047412E">
        <w:rPr>
          <w:rFonts w:cs="Times New Roman"/>
          <w:szCs w:val="24"/>
        </w:rPr>
        <w:t>, lyginant su 20</w:t>
      </w:r>
      <w:r w:rsidR="003A77D8" w:rsidRPr="0047412E">
        <w:rPr>
          <w:rFonts w:cs="Times New Roman"/>
          <w:szCs w:val="24"/>
        </w:rPr>
        <w:t>2</w:t>
      </w:r>
      <w:r w:rsidR="0030765A">
        <w:rPr>
          <w:rFonts w:cs="Times New Roman"/>
          <w:szCs w:val="24"/>
        </w:rPr>
        <w:t>1</w:t>
      </w:r>
      <w:r w:rsidRPr="0047412E">
        <w:rPr>
          <w:rFonts w:cs="Times New Roman"/>
          <w:szCs w:val="24"/>
        </w:rPr>
        <w:t xml:space="preserve"> m. uždirbo </w:t>
      </w:r>
      <w:r w:rsidR="001C326D">
        <w:rPr>
          <w:rFonts w:cs="Times New Roman"/>
          <w:szCs w:val="24"/>
        </w:rPr>
        <w:t>211,37</w:t>
      </w:r>
      <w:r w:rsidRPr="0047412E">
        <w:rPr>
          <w:rFonts w:cs="Times New Roman"/>
          <w:szCs w:val="24"/>
        </w:rPr>
        <w:t xml:space="preserve"> tūkst. Eur </w:t>
      </w:r>
      <w:r w:rsidR="00331682" w:rsidRPr="0047412E">
        <w:rPr>
          <w:rFonts w:cs="Times New Roman"/>
          <w:szCs w:val="24"/>
        </w:rPr>
        <w:t>daugiau</w:t>
      </w:r>
      <w:r w:rsidR="00B53641" w:rsidRPr="0047412E">
        <w:rPr>
          <w:rFonts w:cs="Times New Roman"/>
          <w:szCs w:val="24"/>
        </w:rPr>
        <w:t xml:space="preserve"> pajamų</w:t>
      </w:r>
      <w:r w:rsidR="000E5D85" w:rsidRPr="0047412E">
        <w:rPr>
          <w:rFonts w:cs="Times New Roman"/>
          <w:szCs w:val="24"/>
        </w:rPr>
        <w:t>, i</w:t>
      </w:r>
      <w:r w:rsidR="00EA727E" w:rsidRPr="0047412E">
        <w:rPr>
          <w:rFonts w:cs="Times New Roman"/>
          <w:szCs w:val="24"/>
        </w:rPr>
        <w:t>š jų</w:t>
      </w:r>
      <w:r w:rsidR="007C0185">
        <w:rPr>
          <w:rFonts w:cs="Times New Roman"/>
          <w:szCs w:val="24"/>
        </w:rPr>
        <w:t>:</w:t>
      </w:r>
      <w:r w:rsidR="00EA727E" w:rsidRPr="0047412E">
        <w:rPr>
          <w:rFonts w:cs="Times New Roman"/>
          <w:szCs w:val="24"/>
        </w:rPr>
        <w:t xml:space="preserve"> </w:t>
      </w:r>
      <w:r w:rsidR="001C326D">
        <w:rPr>
          <w:rFonts w:cs="Times New Roman"/>
          <w:szCs w:val="24"/>
        </w:rPr>
        <w:t>140,28</w:t>
      </w:r>
      <w:r w:rsidR="00EA727E" w:rsidRPr="0047412E">
        <w:rPr>
          <w:rFonts w:cs="Times New Roman"/>
          <w:szCs w:val="24"/>
        </w:rPr>
        <w:t xml:space="preserve"> tūkst. Eur daugiau už nuotekų tvarkymą ir </w:t>
      </w:r>
      <w:r w:rsidR="001C326D">
        <w:rPr>
          <w:rFonts w:cs="Times New Roman"/>
          <w:szCs w:val="24"/>
        </w:rPr>
        <w:t>82,16</w:t>
      </w:r>
      <w:r w:rsidR="00EA727E" w:rsidRPr="0047412E">
        <w:rPr>
          <w:rFonts w:cs="Times New Roman"/>
          <w:szCs w:val="24"/>
        </w:rPr>
        <w:t xml:space="preserve"> tūkst. Eur už </w:t>
      </w:r>
      <w:r w:rsidR="001C326D">
        <w:rPr>
          <w:rFonts w:cs="Times New Roman"/>
          <w:szCs w:val="24"/>
        </w:rPr>
        <w:t>lietaus nuotekų tvarkymą</w:t>
      </w:r>
      <w:r w:rsidR="00EA727E" w:rsidRPr="0047412E">
        <w:rPr>
          <w:rFonts w:cs="Times New Roman"/>
          <w:szCs w:val="24"/>
        </w:rPr>
        <w:t xml:space="preserve">. Nuotekų tvarkymo pajamos padidėjo dėl </w:t>
      </w:r>
      <w:r w:rsidR="00AE557F">
        <w:rPr>
          <w:rFonts w:cs="Times New Roman"/>
          <w:szCs w:val="24"/>
        </w:rPr>
        <w:t xml:space="preserve">nuo </w:t>
      </w:r>
      <w:r w:rsidR="003A77D8" w:rsidRPr="0047412E">
        <w:rPr>
          <w:rFonts w:cs="Times New Roman"/>
          <w:szCs w:val="24"/>
        </w:rPr>
        <w:t>202</w:t>
      </w:r>
      <w:r w:rsidR="0030765A">
        <w:rPr>
          <w:rFonts w:cs="Times New Roman"/>
          <w:szCs w:val="24"/>
        </w:rPr>
        <w:t>2</w:t>
      </w:r>
      <w:r w:rsidR="002A6991" w:rsidRPr="0047412E">
        <w:rPr>
          <w:rFonts w:cs="Times New Roman"/>
          <w:szCs w:val="24"/>
        </w:rPr>
        <w:t xml:space="preserve"> </w:t>
      </w:r>
      <w:r w:rsidR="00EA727E" w:rsidRPr="0047412E">
        <w:rPr>
          <w:rFonts w:cs="Times New Roman"/>
          <w:szCs w:val="24"/>
        </w:rPr>
        <w:t>m</w:t>
      </w:r>
      <w:r w:rsidR="002A6991" w:rsidRPr="0047412E">
        <w:rPr>
          <w:rFonts w:cs="Times New Roman"/>
          <w:szCs w:val="24"/>
        </w:rPr>
        <w:t>.</w:t>
      </w:r>
      <w:r w:rsidR="00AE557F">
        <w:rPr>
          <w:rFonts w:cs="Times New Roman"/>
          <w:szCs w:val="24"/>
        </w:rPr>
        <w:t xml:space="preserve"> lapkričio 1 d. padidėjusių nuotekų tvarkymo įkainių bei realizuotų didesnių </w:t>
      </w:r>
      <w:r w:rsidR="0030765A">
        <w:rPr>
          <w:rFonts w:cs="Times New Roman"/>
          <w:szCs w:val="24"/>
        </w:rPr>
        <w:t xml:space="preserve">pramonės įmonių </w:t>
      </w:r>
      <w:r w:rsidR="008C1028" w:rsidRPr="0047412E">
        <w:rPr>
          <w:rFonts w:cs="Times New Roman"/>
          <w:szCs w:val="24"/>
        </w:rPr>
        <w:t>nuotekų kieki</w:t>
      </w:r>
      <w:r w:rsidR="003A77D8" w:rsidRPr="0047412E">
        <w:rPr>
          <w:rFonts w:cs="Times New Roman"/>
          <w:szCs w:val="24"/>
        </w:rPr>
        <w:t>ų</w:t>
      </w:r>
      <w:r w:rsidR="00AE557F">
        <w:rPr>
          <w:rFonts w:cs="Times New Roman"/>
          <w:szCs w:val="24"/>
        </w:rPr>
        <w:t>. Paviršinių nuotekų pajamos padidėjo dėl po paviršinių nuotekų rekonstrukcijos ir plėtros padidėjusių lietaus surinkimo plotų ir naujų įkainių.</w:t>
      </w:r>
    </w:p>
    <w:p w:rsidR="00DC0120" w:rsidRDefault="00E840E1" w:rsidP="00BA42D7">
      <w:pPr>
        <w:pStyle w:val="Betarp"/>
        <w:ind w:firstLine="851"/>
        <w:jc w:val="both"/>
        <w:rPr>
          <w:rFonts w:cs="Times New Roman"/>
          <w:szCs w:val="24"/>
        </w:rPr>
      </w:pPr>
      <w:r w:rsidRPr="00A348F1">
        <w:rPr>
          <w:rFonts w:cs="Times New Roman"/>
          <w:i/>
          <w:szCs w:val="24"/>
        </w:rPr>
        <w:t>K</w:t>
      </w:r>
      <w:r w:rsidR="00DC0120" w:rsidRPr="00A348F1">
        <w:rPr>
          <w:rFonts w:cs="Times New Roman"/>
          <w:i/>
          <w:szCs w:val="24"/>
        </w:rPr>
        <w:t>itos</w:t>
      </w:r>
      <w:r w:rsidR="00FC7BAE" w:rsidRPr="00A348F1">
        <w:rPr>
          <w:rFonts w:cs="Times New Roman"/>
          <w:i/>
          <w:szCs w:val="24"/>
        </w:rPr>
        <w:t xml:space="preserve"> veiklos</w:t>
      </w:r>
      <w:r w:rsidR="00DC0120" w:rsidRPr="00A348F1">
        <w:rPr>
          <w:rFonts w:cs="Times New Roman"/>
          <w:i/>
          <w:szCs w:val="24"/>
        </w:rPr>
        <w:t xml:space="preserve"> pajamos</w:t>
      </w:r>
      <w:r w:rsidR="00DC0120" w:rsidRPr="0047412E">
        <w:rPr>
          <w:rFonts w:cs="Times New Roman"/>
          <w:szCs w:val="24"/>
        </w:rPr>
        <w:t xml:space="preserve"> gau</w:t>
      </w:r>
      <w:r w:rsidR="00FC7BAE" w:rsidRPr="0047412E">
        <w:rPr>
          <w:rFonts w:cs="Times New Roman"/>
          <w:szCs w:val="24"/>
        </w:rPr>
        <w:t xml:space="preserve">tos </w:t>
      </w:r>
      <w:r w:rsidR="00DC0120" w:rsidRPr="0047412E">
        <w:rPr>
          <w:rFonts w:cs="Times New Roman"/>
          <w:szCs w:val="24"/>
        </w:rPr>
        <w:t>už vietos ir mechanizmų nuomą, teikiamas vandentiekio ir nuotekų tinklų statybos paslaugas, papildomas vandentiekio, nuotekų, realizacijos padalinių ir laboratorijos teikiamas paslaugas</w:t>
      </w:r>
      <w:r w:rsidR="00AE557F">
        <w:rPr>
          <w:rFonts w:cs="Times New Roman"/>
          <w:szCs w:val="24"/>
        </w:rPr>
        <w:t>.</w:t>
      </w:r>
      <w:r w:rsidR="00924383" w:rsidRPr="0047412E">
        <w:rPr>
          <w:rFonts w:cs="Times New Roman"/>
          <w:szCs w:val="24"/>
        </w:rPr>
        <w:t xml:space="preserve"> </w:t>
      </w:r>
      <w:r w:rsidR="00AE557F">
        <w:rPr>
          <w:rFonts w:cs="Times New Roman"/>
          <w:szCs w:val="24"/>
        </w:rPr>
        <w:t xml:space="preserve">Šios pajamos sumažėjo, nes 2021 m. prie kitos veiklos </w:t>
      </w:r>
      <w:r w:rsidR="00924383" w:rsidRPr="0047412E">
        <w:rPr>
          <w:rFonts w:cs="Times New Roman"/>
          <w:szCs w:val="24"/>
        </w:rPr>
        <w:t xml:space="preserve">pajamų </w:t>
      </w:r>
      <w:r w:rsidR="00AE557F">
        <w:rPr>
          <w:rFonts w:cs="Times New Roman"/>
          <w:szCs w:val="24"/>
        </w:rPr>
        <w:t xml:space="preserve"> buvo </w:t>
      </w:r>
      <w:r w:rsidR="00924383" w:rsidRPr="0047412E">
        <w:rPr>
          <w:rFonts w:cs="Times New Roman"/>
          <w:szCs w:val="24"/>
        </w:rPr>
        <w:t>p</w:t>
      </w:r>
      <w:r w:rsidR="007C0185">
        <w:rPr>
          <w:rFonts w:cs="Times New Roman"/>
          <w:szCs w:val="24"/>
        </w:rPr>
        <w:t>riskirta gauta draudimo išmoka.</w:t>
      </w:r>
    </w:p>
    <w:p w:rsidR="00AE557F" w:rsidRPr="0047412E" w:rsidRDefault="00AE557F" w:rsidP="00BA42D7">
      <w:pPr>
        <w:pStyle w:val="Betarp"/>
        <w:ind w:firstLine="851"/>
        <w:jc w:val="both"/>
        <w:rPr>
          <w:rFonts w:cs="Times New Roman"/>
          <w:szCs w:val="24"/>
        </w:rPr>
      </w:pPr>
      <w:r>
        <w:rPr>
          <w:rFonts w:cs="Times New Roman"/>
          <w:szCs w:val="24"/>
        </w:rPr>
        <w:t>2022 m</w:t>
      </w:r>
      <w:r w:rsidR="007E0741">
        <w:rPr>
          <w:rFonts w:cs="Times New Roman"/>
          <w:szCs w:val="24"/>
        </w:rPr>
        <w:t>. lyginant su 2021 m.</w:t>
      </w:r>
      <w:r>
        <w:rPr>
          <w:rFonts w:cs="Times New Roman"/>
          <w:szCs w:val="24"/>
        </w:rPr>
        <w:t xml:space="preserve"> 242</w:t>
      </w:r>
      <w:r w:rsidR="007E0741">
        <w:rPr>
          <w:rFonts w:cs="Times New Roman"/>
          <w:szCs w:val="24"/>
        </w:rPr>
        <w:t>,48 tūkst</w:t>
      </w:r>
      <w:r w:rsidR="006B2F90">
        <w:rPr>
          <w:rFonts w:cs="Times New Roman"/>
          <w:szCs w:val="24"/>
        </w:rPr>
        <w:t>.</w:t>
      </w:r>
      <w:r w:rsidR="007E0741">
        <w:rPr>
          <w:rFonts w:cs="Times New Roman"/>
          <w:szCs w:val="24"/>
        </w:rPr>
        <w:t xml:space="preserve"> Eur padidėjo </w:t>
      </w:r>
      <w:r w:rsidR="007E0741" w:rsidRPr="00A348F1">
        <w:rPr>
          <w:rFonts w:cs="Times New Roman"/>
          <w:i/>
          <w:szCs w:val="24"/>
        </w:rPr>
        <w:t>finansinės veiklos pajamos</w:t>
      </w:r>
      <w:r w:rsidR="007E0741">
        <w:rPr>
          <w:rFonts w:cs="Times New Roman"/>
          <w:szCs w:val="24"/>
        </w:rPr>
        <w:t>. Pajamos padidėjo dėl priskaitytos UAB „Techsis“ kompensacijos už uždelsimą pagal Rangos sutarties terminus.</w:t>
      </w:r>
    </w:p>
    <w:p w:rsidR="005B33E5" w:rsidRPr="003D41E4" w:rsidRDefault="00B567D7" w:rsidP="002C0B97">
      <w:pPr>
        <w:pStyle w:val="Betarp"/>
        <w:spacing w:before="240"/>
        <w:ind w:firstLine="851"/>
        <w:jc w:val="both"/>
        <w:rPr>
          <w:rFonts w:cs="Times New Roman"/>
          <w:szCs w:val="24"/>
        </w:rPr>
      </w:pPr>
      <w:r w:rsidRPr="003D41E4">
        <w:rPr>
          <w:rFonts w:cs="Times New Roman"/>
          <w:b/>
          <w:szCs w:val="24"/>
        </w:rPr>
        <w:t>Sąnaudos</w:t>
      </w:r>
      <w:r w:rsidR="006E26E4" w:rsidRPr="003D41E4">
        <w:rPr>
          <w:rFonts w:cs="Times New Roman"/>
          <w:b/>
          <w:szCs w:val="24"/>
        </w:rPr>
        <w:t>.</w:t>
      </w:r>
      <w:r w:rsidR="004C2370" w:rsidRPr="003D41E4">
        <w:rPr>
          <w:rFonts w:cs="Times New Roman"/>
          <w:b/>
          <w:szCs w:val="24"/>
        </w:rPr>
        <w:t xml:space="preserve"> </w:t>
      </w:r>
      <w:r w:rsidR="00DD6C99">
        <w:rPr>
          <w:rFonts w:cs="Times New Roman"/>
          <w:szCs w:val="24"/>
        </w:rPr>
        <w:t>Bendrov</w:t>
      </w:r>
      <w:r w:rsidRPr="003D41E4">
        <w:rPr>
          <w:rFonts w:cs="Times New Roman"/>
          <w:szCs w:val="24"/>
        </w:rPr>
        <w:t>ės patiriamos sąnaudos, lygin</w:t>
      </w:r>
      <w:r w:rsidR="00117B86" w:rsidRPr="003D41E4">
        <w:rPr>
          <w:rFonts w:cs="Times New Roman"/>
          <w:szCs w:val="24"/>
        </w:rPr>
        <w:t>ant</w:t>
      </w:r>
      <w:r w:rsidRPr="003D41E4">
        <w:rPr>
          <w:rFonts w:cs="Times New Roman"/>
          <w:szCs w:val="24"/>
        </w:rPr>
        <w:t xml:space="preserve"> su 20</w:t>
      </w:r>
      <w:r w:rsidR="00546673" w:rsidRPr="003D41E4">
        <w:rPr>
          <w:rFonts w:cs="Times New Roman"/>
          <w:szCs w:val="24"/>
        </w:rPr>
        <w:t>2</w:t>
      </w:r>
      <w:r w:rsidR="00BE0AE1" w:rsidRPr="003D41E4">
        <w:rPr>
          <w:rFonts w:cs="Times New Roman"/>
          <w:szCs w:val="24"/>
        </w:rPr>
        <w:t>1</w:t>
      </w:r>
      <w:r w:rsidR="00117B86" w:rsidRPr="003D41E4">
        <w:rPr>
          <w:rFonts w:cs="Times New Roman"/>
          <w:szCs w:val="24"/>
        </w:rPr>
        <w:t xml:space="preserve"> </w:t>
      </w:r>
      <w:r w:rsidRPr="003D41E4">
        <w:rPr>
          <w:rFonts w:cs="Times New Roman"/>
          <w:szCs w:val="24"/>
        </w:rPr>
        <w:t>m.</w:t>
      </w:r>
      <w:r w:rsidR="00117B86" w:rsidRPr="003D41E4">
        <w:rPr>
          <w:rFonts w:cs="Times New Roman"/>
          <w:szCs w:val="24"/>
        </w:rPr>
        <w:t>,</w:t>
      </w:r>
      <w:r w:rsidRPr="003D41E4">
        <w:rPr>
          <w:rFonts w:cs="Times New Roman"/>
          <w:szCs w:val="24"/>
        </w:rPr>
        <w:t xml:space="preserve"> padidėjo </w:t>
      </w:r>
      <w:r w:rsidR="00BE0AE1" w:rsidRPr="003D41E4">
        <w:rPr>
          <w:rFonts w:cs="Times New Roman"/>
          <w:szCs w:val="24"/>
        </w:rPr>
        <w:t>21,5</w:t>
      </w:r>
      <w:r w:rsidRPr="003D41E4">
        <w:rPr>
          <w:rFonts w:cs="Times New Roman"/>
          <w:szCs w:val="24"/>
        </w:rPr>
        <w:t xml:space="preserve"> % (</w:t>
      </w:r>
      <w:r w:rsidR="00BE0AE1" w:rsidRPr="003D41E4">
        <w:rPr>
          <w:rFonts w:cs="Times New Roman"/>
          <w:szCs w:val="24"/>
        </w:rPr>
        <w:t>938,</w:t>
      </w:r>
      <w:r w:rsidR="00DD6C99">
        <w:rPr>
          <w:rFonts w:cs="Times New Roman"/>
          <w:szCs w:val="24"/>
        </w:rPr>
        <w:t>23</w:t>
      </w:r>
      <w:r w:rsidR="001375C8" w:rsidRPr="003D41E4">
        <w:rPr>
          <w:rFonts w:cs="Times New Roman"/>
          <w:szCs w:val="24"/>
        </w:rPr>
        <w:t xml:space="preserve"> tūkst. E</w:t>
      </w:r>
      <w:r w:rsidR="00EF1591" w:rsidRPr="003D41E4">
        <w:rPr>
          <w:rFonts w:cs="Times New Roman"/>
          <w:szCs w:val="24"/>
        </w:rPr>
        <w:t>ur)</w:t>
      </w:r>
      <w:r w:rsidR="00BA42D7" w:rsidRPr="003D41E4">
        <w:rPr>
          <w:rFonts w:cs="Times New Roman"/>
          <w:szCs w:val="24"/>
        </w:rPr>
        <w:t>.</w:t>
      </w:r>
    </w:p>
    <w:tbl>
      <w:tblPr>
        <w:tblW w:w="9404" w:type="dxa"/>
        <w:tblInd w:w="108" w:type="dxa"/>
        <w:tblLook w:val="04A0" w:firstRow="1" w:lastRow="0" w:firstColumn="1" w:lastColumn="0" w:noHBand="0" w:noVBand="1"/>
      </w:tblPr>
      <w:tblGrid>
        <w:gridCol w:w="4644"/>
        <w:gridCol w:w="1310"/>
        <w:gridCol w:w="1276"/>
        <w:gridCol w:w="1134"/>
        <w:gridCol w:w="1040"/>
      </w:tblGrid>
      <w:tr w:rsidR="0089198E" w:rsidRPr="00DC4A4F" w:rsidTr="007C0185">
        <w:trPr>
          <w:trHeight w:val="234"/>
        </w:trPr>
        <w:tc>
          <w:tcPr>
            <w:tcW w:w="4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98E" w:rsidRPr="00DC4A4F" w:rsidRDefault="0089198E" w:rsidP="0089198E">
            <w:pPr>
              <w:spacing w:after="0"/>
              <w:rPr>
                <w:rFonts w:eastAsia="Times New Roman" w:cs="Times New Roman"/>
                <w:b/>
                <w:color w:val="000000"/>
                <w:sz w:val="18"/>
                <w:szCs w:val="18"/>
                <w:lang w:eastAsia="lt-LT" w:bidi="ar-SA"/>
              </w:rPr>
            </w:pPr>
            <w:r w:rsidRPr="00DC4A4F">
              <w:rPr>
                <w:rFonts w:eastAsia="Times New Roman" w:cs="Times New Roman"/>
                <w:b/>
                <w:color w:val="000000"/>
                <w:sz w:val="18"/>
                <w:szCs w:val="18"/>
                <w:lang w:eastAsia="lt-LT" w:bidi="ar-SA"/>
              </w:rPr>
              <w:t>Sąnaudos tūkst.</w:t>
            </w:r>
            <w:r w:rsidR="00DC4A4F">
              <w:rPr>
                <w:rFonts w:eastAsia="Times New Roman" w:cs="Times New Roman"/>
                <w:b/>
                <w:color w:val="000000"/>
                <w:sz w:val="18"/>
                <w:szCs w:val="18"/>
                <w:lang w:eastAsia="lt-LT" w:bidi="ar-SA"/>
              </w:rPr>
              <w:t xml:space="preserve"> </w:t>
            </w:r>
            <w:r w:rsidRPr="00DC4A4F">
              <w:rPr>
                <w:rFonts w:eastAsia="Times New Roman" w:cs="Times New Roman"/>
                <w:b/>
                <w:color w:val="000000"/>
                <w:sz w:val="18"/>
                <w:szCs w:val="18"/>
                <w:lang w:eastAsia="lt-LT" w:bidi="ar-SA"/>
              </w:rPr>
              <w:t>Eur</w:t>
            </w:r>
          </w:p>
        </w:tc>
        <w:tc>
          <w:tcPr>
            <w:tcW w:w="1310" w:type="dxa"/>
            <w:tcBorders>
              <w:top w:val="single" w:sz="4" w:space="0" w:color="auto"/>
              <w:left w:val="nil"/>
              <w:bottom w:val="single" w:sz="4" w:space="0" w:color="auto"/>
              <w:right w:val="single" w:sz="4" w:space="0" w:color="auto"/>
            </w:tcBorders>
            <w:shd w:val="clear" w:color="auto" w:fill="auto"/>
            <w:noWrap/>
            <w:vAlign w:val="bottom"/>
            <w:hideMark/>
          </w:tcPr>
          <w:p w:rsidR="0089198E" w:rsidRPr="00DC4A4F" w:rsidRDefault="0089198E" w:rsidP="0089198E">
            <w:pPr>
              <w:spacing w:after="0"/>
              <w:jc w:val="center"/>
              <w:rPr>
                <w:rFonts w:eastAsia="Times New Roman" w:cs="Times New Roman"/>
                <w:b/>
                <w:color w:val="000000"/>
                <w:sz w:val="18"/>
                <w:szCs w:val="18"/>
                <w:lang w:eastAsia="lt-LT" w:bidi="ar-SA"/>
              </w:rPr>
            </w:pPr>
            <w:r w:rsidRPr="00DC4A4F">
              <w:rPr>
                <w:rFonts w:eastAsia="Times New Roman" w:cs="Times New Roman"/>
                <w:b/>
                <w:color w:val="000000"/>
                <w:sz w:val="18"/>
                <w:szCs w:val="18"/>
                <w:lang w:eastAsia="lt-LT" w:bidi="ar-SA"/>
              </w:rPr>
              <w:t>2022 m.</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9198E" w:rsidRPr="00DC4A4F" w:rsidRDefault="0089198E" w:rsidP="0089198E">
            <w:pPr>
              <w:spacing w:after="0"/>
              <w:jc w:val="center"/>
              <w:rPr>
                <w:rFonts w:eastAsia="Times New Roman" w:cs="Times New Roman"/>
                <w:b/>
                <w:color w:val="000000"/>
                <w:sz w:val="18"/>
                <w:szCs w:val="18"/>
                <w:lang w:eastAsia="lt-LT" w:bidi="ar-SA"/>
              </w:rPr>
            </w:pPr>
            <w:r w:rsidRPr="00DC4A4F">
              <w:rPr>
                <w:rFonts w:eastAsia="Times New Roman" w:cs="Times New Roman"/>
                <w:b/>
                <w:color w:val="000000"/>
                <w:sz w:val="18"/>
                <w:szCs w:val="18"/>
                <w:lang w:eastAsia="lt-LT" w:bidi="ar-SA"/>
              </w:rPr>
              <w:t>2021 m.</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9198E" w:rsidRPr="00DC4A4F" w:rsidRDefault="0089198E" w:rsidP="0089198E">
            <w:pPr>
              <w:spacing w:after="0"/>
              <w:jc w:val="center"/>
              <w:rPr>
                <w:rFonts w:eastAsia="Times New Roman" w:cs="Times New Roman"/>
                <w:b/>
                <w:color w:val="000000"/>
                <w:sz w:val="18"/>
                <w:szCs w:val="18"/>
                <w:lang w:eastAsia="lt-LT" w:bidi="ar-SA"/>
              </w:rPr>
            </w:pPr>
            <w:r w:rsidRPr="00DC4A4F">
              <w:rPr>
                <w:rFonts w:eastAsia="Times New Roman" w:cs="Times New Roman"/>
                <w:b/>
                <w:color w:val="000000"/>
                <w:sz w:val="18"/>
                <w:szCs w:val="18"/>
                <w:lang w:eastAsia="lt-LT" w:bidi="ar-SA"/>
              </w:rPr>
              <w:t>Pokytis tūkst.</w:t>
            </w:r>
            <w:r w:rsidR="00DC4A4F">
              <w:rPr>
                <w:rFonts w:eastAsia="Times New Roman" w:cs="Times New Roman"/>
                <w:b/>
                <w:color w:val="000000"/>
                <w:sz w:val="18"/>
                <w:szCs w:val="18"/>
                <w:lang w:eastAsia="lt-LT" w:bidi="ar-SA"/>
              </w:rPr>
              <w:t xml:space="preserve"> </w:t>
            </w:r>
            <w:r w:rsidRPr="00DC4A4F">
              <w:rPr>
                <w:rFonts w:eastAsia="Times New Roman" w:cs="Times New Roman"/>
                <w:b/>
                <w:color w:val="000000"/>
                <w:sz w:val="18"/>
                <w:szCs w:val="18"/>
                <w:lang w:eastAsia="lt-LT" w:bidi="ar-SA"/>
              </w:rPr>
              <w:t>Eur</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89198E" w:rsidRPr="00DC4A4F" w:rsidRDefault="0089198E" w:rsidP="0089198E">
            <w:pPr>
              <w:spacing w:after="0"/>
              <w:jc w:val="center"/>
              <w:rPr>
                <w:rFonts w:eastAsia="Times New Roman" w:cs="Times New Roman"/>
                <w:b/>
                <w:color w:val="000000"/>
                <w:sz w:val="18"/>
                <w:szCs w:val="18"/>
                <w:lang w:eastAsia="lt-LT" w:bidi="ar-SA"/>
              </w:rPr>
            </w:pPr>
            <w:r w:rsidRPr="00DC4A4F">
              <w:rPr>
                <w:rFonts w:eastAsia="Times New Roman" w:cs="Times New Roman"/>
                <w:b/>
                <w:color w:val="000000"/>
                <w:sz w:val="18"/>
                <w:szCs w:val="18"/>
                <w:lang w:eastAsia="lt-LT" w:bidi="ar-SA"/>
              </w:rPr>
              <w:t>Pokytis %</w:t>
            </w:r>
          </w:p>
        </w:tc>
      </w:tr>
      <w:tr w:rsidR="0089198E" w:rsidRPr="00DC4A4F" w:rsidTr="007C0185">
        <w:trPr>
          <w:trHeight w:val="234"/>
        </w:trPr>
        <w:tc>
          <w:tcPr>
            <w:tcW w:w="4644" w:type="dxa"/>
            <w:tcBorders>
              <w:top w:val="nil"/>
              <w:left w:val="single" w:sz="4" w:space="0" w:color="auto"/>
              <w:bottom w:val="single" w:sz="4" w:space="0" w:color="auto"/>
              <w:right w:val="single" w:sz="4" w:space="0" w:color="auto"/>
            </w:tcBorders>
            <w:shd w:val="clear" w:color="auto" w:fill="auto"/>
            <w:noWrap/>
            <w:vAlign w:val="bottom"/>
            <w:hideMark/>
          </w:tcPr>
          <w:p w:rsidR="0089198E" w:rsidRPr="00DC4A4F" w:rsidRDefault="0089198E" w:rsidP="0089198E">
            <w:pPr>
              <w:spacing w:after="0"/>
              <w:rPr>
                <w:rFonts w:eastAsia="Times New Roman" w:cs="Times New Roman"/>
                <w:bCs/>
                <w:color w:val="000000"/>
                <w:sz w:val="18"/>
                <w:szCs w:val="18"/>
                <w:lang w:eastAsia="lt-LT" w:bidi="ar-SA"/>
              </w:rPr>
            </w:pPr>
            <w:r w:rsidRPr="00DC4A4F">
              <w:rPr>
                <w:rFonts w:eastAsia="Times New Roman" w:cs="Times New Roman"/>
                <w:bCs/>
                <w:color w:val="000000"/>
                <w:sz w:val="18"/>
                <w:szCs w:val="18"/>
                <w:lang w:eastAsia="lt-LT" w:bidi="ar-SA"/>
              </w:rPr>
              <w:t>Pagrindinė veikla</w:t>
            </w:r>
          </w:p>
        </w:tc>
        <w:tc>
          <w:tcPr>
            <w:tcW w:w="1310" w:type="dxa"/>
            <w:tcBorders>
              <w:top w:val="nil"/>
              <w:left w:val="nil"/>
              <w:bottom w:val="single" w:sz="4" w:space="0" w:color="auto"/>
              <w:right w:val="single" w:sz="4" w:space="0" w:color="auto"/>
            </w:tcBorders>
            <w:shd w:val="clear" w:color="auto" w:fill="auto"/>
            <w:noWrap/>
            <w:vAlign w:val="bottom"/>
            <w:hideMark/>
          </w:tcPr>
          <w:p w:rsidR="0089198E" w:rsidRPr="00DC4A4F" w:rsidRDefault="0089198E" w:rsidP="0089198E">
            <w:pPr>
              <w:spacing w:after="0"/>
              <w:jc w:val="center"/>
              <w:rPr>
                <w:rFonts w:eastAsia="Times New Roman" w:cs="Times New Roman"/>
                <w:bCs/>
                <w:color w:val="000000"/>
                <w:sz w:val="18"/>
                <w:szCs w:val="18"/>
                <w:lang w:eastAsia="lt-LT" w:bidi="ar-SA"/>
              </w:rPr>
            </w:pPr>
            <w:r w:rsidRPr="00DC4A4F">
              <w:rPr>
                <w:rFonts w:eastAsia="Times New Roman" w:cs="Times New Roman"/>
                <w:bCs/>
                <w:color w:val="000000"/>
                <w:sz w:val="18"/>
                <w:szCs w:val="18"/>
                <w:lang w:eastAsia="lt-LT" w:bidi="ar-SA"/>
              </w:rPr>
              <w:t>5205,82</w:t>
            </w:r>
          </w:p>
        </w:tc>
        <w:tc>
          <w:tcPr>
            <w:tcW w:w="1276" w:type="dxa"/>
            <w:tcBorders>
              <w:top w:val="nil"/>
              <w:left w:val="nil"/>
              <w:bottom w:val="single" w:sz="4" w:space="0" w:color="auto"/>
              <w:right w:val="single" w:sz="4" w:space="0" w:color="auto"/>
            </w:tcBorders>
            <w:shd w:val="clear" w:color="auto" w:fill="auto"/>
            <w:noWrap/>
            <w:vAlign w:val="bottom"/>
            <w:hideMark/>
          </w:tcPr>
          <w:p w:rsidR="0089198E" w:rsidRPr="00DC4A4F" w:rsidRDefault="0089198E" w:rsidP="0089198E">
            <w:pPr>
              <w:spacing w:after="0"/>
              <w:jc w:val="center"/>
              <w:rPr>
                <w:rFonts w:eastAsia="Times New Roman" w:cs="Times New Roman"/>
                <w:bCs/>
                <w:color w:val="000000"/>
                <w:sz w:val="18"/>
                <w:szCs w:val="18"/>
                <w:lang w:eastAsia="lt-LT" w:bidi="ar-SA"/>
              </w:rPr>
            </w:pPr>
            <w:r w:rsidRPr="00DC4A4F">
              <w:rPr>
                <w:rFonts w:eastAsia="Times New Roman" w:cs="Times New Roman"/>
                <w:bCs/>
                <w:color w:val="000000"/>
                <w:sz w:val="18"/>
                <w:szCs w:val="18"/>
                <w:lang w:eastAsia="lt-LT" w:bidi="ar-SA"/>
              </w:rPr>
              <w:t>4267,59</w:t>
            </w:r>
          </w:p>
        </w:tc>
        <w:tc>
          <w:tcPr>
            <w:tcW w:w="1134" w:type="dxa"/>
            <w:tcBorders>
              <w:top w:val="nil"/>
              <w:left w:val="nil"/>
              <w:bottom w:val="single" w:sz="4" w:space="0" w:color="auto"/>
              <w:right w:val="single" w:sz="4" w:space="0" w:color="auto"/>
            </w:tcBorders>
            <w:shd w:val="clear" w:color="auto" w:fill="auto"/>
            <w:noWrap/>
            <w:vAlign w:val="bottom"/>
            <w:hideMark/>
          </w:tcPr>
          <w:p w:rsidR="0089198E" w:rsidRPr="00DC4A4F" w:rsidRDefault="0089198E" w:rsidP="0089198E">
            <w:pPr>
              <w:spacing w:after="0"/>
              <w:jc w:val="center"/>
              <w:rPr>
                <w:rFonts w:eastAsia="Times New Roman" w:cs="Times New Roman"/>
                <w:bCs/>
                <w:color w:val="000000"/>
                <w:sz w:val="18"/>
                <w:szCs w:val="18"/>
                <w:lang w:eastAsia="lt-LT" w:bidi="ar-SA"/>
              </w:rPr>
            </w:pPr>
            <w:r w:rsidRPr="00DC4A4F">
              <w:rPr>
                <w:rFonts w:eastAsia="Times New Roman" w:cs="Times New Roman"/>
                <w:bCs/>
                <w:color w:val="000000"/>
                <w:sz w:val="18"/>
                <w:szCs w:val="18"/>
                <w:lang w:eastAsia="lt-LT" w:bidi="ar-SA"/>
              </w:rPr>
              <w:t>938,23</w:t>
            </w:r>
          </w:p>
        </w:tc>
        <w:tc>
          <w:tcPr>
            <w:tcW w:w="1040" w:type="dxa"/>
            <w:tcBorders>
              <w:top w:val="nil"/>
              <w:left w:val="nil"/>
              <w:bottom w:val="single" w:sz="4" w:space="0" w:color="auto"/>
              <w:right w:val="single" w:sz="4" w:space="0" w:color="auto"/>
            </w:tcBorders>
            <w:shd w:val="clear" w:color="auto" w:fill="auto"/>
            <w:noWrap/>
            <w:vAlign w:val="bottom"/>
            <w:hideMark/>
          </w:tcPr>
          <w:p w:rsidR="0089198E" w:rsidRPr="00DC4A4F" w:rsidRDefault="0089198E" w:rsidP="0089198E">
            <w:pPr>
              <w:spacing w:after="0"/>
              <w:jc w:val="center"/>
              <w:rPr>
                <w:rFonts w:eastAsia="Times New Roman" w:cs="Times New Roman"/>
                <w:bCs/>
                <w:color w:val="000000"/>
                <w:sz w:val="18"/>
                <w:szCs w:val="18"/>
                <w:lang w:eastAsia="lt-LT" w:bidi="ar-SA"/>
              </w:rPr>
            </w:pPr>
            <w:r w:rsidRPr="00DC4A4F">
              <w:rPr>
                <w:rFonts w:eastAsia="Times New Roman" w:cs="Times New Roman"/>
                <w:bCs/>
                <w:color w:val="000000"/>
                <w:sz w:val="18"/>
                <w:szCs w:val="18"/>
                <w:lang w:eastAsia="lt-LT" w:bidi="ar-SA"/>
              </w:rPr>
              <w:t>22,0</w:t>
            </w:r>
          </w:p>
        </w:tc>
      </w:tr>
      <w:tr w:rsidR="0089198E" w:rsidRPr="00DC4A4F" w:rsidTr="007C0185">
        <w:trPr>
          <w:trHeight w:val="234"/>
        </w:trPr>
        <w:tc>
          <w:tcPr>
            <w:tcW w:w="4644" w:type="dxa"/>
            <w:tcBorders>
              <w:top w:val="nil"/>
              <w:left w:val="single" w:sz="4" w:space="0" w:color="auto"/>
              <w:bottom w:val="single" w:sz="4" w:space="0" w:color="auto"/>
              <w:right w:val="single" w:sz="4" w:space="0" w:color="auto"/>
            </w:tcBorders>
            <w:shd w:val="clear" w:color="auto" w:fill="auto"/>
            <w:noWrap/>
            <w:vAlign w:val="bottom"/>
            <w:hideMark/>
          </w:tcPr>
          <w:p w:rsidR="0089198E" w:rsidRPr="00DC4A4F" w:rsidRDefault="0089198E" w:rsidP="0089198E">
            <w:pPr>
              <w:spacing w:after="0"/>
              <w:rPr>
                <w:rFonts w:eastAsia="Times New Roman" w:cs="Times New Roman"/>
                <w:color w:val="000000"/>
                <w:sz w:val="18"/>
                <w:szCs w:val="18"/>
                <w:lang w:eastAsia="lt-LT" w:bidi="ar-SA"/>
              </w:rPr>
            </w:pPr>
            <w:r w:rsidRPr="00DC4A4F">
              <w:rPr>
                <w:rFonts w:eastAsia="Times New Roman" w:cs="Times New Roman"/>
                <w:color w:val="000000"/>
                <w:sz w:val="18"/>
                <w:szCs w:val="18"/>
                <w:lang w:eastAsia="lt-LT" w:bidi="ar-SA"/>
              </w:rPr>
              <w:t>Kita veikla</w:t>
            </w:r>
          </w:p>
        </w:tc>
        <w:tc>
          <w:tcPr>
            <w:tcW w:w="1310" w:type="dxa"/>
            <w:tcBorders>
              <w:top w:val="nil"/>
              <w:left w:val="nil"/>
              <w:bottom w:val="single" w:sz="4" w:space="0" w:color="auto"/>
              <w:right w:val="single" w:sz="4" w:space="0" w:color="auto"/>
            </w:tcBorders>
            <w:shd w:val="clear" w:color="auto" w:fill="auto"/>
            <w:noWrap/>
            <w:vAlign w:val="bottom"/>
            <w:hideMark/>
          </w:tcPr>
          <w:p w:rsidR="0089198E" w:rsidRPr="00DC4A4F" w:rsidRDefault="0089198E" w:rsidP="0089198E">
            <w:pPr>
              <w:spacing w:after="0"/>
              <w:jc w:val="center"/>
              <w:rPr>
                <w:rFonts w:eastAsia="Times New Roman" w:cs="Times New Roman"/>
                <w:bCs/>
                <w:color w:val="000000"/>
                <w:sz w:val="18"/>
                <w:szCs w:val="18"/>
                <w:lang w:eastAsia="lt-LT" w:bidi="ar-SA"/>
              </w:rPr>
            </w:pPr>
            <w:r w:rsidRPr="00DC4A4F">
              <w:rPr>
                <w:rFonts w:eastAsia="Times New Roman" w:cs="Times New Roman"/>
                <w:bCs/>
                <w:color w:val="000000"/>
                <w:sz w:val="18"/>
                <w:szCs w:val="18"/>
                <w:lang w:eastAsia="lt-LT" w:bidi="ar-SA"/>
              </w:rPr>
              <w:t>47,17</w:t>
            </w:r>
          </w:p>
        </w:tc>
        <w:tc>
          <w:tcPr>
            <w:tcW w:w="1276" w:type="dxa"/>
            <w:tcBorders>
              <w:top w:val="nil"/>
              <w:left w:val="nil"/>
              <w:bottom w:val="single" w:sz="4" w:space="0" w:color="auto"/>
              <w:right w:val="single" w:sz="4" w:space="0" w:color="auto"/>
            </w:tcBorders>
            <w:shd w:val="clear" w:color="auto" w:fill="auto"/>
            <w:noWrap/>
            <w:vAlign w:val="bottom"/>
            <w:hideMark/>
          </w:tcPr>
          <w:p w:rsidR="0089198E" w:rsidRPr="00DC4A4F" w:rsidRDefault="0089198E" w:rsidP="0089198E">
            <w:pPr>
              <w:spacing w:after="0"/>
              <w:jc w:val="center"/>
              <w:rPr>
                <w:rFonts w:eastAsia="Times New Roman" w:cs="Times New Roman"/>
                <w:bCs/>
                <w:color w:val="000000"/>
                <w:sz w:val="18"/>
                <w:szCs w:val="18"/>
                <w:lang w:eastAsia="lt-LT" w:bidi="ar-SA"/>
              </w:rPr>
            </w:pPr>
            <w:r w:rsidRPr="00DC4A4F">
              <w:rPr>
                <w:rFonts w:eastAsia="Times New Roman" w:cs="Times New Roman"/>
                <w:bCs/>
                <w:color w:val="000000"/>
                <w:sz w:val="18"/>
                <w:szCs w:val="18"/>
                <w:lang w:eastAsia="lt-LT" w:bidi="ar-SA"/>
              </w:rPr>
              <w:t>30,63</w:t>
            </w:r>
          </w:p>
        </w:tc>
        <w:tc>
          <w:tcPr>
            <w:tcW w:w="1134" w:type="dxa"/>
            <w:tcBorders>
              <w:top w:val="nil"/>
              <w:left w:val="nil"/>
              <w:bottom w:val="single" w:sz="4" w:space="0" w:color="auto"/>
              <w:right w:val="single" w:sz="4" w:space="0" w:color="auto"/>
            </w:tcBorders>
            <w:shd w:val="clear" w:color="auto" w:fill="auto"/>
            <w:noWrap/>
            <w:vAlign w:val="bottom"/>
            <w:hideMark/>
          </w:tcPr>
          <w:p w:rsidR="0089198E" w:rsidRPr="00DC4A4F" w:rsidRDefault="0089198E" w:rsidP="0089198E">
            <w:pPr>
              <w:spacing w:after="0"/>
              <w:jc w:val="center"/>
              <w:rPr>
                <w:rFonts w:eastAsia="Times New Roman" w:cs="Times New Roman"/>
                <w:bCs/>
                <w:color w:val="000000"/>
                <w:sz w:val="18"/>
                <w:szCs w:val="18"/>
                <w:lang w:eastAsia="lt-LT" w:bidi="ar-SA"/>
              </w:rPr>
            </w:pPr>
            <w:r w:rsidRPr="00DC4A4F">
              <w:rPr>
                <w:rFonts w:eastAsia="Times New Roman" w:cs="Times New Roman"/>
                <w:bCs/>
                <w:color w:val="000000"/>
                <w:sz w:val="18"/>
                <w:szCs w:val="18"/>
                <w:lang w:eastAsia="lt-LT" w:bidi="ar-SA"/>
              </w:rPr>
              <w:t>16,54</w:t>
            </w:r>
          </w:p>
        </w:tc>
        <w:tc>
          <w:tcPr>
            <w:tcW w:w="1040" w:type="dxa"/>
            <w:tcBorders>
              <w:top w:val="nil"/>
              <w:left w:val="nil"/>
              <w:bottom w:val="single" w:sz="4" w:space="0" w:color="auto"/>
              <w:right w:val="single" w:sz="4" w:space="0" w:color="auto"/>
            </w:tcBorders>
            <w:shd w:val="clear" w:color="auto" w:fill="auto"/>
            <w:noWrap/>
            <w:vAlign w:val="bottom"/>
            <w:hideMark/>
          </w:tcPr>
          <w:p w:rsidR="0089198E" w:rsidRPr="00DC4A4F" w:rsidRDefault="0089198E" w:rsidP="0089198E">
            <w:pPr>
              <w:spacing w:after="0"/>
              <w:jc w:val="center"/>
              <w:rPr>
                <w:rFonts w:eastAsia="Times New Roman" w:cs="Times New Roman"/>
                <w:bCs/>
                <w:color w:val="000000"/>
                <w:sz w:val="18"/>
                <w:szCs w:val="18"/>
                <w:lang w:eastAsia="lt-LT" w:bidi="ar-SA"/>
              </w:rPr>
            </w:pPr>
            <w:r w:rsidRPr="00DC4A4F">
              <w:rPr>
                <w:rFonts w:eastAsia="Times New Roman" w:cs="Times New Roman"/>
                <w:bCs/>
                <w:color w:val="000000"/>
                <w:sz w:val="18"/>
                <w:szCs w:val="18"/>
                <w:lang w:eastAsia="lt-LT" w:bidi="ar-SA"/>
              </w:rPr>
              <w:t>54,0</w:t>
            </w:r>
          </w:p>
        </w:tc>
      </w:tr>
      <w:tr w:rsidR="0089198E" w:rsidRPr="00DC4A4F" w:rsidTr="007C0185">
        <w:trPr>
          <w:trHeight w:val="234"/>
        </w:trPr>
        <w:tc>
          <w:tcPr>
            <w:tcW w:w="4644" w:type="dxa"/>
            <w:tcBorders>
              <w:top w:val="nil"/>
              <w:left w:val="single" w:sz="4" w:space="0" w:color="auto"/>
              <w:bottom w:val="single" w:sz="4" w:space="0" w:color="auto"/>
              <w:right w:val="single" w:sz="4" w:space="0" w:color="auto"/>
            </w:tcBorders>
            <w:shd w:val="clear" w:color="auto" w:fill="auto"/>
            <w:noWrap/>
            <w:vAlign w:val="bottom"/>
            <w:hideMark/>
          </w:tcPr>
          <w:p w:rsidR="0089198E" w:rsidRPr="00DC4A4F" w:rsidRDefault="0089198E" w:rsidP="0089198E">
            <w:pPr>
              <w:spacing w:after="0"/>
              <w:rPr>
                <w:rFonts w:eastAsia="Times New Roman" w:cs="Times New Roman"/>
                <w:color w:val="000000"/>
                <w:sz w:val="18"/>
                <w:szCs w:val="18"/>
                <w:lang w:eastAsia="lt-LT" w:bidi="ar-SA"/>
              </w:rPr>
            </w:pPr>
            <w:r w:rsidRPr="00DC4A4F">
              <w:rPr>
                <w:rFonts w:eastAsia="Times New Roman" w:cs="Times New Roman"/>
                <w:color w:val="000000"/>
                <w:sz w:val="18"/>
                <w:szCs w:val="18"/>
                <w:lang w:eastAsia="lt-LT" w:bidi="ar-SA"/>
              </w:rPr>
              <w:t>Finansinė investicinė  veikla</w:t>
            </w:r>
          </w:p>
        </w:tc>
        <w:tc>
          <w:tcPr>
            <w:tcW w:w="1310" w:type="dxa"/>
            <w:tcBorders>
              <w:top w:val="nil"/>
              <w:left w:val="nil"/>
              <w:bottom w:val="single" w:sz="4" w:space="0" w:color="auto"/>
              <w:right w:val="single" w:sz="4" w:space="0" w:color="auto"/>
            </w:tcBorders>
            <w:shd w:val="clear" w:color="auto" w:fill="auto"/>
            <w:noWrap/>
            <w:vAlign w:val="bottom"/>
            <w:hideMark/>
          </w:tcPr>
          <w:p w:rsidR="0089198E" w:rsidRPr="00DC4A4F" w:rsidRDefault="0089198E" w:rsidP="0089198E">
            <w:pPr>
              <w:spacing w:after="0"/>
              <w:jc w:val="center"/>
              <w:rPr>
                <w:rFonts w:eastAsia="Times New Roman" w:cs="Times New Roman"/>
                <w:bCs/>
                <w:color w:val="000000"/>
                <w:sz w:val="18"/>
                <w:szCs w:val="18"/>
                <w:lang w:eastAsia="lt-LT" w:bidi="ar-SA"/>
              </w:rPr>
            </w:pPr>
            <w:r w:rsidRPr="00DC4A4F">
              <w:rPr>
                <w:rFonts w:eastAsia="Times New Roman" w:cs="Times New Roman"/>
                <w:bCs/>
                <w:color w:val="000000"/>
                <w:sz w:val="18"/>
                <w:szCs w:val="18"/>
                <w:lang w:eastAsia="lt-LT" w:bidi="ar-SA"/>
              </w:rPr>
              <w:t>42,48</w:t>
            </w:r>
          </w:p>
        </w:tc>
        <w:tc>
          <w:tcPr>
            <w:tcW w:w="1276" w:type="dxa"/>
            <w:tcBorders>
              <w:top w:val="nil"/>
              <w:left w:val="nil"/>
              <w:bottom w:val="single" w:sz="4" w:space="0" w:color="auto"/>
              <w:right w:val="single" w:sz="4" w:space="0" w:color="auto"/>
            </w:tcBorders>
            <w:shd w:val="clear" w:color="auto" w:fill="auto"/>
            <w:noWrap/>
            <w:vAlign w:val="bottom"/>
            <w:hideMark/>
          </w:tcPr>
          <w:p w:rsidR="0089198E" w:rsidRPr="00DC4A4F" w:rsidRDefault="0089198E" w:rsidP="0089198E">
            <w:pPr>
              <w:spacing w:after="0"/>
              <w:jc w:val="center"/>
              <w:rPr>
                <w:rFonts w:eastAsia="Times New Roman" w:cs="Times New Roman"/>
                <w:bCs/>
                <w:color w:val="000000"/>
                <w:sz w:val="18"/>
                <w:szCs w:val="18"/>
                <w:lang w:eastAsia="lt-LT" w:bidi="ar-SA"/>
              </w:rPr>
            </w:pPr>
            <w:r w:rsidRPr="00DC4A4F">
              <w:rPr>
                <w:rFonts w:eastAsia="Times New Roman" w:cs="Times New Roman"/>
                <w:bCs/>
                <w:color w:val="000000"/>
                <w:sz w:val="18"/>
                <w:szCs w:val="18"/>
                <w:lang w:eastAsia="lt-LT" w:bidi="ar-SA"/>
              </w:rPr>
              <w:t>59,77</w:t>
            </w:r>
          </w:p>
        </w:tc>
        <w:tc>
          <w:tcPr>
            <w:tcW w:w="1134" w:type="dxa"/>
            <w:tcBorders>
              <w:top w:val="nil"/>
              <w:left w:val="nil"/>
              <w:bottom w:val="single" w:sz="4" w:space="0" w:color="auto"/>
              <w:right w:val="single" w:sz="4" w:space="0" w:color="auto"/>
            </w:tcBorders>
            <w:shd w:val="clear" w:color="auto" w:fill="auto"/>
            <w:noWrap/>
            <w:vAlign w:val="bottom"/>
            <w:hideMark/>
          </w:tcPr>
          <w:p w:rsidR="0089198E" w:rsidRPr="00DC4A4F" w:rsidRDefault="0089198E" w:rsidP="0089198E">
            <w:pPr>
              <w:spacing w:after="0"/>
              <w:jc w:val="center"/>
              <w:rPr>
                <w:rFonts w:eastAsia="Times New Roman" w:cs="Times New Roman"/>
                <w:bCs/>
                <w:color w:val="000000"/>
                <w:sz w:val="18"/>
                <w:szCs w:val="18"/>
                <w:lang w:eastAsia="lt-LT" w:bidi="ar-SA"/>
              </w:rPr>
            </w:pPr>
            <w:r w:rsidRPr="00DC4A4F">
              <w:rPr>
                <w:rFonts w:eastAsia="Times New Roman" w:cs="Times New Roman"/>
                <w:bCs/>
                <w:color w:val="000000"/>
                <w:sz w:val="18"/>
                <w:szCs w:val="18"/>
                <w:lang w:eastAsia="lt-LT" w:bidi="ar-SA"/>
              </w:rPr>
              <w:t>-17,29</w:t>
            </w:r>
          </w:p>
        </w:tc>
        <w:tc>
          <w:tcPr>
            <w:tcW w:w="1040" w:type="dxa"/>
            <w:tcBorders>
              <w:top w:val="nil"/>
              <w:left w:val="nil"/>
              <w:bottom w:val="single" w:sz="4" w:space="0" w:color="auto"/>
              <w:right w:val="single" w:sz="4" w:space="0" w:color="auto"/>
            </w:tcBorders>
            <w:shd w:val="clear" w:color="auto" w:fill="auto"/>
            <w:noWrap/>
            <w:vAlign w:val="bottom"/>
            <w:hideMark/>
          </w:tcPr>
          <w:p w:rsidR="0089198E" w:rsidRPr="00DC4A4F" w:rsidRDefault="0089198E" w:rsidP="0089198E">
            <w:pPr>
              <w:spacing w:after="0"/>
              <w:jc w:val="center"/>
              <w:rPr>
                <w:rFonts w:eastAsia="Times New Roman" w:cs="Times New Roman"/>
                <w:bCs/>
                <w:color w:val="000000"/>
                <w:sz w:val="18"/>
                <w:szCs w:val="18"/>
                <w:lang w:eastAsia="lt-LT" w:bidi="ar-SA"/>
              </w:rPr>
            </w:pPr>
            <w:r w:rsidRPr="00DC4A4F">
              <w:rPr>
                <w:rFonts w:eastAsia="Times New Roman" w:cs="Times New Roman"/>
                <w:bCs/>
                <w:color w:val="000000"/>
                <w:sz w:val="18"/>
                <w:szCs w:val="18"/>
                <w:lang w:eastAsia="lt-LT" w:bidi="ar-SA"/>
              </w:rPr>
              <w:t>-28,9</w:t>
            </w:r>
          </w:p>
        </w:tc>
      </w:tr>
      <w:tr w:rsidR="0089198E" w:rsidRPr="00DC4A4F" w:rsidTr="007C0185">
        <w:trPr>
          <w:trHeight w:val="234"/>
        </w:trPr>
        <w:tc>
          <w:tcPr>
            <w:tcW w:w="4644" w:type="dxa"/>
            <w:tcBorders>
              <w:top w:val="nil"/>
              <w:left w:val="single" w:sz="4" w:space="0" w:color="auto"/>
              <w:bottom w:val="single" w:sz="4" w:space="0" w:color="auto"/>
              <w:right w:val="single" w:sz="4" w:space="0" w:color="auto"/>
            </w:tcBorders>
            <w:shd w:val="clear" w:color="auto" w:fill="auto"/>
            <w:noWrap/>
            <w:vAlign w:val="bottom"/>
            <w:hideMark/>
          </w:tcPr>
          <w:p w:rsidR="0089198E" w:rsidRPr="00DC4A4F" w:rsidRDefault="0089198E" w:rsidP="0089198E">
            <w:pPr>
              <w:spacing w:after="0"/>
              <w:rPr>
                <w:rFonts w:eastAsia="Times New Roman" w:cs="Times New Roman"/>
                <w:b/>
                <w:color w:val="000000"/>
                <w:sz w:val="18"/>
                <w:szCs w:val="18"/>
                <w:lang w:eastAsia="lt-LT" w:bidi="ar-SA"/>
              </w:rPr>
            </w:pPr>
            <w:r w:rsidRPr="00DC4A4F">
              <w:rPr>
                <w:rFonts w:eastAsia="Times New Roman" w:cs="Times New Roman"/>
                <w:b/>
                <w:color w:val="000000"/>
                <w:sz w:val="18"/>
                <w:szCs w:val="18"/>
                <w:lang w:eastAsia="lt-LT" w:bidi="ar-SA"/>
              </w:rPr>
              <w:t>Viso</w:t>
            </w:r>
          </w:p>
        </w:tc>
        <w:tc>
          <w:tcPr>
            <w:tcW w:w="1310" w:type="dxa"/>
            <w:tcBorders>
              <w:top w:val="nil"/>
              <w:left w:val="nil"/>
              <w:bottom w:val="single" w:sz="4" w:space="0" w:color="auto"/>
              <w:right w:val="single" w:sz="4" w:space="0" w:color="auto"/>
            </w:tcBorders>
            <w:shd w:val="clear" w:color="auto" w:fill="auto"/>
            <w:noWrap/>
            <w:vAlign w:val="bottom"/>
            <w:hideMark/>
          </w:tcPr>
          <w:p w:rsidR="0089198E" w:rsidRPr="00DC4A4F" w:rsidRDefault="0089198E" w:rsidP="0089198E">
            <w:pPr>
              <w:spacing w:after="0"/>
              <w:jc w:val="center"/>
              <w:rPr>
                <w:rFonts w:eastAsia="Times New Roman" w:cs="Times New Roman"/>
                <w:b/>
                <w:color w:val="000000"/>
                <w:sz w:val="18"/>
                <w:szCs w:val="18"/>
                <w:lang w:eastAsia="lt-LT" w:bidi="ar-SA"/>
              </w:rPr>
            </w:pPr>
            <w:r w:rsidRPr="00DC4A4F">
              <w:rPr>
                <w:rFonts w:eastAsia="Times New Roman" w:cs="Times New Roman"/>
                <w:b/>
                <w:color w:val="000000"/>
                <w:sz w:val="18"/>
                <w:szCs w:val="18"/>
                <w:lang w:eastAsia="lt-LT" w:bidi="ar-SA"/>
              </w:rPr>
              <w:t>5295,47</w:t>
            </w:r>
          </w:p>
        </w:tc>
        <w:tc>
          <w:tcPr>
            <w:tcW w:w="1276" w:type="dxa"/>
            <w:tcBorders>
              <w:top w:val="nil"/>
              <w:left w:val="nil"/>
              <w:bottom w:val="single" w:sz="4" w:space="0" w:color="auto"/>
              <w:right w:val="single" w:sz="4" w:space="0" w:color="auto"/>
            </w:tcBorders>
            <w:shd w:val="clear" w:color="auto" w:fill="auto"/>
            <w:noWrap/>
            <w:vAlign w:val="bottom"/>
            <w:hideMark/>
          </w:tcPr>
          <w:p w:rsidR="0089198E" w:rsidRPr="00DC4A4F" w:rsidRDefault="0089198E" w:rsidP="0089198E">
            <w:pPr>
              <w:spacing w:after="0"/>
              <w:jc w:val="center"/>
              <w:rPr>
                <w:rFonts w:eastAsia="Times New Roman" w:cs="Times New Roman"/>
                <w:b/>
                <w:color w:val="000000"/>
                <w:sz w:val="18"/>
                <w:szCs w:val="18"/>
                <w:lang w:eastAsia="lt-LT" w:bidi="ar-SA"/>
              </w:rPr>
            </w:pPr>
            <w:r w:rsidRPr="00DC4A4F">
              <w:rPr>
                <w:rFonts w:eastAsia="Times New Roman" w:cs="Times New Roman"/>
                <w:b/>
                <w:color w:val="000000"/>
                <w:sz w:val="18"/>
                <w:szCs w:val="18"/>
                <w:lang w:eastAsia="lt-LT" w:bidi="ar-SA"/>
              </w:rPr>
              <w:t>4357,99</w:t>
            </w:r>
          </w:p>
        </w:tc>
        <w:tc>
          <w:tcPr>
            <w:tcW w:w="1134" w:type="dxa"/>
            <w:tcBorders>
              <w:top w:val="nil"/>
              <w:left w:val="nil"/>
              <w:bottom w:val="single" w:sz="4" w:space="0" w:color="auto"/>
              <w:right w:val="single" w:sz="4" w:space="0" w:color="auto"/>
            </w:tcBorders>
            <w:shd w:val="clear" w:color="auto" w:fill="auto"/>
            <w:noWrap/>
            <w:vAlign w:val="bottom"/>
            <w:hideMark/>
          </w:tcPr>
          <w:p w:rsidR="0089198E" w:rsidRPr="00DC4A4F" w:rsidRDefault="0089198E" w:rsidP="0089198E">
            <w:pPr>
              <w:spacing w:after="0"/>
              <w:jc w:val="center"/>
              <w:rPr>
                <w:rFonts w:eastAsia="Times New Roman" w:cs="Times New Roman"/>
                <w:b/>
                <w:color w:val="000000"/>
                <w:sz w:val="18"/>
                <w:szCs w:val="18"/>
                <w:lang w:eastAsia="lt-LT" w:bidi="ar-SA"/>
              </w:rPr>
            </w:pPr>
            <w:r w:rsidRPr="00DC4A4F">
              <w:rPr>
                <w:rFonts w:eastAsia="Times New Roman" w:cs="Times New Roman"/>
                <w:b/>
                <w:color w:val="000000"/>
                <w:sz w:val="18"/>
                <w:szCs w:val="18"/>
                <w:lang w:eastAsia="lt-LT" w:bidi="ar-SA"/>
              </w:rPr>
              <w:t>937,49</w:t>
            </w:r>
          </w:p>
        </w:tc>
        <w:tc>
          <w:tcPr>
            <w:tcW w:w="1040" w:type="dxa"/>
            <w:tcBorders>
              <w:top w:val="nil"/>
              <w:left w:val="nil"/>
              <w:bottom w:val="single" w:sz="4" w:space="0" w:color="auto"/>
              <w:right w:val="single" w:sz="4" w:space="0" w:color="auto"/>
            </w:tcBorders>
            <w:shd w:val="clear" w:color="auto" w:fill="auto"/>
            <w:noWrap/>
            <w:vAlign w:val="bottom"/>
            <w:hideMark/>
          </w:tcPr>
          <w:p w:rsidR="0089198E" w:rsidRPr="00DC4A4F" w:rsidRDefault="0089198E" w:rsidP="0089198E">
            <w:pPr>
              <w:spacing w:after="0"/>
              <w:jc w:val="center"/>
              <w:rPr>
                <w:rFonts w:eastAsia="Times New Roman" w:cs="Times New Roman"/>
                <w:b/>
                <w:bCs/>
                <w:color w:val="000000"/>
                <w:sz w:val="18"/>
                <w:szCs w:val="18"/>
                <w:lang w:eastAsia="lt-LT" w:bidi="ar-SA"/>
              </w:rPr>
            </w:pPr>
            <w:r w:rsidRPr="00DC4A4F">
              <w:rPr>
                <w:rFonts w:eastAsia="Times New Roman" w:cs="Times New Roman"/>
                <w:b/>
                <w:bCs/>
                <w:color w:val="000000"/>
                <w:sz w:val="18"/>
                <w:szCs w:val="18"/>
                <w:lang w:eastAsia="lt-LT" w:bidi="ar-SA"/>
              </w:rPr>
              <w:t>21,5</w:t>
            </w:r>
          </w:p>
        </w:tc>
      </w:tr>
    </w:tbl>
    <w:p w:rsidR="00D45037" w:rsidRPr="007E0741" w:rsidRDefault="00D45037" w:rsidP="00BE0AE1">
      <w:pPr>
        <w:pStyle w:val="Betarp"/>
        <w:jc w:val="both"/>
        <w:rPr>
          <w:rFonts w:cs="Times New Roman"/>
          <w:szCs w:val="24"/>
          <w:highlight w:val="yellow"/>
        </w:rPr>
      </w:pPr>
    </w:p>
    <w:p w:rsidR="00BE0AE1" w:rsidRPr="00B72A06" w:rsidRDefault="00B97B0D" w:rsidP="001375C8">
      <w:pPr>
        <w:pStyle w:val="Betarp"/>
        <w:ind w:firstLine="851"/>
        <w:jc w:val="both"/>
        <w:rPr>
          <w:rFonts w:cs="Times New Roman"/>
          <w:szCs w:val="24"/>
        </w:rPr>
      </w:pPr>
      <w:r w:rsidRPr="00B72A06">
        <w:rPr>
          <w:rFonts w:cs="Times New Roman"/>
          <w:szCs w:val="24"/>
        </w:rPr>
        <w:t xml:space="preserve">Didžiausią patiriamų sąnaudų dalį sudaro </w:t>
      </w:r>
      <w:r w:rsidRPr="00B72A06">
        <w:rPr>
          <w:rFonts w:cs="Times New Roman"/>
          <w:i/>
          <w:szCs w:val="24"/>
        </w:rPr>
        <w:t>pagrindinės veiklo</w:t>
      </w:r>
      <w:r w:rsidRPr="00B72A06">
        <w:rPr>
          <w:rFonts w:cs="Times New Roman"/>
          <w:szCs w:val="24"/>
        </w:rPr>
        <w:t>s sąnaudos</w:t>
      </w:r>
      <w:r w:rsidR="00A65C45" w:rsidRPr="00B72A06">
        <w:rPr>
          <w:rFonts w:cs="Times New Roman"/>
          <w:szCs w:val="24"/>
        </w:rPr>
        <w:t xml:space="preserve"> (</w:t>
      </w:r>
      <w:r w:rsidR="00BE0AE1" w:rsidRPr="00B72A06">
        <w:rPr>
          <w:rFonts w:cs="Times New Roman"/>
          <w:szCs w:val="24"/>
        </w:rPr>
        <w:t>520</w:t>
      </w:r>
      <w:r w:rsidR="0089198E">
        <w:rPr>
          <w:rFonts w:cs="Times New Roman"/>
          <w:szCs w:val="24"/>
        </w:rPr>
        <w:t>5</w:t>
      </w:r>
      <w:r w:rsidR="00BE0AE1" w:rsidRPr="00B72A06">
        <w:rPr>
          <w:rFonts w:cs="Times New Roman"/>
          <w:szCs w:val="24"/>
        </w:rPr>
        <w:t>,</w:t>
      </w:r>
      <w:r w:rsidR="0089198E">
        <w:rPr>
          <w:rFonts w:cs="Times New Roman"/>
          <w:szCs w:val="24"/>
        </w:rPr>
        <w:t>82</w:t>
      </w:r>
      <w:r w:rsidR="00A65C45" w:rsidRPr="00B72A06">
        <w:rPr>
          <w:rFonts w:cs="Times New Roman"/>
          <w:szCs w:val="24"/>
        </w:rPr>
        <w:t xml:space="preserve"> tūkst. Eur</w:t>
      </w:r>
      <w:r w:rsidR="00106D29" w:rsidRPr="00B72A06">
        <w:rPr>
          <w:rFonts w:cs="Times New Roman"/>
          <w:szCs w:val="24"/>
        </w:rPr>
        <w:t>)</w:t>
      </w:r>
      <w:r w:rsidR="00B47F41" w:rsidRPr="00B72A06">
        <w:rPr>
          <w:rFonts w:cs="Times New Roman"/>
          <w:szCs w:val="24"/>
        </w:rPr>
        <w:t>. Lyginant su 20</w:t>
      </w:r>
      <w:r w:rsidR="00546673" w:rsidRPr="00B72A06">
        <w:rPr>
          <w:rFonts w:cs="Times New Roman"/>
          <w:szCs w:val="24"/>
        </w:rPr>
        <w:t>2</w:t>
      </w:r>
      <w:r w:rsidR="0089198E">
        <w:rPr>
          <w:rFonts w:cs="Times New Roman"/>
          <w:szCs w:val="24"/>
        </w:rPr>
        <w:t>1</w:t>
      </w:r>
      <w:r w:rsidR="000A32FE" w:rsidRPr="00B72A06">
        <w:rPr>
          <w:rFonts w:cs="Times New Roman"/>
          <w:szCs w:val="24"/>
        </w:rPr>
        <w:t xml:space="preserve"> </w:t>
      </w:r>
      <w:r w:rsidR="00B47F41" w:rsidRPr="00B72A06">
        <w:rPr>
          <w:rFonts w:cs="Times New Roman"/>
          <w:szCs w:val="24"/>
        </w:rPr>
        <w:t xml:space="preserve">m. jos padidėjo </w:t>
      </w:r>
      <w:r w:rsidR="00BE0AE1" w:rsidRPr="00B72A06">
        <w:rPr>
          <w:rFonts w:cs="Times New Roman"/>
          <w:szCs w:val="24"/>
        </w:rPr>
        <w:t>938,</w:t>
      </w:r>
      <w:r w:rsidR="0089198E">
        <w:rPr>
          <w:rFonts w:cs="Times New Roman"/>
          <w:szCs w:val="24"/>
        </w:rPr>
        <w:t>23</w:t>
      </w:r>
      <w:r w:rsidR="00B47F41" w:rsidRPr="00B72A06">
        <w:rPr>
          <w:rFonts w:cs="Times New Roman"/>
          <w:szCs w:val="24"/>
        </w:rPr>
        <w:t xml:space="preserve"> tūkst. Eur</w:t>
      </w:r>
      <w:r w:rsidR="00BE0AE1" w:rsidRPr="00B72A06">
        <w:rPr>
          <w:rFonts w:cs="Times New Roman"/>
          <w:szCs w:val="24"/>
        </w:rPr>
        <w:t>. Pagrindinė padidėjusių sąnaudų priežastis išaugusios energetikos kainos</w:t>
      </w:r>
      <w:r w:rsidR="00B70248" w:rsidRPr="00B72A06">
        <w:rPr>
          <w:rFonts w:cs="Times New Roman"/>
          <w:szCs w:val="24"/>
        </w:rPr>
        <w:t xml:space="preserve">. </w:t>
      </w:r>
      <w:r w:rsidR="00BE0AE1" w:rsidRPr="00B72A06">
        <w:rPr>
          <w:rFonts w:cs="Times New Roman"/>
          <w:szCs w:val="24"/>
        </w:rPr>
        <w:t>Mokestis už elektros energiją padidėjo</w:t>
      </w:r>
      <w:r w:rsidR="00B70248" w:rsidRPr="00B72A06">
        <w:rPr>
          <w:rFonts w:cs="Times New Roman"/>
          <w:szCs w:val="24"/>
        </w:rPr>
        <w:t xml:space="preserve"> </w:t>
      </w:r>
      <w:r w:rsidR="00BE0AE1" w:rsidRPr="00B72A06">
        <w:rPr>
          <w:rFonts w:cs="Times New Roman"/>
          <w:szCs w:val="24"/>
        </w:rPr>
        <w:t>690,6 tūkst.</w:t>
      </w:r>
      <w:r w:rsidR="00B70248" w:rsidRPr="00B72A06">
        <w:rPr>
          <w:rFonts w:cs="Times New Roman"/>
          <w:szCs w:val="24"/>
        </w:rPr>
        <w:t xml:space="preserve"> </w:t>
      </w:r>
      <w:r w:rsidR="00BE0AE1" w:rsidRPr="00B72A06">
        <w:rPr>
          <w:rFonts w:cs="Times New Roman"/>
          <w:szCs w:val="24"/>
        </w:rPr>
        <w:t>Eur</w:t>
      </w:r>
      <w:r w:rsidR="00B70248" w:rsidRPr="00B72A06">
        <w:rPr>
          <w:rFonts w:cs="Times New Roman"/>
          <w:szCs w:val="24"/>
        </w:rPr>
        <w:t>, šildymo sąnaudos</w:t>
      </w:r>
      <w:r w:rsidR="00D03DC4" w:rsidRPr="00B72A06">
        <w:rPr>
          <w:rFonts w:cs="Times New Roman"/>
          <w:szCs w:val="24"/>
        </w:rPr>
        <w:t xml:space="preserve"> –</w:t>
      </w:r>
      <w:r w:rsidR="00B70248" w:rsidRPr="00B72A06">
        <w:rPr>
          <w:rFonts w:cs="Times New Roman"/>
          <w:szCs w:val="24"/>
        </w:rPr>
        <w:t>18,25 tūkst</w:t>
      </w:r>
      <w:r w:rsidR="00DD6C99">
        <w:rPr>
          <w:rFonts w:cs="Times New Roman"/>
          <w:szCs w:val="24"/>
        </w:rPr>
        <w:t>.</w:t>
      </w:r>
      <w:r w:rsidR="00175001">
        <w:rPr>
          <w:rFonts w:cs="Times New Roman"/>
          <w:szCs w:val="24"/>
        </w:rPr>
        <w:t xml:space="preserve"> Eur,</w:t>
      </w:r>
      <w:r w:rsidR="00B70248" w:rsidRPr="00B72A06">
        <w:rPr>
          <w:rFonts w:cs="Times New Roman"/>
          <w:szCs w:val="24"/>
        </w:rPr>
        <w:t xml:space="preserve"> degalų transporto priemonėms ir technologinio kuro</w:t>
      </w:r>
      <w:r w:rsidR="0089198E">
        <w:rPr>
          <w:rFonts w:cs="Times New Roman"/>
          <w:szCs w:val="24"/>
        </w:rPr>
        <w:t xml:space="preserve"> </w:t>
      </w:r>
      <w:r w:rsidR="00B70248" w:rsidRPr="00B72A06">
        <w:rPr>
          <w:rFonts w:cs="Times New Roman"/>
          <w:szCs w:val="24"/>
        </w:rPr>
        <w:t>(gamtinės dujos)</w:t>
      </w:r>
      <w:r w:rsidR="0089198E">
        <w:rPr>
          <w:rFonts w:cs="Times New Roman"/>
          <w:szCs w:val="24"/>
        </w:rPr>
        <w:t xml:space="preserve"> </w:t>
      </w:r>
      <w:r w:rsidR="005A53F6">
        <w:rPr>
          <w:rFonts w:cs="Times New Roman"/>
          <w:szCs w:val="24"/>
        </w:rPr>
        <w:t>–</w:t>
      </w:r>
      <w:r w:rsidR="00B70248" w:rsidRPr="00B72A06">
        <w:rPr>
          <w:rFonts w:cs="Times New Roman"/>
          <w:szCs w:val="24"/>
        </w:rPr>
        <w:t>95,5 tūkst</w:t>
      </w:r>
      <w:r w:rsidR="00DD6C99">
        <w:rPr>
          <w:rFonts w:cs="Times New Roman"/>
          <w:szCs w:val="24"/>
        </w:rPr>
        <w:t>.</w:t>
      </w:r>
      <w:r w:rsidR="00B70248" w:rsidRPr="00B72A06">
        <w:rPr>
          <w:rFonts w:cs="Times New Roman"/>
          <w:szCs w:val="24"/>
        </w:rPr>
        <w:t xml:space="preserve"> Eur. Eksploatacinių, technologinių medžiagų </w:t>
      </w:r>
      <w:r w:rsidR="00D03DC4" w:rsidRPr="00B72A06">
        <w:rPr>
          <w:rFonts w:cs="Times New Roman"/>
          <w:szCs w:val="24"/>
        </w:rPr>
        <w:t xml:space="preserve">sąnaudos padidėjo – </w:t>
      </w:r>
      <w:r w:rsidR="00B70248" w:rsidRPr="00B72A06">
        <w:rPr>
          <w:rFonts w:cs="Times New Roman"/>
          <w:szCs w:val="24"/>
        </w:rPr>
        <w:t>37,2 tūkst</w:t>
      </w:r>
      <w:r w:rsidR="00D03DC4" w:rsidRPr="00B72A06">
        <w:rPr>
          <w:rFonts w:cs="Times New Roman"/>
          <w:szCs w:val="24"/>
        </w:rPr>
        <w:t xml:space="preserve">. </w:t>
      </w:r>
      <w:r w:rsidR="00B70248" w:rsidRPr="00B72A06">
        <w:rPr>
          <w:rFonts w:cs="Times New Roman"/>
          <w:szCs w:val="24"/>
        </w:rPr>
        <w:t>Eur</w:t>
      </w:r>
      <w:r w:rsidR="00D03DC4" w:rsidRPr="00B72A06">
        <w:rPr>
          <w:rFonts w:cs="Times New Roman"/>
          <w:szCs w:val="24"/>
        </w:rPr>
        <w:t>, ilgalaikio turto nusidėvėjimo – 35,6 tūkst. Eur, remonto ir kitų paslaugų sąnaudos – 27,9 tūkst. Eur, darbo užmokesčio sąnaudos – 82,1 tūkst. Eur, mokesčių sąnaudos</w:t>
      </w:r>
      <w:r w:rsidR="00DD6C99">
        <w:rPr>
          <w:rFonts w:cs="Times New Roman"/>
          <w:szCs w:val="24"/>
        </w:rPr>
        <w:t xml:space="preserve"> </w:t>
      </w:r>
      <w:r w:rsidR="00B72A06" w:rsidRPr="00B72A06">
        <w:rPr>
          <w:rFonts w:cs="Times New Roman"/>
          <w:szCs w:val="24"/>
          <w:lang w:val="en-US"/>
        </w:rPr>
        <w:t>–</w:t>
      </w:r>
      <w:r w:rsidR="00D03DC4" w:rsidRPr="00B72A06">
        <w:rPr>
          <w:rFonts w:cs="Times New Roman"/>
          <w:szCs w:val="24"/>
        </w:rPr>
        <w:t xml:space="preserve"> 56,58 tūkst. E</w:t>
      </w:r>
      <w:r w:rsidR="00B72A06" w:rsidRPr="00B72A06">
        <w:rPr>
          <w:rFonts w:cs="Times New Roman"/>
          <w:szCs w:val="24"/>
        </w:rPr>
        <w:t>ur.</w:t>
      </w:r>
      <w:r w:rsidR="00B449C6">
        <w:rPr>
          <w:rStyle w:val="Puslapioinaosnuoroda"/>
          <w:rFonts w:cs="Times New Roman"/>
          <w:szCs w:val="24"/>
        </w:rPr>
        <w:footnoteReference w:id="5"/>
      </w:r>
      <w:r w:rsidR="00B72A06" w:rsidRPr="00B72A06">
        <w:rPr>
          <w:rFonts w:cs="Times New Roman"/>
          <w:szCs w:val="24"/>
        </w:rPr>
        <w:t xml:space="preserve"> 2022 m. mažėjo atidėjinių ir beviltiškų skolų nurašymo sąnaudos</w:t>
      </w:r>
      <w:r w:rsidR="007C0185">
        <w:rPr>
          <w:rFonts w:cs="Times New Roman"/>
          <w:szCs w:val="24"/>
        </w:rPr>
        <w:t>.</w:t>
      </w:r>
    </w:p>
    <w:p w:rsidR="008F768D" w:rsidRPr="00917A0F" w:rsidRDefault="000A32FE" w:rsidP="00D45037">
      <w:pPr>
        <w:pStyle w:val="Betarp"/>
        <w:ind w:firstLine="851"/>
        <w:jc w:val="both"/>
        <w:rPr>
          <w:rFonts w:cs="Times New Roman"/>
          <w:szCs w:val="24"/>
        </w:rPr>
      </w:pPr>
      <w:r w:rsidRPr="00917A0F">
        <w:rPr>
          <w:rFonts w:cs="Times New Roman"/>
          <w:i/>
          <w:szCs w:val="24"/>
        </w:rPr>
        <w:t>Kitos veiklos sąnaudos</w:t>
      </w:r>
      <w:r w:rsidRPr="00917A0F">
        <w:rPr>
          <w:rFonts w:cs="Times New Roman"/>
          <w:szCs w:val="24"/>
        </w:rPr>
        <w:t xml:space="preserve"> lyginant su 20</w:t>
      </w:r>
      <w:r w:rsidR="006D2F3E" w:rsidRPr="00917A0F">
        <w:rPr>
          <w:rFonts w:cs="Times New Roman"/>
          <w:szCs w:val="24"/>
        </w:rPr>
        <w:t>2</w:t>
      </w:r>
      <w:r w:rsidR="00B72A06" w:rsidRPr="00917A0F">
        <w:rPr>
          <w:rFonts w:cs="Times New Roman"/>
          <w:szCs w:val="24"/>
        </w:rPr>
        <w:t>1</w:t>
      </w:r>
      <w:r w:rsidR="008F768D" w:rsidRPr="00917A0F">
        <w:rPr>
          <w:rFonts w:cs="Times New Roman"/>
          <w:szCs w:val="24"/>
        </w:rPr>
        <w:t xml:space="preserve"> m.</w:t>
      </w:r>
      <w:r w:rsidRPr="00917A0F">
        <w:rPr>
          <w:rFonts w:cs="Times New Roman"/>
          <w:szCs w:val="24"/>
        </w:rPr>
        <w:t xml:space="preserve"> </w:t>
      </w:r>
      <w:r w:rsidR="00B72A06" w:rsidRPr="00917A0F">
        <w:rPr>
          <w:rFonts w:cs="Times New Roman"/>
          <w:szCs w:val="24"/>
        </w:rPr>
        <w:t>padidėjo</w:t>
      </w:r>
      <w:r w:rsidR="004A09ED" w:rsidRPr="00917A0F">
        <w:rPr>
          <w:rFonts w:cs="Times New Roman"/>
          <w:szCs w:val="24"/>
        </w:rPr>
        <w:t xml:space="preserve"> </w:t>
      </w:r>
      <w:r w:rsidR="008F455C" w:rsidRPr="00917A0F">
        <w:rPr>
          <w:rFonts w:cs="Times New Roman"/>
          <w:szCs w:val="24"/>
        </w:rPr>
        <w:t>16,54</w:t>
      </w:r>
      <w:r w:rsidR="004A09ED" w:rsidRPr="00917A0F">
        <w:rPr>
          <w:rFonts w:cs="Times New Roman"/>
          <w:szCs w:val="24"/>
        </w:rPr>
        <w:t xml:space="preserve"> </w:t>
      </w:r>
      <w:r w:rsidRPr="00917A0F">
        <w:rPr>
          <w:rFonts w:cs="Times New Roman"/>
          <w:szCs w:val="24"/>
        </w:rPr>
        <w:t>tūkst.</w:t>
      </w:r>
      <w:r w:rsidR="007D3BA9" w:rsidRPr="00917A0F">
        <w:rPr>
          <w:rFonts w:cs="Times New Roman"/>
          <w:szCs w:val="24"/>
        </w:rPr>
        <w:t xml:space="preserve"> </w:t>
      </w:r>
      <w:r w:rsidRPr="00917A0F">
        <w:rPr>
          <w:rFonts w:cs="Times New Roman"/>
          <w:szCs w:val="24"/>
        </w:rPr>
        <w:t xml:space="preserve">Eur. </w:t>
      </w:r>
      <w:r w:rsidR="00C517E8" w:rsidRPr="00917A0F">
        <w:rPr>
          <w:rFonts w:cs="Times New Roman"/>
          <w:szCs w:val="24"/>
        </w:rPr>
        <w:t>20</w:t>
      </w:r>
      <w:r w:rsidR="00725ED8" w:rsidRPr="00917A0F">
        <w:rPr>
          <w:rFonts w:cs="Times New Roman"/>
          <w:szCs w:val="24"/>
        </w:rPr>
        <w:t>2</w:t>
      </w:r>
      <w:r w:rsidR="00BA384D" w:rsidRPr="00917A0F">
        <w:rPr>
          <w:rFonts w:cs="Times New Roman"/>
          <w:szCs w:val="24"/>
        </w:rPr>
        <w:t>1</w:t>
      </w:r>
      <w:r w:rsidR="00D2575B" w:rsidRPr="00917A0F">
        <w:rPr>
          <w:rFonts w:cs="Times New Roman"/>
          <w:szCs w:val="24"/>
        </w:rPr>
        <w:t xml:space="preserve"> </w:t>
      </w:r>
      <w:r w:rsidR="00C517E8" w:rsidRPr="00917A0F">
        <w:rPr>
          <w:rFonts w:cs="Times New Roman"/>
          <w:szCs w:val="24"/>
        </w:rPr>
        <w:t xml:space="preserve">m. </w:t>
      </w:r>
      <w:r w:rsidR="00DD6C99">
        <w:rPr>
          <w:rFonts w:cs="Times New Roman"/>
          <w:szCs w:val="24"/>
        </w:rPr>
        <w:t>Bendrov</w:t>
      </w:r>
      <w:r w:rsidR="00725ED8" w:rsidRPr="00917A0F">
        <w:rPr>
          <w:rFonts w:cs="Times New Roman"/>
          <w:szCs w:val="24"/>
        </w:rPr>
        <w:t xml:space="preserve">ė </w:t>
      </w:r>
      <w:r w:rsidR="00BA384D" w:rsidRPr="00917A0F">
        <w:rPr>
          <w:rFonts w:cs="Times New Roman"/>
          <w:szCs w:val="24"/>
        </w:rPr>
        <w:t>mažiau</w:t>
      </w:r>
      <w:r w:rsidR="00725ED8" w:rsidRPr="00917A0F">
        <w:rPr>
          <w:rFonts w:cs="Times New Roman"/>
          <w:szCs w:val="24"/>
        </w:rPr>
        <w:t xml:space="preserve"> atliko užsakomųjų statybos darbų</w:t>
      </w:r>
      <w:r w:rsidR="00BA384D" w:rsidRPr="00917A0F">
        <w:rPr>
          <w:rFonts w:cs="Times New Roman"/>
          <w:szCs w:val="24"/>
        </w:rPr>
        <w:t xml:space="preserve"> ir kitų paslaugų</w:t>
      </w:r>
      <w:r w:rsidR="00A53033" w:rsidRPr="00917A0F">
        <w:rPr>
          <w:rFonts w:cs="Times New Roman"/>
          <w:szCs w:val="24"/>
        </w:rPr>
        <w:t xml:space="preserve"> (transporto nuomos, nuotekų tvarkymo padalinio atliekamų paslaugų).</w:t>
      </w:r>
    </w:p>
    <w:p w:rsidR="000C107C" w:rsidRPr="00917A0F" w:rsidRDefault="000C107C" w:rsidP="00D45037">
      <w:pPr>
        <w:widowControl w:val="0"/>
        <w:spacing w:after="120" w:line="276" w:lineRule="auto"/>
        <w:ind w:firstLine="851"/>
        <w:contextualSpacing/>
        <w:jc w:val="both"/>
        <w:rPr>
          <w:rFonts w:cs="Times New Roman"/>
          <w:szCs w:val="24"/>
        </w:rPr>
      </w:pPr>
      <w:r w:rsidRPr="00917A0F">
        <w:rPr>
          <w:rFonts w:cs="Times New Roman"/>
          <w:i/>
          <w:szCs w:val="24"/>
        </w:rPr>
        <w:t>Finansinės – investicinės veiklos</w:t>
      </w:r>
      <w:r w:rsidRPr="00917A0F">
        <w:rPr>
          <w:rFonts w:cs="Times New Roman"/>
          <w:szCs w:val="24"/>
        </w:rPr>
        <w:t xml:space="preserve"> sąnaudos lyginant su 20</w:t>
      </w:r>
      <w:r w:rsidR="00A53033" w:rsidRPr="00917A0F">
        <w:rPr>
          <w:rFonts w:cs="Times New Roman"/>
          <w:szCs w:val="24"/>
        </w:rPr>
        <w:t>2</w:t>
      </w:r>
      <w:r w:rsidR="00917A0F" w:rsidRPr="00917A0F">
        <w:rPr>
          <w:rFonts w:cs="Times New Roman"/>
          <w:szCs w:val="24"/>
        </w:rPr>
        <w:t>1</w:t>
      </w:r>
      <w:r w:rsidRPr="00917A0F">
        <w:rPr>
          <w:rFonts w:cs="Times New Roman"/>
          <w:szCs w:val="24"/>
        </w:rPr>
        <w:t xml:space="preserve"> m. </w:t>
      </w:r>
      <w:r w:rsidR="008F455C" w:rsidRPr="00917A0F">
        <w:rPr>
          <w:rFonts w:cs="Times New Roman"/>
          <w:szCs w:val="24"/>
        </w:rPr>
        <w:t>sumažėjo</w:t>
      </w:r>
      <w:r w:rsidRPr="00917A0F">
        <w:rPr>
          <w:rFonts w:cs="Times New Roman"/>
          <w:szCs w:val="24"/>
        </w:rPr>
        <w:t xml:space="preserve"> </w:t>
      </w:r>
      <w:r w:rsidR="008F455C" w:rsidRPr="00917A0F">
        <w:rPr>
          <w:rFonts w:cs="Times New Roman"/>
          <w:szCs w:val="24"/>
        </w:rPr>
        <w:t>17,29</w:t>
      </w:r>
      <w:r w:rsidRPr="00917A0F">
        <w:rPr>
          <w:rFonts w:cs="Times New Roman"/>
          <w:szCs w:val="24"/>
        </w:rPr>
        <w:t xml:space="preserve"> tūkst.</w:t>
      </w:r>
      <w:r w:rsidR="00892458" w:rsidRPr="00917A0F">
        <w:rPr>
          <w:rFonts w:cs="Times New Roman"/>
          <w:szCs w:val="24"/>
        </w:rPr>
        <w:t xml:space="preserve"> </w:t>
      </w:r>
      <w:r w:rsidRPr="00917A0F">
        <w:rPr>
          <w:rFonts w:cs="Times New Roman"/>
          <w:szCs w:val="24"/>
        </w:rPr>
        <w:t xml:space="preserve">Eur dėl </w:t>
      </w:r>
      <w:r w:rsidR="00917A0F" w:rsidRPr="00917A0F">
        <w:rPr>
          <w:rFonts w:cs="Times New Roman"/>
          <w:szCs w:val="24"/>
        </w:rPr>
        <w:t>2021</w:t>
      </w:r>
      <w:r w:rsidR="007C0185">
        <w:rPr>
          <w:rFonts w:cs="Times New Roman"/>
          <w:szCs w:val="24"/>
        </w:rPr>
        <w:t xml:space="preserve"> </w:t>
      </w:r>
      <w:r w:rsidR="00917A0F" w:rsidRPr="00917A0F">
        <w:rPr>
          <w:rFonts w:cs="Times New Roman"/>
          <w:szCs w:val="24"/>
        </w:rPr>
        <w:t>m</w:t>
      </w:r>
      <w:r w:rsidR="007C0185">
        <w:rPr>
          <w:rFonts w:cs="Times New Roman"/>
          <w:szCs w:val="24"/>
        </w:rPr>
        <w:t>.</w:t>
      </w:r>
      <w:r w:rsidR="00917A0F" w:rsidRPr="00917A0F">
        <w:rPr>
          <w:rFonts w:cs="Times New Roman"/>
          <w:szCs w:val="24"/>
        </w:rPr>
        <w:t xml:space="preserve"> didesnių</w:t>
      </w:r>
      <w:r w:rsidRPr="00917A0F">
        <w:rPr>
          <w:rFonts w:cs="Times New Roman"/>
          <w:szCs w:val="24"/>
        </w:rPr>
        <w:t xml:space="preserve"> paskolų palūkanų sąnaudų.</w:t>
      </w:r>
    </w:p>
    <w:p w:rsidR="00B567D7" w:rsidRPr="00917A0F" w:rsidRDefault="00B567D7" w:rsidP="002C0B97">
      <w:pPr>
        <w:spacing w:before="240" w:after="0"/>
        <w:ind w:firstLine="851"/>
        <w:jc w:val="both"/>
        <w:rPr>
          <w:rFonts w:cs="Times New Roman"/>
          <w:szCs w:val="24"/>
        </w:rPr>
      </w:pPr>
      <w:r w:rsidRPr="00917A0F">
        <w:rPr>
          <w:rFonts w:cs="Times New Roman"/>
          <w:b/>
          <w:szCs w:val="24"/>
        </w:rPr>
        <w:t>Veiklos rezultatai</w:t>
      </w:r>
      <w:r w:rsidR="00492120" w:rsidRPr="00917A0F">
        <w:rPr>
          <w:rFonts w:cs="Times New Roman"/>
          <w:b/>
          <w:szCs w:val="24"/>
        </w:rPr>
        <w:t>.</w:t>
      </w:r>
      <w:r w:rsidR="000A1E88" w:rsidRPr="00917A0F">
        <w:rPr>
          <w:rFonts w:cs="Times New Roman"/>
          <w:b/>
          <w:szCs w:val="24"/>
        </w:rPr>
        <w:t xml:space="preserve"> </w:t>
      </w:r>
      <w:r w:rsidRPr="00917A0F">
        <w:rPr>
          <w:rFonts w:cs="Times New Roman"/>
          <w:szCs w:val="24"/>
        </w:rPr>
        <w:t>20</w:t>
      </w:r>
      <w:r w:rsidR="00E46C3B" w:rsidRPr="00917A0F">
        <w:rPr>
          <w:rFonts w:cs="Times New Roman"/>
          <w:szCs w:val="24"/>
        </w:rPr>
        <w:t>2</w:t>
      </w:r>
      <w:r w:rsidR="00917A0F" w:rsidRPr="00917A0F">
        <w:rPr>
          <w:rFonts w:cs="Times New Roman"/>
          <w:szCs w:val="24"/>
        </w:rPr>
        <w:t>2</w:t>
      </w:r>
      <w:r w:rsidR="00E46C3B" w:rsidRPr="00917A0F">
        <w:rPr>
          <w:rFonts w:cs="Times New Roman"/>
          <w:szCs w:val="24"/>
        </w:rPr>
        <w:t xml:space="preserve"> </w:t>
      </w:r>
      <w:r w:rsidRPr="00917A0F">
        <w:rPr>
          <w:rFonts w:cs="Times New Roman"/>
          <w:szCs w:val="24"/>
        </w:rPr>
        <w:t xml:space="preserve">m. </w:t>
      </w:r>
      <w:r w:rsidR="00DD6C99">
        <w:rPr>
          <w:rFonts w:cs="Times New Roman"/>
          <w:szCs w:val="24"/>
        </w:rPr>
        <w:t>Bendrov</w:t>
      </w:r>
      <w:r w:rsidR="00917A0F" w:rsidRPr="00917A0F">
        <w:rPr>
          <w:rFonts w:cs="Times New Roman"/>
          <w:szCs w:val="24"/>
        </w:rPr>
        <w:t xml:space="preserve">ė patyrė </w:t>
      </w:r>
      <w:r w:rsidR="00CF1683" w:rsidRPr="00CF1683">
        <w:rPr>
          <w:rFonts w:cs="Times New Roman"/>
          <w:szCs w:val="24"/>
        </w:rPr>
        <w:t>635.6</w:t>
      </w:r>
      <w:r w:rsidR="000A1E88" w:rsidRPr="00CF1683">
        <w:rPr>
          <w:rFonts w:cs="Times New Roman"/>
          <w:szCs w:val="24"/>
        </w:rPr>
        <w:t xml:space="preserve"> </w:t>
      </w:r>
      <w:r w:rsidRPr="00CF1683">
        <w:rPr>
          <w:rFonts w:cs="Times New Roman"/>
          <w:szCs w:val="24"/>
        </w:rPr>
        <w:t>tūkst</w:t>
      </w:r>
      <w:r w:rsidRPr="00917A0F">
        <w:rPr>
          <w:rFonts w:cs="Times New Roman"/>
          <w:szCs w:val="24"/>
        </w:rPr>
        <w:t>.</w:t>
      </w:r>
      <w:r w:rsidR="000E2997" w:rsidRPr="00917A0F">
        <w:rPr>
          <w:rFonts w:cs="Times New Roman"/>
          <w:szCs w:val="24"/>
        </w:rPr>
        <w:t xml:space="preserve"> </w:t>
      </w:r>
      <w:r w:rsidRPr="00917A0F">
        <w:rPr>
          <w:rFonts w:cs="Times New Roman"/>
          <w:szCs w:val="24"/>
        </w:rPr>
        <w:t>Eur</w:t>
      </w:r>
      <w:r w:rsidR="000A1E88" w:rsidRPr="00917A0F">
        <w:rPr>
          <w:rFonts w:cs="Times New Roman"/>
          <w:szCs w:val="24"/>
        </w:rPr>
        <w:t>.</w:t>
      </w:r>
      <w:r w:rsidR="00917A0F" w:rsidRPr="00917A0F">
        <w:rPr>
          <w:rFonts w:cs="Times New Roman"/>
          <w:szCs w:val="24"/>
        </w:rPr>
        <w:t xml:space="preserve"> nuostol</w:t>
      </w:r>
      <w:r w:rsidR="00917A0F">
        <w:rPr>
          <w:rFonts w:cs="Times New Roman"/>
          <w:szCs w:val="24"/>
        </w:rPr>
        <w:t>į</w:t>
      </w:r>
      <w:r w:rsidR="00163E6B">
        <w:rPr>
          <w:rFonts w:cs="Times New Roman"/>
          <w:szCs w:val="24"/>
        </w:rPr>
        <w:t xml:space="preserve">. </w:t>
      </w:r>
    </w:p>
    <w:p w:rsidR="00170763" w:rsidRPr="003D41E4" w:rsidRDefault="00D56B6F" w:rsidP="00C5270B">
      <w:pPr>
        <w:pStyle w:val="Betarp"/>
        <w:spacing w:before="240"/>
        <w:ind w:firstLine="142"/>
        <w:jc w:val="both"/>
        <w:rPr>
          <w:rFonts w:cs="Times New Roman"/>
          <w:b/>
          <w:szCs w:val="24"/>
        </w:rPr>
      </w:pPr>
      <w:r w:rsidRPr="003D41E4">
        <w:rPr>
          <w:rFonts w:cs="Times New Roman"/>
          <w:szCs w:val="24"/>
        </w:rPr>
        <w:tab/>
      </w:r>
      <w:r w:rsidR="006638D8" w:rsidRPr="003D41E4">
        <w:rPr>
          <w:rFonts w:cs="Times New Roman"/>
          <w:b/>
          <w:szCs w:val="24"/>
        </w:rPr>
        <w:t>Finansiniai veiklos rodikliai</w:t>
      </w:r>
    </w:p>
    <w:tbl>
      <w:tblPr>
        <w:tblW w:w="9498" w:type="dxa"/>
        <w:tblInd w:w="108" w:type="dxa"/>
        <w:tblLook w:val="04A0" w:firstRow="1" w:lastRow="0" w:firstColumn="1" w:lastColumn="0" w:noHBand="0" w:noVBand="1"/>
      </w:tblPr>
      <w:tblGrid>
        <w:gridCol w:w="6946"/>
        <w:gridCol w:w="1276"/>
        <w:gridCol w:w="1276"/>
      </w:tblGrid>
      <w:tr w:rsidR="00DD6C99" w:rsidRPr="00DD6C99" w:rsidTr="00DD6C99">
        <w:trPr>
          <w:trHeight w:val="264"/>
        </w:trPr>
        <w:tc>
          <w:tcPr>
            <w:tcW w:w="69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6C99" w:rsidRPr="00DD6C99" w:rsidRDefault="00DD6C99" w:rsidP="00DD6C99">
            <w:pPr>
              <w:spacing w:after="0"/>
              <w:rPr>
                <w:rFonts w:eastAsia="Times New Roman" w:cs="Times New Roman"/>
                <w:sz w:val="20"/>
                <w:szCs w:val="20"/>
                <w:lang w:eastAsia="lt-LT" w:bidi="ar-SA"/>
              </w:rPr>
            </w:pPr>
            <w:r w:rsidRPr="00DD6C99">
              <w:rPr>
                <w:rFonts w:eastAsia="Times New Roman" w:cs="Times New Roman"/>
                <w:sz w:val="20"/>
                <w:szCs w:val="20"/>
                <w:lang w:eastAsia="lt-LT" w:bidi="ar-SA"/>
              </w:rPr>
              <w:t>Rodiklis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DD6C99" w:rsidRPr="00DD6C99" w:rsidRDefault="00DD6C99" w:rsidP="00DD6C99">
            <w:pPr>
              <w:spacing w:after="0"/>
              <w:jc w:val="center"/>
              <w:rPr>
                <w:rFonts w:eastAsia="Times New Roman" w:cs="Times New Roman"/>
                <w:sz w:val="20"/>
                <w:szCs w:val="20"/>
                <w:lang w:eastAsia="lt-LT" w:bidi="ar-SA"/>
              </w:rPr>
            </w:pPr>
            <w:r w:rsidRPr="00DD6C99">
              <w:rPr>
                <w:rFonts w:eastAsia="Times New Roman" w:cs="Times New Roman"/>
                <w:sz w:val="20"/>
                <w:szCs w:val="20"/>
                <w:lang w:eastAsia="lt-LT" w:bidi="ar-SA"/>
              </w:rPr>
              <w:t>2022 m.</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DD6C99" w:rsidRPr="00DD6C99" w:rsidRDefault="00DD6C99" w:rsidP="00DD6C99">
            <w:pPr>
              <w:spacing w:after="0"/>
              <w:jc w:val="center"/>
              <w:rPr>
                <w:rFonts w:eastAsia="Times New Roman" w:cs="Times New Roman"/>
                <w:sz w:val="20"/>
                <w:szCs w:val="20"/>
                <w:lang w:eastAsia="lt-LT" w:bidi="ar-SA"/>
              </w:rPr>
            </w:pPr>
            <w:r w:rsidRPr="00DD6C99">
              <w:rPr>
                <w:rFonts w:eastAsia="Times New Roman" w:cs="Times New Roman"/>
                <w:sz w:val="20"/>
                <w:szCs w:val="20"/>
                <w:lang w:eastAsia="lt-LT" w:bidi="ar-SA"/>
              </w:rPr>
              <w:t>2021 m.</w:t>
            </w:r>
          </w:p>
        </w:tc>
      </w:tr>
      <w:tr w:rsidR="00DD6C99" w:rsidRPr="00DD6C99" w:rsidTr="00DD6C99">
        <w:trPr>
          <w:trHeight w:val="264"/>
        </w:trPr>
        <w:tc>
          <w:tcPr>
            <w:tcW w:w="6946" w:type="dxa"/>
            <w:tcBorders>
              <w:top w:val="nil"/>
              <w:left w:val="single" w:sz="4" w:space="0" w:color="auto"/>
              <w:bottom w:val="single" w:sz="4" w:space="0" w:color="auto"/>
              <w:right w:val="single" w:sz="4" w:space="0" w:color="auto"/>
            </w:tcBorders>
            <w:shd w:val="clear" w:color="auto" w:fill="auto"/>
            <w:noWrap/>
            <w:vAlign w:val="bottom"/>
            <w:hideMark/>
          </w:tcPr>
          <w:p w:rsidR="00DD6C99" w:rsidRPr="00DD6C99" w:rsidRDefault="00DD6C99" w:rsidP="00DD6C99">
            <w:pPr>
              <w:spacing w:after="0"/>
              <w:rPr>
                <w:rFonts w:eastAsia="Times New Roman" w:cs="Times New Roman"/>
                <w:sz w:val="20"/>
                <w:szCs w:val="20"/>
                <w:lang w:eastAsia="lt-LT" w:bidi="ar-SA"/>
              </w:rPr>
            </w:pPr>
            <w:r w:rsidRPr="00DD6C99">
              <w:rPr>
                <w:rFonts w:eastAsia="Times New Roman" w:cs="Times New Roman"/>
                <w:sz w:val="20"/>
                <w:szCs w:val="20"/>
                <w:lang w:eastAsia="lt-LT" w:bidi="ar-SA"/>
              </w:rPr>
              <w:t>Bendrasis pelningumas,</w:t>
            </w:r>
            <w:r>
              <w:rPr>
                <w:rFonts w:eastAsia="Times New Roman" w:cs="Times New Roman"/>
                <w:sz w:val="20"/>
                <w:szCs w:val="20"/>
                <w:lang w:eastAsia="lt-LT" w:bidi="ar-SA"/>
              </w:rPr>
              <w:t xml:space="preserve"> </w:t>
            </w:r>
            <w:r w:rsidRPr="00DD6C99">
              <w:rPr>
                <w:rFonts w:eastAsia="Times New Roman" w:cs="Times New Roman"/>
                <w:sz w:val="20"/>
                <w:szCs w:val="20"/>
                <w:lang w:eastAsia="lt-LT" w:bidi="ar-SA"/>
              </w:rPr>
              <w:t>% (bendrasis pelnas/pardavimo pajamos)</w:t>
            </w:r>
          </w:p>
        </w:tc>
        <w:tc>
          <w:tcPr>
            <w:tcW w:w="1276" w:type="dxa"/>
            <w:tcBorders>
              <w:top w:val="nil"/>
              <w:left w:val="nil"/>
              <w:bottom w:val="single" w:sz="4" w:space="0" w:color="auto"/>
              <w:right w:val="single" w:sz="4" w:space="0" w:color="auto"/>
            </w:tcBorders>
            <w:shd w:val="clear" w:color="auto" w:fill="auto"/>
            <w:noWrap/>
            <w:vAlign w:val="bottom"/>
            <w:hideMark/>
          </w:tcPr>
          <w:p w:rsidR="00DD6C99" w:rsidRPr="00DD6C99" w:rsidRDefault="00DD6C99" w:rsidP="00DD6C99">
            <w:pPr>
              <w:spacing w:after="0"/>
              <w:jc w:val="center"/>
              <w:rPr>
                <w:rFonts w:eastAsia="Times New Roman" w:cs="Times New Roman"/>
                <w:sz w:val="20"/>
                <w:szCs w:val="20"/>
                <w:lang w:eastAsia="lt-LT" w:bidi="ar-SA"/>
              </w:rPr>
            </w:pPr>
            <w:r w:rsidRPr="00DD6C99">
              <w:rPr>
                <w:rFonts w:eastAsia="Times New Roman" w:cs="Times New Roman"/>
                <w:sz w:val="20"/>
                <w:szCs w:val="20"/>
                <w:lang w:eastAsia="lt-LT" w:bidi="ar-SA"/>
              </w:rPr>
              <w:t>5,96%</w:t>
            </w:r>
          </w:p>
        </w:tc>
        <w:tc>
          <w:tcPr>
            <w:tcW w:w="1276" w:type="dxa"/>
            <w:tcBorders>
              <w:top w:val="nil"/>
              <w:left w:val="nil"/>
              <w:bottom w:val="single" w:sz="4" w:space="0" w:color="auto"/>
              <w:right w:val="single" w:sz="4" w:space="0" w:color="auto"/>
            </w:tcBorders>
            <w:shd w:val="clear" w:color="auto" w:fill="auto"/>
            <w:noWrap/>
            <w:vAlign w:val="bottom"/>
            <w:hideMark/>
          </w:tcPr>
          <w:p w:rsidR="00DD6C99" w:rsidRPr="00DD6C99" w:rsidRDefault="00DD6C99" w:rsidP="00DD6C99">
            <w:pPr>
              <w:spacing w:after="0"/>
              <w:jc w:val="center"/>
              <w:rPr>
                <w:rFonts w:eastAsia="Times New Roman" w:cs="Times New Roman"/>
                <w:sz w:val="20"/>
                <w:szCs w:val="20"/>
                <w:lang w:eastAsia="lt-LT" w:bidi="ar-SA"/>
              </w:rPr>
            </w:pPr>
            <w:r w:rsidRPr="00DD6C99">
              <w:rPr>
                <w:rFonts w:eastAsia="Times New Roman" w:cs="Times New Roman"/>
                <w:sz w:val="20"/>
                <w:szCs w:val="20"/>
                <w:lang w:eastAsia="lt-LT" w:bidi="ar-SA"/>
              </w:rPr>
              <w:t>24,74%</w:t>
            </w:r>
          </w:p>
        </w:tc>
      </w:tr>
      <w:tr w:rsidR="00DD6C99" w:rsidRPr="00DD6C99" w:rsidTr="00DD6C99">
        <w:trPr>
          <w:trHeight w:val="264"/>
        </w:trPr>
        <w:tc>
          <w:tcPr>
            <w:tcW w:w="6946" w:type="dxa"/>
            <w:tcBorders>
              <w:top w:val="nil"/>
              <w:left w:val="single" w:sz="4" w:space="0" w:color="auto"/>
              <w:bottom w:val="single" w:sz="4" w:space="0" w:color="auto"/>
              <w:right w:val="single" w:sz="4" w:space="0" w:color="auto"/>
            </w:tcBorders>
            <w:shd w:val="clear" w:color="auto" w:fill="auto"/>
            <w:noWrap/>
            <w:vAlign w:val="bottom"/>
            <w:hideMark/>
          </w:tcPr>
          <w:p w:rsidR="00DD6C99" w:rsidRPr="00DD6C99" w:rsidRDefault="00DD6C99" w:rsidP="00DD6C99">
            <w:pPr>
              <w:spacing w:after="0"/>
              <w:rPr>
                <w:rFonts w:eastAsia="Times New Roman" w:cs="Times New Roman"/>
                <w:sz w:val="20"/>
                <w:szCs w:val="20"/>
                <w:lang w:eastAsia="lt-LT" w:bidi="ar-SA"/>
              </w:rPr>
            </w:pPr>
            <w:r w:rsidRPr="00DD6C99">
              <w:rPr>
                <w:rFonts w:eastAsia="Times New Roman" w:cs="Times New Roman"/>
                <w:sz w:val="20"/>
                <w:szCs w:val="20"/>
                <w:lang w:eastAsia="lt-LT" w:bidi="ar-SA"/>
              </w:rPr>
              <w:t>Grynasis pelningumas,</w:t>
            </w:r>
            <w:r>
              <w:rPr>
                <w:rFonts w:eastAsia="Times New Roman" w:cs="Times New Roman"/>
                <w:sz w:val="20"/>
                <w:szCs w:val="20"/>
                <w:lang w:eastAsia="lt-LT" w:bidi="ar-SA"/>
              </w:rPr>
              <w:t xml:space="preserve"> </w:t>
            </w:r>
            <w:r w:rsidRPr="00DD6C99">
              <w:rPr>
                <w:rFonts w:eastAsia="Times New Roman" w:cs="Times New Roman"/>
                <w:sz w:val="20"/>
                <w:szCs w:val="20"/>
                <w:lang w:eastAsia="lt-LT" w:bidi="ar-SA"/>
              </w:rPr>
              <w:t>% (grynasis pelnas/pardavimo pajamos)</w:t>
            </w:r>
          </w:p>
        </w:tc>
        <w:tc>
          <w:tcPr>
            <w:tcW w:w="1276" w:type="dxa"/>
            <w:tcBorders>
              <w:top w:val="nil"/>
              <w:left w:val="nil"/>
              <w:bottom w:val="single" w:sz="4" w:space="0" w:color="auto"/>
              <w:right w:val="single" w:sz="4" w:space="0" w:color="auto"/>
            </w:tcBorders>
            <w:shd w:val="clear" w:color="auto" w:fill="auto"/>
            <w:noWrap/>
            <w:vAlign w:val="bottom"/>
            <w:hideMark/>
          </w:tcPr>
          <w:p w:rsidR="00DD6C99" w:rsidRPr="00DD6C99" w:rsidRDefault="00DD6C99" w:rsidP="00DD6C99">
            <w:pPr>
              <w:spacing w:after="0"/>
              <w:jc w:val="center"/>
              <w:rPr>
                <w:rFonts w:eastAsia="Times New Roman" w:cs="Times New Roman"/>
                <w:sz w:val="20"/>
                <w:szCs w:val="20"/>
                <w:lang w:eastAsia="lt-LT" w:bidi="ar-SA"/>
              </w:rPr>
            </w:pPr>
            <w:r w:rsidRPr="00DD6C99">
              <w:rPr>
                <w:rFonts w:eastAsia="Times New Roman" w:cs="Times New Roman"/>
                <w:sz w:val="20"/>
                <w:szCs w:val="20"/>
                <w:lang w:eastAsia="lt-LT" w:bidi="ar-SA"/>
              </w:rPr>
              <w:t>-14,64%</w:t>
            </w:r>
          </w:p>
        </w:tc>
        <w:tc>
          <w:tcPr>
            <w:tcW w:w="1276" w:type="dxa"/>
            <w:tcBorders>
              <w:top w:val="nil"/>
              <w:left w:val="nil"/>
              <w:bottom w:val="single" w:sz="4" w:space="0" w:color="auto"/>
              <w:right w:val="single" w:sz="4" w:space="0" w:color="auto"/>
            </w:tcBorders>
            <w:shd w:val="clear" w:color="auto" w:fill="auto"/>
            <w:noWrap/>
            <w:vAlign w:val="bottom"/>
            <w:hideMark/>
          </w:tcPr>
          <w:p w:rsidR="00DD6C99" w:rsidRPr="00DD6C99" w:rsidRDefault="00DD6C99" w:rsidP="00DD6C99">
            <w:pPr>
              <w:spacing w:after="0"/>
              <w:jc w:val="center"/>
              <w:rPr>
                <w:rFonts w:eastAsia="Times New Roman" w:cs="Times New Roman"/>
                <w:sz w:val="20"/>
                <w:szCs w:val="20"/>
                <w:lang w:eastAsia="lt-LT" w:bidi="ar-SA"/>
              </w:rPr>
            </w:pPr>
            <w:r w:rsidRPr="00DD6C99">
              <w:rPr>
                <w:rFonts w:eastAsia="Times New Roman" w:cs="Times New Roman"/>
                <w:sz w:val="20"/>
                <w:szCs w:val="20"/>
                <w:lang w:eastAsia="lt-LT" w:bidi="ar-SA"/>
              </w:rPr>
              <w:t>-0,33%</w:t>
            </w:r>
          </w:p>
        </w:tc>
      </w:tr>
      <w:tr w:rsidR="00DD6C99" w:rsidRPr="00DD6C99" w:rsidTr="00DD6C99">
        <w:trPr>
          <w:trHeight w:val="264"/>
        </w:trPr>
        <w:tc>
          <w:tcPr>
            <w:tcW w:w="6946" w:type="dxa"/>
            <w:tcBorders>
              <w:top w:val="nil"/>
              <w:left w:val="single" w:sz="4" w:space="0" w:color="auto"/>
              <w:bottom w:val="single" w:sz="4" w:space="0" w:color="auto"/>
              <w:right w:val="single" w:sz="4" w:space="0" w:color="auto"/>
            </w:tcBorders>
            <w:shd w:val="clear" w:color="auto" w:fill="auto"/>
            <w:noWrap/>
            <w:vAlign w:val="bottom"/>
            <w:hideMark/>
          </w:tcPr>
          <w:p w:rsidR="00DD6C99" w:rsidRPr="00DD6C99" w:rsidRDefault="00DD6C99" w:rsidP="00DD6C99">
            <w:pPr>
              <w:spacing w:after="0"/>
              <w:rPr>
                <w:rFonts w:eastAsia="Times New Roman" w:cs="Times New Roman"/>
                <w:sz w:val="20"/>
                <w:szCs w:val="20"/>
                <w:lang w:eastAsia="lt-LT" w:bidi="ar-SA"/>
              </w:rPr>
            </w:pPr>
            <w:r w:rsidRPr="00DD6C99">
              <w:rPr>
                <w:rFonts w:eastAsia="Times New Roman" w:cs="Times New Roman"/>
                <w:sz w:val="20"/>
                <w:szCs w:val="20"/>
                <w:lang w:eastAsia="lt-LT" w:bidi="ar-SA"/>
              </w:rPr>
              <w:t>Turto pelningumas ROA, % (grynasis pelnas/turtas)</w:t>
            </w:r>
          </w:p>
        </w:tc>
        <w:tc>
          <w:tcPr>
            <w:tcW w:w="1276" w:type="dxa"/>
            <w:tcBorders>
              <w:top w:val="nil"/>
              <w:left w:val="nil"/>
              <w:bottom w:val="single" w:sz="4" w:space="0" w:color="auto"/>
              <w:right w:val="single" w:sz="4" w:space="0" w:color="auto"/>
            </w:tcBorders>
            <w:shd w:val="clear" w:color="auto" w:fill="auto"/>
            <w:noWrap/>
            <w:vAlign w:val="bottom"/>
            <w:hideMark/>
          </w:tcPr>
          <w:p w:rsidR="00DD6C99" w:rsidRPr="00DD6C99" w:rsidRDefault="00DD6C99" w:rsidP="00DD6C99">
            <w:pPr>
              <w:spacing w:after="0"/>
              <w:jc w:val="center"/>
              <w:rPr>
                <w:rFonts w:eastAsia="Times New Roman" w:cs="Times New Roman"/>
                <w:sz w:val="20"/>
                <w:szCs w:val="20"/>
                <w:lang w:eastAsia="lt-LT" w:bidi="ar-SA"/>
              </w:rPr>
            </w:pPr>
            <w:r w:rsidRPr="00DD6C99">
              <w:rPr>
                <w:rFonts w:eastAsia="Times New Roman" w:cs="Times New Roman"/>
                <w:sz w:val="20"/>
                <w:szCs w:val="20"/>
                <w:lang w:eastAsia="lt-LT" w:bidi="ar-SA"/>
              </w:rPr>
              <w:t>-1,44%</w:t>
            </w:r>
          </w:p>
        </w:tc>
        <w:tc>
          <w:tcPr>
            <w:tcW w:w="1276" w:type="dxa"/>
            <w:tcBorders>
              <w:top w:val="nil"/>
              <w:left w:val="nil"/>
              <w:bottom w:val="single" w:sz="4" w:space="0" w:color="auto"/>
              <w:right w:val="single" w:sz="4" w:space="0" w:color="auto"/>
            </w:tcBorders>
            <w:shd w:val="clear" w:color="auto" w:fill="auto"/>
            <w:noWrap/>
            <w:vAlign w:val="bottom"/>
            <w:hideMark/>
          </w:tcPr>
          <w:p w:rsidR="00DD6C99" w:rsidRPr="00DD6C99" w:rsidRDefault="00DD6C99" w:rsidP="00DD6C99">
            <w:pPr>
              <w:spacing w:after="0"/>
              <w:jc w:val="center"/>
              <w:rPr>
                <w:rFonts w:eastAsia="Times New Roman" w:cs="Times New Roman"/>
                <w:sz w:val="20"/>
                <w:szCs w:val="20"/>
                <w:lang w:eastAsia="lt-LT" w:bidi="ar-SA"/>
              </w:rPr>
            </w:pPr>
            <w:r w:rsidRPr="00DD6C99">
              <w:rPr>
                <w:rFonts w:eastAsia="Times New Roman" w:cs="Times New Roman"/>
                <w:sz w:val="20"/>
                <w:szCs w:val="20"/>
                <w:lang w:eastAsia="lt-LT" w:bidi="ar-SA"/>
              </w:rPr>
              <w:t>-0,03%</w:t>
            </w:r>
          </w:p>
        </w:tc>
      </w:tr>
      <w:tr w:rsidR="00DD6C99" w:rsidRPr="00DD6C99" w:rsidTr="00DD6C99">
        <w:trPr>
          <w:trHeight w:val="264"/>
        </w:trPr>
        <w:tc>
          <w:tcPr>
            <w:tcW w:w="6946" w:type="dxa"/>
            <w:tcBorders>
              <w:top w:val="nil"/>
              <w:left w:val="single" w:sz="4" w:space="0" w:color="auto"/>
              <w:bottom w:val="single" w:sz="4" w:space="0" w:color="auto"/>
              <w:right w:val="single" w:sz="4" w:space="0" w:color="auto"/>
            </w:tcBorders>
            <w:shd w:val="clear" w:color="auto" w:fill="auto"/>
            <w:noWrap/>
            <w:vAlign w:val="bottom"/>
            <w:hideMark/>
          </w:tcPr>
          <w:p w:rsidR="00DD6C99" w:rsidRPr="00DD6C99" w:rsidRDefault="00DD6C99" w:rsidP="00DD6C99">
            <w:pPr>
              <w:spacing w:after="0"/>
              <w:rPr>
                <w:rFonts w:eastAsia="Times New Roman" w:cs="Times New Roman"/>
                <w:sz w:val="20"/>
                <w:szCs w:val="20"/>
                <w:lang w:eastAsia="lt-LT" w:bidi="ar-SA"/>
              </w:rPr>
            </w:pPr>
            <w:r w:rsidRPr="00DD6C99">
              <w:rPr>
                <w:rFonts w:eastAsia="Times New Roman" w:cs="Times New Roman"/>
                <w:sz w:val="20"/>
                <w:szCs w:val="20"/>
                <w:lang w:eastAsia="lt-LT" w:bidi="ar-SA"/>
              </w:rPr>
              <w:t>Turto apyvartumas, kartais (pardavimo pajamos/ turtas)</w:t>
            </w:r>
          </w:p>
        </w:tc>
        <w:tc>
          <w:tcPr>
            <w:tcW w:w="1276" w:type="dxa"/>
            <w:tcBorders>
              <w:top w:val="nil"/>
              <w:left w:val="nil"/>
              <w:bottom w:val="single" w:sz="4" w:space="0" w:color="auto"/>
              <w:right w:val="single" w:sz="4" w:space="0" w:color="auto"/>
            </w:tcBorders>
            <w:shd w:val="clear" w:color="auto" w:fill="auto"/>
            <w:noWrap/>
            <w:vAlign w:val="bottom"/>
            <w:hideMark/>
          </w:tcPr>
          <w:p w:rsidR="00DD6C99" w:rsidRPr="00DD6C99" w:rsidRDefault="00DD6C99" w:rsidP="00DD6C99">
            <w:pPr>
              <w:spacing w:after="0"/>
              <w:jc w:val="center"/>
              <w:rPr>
                <w:rFonts w:eastAsia="Times New Roman" w:cs="Times New Roman"/>
                <w:sz w:val="20"/>
                <w:szCs w:val="20"/>
                <w:lang w:eastAsia="lt-LT" w:bidi="ar-SA"/>
              </w:rPr>
            </w:pPr>
            <w:r w:rsidRPr="00DD6C99">
              <w:rPr>
                <w:rFonts w:eastAsia="Times New Roman" w:cs="Times New Roman"/>
                <w:sz w:val="20"/>
                <w:szCs w:val="20"/>
                <w:lang w:eastAsia="lt-LT" w:bidi="ar-SA"/>
              </w:rPr>
              <w:t>0,10</w:t>
            </w:r>
          </w:p>
        </w:tc>
        <w:tc>
          <w:tcPr>
            <w:tcW w:w="1276" w:type="dxa"/>
            <w:tcBorders>
              <w:top w:val="nil"/>
              <w:left w:val="nil"/>
              <w:bottom w:val="single" w:sz="4" w:space="0" w:color="auto"/>
              <w:right w:val="single" w:sz="4" w:space="0" w:color="auto"/>
            </w:tcBorders>
            <w:shd w:val="clear" w:color="auto" w:fill="auto"/>
            <w:noWrap/>
            <w:vAlign w:val="bottom"/>
            <w:hideMark/>
          </w:tcPr>
          <w:p w:rsidR="00DD6C99" w:rsidRPr="00DD6C99" w:rsidRDefault="00DD6C99" w:rsidP="00DD6C99">
            <w:pPr>
              <w:spacing w:after="0"/>
              <w:jc w:val="center"/>
              <w:rPr>
                <w:rFonts w:eastAsia="Times New Roman" w:cs="Times New Roman"/>
                <w:sz w:val="20"/>
                <w:szCs w:val="20"/>
                <w:lang w:eastAsia="lt-LT" w:bidi="ar-SA"/>
              </w:rPr>
            </w:pPr>
            <w:r w:rsidRPr="00DD6C99">
              <w:rPr>
                <w:rFonts w:eastAsia="Times New Roman" w:cs="Times New Roman"/>
                <w:sz w:val="20"/>
                <w:szCs w:val="20"/>
                <w:lang w:eastAsia="lt-LT" w:bidi="ar-SA"/>
              </w:rPr>
              <w:t>0,10</w:t>
            </w:r>
          </w:p>
        </w:tc>
      </w:tr>
      <w:tr w:rsidR="00DD6C99" w:rsidRPr="00DD6C99" w:rsidTr="00DD6C99">
        <w:trPr>
          <w:trHeight w:val="264"/>
        </w:trPr>
        <w:tc>
          <w:tcPr>
            <w:tcW w:w="6946" w:type="dxa"/>
            <w:tcBorders>
              <w:top w:val="nil"/>
              <w:left w:val="single" w:sz="4" w:space="0" w:color="auto"/>
              <w:bottom w:val="single" w:sz="4" w:space="0" w:color="auto"/>
              <w:right w:val="single" w:sz="4" w:space="0" w:color="auto"/>
            </w:tcBorders>
            <w:shd w:val="clear" w:color="auto" w:fill="auto"/>
            <w:noWrap/>
            <w:vAlign w:val="bottom"/>
            <w:hideMark/>
          </w:tcPr>
          <w:p w:rsidR="00DD6C99" w:rsidRPr="00DD6C99" w:rsidRDefault="00DD6C99" w:rsidP="00DD6C99">
            <w:pPr>
              <w:spacing w:after="0"/>
              <w:rPr>
                <w:rFonts w:eastAsia="Times New Roman" w:cs="Times New Roman"/>
                <w:sz w:val="20"/>
                <w:szCs w:val="20"/>
                <w:lang w:eastAsia="lt-LT" w:bidi="ar-SA"/>
              </w:rPr>
            </w:pPr>
            <w:r w:rsidRPr="00DD6C99">
              <w:rPr>
                <w:rFonts w:eastAsia="Times New Roman" w:cs="Times New Roman"/>
                <w:sz w:val="20"/>
                <w:szCs w:val="20"/>
                <w:lang w:eastAsia="lt-LT" w:bidi="ar-SA"/>
              </w:rPr>
              <w:t>Bendrasis likvidumas, kartais (trumpalaikis turtas/ trumpalaikiai įsipareigojimai)</w:t>
            </w:r>
          </w:p>
        </w:tc>
        <w:tc>
          <w:tcPr>
            <w:tcW w:w="1276" w:type="dxa"/>
            <w:tcBorders>
              <w:top w:val="nil"/>
              <w:left w:val="nil"/>
              <w:bottom w:val="single" w:sz="4" w:space="0" w:color="auto"/>
              <w:right w:val="single" w:sz="4" w:space="0" w:color="auto"/>
            </w:tcBorders>
            <w:shd w:val="clear" w:color="auto" w:fill="auto"/>
            <w:noWrap/>
            <w:vAlign w:val="bottom"/>
            <w:hideMark/>
          </w:tcPr>
          <w:p w:rsidR="00DD6C99" w:rsidRPr="00DD6C99" w:rsidRDefault="00DD6C99" w:rsidP="00DD6C99">
            <w:pPr>
              <w:spacing w:after="0"/>
              <w:jc w:val="center"/>
              <w:rPr>
                <w:rFonts w:eastAsia="Times New Roman" w:cs="Times New Roman"/>
                <w:sz w:val="20"/>
                <w:szCs w:val="20"/>
                <w:lang w:eastAsia="lt-LT" w:bidi="ar-SA"/>
              </w:rPr>
            </w:pPr>
            <w:r w:rsidRPr="00DD6C99">
              <w:rPr>
                <w:rFonts w:eastAsia="Times New Roman" w:cs="Times New Roman"/>
                <w:sz w:val="20"/>
                <w:szCs w:val="20"/>
                <w:lang w:eastAsia="lt-LT" w:bidi="ar-SA"/>
              </w:rPr>
              <w:t>0,63</w:t>
            </w:r>
          </w:p>
        </w:tc>
        <w:tc>
          <w:tcPr>
            <w:tcW w:w="1276" w:type="dxa"/>
            <w:tcBorders>
              <w:top w:val="nil"/>
              <w:left w:val="nil"/>
              <w:bottom w:val="single" w:sz="4" w:space="0" w:color="auto"/>
              <w:right w:val="single" w:sz="4" w:space="0" w:color="auto"/>
            </w:tcBorders>
            <w:shd w:val="clear" w:color="auto" w:fill="auto"/>
            <w:noWrap/>
            <w:vAlign w:val="bottom"/>
            <w:hideMark/>
          </w:tcPr>
          <w:p w:rsidR="00DD6C99" w:rsidRPr="00DD6C99" w:rsidRDefault="00DD6C99" w:rsidP="00DD6C99">
            <w:pPr>
              <w:spacing w:after="0"/>
              <w:jc w:val="center"/>
              <w:rPr>
                <w:rFonts w:eastAsia="Times New Roman" w:cs="Times New Roman"/>
                <w:sz w:val="20"/>
                <w:szCs w:val="20"/>
                <w:lang w:eastAsia="lt-LT" w:bidi="ar-SA"/>
              </w:rPr>
            </w:pPr>
            <w:r w:rsidRPr="00DD6C99">
              <w:rPr>
                <w:rFonts w:eastAsia="Times New Roman" w:cs="Times New Roman"/>
                <w:sz w:val="20"/>
                <w:szCs w:val="20"/>
                <w:lang w:eastAsia="lt-LT" w:bidi="ar-SA"/>
              </w:rPr>
              <w:t>0,80</w:t>
            </w:r>
          </w:p>
        </w:tc>
      </w:tr>
    </w:tbl>
    <w:p w:rsidR="00C05EE7" w:rsidRDefault="00C05EE7" w:rsidP="00126976">
      <w:pPr>
        <w:spacing w:after="0"/>
        <w:ind w:firstLine="851"/>
        <w:jc w:val="both"/>
        <w:rPr>
          <w:i/>
        </w:rPr>
      </w:pPr>
    </w:p>
    <w:p w:rsidR="000D57F1" w:rsidRPr="001A1650" w:rsidRDefault="000D57F1" w:rsidP="00126976">
      <w:pPr>
        <w:spacing w:after="0"/>
        <w:ind w:firstLine="851"/>
        <w:jc w:val="both"/>
      </w:pPr>
      <w:r w:rsidRPr="001A1650">
        <w:rPr>
          <w:i/>
        </w:rPr>
        <w:t>Bendrasis pelningumas</w:t>
      </w:r>
      <w:r w:rsidRPr="001A1650">
        <w:t>. Rodiklis parodo kiek bendrojo pelno tenka vienam pardavimo pajamų vienetui. Bendrojo pelningumo dėka galima spręsti ar yra pakankamas skirtumas tarp produkcijos pardavimo kainų ir jų gamybos išlaidų. Bendrasis pelningumas vertinamas labai gerai kai yra didesnis negu 35 proc., gerai kai didesnius negu 15 proc., nepatenkinamai kai mažesnis nei 7 proc</w:t>
      </w:r>
      <w:r w:rsidR="004E3C21" w:rsidRPr="001A1650">
        <w:t>.</w:t>
      </w:r>
      <w:r w:rsidRPr="001A1650">
        <w:t>, blogai kai neigiamas.</w:t>
      </w:r>
    </w:p>
    <w:p w:rsidR="000D57F1" w:rsidRPr="001A1650" w:rsidRDefault="000D57F1" w:rsidP="00126976">
      <w:pPr>
        <w:spacing w:after="0"/>
        <w:ind w:firstLine="851"/>
        <w:jc w:val="both"/>
      </w:pPr>
      <w:r w:rsidRPr="001A1650">
        <w:rPr>
          <w:i/>
        </w:rPr>
        <w:t>Grynasis pelningumas</w:t>
      </w:r>
      <w:r w:rsidRPr="001A1650">
        <w:t xml:space="preserve"> parodo kiek grynojo pelno tenka vienam pardavimo pajamų vienetui. Pageidautina, kad rodiklis būtų didesnis nei 5 proc. Jeigu rodiklis lygus nuliui, vadinasi pardavimai neduoda jokio grynojo pelno įmonė dirba neefektyviai.</w:t>
      </w:r>
    </w:p>
    <w:p w:rsidR="000D57F1" w:rsidRPr="001A1650" w:rsidRDefault="000D57F1" w:rsidP="00126976">
      <w:pPr>
        <w:spacing w:after="0"/>
        <w:ind w:firstLine="851"/>
        <w:jc w:val="both"/>
      </w:pPr>
      <w:r w:rsidRPr="001A1650">
        <w:rPr>
          <w:i/>
        </w:rPr>
        <w:t>Turto pelningumas</w:t>
      </w:r>
      <w:r w:rsidRPr="001A1650">
        <w:t xml:space="preserve"> parodo kaip efektyviai valdomas turtas. Rodiklio reikšmė vertinama labai gerai kai siekia 22 proc., gerai kai siekia 15 proc., nepatenkinamai kai siekia mažiau nei 7 proc</w:t>
      </w:r>
      <w:r w:rsidR="001F2827" w:rsidRPr="001A1650">
        <w:t>.</w:t>
      </w:r>
      <w:r w:rsidRPr="001A1650">
        <w:t>, blogai kai reikšmė neigiama.</w:t>
      </w:r>
    </w:p>
    <w:p w:rsidR="000D57F1" w:rsidRPr="001A1650" w:rsidRDefault="000D57F1" w:rsidP="00126976">
      <w:pPr>
        <w:spacing w:after="0"/>
        <w:ind w:firstLine="851"/>
        <w:jc w:val="both"/>
      </w:pPr>
      <w:r w:rsidRPr="001A1650">
        <w:rPr>
          <w:i/>
        </w:rPr>
        <w:t>Turto apyvartumas</w:t>
      </w:r>
      <w:r w:rsidRPr="001A1650">
        <w:t xml:space="preserve"> parodo kaip efektyviai įmonė panaudoja turimą turtą pardavimo procesui garantuoti t.</w:t>
      </w:r>
      <w:r w:rsidR="00892458" w:rsidRPr="001A1650">
        <w:t xml:space="preserve"> </w:t>
      </w:r>
      <w:r w:rsidRPr="001A1650">
        <w:t>y. kiek vienas turto vienetas sukuria pajamų. Kuo jis didesnis tuo įmonė dirba efektyviau.</w:t>
      </w:r>
    </w:p>
    <w:p w:rsidR="000D57F1" w:rsidRPr="001A1650" w:rsidRDefault="000D57F1" w:rsidP="00126976">
      <w:pPr>
        <w:spacing w:after="0"/>
        <w:ind w:firstLine="851"/>
        <w:jc w:val="both"/>
      </w:pPr>
      <w:r w:rsidRPr="001A1650">
        <w:rPr>
          <w:i/>
        </w:rPr>
        <w:t>Bendrasis likvidumas</w:t>
      </w:r>
      <w:r w:rsidRPr="001A1650">
        <w:t xml:space="preserve"> parodo įmonės sugebėjimą padengti skolas likvidžiu trumpalaikiu turtu. </w:t>
      </w:r>
    </w:p>
    <w:p w:rsidR="00892458" w:rsidRDefault="009C5B3E" w:rsidP="00BF7D06">
      <w:pPr>
        <w:pStyle w:val="Betarp"/>
        <w:ind w:firstLine="851"/>
        <w:jc w:val="both"/>
        <w:rPr>
          <w:rFonts w:cs="Times New Roman"/>
          <w:szCs w:val="24"/>
        </w:rPr>
      </w:pPr>
      <w:r w:rsidRPr="001A1650">
        <w:rPr>
          <w:rFonts w:cs="Times New Roman"/>
          <w:szCs w:val="24"/>
        </w:rPr>
        <w:t xml:space="preserve">Pasiekti veiklos rezultatai </w:t>
      </w:r>
      <w:r w:rsidR="00651483">
        <w:rPr>
          <w:rFonts w:cs="Times New Roman"/>
          <w:szCs w:val="24"/>
        </w:rPr>
        <w:t>ne</w:t>
      </w:r>
      <w:r w:rsidRPr="001A1650">
        <w:rPr>
          <w:rFonts w:cs="Times New Roman"/>
          <w:szCs w:val="24"/>
        </w:rPr>
        <w:t xml:space="preserve">atitinka </w:t>
      </w:r>
      <w:r w:rsidR="00DD6C99">
        <w:rPr>
          <w:rFonts w:cs="Times New Roman"/>
          <w:szCs w:val="24"/>
        </w:rPr>
        <w:t>Bendrov</w:t>
      </w:r>
      <w:r w:rsidRPr="001A1650">
        <w:rPr>
          <w:rFonts w:cs="Times New Roman"/>
          <w:szCs w:val="24"/>
        </w:rPr>
        <w:t>ės sau išsikelt</w:t>
      </w:r>
      <w:r w:rsidR="00651483">
        <w:rPr>
          <w:rFonts w:cs="Times New Roman"/>
          <w:szCs w:val="24"/>
        </w:rPr>
        <w:t>ų</w:t>
      </w:r>
      <w:r w:rsidRPr="001A1650">
        <w:rPr>
          <w:rFonts w:cs="Times New Roman"/>
          <w:szCs w:val="24"/>
        </w:rPr>
        <w:t xml:space="preserve"> tiksl</w:t>
      </w:r>
      <w:r w:rsidR="00651483">
        <w:rPr>
          <w:rFonts w:cs="Times New Roman"/>
          <w:szCs w:val="24"/>
        </w:rPr>
        <w:t>ų</w:t>
      </w:r>
      <w:r w:rsidRPr="001A1650">
        <w:rPr>
          <w:rFonts w:cs="Times New Roman"/>
          <w:szCs w:val="24"/>
        </w:rPr>
        <w:t>:</w:t>
      </w:r>
      <w:r w:rsidR="00651483">
        <w:rPr>
          <w:rFonts w:cs="Times New Roman"/>
          <w:szCs w:val="24"/>
        </w:rPr>
        <w:t xml:space="preserve"> neprognozuojamas energet</w:t>
      </w:r>
      <w:r w:rsidR="00BA11EC">
        <w:rPr>
          <w:rFonts w:cs="Times New Roman"/>
          <w:szCs w:val="24"/>
        </w:rPr>
        <w:t>inių išteklių kainų šuolis,</w:t>
      </w:r>
      <w:r w:rsidR="00AB22AF">
        <w:rPr>
          <w:rFonts w:cs="Times New Roman"/>
          <w:szCs w:val="24"/>
        </w:rPr>
        <w:t xml:space="preserve"> ženkliai</w:t>
      </w:r>
      <w:r w:rsidR="00BA11EC">
        <w:rPr>
          <w:rFonts w:cs="Times New Roman"/>
          <w:szCs w:val="24"/>
        </w:rPr>
        <w:t xml:space="preserve"> padidėjusios medžiagų, žaliavų, kuro perkamų paslaugų kainos, padidėjusios mokesčių sąnaudos nulėmė neigiamą </w:t>
      </w:r>
      <w:r w:rsidR="00DD6C99">
        <w:rPr>
          <w:rFonts w:cs="Times New Roman"/>
          <w:szCs w:val="24"/>
        </w:rPr>
        <w:t>Bendrov</w:t>
      </w:r>
      <w:r w:rsidR="00BA11EC">
        <w:rPr>
          <w:rFonts w:cs="Times New Roman"/>
          <w:szCs w:val="24"/>
        </w:rPr>
        <w:t xml:space="preserve">ės </w:t>
      </w:r>
      <w:r w:rsidR="00DD6C99">
        <w:rPr>
          <w:rFonts w:cs="Times New Roman"/>
          <w:szCs w:val="24"/>
        </w:rPr>
        <w:t xml:space="preserve">darbo </w:t>
      </w:r>
      <w:r w:rsidR="00BA11EC">
        <w:rPr>
          <w:rFonts w:cs="Times New Roman"/>
          <w:szCs w:val="24"/>
        </w:rPr>
        <w:t>rezultatą.</w:t>
      </w:r>
      <w:r w:rsidR="006B2F90">
        <w:rPr>
          <w:rFonts w:cs="Times New Roman"/>
          <w:szCs w:val="24"/>
        </w:rPr>
        <w:t xml:space="preserve"> </w:t>
      </w:r>
    </w:p>
    <w:p w:rsidR="006B2F90" w:rsidRPr="0047412E" w:rsidRDefault="006B2F90" w:rsidP="00BF7D06">
      <w:pPr>
        <w:pStyle w:val="Betarp"/>
        <w:ind w:firstLine="851"/>
        <w:jc w:val="both"/>
        <w:rPr>
          <w:rFonts w:cs="Times New Roman"/>
          <w:szCs w:val="24"/>
        </w:rPr>
      </w:pPr>
    </w:p>
    <w:p w:rsidR="0065552F" w:rsidRPr="0047412E" w:rsidRDefault="0065552F" w:rsidP="00103BCE">
      <w:pPr>
        <w:pStyle w:val="Betarp"/>
        <w:jc w:val="center"/>
        <w:rPr>
          <w:rFonts w:cs="Times New Roman"/>
          <w:b/>
          <w:szCs w:val="24"/>
        </w:rPr>
      </w:pPr>
      <w:r w:rsidRPr="0047412E">
        <w:rPr>
          <w:rFonts w:cs="Times New Roman"/>
          <w:b/>
          <w:szCs w:val="24"/>
        </w:rPr>
        <w:t xml:space="preserve">PASIEKTŲ REZULTATŲ ATITIKTIS </w:t>
      </w:r>
      <w:r w:rsidR="00DD6C99">
        <w:rPr>
          <w:rFonts w:cs="Times New Roman"/>
          <w:b/>
          <w:szCs w:val="24"/>
        </w:rPr>
        <w:t>BENDROV</w:t>
      </w:r>
      <w:r w:rsidRPr="0047412E">
        <w:rPr>
          <w:rFonts w:cs="Times New Roman"/>
          <w:b/>
          <w:szCs w:val="24"/>
        </w:rPr>
        <w:t xml:space="preserve">ĖS </w:t>
      </w:r>
      <w:r w:rsidR="00321963" w:rsidRPr="0047412E">
        <w:rPr>
          <w:rFonts w:cs="Times New Roman"/>
          <w:b/>
          <w:szCs w:val="24"/>
        </w:rPr>
        <w:t>STARTEGINIAMS</w:t>
      </w:r>
      <w:r w:rsidRPr="0047412E">
        <w:rPr>
          <w:rFonts w:cs="Times New Roman"/>
          <w:b/>
          <w:szCs w:val="24"/>
        </w:rPr>
        <w:t xml:space="preserve"> TIKSLAMS</w:t>
      </w:r>
    </w:p>
    <w:p w:rsidR="00B70947" w:rsidRPr="0047412E" w:rsidRDefault="00B70947" w:rsidP="00103BCE">
      <w:pPr>
        <w:pStyle w:val="Betarp"/>
        <w:jc w:val="center"/>
        <w:rPr>
          <w:rFonts w:cs="Times New Roman"/>
          <w:b/>
          <w:sz w:val="20"/>
          <w:szCs w:val="20"/>
          <w:highlight w:val="yellow"/>
        </w:rPr>
      </w:pPr>
    </w:p>
    <w:tbl>
      <w:tblPr>
        <w:tblW w:w="9639" w:type="dxa"/>
        <w:tblInd w:w="152" w:type="dxa"/>
        <w:tblLayout w:type="fixed"/>
        <w:tblCellMar>
          <w:left w:w="0" w:type="dxa"/>
          <w:right w:w="0" w:type="dxa"/>
        </w:tblCellMar>
        <w:tblLook w:val="04A0" w:firstRow="1" w:lastRow="0" w:firstColumn="1" w:lastColumn="0" w:noHBand="0" w:noVBand="1"/>
      </w:tblPr>
      <w:tblGrid>
        <w:gridCol w:w="1843"/>
        <w:gridCol w:w="2526"/>
        <w:gridCol w:w="1653"/>
        <w:gridCol w:w="1349"/>
        <w:gridCol w:w="1329"/>
        <w:gridCol w:w="939"/>
      </w:tblGrid>
      <w:tr w:rsidR="00CF1683" w:rsidTr="00BB33B0">
        <w:trPr>
          <w:trHeight w:hRule="exact" w:val="737"/>
        </w:trPr>
        <w:tc>
          <w:tcPr>
            <w:tcW w:w="1843"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5026A" w:rsidRPr="007B2A20" w:rsidRDefault="00CF1683" w:rsidP="00CF1683">
            <w:pPr>
              <w:spacing w:after="0"/>
              <w:jc w:val="center"/>
              <w:rPr>
                <w:rFonts w:cs="Times New Roman"/>
                <w:b/>
                <w:bCs/>
                <w:color w:val="000000"/>
                <w:sz w:val="18"/>
                <w:szCs w:val="18"/>
                <w:lang w:eastAsia="lt-LT" w:bidi="ar-SA"/>
              </w:rPr>
            </w:pPr>
            <w:r w:rsidRPr="007B2A20">
              <w:rPr>
                <w:b/>
                <w:bCs/>
                <w:color w:val="000000"/>
                <w:sz w:val="18"/>
                <w:szCs w:val="18"/>
              </w:rPr>
              <w:t>Strateginiai</w:t>
            </w:r>
            <w:r w:rsidR="00E5026A" w:rsidRPr="007B2A20">
              <w:rPr>
                <w:b/>
                <w:bCs/>
                <w:color w:val="000000"/>
                <w:sz w:val="18"/>
                <w:szCs w:val="18"/>
              </w:rPr>
              <w:t xml:space="preserve"> uždaviniai</w:t>
            </w:r>
          </w:p>
        </w:tc>
        <w:tc>
          <w:tcPr>
            <w:tcW w:w="2526" w:type="dxa"/>
            <w:tcBorders>
              <w:top w:val="single" w:sz="8" w:space="0" w:color="auto"/>
              <w:left w:val="nil"/>
              <w:bottom w:val="single" w:sz="8" w:space="0" w:color="auto"/>
              <w:right w:val="single" w:sz="4" w:space="0" w:color="auto"/>
            </w:tcBorders>
            <w:shd w:val="clear" w:color="auto" w:fill="auto"/>
            <w:vAlign w:val="center"/>
            <w:hideMark/>
          </w:tcPr>
          <w:p w:rsidR="00E5026A" w:rsidRPr="007B2A20" w:rsidRDefault="00E5026A">
            <w:pPr>
              <w:jc w:val="center"/>
              <w:rPr>
                <w:b/>
                <w:bCs/>
                <w:color w:val="000000"/>
                <w:sz w:val="18"/>
                <w:szCs w:val="18"/>
              </w:rPr>
            </w:pPr>
            <w:r w:rsidRPr="007B2A20">
              <w:rPr>
                <w:b/>
                <w:bCs/>
                <w:color w:val="000000"/>
                <w:sz w:val="18"/>
                <w:szCs w:val="18"/>
              </w:rPr>
              <w:t>Priemonės</w:t>
            </w:r>
          </w:p>
        </w:tc>
        <w:tc>
          <w:tcPr>
            <w:tcW w:w="1653" w:type="dxa"/>
            <w:tcBorders>
              <w:top w:val="single" w:sz="8" w:space="0" w:color="auto"/>
              <w:left w:val="nil"/>
              <w:bottom w:val="single" w:sz="8" w:space="0" w:color="auto"/>
              <w:right w:val="single" w:sz="4" w:space="0" w:color="auto"/>
            </w:tcBorders>
            <w:shd w:val="clear" w:color="auto" w:fill="auto"/>
            <w:vAlign w:val="center"/>
            <w:hideMark/>
          </w:tcPr>
          <w:p w:rsidR="00E5026A" w:rsidRPr="007B2A20" w:rsidRDefault="00E5026A">
            <w:pPr>
              <w:jc w:val="center"/>
              <w:rPr>
                <w:b/>
                <w:bCs/>
                <w:color w:val="000000"/>
                <w:sz w:val="18"/>
                <w:szCs w:val="18"/>
              </w:rPr>
            </w:pPr>
            <w:r w:rsidRPr="007B2A20">
              <w:rPr>
                <w:b/>
                <w:bCs/>
                <w:color w:val="000000"/>
                <w:sz w:val="18"/>
                <w:szCs w:val="18"/>
              </w:rPr>
              <w:t>Siektina rodiklio reikšmė ir mato vnt.</w:t>
            </w:r>
          </w:p>
        </w:tc>
        <w:tc>
          <w:tcPr>
            <w:tcW w:w="1349" w:type="dxa"/>
            <w:tcBorders>
              <w:top w:val="single" w:sz="8" w:space="0" w:color="auto"/>
              <w:left w:val="nil"/>
              <w:bottom w:val="single" w:sz="8" w:space="0" w:color="auto"/>
              <w:right w:val="single" w:sz="4" w:space="0" w:color="auto"/>
            </w:tcBorders>
            <w:shd w:val="clear" w:color="auto" w:fill="auto"/>
            <w:vAlign w:val="center"/>
            <w:hideMark/>
          </w:tcPr>
          <w:p w:rsidR="00E5026A" w:rsidRPr="007B2A20" w:rsidRDefault="00E5026A">
            <w:pPr>
              <w:jc w:val="center"/>
              <w:rPr>
                <w:b/>
                <w:bCs/>
                <w:color w:val="000000"/>
                <w:sz w:val="18"/>
                <w:szCs w:val="18"/>
              </w:rPr>
            </w:pPr>
            <w:r w:rsidRPr="007B2A20">
              <w:rPr>
                <w:b/>
                <w:bCs/>
                <w:color w:val="000000"/>
                <w:sz w:val="18"/>
                <w:szCs w:val="18"/>
              </w:rPr>
              <w:t>Pasiekta rodiklio reikšmė 2022m.*</w:t>
            </w:r>
          </w:p>
        </w:tc>
        <w:tc>
          <w:tcPr>
            <w:tcW w:w="1329" w:type="dxa"/>
            <w:tcBorders>
              <w:top w:val="single" w:sz="8" w:space="0" w:color="auto"/>
              <w:left w:val="nil"/>
              <w:bottom w:val="single" w:sz="8" w:space="0" w:color="auto"/>
              <w:right w:val="single" w:sz="4" w:space="0" w:color="auto"/>
            </w:tcBorders>
            <w:shd w:val="clear" w:color="auto" w:fill="auto"/>
            <w:vAlign w:val="center"/>
            <w:hideMark/>
          </w:tcPr>
          <w:p w:rsidR="00E5026A" w:rsidRPr="007B2A20" w:rsidRDefault="00E5026A">
            <w:pPr>
              <w:jc w:val="center"/>
              <w:rPr>
                <w:b/>
                <w:bCs/>
                <w:color w:val="000000"/>
                <w:sz w:val="18"/>
                <w:szCs w:val="18"/>
              </w:rPr>
            </w:pPr>
            <w:r w:rsidRPr="007B2A20">
              <w:rPr>
                <w:b/>
                <w:bCs/>
                <w:color w:val="000000"/>
                <w:sz w:val="18"/>
                <w:szCs w:val="18"/>
              </w:rPr>
              <w:t>Komentarai paaiškinimai</w:t>
            </w:r>
          </w:p>
        </w:tc>
        <w:tc>
          <w:tcPr>
            <w:tcW w:w="939" w:type="dxa"/>
            <w:tcBorders>
              <w:top w:val="single" w:sz="8" w:space="0" w:color="auto"/>
              <w:left w:val="nil"/>
              <w:bottom w:val="single" w:sz="8" w:space="0" w:color="auto"/>
              <w:right w:val="single" w:sz="8" w:space="0" w:color="auto"/>
            </w:tcBorders>
            <w:shd w:val="clear" w:color="auto" w:fill="auto"/>
            <w:vAlign w:val="center"/>
            <w:hideMark/>
          </w:tcPr>
          <w:p w:rsidR="00E5026A" w:rsidRPr="007B2A20" w:rsidRDefault="00E5026A">
            <w:pPr>
              <w:jc w:val="center"/>
              <w:rPr>
                <w:b/>
                <w:bCs/>
                <w:color w:val="000000"/>
                <w:sz w:val="18"/>
                <w:szCs w:val="18"/>
              </w:rPr>
            </w:pPr>
            <w:r w:rsidRPr="007B2A20">
              <w:rPr>
                <w:b/>
                <w:bCs/>
                <w:color w:val="000000"/>
                <w:sz w:val="18"/>
                <w:szCs w:val="18"/>
              </w:rPr>
              <w:t>Įgyvendinimo terminai</w:t>
            </w:r>
          </w:p>
        </w:tc>
      </w:tr>
      <w:tr w:rsidR="00CF1683" w:rsidTr="00854F3B">
        <w:trPr>
          <w:trHeight w:hRule="exact" w:val="284"/>
        </w:trPr>
        <w:tc>
          <w:tcPr>
            <w:tcW w:w="9639" w:type="dxa"/>
            <w:gridSpan w:val="6"/>
            <w:tcBorders>
              <w:top w:val="nil"/>
              <w:left w:val="single" w:sz="8" w:space="0" w:color="auto"/>
              <w:bottom w:val="nil"/>
              <w:right w:val="single" w:sz="8" w:space="0" w:color="auto"/>
            </w:tcBorders>
            <w:shd w:val="clear" w:color="000000" w:fill="BDD7EE"/>
            <w:vAlign w:val="center"/>
            <w:hideMark/>
          </w:tcPr>
          <w:p w:rsidR="00CF1683" w:rsidRPr="007B2A20" w:rsidRDefault="00CF1683" w:rsidP="005019C9">
            <w:pPr>
              <w:rPr>
                <w:b/>
                <w:bCs/>
                <w:color w:val="000000"/>
                <w:sz w:val="18"/>
                <w:szCs w:val="18"/>
              </w:rPr>
            </w:pPr>
            <w:r w:rsidRPr="007B2A20">
              <w:rPr>
                <w:b/>
                <w:bCs/>
                <w:color w:val="000000"/>
                <w:sz w:val="18"/>
                <w:szCs w:val="18"/>
              </w:rPr>
              <w:t>Veiklos kryptis. ĮMONĖS VEIKLOS EFEKTYVUMO IR PASLAUGŲ KOKYBĖS GERINIMAS</w:t>
            </w:r>
          </w:p>
        </w:tc>
      </w:tr>
      <w:tr w:rsidR="00CF1683" w:rsidTr="00854F3B">
        <w:trPr>
          <w:trHeight w:hRule="exact" w:val="284"/>
        </w:trPr>
        <w:tc>
          <w:tcPr>
            <w:tcW w:w="9639"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rsidR="00CF1683" w:rsidRPr="007B2A20" w:rsidRDefault="00CF1683" w:rsidP="005019C9">
            <w:pPr>
              <w:rPr>
                <w:b/>
                <w:bCs/>
                <w:color w:val="000000"/>
                <w:sz w:val="18"/>
                <w:szCs w:val="18"/>
              </w:rPr>
            </w:pPr>
            <w:r w:rsidRPr="007B2A20">
              <w:rPr>
                <w:b/>
                <w:bCs/>
                <w:color w:val="000000"/>
                <w:sz w:val="18"/>
                <w:szCs w:val="18"/>
              </w:rPr>
              <w:t>1. Tikslas: Didinti centralizuoto geriamojo vandens tiekimo ir nuotekų tvarkymo ūkio veiklos efektyvumą.</w:t>
            </w:r>
          </w:p>
        </w:tc>
      </w:tr>
      <w:tr w:rsidR="00CF1683" w:rsidTr="00854F3B">
        <w:trPr>
          <w:trHeight w:hRule="exact" w:val="851"/>
        </w:trPr>
        <w:tc>
          <w:tcPr>
            <w:tcW w:w="1843" w:type="dxa"/>
            <w:tcBorders>
              <w:top w:val="nil"/>
              <w:left w:val="single" w:sz="8" w:space="0" w:color="auto"/>
              <w:bottom w:val="single" w:sz="4" w:space="0" w:color="auto"/>
              <w:right w:val="single" w:sz="4" w:space="0" w:color="auto"/>
            </w:tcBorders>
            <w:shd w:val="clear" w:color="auto" w:fill="auto"/>
            <w:vAlign w:val="center"/>
            <w:hideMark/>
          </w:tcPr>
          <w:p w:rsidR="00E5026A" w:rsidRPr="007B2A20" w:rsidRDefault="00E5026A">
            <w:pPr>
              <w:rPr>
                <w:color w:val="000000"/>
                <w:sz w:val="18"/>
                <w:szCs w:val="18"/>
              </w:rPr>
            </w:pPr>
            <w:r w:rsidRPr="007B2A20">
              <w:rPr>
                <w:color w:val="000000"/>
                <w:sz w:val="18"/>
                <w:szCs w:val="18"/>
              </w:rPr>
              <w:t>1.1. Sumažinti vandens nuostolius.</w:t>
            </w:r>
          </w:p>
        </w:tc>
        <w:tc>
          <w:tcPr>
            <w:tcW w:w="2526" w:type="dxa"/>
            <w:tcBorders>
              <w:top w:val="nil"/>
              <w:left w:val="nil"/>
              <w:bottom w:val="single" w:sz="4" w:space="0" w:color="auto"/>
              <w:right w:val="single" w:sz="4" w:space="0" w:color="auto"/>
            </w:tcBorders>
            <w:shd w:val="clear" w:color="auto" w:fill="auto"/>
            <w:vAlign w:val="center"/>
            <w:hideMark/>
          </w:tcPr>
          <w:p w:rsidR="00E5026A" w:rsidRPr="007B2A20" w:rsidRDefault="00E5026A">
            <w:pPr>
              <w:jc w:val="both"/>
              <w:rPr>
                <w:color w:val="000000"/>
                <w:sz w:val="18"/>
                <w:szCs w:val="18"/>
              </w:rPr>
            </w:pPr>
            <w:r w:rsidRPr="007B2A20">
              <w:rPr>
                <w:color w:val="000000"/>
                <w:sz w:val="18"/>
                <w:szCs w:val="18"/>
              </w:rPr>
              <w:t>1.1.2.Įrengti vandens slėgio  matavimo ir duomenų perdavimo sistemas Pramonės rajone, Babėnuose ir Vilainiuose</w:t>
            </w:r>
          </w:p>
        </w:tc>
        <w:tc>
          <w:tcPr>
            <w:tcW w:w="1653" w:type="dxa"/>
            <w:tcBorders>
              <w:top w:val="nil"/>
              <w:left w:val="nil"/>
              <w:bottom w:val="single" w:sz="4" w:space="0" w:color="auto"/>
              <w:right w:val="single" w:sz="4" w:space="0" w:color="auto"/>
            </w:tcBorders>
            <w:shd w:val="clear" w:color="auto" w:fill="auto"/>
            <w:vAlign w:val="center"/>
            <w:hideMark/>
          </w:tcPr>
          <w:p w:rsidR="00E5026A" w:rsidRPr="007B2A20" w:rsidRDefault="00E5026A">
            <w:pPr>
              <w:jc w:val="center"/>
              <w:rPr>
                <w:color w:val="000000"/>
                <w:sz w:val="18"/>
                <w:szCs w:val="18"/>
              </w:rPr>
            </w:pPr>
            <w:r w:rsidRPr="007B2A20">
              <w:rPr>
                <w:color w:val="000000"/>
                <w:sz w:val="18"/>
                <w:szCs w:val="18"/>
              </w:rPr>
              <w:t>SIS -3 vnt./15 tūkst. Eur</w:t>
            </w:r>
          </w:p>
        </w:tc>
        <w:tc>
          <w:tcPr>
            <w:tcW w:w="1349" w:type="dxa"/>
            <w:tcBorders>
              <w:top w:val="nil"/>
              <w:left w:val="nil"/>
              <w:bottom w:val="single" w:sz="4" w:space="0" w:color="auto"/>
              <w:right w:val="single" w:sz="4" w:space="0" w:color="auto"/>
            </w:tcBorders>
            <w:shd w:val="clear" w:color="auto" w:fill="auto"/>
            <w:vAlign w:val="center"/>
            <w:hideMark/>
          </w:tcPr>
          <w:p w:rsidR="00E5026A" w:rsidRPr="007B2A20" w:rsidRDefault="00E5026A">
            <w:pPr>
              <w:rPr>
                <w:color w:val="000000"/>
                <w:sz w:val="18"/>
                <w:szCs w:val="18"/>
              </w:rPr>
            </w:pPr>
            <w:r w:rsidRPr="007B2A20">
              <w:rPr>
                <w:color w:val="000000"/>
                <w:sz w:val="18"/>
                <w:szCs w:val="18"/>
              </w:rPr>
              <w:t>SIS-3 vnt./ 9,7  tūkst. Eur</w:t>
            </w:r>
          </w:p>
        </w:tc>
        <w:tc>
          <w:tcPr>
            <w:tcW w:w="1329" w:type="dxa"/>
            <w:tcBorders>
              <w:top w:val="nil"/>
              <w:left w:val="nil"/>
              <w:bottom w:val="single" w:sz="4" w:space="0" w:color="auto"/>
              <w:right w:val="single" w:sz="4" w:space="0" w:color="auto"/>
            </w:tcBorders>
            <w:shd w:val="clear" w:color="auto" w:fill="auto"/>
            <w:vAlign w:val="center"/>
            <w:hideMark/>
          </w:tcPr>
          <w:p w:rsidR="00E5026A" w:rsidRPr="007B2A20" w:rsidRDefault="00E5026A">
            <w:pPr>
              <w:jc w:val="center"/>
              <w:rPr>
                <w:color w:val="000000"/>
                <w:sz w:val="18"/>
                <w:szCs w:val="18"/>
              </w:rPr>
            </w:pPr>
            <w:r w:rsidRPr="007B2A20">
              <w:rPr>
                <w:color w:val="000000"/>
                <w:sz w:val="18"/>
                <w:szCs w:val="18"/>
              </w:rPr>
              <w:t>Įgyvendinta</w:t>
            </w:r>
          </w:p>
        </w:tc>
        <w:tc>
          <w:tcPr>
            <w:tcW w:w="939" w:type="dxa"/>
            <w:tcBorders>
              <w:top w:val="nil"/>
              <w:left w:val="nil"/>
              <w:bottom w:val="single" w:sz="4" w:space="0" w:color="auto"/>
              <w:right w:val="single" w:sz="8" w:space="0" w:color="auto"/>
            </w:tcBorders>
            <w:shd w:val="clear" w:color="auto" w:fill="auto"/>
            <w:vAlign w:val="center"/>
            <w:hideMark/>
          </w:tcPr>
          <w:p w:rsidR="00E5026A" w:rsidRPr="007B2A20" w:rsidRDefault="00E5026A">
            <w:pPr>
              <w:jc w:val="center"/>
              <w:rPr>
                <w:color w:val="000000"/>
                <w:sz w:val="18"/>
                <w:szCs w:val="18"/>
              </w:rPr>
            </w:pPr>
            <w:r w:rsidRPr="007B2A20">
              <w:rPr>
                <w:color w:val="000000"/>
                <w:sz w:val="18"/>
                <w:szCs w:val="18"/>
              </w:rPr>
              <w:t>2020-2022 m.</w:t>
            </w:r>
          </w:p>
        </w:tc>
      </w:tr>
      <w:tr w:rsidR="00CF1683" w:rsidTr="00D3129F">
        <w:trPr>
          <w:trHeight w:hRule="exact" w:val="668"/>
        </w:trPr>
        <w:tc>
          <w:tcPr>
            <w:tcW w:w="1843" w:type="dxa"/>
            <w:tcBorders>
              <w:top w:val="nil"/>
              <w:left w:val="single" w:sz="8" w:space="0" w:color="auto"/>
              <w:bottom w:val="single" w:sz="4" w:space="0" w:color="auto"/>
              <w:right w:val="single" w:sz="4" w:space="0" w:color="auto"/>
            </w:tcBorders>
            <w:shd w:val="clear" w:color="auto" w:fill="auto"/>
            <w:vAlign w:val="center"/>
            <w:hideMark/>
          </w:tcPr>
          <w:p w:rsidR="00E5026A" w:rsidRPr="007B2A20" w:rsidRDefault="00E5026A">
            <w:pPr>
              <w:rPr>
                <w:color w:val="000000"/>
                <w:sz w:val="18"/>
                <w:szCs w:val="18"/>
              </w:rPr>
            </w:pPr>
            <w:r w:rsidRPr="007B2A20">
              <w:rPr>
                <w:color w:val="000000"/>
                <w:sz w:val="18"/>
                <w:szCs w:val="18"/>
              </w:rPr>
              <w:t>1.2. Sumažinti infiltraciją.</w:t>
            </w:r>
          </w:p>
        </w:tc>
        <w:tc>
          <w:tcPr>
            <w:tcW w:w="2526" w:type="dxa"/>
            <w:tcBorders>
              <w:top w:val="nil"/>
              <w:left w:val="nil"/>
              <w:bottom w:val="single" w:sz="4" w:space="0" w:color="auto"/>
              <w:right w:val="single" w:sz="4" w:space="0" w:color="auto"/>
            </w:tcBorders>
            <w:shd w:val="clear" w:color="auto" w:fill="auto"/>
            <w:vAlign w:val="center"/>
            <w:hideMark/>
          </w:tcPr>
          <w:p w:rsidR="00E5026A" w:rsidRPr="007B2A20" w:rsidRDefault="00E5026A">
            <w:pPr>
              <w:rPr>
                <w:color w:val="000000"/>
                <w:sz w:val="18"/>
                <w:szCs w:val="18"/>
              </w:rPr>
            </w:pPr>
            <w:r w:rsidRPr="007B2A20">
              <w:rPr>
                <w:color w:val="000000"/>
                <w:sz w:val="18"/>
                <w:szCs w:val="18"/>
              </w:rPr>
              <w:t>1.2.1. Atnaujinti Kėdainių paviršinių nuotekų tinklai pagal 3.1.1 papunktį</w:t>
            </w:r>
          </w:p>
        </w:tc>
        <w:tc>
          <w:tcPr>
            <w:tcW w:w="1653" w:type="dxa"/>
            <w:tcBorders>
              <w:top w:val="nil"/>
              <w:left w:val="nil"/>
              <w:bottom w:val="single" w:sz="4" w:space="0" w:color="auto"/>
              <w:right w:val="single" w:sz="4" w:space="0" w:color="auto"/>
            </w:tcBorders>
            <w:shd w:val="clear" w:color="auto" w:fill="auto"/>
            <w:vAlign w:val="center"/>
            <w:hideMark/>
          </w:tcPr>
          <w:p w:rsidR="00E5026A" w:rsidRPr="007B2A20" w:rsidRDefault="00E5026A">
            <w:pPr>
              <w:jc w:val="center"/>
              <w:rPr>
                <w:color w:val="000000"/>
                <w:sz w:val="18"/>
                <w:szCs w:val="18"/>
              </w:rPr>
            </w:pPr>
            <w:r w:rsidRPr="007B2A20">
              <w:rPr>
                <w:color w:val="000000"/>
                <w:sz w:val="18"/>
                <w:szCs w:val="18"/>
              </w:rPr>
              <w:t>Pasiekti 38%</w:t>
            </w:r>
          </w:p>
        </w:tc>
        <w:tc>
          <w:tcPr>
            <w:tcW w:w="1349" w:type="dxa"/>
            <w:tcBorders>
              <w:top w:val="nil"/>
              <w:left w:val="nil"/>
              <w:bottom w:val="single" w:sz="4" w:space="0" w:color="auto"/>
              <w:right w:val="single" w:sz="4" w:space="0" w:color="auto"/>
            </w:tcBorders>
            <w:shd w:val="clear" w:color="auto" w:fill="auto"/>
            <w:vAlign w:val="center"/>
            <w:hideMark/>
          </w:tcPr>
          <w:p w:rsidR="00E5026A" w:rsidRPr="007B2A20" w:rsidRDefault="00E5026A">
            <w:pPr>
              <w:jc w:val="center"/>
              <w:rPr>
                <w:color w:val="000000"/>
                <w:sz w:val="18"/>
                <w:szCs w:val="18"/>
              </w:rPr>
            </w:pPr>
            <w:r w:rsidRPr="007B2A20">
              <w:rPr>
                <w:color w:val="000000"/>
                <w:sz w:val="18"/>
                <w:szCs w:val="18"/>
              </w:rPr>
              <w:t>44,70%</w:t>
            </w:r>
          </w:p>
        </w:tc>
        <w:tc>
          <w:tcPr>
            <w:tcW w:w="1329" w:type="dxa"/>
            <w:tcBorders>
              <w:top w:val="nil"/>
              <w:left w:val="nil"/>
              <w:bottom w:val="single" w:sz="4" w:space="0" w:color="auto"/>
              <w:right w:val="single" w:sz="4" w:space="0" w:color="auto"/>
            </w:tcBorders>
            <w:shd w:val="clear" w:color="auto" w:fill="auto"/>
            <w:vAlign w:val="center"/>
            <w:hideMark/>
          </w:tcPr>
          <w:p w:rsidR="00E5026A" w:rsidRPr="007B2A20" w:rsidRDefault="00E5026A">
            <w:pPr>
              <w:jc w:val="center"/>
              <w:rPr>
                <w:color w:val="000000"/>
                <w:sz w:val="18"/>
                <w:szCs w:val="18"/>
              </w:rPr>
            </w:pPr>
            <w:r w:rsidRPr="007B2A20">
              <w:rPr>
                <w:color w:val="000000"/>
                <w:sz w:val="18"/>
                <w:szCs w:val="18"/>
              </w:rPr>
              <w:t>Rodiklis  nepasiektas</w:t>
            </w:r>
          </w:p>
        </w:tc>
        <w:tc>
          <w:tcPr>
            <w:tcW w:w="939" w:type="dxa"/>
            <w:tcBorders>
              <w:top w:val="nil"/>
              <w:left w:val="nil"/>
              <w:bottom w:val="single" w:sz="4" w:space="0" w:color="auto"/>
              <w:right w:val="single" w:sz="8" w:space="0" w:color="auto"/>
            </w:tcBorders>
            <w:shd w:val="clear" w:color="auto" w:fill="auto"/>
            <w:vAlign w:val="center"/>
            <w:hideMark/>
          </w:tcPr>
          <w:p w:rsidR="00E5026A" w:rsidRPr="007B2A20" w:rsidRDefault="00E5026A">
            <w:pPr>
              <w:jc w:val="center"/>
              <w:rPr>
                <w:color w:val="000000"/>
                <w:sz w:val="18"/>
                <w:szCs w:val="18"/>
              </w:rPr>
            </w:pPr>
            <w:r w:rsidRPr="007B2A20">
              <w:rPr>
                <w:color w:val="000000"/>
                <w:sz w:val="18"/>
                <w:szCs w:val="18"/>
              </w:rPr>
              <w:t>2020-2022 m.</w:t>
            </w:r>
          </w:p>
        </w:tc>
      </w:tr>
      <w:tr w:rsidR="00CF1683" w:rsidTr="00326E10">
        <w:trPr>
          <w:trHeight w:val="697"/>
        </w:trPr>
        <w:tc>
          <w:tcPr>
            <w:tcW w:w="1843" w:type="dxa"/>
            <w:tcBorders>
              <w:top w:val="nil"/>
              <w:left w:val="single" w:sz="8" w:space="0" w:color="auto"/>
              <w:bottom w:val="single" w:sz="4" w:space="0" w:color="auto"/>
              <w:right w:val="single" w:sz="4" w:space="0" w:color="auto"/>
            </w:tcBorders>
            <w:shd w:val="clear" w:color="auto" w:fill="auto"/>
            <w:vAlign w:val="center"/>
            <w:hideMark/>
          </w:tcPr>
          <w:p w:rsidR="00E5026A" w:rsidRPr="007B2A20" w:rsidRDefault="00E5026A">
            <w:pPr>
              <w:rPr>
                <w:color w:val="000000"/>
                <w:sz w:val="18"/>
                <w:szCs w:val="18"/>
              </w:rPr>
            </w:pPr>
            <w:r w:rsidRPr="007B2A20">
              <w:rPr>
                <w:color w:val="000000"/>
                <w:sz w:val="18"/>
                <w:szCs w:val="18"/>
              </w:rPr>
              <w:t>1.3 Modernizuoti  valdymo sistemas</w:t>
            </w:r>
          </w:p>
        </w:tc>
        <w:tc>
          <w:tcPr>
            <w:tcW w:w="2526" w:type="dxa"/>
            <w:tcBorders>
              <w:top w:val="nil"/>
              <w:left w:val="nil"/>
              <w:bottom w:val="single" w:sz="4" w:space="0" w:color="auto"/>
              <w:right w:val="single" w:sz="4" w:space="0" w:color="auto"/>
            </w:tcBorders>
            <w:shd w:val="clear" w:color="auto" w:fill="auto"/>
            <w:vAlign w:val="center"/>
            <w:hideMark/>
          </w:tcPr>
          <w:p w:rsidR="00E5026A" w:rsidRPr="007B2A20" w:rsidRDefault="00E5026A">
            <w:pPr>
              <w:rPr>
                <w:color w:val="000000"/>
                <w:sz w:val="18"/>
                <w:szCs w:val="18"/>
              </w:rPr>
            </w:pPr>
            <w:r w:rsidRPr="007B2A20">
              <w:rPr>
                <w:color w:val="000000"/>
                <w:sz w:val="18"/>
                <w:szCs w:val="18"/>
              </w:rPr>
              <w:t>1.3.2 Rekonstruoti  nuotekų siurblių valdymo sistemas  Dotnuvos, Beržų pagrindinėse ir Akademijos II siurblinėje</w:t>
            </w:r>
          </w:p>
        </w:tc>
        <w:tc>
          <w:tcPr>
            <w:tcW w:w="1653" w:type="dxa"/>
            <w:tcBorders>
              <w:top w:val="nil"/>
              <w:left w:val="nil"/>
              <w:bottom w:val="single" w:sz="4" w:space="0" w:color="auto"/>
              <w:right w:val="single" w:sz="4" w:space="0" w:color="auto"/>
            </w:tcBorders>
            <w:shd w:val="clear" w:color="auto" w:fill="auto"/>
            <w:vAlign w:val="center"/>
            <w:hideMark/>
          </w:tcPr>
          <w:p w:rsidR="00E5026A" w:rsidRPr="007B2A20" w:rsidRDefault="00E5026A">
            <w:pPr>
              <w:jc w:val="center"/>
              <w:rPr>
                <w:color w:val="000000"/>
                <w:sz w:val="18"/>
                <w:szCs w:val="18"/>
              </w:rPr>
            </w:pPr>
            <w:r w:rsidRPr="007B2A20">
              <w:rPr>
                <w:color w:val="000000"/>
                <w:sz w:val="18"/>
                <w:szCs w:val="18"/>
              </w:rPr>
              <w:t>SIS -3 vnt./30 tūkst. Eur</w:t>
            </w:r>
          </w:p>
        </w:tc>
        <w:tc>
          <w:tcPr>
            <w:tcW w:w="1349" w:type="dxa"/>
            <w:tcBorders>
              <w:top w:val="nil"/>
              <w:left w:val="nil"/>
              <w:bottom w:val="single" w:sz="4" w:space="0" w:color="auto"/>
              <w:right w:val="single" w:sz="4" w:space="0" w:color="auto"/>
            </w:tcBorders>
            <w:shd w:val="clear" w:color="auto" w:fill="auto"/>
            <w:vAlign w:val="center"/>
            <w:hideMark/>
          </w:tcPr>
          <w:p w:rsidR="00E5026A" w:rsidRPr="007B2A20" w:rsidRDefault="00E5026A">
            <w:pPr>
              <w:jc w:val="center"/>
              <w:rPr>
                <w:color w:val="000000"/>
                <w:sz w:val="18"/>
                <w:szCs w:val="18"/>
              </w:rPr>
            </w:pPr>
            <w:r w:rsidRPr="007B2A20">
              <w:rPr>
                <w:color w:val="000000"/>
                <w:sz w:val="18"/>
                <w:szCs w:val="18"/>
              </w:rPr>
              <w:t>SIS -3 vnt./19,17 tūkst. Eur</w:t>
            </w:r>
          </w:p>
        </w:tc>
        <w:tc>
          <w:tcPr>
            <w:tcW w:w="1329" w:type="dxa"/>
            <w:tcBorders>
              <w:top w:val="nil"/>
              <w:left w:val="nil"/>
              <w:bottom w:val="single" w:sz="4" w:space="0" w:color="auto"/>
              <w:right w:val="single" w:sz="4" w:space="0" w:color="auto"/>
            </w:tcBorders>
            <w:shd w:val="clear" w:color="auto" w:fill="auto"/>
            <w:vAlign w:val="center"/>
            <w:hideMark/>
          </w:tcPr>
          <w:p w:rsidR="00E5026A" w:rsidRPr="007B2A20" w:rsidRDefault="00E5026A">
            <w:pPr>
              <w:jc w:val="center"/>
              <w:rPr>
                <w:color w:val="000000"/>
                <w:sz w:val="18"/>
                <w:szCs w:val="18"/>
              </w:rPr>
            </w:pPr>
            <w:r w:rsidRPr="007B2A20">
              <w:rPr>
                <w:color w:val="000000"/>
                <w:sz w:val="18"/>
                <w:szCs w:val="18"/>
              </w:rPr>
              <w:t>Įgyvendinta</w:t>
            </w:r>
          </w:p>
        </w:tc>
        <w:tc>
          <w:tcPr>
            <w:tcW w:w="939" w:type="dxa"/>
            <w:tcBorders>
              <w:top w:val="nil"/>
              <w:left w:val="nil"/>
              <w:bottom w:val="single" w:sz="4" w:space="0" w:color="auto"/>
              <w:right w:val="single" w:sz="8" w:space="0" w:color="auto"/>
            </w:tcBorders>
            <w:shd w:val="clear" w:color="auto" w:fill="auto"/>
            <w:vAlign w:val="center"/>
            <w:hideMark/>
          </w:tcPr>
          <w:p w:rsidR="00E5026A" w:rsidRPr="007B2A20" w:rsidRDefault="00E5026A">
            <w:pPr>
              <w:jc w:val="center"/>
              <w:rPr>
                <w:color w:val="000000"/>
                <w:sz w:val="18"/>
                <w:szCs w:val="18"/>
              </w:rPr>
            </w:pPr>
            <w:r w:rsidRPr="007B2A20">
              <w:rPr>
                <w:color w:val="000000"/>
                <w:sz w:val="18"/>
                <w:szCs w:val="18"/>
              </w:rPr>
              <w:t>2021-2022 m.</w:t>
            </w:r>
          </w:p>
        </w:tc>
      </w:tr>
      <w:tr w:rsidR="00CF1683" w:rsidTr="00854F3B">
        <w:trPr>
          <w:trHeight w:hRule="exact" w:val="737"/>
        </w:trPr>
        <w:tc>
          <w:tcPr>
            <w:tcW w:w="1843" w:type="dxa"/>
            <w:vMerge w:val="restart"/>
            <w:tcBorders>
              <w:top w:val="nil"/>
              <w:left w:val="single" w:sz="8" w:space="0" w:color="auto"/>
              <w:right w:val="single" w:sz="4" w:space="0" w:color="auto"/>
            </w:tcBorders>
            <w:shd w:val="clear" w:color="auto" w:fill="auto"/>
            <w:vAlign w:val="center"/>
            <w:hideMark/>
          </w:tcPr>
          <w:p w:rsidR="00CF1683" w:rsidRPr="007B2A20" w:rsidRDefault="00CF1683" w:rsidP="00854F3B">
            <w:pPr>
              <w:rPr>
                <w:color w:val="000000"/>
                <w:sz w:val="18"/>
                <w:szCs w:val="18"/>
              </w:rPr>
            </w:pPr>
            <w:r w:rsidRPr="007B2A20">
              <w:rPr>
                <w:color w:val="000000"/>
                <w:sz w:val="18"/>
                <w:szCs w:val="18"/>
              </w:rPr>
              <w:t>1.4. Užtikrinti geriamojo vandens kokybę, atitinkančią LR teisės aktais  nustatytus reikalavimus.</w:t>
            </w:r>
          </w:p>
        </w:tc>
        <w:tc>
          <w:tcPr>
            <w:tcW w:w="2526" w:type="dxa"/>
            <w:tcBorders>
              <w:top w:val="nil"/>
              <w:left w:val="nil"/>
              <w:bottom w:val="single" w:sz="4" w:space="0" w:color="auto"/>
              <w:right w:val="single" w:sz="4" w:space="0" w:color="auto"/>
            </w:tcBorders>
            <w:shd w:val="clear" w:color="auto" w:fill="auto"/>
            <w:vAlign w:val="center"/>
            <w:hideMark/>
          </w:tcPr>
          <w:p w:rsidR="00CF1683" w:rsidRPr="007B2A20" w:rsidRDefault="00CF1683">
            <w:pPr>
              <w:rPr>
                <w:color w:val="000000"/>
                <w:sz w:val="18"/>
                <w:szCs w:val="18"/>
              </w:rPr>
            </w:pPr>
            <w:r w:rsidRPr="007B2A20">
              <w:rPr>
                <w:color w:val="000000"/>
                <w:sz w:val="18"/>
                <w:szCs w:val="18"/>
              </w:rPr>
              <w:t>1.4.4. Pastatyti vandens gerinimo stotį Saviečių kaime</w:t>
            </w:r>
          </w:p>
        </w:tc>
        <w:tc>
          <w:tcPr>
            <w:tcW w:w="1653"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VGĮ - 1vnt./15 tūkst. Eur</w:t>
            </w:r>
          </w:p>
        </w:tc>
        <w:tc>
          <w:tcPr>
            <w:tcW w:w="134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VGĮ-1 vnt./40,11 tūkst. Eur</w:t>
            </w:r>
          </w:p>
        </w:tc>
        <w:tc>
          <w:tcPr>
            <w:tcW w:w="132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Įgyvendinta</w:t>
            </w:r>
          </w:p>
        </w:tc>
        <w:tc>
          <w:tcPr>
            <w:tcW w:w="939" w:type="dxa"/>
            <w:tcBorders>
              <w:top w:val="nil"/>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2022 m.</w:t>
            </w:r>
          </w:p>
        </w:tc>
      </w:tr>
      <w:tr w:rsidR="00CF1683" w:rsidTr="00854F3B">
        <w:trPr>
          <w:trHeight w:hRule="exact" w:val="737"/>
        </w:trPr>
        <w:tc>
          <w:tcPr>
            <w:tcW w:w="1843" w:type="dxa"/>
            <w:vMerge/>
            <w:tcBorders>
              <w:left w:val="single" w:sz="8" w:space="0" w:color="auto"/>
              <w:right w:val="single" w:sz="4" w:space="0" w:color="auto"/>
            </w:tcBorders>
            <w:shd w:val="clear" w:color="auto" w:fill="auto"/>
            <w:vAlign w:val="center"/>
            <w:hideMark/>
          </w:tcPr>
          <w:p w:rsidR="00CF1683" w:rsidRPr="007B2A20" w:rsidRDefault="00CF1683" w:rsidP="005F1607">
            <w:pPr>
              <w:rPr>
                <w:color w:val="000000"/>
                <w:sz w:val="18"/>
                <w:szCs w:val="18"/>
              </w:rPr>
            </w:pPr>
          </w:p>
        </w:tc>
        <w:tc>
          <w:tcPr>
            <w:tcW w:w="2526" w:type="dxa"/>
            <w:tcBorders>
              <w:top w:val="nil"/>
              <w:left w:val="nil"/>
              <w:bottom w:val="single" w:sz="4" w:space="0" w:color="auto"/>
              <w:right w:val="single" w:sz="4" w:space="0" w:color="auto"/>
            </w:tcBorders>
            <w:shd w:val="clear" w:color="auto" w:fill="auto"/>
            <w:vAlign w:val="center"/>
            <w:hideMark/>
          </w:tcPr>
          <w:p w:rsidR="00CF1683" w:rsidRPr="007B2A20" w:rsidRDefault="00CF1683" w:rsidP="006B2F90">
            <w:pPr>
              <w:rPr>
                <w:color w:val="000000"/>
                <w:sz w:val="18"/>
                <w:szCs w:val="18"/>
              </w:rPr>
            </w:pPr>
            <w:r w:rsidRPr="007B2A20">
              <w:rPr>
                <w:color w:val="000000"/>
                <w:sz w:val="18"/>
                <w:szCs w:val="18"/>
              </w:rPr>
              <w:t>1.4.2. Pastatyti vandens gerinimo stotį Taujankų kaime</w:t>
            </w:r>
          </w:p>
        </w:tc>
        <w:tc>
          <w:tcPr>
            <w:tcW w:w="1653"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VGĮ - 1vnt./10 tūkst. Eur</w:t>
            </w:r>
          </w:p>
        </w:tc>
        <w:tc>
          <w:tcPr>
            <w:tcW w:w="134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x</w:t>
            </w:r>
          </w:p>
        </w:tc>
        <w:tc>
          <w:tcPr>
            <w:tcW w:w="132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Perkelta į vėlesnius laikotarpius</w:t>
            </w:r>
          </w:p>
        </w:tc>
        <w:tc>
          <w:tcPr>
            <w:tcW w:w="939" w:type="dxa"/>
            <w:tcBorders>
              <w:top w:val="nil"/>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2022 m.</w:t>
            </w:r>
          </w:p>
        </w:tc>
      </w:tr>
      <w:tr w:rsidR="00CF1683" w:rsidTr="00854F3B">
        <w:trPr>
          <w:trHeight w:hRule="exact" w:val="737"/>
        </w:trPr>
        <w:tc>
          <w:tcPr>
            <w:tcW w:w="1843" w:type="dxa"/>
            <w:vMerge/>
            <w:tcBorders>
              <w:left w:val="single" w:sz="8" w:space="0" w:color="auto"/>
              <w:bottom w:val="single" w:sz="4" w:space="0" w:color="auto"/>
              <w:right w:val="single" w:sz="4" w:space="0" w:color="auto"/>
            </w:tcBorders>
            <w:shd w:val="clear" w:color="auto" w:fill="auto"/>
            <w:vAlign w:val="center"/>
            <w:hideMark/>
          </w:tcPr>
          <w:p w:rsidR="00CF1683" w:rsidRPr="007B2A20" w:rsidRDefault="00CF1683">
            <w:pPr>
              <w:rPr>
                <w:color w:val="000000"/>
                <w:sz w:val="18"/>
                <w:szCs w:val="18"/>
              </w:rPr>
            </w:pPr>
          </w:p>
        </w:tc>
        <w:tc>
          <w:tcPr>
            <w:tcW w:w="2526" w:type="dxa"/>
            <w:tcBorders>
              <w:top w:val="nil"/>
              <w:left w:val="nil"/>
              <w:bottom w:val="single" w:sz="4" w:space="0" w:color="auto"/>
              <w:right w:val="single" w:sz="4" w:space="0" w:color="auto"/>
            </w:tcBorders>
            <w:shd w:val="clear" w:color="auto" w:fill="auto"/>
            <w:vAlign w:val="center"/>
            <w:hideMark/>
          </w:tcPr>
          <w:p w:rsidR="00CF1683" w:rsidRPr="007B2A20" w:rsidRDefault="00CF1683">
            <w:pPr>
              <w:rPr>
                <w:color w:val="000000"/>
                <w:sz w:val="18"/>
                <w:szCs w:val="18"/>
              </w:rPr>
            </w:pPr>
            <w:r w:rsidRPr="007B2A20">
              <w:rPr>
                <w:color w:val="000000"/>
                <w:sz w:val="18"/>
                <w:szCs w:val="18"/>
              </w:rPr>
              <w:t>1.4.3. Pastatyti vandens gerinimo stotį Paežerių kaime</w:t>
            </w:r>
          </w:p>
        </w:tc>
        <w:tc>
          <w:tcPr>
            <w:tcW w:w="1653"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VGĮ - 1vnt./15 tūkst. Eur</w:t>
            </w:r>
          </w:p>
        </w:tc>
        <w:tc>
          <w:tcPr>
            <w:tcW w:w="134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x</w:t>
            </w:r>
          </w:p>
        </w:tc>
        <w:tc>
          <w:tcPr>
            <w:tcW w:w="132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Perkelta į vėlesnius laikotarpius</w:t>
            </w:r>
          </w:p>
        </w:tc>
        <w:tc>
          <w:tcPr>
            <w:tcW w:w="939" w:type="dxa"/>
            <w:tcBorders>
              <w:top w:val="nil"/>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2022 m.</w:t>
            </w:r>
          </w:p>
        </w:tc>
      </w:tr>
      <w:tr w:rsidR="00CF1683" w:rsidTr="00B13304">
        <w:trPr>
          <w:trHeight w:hRule="exact" w:val="680"/>
        </w:trPr>
        <w:tc>
          <w:tcPr>
            <w:tcW w:w="1843" w:type="dxa"/>
            <w:vMerge w:val="restart"/>
            <w:tcBorders>
              <w:top w:val="nil"/>
              <w:left w:val="single" w:sz="8" w:space="0" w:color="auto"/>
              <w:right w:val="single" w:sz="4" w:space="0" w:color="auto"/>
            </w:tcBorders>
            <w:shd w:val="clear" w:color="auto" w:fill="auto"/>
            <w:vAlign w:val="center"/>
            <w:hideMark/>
          </w:tcPr>
          <w:p w:rsidR="00CF1683" w:rsidRPr="007B2A20" w:rsidRDefault="00CF1683" w:rsidP="005F1607">
            <w:pPr>
              <w:rPr>
                <w:color w:val="000000"/>
                <w:sz w:val="18"/>
                <w:szCs w:val="18"/>
              </w:rPr>
            </w:pPr>
            <w:r w:rsidRPr="007B2A20">
              <w:rPr>
                <w:color w:val="000000"/>
                <w:sz w:val="18"/>
                <w:szCs w:val="18"/>
              </w:rPr>
              <w:t>1.5. Gerinti  aplinkos  ekologiją.</w:t>
            </w:r>
          </w:p>
        </w:tc>
        <w:tc>
          <w:tcPr>
            <w:tcW w:w="2526" w:type="dxa"/>
            <w:tcBorders>
              <w:top w:val="nil"/>
              <w:left w:val="nil"/>
              <w:bottom w:val="single" w:sz="4" w:space="0" w:color="auto"/>
              <w:right w:val="single" w:sz="4" w:space="0" w:color="auto"/>
            </w:tcBorders>
            <w:shd w:val="clear" w:color="auto" w:fill="auto"/>
            <w:vAlign w:val="center"/>
            <w:hideMark/>
          </w:tcPr>
          <w:p w:rsidR="00CF1683" w:rsidRPr="007B2A20" w:rsidRDefault="00CF1683">
            <w:pPr>
              <w:rPr>
                <w:color w:val="000000"/>
                <w:sz w:val="18"/>
                <w:szCs w:val="18"/>
              </w:rPr>
            </w:pPr>
            <w:r w:rsidRPr="007B2A20">
              <w:rPr>
                <w:color w:val="000000"/>
                <w:sz w:val="18"/>
                <w:szCs w:val="18"/>
              </w:rPr>
              <w:t>1.5.2. Išplėsti Dotnuvos km. valymo įrenginius</w:t>
            </w:r>
          </w:p>
        </w:tc>
        <w:tc>
          <w:tcPr>
            <w:tcW w:w="1653"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Techn.  Dok.-1 vnt.</w:t>
            </w:r>
          </w:p>
        </w:tc>
        <w:tc>
          <w:tcPr>
            <w:tcW w:w="134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VĮ- 1 vnt./113,15 tūkst. Eur</w:t>
            </w:r>
          </w:p>
        </w:tc>
        <w:tc>
          <w:tcPr>
            <w:tcW w:w="132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Įgyvendinta</w:t>
            </w:r>
          </w:p>
        </w:tc>
        <w:tc>
          <w:tcPr>
            <w:tcW w:w="939" w:type="dxa"/>
            <w:tcBorders>
              <w:top w:val="nil"/>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2021m.</w:t>
            </w:r>
          </w:p>
        </w:tc>
      </w:tr>
      <w:tr w:rsidR="00CF1683" w:rsidTr="00B13304">
        <w:trPr>
          <w:trHeight w:hRule="exact" w:val="680"/>
        </w:trPr>
        <w:tc>
          <w:tcPr>
            <w:tcW w:w="1843" w:type="dxa"/>
            <w:vMerge/>
            <w:tcBorders>
              <w:left w:val="single" w:sz="8" w:space="0" w:color="auto"/>
              <w:right w:val="single" w:sz="4" w:space="0" w:color="auto"/>
            </w:tcBorders>
            <w:shd w:val="clear" w:color="auto" w:fill="auto"/>
            <w:vAlign w:val="center"/>
            <w:hideMark/>
          </w:tcPr>
          <w:p w:rsidR="00CF1683" w:rsidRPr="007B2A20" w:rsidRDefault="00CF1683" w:rsidP="005F1607">
            <w:pPr>
              <w:rPr>
                <w:color w:val="000000"/>
                <w:sz w:val="18"/>
                <w:szCs w:val="18"/>
              </w:rPr>
            </w:pPr>
          </w:p>
        </w:tc>
        <w:tc>
          <w:tcPr>
            <w:tcW w:w="2526" w:type="dxa"/>
            <w:tcBorders>
              <w:top w:val="nil"/>
              <w:left w:val="nil"/>
              <w:bottom w:val="single" w:sz="4" w:space="0" w:color="auto"/>
              <w:right w:val="single" w:sz="4" w:space="0" w:color="auto"/>
            </w:tcBorders>
            <w:shd w:val="clear" w:color="auto" w:fill="auto"/>
            <w:vAlign w:val="center"/>
            <w:hideMark/>
          </w:tcPr>
          <w:p w:rsidR="00CF1683" w:rsidRPr="007B2A20" w:rsidRDefault="00CF1683">
            <w:pPr>
              <w:rPr>
                <w:color w:val="000000"/>
                <w:sz w:val="18"/>
                <w:szCs w:val="18"/>
              </w:rPr>
            </w:pPr>
            <w:r w:rsidRPr="007B2A20">
              <w:rPr>
                <w:color w:val="000000"/>
                <w:sz w:val="18"/>
                <w:szCs w:val="18"/>
              </w:rPr>
              <w:t>1.5.4. Nuotekų valyklos rekonstrukcija Akademijos mstl. Kėdainių raj.</w:t>
            </w:r>
          </w:p>
        </w:tc>
        <w:tc>
          <w:tcPr>
            <w:tcW w:w="1653"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VĮ -1 vnt./914 tūkst. Eur</w:t>
            </w:r>
          </w:p>
        </w:tc>
        <w:tc>
          <w:tcPr>
            <w:tcW w:w="134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VĮ-1/700,7 tūkst. Eur**</w:t>
            </w:r>
          </w:p>
        </w:tc>
        <w:tc>
          <w:tcPr>
            <w:tcW w:w="132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Įgyvendinta</w:t>
            </w:r>
          </w:p>
        </w:tc>
        <w:tc>
          <w:tcPr>
            <w:tcW w:w="939" w:type="dxa"/>
            <w:tcBorders>
              <w:top w:val="nil"/>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2021-2022m.</w:t>
            </w:r>
          </w:p>
        </w:tc>
      </w:tr>
      <w:tr w:rsidR="00CF1683" w:rsidTr="00B13304">
        <w:trPr>
          <w:trHeight w:hRule="exact" w:val="680"/>
        </w:trPr>
        <w:tc>
          <w:tcPr>
            <w:tcW w:w="1843" w:type="dxa"/>
            <w:vMerge/>
            <w:tcBorders>
              <w:left w:val="single" w:sz="8" w:space="0" w:color="auto"/>
              <w:bottom w:val="single" w:sz="4" w:space="0" w:color="auto"/>
              <w:right w:val="single" w:sz="4" w:space="0" w:color="auto"/>
            </w:tcBorders>
            <w:shd w:val="clear" w:color="auto" w:fill="auto"/>
            <w:vAlign w:val="center"/>
            <w:hideMark/>
          </w:tcPr>
          <w:p w:rsidR="00CF1683" w:rsidRPr="007B2A20" w:rsidRDefault="00CF1683">
            <w:pPr>
              <w:rPr>
                <w:color w:val="000000"/>
                <w:sz w:val="18"/>
                <w:szCs w:val="18"/>
              </w:rPr>
            </w:pPr>
          </w:p>
        </w:tc>
        <w:tc>
          <w:tcPr>
            <w:tcW w:w="2526" w:type="dxa"/>
            <w:tcBorders>
              <w:top w:val="nil"/>
              <w:left w:val="nil"/>
              <w:bottom w:val="single" w:sz="4" w:space="0" w:color="auto"/>
              <w:right w:val="single" w:sz="4" w:space="0" w:color="auto"/>
            </w:tcBorders>
            <w:shd w:val="clear" w:color="auto" w:fill="auto"/>
            <w:vAlign w:val="center"/>
            <w:hideMark/>
          </w:tcPr>
          <w:p w:rsidR="00CF1683" w:rsidRPr="007B2A20" w:rsidRDefault="00CF1683">
            <w:pPr>
              <w:rPr>
                <w:color w:val="000000"/>
                <w:sz w:val="18"/>
                <w:szCs w:val="18"/>
              </w:rPr>
            </w:pPr>
            <w:r w:rsidRPr="007B2A20">
              <w:rPr>
                <w:color w:val="000000"/>
                <w:sz w:val="18"/>
                <w:szCs w:val="18"/>
              </w:rPr>
              <w:t>1.5.3.Kėdainių miesto valymo įrenginių rekonstrukcija</w:t>
            </w:r>
          </w:p>
        </w:tc>
        <w:tc>
          <w:tcPr>
            <w:tcW w:w="1653"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VĮ -1 vnt./3532 tūkst. Eur</w:t>
            </w:r>
          </w:p>
        </w:tc>
        <w:tc>
          <w:tcPr>
            <w:tcW w:w="134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VĮ-1 vnt./3753 tūkst. Eur</w:t>
            </w:r>
          </w:p>
        </w:tc>
        <w:tc>
          <w:tcPr>
            <w:tcW w:w="132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Įgyvendinta</w:t>
            </w:r>
          </w:p>
        </w:tc>
        <w:tc>
          <w:tcPr>
            <w:tcW w:w="939" w:type="dxa"/>
            <w:tcBorders>
              <w:top w:val="nil"/>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2020-2022m.</w:t>
            </w:r>
          </w:p>
        </w:tc>
      </w:tr>
      <w:tr w:rsidR="00CF1683" w:rsidTr="00854F3B">
        <w:trPr>
          <w:trHeight w:hRule="exact" w:val="284"/>
        </w:trPr>
        <w:tc>
          <w:tcPr>
            <w:tcW w:w="9639" w:type="dxa"/>
            <w:gridSpan w:val="6"/>
            <w:tcBorders>
              <w:top w:val="nil"/>
              <w:left w:val="single" w:sz="8" w:space="0" w:color="auto"/>
              <w:bottom w:val="single" w:sz="4" w:space="0" w:color="auto"/>
              <w:right w:val="single" w:sz="8" w:space="0" w:color="auto"/>
            </w:tcBorders>
            <w:shd w:val="clear" w:color="000000" w:fill="BDD7EE"/>
            <w:vAlign w:val="center"/>
            <w:hideMark/>
          </w:tcPr>
          <w:p w:rsidR="00CF1683" w:rsidRPr="007B2A20" w:rsidRDefault="00CF1683" w:rsidP="00CF1683">
            <w:pPr>
              <w:rPr>
                <w:b/>
                <w:bCs/>
                <w:color w:val="000000"/>
                <w:sz w:val="18"/>
                <w:szCs w:val="18"/>
              </w:rPr>
            </w:pPr>
            <w:r w:rsidRPr="007B2A20">
              <w:rPr>
                <w:b/>
                <w:bCs/>
                <w:color w:val="000000"/>
                <w:sz w:val="18"/>
                <w:szCs w:val="18"/>
              </w:rPr>
              <w:t>Veiklos kryptis : PASLAUGŲ PRIEINAMUMO DIDINIMAS</w:t>
            </w:r>
          </w:p>
        </w:tc>
      </w:tr>
      <w:tr w:rsidR="00CF1683" w:rsidTr="00C70BA7">
        <w:trPr>
          <w:trHeight w:hRule="exact" w:val="510"/>
        </w:trPr>
        <w:tc>
          <w:tcPr>
            <w:tcW w:w="9639" w:type="dxa"/>
            <w:gridSpan w:val="6"/>
            <w:tcBorders>
              <w:top w:val="nil"/>
              <w:left w:val="single" w:sz="8" w:space="0" w:color="auto"/>
              <w:bottom w:val="nil"/>
            </w:tcBorders>
            <w:shd w:val="clear" w:color="auto" w:fill="auto"/>
            <w:vAlign w:val="center"/>
            <w:hideMark/>
          </w:tcPr>
          <w:p w:rsidR="00CF1683" w:rsidRPr="007B2A20" w:rsidRDefault="00CF1683" w:rsidP="00CF1683">
            <w:pPr>
              <w:rPr>
                <w:b/>
                <w:bCs/>
                <w:color w:val="000000"/>
                <w:sz w:val="18"/>
                <w:szCs w:val="18"/>
              </w:rPr>
            </w:pPr>
            <w:r w:rsidRPr="007B2A20">
              <w:rPr>
                <w:b/>
                <w:bCs/>
                <w:color w:val="000000"/>
                <w:sz w:val="18"/>
                <w:szCs w:val="18"/>
              </w:rPr>
              <w:t>2. Tikslas:</w:t>
            </w:r>
            <w:r w:rsidRPr="007B2A20">
              <w:rPr>
                <w:color w:val="000000"/>
                <w:sz w:val="18"/>
                <w:szCs w:val="18"/>
              </w:rPr>
              <w:t xml:space="preserve"> </w:t>
            </w:r>
            <w:r w:rsidRPr="007B2A20">
              <w:rPr>
                <w:b/>
                <w:bCs/>
                <w:color w:val="000000"/>
                <w:sz w:val="18"/>
                <w:szCs w:val="18"/>
              </w:rPr>
              <w:t>Išplėsti geriamojo vandens tiekimo ir nuotekų tvarkymo infrastruktūrą, kad 95 proc. Bendrovės aptarnaujamų teritorijų gyventojų galėtų naudotis centralizuotai tiekiamo geriamojo vandens ir nuotekų tvarkymo paslaugomis.</w:t>
            </w:r>
          </w:p>
        </w:tc>
      </w:tr>
      <w:tr w:rsidR="007B2A20" w:rsidTr="00B13304">
        <w:trPr>
          <w:trHeight w:hRule="exact" w:val="737"/>
        </w:trPr>
        <w:tc>
          <w:tcPr>
            <w:tcW w:w="1843" w:type="dxa"/>
            <w:vMerge w:val="restart"/>
            <w:tcBorders>
              <w:top w:val="single" w:sz="8" w:space="0" w:color="auto"/>
              <w:left w:val="single" w:sz="8" w:space="0" w:color="auto"/>
              <w:right w:val="single" w:sz="4" w:space="0" w:color="auto"/>
            </w:tcBorders>
            <w:shd w:val="clear" w:color="auto" w:fill="auto"/>
            <w:vAlign w:val="center"/>
            <w:hideMark/>
          </w:tcPr>
          <w:p w:rsidR="007B2A20" w:rsidRPr="007B2A20" w:rsidRDefault="007B2A20">
            <w:pPr>
              <w:rPr>
                <w:color w:val="000000"/>
                <w:sz w:val="18"/>
                <w:szCs w:val="18"/>
              </w:rPr>
            </w:pPr>
            <w:r w:rsidRPr="007B2A20">
              <w:rPr>
                <w:color w:val="000000"/>
                <w:sz w:val="18"/>
                <w:szCs w:val="18"/>
              </w:rPr>
              <w:t>2.1. Vystyti vandens tiekimo ir nuotekų tvarkymo infrastruktūros plėtrą.</w:t>
            </w:r>
          </w:p>
          <w:p w:rsidR="007B2A20" w:rsidRPr="007B2A20" w:rsidRDefault="007B2A20">
            <w:pPr>
              <w:rPr>
                <w:color w:val="000000"/>
                <w:sz w:val="18"/>
                <w:szCs w:val="18"/>
              </w:rPr>
            </w:pPr>
          </w:p>
          <w:p w:rsidR="007B2A20" w:rsidRPr="007B2A20" w:rsidRDefault="007B2A20" w:rsidP="005F1607">
            <w:pPr>
              <w:rPr>
                <w:color w:val="000000"/>
                <w:sz w:val="18"/>
                <w:szCs w:val="18"/>
              </w:rPr>
            </w:pPr>
            <w:r w:rsidRPr="007B2A20">
              <w:rPr>
                <w:color w:val="000000"/>
                <w:sz w:val="18"/>
                <w:szCs w:val="18"/>
              </w:rPr>
              <w:t> </w:t>
            </w:r>
          </w:p>
        </w:tc>
        <w:tc>
          <w:tcPr>
            <w:tcW w:w="2526" w:type="dxa"/>
            <w:vMerge w:val="restart"/>
            <w:tcBorders>
              <w:top w:val="single" w:sz="8" w:space="0" w:color="auto"/>
              <w:left w:val="nil"/>
              <w:right w:val="single" w:sz="4" w:space="0" w:color="auto"/>
            </w:tcBorders>
            <w:shd w:val="clear" w:color="auto" w:fill="auto"/>
            <w:vAlign w:val="center"/>
            <w:hideMark/>
          </w:tcPr>
          <w:p w:rsidR="007B2A20" w:rsidRPr="007B2A20" w:rsidRDefault="007B2A20">
            <w:pPr>
              <w:rPr>
                <w:color w:val="000000"/>
                <w:sz w:val="18"/>
                <w:szCs w:val="18"/>
              </w:rPr>
            </w:pPr>
            <w:r w:rsidRPr="007B2A20">
              <w:rPr>
                <w:color w:val="000000"/>
                <w:sz w:val="18"/>
                <w:szCs w:val="18"/>
              </w:rPr>
              <w:t xml:space="preserve">2.1.1. Vandentiekio ir nuotekų tinklų plėtra Šėtos miestelyje  </w:t>
            </w:r>
          </w:p>
          <w:p w:rsidR="007B2A20" w:rsidRPr="007B2A20" w:rsidRDefault="007B2A20" w:rsidP="005F1607">
            <w:pPr>
              <w:rPr>
                <w:color w:val="000000"/>
                <w:sz w:val="18"/>
                <w:szCs w:val="18"/>
              </w:rPr>
            </w:pPr>
            <w:r w:rsidRPr="007B2A20">
              <w:rPr>
                <w:color w:val="000000"/>
                <w:sz w:val="18"/>
                <w:szCs w:val="18"/>
              </w:rPr>
              <w:t> </w:t>
            </w:r>
          </w:p>
        </w:tc>
        <w:tc>
          <w:tcPr>
            <w:tcW w:w="1653" w:type="dxa"/>
            <w:tcBorders>
              <w:top w:val="single" w:sz="8" w:space="0" w:color="auto"/>
              <w:left w:val="nil"/>
              <w:bottom w:val="single" w:sz="4" w:space="0" w:color="auto"/>
              <w:right w:val="single" w:sz="4" w:space="0" w:color="auto"/>
            </w:tcBorders>
            <w:shd w:val="clear" w:color="auto" w:fill="auto"/>
            <w:vAlign w:val="center"/>
            <w:hideMark/>
          </w:tcPr>
          <w:p w:rsidR="007B2A20" w:rsidRPr="007B2A20" w:rsidRDefault="007B2A20">
            <w:pPr>
              <w:jc w:val="center"/>
              <w:rPr>
                <w:color w:val="000000"/>
                <w:sz w:val="18"/>
                <w:szCs w:val="18"/>
              </w:rPr>
            </w:pPr>
            <w:r w:rsidRPr="007B2A20">
              <w:rPr>
                <w:color w:val="000000"/>
                <w:sz w:val="18"/>
                <w:szCs w:val="18"/>
              </w:rPr>
              <w:t>VT -8,13 km/448,9 tūkst. Eur.</w:t>
            </w:r>
          </w:p>
        </w:tc>
        <w:tc>
          <w:tcPr>
            <w:tcW w:w="1349" w:type="dxa"/>
            <w:tcBorders>
              <w:top w:val="single" w:sz="8" w:space="0" w:color="auto"/>
              <w:left w:val="nil"/>
              <w:bottom w:val="single" w:sz="4" w:space="0" w:color="auto"/>
              <w:right w:val="single" w:sz="4" w:space="0" w:color="auto"/>
            </w:tcBorders>
            <w:shd w:val="clear" w:color="auto" w:fill="auto"/>
            <w:vAlign w:val="center"/>
            <w:hideMark/>
          </w:tcPr>
          <w:p w:rsidR="007B2A20" w:rsidRPr="007B2A20" w:rsidRDefault="007B2A20">
            <w:pPr>
              <w:jc w:val="center"/>
              <w:rPr>
                <w:color w:val="000000"/>
                <w:sz w:val="18"/>
                <w:szCs w:val="18"/>
              </w:rPr>
            </w:pPr>
            <w:r w:rsidRPr="007B2A20">
              <w:rPr>
                <w:color w:val="000000"/>
                <w:sz w:val="18"/>
                <w:szCs w:val="18"/>
              </w:rPr>
              <w:t>VT -8,13 km/381,2 tūkst Eur**</w:t>
            </w:r>
          </w:p>
        </w:tc>
        <w:tc>
          <w:tcPr>
            <w:tcW w:w="1329" w:type="dxa"/>
            <w:tcBorders>
              <w:top w:val="single" w:sz="8" w:space="0" w:color="auto"/>
              <w:left w:val="nil"/>
              <w:bottom w:val="single" w:sz="4" w:space="0" w:color="auto"/>
              <w:right w:val="single" w:sz="4" w:space="0" w:color="auto"/>
            </w:tcBorders>
            <w:shd w:val="clear" w:color="auto" w:fill="auto"/>
            <w:vAlign w:val="center"/>
            <w:hideMark/>
          </w:tcPr>
          <w:p w:rsidR="007B2A20" w:rsidRPr="007B2A20" w:rsidRDefault="007B2A20">
            <w:pPr>
              <w:jc w:val="center"/>
              <w:rPr>
                <w:color w:val="000000"/>
                <w:sz w:val="18"/>
                <w:szCs w:val="18"/>
              </w:rPr>
            </w:pPr>
            <w:r w:rsidRPr="007B2A20">
              <w:rPr>
                <w:color w:val="000000"/>
                <w:sz w:val="18"/>
                <w:szCs w:val="18"/>
              </w:rPr>
              <w:t>Darbai užbaigti. Defektų šalinimo laikotarpis.</w:t>
            </w:r>
          </w:p>
        </w:tc>
        <w:tc>
          <w:tcPr>
            <w:tcW w:w="939" w:type="dxa"/>
            <w:vMerge w:val="restart"/>
            <w:tcBorders>
              <w:top w:val="single" w:sz="8" w:space="0" w:color="auto"/>
              <w:left w:val="nil"/>
              <w:right w:val="single" w:sz="8" w:space="0" w:color="auto"/>
            </w:tcBorders>
            <w:shd w:val="clear" w:color="auto" w:fill="auto"/>
            <w:vAlign w:val="center"/>
            <w:hideMark/>
          </w:tcPr>
          <w:p w:rsidR="007B2A20" w:rsidRPr="007B2A20" w:rsidRDefault="007B2A20">
            <w:pPr>
              <w:rPr>
                <w:color w:val="000000"/>
                <w:sz w:val="18"/>
                <w:szCs w:val="18"/>
              </w:rPr>
            </w:pPr>
            <w:r w:rsidRPr="007B2A20">
              <w:rPr>
                <w:color w:val="000000"/>
                <w:sz w:val="18"/>
                <w:szCs w:val="18"/>
              </w:rPr>
              <w:t>2019-2021 m.</w:t>
            </w:r>
          </w:p>
          <w:p w:rsidR="007B2A20" w:rsidRPr="007B2A20" w:rsidRDefault="007B2A20" w:rsidP="005F1607">
            <w:pPr>
              <w:rPr>
                <w:color w:val="000000"/>
                <w:sz w:val="18"/>
                <w:szCs w:val="18"/>
              </w:rPr>
            </w:pPr>
            <w:r w:rsidRPr="007B2A20">
              <w:rPr>
                <w:color w:val="000000"/>
                <w:sz w:val="18"/>
                <w:szCs w:val="18"/>
              </w:rPr>
              <w:t> </w:t>
            </w:r>
          </w:p>
        </w:tc>
      </w:tr>
      <w:tr w:rsidR="007B2A20" w:rsidTr="00B13304">
        <w:trPr>
          <w:trHeight w:hRule="exact" w:val="737"/>
        </w:trPr>
        <w:tc>
          <w:tcPr>
            <w:tcW w:w="1843" w:type="dxa"/>
            <w:vMerge/>
            <w:tcBorders>
              <w:left w:val="single" w:sz="8" w:space="0" w:color="auto"/>
              <w:right w:val="single" w:sz="4" w:space="0" w:color="auto"/>
            </w:tcBorders>
            <w:shd w:val="clear" w:color="auto" w:fill="auto"/>
            <w:vAlign w:val="center"/>
            <w:hideMark/>
          </w:tcPr>
          <w:p w:rsidR="007B2A20" w:rsidRPr="007B2A20" w:rsidRDefault="007B2A20" w:rsidP="005F1607">
            <w:pPr>
              <w:rPr>
                <w:color w:val="000000"/>
                <w:sz w:val="18"/>
                <w:szCs w:val="18"/>
              </w:rPr>
            </w:pPr>
          </w:p>
        </w:tc>
        <w:tc>
          <w:tcPr>
            <w:tcW w:w="2526" w:type="dxa"/>
            <w:vMerge/>
            <w:tcBorders>
              <w:left w:val="nil"/>
              <w:bottom w:val="single" w:sz="4" w:space="0" w:color="auto"/>
              <w:right w:val="single" w:sz="4" w:space="0" w:color="auto"/>
            </w:tcBorders>
            <w:shd w:val="clear" w:color="auto" w:fill="auto"/>
            <w:vAlign w:val="center"/>
            <w:hideMark/>
          </w:tcPr>
          <w:p w:rsidR="007B2A20" w:rsidRPr="007B2A20" w:rsidRDefault="007B2A20">
            <w:pPr>
              <w:rPr>
                <w:color w:val="000000"/>
                <w:sz w:val="18"/>
                <w:szCs w:val="18"/>
              </w:rPr>
            </w:pPr>
          </w:p>
        </w:tc>
        <w:tc>
          <w:tcPr>
            <w:tcW w:w="1653" w:type="dxa"/>
            <w:tcBorders>
              <w:top w:val="nil"/>
              <w:left w:val="nil"/>
              <w:bottom w:val="single" w:sz="4" w:space="0" w:color="auto"/>
              <w:right w:val="single" w:sz="4" w:space="0" w:color="auto"/>
            </w:tcBorders>
            <w:shd w:val="clear" w:color="auto" w:fill="auto"/>
            <w:vAlign w:val="center"/>
            <w:hideMark/>
          </w:tcPr>
          <w:p w:rsidR="007B2A20" w:rsidRPr="007B2A20" w:rsidRDefault="007B2A20">
            <w:pPr>
              <w:jc w:val="center"/>
              <w:rPr>
                <w:color w:val="000000"/>
                <w:sz w:val="18"/>
                <w:szCs w:val="18"/>
              </w:rPr>
            </w:pPr>
            <w:r w:rsidRPr="007B2A20">
              <w:rPr>
                <w:color w:val="000000"/>
                <w:sz w:val="18"/>
                <w:szCs w:val="18"/>
              </w:rPr>
              <w:t>NT - 15,32 km /1174,39 tūkst. Eur</w:t>
            </w:r>
          </w:p>
        </w:tc>
        <w:tc>
          <w:tcPr>
            <w:tcW w:w="1349" w:type="dxa"/>
            <w:tcBorders>
              <w:top w:val="nil"/>
              <w:left w:val="nil"/>
              <w:bottom w:val="single" w:sz="4" w:space="0" w:color="auto"/>
              <w:right w:val="single" w:sz="4" w:space="0" w:color="auto"/>
            </w:tcBorders>
            <w:shd w:val="clear" w:color="auto" w:fill="auto"/>
            <w:vAlign w:val="center"/>
            <w:hideMark/>
          </w:tcPr>
          <w:p w:rsidR="007B2A20" w:rsidRPr="007B2A20" w:rsidRDefault="007B2A20">
            <w:pPr>
              <w:jc w:val="center"/>
              <w:rPr>
                <w:color w:val="000000"/>
                <w:sz w:val="18"/>
                <w:szCs w:val="18"/>
              </w:rPr>
            </w:pPr>
            <w:r w:rsidRPr="007B2A20">
              <w:rPr>
                <w:color w:val="000000"/>
                <w:sz w:val="18"/>
                <w:szCs w:val="18"/>
              </w:rPr>
              <w:t>NT - 15,32 km/997,5 tūkst. Eur**</w:t>
            </w:r>
          </w:p>
        </w:tc>
        <w:tc>
          <w:tcPr>
            <w:tcW w:w="1329" w:type="dxa"/>
            <w:tcBorders>
              <w:top w:val="single" w:sz="8" w:space="0" w:color="auto"/>
              <w:left w:val="nil"/>
              <w:bottom w:val="single" w:sz="4" w:space="0" w:color="auto"/>
              <w:right w:val="single" w:sz="4" w:space="0" w:color="auto"/>
            </w:tcBorders>
            <w:shd w:val="clear" w:color="auto" w:fill="auto"/>
            <w:vAlign w:val="center"/>
            <w:hideMark/>
          </w:tcPr>
          <w:p w:rsidR="007B2A20" w:rsidRPr="007B2A20" w:rsidRDefault="007B2A20">
            <w:pPr>
              <w:jc w:val="center"/>
              <w:rPr>
                <w:color w:val="000000"/>
                <w:sz w:val="18"/>
                <w:szCs w:val="18"/>
              </w:rPr>
            </w:pPr>
            <w:r w:rsidRPr="007B2A20">
              <w:rPr>
                <w:color w:val="000000"/>
                <w:sz w:val="18"/>
                <w:szCs w:val="18"/>
              </w:rPr>
              <w:t>Darbai užbaigti. Defektų šalinimo laikotarpis.</w:t>
            </w:r>
          </w:p>
        </w:tc>
        <w:tc>
          <w:tcPr>
            <w:tcW w:w="939" w:type="dxa"/>
            <w:vMerge/>
            <w:tcBorders>
              <w:left w:val="nil"/>
              <w:bottom w:val="single" w:sz="4" w:space="0" w:color="auto"/>
              <w:right w:val="single" w:sz="8" w:space="0" w:color="auto"/>
            </w:tcBorders>
            <w:shd w:val="clear" w:color="auto" w:fill="auto"/>
            <w:vAlign w:val="center"/>
            <w:hideMark/>
          </w:tcPr>
          <w:p w:rsidR="007B2A20" w:rsidRPr="007B2A20" w:rsidRDefault="007B2A20">
            <w:pPr>
              <w:rPr>
                <w:color w:val="000000"/>
                <w:sz w:val="18"/>
                <w:szCs w:val="18"/>
              </w:rPr>
            </w:pPr>
          </w:p>
        </w:tc>
      </w:tr>
      <w:tr w:rsidR="00CF1683" w:rsidTr="00B13304">
        <w:trPr>
          <w:trHeight w:hRule="exact" w:val="737"/>
        </w:trPr>
        <w:tc>
          <w:tcPr>
            <w:tcW w:w="1843" w:type="dxa"/>
            <w:vMerge/>
            <w:tcBorders>
              <w:left w:val="single" w:sz="8" w:space="0" w:color="auto"/>
              <w:right w:val="single" w:sz="4" w:space="0" w:color="auto"/>
            </w:tcBorders>
            <w:shd w:val="clear" w:color="auto" w:fill="auto"/>
            <w:vAlign w:val="center"/>
            <w:hideMark/>
          </w:tcPr>
          <w:p w:rsidR="00CF1683" w:rsidRPr="007B2A20" w:rsidRDefault="00CF1683" w:rsidP="005F1607">
            <w:pPr>
              <w:rPr>
                <w:color w:val="000000"/>
                <w:sz w:val="18"/>
                <w:szCs w:val="18"/>
              </w:rPr>
            </w:pPr>
          </w:p>
        </w:tc>
        <w:tc>
          <w:tcPr>
            <w:tcW w:w="2526" w:type="dxa"/>
            <w:tcBorders>
              <w:top w:val="nil"/>
              <w:left w:val="nil"/>
              <w:bottom w:val="single" w:sz="4" w:space="0" w:color="auto"/>
              <w:right w:val="single" w:sz="4" w:space="0" w:color="auto"/>
            </w:tcBorders>
            <w:shd w:val="clear" w:color="auto" w:fill="auto"/>
            <w:vAlign w:val="center"/>
            <w:hideMark/>
          </w:tcPr>
          <w:p w:rsidR="00CF1683" w:rsidRPr="007B2A20" w:rsidRDefault="00CF1683">
            <w:pPr>
              <w:rPr>
                <w:color w:val="000000"/>
                <w:sz w:val="18"/>
                <w:szCs w:val="18"/>
              </w:rPr>
            </w:pPr>
            <w:r w:rsidRPr="007B2A20">
              <w:rPr>
                <w:color w:val="000000"/>
                <w:sz w:val="18"/>
                <w:szCs w:val="18"/>
              </w:rPr>
              <w:t xml:space="preserve">2.1.2. Nuotekų tinklų plėtra Kunionių kaime  </w:t>
            </w:r>
          </w:p>
        </w:tc>
        <w:tc>
          <w:tcPr>
            <w:tcW w:w="1653"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NT - 4,11 km/471,2 tūkst. Eur</w:t>
            </w:r>
          </w:p>
        </w:tc>
        <w:tc>
          <w:tcPr>
            <w:tcW w:w="134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NT - 4,11 km/363,5 tūkst. Eur**</w:t>
            </w:r>
          </w:p>
        </w:tc>
        <w:tc>
          <w:tcPr>
            <w:tcW w:w="1329" w:type="dxa"/>
            <w:tcBorders>
              <w:top w:val="single" w:sz="8" w:space="0" w:color="auto"/>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Darbai užbaigti. Defektų šalinimo laikotarpis.</w:t>
            </w:r>
          </w:p>
        </w:tc>
        <w:tc>
          <w:tcPr>
            <w:tcW w:w="939" w:type="dxa"/>
            <w:tcBorders>
              <w:top w:val="nil"/>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2019-2021 m.</w:t>
            </w:r>
          </w:p>
        </w:tc>
      </w:tr>
      <w:tr w:rsidR="00CF1683" w:rsidTr="00B13304">
        <w:trPr>
          <w:trHeight w:hRule="exact" w:val="737"/>
        </w:trPr>
        <w:tc>
          <w:tcPr>
            <w:tcW w:w="1843" w:type="dxa"/>
            <w:vMerge/>
            <w:tcBorders>
              <w:left w:val="single" w:sz="8" w:space="0" w:color="auto"/>
              <w:right w:val="single" w:sz="4" w:space="0" w:color="auto"/>
            </w:tcBorders>
            <w:shd w:val="clear" w:color="auto" w:fill="auto"/>
            <w:vAlign w:val="center"/>
            <w:hideMark/>
          </w:tcPr>
          <w:p w:rsidR="00CF1683" w:rsidRPr="007B2A20" w:rsidRDefault="00CF1683" w:rsidP="005F1607">
            <w:pPr>
              <w:rPr>
                <w:color w:val="000000"/>
                <w:sz w:val="18"/>
                <w:szCs w:val="18"/>
              </w:rPr>
            </w:pPr>
          </w:p>
        </w:tc>
        <w:tc>
          <w:tcPr>
            <w:tcW w:w="2526" w:type="dxa"/>
            <w:tcBorders>
              <w:top w:val="nil"/>
              <w:left w:val="nil"/>
              <w:bottom w:val="single" w:sz="4" w:space="0" w:color="auto"/>
              <w:right w:val="single" w:sz="4" w:space="0" w:color="auto"/>
            </w:tcBorders>
            <w:shd w:val="clear" w:color="auto" w:fill="auto"/>
            <w:vAlign w:val="center"/>
            <w:hideMark/>
          </w:tcPr>
          <w:p w:rsidR="00CF1683" w:rsidRPr="007B2A20" w:rsidRDefault="00CF1683" w:rsidP="005019C9">
            <w:pPr>
              <w:rPr>
                <w:color w:val="000000"/>
                <w:sz w:val="18"/>
                <w:szCs w:val="18"/>
              </w:rPr>
            </w:pPr>
            <w:r w:rsidRPr="007B2A20">
              <w:rPr>
                <w:color w:val="000000"/>
                <w:sz w:val="18"/>
                <w:szCs w:val="18"/>
              </w:rPr>
              <w:t>2.1.3. Išplėsti vandentiekio ir  nuotekų tinklus Dotnuvos miestelio Tilto g. ir Vingio g .</w:t>
            </w:r>
          </w:p>
        </w:tc>
        <w:tc>
          <w:tcPr>
            <w:tcW w:w="1653"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Techn.  Dok.-1 vnt.</w:t>
            </w:r>
          </w:p>
        </w:tc>
        <w:tc>
          <w:tcPr>
            <w:tcW w:w="134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sz w:val="18"/>
                <w:szCs w:val="18"/>
              </w:rPr>
            </w:pPr>
            <w:r w:rsidRPr="007B2A20">
              <w:rPr>
                <w:sz w:val="18"/>
                <w:szCs w:val="18"/>
              </w:rPr>
              <w:t>Techn.Dok-1/10 tūkst. Eur</w:t>
            </w:r>
          </w:p>
        </w:tc>
        <w:tc>
          <w:tcPr>
            <w:tcW w:w="132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sz w:val="18"/>
                <w:szCs w:val="18"/>
              </w:rPr>
            </w:pPr>
            <w:r w:rsidRPr="007B2A20">
              <w:rPr>
                <w:sz w:val="18"/>
                <w:szCs w:val="18"/>
              </w:rPr>
              <w:t>Įgyvendinta</w:t>
            </w:r>
          </w:p>
        </w:tc>
        <w:tc>
          <w:tcPr>
            <w:tcW w:w="939" w:type="dxa"/>
            <w:tcBorders>
              <w:top w:val="nil"/>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2022 m.</w:t>
            </w:r>
          </w:p>
        </w:tc>
      </w:tr>
      <w:tr w:rsidR="00CF1683" w:rsidTr="00B13304">
        <w:trPr>
          <w:trHeight w:hRule="exact" w:val="680"/>
        </w:trPr>
        <w:tc>
          <w:tcPr>
            <w:tcW w:w="1843" w:type="dxa"/>
            <w:vMerge/>
            <w:tcBorders>
              <w:left w:val="single" w:sz="8" w:space="0" w:color="auto"/>
              <w:right w:val="single" w:sz="4" w:space="0" w:color="auto"/>
            </w:tcBorders>
            <w:shd w:val="clear" w:color="auto" w:fill="auto"/>
            <w:vAlign w:val="center"/>
            <w:hideMark/>
          </w:tcPr>
          <w:p w:rsidR="00CF1683" w:rsidRPr="007B2A20" w:rsidRDefault="00CF1683" w:rsidP="005F1607">
            <w:pPr>
              <w:rPr>
                <w:color w:val="000000"/>
                <w:sz w:val="18"/>
                <w:szCs w:val="18"/>
              </w:rPr>
            </w:pPr>
          </w:p>
        </w:tc>
        <w:tc>
          <w:tcPr>
            <w:tcW w:w="2526" w:type="dxa"/>
            <w:tcBorders>
              <w:top w:val="nil"/>
              <w:left w:val="nil"/>
              <w:bottom w:val="single" w:sz="4" w:space="0" w:color="auto"/>
              <w:right w:val="single" w:sz="4" w:space="0" w:color="auto"/>
            </w:tcBorders>
            <w:shd w:val="clear" w:color="auto" w:fill="auto"/>
            <w:vAlign w:val="center"/>
            <w:hideMark/>
          </w:tcPr>
          <w:p w:rsidR="00CF1683" w:rsidRPr="007B2A20" w:rsidRDefault="00CF1683" w:rsidP="005019C9">
            <w:pPr>
              <w:rPr>
                <w:color w:val="000000"/>
                <w:sz w:val="18"/>
                <w:szCs w:val="18"/>
              </w:rPr>
            </w:pPr>
            <w:r w:rsidRPr="007B2A20">
              <w:rPr>
                <w:color w:val="000000"/>
                <w:sz w:val="18"/>
                <w:szCs w:val="18"/>
              </w:rPr>
              <w:t>2.1.4. Įrengti buitinių nuotekų tinklus  Beržų kaime</w:t>
            </w:r>
          </w:p>
        </w:tc>
        <w:tc>
          <w:tcPr>
            <w:tcW w:w="1653"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Techn.  Dok.-1 vnt.</w:t>
            </w:r>
          </w:p>
        </w:tc>
        <w:tc>
          <w:tcPr>
            <w:tcW w:w="134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x</w:t>
            </w:r>
          </w:p>
        </w:tc>
        <w:tc>
          <w:tcPr>
            <w:tcW w:w="132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Perkelta į vėlesnius laikotarpius</w:t>
            </w:r>
          </w:p>
        </w:tc>
        <w:tc>
          <w:tcPr>
            <w:tcW w:w="939" w:type="dxa"/>
            <w:tcBorders>
              <w:top w:val="nil"/>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2022 m.</w:t>
            </w:r>
          </w:p>
        </w:tc>
      </w:tr>
      <w:tr w:rsidR="00CF1683" w:rsidTr="00B13304">
        <w:trPr>
          <w:trHeight w:hRule="exact" w:val="680"/>
        </w:trPr>
        <w:tc>
          <w:tcPr>
            <w:tcW w:w="1843" w:type="dxa"/>
            <w:vMerge/>
            <w:tcBorders>
              <w:left w:val="single" w:sz="8" w:space="0" w:color="auto"/>
              <w:right w:val="single" w:sz="4" w:space="0" w:color="auto"/>
            </w:tcBorders>
            <w:shd w:val="clear" w:color="auto" w:fill="auto"/>
            <w:vAlign w:val="center"/>
            <w:hideMark/>
          </w:tcPr>
          <w:p w:rsidR="00CF1683" w:rsidRPr="007B2A20" w:rsidRDefault="00CF1683" w:rsidP="005F1607">
            <w:pPr>
              <w:rPr>
                <w:color w:val="000000"/>
                <w:sz w:val="18"/>
                <w:szCs w:val="18"/>
              </w:rPr>
            </w:pPr>
          </w:p>
        </w:tc>
        <w:tc>
          <w:tcPr>
            <w:tcW w:w="2526" w:type="dxa"/>
            <w:tcBorders>
              <w:top w:val="nil"/>
              <w:left w:val="nil"/>
              <w:bottom w:val="single" w:sz="4" w:space="0" w:color="auto"/>
              <w:right w:val="single" w:sz="4" w:space="0" w:color="auto"/>
            </w:tcBorders>
            <w:shd w:val="clear" w:color="auto" w:fill="auto"/>
            <w:vAlign w:val="center"/>
            <w:hideMark/>
          </w:tcPr>
          <w:p w:rsidR="00CF1683" w:rsidRPr="007B2A20" w:rsidRDefault="00CF1683" w:rsidP="005019C9">
            <w:pPr>
              <w:rPr>
                <w:color w:val="000000"/>
                <w:sz w:val="18"/>
                <w:szCs w:val="18"/>
              </w:rPr>
            </w:pPr>
            <w:r w:rsidRPr="007B2A20">
              <w:rPr>
                <w:color w:val="000000"/>
                <w:sz w:val="18"/>
                <w:szCs w:val="18"/>
              </w:rPr>
              <w:t>2.1.7. Įrengti buitinių nuotekų tinklus Sirutiškio k. Sodų, Vilties, Daškonių g.</w:t>
            </w:r>
          </w:p>
        </w:tc>
        <w:tc>
          <w:tcPr>
            <w:tcW w:w="1653"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NT-900m/80 tūkst. Eur</w:t>
            </w:r>
          </w:p>
        </w:tc>
        <w:tc>
          <w:tcPr>
            <w:tcW w:w="134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NT-1.52 km/126,41 tūkst. Eur</w:t>
            </w:r>
          </w:p>
        </w:tc>
        <w:tc>
          <w:tcPr>
            <w:tcW w:w="132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Įgyvendinta</w:t>
            </w:r>
          </w:p>
        </w:tc>
        <w:tc>
          <w:tcPr>
            <w:tcW w:w="939" w:type="dxa"/>
            <w:tcBorders>
              <w:top w:val="nil"/>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2021-2022 m.</w:t>
            </w:r>
          </w:p>
        </w:tc>
      </w:tr>
      <w:tr w:rsidR="00CF1683" w:rsidTr="00753FAF">
        <w:trPr>
          <w:trHeight w:hRule="exact" w:val="1219"/>
        </w:trPr>
        <w:tc>
          <w:tcPr>
            <w:tcW w:w="1843" w:type="dxa"/>
            <w:vMerge/>
            <w:tcBorders>
              <w:left w:val="single" w:sz="8" w:space="0" w:color="auto"/>
              <w:right w:val="single" w:sz="4" w:space="0" w:color="auto"/>
            </w:tcBorders>
            <w:shd w:val="clear" w:color="auto" w:fill="auto"/>
            <w:vAlign w:val="center"/>
            <w:hideMark/>
          </w:tcPr>
          <w:p w:rsidR="00CF1683" w:rsidRPr="007B2A20" w:rsidRDefault="00CF1683" w:rsidP="005F1607">
            <w:pPr>
              <w:rPr>
                <w:color w:val="000000"/>
                <w:sz w:val="18"/>
                <w:szCs w:val="18"/>
              </w:rPr>
            </w:pPr>
          </w:p>
        </w:tc>
        <w:tc>
          <w:tcPr>
            <w:tcW w:w="2526" w:type="dxa"/>
            <w:tcBorders>
              <w:top w:val="nil"/>
              <w:left w:val="nil"/>
              <w:bottom w:val="single" w:sz="4" w:space="0" w:color="auto"/>
              <w:right w:val="single" w:sz="4" w:space="0" w:color="auto"/>
            </w:tcBorders>
            <w:shd w:val="clear" w:color="auto" w:fill="auto"/>
            <w:vAlign w:val="center"/>
            <w:hideMark/>
          </w:tcPr>
          <w:p w:rsidR="00CF1683" w:rsidRPr="007B2A20" w:rsidRDefault="00CF1683">
            <w:pPr>
              <w:rPr>
                <w:color w:val="000000"/>
                <w:sz w:val="18"/>
                <w:szCs w:val="18"/>
              </w:rPr>
            </w:pPr>
            <w:r w:rsidRPr="007B2A20">
              <w:rPr>
                <w:color w:val="000000"/>
                <w:sz w:val="18"/>
                <w:szCs w:val="18"/>
              </w:rPr>
              <w:t>2.1.12.Įrengti  vandentiekio  tinklus Kalnaberžės  kaime Šermukšnių g.</w:t>
            </w:r>
          </w:p>
        </w:tc>
        <w:tc>
          <w:tcPr>
            <w:tcW w:w="1653"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VT-500 m</w:t>
            </w:r>
          </w:p>
        </w:tc>
        <w:tc>
          <w:tcPr>
            <w:tcW w:w="134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x</w:t>
            </w:r>
          </w:p>
        </w:tc>
        <w:tc>
          <w:tcPr>
            <w:tcW w:w="132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Investicijos laikinai atsisakyta,</w:t>
            </w:r>
            <w:r w:rsidR="006B2F90">
              <w:rPr>
                <w:color w:val="000000"/>
                <w:sz w:val="18"/>
                <w:szCs w:val="18"/>
              </w:rPr>
              <w:t xml:space="preserve"> </w:t>
            </w:r>
            <w:r w:rsidRPr="007B2A20">
              <w:rPr>
                <w:color w:val="000000"/>
                <w:sz w:val="18"/>
                <w:szCs w:val="18"/>
              </w:rPr>
              <w:t>dėl besijungiančių vartotojų sumažėjimo</w:t>
            </w:r>
          </w:p>
        </w:tc>
        <w:tc>
          <w:tcPr>
            <w:tcW w:w="939" w:type="dxa"/>
            <w:tcBorders>
              <w:top w:val="nil"/>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2022 m.</w:t>
            </w:r>
          </w:p>
        </w:tc>
      </w:tr>
      <w:tr w:rsidR="00CF1683" w:rsidTr="00753FAF">
        <w:trPr>
          <w:trHeight w:hRule="exact" w:val="1021"/>
        </w:trPr>
        <w:tc>
          <w:tcPr>
            <w:tcW w:w="1843" w:type="dxa"/>
            <w:vMerge/>
            <w:tcBorders>
              <w:left w:val="single" w:sz="8" w:space="0" w:color="auto"/>
              <w:bottom w:val="single" w:sz="8" w:space="0" w:color="auto"/>
              <w:right w:val="single" w:sz="4" w:space="0" w:color="auto"/>
            </w:tcBorders>
            <w:shd w:val="clear" w:color="auto" w:fill="auto"/>
            <w:vAlign w:val="center"/>
            <w:hideMark/>
          </w:tcPr>
          <w:p w:rsidR="00CF1683" w:rsidRPr="007B2A20" w:rsidRDefault="00CF1683">
            <w:pPr>
              <w:rPr>
                <w:color w:val="000000"/>
                <w:sz w:val="18"/>
                <w:szCs w:val="18"/>
              </w:rPr>
            </w:pPr>
          </w:p>
        </w:tc>
        <w:tc>
          <w:tcPr>
            <w:tcW w:w="2526" w:type="dxa"/>
            <w:tcBorders>
              <w:top w:val="nil"/>
              <w:left w:val="nil"/>
              <w:bottom w:val="single" w:sz="8" w:space="0" w:color="auto"/>
              <w:right w:val="single" w:sz="4" w:space="0" w:color="auto"/>
            </w:tcBorders>
            <w:shd w:val="clear" w:color="auto" w:fill="auto"/>
            <w:vAlign w:val="center"/>
            <w:hideMark/>
          </w:tcPr>
          <w:p w:rsidR="00CF1683" w:rsidRPr="007B2A20" w:rsidRDefault="00CF1683" w:rsidP="005019C9">
            <w:pPr>
              <w:rPr>
                <w:color w:val="000000"/>
                <w:sz w:val="18"/>
                <w:szCs w:val="18"/>
              </w:rPr>
            </w:pPr>
            <w:r w:rsidRPr="007B2A20">
              <w:rPr>
                <w:color w:val="000000"/>
                <w:sz w:val="18"/>
                <w:szCs w:val="18"/>
              </w:rPr>
              <w:t xml:space="preserve">2.1.13. Įrengti naują vandens gręžinį, </w:t>
            </w:r>
            <w:r w:rsidR="005019C9">
              <w:rPr>
                <w:color w:val="000000"/>
                <w:sz w:val="18"/>
                <w:szCs w:val="18"/>
              </w:rPr>
              <w:t>vandens gerinimo</w:t>
            </w:r>
            <w:r w:rsidRPr="007B2A20">
              <w:rPr>
                <w:color w:val="000000"/>
                <w:sz w:val="18"/>
                <w:szCs w:val="18"/>
              </w:rPr>
              <w:t xml:space="preserve"> stotį ir nuotekų siurblinę Šėtos gyvenvietėje</w:t>
            </w:r>
          </w:p>
        </w:tc>
        <w:tc>
          <w:tcPr>
            <w:tcW w:w="1653" w:type="dxa"/>
            <w:tcBorders>
              <w:top w:val="nil"/>
              <w:left w:val="nil"/>
              <w:bottom w:val="single" w:sz="8"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VGĮ - 1vnt., NS-1 nvt;VGr-1 vnt.</w:t>
            </w:r>
          </w:p>
        </w:tc>
        <w:tc>
          <w:tcPr>
            <w:tcW w:w="1349" w:type="dxa"/>
            <w:tcBorders>
              <w:top w:val="nil"/>
              <w:left w:val="nil"/>
              <w:bottom w:val="single" w:sz="8" w:space="0" w:color="auto"/>
              <w:right w:val="single" w:sz="4" w:space="0" w:color="auto"/>
            </w:tcBorders>
            <w:shd w:val="clear" w:color="auto" w:fill="auto"/>
            <w:vAlign w:val="center"/>
            <w:hideMark/>
          </w:tcPr>
          <w:p w:rsidR="00CF1683" w:rsidRPr="007B2A20" w:rsidRDefault="00CF1683" w:rsidP="006B2F90">
            <w:pPr>
              <w:jc w:val="center"/>
              <w:rPr>
                <w:color w:val="000000"/>
                <w:sz w:val="18"/>
                <w:szCs w:val="18"/>
              </w:rPr>
            </w:pPr>
            <w:r w:rsidRPr="007B2A20">
              <w:rPr>
                <w:color w:val="000000"/>
                <w:sz w:val="18"/>
                <w:szCs w:val="18"/>
              </w:rPr>
              <w:t xml:space="preserve">NS-1/26,25 tūkst. Eur </w:t>
            </w:r>
            <w:r w:rsidR="006B2F90">
              <w:rPr>
                <w:color w:val="000000"/>
                <w:sz w:val="18"/>
                <w:szCs w:val="18"/>
              </w:rPr>
              <w:t>;</w:t>
            </w:r>
            <w:r w:rsidRPr="007B2A20">
              <w:rPr>
                <w:color w:val="000000"/>
                <w:sz w:val="18"/>
                <w:szCs w:val="18"/>
              </w:rPr>
              <w:t xml:space="preserve"> VGr-1vnt./26,95 tūkst. Eur</w:t>
            </w:r>
          </w:p>
        </w:tc>
        <w:tc>
          <w:tcPr>
            <w:tcW w:w="1329" w:type="dxa"/>
            <w:tcBorders>
              <w:top w:val="nil"/>
              <w:left w:val="nil"/>
              <w:bottom w:val="single" w:sz="8"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Vandens gerinimo stoties statyba perkelta vėlesniam laikotarpiui</w:t>
            </w:r>
          </w:p>
        </w:tc>
        <w:tc>
          <w:tcPr>
            <w:tcW w:w="939" w:type="dxa"/>
            <w:tcBorders>
              <w:top w:val="nil"/>
              <w:left w:val="nil"/>
              <w:bottom w:val="single" w:sz="8"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2021-2022 m.</w:t>
            </w:r>
          </w:p>
        </w:tc>
      </w:tr>
      <w:tr w:rsidR="00CF1683" w:rsidTr="00753FAF">
        <w:trPr>
          <w:trHeight w:hRule="exact" w:val="284"/>
        </w:trPr>
        <w:tc>
          <w:tcPr>
            <w:tcW w:w="9639" w:type="dxa"/>
            <w:gridSpan w:val="6"/>
            <w:tcBorders>
              <w:top w:val="nil"/>
              <w:left w:val="single" w:sz="8" w:space="0" w:color="auto"/>
              <w:bottom w:val="single" w:sz="4" w:space="0" w:color="auto"/>
            </w:tcBorders>
            <w:shd w:val="clear" w:color="000000" w:fill="BDD7EE"/>
            <w:vAlign w:val="center"/>
            <w:hideMark/>
          </w:tcPr>
          <w:p w:rsidR="00CF1683" w:rsidRPr="007B2A20" w:rsidRDefault="00CF1683" w:rsidP="00CF1683">
            <w:pPr>
              <w:rPr>
                <w:b/>
                <w:bCs/>
                <w:color w:val="000000"/>
                <w:sz w:val="18"/>
                <w:szCs w:val="18"/>
              </w:rPr>
            </w:pPr>
            <w:r w:rsidRPr="007B2A20">
              <w:rPr>
                <w:b/>
                <w:bCs/>
                <w:color w:val="000000"/>
                <w:sz w:val="18"/>
                <w:szCs w:val="18"/>
              </w:rPr>
              <w:t>Veiklos kryptis: PAVIRŠINIŲ NUOTEKŲ SISTEMOS TVARKYMAS IR PLĖTRA</w:t>
            </w:r>
          </w:p>
        </w:tc>
      </w:tr>
      <w:tr w:rsidR="00CF1683" w:rsidTr="00753FAF">
        <w:trPr>
          <w:trHeight w:hRule="exact" w:val="397"/>
        </w:trPr>
        <w:tc>
          <w:tcPr>
            <w:tcW w:w="9639" w:type="dxa"/>
            <w:gridSpan w:val="6"/>
            <w:tcBorders>
              <w:top w:val="nil"/>
              <w:left w:val="single" w:sz="8" w:space="0" w:color="auto"/>
              <w:bottom w:val="single" w:sz="4" w:space="0" w:color="auto"/>
              <w:right w:val="single" w:sz="8" w:space="0" w:color="auto"/>
            </w:tcBorders>
            <w:shd w:val="clear" w:color="auto" w:fill="auto"/>
            <w:vAlign w:val="center"/>
            <w:hideMark/>
          </w:tcPr>
          <w:p w:rsidR="00CF1683" w:rsidRPr="007B2A20" w:rsidRDefault="00CF1683" w:rsidP="00CF1683">
            <w:pPr>
              <w:rPr>
                <w:b/>
                <w:bCs/>
                <w:color w:val="000000"/>
                <w:sz w:val="18"/>
                <w:szCs w:val="18"/>
              </w:rPr>
            </w:pPr>
            <w:r w:rsidRPr="007B2A20">
              <w:rPr>
                <w:b/>
                <w:bCs/>
                <w:color w:val="000000"/>
                <w:sz w:val="18"/>
                <w:szCs w:val="18"/>
              </w:rPr>
              <w:t>3. Tikslas. Sumažinti užtvindymo paviršinėmis nuotekomis riziką, pagerinti miesto infrastruktūrą tankiai apgyvendintose teritorijose.</w:t>
            </w:r>
          </w:p>
        </w:tc>
      </w:tr>
      <w:tr w:rsidR="00CF1683" w:rsidTr="00C70BA7">
        <w:trPr>
          <w:trHeight w:hRule="exact" w:val="794"/>
        </w:trPr>
        <w:tc>
          <w:tcPr>
            <w:tcW w:w="1843" w:type="dxa"/>
            <w:tcBorders>
              <w:top w:val="nil"/>
              <w:left w:val="single" w:sz="8" w:space="0" w:color="auto"/>
              <w:bottom w:val="single" w:sz="4" w:space="0" w:color="auto"/>
              <w:right w:val="single" w:sz="4" w:space="0" w:color="auto"/>
            </w:tcBorders>
            <w:shd w:val="clear" w:color="auto" w:fill="auto"/>
            <w:vAlign w:val="center"/>
            <w:hideMark/>
          </w:tcPr>
          <w:p w:rsidR="00E5026A" w:rsidRPr="007B2A20" w:rsidRDefault="00E5026A" w:rsidP="005019C9">
            <w:pPr>
              <w:rPr>
                <w:color w:val="000000"/>
                <w:sz w:val="18"/>
                <w:szCs w:val="18"/>
              </w:rPr>
            </w:pPr>
            <w:r w:rsidRPr="007B2A20">
              <w:rPr>
                <w:color w:val="000000"/>
                <w:sz w:val="18"/>
                <w:szCs w:val="18"/>
              </w:rPr>
              <w:t>3.1. Atnaujinti ir išplėsti  Kėdainių miesto paviršinių nuotekų tinklus.</w:t>
            </w:r>
          </w:p>
        </w:tc>
        <w:tc>
          <w:tcPr>
            <w:tcW w:w="2526" w:type="dxa"/>
            <w:tcBorders>
              <w:top w:val="nil"/>
              <w:left w:val="nil"/>
              <w:bottom w:val="single" w:sz="4" w:space="0" w:color="auto"/>
              <w:right w:val="single" w:sz="4" w:space="0" w:color="auto"/>
            </w:tcBorders>
            <w:shd w:val="clear" w:color="auto" w:fill="auto"/>
            <w:vAlign w:val="center"/>
            <w:hideMark/>
          </w:tcPr>
          <w:p w:rsidR="00E5026A" w:rsidRPr="007B2A20" w:rsidRDefault="00E5026A" w:rsidP="005019C9">
            <w:pPr>
              <w:rPr>
                <w:color w:val="000000"/>
                <w:sz w:val="18"/>
                <w:szCs w:val="18"/>
              </w:rPr>
            </w:pPr>
            <w:r w:rsidRPr="007B2A20">
              <w:rPr>
                <w:color w:val="000000"/>
                <w:sz w:val="18"/>
                <w:szCs w:val="18"/>
              </w:rPr>
              <w:t>3.1.1 Kėdainių miesto paviršinių nuotekų tinklų  rekonstrukcija ir plėtra II et.</w:t>
            </w:r>
          </w:p>
        </w:tc>
        <w:tc>
          <w:tcPr>
            <w:tcW w:w="1653" w:type="dxa"/>
            <w:tcBorders>
              <w:top w:val="nil"/>
              <w:left w:val="nil"/>
              <w:bottom w:val="single" w:sz="4" w:space="0" w:color="auto"/>
              <w:right w:val="single" w:sz="4" w:space="0" w:color="auto"/>
            </w:tcBorders>
            <w:shd w:val="clear" w:color="auto" w:fill="auto"/>
            <w:vAlign w:val="center"/>
            <w:hideMark/>
          </w:tcPr>
          <w:p w:rsidR="00E5026A" w:rsidRPr="007B2A20" w:rsidRDefault="00E5026A">
            <w:pPr>
              <w:rPr>
                <w:color w:val="000000"/>
                <w:sz w:val="18"/>
                <w:szCs w:val="18"/>
              </w:rPr>
            </w:pPr>
            <w:r w:rsidRPr="007B2A20">
              <w:rPr>
                <w:color w:val="000000"/>
                <w:sz w:val="18"/>
                <w:szCs w:val="18"/>
              </w:rPr>
              <w:t>PNTN-5,685km; PNTR-1,507 km/2013 tūkst. Eur</w:t>
            </w:r>
          </w:p>
        </w:tc>
        <w:tc>
          <w:tcPr>
            <w:tcW w:w="1349" w:type="dxa"/>
            <w:tcBorders>
              <w:top w:val="nil"/>
              <w:left w:val="nil"/>
              <w:bottom w:val="single" w:sz="4" w:space="0" w:color="auto"/>
              <w:right w:val="single" w:sz="4" w:space="0" w:color="auto"/>
            </w:tcBorders>
            <w:shd w:val="clear" w:color="auto" w:fill="auto"/>
            <w:vAlign w:val="center"/>
            <w:hideMark/>
          </w:tcPr>
          <w:p w:rsidR="00E5026A" w:rsidRPr="007B2A20" w:rsidRDefault="00E5026A" w:rsidP="006B2F90">
            <w:pPr>
              <w:jc w:val="center"/>
              <w:rPr>
                <w:color w:val="000000"/>
                <w:sz w:val="18"/>
                <w:szCs w:val="18"/>
              </w:rPr>
            </w:pPr>
            <w:r w:rsidRPr="007B2A20">
              <w:rPr>
                <w:color w:val="000000"/>
                <w:sz w:val="18"/>
                <w:szCs w:val="18"/>
              </w:rPr>
              <w:t>PNTN-6,144 km;PNTR-1,507km/ 1984,5 tūkst. Eur</w:t>
            </w:r>
          </w:p>
        </w:tc>
        <w:tc>
          <w:tcPr>
            <w:tcW w:w="1329" w:type="dxa"/>
            <w:tcBorders>
              <w:top w:val="nil"/>
              <w:left w:val="nil"/>
              <w:bottom w:val="single" w:sz="4" w:space="0" w:color="auto"/>
              <w:right w:val="single" w:sz="4" w:space="0" w:color="auto"/>
            </w:tcBorders>
            <w:shd w:val="clear" w:color="auto" w:fill="auto"/>
            <w:vAlign w:val="center"/>
            <w:hideMark/>
          </w:tcPr>
          <w:p w:rsidR="00E5026A" w:rsidRPr="007B2A20" w:rsidRDefault="00E5026A" w:rsidP="006B2F90">
            <w:pPr>
              <w:jc w:val="center"/>
              <w:rPr>
                <w:color w:val="000000"/>
                <w:sz w:val="18"/>
                <w:szCs w:val="18"/>
              </w:rPr>
            </w:pPr>
            <w:r w:rsidRPr="007B2A20">
              <w:rPr>
                <w:color w:val="000000"/>
                <w:sz w:val="18"/>
                <w:szCs w:val="18"/>
              </w:rPr>
              <w:t>Įgyvendinta</w:t>
            </w:r>
          </w:p>
        </w:tc>
        <w:tc>
          <w:tcPr>
            <w:tcW w:w="939" w:type="dxa"/>
            <w:tcBorders>
              <w:top w:val="nil"/>
              <w:left w:val="nil"/>
              <w:bottom w:val="single" w:sz="4" w:space="0" w:color="auto"/>
              <w:right w:val="single" w:sz="8" w:space="0" w:color="auto"/>
            </w:tcBorders>
            <w:shd w:val="clear" w:color="auto" w:fill="auto"/>
            <w:vAlign w:val="center"/>
            <w:hideMark/>
          </w:tcPr>
          <w:p w:rsidR="00E5026A" w:rsidRPr="007B2A20" w:rsidRDefault="00E5026A" w:rsidP="00C70BA7">
            <w:pPr>
              <w:jc w:val="center"/>
              <w:rPr>
                <w:color w:val="000000"/>
                <w:sz w:val="18"/>
                <w:szCs w:val="18"/>
              </w:rPr>
            </w:pPr>
            <w:r w:rsidRPr="007B2A20">
              <w:rPr>
                <w:color w:val="000000"/>
                <w:sz w:val="18"/>
                <w:szCs w:val="18"/>
              </w:rPr>
              <w:t>2020-2022 m.</w:t>
            </w:r>
          </w:p>
        </w:tc>
      </w:tr>
      <w:tr w:rsidR="00CF1683" w:rsidTr="00753FAF">
        <w:trPr>
          <w:trHeight w:hRule="exact" w:val="284"/>
        </w:trPr>
        <w:tc>
          <w:tcPr>
            <w:tcW w:w="9639" w:type="dxa"/>
            <w:gridSpan w:val="6"/>
            <w:tcBorders>
              <w:top w:val="nil"/>
              <w:left w:val="single" w:sz="8" w:space="0" w:color="auto"/>
              <w:bottom w:val="nil"/>
            </w:tcBorders>
            <w:shd w:val="clear" w:color="000000" w:fill="BDD7EE"/>
            <w:vAlign w:val="center"/>
            <w:hideMark/>
          </w:tcPr>
          <w:p w:rsidR="00CF1683" w:rsidRPr="007B2A20" w:rsidRDefault="00CF1683" w:rsidP="00CF1683">
            <w:pPr>
              <w:rPr>
                <w:b/>
                <w:bCs/>
                <w:sz w:val="18"/>
                <w:szCs w:val="18"/>
              </w:rPr>
            </w:pPr>
            <w:r w:rsidRPr="007B2A20">
              <w:rPr>
                <w:b/>
                <w:bCs/>
                <w:sz w:val="18"/>
                <w:szCs w:val="18"/>
              </w:rPr>
              <w:t>Veiklos kryptis: EKSPLOATUOJMO TURTO NAUJINIMAS</w:t>
            </w:r>
          </w:p>
        </w:tc>
      </w:tr>
      <w:tr w:rsidR="00CF1683" w:rsidTr="00B13304">
        <w:trPr>
          <w:trHeight w:hRule="exact" w:val="397"/>
        </w:trPr>
        <w:tc>
          <w:tcPr>
            <w:tcW w:w="9639" w:type="dxa"/>
            <w:gridSpan w:val="6"/>
            <w:tcBorders>
              <w:top w:val="single" w:sz="8" w:space="0" w:color="auto"/>
              <w:left w:val="single" w:sz="8" w:space="0" w:color="auto"/>
              <w:bottom w:val="nil"/>
              <w:right w:val="single" w:sz="8" w:space="0" w:color="auto"/>
            </w:tcBorders>
            <w:shd w:val="clear" w:color="auto" w:fill="auto"/>
            <w:vAlign w:val="center"/>
            <w:hideMark/>
          </w:tcPr>
          <w:p w:rsidR="00CF1683" w:rsidRPr="007B2A20" w:rsidRDefault="00CF1683">
            <w:pPr>
              <w:rPr>
                <w:b/>
                <w:bCs/>
                <w:color w:val="000000"/>
                <w:sz w:val="18"/>
                <w:szCs w:val="18"/>
              </w:rPr>
            </w:pPr>
            <w:r w:rsidRPr="007B2A20">
              <w:rPr>
                <w:b/>
                <w:bCs/>
                <w:color w:val="000000"/>
                <w:sz w:val="18"/>
                <w:szCs w:val="18"/>
              </w:rPr>
              <w:t>4. Tikslas. Geriamojo vandens tiekimo ir nuotekų sistemų renovavimas, mechanizmų, autotransporto ūkio, kitos įrangos ir inventoriaus atnaujinimas</w:t>
            </w:r>
          </w:p>
        </w:tc>
      </w:tr>
      <w:tr w:rsidR="00CF1683" w:rsidTr="00326E10">
        <w:trPr>
          <w:trHeight w:val="816"/>
        </w:trPr>
        <w:tc>
          <w:tcPr>
            <w:tcW w:w="1843" w:type="dxa"/>
            <w:vMerge w:val="restart"/>
            <w:tcBorders>
              <w:top w:val="single" w:sz="8" w:space="0" w:color="auto"/>
              <w:left w:val="single" w:sz="8" w:space="0" w:color="auto"/>
              <w:right w:val="single" w:sz="4" w:space="0" w:color="auto"/>
            </w:tcBorders>
            <w:shd w:val="clear" w:color="auto" w:fill="auto"/>
            <w:vAlign w:val="center"/>
            <w:hideMark/>
          </w:tcPr>
          <w:p w:rsidR="00CF1683" w:rsidRPr="007B2A20" w:rsidRDefault="00CF1683">
            <w:pPr>
              <w:rPr>
                <w:color w:val="000000"/>
                <w:sz w:val="18"/>
                <w:szCs w:val="18"/>
              </w:rPr>
            </w:pPr>
            <w:r w:rsidRPr="007B2A20">
              <w:rPr>
                <w:color w:val="000000"/>
                <w:sz w:val="18"/>
                <w:szCs w:val="18"/>
              </w:rPr>
              <w:t>4.1. Atnaujinti  vandens tiekimo ir nuotekų infrastruktūrą.</w:t>
            </w:r>
          </w:p>
          <w:p w:rsidR="00BB33B0" w:rsidRDefault="00BB33B0" w:rsidP="00BB33B0">
            <w:pPr>
              <w:rPr>
                <w:color w:val="000000"/>
                <w:sz w:val="18"/>
                <w:szCs w:val="18"/>
              </w:rPr>
            </w:pPr>
          </w:p>
          <w:p w:rsidR="00BB33B0" w:rsidRPr="007B2A20" w:rsidRDefault="00BB33B0" w:rsidP="00BB33B0">
            <w:pPr>
              <w:rPr>
                <w:color w:val="000000"/>
                <w:sz w:val="18"/>
                <w:szCs w:val="18"/>
              </w:rPr>
            </w:pPr>
          </w:p>
        </w:tc>
        <w:tc>
          <w:tcPr>
            <w:tcW w:w="2526" w:type="dxa"/>
            <w:tcBorders>
              <w:top w:val="single" w:sz="8" w:space="0" w:color="auto"/>
              <w:left w:val="nil"/>
              <w:bottom w:val="single" w:sz="4" w:space="0" w:color="auto"/>
              <w:right w:val="single" w:sz="4" w:space="0" w:color="auto"/>
            </w:tcBorders>
            <w:shd w:val="clear" w:color="auto" w:fill="auto"/>
            <w:vAlign w:val="center"/>
            <w:hideMark/>
          </w:tcPr>
          <w:p w:rsidR="00CF1683" w:rsidRPr="007B2A20" w:rsidRDefault="00CF1683">
            <w:pPr>
              <w:rPr>
                <w:color w:val="000000"/>
                <w:sz w:val="18"/>
                <w:szCs w:val="18"/>
              </w:rPr>
            </w:pPr>
            <w:r w:rsidRPr="007B2A20">
              <w:rPr>
                <w:color w:val="000000"/>
                <w:sz w:val="18"/>
                <w:szCs w:val="18"/>
              </w:rPr>
              <w:t xml:space="preserve">4.1.1. Vandentiekio tinklų rekonstrukcija Šėtos miestelyje  </w:t>
            </w:r>
          </w:p>
        </w:tc>
        <w:tc>
          <w:tcPr>
            <w:tcW w:w="1653" w:type="dxa"/>
            <w:tcBorders>
              <w:top w:val="single" w:sz="8" w:space="0" w:color="auto"/>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VT -2,70  km/134,5 tūkst Eur</w:t>
            </w:r>
          </w:p>
        </w:tc>
        <w:tc>
          <w:tcPr>
            <w:tcW w:w="1349" w:type="dxa"/>
            <w:tcBorders>
              <w:top w:val="single" w:sz="8" w:space="0" w:color="auto"/>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VT -2,70  km/134,5 tūkst. Eur**</w:t>
            </w:r>
          </w:p>
        </w:tc>
        <w:tc>
          <w:tcPr>
            <w:tcW w:w="1329" w:type="dxa"/>
            <w:tcBorders>
              <w:top w:val="single" w:sz="8" w:space="0" w:color="auto"/>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Darbai užbaigti. Defektų šalinimo laikotarpis.</w:t>
            </w:r>
          </w:p>
        </w:tc>
        <w:tc>
          <w:tcPr>
            <w:tcW w:w="939" w:type="dxa"/>
            <w:tcBorders>
              <w:top w:val="single" w:sz="8" w:space="0" w:color="auto"/>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2019-2021 m.</w:t>
            </w:r>
          </w:p>
        </w:tc>
      </w:tr>
      <w:tr w:rsidR="00CF1683" w:rsidTr="00326E10">
        <w:trPr>
          <w:trHeight w:val="744"/>
        </w:trPr>
        <w:tc>
          <w:tcPr>
            <w:tcW w:w="1843" w:type="dxa"/>
            <w:vMerge/>
            <w:tcBorders>
              <w:left w:val="single" w:sz="8" w:space="0" w:color="auto"/>
              <w:right w:val="single" w:sz="4" w:space="0" w:color="auto"/>
            </w:tcBorders>
            <w:shd w:val="clear" w:color="auto" w:fill="auto"/>
            <w:vAlign w:val="center"/>
            <w:hideMark/>
          </w:tcPr>
          <w:p w:rsidR="00CF1683" w:rsidRPr="007B2A20" w:rsidRDefault="00CF1683" w:rsidP="005F1607">
            <w:pPr>
              <w:rPr>
                <w:color w:val="000000"/>
                <w:sz w:val="18"/>
                <w:szCs w:val="18"/>
              </w:rPr>
            </w:pPr>
          </w:p>
        </w:tc>
        <w:tc>
          <w:tcPr>
            <w:tcW w:w="2526" w:type="dxa"/>
            <w:tcBorders>
              <w:top w:val="nil"/>
              <w:left w:val="nil"/>
              <w:bottom w:val="single" w:sz="4" w:space="0" w:color="auto"/>
              <w:right w:val="single" w:sz="4" w:space="0" w:color="auto"/>
            </w:tcBorders>
            <w:shd w:val="clear" w:color="auto" w:fill="auto"/>
            <w:vAlign w:val="center"/>
            <w:hideMark/>
          </w:tcPr>
          <w:p w:rsidR="00CF1683" w:rsidRPr="007B2A20" w:rsidRDefault="00CF1683">
            <w:pPr>
              <w:rPr>
                <w:color w:val="000000"/>
                <w:sz w:val="18"/>
                <w:szCs w:val="18"/>
              </w:rPr>
            </w:pPr>
            <w:r w:rsidRPr="007B2A20">
              <w:rPr>
                <w:color w:val="000000"/>
                <w:sz w:val="18"/>
                <w:szCs w:val="18"/>
              </w:rPr>
              <w:t xml:space="preserve">4.1.2. Vandentiekio ir nuotekų tinklų rekonstrukcija Kunionių kaime  </w:t>
            </w:r>
          </w:p>
        </w:tc>
        <w:tc>
          <w:tcPr>
            <w:tcW w:w="1653"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VT - 4,31 km NT-0,18 km/229,2 tūkst. Eur</w:t>
            </w:r>
          </w:p>
        </w:tc>
        <w:tc>
          <w:tcPr>
            <w:tcW w:w="134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VT - 4,31 km NT-0,18 km/206,2 tūkst. Eur**</w:t>
            </w:r>
          </w:p>
        </w:tc>
        <w:tc>
          <w:tcPr>
            <w:tcW w:w="132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Darbai užbaigti. Defektų šalinimo laikotarpis.</w:t>
            </w:r>
          </w:p>
        </w:tc>
        <w:tc>
          <w:tcPr>
            <w:tcW w:w="939" w:type="dxa"/>
            <w:tcBorders>
              <w:top w:val="nil"/>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2019-2021 m.</w:t>
            </w:r>
          </w:p>
        </w:tc>
      </w:tr>
      <w:tr w:rsidR="00CF1683" w:rsidTr="00326E10">
        <w:trPr>
          <w:trHeight w:val="801"/>
        </w:trPr>
        <w:tc>
          <w:tcPr>
            <w:tcW w:w="1843" w:type="dxa"/>
            <w:vMerge/>
            <w:tcBorders>
              <w:left w:val="single" w:sz="8" w:space="0" w:color="auto"/>
              <w:right w:val="single" w:sz="4" w:space="0" w:color="auto"/>
            </w:tcBorders>
            <w:shd w:val="clear" w:color="auto" w:fill="auto"/>
            <w:vAlign w:val="center"/>
            <w:hideMark/>
          </w:tcPr>
          <w:p w:rsidR="00CF1683" w:rsidRPr="007B2A20" w:rsidRDefault="00CF1683" w:rsidP="005F1607">
            <w:pPr>
              <w:rPr>
                <w:color w:val="000000"/>
                <w:sz w:val="18"/>
                <w:szCs w:val="18"/>
              </w:rPr>
            </w:pPr>
          </w:p>
        </w:tc>
        <w:tc>
          <w:tcPr>
            <w:tcW w:w="2526" w:type="dxa"/>
            <w:tcBorders>
              <w:top w:val="nil"/>
              <w:left w:val="nil"/>
              <w:bottom w:val="single" w:sz="4" w:space="0" w:color="auto"/>
              <w:right w:val="single" w:sz="4" w:space="0" w:color="auto"/>
            </w:tcBorders>
            <w:shd w:val="clear" w:color="auto" w:fill="auto"/>
            <w:vAlign w:val="center"/>
            <w:hideMark/>
          </w:tcPr>
          <w:p w:rsidR="00CF1683" w:rsidRPr="007B2A20" w:rsidRDefault="00CF1683">
            <w:pPr>
              <w:rPr>
                <w:color w:val="000000"/>
                <w:sz w:val="18"/>
                <w:szCs w:val="18"/>
              </w:rPr>
            </w:pPr>
            <w:r w:rsidRPr="007B2A20">
              <w:rPr>
                <w:color w:val="000000"/>
                <w:sz w:val="18"/>
                <w:szCs w:val="18"/>
              </w:rPr>
              <w:t>4.1.1. Chemikų, Respublikos g. uždaromosios armatūros keitimas, vamzdynų ir įvadų keitimas</w:t>
            </w:r>
          </w:p>
        </w:tc>
        <w:tc>
          <w:tcPr>
            <w:tcW w:w="1653"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VT-270 m/20 tūkst. Eur</w:t>
            </w:r>
          </w:p>
        </w:tc>
        <w:tc>
          <w:tcPr>
            <w:tcW w:w="134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3,13 tūkst. Eur</w:t>
            </w:r>
          </w:p>
        </w:tc>
        <w:tc>
          <w:tcPr>
            <w:tcW w:w="132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Įgyvendinta</w:t>
            </w:r>
          </w:p>
        </w:tc>
        <w:tc>
          <w:tcPr>
            <w:tcW w:w="939" w:type="dxa"/>
            <w:tcBorders>
              <w:top w:val="nil"/>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2021-2022 m.</w:t>
            </w:r>
          </w:p>
        </w:tc>
      </w:tr>
      <w:tr w:rsidR="00CF1683" w:rsidTr="00326E10">
        <w:trPr>
          <w:trHeight w:val="780"/>
        </w:trPr>
        <w:tc>
          <w:tcPr>
            <w:tcW w:w="1843" w:type="dxa"/>
            <w:vMerge/>
            <w:tcBorders>
              <w:left w:val="single" w:sz="8" w:space="0" w:color="auto"/>
              <w:right w:val="single" w:sz="4" w:space="0" w:color="auto"/>
            </w:tcBorders>
            <w:shd w:val="clear" w:color="auto" w:fill="auto"/>
            <w:vAlign w:val="center"/>
            <w:hideMark/>
          </w:tcPr>
          <w:p w:rsidR="00CF1683" w:rsidRPr="007B2A20" w:rsidRDefault="00CF1683" w:rsidP="005F1607">
            <w:pPr>
              <w:rPr>
                <w:color w:val="000000"/>
                <w:sz w:val="18"/>
                <w:szCs w:val="18"/>
              </w:rPr>
            </w:pPr>
          </w:p>
        </w:tc>
        <w:tc>
          <w:tcPr>
            <w:tcW w:w="2526" w:type="dxa"/>
            <w:tcBorders>
              <w:top w:val="nil"/>
              <w:left w:val="nil"/>
              <w:bottom w:val="single" w:sz="4" w:space="0" w:color="auto"/>
              <w:right w:val="single" w:sz="4" w:space="0" w:color="auto"/>
            </w:tcBorders>
            <w:shd w:val="clear" w:color="auto" w:fill="auto"/>
            <w:vAlign w:val="center"/>
            <w:hideMark/>
          </w:tcPr>
          <w:p w:rsidR="00CF1683" w:rsidRPr="007B2A20" w:rsidRDefault="00CF1683">
            <w:pPr>
              <w:rPr>
                <w:color w:val="000000"/>
                <w:sz w:val="18"/>
                <w:szCs w:val="18"/>
              </w:rPr>
            </w:pPr>
            <w:r w:rsidRPr="007B2A20">
              <w:rPr>
                <w:color w:val="000000"/>
                <w:sz w:val="18"/>
                <w:szCs w:val="18"/>
              </w:rPr>
              <w:t>4.1.3. Rekonstruoti vandentiekio tinklus Pelėdnagių kaime</w:t>
            </w:r>
          </w:p>
        </w:tc>
        <w:tc>
          <w:tcPr>
            <w:tcW w:w="1653"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VT-1200m/101 tūkst. Eur</w:t>
            </w:r>
          </w:p>
        </w:tc>
        <w:tc>
          <w:tcPr>
            <w:tcW w:w="134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x</w:t>
            </w:r>
          </w:p>
        </w:tc>
        <w:tc>
          <w:tcPr>
            <w:tcW w:w="1329" w:type="dxa"/>
            <w:tcBorders>
              <w:top w:val="nil"/>
              <w:left w:val="nil"/>
              <w:bottom w:val="single" w:sz="4" w:space="0" w:color="auto"/>
              <w:right w:val="single" w:sz="4" w:space="0" w:color="auto"/>
            </w:tcBorders>
            <w:shd w:val="clear" w:color="auto" w:fill="auto"/>
            <w:vAlign w:val="center"/>
            <w:hideMark/>
          </w:tcPr>
          <w:p w:rsidR="00CF1683" w:rsidRPr="007B2A20" w:rsidRDefault="00CF1683" w:rsidP="00163C8D">
            <w:pPr>
              <w:jc w:val="center"/>
              <w:rPr>
                <w:color w:val="000000"/>
                <w:sz w:val="18"/>
                <w:szCs w:val="18"/>
              </w:rPr>
            </w:pPr>
            <w:r w:rsidRPr="007B2A20">
              <w:rPr>
                <w:color w:val="000000"/>
                <w:sz w:val="18"/>
                <w:szCs w:val="18"/>
              </w:rPr>
              <w:t xml:space="preserve">Parengtas techninis darbo projektas </w:t>
            </w:r>
          </w:p>
        </w:tc>
        <w:tc>
          <w:tcPr>
            <w:tcW w:w="939" w:type="dxa"/>
            <w:tcBorders>
              <w:top w:val="nil"/>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2021-2022 m.</w:t>
            </w:r>
          </w:p>
        </w:tc>
      </w:tr>
      <w:tr w:rsidR="00CF1683" w:rsidTr="00781254">
        <w:trPr>
          <w:trHeight w:hRule="exact" w:val="737"/>
        </w:trPr>
        <w:tc>
          <w:tcPr>
            <w:tcW w:w="1843" w:type="dxa"/>
            <w:vMerge/>
            <w:tcBorders>
              <w:left w:val="single" w:sz="8" w:space="0" w:color="auto"/>
              <w:right w:val="single" w:sz="4" w:space="0" w:color="auto"/>
            </w:tcBorders>
            <w:shd w:val="clear" w:color="auto" w:fill="auto"/>
            <w:vAlign w:val="center"/>
            <w:hideMark/>
          </w:tcPr>
          <w:p w:rsidR="00CF1683" w:rsidRPr="007B2A20" w:rsidRDefault="00CF1683" w:rsidP="005F1607">
            <w:pPr>
              <w:rPr>
                <w:color w:val="000000"/>
                <w:sz w:val="18"/>
                <w:szCs w:val="18"/>
              </w:rPr>
            </w:pPr>
          </w:p>
        </w:tc>
        <w:tc>
          <w:tcPr>
            <w:tcW w:w="2526" w:type="dxa"/>
            <w:tcBorders>
              <w:top w:val="nil"/>
              <w:left w:val="nil"/>
              <w:bottom w:val="single" w:sz="4" w:space="0" w:color="auto"/>
              <w:right w:val="single" w:sz="4" w:space="0" w:color="auto"/>
            </w:tcBorders>
            <w:shd w:val="clear" w:color="auto" w:fill="auto"/>
            <w:vAlign w:val="center"/>
            <w:hideMark/>
          </w:tcPr>
          <w:p w:rsidR="00CF1683" w:rsidRPr="007B2A20" w:rsidRDefault="00CF1683">
            <w:pPr>
              <w:rPr>
                <w:sz w:val="18"/>
                <w:szCs w:val="18"/>
              </w:rPr>
            </w:pPr>
            <w:r w:rsidRPr="007B2A20">
              <w:rPr>
                <w:sz w:val="18"/>
                <w:szCs w:val="18"/>
              </w:rPr>
              <w:t>4.1.6. Perkloti vandentiekio liniją Derliaus g. (D400)</w:t>
            </w:r>
          </w:p>
        </w:tc>
        <w:tc>
          <w:tcPr>
            <w:tcW w:w="1653"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VT-430 m/50 tūkst. Eur</w:t>
            </w:r>
          </w:p>
        </w:tc>
        <w:tc>
          <w:tcPr>
            <w:tcW w:w="134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x</w:t>
            </w:r>
          </w:p>
        </w:tc>
        <w:tc>
          <w:tcPr>
            <w:tcW w:w="132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Perkelta į vėlesnius laikotarpius</w:t>
            </w:r>
          </w:p>
        </w:tc>
        <w:tc>
          <w:tcPr>
            <w:tcW w:w="939" w:type="dxa"/>
            <w:tcBorders>
              <w:top w:val="nil"/>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2022 m.</w:t>
            </w:r>
          </w:p>
        </w:tc>
      </w:tr>
      <w:tr w:rsidR="00CF1683" w:rsidTr="00781254">
        <w:trPr>
          <w:trHeight w:hRule="exact" w:val="680"/>
        </w:trPr>
        <w:tc>
          <w:tcPr>
            <w:tcW w:w="1843" w:type="dxa"/>
            <w:vMerge/>
            <w:tcBorders>
              <w:left w:val="single" w:sz="8" w:space="0" w:color="auto"/>
              <w:right w:val="single" w:sz="4" w:space="0" w:color="auto"/>
            </w:tcBorders>
            <w:shd w:val="clear" w:color="auto" w:fill="auto"/>
            <w:vAlign w:val="center"/>
            <w:hideMark/>
          </w:tcPr>
          <w:p w:rsidR="00CF1683" w:rsidRPr="007B2A20" w:rsidRDefault="00CF1683" w:rsidP="005F1607">
            <w:pPr>
              <w:rPr>
                <w:color w:val="000000"/>
                <w:sz w:val="18"/>
                <w:szCs w:val="18"/>
              </w:rPr>
            </w:pPr>
          </w:p>
        </w:tc>
        <w:tc>
          <w:tcPr>
            <w:tcW w:w="2526" w:type="dxa"/>
            <w:tcBorders>
              <w:top w:val="nil"/>
              <w:left w:val="nil"/>
              <w:bottom w:val="single" w:sz="4" w:space="0" w:color="auto"/>
              <w:right w:val="single" w:sz="4" w:space="0" w:color="auto"/>
            </w:tcBorders>
            <w:shd w:val="clear" w:color="auto" w:fill="auto"/>
            <w:vAlign w:val="center"/>
            <w:hideMark/>
          </w:tcPr>
          <w:p w:rsidR="00CF1683" w:rsidRPr="007B2A20" w:rsidRDefault="00CF1683" w:rsidP="00B13304">
            <w:pPr>
              <w:rPr>
                <w:sz w:val="18"/>
                <w:szCs w:val="18"/>
              </w:rPr>
            </w:pPr>
            <w:r w:rsidRPr="007B2A20">
              <w:rPr>
                <w:sz w:val="18"/>
                <w:szCs w:val="18"/>
              </w:rPr>
              <w:t>4.1.7. Perkloti vandentiekio liniją Šėtos g 91 (D200)</w:t>
            </w:r>
          </w:p>
        </w:tc>
        <w:tc>
          <w:tcPr>
            <w:tcW w:w="1653"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VT-200m/25 tūkst. Eur</w:t>
            </w:r>
          </w:p>
        </w:tc>
        <w:tc>
          <w:tcPr>
            <w:tcW w:w="134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VT-267m/10,61 tūkst. Eur</w:t>
            </w:r>
          </w:p>
        </w:tc>
        <w:tc>
          <w:tcPr>
            <w:tcW w:w="132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Įgyvendinta</w:t>
            </w:r>
          </w:p>
        </w:tc>
        <w:tc>
          <w:tcPr>
            <w:tcW w:w="939" w:type="dxa"/>
            <w:tcBorders>
              <w:top w:val="nil"/>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2022 m.</w:t>
            </w:r>
          </w:p>
        </w:tc>
      </w:tr>
      <w:tr w:rsidR="00CF1683" w:rsidTr="00781254">
        <w:trPr>
          <w:trHeight w:hRule="exact" w:val="851"/>
        </w:trPr>
        <w:tc>
          <w:tcPr>
            <w:tcW w:w="1843" w:type="dxa"/>
            <w:vMerge/>
            <w:tcBorders>
              <w:left w:val="single" w:sz="8" w:space="0" w:color="auto"/>
              <w:right w:val="single" w:sz="4" w:space="0" w:color="auto"/>
            </w:tcBorders>
            <w:shd w:val="clear" w:color="auto" w:fill="auto"/>
            <w:vAlign w:val="center"/>
            <w:hideMark/>
          </w:tcPr>
          <w:p w:rsidR="00CF1683" w:rsidRPr="007B2A20" w:rsidRDefault="00CF1683" w:rsidP="005F1607">
            <w:pPr>
              <w:rPr>
                <w:color w:val="000000"/>
                <w:sz w:val="18"/>
                <w:szCs w:val="18"/>
              </w:rPr>
            </w:pPr>
          </w:p>
        </w:tc>
        <w:tc>
          <w:tcPr>
            <w:tcW w:w="2526" w:type="dxa"/>
            <w:tcBorders>
              <w:top w:val="nil"/>
              <w:left w:val="nil"/>
              <w:bottom w:val="single" w:sz="4" w:space="0" w:color="auto"/>
              <w:right w:val="single" w:sz="4" w:space="0" w:color="auto"/>
            </w:tcBorders>
            <w:shd w:val="clear" w:color="auto" w:fill="auto"/>
            <w:vAlign w:val="center"/>
            <w:hideMark/>
          </w:tcPr>
          <w:p w:rsidR="00CF1683" w:rsidRPr="007B2A20" w:rsidRDefault="00CF1683">
            <w:pPr>
              <w:rPr>
                <w:sz w:val="18"/>
                <w:szCs w:val="18"/>
              </w:rPr>
            </w:pPr>
            <w:r w:rsidRPr="007B2A20">
              <w:rPr>
                <w:sz w:val="18"/>
                <w:szCs w:val="18"/>
              </w:rPr>
              <w:t>4.1.8. Rekonstruoti Gegučių g. nuotekų tinklus nuo Paparčių-Kanapinsko g. sankryžos iki Josvainių g. kolektoriaus (D1000).</w:t>
            </w:r>
          </w:p>
        </w:tc>
        <w:tc>
          <w:tcPr>
            <w:tcW w:w="1653"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NT-300m /50 tūkst. Eur</w:t>
            </w:r>
          </w:p>
        </w:tc>
        <w:tc>
          <w:tcPr>
            <w:tcW w:w="134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x</w:t>
            </w:r>
          </w:p>
        </w:tc>
        <w:tc>
          <w:tcPr>
            <w:tcW w:w="132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Perkelta į vėlesnius laikotarpius</w:t>
            </w:r>
          </w:p>
        </w:tc>
        <w:tc>
          <w:tcPr>
            <w:tcW w:w="939" w:type="dxa"/>
            <w:tcBorders>
              <w:top w:val="nil"/>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2022 m.</w:t>
            </w:r>
          </w:p>
        </w:tc>
      </w:tr>
      <w:tr w:rsidR="00CF1683" w:rsidTr="00781254">
        <w:trPr>
          <w:trHeight w:hRule="exact" w:val="737"/>
        </w:trPr>
        <w:tc>
          <w:tcPr>
            <w:tcW w:w="1843" w:type="dxa"/>
            <w:vMerge/>
            <w:tcBorders>
              <w:left w:val="single" w:sz="8" w:space="0" w:color="auto"/>
              <w:right w:val="single" w:sz="4" w:space="0" w:color="auto"/>
            </w:tcBorders>
            <w:shd w:val="clear" w:color="auto" w:fill="auto"/>
            <w:vAlign w:val="center"/>
            <w:hideMark/>
          </w:tcPr>
          <w:p w:rsidR="00CF1683" w:rsidRPr="007B2A20" w:rsidRDefault="00CF1683" w:rsidP="005F1607">
            <w:pPr>
              <w:rPr>
                <w:color w:val="000000"/>
                <w:sz w:val="18"/>
                <w:szCs w:val="18"/>
              </w:rPr>
            </w:pPr>
          </w:p>
        </w:tc>
        <w:tc>
          <w:tcPr>
            <w:tcW w:w="2526" w:type="dxa"/>
            <w:tcBorders>
              <w:top w:val="nil"/>
              <w:left w:val="nil"/>
              <w:bottom w:val="single" w:sz="4" w:space="0" w:color="auto"/>
              <w:right w:val="single" w:sz="4" w:space="0" w:color="auto"/>
            </w:tcBorders>
            <w:shd w:val="clear" w:color="auto" w:fill="auto"/>
            <w:vAlign w:val="center"/>
            <w:hideMark/>
          </w:tcPr>
          <w:p w:rsidR="00CF1683" w:rsidRPr="007B2A20" w:rsidRDefault="00CF1683">
            <w:pPr>
              <w:rPr>
                <w:sz w:val="18"/>
                <w:szCs w:val="18"/>
              </w:rPr>
            </w:pPr>
            <w:r w:rsidRPr="007B2A20">
              <w:rPr>
                <w:sz w:val="18"/>
                <w:szCs w:val="18"/>
              </w:rPr>
              <w:t>4.1.9. Rekonstruoti vandentiekio tinklą (D100) Pelėdnagiuose,  Koncevičiaus g. 10 (po namu)</w:t>
            </w:r>
          </w:p>
        </w:tc>
        <w:tc>
          <w:tcPr>
            <w:tcW w:w="1653"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VT-50m/15 tūkst. Eur</w:t>
            </w:r>
          </w:p>
        </w:tc>
        <w:tc>
          <w:tcPr>
            <w:tcW w:w="134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VT-100m/2,59 tūkst. Eur</w:t>
            </w:r>
          </w:p>
        </w:tc>
        <w:tc>
          <w:tcPr>
            <w:tcW w:w="132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Įgyvendinta</w:t>
            </w:r>
          </w:p>
        </w:tc>
        <w:tc>
          <w:tcPr>
            <w:tcW w:w="939" w:type="dxa"/>
            <w:tcBorders>
              <w:top w:val="nil"/>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2022 m.</w:t>
            </w:r>
          </w:p>
        </w:tc>
      </w:tr>
      <w:tr w:rsidR="00CF1683" w:rsidTr="00781254">
        <w:trPr>
          <w:trHeight w:hRule="exact" w:val="1418"/>
        </w:trPr>
        <w:tc>
          <w:tcPr>
            <w:tcW w:w="1843" w:type="dxa"/>
            <w:vMerge/>
            <w:tcBorders>
              <w:left w:val="single" w:sz="8" w:space="0" w:color="auto"/>
              <w:bottom w:val="single" w:sz="4" w:space="0" w:color="auto"/>
              <w:right w:val="single" w:sz="4" w:space="0" w:color="auto"/>
            </w:tcBorders>
            <w:shd w:val="clear" w:color="auto" w:fill="auto"/>
            <w:vAlign w:val="center"/>
            <w:hideMark/>
          </w:tcPr>
          <w:p w:rsidR="00CF1683" w:rsidRPr="007B2A20" w:rsidRDefault="00CF1683">
            <w:pPr>
              <w:rPr>
                <w:color w:val="000000"/>
                <w:sz w:val="18"/>
                <w:szCs w:val="18"/>
              </w:rPr>
            </w:pPr>
          </w:p>
        </w:tc>
        <w:tc>
          <w:tcPr>
            <w:tcW w:w="2526" w:type="dxa"/>
            <w:tcBorders>
              <w:top w:val="nil"/>
              <w:left w:val="nil"/>
              <w:bottom w:val="single" w:sz="4" w:space="0" w:color="auto"/>
              <w:right w:val="single" w:sz="4" w:space="0" w:color="auto"/>
            </w:tcBorders>
            <w:shd w:val="clear" w:color="auto" w:fill="auto"/>
            <w:vAlign w:val="center"/>
            <w:hideMark/>
          </w:tcPr>
          <w:p w:rsidR="00CF1683" w:rsidRPr="007B2A20" w:rsidRDefault="00CF1683">
            <w:pPr>
              <w:rPr>
                <w:sz w:val="18"/>
                <w:szCs w:val="18"/>
              </w:rPr>
            </w:pPr>
            <w:r w:rsidRPr="007B2A20">
              <w:rPr>
                <w:sz w:val="18"/>
                <w:szCs w:val="18"/>
              </w:rPr>
              <w:t>4.1.13. Rekonstruoti administracinį pastatą  Dotnuvos g. 5, pritaikant naudoti žalios iš atsinaujinančių  šaltinių pagamintos elektros  energijos panaudojimui</w:t>
            </w:r>
          </w:p>
        </w:tc>
        <w:tc>
          <w:tcPr>
            <w:tcW w:w="1653"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1 vnt./10 tūkst. Eur</w:t>
            </w:r>
          </w:p>
        </w:tc>
        <w:tc>
          <w:tcPr>
            <w:tcW w:w="134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x</w:t>
            </w:r>
          </w:p>
        </w:tc>
        <w:tc>
          <w:tcPr>
            <w:tcW w:w="132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Atlikta studija, rengiamas projektas</w:t>
            </w:r>
          </w:p>
        </w:tc>
        <w:tc>
          <w:tcPr>
            <w:tcW w:w="939" w:type="dxa"/>
            <w:tcBorders>
              <w:top w:val="nil"/>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2022 m.</w:t>
            </w:r>
          </w:p>
        </w:tc>
      </w:tr>
      <w:tr w:rsidR="00CF1683" w:rsidTr="00B13304">
        <w:trPr>
          <w:trHeight w:hRule="exact" w:val="567"/>
        </w:trPr>
        <w:tc>
          <w:tcPr>
            <w:tcW w:w="1843" w:type="dxa"/>
            <w:tcBorders>
              <w:top w:val="nil"/>
              <w:left w:val="single" w:sz="8" w:space="0" w:color="auto"/>
              <w:bottom w:val="single" w:sz="4" w:space="0" w:color="auto"/>
              <w:right w:val="single" w:sz="4" w:space="0" w:color="auto"/>
            </w:tcBorders>
            <w:shd w:val="clear" w:color="auto" w:fill="auto"/>
            <w:vAlign w:val="center"/>
            <w:hideMark/>
          </w:tcPr>
          <w:p w:rsidR="00E5026A" w:rsidRPr="007B2A20" w:rsidRDefault="00E5026A" w:rsidP="007B2A20">
            <w:pPr>
              <w:jc w:val="both"/>
              <w:rPr>
                <w:color w:val="000000"/>
                <w:sz w:val="18"/>
                <w:szCs w:val="18"/>
              </w:rPr>
            </w:pPr>
            <w:r w:rsidRPr="007B2A20">
              <w:rPr>
                <w:color w:val="000000"/>
                <w:sz w:val="18"/>
                <w:szCs w:val="18"/>
              </w:rPr>
              <w:t>4.2.Naujinti autotransporto parką.</w:t>
            </w:r>
          </w:p>
        </w:tc>
        <w:tc>
          <w:tcPr>
            <w:tcW w:w="2526" w:type="dxa"/>
            <w:tcBorders>
              <w:top w:val="nil"/>
              <w:left w:val="nil"/>
              <w:bottom w:val="single" w:sz="4" w:space="0" w:color="auto"/>
              <w:right w:val="single" w:sz="4" w:space="0" w:color="auto"/>
            </w:tcBorders>
            <w:shd w:val="clear" w:color="auto" w:fill="auto"/>
            <w:vAlign w:val="center"/>
            <w:hideMark/>
          </w:tcPr>
          <w:p w:rsidR="00E5026A" w:rsidRPr="007B2A20" w:rsidRDefault="00E5026A">
            <w:pPr>
              <w:rPr>
                <w:color w:val="000000"/>
                <w:sz w:val="18"/>
                <w:szCs w:val="18"/>
              </w:rPr>
            </w:pPr>
            <w:r w:rsidRPr="007B2A20">
              <w:rPr>
                <w:color w:val="000000"/>
                <w:sz w:val="18"/>
                <w:szCs w:val="18"/>
              </w:rPr>
              <w:t>4.2.1. Transporto priemonių atnaujinimas</w:t>
            </w:r>
          </w:p>
        </w:tc>
        <w:tc>
          <w:tcPr>
            <w:tcW w:w="1653" w:type="dxa"/>
            <w:tcBorders>
              <w:top w:val="nil"/>
              <w:left w:val="nil"/>
              <w:bottom w:val="single" w:sz="4" w:space="0" w:color="auto"/>
              <w:right w:val="single" w:sz="4" w:space="0" w:color="auto"/>
            </w:tcBorders>
            <w:shd w:val="clear" w:color="auto" w:fill="auto"/>
            <w:vAlign w:val="center"/>
            <w:hideMark/>
          </w:tcPr>
          <w:p w:rsidR="00E5026A" w:rsidRPr="007B2A20" w:rsidRDefault="00E5026A">
            <w:pPr>
              <w:jc w:val="center"/>
              <w:rPr>
                <w:color w:val="000000"/>
                <w:sz w:val="18"/>
                <w:szCs w:val="18"/>
              </w:rPr>
            </w:pPr>
            <w:r w:rsidRPr="007B2A20">
              <w:rPr>
                <w:color w:val="000000"/>
                <w:sz w:val="18"/>
                <w:szCs w:val="18"/>
              </w:rPr>
              <w:t>7 vnt./49 tūkst. Eur</w:t>
            </w:r>
          </w:p>
        </w:tc>
        <w:tc>
          <w:tcPr>
            <w:tcW w:w="1349" w:type="dxa"/>
            <w:tcBorders>
              <w:top w:val="nil"/>
              <w:left w:val="nil"/>
              <w:bottom w:val="single" w:sz="4" w:space="0" w:color="auto"/>
              <w:right w:val="single" w:sz="4" w:space="0" w:color="auto"/>
            </w:tcBorders>
            <w:shd w:val="clear" w:color="auto" w:fill="auto"/>
            <w:vAlign w:val="center"/>
            <w:hideMark/>
          </w:tcPr>
          <w:p w:rsidR="00E5026A" w:rsidRPr="007B2A20" w:rsidRDefault="00E5026A">
            <w:pPr>
              <w:jc w:val="center"/>
              <w:rPr>
                <w:color w:val="000000"/>
                <w:sz w:val="18"/>
                <w:szCs w:val="18"/>
              </w:rPr>
            </w:pPr>
            <w:r w:rsidRPr="007B2A20">
              <w:rPr>
                <w:color w:val="000000"/>
                <w:sz w:val="18"/>
                <w:szCs w:val="18"/>
              </w:rPr>
              <w:t>5 vnt./27,16 tūkst. Eur</w:t>
            </w:r>
          </w:p>
        </w:tc>
        <w:tc>
          <w:tcPr>
            <w:tcW w:w="1329" w:type="dxa"/>
            <w:tcBorders>
              <w:top w:val="nil"/>
              <w:left w:val="nil"/>
              <w:bottom w:val="single" w:sz="4" w:space="0" w:color="auto"/>
              <w:right w:val="single" w:sz="4" w:space="0" w:color="auto"/>
            </w:tcBorders>
            <w:shd w:val="clear" w:color="auto" w:fill="auto"/>
            <w:vAlign w:val="center"/>
            <w:hideMark/>
          </w:tcPr>
          <w:p w:rsidR="00E5026A" w:rsidRPr="007B2A20" w:rsidRDefault="00E5026A" w:rsidP="00380A39">
            <w:pPr>
              <w:jc w:val="center"/>
              <w:rPr>
                <w:color w:val="000000"/>
                <w:sz w:val="18"/>
                <w:szCs w:val="18"/>
              </w:rPr>
            </w:pPr>
            <w:r w:rsidRPr="007B2A20">
              <w:rPr>
                <w:color w:val="000000"/>
                <w:sz w:val="18"/>
                <w:szCs w:val="18"/>
              </w:rPr>
              <w:t>Nepasiekta dėl lėšų trūkumo</w:t>
            </w:r>
          </w:p>
        </w:tc>
        <w:tc>
          <w:tcPr>
            <w:tcW w:w="939" w:type="dxa"/>
            <w:tcBorders>
              <w:top w:val="nil"/>
              <w:left w:val="nil"/>
              <w:bottom w:val="single" w:sz="4" w:space="0" w:color="auto"/>
              <w:right w:val="single" w:sz="8" w:space="0" w:color="auto"/>
            </w:tcBorders>
            <w:shd w:val="clear" w:color="auto" w:fill="auto"/>
            <w:vAlign w:val="center"/>
            <w:hideMark/>
          </w:tcPr>
          <w:p w:rsidR="00E5026A" w:rsidRPr="007B2A20" w:rsidRDefault="00E5026A">
            <w:pPr>
              <w:jc w:val="center"/>
              <w:rPr>
                <w:color w:val="000000"/>
                <w:sz w:val="18"/>
                <w:szCs w:val="18"/>
              </w:rPr>
            </w:pPr>
            <w:r w:rsidRPr="007B2A20">
              <w:rPr>
                <w:color w:val="000000"/>
                <w:sz w:val="18"/>
                <w:szCs w:val="18"/>
              </w:rPr>
              <w:t>2020-2022 m.</w:t>
            </w:r>
          </w:p>
        </w:tc>
      </w:tr>
      <w:tr w:rsidR="00CF1683" w:rsidTr="00B13304">
        <w:trPr>
          <w:trHeight w:hRule="exact" w:val="737"/>
        </w:trPr>
        <w:tc>
          <w:tcPr>
            <w:tcW w:w="1843" w:type="dxa"/>
            <w:vMerge w:val="restart"/>
            <w:tcBorders>
              <w:top w:val="nil"/>
              <w:left w:val="single" w:sz="8" w:space="0" w:color="auto"/>
              <w:right w:val="single" w:sz="4" w:space="0" w:color="auto"/>
            </w:tcBorders>
            <w:shd w:val="clear" w:color="auto" w:fill="auto"/>
            <w:vAlign w:val="center"/>
            <w:hideMark/>
          </w:tcPr>
          <w:p w:rsidR="00CF1683" w:rsidRPr="007B2A20" w:rsidRDefault="00CF1683" w:rsidP="00CF1683">
            <w:pPr>
              <w:rPr>
                <w:color w:val="000000"/>
                <w:sz w:val="18"/>
                <w:szCs w:val="18"/>
              </w:rPr>
            </w:pPr>
            <w:r w:rsidRPr="007B2A20">
              <w:rPr>
                <w:color w:val="000000"/>
                <w:sz w:val="18"/>
                <w:szCs w:val="18"/>
              </w:rPr>
              <w:t>4.3.Naujinti esamus mechanizmus, darbo mašinas, gamybinį ūkinį inventorių </w:t>
            </w:r>
          </w:p>
        </w:tc>
        <w:tc>
          <w:tcPr>
            <w:tcW w:w="2526"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both"/>
              <w:rPr>
                <w:color w:val="000000"/>
                <w:sz w:val="18"/>
                <w:szCs w:val="18"/>
              </w:rPr>
            </w:pPr>
            <w:r w:rsidRPr="007B2A20">
              <w:rPr>
                <w:color w:val="000000"/>
                <w:sz w:val="18"/>
                <w:szCs w:val="18"/>
              </w:rPr>
              <w:t>4.3.1. Nuotekų ir vandens siurblių ir kitų mechanizmų keitimas įsigijimas</w:t>
            </w:r>
          </w:p>
        </w:tc>
        <w:tc>
          <w:tcPr>
            <w:tcW w:w="1653"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39 tūkst. Eur</w:t>
            </w:r>
          </w:p>
        </w:tc>
        <w:tc>
          <w:tcPr>
            <w:tcW w:w="134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55,46 tūkst. Eur</w:t>
            </w:r>
          </w:p>
        </w:tc>
        <w:tc>
          <w:tcPr>
            <w:tcW w:w="1329" w:type="dxa"/>
            <w:tcBorders>
              <w:top w:val="nil"/>
              <w:left w:val="nil"/>
              <w:bottom w:val="single" w:sz="4" w:space="0" w:color="auto"/>
              <w:right w:val="single" w:sz="4" w:space="0" w:color="auto"/>
            </w:tcBorders>
            <w:shd w:val="clear" w:color="auto" w:fill="auto"/>
            <w:vAlign w:val="center"/>
            <w:hideMark/>
          </w:tcPr>
          <w:p w:rsidR="00CF1683" w:rsidRPr="007B2A20" w:rsidRDefault="00CF1683" w:rsidP="00380A39">
            <w:pPr>
              <w:jc w:val="center"/>
              <w:rPr>
                <w:color w:val="000000"/>
                <w:sz w:val="18"/>
                <w:szCs w:val="18"/>
              </w:rPr>
            </w:pPr>
            <w:r w:rsidRPr="007B2A20">
              <w:rPr>
                <w:color w:val="000000"/>
                <w:sz w:val="18"/>
                <w:szCs w:val="18"/>
              </w:rPr>
              <w:t>Įsig</w:t>
            </w:r>
            <w:r w:rsidR="00380A39">
              <w:rPr>
                <w:color w:val="000000"/>
                <w:sz w:val="18"/>
                <w:szCs w:val="18"/>
              </w:rPr>
              <w:t>y</w:t>
            </w:r>
            <w:r w:rsidRPr="007B2A20">
              <w:rPr>
                <w:color w:val="000000"/>
                <w:sz w:val="18"/>
                <w:szCs w:val="18"/>
              </w:rPr>
              <w:t>jama pagal poreikį</w:t>
            </w:r>
          </w:p>
        </w:tc>
        <w:tc>
          <w:tcPr>
            <w:tcW w:w="939" w:type="dxa"/>
            <w:tcBorders>
              <w:top w:val="nil"/>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2020-2022 m.</w:t>
            </w:r>
          </w:p>
        </w:tc>
      </w:tr>
      <w:tr w:rsidR="00CF1683" w:rsidTr="00B13304">
        <w:trPr>
          <w:trHeight w:hRule="exact" w:val="737"/>
        </w:trPr>
        <w:tc>
          <w:tcPr>
            <w:tcW w:w="1843" w:type="dxa"/>
            <w:vMerge/>
            <w:tcBorders>
              <w:left w:val="single" w:sz="8" w:space="0" w:color="auto"/>
              <w:right w:val="single" w:sz="4" w:space="0" w:color="auto"/>
            </w:tcBorders>
            <w:shd w:val="clear" w:color="auto" w:fill="auto"/>
            <w:vAlign w:val="center"/>
            <w:hideMark/>
          </w:tcPr>
          <w:p w:rsidR="00CF1683" w:rsidRPr="007B2A20" w:rsidRDefault="00CF1683" w:rsidP="005F1607">
            <w:pPr>
              <w:rPr>
                <w:color w:val="000000"/>
                <w:sz w:val="18"/>
                <w:szCs w:val="18"/>
              </w:rPr>
            </w:pPr>
          </w:p>
        </w:tc>
        <w:tc>
          <w:tcPr>
            <w:tcW w:w="2526"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both"/>
              <w:rPr>
                <w:color w:val="000000"/>
                <w:sz w:val="18"/>
                <w:szCs w:val="18"/>
              </w:rPr>
            </w:pPr>
            <w:r w:rsidRPr="007B2A20">
              <w:rPr>
                <w:color w:val="000000"/>
                <w:sz w:val="18"/>
                <w:szCs w:val="18"/>
              </w:rPr>
              <w:t>4.3.2. Miesto nuotekų valymo įrenginių , mechanizmų keitimas, įsigijimas</w:t>
            </w:r>
          </w:p>
        </w:tc>
        <w:tc>
          <w:tcPr>
            <w:tcW w:w="1653"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32 vnt/129 tūkst. Eur</w:t>
            </w:r>
          </w:p>
        </w:tc>
        <w:tc>
          <w:tcPr>
            <w:tcW w:w="134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29 vnt./124,8 tūkst. Eur</w:t>
            </w:r>
          </w:p>
        </w:tc>
        <w:tc>
          <w:tcPr>
            <w:tcW w:w="1329" w:type="dxa"/>
            <w:tcBorders>
              <w:top w:val="nil"/>
              <w:left w:val="nil"/>
              <w:bottom w:val="single" w:sz="4" w:space="0" w:color="auto"/>
              <w:right w:val="single" w:sz="4" w:space="0" w:color="auto"/>
            </w:tcBorders>
            <w:shd w:val="clear" w:color="auto" w:fill="auto"/>
            <w:vAlign w:val="center"/>
            <w:hideMark/>
          </w:tcPr>
          <w:p w:rsidR="00CF1683" w:rsidRPr="007B2A20" w:rsidRDefault="00CF1683" w:rsidP="00380A39">
            <w:pPr>
              <w:jc w:val="center"/>
              <w:rPr>
                <w:color w:val="000000"/>
                <w:sz w:val="18"/>
                <w:szCs w:val="18"/>
              </w:rPr>
            </w:pPr>
            <w:r w:rsidRPr="007B2A20">
              <w:rPr>
                <w:color w:val="000000"/>
                <w:sz w:val="18"/>
                <w:szCs w:val="18"/>
              </w:rPr>
              <w:t>Įsig</w:t>
            </w:r>
            <w:r w:rsidR="00380A39">
              <w:rPr>
                <w:color w:val="000000"/>
                <w:sz w:val="18"/>
                <w:szCs w:val="18"/>
              </w:rPr>
              <w:t>y</w:t>
            </w:r>
            <w:r w:rsidRPr="007B2A20">
              <w:rPr>
                <w:color w:val="000000"/>
                <w:sz w:val="18"/>
                <w:szCs w:val="18"/>
              </w:rPr>
              <w:t>jama pagal poreikį</w:t>
            </w:r>
          </w:p>
        </w:tc>
        <w:tc>
          <w:tcPr>
            <w:tcW w:w="939" w:type="dxa"/>
            <w:tcBorders>
              <w:top w:val="nil"/>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2020-2022 m.</w:t>
            </w:r>
          </w:p>
        </w:tc>
      </w:tr>
      <w:tr w:rsidR="00CF1683" w:rsidTr="00B13304">
        <w:trPr>
          <w:trHeight w:hRule="exact" w:val="737"/>
        </w:trPr>
        <w:tc>
          <w:tcPr>
            <w:tcW w:w="1843" w:type="dxa"/>
            <w:vMerge/>
            <w:tcBorders>
              <w:left w:val="single" w:sz="8" w:space="0" w:color="auto"/>
              <w:right w:val="single" w:sz="4" w:space="0" w:color="auto"/>
            </w:tcBorders>
            <w:shd w:val="clear" w:color="auto" w:fill="auto"/>
            <w:vAlign w:val="center"/>
            <w:hideMark/>
          </w:tcPr>
          <w:p w:rsidR="00CF1683" w:rsidRPr="007B2A20" w:rsidRDefault="00CF1683" w:rsidP="005F1607">
            <w:pPr>
              <w:rPr>
                <w:color w:val="000000"/>
                <w:sz w:val="18"/>
                <w:szCs w:val="18"/>
              </w:rPr>
            </w:pPr>
          </w:p>
        </w:tc>
        <w:tc>
          <w:tcPr>
            <w:tcW w:w="2526" w:type="dxa"/>
            <w:tcBorders>
              <w:top w:val="nil"/>
              <w:left w:val="nil"/>
              <w:bottom w:val="single" w:sz="4" w:space="0" w:color="auto"/>
              <w:right w:val="single" w:sz="4" w:space="0" w:color="auto"/>
            </w:tcBorders>
            <w:shd w:val="clear" w:color="auto" w:fill="auto"/>
            <w:vAlign w:val="center"/>
            <w:hideMark/>
          </w:tcPr>
          <w:p w:rsidR="00CF1683" w:rsidRPr="007B2A20" w:rsidRDefault="00CF1683">
            <w:pPr>
              <w:rPr>
                <w:sz w:val="18"/>
                <w:szCs w:val="18"/>
              </w:rPr>
            </w:pPr>
            <w:r w:rsidRPr="007B2A20">
              <w:rPr>
                <w:sz w:val="18"/>
                <w:szCs w:val="18"/>
              </w:rPr>
              <w:t>4.3.3.Įrangos (prietaisų) darbo įrankių tarnyboms atnaujinimas, įsigijimas</w:t>
            </w:r>
          </w:p>
        </w:tc>
        <w:tc>
          <w:tcPr>
            <w:tcW w:w="1653"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13 tūkst. Eur</w:t>
            </w:r>
          </w:p>
        </w:tc>
        <w:tc>
          <w:tcPr>
            <w:tcW w:w="134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16,94 tūkst. Eur</w:t>
            </w:r>
          </w:p>
        </w:tc>
        <w:tc>
          <w:tcPr>
            <w:tcW w:w="1329" w:type="dxa"/>
            <w:tcBorders>
              <w:top w:val="nil"/>
              <w:left w:val="nil"/>
              <w:bottom w:val="single" w:sz="4" w:space="0" w:color="auto"/>
              <w:right w:val="single" w:sz="4" w:space="0" w:color="auto"/>
            </w:tcBorders>
            <w:shd w:val="clear" w:color="auto" w:fill="auto"/>
            <w:vAlign w:val="center"/>
            <w:hideMark/>
          </w:tcPr>
          <w:p w:rsidR="00CF1683" w:rsidRPr="007B2A20" w:rsidRDefault="00CF1683" w:rsidP="00380A39">
            <w:pPr>
              <w:jc w:val="center"/>
              <w:rPr>
                <w:color w:val="000000"/>
                <w:sz w:val="18"/>
                <w:szCs w:val="18"/>
              </w:rPr>
            </w:pPr>
            <w:r w:rsidRPr="007B2A20">
              <w:rPr>
                <w:color w:val="000000"/>
                <w:sz w:val="18"/>
                <w:szCs w:val="18"/>
              </w:rPr>
              <w:t>Įsig</w:t>
            </w:r>
            <w:r w:rsidR="00380A39">
              <w:rPr>
                <w:color w:val="000000"/>
                <w:sz w:val="18"/>
                <w:szCs w:val="18"/>
              </w:rPr>
              <w:t>y</w:t>
            </w:r>
            <w:r w:rsidRPr="007B2A20">
              <w:rPr>
                <w:color w:val="000000"/>
                <w:sz w:val="18"/>
                <w:szCs w:val="18"/>
              </w:rPr>
              <w:t>jama pagal poreikį</w:t>
            </w:r>
          </w:p>
        </w:tc>
        <w:tc>
          <w:tcPr>
            <w:tcW w:w="939" w:type="dxa"/>
            <w:tcBorders>
              <w:top w:val="nil"/>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2020-2022 m.</w:t>
            </w:r>
          </w:p>
        </w:tc>
      </w:tr>
      <w:tr w:rsidR="00CF1683" w:rsidTr="00B13304">
        <w:trPr>
          <w:trHeight w:hRule="exact" w:val="680"/>
        </w:trPr>
        <w:tc>
          <w:tcPr>
            <w:tcW w:w="1843" w:type="dxa"/>
            <w:vMerge/>
            <w:tcBorders>
              <w:left w:val="single" w:sz="8" w:space="0" w:color="auto"/>
              <w:right w:val="single" w:sz="4" w:space="0" w:color="auto"/>
            </w:tcBorders>
            <w:shd w:val="clear" w:color="auto" w:fill="auto"/>
            <w:vAlign w:val="center"/>
            <w:hideMark/>
          </w:tcPr>
          <w:p w:rsidR="00CF1683" w:rsidRPr="007B2A20" w:rsidRDefault="00CF1683" w:rsidP="005F1607">
            <w:pPr>
              <w:rPr>
                <w:color w:val="000000"/>
                <w:sz w:val="18"/>
                <w:szCs w:val="18"/>
              </w:rPr>
            </w:pPr>
          </w:p>
        </w:tc>
        <w:tc>
          <w:tcPr>
            <w:tcW w:w="2526" w:type="dxa"/>
            <w:tcBorders>
              <w:top w:val="nil"/>
              <w:left w:val="nil"/>
              <w:bottom w:val="single" w:sz="4" w:space="0" w:color="auto"/>
              <w:right w:val="single" w:sz="4" w:space="0" w:color="auto"/>
            </w:tcBorders>
            <w:shd w:val="clear" w:color="auto" w:fill="auto"/>
            <w:vAlign w:val="center"/>
            <w:hideMark/>
          </w:tcPr>
          <w:p w:rsidR="00CF1683" w:rsidRPr="007B2A20" w:rsidRDefault="00CF1683">
            <w:pPr>
              <w:rPr>
                <w:sz w:val="18"/>
                <w:szCs w:val="18"/>
              </w:rPr>
            </w:pPr>
            <w:r w:rsidRPr="007B2A20">
              <w:rPr>
                <w:sz w:val="18"/>
                <w:szCs w:val="18"/>
              </w:rPr>
              <w:t>4.4.4. Laboratorinės įrangos atnaujinimas</w:t>
            </w:r>
          </w:p>
        </w:tc>
        <w:tc>
          <w:tcPr>
            <w:tcW w:w="1653"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11 tūkst. Eur</w:t>
            </w:r>
          </w:p>
        </w:tc>
        <w:tc>
          <w:tcPr>
            <w:tcW w:w="134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18,19 tūkst. Eur</w:t>
            </w:r>
          </w:p>
        </w:tc>
        <w:tc>
          <w:tcPr>
            <w:tcW w:w="1329" w:type="dxa"/>
            <w:tcBorders>
              <w:top w:val="nil"/>
              <w:left w:val="nil"/>
              <w:bottom w:val="single" w:sz="4" w:space="0" w:color="auto"/>
              <w:right w:val="single" w:sz="4" w:space="0" w:color="auto"/>
            </w:tcBorders>
            <w:shd w:val="clear" w:color="auto" w:fill="auto"/>
            <w:vAlign w:val="center"/>
            <w:hideMark/>
          </w:tcPr>
          <w:p w:rsidR="00CF1683" w:rsidRPr="007B2A20" w:rsidRDefault="00CF1683" w:rsidP="00380A39">
            <w:pPr>
              <w:jc w:val="center"/>
              <w:rPr>
                <w:color w:val="000000"/>
                <w:sz w:val="18"/>
                <w:szCs w:val="18"/>
              </w:rPr>
            </w:pPr>
            <w:r w:rsidRPr="007B2A20">
              <w:rPr>
                <w:color w:val="000000"/>
                <w:sz w:val="18"/>
                <w:szCs w:val="18"/>
              </w:rPr>
              <w:t>Įsig</w:t>
            </w:r>
            <w:r w:rsidR="00380A39">
              <w:rPr>
                <w:color w:val="000000"/>
                <w:sz w:val="18"/>
                <w:szCs w:val="18"/>
              </w:rPr>
              <w:t>y</w:t>
            </w:r>
            <w:r w:rsidRPr="007B2A20">
              <w:rPr>
                <w:color w:val="000000"/>
                <w:sz w:val="18"/>
                <w:szCs w:val="18"/>
              </w:rPr>
              <w:t>jama pagal poreikį</w:t>
            </w:r>
          </w:p>
        </w:tc>
        <w:tc>
          <w:tcPr>
            <w:tcW w:w="939" w:type="dxa"/>
            <w:tcBorders>
              <w:top w:val="nil"/>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2020-2022 m.</w:t>
            </w:r>
          </w:p>
        </w:tc>
      </w:tr>
      <w:tr w:rsidR="00CF1683" w:rsidTr="00B13304">
        <w:trPr>
          <w:trHeight w:hRule="exact" w:val="680"/>
        </w:trPr>
        <w:tc>
          <w:tcPr>
            <w:tcW w:w="1843" w:type="dxa"/>
            <w:vMerge/>
            <w:tcBorders>
              <w:left w:val="single" w:sz="8" w:space="0" w:color="auto"/>
              <w:bottom w:val="single" w:sz="4" w:space="0" w:color="auto"/>
              <w:right w:val="single" w:sz="4" w:space="0" w:color="auto"/>
            </w:tcBorders>
            <w:shd w:val="clear" w:color="auto" w:fill="auto"/>
            <w:vAlign w:val="center"/>
            <w:hideMark/>
          </w:tcPr>
          <w:p w:rsidR="00CF1683" w:rsidRPr="007B2A20" w:rsidRDefault="00CF1683">
            <w:pPr>
              <w:rPr>
                <w:color w:val="000000"/>
                <w:sz w:val="18"/>
                <w:szCs w:val="18"/>
              </w:rPr>
            </w:pPr>
          </w:p>
        </w:tc>
        <w:tc>
          <w:tcPr>
            <w:tcW w:w="2526" w:type="dxa"/>
            <w:tcBorders>
              <w:top w:val="nil"/>
              <w:left w:val="nil"/>
              <w:bottom w:val="single" w:sz="4" w:space="0" w:color="auto"/>
              <w:right w:val="single" w:sz="4" w:space="0" w:color="auto"/>
            </w:tcBorders>
            <w:shd w:val="clear" w:color="auto" w:fill="auto"/>
            <w:vAlign w:val="center"/>
            <w:hideMark/>
          </w:tcPr>
          <w:p w:rsidR="00CF1683" w:rsidRPr="007B2A20" w:rsidRDefault="00CF1683">
            <w:pPr>
              <w:rPr>
                <w:color w:val="000000"/>
                <w:sz w:val="18"/>
                <w:szCs w:val="18"/>
              </w:rPr>
            </w:pPr>
            <w:r w:rsidRPr="007B2A20">
              <w:rPr>
                <w:color w:val="000000"/>
                <w:sz w:val="18"/>
                <w:szCs w:val="18"/>
              </w:rPr>
              <w:t>4.4.5. Gamybinio ūkinio inventoriaus atnaujinimas.</w:t>
            </w:r>
          </w:p>
        </w:tc>
        <w:tc>
          <w:tcPr>
            <w:tcW w:w="1653"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6 tūkst. Eur</w:t>
            </w:r>
          </w:p>
        </w:tc>
        <w:tc>
          <w:tcPr>
            <w:tcW w:w="1349" w:type="dxa"/>
            <w:tcBorders>
              <w:top w:val="nil"/>
              <w:left w:val="nil"/>
              <w:bottom w:val="single" w:sz="4" w:space="0" w:color="auto"/>
              <w:right w:val="single" w:sz="4"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12,56 tūkst. Eur</w:t>
            </w:r>
          </w:p>
        </w:tc>
        <w:tc>
          <w:tcPr>
            <w:tcW w:w="1329" w:type="dxa"/>
            <w:tcBorders>
              <w:top w:val="nil"/>
              <w:left w:val="nil"/>
              <w:bottom w:val="single" w:sz="4" w:space="0" w:color="auto"/>
              <w:right w:val="single" w:sz="4" w:space="0" w:color="auto"/>
            </w:tcBorders>
            <w:shd w:val="clear" w:color="auto" w:fill="auto"/>
            <w:vAlign w:val="center"/>
            <w:hideMark/>
          </w:tcPr>
          <w:p w:rsidR="00CF1683" w:rsidRPr="007B2A20" w:rsidRDefault="00CF1683" w:rsidP="00380A39">
            <w:pPr>
              <w:jc w:val="center"/>
              <w:rPr>
                <w:color w:val="000000"/>
                <w:sz w:val="18"/>
                <w:szCs w:val="18"/>
              </w:rPr>
            </w:pPr>
            <w:r w:rsidRPr="007B2A20">
              <w:rPr>
                <w:color w:val="000000"/>
                <w:sz w:val="18"/>
                <w:szCs w:val="18"/>
              </w:rPr>
              <w:t>Įsig</w:t>
            </w:r>
            <w:r w:rsidR="00380A39">
              <w:rPr>
                <w:color w:val="000000"/>
                <w:sz w:val="18"/>
                <w:szCs w:val="18"/>
              </w:rPr>
              <w:t>y</w:t>
            </w:r>
            <w:r w:rsidRPr="007B2A20">
              <w:rPr>
                <w:color w:val="000000"/>
                <w:sz w:val="18"/>
                <w:szCs w:val="18"/>
              </w:rPr>
              <w:t>jama pagal poreikį</w:t>
            </w:r>
          </w:p>
        </w:tc>
        <w:tc>
          <w:tcPr>
            <w:tcW w:w="939" w:type="dxa"/>
            <w:tcBorders>
              <w:top w:val="nil"/>
              <w:left w:val="nil"/>
              <w:bottom w:val="single" w:sz="4" w:space="0" w:color="auto"/>
              <w:right w:val="single" w:sz="8" w:space="0" w:color="auto"/>
            </w:tcBorders>
            <w:shd w:val="clear" w:color="auto" w:fill="auto"/>
            <w:vAlign w:val="center"/>
            <w:hideMark/>
          </w:tcPr>
          <w:p w:rsidR="00CF1683" w:rsidRPr="007B2A20" w:rsidRDefault="00CF1683">
            <w:pPr>
              <w:jc w:val="center"/>
              <w:rPr>
                <w:color w:val="000000"/>
                <w:sz w:val="18"/>
                <w:szCs w:val="18"/>
              </w:rPr>
            </w:pPr>
            <w:r w:rsidRPr="007B2A20">
              <w:rPr>
                <w:color w:val="000000"/>
                <w:sz w:val="18"/>
                <w:szCs w:val="18"/>
              </w:rPr>
              <w:t>2020-2022 m.</w:t>
            </w:r>
          </w:p>
        </w:tc>
      </w:tr>
      <w:tr w:rsidR="00CF1683" w:rsidTr="00781254">
        <w:trPr>
          <w:trHeight w:hRule="exact" w:val="680"/>
        </w:trPr>
        <w:tc>
          <w:tcPr>
            <w:tcW w:w="1843" w:type="dxa"/>
            <w:tcBorders>
              <w:top w:val="nil"/>
              <w:left w:val="single" w:sz="8" w:space="0" w:color="auto"/>
              <w:bottom w:val="single" w:sz="4" w:space="0" w:color="auto"/>
              <w:right w:val="single" w:sz="4" w:space="0" w:color="auto"/>
            </w:tcBorders>
            <w:shd w:val="clear" w:color="auto" w:fill="auto"/>
            <w:vAlign w:val="center"/>
            <w:hideMark/>
          </w:tcPr>
          <w:p w:rsidR="00E5026A" w:rsidRPr="007B2A20" w:rsidRDefault="00E5026A">
            <w:pPr>
              <w:rPr>
                <w:color w:val="000000"/>
                <w:sz w:val="18"/>
                <w:szCs w:val="18"/>
              </w:rPr>
            </w:pPr>
            <w:r w:rsidRPr="007B2A20">
              <w:rPr>
                <w:color w:val="000000"/>
                <w:sz w:val="18"/>
                <w:szCs w:val="18"/>
              </w:rPr>
              <w:t>4.4 Naujinti  vandens apskaitos  prietaisus</w:t>
            </w:r>
          </w:p>
        </w:tc>
        <w:tc>
          <w:tcPr>
            <w:tcW w:w="2526" w:type="dxa"/>
            <w:tcBorders>
              <w:top w:val="nil"/>
              <w:left w:val="nil"/>
              <w:bottom w:val="single" w:sz="4" w:space="0" w:color="auto"/>
              <w:right w:val="single" w:sz="4" w:space="0" w:color="auto"/>
            </w:tcBorders>
            <w:shd w:val="clear" w:color="auto" w:fill="auto"/>
            <w:vAlign w:val="center"/>
            <w:hideMark/>
          </w:tcPr>
          <w:p w:rsidR="00E5026A" w:rsidRPr="007B2A20" w:rsidRDefault="00E5026A">
            <w:pPr>
              <w:rPr>
                <w:color w:val="000000"/>
                <w:sz w:val="18"/>
                <w:szCs w:val="18"/>
              </w:rPr>
            </w:pPr>
            <w:r w:rsidRPr="007B2A20">
              <w:rPr>
                <w:color w:val="000000"/>
                <w:sz w:val="18"/>
                <w:szCs w:val="18"/>
              </w:rPr>
              <w:t>4.4.1 Apskaitos prietaisų įsigijimui</w:t>
            </w:r>
          </w:p>
        </w:tc>
        <w:tc>
          <w:tcPr>
            <w:tcW w:w="1653" w:type="dxa"/>
            <w:tcBorders>
              <w:top w:val="nil"/>
              <w:left w:val="nil"/>
              <w:bottom w:val="single" w:sz="4" w:space="0" w:color="auto"/>
              <w:right w:val="single" w:sz="4" w:space="0" w:color="auto"/>
            </w:tcBorders>
            <w:shd w:val="clear" w:color="auto" w:fill="auto"/>
            <w:vAlign w:val="center"/>
            <w:hideMark/>
          </w:tcPr>
          <w:p w:rsidR="00E5026A" w:rsidRPr="007B2A20" w:rsidRDefault="00E5026A">
            <w:pPr>
              <w:jc w:val="center"/>
              <w:rPr>
                <w:color w:val="000000"/>
                <w:sz w:val="18"/>
                <w:szCs w:val="18"/>
              </w:rPr>
            </w:pPr>
            <w:r w:rsidRPr="007B2A20">
              <w:rPr>
                <w:color w:val="000000"/>
                <w:sz w:val="18"/>
                <w:szCs w:val="18"/>
              </w:rPr>
              <w:t>15 tūkst. Eur</w:t>
            </w:r>
          </w:p>
        </w:tc>
        <w:tc>
          <w:tcPr>
            <w:tcW w:w="1349" w:type="dxa"/>
            <w:tcBorders>
              <w:top w:val="nil"/>
              <w:left w:val="nil"/>
              <w:bottom w:val="single" w:sz="4" w:space="0" w:color="auto"/>
              <w:right w:val="single" w:sz="4" w:space="0" w:color="auto"/>
            </w:tcBorders>
            <w:shd w:val="clear" w:color="auto" w:fill="auto"/>
            <w:vAlign w:val="center"/>
            <w:hideMark/>
          </w:tcPr>
          <w:p w:rsidR="00E5026A" w:rsidRPr="007B2A20" w:rsidRDefault="00E5026A">
            <w:pPr>
              <w:jc w:val="center"/>
              <w:rPr>
                <w:color w:val="000000"/>
                <w:sz w:val="18"/>
                <w:szCs w:val="18"/>
              </w:rPr>
            </w:pPr>
            <w:r w:rsidRPr="007B2A20">
              <w:rPr>
                <w:color w:val="000000"/>
                <w:sz w:val="18"/>
                <w:szCs w:val="18"/>
              </w:rPr>
              <w:t>13,98 tūkst. Eur</w:t>
            </w:r>
          </w:p>
        </w:tc>
        <w:tc>
          <w:tcPr>
            <w:tcW w:w="1329" w:type="dxa"/>
            <w:tcBorders>
              <w:top w:val="nil"/>
              <w:left w:val="nil"/>
              <w:bottom w:val="single" w:sz="4" w:space="0" w:color="auto"/>
              <w:right w:val="single" w:sz="4" w:space="0" w:color="auto"/>
            </w:tcBorders>
            <w:shd w:val="clear" w:color="auto" w:fill="auto"/>
            <w:vAlign w:val="center"/>
            <w:hideMark/>
          </w:tcPr>
          <w:p w:rsidR="00E5026A" w:rsidRPr="007B2A20" w:rsidRDefault="00E5026A" w:rsidP="00380A39">
            <w:pPr>
              <w:jc w:val="center"/>
              <w:rPr>
                <w:color w:val="000000"/>
                <w:sz w:val="18"/>
                <w:szCs w:val="18"/>
              </w:rPr>
            </w:pPr>
            <w:r w:rsidRPr="007B2A20">
              <w:rPr>
                <w:color w:val="000000"/>
                <w:sz w:val="18"/>
                <w:szCs w:val="18"/>
              </w:rPr>
              <w:t>Įsig</w:t>
            </w:r>
            <w:r w:rsidR="00380A39">
              <w:rPr>
                <w:color w:val="000000"/>
                <w:sz w:val="18"/>
                <w:szCs w:val="18"/>
              </w:rPr>
              <w:t>yj</w:t>
            </w:r>
            <w:r w:rsidRPr="007B2A20">
              <w:rPr>
                <w:color w:val="000000"/>
                <w:sz w:val="18"/>
                <w:szCs w:val="18"/>
              </w:rPr>
              <w:t>ama pagal poreikį</w:t>
            </w:r>
          </w:p>
        </w:tc>
        <w:tc>
          <w:tcPr>
            <w:tcW w:w="939" w:type="dxa"/>
            <w:tcBorders>
              <w:top w:val="nil"/>
              <w:left w:val="nil"/>
              <w:bottom w:val="single" w:sz="4" w:space="0" w:color="auto"/>
              <w:right w:val="single" w:sz="8" w:space="0" w:color="auto"/>
            </w:tcBorders>
            <w:shd w:val="clear" w:color="auto" w:fill="auto"/>
            <w:vAlign w:val="center"/>
            <w:hideMark/>
          </w:tcPr>
          <w:p w:rsidR="00E5026A" w:rsidRPr="007B2A20" w:rsidRDefault="00E5026A">
            <w:pPr>
              <w:jc w:val="center"/>
              <w:rPr>
                <w:color w:val="000000"/>
                <w:sz w:val="18"/>
                <w:szCs w:val="18"/>
              </w:rPr>
            </w:pPr>
            <w:r w:rsidRPr="007B2A20">
              <w:rPr>
                <w:color w:val="000000"/>
                <w:sz w:val="18"/>
                <w:szCs w:val="18"/>
              </w:rPr>
              <w:t>2020-2022 m.</w:t>
            </w:r>
          </w:p>
        </w:tc>
      </w:tr>
      <w:tr w:rsidR="00CF1683" w:rsidTr="00781254">
        <w:trPr>
          <w:trHeight w:hRule="exact" w:val="680"/>
        </w:trPr>
        <w:tc>
          <w:tcPr>
            <w:tcW w:w="1843" w:type="dxa"/>
            <w:tcBorders>
              <w:top w:val="nil"/>
              <w:left w:val="single" w:sz="8" w:space="0" w:color="auto"/>
              <w:bottom w:val="single" w:sz="8" w:space="0" w:color="auto"/>
              <w:right w:val="single" w:sz="4" w:space="0" w:color="auto"/>
            </w:tcBorders>
            <w:shd w:val="clear" w:color="auto" w:fill="auto"/>
            <w:vAlign w:val="center"/>
            <w:hideMark/>
          </w:tcPr>
          <w:p w:rsidR="00E5026A" w:rsidRPr="007B2A20" w:rsidRDefault="00E5026A" w:rsidP="00BB33B0">
            <w:pPr>
              <w:rPr>
                <w:color w:val="000000"/>
                <w:sz w:val="18"/>
                <w:szCs w:val="18"/>
              </w:rPr>
            </w:pPr>
            <w:r w:rsidRPr="007B2A20">
              <w:rPr>
                <w:color w:val="000000"/>
                <w:sz w:val="18"/>
                <w:szCs w:val="18"/>
              </w:rPr>
              <w:t>4.5. Naujinti kompiuterinę įrangą.</w:t>
            </w:r>
          </w:p>
        </w:tc>
        <w:tc>
          <w:tcPr>
            <w:tcW w:w="2526" w:type="dxa"/>
            <w:tcBorders>
              <w:top w:val="nil"/>
              <w:left w:val="nil"/>
              <w:bottom w:val="single" w:sz="8" w:space="0" w:color="auto"/>
              <w:right w:val="single" w:sz="4" w:space="0" w:color="auto"/>
            </w:tcBorders>
            <w:shd w:val="clear" w:color="auto" w:fill="auto"/>
            <w:vAlign w:val="center"/>
            <w:hideMark/>
          </w:tcPr>
          <w:p w:rsidR="00E5026A" w:rsidRPr="007B2A20" w:rsidRDefault="00E5026A">
            <w:pPr>
              <w:rPr>
                <w:color w:val="000000"/>
                <w:sz w:val="18"/>
                <w:szCs w:val="18"/>
              </w:rPr>
            </w:pPr>
            <w:r w:rsidRPr="007B2A20">
              <w:rPr>
                <w:color w:val="000000"/>
                <w:sz w:val="18"/>
                <w:szCs w:val="18"/>
              </w:rPr>
              <w:t>4.5.1. Naujų kompiuterių ir kitos kompiuterinės įrangos įsigijimas</w:t>
            </w:r>
          </w:p>
        </w:tc>
        <w:tc>
          <w:tcPr>
            <w:tcW w:w="1653" w:type="dxa"/>
            <w:tcBorders>
              <w:top w:val="nil"/>
              <w:left w:val="nil"/>
              <w:bottom w:val="single" w:sz="8" w:space="0" w:color="auto"/>
              <w:right w:val="single" w:sz="4" w:space="0" w:color="auto"/>
            </w:tcBorders>
            <w:shd w:val="clear" w:color="auto" w:fill="auto"/>
            <w:vAlign w:val="center"/>
            <w:hideMark/>
          </w:tcPr>
          <w:p w:rsidR="00E5026A" w:rsidRPr="007B2A20" w:rsidRDefault="00E5026A">
            <w:pPr>
              <w:jc w:val="center"/>
              <w:rPr>
                <w:color w:val="000000"/>
                <w:sz w:val="18"/>
                <w:szCs w:val="18"/>
              </w:rPr>
            </w:pPr>
            <w:r w:rsidRPr="007B2A20">
              <w:rPr>
                <w:color w:val="000000"/>
                <w:sz w:val="18"/>
                <w:szCs w:val="18"/>
              </w:rPr>
              <w:t>12 vnt./13 tūkst. Eur</w:t>
            </w:r>
          </w:p>
        </w:tc>
        <w:tc>
          <w:tcPr>
            <w:tcW w:w="1349" w:type="dxa"/>
            <w:tcBorders>
              <w:top w:val="nil"/>
              <w:left w:val="nil"/>
              <w:bottom w:val="single" w:sz="8" w:space="0" w:color="auto"/>
              <w:right w:val="single" w:sz="4" w:space="0" w:color="auto"/>
            </w:tcBorders>
            <w:shd w:val="clear" w:color="auto" w:fill="auto"/>
            <w:vAlign w:val="center"/>
            <w:hideMark/>
          </w:tcPr>
          <w:p w:rsidR="00E5026A" w:rsidRPr="007B2A20" w:rsidRDefault="00E5026A">
            <w:pPr>
              <w:jc w:val="center"/>
              <w:rPr>
                <w:color w:val="000000"/>
                <w:sz w:val="18"/>
                <w:szCs w:val="18"/>
              </w:rPr>
            </w:pPr>
            <w:r w:rsidRPr="007B2A20">
              <w:rPr>
                <w:color w:val="000000"/>
                <w:sz w:val="18"/>
                <w:szCs w:val="18"/>
              </w:rPr>
              <w:t>16 vnt./14,69 tūkst. Eur</w:t>
            </w:r>
          </w:p>
        </w:tc>
        <w:tc>
          <w:tcPr>
            <w:tcW w:w="1329" w:type="dxa"/>
            <w:tcBorders>
              <w:top w:val="nil"/>
              <w:left w:val="nil"/>
              <w:bottom w:val="single" w:sz="8" w:space="0" w:color="auto"/>
              <w:right w:val="single" w:sz="4" w:space="0" w:color="auto"/>
            </w:tcBorders>
            <w:shd w:val="clear" w:color="auto" w:fill="auto"/>
            <w:vAlign w:val="center"/>
            <w:hideMark/>
          </w:tcPr>
          <w:p w:rsidR="00E5026A" w:rsidRPr="007B2A20" w:rsidRDefault="00E5026A" w:rsidP="00380A39">
            <w:pPr>
              <w:jc w:val="center"/>
              <w:rPr>
                <w:color w:val="000000"/>
                <w:sz w:val="18"/>
                <w:szCs w:val="18"/>
              </w:rPr>
            </w:pPr>
            <w:r w:rsidRPr="007B2A20">
              <w:rPr>
                <w:color w:val="000000"/>
                <w:sz w:val="18"/>
                <w:szCs w:val="18"/>
              </w:rPr>
              <w:t>Įsig</w:t>
            </w:r>
            <w:r w:rsidR="00380A39">
              <w:rPr>
                <w:color w:val="000000"/>
                <w:sz w:val="18"/>
                <w:szCs w:val="18"/>
              </w:rPr>
              <w:t>y</w:t>
            </w:r>
            <w:r w:rsidRPr="007B2A20">
              <w:rPr>
                <w:color w:val="000000"/>
                <w:sz w:val="18"/>
                <w:szCs w:val="18"/>
              </w:rPr>
              <w:t>jama pagal poreikį</w:t>
            </w:r>
          </w:p>
        </w:tc>
        <w:tc>
          <w:tcPr>
            <w:tcW w:w="939" w:type="dxa"/>
            <w:tcBorders>
              <w:top w:val="nil"/>
              <w:left w:val="nil"/>
              <w:bottom w:val="single" w:sz="8" w:space="0" w:color="auto"/>
              <w:right w:val="single" w:sz="8" w:space="0" w:color="auto"/>
            </w:tcBorders>
            <w:shd w:val="clear" w:color="auto" w:fill="auto"/>
            <w:vAlign w:val="center"/>
            <w:hideMark/>
          </w:tcPr>
          <w:p w:rsidR="00E5026A" w:rsidRPr="007B2A20" w:rsidRDefault="00E5026A">
            <w:pPr>
              <w:jc w:val="center"/>
              <w:rPr>
                <w:color w:val="000000"/>
                <w:sz w:val="18"/>
                <w:szCs w:val="18"/>
              </w:rPr>
            </w:pPr>
            <w:r w:rsidRPr="007B2A20">
              <w:rPr>
                <w:color w:val="000000"/>
                <w:sz w:val="18"/>
                <w:szCs w:val="18"/>
              </w:rPr>
              <w:t>2020-2022 m.</w:t>
            </w:r>
          </w:p>
        </w:tc>
      </w:tr>
      <w:tr w:rsidR="007B2A20" w:rsidTr="00B13304">
        <w:trPr>
          <w:trHeight w:hRule="exact" w:val="284"/>
        </w:trPr>
        <w:tc>
          <w:tcPr>
            <w:tcW w:w="9639" w:type="dxa"/>
            <w:gridSpan w:val="6"/>
            <w:tcBorders>
              <w:top w:val="nil"/>
              <w:left w:val="single" w:sz="8" w:space="0" w:color="auto"/>
              <w:bottom w:val="single" w:sz="8" w:space="0" w:color="auto"/>
              <w:right w:val="single" w:sz="8" w:space="0" w:color="auto"/>
            </w:tcBorders>
            <w:shd w:val="clear" w:color="000000" w:fill="BDD7EE"/>
            <w:vAlign w:val="center"/>
            <w:hideMark/>
          </w:tcPr>
          <w:p w:rsidR="007B2A20" w:rsidRPr="007B2A20" w:rsidRDefault="007B2A20" w:rsidP="007B2A20">
            <w:pPr>
              <w:rPr>
                <w:b/>
                <w:bCs/>
                <w:color w:val="000000"/>
                <w:sz w:val="18"/>
                <w:szCs w:val="18"/>
              </w:rPr>
            </w:pPr>
            <w:r w:rsidRPr="007B2A20">
              <w:rPr>
                <w:b/>
                <w:bCs/>
                <w:color w:val="000000"/>
                <w:sz w:val="18"/>
                <w:szCs w:val="18"/>
              </w:rPr>
              <w:t>Veiklos kryptis: DARBUOTOJŲ DARBO KOKYBĖS GERINIMAS </w:t>
            </w:r>
          </w:p>
        </w:tc>
      </w:tr>
      <w:tr w:rsidR="007B2A20" w:rsidTr="00B13304">
        <w:trPr>
          <w:trHeight w:hRule="exact" w:val="284"/>
        </w:trPr>
        <w:tc>
          <w:tcPr>
            <w:tcW w:w="9639" w:type="dxa"/>
            <w:gridSpan w:val="6"/>
            <w:tcBorders>
              <w:top w:val="nil"/>
              <w:left w:val="single" w:sz="8" w:space="0" w:color="auto"/>
              <w:bottom w:val="nil"/>
              <w:right w:val="single" w:sz="8" w:space="0" w:color="auto"/>
            </w:tcBorders>
            <w:shd w:val="clear" w:color="auto" w:fill="auto"/>
            <w:vAlign w:val="center"/>
            <w:hideMark/>
          </w:tcPr>
          <w:p w:rsidR="007B2A20" w:rsidRPr="007B2A20" w:rsidRDefault="007B2A20" w:rsidP="007B2A20">
            <w:pPr>
              <w:rPr>
                <w:b/>
                <w:bCs/>
                <w:color w:val="000000"/>
                <w:sz w:val="18"/>
                <w:szCs w:val="18"/>
              </w:rPr>
            </w:pPr>
            <w:r w:rsidRPr="007B2A20">
              <w:rPr>
                <w:b/>
                <w:bCs/>
                <w:color w:val="000000"/>
                <w:sz w:val="18"/>
                <w:szCs w:val="18"/>
              </w:rPr>
              <w:t>5. Tikslas. Efektyvesnis, kokybiškesnis ir saugesnis darbas</w:t>
            </w:r>
          </w:p>
        </w:tc>
      </w:tr>
      <w:tr w:rsidR="00C70BA7" w:rsidTr="00C70BA7">
        <w:trPr>
          <w:trHeight w:val="737"/>
        </w:trPr>
        <w:tc>
          <w:tcPr>
            <w:tcW w:w="1843" w:type="dxa"/>
            <w:vMerge w:val="restart"/>
            <w:tcBorders>
              <w:top w:val="single" w:sz="8" w:space="0" w:color="auto"/>
              <w:left w:val="single" w:sz="8" w:space="0" w:color="auto"/>
              <w:right w:val="single" w:sz="4" w:space="0" w:color="auto"/>
            </w:tcBorders>
            <w:shd w:val="clear" w:color="auto" w:fill="auto"/>
            <w:vAlign w:val="center"/>
            <w:hideMark/>
          </w:tcPr>
          <w:p w:rsidR="00C70BA7" w:rsidRPr="007B2A20" w:rsidRDefault="00C70BA7">
            <w:pPr>
              <w:rPr>
                <w:color w:val="000000"/>
                <w:sz w:val="18"/>
                <w:szCs w:val="18"/>
              </w:rPr>
            </w:pPr>
            <w:r w:rsidRPr="007B2A20">
              <w:rPr>
                <w:color w:val="000000"/>
                <w:sz w:val="18"/>
                <w:szCs w:val="18"/>
              </w:rPr>
              <w:t>5.1 Tobulinti  vadovų, personalo specialistų ir kitų darbuotojų kvalifikaciją, žinias gebėjimus bendrovėje.</w:t>
            </w:r>
          </w:p>
          <w:p w:rsidR="00C70BA7" w:rsidRPr="007B2A20" w:rsidRDefault="00C70BA7" w:rsidP="009866CC">
            <w:pPr>
              <w:rPr>
                <w:color w:val="000000"/>
                <w:sz w:val="18"/>
                <w:szCs w:val="18"/>
              </w:rPr>
            </w:pPr>
            <w:r w:rsidRPr="007B2A20">
              <w:rPr>
                <w:color w:val="000000"/>
                <w:sz w:val="18"/>
                <w:szCs w:val="18"/>
              </w:rPr>
              <w:t> </w:t>
            </w:r>
          </w:p>
        </w:tc>
        <w:tc>
          <w:tcPr>
            <w:tcW w:w="2526" w:type="dxa"/>
            <w:tcBorders>
              <w:top w:val="single" w:sz="8" w:space="0" w:color="auto"/>
              <w:left w:val="nil"/>
              <w:bottom w:val="single" w:sz="4" w:space="0" w:color="auto"/>
              <w:right w:val="single" w:sz="4" w:space="0" w:color="auto"/>
            </w:tcBorders>
            <w:shd w:val="clear" w:color="auto" w:fill="auto"/>
            <w:vAlign w:val="center"/>
            <w:hideMark/>
          </w:tcPr>
          <w:p w:rsidR="00C70BA7" w:rsidRPr="007B2A20" w:rsidRDefault="00C70BA7">
            <w:pPr>
              <w:rPr>
                <w:color w:val="000000"/>
                <w:sz w:val="18"/>
                <w:szCs w:val="18"/>
              </w:rPr>
            </w:pPr>
            <w:r w:rsidRPr="007B2A20">
              <w:rPr>
                <w:color w:val="000000"/>
                <w:sz w:val="18"/>
                <w:szCs w:val="18"/>
              </w:rPr>
              <w:t>5.1.1.  Seminarai, konferencijos, profesinis  mokymas (pagal metinį mokymų planą)</w:t>
            </w:r>
          </w:p>
        </w:tc>
        <w:tc>
          <w:tcPr>
            <w:tcW w:w="1653" w:type="dxa"/>
            <w:tcBorders>
              <w:top w:val="single" w:sz="8" w:space="0" w:color="auto"/>
              <w:left w:val="nil"/>
              <w:bottom w:val="single" w:sz="4" w:space="0" w:color="auto"/>
              <w:right w:val="single" w:sz="4" w:space="0" w:color="auto"/>
            </w:tcBorders>
            <w:shd w:val="clear" w:color="auto" w:fill="auto"/>
            <w:vAlign w:val="center"/>
            <w:hideMark/>
          </w:tcPr>
          <w:p w:rsidR="00C70BA7" w:rsidRPr="007B2A20" w:rsidRDefault="00C70BA7">
            <w:pPr>
              <w:jc w:val="center"/>
              <w:rPr>
                <w:color w:val="000000"/>
                <w:sz w:val="18"/>
                <w:szCs w:val="18"/>
              </w:rPr>
            </w:pPr>
            <w:r w:rsidRPr="007B2A20">
              <w:rPr>
                <w:color w:val="000000"/>
                <w:sz w:val="18"/>
                <w:szCs w:val="18"/>
              </w:rPr>
              <w:t>6 tūkst. Eur</w:t>
            </w:r>
          </w:p>
        </w:tc>
        <w:tc>
          <w:tcPr>
            <w:tcW w:w="1349" w:type="dxa"/>
            <w:tcBorders>
              <w:top w:val="single" w:sz="8" w:space="0" w:color="auto"/>
              <w:left w:val="nil"/>
              <w:bottom w:val="single" w:sz="4" w:space="0" w:color="auto"/>
              <w:right w:val="single" w:sz="4" w:space="0" w:color="auto"/>
            </w:tcBorders>
            <w:shd w:val="clear" w:color="auto" w:fill="auto"/>
            <w:vAlign w:val="center"/>
            <w:hideMark/>
          </w:tcPr>
          <w:p w:rsidR="00C70BA7" w:rsidRPr="007B2A20" w:rsidRDefault="00C70BA7">
            <w:pPr>
              <w:jc w:val="center"/>
              <w:rPr>
                <w:color w:val="000000"/>
                <w:sz w:val="18"/>
                <w:szCs w:val="18"/>
              </w:rPr>
            </w:pPr>
            <w:r w:rsidRPr="007B2A20">
              <w:rPr>
                <w:color w:val="000000"/>
                <w:sz w:val="18"/>
                <w:szCs w:val="18"/>
              </w:rPr>
              <w:t>289 vnt/12,98 tūkst. Eur</w:t>
            </w:r>
          </w:p>
        </w:tc>
        <w:tc>
          <w:tcPr>
            <w:tcW w:w="1329" w:type="dxa"/>
            <w:tcBorders>
              <w:top w:val="single" w:sz="8" w:space="0" w:color="auto"/>
              <w:left w:val="nil"/>
              <w:bottom w:val="single" w:sz="4" w:space="0" w:color="auto"/>
              <w:right w:val="single" w:sz="4" w:space="0" w:color="auto"/>
            </w:tcBorders>
            <w:shd w:val="clear" w:color="auto" w:fill="auto"/>
            <w:vAlign w:val="center"/>
            <w:hideMark/>
          </w:tcPr>
          <w:p w:rsidR="00C70BA7" w:rsidRPr="007B2A20" w:rsidRDefault="00C70BA7">
            <w:pPr>
              <w:jc w:val="center"/>
              <w:rPr>
                <w:color w:val="000000"/>
                <w:sz w:val="18"/>
                <w:szCs w:val="18"/>
              </w:rPr>
            </w:pPr>
            <w:r w:rsidRPr="007B2A20">
              <w:rPr>
                <w:color w:val="000000"/>
                <w:sz w:val="18"/>
                <w:szCs w:val="18"/>
              </w:rPr>
              <w:t>Pagal poreikį</w:t>
            </w:r>
          </w:p>
        </w:tc>
        <w:tc>
          <w:tcPr>
            <w:tcW w:w="939" w:type="dxa"/>
            <w:tcBorders>
              <w:top w:val="single" w:sz="8" w:space="0" w:color="auto"/>
              <w:left w:val="nil"/>
              <w:bottom w:val="single" w:sz="4" w:space="0" w:color="auto"/>
              <w:right w:val="single" w:sz="8" w:space="0" w:color="auto"/>
            </w:tcBorders>
            <w:shd w:val="clear" w:color="auto" w:fill="auto"/>
            <w:vAlign w:val="center"/>
            <w:hideMark/>
          </w:tcPr>
          <w:p w:rsidR="00C70BA7" w:rsidRPr="007B2A20" w:rsidRDefault="00C70BA7">
            <w:pPr>
              <w:jc w:val="center"/>
              <w:rPr>
                <w:color w:val="000000"/>
                <w:sz w:val="18"/>
                <w:szCs w:val="18"/>
              </w:rPr>
            </w:pPr>
            <w:r w:rsidRPr="007B2A20">
              <w:rPr>
                <w:color w:val="000000"/>
                <w:sz w:val="18"/>
                <w:szCs w:val="18"/>
              </w:rPr>
              <w:t>2020-2022 m.</w:t>
            </w:r>
          </w:p>
        </w:tc>
      </w:tr>
      <w:tr w:rsidR="00C70BA7" w:rsidTr="00C70BA7">
        <w:trPr>
          <w:trHeight w:val="737"/>
        </w:trPr>
        <w:tc>
          <w:tcPr>
            <w:tcW w:w="1843" w:type="dxa"/>
            <w:vMerge/>
            <w:tcBorders>
              <w:left w:val="single" w:sz="8" w:space="0" w:color="auto"/>
              <w:bottom w:val="single" w:sz="8" w:space="0" w:color="auto"/>
              <w:right w:val="single" w:sz="4" w:space="0" w:color="auto"/>
            </w:tcBorders>
            <w:shd w:val="clear" w:color="auto" w:fill="auto"/>
            <w:vAlign w:val="center"/>
            <w:hideMark/>
          </w:tcPr>
          <w:p w:rsidR="00C70BA7" w:rsidRPr="007B2A20" w:rsidRDefault="00C70BA7">
            <w:pPr>
              <w:rPr>
                <w:color w:val="000000"/>
                <w:sz w:val="18"/>
                <w:szCs w:val="18"/>
              </w:rPr>
            </w:pPr>
          </w:p>
        </w:tc>
        <w:tc>
          <w:tcPr>
            <w:tcW w:w="2526" w:type="dxa"/>
            <w:tcBorders>
              <w:top w:val="nil"/>
              <w:left w:val="nil"/>
              <w:bottom w:val="single" w:sz="8" w:space="0" w:color="auto"/>
              <w:right w:val="single" w:sz="4" w:space="0" w:color="auto"/>
            </w:tcBorders>
            <w:shd w:val="clear" w:color="auto" w:fill="auto"/>
            <w:vAlign w:val="center"/>
            <w:hideMark/>
          </w:tcPr>
          <w:p w:rsidR="00C70BA7" w:rsidRPr="007B2A20" w:rsidRDefault="00C70BA7">
            <w:pPr>
              <w:rPr>
                <w:color w:val="000000"/>
                <w:sz w:val="18"/>
                <w:szCs w:val="18"/>
              </w:rPr>
            </w:pPr>
            <w:r w:rsidRPr="007B2A20">
              <w:rPr>
                <w:color w:val="000000"/>
                <w:sz w:val="18"/>
                <w:szCs w:val="18"/>
              </w:rPr>
              <w:t>5.1.2. Kompiuterinių programų naujinimas</w:t>
            </w:r>
          </w:p>
        </w:tc>
        <w:tc>
          <w:tcPr>
            <w:tcW w:w="1653" w:type="dxa"/>
            <w:tcBorders>
              <w:top w:val="nil"/>
              <w:left w:val="nil"/>
              <w:bottom w:val="single" w:sz="8" w:space="0" w:color="auto"/>
              <w:right w:val="single" w:sz="4" w:space="0" w:color="auto"/>
            </w:tcBorders>
            <w:shd w:val="clear" w:color="auto" w:fill="auto"/>
            <w:vAlign w:val="center"/>
            <w:hideMark/>
          </w:tcPr>
          <w:p w:rsidR="00C70BA7" w:rsidRPr="007B2A20" w:rsidRDefault="00C70BA7">
            <w:pPr>
              <w:jc w:val="center"/>
              <w:rPr>
                <w:color w:val="000000"/>
                <w:sz w:val="18"/>
                <w:szCs w:val="18"/>
              </w:rPr>
            </w:pPr>
            <w:r w:rsidRPr="007B2A20">
              <w:rPr>
                <w:color w:val="000000"/>
                <w:sz w:val="18"/>
                <w:szCs w:val="18"/>
              </w:rPr>
              <w:t>23 tūkst. Eur</w:t>
            </w:r>
          </w:p>
        </w:tc>
        <w:tc>
          <w:tcPr>
            <w:tcW w:w="1349" w:type="dxa"/>
            <w:tcBorders>
              <w:top w:val="nil"/>
              <w:left w:val="nil"/>
              <w:bottom w:val="single" w:sz="8" w:space="0" w:color="auto"/>
              <w:right w:val="single" w:sz="4" w:space="0" w:color="auto"/>
            </w:tcBorders>
            <w:shd w:val="clear" w:color="auto" w:fill="auto"/>
            <w:vAlign w:val="bottom"/>
            <w:hideMark/>
          </w:tcPr>
          <w:p w:rsidR="00C70BA7" w:rsidRPr="007B2A20" w:rsidRDefault="00C70BA7">
            <w:pPr>
              <w:jc w:val="center"/>
              <w:rPr>
                <w:color w:val="000000"/>
                <w:sz w:val="18"/>
                <w:szCs w:val="18"/>
              </w:rPr>
            </w:pPr>
            <w:r w:rsidRPr="007B2A20">
              <w:rPr>
                <w:color w:val="000000"/>
                <w:sz w:val="18"/>
                <w:szCs w:val="18"/>
              </w:rPr>
              <w:t>6 vnt/20,45 tūkst. Eur</w:t>
            </w:r>
          </w:p>
        </w:tc>
        <w:tc>
          <w:tcPr>
            <w:tcW w:w="1329" w:type="dxa"/>
            <w:tcBorders>
              <w:top w:val="nil"/>
              <w:left w:val="nil"/>
              <w:bottom w:val="single" w:sz="8" w:space="0" w:color="auto"/>
              <w:right w:val="single" w:sz="4" w:space="0" w:color="auto"/>
            </w:tcBorders>
            <w:shd w:val="clear" w:color="auto" w:fill="auto"/>
            <w:vAlign w:val="center"/>
            <w:hideMark/>
          </w:tcPr>
          <w:p w:rsidR="00C70BA7" w:rsidRPr="007B2A20" w:rsidRDefault="00C70BA7">
            <w:pPr>
              <w:jc w:val="center"/>
              <w:rPr>
                <w:color w:val="000000"/>
                <w:sz w:val="18"/>
                <w:szCs w:val="18"/>
              </w:rPr>
            </w:pPr>
            <w:r w:rsidRPr="007B2A20">
              <w:rPr>
                <w:color w:val="000000"/>
                <w:sz w:val="18"/>
                <w:szCs w:val="18"/>
              </w:rPr>
              <w:t>Pagal poreikį</w:t>
            </w:r>
          </w:p>
        </w:tc>
        <w:tc>
          <w:tcPr>
            <w:tcW w:w="939" w:type="dxa"/>
            <w:tcBorders>
              <w:top w:val="nil"/>
              <w:left w:val="nil"/>
              <w:bottom w:val="single" w:sz="8" w:space="0" w:color="auto"/>
              <w:right w:val="single" w:sz="8" w:space="0" w:color="auto"/>
            </w:tcBorders>
            <w:shd w:val="clear" w:color="auto" w:fill="auto"/>
            <w:vAlign w:val="center"/>
            <w:hideMark/>
          </w:tcPr>
          <w:p w:rsidR="00C70BA7" w:rsidRPr="007B2A20" w:rsidRDefault="00C70BA7">
            <w:pPr>
              <w:jc w:val="center"/>
              <w:rPr>
                <w:color w:val="000000"/>
                <w:sz w:val="18"/>
                <w:szCs w:val="18"/>
              </w:rPr>
            </w:pPr>
            <w:r w:rsidRPr="007B2A20">
              <w:rPr>
                <w:color w:val="000000"/>
                <w:sz w:val="18"/>
                <w:szCs w:val="18"/>
              </w:rPr>
              <w:t>2020-2022 m.</w:t>
            </w:r>
          </w:p>
        </w:tc>
      </w:tr>
      <w:tr w:rsidR="00E5026A" w:rsidTr="00C70BA7">
        <w:trPr>
          <w:trHeight w:hRule="exact" w:val="198"/>
        </w:trPr>
        <w:tc>
          <w:tcPr>
            <w:tcW w:w="1843" w:type="dxa"/>
            <w:tcBorders>
              <w:top w:val="nil"/>
              <w:left w:val="nil"/>
              <w:bottom w:val="nil"/>
              <w:right w:val="nil"/>
            </w:tcBorders>
            <w:shd w:val="clear" w:color="auto" w:fill="auto"/>
            <w:noWrap/>
            <w:vAlign w:val="bottom"/>
            <w:hideMark/>
          </w:tcPr>
          <w:p w:rsidR="00E5026A" w:rsidRPr="007B2A20" w:rsidRDefault="00E5026A">
            <w:pPr>
              <w:jc w:val="center"/>
              <w:rPr>
                <w:color w:val="000000"/>
                <w:sz w:val="18"/>
                <w:szCs w:val="18"/>
              </w:rPr>
            </w:pPr>
          </w:p>
        </w:tc>
        <w:tc>
          <w:tcPr>
            <w:tcW w:w="5528" w:type="dxa"/>
            <w:gridSpan w:val="3"/>
            <w:tcBorders>
              <w:top w:val="nil"/>
              <w:left w:val="nil"/>
              <w:bottom w:val="nil"/>
              <w:right w:val="nil"/>
            </w:tcBorders>
            <w:shd w:val="clear" w:color="auto" w:fill="auto"/>
            <w:noWrap/>
            <w:vAlign w:val="bottom"/>
            <w:hideMark/>
          </w:tcPr>
          <w:p w:rsidR="00E5026A" w:rsidRPr="007B2A20" w:rsidRDefault="00E5026A">
            <w:pPr>
              <w:rPr>
                <w:color w:val="000000"/>
                <w:sz w:val="18"/>
                <w:szCs w:val="18"/>
              </w:rPr>
            </w:pPr>
            <w:r w:rsidRPr="007B2A20">
              <w:rPr>
                <w:color w:val="000000"/>
                <w:sz w:val="18"/>
                <w:szCs w:val="18"/>
              </w:rPr>
              <w:t>*Tęstinių investicijų reikšmės nurodytos augančiai</w:t>
            </w:r>
          </w:p>
        </w:tc>
        <w:tc>
          <w:tcPr>
            <w:tcW w:w="1329" w:type="dxa"/>
            <w:tcBorders>
              <w:top w:val="nil"/>
              <w:left w:val="nil"/>
              <w:bottom w:val="nil"/>
              <w:right w:val="nil"/>
            </w:tcBorders>
            <w:shd w:val="clear" w:color="auto" w:fill="auto"/>
            <w:noWrap/>
            <w:vAlign w:val="bottom"/>
            <w:hideMark/>
          </w:tcPr>
          <w:p w:rsidR="00E5026A" w:rsidRPr="007B2A20" w:rsidRDefault="00E5026A">
            <w:pPr>
              <w:rPr>
                <w:color w:val="000000"/>
                <w:sz w:val="18"/>
                <w:szCs w:val="18"/>
              </w:rPr>
            </w:pPr>
          </w:p>
        </w:tc>
        <w:tc>
          <w:tcPr>
            <w:tcW w:w="939" w:type="dxa"/>
            <w:tcBorders>
              <w:top w:val="nil"/>
              <w:left w:val="nil"/>
              <w:bottom w:val="nil"/>
              <w:right w:val="nil"/>
            </w:tcBorders>
            <w:shd w:val="clear" w:color="auto" w:fill="auto"/>
            <w:noWrap/>
            <w:vAlign w:val="bottom"/>
            <w:hideMark/>
          </w:tcPr>
          <w:p w:rsidR="00E5026A" w:rsidRPr="007B2A20" w:rsidRDefault="00E5026A">
            <w:pPr>
              <w:jc w:val="center"/>
              <w:rPr>
                <w:sz w:val="18"/>
                <w:szCs w:val="18"/>
              </w:rPr>
            </w:pPr>
          </w:p>
        </w:tc>
      </w:tr>
      <w:tr w:rsidR="00E5026A" w:rsidTr="00C70BA7">
        <w:trPr>
          <w:trHeight w:hRule="exact" w:val="198"/>
        </w:trPr>
        <w:tc>
          <w:tcPr>
            <w:tcW w:w="1843" w:type="dxa"/>
            <w:tcBorders>
              <w:top w:val="nil"/>
              <w:left w:val="nil"/>
              <w:bottom w:val="nil"/>
              <w:right w:val="nil"/>
            </w:tcBorders>
            <w:shd w:val="clear" w:color="auto" w:fill="auto"/>
            <w:noWrap/>
            <w:vAlign w:val="bottom"/>
            <w:hideMark/>
          </w:tcPr>
          <w:p w:rsidR="00E5026A" w:rsidRPr="007B2A20" w:rsidRDefault="00E5026A">
            <w:pPr>
              <w:jc w:val="center"/>
              <w:rPr>
                <w:sz w:val="18"/>
                <w:szCs w:val="18"/>
              </w:rPr>
            </w:pPr>
          </w:p>
        </w:tc>
        <w:tc>
          <w:tcPr>
            <w:tcW w:w="4179" w:type="dxa"/>
            <w:gridSpan w:val="2"/>
            <w:tcBorders>
              <w:top w:val="nil"/>
              <w:left w:val="nil"/>
              <w:bottom w:val="nil"/>
              <w:right w:val="nil"/>
            </w:tcBorders>
            <w:shd w:val="clear" w:color="auto" w:fill="auto"/>
            <w:noWrap/>
            <w:vAlign w:val="bottom"/>
            <w:hideMark/>
          </w:tcPr>
          <w:p w:rsidR="00E5026A" w:rsidRPr="007B2A20" w:rsidRDefault="00E5026A">
            <w:pPr>
              <w:rPr>
                <w:color w:val="000000"/>
                <w:sz w:val="18"/>
                <w:szCs w:val="18"/>
              </w:rPr>
            </w:pPr>
            <w:r w:rsidRPr="007B2A20">
              <w:rPr>
                <w:color w:val="000000"/>
                <w:sz w:val="18"/>
                <w:szCs w:val="18"/>
              </w:rPr>
              <w:t>** Nurodytos investicijų apmokėtos sumos</w:t>
            </w:r>
          </w:p>
        </w:tc>
        <w:tc>
          <w:tcPr>
            <w:tcW w:w="1349" w:type="dxa"/>
            <w:tcBorders>
              <w:top w:val="nil"/>
              <w:left w:val="nil"/>
              <w:bottom w:val="nil"/>
              <w:right w:val="nil"/>
            </w:tcBorders>
            <w:shd w:val="clear" w:color="auto" w:fill="auto"/>
            <w:noWrap/>
            <w:vAlign w:val="bottom"/>
            <w:hideMark/>
          </w:tcPr>
          <w:p w:rsidR="00E5026A" w:rsidRPr="007B2A20" w:rsidRDefault="00E5026A">
            <w:pPr>
              <w:rPr>
                <w:color w:val="000000"/>
                <w:sz w:val="18"/>
                <w:szCs w:val="18"/>
              </w:rPr>
            </w:pPr>
          </w:p>
        </w:tc>
        <w:tc>
          <w:tcPr>
            <w:tcW w:w="1329" w:type="dxa"/>
            <w:tcBorders>
              <w:top w:val="nil"/>
              <w:left w:val="nil"/>
              <w:bottom w:val="nil"/>
              <w:right w:val="nil"/>
            </w:tcBorders>
            <w:shd w:val="clear" w:color="auto" w:fill="auto"/>
            <w:noWrap/>
            <w:vAlign w:val="bottom"/>
            <w:hideMark/>
          </w:tcPr>
          <w:p w:rsidR="00E5026A" w:rsidRPr="007B2A20" w:rsidRDefault="00E5026A">
            <w:pPr>
              <w:jc w:val="center"/>
              <w:rPr>
                <w:sz w:val="18"/>
                <w:szCs w:val="18"/>
              </w:rPr>
            </w:pPr>
          </w:p>
        </w:tc>
        <w:tc>
          <w:tcPr>
            <w:tcW w:w="939" w:type="dxa"/>
            <w:tcBorders>
              <w:top w:val="nil"/>
              <w:left w:val="nil"/>
              <w:bottom w:val="nil"/>
              <w:right w:val="nil"/>
            </w:tcBorders>
            <w:shd w:val="clear" w:color="auto" w:fill="auto"/>
            <w:noWrap/>
            <w:vAlign w:val="bottom"/>
            <w:hideMark/>
          </w:tcPr>
          <w:p w:rsidR="00E5026A" w:rsidRPr="007B2A20" w:rsidRDefault="00E5026A">
            <w:pPr>
              <w:jc w:val="center"/>
              <w:rPr>
                <w:sz w:val="18"/>
                <w:szCs w:val="18"/>
              </w:rPr>
            </w:pPr>
          </w:p>
        </w:tc>
      </w:tr>
    </w:tbl>
    <w:p w:rsidR="0065552F" w:rsidRPr="0047412E" w:rsidRDefault="0065552F" w:rsidP="00103BCE">
      <w:pPr>
        <w:pStyle w:val="Betarp"/>
        <w:jc w:val="center"/>
        <w:rPr>
          <w:rFonts w:cs="Times New Roman"/>
          <w:b/>
          <w:szCs w:val="24"/>
        </w:rPr>
      </w:pPr>
      <w:r w:rsidRPr="0047412E">
        <w:rPr>
          <w:rFonts w:cs="Times New Roman"/>
          <w:b/>
          <w:szCs w:val="24"/>
        </w:rPr>
        <w:t>INFORMACIJA APIE ATLIKTĄ METINIŲ FINANSINIŲ ATASKAITŲ AUDITĄ</w:t>
      </w:r>
    </w:p>
    <w:p w:rsidR="00772AE4" w:rsidRPr="0047412E" w:rsidRDefault="00772AE4" w:rsidP="0065552F">
      <w:pPr>
        <w:pStyle w:val="Betarp"/>
        <w:ind w:firstLine="851"/>
        <w:jc w:val="both"/>
        <w:rPr>
          <w:rFonts w:cs="Times New Roman"/>
          <w:b/>
          <w:szCs w:val="24"/>
        </w:rPr>
      </w:pPr>
    </w:p>
    <w:p w:rsidR="00772AE4" w:rsidRPr="0047412E" w:rsidRDefault="00772AE4" w:rsidP="0065552F">
      <w:pPr>
        <w:pStyle w:val="Betarp"/>
        <w:ind w:firstLine="851"/>
        <w:jc w:val="both"/>
        <w:rPr>
          <w:rFonts w:cs="Times New Roman"/>
          <w:szCs w:val="24"/>
        </w:rPr>
      </w:pPr>
      <w:r w:rsidRPr="0047412E">
        <w:rPr>
          <w:rFonts w:cs="Times New Roman"/>
          <w:szCs w:val="24"/>
        </w:rPr>
        <w:t>Metin</w:t>
      </w:r>
      <w:r w:rsidR="00D72138" w:rsidRPr="0047412E">
        <w:rPr>
          <w:rFonts w:cs="Times New Roman"/>
          <w:szCs w:val="24"/>
        </w:rPr>
        <w:t>ių</w:t>
      </w:r>
      <w:r w:rsidRPr="0047412E">
        <w:rPr>
          <w:rFonts w:cs="Times New Roman"/>
          <w:szCs w:val="24"/>
        </w:rPr>
        <w:t xml:space="preserve"> finansinių ataskaitų audit</w:t>
      </w:r>
      <w:r w:rsidR="00D72138" w:rsidRPr="0047412E">
        <w:rPr>
          <w:rFonts w:cs="Times New Roman"/>
          <w:szCs w:val="24"/>
        </w:rPr>
        <w:t>ą</w:t>
      </w:r>
      <w:r w:rsidRPr="0047412E">
        <w:rPr>
          <w:rFonts w:cs="Times New Roman"/>
          <w:szCs w:val="24"/>
        </w:rPr>
        <w:t xml:space="preserve"> atli</w:t>
      </w:r>
      <w:r w:rsidR="00D72138" w:rsidRPr="0047412E">
        <w:rPr>
          <w:rFonts w:cs="Times New Roman"/>
          <w:szCs w:val="24"/>
        </w:rPr>
        <w:t>eka</w:t>
      </w:r>
      <w:r w:rsidRPr="0047412E">
        <w:rPr>
          <w:rFonts w:cs="Times New Roman"/>
          <w:szCs w:val="24"/>
        </w:rPr>
        <w:t xml:space="preserve"> </w:t>
      </w:r>
      <w:r w:rsidR="007B6D41" w:rsidRPr="0047412E">
        <w:rPr>
          <w:rFonts w:cs="Times New Roman"/>
          <w:szCs w:val="24"/>
        </w:rPr>
        <w:t xml:space="preserve">UAB </w:t>
      </w:r>
      <w:r w:rsidR="00AA4503" w:rsidRPr="0047412E">
        <w:rPr>
          <w:rFonts w:cs="Times New Roman"/>
          <w:szCs w:val="24"/>
        </w:rPr>
        <w:t>,,Apskaitos ir mokesčių konsultacijos</w:t>
      </w:r>
      <w:r w:rsidR="007B6D41" w:rsidRPr="0047412E">
        <w:rPr>
          <w:rFonts w:cs="Times New Roman"/>
          <w:szCs w:val="24"/>
        </w:rPr>
        <w:t>“.</w:t>
      </w:r>
      <w:r w:rsidR="0081618E" w:rsidRPr="0047412E">
        <w:rPr>
          <w:rFonts w:cs="Times New Roman"/>
          <w:szCs w:val="24"/>
        </w:rPr>
        <w:t xml:space="preserve"> 20</w:t>
      </w:r>
      <w:r w:rsidR="00FB20D4" w:rsidRPr="0047412E">
        <w:rPr>
          <w:rFonts w:cs="Times New Roman"/>
          <w:szCs w:val="24"/>
        </w:rPr>
        <w:t>2</w:t>
      </w:r>
      <w:r w:rsidR="00380A39">
        <w:rPr>
          <w:rFonts w:cs="Times New Roman"/>
          <w:szCs w:val="24"/>
        </w:rPr>
        <w:t>2</w:t>
      </w:r>
      <w:r w:rsidR="0081618E" w:rsidRPr="0047412E">
        <w:rPr>
          <w:rFonts w:cs="Times New Roman"/>
          <w:szCs w:val="24"/>
        </w:rPr>
        <w:t xml:space="preserve"> m. finansinių ataskaitų auditas </w:t>
      </w:r>
      <w:r w:rsidR="00870119" w:rsidRPr="0047412E">
        <w:rPr>
          <w:rFonts w:cs="Times New Roman"/>
          <w:szCs w:val="24"/>
        </w:rPr>
        <w:t>pagal 20</w:t>
      </w:r>
      <w:r w:rsidR="00926B3C">
        <w:rPr>
          <w:rFonts w:cs="Times New Roman"/>
          <w:szCs w:val="24"/>
        </w:rPr>
        <w:t>23</w:t>
      </w:r>
      <w:r w:rsidR="00870119" w:rsidRPr="0047412E">
        <w:rPr>
          <w:rFonts w:cs="Times New Roman"/>
          <w:szCs w:val="24"/>
        </w:rPr>
        <w:t xml:space="preserve"> m. </w:t>
      </w:r>
      <w:r w:rsidR="00926B3C">
        <w:rPr>
          <w:rFonts w:cs="Times New Roman"/>
          <w:szCs w:val="24"/>
        </w:rPr>
        <w:t>sausio</w:t>
      </w:r>
      <w:r w:rsidR="00870119" w:rsidRPr="0047412E">
        <w:rPr>
          <w:rFonts w:cs="Times New Roman"/>
          <w:szCs w:val="24"/>
        </w:rPr>
        <w:t xml:space="preserve"> </w:t>
      </w:r>
      <w:r w:rsidR="00926B3C">
        <w:rPr>
          <w:rFonts w:cs="Times New Roman"/>
          <w:szCs w:val="24"/>
        </w:rPr>
        <w:t>25</w:t>
      </w:r>
      <w:r w:rsidR="00870119" w:rsidRPr="0047412E">
        <w:rPr>
          <w:rFonts w:cs="Times New Roman"/>
          <w:szCs w:val="24"/>
        </w:rPr>
        <w:t xml:space="preserve"> d sutartį Nr.</w:t>
      </w:r>
      <w:r w:rsidR="00926B3C">
        <w:rPr>
          <w:rFonts w:cs="Times New Roman"/>
          <w:szCs w:val="24"/>
        </w:rPr>
        <w:t>23/01/25/23-06</w:t>
      </w:r>
      <w:r w:rsidR="00870119" w:rsidRPr="0047412E">
        <w:rPr>
          <w:rFonts w:cs="Times New Roman"/>
          <w:szCs w:val="24"/>
        </w:rPr>
        <w:t xml:space="preserve"> turi būti atliktas</w:t>
      </w:r>
      <w:r w:rsidR="0081618E" w:rsidRPr="0047412E">
        <w:rPr>
          <w:rFonts w:cs="Times New Roman"/>
          <w:szCs w:val="24"/>
        </w:rPr>
        <w:t xml:space="preserve"> iki 202</w:t>
      </w:r>
      <w:r w:rsidR="00926B3C">
        <w:rPr>
          <w:rFonts w:cs="Times New Roman"/>
          <w:szCs w:val="24"/>
        </w:rPr>
        <w:t>3</w:t>
      </w:r>
      <w:r w:rsidR="00976813" w:rsidRPr="0047412E">
        <w:rPr>
          <w:rFonts w:cs="Times New Roman"/>
          <w:szCs w:val="24"/>
        </w:rPr>
        <w:t xml:space="preserve"> </w:t>
      </w:r>
      <w:r w:rsidR="0081618E" w:rsidRPr="0047412E">
        <w:rPr>
          <w:rFonts w:cs="Times New Roman"/>
          <w:szCs w:val="24"/>
        </w:rPr>
        <w:t>m. kovo 2</w:t>
      </w:r>
      <w:r w:rsidR="00926B3C">
        <w:rPr>
          <w:rFonts w:cs="Times New Roman"/>
          <w:szCs w:val="24"/>
        </w:rPr>
        <w:t>7</w:t>
      </w:r>
      <w:r w:rsidR="0081618E" w:rsidRPr="0047412E">
        <w:rPr>
          <w:rFonts w:cs="Times New Roman"/>
          <w:szCs w:val="24"/>
        </w:rPr>
        <w:t xml:space="preserve"> d. </w:t>
      </w:r>
    </w:p>
    <w:p w:rsidR="00305CAE" w:rsidRPr="0047412E" w:rsidRDefault="00305CAE" w:rsidP="0065552F">
      <w:pPr>
        <w:pStyle w:val="Betarp"/>
        <w:ind w:firstLine="851"/>
        <w:jc w:val="both"/>
        <w:rPr>
          <w:rFonts w:cs="Times New Roman"/>
          <w:b/>
          <w:szCs w:val="24"/>
        </w:rPr>
      </w:pPr>
    </w:p>
    <w:p w:rsidR="0071462E" w:rsidRPr="0047412E" w:rsidRDefault="0071462E" w:rsidP="00103BCE">
      <w:pPr>
        <w:pStyle w:val="Betarp"/>
        <w:jc w:val="center"/>
        <w:rPr>
          <w:rFonts w:cs="Times New Roman"/>
          <w:b/>
          <w:szCs w:val="24"/>
        </w:rPr>
      </w:pPr>
      <w:r w:rsidRPr="0047412E">
        <w:rPr>
          <w:rFonts w:cs="Times New Roman"/>
          <w:b/>
          <w:szCs w:val="24"/>
        </w:rPr>
        <w:t xml:space="preserve">RIZIKOS </w:t>
      </w:r>
      <w:r w:rsidR="00001A68" w:rsidRPr="0047412E">
        <w:rPr>
          <w:rFonts w:cs="Times New Roman"/>
          <w:b/>
          <w:szCs w:val="24"/>
        </w:rPr>
        <w:t>VALDYMO POLITIKOS ĮGYVENDINIMAS</w:t>
      </w:r>
    </w:p>
    <w:p w:rsidR="003415A6" w:rsidRPr="0047412E" w:rsidRDefault="003415A6" w:rsidP="00B220B2">
      <w:pPr>
        <w:pStyle w:val="Betarp"/>
        <w:jc w:val="both"/>
        <w:rPr>
          <w:rFonts w:cs="Times New Roman"/>
          <w:b/>
          <w:szCs w:val="24"/>
        </w:rPr>
      </w:pPr>
    </w:p>
    <w:p w:rsidR="00C91C16" w:rsidRDefault="00C91C16" w:rsidP="00C91C16">
      <w:pPr>
        <w:tabs>
          <w:tab w:val="right" w:leader="dot" w:pos="9639"/>
        </w:tabs>
        <w:spacing w:after="0"/>
        <w:ind w:firstLine="851"/>
        <w:jc w:val="both"/>
        <w:rPr>
          <w:rFonts w:cs="Times New Roman"/>
          <w:szCs w:val="24"/>
        </w:rPr>
      </w:pPr>
      <w:r w:rsidRPr="0047412E">
        <w:rPr>
          <w:rFonts w:cs="Times New Roman"/>
          <w:szCs w:val="24"/>
        </w:rPr>
        <w:t xml:space="preserve">UAB „Kėdainių vandenys“ </w:t>
      </w:r>
      <w:r w:rsidR="005B33E5" w:rsidRPr="0047412E">
        <w:rPr>
          <w:rFonts w:cs="Times New Roman"/>
          <w:szCs w:val="24"/>
        </w:rPr>
        <w:t>2020–2022</w:t>
      </w:r>
      <w:r w:rsidRPr="0047412E">
        <w:rPr>
          <w:rFonts w:cs="Times New Roman"/>
          <w:szCs w:val="24"/>
        </w:rPr>
        <w:t xml:space="preserve"> m</w:t>
      </w:r>
      <w:r w:rsidR="00976813" w:rsidRPr="0047412E">
        <w:rPr>
          <w:rFonts w:cs="Times New Roman"/>
          <w:szCs w:val="24"/>
        </w:rPr>
        <w:t>.</w:t>
      </w:r>
      <w:r w:rsidRPr="0047412E">
        <w:rPr>
          <w:rFonts w:cs="Times New Roman"/>
          <w:szCs w:val="24"/>
        </w:rPr>
        <w:t xml:space="preserve"> veiklos strateginiame plane, </w:t>
      </w:r>
      <w:r w:rsidRPr="0047412E">
        <w:rPr>
          <w:rFonts w:eastAsia="Times New Roman" w:cs="Times New Roman"/>
          <w:lang w:bidi="ar-SA"/>
        </w:rPr>
        <w:t xml:space="preserve">sutrikimų šalinimo ir/ar prevencijos įgyvendinimo priemonių plane, </w:t>
      </w:r>
      <w:r w:rsidRPr="0047412E">
        <w:t>ekstremaliųjų situacijų valdymo plane</w:t>
      </w:r>
      <w:r w:rsidRPr="0047412E">
        <w:rPr>
          <w:rFonts w:cs="Times New Roman"/>
          <w:szCs w:val="24"/>
        </w:rPr>
        <w:t xml:space="preserve"> yra nustačiusi grėsmes, galinčias daryti įtaką </w:t>
      </w:r>
      <w:r w:rsidR="00DD6C99">
        <w:rPr>
          <w:rFonts w:cs="Times New Roman"/>
          <w:szCs w:val="24"/>
        </w:rPr>
        <w:t>Bendrov</w:t>
      </w:r>
      <w:r w:rsidRPr="0047412E">
        <w:rPr>
          <w:rFonts w:cs="Times New Roman"/>
          <w:szCs w:val="24"/>
        </w:rPr>
        <w:t xml:space="preserve">ės veiklai bei numačiusi prevencines priemones grėsmių šalinimui. </w:t>
      </w:r>
      <w:r w:rsidR="00DD6C99">
        <w:rPr>
          <w:rFonts w:cs="Times New Roman"/>
          <w:szCs w:val="24"/>
        </w:rPr>
        <w:t>Bendrov</w:t>
      </w:r>
      <w:r w:rsidRPr="0047412E">
        <w:rPr>
          <w:rFonts w:cs="Times New Roman"/>
          <w:szCs w:val="24"/>
        </w:rPr>
        <w:t>ėje nuolat analizuojami rizikos veiksniai ir priimami prevenciniai sprendimai.</w:t>
      </w:r>
    </w:p>
    <w:p w:rsidR="00C05EE7" w:rsidRPr="0047412E" w:rsidRDefault="00C05EE7" w:rsidP="00C91C16">
      <w:pPr>
        <w:tabs>
          <w:tab w:val="right" w:leader="dot" w:pos="9639"/>
        </w:tabs>
        <w:spacing w:after="0"/>
        <w:ind w:firstLine="851"/>
        <w:jc w:val="both"/>
        <w:rPr>
          <w:rFonts w:cs="Times New Roman"/>
          <w:szCs w:val="24"/>
        </w:rPr>
      </w:pPr>
    </w:p>
    <w:p w:rsidR="0065552F" w:rsidRPr="0047412E" w:rsidRDefault="0065552F" w:rsidP="00103BCE">
      <w:pPr>
        <w:pStyle w:val="Betarp"/>
        <w:jc w:val="center"/>
        <w:rPr>
          <w:rFonts w:cs="Times New Roman"/>
          <w:b/>
          <w:szCs w:val="24"/>
        </w:rPr>
      </w:pPr>
      <w:r w:rsidRPr="0047412E">
        <w:rPr>
          <w:rFonts w:cs="Times New Roman"/>
          <w:b/>
          <w:szCs w:val="24"/>
        </w:rPr>
        <w:t>VEIKLOS PLANAI IR PROGNOZĖS</w:t>
      </w:r>
    </w:p>
    <w:p w:rsidR="00305CAE" w:rsidRPr="0047412E" w:rsidRDefault="00305CAE" w:rsidP="00305CAE">
      <w:pPr>
        <w:pStyle w:val="Betarp"/>
        <w:ind w:firstLine="851"/>
        <w:jc w:val="both"/>
        <w:rPr>
          <w:rFonts w:cs="Times New Roman"/>
          <w:szCs w:val="24"/>
        </w:rPr>
      </w:pPr>
    </w:p>
    <w:p w:rsidR="00305CAE" w:rsidRPr="0047412E" w:rsidRDefault="00305CAE" w:rsidP="00CD59B6">
      <w:pPr>
        <w:pStyle w:val="Betarp"/>
        <w:jc w:val="both"/>
        <w:rPr>
          <w:rFonts w:cs="Times New Roman"/>
          <w:szCs w:val="24"/>
        </w:rPr>
      </w:pPr>
      <w:r w:rsidRPr="0047412E">
        <w:rPr>
          <w:rFonts w:cs="Times New Roman"/>
          <w:szCs w:val="24"/>
        </w:rPr>
        <w:t>20</w:t>
      </w:r>
      <w:r w:rsidR="005364F4" w:rsidRPr="0047412E">
        <w:rPr>
          <w:rFonts w:cs="Times New Roman"/>
          <w:szCs w:val="24"/>
        </w:rPr>
        <w:t>2</w:t>
      </w:r>
      <w:r w:rsidR="00007103">
        <w:rPr>
          <w:rFonts w:cs="Times New Roman"/>
          <w:szCs w:val="24"/>
        </w:rPr>
        <w:t>3</w:t>
      </w:r>
      <w:r w:rsidRPr="0047412E">
        <w:rPr>
          <w:rFonts w:cs="Times New Roman"/>
          <w:szCs w:val="24"/>
        </w:rPr>
        <w:t xml:space="preserve"> m. prioritetiniais tikslais </w:t>
      </w:r>
      <w:r w:rsidR="00DD6C99">
        <w:rPr>
          <w:rFonts w:cs="Times New Roman"/>
          <w:szCs w:val="24"/>
        </w:rPr>
        <w:t>Bendrov</w:t>
      </w:r>
      <w:r w:rsidRPr="0047412E">
        <w:rPr>
          <w:rFonts w:cs="Times New Roman"/>
          <w:szCs w:val="24"/>
        </w:rPr>
        <w:t>ė laiko šių priemonių vykdymą:</w:t>
      </w:r>
    </w:p>
    <w:p w:rsidR="005364F4" w:rsidRPr="0047412E" w:rsidRDefault="0047412E" w:rsidP="0047412E">
      <w:pPr>
        <w:pStyle w:val="Betarp"/>
        <w:numPr>
          <w:ilvl w:val="0"/>
          <w:numId w:val="28"/>
        </w:numPr>
        <w:tabs>
          <w:tab w:val="left" w:pos="851"/>
        </w:tabs>
        <w:ind w:left="851" w:hanging="425"/>
        <w:jc w:val="both"/>
        <w:rPr>
          <w:rFonts w:cs="Times New Roman"/>
          <w:szCs w:val="24"/>
        </w:rPr>
      </w:pPr>
      <w:r w:rsidRPr="0047412E">
        <w:rPr>
          <w:rFonts w:cs="Times New Roman"/>
          <w:szCs w:val="24"/>
        </w:rPr>
        <w:t>u</w:t>
      </w:r>
      <w:r w:rsidR="005364F4" w:rsidRPr="0047412E">
        <w:rPr>
          <w:rFonts w:cs="Times New Roman"/>
          <w:szCs w:val="24"/>
        </w:rPr>
        <w:t xml:space="preserve">žtikrinti </w:t>
      </w:r>
      <w:r w:rsidR="008C1028" w:rsidRPr="0047412E">
        <w:rPr>
          <w:rFonts w:cs="Times New Roman"/>
          <w:szCs w:val="24"/>
        </w:rPr>
        <w:t xml:space="preserve">kokybišką ir </w:t>
      </w:r>
      <w:r w:rsidR="005364F4" w:rsidRPr="0047412E">
        <w:rPr>
          <w:rFonts w:cs="Times New Roman"/>
          <w:szCs w:val="24"/>
        </w:rPr>
        <w:t>nepertraukiamą geriamojo vandens tiekimo ir nuotekų tvarkymo paslaugų teikimą;</w:t>
      </w:r>
    </w:p>
    <w:p w:rsidR="005364F4" w:rsidRPr="0047412E" w:rsidRDefault="0047412E" w:rsidP="0047412E">
      <w:pPr>
        <w:pStyle w:val="Betarp"/>
        <w:numPr>
          <w:ilvl w:val="0"/>
          <w:numId w:val="28"/>
        </w:numPr>
        <w:tabs>
          <w:tab w:val="left" w:pos="851"/>
        </w:tabs>
        <w:ind w:left="851" w:hanging="425"/>
        <w:jc w:val="both"/>
        <w:rPr>
          <w:rFonts w:cs="Times New Roman"/>
          <w:szCs w:val="24"/>
        </w:rPr>
      </w:pPr>
      <w:r w:rsidRPr="0047412E">
        <w:rPr>
          <w:rFonts w:cs="Times New Roman"/>
          <w:szCs w:val="24"/>
        </w:rPr>
        <w:t>s</w:t>
      </w:r>
      <w:r w:rsidR="005364F4" w:rsidRPr="0047412E">
        <w:rPr>
          <w:rFonts w:cs="Times New Roman"/>
          <w:szCs w:val="24"/>
        </w:rPr>
        <w:t>iekti</w:t>
      </w:r>
      <w:r w:rsidR="00FC73B4" w:rsidRPr="0047412E">
        <w:rPr>
          <w:rFonts w:cs="Times New Roman"/>
          <w:szCs w:val="24"/>
        </w:rPr>
        <w:t>,</w:t>
      </w:r>
      <w:r w:rsidR="005364F4" w:rsidRPr="0047412E">
        <w:rPr>
          <w:rFonts w:cs="Times New Roman"/>
          <w:szCs w:val="24"/>
        </w:rPr>
        <w:t xml:space="preserve"> kad teikiamos paslaugos atitiktų nustatytus paslaugų kokybės ir aplinkosaugos reikalavimus;</w:t>
      </w:r>
    </w:p>
    <w:p w:rsidR="00222733" w:rsidRPr="0047412E" w:rsidRDefault="009A3DB5" w:rsidP="0047412E">
      <w:pPr>
        <w:pStyle w:val="Betarp"/>
        <w:numPr>
          <w:ilvl w:val="0"/>
          <w:numId w:val="28"/>
        </w:numPr>
        <w:tabs>
          <w:tab w:val="left" w:pos="851"/>
        </w:tabs>
        <w:ind w:left="851" w:hanging="425"/>
        <w:jc w:val="both"/>
        <w:rPr>
          <w:rFonts w:cs="Times New Roman"/>
          <w:szCs w:val="24"/>
        </w:rPr>
      </w:pPr>
      <w:r w:rsidRPr="0047412E">
        <w:rPr>
          <w:rFonts w:cs="Times New Roman"/>
          <w:szCs w:val="24"/>
        </w:rPr>
        <w:t>t</w:t>
      </w:r>
      <w:r w:rsidR="00305CAE" w:rsidRPr="0047412E">
        <w:rPr>
          <w:rFonts w:cs="Times New Roman"/>
          <w:szCs w:val="24"/>
        </w:rPr>
        <w:t>ęsti vandentiekio ir nuotekų tinklų renovaciją</w:t>
      </w:r>
      <w:r w:rsidR="00181E22" w:rsidRPr="0047412E">
        <w:rPr>
          <w:rFonts w:cs="Times New Roman"/>
          <w:szCs w:val="24"/>
        </w:rPr>
        <w:t xml:space="preserve"> ir plėtrą</w:t>
      </w:r>
      <w:r w:rsidR="0028089D" w:rsidRPr="0047412E">
        <w:rPr>
          <w:rFonts w:cs="Times New Roman"/>
          <w:szCs w:val="24"/>
        </w:rPr>
        <w:t>, naujinti mechanizmus, darbo mašinas, pastatus, kompiuterinę įrangą, autotransportą, vandens apskaitos priemones</w:t>
      </w:r>
      <w:r w:rsidR="00305CAE" w:rsidRPr="0047412E">
        <w:rPr>
          <w:rFonts w:cs="Times New Roman"/>
          <w:szCs w:val="24"/>
        </w:rPr>
        <w:t xml:space="preserve"> </w:t>
      </w:r>
      <w:r w:rsidR="00DD6C99">
        <w:rPr>
          <w:rFonts w:cs="Times New Roman"/>
          <w:szCs w:val="24"/>
        </w:rPr>
        <w:t>Bendrov</w:t>
      </w:r>
      <w:r w:rsidR="00305CAE" w:rsidRPr="0047412E">
        <w:rPr>
          <w:rFonts w:cs="Times New Roman"/>
          <w:szCs w:val="24"/>
        </w:rPr>
        <w:t xml:space="preserve">ės lėšomis pagal </w:t>
      </w:r>
      <w:r w:rsidR="00874F6D" w:rsidRPr="0047412E">
        <w:rPr>
          <w:rFonts w:cs="Times New Roman"/>
          <w:szCs w:val="24"/>
        </w:rPr>
        <w:t>202</w:t>
      </w:r>
      <w:r w:rsidR="00007103">
        <w:rPr>
          <w:rFonts w:cs="Times New Roman"/>
          <w:szCs w:val="24"/>
        </w:rPr>
        <w:t>3</w:t>
      </w:r>
      <w:r w:rsidR="007731D8" w:rsidRPr="0047412E">
        <w:rPr>
          <w:rFonts w:cs="Times New Roman"/>
          <w:szCs w:val="24"/>
        </w:rPr>
        <w:t>–2</w:t>
      </w:r>
      <w:r w:rsidR="00874F6D" w:rsidRPr="0047412E">
        <w:rPr>
          <w:rFonts w:cs="Times New Roman"/>
          <w:szCs w:val="24"/>
        </w:rPr>
        <w:t>02</w:t>
      </w:r>
      <w:r w:rsidR="00007103">
        <w:rPr>
          <w:rFonts w:cs="Times New Roman"/>
          <w:szCs w:val="24"/>
        </w:rPr>
        <w:t>8</w:t>
      </w:r>
      <w:r w:rsidR="007731D8" w:rsidRPr="0047412E">
        <w:rPr>
          <w:rFonts w:cs="Times New Roman"/>
          <w:szCs w:val="24"/>
        </w:rPr>
        <w:t xml:space="preserve"> </w:t>
      </w:r>
      <w:r w:rsidR="00874F6D" w:rsidRPr="0047412E">
        <w:rPr>
          <w:rFonts w:cs="Times New Roman"/>
          <w:szCs w:val="24"/>
        </w:rPr>
        <w:t>m</w:t>
      </w:r>
      <w:r w:rsidR="00E96B8C" w:rsidRPr="0047412E">
        <w:rPr>
          <w:rFonts w:cs="Times New Roman"/>
          <w:szCs w:val="24"/>
        </w:rPr>
        <w:t>.</w:t>
      </w:r>
      <w:r w:rsidR="00874F6D" w:rsidRPr="0047412E">
        <w:rPr>
          <w:rFonts w:cs="Times New Roman"/>
          <w:szCs w:val="24"/>
        </w:rPr>
        <w:t xml:space="preserve"> </w:t>
      </w:r>
      <w:r w:rsidR="00305CAE" w:rsidRPr="0047412E">
        <w:rPr>
          <w:rFonts w:cs="Times New Roman"/>
          <w:szCs w:val="24"/>
        </w:rPr>
        <w:t>veiklos planą</w:t>
      </w:r>
      <w:r w:rsidR="00086EF0" w:rsidRPr="0047412E">
        <w:rPr>
          <w:rFonts w:cs="Times New Roman"/>
          <w:szCs w:val="24"/>
        </w:rPr>
        <w:t>;</w:t>
      </w:r>
      <w:r w:rsidR="00305CAE" w:rsidRPr="0047412E">
        <w:rPr>
          <w:rFonts w:cs="Times New Roman"/>
          <w:szCs w:val="24"/>
        </w:rPr>
        <w:t xml:space="preserve"> </w:t>
      </w:r>
    </w:p>
    <w:p w:rsidR="00181E22" w:rsidRPr="0047412E" w:rsidRDefault="00DD6C99" w:rsidP="0047412E">
      <w:pPr>
        <w:pStyle w:val="Betarp"/>
        <w:numPr>
          <w:ilvl w:val="0"/>
          <w:numId w:val="28"/>
        </w:numPr>
        <w:tabs>
          <w:tab w:val="left" w:pos="851"/>
        </w:tabs>
        <w:ind w:left="851" w:hanging="425"/>
        <w:jc w:val="both"/>
        <w:rPr>
          <w:rFonts w:cs="Times New Roman"/>
          <w:szCs w:val="24"/>
        </w:rPr>
      </w:pPr>
      <w:r>
        <w:rPr>
          <w:rFonts w:cs="Times New Roman"/>
          <w:szCs w:val="24"/>
        </w:rPr>
        <w:t>Bendrov</w:t>
      </w:r>
      <w:r w:rsidR="00181E22" w:rsidRPr="0047412E">
        <w:rPr>
          <w:rFonts w:cs="Times New Roman"/>
          <w:szCs w:val="24"/>
        </w:rPr>
        <w:t>ė 202</w:t>
      </w:r>
      <w:r w:rsidR="00007103">
        <w:rPr>
          <w:rFonts w:cs="Times New Roman"/>
          <w:szCs w:val="24"/>
        </w:rPr>
        <w:t>3</w:t>
      </w:r>
      <w:r w:rsidR="00874F6D" w:rsidRPr="0047412E">
        <w:rPr>
          <w:rFonts w:cs="Times New Roman"/>
          <w:szCs w:val="24"/>
        </w:rPr>
        <w:t xml:space="preserve"> </w:t>
      </w:r>
      <w:r w:rsidR="00181E22" w:rsidRPr="0047412E">
        <w:rPr>
          <w:rFonts w:cs="Times New Roman"/>
          <w:szCs w:val="24"/>
        </w:rPr>
        <w:t>m</w:t>
      </w:r>
      <w:r w:rsidR="00874F6D" w:rsidRPr="0047412E">
        <w:rPr>
          <w:rFonts w:cs="Times New Roman"/>
          <w:szCs w:val="24"/>
        </w:rPr>
        <w:t>.</w:t>
      </w:r>
      <w:r w:rsidR="00181E22" w:rsidRPr="0047412E">
        <w:rPr>
          <w:rFonts w:cs="Times New Roman"/>
          <w:szCs w:val="24"/>
        </w:rPr>
        <w:t xml:space="preserve"> planuoja </w:t>
      </w:r>
      <w:r w:rsidR="00007103">
        <w:rPr>
          <w:rFonts w:cs="Times New Roman"/>
          <w:szCs w:val="24"/>
        </w:rPr>
        <w:t>perskaičiuoti</w:t>
      </w:r>
      <w:r w:rsidR="00181E22" w:rsidRPr="0047412E">
        <w:rPr>
          <w:rFonts w:cs="Times New Roman"/>
          <w:szCs w:val="24"/>
        </w:rPr>
        <w:t xml:space="preserve"> geriamojo vandens tiekimo ir nuotekų tvarkymo paslaugų bazines kainas</w:t>
      </w:r>
      <w:r w:rsidR="00086EF0" w:rsidRPr="0047412E">
        <w:rPr>
          <w:rFonts w:cs="Times New Roman"/>
          <w:szCs w:val="24"/>
        </w:rPr>
        <w:t>;</w:t>
      </w:r>
    </w:p>
    <w:p w:rsidR="00781254" w:rsidRDefault="00781254" w:rsidP="00675299">
      <w:pPr>
        <w:pStyle w:val="Betarp"/>
        <w:jc w:val="both"/>
        <w:rPr>
          <w:rFonts w:cs="Times New Roman"/>
          <w:szCs w:val="24"/>
        </w:rPr>
      </w:pPr>
    </w:p>
    <w:p w:rsidR="00781254" w:rsidRDefault="00781254" w:rsidP="00675299">
      <w:pPr>
        <w:pStyle w:val="Betarp"/>
        <w:jc w:val="both"/>
        <w:rPr>
          <w:rFonts w:cs="Times New Roman"/>
          <w:szCs w:val="24"/>
        </w:rPr>
      </w:pPr>
    </w:p>
    <w:p w:rsidR="00781254" w:rsidRDefault="00781254" w:rsidP="00675299">
      <w:pPr>
        <w:pStyle w:val="Betarp"/>
        <w:jc w:val="both"/>
        <w:rPr>
          <w:rFonts w:cs="Times New Roman"/>
          <w:szCs w:val="24"/>
        </w:rPr>
      </w:pPr>
    </w:p>
    <w:p w:rsidR="00781254" w:rsidRDefault="00781254" w:rsidP="00675299">
      <w:pPr>
        <w:pStyle w:val="Betarp"/>
        <w:jc w:val="both"/>
        <w:rPr>
          <w:rFonts w:cs="Times New Roman"/>
          <w:szCs w:val="24"/>
        </w:rPr>
      </w:pPr>
    </w:p>
    <w:p w:rsidR="00781254" w:rsidRDefault="00781254" w:rsidP="00675299">
      <w:pPr>
        <w:pStyle w:val="Betarp"/>
        <w:jc w:val="both"/>
        <w:rPr>
          <w:rFonts w:cs="Times New Roman"/>
          <w:szCs w:val="24"/>
        </w:rPr>
      </w:pPr>
    </w:p>
    <w:p w:rsidR="00781254" w:rsidRDefault="00781254" w:rsidP="00675299">
      <w:pPr>
        <w:pStyle w:val="Betarp"/>
        <w:jc w:val="both"/>
        <w:rPr>
          <w:rFonts w:cs="Times New Roman"/>
          <w:szCs w:val="24"/>
        </w:rPr>
      </w:pPr>
    </w:p>
    <w:p w:rsidR="00781254" w:rsidRDefault="00781254" w:rsidP="00675299">
      <w:pPr>
        <w:pStyle w:val="Betarp"/>
        <w:jc w:val="both"/>
        <w:rPr>
          <w:rFonts w:cs="Times New Roman"/>
          <w:szCs w:val="24"/>
        </w:rPr>
      </w:pPr>
    </w:p>
    <w:p w:rsidR="00781254" w:rsidRDefault="00781254" w:rsidP="00675299">
      <w:pPr>
        <w:pStyle w:val="Betarp"/>
        <w:jc w:val="both"/>
        <w:rPr>
          <w:rFonts w:cs="Times New Roman"/>
          <w:szCs w:val="24"/>
        </w:rPr>
      </w:pPr>
    </w:p>
    <w:p w:rsidR="00675299" w:rsidRPr="00E64F3A" w:rsidRDefault="00F131C3" w:rsidP="00675299">
      <w:pPr>
        <w:pStyle w:val="Betarp"/>
        <w:jc w:val="both"/>
        <w:rPr>
          <w:rFonts w:cs="Times New Roman"/>
          <w:szCs w:val="24"/>
        </w:rPr>
      </w:pPr>
      <w:r w:rsidRPr="0047412E">
        <w:rPr>
          <w:rFonts w:cs="Times New Roman"/>
          <w:szCs w:val="24"/>
        </w:rPr>
        <w:t>Direktorius</w:t>
      </w:r>
      <w:r w:rsidRPr="0047412E">
        <w:rPr>
          <w:rFonts w:cs="Times New Roman"/>
          <w:szCs w:val="24"/>
        </w:rPr>
        <w:tab/>
      </w:r>
      <w:r w:rsidR="000D0B7F" w:rsidRPr="0047412E">
        <w:rPr>
          <w:rFonts w:cs="Times New Roman"/>
          <w:szCs w:val="24"/>
        </w:rPr>
        <w:t xml:space="preserve"> </w:t>
      </w:r>
      <w:r w:rsidR="000D0B7F" w:rsidRPr="0047412E">
        <w:rPr>
          <w:rFonts w:cs="Times New Roman"/>
          <w:szCs w:val="24"/>
        </w:rPr>
        <w:tab/>
      </w:r>
      <w:r w:rsidR="000D0B7F" w:rsidRPr="0047412E">
        <w:rPr>
          <w:rFonts w:cs="Times New Roman"/>
          <w:szCs w:val="24"/>
        </w:rPr>
        <w:tab/>
      </w:r>
      <w:r w:rsidR="000D0B7F" w:rsidRPr="0047412E">
        <w:rPr>
          <w:rFonts w:cs="Times New Roman"/>
          <w:szCs w:val="24"/>
        </w:rPr>
        <w:tab/>
      </w:r>
      <w:r w:rsidRPr="00E64F3A">
        <w:rPr>
          <w:rFonts w:cs="Times New Roman"/>
          <w:szCs w:val="24"/>
        </w:rPr>
        <w:tab/>
      </w:r>
      <w:r w:rsidR="00D3129F">
        <w:rPr>
          <w:rFonts w:cs="Times New Roman"/>
          <w:szCs w:val="24"/>
        </w:rPr>
        <w:tab/>
      </w:r>
      <w:r w:rsidR="00D3129F">
        <w:rPr>
          <w:rFonts w:cs="Times New Roman"/>
          <w:szCs w:val="24"/>
        </w:rPr>
        <w:tab/>
        <w:t xml:space="preserve">          </w:t>
      </w:r>
      <w:r w:rsidRPr="00E64F3A">
        <w:rPr>
          <w:rFonts w:cs="Times New Roman"/>
          <w:szCs w:val="24"/>
        </w:rPr>
        <w:t>Rimgaudas Praninskas</w:t>
      </w:r>
    </w:p>
    <w:sectPr w:rsidR="00675299" w:rsidRPr="00E64F3A" w:rsidSect="00D3129F">
      <w:headerReference w:type="default" r:id="rId10"/>
      <w:footerReference w:type="even" r:id="rId11"/>
      <w:footerReference w:type="default" r:id="rId12"/>
      <w:type w:val="continuous"/>
      <w:pgSz w:w="11906" w:h="16838"/>
      <w:pgMar w:top="1134" w:right="567" w:bottom="567" w:left="1701" w:header="397" w:footer="340"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0BF8" w:rsidRDefault="00790BF8" w:rsidP="003353A0">
      <w:pPr>
        <w:spacing w:after="0"/>
      </w:pPr>
      <w:r>
        <w:separator/>
      </w:r>
    </w:p>
  </w:endnote>
  <w:endnote w:type="continuationSeparator" w:id="0">
    <w:p w:rsidR="00790BF8" w:rsidRDefault="00790BF8" w:rsidP="003353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26A" w:rsidRDefault="00E5026A" w:rsidP="00446F1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rsidR="00E5026A" w:rsidRDefault="00E5026A" w:rsidP="00DA1495">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26A" w:rsidRDefault="00E5026A">
    <w:pPr>
      <w:pStyle w:val="Porat"/>
      <w:jc w:val="right"/>
    </w:pPr>
    <w:r>
      <w:fldChar w:fldCharType="begin"/>
    </w:r>
    <w:r>
      <w:instrText>PAGE   \* MERGEFORMAT</w:instrText>
    </w:r>
    <w:r>
      <w:fldChar w:fldCharType="separate"/>
    </w:r>
    <w:r w:rsidR="00EF05A0">
      <w:rPr>
        <w:noProof/>
      </w:rPr>
      <w:t>2</w:t>
    </w:r>
    <w:r>
      <w:fldChar w:fldCharType="end"/>
    </w:r>
  </w:p>
  <w:p w:rsidR="00E5026A" w:rsidRDefault="00E5026A">
    <w:pPr>
      <w:pStyle w:val="Por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0BF8" w:rsidRDefault="00790BF8" w:rsidP="003353A0">
      <w:pPr>
        <w:spacing w:after="0"/>
      </w:pPr>
      <w:r>
        <w:separator/>
      </w:r>
    </w:p>
  </w:footnote>
  <w:footnote w:type="continuationSeparator" w:id="0">
    <w:p w:rsidR="00790BF8" w:rsidRDefault="00790BF8" w:rsidP="003353A0">
      <w:pPr>
        <w:spacing w:after="0"/>
      </w:pPr>
      <w:r>
        <w:continuationSeparator/>
      </w:r>
    </w:p>
  </w:footnote>
  <w:footnote w:id="1">
    <w:p w:rsidR="007775B4" w:rsidRPr="007775B4" w:rsidRDefault="007775B4">
      <w:pPr>
        <w:pStyle w:val="Puslapioinaostekstas"/>
        <w:rPr>
          <w:sz w:val="18"/>
          <w:szCs w:val="18"/>
        </w:rPr>
      </w:pPr>
      <w:r w:rsidRPr="007775B4">
        <w:rPr>
          <w:rStyle w:val="Puslapioinaosnuoroda"/>
          <w:sz w:val="18"/>
          <w:szCs w:val="18"/>
        </w:rPr>
        <w:footnoteRef/>
      </w:r>
      <w:r w:rsidRPr="007775B4">
        <w:rPr>
          <w:sz w:val="18"/>
          <w:szCs w:val="18"/>
        </w:rPr>
        <w:t xml:space="preserve"> Darbuotojų skaičius suskaičiuotas pagal mokymuose sudalyvavusių dalyvių skaičių t.y jei trijuose mokymuose dalyvavo tas pats žmogus skaičius bus 3.</w:t>
      </w:r>
    </w:p>
  </w:footnote>
  <w:footnote w:id="2">
    <w:p w:rsidR="00BC7BAF" w:rsidRDefault="00BC7BAF">
      <w:pPr>
        <w:pStyle w:val="Puslapioinaostekstas"/>
      </w:pPr>
      <w:r>
        <w:rPr>
          <w:rStyle w:val="Puslapioinaosnuoroda"/>
        </w:rPr>
        <w:footnoteRef/>
      </w:r>
      <w:r>
        <w:t xml:space="preserve"> Naujoje Įstatymo redakcijoje 5 metai.</w:t>
      </w:r>
    </w:p>
  </w:footnote>
  <w:footnote w:id="3">
    <w:p w:rsidR="00E5026A" w:rsidRDefault="00E5026A">
      <w:pPr>
        <w:pStyle w:val="Puslapioinaostekstas"/>
      </w:pPr>
      <w:r>
        <w:rPr>
          <w:rStyle w:val="Puslapioinaosnuoroda"/>
        </w:rPr>
        <w:footnoteRef/>
      </w:r>
      <w:r>
        <w:t xml:space="preserve"> Nauja redakcija įsigaliojo 2022 m. lapkričio 16</w:t>
      </w:r>
      <w:r w:rsidR="00037ABE">
        <w:t xml:space="preserve"> </w:t>
      </w:r>
      <w:r>
        <w:t>d.</w:t>
      </w:r>
    </w:p>
  </w:footnote>
  <w:footnote w:id="4">
    <w:p w:rsidR="00E5026A" w:rsidRDefault="00E5026A">
      <w:pPr>
        <w:pStyle w:val="Puslapioinaostekstas"/>
      </w:pPr>
      <w:r>
        <w:rPr>
          <w:rStyle w:val="Puslapioinaosnuoroda"/>
        </w:rPr>
        <w:footnoteRef/>
      </w:r>
      <w:r>
        <w:t xml:space="preserve"> Įsigaliojus naujai Įstatymo redakcijai tiekiamo geriamojo vandens ir teikiamų nuotekų tvarkymo, paviršinių nuotekų tvarkymo paslaugų kainas</w:t>
      </w:r>
      <w:r w:rsidRPr="003207B1">
        <w:t xml:space="preserve"> </w:t>
      </w:r>
      <w:r>
        <w:t>nustato Taryba (9 straipsnio 1punkto 3, 4 papunkčiai)</w:t>
      </w:r>
      <w:r w:rsidR="00123161">
        <w:t>.</w:t>
      </w:r>
    </w:p>
  </w:footnote>
  <w:footnote w:id="5">
    <w:p w:rsidR="00B449C6" w:rsidRDefault="00B449C6">
      <w:pPr>
        <w:pStyle w:val="Puslapioinaostekstas"/>
      </w:pPr>
      <w:r>
        <w:rPr>
          <w:rStyle w:val="Puslapioinaosnuoroda"/>
        </w:rPr>
        <w:footnoteRef/>
      </w:r>
      <w:r>
        <w:t>Taršos mokesčio sąnaudos lyginant su 2021 m. padidėjo 35,83 tūkst. Eur; gamtos išteklių moke</w:t>
      </w:r>
      <w:r w:rsidR="00F149A7">
        <w:t>s</w:t>
      </w:r>
      <w:r>
        <w:t>čio sąnaudos padidėjo 15 tūkst. Eur.</w:t>
      </w:r>
    </w:p>
    <w:p w:rsidR="00B449C6" w:rsidRDefault="00B449C6">
      <w:pPr>
        <w:pStyle w:val="Puslapioinaostekstas"/>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26A" w:rsidRPr="00641FC3" w:rsidRDefault="00E5026A" w:rsidP="00641FC3">
    <w:pPr>
      <w:pStyle w:val="Antrats"/>
      <w:tabs>
        <w:tab w:val="clear" w:pos="4986"/>
        <w:tab w:val="center" w:pos="439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22A25"/>
    <w:multiLevelType w:val="hybridMultilevel"/>
    <w:tmpl w:val="086C6C2E"/>
    <w:lvl w:ilvl="0" w:tplc="0CC0762C">
      <w:start w:val="1"/>
      <w:numFmt w:val="bullet"/>
      <w:lvlText w:val="-"/>
      <w:lvlJc w:val="left"/>
      <w:pPr>
        <w:ind w:left="4755"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 w15:restartNumberingAfterBreak="0">
    <w:nsid w:val="089C0A4D"/>
    <w:multiLevelType w:val="hybridMultilevel"/>
    <w:tmpl w:val="D28CC8FC"/>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1F0F30"/>
    <w:multiLevelType w:val="hybridMultilevel"/>
    <w:tmpl w:val="A15A6B20"/>
    <w:lvl w:ilvl="0" w:tplc="8FC29FC4">
      <w:start w:val="1"/>
      <w:numFmt w:val="bullet"/>
      <w:lvlText w:val="·"/>
      <w:lvlJc w:val="left"/>
      <w:pPr>
        <w:ind w:left="720" w:hanging="360"/>
      </w:pPr>
      <w:rPr>
        <w:rFonts w:ascii="Vrinda" w:hAnsi="Vrind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CB35552"/>
    <w:multiLevelType w:val="hybridMultilevel"/>
    <w:tmpl w:val="576E760E"/>
    <w:lvl w:ilvl="0" w:tplc="8FC29FC4">
      <w:start w:val="1"/>
      <w:numFmt w:val="bullet"/>
      <w:lvlText w:val="·"/>
      <w:lvlJc w:val="left"/>
      <w:pPr>
        <w:ind w:left="10000" w:hanging="360"/>
      </w:pPr>
      <w:rPr>
        <w:rFonts w:ascii="Vrinda" w:hAnsi="Vrinda" w:hint="default"/>
      </w:rPr>
    </w:lvl>
    <w:lvl w:ilvl="1" w:tplc="04270003" w:tentative="1">
      <w:start w:val="1"/>
      <w:numFmt w:val="bullet"/>
      <w:lvlText w:val="o"/>
      <w:lvlJc w:val="left"/>
      <w:pPr>
        <w:ind w:left="10720" w:hanging="360"/>
      </w:pPr>
      <w:rPr>
        <w:rFonts w:ascii="Courier New" w:hAnsi="Courier New" w:cs="Courier New" w:hint="default"/>
      </w:rPr>
    </w:lvl>
    <w:lvl w:ilvl="2" w:tplc="04270005" w:tentative="1">
      <w:start w:val="1"/>
      <w:numFmt w:val="bullet"/>
      <w:lvlText w:val=""/>
      <w:lvlJc w:val="left"/>
      <w:pPr>
        <w:ind w:left="11440" w:hanging="360"/>
      </w:pPr>
      <w:rPr>
        <w:rFonts w:ascii="Wingdings" w:hAnsi="Wingdings" w:hint="default"/>
      </w:rPr>
    </w:lvl>
    <w:lvl w:ilvl="3" w:tplc="04270001" w:tentative="1">
      <w:start w:val="1"/>
      <w:numFmt w:val="bullet"/>
      <w:lvlText w:val=""/>
      <w:lvlJc w:val="left"/>
      <w:pPr>
        <w:ind w:left="12160" w:hanging="360"/>
      </w:pPr>
      <w:rPr>
        <w:rFonts w:ascii="Symbol" w:hAnsi="Symbol" w:hint="default"/>
      </w:rPr>
    </w:lvl>
    <w:lvl w:ilvl="4" w:tplc="04270003" w:tentative="1">
      <w:start w:val="1"/>
      <w:numFmt w:val="bullet"/>
      <w:lvlText w:val="o"/>
      <w:lvlJc w:val="left"/>
      <w:pPr>
        <w:ind w:left="12880" w:hanging="360"/>
      </w:pPr>
      <w:rPr>
        <w:rFonts w:ascii="Courier New" w:hAnsi="Courier New" w:cs="Courier New" w:hint="default"/>
      </w:rPr>
    </w:lvl>
    <w:lvl w:ilvl="5" w:tplc="04270005" w:tentative="1">
      <w:start w:val="1"/>
      <w:numFmt w:val="bullet"/>
      <w:lvlText w:val=""/>
      <w:lvlJc w:val="left"/>
      <w:pPr>
        <w:ind w:left="13600" w:hanging="360"/>
      </w:pPr>
      <w:rPr>
        <w:rFonts w:ascii="Wingdings" w:hAnsi="Wingdings" w:hint="default"/>
      </w:rPr>
    </w:lvl>
    <w:lvl w:ilvl="6" w:tplc="04270001" w:tentative="1">
      <w:start w:val="1"/>
      <w:numFmt w:val="bullet"/>
      <w:lvlText w:val=""/>
      <w:lvlJc w:val="left"/>
      <w:pPr>
        <w:ind w:left="14320" w:hanging="360"/>
      </w:pPr>
      <w:rPr>
        <w:rFonts w:ascii="Symbol" w:hAnsi="Symbol" w:hint="default"/>
      </w:rPr>
    </w:lvl>
    <w:lvl w:ilvl="7" w:tplc="04270003" w:tentative="1">
      <w:start w:val="1"/>
      <w:numFmt w:val="bullet"/>
      <w:lvlText w:val="o"/>
      <w:lvlJc w:val="left"/>
      <w:pPr>
        <w:ind w:left="15040" w:hanging="360"/>
      </w:pPr>
      <w:rPr>
        <w:rFonts w:ascii="Courier New" w:hAnsi="Courier New" w:cs="Courier New" w:hint="default"/>
      </w:rPr>
    </w:lvl>
    <w:lvl w:ilvl="8" w:tplc="04270005" w:tentative="1">
      <w:start w:val="1"/>
      <w:numFmt w:val="bullet"/>
      <w:lvlText w:val=""/>
      <w:lvlJc w:val="left"/>
      <w:pPr>
        <w:ind w:left="15760" w:hanging="360"/>
      </w:pPr>
      <w:rPr>
        <w:rFonts w:ascii="Wingdings" w:hAnsi="Wingdings" w:hint="default"/>
      </w:rPr>
    </w:lvl>
  </w:abstractNum>
  <w:abstractNum w:abstractNumId="4" w15:restartNumberingAfterBreak="0">
    <w:nsid w:val="0F137C29"/>
    <w:multiLevelType w:val="hybridMultilevel"/>
    <w:tmpl w:val="156E7848"/>
    <w:lvl w:ilvl="0" w:tplc="0CC0762C">
      <w:start w:val="1"/>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5" w15:restartNumberingAfterBreak="0">
    <w:nsid w:val="13573799"/>
    <w:multiLevelType w:val="hybridMultilevel"/>
    <w:tmpl w:val="68CCD8E4"/>
    <w:lvl w:ilvl="0" w:tplc="0CC0762C">
      <w:start w:val="1"/>
      <w:numFmt w:val="bullet"/>
      <w:lvlText w:val="-"/>
      <w:lvlJc w:val="left"/>
      <w:pPr>
        <w:tabs>
          <w:tab w:val="num" w:pos="464"/>
        </w:tabs>
        <w:ind w:left="464" w:hanging="180"/>
      </w:pPr>
      <w:rPr>
        <w:rFonts w:ascii="Times New Roman" w:eastAsia="Times New Roman" w:hAnsi="Times New Roman" w:cs="Times New Roman"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14053F47"/>
    <w:multiLevelType w:val="hybridMultilevel"/>
    <w:tmpl w:val="156642C8"/>
    <w:lvl w:ilvl="0" w:tplc="79482A34">
      <w:start w:val="1"/>
      <w:numFmt w:val="bullet"/>
      <w:lvlText w:val="·"/>
      <w:lvlJc w:val="left"/>
      <w:pPr>
        <w:ind w:left="1571" w:hanging="360"/>
      </w:pPr>
      <w:rPr>
        <w:rFonts w:ascii="Vrinda" w:hAnsi="Vrinda" w:hint="default"/>
        <w:color w:val="auto"/>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7" w15:restartNumberingAfterBreak="0">
    <w:nsid w:val="2E523407"/>
    <w:multiLevelType w:val="hybridMultilevel"/>
    <w:tmpl w:val="8142447A"/>
    <w:lvl w:ilvl="0" w:tplc="8FC29FC4">
      <w:start w:val="1"/>
      <w:numFmt w:val="bullet"/>
      <w:lvlText w:val="·"/>
      <w:lvlJc w:val="left"/>
      <w:pPr>
        <w:ind w:left="720" w:hanging="360"/>
      </w:pPr>
      <w:rPr>
        <w:rFonts w:ascii="Vrinda" w:hAnsi="Vrind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B0858F9"/>
    <w:multiLevelType w:val="hybridMultilevel"/>
    <w:tmpl w:val="B7B6541E"/>
    <w:lvl w:ilvl="0" w:tplc="8FC29FC4">
      <w:start w:val="1"/>
      <w:numFmt w:val="bullet"/>
      <w:lvlText w:val="·"/>
      <w:lvlJc w:val="left"/>
      <w:pPr>
        <w:ind w:left="1571" w:hanging="360"/>
      </w:pPr>
      <w:rPr>
        <w:rFonts w:ascii="Vrinda" w:hAnsi="Vrinda"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9" w15:restartNumberingAfterBreak="0">
    <w:nsid w:val="4CF63F74"/>
    <w:multiLevelType w:val="hybridMultilevel"/>
    <w:tmpl w:val="13E456CE"/>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0" w15:restartNumberingAfterBreak="0">
    <w:nsid w:val="4E4E4B34"/>
    <w:multiLevelType w:val="hybridMultilevel"/>
    <w:tmpl w:val="7F2083B6"/>
    <w:lvl w:ilvl="0" w:tplc="8FC29FC4">
      <w:start w:val="1"/>
      <w:numFmt w:val="bullet"/>
      <w:lvlText w:val="·"/>
      <w:lvlJc w:val="left"/>
      <w:pPr>
        <w:ind w:left="1635" w:hanging="360"/>
      </w:pPr>
      <w:rPr>
        <w:rFonts w:ascii="Vrinda" w:hAnsi="Vrinda" w:hint="default"/>
      </w:rPr>
    </w:lvl>
    <w:lvl w:ilvl="1" w:tplc="04270003" w:tentative="1">
      <w:start w:val="1"/>
      <w:numFmt w:val="bullet"/>
      <w:lvlText w:val="o"/>
      <w:lvlJc w:val="left"/>
      <w:pPr>
        <w:ind w:left="2355" w:hanging="360"/>
      </w:pPr>
      <w:rPr>
        <w:rFonts w:ascii="Courier New" w:hAnsi="Courier New" w:cs="Courier New" w:hint="default"/>
      </w:rPr>
    </w:lvl>
    <w:lvl w:ilvl="2" w:tplc="04270005" w:tentative="1">
      <w:start w:val="1"/>
      <w:numFmt w:val="bullet"/>
      <w:lvlText w:val=""/>
      <w:lvlJc w:val="left"/>
      <w:pPr>
        <w:ind w:left="3075" w:hanging="360"/>
      </w:pPr>
      <w:rPr>
        <w:rFonts w:ascii="Wingdings" w:hAnsi="Wingdings" w:hint="default"/>
      </w:rPr>
    </w:lvl>
    <w:lvl w:ilvl="3" w:tplc="04270001" w:tentative="1">
      <w:start w:val="1"/>
      <w:numFmt w:val="bullet"/>
      <w:lvlText w:val=""/>
      <w:lvlJc w:val="left"/>
      <w:pPr>
        <w:ind w:left="3795" w:hanging="360"/>
      </w:pPr>
      <w:rPr>
        <w:rFonts w:ascii="Symbol" w:hAnsi="Symbol" w:hint="default"/>
      </w:rPr>
    </w:lvl>
    <w:lvl w:ilvl="4" w:tplc="04270003" w:tentative="1">
      <w:start w:val="1"/>
      <w:numFmt w:val="bullet"/>
      <w:lvlText w:val="o"/>
      <w:lvlJc w:val="left"/>
      <w:pPr>
        <w:ind w:left="4515" w:hanging="360"/>
      </w:pPr>
      <w:rPr>
        <w:rFonts w:ascii="Courier New" w:hAnsi="Courier New" w:cs="Courier New" w:hint="default"/>
      </w:rPr>
    </w:lvl>
    <w:lvl w:ilvl="5" w:tplc="04270005" w:tentative="1">
      <w:start w:val="1"/>
      <w:numFmt w:val="bullet"/>
      <w:lvlText w:val=""/>
      <w:lvlJc w:val="left"/>
      <w:pPr>
        <w:ind w:left="5235" w:hanging="360"/>
      </w:pPr>
      <w:rPr>
        <w:rFonts w:ascii="Wingdings" w:hAnsi="Wingdings" w:hint="default"/>
      </w:rPr>
    </w:lvl>
    <w:lvl w:ilvl="6" w:tplc="04270001" w:tentative="1">
      <w:start w:val="1"/>
      <w:numFmt w:val="bullet"/>
      <w:lvlText w:val=""/>
      <w:lvlJc w:val="left"/>
      <w:pPr>
        <w:ind w:left="5955" w:hanging="360"/>
      </w:pPr>
      <w:rPr>
        <w:rFonts w:ascii="Symbol" w:hAnsi="Symbol" w:hint="default"/>
      </w:rPr>
    </w:lvl>
    <w:lvl w:ilvl="7" w:tplc="04270003" w:tentative="1">
      <w:start w:val="1"/>
      <w:numFmt w:val="bullet"/>
      <w:lvlText w:val="o"/>
      <w:lvlJc w:val="left"/>
      <w:pPr>
        <w:ind w:left="6675" w:hanging="360"/>
      </w:pPr>
      <w:rPr>
        <w:rFonts w:ascii="Courier New" w:hAnsi="Courier New" w:cs="Courier New" w:hint="default"/>
      </w:rPr>
    </w:lvl>
    <w:lvl w:ilvl="8" w:tplc="04270005" w:tentative="1">
      <w:start w:val="1"/>
      <w:numFmt w:val="bullet"/>
      <w:lvlText w:val=""/>
      <w:lvlJc w:val="left"/>
      <w:pPr>
        <w:ind w:left="7395" w:hanging="360"/>
      </w:pPr>
      <w:rPr>
        <w:rFonts w:ascii="Wingdings" w:hAnsi="Wingdings" w:hint="default"/>
      </w:rPr>
    </w:lvl>
  </w:abstractNum>
  <w:abstractNum w:abstractNumId="11" w15:restartNumberingAfterBreak="0">
    <w:nsid w:val="4ECF213F"/>
    <w:multiLevelType w:val="hybridMultilevel"/>
    <w:tmpl w:val="67885B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0035491"/>
    <w:multiLevelType w:val="hybridMultilevel"/>
    <w:tmpl w:val="EF96CDCC"/>
    <w:lvl w:ilvl="0" w:tplc="04270001">
      <w:start w:val="1"/>
      <w:numFmt w:val="bullet"/>
      <w:lvlText w:val=""/>
      <w:lvlJc w:val="left"/>
      <w:pPr>
        <w:ind w:left="1571" w:hanging="360"/>
      </w:pPr>
      <w:rPr>
        <w:rFonts w:ascii="Symbol" w:hAnsi="Symbol" w:hint="default"/>
        <w:color w:val="auto"/>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50D96B2A"/>
    <w:multiLevelType w:val="hybridMultilevel"/>
    <w:tmpl w:val="E87426F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88B1F95"/>
    <w:multiLevelType w:val="hybridMultilevel"/>
    <w:tmpl w:val="E8A493CC"/>
    <w:lvl w:ilvl="0" w:tplc="82E0506C">
      <w:start w:val="1"/>
      <w:numFmt w:val="decimal"/>
      <w:lvlText w:val="%1."/>
      <w:lvlJc w:val="left"/>
      <w:pPr>
        <w:ind w:left="928" w:hanging="360"/>
      </w:pPr>
      <w:rPr>
        <w:color w:val="auto"/>
      </w:rPr>
    </w:lvl>
    <w:lvl w:ilvl="1" w:tplc="04270019">
      <w:start w:val="1"/>
      <w:numFmt w:val="lowerLetter"/>
      <w:lvlText w:val="%2."/>
      <w:lvlJc w:val="left"/>
      <w:pPr>
        <w:ind w:left="1648" w:hanging="360"/>
      </w:pPr>
    </w:lvl>
    <w:lvl w:ilvl="2" w:tplc="0427001B">
      <w:start w:val="1"/>
      <w:numFmt w:val="lowerRoman"/>
      <w:lvlText w:val="%3."/>
      <w:lvlJc w:val="right"/>
      <w:pPr>
        <w:ind w:left="2368" w:hanging="180"/>
      </w:pPr>
    </w:lvl>
    <w:lvl w:ilvl="3" w:tplc="0427000F">
      <w:start w:val="1"/>
      <w:numFmt w:val="decimal"/>
      <w:lvlText w:val="%4."/>
      <w:lvlJc w:val="left"/>
      <w:pPr>
        <w:ind w:left="3088" w:hanging="360"/>
      </w:pPr>
    </w:lvl>
    <w:lvl w:ilvl="4" w:tplc="04270019">
      <w:start w:val="1"/>
      <w:numFmt w:val="lowerLetter"/>
      <w:lvlText w:val="%5."/>
      <w:lvlJc w:val="left"/>
      <w:pPr>
        <w:ind w:left="3808" w:hanging="360"/>
      </w:pPr>
    </w:lvl>
    <w:lvl w:ilvl="5" w:tplc="0427001B">
      <w:start w:val="1"/>
      <w:numFmt w:val="lowerRoman"/>
      <w:lvlText w:val="%6."/>
      <w:lvlJc w:val="right"/>
      <w:pPr>
        <w:ind w:left="4528" w:hanging="180"/>
      </w:pPr>
    </w:lvl>
    <w:lvl w:ilvl="6" w:tplc="0427000F">
      <w:start w:val="1"/>
      <w:numFmt w:val="decimal"/>
      <w:lvlText w:val="%7."/>
      <w:lvlJc w:val="left"/>
      <w:pPr>
        <w:ind w:left="5248" w:hanging="360"/>
      </w:pPr>
    </w:lvl>
    <w:lvl w:ilvl="7" w:tplc="04270019">
      <w:start w:val="1"/>
      <w:numFmt w:val="lowerLetter"/>
      <w:lvlText w:val="%8."/>
      <w:lvlJc w:val="left"/>
      <w:pPr>
        <w:ind w:left="5968" w:hanging="360"/>
      </w:pPr>
    </w:lvl>
    <w:lvl w:ilvl="8" w:tplc="0427001B">
      <w:start w:val="1"/>
      <w:numFmt w:val="lowerRoman"/>
      <w:lvlText w:val="%9."/>
      <w:lvlJc w:val="right"/>
      <w:pPr>
        <w:ind w:left="6688" w:hanging="180"/>
      </w:pPr>
    </w:lvl>
  </w:abstractNum>
  <w:abstractNum w:abstractNumId="15" w15:restartNumberingAfterBreak="0">
    <w:nsid w:val="5CED2DE6"/>
    <w:multiLevelType w:val="hybridMultilevel"/>
    <w:tmpl w:val="2AE647F2"/>
    <w:lvl w:ilvl="0" w:tplc="8FC29FC4">
      <w:start w:val="1"/>
      <w:numFmt w:val="bullet"/>
      <w:lvlText w:val="·"/>
      <w:lvlJc w:val="left"/>
      <w:pPr>
        <w:ind w:left="2160" w:hanging="360"/>
      </w:pPr>
      <w:rPr>
        <w:rFonts w:ascii="Vrinda" w:hAnsi="Vrinda"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16" w15:restartNumberingAfterBreak="0">
    <w:nsid w:val="64F26D63"/>
    <w:multiLevelType w:val="hybridMultilevel"/>
    <w:tmpl w:val="82267A1A"/>
    <w:lvl w:ilvl="0" w:tplc="8FC29FC4">
      <w:start w:val="1"/>
      <w:numFmt w:val="bullet"/>
      <w:lvlText w:val="·"/>
      <w:lvlJc w:val="left"/>
      <w:pPr>
        <w:ind w:left="720" w:hanging="360"/>
      </w:pPr>
      <w:rPr>
        <w:rFonts w:ascii="Vrinda" w:hAnsi="Vrind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8A72D63"/>
    <w:multiLevelType w:val="hybridMultilevel"/>
    <w:tmpl w:val="7DAC903E"/>
    <w:lvl w:ilvl="0" w:tplc="8FC29FC4">
      <w:start w:val="1"/>
      <w:numFmt w:val="bullet"/>
      <w:lvlText w:val="·"/>
      <w:lvlJc w:val="left"/>
      <w:pPr>
        <w:ind w:left="786" w:hanging="360"/>
      </w:pPr>
      <w:rPr>
        <w:rFonts w:ascii="Vrinda" w:hAnsi="Vrinda" w:hint="default"/>
      </w:rPr>
    </w:lvl>
    <w:lvl w:ilvl="1" w:tplc="04270003" w:tentative="1">
      <w:start w:val="1"/>
      <w:numFmt w:val="bullet"/>
      <w:lvlText w:val="o"/>
      <w:lvlJc w:val="left"/>
      <w:pPr>
        <w:ind w:left="2433" w:hanging="360"/>
      </w:pPr>
      <w:rPr>
        <w:rFonts w:ascii="Courier New" w:hAnsi="Courier New" w:cs="Courier New" w:hint="default"/>
      </w:rPr>
    </w:lvl>
    <w:lvl w:ilvl="2" w:tplc="04270005" w:tentative="1">
      <w:start w:val="1"/>
      <w:numFmt w:val="bullet"/>
      <w:lvlText w:val=""/>
      <w:lvlJc w:val="left"/>
      <w:pPr>
        <w:ind w:left="3153" w:hanging="360"/>
      </w:pPr>
      <w:rPr>
        <w:rFonts w:ascii="Wingdings" w:hAnsi="Wingdings" w:hint="default"/>
      </w:rPr>
    </w:lvl>
    <w:lvl w:ilvl="3" w:tplc="04270001" w:tentative="1">
      <w:start w:val="1"/>
      <w:numFmt w:val="bullet"/>
      <w:lvlText w:val=""/>
      <w:lvlJc w:val="left"/>
      <w:pPr>
        <w:ind w:left="3873" w:hanging="360"/>
      </w:pPr>
      <w:rPr>
        <w:rFonts w:ascii="Symbol" w:hAnsi="Symbol" w:hint="default"/>
      </w:rPr>
    </w:lvl>
    <w:lvl w:ilvl="4" w:tplc="04270003" w:tentative="1">
      <w:start w:val="1"/>
      <w:numFmt w:val="bullet"/>
      <w:lvlText w:val="o"/>
      <w:lvlJc w:val="left"/>
      <w:pPr>
        <w:ind w:left="4593" w:hanging="360"/>
      </w:pPr>
      <w:rPr>
        <w:rFonts w:ascii="Courier New" w:hAnsi="Courier New" w:cs="Courier New" w:hint="default"/>
      </w:rPr>
    </w:lvl>
    <w:lvl w:ilvl="5" w:tplc="04270005" w:tentative="1">
      <w:start w:val="1"/>
      <w:numFmt w:val="bullet"/>
      <w:lvlText w:val=""/>
      <w:lvlJc w:val="left"/>
      <w:pPr>
        <w:ind w:left="5313" w:hanging="360"/>
      </w:pPr>
      <w:rPr>
        <w:rFonts w:ascii="Wingdings" w:hAnsi="Wingdings" w:hint="default"/>
      </w:rPr>
    </w:lvl>
    <w:lvl w:ilvl="6" w:tplc="04270001" w:tentative="1">
      <w:start w:val="1"/>
      <w:numFmt w:val="bullet"/>
      <w:lvlText w:val=""/>
      <w:lvlJc w:val="left"/>
      <w:pPr>
        <w:ind w:left="6033" w:hanging="360"/>
      </w:pPr>
      <w:rPr>
        <w:rFonts w:ascii="Symbol" w:hAnsi="Symbol" w:hint="default"/>
      </w:rPr>
    </w:lvl>
    <w:lvl w:ilvl="7" w:tplc="04270003" w:tentative="1">
      <w:start w:val="1"/>
      <w:numFmt w:val="bullet"/>
      <w:lvlText w:val="o"/>
      <w:lvlJc w:val="left"/>
      <w:pPr>
        <w:ind w:left="6753" w:hanging="360"/>
      </w:pPr>
      <w:rPr>
        <w:rFonts w:ascii="Courier New" w:hAnsi="Courier New" w:cs="Courier New" w:hint="default"/>
      </w:rPr>
    </w:lvl>
    <w:lvl w:ilvl="8" w:tplc="04270005" w:tentative="1">
      <w:start w:val="1"/>
      <w:numFmt w:val="bullet"/>
      <w:lvlText w:val=""/>
      <w:lvlJc w:val="left"/>
      <w:pPr>
        <w:ind w:left="7473" w:hanging="360"/>
      </w:pPr>
      <w:rPr>
        <w:rFonts w:ascii="Wingdings" w:hAnsi="Wingdings" w:hint="default"/>
      </w:rPr>
    </w:lvl>
  </w:abstractNum>
  <w:abstractNum w:abstractNumId="18" w15:restartNumberingAfterBreak="0">
    <w:nsid w:val="68FE1C68"/>
    <w:multiLevelType w:val="hybridMultilevel"/>
    <w:tmpl w:val="F10CEE62"/>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A976796"/>
    <w:multiLevelType w:val="hybridMultilevel"/>
    <w:tmpl w:val="89B6B41C"/>
    <w:lvl w:ilvl="0" w:tplc="04270005">
      <w:start w:val="1"/>
      <w:numFmt w:val="bullet"/>
      <w:lvlText w:val=""/>
      <w:lvlJc w:val="left"/>
      <w:pPr>
        <w:ind w:left="2160" w:hanging="360"/>
      </w:pPr>
      <w:rPr>
        <w:rFonts w:ascii="Wingdings" w:hAnsi="Wingdings"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20" w15:restartNumberingAfterBreak="0">
    <w:nsid w:val="7061088D"/>
    <w:multiLevelType w:val="hybridMultilevel"/>
    <w:tmpl w:val="63AE9968"/>
    <w:lvl w:ilvl="0" w:tplc="0CC0762C">
      <w:start w:val="1"/>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1" w15:restartNumberingAfterBreak="0">
    <w:nsid w:val="73DB597E"/>
    <w:multiLevelType w:val="hybridMultilevel"/>
    <w:tmpl w:val="DE108C6A"/>
    <w:lvl w:ilvl="0" w:tplc="04270003">
      <w:start w:val="1"/>
      <w:numFmt w:val="bullet"/>
      <w:lvlText w:val="o"/>
      <w:lvlJc w:val="left"/>
      <w:pPr>
        <w:ind w:left="720" w:hanging="360"/>
      </w:pPr>
      <w:rPr>
        <w:rFonts w:ascii="Courier New" w:hAnsi="Courier New" w:cs="Courier New"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7554250"/>
    <w:multiLevelType w:val="hybridMultilevel"/>
    <w:tmpl w:val="9A14A0CE"/>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85A6F0F"/>
    <w:multiLevelType w:val="hybridMultilevel"/>
    <w:tmpl w:val="CE9CC0A0"/>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A2649F3"/>
    <w:multiLevelType w:val="hybridMultilevel"/>
    <w:tmpl w:val="CB48348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5" w15:restartNumberingAfterBreak="0">
    <w:nsid w:val="7D307CCA"/>
    <w:multiLevelType w:val="hybridMultilevel"/>
    <w:tmpl w:val="45BE1252"/>
    <w:lvl w:ilvl="0" w:tplc="04270001">
      <w:start w:val="1"/>
      <w:numFmt w:val="bullet"/>
      <w:lvlText w:val=""/>
      <w:lvlJc w:val="left"/>
      <w:pPr>
        <w:ind w:left="928" w:hanging="360"/>
      </w:pPr>
      <w:rPr>
        <w:rFonts w:ascii="Symbol" w:hAnsi="Symbol" w:hint="default"/>
        <w:color w:val="auto"/>
      </w:rPr>
    </w:lvl>
    <w:lvl w:ilvl="1" w:tplc="04270019">
      <w:start w:val="1"/>
      <w:numFmt w:val="lowerLetter"/>
      <w:lvlText w:val="%2."/>
      <w:lvlJc w:val="left"/>
      <w:pPr>
        <w:ind w:left="1648" w:hanging="360"/>
      </w:pPr>
    </w:lvl>
    <w:lvl w:ilvl="2" w:tplc="0427001B">
      <w:start w:val="1"/>
      <w:numFmt w:val="lowerRoman"/>
      <w:lvlText w:val="%3."/>
      <w:lvlJc w:val="right"/>
      <w:pPr>
        <w:ind w:left="2368" w:hanging="180"/>
      </w:pPr>
    </w:lvl>
    <w:lvl w:ilvl="3" w:tplc="0427000F">
      <w:start w:val="1"/>
      <w:numFmt w:val="decimal"/>
      <w:lvlText w:val="%4."/>
      <w:lvlJc w:val="left"/>
      <w:pPr>
        <w:ind w:left="3088" w:hanging="360"/>
      </w:pPr>
    </w:lvl>
    <w:lvl w:ilvl="4" w:tplc="04270019">
      <w:start w:val="1"/>
      <w:numFmt w:val="lowerLetter"/>
      <w:lvlText w:val="%5."/>
      <w:lvlJc w:val="left"/>
      <w:pPr>
        <w:ind w:left="3808" w:hanging="360"/>
      </w:pPr>
    </w:lvl>
    <w:lvl w:ilvl="5" w:tplc="0427001B">
      <w:start w:val="1"/>
      <w:numFmt w:val="lowerRoman"/>
      <w:lvlText w:val="%6."/>
      <w:lvlJc w:val="right"/>
      <w:pPr>
        <w:ind w:left="4528" w:hanging="180"/>
      </w:pPr>
    </w:lvl>
    <w:lvl w:ilvl="6" w:tplc="0427000F">
      <w:start w:val="1"/>
      <w:numFmt w:val="decimal"/>
      <w:lvlText w:val="%7."/>
      <w:lvlJc w:val="left"/>
      <w:pPr>
        <w:ind w:left="5248" w:hanging="360"/>
      </w:pPr>
    </w:lvl>
    <w:lvl w:ilvl="7" w:tplc="04270019">
      <w:start w:val="1"/>
      <w:numFmt w:val="lowerLetter"/>
      <w:lvlText w:val="%8."/>
      <w:lvlJc w:val="left"/>
      <w:pPr>
        <w:ind w:left="5968" w:hanging="360"/>
      </w:pPr>
    </w:lvl>
    <w:lvl w:ilvl="8" w:tplc="0427001B">
      <w:start w:val="1"/>
      <w:numFmt w:val="lowerRoman"/>
      <w:lvlText w:val="%9."/>
      <w:lvlJc w:val="right"/>
      <w:pPr>
        <w:ind w:left="6688" w:hanging="180"/>
      </w:pPr>
    </w:lvl>
  </w:abstractNum>
  <w:num w:numId="1">
    <w:abstractNumId w:val="8"/>
  </w:num>
  <w:num w:numId="2">
    <w:abstractNumId w:val="10"/>
  </w:num>
  <w:num w:numId="3">
    <w:abstractNumId w:val="3"/>
  </w:num>
  <w:num w:numId="4">
    <w:abstractNumId w:val="5"/>
  </w:num>
  <w:num w:numId="5">
    <w:abstractNumId w:val="17"/>
  </w:num>
  <w:num w:numId="6">
    <w:abstractNumId w:val="7"/>
  </w:num>
  <w:num w:numId="7">
    <w:abstractNumId w:val="15"/>
  </w:num>
  <w:num w:numId="8">
    <w:abstractNumId w:val="6"/>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0"/>
  </w:num>
  <w:num w:numId="12">
    <w:abstractNumId w:val="9"/>
  </w:num>
  <w:num w:numId="13">
    <w:abstractNumId w:val="20"/>
  </w:num>
  <w:num w:numId="14">
    <w:abstractNumId w:val="4"/>
  </w:num>
  <w:num w:numId="15">
    <w:abstractNumId w:val="11"/>
  </w:num>
  <w:num w:numId="16">
    <w:abstractNumId w:val="23"/>
  </w:num>
  <w:num w:numId="17">
    <w:abstractNumId w:val="19"/>
  </w:num>
  <w:num w:numId="18">
    <w:abstractNumId w:val="2"/>
  </w:num>
  <w:num w:numId="19">
    <w:abstractNumId w:val="16"/>
  </w:num>
  <w:num w:numId="20">
    <w:abstractNumId w:val="1"/>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3"/>
  </w:num>
  <w:num w:numId="24">
    <w:abstractNumId w:val="22"/>
  </w:num>
  <w:num w:numId="25">
    <w:abstractNumId w:val="21"/>
  </w:num>
  <w:num w:numId="26">
    <w:abstractNumId w:val="12"/>
  </w:num>
  <w:num w:numId="27">
    <w:abstractNumId w:val="25"/>
  </w:num>
  <w:num w:numId="28">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851"/>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57C"/>
    <w:rsid w:val="00000390"/>
    <w:rsid w:val="00000936"/>
    <w:rsid w:val="00001A68"/>
    <w:rsid w:val="000029F3"/>
    <w:rsid w:val="00002CBB"/>
    <w:rsid w:val="00002FAB"/>
    <w:rsid w:val="00004C26"/>
    <w:rsid w:val="00005AA2"/>
    <w:rsid w:val="00005D68"/>
    <w:rsid w:val="00007103"/>
    <w:rsid w:val="00007986"/>
    <w:rsid w:val="00010571"/>
    <w:rsid w:val="00010DC9"/>
    <w:rsid w:val="00011334"/>
    <w:rsid w:val="00011779"/>
    <w:rsid w:val="00011EBA"/>
    <w:rsid w:val="00014ACA"/>
    <w:rsid w:val="00014F0D"/>
    <w:rsid w:val="000157B4"/>
    <w:rsid w:val="000163CC"/>
    <w:rsid w:val="00017787"/>
    <w:rsid w:val="00020E23"/>
    <w:rsid w:val="000228BE"/>
    <w:rsid w:val="00022922"/>
    <w:rsid w:val="00022B21"/>
    <w:rsid w:val="00023719"/>
    <w:rsid w:val="00024594"/>
    <w:rsid w:val="00026174"/>
    <w:rsid w:val="0002791F"/>
    <w:rsid w:val="00031735"/>
    <w:rsid w:val="00032E22"/>
    <w:rsid w:val="000330D6"/>
    <w:rsid w:val="0003373F"/>
    <w:rsid w:val="0003429C"/>
    <w:rsid w:val="00034318"/>
    <w:rsid w:val="00036CC7"/>
    <w:rsid w:val="00037ABE"/>
    <w:rsid w:val="000407EF"/>
    <w:rsid w:val="0004137B"/>
    <w:rsid w:val="00042553"/>
    <w:rsid w:val="000430B3"/>
    <w:rsid w:val="0004448A"/>
    <w:rsid w:val="00044F8C"/>
    <w:rsid w:val="00045F00"/>
    <w:rsid w:val="00046379"/>
    <w:rsid w:val="00046BFB"/>
    <w:rsid w:val="00046D33"/>
    <w:rsid w:val="00047DA0"/>
    <w:rsid w:val="0005000F"/>
    <w:rsid w:val="00051052"/>
    <w:rsid w:val="00051508"/>
    <w:rsid w:val="000519D3"/>
    <w:rsid w:val="000522B7"/>
    <w:rsid w:val="00052494"/>
    <w:rsid w:val="00052689"/>
    <w:rsid w:val="000535A0"/>
    <w:rsid w:val="00053624"/>
    <w:rsid w:val="00053BFE"/>
    <w:rsid w:val="00053DD2"/>
    <w:rsid w:val="00053E55"/>
    <w:rsid w:val="00053F22"/>
    <w:rsid w:val="0005572A"/>
    <w:rsid w:val="00060153"/>
    <w:rsid w:val="000617F2"/>
    <w:rsid w:val="00061BBE"/>
    <w:rsid w:val="00063AE7"/>
    <w:rsid w:val="0006471A"/>
    <w:rsid w:val="000652D2"/>
    <w:rsid w:val="000705F4"/>
    <w:rsid w:val="000706E5"/>
    <w:rsid w:val="000712C0"/>
    <w:rsid w:val="00071C15"/>
    <w:rsid w:val="00071D90"/>
    <w:rsid w:val="00071EE1"/>
    <w:rsid w:val="000722C2"/>
    <w:rsid w:val="00072313"/>
    <w:rsid w:val="0007349C"/>
    <w:rsid w:val="00073563"/>
    <w:rsid w:val="0007384F"/>
    <w:rsid w:val="000763CC"/>
    <w:rsid w:val="00076E22"/>
    <w:rsid w:val="000777D3"/>
    <w:rsid w:val="00080CF0"/>
    <w:rsid w:val="00081925"/>
    <w:rsid w:val="00082FD1"/>
    <w:rsid w:val="00084E91"/>
    <w:rsid w:val="00085959"/>
    <w:rsid w:val="00086EF0"/>
    <w:rsid w:val="00090C35"/>
    <w:rsid w:val="0009266B"/>
    <w:rsid w:val="0009284F"/>
    <w:rsid w:val="00092981"/>
    <w:rsid w:val="00093794"/>
    <w:rsid w:val="0009469A"/>
    <w:rsid w:val="0009754B"/>
    <w:rsid w:val="00097583"/>
    <w:rsid w:val="00097762"/>
    <w:rsid w:val="00097850"/>
    <w:rsid w:val="000A05E0"/>
    <w:rsid w:val="000A0FD4"/>
    <w:rsid w:val="000A11CD"/>
    <w:rsid w:val="000A1247"/>
    <w:rsid w:val="000A1B97"/>
    <w:rsid w:val="000A1C52"/>
    <w:rsid w:val="000A1E88"/>
    <w:rsid w:val="000A20A1"/>
    <w:rsid w:val="000A227C"/>
    <w:rsid w:val="000A273E"/>
    <w:rsid w:val="000A3188"/>
    <w:rsid w:val="000A32FE"/>
    <w:rsid w:val="000A3869"/>
    <w:rsid w:val="000A3CDE"/>
    <w:rsid w:val="000A3F3A"/>
    <w:rsid w:val="000A6358"/>
    <w:rsid w:val="000A7144"/>
    <w:rsid w:val="000B0F46"/>
    <w:rsid w:val="000B2893"/>
    <w:rsid w:val="000B294E"/>
    <w:rsid w:val="000B2DE1"/>
    <w:rsid w:val="000B3205"/>
    <w:rsid w:val="000B3730"/>
    <w:rsid w:val="000B398A"/>
    <w:rsid w:val="000B3B5C"/>
    <w:rsid w:val="000B547B"/>
    <w:rsid w:val="000B57AE"/>
    <w:rsid w:val="000B5859"/>
    <w:rsid w:val="000C107C"/>
    <w:rsid w:val="000C1C3B"/>
    <w:rsid w:val="000C2535"/>
    <w:rsid w:val="000C5A52"/>
    <w:rsid w:val="000C5C92"/>
    <w:rsid w:val="000C7CD9"/>
    <w:rsid w:val="000D03D9"/>
    <w:rsid w:val="000D0A56"/>
    <w:rsid w:val="000D0B7F"/>
    <w:rsid w:val="000D0CDC"/>
    <w:rsid w:val="000D0D6E"/>
    <w:rsid w:val="000D149F"/>
    <w:rsid w:val="000D1CF2"/>
    <w:rsid w:val="000D2717"/>
    <w:rsid w:val="000D28A8"/>
    <w:rsid w:val="000D4488"/>
    <w:rsid w:val="000D4907"/>
    <w:rsid w:val="000D5048"/>
    <w:rsid w:val="000D57F1"/>
    <w:rsid w:val="000D5F64"/>
    <w:rsid w:val="000D79B9"/>
    <w:rsid w:val="000D7E41"/>
    <w:rsid w:val="000D7E8E"/>
    <w:rsid w:val="000E110F"/>
    <w:rsid w:val="000E14A6"/>
    <w:rsid w:val="000E1647"/>
    <w:rsid w:val="000E2997"/>
    <w:rsid w:val="000E2D63"/>
    <w:rsid w:val="000E2FB3"/>
    <w:rsid w:val="000E31E3"/>
    <w:rsid w:val="000E3CC0"/>
    <w:rsid w:val="000E4BCF"/>
    <w:rsid w:val="000E5D85"/>
    <w:rsid w:val="000E673B"/>
    <w:rsid w:val="000E7385"/>
    <w:rsid w:val="000E7B70"/>
    <w:rsid w:val="000F0EC5"/>
    <w:rsid w:val="000F3801"/>
    <w:rsid w:val="000F5132"/>
    <w:rsid w:val="000F5945"/>
    <w:rsid w:val="0010050C"/>
    <w:rsid w:val="00102639"/>
    <w:rsid w:val="00102B5C"/>
    <w:rsid w:val="0010337C"/>
    <w:rsid w:val="001033D1"/>
    <w:rsid w:val="00103BCE"/>
    <w:rsid w:val="001044F4"/>
    <w:rsid w:val="00104A58"/>
    <w:rsid w:val="001055B3"/>
    <w:rsid w:val="0010627A"/>
    <w:rsid w:val="00106D29"/>
    <w:rsid w:val="0010756B"/>
    <w:rsid w:val="00107AF0"/>
    <w:rsid w:val="001101DB"/>
    <w:rsid w:val="00111837"/>
    <w:rsid w:val="00111E7B"/>
    <w:rsid w:val="00113157"/>
    <w:rsid w:val="001140AC"/>
    <w:rsid w:val="0011570D"/>
    <w:rsid w:val="00115721"/>
    <w:rsid w:val="001161B0"/>
    <w:rsid w:val="00117B86"/>
    <w:rsid w:val="0012077F"/>
    <w:rsid w:val="00122334"/>
    <w:rsid w:val="00122C87"/>
    <w:rsid w:val="00123161"/>
    <w:rsid w:val="0012409E"/>
    <w:rsid w:val="001242E2"/>
    <w:rsid w:val="00124356"/>
    <w:rsid w:val="001255E1"/>
    <w:rsid w:val="0012659D"/>
    <w:rsid w:val="00126976"/>
    <w:rsid w:val="00126FEE"/>
    <w:rsid w:val="00127C1C"/>
    <w:rsid w:val="00130B07"/>
    <w:rsid w:val="00130C97"/>
    <w:rsid w:val="001313DE"/>
    <w:rsid w:val="00131EBF"/>
    <w:rsid w:val="001324A4"/>
    <w:rsid w:val="001337E2"/>
    <w:rsid w:val="00133EDE"/>
    <w:rsid w:val="00135E7C"/>
    <w:rsid w:val="0013669D"/>
    <w:rsid w:val="00136AA1"/>
    <w:rsid w:val="00137323"/>
    <w:rsid w:val="001375C8"/>
    <w:rsid w:val="00137C2C"/>
    <w:rsid w:val="00141D5D"/>
    <w:rsid w:val="001504E0"/>
    <w:rsid w:val="00154F88"/>
    <w:rsid w:val="0015568B"/>
    <w:rsid w:val="00157195"/>
    <w:rsid w:val="001578F2"/>
    <w:rsid w:val="00157929"/>
    <w:rsid w:val="00160805"/>
    <w:rsid w:val="00160813"/>
    <w:rsid w:val="00160E5B"/>
    <w:rsid w:val="00163AF5"/>
    <w:rsid w:val="00163C8D"/>
    <w:rsid w:val="00163E6B"/>
    <w:rsid w:val="00163EC4"/>
    <w:rsid w:val="00164C7A"/>
    <w:rsid w:val="00164F04"/>
    <w:rsid w:val="00167B39"/>
    <w:rsid w:val="00170763"/>
    <w:rsid w:val="00171CF3"/>
    <w:rsid w:val="00172922"/>
    <w:rsid w:val="00174762"/>
    <w:rsid w:val="00175001"/>
    <w:rsid w:val="0017546D"/>
    <w:rsid w:val="0017725F"/>
    <w:rsid w:val="00180505"/>
    <w:rsid w:val="001805A3"/>
    <w:rsid w:val="00181E22"/>
    <w:rsid w:val="0018492C"/>
    <w:rsid w:val="001864DB"/>
    <w:rsid w:val="001865D8"/>
    <w:rsid w:val="00187305"/>
    <w:rsid w:val="0019051E"/>
    <w:rsid w:val="00191E45"/>
    <w:rsid w:val="00192CB2"/>
    <w:rsid w:val="00192E1E"/>
    <w:rsid w:val="00193D45"/>
    <w:rsid w:val="00195B41"/>
    <w:rsid w:val="001968C8"/>
    <w:rsid w:val="0019791A"/>
    <w:rsid w:val="001A03D4"/>
    <w:rsid w:val="001A1650"/>
    <w:rsid w:val="001A31CB"/>
    <w:rsid w:val="001A4A37"/>
    <w:rsid w:val="001A54A0"/>
    <w:rsid w:val="001A7487"/>
    <w:rsid w:val="001B0210"/>
    <w:rsid w:val="001B05DB"/>
    <w:rsid w:val="001B13E5"/>
    <w:rsid w:val="001B189A"/>
    <w:rsid w:val="001B1C93"/>
    <w:rsid w:val="001B31F2"/>
    <w:rsid w:val="001B543A"/>
    <w:rsid w:val="001B5E96"/>
    <w:rsid w:val="001B5ED8"/>
    <w:rsid w:val="001B6055"/>
    <w:rsid w:val="001B6557"/>
    <w:rsid w:val="001B6C0E"/>
    <w:rsid w:val="001C04A9"/>
    <w:rsid w:val="001C05C0"/>
    <w:rsid w:val="001C0FCD"/>
    <w:rsid w:val="001C111D"/>
    <w:rsid w:val="001C1253"/>
    <w:rsid w:val="001C15FF"/>
    <w:rsid w:val="001C2322"/>
    <w:rsid w:val="001C326D"/>
    <w:rsid w:val="001C33AB"/>
    <w:rsid w:val="001C40A2"/>
    <w:rsid w:val="001C532A"/>
    <w:rsid w:val="001C542D"/>
    <w:rsid w:val="001C5C99"/>
    <w:rsid w:val="001C6104"/>
    <w:rsid w:val="001D0865"/>
    <w:rsid w:val="001D32D1"/>
    <w:rsid w:val="001D42A0"/>
    <w:rsid w:val="001D4587"/>
    <w:rsid w:val="001D47EE"/>
    <w:rsid w:val="001D4C92"/>
    <w:rsid w:val="001D51ED"/>
    <w:rsid w:val="001D677C"/>
    <w:rsid w:val="001D7386"/>
    <w:rsid w:val="001E03B6"/>
    <w:rsid w:val="001E1756"/>
    <w:rsid w:val="001E1A3E"/>
    <w:rsid w:val="001E2911"/>
    <w:rsid w:val="001E3CCC"/>
    <w:rsid w:val="001E48C8"/>
    <w:rsid w:val="001E536E"/>
    <w:rsid w:val="001E6405"/>
    <w:rsid w:val="001E6888"/>
    <w:rsid w:val="001E6F46"/>
    <w:rsid w:val="001F0668"/>
    <w:rsid w:val="001F11EB"/>
    <w:rsid w:val="001F171A"/>
    <w:rsid w:val="001F2281"/>
    <w:rsid w:val="001F2827"/>
    <w:rsid w:val="001F30A1"/>
    <w:rsid w:val="001F38BF"/>
    <w:rsid w:val="001F56FF"/>
    <w:rsid w:val="001F5E7E"/>
    <w:rsid w:val="001F72CB"/>
    <w:rsid w:val="00200081"/>
    <w:rsid w:val="002000D2"/>
    <w:rsid w:val="0020044B"/>
    <w:rsid w:val="00200490"/>
    <w:rsid w:val="0020052D"/>
    <w:rsid w:val="0020065C"/>
    <w:rsid w:val="002020D4"/>
    <w:rsid w:val="0020644F"/>
    <w:rsid w:val="002077A5"/>
    <w:rsid w:val="00207C54"/>
    <w:rsid w:val="00210139"/>
    <w:rsid w:val="0021049A"/>
    <w:rsid w:val="002108C8"/>
    <w:rsid w:val="00211218"/>
    <w:rsid w:val="0021130A"/>
    <w:rsid w:val="00211CBE"/>
    <w:rsid w:val="00212288"/>
    <w:rsid w:val="00214161"/>
    <w:rsid w:val="002149E7"/>
    <w:rsid w:val="002154AF"/>
    <w:rsid w:val="00215959"/>
    <w:rsid w:val="00217239"/>
    <w:rsid w:val="00217C3A"/>
    <w:rsid w:val="00217E0F"/>
    <w:rsid w:val="00217F50"/>
    <w:rsid w:val="00220674"/>
    <w:rsid w:val="00220B2A"/>
    <w:rsid w:val="0022170B"/>
    <w:rsid w:val="00222733"/>
    <w:rsid w:val="0022306D"/>
    <w:rsid w:val="002244BC"/>
    <w:rsid w:val="00225498"/>
    <w:rsid w:val="0022750B"/>
    <w:rsid w:val="0023094B"/>
    <w:rsid w:val="00232DA0"/>
    <w:rsid w:val="00235D06"/>
    <w:rsid w:val="00236B00"/>
    <w:rsid w:val="002377EC"/>
    <w:rsid w:val="00237C9C"/>
    <w:rsid w:val="00245B02"/>
    <w:rsid w:val="00245F49"/>
    <w:rsid w:val="00246251"/>
    <w:rsid w:val="002464D2"/>
    <w:rsid w:val="002473EC"/>
    <w:rsid w:val="0024753D"/>
    <w:rsid w:val="00247710"/>
    <w:rsid w:val="00251EE9"/>
    <w:rsid w:val="00252A8C"/>
    <w:rsid w:val="0025431C"/>
    <w:rsid w:val="002556DF"/>
    <w:rsid w:val="00255F22"/>
    <w:rsid w:val="00257A12"/>
    <w:rsid w:val="00257FDF"/>
    <w:rsid w:val="00260E5F"/>
    <w:rsid w:val="00261C50"/>
    <w:rsid w:val="00261D2C"/>
    <w:rsid w:val="00262249"/>
    <w:rsid w:val="00262EFB"/>
    <w:rsid w:val="00263BFD"/>
    <w:rsid w:val="00264C2B"/>
    <w:rsid w:val="00267258"/>
    <w:rsid w:val="00267E11"/>
    <w:rsid w:val="00270372"/>
    <w:rsid w:val="00272480"/>
    <w:rsid w:val="00274205"/>
    <w:rsid w:val="00274882"/>
    <w:rsid w:val="00274972"/>
    <w:rsid w:val="00274FC0"/>
    <w:rsid w:val="00275D9C"/>
    <w:rsid w:val="002777C3"/>
    <w:rsid w:val="00280897"/>
    <w:rsid w:val="0028089D"/>
    <w:rsid w:val="00281240"/>
    <w:rsid w:val="00282672"/>
    <w:rsid w:val="00282EEE"/>
    <w:rsid w:val="002844B8"/>
    <w:rsid w:val="00284DD4"/>
    <w:rsid w:val="00286078"/>
    <w:rsid w:val="00286E2D"/>
    <w:rsid w:val="00286F9B"/>
    <w:rsid w:val="00290680"/>
    <w:rsid w:val="00293A37"/>
    <w:rsid w:val="00295B12"/>
    <w:rsid w:val="0029635C"/>
    <w:rsid w:val="0029695D"/>
    <w:rsid w:val="00297F6D"/>
    <w:rsid w:val="002A15FE"/>
    <w:rsid w:val="002A28B9"/>
    <w:rsid w:val="002A34C6"/>
    <w:rsid w:val="002A34CB"/>
    <w:rsid w:val="002A5014"/>
    <w:rsid w:val="002A6165"/>
    <w:rsid w:val="002A6991"/>
    <w:rsid w:val="002A6A4B"/>
    <w:rsid w:val="002A6B45"/>
    <w:rsid w:val="002B1381"/>
    <w:rsid w:val="002B2964"/>
    <w:rsid w:val="002B3331"/>
    <w:rsid w:val="002B4590"/>
    <w:rsid w:val="002B483D"/>
    <w:rsid w:val="002B4A65"/>
    <w:rsid w:val="002B6509"/>
    <w:rsid w:val="002B696E"/>
    <w:rsid w:val="002C0B97"/>
    <w:rsid w:val="002C1BD1"/>
    <w:rsid w:val="002C27B4"/>
    <w:rsid w:val="002C3F16"/>
    <w:rsid w:val="002C3F9F"/>
    <w:rsid w:val="002D0E7D"/>
    <w:rsid w:val="002D113A"/>
    <w:rsid w:val="002D12FC"/>
    <w:rsid w:val="002D2752"/>
    <w:rsid w:val="002D3108"/>
    <w:rsid w:val="002D3AE0"/>
    <w:rsid w:val="002D5507"/>
    <w:rsid w:val="002D592C"/>
    <w:rsid w:val="002D6CFA"/>
    <w:rsid w:val="002D7366"/>
    <w:rsid w:val="002D7C70"/>
    <w:rsid w:val="002E0698"/>
    <w:rsid w:val="002E28F1"/>
    <w:rsid w:val="002E383E"/>
    <w:rsid w:val="002E3A83"/>
    <w:rsid w:val="002E3EE0"/>
    <w:rsid w:val="002E52B9"/>
    <w:rsid w:val="002E5C4D"/>
    <w:rsid w:val="002E6241"/>
    <w:rsid w:val="002E6EF1"/>
    <w:rsid w:val="002F1F76"/>
    <w:rsid w:val="002F2705"/>
    <w:rsid w:val="002F3040"/>
    <w:rsid w:val="002F392F"/>
    <w:rsid w:val="002F5C21"/>
    <w:rsid w:val="002F5D5E"/>
    <w:rsid w:val="002F70FB"/>
    <w:rsid w:val="002F77D3"/>
    <w:rsid w:val="00300B88"/>
    <w:rsid w:val="00301B2B"/>
    <w:rsid w:val="00301E77"/>
    <w:rsid w:val="00301EB7"/>
    <w:rsid w:val="003025CD"/>
    <w:rsid w:val="00302C26"/>
    <w:rsid w:val="0030592E"/>
    <w:rsid w:val="00305A2D"/>
    <w:rsid w:val="00305CAE"/>
    <w:rsid w:val="00307330"/>
    <w:rsid w:val="0030765A"/>
    <w:rsid w:val="00310986"/>
    <w:rsid w:val="00310AD7"/>
    <w:rsid w:val="00311423"/>
    <w:rsid w:val="003115C9"/>
    <w:rsid w:val="00311E5A"/>
    <w:rsid w:val="00311FF9"/>
    <w:rsid w:val="00313A3F"/>
    <w:rsid w:val="00314722"/>
    <w:rsid w:val="003152FF"/>
    <w:rsid w:val="00315BEF"/>
    <w:rsid w:val="0031622D"/>
    <w:rsid w:val="00316D5E"/>
    <w:rsid w:val="00317EC8"/>
    <w:rsid w:val="0032049C"/>
    <w:rsid w:val="003207B1"/>
    <w:rsid w:val="00320C49"/>
    <w:rsid w:val="00321963"/>
    <w:rsid w:val="003229CD"/>
    <w:rsid w:val="00323C49"/>
    <w:rsid w:val="003244A0"/>
    <w:rsid w:val="003246A8"/>
    <w:rsid w:val="00324F81"/>
    <w:rsid w:val="00324FC4"/>
    <w:rsid w:val="0032556B"/>
    <w:rsid w:val="00325ACA"/>
    <w:rsid w:val="0032600A"/>
    <w:rsid w:val="00326ABE"/>
    <w:rsid w:val="00326E10"/>
    <w:rsid w:val="0032762D"/>
    <w:rsid w:val="00327BBF"/>
    <w:rsid w:val="00327C2E"/>
    <w:rsid w:val="00327F17"/>
    <w:rsid w:val="00330230"/>
    <w:rsid w:val="00330598"/>
    <w:rsid w:val="0033140F"/>
    <w:rsid w:val="00331682"/>
    <w:rsid w:val="00332D8A"/>
    <w:rsid w:val="003334BB"/>
    <w:rsid w:val="00333D7E"/>
    <w:rsid w:val="003353A0"/>
    <w:rsid w:val="003360A7"/>
    <w:rsid w:val="003374F0"/>
    <w:rsid w:val="00337BDD"/>
    <w:rsid w:val="00337D15"/>
    <w:rsid w:val="00337ECC"/>
    <w:rsid w:val="003415A6"/>
    <w:rsid w:val="00341660"/>
    <w:rsid w:val="00341956"/>
    <w:rsid w:val="00342192"/>
    <w:rsid w:val="00343367"/>
    <w:rsid w:val="00343A2C"/>
    <w:rsid w:val="003448C1"/>
    <w:rsid w:val="00345349"/>
    <w:rsid w:val="00346238"/>
    <w:rsid w:val="003471E5"/>
    <w:rsid w:val="00347C6E"/>
    <w:rsid w:val="0035107C"/>
    <w:rsid w:val="00352D84"/>
    <w:rsid w:val="003546E6"/>
    <w:rsid w:val="0035478E"/>
    <w:rsid w:val="00354866"/>
    <w:rsid w:val="00355312"/>
    <w:rsid w:val="00355378"/>
    <w:rsid w:val="00355A16"/>
    <w:rsid w:val="00355DE0"/>
    <w:rsid w:val="00357490"/>
    <w:rsid w:val="00360A13"/>
    <w:rsid w:val="00361B77"/>
    <w:rsid w:val="00361C6F"/>
    <w:rsid w:val="00362891"/>
    <w:rsid w:val="00362E38"/>
    <w:rsid w:val="0036543D"/>
    <w:rsid w:val="00365656"/>
    <w:rsid w:val="00366C0E"/>
    <w:rsid w:val="00366FF5"/>
    <w:rsid w:val="0036700F"/>
    <w:rsid w:val="00367344"/>
    <w:rsid w:val="00370B75"/>
    <w:rsid w:val="003722AA"/>
    <w:rsid w:val="00374E5F"/>
    <w:rsid w:val="00376D2D"/>
    <w:rsid w:val="00376F0A"/>
    <w:rsid w:val="00377425"/>
    <w:rsid w:val="0037760B"/>
    <w:rsid w:val="00380A39"/>
    <w:rsid w:val="00382591"/>
    <w:rsid w:val="00383B2A"/>
    <w:rsid w:val="003841A2"/>
    <w:rsid w:val="0038420A"/>
    <w:rsid w:val="00384B76"/>
    <w:rsid w:val="00384DA4"/>
    <w:rsid w:val="003858D5"/>
    <w:rsid w:val="00385A23"/>
    <w:rsid w:val="00387CD3"/>
    <w:rsid w:val="003913E1"/>
    <w:rsid w:val="00391469"/>
    <w:rsid w:val="00391998"/>
    <w:rsid w:val="003928E0"/>
    <w:rsid w:val="00392D55"/>
    <w:rsid w:val="003940DA"/>
    <w:rsid w:val="00394522"/>
    <w:rsid w:val="00394613"/>
    <w:rsid w:val="003946DD"/>
    <w:rsid w:val="00395F17"/>
    <w:rsid w:val="003962DC"/>
    <w:rsid w:val="00396526"/>
    <w:rsid w:val="0039720E"/>
    <w:rsid w:val="003A0D31"/>
    <w:rsid w:val="003A0E32"/>
    <w:rsid w:val="003A158B"/>
    <w:rsid w:val="003A1BD0"/>
    <w:rsid w:val="003A3F23"/>
    <w:rsid w:val="003A4BF1"/>
    <w:rsid w:val="003A4C58"/>
    <w:rsid w:val="003A5442"/>
    <w:rsid w:val="003A5883"/>
    <w:rsid w:val="003A6D1A"/>
    <w:rsid w:val="003A6FE9"/>
    <w:rsid w:val="003A7132"/>
    <w:rsid w:val="003A77D8"/>
    <w:rsid w:val="003A7AA2"/>
    <w:rsid w:val="003A7D49"/>
    <w:rsid w:val="003B0428"/>
    <w:rsid w:val="003B0F6A"/>
    <w:rsid w:val="003B40E6"/>
    <w:rsid w:val="003B4239"/>
    <w:rsid w:val="003B4456"/>
    <w:rsid w:val="003B497C"/>
    <w:rsid w:val="003B553C"/>
    <w:rsid w:val="003B65E0"/>
    <w:rsid w:val="003B6C34"/>
    <w:rsid w:val="003B6FA7"/>
    <w:rsid w:val="003C006A"/>
    <w:rsid w:val="003C1AAF"/>
    <w:rsid w:val="003C4CD4"/>
    <w:rsid w:val="003C4EE3"/>
    <w:rsid w:val="003C50E9"/>
    <w:rsid w:val="003C5BF2"/>
    <w:rsid w:val="003C6F56"/>
    <w:rsid w:val="003D0B80"/>
    <w:rsid w:val="003D1257"/>
    <w:rsid w:val="003D1A71"/>
    <w:rsid w:val="003D38EB"/>
    <w:rsid w:val="003D41E4"/>
    <w:rsid w:val="003D4396"/>
    <w:rsid w:val="003D4BDE"/>
    <w:rsid w:val="003D512D"/>
    <w:rsid w:val="003D5651"/>
    <w:rsid w:val="003D6CEB"/>
    <w:rsid w:val="003D79BA"/>
    <w:rsid w:val="003E026E"/>
    <w:rsid w:val="003E0A01"/>
    <w:rsid w:val="003E11D9"/>
    <w:rsid w:val="003E16B5"/>
    <w:rsid w:val="003E1780"/>
    <w:rsid w:val="003E1DC0"/>
    <w:rsid w:val="003E2FFF"/>
    <w:rsid w:val="003E5920"/>
    <w:rsid w:val="003E5B00"/>
    <w:rsid w:val="003E6E0B"/>
    <w:rsid w:val="003E7755"/>
    <w:rsid w:val="003E7FD1"/>
    <w:rsid w:val="003F0920"/>
    <w:rsid w:val="003F2288"/>
    <w:rsid w:val="003F2981"/>
    <w:rsid w:val="003F33EC"/>
    <w:rsid w:val="003F55D6"/>
    <w:rsid w:val="003F6346"/>
    <w:rsid w:val="003F7980"/>
    <w:rsid w:val="004002ED"/>
    <w:rsid w:val="00400EAE"/>
    <w:rsid w:val="0040120A"/>
    <w:rsid w:val="004020F4"/>
    <w:rsid w:val="004024CF"/>
    <w:rsid w:val="00402A4A"/>
    <w:rsid w:val="00403A23"/>
    <w:rsid w:val="00403E6C"/>
    <w:rsid w:val="00404CFD"/>
    <w:rsid w:val="0040516E"/>
    <w:rsid w:val="00405272"/>
    <w:rsid w:val="00406719"/>
    <w:rsid w:val="00407793"/>
    <w:rsid w:val="0041076E"/>
    <w:rsid w:val="0041131A"/>
    <w:rsid w:val="004118F7"/>
    <w:rsid w:val="00412581"/>
    <w:rsid w:val="00412C08"/>
    <w:rsid w:val="00412F9D"/>
    <w:rsid w:val="00413DD1"/>
    <w:rsid w:val="004145C6"/>
    <w:rsid w:val="00415EC7"/>
    <w:rsid w:val="004163FD"/>
    <w:rsid w:val="0041659E"/>
    <w:rsid w:val="00416930"/>
    <w:rsid w:val="00416E0F"/>
    <w:rsid w:val="004177F9"/>
    <w:rsid w:val="00417996"/>
    <w:rsid w:val="00417E1D"/>
    <w:rsid w:val="00417EB2"/>
    <w:rsid w:val="004210EE"/>
    <w:rsid w:val="00424A4C"/>
    <w:rsid w:val="00424A6B"/>
    <w:rsid w:val="00425A6D"/>
    <w:rsid w:val="0042680C"/>
    <w:rsid w:val="00426B6E"/>
    <w:rsid w:val="004272F7"/>
    <w:rsid w:val="004278C9"/>
    <w:rsid w:val="0043193B"/>
    <w:rsid w:val="00434597"/>
    <w:rsid w:val="004350D1"/>
    <w:rsid w:val="00436730"/>
    <w:rsid w:val="00436F59"/>
    <w:rsid w:val="0043783D"/>
    <w:rsid w:val="00437881"/>
    <w:rsid w:val="004418EE"/>
    <w:rsid w:val="0044234F"/>
    <w:rsid w:val="004423B1"/>
    <w:rsid w:val="004425C4"/>
    <w:rsid w:val="00443535"/>
    <w:rsid w:val="00443887"/>
    <w:rsid w:val="00444DA5"/>
    <w:rsid w:val="00444FC0"/>
    <w:rsid w:val="0044500F"/>
    <w:rsid w:val="00445198"/>
    <w:rsid w:val="00446F18"/>
    <w:rsid w:val="00452220"/>
    <w:rsid w:val="00452AFE"/>
    <w:rsid w:val="004551FD"/>
    <w:rsid w:val="00455E89"/>
    <w:rsid w:val="00457622"/>
    <w:rsid w:val="00457AE7"/>
    <w:rsid w:val="00457DFD"/>
    <w:rsid w:val="00460924"/>
    <w:rsid w:val="0046098D"/>
    <w:rsid w:val="00460E5C"/>
    <w:rsid w:val="00461CB4"/>
    <w:rsid w:val="0046206F"/>
    <w:rsid w:val="00463587"/>
    <w:rsid w:val="00463D79"/>
    <w:rsid w:val="0046498D"/>
    <w:rsid w:val="00465394"/>
    <w:rsid w:val="00470E0A"/>
    <w:rsid w:val="004713DE"/>
    <w:rsid w:val="0047197D"/>
    <w:rsid w:val="00472460"/>
    <w:rsid w:val="0047412E"/>
    <w:rsid w:val="0047644B"/>
    <w:rsid w:val="0047677A"/>
    <w:rsid w:val="00476CE2"/>
    <w:rsid w:val="00477F04"/>
    <w:rsid w:val="00480432"/>
    <w:rsid w:val="00481AD2"/>
    <w:rsid w:val="0048214A"/>
    <w:rsid w:val="004824DC"/>
    <w:rsid w:val="00483DC2"/>
    <w:rsid w:val="00484803"/>
    <w:rsid w:val="00484885"/>
    <w:rsid w:val="00490C42"/>
    <w:rsid w:val="00491E20"/>
    <w:rsid w:val="00492120"/>
    <w:rsid w:val="004932CE"/>
    <w:rsid w:val="00494EB1"/>
    <w:rsid w:val="00494F5A"/>
    <w:rsid w:val="00495745"/>
    <w:rsid w:val="00496337"/>
    <w:rsid w:val="00496F26"/>
    <w:rsid w:val="0049722A"/>
    <w:rsid w:val="004A0710"/>
    <w:rsid w:val="004A09ED"/>
    <w:rsid w:val="004A3682"/>
    <w:rsid w:val="004A3C3C"/>
    <w:rsid w:val="004A42DC"/>
    <w:rsid w:val="004A533D"/>
    <w:rsid w:val="004A6FC1"/>
    <w:rsid w:val="004A7539"/>
    <w:rsid w:val="004B0A9A"/>
    <w:rsid w:val="004B0B80"/>
    <w:rsid w:val="004B0F6D"/>
    <w:rsid w:val="004B1830"/>
    <w:rsid w:val="004B18F9"/>
    <w:rsid w:val="004B197A"/>
    <w:rsid w:val="004B299F"/>
    <w:rsid w:val="004B4E2F"/>
    <w:rsid w:val="004B5614"/>
    <w:rsid w:val="004B6089"/>
    <w:rsid w:val="004B62C2"/>
    <w:rsid w:val="004C2370"/>
    <w:rsid w:val="004C2B18"/>
    <w:rsid w:val="004C3F5F"/>
    <w:rsid w:val="004C442C"/>
    <w:rsid w:val="004C44F7"/>
    <w:rsid w:val="004C4B4D"/>
    <w:rsid w:val="004C4F7E"/>
    <w:rsid w:val="004C570B"/>
    <w:rsid w:val="004C5D48"/>
    <w:rsid w:val="004C5EB3"/>
    <w:rsid w:val="004C7DEC"/>
    <w:rsid w:val="004D0563"/>
    <w:rsid w:val="004D1871"/>
    <w:rsid w:val="004D1B7A"/>
    <w:rsid w:val="004D47EA"/>
    <w:rsid w:val="004D4855"/>
    <w:rsid w:val="004D5529"/>
    <w:rsid w:val="004D57C6"/>
    <w:rsid w:val="004D7C6C"/>
    <w:rsid w:val="004E0B40"/>
    <w:rsid w:val="004E2169"/>
    <w:rsid w:val="004E3C21"/>
    <w:rsid w:val="004E583C"/>
    <w:rsid w:val="004E5CDE"/>
    <w:rsid w:val="004E6561"/>
    <w:rsid w:val="004F0AE4"/>
    <w:rsid w:val="004F276E"/>
    <w:rsid w:val="004F311B"/>
    <w:rsid w:val="004F3A2E"/>
    <w:rsid w:val="004F3D7C"/>
    <w:rsid w:val="004F47D9"/>
    <w:rsid w:val="004F548F"/>
    <w:rsid w:val="004F61D8"/>
    <w:rsid w:val="004F673F"/>
    <w:rsid w:val="004F6B6D"/>
    <w:rsid w:val="004F7092"/>
    <w:rsid w:val="004F7CDB"/>
    <w:rsid w:val="004F7D9B"/>
    <w:rsid w:val="0050006D"/>
    <w:rsid w:val="005002CA"/>
    <w:rsid w:val="005011AC"/>
    <w:rsid w:val="005018B7"/>
    <w:rsid w:val="005019C9"/>
    <w:rsid w:val="0050216C"/>
    <w:rsid w:val="00502DF4"/>
    <w:rsid w:val="00503631"/>
    <w:rsid w:val="00503698"/>
    <w:rsid w:val="00503E00"/>
    <w:rsid w:val="005042FA"/>
    <w:rsid w:val="00506094"/>
    <w:rsid w:val="00506C93"/>
    <w:rsid w:val="0050763C"/>
    <w:rsid w:val="00511D9D"/>
    <w:rsid w:val="00512AFF"/>
    <w:rsid w:val="00515CDA"/>
    <w:rsid w:val="00515F83"/>
    <w:rsid w:val="0051640B"/>
    <w:rsid w:val="0051796C"/>
    <w:rsid w:val="00517CEB"/>
    <w:rsid w:val="00520722"/>
    <w:rsid w:val="005214FD"/>
    <w:rsid w:val="00522535"/>
    <w:rsid w:val="0052336D"/>
    <w:rsid w:val="0052339B"/>
    <w:rsid w:val="0052464A"/>
    <w:rsid w:val="00526116"/>
    <w:rsid w:val="00527357"/>
    <w:rsid w:val="00527ACE"/>
    <w:rsid w:val="00530320"/>
    <w:rsid w:val="0053032E"/>
    <w:rsid w:val="00530EFC"/>
    <w:rsid w:val="00531825"/>
    <w:rsid w:val="00531833"/>
    <w:rsid w:val="00533252"/>
    <w:rsid w:val="0053356F"/>
    <w:rsid w:val="00533C12"/>
    <w:rsid w:val="0053446F"/>
    <w:rsid w:val="005364F4"/>
    <w:rsid w:val="005368C9"/>
    <w:rsid w:val="00536A01"/>
    <w:rsid w:val="005407E9"/>
    <w:rsid w:val="00541C57"/>
    <w:rsid w:val="005436C7"/>
    <w:rsid w:val="00544D33"/>
    <w:rsid w:val="0054511A"/>
    <w:rsid w:val="005452BA"/>
    <w:rsid w:val="0054573B"/>
    <w:rsid w:val="005464E0"/>
    <w:rsid w:val="00546673"/>
    <w:rsid w:val="00547812"/>
    <w:rsid w:val="0055016E"/>
    <w:rsid w:val="00550641"/>
    <w:rsid w:val="00550B00"/>
    <w:rsid w:val="00551161"/>
    <w:rsid w:val="00552D3A"/>
    <w:rsid w:val="005540A3"/>
    <w:rsid w:val="00554971"/>
    <w:rsid w:val="00554ECD"/>
    <w:rsid w:val="00555674"/>
    <w:rsid w:val="0055600A"/>
    <w:rsid w:val="0055648D"/>
    <w:rsid w:val="0055692A"/>
    <w:rsid w:val="005617B0"/>
    <w:rsid w:val="00561EE6"/>
    <w:rsid w:val="00561F7F"/>
    <w:rsid w:val="00562880"/>
    <w:rsid w:val="00564728"/>
    <w:rsid w:val="00567FB7"/>
    <w:rsid w:val="00572B59"/>
    <w:rsid w:val="00574328"/>
    <w:rsid w:val="005758DC"/>
    <w:rsid w:val="00575937"/>
    <w:rsid w:val="005772F7"/>
    <w:rsid w:val="005775CA"/>
    <w:rsid w:val="005801C6"/>
    <w:rsid w:val="005805E7"/>
    <w:rsid w:val="00580FD4"/>
    <w:rsid w:val="0058138A"/>
    <w:rsid w:val="00582A67"/>
    <w:rsid w:val="00582BFC"/>
    <w:rsid w:val="00583C99"/>
    <w:rsid w:val="0058470D"/>
    <w:rsid w:val="00586AA9"/>
    <w:rsid w:val="005877FC"/>
    <w:rsid w:val="005900B1"/>
    <w:rsid w:val="005904AC"/>
    <w:rsid w:val="00590764"/>
    <w:rsid w:val="0059258E"/>
    <w:rsid w:val="00592DA6"/>
    <w:rsid w:val="00593404"/>
    <w:rsid w:val="00593493"/>
    <w:rsid w:val="00593F1B"/>
    <w:rsid w:val="005940D5"/>
    <w:rsid w:val="005947C7"/>
    <w:rsid w:val="00594A05"/>
    <w:rsid w:val="00594ADF"/>
    <w:rsid w:val="00594C74"/>
    <w:rsid w:val="00596055"/>
    <w:rsid w:val="005A181E"/>
    <w:rsid w:val="005A2720"/>
    <w:rsid w:val="005A3C09"/>
    <w:rsid w:val="005A4920"/>
    <w:rsid w:val="005A5073"/>
    <w:rsid w:val="005A53F6"/>
    <w:rsid w:val="005A647F"/>
    <w:rsid w:val="005A6797"/>
    <w:rsid w:val="005B0296"/>
    <w:rsid w:val="005B0CE6"/>
    <w:rsid w:val="005B0FBD"/>
    <w:rsid w:val="005B1108"/>
    <w:rsid w:val="005B2213"/>
    <w:rsid w:val="005B33E5"/>
    <w:rsid w:val="005B37DD"/>
    <w:rsid w:val="005B3A5C"/>
    <w:rsid w:val="005B5F0C"/>
    <w:rsid w:val="005B6F03"/>
    <w:rsid w:val="005C0440"/>
    <w:rsid w:val="005C23EA"/>
    <w:rsid w:val="005C2CE8"/>
    <w:rsid w:val="005C3C69"/>
    <w:rsid w:val="005C3DB4"/>
    <w:rsid w:val="005C4B00"/>
    <w:rsid w:val="005C52C6"/>
    <w:rsid w:val="005C5709"/>
    <w:rsid w:val="005C68D2"/>
    <w:rsid w:val="005C6FB0"/>
    <w:rsid w:val="005D06A4"/>
    <w:rsid w:val="005D07C8"/>
    <w:rsid w:val="005D1561"/>
    <w:rsid w:val="005D1EC0"/>
    <w:rsid w:val="005D22DB"/>
    <w:rsid w:val="005D2370"/>
    <w:rsid w:val="005D3A11"/>
    <w:rsid w:val="005D4C41"/>
    <w:rsid w:val="005D4EC0"/>
    <w:rsid w:val="005D5237"/>
    <w:rsid w:val="005D55A0"/>
    <w:rsid w:val="005D69DE"/>
    <w:rsid w:val="005D710D"/>
    <w:rsid w:val="005D7EB8"/>
    <w:rsid w:val="005E008E"/>
    <w:rsid w:val="005E1A0E"/>
    <w:rsid w:val="005E2DCA"/>
    <w:rsid w:val="005E2DFC"/>
    <w:rsid w:val="005E3DBD"/>
    <w:rsid w:val="005E5473"/>
    <w:rsid w:val="005E6211"/>
    <w:rsid w:val="005E69F9"/>
    <w:rsid w:val="005E6B5C"/>
    <w:rsid w:val="005E70A2"/>
    <w:rsid w:val="005E7933"/>
    <w:rsid w:val="005E7A8F"/>
    <w:rsid w:val="005E7C6C"/>
    <w:rsid w:val="005F1435"/>
    <w:rsid w:val="005F1607"/>
    <w:rsid w:val="005F4F61"/>
    <w:rsid w:val="005F50CE"/>
    <w:rsid w:val="005F600E"/>
    <w:rsid w:val="005F6475"/>
    <w:rsid w:val="005F704F"/>
    <w:rsid w:val="005F71D2"/>
    <w:rsid w:val="005F7502"/>
    <w:rsid w:val="0060023D"/>
    <w:rsid w:val="00601EE9"/>
    <w:rsid w:val="00603AAA"/>
    <w:rsid w:val="00603AB9"/>
    <w:rsid w:val="006052EC"/>
    <w:rsid w:val="0060568A"/>
    <w:rsid w:val="0060637A"/>
    <w:rsid w:val="00606C11"/>
    <w:rsid w:val="00610565"/>
    <w:rsid w:val="00610DF3"/>
    <w:rsid w:val="00611090"/>
    <w:rsid w:val="00612C63"/>
    <w:rsid w:val="006145FA"/>
    <w:rsid w:val="00616EA8"/>
    <w:rsid w:val="00620EC7"/>
    <w:rsid w:val="0062203B"/>
    <w:rsid w:val="0062363E"/>
    <w:rsid w:val="006242D4"/>
    <w:rsid w:val="006247FD"/>
    <w:rsid w:val="00625013"/>
    <w:rsid w:val="0062574A"/>
    <w:rsid w:val="00625F48"/>
    <w:rsid w:val="00626092"/>
    <w:rsid w:val="00626F1D"/>
    <w:rsid w:val="006276ED"/>
    <w:rsid w:val="006276EF"/>
    <w:rsid w:val="00632F53"/>
    <w:rsid w:val="006330E9"/>
    <w:rsid w:val="006360E7"/>
    <w:rsid w:val="00636907"/>
    <w:rsid w:val="00636EA7"/>
    <w:rsid w:val="00637FAF"/>
    <w:rsid w:val="00640CD6"/>
    <w:rsid w:val="00641EF9"/>
    <w:rsid w:val="00641FC3"/>
    <w:rsid w:val="00642506"/>
    <w:rsid w:val="0064296E"/>
    <w:rsid w:val="00643093"/>
    <w:rsid w:val="006444D8"/>
    <w:rsid w:val="00644517"/>
    <w:rsid w:val="00645999"/>
    <w:rsid w:val="006466F3"/>
    <w:rsid w:val="006473F1"/>
    <w:rsid w:val="00651483"/>
    <w:rsid w:val="006520A4"/>
    <w:rsid w:val="006526CE"/>
    <w:rsid w:val="0065280F"/>
    <w:rsid w:val="00652C02"/>
    <w:rsid w:val="0065552F"/>
    <w:rsid w:val="00657567"/>
    <w:rsid w:val="0065797C"/>
    <w:rsid w:val="00660496"/>
    <w:rsid w:val="00660A3B"/>
    <w:rsid w:val="00661EF1"/>
    <w:rsid w:val="00662A46"/>
    <w:rsid w:val="00662CB2"/>
    <w:rsid w:val="006638D8"/>
    <w:rsid w:val="00663D80"/>
    <w:rsid w:val="00664EB4"/>
    <w:rsid w:val="00665410"/>
    <w:rsid w:val="00665892"/>
    <w:rsid w:val="0066673C"/>
    <w:rsid w:val="00666876"/>
    <w:rsid w:val="006720B6"/>
    <w:rsid w:val="00674BB7"/>
    <w:rsid w:val="00675299"/>
    <w:rsid w:val="00676346"/>
    <w:rsid w:val="00676425"/>
    <w:rsid w:val="00677DB2"/>
    <w:rsid w:val="00681503"/>
    <w:rsid w:val="006819D6"/>
    <w:rsid w:val="006828CA"/>
    <w:rsid w:val="00683BC3"/>
    <w:rsid w:val="00685573"/>
    <w:rsid w:val="006867BA"/>
    <w:rsid w:val="00686CB9"/>
    <w:rsid w:val="00686F0A"/>
    <w:rsid w:val="00687076"/>
    <w:rsid w:val="00687178"/>
    <w:rsid w:val="00687D25"/>
    <w:rsid w:val="00687D3E"/>
    <w:rsid w:val="006920C2"/>
    <w:rsid w:val="00692BF4"/>
    <w:rsid w:val="00692D2A"/>
    <w:rsid w:val="00692D54"/>
    <w:rsid w:val="00695E0C"/>
    <w:rsid w:val="006962E5"/>
    <w:rsid w:val="00696B8F"/>
    <w:rsid w:val="00696C9A"/>
    <w:rsid w:val="00696E05"/>
    <w:rsid w:val="0069725E"/>
    <w:rsid w:val="00697E68"/>
    <w:rsid w:val="006A0181"/>
    <w:rsid w:val="006A0EFC"/>
    <w:rsid w:val="006A1BCF"/>
    <w:rsid w:val="006A2D4D"/>
    <w:rsid w:val="006A32F7"/>
    <w:rsid w:val="006A3861"/>
    <w:rsid w:val="006A3A4C"/>
    <w:rsid w:val="006A63C4"/>
    <w:rsid w:val="006A77D9"/>
    <w:rsid w:val="006A7CDB"/>
    <w:rsid w:val="006B0CE8"/>
    <w:rsid w:val="006B1449"/>
    <w:rsid w:val="006B15FF"/>
    <w:rsid w:val="006B2841"/>
    <w:rsid w:val="006B2951"/>
    <w:rsid w:val="006B2DD8"/>
    <w:rsid w:val="006B2F90"/>
    <w:rsid w:val="006B30A4"/>
    <w:rsid w:val="006B30BC"/>
    <w:rsid w:val="006B52E9"/>
    <w:rsid w:val="006B616C"/>
    <w:rsid w:val="006B6C9E"/>
    <w:rsid w:val="006B7F91"/>
    <w:rsid w:val="006C2340"/>
    <w:rsid w:val="006C2ED4"/>
    <w:rsid w:val="006C3E69"/>
    <w:rsid w:val="006C5D35"/>
    <w:rsid w:val="006C664F"/>
    <w:rsid w:val="006C6791"/>
    <w:rsid w:val="006C69A9"/>
    <w:rsid w:val="006C6DFB"/>
    <w:rsid w:val="006C6F7A"/>
    <w:rsid w:val="006C70E9"/>
    <w:rsid w:val="006D04F2"/>
    <w:rsid w:val="006D0D82"/>
    <w:rsid w:val="006D10F0"/>
    <w:rsid w:val="006D2928"/>
    <w:rsid w:val="006D2F3E"/>
    <w:rsid w:val="006D5022"/>
    <w:rsid w:val="006D5ED2"/>
    <w:rsid w:val="006D77EE"/>
    <w:rsid w:val="006D7AD2"/>
    <w:rsid w:val="006E12CC"/>
    <w:rsid w:val="006E15E7"/>
    <w:rsid w:val="006E269A"/>
    <w:rsid w:val="006E26E4"/>
    <w:rsid w:val="006E2DB4"/>
    <w:rsid w:val="006E40A6"/>
    <w:rsid w:val="006E4788"/>
    <w:rsid w:val="006E4BBE"/>
    <w:rsid w:val="006E55BD"/>
    <w:rsid w:val="006E5CCE"/>
    <w:rsid w:val="006E6935"/>
    <w:rsid w:val="006F0BB5"/>
    <w:rsid w:val="006F1DDA"/>
    <w:rsid w:val="006F3483"/>
    <w:rsid w:val="006F3F99"/>
    <w:rsid w:val="006F568E"/>
    <w:rsid w:val="007006D8"/>
    <w:rsid w:val="0070094D"/>
    <w:rsid w:val="007011F8"/>
    <w:rsid w:val="00702BAF"/>
    <w:rsid w:val="00702C9D"/>
    <w:rsid w:val="00702D2A"/>
    <w:rsid w:val="00704065"/>
    <w:rsid w:val="00704A07"/>
    <w:rsid w:val="0070528F"/>
    <w:rsid w:val="00705F3E"/>
    <w:rsid w:val="007062DD"/>
    <w:rsid w:val="00706BBF"/>
    <w:rsid w:val="00706C67"/>
    <w:rsid w:val="00706CF1"/>
    <w:rsid w:val="00707F4C"/>
    <w:rsid w:val="007101CC"/>
    <w:rsid w:val="007120DC"/>
    <w:rsid w:val="00712338"/>
    <w:rsid w:val="0071307F"/>
    <w:rsid w:val="00713255"/>
    <w:rsid w:val="0071462E"/>
    <w:rsid w:val="0071486E"/>
    <w:rsid w:val="00715C2E"/>
    <w:rsid w:val="00716C7C"/>
    <w:rsid w:val="00717E77"/>
    <w:rsid w:val="0072003E"/>
    <w:rsid w:val="0072125E"/>
    <w:rsid w:val="00722B64"/>
    <w:rsid w:val="007233C4"/>
    <w:rsid w:val="00723421"/>
    <w:rsid w:val="007237CE"/>
    <w:rsid w:val="00723A39"/>
    <w:rsid w:val="00723FBE"/>
    <w:rsid w:val="00725226"/>
    <w:rsid w:val="00725592"/>
    <w:rsid w:val="00725989"/>
    <w:rsid w:val="00725ED8"/>
    <w:rsid w:val="00726493"/>
    <w:rsid w:val="007267D8"/>
    <w:rsid w:val="00727038"/>
    <w:rsid w:val="00727688"/>
    <w:rsid w:val="007309BE"/>
    <w:rsid w:val="00732366"/>
    <w:rsid w:val="00733EE3"/>
    <w:rsid w:val="007340F2"/>
    <w:rsid w:val="00740656"/>
    <w:rsid w:val="00740C6D"/>
    <w:rsid w:val="00741569"/>
    <w:rsid w:val="0074164E"/>
    <w:rsid w:val="00741B0A"/>
    <w:rsid w:val="007422E0"/>
    <w:rsid w:val="00742CA8"/>
    <w:rsid w:val="00743D6B"/>
    <w:rsid w:val="00745776"/>
    <w:rsid w:val="00746294"/>
    <w:rsid w:val="00751866"/>
    <w:rsid w:val="00753FAF"/>
    <w:rsid w:val="0075699E"/>
    <w:rsid w:val="007569EF"/>
    <w:rsid w:val="00756B32"/>
    <w:rsid w:val="007607FD"/>
    <w:rsid w:val="00761D90"/>
    <w:rsid w:val="007623EC"/>
    <w:rsid w:val="00762728"/>
    <w:rsid w:val="007645CB"/>
    <w:rsid w:val="00764EB8"/>
    <w:rsid w:val="00767F45"/>
    <w:rsid w:val="00770FCE"/>
    <w:rsid w:val="00771B22"/>
    <w:rsid w:val="00772155"/>
    <w:rsid w:val="00772AE4"/>
    <w:rsid w:val="007730D7"/>
    <w:rsid w:val="007731D8"/>
    <w:rsid w:val="00773470"/>
    <w:rsid w:val="00773582"/>
    <w:rsid w:val="00773D28"/>
    <w:rsid w:val="007742E4"/>
    <w:rsid w:val="00775D88"/>
    <w:rsid w:val="007762E3"/>
    <w:rsid w:val="0077729C"/>
    <w:rsid w:val="007775B4"/>
    <w:rsid w:val="00781254"/>
    <w:rsid w:val="00781D9F"/>
    <w:rsid w:val="007823E8"/>
    <w:rsid w:val="007827EE"/>
    <w:rsid w:val="00787644"/>
    <w:rsid w:val="0079011C"/>
    <w:rsid w:val="00790643"/>
    <w:rsid w:val="00790737"/>
    <w:rsid w:val="00790BF8"/>
    <w:rsid w:val="007916B6"/>
    <w:rsid w:val="007926FB"/>
    <w:rsid w:val="007931D5"/>
    <w:rsid w:val="0079388F"/>
    <w:rsid w:val="007947A8"/>
    <w:rsid w:val="00795A67"/>
    <w:rsid w:val="00796BE0"/>
    <w:rsid w:val="00797317"/>
    <w:rsid w:val="00797AB1"/>
    <w:rsid w:val="00797EE1"/>
    <w:rsid w:val="00797F5B"/>
    <w:rsid w:val="007A1839"/>
    <w:rsid w:val="007A2AF3"/>
    <w:rsid w:val="007A2F7E"/>
    <w:rsid w:val="007A35E9"/>
    <w:rsid w:val="007A39A4"/>
    <w:rsid w:val="007A3C11"/>
    <w:rsid w:val="007A40B6"/>
    <w:rsid w:val="007A4919"/>
    <w:rsid w:val="007A557B"/>
    <w:rsid w:val="007A5671"/>
    <w:rsid w:val="007A67AA"/>
    <w:rsid w:val="007A6878"/>
    <w:rsid w:val="007A6A94"/>
    <w:rsid w:val="007B112E"/>
    <w:rsid w:val="007B21B9"/>
    <w:rsid w:val="007B2963"/>
    <w:rsid w:val="007B2A20"/>
    <w:rsid w:val="007B3B27"/>
    <w:rsid w:val="007B42B7"/>
    <w:rsid w:val="007B4C48"/>
    <w:rsid w:val="007B677F"/>
    <w:rsid w:val="007B6D41"/>
    <w:rsid w:val="007B6F11"/>
    <w:rsid w:val="007C0185"/>
    <w:rsid w:val="007C14C2"/>
    <w:rsid w:val="007C5099"/>
    <w:rsid w:val="007C5FC8"/>
    <w:rsid w:val="007C61A8"/>
    <w:rsid w:val="007C64C7"/>
    <w:rsid w:val="007C7196"/>
    <w:rsid w:val="007C7455"/>
    <w:rsid w:val="007D072F"/>
    <w:rsid w:val="007D07BE"/>
    <w:rsid w:val="007D09C6"/>
    <w:rsid w:val="007D0D05"/>
    <w:rsid w:val="007D2157"/>
    <w:rsid w:val="007D2620"/>
    <w:rsid w:val="007D3B67"/>
    <w:rsid w:val="007D3BA9"/>
    <w:rsid w:val="007D5248"/>
    <w:rsid w:val="007D6E40"/>
    <w:rsid w:val="007D6EE0"/>
    <w:rsid w:val="007D7214"/>
    <w:rsid w:val="007D778D"/>
    <w:rsid w:val="007D7830"/>
    <w:rsid w:val="007D7A84"/>
    <w:rsid w:val="007E0741"/>
    <w:rsid w:val="007E1A1F"/>
    <w:rsid w:val="007E1E0D"/>
    <w:rsid w:val="007E35DD"/>
    <w:rsid w:val="007E3DD3"/>
    <w:rsid w:val="007E3E4B"/>
    <w:rsid w:val="007E4447"/>
    <w:rsid w:val="007E4B93"/>
    <w:rsid w:val="007E4DFB"/>
    <w:rsid w:val="007E517E"/>
    <w:rsid w:val="007E5C4B"/>
    <w:rsid w:val="007E66A0"/>
    <w:rsid w:val="007E6745"/>
    <w:rsid w:val="007E7110"/>
    <w:rsid w:val="007E7FC5"/>
    <w:rsid w:val="007F0817"/>
    <w:rsid w:val="007F14FC"/>
    <w:rsid w:val="007F1909"/>
    <w:rsid w:val="007F1C97"/>
    <w:rsid w:val="007F201A"/>
    <w:rsid w:val="007F22A7"/>
    <w:rsid w:val="007F2418"/>
    <w:rsid w:val="007F259F"/>
    <w:rsid w:val="007F3B7F"/>
    <w:rsid w:val="007F49B3"/>
    <w:rsid w:val="007F6B4F"/>
    <w:rsid w:val="007F70C8"/>
    <w:rsid w:val="007F731A"/>
    <w:rsid w:val="00801C3C"/>
    <w:rsid w:val="00801F3C"/>
    <w:rsid w:val="00802251"/>
    <w:rsid w:val="008023A2"/>
    <w:rsid w:val="008026A4"/>
    <w:rsid w:val="008028B6"/>
    <w:rsid w:val="00802AE1"/>
    <w:rsid w:val="00804F1B"/>
    <w:rsid w:val="008059E6"/>
    <w:rsid w:val="008063E0"/>
    <w:rsid w:val="0081048F"/>
    <w:rsid w:val="00810856"/>
    <w:rsid w:val="00811432"/>
    <w:rsid w:val="0081192B"/>
    <w:rsid w:val="00812899"/>
    <w:rsid w:val="00812DFC"/>
    <w:rsid w:val="008139BF"/>
    <w:rsid w:val="00813EAA"/>
    <w:rsid w:val="00814CF9"/>
    <w:rsid w:val="00814F73"/>
    <w:rsid w:val="00815372"/>
    <w:rsid w:val="008159E8"/>
    <w:rsid w:val="0081618E"/>
    <w:rsid w:val="00816590"/>
    <w:rsid w:val="00816C5C"/>
    <w:rsid w:val="00816DA9"/>
    <w:rsid w:val="008207D8"/>
    <w:rsid w:val="0082119E"/>
    <w:rsid w:val="008212ED"/>
    <w:rsid w:val="008213CE"/>
    <w:rsid w:val="008215D9"/>
    <w:rsid w:val="00821FAF"/>
    <w:rsid w:val="00823641"/>
    <w:rsid w:val="008266A2"/>
    <w:rsid w:val="00827115"/>
    <w:rsid w:val="00830747"/>
    <w:rsid w:val="00830A13"/>
    <w:rsid w:val="00830F35"/>
    <w:rsid w:val="00831310"/>
    <w:rsid w:val="00831401"/>
    <w:rsid w:val="00831EE9"/>
    <w:rsid w:val="0083274D"/>
    <w:rsid w:val="00833747"/>
    <w:rsid w:val="00833FF8"/>
    <w:rsid w:val="008351B2"/>
    <w:rsid w:val="00836605"/>
    <w:rsid w:val="0083677F"/>
    <w:rsid w:val="00836F64"/>
    <w:rsid w:val="008404B2"/>
    <w:rsid w:val="00840636"/>
    <w:rsid w:val="00841B02"/>
    <w:rsid w:val="00842883"/>
    <w:rsid w:val="00842A22"/>
    <w:rsid w:val="00843417"/>
    <w:rsid w:val="00843AC5"/>
    <w:rsid w:val="00843FCD"/>
    <w:rsid w:val="008444D6"/>
    <w:rsid w:val="008445C6"/>
    <w:rsid w:val="008449C2"/>
    <w:rsid w:val="00844EDC"/>
    <w:rsid w:val="0084508D"/>
    <w:rsid w:val="008453B0"/>
    <w:rsid w:val="00845CAC"/>
    <w:rsid w:val="008460AD"/>
    <w:rsid w:val="00846498"/>
    <w:rsid w:val="0084694B"/>
    <w:rsid w:val="00851488"/>
    <w:rsid w:val="008526D3"/>
    <w:rsid w:val="008544D0"/>
    <w:rsid w:val="00854F3B"/>
    <w:rsid w:val="00855202"/>
    <w:rsid w:val="00856F32"/>
    <w:rsid w:val="008572FD"/>
    <w:rsid w:val="00862470"/>
    <w:rsid w:val="008626EB"/>
    <w:rsid w:val="00864082"/>
    <w:rsid w:val="0086554D"/>
    <w:rsid w:val="00865AFF"/>
    <w:rsid w:val="00866956"/>
    <w:rsid w:val="00870119"/>
    <w:rsid w:val="008721AD"/>
    <w:rsid w:val="0087299F"/>
    <w:rsid w:val="00872E22"/>
    <w:rsid w:val="00874F6D"/>
    <w:rsid w:val="00875CE7"/>
    <w:rsid w:val="00877205"/>
    <w:rsid w:val="00880690"/>
    <w:rsid w:val="00881164"/>
    <w:rsid w:val="00883B72"/>
    <w:rsid w:val="00885F15"/>
    <w:rsid w:val="00890FAC"/>
    <w:rsid w:val="008914C6"/>
    <w:rsid w:val="0089198E"/>
    <w:rsid w:val="00892458"/>
    <w:rsid w:val="00892E32"/>
    <w:rsid w:val="008946FA"/>
    <w:rsid w:val="00895414"/>
    <w:rsid w:val="008954D3"/>
    <w:rsid w:val="00897B9B"/>
    <w:rsid w:val="00897E2B"/>
    <w:rsid w:val="008A0428"/>
    <w:rsid w:val="008A1183"/>
    <w:rsid w:val="008A1EFF"/>
    <w:rsid w:val="008A23B7"/>
    <w:rsid w:val="008A3E6E"/>
    <w:rsid w:val="008A4502"/>
    <w:rsid w:val="008A5EC1"/>
    <w:rsid w:val="008A6933"/>
    <w:rsid w:val="008A69FE"/>
    <w:rsid w:val="008A6C26"/>
    <w:rsid w:val="008A6CB1"/>
    <w:rsid w:val="008A7F2A"/>
    <w:rsid w:val="008B02D9"/>
    <w:rsid w:val="008B174D"/>
    <w:rsid w:val="008B21EB"/>
    <w:rsid w:val="008B2B21"/>
    <w:rsid w:val="008B39DB"/>
    <w:rsid w:val="008B43C4"/>
    <w:rsid w:val="008B4D16"/>
    <w:rsid w:val="008B4F4D"/>
    <w:rsid w:val="008B6314"/>
    <w:rsid w:val="008B6B59"/>
    <w:rsid w:val="008B7AEE"/>
    <w:rsid w:val="008C1028"/>
    <w:rsid w:val="008C1D69"/>
    <w:rsid w:val="008C2472"/>
    <w:rsid w:val="008C2DE4"/>
    <w:rsid w:val="008C34E6"/>
    <w:rsid w:val="008C3694"/>
    <w:rsid w:val="008C50EF"/>
    <w:rsid w:val="008C5227"/>
    <w:rsid w:val="008C6632"/>
    <w:rsid w:val="008C7A1D"/>
    <w:rsid w:val="008C7E42"/>
    <w:rsid w:val="008D04FC"/>
    <w:rsid w:val="008D0920"/>
    <w:rsid w:val="008D0FD5"/>
    <w:rsid w:val="008D170A"/>
    <w:rsid w:val="008D1B36"/>
    <w:rsid w:val="008D22CA"/>
    <w:rsid w:val="008D4073"/>
    <w:rsid w:val="008D5263"/>
    <w:rsid w:val="008D55B7"/>
    <w:rsid w:val="008D5E6D"/>
    <w:rsid w:val="008D727C"/>
    <w:rsid w:val="008D77D0"/>
    <w:rsid w:val="008D7948"/>
    <w:rsid w:val="008E03C0"/>
    <w:rsid w:val="008E04F6"/>
    <w:rsid w:val="008E3AD9"/>
    <w:rsid w:val="008E48AD"/>
    <w:rsid w:val="008E5352"/>
    <w:rsid w:val="008E5AED"/>
    <w:rsid w:val="008E5E6C"/>
    <w:rsid w:val="008E6119"/>
    <w:rsid w:val="008E7ECE"/>
    <w:rsid w:val="008F0612"/>
    <w:rsid w:val="008F1B75"/>
    <w:rsid w:val="008F1B93"/>
    <w:rsid w:val="008F1F12"/>
    <w:rsid w:val="008F3F95"/>
    <w:rsid w:val="008F4380"/>
    <w:rsid w:val="008F4402"/>
    <w:rsid w:val="008F455C"/>
    <w:rsid w:val="008F5FC5"/>
    <w:rsid w:val="008F6150"/>
    <w:rsid w:val="008F7378"/>
    <w:rsid w:val="008F768D"/>
    <w:rsid w:val="008F76EB"/>
    <w:rsid w:val="00900A7F"/>
    <w:rsid w:val="0090116F"/>
    <w:rsid w:val="00901F41"/>
    <w:rsid w:val="00902415"/>
    <w:rsid w:val="0090259D"/>
    <w:rsid w:val="00902F5A"/>
    <w:rsid w:val="009032FE"/>
    <w:rsid w:val="009035B7"/>
    <w:rsid w:val="00904B15"/>
    <w:rsid w:val="00906432"/>
    <w:rsid w:val="00910959"/>
    <w:rsid w:val="00910C1E"/>
    <w:rsid w:val="009114EC"/>
    <w:rsid w:val="00912142"/>
    <w:rsid w:val="009124B2"/>
    <w:rsid w:val="00916DD2"/>
    <w:rsid w:val="009176E6"/>
    <w:rsid w:val="00917A0F"/>
    <w:rsid w:val="00917D99"/>
    <w:rsid w:val="00921AF2"/>
    <w:rsid w:val="00922025"/>
    <w:rsid w:val="009222CD"/>
    <w:rsid w:val="009224BF"/>
    <w:rsid w:val="00922688"/>
    <w:rsid w:val="00922ADD"/>
    <w:rsid w:val="00922D65"/>
    <w:rsid w:val="009233C6"/>
    <w:rsid w:val="00923B30"/>
    <w:rsid w:val="00924383"/>
    <w:rsid w:val="00924B41"/>
    <w:rsid w:val="00925E8C"/>
    <w:rsid w:val="00926B3C"/>
    <w:rsid w:val="00926BAA"/>
    <w:rsid w:val="00927724"/>
    <w:rsid w:val="00927988"/>
    <w:rsid w:val="0093034D"/>
    <w:rsid w:val="0093084D"/>
    <w:rsid w:val="00930C61"/>
    <w:rsid w:val="009310FF"/>
    <w:rsid w:val="00932DAA"/>
    <w:rsid w:val="00933888"/>
    <w:rsid w:val="009338CA"/>
    <w:rsid w:val="00933C81"/>
    <w:rsid w:val="0093404C"/>
    <w:rsid w:val="00934719"/>
    <w:rsid w:val="0093482D"/>
    <w:rsid w:val="00935146"/>
    <w:rsid w:val="00935370"/>
    <w:rsid w:val="009367FD"/>
    <w:rsid w:val="0093757D"/>
    <w:rsid w:val="00941473"/>
    <w:rsid w:val="009439E2"/>
    <w:rsid w:val="00943FB3"/>
    <w:rsid w:val="0094407C"/>
    <w:rsid w:val="009449CE"/>
    <w:rsid w:val="00946B61"/>
    <w:rsid w:val="009477A3"/>
    <w:rsid w:val="00950681"/>
    <w:rsid w:val="00951751"/>
    <w:rsid w:val="0095287A"/>
    <w:rsid w:val="0095339B"/>
    <w:rsid w:val="009539AE"/>
    <w:rsid w:val="00953B41"/>
    <w:rsid w:val="009540BA"/>
    <w:rsid w:val="00954DD5"/>
    <w:rsid w:val="00957A73"/>
    <w:rsid w:val="00961A6C"/>
    <w:rsid w:val="00967789"/>
    <w:rsid w:val="00967E1E"/>
    <w:rsid w:val="00970935"/>
    <w:rsid w:val="00970A95"/>
    <w:rsid w:val="00973714"/>
    <w:rsid w:val="00973866"/>
    <w:rsid w:val="00974524"/>
    <w:rsid w:val="009753C8"/>
    <w:rsid w:val="00975608"/>
    <w:rsid w:val="00976813"/>
    <w:rsid w:val="00976D8F"/>
    <w:rsid w:val="0097785C"/>
    <w:rsid w:val="00981CB6"/>
    <w:rsid w:val="00981F05"/>
    <w:rsid w:val="00982016"/>
    <w:rsid w:val="00982054"/>
    <w:rsid w:val="009824FC"/>
    <w:rsid w:val="0098358B"/>
    <w:rsid w:val="00983E1E"/>
    <w:rsid w:val="0098429B"/>
    <w:rsid w:val="009860E7"/>
    <w:rsid w:val="009861A8"/>
    <w:rsid w:val="009864AC"/>
    <w:rsid w:val="009866CC"/>
    <w:rsid w:val="009870F5"/>
    <w:rsid w:val="009875E7"/>
    <w:rsid w:val="00990BF3"/>
    <w:rsid w:val="009911EA"/>
    <w:rsid w:val="00991EB1"/>
    <w:rsid w:val="00992A8D"/>
    <w:rsid w:val="00995B5C"/>
    <w:rsid w:val="00996009"/>
    <w:rsid w:val="00996510"/>
    <w:rsid w:val="00996580"/>
    <w:rsid w:val="009966F2"/>
    <w:rsid w:val="00996900"/>
    <w:rsid w:val="0099693B"/>
    <w:rsid w:val="009A02A6"/>
    <w:rsid w:val="009A0ADB"/>
    <w:rsid w:val="009A1A64"/>
    <w:rsid w:val="009A3DB5"/>
    <w:rsid w:val="009A4926"/>
    <w:rsid w:val="009A4F23"/>
    <w:rsid w:val="009A542C"/>
    <w:rsid w:val="009A69BB"/>
    <w:rsid w:val="009A6C96"/>
    <w:rsid w:val="009A722B"/>
    <w:rsid w:val="009B2C38"/>
    <w:rsid w:val="009B2E0B"/>
    <w:rsid w:val="009B3FEE"/>
    <w:rsid w:val="009B459D"/>
    <w:rsid w:val="009B5264"/>
    <w:rsid w:val="009B570C"/>
    <w:rsid w:val="009B5D57"/>
    <w:rsid w:val="009B6A72"/>
    <w:rsid w:val="009B6BF5"/>
    <w:rsid w:val="009C01D3"/>
    <w:rsid w:val="009C0421"/>
    <w:rsid w:val="009C181A"/>
    <w:rsid w:val="009C21AD"/>
    <w:rsid w:val="009C28E3"/>
    <w:rsid w:val="009C56EB"/>
    <w:rsid w:val="009C5B3E"/>
    <w:rsid w:val="009C694D"/>
    <w:rsid w:val="009C71CF"/>
    <w:rsid w:val="009C7535"/>
    <w:rsid w:val="009D0670"/>
    <w:rsid w:val="009D098B"/>
    <w:rsid w:val="009D0F05"/>
    <w:rsid w:val="009D28FF"/>
    <w:rsid w:val="009D2935"/>
    <w:rsid w:val="009D3717"/>
    <w:rsid w:val="009D406C"/>
    <w:rsid w:val="009D4CDA"/>
    <w:rsid w:val="009D66C6"/>
    <w:rsid w:val="009D6E21"/>
    <w:rsid w:val="009D7596"/>
    <w:rsid w:val="009D7637"/>
    <w:rsid w:val="009D7F61"/>
    <w:rsid w:val="009E1ECE"/>
    <w:rsid w:val="009E2656"/>
    <w:rsid w:val="009E32F4"/>
    <w:rsid w:val="009E4719"/>
    <w:rsid w:val="009E5621"/>
    <w:rsid w:val="009E5A05"/>
    <w:rsid w:val="009E7278"/>
    <w:rsid w:val="009E7A76"/>
    <w:rsid w:val="009E7CB1"/>
    <w:rsid w:val="009F013C"/>
    <w:rsid w:val="009F034F"/>
    <w:rsid w:val="009F03FC"/>
    <w:rsid w:val="009F0BD9"/>
    <w:rsid w:val="009F0CD1"/>
    <w:rsid w:val="009F4038"/>
    <w:rsid w:val="009F45E4"/>
    <w:rsid w:val="009F4C80"/>
    <w:rsid w:val="009F4F81"/>
    <w:rsid w:val="009F6E17"/>
    <w:rsid w:val="009F71CB"/>
    <w:rsid w:val="00A00D82"/>
    <w:rsid w:val="00A00EDB"/>
    <w:rsid w:val="00A017D5"/>
    <w:rsid w:val="00A02A92"/>
    <w:rsid w:val="00A0386A"/>
    <w:rsid w:val="00A0409E"/>
    <w:rsid w:val="00A06F23"/>
    <w:rsid w:val="00A07D17"/>
    <w:rsid w:val="00A07F0A"/>
    <w:rsid w:val="00A1008A"/>
    <w:rsid w:val="00A100B7"/>
    <w:rsid w:val="00A10887"/>
    <w:rsid w:val="00A116B3"/>
    <w:rsid w:val="00A11AED"/>
    <w:rsid w:val="00A13A49"/>
    <w:rsid w:val="00A14A6D"/>
    <w:rsid w:val="00A1613C"/>
    <w:rsid w:val="00A17E90"/>
    <w:rsid w:val="00A2071A"/>
    <w:rsid w:val="00A20D88"/>
    <w:rsid w:val="00A2315E"/>
    <w:rsid w:val="00A239D1"/>
    <w:rsid w:val="00A25007"/>
    <w:rsid w:val="00A27D18"/>
    <w:rsid w:val="00A27E13"/>
    <w:rsid w:val="00A30920"/>
    <w:rsid w:val="00A31B70"/>
    <w:rsid w:val="00A3394E"/>
    <w:rsid w:val="00A342B8"/>
    <w:rsid w:val="00A34392"/>
    <w:rsid w:val="00A348F1"/>
    <w:rsid w:val="00A36E25"/>
    <w:rsid w:val="00A402D0"/>
    <w:rsid w:val="00A4077A"/>
    <w:rsid w:val="00A4090A"/>
    <w:rsid w:val="00A43804"/>
    <w:rsid w:val="00A43953"/>
    <w:rsid w:val="00A441C9"/>
    <w:rsid w:val="00A45115"/>
    <w:rsid w:val="00A45C8C"/>
    <w:rsid w:val="00A46588"/>
    <w:rsid w:val="00A50180"/>
    <w:rsid w:val="00A502B7"/>
    <w:rsid w:val="00A50570"/>
    <w:rsid w:val="00A518CA"/>
    <w:rsid w:val="00A53033"/>
    <w:rsid w:val="00A5389F"/>
    <w:rsid w:val="00A53EC4"/>
    <w:rsid w:val="00A5445F"/>
    <w:rsid w:val="00A56119"/>
    <w:rsid w:val="00A60A6F"/>
    <w:rsid w:val="00A61B29"/>
    <w:rsid w:val="00A6289F"/>
    <w:rsid w:val="00A62E6C"/>
    <w:rsid w:val="00A63598"/>
    <w:rsid w:val="00A637CA"/>
    <w:rsid w:val="00A63E46"/>
    <w:rsid w:val="00A6526C"/>
    <w:rsid w:val="00A65C45"/>
    <w:rsid w:val="00A674E8"/>
    <w:rsid w:val="00A71CDF"/>
    <w:rsid w:val="00A721AA"/>
    <w:rsid w:val="00A73565"/>
    <w:rsid w:val="00A741B5"/>
    <w:rsid w:val="00A754C1"/>
    <w:rsid w:val="00A769D6"/>
    <w:rsid w:val="00A76F91"/>
    <w:rsid w:val="00A76F92"/>
    <w:rsid w:val="00A77424"/>
    <w:rsid w:val="00A77FB1"/>
    <w:rsid w:val="00A80F21"/>
    <w:rsid w:val="00A815DF"/>
    <w:rsid w:val="00A82571"/>
    <w:rsid w:val="00A8391E"/>
    <w:rsid w:val="00A83D84"/>
    <w:rsid w:val="00A863F0"/>
    <w:rsid w:val="00A875C3"/>
    <w:rsid w:val="00A9068F"/>
    <w:rsid w:val="00A92597"/>
    <w:rsid w:val="00A92AC5"/>
    <w:rsid w:val="00A92FB5"/>
    <w:rsid w:val="00A9472F"/>
    <w:rsid w:val="00A96CC8"/>
    <w:rsid w:val="00AA2E65"/>
    <w:rsid w:val="00AA30E0"/>
    <w:rsid w:val="00AA3111"/>
    <w:rsid w:val="00AA379E"/>
    <w:rsid w:val="00AA4503"/>
    <w:rsid w:val="00AA4B27"/>
    <w:rsid w:val="00AA4D16"/>
    <w:rsid w:val="00AA5151"/>
    <w:rsid w:val="00AA641F"/>
    <w:rsid w:val="00AA6BC4"/>
    <w:rsid w:val="00AA744E"/>
    <w:rsid w:val="00AB02A8"/>
    <w:rsid w:val="00AB22AF"/>
    <w:rsid w:val="00AB291A"/>
    <w:rsid w:val="00AB5669"/>
    <w:rsid w:val="00AB6EF7"/>
    <w:rsid w:val="00AB7494"/>
    <w:rsid w:val="00AC06DD"/>
    <w:rsid w:val="00AC154C"/>
    <w:rsid w:val="00AC2582"/>
    <w:rsid w:val="00AC2AD1"/>
    <w:rsid w:val="00AC3347"/>
    <w:rsid w:val="00AC39A8"/>
    <w:rsid w:val="00AC41F1"/>
    <w:rsid w:val="00AC5DE1"/>
    <w:rsid w:val="00AD03EB"/>
    <w:rsid w:val="00AD108F"/>
    <w:rsid w:val="00AD16D4"/>
    <w:rsid w:val="00AD46BC"/>
    <w:rsid w:val="00AD4811"/>
    <w:rsid w:val="00AD503D"/>
    <w:rsid w:val="00AD7512"/>
    <w:rsid w:val="00AD7868"/>
    <w:rsid w:val="00AE00B6"/>
    <w:rsid w:val="00AE0743"/>
    <w:rsid w:val="00AE0AF9"/>
    <w:rsid w:val="00AE0BE9"/>
    <w:rsid w:val="00AE0D44"/>
    <w:rsid w:val="00AE146C"/>
    <w:rsid w:val="00AE1AA4"/>
    <w:rsid w:val="00AE1E88"/>
    <w:rsid w:val="00AE2CA6"/>
    <w:rsid w:val="00AE3DCC"/>
    <w:rsid w:val="00AE440C"/>
    <w:rsid w:val="00AE4CB2"/>
    <w:rsid w:val="00AE4E56"/>
    <w:rsid w:val="00AE557F"/>
    <w:rsid w:val="00AE60F6"/>
    <w:rsid w:val="00AE6C0A"/>
    <w:rsid w:val="00AF4390"/>
    <w:rsid w:val="00AF4EFB"/>
    <w:rsid w:val="00AF5159"/>
    <w:rsid w:val="00AF5245"/>
    <w:rsid w:val="00AF72DB"/>
    <w:rsid w:val="00AF7D55"/>
    <w:rsid w:val="00B00BDA"/>
    <w:rsid w:val="00B02D85"/>
    <w:rsid w:val="00B03EC5"/>
    <w:rsid w:val="00B0515E"/>
    <w:rsid w:val="00B06FB3"/>
    <w:rsid w:val="00B078C3"/>
    <w:rsid w:val="00B10EDF"/>
    <w:rsid w:val="00B11159"/>
    <w:rsid w:val="00B12026"/>
    <w:rsid w:val="00B12D0A"/>
    <w:rsid w:val="00B13304"/>
    <w:rsid w:val="00B135B8"/>
    <w:rsid w:val="00B13C19"/>
    <w:rsid w:val="00B14FF4"/>
    <w:rsid w:val="00B16320"/>
    <w:rsid w:val="00B170EB"/>
    <w:rsid w:val="00B1781C"/>
    <w:rsid w:val="00B2064A"/>
    <w:rsid w:val="00B2151E"/>
    <w:rsid w:val="00B2183E"/>
    <w:rsid w:val="00B21F44"/>
    <w:rsid w:val="00B220B2"/>
    <w:rsid w:val="00B22A59"/>
    <w:rsid w:val="00B2330D"/>
    <w:rsid w:val="00B24B8F"/>
    <w:rsid w:val="00B253C2"/>
    <w:rsid w:val="00B258DC"/>
    <w:rsid w:val="00B27027"/>
    <w:rsid w:val="00B27D06"/>
    <w:rsid w:val="00B27E52"/>
    <w:rsid w:val="00B315F4"/>
    <w:rsid w:val="00B31DE3"/>
    <w:rsid w:val="00B320C9"/>
    <w:rsid w:val="00B33D6A"/>
    <w:rsid w:val="00B346C6"/>
    <w:rsid w:val="00B370A9"/>
    <w:rsid w:val="00B374B2"/>
    <w:rsid w:val="00B4154B"/>
    <w:rsid w:val="00B42610"/>
    <w:rsid w:val="00B427F7"/>
    <w:rsid w:val="00B449C6"/>
    <w:rsid w:val="00B453F1"/>
    <w:rsid w:val="00B472AE"/>
    <w:rsid w:val="00B476C2"/>
    <w:rsid w:val="00B478BA"/>
    <w:rsid w:val="00B47F41"/>
    <w:rsid w:val="00B505C0"/>
    <w:rsid w:val="00B513BD"/>
    <w:rsid w:val="00B51E68"/>
    <w:rsid w:val="00B529CF"/>
    <w:rsid w:val="00B53455"/>
    <w:rsid w:val="00B535C2"/>
    <w:rsid w:val="00B53641"/>
    <w:rsid w:val="00B54081"/>
    <w:rsid w:val="00B54984"/>
    <w:rsid w:val="00B55CC1"/>
    <w:rsid w:val="00B567D7"/>
    <w:rsid w:val="00B5792E"/>
    <w:rsid w:val="00B6036B"/>
    <w:rsid w:val="00B6097B"/>
    <w:rsid w:val="00B61337"/>
    <w:rsid w:val="00B64630"/>
    <w:rsid w:val="00B650B3"/>
    <w:rsid w:val="00B65A43"/>
    <w:rsid w:val="00B66052"/>
    <w:rsid w:val="00B66FBB"/>
    <w:rsid w:val="00B70248"/>
    <w:rsid w:val="00B702C2"/>
    <w:rsid w:val="00B702C7"/>
    <w:rsid w:val="00B70947"/>
    <w:rsid w:val="00B709AB"/>
    <w:rsid w:val="00B7195C"/>
    <w:rsid w:val="00B72A06"/>
    <w:rsid w:val="00B731E0"/>
    <w:rsid w:val="00B74DDF"/>
    <w:rsid w:val="00B75C6D"/>
    <w:rsid w:val="00B75E70"/>
    <w:rsid w:val="00B767F5"/>
    <w:rsid w:val="00B76B4F"/>
    <w:rsid w:val="00B80AB0"/>
    <w:rsid w:val="00B82EF1"/>
    <w:rsid w:val="00B83875"/>
    <w:rsid w:val="00B8520A"/>
    <w:rsid w:val="00B865B2"/>
    <w:rsid w:val="00B907AF"/>
    <w:rsid w:val="00B9133A"/>
    <w:rsid w:val="00B92FE1"/>
    <w:rsid w:val="00B9331C"/>
    <w:rsid w:val="00B93730"/>
    <w:rsid w:val="00B97AA2"/>
    <w:rsid w:val="00B97B0D"/>
    <w:rsid w:val="00BA0DC1"/>
    <w:rsid w:val="00BA110A"/>
    <w:rsid w:val="00BA11EC"/>
    <w:rsid w:val="00BA255F"/>
    <w:rsid w:val="00BA384D"/>
    <w:rsid w:val="00BA42D7"/>
    <w:rsid w:val="00BA53BA"/>
    <w:rsid w:val="00BA575D"/>
    <w:rsid w:val="00BA5C7F"/>
    <w:rsid w:val="00BB0C99"/>
    <w:rsid w:val="00BB1690"/>
    <w:rsid w:val="00BB1968"/>
    <w:rsid w:val="00BB2CEA"/>
    <w:rsid w:val="00BB2D70"/>
    <w:rsid w:val="00BB32F0"/>
    <w:rsid w:val="00BB33B0"/>
    <w:rsid w:val="00BB3A7F"/>
    <w:rsid w:val="00BB3EFC"/>
    <w:rsid w:val="00BB4431"/>
    <w:rsid w:val="00BB4594"/>
    <w:rsid w:val="00BB53A4"/>
    <w:rsid w:val="00BB6141"/>
    <w:rsid w:val="00BB632F"/>
    <w:rsid w:val="00BB6935"/>
    <w:rsid w:val="00BB7549"/>
    <w:rsid w:val="00BB7D5E"/>
    <w:rsid w:val="00BC005C"/>
    <w:rsid w:val="00BC6294"/>
    <w:rsid w:val="00BC7BAF"/>
    <w:rsid w:val="00BD0080"/>
    <w:rsid w:val="00BD016A"/>
    <w:rsid w:val="00BD29C4"/>
    <w:rsid w:val="00BD3693"/>
    <w:rsid w:val="00BD39E0"/>
    <w:rsid w:val="00BD46D0"/>
    <w:rsid w:val="00BD4B20"/>
    <w:rsid w:val="00BD5818"/>
    <w:rsid w:val="00BD628C"/>
    <w:rsid w:val="00BD65BF"/>
    <w:rsid w:val="00BD6D21"/>
    <w:rsid w:val="00BE029B"/>
    <w:rsid w:val="00BE0AE1"/>
    <w:rsid w:val="00BE27C6"/>
    <w:rsid w:val="00BE280B"/>
    <w:rsid w:val="00BE39E3"/>
    <w:rsid w:val="00BE509A"/>
    <w:rsid w:val="00BE519A"/>
    <w:rsid w:val="00BE56ED"/>
    <w:rsid w:val="00BE6281"/>
    <w:rsid w:val="00BE645B"/>
    <w:rsid w:val="00BE710C"/>
    <w:rsid w:val="00BF0FD9"/>
    <w:rsid w:val="00BF1FFD"/>
    <w:rsid w:val="00BF47A8"/>
    <w:rsid w:val="00BF47E4"/>
    <w:rsid w:val="00BF4B9A"/>
    <w:rsid w:val="00BF57C7"/>
    <w:rsid w:val="00BF5BDB"/>
    <w:rsid w:val="00BF766A"/>
    <w:rsid w:val="00BF7B1E"/>
    <w:rsid w:val="00BF7D06"/>
    <w:rsid w:val="00C0132D"/>
    <w:rsid w:val="00C01943"/>
    <w:rsid w:val="00C0211D"/>
    <w:rsid w:val="00C04E5F"/>
    <w:rsid w:val="00C05EE7"/>
    <w:rsid w:val="00C0629A"/>
    <w:rsid w:val="00C113CA"/>
    <w:rsid w:val="00C114F1"/>
    <w:rsid w:val="00C11D59"/>
    <w:rsid w:val="00C12287"/>
    <w:rsid w:val="00C12F73"/>
    <w:rsid w:val="00C14018"/>
    <w:rsid w:val="00C14554"/>
    <w:rsid w:val="00C151A2"/>
    <w:rsid w:val="00C1746C"/>
    <w:rsid w:val="00C17F4B"/>
    <w:rsid w:val="00C20BAD"/>
    <w:rsid w:val="00C20FF4"/>
    <w:rsid w:val="00C212DD"/>
    <w:rsid w:val="00C216AA"/>
    <w:rsid w:val="00C22E5E"/>
    <w:rsid w:val="00C22FD5"/>
    <w:rsid w:val="00C23FCE"/>
    <w:rsid w:val="00C24478"/>
    <w:rsid w:val="00C244D3"/>
    <w:rsid w:val="00C25CC7"/>
    <w:rsid w:val="00C25FEC"/>
    <w:rsid w:val="00C26109"/>
    <w:rsid w:val="00C26245"/>
    <w:rsid w:val="00C272E8"/>
    <w:rsid w:val="00C27CB4"/>
    <w:rsid w:val="00C27F0E"/>
    <w:rsid w:val="00C3098E"/>
    <w:rsid w:val="00C31B26"/>
    <w:rsid w:val="00C3296B"/>
    <w:rsid w:val="00C35F69"/>
    <w:rsid w:val="00C415E7"/>
    <w:rsid w:val="00C418EA"/>
    <w:rsid w:val="00C41E53"/>
    <w:rsid w:val="00C437F1"/>
    <w:rsid w:val="00C43B20"/>
    <w:rsid w:val="00C43E0B"/>
    <w:rsid w:val="00C446D2"/>
    <w:rsid w:val="00C44FE8"/>
    <w:rsid w:val="00C46DD9"/>
    <w:rsid w:val="00C46FE1"/>
    <w:rsid w:val="00C47BA3"/>
    <w:rsid w:val="00C5014E"/>
    <w:rsid w:val="00C510FC"/>
    <w:rsid w:val="00C517E8"/>
    <w:rsid w:val="00C51AEF"/>
    <w:rsid w:val="00C5270B"/>
    <w:rsid w:val="00C527C6"/>
    <w:rsid w:val="00C52CF7"/>
    <w:rsid w:val="00C53106"/>
    <w:rsid w:val="00C53C77"/>
    <w:rsid w:val="00C550C2"/>
    <w:rsid w:val="00C5626F"/>
    <w:rsid w:val="00C566A2"/>
    <w:rsid w:val="00C5783B"/>
    <w:rsid w:val="00C57D0B"/>
    <w:rsid w:val="00C57F0B"/>
    <w:rsid w:val="00C6050C"/>
    <w:rsid w:val="00C6237F"/>
    <w:rsid w:val="00C62BE7"/>
    <w:rsid w:val="00C65F1A"/>
    <w:rsid w:val="00C66241"/>
    <w:rsid w:val="00C67C54"/>
    <w:rsid w:val="00C70BA7"/>
    <w:rsid w:val="00C70F11"/>
    <w:rsid w:val="00C71318"/>
    <w:rsid w:val="00C71FAA"/>
    <w:rsid w:val="00C722C6"/>
    <w:rsid w:val="00C72409"/>
    <w:rsid w:val="00C72B73"/>
    <w:rsid w:val="00C72CAF"/>
    <w:rsid w:val="00C733C0"/>
    <w:rsid w:val="00C73A95"/>
    <w:rsid w:val="00C74490"/>
    <w:rsid w:val="00C7467A"/>
    <w:rsid w:val="00C7505A"/>
    <w:rsid w:val="00C75478"/>
    <w:rsid w:val="00C75940"/>
    <w:rsid w:val="00C7618E"/>
    <w:rsid w:val="00C76F50"/>
    <w:rsid w:val="00C77FC5"/>
    <w:rsid w:val="00C8127C"/>
    <w:rsid w:val="00C82168"/>
    <w:rsid w:val="00C837BC"/>
    <w:rsid w:val="00C848B6"/>
    <w:rsid w:val="00C84E72"/>
    <w:rsid w:val="00C85948"/>
    <w:rsid w:val="00C862F5"/>
    <w:rsid w:val="00C91221"/>
    <w:rsid w:val="00C91452"/>
    <w:rsid w:val="00C91C16"/>
    <w:rsid w:val="00C91DEB"/>
    <w:rsid w:val="00C92AA5"/>
    <w:rsid w:val="00C9398D"/>
    <w:rsid w:val="00C947B3"/>
    <w:rsid w:val="00C95735"/>
    <w:rsid w:val="00C97375"/>
    <w:rsid w:val="00C97D34"/>
    <w:rsid w:val="00CA0CA6"/>
    <w:rsid w:val="00CA11D3"/>
    <w:rsid w:val="00CA1309"/>
    <w:rsid w:val="00CA2037"/>
    <w:rsid w:val="00CA434F"/>
    <w:rsid w:val="00CA6DB5"/>
    <w:rsid w:val="00CA7094"/>
    <w:rsid w:val="00CA71B8"/>
    <w:rsid w:val="00CA7307"/>
    <w:rsid w:val="00CA74A6"/>
    <w:rsid w:val="00CA7669"/>
    <w:rsid w:val="00CB08D5"/>
    <w:rsid w:val="00CB35DA"/>
    <w:rsid w:val="00CB46A4"/>
    <w:rsid w:val="00CB55E7"/>
    <w:rsid w:val="00CB5A3B"/>
    <w:rsid w:val="00CB7A32"/>
    <w:rsid w:val="00CC0308"/>
    <w:rsid w:val="00CC0377"/>
    <w:rsid w:val="00CC16EA"/>
    <w:rsid w:val="00CC4984"/>
    <w:rsid w:val="00CC553F"/>
    <w:rsid w:val="00CC57BA"/>
    <w:rsid w:val="00CC57DB"/>
    <w:rsid w:val="00CC6C64"/>
    <w:rsid w:val="00CC6D14"/>
    <w:rsid w:val="00CD2C0E"/>
    <w:rsid w:val="00CD59B6"/>
    <w:rsid w:val="00CD6331"/>
    <w:rsid w:val="00CD7397"/>
    <w:rsid w:val="00CE043D"/>
    <w:rsid w:val="00CE05FA"/>
    <w:rsid w:val="00CE09A6"/>
    <w:rsid w:val="00CE0A92"/>
    <w:rsid w:val="00CE10CE"/>
    <w:rsid w:val="00CE2F5C"/>
    <w:rsid w:val="00CE3088"/>
    <w:rsid w:val="00CE3A2E"/>
    <w:rsid w:val="00CE5725"/>
    <w:rsid w:val="00CE6670"/>
    <w:rsid w:val="00CF0C46"/>
    <w:rsid w:val="00CF1683"/>
    <w:rsid w:val="00CF2EDC"/>
    <w:rsid w:val="00CF3B09"/>
    <w:rsid w:val="00CF42A7"/>
    <w:rsid w:val="00CF4CAE"/>
    <w:rsid w:val="00CF4FCC"/>
    <w:rsid w:val="00CF6900"/>
    <w:rsid w:val="00CF703C"/>
    <w:rsid w:val="00D003FD"/>
    <w:rsid w:val="00D00422"/>
    <w:rsid w:val="00D00AF2"/>
    <w:rsid w:val="00D01660"/>
    <w:rsid w:val="00D01E6D"/>
    <w:rsid w:val="00D0393F"/>
    <w:rsid w:val="00D03DC4"/>
    <w:rsid w:val="00D04155"/>
    <w:rsid w:val="00D04203"/>
    <w:rsid w:val="00D04255"/>
    <w:rsid w:val="00D048CB"/>
    <w:rsid w:val="00D05375"/>
    <w:rsid w:val="00D079C8"/>
    <w:rsid w:val="00D10C3A"/>
    <w:rsid w:val="00D1174F"/>
    <w:rsid w:val="00D11D13"/>
    <w:rsid w:val="00D125AC"/>
    <w:rsid w:val="00D144E2"/>
    <w:rsid w:val="00D14525"/>
    <w:rsid w:val="00D16BCF"/>
    <w:rsid w:val="00D17B44"/>
    <w:rsid w:val="00D2187F"/>
    <w:rsid w:val="00D251E6"/>
    <w:rsid w:val="00D2575B"/>
    <w:rsid w:val="00D25F59"/>
    <w:rsid w:val="00D26432"/>
    <w:rsid w:val="00D26A32"/>
    <w:rsid w:val="00D27ECF"/>
    <w:rsid w:val="00D30640"/>
    <w:rsid w:val="00D3106A"/>
    <w:rsid w:val="00D3129F"/>
    <w:rsid w:val="00D328E0"/>
    <w:rsid w:val="00D32A3C"/>
    <w:rsid w:val="00D3326D"/>
    <w:rsid w:val="00D3472B"/>
    <w:rsid w:val="00D351E1"/>
    <w:rsid w:val="00D3549F"/>
    <w:rsid w:val="00D357C0"/>
    <w:rsid w:val="00D35C67"/>
    <w:rsid w:val="00D37470"/>
    <w:rsid w:val="00D40E90"/>
    <w:rsid w:val="00D410C4"/>
    <w:rsid w:val="00D411F2"/>
    <w:rsid w:val="00D41E88"/>
    <w:rsid w:val="00D41F7B"/>
    <w:rsid w:val="00D41FE5"/>
    <w:rsid w:val="00D421D6"/>
    <w:rsid w:val="00D435D0"/>
    <w:rsid w:val="00D43782"/>
    <w:rsid w:val="00D45037"/>
    <w:rsid w:val="00D45974"/>
    <w:rsid w:val="00D45F20"/>
    <w:rsid w:val="00D46B0F"/>
    <w:rsid w:val="00D46BD5"/>
    <w:rsid w:val="00D47D0B"/>
    <w:rsid w:val="00D50FFB"/>
    <w:rsid w:val="00D5128F"/>
    <w:rsid w:val="00D51AC4"/>
    <w:rsid w:val="00D51F2B"/>
    <w:rsid w:val="00D54484"/>
    <w:rsid w:val="00D548D7"/>
    <w:rsid w:val="00D54BF8"/>
    <w:rsid w:val="00D54D49"/>
    <w:rsid w:val="00D554D3"/>
    <w:rsid w:val="00D55A28"/>
    <w:rsid w:val="00D55A6A"/>
    <w:rsid w:val="00D562A2"/>
    <w:rsid w:val="00D56863"/>
    <w:rsid w:val="00D56B49"/>
    <w:rsid w:val="00D56B6F"/>
    <w:rsid w:val="00D61146"/>
    <w:rsid w:val="00D62F50"/>
    <w:rsid w:val="00D64430"/>
    <w:rsid w:val="00D64749"/>
    <w:rsid w:val="00D64CD4"/>
    <w:rsid w:val="00D6601D"/>
    <w:rsid w:val="00D67E8B"/>
    <w:rsid w:val="00D718AC"/>
    <w:rsid w:val="00D71BDC"/>
    <w:rsid w:val="00D72138"/>
    <w:rsid w:val="00D724CC"/>
    <w:rsid w:val="00D724F1"/>
    <w:rsid w:val="00D7297B"/>
    <w:rsid w:val="00D7516E"/>
    <w:rsid w:val="00D765EC"/>
    <w:rsid w:val="00D76AD1"/>
    <w:rsid w:val="00D8094E"/>
    <w:rsid w:val="00D811CA"/>
    <w:rsid w:val="00D82484"/>
    <w:rsid w:val="00D82A8A"/>
    <w:rsid w:val="00D83B51"/>
    <w:rsid w:val="00D84340"/>
    <w:rsid w:val="00D8500B"/>
    <w:rsid w:val="00D8599B"/>
    <w:rsid w:val="00D85E35"/>
    <w:rsid w:val="00D90C32"/>
    <w:rsid w:val="00D91E6B"/>
    <w:rsid w:val="00D94385"/>
    <w:rsid w:val="00D94633"/>
    <w:rsid w:val="00D94A97"/>
    <w:rsid w:val="00D95060"/>
    <w:rsid w:val="00D9517E"/>
    <w:rsid w:val="00D958A3"/>
    <w:rsid w:val="00D95CCC"/>
    <w:rsid w:val="00D95D6A"/>
    <w:rsid w:val="00D973A1"/>
    <w:rsid w:val="00D97727"/>
    <w:rsid w:val="00D97833"/>
    <w:rsid w:val="00DA0DA6"/>
    <w:rsid w:val="00DA1495"/>
    <w:rsid w:val="00DA272D"/>
    <w:rsid w:val="00DA3BEE"/>
    <w:rsid w:val="00DA48CC"/>
    <w:rsid w:val="00DA61E3"/>
    <w:rsid w:val="00DA65A1"/>
    <w:rsid w:val="00DA7508"/>
    <w:rsid w:val="00DA7814"/>
    <w:rsid w:val="00DB07D8"/>
    <w:rsid w:val="00DB0BD7"/>
    <w:rsid w:val="00DB3195"/>
    <w:rsid w:val="00DB4387"/>
    <w:rsid w:val="00DB4756"/>
    <w:rsid w:val="00DB74EF"/>
    <w:rsid w:val="00DB7820"/>
    <w:rsid w:val="00DC0120"/>
    <w:rsid w:val="00DC2177"/>
    <w:rsid w:val="00DC234A"/>
    <w:rsid w:val="00DC4A4F"/>
    <w:rsid w:val="00DC4D98"/>
    <w:rsid w:val="00DC7DFC"/>
    <w:rsid w:val="00DD021A"/>
    <w:rsid w:val="00DD022C"/>
    <w:rsid w:val="00DD2043"/>
    <w:rsid w:val="00DD2669"/>
    <w:rsid w:val="00DD4A85"/>
    <w:rsid w:val="00DD4E6F"/>
    <w:rsid w:val="00DD53BA"/>
    <w:rsid w:val="00DD5CAE"/>
    <w:rsid w:val="00DD65EF"/>
    <w:rsid w:val="00DD6C99"/>
    <w:rsid w:val="00DD7740"/>
    <w:rsid w:val="00DE06CF"/>
    <w:rsid w:val="00DE0B9A"/>
    <w:rsid w:val="00DE2315"/>
    <w:rsid w:val="00DE2CEB"/>
    <w:rsid w:val="00DE5721"/>
    <w:rsid w:val="00DE5CE5"/>
    <w:rsid w:val="00DE7629"/>
    <w:rsid w:val="00DF0304"/>
    <w:rsid w:val="00DF0660"/>
    <w:rsid w:val="00DF0A1E"/>
    <w:rsid w:val="00DF0EBF"/>
    <w:rsid w:val="00DF20D2"/>
    <w:rsid w:val="00DF297A"/>
    <w:rsid w:val="00DF2DB5"/>
    <w:rsid w:val="00DF3795"/>
    <w:rsid w:val="00DF4490"/>
    <w:rsid w:val="00DF4B0C"/>
    <w:rsid w:val="00DF4F9F"/>
    <w:rsid w:val="00DF5861"/>
    <w:rsid w:val="00DF5CD6"/>
    <w:rsid w:val="00DF790B"/>
    <w:rsid w:val="00E01741"/>
    <w:rsid w:val="00E01C3A"/>
    <w:rsid w:val="00E03BD7"/>
    <w:rsid w:val="00E040EA"/>
    <w:rsid w:val="00E07705"/>
    <w:rsid w:val="00E111B7"/>
    <w:rsid w:val="00E114B8"/>
    <w:rsid w:val="00E11EF9"/>
    <w:rsid w:val="00E14133"/>
    <w:rsid w:val="00E141A4"/>
    <w:rsid w:val="00E14F0A"/>
    <w:rsid w:val="00E15496"/>
    <w:rsid w:val="00E15B1C"/>
    <w:rsid w:val="00E175CC"/>
    <w:rsid w:val="00E20372"/>
    <w:rsid w:val="00E20BE2"/>
    <w:rsid w:val="00E20E39"/>
    <w:rsid w:val="00E21452"/>
    <w:rsid w:val="00E225A8"/>
    <w:rsid w:val="00E25953"/>
    <w:rsid w:val="00E25BA4"/>
    <w:rsid w:val="00E26BC0"/>
    <w:rsid w:val="00E27AD6"/>
    <w:rsid w:val="00E30610"/>
    <w:rsid w:val="00E30908"/>
    <w:rsid w:val="00E30DC9"/>
    <w:rsid w:val="00E31B43"/>
    <w:rsid w:val="00E3224C"/>
    <w:rsid w:val="00E327F4"/>
    <w:rsid w:val="00E32E49"/>
    <w:rsid w:val="00E35770"/>
    <w:rsid w:val="00E359FC"/>
    <w:rsid w:val="00E374D6"/>
    <w:rsid w:val="00E40224"/>
    <w:rsid w:val="00E41FE6"/>
    <w:rsid w:val="00E43045"/>
    <w:rsid w:val="00E43587"/>
    <w:rsid w:val="00E4373D"/>
    <w:rsid w:val="00E44092"/>
    <w:rsid w:val="00E455F8"/>
    <w:rsid w:val="00E45D5A"/>
    <w:rsid w:val="00E46C3B"/>
    <w:rsid w:val="00E5026A"/>
    <w:rsid w:val="00E549E6"/>
    <w:rsid w:val="00E55965"/>
    <w:rsid w:val="00E55FBB"/>
    <w:rsid w:val="00E57525"/>
    <w:rsid w:val="00E576EC"/>
    <w:rsid w:val="00E57E37"/>
    <w:rsid w:val="00E60D1D"/>
    <w:rsid w:val="00E61570"/>
    <w:rsid w:val="00E61E78"/>
    <w:rsid w:val="00E61FA3"/>
    <w:rsid w:val="00E62028"/>
    <w:rsid w:val="00E63511"/>
    <w:rsid w:val="00E64C9B"/>
    <w:rsid w:val="00E64D3C"/>
    <w:rsid w:val="00E64F3A"/>
    <w:rsid w:val="00E66454"/>
    <w:rsid w:val="00E66CE4"/>
    <w:rsid w:val="00E700D4"/>
    <w:rsid w:val="00E707D4"/>
    <w:rsid w:val="00E70D84"/>
    <w:rsid w:val="00E72FB1"/>
    <w:rsid w:val="00E73817"/>
    <w:rsid w:val="00E73A1C"/>
    <w:rsid w:val="00E73E9B"/>
    <w:rsid w:val="00E73F64"/>
    <w:rsid w:val="00E74813"/>
    <w:rsid w:val="00E75C40"/>
    <w:rsid w:val="00E76EF2"/>
    <w:rsid w:val="00E800E7"/>
    <w:rsid w:val="00E840E1"/>
    <w:rsid w:val="00E857B0"/>
    <w:rsid w:val="00E862C9"/>
    <w:rsid w:val="00E86970"/>
    <w:rsid w:val="00E86D76"/>
    <w:rsid w:val="00E87C20"/>
    <w:rsid w:val="00E87C2A"/>
    <w:rsid w:val="00E91399"/>
    <w:rsid w:val="00E942D7"/>
    <w:rsid w:val="00E94C65"/>
    <w:rsid w:val="00E965B6"/>
    <w:rsid w:val="00E96B8C"/>
    <w:rsid w:val="00EA01AC"/>
    <w:rsid w:val="00EA02D4"/>
    <w:rsid w:val="00EA0DF2"/>
    <w:rsid w:val="00EA13C9"/>
    <w:rsid w:val="00EA2B49"/>
    <w:rsid w:val="00EA3C61"/>
    <w:rsid w:val="00EA502C"/>
    <w:rsid w:val="00EA6179"/>
    <w:rsid w:val="00EA727E"/>
    <w:rsid w:val="00EB00D4"/>
    <w:rsid w:val="00EB117D"/>
    <w:rsid w:val="00EB14AB"/>
    <w:rsid w:val="00EB2914"/>
    <w:rsid w:val="00EB2BA5"/>
    <w:rsid w:val="00EB3B4D"/>
    <w:rsid w:val="00EB55D2"/>
    <w:rsid w:val="00EB56C2"/>
    <w:rsid w:val="00EB580E"/>
    <w:rsid w:val="00EB5D18"/>
    <w:rsid w:val="00EB6110"/>
    <w:rsid w:val="00EB67B0"/>
    <w:rsid w:val="00EB7EC3"/>
    <w:rsid w:val="00EC28E4"/>
    <w:rsid w:val="00EC57B8"/>
    <w:rsid w:val="00EC77BF"/>
    <w:rsid w:val="00ED3D7B"/>
    <w:rsid w:val="00ED56B3"/>
    <w:rsid w:val="00ED7306"/>
    <w:rsid w:val="00ED767B"/>
    <w:rsid w:val="00ED7EAF"/>
    <w:rsid w:val="00EE1039"/>
    <w:rsid w:val="00EE1637"/>
    <w:rsid w:val="00EE1E92"/>
    <w:rsid w:val="00EE2D6E"/>
    <w:rsid w:val="00EE3F13"/>
    <w:rsid w:val="00EE4DA6"/>
    <w:rsid w:val="00EE5195"/>
    <w:rsid w:val="00EE5D77"/>
    <w:rsid w:val="00EE66B9"/>
    <w:rsid w:val="00EE71D1"/>
    <w:rsid w:val="00EF05A0"/>
    <w:rsid w:val="00EF0A79"/>
    <w:rsid w:val="00EF0DBC"/>
    <w:rsid w:val="00EF1591"/>
    <w:rsid w:val="00EF1EB1"/>
    <w:rsid w:val="00EF1FE4"/>
    <w:rsid w:val="00EF26FC"/>
    <w:rsid w:val="00EF2A12"/>
    <w:rsid w:val="00EF33B4"/>
    <w:rsid w:val="00EF5DB8"/>
    <w:rsid w:val="00EF6E7E"/>
    <w:rsid w:val="00EF70A2"/>
    <w:rsid w:val="00F00A23"/>
    <w:rsid w:val="00F01040"/>
    <w:rsid w:val="00F01333"/>
    <w:rsid w:val="00F01477"/>
    <w:rsid w:val="00F05163"/>
    <w:rsid w:val="00F11294"/>
    <w:rsid w:val="00F12363"/>
    <w:rsid w:val="00F12ED9"/>
    <w:rsid w:val="00F131C3"/>
    <w:rsid w:val="00F149A7"/>
    <w:rsid w:val="00F14DFA"/>
    <w:rsid w:val="00F154C5"/>
    <w:rsid w:val="00F16367"/>
    <w:rsid w:val="00F176F3"/>
    <w:rsid w:val="00F17989"/>
    <w:rsid w:val="00F21BF4"/>
    <w:rsid w:val="00F23C71"/>
    <w:rsid w:val="00F23FB8"/>
    <w:rsid w:val="00F2448A"/>
    <w:rsid w:val="00F24BB4"/>
    <w:rsid w:val="00F26690"/>
    <w:rsid w:val="00F26D6C"/>
    <w:rsid w:val="00F27F02"/>
    <w:rsid w:val="00F317E1"/>
    <w:rsid w:val="00F31AF9"/>
    <w:rsid w:val="00F31B6E"/>
    <w:rsid w:val="00F3234D"/>
    <w:rsid w:val="00F328F2"/>
    <w:rsid w:val="00F34D2E"/>
    <w:rsid w:val="00F36064"/>
    <w:rsid w:val="00F36D68"/>
    <w:rsid w:val="00F379DC"/>
    <w:rsid w:val="00F4044E"/>
    <w:rsid w:val="00F433FD"/>
    <w:rsid w:val="00F43D6B"/>
    <w:rsid w:val="00F443EB"/>
    <w:rsid w:val="00F449D2"/>
    <w:rsid w:val="00F451CB"/>
    <w:rsid w:val="00F45A4B"/>
    <w:rsid w:val="00F465EE"/>
    <w:rsid w:val="00F46908"/>
    <w:rsid w:val="00F46B6A"/>
    <w:rsid w:val="00F47830"/>
    <w:rsid w:val="00F50E89"/>
    <w:rsid w:val="00F517E2"/>
    <w:rsid w:val="00F53144"/>
    <w:rsid w:val="00F5315B"/>
    <w:rsid w:val="00F54493"/>
    <w:rsid w:val="00F56D59"/>
    <w:rsid w:val="00F57954"/>
    <w:rsid w:val="00F57CD9"/>
    <w:rsid w:val="00F605EF"/>
    <w:rsid w:val="00F61755"/>
    <w:rsid w:val="00F61FE9"/>
    <w:rsid w:val="00F632E0"/>
    <w:rsid w:val="00F6355E"/>
    <w:rsid w:val="00F63CAA"/>
    <w:rsid w:val="00F64087"/>
    <w:rsid w:val="00F64410"/>
    <w:rsid w:val="00F64E6C"/>
    <w:rsid w:val="00F65264"/>
    <w:rsid w:val="00F70653"/>
    <w:rsid w:val="00F70C25"/>
    <w:rsid w:val="00F7130D"/>
    <w:rsid w:val="00F7370C"/>
    <w:rsid w:val="00F73DA4"/>
    <w:rsid w:val="00F75E1D"/>
    <w:rsid w:val="00F76113"/>
    <w:rsid w:val="00F805C9"/>
    <w:rsid w:val="00F84483"/>
    <w:rsid w:val="00F85D06"/>
    <w:rsid w:val="00F86808"/>
    <w:rsid w:val="00F86ACC"/>
    <w:rsid w:val="00F903FF"/>
    <w:rsid w:val="00F905B1"/>
    <w:rsid w:val="00F9156E"/>
    <w:rsid w:val="00F91896"/>
    <w:rsid w:val="00F93284"/>
    <w:rsid w:val="00F9404E"/>
    <w:rsid w:val="00F94590"/>
    <w:rsid w:val="00F94968"/>
    <w:rsid w:val="00F966DA"/>
    <w:rsid w:val="00F97EE9"/>
    <w:rsid w:val="00FA079E"/>
    <w:rsid w:val="00FA44AF"/>
    <w:rsid w:val="00FA4590"/>
    <w:rsid w:val="00FA4697"/>
    <w:rsid w:val="00FA4A4B"/>
    <w:rsid w:val="00FA4B8A"/>
    <w:rsid w:val="00FA4CA4"/>
    <w:rsid w:val="00FA5282"/>
    <w:rsid w:val="00FA56D1"/>
    <w:rsid w:val="00FA5D36"/>
    <w:rsid w:val="00FA5E08"/>
    <w:rsid w:val="00FA6931"/>
    <w:rsid w:val="00FA6DE4"/>
    <w:rsid w:val="00FA75C7"/>
    <w:rsid w:val="00FA7746"/>
    <w:rsid w:val="00FB0B36"/>
    <w:rsid w:val="00FB0FB7"/>
    <w:rsid w:val="00FB1109"/>
    <w:rsid w:val="00FB1240"/>
    <w:rsid w:val="00FB1333"/>
    <w:rsid w:val="00FB20D4"/>
    <w:rsid w:val="00FB2D6A"/>
    <w:rsid w:val="00FB3734"/>
    <w:rsid w:val="00FB3C19"/>
    <w:rsid w:val="00FB564D"/>
    <w:rsid w:val="00FB648D"/>
    <w:rsid w:val="00FB64EE"/>
    <w:rsid w:val="00FC0E3E"/>
    <w:rsid w:val="00FC17B8"/>
    <w:rsid w:val="00FC25DE"/>
    <w:rsid w:val="00FC2CA0"/>
    <w:rsid w:val="00FC5472"/>
    <w:rsid w:val="00FC73B4"/>
    <w:rsid w:val="00FC7BAE"/>
    <w:rsid w:val="00FD0827"/>
    <w:rsid w:val="00FD15E2"/>
    <w:rsid w:val="00FD3BBC"/>
    <w:rsid w:val="00FD5051"/>
    <w:rsid w:val="00FD5A63"/>
    <w:rsid w:val="00FE00A4"/>
    <w:rsid w:val="00FE057C"/>
    <w:rsid w:val="00FE05E8"/>
    <w:rsid w:val="00FE236E"/>
    <w:rsid w:val="00FE2530"/>
    <w:rsid w:val="00FE3BDA"/>
    <w:rsid w:val="00FE3FC5"/>
    <w:rsid w:val="00FE4217"/>
    <w:rsid w:val="00FE4BC1"/>
    <w:rsid w:val="00FE4E5F"/>
    <w:rsid w:val="00FE5EB4"/>
    <w:rsid w:val="00FE6022"/>
    <w:rsid w:val="00FE62C1"/>
    <w:rsid w:val="00FE7584"/>
    <w:rsid w:val="00FF0409"/>
    <w:rsid w:val="00FF06FB"/>
    <w:rsid w:val="00FF08DD"/>
    <w:rsid w:val="00FF3257"/>
    <w:rsid w:val="00FF4349"/>
    <w:rsid w:val="00FF4F97"/>
    <w:rsid w:val="00FF607E"/>
    <w:rsid w:val="00FF6541"/>
    <w:rsid w:val="00FF6BE3"/>
    <w:rsid w:val="00FF7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EAFDA7-C9EB-4EEE-BB2A-0390AD096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7CB1"/>
    <w:pPr>
      <w:spacing w:after="200"/>
    </w:pPr>
    <w:rPr>
      <w:rFonts w:ascii="Times New Roman" w:hAnsi="Times New Roman" w:cs="Arial Unicode MS"/>
      <w:sz w:val="24"/>
      <w:szCs w:val="22"/>
      <w:lang w:val="lt-LT" w:bidi="lo-LA"/>
    </w:rPr>
  </w:style>
  <w:style w:type="paragraph" w:styleId="Antrat1">
    <w:name w:val="heading 1"/>
    <w:basedOn w:val="prastasis"/>
    <w:next w:val="prastasis"/>
    <w:link w:val="Antrat1Diagrama"/>
    <w:uiPriority w:val="9"/>
    <w:qFormat/>
    <w:rsid w:val="0062363E"/>
    <w:pPr>
      <w:keepNext/>
      <w:spacing w:before="240" w:after="60"/>
      <w:outlineLvl w:val="0"/>
    </w:pPr>
    <w:rPr>
      <w:rFonts w:ascii="Calibri Light" w:eastAsia="Times New Roman" w:hAnsi="Calibri Light" w:cs="Times New Roman"/>
      <w:b/>
      <w:bCs/>
      <w:kern w:val="32"/>
      <w:sz w:val="32"/>
      <w:szCs w:val="32"/>
    </w:rPr>
  </w:style>
  <w:style w:type="paragraph" w:styleId="Antrat6">
    <w:name w:val="heading 6"/>
    <w:basedOn w:val="prastasis"/>
    <w:next w:val="prastasis"/>
    <w:link w:val="Antrat6Diagrama"/>
    <w:qFormat/>
    <w:rsid w:val="00D554D3"/>
    <w:pPr>
      <w:keepNext/>
      <w:keepLines/>
      <w:spacing w:before="200" w:after="0"/>
      <w:outlineLvl w:val="5"/>
    </w:pPr>
    <w:rPr>
      <w:rFonts w:ascii="Cambria" w:hAnsi="Cambria" w:cs="DokChampa"/>
      <w:bCs/>
      <w:i/>
      <w:color w:val="243F60"/>
      <w:szCs w:val="28"/>
      <w:lang w:val="en-GB" w:eastAsia="lt-LT"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unhideWhenUsed/>
    <w:rsid w:val="00FE057C"/>
    <w:pPr>
      <w:spacing w:after="120"/>
    </w:pPr>
    <w:rPr>
      <w:rFonts w:cs="Times New Roman"/>
      <w:szCs w:val="20"/>
      <w:lang w:val="x-none" w:eastAsia="x-none" w:bidi="ar-SA"/>
    </w:rPr>
  </w:style>
  <w:style w:type="character" w:customStyle="1" w:styleId="PagrindinistekstasDiagrama">
    <w:name w:val="Pagrindinis tekstas Diagrama"/>
    <w:link w:val="Pagrindinistekstas"/>
    <w:uiPriority w:val="99"/>
    <w:rsid w:val="00FE057C"/>
    <w:rPr>
      <w:rFonts w:ascii="Times New Roman" w:eastAsia="Calibri" w:hAnsi="Times New Roman" w:cs="Arial Unicode MS"/>
      <w:sz w:val="24"/>
    </w:rPr>
  </w:style>
  <w:style w:type="paragraph" w:styleId="Pavadinimas">
    <w:name w:val="Title"/>
    <w:basedOn w:val="prastasis"/>
    <w:link w:val="PavadinimasDiagrama"/>
    <w:qFormat/>
    <w:rsid w:val="00FE057C"/>
    <w:pPr>
      <w:spacing w:after="0"/>
      <w:jc w:val="center"/>
    </w:pPr>
    <w:rPr>
      <w:rFonts w:eastAsia="Times New Roman" w:cs="Times New Roman"/>
      <w:b/>
      <w:bCs/>
      <w:szCs w:val="24"/>
      <w:lang w:val="x-none" w:eastAsia="x-none" w:bidi="ar-SA"/>
    </w:rPr>
  </w:style>
  <w:style w:type="character" w:customStyle="1" w:styleId="PavadinimasDiagrama">
    <w:name w:val="Pavadinimas Diagrama"/>
    <w:link w:val="Pavadinimas"/>
    <w:rsid w:val="00FE057C"/>
    <w:rPr>
      <w:rFonts w:ascii="Times New Roman" w:eastAsia="Times New Roman" w:hAnsi="Times New Roman" w:cs="Times New Roman"/>
      <w:b/>
      <w:bCs/>
      <w:sz w:val="24"/>
      <w:szCs w:val="24"/>
      <w:lang w:bidi="ar-SA"/>
    </w:rPr>
  </w:style>
  <w:style w:type="paragraph" w:styleId="Debesliotekstas">
    <w:name w:val="Balloon Text"/>
    <w:basedOn w:val="prastasis"/>
    <w:semiHidden/>
    <w:rsid w:val="001101DB"/>
    <w:rPr>
      <w:rFonts w:ascii="Tahoma" w:hAnsi="Tahoma" w:cs="Tahoma"/>
      <w:sz w:val="16"/>
      <w:szCs w:val="16"/>
    </w:rPr>
  </w:style>
  <w:style w:type="paragraph" w:styleId="Pagrindiniotekstotrauka2">
    <w:name w:val="Body Text Indent 2"/>
    <w:basedOn w:val="prastasis"/>
    <w:link w:val="Pagrindiniotekstotrauka2Diagrama"/>
    <w:uiPriority w:val="99"/>
    <w:semiHidden/>
    <w:unhideWhenUsed/>
    <w:rsid w:val="00D958A3"/>
    <w:pPr>
      <w:spacing w:after="120" w:line="480" w:lineRule="auto"/>
      <w:ind w:left="283"/>
    </w:pPr>
    <w:rPr>
      <w:lang w:eastAsia="x-none"/>
    </w:rPr>
  </w:style>
  <w:style w:type="character" w:customStyle="1" w:styleId="Pagrindiniotekstotrauka2Diagrama">
    <w:name w:val="Pagrindinio teksto įtrauka 2 Diagrama"/>
    <w:link w:val="Pagrindiniotekstotrauka2"/>
    <w:uiPriority w:val="99"/>
    <w:semiHidden/>
    <w:rsid w:val="00D958A3"/>
    <w:rPr>
      <w:rFonts w:ascii="Times New Roman" w:hAnsi="Times New Roman" w:cs="Arial Unicode MS"/>
      <w:sz w:val="24"/>
      <w:szCs w:val="22"/>
      <w:lang w:val="lt-LT" w:bidi="lo-LA"/>
    </w:rPr>
  </w:style>
  <w:style w:type="character" w:styleId="Grietas">
    <w:name w:val="Strong"/>
    <w:qFormat/>
    <w:rsid w:val="00D554D3"/>
    <w:rPr>
      <w:rFonts w:ascii="Times New Roman" w:hAnsi="Times New Roman" w:cs="Times New Roman" w:hint="default"/>
      <w:b/>
      <w:bCs/>
    </w:rPr>
  </w:style>
  <w:style w:type="character" w:customStyle="1" w:styleId="Antrat6Diagrama">
    <w:name w:val="Antraštė 6 Diagrama"/>
    <w:link w:val="Antrat6"/>
    <w:locked/>
    <w:rsid w:val="00D554D3"/>
    <w:rPr>
      <w:rFonts w:ascii="Cambria" w:eastAsia="Calibri" w:hAnsi="Cambria"/>
      <w:bCs/>
      <w:i/>
      <w:color w:val="243F60"/>
      <w:sz w:val="24"/>
      <w:szCs w:val="28"/>
      <w:lang w:val="en-GB" w:eastAsia="lt-LT" w:bidi="ar-SA"/>
    </w:rPr>
  </w:style>
  <w:style w:type="paragraph" w:styleId="Antrats">
    <w:name w:val="header"/>
    <w:basedOn w:val="prastasis"/>
    <w:link w:val="AntratsDiagrama"/>
    <w:uiPriority w:val="99"/>
    <w:unhideWhenUsed/>
    <w:rsid w:val="003353A0"/>
    <w:pPr>
      <w:tabs>
        <w:tab w:val="center" w:pos="4986"/>
        <w:tab w:val="right" w:pos="9972"/>
      </w:tabs>
    </w:pPr>
    <w:rPr>
      <w:lang w:eastAsia="x-none"/>
    </w:rPr>
  </w:style>
  <w:style w:type="character" w:customStyle="1" w:styleId="AntratsDiagrama">
    <w:name w:val="Antraštės Diagrama"/>
    <w:link w:val="Antrats"/>
    <w:uiPriority w:val="99"/>
    <w:rsid w:val="003353A0"/>
    <w:rPr>
      <w:rFonts w:ascii="Times New Roman" w:hAnsi="Times New Roman" w:cs="Arial Unicode MS"/>
      <w:sz w:val="24"/>
      <w:szCs w:val="22"/>
      <w:lang w:val="lt-LT" w:bidi="lo-LA"/>
    </w:rPr>
  </w:style>
  <w:style w:type="paragraph" w:styleId="Porat">
    <w:name w:val="footer"/>
    <w:basedOn w:val="prastasis"/>
    <w:link w:val="PoratDiagrama"/>
    <w:uiPriority w:val="99"/>
    <w:unhideWhenUsed/>
    <w:rsid w:val="003353A0"/>
    <w:pPr>
      <w:tabs>
        <w:tab w:val="center" w:pos="4986"/>
        <w:tab w:val="right" w:pos="9972"/>
      </w:tabs>
    </w:pPr>
    <w:rPr>
      <w:lang w:eastAsia="x-none"/>
    </w:rPr>
  </w:style>
  <w:style w:type="character" w:customStyle="1" w:styleId="PoratDiagrama">
    <w:name w:val="Poraštė Diagrama"/>
    <w:link w:val="Porat"/>
    <w:uiPriority w:val="99"/>
    <w:rsid w:val="003353A0"/>
    <w:rPr>
      <w:rFonts w:ascii="Times New Roman" w:hAnsi="Times New Roman" w:cs="Arial Unicode MS"/>
      <w:sz w:val="24"/>
      <w:szCs w:val="22"/>
      <w:lang w:val="lt-LT" w:bidi="lo-LA"/>
    </w:rPr>
  </w:style>
  <w:style w:type="character" w:styleId="Puslapionumeris">
    <w:name w:val="page number"/>
    <w:basedOn w:val="Numatytasispastraiposriftas"/>
    <w:rsid w:val="00DA1495"/>
  </w:style>
  <w:style w:type="character" w:styleId="Komentaronuoroda">
    <w:name w:val="annotation reference"/>
    <w:uiPriority w:val="99"/>
    <w:semiHidden/>
    <w:unhideWhenUsed/>
    <w:rsid w:val="00C837BC"/>
    <w:rPr>
      <w:sz w:val="16"/>
      <w:szCs w:val="16"/>
    </w:rPr>
  </w:style>
  <w:style w:type="paragraph" w:styleId="Komentarotekstas">
    <w:name w:val="annotation text"/>
    <w:basedOn w:val="prastasis"/>
    <w:link w:val="KomentarotekstasDiagrama"/>
    <w:uiPriority w:val="99"/>
    <w:unhideWhenUsed/>
    <w:rsid w:val="00C837BC"/>
    <w:rPr>
      <w:sz w:val="20"/>
      <w:szCs w:val="20"/>
      <w:lang w:val="x-none"/>
    </w:rPr>
  </w:style>
  <w:style w:type="character" w:customStyle="1" w:styleId="KomentarotekstasDiagrama">
    <w:name w:val="Komentaro tekstas Diagrama"/>
    <w:link w:val="Komentarotekstas"/>
    <w:uiPriority w:val="99"/>
    <w:rsid w:val="00C837BC"/>
    <w:rPr>
      <w:rFonts w:ascii="Times New Roman" w:hAnsi="Times New Roman" w:cs="Arial Unicode MS"/>
      <w:lang w:eastAsia="en-US" w:bidi="lo-LA"/>
    </w:rPr>
  </w:style>
  <w:style w:type="paragraph" w:styleId="Komentarotema">
    <w:name w:val="annotation subject"/>
    <w:basedOn w:val="Komentarotekstas"/>
    <w:next w:val="Komentarotekstas"/>
    <w:link w:val="KomentarotemaDiagrama"/>
    <w:uiPriority w:val="99"/>
    <w:semiHidden/>
    <w:unhideWhenUsed/>
    <w:rsid w:val="00C837BC"/>
    <w:rPr>
      <w:b/>
      <w:bCs/>
    </w:rPr>
  </w:style>
  <w:style w:type="character" w:customStyle="1" w:styleId="KomentarotemaDiagrama">
    <w:name w:val="Komentaro tema Diagrama"/>
    <w:link w:val="Komentarotema"/>
    <w:uiPriority w:val="99"/>
    <w:semiHidden/>
    <w:rsid w:val="00C837BC"/>
    <w:rPr>
      <w:rFonts w:ascii="Times New Roman" w:hAnsi="Times New Roman" w:cs="Arial Unicode MS"/>
      <w:b/>
      <w:bCs/>
      <w:lang w:eastAsia="en-US" w:bidi="lo-LA"/>
    </w:rPr>
  </w:style>
  <w:style w:type="paragraph" w:styleId="Sraopastraipa">
    <w:name w:val="List Paragraph"/>
    <w:aliases w:val="ERP-List Paragraph,List Paragraph11,Bullet EY,List Paragraph1,List Paragraph21,Numbering,List Paragraph2,Paragraph,Buletai,lp1,Use Case List Paragraph,List Paragraph111,List Paragraph Red,Sąrašo pastraipa1"/>
    <w:basedOn w:val="prastasis"/>
    <w:link w:val="SraopastraipaDiagrama"/>
    <w:uiPriority w:val="34"/>
    <w:qFormat/>
    <w:rsid w:val="005E69F9"/>
    <w:pPr>
      <w:ind w:left="1296"/>
    </w:pPr>
    <w:rPr>
      <w:lang w:val="x-none"/>
    </w:rPr>
  </w:style>
  <w:style w:type="paragraph" w:styleId="Betarp">
    <w:name w:val="No Spacing"/>
    <w:uiPriority w:val="1"/>
    <w:qFormat/>
    <w:rsid w:val="0009469A"/>
    <w:rPr>
      <w:rFonts w:ascii="Times New Roman" w:hAnsi="Times New Roman" w:cs="Arial Unicode MS"/>
      <w:sz w:val="24"/>
      <w:szCs w:val="22"/>
      <w:lang w:val="lt-LT" w:bidi="lo-LA"/>
    </w:rPr>
  </w:style>
  <w:style w:type="character" w:customStyle="1" w:styleId="SraopastraipaDiagrama">
    <w:name w:val="Sąrašo pastraipa Diagrama"/>
    <w:aliases w:val="ERP-List Paragraph Diagrama,List Paragraph11 Diagrama,Bullet EY Diagrama,List Paragraph1 Diagrama,List Paragraph21 Diagrama,Numbering Diagrama,List Paragraph2 Diagrama,Paragraph Diagrama,Buletai Diagrama,lp1 Diagrama"/>
    <w:link w:val="Sraopastraipa"/>
    <w:uiPriority w:val="34"/>
    <w:locked/>
    <w:rsid w:val="0025431C"/>
    <w:rPr>
      <w:rFonts w:ascii="Times New Roman" w:hAnsi="Times New Roman" w:cs="Arial Unicode MS"/>
      <w:sz w:val="24"/>
      <w:szCs w:val="22"/>
      <w:lang w:eastAsia="en-US" w:bidi="lo-LA"/>
    </w:rPr>
  </w:style>
  <w:style w:type="paragraph" w:styleId="prastasiniatinklio">
    <w:name w:val="Normal (Web)"/>
    <w:basedOn w:val="prastasis"/>
    <w:rsid w:val="0025431C"/>
    <w:pPr>
      <w:spacing w:before="100" w:beforeAutospacing="1" w:after="100" w:afterAutospacing="1"/>
    </w:pPr>
    <w:rPr>
      <w:rFonts w:eastAsia="Times New Roman" w:cs="Times New Roman"/>
      <w:szCs w:val="24"/>
      <w:lang w:eastAsia="lt-LT" w:bidi="ar-SA"/>
    </w:rPr>
  </w:style>
  <w:style w:type="table" w:styleId="Lentelstinklelis">
    <w:name w:val="Table Grid"/>
    <w:basedOn w:val="prastojilentel"/>
    <w:rsid w:val="00A438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cxspmiddle">
    <w:name w:val="msolistparagraphcxspmiddle"/>
    <w:basedOn w:val="prastasis"/>
    <w:rsid w:val="00001A68"/>
    <w:pPr>
      <w:spacing w:before="100" w:beforeAutospacing="1" w:after="100" w:afterAutospacing="1"/>
    </w:pPr>
    <w:rPr>
      <w:rFonts w:eastAsia="Times New Roman" w:cs="Times New Roman"/>
      <w:szCs w:val="24"/>
      <w:lang w:val="en-US" w:bidi="ar-SA"/>
    </w:rPr>
  </w:style>
  <w:style w:type="character" w:customStyle="1" w:styleId="st">
    <w:name w:val="st"/>
    <w:rsid w:val="00382591"/>
  </w:style>
  <w:style w:type="character" w:styleId="Emfaz">
    <w:name w:val="Emphasis"/>
    <w:uiPriority w:val="20"/>
    <w:qFormat/>
    <w:rsid w:val="007731D8"/>
    <w:rPr>
      <w:b/>
      <w:bCs/>
      <w:i w:val="0"/>
      <w:iCs w:val="0"/>
    </w:rPr>
  </w:style>
  <w:style w:type="paragraph" w:styleId="Pataisymai">
    <w:name w:val="Revision"/>
    <w:hidden/>
    <w:uiPriority w:val="99"/>
    <w:semiHidden/>
    <w:rsid w:val="00892458"/>
    <w:rPr>
      <w:rFonts w:ascii="Times New Roman" w:hAnsi="Times New Roman" w:cs="Arial Unicode MS"/>
      <w:sz w:val="24"/>
      <w:szCs w:val="22"/>
      <w:lang w:val="lt-LT" w:bidi="lo-LA"/>
    </w:rPr>
  </w:style>
  <w:style w:type="character" w:styleId="Nerykuspabraukimas">
    <w:name w:val="Subtle Emphasis"/>
    <w:uiPriority w:val="19"/>
    <w:qFormat/>
    <w:rsid w:val="007D778D"/>
    <w:rPr>
      <w:i/>
      <w:iCs/>
      <w:color w:val="404040"/>
    </w:rPr>
  </w:style>
  <w:style w:type="paragraph" w:styleId="Dokumentoinaostekstas">
    <w:name w:val="endnote text"/>
    <w:basedOn w:val="prastasis"/>
    <w:link w:val="DokumentoinaostekstasDiagrama"/>
    <w:uiPriority w:val="99"/>
    <w:semiHidden/>
    <w:unhideWhenUsed/>
    <w:rsid w:val="00352D84"/>
    <w:rPr>
      <w:sz w:val="20"/>
      <w:szCs w:val="20"/>
    </w:rPr>
  </w:style>
  <w:style w:type="character" w:customStyle="1" w:styleId="DokumentoinaostekstasDiagrama">
    <w:name w:val="Dokumento išnašos tekstas Diagrama"/>
    <w:link w:val="Dokumentoinaostekstas"/>
    <w:uiPriority w:val="99"/>
    <w:semiHidden/>
    <w:rsid w:val="00352D84"/>
    <w:rPr>
      <w:rFonts w:ascii="Times New Roman" w:hAnsi="Times New Roman" w:cs="Arial Unicode MS"/>
      <w:lang w:eastAsia="en-US" w:bidi="lo-LA"/>
    </w:rPr>
  </w:style>
  <w:style w:type="character" w:styleId="Dokumentoinaosnumeris">
    <w:name w:val="endnote reference"/>
    <w:uiPriority w:val="99"/>
    <w:semiHidden/>
    <w:unhideWhenUsed/>
    <w:rsid w:val="00352D84"/>
    <w:rPr>
      <w:vertAlign w:val="superscript"/>
    </w:rPr>
  </w:style>
  <w:style w:type="paragraph" w:styleId="Puslapioinaostekstas">
    <w:name w:val="footnote text"/>
    <w:basedOn w:val="prastasis"/>
    <w:link w:val="PuslapioinaostekstasDiagrama"/>
    <w:uiPriority w:val="99"/>
    <w:semiHidden/>
    <w:unhideWhenUsed/>
    <w:rsid w:val="005B6F03"/>
    <w:rPr>
      <w:sz w:val="20"/>
      <w:szCs w:val="20"/>
    </w:rPr>
  </w:style>
  <w:style w:type="character" w:customStyle="1" w:styleId="PuslapioinaostekstasDiagrama">
    <w:name w:val="Puslapio išnašos tekstas Diagrama"/>
    <w:link w:val="Puslapioinaostekstas"/>
    <w:uiPriority w:val="99"/>
    <w:semiHidden/>
    <w:rsid w:val="005B6F03"/>
    <w:rPr>
      <w:rFonts w:ascii="Times New Roman" w:hAnsi="Times New Roman" w:cs="Arial Unicode MS"/>
      <w:lang w:eastAsia="en-US" w:bidi="lo-LA"/>
    </w:rPr>
  </w:style>
  <w:style w:type="character" w:styleId="Puslapioinaosnuoroda">
    <w:name w:val="footnote reference"/>
    <w:uiPriority w:val="99"/>
    <w:semiHidden/>
    <w:unhideWhenUsed/>
    <w:rsid w:val="005B6F03"/>
    <w:rPr>
      <w:vertAlign w:val="superscript"/>
    </w:rPr>
  </w:style>
  <w:style w:type="character" w:customStyle="1" w:styleId="Antrat1Diagrama">
    <w:name w:val="Antraštė 1 Diagrama"/>
    <w:link w:val="Antrat1"/>
    <w:uiPriority w:val="9"/>
    <w:rsid w:val="0062363E"/>
    <w:rPr>
      <w:rFonts w:ascii="Calibri Light" w:eastAsia="Times New Roman" w:hAnsi="Calibri Light" w:cs="Times New Roman"/>
      <w:b/>
      <w:bCs/>
      <w:kern w:val="32"/>
      <w:sz w:val="32"/>
      <w:szCs w:val="32"/>
      <w:lang w:eastAsia="en-US"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7165">
      <w:bodyDiv w:val="1"/>
      <w:marLeft w:val="0"/>
      <w:marRight w:val="0"/>
      <w:marTop w:val="0"/>
      <w:marBottom w:val="0"/>
      <w:divBdr>
        <w:top w:val="none" w:sz="0" w:space="0" w:color="auto"/>
        <w:left w:val="none" w:sz="0" w:space="0" w:color="auto"/>
        <w:bottom w:val="none" w:sz="0" w:space="0" w:color="auto"/>
        <w:right w:val="none" w:sz="0" w:space="0" w:color="auto"/>
      </w:divBdr>
    </w:div>
    <w:div w:id="44764221">
      <w:bodyDiv w:val="1"/>
      <w:marLeft w:val="0"/>
      <w:marRight w:val="0"/>
      <w:marTop w:val="0"/>
      <w:marBottom w:val="0"/>
      <w:divBdr>
        <w:top w:val="none" w:sz="0" w:space="0" w:color="auto"/>
        <w:left w:val="none" w:sz="0" w:space="0" w:color="auto"/>
        <w:bottom w:val="none" w:sz="0" w:space="0" w:color="auto"/>
        <w:right w:val="none" w:sz="0" w:space="0" w:color="auto"/>
      </w:divBdr>
    </w:div>
    <w:div w:id="46682515">
      <w:bodyDiv w:val="1"/>
      <w:marLeft w:val="0"/>
      <w:marRight w:val="0"/>
      <w:marTop w:val="0"/>
      <w:marBottom w:val="0"/>
      <w:divBdr>
        <w:top w:val="none" w:sz="0" w:space="0" w:color="auto"/>
        <w:left w:val="none" w:sz="0" w:space="0" w:color="auto"/>
        <w:bottom w:val="none" w:sz="0" w:space="0" w:color="auto"/>
        <w:right w:val="none" w:sz="0" w:space="0" w:color="auto"/>
      </w:divBdr>
    </w:div>
    <w:div w:id="51344681">
      <w:bodyDiv w:val="1"/>
      <w:marLeft w:val="0"/>
      <w:marRight w:val="0"/>
      <w:marTop w:val="0"/>
      <w:marBottom w:val="0"/>
      <w:divBdr>
        <w:top w:val="none" w:sz="0" w:space="0" w:color="auto"/>
        <w:left w:val="none" w:sz="0" w:space="0" w:color="auto"/>
        <w:bottom w:val="none" w:sz="0" w:space="0" w:color="auto"/>
        <w:right w:val="none" w:sz="0" w:space="0" w:color="auto"/>
      </w:divBdr>
    </w:div>
    <w:div w:id="75984599">
      <w:bodyDiv w:val="1"/>
      <w:marLeft w:val="0"/>
      <w:marRight w:val="0"/>
      <w:marTop w:val="0"/>
      <w:marBottom w:val="0"/>
      <w:divBdr>
        <w:top w:val="none" w:sz="0" w:space="0" w:color="auto"/>
        <w:left w:val="none" w:sz="0" w:space="0" w:color="auto"/>
        <w:bottom w:val="none" w:sz="0" w:space="0" w:color="auto"/>
        <w:right w:val="none" w:sz="0" w:space="0" w:color="auto"/>
      </w:divBdr>
    </w:div>
    <w:div w:id="108480119">
      <w:bodyDiv w:val="1"/>
      <w:marLeft w:val="0"/>
      <w:marRight w:val="0"/>
      <w:marTop w:val="0"/>
      <w:marBottom w:val="0"/>
      <w:divBdr>
        <w:top w:val="none" w:sz="0" w:space="0" w:color="auto"/>
        <w:left w:val="none" w:sz="0" w:space="0" w:color="auto"/>
        <w:bottom w:val="none" w:sz="0" w:space="0" w:color="auto"/>
        <w:right w:val="none" w:sz="0" w:space="0" w:color="auto"/>
      </w:divBdr>
    </w:div>
    <w:div w:id="161161144">
      <w:bodyDiv w:val="1"/>
      <w:marLeft w:val="0"/>
      <w:marRight w:val="0"/>
      <w:marTop w:val="0"/>
      <w:marBottom w:val="0"/>
      <w:divBdr>
        <w:top w:val="none" w:sz="0" w:space="0" w:color="auto"/>
        <w:left w:val="none" w:sz="0" w:space="0" w:color="auto"/>
        <w:bottom w:val="none" w:sz="0" w:space="0" w:color="auto"/>
        <w:right w:val="none" w:sz="0" w:space="0" w:color="auto"/>
      </w:divBdr>
    </w:div>
    <w:div w:id="167603187">
      <w:bodyDiv w:val="1"/>
      <w:marLeft w:val="0"/>
      <w:marRight w:val="0"/>
      <w:marTop w:val="0"/>
      <w:marBottom w:val="0"/>
      <w:divBdr>
        <w:top w:val="none" w:sz="0" w:space="0" w:color="auto"/>
        <w:left w:val="none" w:sz="0" w:space="0" w:color="auto"/>
        <w:bottom w:val="none" w:sz="0" w:space="0" w:color="auto"/>
        <w:right w:val="none" w:sz="0" w:space="0" w:color="auto"/>
      </w:divBdr>
      <w:divsChild>
        <w:div w:id="33963012">
          <w:marLeft w:val="0"/>
          <w:marRight w:val="0"/>
          <w:marTop w:val="0"/>
          <w:marBottom w:val="0"/>
          <w:divBdr>
            <w:top w:val="none" w:sz="0" w:space="0" w:color="auto"/>
            <w:left w:val="none" w:sz="0" w:space="0" w:color="auto"/>
            <w:bottom w:val="none" w:sz="0" w:space="0" w:color="auto"/>
            <w:right w:val="none" w:sz="0" w:space="0" w:color="auto"/>
          </w:divBdr>
          <w:divsChild>
            <w:div w:id="415976371">
              <w:marLeft w:val="0"/>
              <w:marRight w:val="0"/>
              <w:marTop w:val="0"/>
              <w:marBottom w:val="0"/>
              <w:divBdr>
                <w:top w:val="none" w:sz="0" w:space="0" w:color="auto"/>
                <w:left w:val="none" w:sz="0" w:space="0" w:color="auto"/>
                <w:bottom w:val="none" w:sz="0" w:space="0" w:color="auto"/>
                <w:right w:val="none" w:sz="0" w:space="0" w:color="auto"/>
              </w:divBdr>
            </w:div>
            <w:div w:id="758522328">
              <w:marLeft w:val="0"/>
              <w:marRight w:val="0"/>
              <w:marTop w:val="0"/>
              <w:marBottom w:val="0"/>
              <w:divBdr>
                <w:top w:val="none" w:sz="0" w:space="0" w:color="auto"/>
                <w:left w:val="none" w:sz="0" w:space="0" w:color="auto"/>
                <w:bottom w:val="none" w:sz="0" w:space="0" w:color="auto"/>
                <w:right w:val="none" w:sz="0" w:space="0" w:color="auto"/>
              </w:divBdr>
            </w:div>
            <w:div w:id="1123185288">
              <w:marLeft w:val="0"/>
              <w:marRight w:val="0"/>
              <w:marTop w:val="0"/>
              <w:marBottom w:val="0"/>
              <w:divBdr>
                <w:top w:val="none" w:sz="0" w:space="0" w:color="auto"/>
                <w:left w:val="none" w:sz="0" w:space="0" w:color="auto"/>
                <w:bottom w:val="none" w:sz="0" w:space="0" w:color="auto"/>
                <w:right w:val="none" w:sz="0" w:space="0" w:color="auto"/>
              </w:divBdr>
            </w:div>
            <w:div w:id="1158770696">
              <w:marLeft w:val="0"/>
              <w:marRight w:val="0"/>
              <w:marTop w:val="0"/>
              <w:marBottom w:val="0"/>
              <w:divBdr>
                <w:top w:val="none" w:sz="0" w:space="0" w:color="auto"/>
                <w:left w:val="none" w:sz="0" w:space="0" w:color="auto"/>
                <w:bottom w:val="none" w:sz="0" w:space="0" w:color="auto"/>
                <w:right w:val="none" w:sz="0" w:space="0" w:color="auto"/>
              </w:divBdr>
            </w:div>
            <w:div w:id="1523130677">
              <w:marLeft w:val="0"/>
              <w:marRight w:val="0"/>
              <w:marTop w:val="0"/>
              <w:marBottom w:val="0"/>
              <w:divBdr>
                <w:top w:val="none" w:sz="0" w:space="0" w:color="auto"/>
                <w:left w:val="none" w:sz="0" w:space="0" w:color="auto"/>
                <w:bottom w:val="none" w:sz="0" w:space="0" w:color="auto"/>
                <w:right w:val="none" w:sz="0" w:space="0" w:color="auto"/>
              </w:divBdr>
            </w:div>
            <w:div w:id="1696888194">
              <w:marLeft w:val="0"/>
              <w:marRight w:val="0"/>
              <w:marTop w:val="0"/>
              <w:marBottom w:val="0"/>
              <w:divBdr>
                <w:top w:val="none" w:sz="0" w:space="0" w:color="auto"/>
                <w:left w:val="none" w:sz="0" w:space="0" w:color="auto"/>
                <w:bottom w:val="none" w:sz="0" w:space="0" w:color="auto"/>
                <w:right w:val="none" w:sz="0" w:space="0" w:color="auto"/>
              </w:divBdr>
            </w:div>
            <w:div w:id="192638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5237">
      <w:bodyDiv w:val="1"/>
      <w:marLeft w:val="0"/>
      <w:marRight w:val="0"/>
      <w:marTop w:val="0"/>
      <w:marBottom w:val="0"/>
      <w:divBdr>
        <w:top w:val="none" w:sz="0" w:space="0" w:color="auto"/>
        <w:left w:val="none" w:sz="0" w:space="0" w:color="auto"/>
        <w:bottom w:val="none" w:sz="0" w:space="0" w:color="auto"/>
        <w:right w:val="none" w:sz="0" w:space="0" w:color="auto"/>
      </w:divBdr>
    </w:div>
    <w:div w:id="178936138">
      <w:bodyDiv w:val="1"/>
      <w:marLeft w:val="0"/>
      <w:marRight w:val="0"/>
      <w:marTop w:val="0"/>
      <w:marBottom w:val="0"/>
      <w:divBdr>
        <w:top w:val="none" w:sz="0" w:space="0" w:color="auto"/>
        <w:left w:val="none" w:sz="0" w:space="0" w:color="auto"/>
        <w:bottom w:val="none" w:sz="0" w:space="0" w:color="auto"/>
        <w:right w:val="none" w:sz="0" w:space="0" w:color="auto"/>
      </w:divBdr>
    </w:div>
    <w:div w:id="205915733">
      <w:bodyDiv w:val="1"/>
      <w:marLeft w:val="0"/>
      <w:marRight w:val="0"/>
      <w:marTop w:val="0"/>
      <w:marBottom w:val="0"/>
      <w:divBdr>
        <w:top w:val="none" w:sz="0" w:space="0" w:color="auto"/>
        <w:left w:val="none" w:sz="0" w:space="0" w:color="auto"/>
        <w:bottom w:val="none" w:sz="0" w:space="0" w:color="auto"/>
        <w:right w:val="none" w:sz="0" w:space="0" w:color="auto"/>
      </w:divBdr>
    </w:div>
    <w:div w:id="223175542">
      <w:bodyDiv w:val="1"/>
      <w:marLeft w:val="0"/>
      <w:marRight w:val="0"/>
      <w:marTop w:val="0"/>
      <w:marBottom w:val="0"/>
      <w:divBdr>
        <w:top w:val="none" w:sz="0" w:space="0" w:color="auto"/>
        <w:left w:val="none" w:sz="0" w:space="0" w:color="auto"/>
        <w:bottom w:val="none" w:sz="0" w:space="0" w:color="auto"/>
        <w:right w:val="none" w:sz="0" w:space="0" w:color="auto"/>
      </w:divBdr>
    </w:div>
    <w:div w:id="232470150">
      <w:bodyDiv w:val="1"/>
      <w:marLeft w:val="0"/>
      <w:marRight w:val="0"/>
      <w:marTop w:val="0"/>
      <w:marBottom w:val="0"/>
      <w:divBdr>
        <w:top w:val="none" w:sz="0" w:space="0" w:color="auto"/>
        <w:left w:val="none" w:sz="0" w:space="0" w:color="auto"/>
        <w:bottom w:val="none" w:sz="0" w:space="0" w:color="auto"/>
        <w:right w:val="none" w:sz="0" w:space="0" w:color="auto"/>
      </w:divBdr>
    </w:div>
    <w:div w:id="264074592">
      <w:bodyDiv w:val="1"/>
      <w:marLeft w:val="0"/>
      <w:marRight w:val="0"/>
      <w:marTop w:val="0"/>
      <w:marBottom w:val="0"/>
      <w:divBdr>
        <w:top w:val="none" w:sz="0" w:space="0" w:color="auto"/>
        <w:left w:val="none" w:sz="0" w:space="0" w:color="auto"/>
        <w:bottom w:val="none" w:sz="0" w:space="0" w:color="auto"/>
        <w:right w:val="none" w:sz="0" w:space="0" w:color="auto"/>
      </w:divBdr>
    </w:div>
    <w:div w:id="294335968">
      <w:bodyDiv w:val="1"/>
      <w:marLeft w:val="0"/>
      <w:marRight w:val="0"/>
      <w:marTop w:val="0"/>
      <w:marBottom w:val="0"/>
      <w:divBdr>
        <w:top w:val="none" w:sz="0" w:space="0" w:color="auto"/>
        <w:left w:val="none" w:sz="0" w:space="0" w:color="auto"/>
        <w:bottom w:val="none" w:sz="0" w:space="0" w:color="auto"/>
        <w:right w:val="none" w:sz="0" w:space="0" w:color="auto"/>
      </w:divBdr>
    </w:div>
    <w:div w:id="311714618">
      <w:bodyDiv w:val="1"/>
      <w:marLeft w:val="0"/>
      <w:marRight w:val="0"/>
      <w:marTop w:val="0"/>
      <w:marBottom w:val="0"/>
      <w:divBdr>
        <w:top w:val="none" w:sz="0" w:space="0" w:color="auto"/>
        <w:left w:val="none" w:sz="0" w:space="0" w:color="auto"/>
        <w:bottom w:val="none" w:sz="0" w:space="0" w:color="auto"/>
        <w:right w:val="none" w:sz="0" w:space="0" w:color="auto"/>
      </w:divBdr>
    </w:div>
    <w:div w:id="322859827">
      <w:bodyDiv w:val="1"/>
      <w:marLeft w:val="0"/>
      <w:marRight w:val="0"/>
      <w:marTop w:val="0"/>
      <w:marBottom w:val="0"/>
      <w:divBdr>
        <w:top w:val="none" w:sz="0" w:space="0" w:color="auto"/>
        <w:left w:val="none" w:sz="0" w:space="0" w:color="auto"/>
        <w:bottom w:val="none" w:sz="0" w:space="0" w:color="auto"/>
        <w:right w:val="none" w:sz="0" w:space="0" w:color="auto"/>
      </w:divBdr>
    </w:div>
    <w:div w:id="327563727">
      <w:bodyDiv w:val="1"/>
      <w:marLeft w:val="0"/>
      <w:marRight w:val="0"/>
      <w:marTop w:val="0"/>
      <w:marBottom w:val="0"/>
      <w:divBdr>
        <w:top w:val="none" w:sz="0" w:space="0" w:color="auto"/>
        <w:left w:val="none" w:sz="0" w:space="0" w:color="auto"/>
        <w:bottom w:val="none" w:sz="0" w:space="0" w:color="auto"/>
        <w:right w:val="none" w:sz="0" w:space="0" w:color="auto"/>
      </w:divBdr>
    </w:div>
    <w:div w:id="351690083">
      <w:bodyDiv w:val="1"/>
      <w:marLeft w:val="0"/>
      <w:marRight w:val="0"/>
      <w:marTop w:val="0"/>
      <w:marBottom w:val="0"/>
      <w:divBdr>
        <w:top w:val="none" w:sz="0" w:space="0" w:color="auto"/>
        <w:left w:val="none" w:sz="0" w:space="0" w:color="auto"/>
        <w:bottom w:val="none" w:sz="0" w:space="0" w:color="auto"/>
        <w:right w:val="none" w:sz="0" w:space="0" w:color="auto"/>
      </w:divBdr>
    </w:div>
    <w:div w:id="366028391">
      <w:bodyDiv w:val="1"/>
      <w:marLeft w:val="0"/>
      <w:marRight w:val="0"/>
      <w:marTop w:val="0"/>
      <w:marBottom w:val="0"/>
      <w:divBdr>
        <w:top w:val="none" w:sz="0" w:space="0" w:color="auto"/>
        <w:left w:val="none" w:sz="0" w:space="0" w:color="auto"/>
        <w:bottom w:val="none" w:sz="0" w:space="0" w:color="auto"/>
        <w:right w:val="none" w:sz="0" w:space="0" w:color="auto"/>
      </w:divBdr>
    </w:div>
    <w:div w:id="378096801">
      <w:bodyDiv w:val="1"/>
      <w:marLeft w:val="0"/>
      <w:marRight w:val="0"/>
      <w:marTop w:val="0"/>
      <w:marBottom w:val="0"/>
      <w:divBdr>
        <w:top w:val="none" w:sz="0" w:space="0" w:color="auto"/>
        <w:left w:val="none" w:sz="0" w:space="0" w:color="auto"/>
        <w:bottom w:val="none" w:sz="0" w:space="0" w:color="auto"/>
        <w:right w:val="none" w:sz="0" w:space="0" w:color="auto"/>
      </w:divBdr>
    </w:div>
    <w:div w:id="423693199">
      <w:bodyDiv w:val="1"/>
      <w:marLeft w:val="0"/>
      <w:marRight w:val="0"/>
      <w:marTop w:val="0"/>
      <w:marBottom w:val="0"/>
      <w:divBdr>
        <w:top w:val="none" w:sz="0" w:space="0" w:color="auto"/>
        <w:left w:val="none" w:sz="0" w:space="0" w:color="auto"/>
        <w:bottom w:val="none" w:sz="0" w:space="0" w:color="auto"/>
        <w:right w:val="none" w:sz="0" w:space="0" w:color="auto"/>
      </w:divBdr>
    </w:div>
    <w:div w:id="444077598">
      <w:bodyDiv w:val="1"/>
      <w:marLeft w:val="0"/>
      <w:marRight w:val="0"/>
      <w:marTop w:val="0"/>
      <w:marBottom w:val="0"/>
      <w:divBdr>
        <w:top w:val="none" w:sz="0" w:space="0" w:color="auto"/>
        <w:left w:val="none" w:sz="0" w:space="0" w:color="auto"/>
        <w:bottom w:val="none" w:sz="0" w:space="0" w:color="auto"/>
        <w:right w:val="none" w:sz="0" w:space="0" w:color="auto"/>
      </w:divBdr>
    </w:div>
    <w:div w:id="527647893">
      <w:bodyDiv w:val="1"/>
      <w:marLeft w:val="0"/>
      <w:marRight w:val="0"/>
      <w:marTop w:val="0"/>
      <w:marBottom w:val="0"/>
      <w:divBdr>
        <w:top w:val="none" w:sz="0" w:space="0" w:color="auto"/>
        <w:left w:val="none" w:sz="0" w:space="0" w:color="auto"/>
        <w:bottom w:val="none" w:sz="0" w:space="0" w:color="auto"/>
        <w:right w:val="none" w:sz="0" w:space="0" w:color="auto"/>
      </w:divBdr>
    </w:div>
    <w:div w:id="534512183">
      <w:bodyDiv w:val="1"/>
      <w:marLeft w:val="0"/>
      <w:marRight w:val="0"/>
      <w:marTop w:val="0"/>
      <w:marBottom w:val="0"/>
      <w:divBdr>
        <w:top w:val="none" w:sz="0" w:space="0" w:color="auto"/>
        <w:left w:val="none" w:sz="0" w:space="0" w:color="auto"/>
        <w:bottom w:val="none" w:sz="0" w:space="0" w:color="auto"/>
        <w:right w:val="none" w:sz="0" w:space="0" w:color="auto"/>
      </w:divBdr>
    </w:div>
    <w:div w:id="547305379">
      <w:bodyDiv w:val="1"/>
      <w:marLeft w:val="0"/>
      <w:marRight w:val="0"/>
      <w:marTop w:val="0"/>
      <w:marBottom w:val="0"/>
      <w:divBdr>
        <w:top w:val="none" w:sz="0" w:space="0" w:color="auto"/>
        <w:left w:val="none" w:sz="0" w:space="0" w:color="auto"/>
        <w:bottom w:val="none" w:sz="0" w:space="0" w:color="auto"/>
        <w:right w:val="none" w:sz="0" w:space="0" w:color="auto"/>
      </w:divBdr>
    </w:div>
    <w:div w:id="556556183">
      <w:bodyDiv w:val="1"/>
      <w:marLeft w:val="0"/>
      <w:marRight w:val="0"/>
      <w:marTop w:val="0"/>
      <w:marBottom w:val="0"/>
      <w:divBdr>
        <w:top w:val="none" w:sz="0" w:space="0" w:color="auto"/>
        <w:left w:val="none" w:sz="0" w:space="0" w:color="auto"/>
        <w:bottom w:val="none" w:sz="0" w:space="0" w:color="auto"/>
        <w:right w:val="none" w:sz="0" w:space="0" w:color="auto"/>
      </w:divBdr>
    </w:div>
    <w:div w:id="605693495">
      <w:bodyDiv w:val="1"/>
      <w:marLeft w:val="0"/>
      <w:marRight w:val="0"/>
      <w:marTop w:val="0"/>
      <w:marBottom w:val="0"/>
      <w:divBdr>
        <w:top w:val="none" w:sz="0" w:space="0" w:color="auto"/>
        <w:left w:val="none" w:sz="0" w:space="0" w:color="auto"/>
        <w:bottom w:val="none" w:sz="0" w:space="0" w:color="auto"/>
        <w:right w:val="none" w:sz="0" w:space="0" w:color="auto"/>
      </w:divBdr>
    </w:div>
    <w:div w:id="615672357">
      <w:bodyDiv w:val="1"/>
      <w:marLeft w:val="0"/>
      <w:marRight w:val="0"/>
      <w:marTop w:val="0"/>
      <w:marBottom w:val="0"/>
      <w:divBdr>
        <w:top w:val="none" w:sz="0" w:space="0" w:color="auto"/>
        <w:left w:val="none" w:sz="0" w:space="0" w:color="auto"/>
        <w:bottom w:val="none" w:sz="0" w:space="0" w:color="auto"/>
        <w:right w:val="none" w:sz="0" w:space="0" w:color="auto"/>
      </w:divBdr>
    </w:div>
    <w:div w:id="624694846">
      <w:bodyDiv w:val="1"/>
      <w:marLeft w:val="0"/>
      <w:marRight w:val="0"/>
      <w:marTop w:val="0"/>
      <w:marBottom w:val="0"/>
      <w:divBdr>
        <w:top w:val="none" w:sz="0" w:space="0" w:color="auto"/>
        <w:left w:val="none" w:sz="0" w:space="0" w:color="auto"/>
        <w:bottom w:val="none" w:sz="0" w:space="0" w:color="auto"/>
        <w:right w:val="none" w:sz="0" w:space="0" w:color="auto"/>
      </w:divBdr>
    </w:div>
    <w:div w:id="693264181">
      <w:bodyDiv w:val="1"/>
      <w:marLeft w:val="0"/>
      <w:marRight w:val="0"/>
      <w:marTop w:val="0"/>
      <w:marBottom w:val="0"/>
      <w:divBdr>
        <w:top w:val="none" w:sz="0" w:space="0" w:color="auto"/>
        <w:left w:val="none" w:sz="0" w:space="0" w:color="auto"/>
        <w:bottom w:val="none" w:sz="0" w:space="0" w:color="auto"/>
        <w:right w:val="none" w:sz="0" w:space="0" w:color="auto"/>
      </w:divBdr>
    </w:div>
    <w:div w:id="712119453">
      <w:bodyDiv w:val="1"/>
      <w:marLeft w:val="0"/>
      <w:marRight w:val="0"/>
      <w:marTop w:val="0"/>
      <w:marBottom w:val="0"/>
      <w:divBdr>
        <w:top w:val="none" w:sz="0" w:space="0" w:color="auto"/>
        <w:left w:val="none" w:sz="0" w:space="0" w:color="auto"/>
        <w:bottom w:val="none" w:sz="0" w:space="0" w:color="auto"/>
        <w:right w:val="none" w:sz="0" w:space="0" w:color="auto"/>
      </w:divBdr>
    </w:div>
    <w:div w:id="782067650">
      <w:bodyDiv w:val="1"/>
      <w:marLeft w:val="0"/>
      <w:marRight w:val="0"/>
      <w:marTop w:val="0"/>
      <w:marBottom w:val="0"/>
      <w:divBdr>
        <w:top w:val="none" w:sz="0" w:space="0" w:color="auto"/>
        <w:left w:val="none" w:sz="0" w:space="0" w:color="auto"/>
        <w:bottom w:val="none" w:sz="0" w:space="0" w:color="auto"/>
        <w:right w:val="none" w:sz="0" w:space="0" w:color="auto"/>
      </w:divBdr>
    </w:div>
    <w:div w:id="788160820">
      <w:bodyDiv w:val="1"/>
      <w:marLeft w:val="0"/>
      <w:marRight w:val="0"/>
      <w:marTop w:val="0"/>
      <w:marBottom w:val="0"/>
      <w:divBdr>
        <w:top w:val="none" w:sz="0" w:space="0" w:color="auto"/>
        <w:left w:val="none" w:sz="0" w:space="0" w:color="auto"/>
        <w:bottom w:val="none" w:sz="0" w:space="0" w:color="auto"/>
        <w:right w:val="none" w:sz="0" w:space="0" w:color="auto"/>
      </w:divBdr>
    </w:div>
    <w:div w:id="816335001">
      <w:bodyDiv w:val="1"/>
      <w:marLeft w:val="0"/>
      <w:marRight w:val="0"/>
      <w:marTop w:val="0"/>
      <w:marBottom w:val="0"/>
      <w:divBdr>
        <w:top w:val="none" w:sz="0" w:space="0" w:color="auto"/>
        <w:left w:val="none" w:sz="0" w:space="0" w:color="auto"/>
        <w:bottom w:val="none" w:sz="0" w:space="0" w:color="auto"/>
        <w:right w:val="none" w:sz="0" w:space="0" w:color="auto"/>
      </w:divBdr>
    </w:div>
    <w:div w:id="888372546">
      <w:bodyDiv w:val="1"/>
      <w:marLeft w:val="0"/>
      <w:marRight w:val="0"/>
      <w:marTop w:val="0"/>
      <w:marBottom w:val="0"/>
      <w:divBdr>
        <w:top w:val="none" w:sz="0" w:space="0" w:color="auto"/>
        <w:left w:val="none" w:sz="0" w:space="0" w:color="auto"/>
        <w:bottom w:val="none" w:sz="0" w:space="0" w:color="auto"/>
        <w:right w:val="none" w:sz="0" w:space="0" w:color="auto"/>
      </w:divBdr>
    </w:div>
    <w:div w:id="914900456">
      <w:bodyDiv w:val="1"/>
      <w:marLeft w:val="0"/>
      <w:marRight w:val="0"/>
      <w:marTop w:val="0"/>
      <w:marBottom w:val="0"/>
      <w:divBdr>
        <w:top w:val="none" w:sz="0" w:space="0" w:color="auto"/>
        <w:left w:val="none" w:sz="0" w:space="0" w:color="auto"/>
        <w:bottom w:val="none" w:sz="0" w:space="0" w:color="auto"/>
        <w:right w:val="none" w:sz="0" w:space="0" w:color="auto"/>
      </w:divBdr>
    </w:div>
    <w:div w:id="924995908">
      <w:bodyDiv w:val="1"/>
      <w:marLeft w:val="0"/>
      <w:marRight w:val="0"/>
      <w:marTop w:val="0"/>
      <w:marBottom w:val="0"/>
      <w:divBdr>
        <w:top w:val="none" w:sz="0" w:space="0" w:color="auto"/>
        <w:left w:val="none" w:sz="0" w:space="0" w:color="auto"/>
        <w:bottom w:val="none" w:sz="0" w:space="0" w:color="auto"/>
        <w:right w:val="none" w:sz="0" w:space="0" w:color="auto"/>
      </w:divBdr>
    </w:div>
    <w:div w:id="945885737">
      <w:bodyDiv w:val="1"/>
      <w:marLeft w:val="0"/>
      <w:marRight w:val="0"/>
      <w:marTop w:val="0"/>
      <w:marBottom w:val="0"/>
      <w:divBdr>
        <w:top w:val="none" w:sz="0" w:space="0" w:color="auto"/>
        <w:left w:val="none" w:sz="0" w:space="0" w:color="auto"/>
        <w:bottom w:val="none" w:sz="0" w:space="0" w:color="auto"/>
        <w:right w:val="none" w:sz="0" w:space="0" w:color="auto"/>
      </w:divBdr>
    </w:div>
    <w:div w:id="951321921">
      <w:bodyDiv w:val="1"/>
      <w:marLeft w:val="0"/>
      <w:marRight w:val="0"/>
      <w:marTop w:val="0"/>
      <w:marBottom w:val="0"/>
      <w:divBdr>
        <w:top w:val="none" w:sz="0" w:space="0" w:color="auto"/>
        <w:left w:val="none" w:sz="0" w:space="0" w:color="auto"/>
        <w:bottom w:val="none" w:sz="0" w:space="0" w:color="auto"/>
        <w:right w:val="none" w:sz="0" w:space="0" w:color="auto"/>
      </w:divBdr>
    </w:div>
    <w:div w:id="988241966">
      <w:bodyDiv w:val="1"/>
      <w:marLeft w:val="0"/>
      <w:marRight w:val="0"/>
      <w:marTop w:val="0"/>
      <w:marBottom w:val="0"/>
      <w:divBdr>
        <w:top w:val="none" w:sz="0" w:space="0" w:color="auto"/>
        <w:left w:val="none" w:sz="0" w:space="0" w:color="auto"/>
        <w:bottom w:val="none" w:sz="0" w:space="0" w:color="auto"/>
        <w:right w:val="none" w:sz="0" w:space="0" w:color="auto"/>
      </w:divBdr>
    </w:div>
    <w:div w:id="1008602819">
      <w:bodyDiv w:val="1"/>
      <w:marLeft w:val="0"/>
      <w:marRight w:val="0"/>
      <w:marTop w:val="0"/>
      <w:marBottom w:val="0"/>
      <w:divBdr>
        <w:top w:val="none" w:sz="0" w:space="0" w:color="auto"/>
        <w:left w:val="none" w:sz="0" w:space="0" w:color="auto"/>
        <w:bottom w:val="none" w:sz="0" w:space="0" w:color="auto"/>
        <w:right w:val="none" w:sz="0" w:space="0" w:color="auto"/>
      </w:divBdr>
    </w:div>
    <w:div w:id="1083139816">
      <w:bodyDiv w:val="1"/>
      <w:marLeft w:val="0"/>
      <w:marRight w:val="0"/>
      <w:marTop w:val="0"/>
      <w:marBottom w:val="0"/>
      <w:divBdr>
        <w:top w:val="none" w:sz="0" w:space="0" w:color="auto"/>
        <w:left w:val="none" w:sz="0" w:space="0" w:color="auto"/>
        <w:bottom w:val="none" w:sz="0" w:space="0" w:color="auto"/>
        <w:right w:val="none" w:sz="0" w:space="0" w:color="auto"/>
      </w:divBdr>
    </w:div>
    <w:div w:id="1109593307">
      <w:bodyDiv w:val="1"/>
      <w:marLeft w:val="0"/>
      <w:marRight w:val="0"/>
      <w:marTop w:val="0"/>
      <w:marBottom w:val="0"/>
      <w:divBdr>
        <w:top w:val="none" w:sz="0" w:space="0" w:color="auto"/>
        <w:left w:val="none" w:sz="0" w:space="0" w:color="auto"/>
        <w:bottom w:val="none" w:sz="0" w:space="0" w:color="auto"/>
        <w:right w:val="none" w:sz="0" w:space="0" w:color="auto"/>
      </w:divBdr>
    </w:div>
    <w:div w:id="1112046754">
      <w:bodyDiv w:val="1"/>
      <w:marLeft w:val="0"/>
      <w:marRight w:val="0"/>
      <w:marTop w:val="0"/>
      <w:marBottom w:val="0"/>
      <w:divBdr>
        <w:top w:val="none" w:sz="0" w:space="0" w:color="auto"/>
        <w:left w:val="none" w:sz="0" w:space="0" w:color="auto"/>
        <w:bottom w:val="none" w:sz="0" w:space="0" w:color="auto"/>
        <w:right w:val="none" w:sz="0" w:space="0" w:color="auto"/>
      </w:divBdr>
    </w:div>
    <w:div w:id="1114321758">
      <w:bodyDiv w:val="1"/>
      <w:marLeft w:val="0"/>
      <w:marRight w:val="0"/>
      <w:marTop w:val="0"/>
      <w:marBottom w:val="0"/>
      <w:divBdr>
        <w:top w:val="none" w:sz="0" w:space="0" w:color="auto"/>
        <w:left w:val="none" w:sz="0" w:space="0" w:color="auto"/>
        <w:bottom w:val="none" w:sz="0" w:space="0" w:color="auto"/>
        <w:right w:val="none" w:sz="0" w:space="0" w:color="auto"/>
      </w:divBdr>
    </w:div>
    <w:div w:id="1141194274">
      <w:bodyDiv w:val="1"/>
      <w:marLeft w:val="0"/>
      <w:marRight w:val="0"/>
      <w:marTop w:val="0"/>
      <w:marBottom w:val="0"/>
      <w:divBdr>
        <w:top w:val="none" w:sz="0" w:space="0" w:color="auto"/>
        <w:left w:val="none" w:sz="0" w:space="0" w:color="auto"/>
        <w:bottom w:val="none" w:sz="0" w:space="0" w:color="auto"/>
        <w:right w:val="none" w:sz="0" w:space="0" w:color="auto"/>
      </w:divBdr>
    </w:div>
    <w:div w:id="1171870148">
      <w:bodyDiv w:val="1"/>
      <w:marLeft w:val="0"/>
      <w:marRight w:val="0"/>
      <w:marTop w:val="0"/>
      <w:marBottom w:val="0"/>
      <w:divBdr>
        <w:top w:val="none" w:sz="0" w:space="0" w:color="auto"/>
        <w:left w:val="none" w:sz="0" w:space="0" w:color="auto"/>
        <w:bottom w:val="none" w:sz="0" w:space="0" w:color="auto"/>
        <w:right w:val="none" w:sz="0" w:space="0" w:color="auto"/>
      </w:divBdr>
    </w:div>
    <w:div w:id="1176573457">
      <w:bodyDiv w:val="1"/>
      <w:marLeft w:val="0"/>
      <w:marRight w:val="0"/>
      <w:marTop w:val="0"/>
      <w:marBottom w:val="0"/>
      <w:divBdr>
        <w:top w:val="none" w:sz="0" w:space="0" w:color="auto"/>
        <w:left w:val="none" w:sz="0" w:space="0" w:color="auto"/>
        <w:bottom w:val="none" w:sz="0" w:space="0" w:color="auto"/>
        <w:right w:val="none" w:sz="0" w:space="0" w:color="auto"/>
      </w:divBdr>
      <w:divsChild>
        <w:div w:id="1023895521">
          <w:marLeft w:val="0"/>
          <w:marRight w:val="0"/>
          <w:marTop w:val="0"/>
          <w:marBottom w:val="0"/>
          <w:divBdr>
            <w:top w:val="none" w:sz="0" w:space="0" w:color="auto"/>
            <w:left w:val="none" w:sz="0" w:space="0" w:color="auto"/>
            <w:bottom w:val="none" w:sz="0" w:space="0" w:color="auto"/>
            <w:right w:val="none" w:sz="0" w:space="0" w:color="auto"/>
          </w:divBdr>
          <w:divsChild>
            <w:div w:id="1944729682">
              <w:marLeft w:val="0"/>
              <w:marRight w:val="0"/>
              <w:marTop w:val="0"/>
              <w:marBottom w:val="0"/>
              <w:divBdr>
                <w:top w:val="none" w:sz="0" w:space="0" w:color="auto"/>
                <w:left w:val="none" w:sz="0" w:space="0" w:color="auto"/>
                <w:bottom w:val="none" w:sz="0" w:space="0" w:color="auto"/>
                <w:right w:val="none" w:sz="0" w:space="0" w:color="auto"/>
              </w:divBdr>
              <w:divsChild>
                <w:div w:id="1839612762">
                  <w:marLeft w:val="0"/>
                  <w:marRight w:val="0"/>
                  <w:marTop w:val="0"/>
                  <w:marBottom w:val="0"/>
                  <w:divBdr>
                    <w:top w:val="none" w:sz="0" w:space="0" w:color="auto"/>
                    <w:left w:val="none" w:sz="0" w:space="0" w:color="auto"/>
                    <w:bottom w:val="none" w:sz="0" w:space="0" w:color="auto"/>
                    <w:right w:val="none" w:sz="0" w:space="0" w:color="auto"/>
                  </w:divBdr>
                  <w:divsChild>
                    <w:div w:id="1308778749">
                      <w:marLeft w:val="-900"/>
                      <w:marRight w:val="-900"/>
                      <w:marTop w:val="0"/>
                      <w:marBottom w:val="0"/>
                      <w:divBdr>
                        <w:top w:val="none" w:sz="0" w:space="0" w:color="auto"/>
                        <w:left w:val="none" w:sz="0" w:space="0" w:color="auto"/>
                        <w:bottom w:val="none" w:sz="0" w:space="0" w:color="auto"/>
                        <w:right w:val="none" w:sz="0" w:space="0" w:color="auto"/>
                      </w:divBdr>
                      <w:divsChild>
                        <w:div w:id="1034117889">
                          <w:marLeft w:val="0"/>
                          <w:marRight w:val="0"/>
                          <w:marTop w:val="0"/>
                          <w:marBottom w:val="0"/>
                          <w:divBdr>
                            <w:top w:val="none" w:sz="0" w:space="0" w:color="auto"/>
                            <w:left w:val="none" w:sz="0" w:space="0" w:color="auto"/>
                            <w:bottom w:val="none" w:sz="0" w:space="0" w:color="auto"/>
                            <w:right w:val="none" w:sz="0" w:space="0" w:color="auto"/>
                          </w:divBdr>
                          <w:divsChild>
                            <w:div w:id="1849637787">
                              <w:marLeft w:val="0"/>
                              <w:marRight w:val="0"/>
                              <w:marTop w:val="0"/>
                              <w:marBottom w:val="0"/>
                              <w:divBdr>
                                <w:top w:val="none" w:sz="0" w:space="0" w:color="auto"/>
                                <w:left w:val="none" w:sz="0" w:space="0" w:color="auto"/>
                                <w:bottom w:val="none" w:sz="0" w:space="0" w:color="auto"/>
                                <w:right w:val="none" w:sz="0" w:space="0" w:color="auto"/>
                              </w:divBdr>
                              <w:divsChild>
                                <w:div w:id="238370903">
                                  <w:marLeft w:val="0"/>
                                  <w:marRight w:val="0"/>
                                  <w:marTop w:val="0"/>
                                  <w:marBottom w:val="0"/>
                                  <w:divBdr>
                                    <w:top w:val="none" w:sz="0" w:space="0" w:color="auto"/>
                                    <w:left w:val="none" w:sz="0" w:space="0" w:color="auto"/>
                                    <w:bottom w:val="none" w:sz="0" w:space="0" w:color="auto"/>
                                    <w:right w:val="none" w:sz="0" w:space="0" w:color="auto"/>
                                  </w:divBdr>
                                  <w:divsChild>
                                    <w:div w:id="45190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5167734">
      <w:bodyDiv w:val="1"/>
      <w:marLeft w:val="0"/>
      <w:marRight w:val="0"/>
      <w:marTop w:val="0"/>
      <w:marBottom w:val="0"/>
      <w:divBdr>
        <w:top w:val="none" w:sz="0" w:space="0" w:color="auto"/>
        <w:left w:val="none" w:sz="0" w:space="0" w:color="auto"/>
        <w:bottom w:val="none" w:sz="0" w:space="0" w:color="auto"/>
        <w:right w:val="none" w:sz="0" w:space="0" w:color="auto"/>
      </w:divBdr>
    </w:div>
    <w:div w:id="1215388566">
      <w:bodyDiv w:val="1"/>
      <w:marLeft w:val="0"/>
      <w:marRight w:val="0"/>
      <w:marTop w:val="0"/>
      <w:marBottom w:val="0"/>
      <w:divBdr>
        <w:top w:val="none" w:sz="0" w:space="0" w:color="auto"/>
        <w:left w:val="none" w:sz="0" w:space="0" w:color="auto"/>
        <w:bottom w:val="none" w:sz="0" w:space="0" w:color="auto"/>
        <w:right w:val="none" w:sz="0" w:space="0" w:color="auto"/>
      </w:divBdr>
    </w:div>
    <w:div w:id="1223105334">
      <w:bodyDiv w:val="1"/>
      <w:marLeft w:val="0"/>
      <w:marRight w:val="0"/>
      <w:marTop w:val="0"/>
      <w:marBottom w:val="0"/>
      <w:divBdr>
        <w:top w:val="none" w:sz="0" w:space="0" w:color="auto"/>
        <w:left w:val="none" w:sz="0" w:space="0" w:color="auto"/>
        <w:bottom w:val="none" w:sz="0" w:space="0" w:color="auto"/>
        <w:right w:val="none" w:sz="0" w:space="0" w:color="auto"/>
      </w:divBdr>
    </w:div>
    <w:div w:id="1255287967">
      <w:bodyDiv w:val="1"/>
      <w:marLeft w:val="0"/>
      <w:marRight w:val="0"/>
      <w:marTop w:val="0"/>
      <w:marBottom w:val="0"/>
      <w:divBdr>
        <w:top w:val="none" w:sz="0" w:space="0" w:color="auto"/>
        <w:left w:val="none" w:sz="0" w:space="0" w:color="auto"/>
        <w:bottom w:val="none" w:sz="0" w:space="0" w:color="auto"/>
        <w:right w:val="none" w:sz="0" w:space="0" w:color="auto"/>
      </w:divBdr>
    </w:div>
    <w:div w:id="1258637893">
      <w:bodyDiv w:val="1"/>
      <w:marLeft w:val="0"/>
      <w:marRight w:val="0"/>
      <w:marTop w:val="0"/>
      <w:marBottom w:val="0"/>
      <w:divBdr>
        <w:top w:val="none" w:sz="0" w:space="0" w:color="auto"/>
        <w:left w:val="none" w:sz="0" w:space="0" w:color="auto"/>
        <w:bottom w:val="none" w:sz="0" w:space="0" w:color="auto"/>
        <w:right w:val="none" w:sz="0" w:space="0" w:color="auto"/>
      </w:divBdr>
    </w:div>
    <w:div w:id="1275598303">
      <w:bodyDiv w:val="1"/>
      <w:marLeft w:val="0"/>
      <w:marRight w:val="0"/>
      <w:marTop w:val="0"/>
      <w:marBottom w:val="0"/>
      <w:divBdr>
        <w:top w:val="none" w:sz="0" w:space="0" w:color="auto"/>
        <w:left w:val="none" w:sz="0" w:space="0" w:color="auto"/>
        <w:bottom w:val="none" w:sz="0" w:space="0" w:color="auto"/>
        <w:right w:val="none" w:sz="0" w:space="0" w:color="auto"/>
      </w:divBdr>
      <w:divsChild>
        <w:div w:id="1419130459">
          <w:marLeft w:val="0"/>
          <w:marRight w:val="0"/>
          <w:marTop w:val="0"/>
          <w:marBottom w:val="0"/>
          <w:divBdr>
            <w:top w:val="none" w:sz="0" w:space="0" w:color="auto"/>
            <w:left w:val="none" w:sz="0" w:space="0" w:color="auto"/>
            <w:bottom w:val="none" w:sz="0" w:space="0" w:color="auto"/>
            <w:right w:val="none" w:sz="0" w:space="0" w:color="auto"/>
          </w:divBdr>
          <w:divsChild>
            <w:div w:id="1045451500">
              <w:marLeft w:val="0"/>
              <w:marRight w:val="0"/>
              <w:marTop w:val="0"/>
              <w:marBottom w:val="0"/>
              <w:divBdr>
                <w:top w:val="none" w:sz="0" w:space="0" w:color="auto"/>
                <w:left w:val="none" w:sz="0" w:space="0" w:color="auto"/>
                <w:bottom w:val="none" w:sz="0" w:space="0" w:color="auto"/>
                <w:right w:val="none" w:sz="0" w:space="0" w:color="auto"/>
              </w:divBdr>
              <w:divsChild>
                <w:div w:id="1098449084">
                  <w:marLeft w:val="0"/>
                  <w:marRight w:val="0"/>
                  <w:marTop w:val="0"/>
                  <w:marBottom w:val="0"/>
                  <w:divBdr>
                    <w:top w:val="none" w:sz="0" w:space="0" w:color="auto"/>
                    <w:left w:val="none" w:sz="0" w:space="0" w:color="auto"/>
                    <w:bottom w:val="none" w:sz="0" w:space="0" w:color="auto"/>
                    <w:right w:val="none" w:sz="0" w:space="0" w:color="auto"/>
                  </w:divBdr>
                  <w:divsChild>
                    <w:div w:id="1301230027">
                      <w:marLeft w:val="-900"/>
                      <w:marRight w:val="-900"/>
                      <w:marTop w:val="0"/>
                      <w:marBottom w:val="0"/>
                      <w:divBdr>
                        <w:top w:val="none" w:sz="0" w:space="0" w:color="auto"/>
                        <w:left w:val="none" w:sz="0" w:space="0" w:color="auto"/>
                        <w:bottom w:val="none" w:sz="0" w:space="0" w:color="auto"/>
                        <w:right w:val="none" w:sz="0" w:space="0" w:color="auto"/>
                      </w:divBdr>
                      <w:divsChild>
                        <w:div w:id="1403064390">
                          <w:marLeft w:val="0"/>
                          <w:marRight w:val="0"/>
                          <w:marTop w:val="0"/>
                          <w:marBottom w:val="0"/>
                          <w:divBdr>
                            <w:top w:val="none" w:sz="0" w:space="0" w:color="auto"/>
                            <w:left w:val="none" w:sz="0" w:space="0" w:color="auto"/>
                            <w:bottom w:val="none" w:sz="0" w:space="0" w:color="auto"/>
                            <w:right w:val="none" w:sz="0" w:space="0" w:color="auto"/>
                          </w:divBdr>
                          <w:divsChild>
                            <w:div w:id="1342781833">
                              <w:marLeft w:val="0"/>
                              <w:marRight w:val="0"/>
                              <w:marTop w:val="0"/>
                              <w:marBottom w:val="0"/>
                              <w:divBdr>
                                <w:top w:val="none" w:sz="0" w:space="0" w:color="auto"/>
                                <w:left w:val="none" w:sz="0" w:space="0" w:color="auto"/>
                                <w:bottom w:val="none" w:sz="0" w:space="0" w:color="auto"/>
                                <w:right w:val="none" w:sz="0" w:space="0" w:color="auto"/>
                              </w:divBdr>
                              <w:divsChild>
                                <w:div w:id="917788924">
                                  <w:marLeft w:val="0"/>
                                  <w:marRight w:val="0"/>
                                  <w:marTop w:val="0"/>
                                  <w:marBottom w:val="0"/>
                                  <w:divBdr>
                                    <w:top w:val="none" w:sz="0" w:space="0" w:color="auto"/>
                                    <w:left w:val="none" w:sz="0" w:space="0" w:color="auto"/>
                                    <w:bottom w:val="none" w:sz="0" w:space="0" w:color="auto"/>
                                    <w:right w:val="none" w:sz="0" w:space="0" w:color="auto"/>
                                  </w:divBdr>
                                  <w:divsChild>
                                    <w:div w:id="453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5775004">
      <w:bodyDiv w:val="1"/>
      <w:marLeft w:val="0"/>
      <w:marRight w:val="0"/>
      <w:marTop w:val="0"/>
      <w:marBottom w:val="0"/>
      <w:divBdr>
        <w:top w:val="none" w:sz="0" w:space="0" w:color="auto"/>
        <w:left w:val="none" w:sz="0" w:space="0" w:color="auto"/>
        <w:bottom w:val="none" w:sz="0" w:space="0" w:color="auto"/>
        <w:right w:val="none" w:sz="0" w:space="0" w:color="auto"/>
      </w:divBdr>
    </w:div>
    <w:div w:id="1315795530">
      <w:bodyDiv w:val="1"/>
      <w:marLeft w:val="0"/>
      <w:marRight w:val="0"/>
      <w:marTop w:val="0"/>
      <w:marBottom w:val="0"/>
      <w:divBdr>
        <w:top w:val="none" w:sz="0" w:space="0" w:color="auto"/>
        <w:left w:val="none" w:sz="0" w:space="0" w:color="auto"/>
        <w:bottom w:val="none" w:sz="0" w:space="0" w:color="auto"/>
        <w:right w:val="none" w:sz="0" w:space="0" w:color="auto"/>
      </w:divBdr>
    </w:div>
    <w:div w:id="1343778590">
      <w:bodyDiv w:val="1"/>
      <w:marLeft w:val="0"/>
      <w:marRight w:val="0"/>
      <w:marTop w:val="0"/>
      <w:marBottom w:val="0"/>
      <w:divBdr>
        <w:top w:val="none" w:sz="0" w:space="0" w:color="auto"/>
        <w:left w:val="none" w:sz="0" w:space="0" w:color="auto"/>
        <w:bottom w:val="none" w:sz="0" w:space="0" w:color="auto"/>
        <w:right w:val="none" w:sz="0" w:space="0" w:color="auto"/>
      </w:divBdr>
    </w:div>
    <w:div w:id="1404984852">
      <w:bodyDiv w:val="1"/>
      <w:marLeft w:val="0"/>
      <w:marRight w:val="0"/>
      <w:marTop w:val="0"/>
      <w:marBottom w:val="0"/>
      <w:divBdr>
        <w:top w:val="none" w:sz="0" w:space="0" w:color="auto"/>
        <w:left w:val="none" w:sz="0" w:space="0" w:color="auto"/>
        <w:bottom w:val="none" w:sz="0" w:space="0" w:color="auto"/>
        <w:right w:val="none" w:sz="0" w:space="0" w:color="auto"/>
      </w:divBdr>
    </w:div>
    <w:div w:id="1410688040">
      <w:bodyDiv w:val="1"/>
      <w:marLeft w:val="0"/>
      <w:marRight w:val="0"/>
      <w:marTop w:val="0"/>
      <w:marBottom w:val="0"/>
      <w:divBdr>
        <w:top w:val="none" w:sz="0" w:space="0" w:color="auto"/>
        <w:left w:val="none" w:sz="0" w:space="0" w:color="auto"/>
        <w:bottom w:val="none" w:sz="0" w:space="0" w:color="auto"/>
        <w:right w:val="none" w:sz="0" w:space="0" w:color="auto"/>
      </w:divBdr>
    </w:div>
    <w:div w:id="1420102650">
      <w:bodyDiv w:val="1"/>
      <w:marLeft w:val="0"/>
      <w:marRight w:val="0"/>
      <w:marTop w:val="0"/>
      <w:marBottom w:val="0"/>
      <w:divBdr>
        <w:top w:val="none" w:sz="0" w:space="0" w:color="auto"/>
        <w:left w:val="none" w:sz="0" w:space="0" w:color="auto"/>
        <w:bottom w:val="none" w:sz="0" w:space="0" w:color="auto"/>
        <w:right w:val="none" w:sz="0" w:space="0" w:color="auto"/>
      </w:divBdr>
    </w:div>
    <w:div w:id="1427459621">
      <w:bodyDiv w:val="1"/>
      <w:marLeft w:val="0"/>
      <w:marRight w:val="0"/>
      <w:marTop w:val="0"/>
      <w:marBottom w:val="0"/>
      <w:divBdr>
        <w:top w:val="none" w:sz="0" w:space="0" w:color="auto"/>
        <w:left w:val="none" w:sz="0" w:space="0" w:color="auto"/>
        <w:bottom w:val="none" w:sz="0" w:space="0" w:color="auto"/>
        <w:right w:val="none" w:sz="0" w:space="0" w:color="auto"/>
      </w:divBdr>
    </w:div>
    <w:div w:id="1441297290">
      <w:bodyDiv w:val="1"/>
      <w:marLeft w:val="0"/>
      <w:marRight w:val="0"/>
      <w:marTop w:val="0"/>
      <w:marBottom w:val="0"/>
      <w:divBdr>
        <w:top w:val="none" w:sz="0" w:space="0" w:color="auto"/>
        <w:left w:val="none" w:sz="0" w:space="0" w:color="auto"/>
        <w:bottom w:val="none" w:sz="0" w:space="0" w:color="auto"/>
        <w:right w:val="none" w:sz="0" w:space="0" w:color="auto"/>
      </w:divBdr>
    </w:div>
    <w:div w:id="1460341373">
      <w:bodyDiv w:val="1"/>
      <w:marLeft w:val="0"/>
      <w:marRight w:val="0"/>
      <w:marTop w:val="0"/>
      <w:marBottom w:val="0"/>
      <w:divBdr>
        <w:top w:val="none" w:sz="0" w:space="0" w:color="auto"/>
        <w:left w:val="none" w:sz="0" w:space="0" w:color="auto"/>
        <w:bottom w:val="none" w:sz="0" w:space="0" w:color="auto"/>
        <w:right w:val="none" w:sz="0" w:space="0" w:color="auto"/>
      </w:divBdr>
    </w:div>
    <w:div w:id="1493569524">
      <w:bodyDiv w:val="1"/>
      <w:marLeft w:val="0"/>
      <w:marRight w:val="0"/>
      <w:marTop w:val="0"/>
      <w:marBottom w:val="0"/>
      <w:divBdr>
        <w:top w:val="none" w:sz="0" w:space="0" w:color="auto"/>
        <w:left w:val="none" w:sz="0" w:space="0" w:color="auto"/>
        <w:bottom w:val="none" w:sz="0" w:space="0" w:color="auto"/>
        <w:right w:val="none" w:sz="0" w:space="0" w:color="auto"/>
      </w:divBdr>
    </w:div>
    <w:div w:id="1516576202">
      <w:bodyDiv w:val="1"/>
      <w:marLeft w:val="0"/>
      <w:marRight w:val="0"/>
      <w:marTop w:val="0"/>
      <w:marBottom w:val="0"/>
      <w:divBdr>
        <w:top w:val="none" w:sz="0" w:space="0" w:color="auto"/>
        <w:left w:val="none" w:sz="0" w:space="0" w:color="auto"/>
        <w:bottom w:val="none" w:sz="0" w:space="0" w:color="auto"/>
        <w:right w:val="none" w:sz="0" w:space="0" w:color="auto"/>
      </w:divBdr>
    </w:div>
    <w:div w:id="1528828791">
      <w:bodyDiv w:val="1"/>
      <w:marLeft w:val="0"/>
      <w:marRight w:val="0"/>
      <w:marTop w:val="0"/>
      <w:marBottom w:val="0"/>
      <w:divBdr>
        <w:top w:val="none" w:sz="0" w:space="0" w:color="auto"/>
        <w:left w:val="none" w:sz="0" w:space="0" w:color="auto"/>
        <w:bottom w:val="none" w:sz="0" w:space="0" w:color="auto"/>
        <w:right w:val="none" w:sz="0" w:space="0" w:color="auto"/>
      </w:divBdr>
    </w:div>
    <w:div w:id="1529682942">
      <w:bodyDiv w:val="1"/>
      <w:marLeft w:val="0"/>
      <w:marRight w:val="0"/>
      <w:marTop w:val="0"/>
      <w:marBottom w:val="0"/>
      <w:divBdr>
        <w:top w:val="none" w:sz="0" w:space="0" w:color="auto"/>
        <w:left w:val="none" w:sz="0" w:space="0" w:color="auto"/>
        <w:bottom w:val="none" w:sz="0" w:space="0" w:color="auto"/>
        <w:right w:val="none" w:sz="0" w:space="0" w:color="auto"/>
      </w:divBdr>
    </w:div>
    <w:div w:id="1549533290">
      <w:bodyDiv w:val="1"/>
      <w:marLeft w:val="0"/>
      <w:marRight w:val="0"/>
      <w:marTop w:val="0"/>
      <w:marBottom w:val="0"/>
      <w:divBdr>
        <w:top w:val="none" w:sz="0" w:space="0" w:color="auto"/>
        <w:left w:val="none" w:sz="0" w:space="0" w:color="auto"/>
        <w:bottom w:val="none" w:sz="0" w:space="0" w:color="auto"/>
        <w:right w:val="none" w:sz="0" w:space="0" w:color="auto"/>
      </w:divBdr>
    </w:div>
    <w:div w:id="1570457871">
      <w:bodyDiv w:val="1"/>
      <w:marLeft w:val="0"/>
      <w:marRight w:val="0"/>
      <w:marTop w:val="0"/>
      <w:marBottom w:val="0"/>
      <w:divBdr>
        <w:top w:val="none" w:sz="0" w:space="0" w:color="auto"/>
        <w:left w:val="none" w:sz="0" w:space="0" w:color="auto"/>
        <w:bottom w:val="none" w:sz="0" w:space="0" w:color="auto"/>
        <w:right w:val="none" w:sz="0" w:space="0" w:color="auto"/>
      </w:divBdr>
    </w:div>
    <w:div w:id="1577128979">
      <w:bodyDiv w:val="1"/>
      <w:marLeft w:val="0"/>
      <w:marRight w:val="0"/>
      <w:marTop w:val="0"/>
      <w:marBottom w:val="0"/>
      <w:divBdr>
        <w:top w:val="none" w:sz="0" w:space="0" w:color="auto"/>
        <w:left w:val="none" w:sz="0" w:space="0" w:color="auto"/>
        <w:bottom w:val="none" w:sz="0" w:space="0" w:color="auto"/>
        <w:right w:val="none" w:sz="0" w:space="0" w:color="auto"/>
      </w:divBdr>
    </w:div>
    <w:div w:id="1608851670">
      <w:bodyDiv w:val="1"/>
      <w:marLeft w:val="0"/>
      <w:marRight w:val="0"/>
      <w:marTop w:val="0"/>
      <w:marBottom w:val="0"/>
      <w:divBdr>
        <w:top w:val="none" w:sz="0" w:space="0" w:color="auto"/>
        <w:left w:val="none" w:sz="0" w:space="0" w:color="auto"/>
        <w:bottom w:val="none" w:sz="0" w:space="0" w:color="auto"/>
        <w:right w:val="none" w:sz="0" w:space="0" w:color="auto"/>
      </w:divBdr>
    </w:div>
    <w:div w:id="1616401698">
      <w:bodyDiv w:val="1"/>
      <w:marLeft w:val="0"/>
      <w:marRight w:val="0"/>
      <w:marTop w:val="0"/>
      <w:marBottom w:val="0"/>
      <w:divBdr>
        <w:top w:val="none" w:sz="0" w:space="0" w:color="auto"/>
        <w:left w:val="none" w:sz="0" w:space="0" w:color="auto"/>
        <w:bottom w:val="none" w:sz="0" w:space="0" w:color="auto"/>
        <w:right w:val="none" w:sz="0" w:space="0" w:color="auto"/>
      </w:divBdr>
    </w:div>
    <w:div w:id="1621300989">
      <w:bodyDiv w:val="1"/>
      <w:marLeft w:val="0"/>
      <w:marRight w:val="0"/>
      <w:marTop w:val="0"/>
      <w:marBottom w:val="0"/>
      <w:divBdr>
        <w:top w:val="none" w:sz="0" w:space="0" w:color="auto"/>
        <w:left w:val="none" w:sz="0" w:space="0" w:color="auto"/>
        <w:bottom w:val="none" w:sz="0" w:space="0" w:color="auto"/>
        <w:right w:val="none" w:sz="0" w:space="0" w:color="auto"/>
      </w:divBdr>
    </w:div>
    <w:div w:id="1660771998">
      <w:bodyDiv w:val="1"/>
      <w:marLeft w:val="0"/>
      <w:marRight w:val="0"/>
      <w:marTop w:val="0"/>
      <w:marBottom w:val="0"/>
      <w:divBdr>
        <w:top w:val="none" w:sz="0" w:space="0" w:color="auto"/>
        <w:left w:val="none" w:sz="0" w:space="0" w:color="auto"/>
        <w:bottom w:val="none" w:sz="0" w:space="0" w:color="auto"/>
        <w:right w:val="none" w:sz="0" w:space="0" w:color="auto"/>
      </w:divBdr>
    </w:div>
    <w:div w:id="1665621924">
      <w:bodyDiv w:val="1"/>
      <w:marLeft w:val="0"/>
      <w:marRight w:val="0"/>
      <w:marTop w:val="0"/>
      <w:marBottom w:val="0"/>
      <w:divBdr>
        <w:top w:val="none" w:sz="0" w:space="0" w:color="auto"/>
        <w:left w:val="none" w:sz="0" w:space="0" w:color="auto"/>
        <w:bottom w:val="none" w:sz="0" w:space="0" w:color="auto"/>
        <w:right w:val="none" w:sz="0" w:space="0" w:color="auto"/>
      </w:divBdr>
    </w:div>
    <w:div w:id="1729573958">
      <w:bodyDiv w:val="1"/>
      <w:marLeft w:val="0"/>
      <w:marRight w:val="0"/>
      <w:marTop w:val="0"/>
      <w:marBottom w:val="0"/>
      <w:divBdr>
        <w:top w:val="none" w:sz="0" w:space="0" w:color="auto"/>
        <w:left w:val="none" w:sz="0" w:space="0" w:color="auto"/>
        <w:bottom w:val="none" w:sz="0" w:space="0" w:color="auto"/>
        <w:right w:val="none" w:sz="0" w:space="0" w:color="auto"/>
      </w:divBdr>
    </w:div>
    <w:div w:id="1731340934">
      <w:bodyDiv w:val="1"/>
      <w:marLeft w:val="0"/>
      <w:marRight w:val="0"/>
      <w:marTop w:val="0"/>
      <w:marBottom w:val="0"/>
      <w:divBdr>
        <w:top w:val="none" w:sz="0" w:space="0" w:color="auto"/>
        <w:left w:val="none" w:sz="0" w:space="0" w:color="auto"/>
        <w:bottom w:val="none" w:sz="0" w:space="0" w:color="auto"/>
        <w:right w:val="none" w:sz="0" w:space="0" w:color="auto"/>
      </w:divBdr>
    </w:div>
    <w:div w:id="1846745657">
      <w:bodyDiv w:val="1"/>
      <w:marLeft w:val="0"/>
      <w:marRight w:val="0"/>
      <w:marTop w:val="0"/>
      <w:marBottom w:val="0"/>
      <w:divBdr>
        <w:top w:val="none" w:sz="0" w:space="0" w:color="auto"/>
        <w:left w:val="none" w:sz="0" w:space="0" w:color="auto"/>
        <w:bottom w:val="none" w:sz="0" w:space="0" w:color="auto"/>
        <w:right w:val="none" w:sz="0" w:space="0" w:color="auto"/>
      </w:divBdr>
    </w:div>
    <w:div w:id="1872644609">
      <w:bodyDiv w:val="1"/>
      <w:marLeft w:val="0"/>
      <w:marRight w:val="0"/>
      <w:marTop w:val="0"/>
      <w:marBottom w:val="0"/>
      <w:divBdr>
        <w:top w:val="none" w:sz="0" w:space="0" w:color="auto"/>
        <w:left w:val="none" w:sz="0" w:space="0" w:color="auto"/>
        <w:bottom w:val="none" w:sz="0" w:space="0" w:color="auto"/>
        <w:right w:val="none" w:sz="0" w:space="0" w:color="auto"/>
      </w:divBdr>
    </w:div>
    <w:div w:id="1891846209">
      <w:bodyDiv w:val="1"/>
      <w:marLeft w:val="0"/>
      <w:marRight w:val="0"/>
      <w:marTop w:val="0"/>
      <w:marBottom w:val="0"/>
      <w:divBdr>
        <w:top w:val="none" w:sz="0" w:space="0" w:color="auto"/>
        <w:left w:val="none" w:sz="0" w:space="0" w:color="auto"/>
        <w:bottom w:val="none" w:sz="0" w:space="0" w:color="auto"/>
        <w:right w:val="none" w:sz="0" w:space="0" w:color="auto"/>
      </w:divBdr>
    </w:div>
    <w:div w:id="1899242967">
      <w:bodyDiv w:val="1"/>
      <w:marLeft w:val="0"/>
      <w:marRight w:val="0"/>
      <w:marTop w:val="0"/>
      <w:marBottom w:val="0"/>
      <w:divBdr>
        <w:top w:val="none" w:sz="0" w:space="0" w:color="auto"/>
        <w:left w:val="none" w:sz="0" w:space="0" w:color="auto"/>
        <w:bottom w:val="none" w:sz="0" w:space="0" w:color="auto"/>
        <w:right w:val="none" w:sz="0" w:space="0" w:color="auto"/>
      </w:divBdr>
    </w:div>
    <w:div w:id="1903323997">
      <w:bodyDiv w:val="1"/>
      <w:marLeft w:val="0"/>
      <w:marRight w:val="0"/>
      <w:marTop w:val="0"/>
      <w:marBottom w:val="0"/>
      <w:divBdr>
        <w:top w:val="none" w:sz="0" w:space="0" w:color="auto"/>
        <w:left w:val="none" w:sz="0" w:space="0" w:color="auto"/>
        <w:bottom w:val="none" w:sz="0" w:space="0" w:color="auto"/>
        <w:right w:val="none" w:sz="0" w:space="0" w:color="auto"/>
      </w:divBdr>
    </w:div>
    <w:div w:id="1918322017">
      <w:bodyDiv w:val="1"/>
      <w:marLeft w:val="0"/>
      <w:marRight w:val="0"/>
      <w:marTop w:val="0"/>
      <w:marBottom w:val="0"/>
      <w:divBdr>
        <w:top w:val="none" w:sz="0" w:space="0" w:color="auto"/>
        <w:left w:val="none" w:sz="0" w:space="0" w:color="auto"/>
        <w:bottom w:val="none" w:sz="0" w:space="0" w:color="auto"/>
        <w:right w:val="none" w:sz="0" w:space="0" w:color="auto"/>
      </w:divBdr>
    </w:div>
    <w:div w:id="1933732983">
      <w:bodyDiv w:val="1"/>
      <w:marLeft w:val="0"/>
      <w:marRight w:val="0"/>
      <w:marTop w:val="0"/>
      <w:marBottom w:val="0"/>
      <w:divBdr>
        <w:top w:val="none" w:sz="0" w:space="0" w:color="auto"/>
        <w:left w:val="none" w:sz="0" w:space="0" w:color="auto"/>
        <w:bottom w:val="none" w:sz="0" w:space="0" w:color="auto"/>
        <w:right w:val="none" w:sz="0" w:space="0" w:color="auto"/>
      </w:divBdr>
    </w:div>
    <w:div w:id="1949652970">
      <w:bodyDiv w:val="1"/>
      <w:marLeft w:val="0"/>
      <w:marRight w:val="0"/>
      <w:marTop w:val="0"/>
      <w:marBottom w:val="0"/>
      <w:divBdr>
        <w:top w:val="none" w:sz="0" w:space="0" w:color="auto"/>
        <w:left w:val="none" w:sz="0" w:space="0" w:color="auto"/>
        <w:bottom w:val="none" w:sz="0" w:space="0" w:color="auto"/>
        <w:right w:val="none" w:sz="0" w:space="0" w:color="auto"/>
      </w:divBdr>
    </w:div>
    <w:div w:id="2014911614">
      <w:bodyDiv w:val="1"/>
      <w:marLeft w:val="0"/>
      <w:marRight w:val="0"/>
      <w:marTop w:val="0"/>
      <w:marBottom w:val="0"/>
      <w:divBdr>
        <w:top w:val="none" w:sz="0" w:space="0" w:color="auto"/>
        <w:left w:val="none" w:sz="0" w:space="0" w:color="auto"/>
        <w:bottom w:val="none" w:sz="0" w:space="0" w:color="auto"/>
        <w:right w:val="none" w:sz="0" w:space="0" w:color="auto"/>
      </w:divBdr>
    </w:div>
    <w:div w:id="2041122953">
      <w:bodyDiv w:val="1"/>
      <w:marLeft w:val="0"/>
      <w:marRight w:val="0"/>
      <w:marTop w:val="0"/>
      <w:marBottom w:val="0"/>
      <w:divBdr>
        <w:top w:val="none" w:sz="0" w:space="0" w:color="auto"/>
        <w:left w:val="none" w:sz="0" w:space="0" w:color="auto"/>
        <w:bottom w:val="none" w:sz="0" w:space="0" w:color="auto"/>
        <w:right w:val="none" w:sz="0" w:space="0" w:color="auto"/>
      </w:divBdr>
    </w:div>
    <w:div w:id="2065985291">
      <w:bodyDiv w:val="1"/>
      <w:marLeft w:val="0"/>
      <w:marRight w:val="0"/>
      <w:marTop w:val="0"/>
      <w:marBottom w:val="0"/>
      <w:divBdr>
        <w:top w:val="none" w:sz="0" w:space="0" w:color="auto"/>
        <w:left w:val="none" w:sz="0" w:space="0" w:color="auto"/>
        <w:bottom w:val="none" w:sz="0" w:space="0" w:color="auto"/>
        <w:right w:val="none" w:sz="0" w:space="0" w:color="auto"/>
      </w:divBdr>
    </w:div>
    <w:div w:id="211466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398" b="0" i="0" u="none" strike="noStrike" baseline="0">
                <a:solidFill>
                  <a:srgbClr val="333333"/>
                </a:solidFill>
                <a:latin typeface="Calibri"/>
                <a:ea typeface="Calibri"/>
                <a:cs typeface="Calibri"/>
              </a:defRPr>
            </a:pPr>
            <a:r>
              <a:rPr lang="lt-LT"/>
              <a:t>Vandens tiekimas Eur/m3</a:t>
            </a:r>
          </a:p>
        </c:rich>
      </c:tx>
      <c:overlay val="0"/>
      <c:spPr>
        <a:noFill/>
        <a:ln w="25372">
          <a:noFill/>
        </a:ln>
      </c:spPr>
    </c:title>
    <c:autoTitleDeleted val="0"/>
    <c:plotArea>
      <c:layout/>
      <c:barChart>
        <c:barDir val="col"/>
        <c:grouping val="stacked"/>
        <c:varyColors val="0"/>
        <c:ser>
          <c:idx val="0"/>
          <c:order val="0"/>
          <c:tx>
            <c:strRef>
              <c:f>'vandens kainos'!$A$5</c:f>
              <c:strCache>
                <c:ptCount val="1"/>
                <c:pt idx="0">
                  <c:v>nuo 2020-02-01</c:v>
                </c:pt>
              </c:strCache>
            </c:strRef>
          </c:tx>
          <c:spPr>
            <a:solidFill>
              <a:srgbClr val="5B9BD5"/>
            </a:solidFill>
            <a:ln w="25372">
              <a:noFill/>
            </a:ln>
          </c:spPr>
          <c:invertIfNegative val="0"/>
          <c:dLbls>
            <c:spPr>
              <a:noFill/>
              <a:ln w="25372">
                <a:noFill/>
              </a:ln>
            </c:spPr>
            <c:txPr>
              <a:bodyPr wrap="square" lIns="38100" tIns="19050" rIns="38100" bIns="19050" anchor="ctr">
                <a:spAutoFit/>
              </a:bodyPr>
              <a:lstStyle/>
              <a:p>
                <a:pPr>
                  <a:defRPr sz="899" b="0" i="0" u="none" strike="noStrike" baseline="0">
                    <a:solidFill>
                      <a:srgbClr val="333333"/>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'vandens kainos'!$B$4:$D$4</c:f>
              <c:strCache>
                <c:ptCount val="3"/>
                <c:pt idx="0">
                  <c:v>Vartotojams (bute)</c:v>
                </c:pt>
                <c:pt idx="1">
                  <c:v>Vartotojams (ind. namas)</c:v>
                </c:pt>
                <c:pt idx="2">
                  <c:v>Abonentams</c:v>
                </c:pt>
              </c:strCache>
            </c:strRef>
          </c:cat>
          <c:val>
            <c:numRef>
              <c:f>'vandens kainos'!$B$5:$D$5</c:f>
              <c:numCache>
                <c:formatCode>General</c:formatCode>
                <c:ptCount val="3"/>
                <c:pt idx="0">
                  <c:v>0.98</c:v>
                </c:pt>
                <c:pt idx="1">
                  <c:v>0.88</c:v>
                </c:pt>
                <c:pt idx="2">
                  <c:v>0.98</c:v>
                </c:pt>
              </c:numCache>
            </c:numRef>
          </c:val>
        </c:ser>
        <c:ser>
          <c:idx val="1"/>
          <c:order val="1"/>
          <c:tx>
            <c:strRef>
              <c:f>'vandens kainos'!$A$6</c:f>
              <c:strCache>
                <c:ptCount val="1"/>
                <c:pt idx="0">
                  <c:v>nuo 2022-11-01</c:v>
                </c:pt>
              </c:strCache>
            </c:strRef>
          </c:tx>
          <c:spPr>
            <a:solidFill>
              <a:srgbClr val="ED7D31"/>
            </a:solidFill>
            <a:ln w="25372">
              <a:noFill/>
            </a:ln>
          </c:spPr>
          <c:invertIfNegative val="0"/>
          <c:dLbls>
            <c:spPr>
              <a:noFill/>
              <a:ln w="25372">
                <a:noFill/>
              </a:ln>
            </c:spPr>
            <c:txPr>
              <a:bodyPr wrap="square" lIns="38100" tIns="19050" rIns="38100" bIns="19050" anchor="ctr">
                <a:spAutoFit/>
              </a:bodyPr>
              <a:lstStyle/>
              <a:p>
                <a:pPr>
                  <a:defRPr sz="899" b="0" i="0" u="none" strike="noStrike" baseline="0">
                    <a:solidFill>
                      <a:srgbClr val="333333"/>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'vandens kainos'!$B$4:$D$4</c:f>
              <c:strCache>
                <c:ptCount val="3"/>
                <c:pt idx="0">
                  <c:v>Vartotojams (bute)</c:v>
                </c:pt>
                <c:pt idx="1">
                  <c:v>Vartotojams (ind. namas)</c:v>
                </c:pt>
                <c:pt idx="2">
                  <c:v>Abonentams</c:v>
                </c:pt>
              </c:strCache>
            </c:strRef>
          </c:cat>
          <c:val>
            <c:numRef>
              <c:f>'vandens kainos'!$B$6:$D$6</c:f>
              <c:numCache>
                <c:formatCode>0.00</c:formatCode>
                <c:ptCount val="3"/>
                <c:pt idx="0">
                  <c:v>1.0900000000000001</c:v>
                </c:pt>
                <c:pt idx="1">
                  <c:v>1.06</c:v>
                </c:pt>
                <c:pt idx="2">
                  <c:v>1.18</c:v>
                </c:pt>
              </c:numCache>
            </c:numRef>
          </c:val>
        </c:ser>
        <c:ser>
          <c:idx val="2"/>
          <c:order val="2"/>
          <c:tx>
            <c:strRef>
              <c:f>'vandens kainos'!$A$7</c:f>
              <c:strCache>
                <c:ptCount val="1"/>
                <c:pt idx="0">
                  <c:v>nuo 2023-01-01</c:v>
                </c:pt>
              </c:strCache>
            </c:strRef>
          </c:tx>
          <c:spPr>
            <a:solidFill>
              <a:srgbClr val="A5A5A5"/>
            </a:solidFill>
            <a:ln w="25372">
              <a:noFill/>
            </a:ln>
          </c:spPr>
          <c:invertIfNegative val="0"/>
          <c:dLbls>
            <c:spPr>
              <a:noFill/>
              <a:ln w="25372">
                <a:noFill/>
              </a:ln>
            </c:spPr>
            <c:txPr>
              <a:bodyPr wrap="square" lIns="38100" tIns="19050" rIns="38100" bIns="19050" anchor="ctr">
                <a:spAutoFit/>
              </a:bodyPr>
              <a:lstStyle/>
              <a:p>
                <a:pPr>
                  <a:defRPr sz="899" b="0" i="0" u="none" strike="noStrike" baseline="0">
                    <a:solidFill>
                      <a:srgbClr val="333333"/>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'vandens kainos'!$B$4:$D$4</c:f>
              <c:strCache>
                <c:ptCount val="3"/>
                <c:pt idx="0">
                  <c:v>Vartotojams (bute)</c:v>
                </c:pt>
                <c:pt idx="1">
                  <c:v>Vartotojams (ind. namas)</c:v>
                </c:pt>
                <c:pt idx="2">
                  <c:v>Abonentams</c:v>
                </c:pt>
              </c:strCache>
            </c:strRef>
          </c:cat>
          <c:val>
            <c:numRef>
              <c:f>'vandens kainos'!$B$7:$D$7</c:f>
              <c:numCache>
                <c:formatCode>0.00</c:formatCode>
                <c:ptCount val="3"/>
                <c:pt idx="0" formatCode="General">
                  <c:v>1.23</c:v>
                </c:pt>
                <c:pt idx="1">
                  <c:v>1.2</c:v>
                </c:pt>
                <c:pt idx="2" formatCode="General">
                  <c:v>1.32</c:v>
                </c:pt>
              </c:numCache>
            </c:numRef>
          </c:val>
        </c:ser>
        <c:dLbls>
          <c:showLegendKey val="0"/>
          <c:showVal val="0"/>
          <c:showCatName val="0"/>
          <c:showSerName val="0"/>
          <c:showPercent val="0"/>
          <c:showBubbleSize val="0"/>
        </c:dLbls>
        <c:gapWidth val="150"/>
        <c:overlap val="100"/>
        <c:axId val="533233224"/>
        <c:axId val="533222640"/>
      </c:barChart>
      <c:catAx>
        <c:axId val="533233224"/>
        <c:scaling>
          <c:orientation val="minMax"/>
        </c:scaling>
        <c:delete val="0"/>
        <c:axPos val="b"/>
        <c:numFmt formatCode="General" sourceLinked="1"/>
        <c:majorTickMark val="none"/>
        <c:minorTickMark val="none"/>
        <c:tickLblPos val="nextTo"/>
        <c:spPr>
          <a:noFill/>
          <a:ln w="9514" cap="flat" cmpd="sng" algn="ctr">
            <a:solidFill>
              <a:schemeClr val="tx1">
                <a:lumMod val="15000"/>
                <a:lumOff val="85000"/>
              </a:schemeClr>
            </a:solidFill>
            <a:round/>
          </a:ln>
          <a:effectLst/>
        </c:spPr>
        <c:txPr>
          <a:bodyPr rot="0" vert="horz"/>
          <a:lstStyle/>
          <a:p>
            <a:pPr>
              <a:defRPr sz="899" b="0" i="0" u="none" strike="noStrike" baseline="0">
                <a:solidFill>
                  <a:srgbClr val="333333"/>
                </a:solidFill>
                <a:latin typeface="Calibri"/>
                <a:ea typeface="Calibri"/>
                <a:cs typeface="Calibri"/>
              </a:defRPr>
            </a:pPr>
            <a:endParaRPr lang="en-US"/>
          </a:p>
        </c:txPr>
        <c:crossAx val="533222640"/>
        <c:crosses val="autoZero"/>
        <c:auto val="1"/>
        <c:lblAlgn val="ctr"/>
        <c:lblOffset val="100"/>
        <c:noMultiLvlLbl val="0"/>
      </c:catAx>
      <c:valAx>
        <c:axId val="533222640"/>
        <c:scaling>
          <c:orientation val="minMax"/>
        </c:scaling>
        <c:delete val="0"/>
        <c:axPos val="l"/>
        <c:majorGridlines>
          <c:spPr>
            <a:ln w="9514" cap="flat" cmpd="sng" algn="ctr">
              <a:solidFill>
                <a:schemeClr val="tx1">
                  <a:lumMod val="15000"/>
                  <a:lumOff val="85000"/>
                </a:schemeClr>
              </a:solidFill>
              <a:round/>
            </a:ln>
            <a:effectLst/>
          </c:spPr>
        </c:majorGridlines>
        <c:numFmt formatCode="General" sourceLinked="1"/>
        <c:majorTickMark val="none"/>
        <c:minorTickMark val="none"/>
        <c:tickLblPos val="nextTo"/>
        <c:spPr>
          <a:ln w="6343">
            <a:noFill/>
          </a:ln>
        </c:spPr>
        <c:txPr>
          <a:bodyPr rot="0" vert="horz"/>
          <a:lstStyle/>
          <a:p>
            <a:pPr>
              <a:defRPr sz="899" b="0" i="0" u="none" strike="noStrike" baseline="0">
                <a:solidFill>
                  <a:srgbClr val="333333"/>
                </a:solidFill>
                <a:latin typeface="Calibri"/>
                <a:ea typeface="Calibri"/>
                <a:cs typeface="Calibri"/>
              </a:defRPr>
            </a:pPr>
            <a:endParaRPr lang="en-US"/>
          </a:p>
        </c:txPr>
        <c:crossAx val="533233224"/>
        <c:crosses val="autoZero"/>
        <c:crossBetween val="between"/>
      </c:valAx>
      <c:spPr>
        <a:noFill/>
        <a:ln w="25372">
          <a:noFill/>
        </a:ln>
      </c:spPr>
    </c:plotArea>
    <c:legend>
      <c:legendPos val="b"/>
      <c:overlay val="0"/>
      <c:spPr>
        <a:noFill/>
        <a:ln w="25372">
          <a:noFill/>
        </a:ln>
      </c:spPr>
      <c:txPr>
        <a:bodyPr/>
        <a:lstStyle/>
        <a:p>
          <a:pPr>
            <a:defRPr sz="824"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14" cap="flat" cmpd="sng" algn="ctr">
      <a:solidFill>
        <a:schemeClr val="tx1">
          <a:lumMod val="15000"/>
          <a:lumOff val="85000"/>
        </a:schemeClr>
      </a:solidFill>
      <a:round/>
    </a:ln>
    <a:effectLst/>
  </c:spPr>
  <c:txPr>
    <a:bodyPr/>
    <a:lstStyle/>
    <a:p>
      <a:pPr>
        <a:defRPr sz="999"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1" b="0" i="0" u="none" strike="noStrike" baseline="0">
                <a:solidFill>
                  <a:srgbClr val="333333"/>
                </a:solidFill>
                <a:latin typeface="Calibri"/>
                <a:ea typeface="Calibri"/>
                <a:cs typeface="Calibri"/>
              </a:defRPr>
            </a:pPr>
            <a:r>
              <a:rPr lang="lt-LT"/>
              <a:t>Nuotekų tvarkymas Eur/m3</a:t>
            </a:r>
          </a:p>
        </c:rich>
      </c:tx>
      <c:overlay val="0"/>
      <c:spPr>
        <a:noFill/>
        <a:ln w="25409">
          <a:noFill/>
        </a:ln>
      </c:spPr>
    </c:title>
    <c:autoTitleDeleted val="0"/>
    <c:plotArea>
      <c:layout>
        <c:manualLayout>
          <c:layoutTarget val="inner"/>
          <c:xMode val="edge"/>
          <c:yMode val="edge"/>
          <c:x val="8.9966807584166489E-2"/>
          <c:y val="0.1610321017565112"/>
          <c:w val="0.90623791073734827"/>
          <c:h val="0.61711148330215626"/>
        </c:manualLayout>
      </c:layout>
      <c:barChart>
        <c:barDir val="col"/>
        <c:grouping val="stacked"/>
        <c:varyColors val="0"/>
        <c:ser>
          <c:idx val="0"/>
          <c:order val="0"/>
          <c:tx>
            <c:strRef>
              <c:f>'vandens kainos'!$A$5</c:f>
              <c:strCache>
                <c:ptCount val="1"/>
                <c:pt idx="0">
                  <c:v>nuo 2020-02-01</c:v>
                </c:pt>
              </c:strCache>
            </c:strRef>
          </c:tx>
          <c:spPr>
            <a:solidFill>
              <a:srgbClr val="5B9BD5"/>
            </a:solidFill>
            <a:ln w="25409">
              <a:noFill/>
            </a:ln>
          </c:spPr>
          <c:invertIfNegative val="0"/>
          <c:dLbls>
            <c:spPr>
              <a:noFill/>
              <a:ln w="25409">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'vandens kainos'!$E$4:$G$4</c:f>
              <c:strCache>
                <c:ptCount val="3"/>
                <c:pt idx="0">
                  <c:v>Vartotojams (bute)</c:v>
                </c:pt>
                <c:pt idx="1">
                  <c:v>Vartotojams (ind. namas)</c:v>
                </c:pt>
                <c:pt idx="2">
                  <c:v>Abonentams</c:v>
                </c:pt>
              </c:strCache>
            </c:strRef>
          </c:cat>
          <c:val>
            <c:numRef>
              <c:f>'vandens kainos'!$E$5:$G$5</c:f>
              <c:numCache>
                <c:formatCode>General</c:formatCode>
                <c:ptCount val="3"/>
                <c:pt idx="0">
                  <c:v>1.33</c:v>
                </c:pt>
                <c:pt idx="1">
                  <c:v>1.2</c:v>
                </c:pt>
                <c:pt idx="2">
                  <c:v>1.2</c:v>
                </c:pt>
              </c:numCache>
            </c:numRef>
          </c:val>
        </c:ser>
        <c:ser>
          <c:idx val="1"/>
          <c:order val="1"/>
          <c:tx>
            <c:strRef>
              <c:f>'vandens kainos'!$A$6</c:f>
              <c:strCache>
                <c:ptCount val="1"/>
                <c:pt idx="0">
                  <c:v>nuo 2022-11-01</c:v>
                </c:pt>
              </c:strCache>
            </c:strRef>
          </c:tx>
          <c:spPr>
            <a:solidFill>
              <a:srgbClr val="ED7D31"/>
            </a:solidFill>
            <a:ln w="25409">
              <a:noFill/>
            </a:ln>
          </c:spPr>
          <c:invertIfNegative val="0"/>
          <c:dLbls>
            <c:spPr>
              <a:noFill/>
              <a:ln w="25409">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'vandens kainos'!$E$4:$G$4</c:f>
              <c:strCache>
                <c:ptCount val="3"/>
                <c:pt idx="0">
                  <c:v>Vartotojams (bute)</c:v>
                </c:pt>
                <c:pt idx="1">
                  <c:v>Vartotojams (ind. namas)</c:v>
                </c:pt>
                <c:pt idx="2">
                  <c:v>Abonentams</c:v>
                </c:pt>
              </c:strCache>
            </c:strRef>
          </c:cat>
          <c:val>
            <c:numRef>
              <c:f>'vandens kainos'!$E$6:$G$6</c:f>
              <c:numCache>
                <c:formatCode>0.00</c:formatCode>
                <c:ptCount val="3"/>
                <c:pt idx="0" formatCode="General">
                  <c:v>1.55</c:v>
                </c:pt>
                <c:pt idx="1">
                  <c:v>1.52</c:v>
                </c:pt>
                <c:pt idx="2" formatCode="General">
                  <c:v>1.51</c:v>
                </c:pt>
              </c:numCache>
            </c:numRef>
          </c:val>
        </c:ser>
        <c:ser>
          <c:idx val="2"/>
          <c:order val="2"/>
          <c:tx>
            <c:strRef>
              <c:f>'vandens kainos'!$A$7</c:f>
              <c:strCache>
                <c:ptCount val="1"/>
                <c:pt idx="0">
                  <c:v>nuo 2023-01-01</c:v>
                </c:pt>
              </c:strCache>
            </c:strRef>
          </c:tx>
          <c:spPr>
            <a:solidFill>
              <a:srgbClr val="A5A5A5"/>
            </a:solidFill>
            <a:ln w="25409">
              <a:noFill/>
            </a:ln>
          </c:spPr>
          <c:invertIfNegative val="0"/>
          <c:dLbls>
            <c:spPr>
              <a:noFill/>
              <a:ln w="25409">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'vandens kainos'!$E$4:$G$4</c:f>
              <c:strCache>
                <c:ptCount val="3"/>
                <c:pt idx="0">
                  <c:v>Vartotojams (bute)</c:v>
                </c:pt>
                <c:pt idx="1">
                  <c:v>Vartotojams (ind. namas)</c:v>
                </c:pt>
                <c:pt idx="2">
                  <c:v>Abonentams</c:v>
                </c:pt>
              </c:strCache>
            </c:strRef>
          </c:cat>
          <c:val>
            <c:numRef>
              <c:f>'vandens kainos'!$E$7:$G$7</c:f>
              <c:numCache>
                <c:formatCode>General</c:formatCode>
                <c:ptCount val="3"/>
                <c:pt idx="0">
                  <c:v>1.92</c:v>
                </c:pt>
                <c:pt idx="1">
                  <c:v>1.89</c:v>
                </c:pt>
                <c:pt idx="2">
                  <c:v>1.88</c:v>
                </c:pt>
              </c:numCache>
            </c:numRef>
          </c:val>
        </c:ser>
        <c:dLbls>
          <c:showLegendKey val="0"/>
          <c:showVal val="0"/>
          <c:showCatName val="0"/>
          <c:showSerName val="0"/>
          <c:showPercent val="0"/>
          <c:showBubbleSize val="0"/>
        </c:dLbls>
        <c:gapWidth val="150"/>
        <c:overlap val="100"/>
        <c:axId val="533228128"/>
        <c:axId val="533226560"/>
      </c:barChart>
      <c:catAx>
        <c:axId val="533228128"/>
        <c:scaling>
          <c:orientation val="minMax"/>
        </c:scaling>
        <c:delete val="0"/>
        <c:axPos val="b"/>
        <c:numFmt formatCode="General" sourceLinked="1"/>
        <c:majorTickMark val="none"/>
        <c:minorTickMark val="none"/>
        <c:tickLblPos val="nextTo"/>
        <c:spPr>
          <a:noFill/>
          <a:ln w="9528"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533226560"/>
        <c:crosses val="autoZero"/>
        <c:auto val="1"/>
        <c:lblAlgn val="ctr"/>
        <c:lblOffset val="100"/>
        <c:noMultiLvlLbl val="0"/>
      </c:catAx>
      <c:valAx>
        <c:axId val="533226560"/>
        <c:scaling>
          <c:orientation val="minMax"/>
        </c:scaling>
        <c:delete val="0"/>
        <c:axPos val="l"/>
        <c:majorGridlines>
          <c:spPr>
            <a:ln w="9528" cap="flat" cmpd="sng" algn="ctr">
              <a:solidFill>
                <a:schemeClr val="tx1">
                  <a:lumMod val="15000"/>
                  <a:lumOff val="85000"/>
                </a:schemeClr>
              </a:solidFill>
              <a:round/>
            </a:ln>
            <a:effectLst/>
          </c:spPr>
        </c:majorGridlines>
        <c:numFmt formatCode="General" sourceLinked="1"/>
        <c:majorTickMark val="none"/>
        <c:minorTickMark val="none"/>
        <c:tickLblPos val="nextTo"/>
        <c:spPr>
          <a:ln w="6352">
            <a:noFill/>
          </a:ln>
        </c:spPr>
        <c:txPr>
          <a:bodyPr rot="0" vert="horz"/>
          <a:lstStyle/>
          <a:p>
            <a:pPr>
              <a:defRPr sz="900" b="0" i="0" u="none" strike="noStrike" baseline="0">
                <a:solidFill>
                  <a:srgbClr val="333333"/>
                </a:solidFill>
                <a:latin typeface="Calibri"/>
                <a:ea typeface="Calibri"/>
                <a:cs typeface="Calibri"/>
              </a:defRPr>
            </a:pPr>
            <a:endParaRPr lang="en-US"/>
          </a:p>
        </c:txPr>
        <c:crossAx val="533228128"/>
        <c:crosses val="autoZero"/>
        <c:crossBetween val="between"/>
      </c:valAx>
      <c:spPr>
        <a:noFill/>
        <a:ln w="25409">
          <a:noFill/>
        </a:ln>
      </c:spPr>
    </c:plotArea>
    <c:legend>
      <c:legendPos val="b"/>
      <c:overlay val="0"/>
      <c:spPr>
        <a:noFill/>
        <a:ln w="25409">
          <a:noFill/>
        </a:ln>
      </c:spPr>
      <c:txPr>
        <a:bodyPr/>
        <a:lstStyle/>
        <a:p>
          <a:pPr>
            <a:defRPr sz="825"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28"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E0B07-DEF3-4ABB-AC68-A0242A2A0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5374</Words>
  <Characters>30634</Characters>
  <Application>Microsoft Office Word</Application>
  <DocSecurity>0</DocSecurity>
  <Lines>255</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UAB „KĖDAINIŲ VANDENYS“ 2010 M</vt:lpstr>
      <vt:lpstr>UAB „KĖDAINIŲ VANDENYS“ 2010 M</vt:lpstr>
    </vt:vector>
  </TitlesOfParts>
  <Company>Hewlett-Packard Company</Company>
  <LinksUpToDate>false</LinksUpToDate>
  <CharactersWithSpaces>35937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UAB „KĖDAINIŲ VANDENYS“ 2010 M</dc:title>
  <dc:subject/>
  <dc:creator>D.Apanaviciene</dc:creator>
  <cp:keywords/>
  <cp:lastModifiedBy>Vartotoja</cp:lastModifiedBy>
  <cp:revision>4</cp:revision>
  <cp:lastPrinted>2023-02-28T14:23:00Z</cp:lastPrinted>
  <dcterms:created xsi:type="dcterms:W3CDTF">2023-03-20T09:00:00Z</dcterms:created>
  <dcterms:modified xsi:type="dcterms:W3CDTF">2023-03-28T14:29:00Z</dcterms:modified>
</cp:coreProperties>
</file>