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480D" w:rsidRPr="00C31BF7" w:rsidRDefault="0022480D" w:rsidP="0022480D">
      <w:pPr>
        <w:jc w:val="right"/>
        <w:rPr>
          <w:rFonts w:eastAsia="Calibri"/>
          <w:b/>
          <w:bCs/>
          <w:szCs w:val="24"/>
          <w:lang w:eastAsia="en-US"/>
        </w:rPr>
      </w:pPr>
      <w:r w:rsidRPr="00C31BF7">
        <w:rPr>
          <w:rFonts w:eastAsia="Calibri"/>
          <w:b/>
          <w:bCs/>
          <w:szCs w:val="24"/>
          <w:lang w:eastAsia="en-US"/>
        </w:rPr>
        <w:t>Projektas</w:t>
      </w:r>
    </w:p>
    <w:p w:rsidR="007E5A26" w:rsidRPr="00C31BF7" w:rsidRDefault="007E5A26" w:rsidP="007E5A26">
      <w:pPr>
        <w:keepNext/>
        <w:jc w:val="center"/>
        <w:rPr>
          <w:rFonts w:ascii="Arial" w:hAnsi="Arial" w:cs="Lucida Sans Unicode"/>
          <w:sz w:val="28"/>
          <w:szCs w:val="28"/>
        </w:rPr>
      </w:pPr>
    </w:p>
    <w:p w:rsidR="007E5A26" w:rsidRPr="00C31BF7" w:rsidRDefault="006B5350" w:rsidP="007E5A26">
      <w:pPr>
        <w:keepNext/>
        <w:jc w:val="center"/>
        <w:rPr>
          <w:b/>
          <w:szCs w:val="24"/>
        </w:rPr>
      </w:pPr>
      <w:r w:rsidRPr="00C31BF7">
        <w:rPr>
          <w:rFonts w:ascii="Arial" w:hAnsi="Arial" w:cs="Lucida Sans Unicode"/>
          <w:noProof/>
          <w:sz w:val="28"/>
          <w:szCs w:val="28"/>
          <w:lang w:val="en-US" w:eastAsia="en-US"/>
        </w:rPr>
        <w:drawing>
          <wp:inline distT="0" distB="0" distL="0" distR="0">
            <wp:extent cx="457200" cy="5334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57200" cy="533400"/>
                    </a:xfrm>
                    <a:prstGeom prst="rect">
                      <a:avLst/>
                    </a:prstGeom>
                    <a:blipFill dpi="0" rotWithShape="0">
                      <a:blip/>
                      <a:srcRect/>
                      <a:stretch>
                        <a:fillRect/>
                      </a:stretch>
                    </a:blipFill>
                    <a:ln>
                      <a:noFill/>
                    </a:ln>
                  </pic:spPr>
                </pic:pic>
              </a:graphicData>
            </a:graphic>
          </wp:inline>
        </w:drawing>
      </w:r>
    </w:p>
    <w:p w:rsidR="007E5A26" w:rsidRPr="00C31BF7" w:rsidRDefault="007E5A26" w:rsidP="007E5A26">
      <w:pPr>
        <w:jc w:val="center"/>
        <w:rPr>
          <w:rFonts w:eastAsia="Times New Roman"/>
          <w:b/>
          <w:bCs/>
          <w:iCs/>
          <w:szCs w:val="24"/>
          <w:lang w:eastAsia="zh-CN"/>
        </w:rPr>
      </w:pPr>
      <w:r w:rsidRPr="00C31BF7">
        <w:rPr>
          <w:rFonts w:eastAsia="Times New Roman"/>
          <w:b/>
          <w:bCs/>
          <w:iCs/>
          <w:szCs w:val="24"/>
          <w:lang w:eastAsia="zh-CN"/>
        </w:rPr>
        <w:t>KĖDAINIŲ RAJONO SAVIVALDYBĖS TARYBA</w:t>
      </w:r>
    </w:p>
    <w:p w:rsidR="007E5A26" w:rsidRPr="00C31BF7" w:rsidRDefault="007E5A26" w:rsidP="007E5A26">
      <w:pPr>
        <w:keepNext/>
        <w:widowControl/>
        <w:numPr>
          <w:ilvl w:val="0"/>
          <w:numId w:val="1"/>
        </w:numPr>
        <w:ind w:left="0" w:firstLine="0"/>
        <w:jc w:val="center"/>
        <w:outlineLvl w:val="0"/>
        <w:rPr>
          <w:rFonts w:eastAsia="Times New Roman"/>
          <w:b/>
          <w:bCs/>
          <w:szCs w:val="24"/>
        </w:rPr>
      </w:pPr>
    </w:p>
    <w:p w:rsidR="007E5A26" w:rsidRPr="00C31BF7" w:rsidRDefault="007E5A26" w:rsidP="007E5A26">
      <w:pPr>
        <w:keepNext/>
        <w:widowControl/>
        <w:numPr>
          <w:ilvl w:val="0"/>
          <w:numId w:val="1"/>
        </w:numPr>
        <w:ind w:left="0" w:firstLine="0"/>
        <w:jc w:val="center"/>
        <w:outlineLvl w:val="0"/>
        <w:rPr>
          <w:rFonts w:eastAsia="Times New Roman"/>
          <w:b/>
          <w:bCs/>
          <w:szCs w:val="24"/>
        </w:rPr>
      </w:pPr>
      <w:r w:rsidRPr="00C31BF7">
        <w:rPr>
          <w:rFonts w:eastAsia="Times New Roman"/>
          <w:b/>
          <w:bCs/>
          <w:szCs w:val="24"/>
        </w:rPr>
        <w:t>SPRENDIMAS</w:t>
      </w:r>
    </w:p>
    <w:p w:rsidR="007E5A26" w:rsidRPr="00692B18" w:rsidRDefault="00692B18" w:rsidP="007E5A26">
      <w:pPr>
        <w:keepNext/>
        <w:widowControl/>
        <w:numPr>
          <w:ilvl w:val="0"/>
          <w:numId w:val="1"/>
        </w:numPr>
        <w:ind w:left="0" w:firstLine="0"/>
        <w:jc w:val="center"/>
        <w:outlineLvl w:val="0"/>
        <w:rPr>
          <w:rFonts w:eastAsia="Times New Roman"/>
          <w:b/>
          <w:bCs/>
          <w:szCs w:val="24"/>
        </w:rPr>
      </w:pPr>
      <w:r w:rsidRPr="00692B18">
        <w:rPr>
          <w:rFonts w:eastAsia="Times New Roman"/>
          <w:b/>
          <w:bCs/>
          <w:szCs w:val="24"/>
        </w:rPr>
        <w:t xml:space="preserve">DĖL </w:t>
      </w:r>
      <w:r w:rsidR="00F254EB">
        <w:rPr>
          <w:b/>
          <w:bCs/>
          <w:szCs w:val="24"/>
          <w:lang w:eastAsia="lt-LT"/>
        </w:rPr>
        <w:t>SPORTINIŲ ŠOKIŲ KLUBO</w:t>
      </w:r>
      <w:r w:rsidRPr="00692B18">
        <w:rPr>
          <w:b/>
          <w:bCs/>
          <w:szCs w:val="24"/>
          <w:lang w:eastAsia="lt-LT"/>
        </w:rPr>
        <w:t xml:space="preserve"> „</w:t>
      </w:r>
      <w:r w:rsidR="00F254EB">
        <w:rPr>
          <w:rFonts w:eastAsia="Arial Unicode MS" w:cs="Arial Unicode MS"/>
          <w:b/>
          <w:bCs/>
          <w:color w:val="000000"/>
          <w:szCs w:val="24"/>
          <w:u w:color="000000"/>
          <w:bdr w:val="nil"/>
          <w:lang w:eastAsia="lt-LT"/>
        </w:rPr>
        <w:t>VILNIS</w:t>
      </w:r>
      <w:r w:rsidRPr="00692B18">
        <w:rPr>
          <w:b/>
          <w:bCs/>
          <w:szCs w:val="24"/>
          <w:lang w:eastAsia="lt-LT"/>
        </w:rPr>
        <w:t>“</w:t>
      </w:r>
      <w:r w:rsidRPr="00692B18">
        <w:rPr>
          <w:rFonts w:eastAsia="Times New Roman"/>
          <w:b/>
          <w:bCs/>
          <w:szCs w:val="24"/>
          <w:lang w:eastAsia="lt-LT"/>
        </w:rPr>
        <w:t xml:space="preserve"> </w:t>
      </w:r>
      <w:r w:rsidR="00EB0330">
        <w:rPr>
          <w:rFonts w:eastAsia="Times New Roman"/>
          <w:b/>
          <w:bCs/>
          <w:szCs w:val="24"/>
        </w:rPr>
        <w:t xml:space="preserve"> ATLEIDIMO NUO</w:t>
      </w:r>
      <w:r w:rsidRPr="00692B18">
        <w:rPr>
          <w:rFonts w:eastAsia="Times New Roman"/>
          <w:b/>
          <w:bCs/>
          <w:szCs w:val="24"/>
        </w:rPr>
        <w:t xml:space="preserve"> MOKESČIO</w:t>
      </w:r>
    </w:p>
    <w:p w:rsidR="007E5A26" w:rsidRPr="00C31BF7" w:rsidRDefault="007E5A26" w:rsidP="007E5A26">
      <w:pPr>
        <w:jc w:val="center"/>
        <w:rPr>
          <w:rFonts w:eastAsia="Times New Roman"/>
          <w:b/>
          <w:szCs w:val="24"/>
          <w:lang w:eastAsia="lt-LT"/>
        </w:rPr>
      </w:pPr>
    </w:p>
    <w:p w:rsidR="007E5A26" w:rsidRPr="00C31BF7" w:rsidRDefault="0022480D" w:rsidP="007E5A26">
      <w:pPr>
        <w:jc w:val="center"/>
        <w:rPr>
          <w:rFonts w:eastAsia="Times New Roman"/>
          <w:szCs w:val="24"/>
          <w:lang w:eastAsia="lt-LT"/>
        </w:rPr>
      </w:pPr>
      <w:r w:rsidRPr="00C31BF7">
        <w:rPr>
          <w:rFonts w:eastAsia="Times New Roman"/>
          <w:szCs w:val="24"/>
          <w:lang w:eastAsia="lt-LT"/>
        </w:rPr>
        <w:t>20</w:t>
      </w:r>
      <w:r w:rsidR="00F254EB">
        <w:rPr>
          <w:rFonts w:eastAsia="Times New Roman"/>
          <w:szCs w:val="24"/>
          <w:lang w:eastAsia="lt-LT"/>
        </w:rPr>
        <w:t>23</w:t>
      </w:r>
      <w:r w:rsidR="00E229B7">
        <w:rPr>
          <w:rFonts w:eastAsia="Times New Roman"/>
          <w:szCs w:val="24"/>
          <w:lang w:eastAsia="lt-LT"/>
        </w:rPr>
        <w:t xml:space="preserve"> </w:t>
      </w:r>
      <w:r w:rsidR="007E5A26" w:rsidRPr="00C31BF7">
        <w:rPr>
          <w:rFonts w:eastAsia="Times New Roman"/>
          <w:szCs w:val="24"/>
          <w:lang w:eastAsia="lt-LT"/>
        </w:rPr>
        <w:t xml:space="preserve">m. </w:t>
      </w:r>
      <w:r w:rsidR="00F254EB">
        <w:rPr>
          <w:rFonts w:eastAsia="Times New Roman"/>
          <w:szCs w:val="24"/>
          <w:lang w:eastAsia="lt-LT"/>
        </w:rPr>
        <w:t>sausio</w:t>
      </w:r>
      <w:r w:rsidR="00C31BF7" w:rsidRPr="00C31BF7">
        <w:rPr>
          <w:rFonts w:eastAsia="Times New Roman"/>
          <w:szCs w:val="24"/>
          <w:lang w:eastAsia="lt-LT"/>
        </w:rPr>
        <w:t xml:space="preserve"> </w:t>
      </w:r>
      <w:r w:rsidR="00F5739E">
        <w:rPr>
          <w:rFonts w:eastAsia="Times New Roman"/>
          <w:szCs w:val="24"/>
          <w:lang w:eastAsia="lt-LT"/>
        </w:rPr>
        <w:t>18</w:t>
      </w:r>
      <w:r w:rsidRPr="00C31BF7">
        <w:rPr>
          <w:rFonts w:eastAsia="Times New Roman"/>
          <w:szCs w:val="24"/>
          <w:lang w:eastAsia="lt-LT"/>
        </w:rPr>
        <w:t xml:space="preserve"> </w:t>
      </w:r>
      <w:r w:rsidR="007E5A26" w:rsidRPr="00C31BF7">
        <w:rPr>
          <w:rFonts w:eastAsia="Times New Roman"/>
          <w:szCs w:val="24"/>
          <w:lang w:eastAsia="lt-LT"/>
        </w:rPr>
        <w:t>d. Nr.</w:t>
      </w:r>
      <w:r w:rsidR="00E229B7">
        <w:rPr>
          <w:rFonts w:eastAsia="Times New Roman"/>
          <w:szCs w:val="24"/>
          <w:lang w:eastAsia="lt-LT"/>
        </w:rPr>
        <w:t xml:space="preserve"> </w:t>
      </w:r>
      <w:r w:rsidR="0017413A">
        <w:rPr>
          <w:rFonts w:eastAsia="Times New Roman"/>
          <w:szCs w:val="24"/>
          <w:lang w:eastAsia="lt-LT"/>
        </w:rPr>
        <w:t>SP-</w:t>
      </w:r>
      <w:r w:rsidR="004C6F3C">
        <w:rPr>
          <w:rFonts w:eastAsia="Times New Roman"/>
          <w:szCs w:val="24"/>
          <w:lang w:eastAsia="lt-LT"/>
        </w:rPr>
        <w:t>16</w:t>
      </w:r>
      <w:r w:rsidR="00F254EB">
        <w:rPr>
          <w:rFonts w:eastAsia="Times New Roman"/>
          <w:szCs w:val="24"/>
          <w:lang w:eastAsia="lt-LT"/>
        </w:rPr>
        <w:t xml:space="preserve"> </w:t>
      </w:r>
      <w:r w:rsidR="007E5A26" w:rsidRPr="00C31BF7">
        <w:rPr>
          <w:rFonts w:eastAsia="Times New Roman"/>
          <w:szCs w:val="24"/>
          <w:lang w:eastAsia="lt-LT"/>
        </w:rPr>
        <w:t xml:space="preserve"> </w:t>
      </w:r>
    </w:p>
    <w:p w:rsidR="007E5A26" w:rsidRPr="00C31BF7" w:rsidRDefault="007E5A26" w:rsidP="007E5A26">
      <w:pPr>
        <w:jc w:val="center"/>
        <w:rPr>
          <w:rFonts w:eastAsia="Times New Roman"/>
          <w:szCs w:val="24"/>
          <w:lang w:eastAsia="lt-LT"/>
        </w:rPr>
      </w:pPr>
      <w:r w:rsidRPr="00C31BF7">
        <w:rPr>
          <w:rFonts w:eastAsia="Times New Roman"/>
          <w:szCs w:val="24"/>
          <w:lang w:eastAsia="lt-LT"/>
        </w:rPr>
        <w:t>Kėdainiai</w:t>
      </w:r>
    </w:p>
    <w:p w:rsidR="007E5A26" w:rsidRPr="00C31BF7" w:rsidRDefault="007E5A26" w:rsidP="007E5A26">
      <w:pPr>
        <w:rPr>
          <w:rFonts w:eastAsia="Times New Roman"/>
          <w:szCs w:val="24"/>
          <w:lang w:eastAsia="lt-LT"/>
        </w:rPr>
      </w:pPr>
    </w:p>
    <w:p w:rsidR="007E5A26" w:rsidRPr="004C6F3C" w:rsidRDefault="007E5A26" w:rsidP="00B82C66">
      <w:pPr>
        <w:ind w:firstLine="851"/>
        <w:jc w:val="both"/>
        <w:rPr>
          <w:rFonts w:eastAsia="Times New Roman"/>
          <w:szCs w:val="24"/>
          <w:lang w:eastAsia="lt-LT"/>
        </w:rPr>
      </w:pPr>
      <w:r w:rsidRPr="004C6F3C">
        <w:rPr>
          <w:rFonts w:eastAsia="Times New Roman"/>
          <w:szCs w:val="24"/>
          <w:lang w:eastAsia="lt-LT"/>
        </w:rPr>
        <w:t xml:space="preserve">Vadovaudamasi Lietuvos Respublikos valstybės ir savivaldybių turto valdymo, naudojimo ir disponavimo juo įstatymo </w:t>
      </w:r>
      <w:r w:rsidR="00A7081B" w:rsidRPr="004C6F3C">
        <w:rPr>
          <w:rFonts w:eastAsia="Times New Roman"/>
          <w:szCs w:val="24"/>
          <w:lang w:eastAsia="lt-LT"/>
        </w:rPr>
        <w:t>12 straipsnio 1 dalimi</w:t>
      </w:r>
      <w:r w:rsidRPr="004C6F3C">
        <w:rPr>
          <w:rFonts w:eastAsia="Times New Roman"/>
          <w:szCs w:val="24"/>
          <w:lang w:eastAsia="lt-LT"/>
        </w:rPr>
        <w:t xml:space="preserve"> ir Lietuvos Respublikos vietos savivaldos įstatymo 6 straipsnio 29 punktu, 16 straipsnio 2 dalies 18</w:t>
      </w:r>
      <w:r w:rsidR="00B82C66" w:rsidRPr="004C6F3C">
        <w:rPr>
          <w:rFonts w:eastAsia="Times New Roman"/>
          <w:szCs w:val="24"/>
          <w:lang w:eastAsia="lt-LT"/>
        </w:rPr>
        <w:t xml:space="preserve"> </w:t>
      </w:r>
      <w:r w:rsidRPr="004C6F3C">
        <w:rPr>
          <w:rFonts w:eastAsia="Times New Roman"/>
          <w:szCs w:val="24"/>
          <w:lang w:eastAsia="lt-LT"/>
        </w:rPr>
        <w:t>punktu,</w:t>
      </w:r>
      <w:r w:rsidR="00DB0684" w:rsidRPr="004C6F3C">
        <w:rPr>
          <w:rFonts w:eastAsia="Times New Roman"/>
          <w:szCs w:val="24"/>
          <w:lang w:eastAsia="lt-LT"/>
        </w:rPr>
        <w:t xml:space="preserve"> </w:t>
      </w:r>
      <w:r w:rsidRPr="004C6F3C">
        <w:rPr>
          <w:rFonts w:eastAsia="Times New Roman"/>
          <w:szCs w:val="24"/>
          <w:lang w:eastAsia="lt-LT"/>
        </w:rPr>
        <w:t xml:space="preserve">Kėdainių rajono savivaldybės taryba </w:t>
      </w:r>
      <w:r w:rsidRPr="004C6F3C">
        <w:rPr>
          <w:rFonts w:eastAsia="Times New Roman"/>
          <w:spacing w:val="60"/>
          <w:szCs w:val="24"/>
          <w:lang w:eastAsia="lt-LT"/>
        </w:rPr>
        <w:t>nusprendžia:</w:t>
      </w:r>
    </w:p>
    <w:p w:rsidR="007E5A26" w:rsidRPr="004C6F3C" w:rsidRDefault="00F254EB" w:rsidP="00B82C66">
      <w:pPr>
        <w:ind w:firstLine="851"/>
        <w:jc w:val="both"/>
        <w:rPr>
          <w:szCs w:val="24"/>
          <w:lang w:eastAsia="lt-LT"/>
        </w:rPr>
      </w:pPr>
      <w:r w:rsidRPr="004C6F3C">
        <w:rPr>
          <w:szCs w:val="24"/>
          <w:lang w:eastAsia="lt-LT"/>
        </w:rPr>
        <w:t xml:space="preserve">Atleisti sportinių šokių klubą „Vilnis“ </w:t>
      </w:r>
      <w:r w:rsidR="007E5A26" w:rsidRPr="004C6F3C">
        <w:rPr>
          <w:szCs w:val="24"/>
          <w:lang w:eastAsia="lt-LT"/>
        </w:rPr>
        <w:t xml:space="preserve">nuo Kėdainių rajono savivaldybei nuosavybės teise priklausančių Kėdainių sporto centro patikėjimo teise valdomų, naudojamų ir disponuojamų </w:t>
      </w:r>
      <w:r w:rsidR="00C31BF7" w:rsidRPr="004C6F3C">
        <w:rPr>
          <w:szCs w:val="24"/>
          <w:lang w:eastAsia="lt-LT"/>
        </w:rPr>
        <w:t>Sveikatingumo ir sporto centro</w:t>
      </w:r>
      <w:r w:rsidR="00995721" w:rsidRPr="004C6F3C">
        <w:rPr>
          <w:szCs w:val="24"/>
          <w:lang w:eastAsia="lt-LT"/>
        </w:rPr>
        <w:t xml:space="preserve"> </w:t>
      </w:r>
      <w:r w:rsidR="007E5A26" w:rsidRPr="004C6F3C">
        <w:rPr>
          <w:szCs w:val="24"/>
          <w:lang w:eastAsia="lt-LT"/>
        </w:rPr>
        <w:t>patalpų</w:t>
      </w:r>
      <w:r w:rsidR="00192474" w:rsidRPr="004C6F3C">
        <w:rPr>
          <w:szCs w:val="24"/>
          <w:lang w:eastAsia="lt-LT"/>
        </w:rPr>
        <w:t xml:space="preserve">, </w:t>
      </w:r>
      <w:r w:rsidR="007E5A26" w:rsidRPr="004C6F3C">
        <w:rPr>
          <w:szCs w:val="24"/>
          <w:lang w:eastAsia="lt-LT"/>
        </w:rPr>
        <w:t>esančių</w:t>
      </w:r>
      <w:r w:rsidR="00F72ADB" w:rsidRPr="004C6F3C">
        <w:rPr>
          <w:szCs w:val="24"/>
          <w:lang w:eastAsia="lt-LT"/>
        </w:rPr>
        <w:t xml:space="preserve"> adresu:</w:t>
      </w:r>
      <w:r w:rsidR="007E5A26" w:rsidRPr="004C6F3C">
        <w:rPr>
          <w:szCs w:val="24"/>
          <w:lang w:eastAsia="lt-LT"/>
        </w:rPr>
        <w:t xml:space="preserve"> </w:t>
      </w:r>
      <w:r w:rsidR="00192474" w:rsidRPr="004C6F3C">
        <w:rPr>
          <w:szCs w:val="24"/>
          <w:lang w:eastAsia="lt-LT"/>
        </w:rPr>
        <w:t>J. Basanavičiaus g. 1A</w:t>
      </w:r>
      <w:r w:rsidR="00C31BF7" w:rsidRPr="004C6F3C">
        <w:rPr>
          <w:szCs w:val="24"/>
          <w:lang w:eastAsia="lt-LT"/>
        </w:rPr>
        <w:t xml:space="preserve"> Kėdaini</w:t>
      </w:r>
      <w:r w:rsidR="00F0583B" w:rsidRPr="004C6F3C">
        <w:rPr>
          <w:szCs w:val="24"/>
          <w:lang w:eastAsia="lt-LT"/>
        </w:rPr>
        <w:t>ai</w:t>
      </w:r>
      <w:r w:rsidR="00954F61" w:rsidRPr="004C6F3C">
        <w:rPr>
          <w:szCs w:val="24"/>
          <w:lang w:eastAsia="lt-LT"/>
        </w:rPr>
        <w:t>, nuo 2023 m. sausio 27 dienos 18.00 val. iki 2023 m. sausio 29 dienos 18.00 val.</w:t>
      </w:r>
      <w:r w:rsidR="00EB0330" w:rsidRPr="004C6F3C">
        <w:rPr>
          <w:szCs w:val="24"/>
          <w:lang w:eastAsia="lt-LT"/>
        </w:rPr>
        <w:t xml:space="preserve"> mokesčio.</w:t>
      </w:r>
    </w:p>
    <w:p w:rsidR="00D06B52" w:rsidRPr="004C6F3C" w:rsidRDefault="00D06B52" w:rsidP="00D06B52">
      <w:pPr>
        <w:ind w:firstLine="851"/>
        <w:jc w:val="both"/>
        <w:rPr>
          <w:szCs w:val="24"/>
          <w:lang w:eastAsia="lt-LT"/>
        </w:rPr>
      </w:pPr>
      <w:r w:rsidRPr="004C6F3C">
        <w:rPr>
          <w:szCs w:val="24"/>
          <w:lang w:eastAsia="lt-LT"/>
        </w:rPr>
        <w:t>Šis sprendimas per vieną mėnesį nuo sprendimo įteikimo dienos gali būti skundžiamas 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rsidR="00D06B52" w:rsidRPr="004C6F3C" w:rsidRDefault="00D06B52" w:rsidP="00B82C66">
      <w:pPr>
        <w:ind w:firstLine="851"/>
        <w:jc w:val="both"/>
        <w:rPr>
          <w:rFonts w:eastAsia="Times New Roman"/>
          <w:color w:val="FF0000"/>
          <w:szCs w:val="24"/>
          <w:lang w:eastAsia="lt-LT"/>
        </w:rPr>
      </w:pPr>
    </w:p>
    <w:p w:rsidR="00B82C66" w:rsidRPr="00C31BF7" w:rsidRDefault="00B82C66" w:rsidP="00B82C66">
      <w:pPr>
        <w:autoSpaceDE w:val="0"/>
        <w:jc w:val="both"/>
        <w:rPr>
          <w:rFonts w:eastAsia="Times New Roman"/>
          <w:szCs w:val="24"/>
          <w:lang w:eastAsia="lt-LT"/>
        </w:rPr>
      </w:pPr>
    </w:p>
    <w:p w:rsidR="00B82C66" w:rsidRPr="00C31BF7" w:rsidRDefault="00B82C66" w:rsidP="00B82C66">
      <w:pPr>
        <w:autoSpaceDE w:val="0"/>
        <w:jc w:val="both"/>
        <w:rPr>
          <w:rFonts w:eastAsia="Times New Roman"/>
          <w:szCs w:val="24"/>
          <w:lang w:eastAsia="lt-LT"/>
        </w:rPr>
      </w:pPr>
    </w:p>
    <w:p w:rsidR="00B82C66" w:rsidRPr="00C31BF7" w:rsidRDefault="00B82C66" w:rsidP="00B82C66">
      <w:pPr>
        <w:autoSpaceDE w:val="0"/>
        <w:jc w:val="both"/>
        <w:rPr>
          <w:rFonts w:eastAsia="Times New Roman"/>
          <w:szCs w:val="24"/>
          <w:lang w:eastAsia="lt-LT"/>
        </w:rPr>
      </w:pPr>
      <w:r w:rsidRPr="00C31BF7">
        <w:rPr>
          <w:rFonts w:eastAsia="Times New Roman"/>
          <w:szCs w:val="24"/>
          <w:lang w:eastAsia="lt-LT"/>
        </w:rPr>
        <w:t>Savivaldybės meras</w:t>
      </w:r>
    </w:p>
    <w:p w:rsidR="00B82C66" w:rsidRPr="00C31BF7" w:rsidRDefault="00B82C66" w:rsidP="00B82C66">
      <w:pPr>
        <w:autoSpaceDE w:val="0"/>
        <w:rPr>
          <w:rFonts w:eastAsia="Times New Roman"/>
          <w:szCs w:val="24"/>
          <w:lang w:eastAsia="lt-LT"/>
        </w:rPr>
      </w:pPr>
    </w:p>
    <w:p w:rsidR="00B82C66" w:rsidRPr="00C31BF7" w:rsidRDefault="00B82C66" w:rsidP="00B82C66">
      <w:pPr>
        <w:autoSpaceDE w:val="0"/>
        <w:rPr>
          <w:rFonts w:eastAsia="Times New Roman"/>
          <w:szCs w:val="24"/>
          <w:lang w:eastAsia="lt-LT"/>
        </w:rPr>
      </w:pPr>
    </w:p>
    <w:p w:rsidR="00B82C66" w:rsidRPr="00C31BF7" w:rsidRDefault="00B82C66" w:rsidP="00B82C66">
      <w:pPr>
        <w:autoSpaceDE w:val="0"/>
        <w:rPr>
          <w:rFonts w:eastAsia="Times New Roman"/>
          <w:szCs w:val="24"/>
          <w:lang w:eastAsia="lt-LT"/>
        </w:rPr>
      </w:pPr>
    </w:p>
    <w:p w:rsidR="00B82C66" w:rsidRPr="00C31BF7" w:rsidRDefault="00B82C66" w:rsidP="00B82C66">
      <w:pPr>
        <w:autoSpaceDE w:val="0"/>
        <w:rPr>
          <w:rFonts w:eastAsia="Times New Roman"/>
          <w:szCs w:val="24"/>
          <w:lang w:eastAsia="lt-LT"/>
        </w:rPr>
      </w:pPr>
    </w:p>
    <w:p w:rsidR="00B82C66" w:rsidRPr="00C31BF7" w:rsidRDefault="00B82C66" w:rsidP="00B82C66">
      <w:pPr>
        <w:autoSpaceDE w:val="0"/>
        <w:rPr>
          <w:rFonts w:eastAsia="Times New Roman"/>
          <w:szCs w:val="24"/>
          <w:lang w:eastAsia="lt-LT"/>
        </w:rPr>
      </w:pPr>
    </w:p>
    <w:p w:rsidR="00B82C66" w:rsidRPr="00C31BF7" w:rsidRDefault="00B82C66" w:rsidP="00B82C66">
      <w:pPr>
        <w:autoSpaceDE w:val="0"/>
        <w:rPr>
          <w:rFonts w:eastAsia="Times New Roman"/>
          <w:szCs w:val="24"/>
          <w:lang w:eastAsia="lt-LT"/>
        </w:rPr>
      </w:pPr>
    </w:p>
    <w:p w:rsidR="00626FD8" w:rsidRPr="00C31BF7" w:rsidRDefault="00626FD8" w:rsidP="00B82C66">
      <w:pPr>
        <w:autoSpaceDE w:val="0"/>
        <w:rPr>
          <w:rFonts w:eastAsia="Times New Roman"/>
          <w:szCs w:val="24"/>
          <w:lang w:eastAsia="lt-LT"/>
        </w:rPr>
      </w:pPr>
    </w:p>
    <w:p w:rsidR="00626FD8" w:rsidRPr="00C31BF7" w:rsidRDefault="00626FD8" w:rsidP="00B82C66">
      <w:pPr>
        <w:autoSpaceDE w:val="0"/>
        <w:rPr>
          <w:rFonts w:eastAsia="Times New Roman"/>
          <w:szCs w:val="24"/>
          <w:lang w:eastAsia="lt-LT"/>
        </w:rPr>
      </w:pPr>
    </w:p>
    <w:p w:rsidR="00626FD8" w:rsidRPr="00C31BF7" w:rsidRDefault="00626FD8" w:rsidP="00B82C66">
      <w:pPr>
        <w:autoSpaceDE w:val="0"/>
        <w:rPr>
          <w:rFonts w:eastAsia="Times New Roman"/>
          <w:szCs w:val="24"/>
          <w:lang w:eastAsia="lt-LT"/>
        </w:rPr>
      </w:pPr>
    </w:p>
    <w:p w:rsidR="00626FD8" w:rsidRDefault="00626FD8" w:rsidP="00B82C66">
      <w:pPr>
        <w:autoSpaceDE w:val="0"/>
        <w:rPr>
          <w:rFonts w:eastAsia="Times New Roman"/>
          <w:szCs w:val="24"/>
          <w:lang w:eastAsia="lt-LT"/>
        </w:rPr>
      </w:pPr>
    </w:p>
    <w:p w:rsidR="00844EC0" w:rsidRDefault="00844EC0" w:rsidP="00B82C66">
      <w:pPr>
        <w:autoSpaceDE w:val="0"/>
        <w:rPr>
          <w:rFonts w:eastAsia="Times New Roman"/>
          <w:szCs w:val="24"/>
          <w:lang w:eastAsia="lt-LT"/>
        </w:rPr>
      </w:pPr>
    </w:p>
    <w:p w:rsidR="00844EC0" w:rsidRPr="00C31BF7" w:rsidRDefault="00844EC0" w:rsidP="00B82C66">
      <w:pPr>
        <w:autoSpaceDE w:val="0"/>
        <w:rPr>
          <w:rFonts w:eastAsia="Times New Roman"/>
          <w:szCs w:val="24"/>
          <w:lang w:eastAsia="lt-LT"/>
        </w:rPr>
      </w:pPr>
    </w:p>
    <w:p w:rsidR="00626FD8" w:rsidRPr="00C31BF7" w:rsidRDefault="00626FD8" w:rsidP="00B82C66">
      <w:pPr>
        <w:autoSpaceDE w:val="0"/>
        <w:rPr>
          <w:rFonts w:eastAsia="Times New Roman"/>
          <w:szCs w:val="24"/>
          <w:lang w:eastAsia="lt-LT"/>
        </w:rPr>
      </w:pPr>
    </w:p>
    <w:p w:rsidR="00626FD8" w:rsidRPr="00C31BF7" w:rsidRDefault="00626FD8" w:rsidP="00B82C66">
      <w:pPr>
        <w:autoSpaceDE w:val="0"/>
        <w:rPr>
          <w:rFonts w:eastAsia="Times New Roman"/>
          <w:szCs w:val="24"/>
          <w:lang w:eastAsia="lt-LT"/>
        </w:rPr>
      </w:pPr>
    </w:p>
    <w:p w:rsidR="00B82C66" w:rsidRPr="00C31BF7" w:rsidRDefault="00B82C66" w:rsidP="00B82C66">
      <w:pPr>
        <w:autoSpaceDE w:val="0"/>
        <w:rPr>
          <w:rFonts w:eastAsia="Times New Roman"/>
          <w:szCs w:val="24"/>
          <w:lang w:eastAsia="lt-LT"/>
        </w:rPr>
      </w:pPr>
    </w:p>
    <w:tbl>
      <w:tblPr>
        <w:tblW w:w="0" w:type="auto"/>
        <w:tblLook w:val="04A0" w:firstRow="1" w:lastRow="0" w:firstColumn="1" w:lastColumn="0" w:noHBand="0" w:noVBand="1"/>
      </w:tblPr>
      <w:tblGrid>
        <w:gridCol w:w="3216"/>
        <w:gridCol w:w="3208"/>
        <w:gridCol w:w="3214"/>
      </w:tblGrid>
      <w:tr w:rsidR="00B82C66" w:rsidRPr="00C31BF7" w:rsidTr="00515E71">
        <w:tc>
          <w:tcPr>
            <w:tcW w:w="3284" w:type="dxa"/>
            <w:shd w:val="clear" w:color="auto" w:fill="auto"/>
          </w:tcPr>
          <w:p w:rsidR="00B82C66" w:rsidRPr="00C31BF7" w:rsidRDefault="00B82C66" w:rsidP="00B82C66">
            <w:pPr>
              <w:autoSpaceDE w:val="0"/>
              <w:rPr>
                <w:rFonts w:eastAsia="Times New Roman"/>
                <w:szCs w:val="24"/>
                <w:lang w:eastAsia="en-US"/>
              </w:rPr>
            </w:pPr>
            <w:r w:rsidRPr="00C31BF7">
              <w:rPr>
                <w:rFonts w:eastAsia="Times New Roman"/>
                <w:szCs w:val="24"/>
                <w:lang w:eastAsia="en-US"/>
              </w:rPr>
              <w:t>Kęstutis Stadalnykas</w:t>
            </w:r>
          </w:p>
          <w:p w:rsidR="00B82C66" w:rsidRPr="00C31BF7" w:rsidRDefault="00B82C66" w:rsidP="00DB0684">
            <w:pPr>
              <w:autoSpaceDE w:val="0"/>
              <w:rPr>
                <w:rFonts w:eastAsia="Times New Roman"/>
                <w:szCs w:val="24"/>
                <w:lang w:eastAsia="lt-LT"/>
              </w:rPr>
            </w:pPr>
            <w:r w:rsidRPr="00C31BF7">
              <w:rPr>
                <w:rFonts w:eastAsia="Times New Roman"/>
                <w:szCs w:val="24"/>
                <w:lang w:eastAsia="en-US"/>
              </w:rPr>
              <w:t>20</w:t>
            </w:r>
            <w:r w:rsidR="00F254EB">
              <w:rPr>
                <w:rFonts w:eastAsia="Times New Roman"/>
                <w:szCs w:val="24"/>
                <w:lang w:eastAsia="en-US"/>
              </w:rPr>
              <w:t>23</w:t>
            </w:r>
            <w:r w:rsidRPr="00C31BF7">
              <w:rPr>
                <w:rFonts w:eastAsia="Times New Roman"/>
                <w:szCs w:val="24"/>
                <w:lang w:eastAsia="en-US"/>
              </w:rPr>
              <w:t>-</w:t>
            </w:r>
            <w:r w:rsidR="00F254EB">
              <w:rPr>
                <w:rFonts w:eastAsia="Times New Roman"/>
                <w:szCs w:val="24"/>
                <w:lang w:eastAsia="en-US"/>
              </w:rPr>
              <w:t>01</w:t>
            </w:r>
            <w:r w:rsidRPr="00C31BF7">
              <w:rPr>
                <w:rFonts w:eastAsia="Times New Roman"/>
                <w:szCs w:val="24"/>
                <w:lang w:eastAsia="en-US"/>
              </w:rPr>
              <w:t>-</w:t>
            </w:r>
          </w:p>
        </w:tc>
        <w:tc>
          <w:tcPr>
            <w:tcW w:w="3285" w:type="dxa"/>
            <w:shd w:val="clear" w:color="auto" w:fill="auto"/>
          </w:tcPr>
          <w:p w:rsidR="00114692" w:rsidRPr="00C31BF7" w:rsidRDefault="00F254EB" w:rsidP="00114692">
            <w:pPr>
              <w:widowControl/>
              <w:suppressAutoHyphens w:val="0"/>
              <w:jc w:val="both"/>
              <w:rPr>
                <w:rFonts w:eastAsia="Times New Roman"/>
                <w:szCs w:val="24"/>
                <w:lang w:eastAsia="en-US"/>
              </w:rPr>
            </w:pPr>
            <w:r>
              <w:rPr>
                <w:rFonts w:eastAsia="Times New Roman"/>
                <w:szCs w:val="24"/>
                <w:lang w:eastAsia="en-US"/>
              </w:rPr>
              <w:t xml:space="preserve">Elena </w:t>
            </w:r>
            <w:proofErr w:type="spellStart"/>
            <w:r>
              <w:rPr>
                <w:rFonts w:eastAsia="Times New Roman"/>
                <w:szCs w:val="24"/>
                <w:lang w:eastAsia="en-US"/>
              </w:rPr>
              <w:t>Neimaer-Zinkienė</w:t>
            </w:r>
            <w:proofErr w:type="spellEnd"/>
          </w:p>
          <w:p w:rsidR="00B82C66" w:rsidRPr="00C31BF7" w:rsidRDefault="00B82C66" w:rsidP="00DB0684">
            <w:pPr>
              <w:autoSpaceDE w:val="0"/>
              <w:rPr>
                <w:rFonts w:eastAsia="Times New Roman"/>
                <w:szCs w:val="24"/>
                <w:lang w:eastAsia="lt-LT"/>
              </w:rPr>
            </w:pPr>
            <w:r w:rsidRPr="00C31BF7">
              <w:rPr>
                <w:rFonts w:eastAsia="Times New Roman"/>
                <w:szCs w:val="24"/>
                <w:lang w:eastAsia="en-US"/>
              </w:rPr>
              <w:t>20</w:t>
            </w:r>
            <w:r w:rsidR="00F254EB">
              <w:rPr>
                <w:rFonts w:eastAsia="Times New Roman"/>
                <w:szCs w:val="24"/>
                <w:lang w:eastAsia="en-US"/>
              </w:rPr>
              <w:t>23</w:t>
            </w:r>
            <w:r w:rsidRPr="00C31BF7">
              <w:rPr>
                <w:rFonts w:eastAsia="Times New Roman"/>
                <w:szCs w:val="24"/>
                <w:lang w:eastAsia="en-US"/>
              </w:rPr>
              <w:t>-</w:t>
            </w:r>
            <w:r w:rsidR="00F254EB">
              <w:rPr>
                <w:rFonts w:eastAsia="Times New Roman"/>
                <w:szCs w:val="24"/>
                <w:lang w:eastAsia="en-US"/>
              </w:rPr>
              <w:t>01</w:t>
            </w:r>
            <w:r w:rsidRPr="00C31BF7">
              <w:rPr>
                <w:rFonts w:eastAsia="Times New Roman"/>
                <w:szCs w:val="24"/>
                <w:lang w:eastAsia="en-US"/>
              </w:rPr>
              <w:t>-</w:t>
            </w:r>
          </w:p>
        </w:tc>
        <w:tc>
          <w:tcPr>
            <w:tcW w:w="3285" w:type="dxa"/>
            <w:shd w:val="clear" w:color="auto" w:fill="auto"/>
          </w:tcPr>
          <w:p w:rsidR="00114692" w:rsidRPr="00C31BF7" w:rsidRDefault="00DB0684" w:rsidP="00114692">
            <w:pPr>
              <w:autoSpaceDE w:val="0"/>
              <w:rPr>
                <w:rFonts w:eastAsia="Times New Roman"/>
                <w:szCs w:val="24"/>
                <w:lang w:eastAsia="en-US"/>
              </w:rPr>
            </w:pPr>
            <w:r>
              <w:rPr>
                <w:rFonts w:eastAsia="Times New Roman"/>
                <w:szCs w:val="24"/>
                <w:lang w:eastAsia="en-US"/>
              </w:rPr>
              <w:t>Arūnas Kacevičius</w:t>
            </w:r>
          </w:p>
          <w:p w:rsidR="00B82C66" w:rsidRPr="00C31BF7" w:rsidRDefault="00B82C66" w:rsidP="00B82C66">
            <w:pPr>
              <w:widowControl/>
              <w:suppressAutoHyphens w:val="0"/>
              <w:jc w:val="both"/>
              <w:rPr>
                <w:rFonts w:eastAsia="Times New Roman"/>
                <w:szCs w:val="24"/>
                <w:lang w:eastAsia="en-US"/>
              </w:rPr>
            </w:pPr>
            <w:r w:rsidRPr="00C31BF7">
              <w:rPr>
                <w:rFonts w:eastAsia="Times New Roman"/>
                <w:szCs w:val="24"/>
                <w:lang w:eastAsia="en-US"/>
              </w:rPr>
              <w:t>20</w:t>
            </w:r>
            <w:r w:rsidR="00F254EB">
              <w:rPr>
                <w:rFonts w:eastAsia="Times New Roman"/>
                <w:szCs w:val="24"/>
                <w:lang w:eastAsia="en-US"/>
              </w:rPr>
              <w:t>23</w:t>
            </w:r>
            <w:r w:rsidRPr="00C31BF7">
              <w:rPr>
                <w:rFonts w:eastAsia="Times New Roman"/>
                <w:szCs w:val="24"/>
                <w:lang w:eastAsia="en-US"/>
              </w:rPr>
              <w:t>-</w:t>
            </w:r>
            <w:r w:rsidR="00F254EB">
              <w:rPr>
                <w:rFonts w:eastAsia="Times New Roman"/>
                <w:szCs w:val="24"/>
                <w:lang w:eastAsia="en-US"/>
              </w:rPr>
              <w:t>01</w:t>
            </w:r>
            <w:r w:rsidRPr="00C31BF7">
              <w:rPr>
                <w:rFonts w:eastAsia="Times New Roman"/>
                <w:szCs w:val="24"/>
                <w:lang w:eastAsia="en-US"/>
              </w:rPr>
              <w:t>-</w:t>
            </w:r>
          </w:p>
          <w:p w:rsidR="00B82C66" w:rsidRPr="00C31BF7" w:rsidRDefault="00B82C66" w:rsidP="00B82C66">
            <w:pPr>
              <w:autoSpaceDE w:val="0"/>
              <w:rPr>
                <w:rFonts w:eastAsia="Times New Roman"/>
                <w:szCs w:val="24"/>
                <w:lang w:eastAsia="lt-LT"/>
              </w:rPr>
            </w:pPr>
          </w:p>
        </w:tc>
      </w:tr>
      <w:tr w:rsidR="00B82C66" w:rsidRPr="00C31BF7" w:rsidTr="00515E71">
        <w:tc>
          <w:tcPr>
            <w:tcW w:w="3284" w:type="dxa"/>
            <w:shd w:val="clear" w:color="auto" w:fill="auto"/>
          </w:tcPr>
          <w:p w:rsidR="00515E71" w:rsidRDefault="006547D6" w:rsidP="00B82C66">
            <w:pPr>
              <w:autoSpaceDE w:val="0"/>
              <w:rPr>
                <w:rFonts w:eastAsia="Times New Roman"/>
                <w:szCs w:val="24"/>
                <w:lang w:eastAsia="lt-LT"/>
              </w:rPr>
            </w:pPr>
            <w:r>
              <w:rPr>
                <w:rFonts w:eastAsia="Times New Roman"/>
                <w:szCs w:val="24"/>
                <w:lang w:eastAsia="lt-LT"/>
              </w:rPr>
              <w:t>Gediminas Misius</w:t>
            </w:r>
          </w:p>
          <w:p w:rsidR="00B82C66" w:rsidRPr="00C31BF7" w:rsidRDefault="00515E71" w:rsidP="00B82C66">
            <w:pPr>
              <w:autoSpaceDE w:val="0"/>
              <w:rPr>
                <w:rFonts w:eastAsia="Times New Roman"/>
                <w:szCs w:val="24"/>
                <w:lang w:eastAsia="lt-LT"/>
              </w:rPr>
            </w:pPr>
            <w:r w:rsidRPr="00C31BF7">
              <w:rPr>
                <w:rFonts w:eastAsia="Times New Roman"/>
                <w:szCs w:val="24"/>
                <w:lang w:eastAsia="en-US"/>
              </w:rPr>
              <w:t>20</w:t>
            </w:r>
            <w:r w:rsidR="00F254EB">
              <w:rPr>
                <w:rFonts w:eastAsia="Times New Roman"/>
                <w:szCs w:val="24"/>
                <w:lang w:eastAsia="en-US"/>
              </w:rPr>
              <w:t>23</w:t>
            </w:r>
            <w:r w:rsidRPr="00C31BF7">
              <w:rPr>
                <w:rFonts w:eastAsia="Times New Roman"/>
                <w:szCs w:val="24"/>
                <w:lang w:eastAsia="en-US"/>
              </w:rPr>
              <w:t>-</w:t>
            </w:r>
            <w:r w:rsidR="00F254EB">
              <w:rPr>
                <w:rFonts w:eastAsia="Times New Roman"/>
                <w:szCs w:val="24"/>
                <w:lang w:eastAsia="en-US"/>
              </w:rPr>
              <w:t>01</w:t>
            </w:r>
            <w:r w:rsidRPr="00C31BF7">
              <w:rPr>
                <w:rFonts w:eastAsia="Times New Roman"/>
                <w:szCs w:val="24"/>
                <w:lang w:eastAsia="en-US"/>
              </w:rPr>
              <w:t>-</w:t>
            </w:r>
          </w:p>
        </w:tc>
        <w:tc>
          <w:tcPr>
            <w:tcW w:w="3285" w:type="dxa"/>
            <w:shd w:val="clear" w:color="auto" w:fill="auto"/>
          </w:tcPr>
          <w:p w:rsidR="00515E71" w:rsidRPr="00515E71" w:rsidRDefault="00F254EB" w:rsidP="00515E71">
            <w:pPr>
              <w:widowControl/>
              <w:suppressAutoHyphens w:val="0"/>
              <w:jc w:val="both"/>
              <w:rPr>
                <w:rFonts w:eastAsia="SimSun"/>
                <w:szCs w:val="24"/>
                <w:lang w:eastAsia="my-MM" w:bidi="my-MM"/>
              </w:rPr>
            </w:pPr>
            <w:r>
              <w:rPr>
                <w:rFonts w:eastAsia="SimSun"/>
                <w:szCs w:val="24"/>
                <w:lang w:eastAsia="my-MM" w:bidi="my-MM"/>
              </w:rPr>
              <w:t>Rūta Švedienė</w:t>
            </w:r>
          </w:p>
          <w:p w:rsidR="00B82C66" w:rsidRPr="00C31BF7" w:rsidRDefault="00F254EB" w:rsidP="00515E71">
            <w:pPr>
              <w:autoSpaceDE w:val="0"/>
              <w:rPr>
                <w:rFonts w:eastAsia="Times New Roman"/>
                <w:szCs w:val="24"/>
                <w:lang w:eastAsia="lt-LT"/>
              </w:rPr>
            </w:pPr>
            <w:r>
              <w:rPr>
                <w:rFonts w:eastAsia="SimSun"/>
                <w:szCs w:val="24"/>
                <w:lang w:eastAsia="my-MM" w:bidi="my-MM"/>
              </w:rPr>
              <w:t>2023-01</w:t>
            </w:r>
            <w:r w:rsidR="00515E71" w:rsidRPr="00515E71">
              <w:rPr>
                <w:rFonts w:eastAsia="SimSun"/>
                <w:szCs w:val="24"/>
                <w:lang w:eastAsia="my-MM" w:bidi="my-MM"/>
              </w:rPr>
              <w:t>-</w:t>
            </w:r>
          </w:p>
        </w:tc>
        <w:tc>
          <w:tcPr>
            <w:tcW w:w="3285" w:type="dxa"/>
            <w:shd w:val="clear" w:color="auto" w:fill="auto"/>
          </w:tcPr>
          <w:p w:rsidR="00B82C66" w:rsidRPr="00C31BF7" w:rsidRDefault="00B82C66" w:rsidP="00B82C66">
            <w:pPr>
              <w:autoSpaceDE w:val="0"/>
              <w:rPr>
                <w:rFonts w:eastAsia="Times New Roman"/>
                <w:szCs w:val="24"/>
                <w:lang w:eastAsia="lt-LT"/>
              </w:rPr>
            </w:pPr>
          </w:p>
        </w:tc>
      </w:tr>
    </w:tbl>
    <w:p w:rsidR="00706EA1" w:rsidRPr="00C31BF7" w:rsidRDefault="00706EA1" w:rsidP="00706EA1">
      <w:pPr>
        <w:ind w:left="5245"/>
        <w:jc w:val="both"/>
        <w:rPr>
          <w:rFonts w:eastAsia="Calibri"/>
          <w:sz w:val="22"/>
          <w:szCs w:val="22"/>
          <w:lang w:eastAsia="en-US"/>
        </w:rPr>
      </w:pPr>
    </w:p>
    <w:p w:rsidR="00706EA1" w:rsidRPr="00C31BF7" w:rsidRDefault="00706EA1" w:rsidP="00706EA1">
      <w:pPr>
        <w:widowControl/>
        <w:suppressAutoHyphens w:val="0"/>
        <w:rPr>
          <w:rFonts w:eastAsia="Calibri"/>
          <w:sz w:val="22"/>
          <w:szCs w:val="22"/>
          <w:lang w:eastAsia="en-US"/>
        </w:rPr>
      </w:pPr>
    </w:p>
    <w:p w:rsidR="00706EA1" w:rsidRDefault="00EA6863" w:rsidP="00706EA1">
      <w:pPr>
        <w:widowControl/>
        <w:suppressAutoHyphens w:val="0"/>
        <w:rPr>
          <w:rFonts w:eastAsia="Calibri"/>
          <w:szCs w:val="24"/>
          <w:lang w:eastAsia="en-US"/>
        </w:rPr>
      </w:pPr>
      <w:r>
        <w:rPr>
          <w:rFonts w:eastAsia="Calibri"/>
          <w:szCs w:val="24"/>
          <w:lang w:eastAsia="en-US"/>
        </w:rPr>
        <w:br w:type="page"/>
      </w:r>
      <w:r w:rsidR="00706EA1" w:rsidRPr="00C31BF7">
        <w:rPr>
          <w:rFonts w:eastAsia="Calibri"/>
          <w:szCs w:val="24"/>
          <w:lang w:eastAsia="en-US"/>
        </w:rPr>
        <w:lastRenderedPageBreak/>
        <w:t>Kėdainių rajono savivaldybės tarybai</w:t>
      </w:r>
    </w:p>
    <w:p w:rsidR="00706EA1" w:rsidRPr="00C31BF7" w:rsidRDefault="00706EA1" w:rsidP="00BF5C92">
      <w:pPr>
        <w:widowControl/>
        <w:suppressAutoHyphens w:val="0"/>
        <w:rPr>
          <w:rFonts w:eastAsia="Calibri"/>
          <w:b/>
          <w:szCs w:val="24"/>
          <w:lang w:eastAsia="en-US"/>
        </w:rPr>
      </w:pPr>
    </w:p>
    <w:p w:rsidR="00706EA1" w:rsidRPr="00C31BF7" w:rsidRDefault="00706EA1" w:rsidP="00706EA1">
      <w:pPr>
        <w:widowControl/>
        <w:suppressAutoHyphens w:val="0"/>
        <w:jc w:val="center"/>
        <w:rPr>
          <w:rFonts w:eastAsia="Calibri"/>
          <w:b/>
          <w:szCs w:val="24"/>
          <w:lang w:eastAsia="en-US"/>
        </w:rPr>
      </w:pPr>
      <w:r w:rsidRPr="00C31BF7">
        <w:rPr>
          <w:rFonts w:eastAsia="Calibri"/>
          <w:b/>
          <w:szCs w:val="24"/>
          <w:lang w:eastAsia="en-US"/>
        </w:rPr>
        <w:t>AIŠKINAMAS RAŠTAS</w:t>
      </w:r>
    </w:p>
    <w:p w:rsidR="00692B18" w:rsidRPr="00692B18" w:rsidRDefault="00692B18" w:rsidP="00692B18">
      <w:pPr>
        <w:keepNext/>
        <w:widowControl/>
        <w:numPr>
          <w:ilvl w:val="0"/>
          <w:numId w:val="1"/>
        </w:numPr>
        <w:ind w:left="0" w:firstLine="0"/>
        <w:jc w:val="center"/>
        <w:outlineLvl w:val="0"/>
        <w:rPr>
          <w:rFonts w:eastAsia="Times New Roman"/>
          <w:b/>
          <w:bCs/>
          <w:szCs w:val="24"/>
        </w:rPr>
      </w:pPr>
      <w:r w:rsidRPr="00692B18">
        <w:rPr>
          <w:rFonts w:eastAsia="Times New Roman"/>
          <w:b/>
          <w:bCs/>
          <w:szCs w:val="24"/>
        </w:rPr>
        <w:t xml:space="preserve">DĖL </w:t>
      </w:r>
      <w:r w:rsidR="00E2466E">
        <w:rPr>
          <w:rFonts w:eastAsia="Times New Roman"/>
          <w:b/>
          <w:bCs/>
          <w:szCs w:val="24"/>
        </w:rPr>
        <w:t>SPORTINIŲ ŠOKIŲ KLUBO</w:t>
      </w:r>
      <w:r w:rsidRPr="00692B18">
        <w:rPr>
          <w:b/>
          <w:bCs/>
          <w:szCs w:val="24"/>
          <w:lang w:eastAsia="lt-LT"/>
        </w:rPr>
        <w:t xml:space="preserve"> „</w:t>
      </w:r>
      <w:r w:rsidR="00E2466E">
        <w:rPr>
          <w:rFonts w:eastAsia="Arial Unicode MS" w:cs="Arial Unicode MS"/>
          <w:b/>
          <w:bCs/>
          <w:color w:val="000000"/>
          <w:szCs w:val="24"/>
          <w:u w:color="000000"/>
          <w:bdr w:val="nil"/>
          <w:lang w:eastAsia="lt-LT"/>
        </w:rPr>
        <w:t>VILNIS</w:t>
      </w:r>
      <w:r w:rsidRPr="00692B18">
        <w:rPr>
          <w:b/>
          <w:bCs/>
          <w:szCs w:val="24"/>
          <w:lang w:eastAsia="lt-LT"/>
        </w:rPr>
        <w:t>“</w:t>
      </w:r>
      <w:r w:rsidRPr="00692B18">
        <w:rPr>
          <w:rFonts w:eastAsia="Times New Roman"/>
          <w:b/>
          <w:bCs/>
          <w:szCs w:val="24"/>
        </w:rPr>
        <w:t xml:space="preserve"> ATLEIDIMO NUO MOKESČIO</w:t>
      </w:r>
    </w:p>
    <w:p w:rsidR="003F18CF" w:rsidRDefault="003F18CF" w:rsidP="00706EA1">
      <w:pPr>
        <w:widowControl/>
        <w:suppressAutoHyphens w:val="0"/>
        <w:jc w:val="center"/>
        <w:rPr>
          <w:rFonts w:eastAsia="Calibri"/>
          <w:szCs w:val="24"/>
          <w:lang w:eastAsia="en-US"/>
        </w:rPr>
      </w:pPr>
    </w:p>
    <w:p w:rsidR="00706EA1" w:rsidRPr="00C31BF7" w:rsidRDefault="00706EA1" w:rsidP="00706EA1">
      <w:pPr>
        <w:widowControl/>
        <w:suppressAutoHyphens w:val="0"/>
        <w:jc w:val="center"/>
        <w:rPr>
          <w:rFonts w:eastAsia="Calibri"/>
          <w:szCs w:val="24"/>
          <w:lang w:eastAsia="en-US"/>
        </w:rPr>
      </w:pPr>
      <w:r w:rsidRPr="00C31BF7">
        <w:rPr>
          <w:rFonts w:eastAsia="Calibri"/>
          <w:szCs w:val="24"/>
          <w:lang w:eastAsia="en-US"/>
        </w:rPr>
        <w:t>20</w:t>
      </w:r>
      <w:r w:rsidR="00F254EB">
        <w:rPr>
          <w:rFonts w:eastAsia="Calibri"/>
          <w:szCs w:val="24"/>
          <w:lang w:eastAsia="en-US"/>
        </w:rPr>
        <w:t>23</w:t>
      </w:r>
      <w:r w:rsidRPr="00C31BF7">
        <w:rPr>
          <w:rFonts w:eastAsia="Calibri"/>
          <w:szCs w:val="24"/>
          <w:lang w:eastAsia="en-US"/>
        </w:rPr>
        <w:t xml:space="preserve"> m. </w:t>
      </w:r>
      <w:r w:rsidR="00F254EB">
        <w:rPr>
          <w:rFonts w:eastAsia="Calibri"/>
          <w:szCs w:val="24"/>
          <w:lang w:eastAsia="en-US"/>
        </w:rPr>
        <w:t>sausio</w:t>
      </w:r>
      <w:r w:rsidRPr="00C31BF7">
        <w:rPr>
          <w:rFonts w:eastAsia="Calibri"/>
          <w:szCs w:val="24"/>
          <w:lang w:eastAsia="en-US"/>
        </w:rPr>
        <w:t xml:space="preserve"> </w:t>
      </w:r>
      <w:r w:rsidR="00F254EB">
        <w:rPr>
          <w:rFonts w:eastAsia="Calibri"/>
          <w:szCs w:val="24"/>
          <w:lang w:eastAsia="en-US"/>
        </w:rPr>
        <w:t>10</w:t>
      </w:r>
      <w:r w:rsidRPr="00C31BF7">
        <w:rPr>
          <w:rFonts w:eastAsia="Calibri"/>
          <w:szCs w:val="24"/>
          <w:lang w:eastAsia="en-US"/>
        </w:rPr>
        <w:t xml:space="preserve"> d.</w:t>
      </w:r>
    </w:p>
    <w:p w:rsidR="00706EA1" w:rsidRPr="00C31BF7" w:rsidRDefault="00706EA1" w:rsidP="00706EA1">
      <w:pPr>
        <w:widowControl/>
        <w:suppressAutoHyphens w:val="0"/>
        <w:jc w:val="center"/>
        <w:rPr>
          <w:rFonts w:eastAsia="Calibri"/>
          <w:szCs w:val="24"/>
          <w:lang w:eastAsia="en-US"/>
        </w:rPr>
      </w:pPr>
      <w:r w:rsidRPr="00C31BF7">
        <w:rPr>
          <w:rFonts w:eastAsia="Calibri"/>
          <w:szCs w:val="24"/>
          <w:lang w:eastAsia="en-US"/>
        </w:rPr>
        <w:t>Kėdainiai</w:t>
      </w:r>
    </w:p>
    <w:p w:rsidR="00706EA1" w:rsidRPr="00C31BF7" w:rsidRDefault="00706EA1" w:rsidP="00706EA1">
      <w:pPr>
        <w:widowControl/>
        <w:suppressAutoHyphens w:val="0"/>
        <w:jc w:val="center"/>
        <w:rPr>
          <w:rFonts w:eastAsia="Calibri"/>
          <w:szCs w:val="24"/>
          <w:lang w:eastAsia="en-US"/>
        </w:rPr>
      </w:pPr>
    </w:p>
    <w:p w:rsidR="00706EA1" w:rsidRPr="004C6F3C" w:rsidRDefault="00706EA1" w:rsidP="00C914FF">
      <w:pPr>
        <w:widowControl/>
        <w:suppressAutoHyphens w:val="0"/>
        <w:ind w:firstLine="709"/>
        <w:jc w:val="both"/>
        <w:rPr>
          <w:rFonts w:eastAsia="Calibri"/>
          <w:b/>
          <w:szCs w:val="24"/>
          <w:lang w:eastAsia="en-US"/>
        </w:rPr>
      </w:pPr>
      <w:r w:rsidRPr="004C6F3C">
        <w:rPr>
          <w:rFonts w:eastAsia="Calibri"/>
          <w:b/>
          <w:szCs w:val="24"/>
          <w:lang w:eastAsia="en-US"/>
        </w:rPr>
        <w:t>Parengto sprendimo projekto tikslai:</w:t>
      </w:r>
    </w:p>
    <w:p w:rsidR="00566BC9" w:rsidRPr="004C6F3C" w:rsidRDefault="00566BC9" w:rsidP="00C914FF">
      <w:pPr>
        <w:ind w:firstLine="709"/>
        <w:jc w:val="both"/>
        <w:rPr>
          <w:rFonts w:eastAsia="Times New Roman"/>
          <w:color w:val="FF0000"/>
          <w:szCs w:val="24"/>
          <w:lang w:eastAsia="lt-LT"/>
        </w:rPr>
      </w:pPr>
      <w:r w:rsidRPr="004C6F3C">
        <w:rPr>
          <w:szCs w:val="24"/>
          <w:lang w:eastAsia="lt-LT"/>
        </w:rPr>
        <w:t xml:space="preserve">Atleisti </w:t>
      </w:r>
      <w:r w:rsidR="00F254EB" w:rsidRPr="004C6F3C">
        <w:rPr>
          <w:szCs w:val="24"/>
          <w:lang w:eastAsia="lt-LT"/>
        </w:rPr>
        <w:t xml:space="preserve">sportinių šokių klubą „Vilnis“ </w:t>
      </w:r>
      <w:r w:rsidRPr="004C6F3C">
        <w:rPr>
          <w:szCs w:val="24"/>
          <w:lang w:eastAsia="lt-LT"/>
        </w:rPr>
        <w:t>nuo Kėdainių rajono savivaldybei nuosavybės teise priklausančių Kėdainių sporto centro patikėjimo teise valdomų, naudojamų ir disponuojamų Sveikatingumo ir sporto centro patalpų, esančių adresu: J. Basanavičiaus g. 1A Kėdainiai</w:t>
      </w:r>
      <w:r w:rsidR="00EB0330" w:rsidRPr="004C6F3C">
        <w:rPr>
          <w:szCs w:val="24"/>
          <w:lang w:eastAsia="lt-LT"/>
        </w:rPr>
        <w:t xml:space="preserve"> mokesčio.</w:t>
      </w:r>
    </w:p>
    <w:p w:rsidR="00706EA1" w:rsidRPr="004C6F3C" w:rsidRDefault="00706EA1" w:rsidP="00C914FF">
      <w:pPr>
        <w:widowControl/>
        <w:suppressAutoHyphens w:val="0"/>
        <w:ind w:firstLine="709"/>
        <w:jc w:val="both"/>
        <w:rPr>
          <w:rFonts w:eastAsia="Calibri"/>
          <w:b/>
          <w:szCs w:val="24"/>
          <w:lang w:eastAsia="en-US"/>
        </w:rPr>
      </w:pPr>
      <w:r w:rsidRPr="004C6F3C">
        <w:rPr>
          <w:rFonts w:eastAsia="Calibri"/>
          <w:b/>
          <w:szCs w:val="24"/>
          <w:lang w:eastAsia="en-US"/>
        </w:rPr>
        <w:t>Sprendimo projekto esmė</w:t>
      </w:r>
      <w:r w:rsidRPr="004C6F3C">
        <w:rPr>
          <w:rFonts w:eastAsia="Calibri"/>
          <w:szCs w:val="24"/>
          <w:lang w:eastAsia="en-US"/>
        </w:rPr>
        <w:t xml:space="preserve">, </w:t>
      </w:r>
      <w:r w:rsidRPr="004C6F3C">
        <w:rPr>
          <w:rFonts w:eastAsia="Calibri"/>
          <w:b/>
          <w:szCs w:val="24"/>
          <w:lang w:eastAsia="en-US"/>
        </w:rPr>
        <w:t xml:space="preserve">rengimo priežastys ir motyvai: </w:t>
      </w:r>
    </w:p>
    <w:p w:rsidR="00D06B52" w:rsidRPr="004C6F3C" w:rsidRDefault="00394B78" w:rsidP="00C914FF">
      <w:pPr>
        <w:ind w:firstLine="709"/>
        <w:jc w:val="both"/>
        <w:rPr>
          <w:rFonts w:eastAsia="Calibri"/>
          <w:bCs/>
          <w:szCs w:val="24"/>
          <w:lang w:eastAsia="en-US"/>
        </w:rPr>
      </w:pPr>
      <w:r w:rsidRPr="004C6F3C">
        <w:rPr>
          <w:szCs w:val="24"/>
          <w:lang w:eastAsia="lt-LT"/>
        </w:rPr>
        <w:t xml:space="preserve"> </w:t>
      </w:r>
      <w:r w:rsidR="00390746" w:rsidRPr="004C6F3C">
        <w:rPr>
          <w:szCs w:val="24"/>
          <w:lang w:eastAsia="lt-LT"/>
        </w:rPr>
        <w:t>Sportinių šokių klu</w:t>
      </w:r>
      <w:r w:rsidR="00F254EB" w:rsidRPr="004C6F3C">
        <w:rPr>
          <w:szCs w:val="24"/>
          <w:lang w:eastAsia="lt-LT"/>
        </w:rPr>
        <w:t>bas</w:t>
      </w:r>
      <w:r w:rsidRPr="004C6F3C">
        <w:rPr>
          <w:szCs w:val="24"/>
          <w:lang w:eastAsia="lt-LT"/>
        </w:rPr>
        <w:t xml:space="preserve"> </w:t>
      </w:r>
      <w:r w:rsidR="00566BC9" w:rsidRPr="004C6F3C">
        <w:rPr>
          <w:szCs w:val="24"/>
          <w:lang w:eastAsia="lt-LT"/>
        </w:rPr>
        <w:t>„</w:t>
      </w:r>
      <w:r w:rsidR="00F254EB" w:rsidRPr="004C6F3C">
        <w:rPr>
          <w:rFonts w:eastAsia="Arial Unicode MS" w:cs="Arial Unicode MS"/>
          <w:szCs w:val="24"/>
          <w:u w:color="000000"/>
          <w:bdr w:val="nil"/>
          <w:lang w:eastAsia="lt-LT"/>
        </w:rPr>
        <w:t>Vilnis</w:t>
      </w:r>
      <w:r w:rsidR="00566BC9" w:rsidRPr="004C6F3C">
        <w:rPr>
          <w:szCs w:val="24"/>
          <w:lang w:eastAsia="lt-LT"/>
        </w:rPr>
        <w:t>“</w:t>
      </w:r>
      <w:r w:rsidR="00566BC9" w:rsidRPr="004C6F3C">
        <w:rPr>
          <w:rFonts w:eastAsia="Times New Roman"/>
          <w:szCs w:val="24"/>
          <w:lang w:eastAsia="lt-LT"/>
        </w:rPr>
        <w:t xml:space="preserve"> </w:t>
      </w:r>
      <w:r w:rsidR="009172AC" w:rsidRPr="004C6F3C">
        <w:rPr>
          <w:rFonts w:eastAsia="Calibri"/>
          <w:bCs/>
          <w:szCs w:val="24"/>
          <w:lang w:eastAsia="en-US"/>
        </w:rPr>
        <w:t>20</w:t>
      </w:r>
      <w:r w:rsidR="00F254EB" w:rsidRPr="004C6F3C">
        <w:rPr>
          <w:rFonts w:eastAsia="Calibri"/>
          <w:bCs/>
          <w:szCs w:val="24"/>
          <w:lang w:eastAsia="en-US"/>
        </w:rPr>
        <w:t>23</w:t>
      </w:r>
      <w:r w:rsidR="009172AC" w:rsidRPr="004C6F3C">
        <w:rPr>
          <w:rFonts w:eastAsia="Calibri"/>
          <w:bCs/>
          <w:szCs w:val="24"/>
          <w:lang w:eastAsia="en-US"/>
        </w:rPr>
        <w:t xml:space="preserve"> m. </w:t>
      </w:r>
      <w:r w:rsidR="00F254EB" w:rsidRPr="004C6F3C">
        <w:rPr>
          <w:rFonts w:eastAsia="Calibri"/>
          <w:bCs/>
          <w:szCs w:val="24"/>
          <w:lang w:eastAsia="en-US"/>
        </w:rPr>
        <w:t>sausio</w:t>
      </w:r>
      <w:r w:rsidR="009172AC" w:rsidRPr="004C6F3C">
        <w:rPr>
          <w:rFonts w:eastAsia="Calibri"/>
          <w:bCs/>
          <w:szCs w:val="24"/>
          <w:lang w:eastAsia="en-US"/>
        </w:rPr>
        <w:t xml:space="preserve"> </w:t>
      </w:r>
      <w:r w:rsidR="00F254EB" w:rsidRPr="004C6F3C">
        <w:rPr>
          <w:rFonts w:eastAsia="Calibri"/>
          <w:bCs/>
          <w:szCs w:val="24"/>
          <w:lang w:eastAsia="en-US"/>
        </w:rPr>
        <w:t>27</w:t>
      </w:r>
      <w:r w:rsidR="009172AC" w:rsidRPr="004C6F3C">
        <w:rPr>
          <w:rFonts w:eastAsia="Calibri"/>
          <w:bCs/>
          <w:szCs w:val="24"/>
          <w:lang w:eastAsia="en-US"/>
        </w:rPr>
        <w:t xml:space="preserve"> d. </w:t>
      </w:r>
      <w:r w:rsidR="009A353D" w:rsidRPr="004C6F3C">
        <w:rPr>
          <w:rFonts w:eastAsia="Calibri"/>
          <w:bCs/>
          <w:szCs w:val="24"/>
          <w:lang w:eastAsia="en-US"/>
        </w:rPr>
        <w:t>pateikė raštą „Dėl Kėdainių krašto atviro sportinių šokių čempionato</w:t>
      </w:r>
      <w:r w:rsidR="00EE57BE" w:rsidRPr="004C6F3C">
        <w:rPr>
          <w:rFonts w:eastAsia="Calibri"/>
          <w:bCs/>
          <w:szCs w:val="24"/>
          <w:lang w:eastAsia="en-US"/>
        </w:rPr>
        <w:t xml:space="preserve"> </w:t>
      </w:r>
      <w:r w:rsidR="009A353D" w:rsidRPr="004C6F3C">
        <w:rPr>
          <w:rFonts w:eastAsia="Calibri"/>
          <w:bCs/>
          <w:szCs w:val="24"/>
          <w:lang w:eastAsia="en-US"/>
        </w:rPr>
        <w:t>(KKAČ-2023)“</w:t>
      </w:r>
      <w:r w:rsidR="00472536" w:rsidRPr="004C6F3C">
        <w:rPr>
          <w:rFonts w:eastAsia="Calibri"/>
          <w:bCs/>
          <w:szCs w:val="24"/>
          <w:lang w:eastAsia="en-US"/>
        </w:rPr>
        <w:t xml:space="preserve"> vykdymo</w:t>
      </w:r>
      <w:r w:rsidR="009A353D" w:rsidRPr="004C6F3C">
        <w:rPr>
          <w:rFonts w:eastAsia="Calibri"/>
          <w:bCs/>
          <w:szCs w:val="24"/>
          <w:lang w:eastAsia="en-US"/>
        </w:rPr>
        <w:t>. Planuoja</w:t>
      </w:r>
      <w:r w:rsidR="00390746" w:rsidRPr="004C6F3C">
        <w:rPr>
          <w:rFonts w:eastAsia="Calibri"/>
          <w:bCs/>
          <w:szCs w:val="24"/>
          <w:lang w:eastAsia="en-US"/>
        </w:rPr>
        <w:t>ma</w:t>
      </w:r>
      <w:r w:rsidR="009A353D" w:rsidRPr="004C6F3C">
        <w:rPr>
          <w:rFonts w:eastAsia="Calibri"/>
          <w:bCs/>
          <w:szCs w:val="24"/>
          <w:lang w:eastAsia="en-US"/>
        </w:rPr>
        <w:t xml:space="preserve"> 35 kartą vykdyti tradicinį, atvirą Kėdainių krašto sportinių šokių čempionatą</w:t>
      </w:r>
      <w:r w:rsidR="003B28C0" w:rsidRPr="004C6F3C">
        <w:rPr>
          <w:rFonts w:eastAsia="Calibri"/>
          <w:bCs/>
          <w:szCs w:val="24"/>
          <w:lang w:eastAsia="en-US"/>
        </w:rPr>
        <w:t xml:space="preserve">, kuriame </w:t>
      </w:r>
      <w:r w:rsidR="00390746" w:rsidRPr="004C6F3C">
        <w:rPr>
          <w:rFonts w:eastAsia="Calibri"/>
          <w:bCs/>
          <w:szCs w:val="24"/>
          <w:lang w:eastAsia="en-US"/>
        </w:rPr>
        <w:t>dalyvaus</w:t>
      </w:r>
      <w:r w:rsidR="009A353D" w:rsidRPr="004C6F3C">
        <w:rPr>
          <w:rFonts w:eastAsia="Calibri"/>
          <w:bCs/>
          <w:szCs w:val="24"/>
          <w:lang w:eastAsia="en-US"/>
        </w:rPr>
        <w:t xml:space="preserve"> ir varžy</w:t>
      </w:r>
      <w:r w:rsidR="00390746" w:rsidRPr="004C6F3C">
        <w:rPr>
          <w:rFonts w:eastAsia="Calibri"/>
          <w:bCs/>
          <w:szCs w:val="24"/>
          <w:lang w:eastAsia="en-US"/>
        </w:rPr>
        <w:t>sis</w:t>
      </w:r>
      <w:r w:rsidR="009A353D" w:rsidRPr="004C6F3C">
        <w:rPr>
          <w:rFonts w:eastAsia="Calibri"/>
          <w:bCs/>
          <w:szCs w:val="24"/>
          <w:lang w:eastAsia="en-US"/>
        </w:rPr>
        <w:t xml:space="preserve"> apie 400 porų iš Lietuvos, Latvijos</w:t>
      </w:r>
      <w:r w:rsidR="00472536" w:rsidRPr="004C6F3C">
        <w:rPr>
          <w:rFonts w:eastAsia="Calibri"/>
          <w:bCs/>
          <w:szCs w:val="24"/>
          <w:lang w:eastAsia="en-US"/>
        </w:rPr>
        <w:t xml:space="preserve">, Estijos ir kitų šalių. Dalyviai </w:t>
      </w:r>
      <w:r w:rsidR="00EE57BE" w:rsidRPr="004C6F3C">
        <w:rPr>
          <w:rFonts w:eastAsia="Calibri"/>
          <w:bCs/>
          <w:szCs w:val="24"/>
          <w:lang w:eastAsia="en-US"/>
        </w:rPr>
        <w:t>sieks apdovanojimų</w:t>
      </w:r>
      <w:r w:rsidR="00472536" w:rsidRPr="004C6F3C">
        <w:rPr>
          <w:rFonts w:eastAsia="Calibri"/>
          <w:bCs/>
          <w:szCs w:val="24"/>
          <w:lang w:eastAsia="en-US"/>
        </w:rPr>
        <w:t xml:space="preserve"> 18-oje</w:t>
      </w:r>
      <w:r w:rsidR="00AE1FBA" w:rsidRPr="004C6F3C">
        <w:rPr>
          <w:rFonts w:eastAsia="Calibri"/>
          <w:bCs/>
          <w:szCs w:val="24"/>
          <w:lang w:eastAsia="en-US"/>
        </w:rPr>
        <w:t xml:space="preserve"> </w:t>
      </w:r>
      <w:r w:rsidR="009A353D" w:rsidRPr="004C6F3C">
        <w:rPr>
          <w:rFonts w:eastAsia="Calibri"/>
          <w:bCs/>
          <w:szCs w:val="24"/>
          <w:lang w:eastAsia="en-US"/>
        </w:rPr>
        <w:t>reitingo</w:t>
      </w:r>
      <w:r w:rsidR="00EE57BE" w:rsidRPr="004C6F3C">
        <w:rPr>
          <w:rFonts w:eastAsia="Calibri"/>
          <w:bCs/>
          <w:szCs w:val="24"/>
          <w:lang w:eastAsia="en-US"/>
        </w:rPr>
        <w:t xml:space="preserve"> taip pat</w:t>
      </w:r>
      <w:r w:rsidR="00472536" w:rsidRPr="004C6F3C">
        <w:rPr>
          <w:rFonts w:eastAsia="Calibri"/>
          <w:bCs/>
          <w:szCs w:val="24"/>
          <w:lang w:eastAsia="en-US"/>
        </w:rPr>
        <w:t xml:space="preserve"> </w:t>
      </w:r>
      <w:r w:rsidR="009A353D" w:rsidRPr="004C6F3C">
        <w:rPr>
          <w:rFonts w:eastAsia="Calibri"/>
          <w:bCs/>
          <w:szCs w:val="24"/>
          <w:lang w:eastAsia="en-US"/>
        </w:rPr>
        <w:t>kvalifikaci</w:t>
      </w:r>
      <w:r w:rsidR="00EE57BE" w:rsidRPr="004C6F3C">
        <w:rPr>
          <w:rFonts w:eastAsia="Calibri"/>
          <w:bCs/>
          <w:szCs w:val="24"/>
          <w:lang w:eastAsia="en-US"/>
        </w:rPr>
        <w:t>nėse</w:t>
      </w:r>
      <w:r w:rsidR="009A353D" w:rsidRPr="004C6F3C">
        <w:rPr>
          <w:rFonts w:eastAsia="Calibri"/>
          <w:bCs/>
          <w:szCs w:val="24"/>
          <w:lang w:eastAsia="en-US"/>
        </w:rPr>
        <w:t xml:space="preserve"> gru</w:t>
      </w:r>
      <w:r w:rsidR="00390746" w:rsidRPr="004C6F3C">
        <w:rPr>
          <w:rFonts w:eastAsia="Calibri"/>
          <w:bCs/>
          <w:szCs w:val="24"/>
          <w:lang w:eastAsia="en-US"/>
        </w:rPr>
        <w:t>p</w:t>
      </w:r>
      <w:r w:rsidR="00D06B52" w:rsidRPr="004C6F3C">
        <w:rPr>
          <w:rFonts w:eastAsia="Calibri"/>
          <w:bCs/>
          <w:szCs w:val="24"/>
          <w:lang w:eastAsia="en-US"/>
        </w:rPr>
        <w:t>ėse</w:t>
      </w:r>
      <w:r w:rsidR="009A353D" w:rsidRPr="004C6F3C">
        <w:rPr>
          <w:rFonts w:eastAsia="Calibri"/>
          <w:bCs/>
          <w:szCs w:val="24"/>
          <w:lang w:eastAsia="en-US"/>
        </w:rPr>
        <w:t xml:space="preserve">. </w:t>
      </w:r>
    </w:p>
    <w:p w:rsidR="00D06B52" w:rsidRPr="004C6F3C" w:rsidRDefault="00D06B52" w:rsidP="00D06B52">
      <w:pPr>
        <w:ind w:firstLine="709"/>
        <w:jc w:val="both"/>
        <w:rPr>
          <w:szCs w:val="24"/>
          <w:lang w:eastAsia="lt-LT"/>
        </w:rPr>
      </w:pPr>
      <w:r w:rsidRPr="004C6F3C">
        <w:rPr>
          <w:szCs w:val="24"/>
          <w:lang w:eastAsia="lt-LT"/>
        </w:rPr>
        <w:t>Vadovaudamasi Sveikatingumo ir sporto centro ir jo patalpų 2023 m. sausio 10 d. sutartimi Nr. 334 sportinių šokių klubas „</w:t>
      </w:r>
      <w:r w:rsidRPr="004C6F3C">
        <w:rPr>
          <w:rFonts w:eastAsia="Arial Unicode MS" w:cs="Arial Unicode MS"/>
          <w:szCs w:val="24"/>
          <w:u w:color="000000"/>
          <w:bdr w:val="nil"/>
          <w:lang w:eastAsia="lt-LT"/>
        </w:rPr>
        <w:t>Vilnis</w:t>
      </w:r>
      <w:r w:rsidRPr="004C6F3C">
        <w:rPr>
          <w:szCs w:val="24"/>
          <w:lang w:eastAsia="lt-LT"/>
        </w:rPr>
        <w:t xml:space="preserve">“ išsinuomojo Sveikatingumo ir sporto centro patalpas nuo 2023 m. sausio 27 dienos 18.00 val. iki 2023 m. sausio 29 dienos 18.00 val., įsipareigodami nuomotojui sumokėti 2 800 </w:t>
      </w:r>
      <w:proofErr w:type="spellStart"/>
      <w:r w:rsidRPr="004C6F3C">
        <w:rPr>
          <w:szCs w:val="24"/>
          <w:lang w:eastAsia="lt-LT"/>
        </w:rPr>
        <w:t>Eur</w:t>
      </w:r>
      <w:proofErr w:type="spellEnd"/>
      <w:r w:rsidRPr="004C6F3C">
        <w:rPr>
          <w:szCs w:val="24"/>
          <w:lang w:eastAsia="lt-LT"/>
        </w:rPr>
        <w:t xml:space="preserve"> (du tūkstančius aštuonis šimtus </w:t>
      </w:r>
      <w:proofErr w:type="spellStart"/>
      <w:r w:rsidRPr="004C6F3C">
        <w:rPr>
          <w:szCs w:val="24"/>
          <w:lang w:eastAsia="lt-LT"/>
        </w:rPr>
        <w:t>Eur</w:t>
      </w:r>
      <w:proofErr w:type="spellEnd"/>
      <w:r w:rsidRPr="004C6F3C">
        <w:rPr>
          <w:szCs w:val="24"/>
          <w:lang w:eastAsia="lt-LT"/>
        </w:rPr>
        <w:t>)</w:t>
      </w:r>
      <w:r w:rsidR="00B051BD" w:rsidRPr="004C6F3C">
        <w:rPr>
          <w:szCs w:val="24"/>
          <w:lang w:eastAsia="lt-LT"/>
        </w:rPr>
        <w:t xml:space="preserve"> nuomos mokesčio</w:t>
      </w:r>
      <w:r w:rsidRPr="004C6F3C">
        <w:rPr>
          <w:szCs w:val="24"/>
          <w:lang w:eastAsia="lt-LT"/>
        </w:rPr>
        <w:t xml:space="preserve">. </w:t>
      </w:r>
    </w:p>
    <w:p w:rsidR="00566BC9" w:rsidRPr="004C6F3C" w:rsidRDefault="00EB0330" w:rsidP="00CA10A4">
      <w:pPr>
        <w:ind w:firstLine="709"/>
        <w:jc w:val="both"/>
        <w:rPr>
          <w:szCs w:val="24"/>
          <w:lang w:eastAsia="lt-LT"/>
        </w:rPr>
      </w:pPr>
      <w:r w:rsidRPr="004C6F3C">
        <w:rPr>
          <w:szCs w:val="24"/>
          <w:lang w:eastAsia="lt-LT"/>
        </w:rPr>
        <w:t>Sportinių šokių klubas</w:t>
      </w:r>
      <w:r w:rsidR="00CA10A4" w:rsidRPr="004C6F3C">
        <w:rPr>
          <w:szCs w:val="24"/>
          <w:lang w:eastAsia="lt-LT"/>
        </w:rPr>
        <w:t xml:space="preserve"> „Vilnis“ prašo </w:t>
      </w:r>
      <w:r w:rsidR="00CA10A4" w:rsidRPr="004C6F3C">
        <w:rPr>
          <w:rFonts w:eastAsia="Calibri"/>
          <w:bCs/>
          <w:szCs w:val="24"/>
          <w:lang w:eastAsia="en-US"/>
        </w:rPr>
        <w:t xml:space="preserve">suteikti galimybę </w:t>
      </w:r>
      <w:r w:rsidR="00B051BD" w:rsidRPr="004C6F3C">
        <w:rPr>
          <w:rFonts w:eastAsia="Calibri"/>
          <w:bCs/>
          <w:szCs w:val="24"/>
          <w:lang w:eastAsia="en-US"/>
        </w:rPr>
        <w:t xml:space="preserve">lengvatinėmis sąlygomis pasinaudoti </w:t>
      </w:r>
      <w:r w:rsidR="00394B78" w:rsidRPr="004C6F3C">
        <w:rPr>
          <w:szCs w:val="24"/>
          <w:lang w:eastAsia="lt-LT"/>
        </w:rPr>
        <w:t>Sveikatingumo ir sporto centro</w:t>
      </w:r>
      <w:r w:rsidR="00995721" w:rsidRPr="004C6F3C">
        <w:rPr>
          <w:szCs w:val="24"/>
          <w:lang w:eastAsia="lt-LT"/>
        </w:rPr>
        <w:t xml:space="preserve"> </w:t>
      </w:r>
      <w:r w:rsidR="00394B78" w:rsidRPr="004C6F3C">
        <w:rPr>
          <w:szCs w:val="24"/>
          <w:lang w:eastAsia="lt-LT"/>
        </w:rPr>
        <w:t>patalp</w:t>
      </w:r>
      <w:r w:rsidR="00CA10A4" w:rsidRPr="004C6F3C">
        <w:rPr>
          <w:szCs w:val="24"/>
          <w:lang w:eastAsia="lt-LT"/>
        </w:rPr>
        <w:t>omis</w:t>
      </w:r>
      <w:r w:rsidR="00394B78" w:rsidRPr="004C6F3C">
        <w:rPr>
          <w:szCs w:val="24"/>
          <w:lang w:eastAsia="lt-LT"/>
        </w:rPr>
        <w:t xml:space="preserve"> esanči</w:t>
      </w:r>
      <w:r w:rsidR="00CA10A4" w:rsidRPr="004C6F3C">
        <w:rPr>
          <w:szCs w:val="24"/>
          <w:lang w:eastAsia="lt-LT"/>
        </w:rPr>
        <w:t>omis</w:t>
      </w:r>
      <w:r w:rsidR="00394B78" w:rsidRPr="004C6F3C">
        <w:rPr>
          <w:szCs w:val="24"/>
          <w:lang w:eastAsia="lt-LT"/>
        </w:rPr>
        <w:t xml:space="preserve"> J. B</w:t>
      </w:r>
      <w:r w:rsidR="00D06B52" w:rsidRPr="004C6F3C">
        <w:rPr>
          <w:szCs w:val="24"/>
          <w:lang w:eastAsia="lt-LT"/>
        </w:rPr>
        <w:t>asanavičiaus g. 1A</w:t>
      </w:r>
      <w:r w:rsidR="000462ED" w:rsidRPr="004C6F3C">
        <w:rPr>
          <w:szCs w:val="24"/>
          <w:lang w:eastAsia="lt-LT"/>
        </w:rPr>
        <w:t xml:space="preserve"> Kėdainiuose</w:t>
      </w:r>
      <w:r w:rsidR="00951095" w:rsidRPr="004C6F3C">
        <w:rPr>
          <w:szCs w:val="24"/>
          <w:lang w:eastAsia="lt-LT"/>
        </w:rPr>
        <w:t xml:space="preserve"> </w:t>
      </w:r>
      <w:r w:rsidR="00CA10A4" w:rsidRPr="004C6F3C">
        <w:rPr>
          <w:szCs w:val="24"/>
          <w:lang w:eastAsia="lt-LT"/>
        </w:rPr>
        <w:t xml:space="preserve">nuo 2023 m. sausio 27 dienos 18.00 val. iki 2023 m. sausio 29 dienos 18.00 val., </w:t>
      </w:r>
      <w:r w:rsidR="00566BC9" w:rsidRPr="004C6F3C">
        <w:rPr>
          <w:szCs w:val="24"/>
          <w:lang w:eastAsia="lt-LT"/>
        </w:rPr>
        <w:t>„</w:t>
      </w:r>
      <w:r w:rsidR="00472536" w:rsidRPr="004C6F3C">
        <w:rPr>
          <w:rFonts w:eastAsia="Calibri"/>
          <w:bCs/>
          <w:szCs w:val="24"/>
          <w:lang w:eastAsia="en-US"/>
        </w:rPr>
        <w:t>Kėdainių krašto atviras</w:t>
      </w:r>
      <w:r w:rsidR="00390746" w:rsidRPr="004C6F3C">
        <w:rPr>
          <w:rFonts w:eastAsia="Calibri"/>
          <w:bCs/>
          <w:szCs w:val="24"/>
          <w:lang w:eastAsia="en-US"/>
        </w:rPr>
        <w:t xml:space="preserve"> sportinių šok</w:t>
      </w:r>
      <w:r w:rsidR="000462ED" w:rsidRPr="004C6F3C">
        <w:rPr>
          <w:rFonts w:eastAsia="Calibri"/>
          <w:bCs/>
          <w:szCs w:val="24"/>
          <w:lang w:eastAsia="en-US"/>
        </w:rPr>
        <w:t>ių čempionat</w:t>
      </w:r>
      <w:r w:rsidR="00472536" w:rsidRPr="004C6F3C">
        <w:rPr>
          <w:rFonts w:eastAsia="Calibri"/>
          <w:bCs/>
          <w:szCs w:val="24"/>
          <w:lang w:eastAsia="en-US"/>
        </w:rPr>
        <w:t>as</w:t>
      </w:r>
      <w:r w:rsidR="000462ED" w:rsidRPr="004C6F3C">
        <w:rPr>
          <w:rFonts w:eastAsia="Calibri"/>
          <w:bCs/>
          <w:szCs w:val="24"/>
          <w:lang w:eastAsia="en-US"/>
        </w:rPr>
        <w:t xml:space="preserve"> </w:t>
      </w:r>
      <w:r w:rsidR="00390746" w:rsidRPr="004C6F3C">
        <w:rPr>
          <w:rFonts w:eastAsia="Calibri"/>
          <w:bCs/>
          <w:szCs w:val="24"/>
          <w:lang w:eastAsia="en-US"/>
        </w:rPr>
        <w:t>(KKAČ-2023</w:t>
      </w:r>
      <w:r w:rsidR="003C1699" w:rsidRPr="004C6F3C">
        <w:rPr>
          <w:rFonts w:eastAsia="Calibri"/>
          <w:bCs/>
          <w:szCs w:val="24"/>
          <w:lang w:eastAsia="en-US"/>
        </w:rPr>
        <w:t>)“</w:t>
      </w:r>
      <w:r w:rsidR="000462ED" w:rsidRPr="004C6F3C">
        <w:rPr>
          <w:rFonts w:eastAsia="Calibri"/>
          <w:bCs/>
          <w:szCs w:val="24"/>
          <w:lang w:eastAsia="en-US"/>
        </w:rPr>
        <w:t xml:space="preserve"> vykdym</w:t>
      </w:r>
      <w:r w:rsidR="00472536" w:rsidRPr="004C6F3C">
        <w:rPr>
          <w:rFonts w:eastAsia="Calibri"/>
          <w:bCs/>
          <w:szCs w:val="24"/>
          <w:lang w:eastAsia="en-US"/>
        </w:rPr>
        <w:t>ui</w:t>
      </w:r>
      <w:r w:rsidR="00B051BD" w:rsidRPr="004C6F3C">
        <w:rPr>
          <w:rFonts w:eastAsia="Calibri"/>
          <w:bCs/>
          <w:szCs w:val="24"/>
          <w:lang w:eastAsia="en-US"/>
        </w:rPr>
        <w:t>.</w:t>
      </w:r>
    </w:p>
    <w:p w:rsidR="00D210B5" w:rsidRPr="004C6F3C" w:rsidRDefault="00D210B5" w:rsidP="00C914FF">
      <w:pPr>
        <w:ind w:firstLine="709"/>
        <w:jc w:val="both"/>
        <w:rPr>
          <w:color w:val="FF0000"/>
          <w:szCs w:val="24"/>
          <w:lang w:eastAsia="lt-LT"/>
        </w:rPr>
      </w:pPr>
      <w:r w:rsidRPr="004C6F3C">
        <w:rPr>
          <w:rFonts w:eastAsia="Times New Roman"/>
          <w:szCs w:val="24"/>
          <w:lang w:eastAsia="lt-LT"/>
        </w:rPr>
        <w:t xml:space="preserve">Kėdainių rajono savivaldybės administracija siūlo </w:t>
      </w:r>
      <w:r w:rsidR="00CA10A4" w:rsidRPr="004C6F3C">
        <w:rPr>
          <w:szCs w:val="24"/>
          <w:lang w:eastAsia="lt-LT"/>
        </w:rPr>
        <w:t xml:space="preserve">nuo 2023 m. sausio 27 dienos 18.00 val. iki 2023 m. sausio 29 dienos 18.00 val. </w:t>
      </w:r>
      <w:r w:rsidRPr="004C6F3C">
        <w:rPr>
          <w:szCs w:val="24"/>
          <w:lang w:eastAsia="lt-LT"/>
        </w:rPr>
        <w:t>atleisti sportinių šokių klubą „Vilnis“</w:t>
      </w:r>
      <w:r w:rsidRPr="004C6F3C">
        <w:rPr>
          <w:rFonts w:eastAsia="Times New Roman"/>
          <w:szCs w:val="24"/>
          <w:lang w:eastAsia="lt-LT"/>
        </w:rPr>
        <w:t xml:space="preserve"> </w:t>
      </w:r>
      <w:r w:rsidRPr="004C6F3C">
        <w:rPr>
          <w:szCs w:val="24"/>
          <w:lang w:eastAsia="lt-LT"/>
        </w:rPr>
        <w:t xml:space="preserve">nuo Sveikatingumo ir sporto centro patalpų </w:t>
      </w:r>
      <w:r w:rsidR="00B5286E" w:rsidRPr="004C6F3C">
        <w:rPr>
          <w:szCs w:val="24"/>
          <w:lang w:eastAsia="lt-LT"/>
        </w:rPr>
        <w:t xml:space="preserve">2 800 </w:t>
      </w:r>
      <w:proofErr w:type="spellStart"/>
      <w:r w:rsidR="00B5286E" w:rsidRPr="004C6F3C">
        <w:rPr>
          <w:szCs w:val="24"/>
          <w:lang w:eastAsia="lt-LT"/>
        </w:rPr>
        <w:t>Eur</w:t>
      </w:r>
      <w:proofErr w:type="spellEnd"/>
      <w:r w:rsidR="00B5286E" w:rsidRPr="004C6F3C">
        <w:rPr>
          <w:szCs w:val="24"/>
          <w:lang w:eastAsia="lt-LT"/>
        </w:rPr>
        <w:t xml:space="preserve"> </w:t>
      </w:r>
      <w:r w:rsidR="00472536" w:rsidRPr="004C6F3C">
        <w:rPr>
          <w:szCs w:val="24"/>
          <w:lang w:eastAsia="lt-LT"/>
        </w:rPr>
        <w:t xml:space="preserve">nuomos </w:t>
      </w:r>
      <w:r w:rsidR="00B5286E" w:rsidRPr="004C6F3C">
        <w:rPr>
          <w:szCs w:val="24"/>
          <w:lang w:eastAsia="lt-LT"/>
        </w:rPr>
        <w:t>mokesčio.</w:t>
      </w:r>
      <w:r w:rsidRPr="004C6F3C">
        <w:rPr>
          <w:szCs w:val="24"/>
          <w:lang w:eastAsia="lt-LT"/>
        </w:rPr>
        <w:t xml:space="preserve">  </w:t>
      </w:r>
    </w:p>
    <w:p w:rsidR="00706EA1" w:rsidRPr="004C6F3C" w:rsidRDefault="00706EA1" w:rsidP="00C914FF">
      <w:pPr>
        <w:widowControl/>
        <w:suppressAutoHyphens w:val="0"/>
        <w:ind w:firstLine="709"/>
        <w:jc w:val="both"/>
        <w:rPr>
          <w:rFonts w:eastAsia="Times New Roman"/>
          <w:szCs w:val="24"/>
          <w:lang w:eastAsia="lt-LT"/>
        </w:rPr>
      </w:pPr>
      <w:r w:rsidRPr="004C6F3C">
        <w:rPr>
          <w:rFonts w:eastAsia="Calibri"/>
          <w:b/>
          <w:szCs w:val="24"/>
          <w:lang w:eastAsia="en-US"/>
        </w:rPr>
        <w:t>Lėšų poreikis (jeigu sprendimui įgyvendinti reikalingos lėšos):</w:t>
      </w:r>
      <w:r w:rsidR="00393012" w:rsidRPr="004C6F3C">
        <w:rPr>
          <w:rFonts w:eastAsia="Calibri"/>
          <w:b/>
          <w:szCs w:val="24"/>
          <w:lang w:eastAsia="en-US"/>
        </w:rPr>
        <w:t xml:space="preserve"> </w:t>
      </w:r>
      <w:r w:rsidR="00393012" w:rsidRPr="004C6F3C">
        <w:rPr>
          <w:rFonts w:eastAsia="Calibri"/>
          <w:bCs/>
          <w:szCs w:val="24"/>
          <w:lang w:eastAsia="en-US"/>
        </w:rPr>
        <w:t>n</w:t>
      </w:r>
      <w:r w:rsidRPr="004C6F3C">
        <w:rPr>
          <w:rFonts w:eastAsia="Times New Roman"/>
          <w:bCs/>
          <w:szCs w:val="24"/>
          <w:lang w:eastAsia="lt-LT"/>
        </w:rPr>
        <w:t>ėra</w:t>
      </w:r>
      <w:r w:rsidRPr="004C6F3C">
        <w:rPr>
          <w:rFonts w:eastAsia="Times New Roman"/>
          <w:szCs w:val="24"/>
          <w:lang w:eastAsia="lt-LT"/>
        </w:rPr>
        <w:t>.</w:t>
      </w:r>
    </w:p>
    <w:p w:rsidR="003C1699" w:rsidRPr="004C6F3C" w:rsidRDefault="00706EA1" w:rsidP="00C914FF">
      <w:pPr>
        <w:widowControl/>
        <w:suppressAutoHyphens w:val="0"/>
        <w:ind w:firstLine="709"/>
        <w:jc w:val="both"/>
        <w:rPr>
          <w:rFonts w:eastAsia="Calibri"/>
          <w:szCs w:val="24"/>
          <w:lang w:eastAsia="en-US"/>
        </w:rPr>
      </w:pPr>
      <w:r w:rsidRPr="004C6F3C">
        <w:rPr>
          <w:rFonts w:eastAsia="Calibri"/>
          <w:b/>
          <w:szCs w:val="24"/>
          <w:lang w:eastAsia="en-US"/>
        </w:rPr>
        <w:t>Laukiami rezultatai:</w:t>
      </w:r>
      <w:r w:rsidR="00393012" w:rsidRPr="004C6F3C">
        <w:rPr>
          <w:rFonts w:eastAsia="Calibri"/>
          <w:b/>
          <w:szCs w:val="24"/>
          <w:lang w:eastAsia="en-US"/>
        </w:rPr>
        <w:t xml:space="preserve"> </w:t>
      </w:r>
      <w:r w:rsidR="003C1699" w:rsidRPr="004C6F3C">
        <w:rPr>
          <w:rFonts w:eastAsia="Calibri"/>
          <w:szCs w:val="24"/>
          <w:lang w:eastAsia="en-US"/>
        </w:rPr>
        <w:t xml:space="preserve">Sudarytos sąlygos sportinių šokių sporto šakos vystymui, sportinio meistriškumo kėlimui. </w:t>
      </w:r>
    </w:p>
    <w:p w:rsidR="00706EA1" w:rsidRPr="004C6F3C" w:rsidRDefault="00706EA1" w:rsidP="00C914FF">
      <w:pPr>
        <w:widowControl/>
        <w:suppressAutoHyphens w:val="0"/>
        <w:ind w:firstLine="709"/>
        <w:jc w:val="both"/>
        <w:rPr>
          <w:rFonts w:eastAsia="Calibri"/>
          <w:b/>
          <w:bCs/>
          <w:szCs w:val="24"/>
          <w:lang w:eastAsia="en-US"/>
        </w:rPr>
      </w:pPr>
      <w:r w:rsidRPr="004C6F3C">
        <w:rPr>
          <w:rFonts w:eastAsia="Calibri"/>
          <w:b/>
          <w:bCs/>
          <w:szCs w:val="24"/>
          <w:lang w:eastAsia="en-US"/>
        </w:rPr>
        <w:t>Numatomo teisinio reguliavimo poveikio vertinimas*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61"/>
        <w:gridCol w:w="3118"/>
        <w:gridCol w:w="2835"/>
      </w:tblGrid>
      <w:tr w:rsidR="00706EA1" w:rsidRPr="00C31BF7" w:rsidTr="00706EA1">
        <w:trPr>
          <w:trHeight w:val="285"/>
          <w:jc w:val="center"/>
        </w:trPr>
        <w:tc>
          <w:tcPr>
            <w:tcW w:w="3261" w:type="dxa"/>
            <w:vMerge w:val="restart"/>
            <w:tcBorders>
              <w:top w:val="single" w:sz="4" w:space="0" w:color="000000"/>
              <w:left w:val="single" w:sz="4" w:space="0" w:color="000000"/>
              <w:bottom w:val="single" w:sz="4" w:space="0" w:color="000000"/>
              <w:right w:val="single" w:sz="4" w:space="0" w:color="000000"/>
            </w:tcBorders>
            <w:hideMark/>
          </w:tcPr>
          <w:p w:rsidR="00706EA1" w:rsidRPr="00C31BF7" w:rsidRDefault="00706EA1" w:rsidP="00706EA1">
            <w:pPr>
              <w:widowControl/>
              <w:suppressAutoHyphens w:val="0"/>
              <w:rPr>
                <w:rFonts w:eastAsia="Times New Roman"/>
                <w:b/>
                <w:sz w:val="20"/>
                <w:lang w:eastAsia="en-US" w:bidi="lo-LA"/>
              </w:rPr>
            </w:pPr>
            <w:r w:rsidRPr="00C31BF7">
              <w:rPr>
                <w:rFonts w:eastAsia="Calibri"/>
                <w:b/>
                <w:sz w:val="20"/>
                <w:lang w:eastAsia="en-US"/>
              </w:rPr>
              <w:t>Sritys</w:t>
            </w:r>
          </w:p>
        </w:tc>
        <w:tc>
          <w:tcPr>
            <w:tcW w:w="5953" w:type="dxa"/>
            <w:gridSpan w:val="2"/>
            <w:tcBorders>
              <w:top w:val="single" w:sz="4" w:space="0" w:color="000000"/>
              <w:left w:val="single" w:sz="4" w:space="0" w:color="000000"/>
              <w:bottom w:val="single" w:sz="4" w:space="0" w:color="auto"/>
              <w:right w:val="single" w:sz="4" w:space="0" w:color="000000"/>
            </w:tcBorders>
            <w:hideMark/>
          </w:tcPr>
          <w:p w:rsidR="00706EA1" w:rsidRPr="00C31BF7" w:rsidRDefault="00706EA1" w:rsidP="00706EA1">
            <w:pPr>
              <w:widowControl/>
              <w:suppressAutoHyphens w:val="0"/>
              <w:rPr>
                <w:rFonts w:eastAsia="Times New Roman"/>
                <w:b/>
                <w:bCs/>
                <w:sz w:val="20"/>
                <w:lang w:eastAsia="en-US"/>
              </w:rPr>
            </w:pPr>
            <w:r w:rsidRPr="00C31BF7">
              <w:rPr>
                <w:rFonts w:eastAsia="Calibri"/>
                <w:b/>
                <w:bCs/>
                <w:sz w:val="20"/>
                <w:lang w:eastAsia="en-US"/>
              </w:rPr>
              <w:t>Numatomo teisinio reguliavimo poveikio vertinimo rezultatai</w:t>
            </w:r>
          </w:p>
        </w:tc>
      </w:tr>
      <w:tr w:rsidR="00706EA1" w:rsidRPr="00C31BF7" w:rsidTr="00706EA1">
        <w:trPr>
          <w:trHeight w:val="540"/>
          <w:jc w:val="center"/>
        </w:trPr>
        <w:tc>
          <w:tcPr>
            <w:tcW w:w="3261" w:type="dxa"/>
            <w:vMerge/>
            <w:tcBorders>
              <w:top w:val="single" w:sz="4" w:space="0" w:color="000000"/>
              <w:left w:val="single" w:sz="4" w:space="0" w:color="000000"/>
              <w:bottom w:val="single" w:sz="4" w:space="0" w:color="000000"/>
              <w:right w:val="single" w:sz="4" w:space="0" w:color="000000"/>
            </w:tcBorders>
            <w:vAlign w:val="center"/>
            <w:hideMark/>
          </w:tcPr>
          <w:p w:rsidR="00706EA1" w:rsidRPr="00C31BF7" w:rsidRDefault="00706EA1" w:rsidP="00706EA1">
            <w:pPr>
              <w:widowControl/>
              <w:suppressAutoHyphens w:val="0"/>
              <w:rPr>
                <w:rFonts w:eastAsia="Times New Roman"/>
                <w:b/>
                <w:sz w:val="20"/>
                <w:lang w:eastAsia="en-US" w:bidi="lo-LA"/>
              </w:rPr>
            </w:pPr>
          </w:p>
        </w:tc>
        <w:tc>
          <w:tcPr>
            <w:tcW w:w="3118" w:type="dxa"/>
            <w:tcBorders>
              <w:top w:val="single" w:sz="4" w:space="0" w:color="auto"/>
              <w:left w:val="single" w:sz="4" w:space="0" w:color="000000"/>
              <w:bottom w:val="single" w:sz="4" w:space="0" w:color="000000"/>
              <w:right w:val="single" w:sz="4" w:space="0" w:color="000000"/>
            </w:tcBorders>
            <w:hideMark/>
          </w:tcPr>
          <w:p w:rsidR="00706EA1" w:rsidRPr="00C31BF7" w:rsidRDefault="00706EA1" w:rsidP="00706EA1">
            <w:pPr>
              <w:widowControl/>
              <w:suppressAutoHyphens w:val="0"/>
              <w:rPr>
                <w:rFonts w:eastAsia="Times New Roman"/>
                <w:b/>
                <w:sz w:val="20"/>
                <w:lang w:eastAsia="en-US"/>
              </w:rPr>
            </w:pPr>
            <w:r w:rsidRPr="00C31BF7">
              <w:rPr>
                <w:rFonts w:eastAsia="Calibri"/>
                <w:b/>
                <w:sz w:val="20"/>
                <w:lang w:eastAsia="en-US"/>
              </w:rPr>
              <w:t>Teigiamas poveikis</w:t>
            </w:r>
          </w:p>
        </w:tc>
        <w:tc>
          <w:tcPr>
            <w:tcW w:w="2835" w:type="dxa"/>
            <w:tcBorders>
              <w:top w:val="single" w:sz="4" w:space="0" w:color="auto"/>
              <w:left w:val="single" w:sz="4" w:space="0" w:color="000000"/>
              <w:bottom w:val="single" w:sz="4" w:space="0" w:color="000000"/>
              <w:right w:val="single" w:sz="4" w:space="0" w:color="000000"/>
            </w:tcBorders>
          </w:tcPr>
          <w:p w:rsidR="00706EA1" w:rsidRPr="00C31BF7" w:rsidRDefault="00706EA1" w:rsidP="00706EA1">
            <w:pPr>
              <w:widowControl/>
              <w:suppressAutoHyphens w:val="0"/>
              <w:rPr>
                <w:rFonts w:eastAsia="Calibri"/>
                <w:b/>
                <w:sz w:val="20"/>
                <w:lang w:eastAsia="en-US" w:bidi="lo-LA"/>
              </w:rPr>
            </w:pPr>
            <w:r w:rsidRPr="00C31BF7">
              <w:rPr>
                <w:rFonts w:eastAsia="Calibri"/>
                <w:b/>
                <w:sz w:val="20"/>
                <w:lang w:eastAsia="en-US"/>
              </w:rPr>
              <w:t>Neigiamas poveikis</w:t>
            </w:r>
          </w:p>
          <w:p w:rsidR="00706EA1" w:rsidRPr="00C31BF7" w:rsidRDefault="00706EA1" w:rsidP="00706EA1">
            <w:pPr>
              <w:widowControl/>
              <w:suppressAutoHyphens w:val="0"/>
              <w:rPr>
                <w:rFonts w:eastAsia="Times New Roman"/>
                <w:b/>
                <w:i/>
                <w:sz w:val="20"/>
                <w:lang w:eastAsia="en-US"/>
              </w:rPr>
            </w:pPr>
          </w:p>
        </w:tc>
      </w:tr>
      <w:tr w:rsidR="00706EA1" w:rsidRPr="00C31BF7" w:rsidTr="00706EA1">
        <w:trPr>
          <w:jc w:val="center"/>
        </w:trPr>
        <w:tc>
          <w:tcPr>
            <w:tcW w:w="3261" w:type="dxa"/>
            <w:tcBorders>
              <w:top w:val="single" w:sz="4" w:space="0" w:color="000000"/>
              <w:left w:val="single" w:sz="4" w:space="0" w:color="000000"/>
              <w:bottom w:val="single" w:sz="4" w:space="0" w:color="000000"/>
              <w:right w:val="single" w:sz="4" w:space="0" w:color="000000"/>
            </w:tcBorders>
            <w:hideMark/>
          </w:tcPr>
          <w:p w:rsidR="00706EA1" w:rsidRPr="00C31BF7" w:rsidRDefault="00706EA1" w:rsidP="00706EA1">
            <w:pPr>
              <w:widowControl/>
              <w:suppressAutoHyphens w:val="0"/>
              <w:rPr>
                <w:rFonts w:eastAsia="Times New Roman"/>
                <w:i/>
                <w:sz w:val="20"/>
                <w:lang w:eastAsia="en-US" w:bidi="lo-LA"/>
              </w:rPr>
            </w:pPr>
            <w:r w:rsidRPr="00C31BF7">
              <w:rPr>
                <w:rFonts w:eastAsia="Calibri"/>
                <w:i/>
                <w:sz w:val="20"/>
                <w:lang w:eastAsia="en-US"/>
              </w:rPr>
              <w:t>Ekonomikai</w:t>
            </w:r>
          </w:p>
        </w:tc>
        <w:tc>
          <w:tcPr>
            <w:tcW w:w="3118" w:type="dxa"/>
            <w:tcBorders>
              <w:top w:val="single" w:sz="4" w:space="0" w:color="000000"/>
              <w:left w:val="single" w:sz="4" w:space="0" w:color="000000"/>
              <w:bottom w:val="single" w:sz="4" w:space="0" w:color="000000"/>
              <w:right w:val="single" w:sz="4" w:space="0" w:color="000000"/>
            </w:tcBorders>
          </w:tcPr>
          <w:p w:rsidR="00706EA1" w:rsidRPr="00C31BF7" w:rsidRDefault="00706EA1" w:rsidP="00706EA1">
            <w:pPr>
              <w:widowControl/>
              <w:suppressAutoHyphens w:val="0"/>
              <w:jc w:val="center"/>
              <w:rPr>
                <w:rFonts w:eastAsia="Times New Roman"/>
                <w:i/>
                <w:sz w:val="20"/>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706EA1" w:rsidRPr="00C31BF7" w:rsidRDefault="00706EA1" w:rsidP="00706EA1">
            <w:pPr>
              <w:widowControl/>
              <w:suppressAutoHyphens w:val="0"/>
              <w:rPr>
                <w:rFonts w:eastAsia="Times New Roman"/>
                <w:i/>
                <w:sz w:val="20"/>
                <w:lang w:eastAsia="en-US" w:bidi="lo-LA"/>
              </w:rPr>
            </w:pPr>
          </w:p>
        </w:tc>
      </w:tr>
      <w:tr w:rsidR="00706EA1" w:rsidRPr="00C31BF7" w:rsidTr="00706EA1">
        <w:trPr>
          <w:jc w:val="center"/>
        </w:trPr>
        <w:tc>
          <w:tcPr>
            <w:tcW w:w="3261" w:type="dxa"/>
            <w:tcBorders>
              <w:top w:val="single" w:sz="4" w:space="0" w:color="000000"/>
              <w:left w:val="single" w:sz="4" w:space="0" w:color="000000"/>
              <w:bottom w:val="single" w:sz="4" w:space="0" w:color="000000"/>
              <w:right w:val="single" w:sz="4" w:space="0" w:color="000000"/>
            </w:tcBorders>
            <w:hideMark/>
          </w:tcPr>
          <w:p w:rsidR="00706EA1" w:rsidRPr="00C31BF7" w:rsidRDefault="00706EA1" w:rsidP="00706EA1">
            <w:pPr>
              <w:widowControl/>
              <w:suppressAutoHyphens w:val="0"/>
              <w:rPr>
                <w:rFonts w:eastAsia="Times New Roman"/>
                <w:i/>
                <w:sz w:val="20"/>
                <w:lang w:eastAsia="en-US" w:bidi="lo-LA"/>
              </w:rPr>
            </w:pPr>
            <w:r w:rsidRPr="00C31BF7">
              <w:rPr>
                <w:rFonts w:eastAsia="Calibri"/>
                <w:i/>
                <w:sz w:val="20"/>
                <w:lang w:eastAsia="en-US"/>
              </w:rPr>
              <w:t>Finansams</w:t>
            </w:r>
          </w:p>
        </w:tc>
        <w:tc>
          <w:tcPr>
            <w:tcW w:w="3118" w:type="dxa"/>
            <w:tcBorders>
              <w:top w:val="single" w:sz="4" w:space="0" w:color="000000"/>
              <w:left w:val="single" w:sz="4" w:space="0" w:color="000000"/>
              <w:bottom w:val="single" w:sz="4" w:space="0" w:color="000000"/>
              <w:right w:val="single" w:sz="4" w:space="0" w:color="000000"/>
            </w:tcBorders>
          </w:tcPr>
          <w:p w:rsidR="00706EA1" w:rsidRPr="00C31BF7" w:rsidRDefault="00706EA1" w:rsidP="00706EA1">
            <w:pPr>
              <w:widowControl/>
              <w:suppressAutoHyphens w:val="0"/>
              <w:jc w:val="center"/>
              <w:rPr>
                <w:rFonts w:eastAsia="Times New Roman"/>
                <w:i/>
                <w:sz w:val="20"/>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706EA1" w:rsidRPr="00C31BF7" w:rsidRDefault="00706EA1" w:rsidP="00706EA1">
            <w:pPr>
              <w:widowControl/>
              <w:suppressAutoHyphens w:val="0"/>
              <w:rPr>
                <w:rFonts w:eastAsia="Times New Roman"/>
                <w:i/>
                <w:sz w:val="20"/>
                <w:lang w:eastAsia="en-US" w:bidi="lo-LA"/>
              </w:rPr>
            </w:pPr>
          </w:p>
        </w:tc>
      </w:tr>
      <w:tr w:rsidR="00706EA1" w:rsidRPr="00C31BF7" w:rsidTr="00706EA1">
        <w:trPr>
          <w:jc w:val="center"/>
        </w:trPr>
        <w:tc>
          <w:tcPr>
            <w:tcW w:w="3261" w:type="dxa"/>
            <w:tcBorders>
              <w:top w:val="single" w:sz="4" w:space="0" w:color="000000"/>
              <w:left w:val="single" w:sz="4" w:space="0" w:color="000000"/>
              <w:bottom w:val="single" w:sz="4" w:space="0" w:color="000000"/>
              <w:right w:val="single" w:sz="4" w:space="0" w:color="000000"/>
            </w:tcBorders>
            <w:hideMark/>
          </w:tcPr>
          <w:p w:rsidR="00706EA1" w:rsidRPr="00C31BF7" w:rsidRDefault="00706EA1" w:rsidP="00706EA1">
            <w:pPr>
              <w:widowControl/>
              <w:suppressAutoHyphens w:val="0"/>
              <w:rPr>
                <w:rFonts w:eastAsia="Times New Roman"/>
                <w:i/>
                <w:sz w:val="20"/>
                <w:lang w:eastAsia="en-US" w:bidi="lo-LA"/>
              </w:rPr>
            </w:pPr>
            <w:r w:rsidRPr="00C31BF7">
              <w:rPr>
                <w:rFonts w:eastAsia="Calibri"/>
                <w:i/>
                <w:sz w:val="20"/>
                <w:lang w:eastAsia="en-US"/>
              </w:rPr>
              <w:t>Socialinei aplinkai</w:t>
            </w:r>
          </w:p>
        </w:tc>
        <w:tc>
          <w:tcPr>
            <w:tcW w:w="3118" w:type="dxa"/>
            <w:tcBorders>
              <w:top w:val="single" w:sz="4" w:space="0" w:color="000000"/>
              <w:left w:val="single" w:sz="4" w:space="0" w:color="000000"/>
              <w:bottom w:val="single" w:sz="4" w:space="0" w:color="000000"/>
              <w:right w:val="single" w:sz="4" w:space="0" w:color="000000"/>
            </w:tcBorders>
          </w:tcPr>
          <w:p w:rsidR="00706EA1" w:rsidRPr="00C31BF7" w:rsidRDefault="00706EA1" w:rsidP="00706EA1">
            <w:pPr>
              <w:widowControl/>
              <w:suppressAutoHyphens w:val="0"/>
              <w:jc w:val="center"/>
              <w:rPr>
                <w:rFonts w:eastAsia="Times New Roman"/>
                <w:i/>
                <w:sz w:val="20"/>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706EA1" w:rsidRPr="00C31BF7" w:rsidRDefault="00706EA1" w:rsidP="00706EA1">
            <w:pPr>
              <w:widowControl/>
              <w:suppressAutoHyphens w:val="0"/>
              <w:rPr>
                <w:rFonts w:eastAsia="Times New Roman"/>
                <w:i/>
                <w:sz w:val="20"/>
                <w:lang w:eastAsia="en-US" w:bidi="lo-LA"/>
              </w:rPr>
            </w:pPr>
          </w:p>
        </w:tc>
      </w:tr>
      <w:tr w:rsidR="00706EA1" w:rsidRPr="00C31BF7" w:rsidTr="00706EA1">
        <w:trPr>
          <w:jc w:val="center"/>
        </w:trPr>
        <w:tc>
          <w:tcPr>
            <w:tcW w:w="3261" w:type="dxa"/>
            <w:tcBorders>
              <w:top w:val="single" w:sz="4" w:space="0" w:color="000000"/>
              <w:left w:val="single" w:sz="4" w:space="0" w:color="000000"/>
              <w:bottom w:val="single" w:sz="4" w:space="0" w:color="000000"/>
              <w:right w:val="single" w:sz="4" w:space="0" w:color="000000"/>
            </w:tcBorders>
            <w:hideMark/>
          </w:tcPr>
          <w:p w:rsidR="00706EA1" w:rsidRPr="00C31BF7" w:rsidRDefault="00706EA1" w:rsidP="00706EA1">
            <w:pPr>
              <w:widowControl/>
              <w:suppressAutoHyphens w:val="0"/>
              <w:rPr>
                <w:rFonts w:eastAsia="Times New Roman"/>
                <w:i/>
                <w:sz w:val="20"/>
                <w:lang w:eastAsia="en-US" w:bidi="lo-LA"/>
              </w:rPr>
            </w:pPr>
            <w:r w:rsidRPr="00C31BF7">
              <w:rPr>
                <w:rFonts w:eastAsia="Calibri"/>
                <w:i/>
                <w:sz w:val="20"/>
                <w:lang w:eastAsia="en-US"/>
              </w:rPr>
              <w:t>Viešajam administravimui</w:t>
            </w:r>
          </w:p>
        </w:tc>
        <w:tc>
          <w:tcPr>
            <w:tcW w:w="3118" w:type="dxa"/>
            <w:tcBorders>
              <w:top w:val="single" w:sz="4" w:space="0" w:color="000000"/>
              <w:left w:val="single" w:sz="4" w:space="0" w:color="000000"/>
              <w:bottom w:val="single" w:sz="4" w:space="0" w:color="000000"/>
              <w:right w:val="single" w:sz="4" w:space="0" w:color="000000"/>
            </w:tcBorders>
          </w:tcPr>
          <w:p w:rsidR="00706EA1" w:rsidRPr="00C31BF7" w:rsidRDefault="00706EA1" w:rsidP="00706EA1">
            <w:pPr>
              <w:widowControl/>
              <w:suppressAutoHyphens w:val="0"/>
              <w:jc w:val="center"/>
              <w:rPr>
                <w:rFonts w:eastAsia="Times New Roman"/>
                <w:i/>
                <w:sz w:val="20"/>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706EA1" w:rsidRPr="00C31BF7" w:rsidRDefault="00706EA1" w:rsidP="00706EA1">
            <w:pPr>
              <w:widowControl/>
              <w:suppressAutoHyphens w:val="0"/>
              <w:rPr>
                <w:rFonts w:eastAsia="Times New Roman"/>
                <w:i/>
                <w:sz w:val="20"/>
                <w:lang w:eastAsia="en-US" w:bidi="lo-LA"/>
              </w:rPr>
            </w:pPr>
          </w:p>
        </w:tc>
      </w:tr>
      <w:tr w:rsidR="00706EA1" w:rsidRPr="00C31BF7" w:rsidTr="00706EA1">
        <w:trPr>
          <w:jc w:val="center"/>
        </w:trPr>
        <w:tc>
          <w:tcPr>
            <w:tcW w:w="3261" w:type="dxa"/>
            <w:tcBorders>
              <w:top w:val="single" w:sz="4" w:space="0" w:color="000000"/>
              <w:left w:val="single" w:sz="4" w:space="0" w:color="000000"/>
              <w:bottom w:val="single" w:sz="4" w:space="0" w:color="000000"/>
              <w:right w:val="single" w:sz="4" w:space="0" w:color="000000"/>
            </w:tcBorders>
            <w:hideMark/>
          </w:tcPr>
          <w:p w:rsidR="00706EA1" w:rsidRPr="00C31BF7" w:rsidRDefault="00706EA1" w:rsidP="00706EA1">
            <w:pPr>
              <w:widowControl/>
              <w:suppressAutoHyphens w:val="0"/>
              <w:rPr>
                <w:rFonts w:eastAsia="Times New Roman"/>
                <w:i/>
                <w:sz w:val="20"/>
                <w:lang w:eastAsia="en-US" w:bidi="lo-LA"/>
              </w:rPr>
            </w:pPr>
            <w:r w:rsidRPr="00C31BF7">
              <w:rPr>
                <w:rFonts w:eastAsia="Calibri"/>
                <w:i/>
                <w:sz w:val="20"/>
                <w:lang w:eastAsia="en-US"/>
              </w:rPr>
              <w:t>Teisinei sistemai</w:t>
            </w:r>
          </w:p>
        </w:tc>
        <w:tc>
          <w:tcPr>
            <w:tcW w:w="3118" w:type="dxa"/>
            <w:tcBorders>
              <w:top w:val="single" w:sz="4" w:space="0" w:color="000000"/>
              <w:left w:val="single" w:sz="4" w:space="0" w:color="000000"/>
              <w:bottom w:val="single" w:sz="4" w:space="0" w:color="000000"/>
              <w:right w:val="single" w:sz="4" w:space="0" w:color="000000"/>
            </w:tcBorders>
          </w:tcPr>
          <w:p w:rsidR="00706EA1" w:rsidRPr="00C31BF7" w:rsidRDefault="00706EA1" w:rsidP="00706EA1">
            <w:pPr>
              <w:widowControl/>
              <w:suppressAutoHyphens w:val="0"/>
              <w:jc w:val="center"/>
              <w:rPr>
                <w:rFonts w:eastAsia="Times New Roman"/>
                <w:i/>
                <w:sz w:val="20"/>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706EA1" w:rsidRPr="00C31BF7" w:rsidRDefault="00706EA1" w:rsidP="00706EA1">
            <w:pPr>
              <w:widowControl/>
              <w:suppressAutoHyphens w:val="0"/>
              <w:rPr>
                <w:rFonts w:eastAsia="Times New Roman"/>
                <w:i/>
                <w:sz w:val="20"/>
                <w:lang w:eastAsia="en-US" w:bidi="lo-LA"/>
              </w:rPr>
            </w:pPr>
          </w:p>
        </w:tc>
      </w:tr>
      <w:tr w:rsidR="00706EA1" w:rsidRPr="00C31BF7" w:rsidTr="00706EA1">
        <w:trPr>
          <w:jc w:val="center"/>
        </w:trPr>
        <w:tc>
          <w:tcPr>
            <w:tcW w:w="3261" w:type="dxa"/>
            <w:tcBorders>
              <w:top w:val="single" w:sz="4" w:space="0" w:color="000000"/>
              <w:left w:val="single" w:sz="4" w:space="0" w:color="000000"/>
              <w:bottom w:val="single" w:sz="4" w:space="0" w:color="000000"/>
              <w:right w:val="single" w:sz="4" w:space="0" w:color="000000"/>
            </w:tcBorders>
            <w:hideMark/>
          </w:tcPr>
          <w:p w:rsidR="00706EA1" w:rsidRPr="00C31BF7" w:rsidRDefault="00706EA1" w:rsidP="00706EA1">
            <w:pPr>
              <w:widowControl/>
              <w:suppressAutoHyphens w:val="0"/>
              <w:rPr>
                <w:rFonts w:eastAsia="Times New Roman"/>
                <w:i/>
                <w:sz w:val="20"/>
                <w:lang w:eastAsia="en-US" w:bidi="lo-LA"/>
              </w:rPr>
            </w:pPr>
            <w:r w:rsidRPr="00C31BF7">
              <w:rPr>
                <w:rFonts w:eastAsia="Calibri"/>
                <w:i/>
                <w:sz w:val="20"/>
                <w:lang w:eastAsia="en-US"/>
              </w:rPr>
              <w:t>Kriminogeninei situacijai</w:t>
            </w:r>
          </w:p>
        </w:tc>
        <w:tc>
          <w:tcPr>
            <w:tcW w:w="3118" w:type="dxa"/>
            <w:tcBorders>
              <w:top w:val="single" w:sz="4" w:space="0" w:color="000000"/>
              <w:left w:val="single" w:sz="4" w:space="0" w:color="000000"/>
              <w:bottom w:val="single" w:sz="4" w:space="0" w:color="000000"/>
              <w:right w:val="single" w:sz="4" w:space="0" w:color="000000"/>
            </w:tcBorders>
          </w:tcPr>
          <w:p w:rsidR="00706EA1" w:rsidRPr="00C31BF7" w:rsidRDefault="00706EA1" w:rsidP="00706EA1">
            <w:pPr>
              <w:widowControl/>
              <w:suppressAutoHyphens w:val="0"/>
              <w:jc w:val="center"/>
              <w:rPr>
                <w:rFonts w:eastAsia="Times New Roman"/>
                <w:i/>
                <w:sz w:val="20"/>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706EA1" w:rsidRPr="00C31BF7" w:rsidRDefault="00706EA1" w:rsidP="00706EA1">
            <w:pPr>
              <w:widowControl/>
              <w:suppressAutoHyphens w:val="0"/>
              <w:rPr>
                <w:rFonts w:eastAsia="Times New Roman"/>
                <w:i/>
                <w:sz w:val="20"/>
                <w:lang w:eastAsia="en-US" w:bidi="lo-LA"/>
              </w:rPr>
            </w:pPr>
          </w:p>
        </w:tc>
      </w:tr>
      <w:tr w:rsidR="00706EA1" w:rsidRPr="00C31BF7" w:rsidTr="00706EA1">
        <w:trPr>
          <w:jc w:val="center"/>
        </w:trPr>
        <w:tc>
          <w:tcPr>
            <w:tcW w:w="3261" w:type="dxa"/>
            <w:tcBorders>
              <w:top w:val="single" w:sz="4" w:space="0" w:color="000000"/>
              <w:left w:val="single" w:sz="4" w:space="0" w:color="000000"/>
              <w:bottom w:val="single" w:sz="4" w:space="0" w:color="000000"/>
              <w:right w:val="single" w:sz="4" w:space="0" w:color="000000"/>
            </w:tcBorders>
            <w:hideMark/>
          </w:tcPr>
          <w:p w:rsidR="00706EA1" w:rsidRPr="00C31BF7" w:rsidRDefault="00706EA1" w:rsidP="00706EA1">
            <w:pPr>
              <w:widowControl/>
              <w:suppressAutoHyphens w:val="0"/>
              <w:rPr>
                <w:rFonts w:eastAsia="Times New Roman"/>
                <w:i/>
                <w:sz w:val="20"/>
                <w:lang w:eastAsia="en-US" w:bidi="lo-LA"/>
              </w:rPr>
            </w:pPr>
            <w:r w:rsidRPr="00C31BF7">
              <w:rPr>
                <w:rFonts w:eastAsia="Calibri"/>
                <w:i/>
                <w:sz w:val="20"/>
                <w:lang w:eastAsia="en-US"/>
              </w:rPr>
              <w:t>Aplinkai</w:t>
            </w:r>
          </w:p>
        </w:tc>
        <w:tc>
          <w:tcPr>
            <w:tcW w:w="3118" w:type="dxa"/>
            <w:tcBorders>
              <w:top w:val="single" w:sz="4" w:space="0" w:color="000000"/>
              <w:left w:val="single" w:sz="4" w:space="0" w:color="000000"/>
              <w:bottom w:val="single" w:sz="4" w:space="0" w:color="000000"/>
              <w:right w:val="single" w:sz="4" w:space="0" w:color="000000"/>
            </w:tcBorders>
          </w:tcPr>
          <w:p w:rsidR="00706EA1" w:rsidRPr="00C31BF7" w:rsidRDefault="00706EA1" w:rsidP="00706EA1">
            <w:pPr>
              <w:widowControl/>
              <w:suppressAutoHyphens w:val="0"/>
              <w:jc w:val="center"/>
              <w:rPr>
                <w:rFonts w:eastAsia="Times New Roman"/>
                <w:i/>
                <w:sz w:val="20"/>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706EA1" w:rsidRPr="00C31BF7" w:rsidRDefault="00706EA1" w:rsidP="00706EA1">
            <w:pPr>
              <w:widowControl/>
              <w:suppressAutoHyphens w:val="0"/>
              <w:rPr>
                <w:rFonts w:eastAsia="Times New Roman"/>
                <w:i/>
                <w:sz w:val="20"/>
                <w:lang w:eastAsia="en-US" w:bidi="lo-LA"/>
              </w:rPr>
            </w:pPr>
          </w:p>
        </w:tc>
      </w:tr>
      <w:tr w:rsidR="00706EA1" w:rsidRPr="00C31BF7" w:rsidTr="00706EA1">
        <w:trPr>
          <w:jc w:val="center"/>
        </w:trPr>
        <w:tc>
          <w:tcPr>
            <w:tcW w:w="3261" w:type="dxa"/>
            <w:tcBorders>
              <w:top w:val="single" w:sz="4" w:space="0" w:color="000000"/>
              <w:left w:val="single" w:sz="4" w:space="0" w:color="000000"/>
              <w:bottom w:val="single" w:sz="4" w:space="0" w:color="000000"/>
              <w:right w:val="single" w:sz="4" w:space="0" w:color="000000"/>
            </w:tcBorders>
            <w:hideMark/>
          </w:tcPr>
          <w:p w:rsidR="00706EA1" w:rsidRPr="00C31BF7" w:rsidRDefault="00706EA1" w:rsidP="00706EA1">
            <w:pPr>
              <w:widowControl/>
              <w:suppressAutoHyphens w:val="0"/>
              <w:rPr>
                <w:rFonts w:eastAsia="Times New Roman"/>
                <w:i/>
                <w:sz w:val="20"/>
                <w:lang w:eastAsia="en-US" w:bidi="lo-LA"/>
              </w:rPr>
            </w:pPr>
            <w:r w:rsidRPr="00C31BF7">
              <w:rPr>
                <w:rFonts w:eastAsia="Calibri"/>
                <w:i/>
                <w:sz w:val="20"/>
                <w:lang w:eastAsia="en-US"/>
              </w:rPr>
              <w:t>Administracinei naštai</w:t>
            </w:r>
          </w:p>
        </w:tc>
        <w:tc>
          <w:tcPr>
            <w:tcW w:w="3118" w:type="dxa"/>
            <w:tcBorders>
              <w:top w:val="single" w:sz="4" w:space="0" w:color="000000"/>
              <w:left w:val="single" w:sz="4" w:space="0" w:color="000000"/>
              <w:bottom w:val="single" w:sz="4" w:space="0" w:color="000000"/>
              <w:right w:val="single" w:sz="4" w:space="0" w:color="000000"/>
            </w:tcBorders>
          </w:tcPr>
          <w:p w:rsidR="00706EA1" w:rsidRPr="00C31BF7" w:rsidRDefault="00706EA1" w:rsidP="00706EA1">
            <w:pPr>
              <w:widowControl/>
              <w:suppressAutoHyphens w:val="0"/>
              <w:jc w:val="center"/>
              <w:rPr>
                <w:rFonts w:eastAsia="Times New Roman"/>
                <w:i/>
                <w:sz w:val="20"/>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706EA1" w:rsidRPr="00C31BF7" w:rsidRDefault="00706EA1" w:rsidP="00706EA1">
            <w:pPr>
              <w:widowControl/>
              <w:suppressAutoHyphens w:val="0"/>
              <w:rPr>
                <w:rFonts w:eastAsia="Times New Roman"/>
                <w:i/>
                <w:sz w:val="20"/>
                <w:lang w:eastAsia="en-US" w:bidi="lo-LA"/>
              </w:rPr>
            </w:pPr>
          </w:p>
        </w:tc>
      </w:tr>
      <w:tr w:rsidR="00706EA1" w:rsidRPr="00C31BF7" w:rsidTr="00706EA1">
        <w:trPr>
          <w:jc w:val="center"/>
        </w:trPr>
        <w:tc>
          <w:tcPr>
            <w:tcW w:w="3261" w:type="dxa"/>
            <w:tcBorders>
              <w:top w:val="single" w:sz="4" w:space="0" w:color="000000"/>
              <w:left w:val="single" w:sz="4" w:space="0" w:color="000000"/>
              <w:bottom w:val="single" w:sz="4" w:space="0" w:color="000000"/>
              <w:right w:val="single" w:sz="4" w:space="0" w:color="000000"/>
            </w:tcBorders>
            <w:hideMark/>
          </w:tcPr>
          <w:p w:rsidR="00706EA1" w:rsidRPr="00C31BF7" w:rsidRDefault="00706EA1" w:rsidP="00706EA1">
            <w:pPr>
              <w:widowControl/>
              <w:suppressAutoHyphens w:val="0"/>
              <w:rPr>
                <w:rFonts w:eastAsia="Times New Roman"/>
                <w:i/>
                <w:sz w:val="20"/>
                <w:lang w:eastAsia="en-US" w:bidi="lo-LA"/>
              </w:rPr>
            </w:pPr>
            <w:r w:rsidRPr="00C31BF7">
              <w:rPr>
                <w:rFonts w:eastAsia="Calibri"/>
                <w:i/>
                <w:sz w:val="20"/>
                <w:lang w:eastAsia="en-US"/>
              </w:rPr>
              <w:t>Regiono plėtrai</w:t>
            </w:r>
          </w:p>
        </w:tc>
        <w:tc>
          <w:tcPr>
            <w:tcW w:w="3118" w:type="dxa"/>
            <w:tcBorders>
              <w:top w:val="single" w:sz="4" w:space="0" w:color="000000"/>
              <w:left w:val="single" w:sz="4" w:space="0" w:color="000000"/>
              <w:bottom w:val="single" w:sz="4" w:space="0" w:color="000000"/>
              <w:right w:val="single" w:sz="4" w:space="0" w:color="000000"/>
            </w:tcBorders>
          </w:tcPr>
          <w:p w:rsidR="00706EA1" w:rsidRPr="00C31BF7" w:rsidRDefault="00706EA1" w:rsidP="00706EA1">
            <w:pPr>
              <w:widowControl/>
              <w:suppressAutoHyphens w:val="0"/>
              <w:jc w:val="center"/>
              <w:rPr>
                <w:rFonts w:eastAsia="Times New Roman"/>
                <w:i/>
                <w:sz w:val="20"/>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706EA1" w:rsidRPr="00C31BF7" w:rsidRDefault="00706EA1" w:rsidP="00706EA1">
            <w:pPr>
              <w:widowControl/>
              <w:suppressAutoHyphens w:val="0"/>
              <w:rPr>
                <w:rFonts w:eastAsia="Times New Roman"/>
                <w:i/>
                <w:sz w:val="20"/>
                <w:lang w:eastAsia="en-US" w:bidi="lo-LA"/>
              </w:rPr>
            </w:pPr>
          </w:p>
        </w:tc>
      </w:tr>
      <w:tr w:rsidR="00706EA1" w:rsidRPr="00C31BF7" w:rsidTr="00706EA1">
        <w:trPr>
          <w:jc w:val="center"/>
        </w:trPr>
        <w:tc>
          <w:tcPr>
            <w:tcW w:w="3261" w:type="dxa"/>
            <w:tcBorders>
              <w:top w:val="single" w:sz="4" w:space="0" w:color="000000"/>
              <w:left w:val="single" w:sz="4" w:space="0" w:color="000000"/>
              <w:bottom w:val="single" w:sz="4" w:space="0" w:color="000000"/>
              <w:right w:val="single" w:sz="4" w:space="0" w:color="000000"/>
            </w:tcBorders>
            <w:hideMark/>
          </w:tcPr>
          <w:p w:rsidR="00706EA1" w:rsidRPr="00C31BF7" w:rsidRDefault="00706EA1" w:rsidP="00706EA1">
            <w:pPr>
              <w:widowControl/>
              <w:suppressAutoHyphens w:val="0"/>
              <w:rPr>
                <w:rFonts w:eastAsia="Times New Roman"/>
                <w:i/>
                <w:sz w:val="20"/>
                <w:lang w:eastAsia="en-US" w:bidi="lo-LA"/>
              </w:rPr>
            </w:pPr>
            <w:r w:rsidRPr="00C31BF7">
              <w:rPr>
                <w:rFonts w:eastAsia="Calibri"/>
                <w:i/>
                <w:sz w:val="20"/>
                <w:lang w:eastAsia="en-US"/>
              </w:rPr>
              <w:t>Kitoms sritims, asmenims ar jų grupėms</w:t>
            </w:r>
          </w:p>
        </w:tc>
        <w:tc>
          <w:tcPr>
            <w:tcW w:w="3118" w:type="dxa"/>
            <w:tcBorders>
              <w:top w:val="single" w:sz="4" w:space="0" w:color="000000"/>
              <w:left w:val="single" w:sz="4" w:space="0" w:color="000000"/>
              <w:bottom w:val="single" w:sz="4" w:space="0" w:color="000000"/>
              <w:right w:val="single" w:sz="4" w:space="0" w:color="000000"/>
            </w:tcBorders>
          </w:tcPr>
          <w:p w:rsidR="00706EA1" w:rsidRPr="00C31BF7" w:rsidRDefault="00706EA1" w:rsidP="00706EA1">
            <w:pPr>
              <w:widowControl/>
              <w:suppressAutoHyphens w:val="0"/>
              <w:jc w:val="center"/>
              <w:rPr>
                <w:rFonts w:eastAsia="Times New Roman"/>
                <w:i/>
                <w:sz w:val="20"/>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706EA1" w:rsidRPr="00C31BF7" w:rsidRDefault="00706EA1" w:rsidP="00706EA1">
            <w:pPr>
              <w:widowControl/>
              <w:suppressAutoHyphens w:val="0"/>
              <w:rPr>
                <w:rFonts w:eastAsia="Times New Roman"/>
                <w:i/>
                <w:sz w:val="20"/>
                <w:lang w:eastAsia="en-US" w:bidi="lo-LA"/>
              </w:rPr>
            </w:pPr>
          </w:p>
        </w:tc>
      </w:tr>
    </w:tbl>
    <w:p w:rsidR="00706EA1" w:rsidRPr="00C31BF7" w:rsidRDefault="00706EA1" w:rsidP="00706EA1">
      <w:pPr>
        <w:widowControl/>
        <w:suppressAutoHyphens w:val="0"/>
        <w:jc w:val="both"/>
        <w:rPr>
          <w:rFonts w:eastAsia="Calibri"/>
          <w:sz w:val="20"/>
          <w:lang w:eastAsia="en-US" w:bidi="lo-LA"/>
        </w:rPr>
      </w:pPr>
      <w:r w:rsidRPr="00C31BF7">
        <w:rPr>
          <w:rFonts w:eastAsia="Calibri"/>
          <w:b/>
          <w:sz w:val="20"/>
          <w:lang w:eastAsia="en-US" w:bidi="lo-LA"/>
        </w:rPr>
        <w:t>*</w:t>
      </w:r>
      <w:r w:rsidRPr="00C31BF7">
        <w:rPr>
          <w:rFonts w:eastAsia="Calibri"/>
          <w:bCs/>
          <w:sz w:val="20"/>
          <w:lang w:eastAsia="en-US"/>
        </w:rPr>
        <w:t xml:space="preserve"> Numatomo teisinio reguliavimo poveikio vertinimas atliekamas r</w:t>
      </w:r>
      <w:r w:rsidRPr="00C31BF7">
        <w:rPr>
          <w:rFonts w:eastAsia="Calibri"/>
          <w:sz w:val="20"/>
          <w:lang w:eastAsia="en-US"/>
        </w:rPr>
        <w:t>engiant teisės akto, kuriuo numatoma reglamentuoti iki tol nereglamentuotus santykius, taip pat kuriuo iš esmės keičiamas teisinis reguliavimas, projektą.</w:t>
      </w:r>
      <w:r w:rsidRPr="00C31BF7">
        <w:rPr>
          <w:rFonts w:eastAsia="Calibri"/>
          <w:sz w:val="20"/>
          <w:lang w:eastAsia="en-US" w:bidi="lo-LA"/>
        </w:rPr>
        <w:t xml:space="preserve"> </w:t>
      </w:r>
      <w:r w:rsidRPr="00C31BF7">
        <w:rPr>
          <w:rFonts w:eastAsia="Calibri"/>
          <w:sz w:val="20"/>
          <w:lang w:eastAsia="en-US"/>
        </w:rPr>
        <w:t>Atliekant vertinimą, nustatomas galimas teigiamas ir neigiamas poveikis to teisinio reguliavimo sričiai, asmenims ar jų grupėms, kuriems bus taikomas numatomas teisinis reguliavimas.</w:t>
      </w:r>
    </w:p>
    <w:p w:rsidR="00706EA1" w:rsidRDefault="00706EA1" w:rsidP="00706EA1">
      <w:pPr>
        <w:widowControl/>
        <w:suppressAutoHyphens w:val="0"/>
        <w:rPr>
          <w:rFonts w:eastAsia="Calibri"/>
          <w:szCs w:val="24"/>
          <w:lang w:eastAsia="lt-LT"/>
        </w:rPr>
      </w:pPr>
    </w:p>
    <w:p w:rsidR="00706EA1" w:rsidRPr="00C31BF7" w:rsidRDefault="00706EA1" w:rsidP="00706EA1">
      <w:pPr>
        <w:widowControl/>
        <w:suppressAutoHyphens w:val="0"/>
        <w:rPr>
          <w:rFonts w:eastAsia="Calibri"/>
          <w:szCs w:val="24"/>
          <w:lang w:eastAsia="lt-LT"/>
        </w:rPr>
      </w:pPr>
    </w:p>
    <w:p w:rsidR="00626FD8" w:rsidRPr="00C31BF7" w:rsidRDefault="00706EA1" w:rsidP="00706EA1">
      <w:pPr>
        <w:jc w:val="both"/>
        <w:rPr>
          <w:rFonts w:eastAsia="Calibri"/>
          <w:sz w:val="22"/>
          <w:szCs w:val="22"/>
          <w:lang w:eastAsia="en-US"/>
        </w:rPr>
      </w:pPr>
      <w:r w:rsidRPr="00C31BF7">
        <w:rPr>
          <w:rFonts w:eastAsia="Calibri"/>
          <w:szCs w:val="24"/>
          <w:lang w:eastAsia="en-US"/>
        </w:rPr>
        <w:t>Kultūros ir sporto sk</w:t>
      </w:r>
      <w:r>
        <w:rPr>
          <w:rFonts w:eastAsia="Calibri"/>
          <w:szCs w:val="24"/>
          <w:lang w:eastAsia="en-US"/>
        </w:rPr>
        <w:t>yriaus vedėj</w:t>
      </w:r>
      <w:r w:rsidR="00390746">
        <w:rPr>
          <w:rFonts w:eastAsia="Calibri"/>
          <w:szCs w:val="24"/>
          <w:lang w:eastAsia="en-US"/>
        </w:rPr>
        <w:t>as</w:t>
      </w:r>
      <w:r w:rsidR="00390746">
        <w:rPr>
          <w:rFonts w:eastAsia="Calibri"/>
          <w:szCs w:val="24"/>
          <w:lang w:eastAsia="en-US"/>
        </w:rPr>
        <w:tab/>
      </w:r>
      <w:r w:rsidR="00390746">
        <w:rPr>
          <w:rFonts w:eastAsia="Calibri"/>
          <w:szCs w:val="24"/>
          <w:lang w:eastAsia="en-US"/>
        </w:rPr>
        <w:tab/>
        <w:t xml:space="preserve">                                  </w:t>
      </w:r>
      <w:r w:rsidR="004C6F3C">
        <w:rPr>
          <w:rFonts w:eastAsia="Calibri"/>
          <w:szCs w:val="24"/>
          <w:lang w:eastAsia="en-US"/>
        </w:rPr>
        <w:t xml:space="preserve">      </w:t>
      </w:r>
      <w:r w:rsidR="00390746">
        <w:rPr>
          <w:rFonts w:eastAsia="Calibri"/>
          <w:szCs w:val="24"/>
          <w:lang w:eastAsia="en-US"/>
        </w:rPr>
        <w:t xml:space="preserve"> Kęstutis Stadalnykas</w:t>
      </w:r>
      <w:bookmarkStart w:id="0" w:name="_GoBack"/>
      <w:bookmarkEnd w:id="0"/>
      <w:r>
        <w:rPr>
          <w:rFonts w:eastAsia="Calibri"/>
          <w:szCs w:val="24"/>
          <w:lang w:eastAsia="en-US"/>
        </w:rPr>
        <w:t xml:space="preserve">      </w:t>
      </w:r>
      <w:r w:rsidR="004C6F3C">
        <w:rPr>
          <w:rFonts w:eastAsia="Calibri"/>
          <w:szCs w:val="24"/>
          <w:lang w:eastAsia="en-US"/>
        </w:rPr>
        <w:t xml:space="preserve"> </w:t>
      </w:r>
    </w:p>
    <w:sectPr w:rsidR="00626FD8" w:rsidRPr="00C31BF7" w:rsidSect="00744872">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55F73E6B"/>
    <w:multiLevelType w:val="multilevel"/>
    <w:tmpl w:val="AB1AB29A"/>
    <w:lvl w:ilvl="0">
      <w:start w:val="1"/>
      <w:numFmt w:val="decimal"/>
      <w:pStyle w:val="Antrat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146D"/>
    <w:rsid w:val="000062C6"/>
    <w:rsid w:val="00007680"/>
    <w:rsid w:val="00037649"/>
    <w:rsid w:val="000462ED"/>
    <w:rsid w:val="00112F87"/>
    <w:rsid w:val="00114692"/>
    <w:rsid w:val="0011745B"/>
    <w:rsid w:val="00120158"/>
    <w:rsid w:val="00126C8F"/>
    <w:rsid w:val="001539A8"/>
    <w:rsid w:val="0017413A"/>
    <w:rsid w:val="00192474"/>
    <w:rsid w:val="001A4D12"/>
    <w:rsid w:val="001B31BD"/>
    <w:rsid w:val="001C4E2D"/>
    <w:rsid w:val="001D74E2"/>
    <w:rsid w:val="001E01B3"/>
    <w:rsid w:val="00210EFA"/>
    <w:rsid w:val="0022480D"/>
    <w:rsid w:val="0024288A"/>
    <w:rsid w:val="00256512"/>
    <w:rsid w:val="00281E1E"/>
    <w:rsid w:val="002B1B60"/>
    <w:rsid w:val="002B5AF3"/>
    <w:rsid w:val="002B72E9"/>
    <w:rsid w:val="002D32B6"/>
    <w:rsid w:val="002D3A37"/>
    <w:rsid w:val="00330FA1"/>
    <w:rsid w:val="003417B4"/>
    <w:rsid w:val="003528CA"/>
    <w:rsid w:val="00357E7F"/>
    <w:rsid w:val="00390746"/>
    <w:rsid w:val="00393012"/>
    <w:rsid w:val="00394B78"/>
    <w:rsid w:val="003A67B4"/>
    <w:rsid w:val="003B1213"/>
    <w:rsid w:val="003B28C0"/>
    <w:rsid w:val="003C1699"/>
    <w:rsid w:val="003D18EC"/>
    <w:rsid w:val="003F18CF"/>
    <w:rsid w:val="00455AF4"/>
    <w:rsid w:val="0046046E"/>
    <w:rsid w:val="00472536"/>
    <w:rsid w:val="004973F8"/>
    <w:rsid w:val="004B4E09"/>
    <w:rsid w:val="004C6F3C"/>
    <w:rsid w:val="00515E71"/>
    <w:rsid w:val="005403E8"/>
    <w:rsid w:val="00551C42"/>
    <w:rsid w:val="00566BC9"/>
    <w:rsid w:val="00577E45"/>
    <w:rsid w:val="0058707A"/>
    <w:rsid w:val="005D0009"/>
    <w:rsid w:val="006061AF"/>
    <w:rsid w:val="0061146D"/>
    <w:rsid w:val="00626FD8"/>
    <w:rsid w:val="00643B2C"/>
    <w:rsid w:val="006547D6"/>
    <w:rsid w:val="00674479"/>
    <w:rsid w:val="00677B88"/>
    <w:rsid w:val="00692B18"/>
    <w:rsid w:val="006B3E00"/>
    <w:rsid w:val="006B5350"/>
    <w:rsid w:val="00706EA1"/>
    <w:rsid w:val="0071118D"/>
    <w:rsid w:val="007132D9"/>
    <w:rsid w:val="00723DA3"/>
    <w:rsid w:val="00744872"/>
    <w:rsid w:val="007651C5"/>
    <w:rsid w:val="007A7345"/>
    <w:rsid w:val="007C08AB"/>
    <w:rsid w:val="007E303E"/>
    <w:rsid w:val="007E38E4"/>
    <w:rsid w:val="007E5A26"/>
    <w:rsid w:val="00844EC0"/>
    <w:rsid w:val="0084656F"/>
    <w:rsid w:val="0085257F"/>
    <w:rsid w:val="008B56DA"/>
    <w:rsid w:val="008E34EA"/>
    <w:rsid w:val="009172AC"/>
    <w:rsid w:val="00951095"/>
    <w:rsid w:val="009532B7"/>
    <w:rsid w:val="00954F61"/>
    <w:rsid w:val="00995721"/>
    <w:rsid w:val="009A353D"/>
    <w:rsid w:val="009E45ED"/>
    <w:rsid w:val="009E7226"/>
    <w:rsid w:val="00A1490A"/>
    <w:rsid w:val="00A7081B"/>
    <w:rsid w:val="00A925C2"/>
    <w:rsid w:val="00A9280A"/>
    <w:rsid w:val="00AB3AC3"/>
    <w:rsid w:val="00AE1FBA"/>
    <w:rsid w:val="00B024D2"/>
    <w:rsid w:val="00B051BD"/>
    <w:rsid w:val="00B1568C"/>
    <w:rsid w:val="00B479CE"/>
    <w:rsid w:val="00B52360"/>
    <w:rsid w:val="00B5286E"/>
    <w:rsid w:val="00B6223F"/>
    <w:rsid w:val="00B82C66"/>
    <w:rsid w:val="00B82FC0"/>
    <w:rsid w:val="00BF5C92"/>
    <w:rsid w:val="00C31BF7"/>
    <w:rsid w:val="00C7431F"/>
    <w:rsid w:val="00C914FF"/>
    <w:rsid w:val="00CA10A4"/>
    <w:rsid w:val="00CF100A"/>
    <w:rsid w:val="00D06B52"/>
    <w:rsid w:val="00D13A04"/>
    <w:rsid w:val="00D210B5"/>
    <w:rsid w:val="00D62639"/>
    <w:rsid w:val="00D767F8"/>
    <w:rsid w:val="00DA52DC"/>
    <w:rsid w:val="00DB0684"/>
    <w:rsid w:val="00E229B7"/>
    <w:rsid w:val="00E2466E"/>
    <w:rsid w:val="00E468D1"/>
    <w:rsid w:val="00EA5154"/>
    <w:rsid w:val="00EA6863"/>
    <w:rsid w:val="00EB0330"/>
    <w:rsid w:val="00EB3102"/>
    <w:rsid w:val="00EE3B45"/>
    <w:rsid w:val="00EE57BE"/>
    <w:rsid w:val="00F0583B"/>
    <w:rsid w:val="00F17323"/>
    <w:rsid w:val="00F22FC1"/>
    <w:rsid w:val="00F254EB"/>
    <w:rsid w:val="00F5739E"/>
    <w:rsid w:val="00F72ADB"/>
    <w:rsid w:val="00F87648"/>
    <w:rsid w:val="00FB3195"/>
    <w:rsid w:val="00FB7933"/>
    <w:rsid w:val="00FD6A80"/>
    <w:rsid w:val="00FF1897"/>
    <w:rsid w:val="00FF3C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E8E5769-804D-433D-9240-FD3EE9ED1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17323"/>
    <w:pPr>
      <w:widowControl w:val="0"/>
      <w:suppressAutoHyphens/>
    </w:pPr>
    <w:rPr>
      <w:rFonts w:eastAsia="Lucida Sans Unicode"/>
      <w:sz w:val="24"/>
      <w:lang w:eastAsia="ar-SA"/>
    </w:rPr>
  </w:style>
  <w:style w:type="paragraph" w:styleId="Antrat1">
    <w:name w:val="heading 1"/>
    <w:basedOn w:val="prastasis"/>
    <w:next w:val="prastasis"/>
    <w:link w:val="Antrat1Diagrama"/>
    <w:qFormat/>
    <w:rsid w:val="00F17323"/>
    <w:pPr>
      <w:keepNext/>
      <w:widowControl/>
      <w:numPr>
        <w:numId w:val="2"/>
      </w:numPr>
      <w:suppressAutoHyphens w:val="0"/>
      <w:ind w:firstLine="720"/>
      <w:outlineLvl w:val="0"/>
    </w:pPr>
    <w:rPr>
      <w:rFonts w:eastAsia="Times New Roman"/>
      <w:b/>
      <w:bCs/>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F17323"/>
    <w:rPr>
      <w:b/>
      <w:bCs/>
      <w:sz w:val="24"/>
      <w:szCs w:val="24"/>
      <w:lang w:val="lt-LT" w:eastAsia="ar-SA" w:bidi="ar-SA"/>
    </w:rPr>
  </w:style>
  <w:style w:type="paragraph" w:customStyle="1" w:styleId="Pagrindiniotekstotrauka21">
    <w:name w:val="Pagrindinio teksto įtrauka 21"/>
    <w:basedOn w:val="prastasis"/>
    <w:rsid w:val="00F17323"/>
    <w:pPr>
      <w:spacing w:after="120" w:line="480" w:lineRule="auto"/>
      <w:ind w:left="283"/>
    </w:pPr>
    <w:rPr>
      <w:rFonts w:eastAsia="Times New Roman"/>
      <w:sz w:val="20"/>
    </w:rPr>
  </w:style>
  <w:style w:type="paragraph" w:styleId="Debesliotekstas">
    <w:name w:val="Balloon Text"/>
    <w:basedOn w:val="prastasis"/>
    <w:link w:val="DebesliotekstasDiagrama"/>
    <w:uiPriority w:val="99"/>
    <w:semiHidden/>
    <w:unhideWhenUsed/>
    <w:rsid w:val="00EA6863"/>
    <w:rPr>
      <w:rFonts w:ascii="Segoe UI" w:hAnsi="Segoe UI" w:cs="Segoe UI"/>
      <w:sz w:val="18"/>
      <w:szCs w:val="18"/>
    </w:rPr>
  </w:style>
  <w:style w:type="character" w:customStyle="1" w:styleId="DebesliotekstasDiagrama">
    <w:name w:val="Debesėlio tekstas Diagrama"/>
    <w:link w:val="Debesliotekstas"/>
    <w:uiPriority w:val="99"/>
    <w:semiHidden/>
    <w:rsid w:val="00EA6863"/>
    <w:rPr>
      <w:rFonts w:ascii="Segoe UI" w:eastAsia="Lucida Sans Unicode"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647128">
      <w:bodyDiv w:val="1"/>
      <w:marLeft w:val="0"/>
      <w:marRight w:val="0"/>
      <w:marTop w:val="0"/>
      <w:marBottom w:val="0"/>
      <w:divBdr>
        <w:top w:val="none" w:sz="0" w:space="0" w:color="auto"/>
        <w:left w:val="none" w:sz="0" w:space="0" w:color="auto"/>
        <w:bottom w:val="none" w:sz="0" w:space="0" w:color="auto"/>
        <w:right w:val="none" w:sz="0" w:space="0" w:color="auto"/>
      </w:divBdr>
    </w:div>
    <w:div w:id="224952131">
      <w:bodyDiv w:val="1"/>
      <w:marLeft w:val="0"/>
      <w:marRight w:val="0"/>
      <w:marTop w:val="0"/>
      <w:marBottom w:val="0"/>
      <w:divBdr>
        <w:top w:val="none" w:sz="0" w:space="0" w:color="auto"/>
        <w:left w:val="none" w:sz="0" w:space="0" w:color="auto"/>
        <w:bottom w:val="none" w:sz="0" w:space="0" w:color="auto"/>
        <w:right w:val="none" w:sz="0" w:space="0" w:color="auto"/>
      </w:divBdr>
    </w:div>
    <w:div w:id="18782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A76D5B-8C77-4F07-9BFC-6B9BE6DB6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654</Words>
  <Characters>3730</Characters>
  <Application>Microsoft Office Word</Application>
  <DocSecurity>0</DocSecurity>
  <Lines>31</Lines>
  <Paragraphs>8</Paragraphs>
  <ScaleCrop>false</ScaleCrop>
  <HeadingPairs>
    <vt:vector size="2" baseType="variant">
      <vt:variant>
        <vt:lpstr>Pavadinimas</vt:lpstr>
      </vt:variant>
      <vt:variant>
        <vt:i4>1</vt:i4>
      </vt:variant>
    </vt:vector>
  </HeadingPairs>
  <TitlesOfParts>
    <vt:vector size="1" baseType="lpstr">
      <vt:lpstr>Kėdainių rajono savivaldybės tarybai</vt:lpstr>
    </vt:vector>
  </TitlesOfParts>
  <Company/>
  <LinksUpToDate>false</LinksUpToDate>
  <CharactersWithSpaces>4376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Kėdainių rajono savivaldybės tarybai</dc:title>
  <dc:subject/>
  <dc:creator>Gediminas</dc:creator>
  <cp:keywords/>
  <cp:lastModifiedBy>Vartotoja</cp:lastModifiedBy>
  <cp:revision>3</cp:revision>
  <cp:lastPrinted>2020-02-13T13:28:00Z</cp:lastPrinted>
  <dcterms:created xsi:type="dcterms:W3CDTF">2023-01-12T15:00:00Z</dcterms:created>
  <dcterms:modified xsi:type="dcterms:W3CDTF">2023-01-19T07:38:00Z</dcterms:modified>
</cp:coreProperties>
</file>