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694C1" w14:textId="4E41B460" w:rsidR="00AB289C" w:rsidRPr="00AB289C" w:rsidRDefault="00E314A2" w:rsidP="00E314A2">
      <w:pPr>
        <w:spacing w:after="0" w:line="240" w:lineRule="auto"/>
        <w:jc w:val="center"/>
        <w:rPr>
          <w:rFonts w:asciiTheme="majorBidi" w:hAnsiTheme="majorBidi" w:cstheme="majorBidi"/>
          <w:sz w:val="24"/>
          <w:szCs w:val="24"/>
        </w:rPr>
      </w:pPr>
      <w:r>
        <w:rPr>
          <w:rFonts w:asciiTheme="majorBidi" w:hAnsiTheme="majorBidi" w:cstheme="majorBidi"/>
          <w:noProof/>
          <w:sz w:val="24"/>
          <w:szCs w:val="24"/>
          <w:lang w:val="en-US"/>
        </w:rPr>
        <w:drawing>
          <wp:inline distT="0" distB="0" distL="0" distR="0" wp14:anchorId="56025CFF" wp14:editId="2F042D11">
            <wp:extent cx="457200" cy="53848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8480"/>
                    </a:xfrm>
                    <a:prstGeom prst="rect">
                      <a:avLst/>
                    </a:prstGeom>
                    <a:solidFill>
                      <a:srgbClr val="FFFFFF"/>
                    </a:solidFill>
                    <a:ln>
                      <a:noFill/>
                    </a:ln>
                  </pic:spPr>
                </pic:pic>
              </a:graphicData>
            </a:graphic>
          </wp:inline>
        </w:drawing>
      </w:r>
    </w:p>
    <w:p w14:paraId="7E757C16" w14:textId="77777777" w:rsidR="00AB289C" w:rsidRPr="00AB289C" w:rsidRDefault="00AB289C" w:rsidP="00AB289C">
      <w:pPr>
        <w:pStyle w:val="a"/>
        <w:rPr>
          <w:rFonts w:asciiTheme="majorBidi" w:hAnsiTheme="majorBidi" w:cstheme="majorBidi"/>
          <w:szCs w:val="24"/>
        </w:rPr>
      </w:pPr>
      <w:r w:rsidRPr="00AB289C">
        <w:rPr>
          <w:rFonts w:asciiTheme="majorBidi" w:hAnsiTheme="majorBidi" w:cstheme="majorBidi"/>
          <w:szCs w:val="24"/>
        </w:rPr>
        <w:t>KĖDAINIŲ RAJONO SAVIVALDYBĖS TARYBA</w:t>
      </w:r>
    </w:p>
    <w:p w14:paraId="7C265F3C" w14:textId="77777777" w:rsidR="00AB289C" w:rsidRPr="00AB289C" w:rsidRDefault="00AB289C" w:rsidP="00AB289C">
      <w:pPr>
        <w:pStyle w:val="a"/>
        <w:jc w:val="right"/>
        <w:rPr>
          <w:rFonts w:asciiTheme="majorBidi" w:eastAsia="Lucida Sans Unicode" w:hAnsiTheme="majorBidi" w:cstheme="majorBidi"/>
          <w:color w:val="000000"/>
          <w:szCs w:val="24"/>
        </w:rPr>
      </w:pPr>
    </w:p>
    <w:p w14:paraId="67207BC1" w14:textId="77777777" w:rsidR="00AB289C" w:rsidRPr="00AB289C" w:rsidRDefault="00AB289C" w:rsidP="00AB289C">
      <w:pPr>
        <w:pStyle w:val="Antrat1"/>
        <w:ind w:right="-431"/>
        <w:rPr>
          <w:rFonts w:asciiTheme="majorBidi" w:eastAsia="Lucida Sans Unicode" w:hAnsiTheme="majorBidi" w:cstheme="majorBidi"/>
          <w:color w:val="000000"/>
          <w:szCs w:val="24"/>
        </w:rPr>
      </w:pPr>
      <w:r w:rsidRPr="00AB289C">
        <w:rPr>
          <w:rFonts w:asciiTheme="majorBidi" w:eastAsia="Lucida Sans Unicode" w:hAnsiTheme="majorBidi" w:cstheme="majorBidi"/>
          <w:color w:val="000000"/>
          <w:szCs w:val="24"/>
        </w:rPr>
        <w:t>SPRENDIMAS</w:t>
      </w:r>
    </w:p>
    <w:p w14:paraId="643877CC" w14:textId="359F701E" w:rsidR="00AB289C" w:rsidRDefault="00AB289C" w:rsidP="00D534C2">
      <w:pPr>
        <w:spacing w:after="0"/>
        <w:jc w:val="center"/>
        <w:rPr>
          <w:rFonts w:asciiTheme="majorBidi" w:hAnsiTheme="majorBidi" w:cstheme="majorBidi"/>
          <w:b/>
          <w:bCs/>
          <w:sz w:val="24"/>
          <w:szCs w:val="24"/>
        </w:rPr>
      </w:pPr>
      <w:r w:rsidRPr="00AB289C">
        <w:rPr>
          <w:rFonts w:asciiTheme="majorBidi" w:hAnsiTheme="majorBidi" w:cstheme="majorBidi"/>
          <w:b/>
          <w:bCs/>
          <w:sz w:val="24"/>
          <w:szCs w:val="24"/>
        </w:rPr>
        <w:t xml:space="preserve">DĖL </w:t>
      </w:r>
      <w:r w:rsidRPr="00AB289C">
        <w:rPr>
          <w:rFonts w:asciiTheme="majorBidi" w:hAnsiTheme="majorBidi" w:cstheme="majorBidi"/>
          <w:b/>
          <w:bCs/>
          <w:caps/>
          <w:color w:val="000000"/>
          <w:sz w:val="24"/>
          <w:szCs w:val="24"/>
        </w:rPr>
        <w:t>NEKILNOJAMOJO </w:t>
      </w:r>
      <w:r w:rsidRPr="00AB289C">
        <w:rPr>
          <w:rFonts w:asciiTheme="majorBidi" w:hAnsiTheme="majorBidi" w:cstheme="majorBidi"/>
          <w:b/>
          <w:bCs/>
          <w:color w:val="000000"/>
          <w:sz w:val="24"/>
          <w:szCs w:val="24"/>
        </w:rPr>
        <w:t xml:space="preserve">TURTO PERDAVIMO </w:t>
      </w:r>
      <w:r w:rsidR="00BA31A7" w:rsidRPr="00BA31A7">
        <w:rPr>
          <w:rFonts w:ascii="Times New Roman" w:hAnsi="Times New Roman" w:cs="Times New Roman"/>
          <w:b/>
          <w:bCs/>
          <w:color w:val="000000"/>
          <w:sz w:val="24"/>
          <w:szCs w:val="24"/>
        </w:rPr>
        <w:t>PAGAL TURTO PATIKĖJIMO SUTARTĮ</w:t>
      </w:r>
      <w:r w:rsidR="00BA31A7">
        <w:rPr>
          <w:b/>
          <w:bCs/>
          <w:color w:val="000000"/>
        </w:rPr>
        <w:t xml:space="preserve"> </w:t>
      </w:r>
      <w:r w:rsidRPr="00AB289C">
        <w:rPr>
          <w:rFonts w:asciiTheme="majorBidi" w:hAnsiTheme="majorBidi" w:cstheme="majorBidi"/>
          <w:b/>
          <w:bCs/>
          <w:color w:val="000000"/>
          <w:sz w:val="24"/>
          <w:szCs w:val="24"/>
        </w:rPr>
        <w:t>VIEŠAJAI</w:t>
      </w:r>
      <w:r w:rsidRPr="00AB289C">
        <w:rPr>
          <w:rFonts w:asciiTheme="majorBidi" w:hAnsiTheme="majorBidi" w:cstheme="majorBidi"/>
          <w:b/>
          <w:bCs/>
          <w:sz w:val="24"/>
          <w:szCs w:val="24"/>
        </w:rPr>
        <w:t xml:space="preserve"> ĮSTAIGAI KĖDAINIŲ PIRMINĖS SVEIKATOS PRIEŽIŪROS CENTRUI</w:t>
      </w:r>
    </w:p>
    <w:p w14:paraId="0E7929C4" w14:textId="77777777" w:rsidR="00D534C2" w:rsidRPr="00AB289C" w:rsidRDefault="00D534C2" w:rsidP="00D534C2">
      <w:pPr>
        <w:spacing w:after="0"/>
        <w:jc w:val="center"/>
        <w:rPr>
          <w:rFonts w:asciiTheme="majorBidi" w:hAnsiTheme="majorBidi" w:cstheme="majorBidi"/>
          <w:b/>
          <w:bCs/>
          <w:sz w:val="24"/>
          <w:szCs w:val="24"/>
        </w:rPr>
      </w:pPr>
    </w:p>
    <w:p w14:paraId="19003C4D" w14:textId="48DEAEAB" w:rsidR="00AB289C" w:rsidRPr="00AB289C" w:rsidRDefault="00AB289C" w:rsidP="00AB289C">
      <w:pPr>
        <w:spacing w:after="0"/>
        <w:jc w:val="center"/>
        <w:rPr>
          <w:rFonts w:asciiTheme="majorBidi" w:eastAsia="Lucida Sans Unicode" w:hAnsiTheme="majorBidi" w:cstheme="majorBidi"/>
          <w:color w:val="000000"/>
          <w:sz w:val="24"/>
          <w:szCs w:val="24"/>
        </w:rPr>
      </w:pPr>
      <w:r w:rsidRPr="00AB289C">
        <w:rPr>
          <w:rFonts w:asciiTheme="majorBidi" w:eastAsia="Lucida Sans Unicode" w:hAnsiTheme="majorBidi" w:cstheme="majorBidi"/>
          <w:color w:val="000000"/>
          <w:sz w:val="24"/>
          <w:szCs w:val="24"/>
        </w:rPr>
        <w:t>202</w:t>
      </w:r>
      <w:r w:rsidR="00F059CE">
        <w:rPr>
          <w:rFonts w:asciiTheme="majorBidi" w:eastAsia="Lucida Sans Unicode" w:hAnsiTheme="majorBidi" w:cstheme="majorBidi"/>
          <w:color w:val="000000"/>
          <w:sz w:val="24"/>
          <w:szCs w:val="24"/>
        </w:rPr>
        <w:t>2</w:t>
      </w:r>
      <w:r w:rsidRPr="00AB289C">
        <w:rPr>
          <w:rFonts w:asciiTheme="majorBidi" w:eastAsia="Lucida Sans Unicode" w:hAnsiTheme="majorBidi" w:cstheme="majorBidi"/>
          <w:color w:val="000000"/>
          <w:sz w:val="24"/>
          <w:szCs w:val="24"/>
        </w:rPr>
        <w:t xml:space="preserve"> m. </w:t>
      </w:r>
      <w:r w:rsidR="007B4312">
        <w:rPr>
          <w:rFonts w:asciiTheme="majorBidi" w:eastAsia="Lucida Sans Unicode" w:hAnsiTheme="majorBidi" w:cstheme="majorBidi"/>
          <w:color w:val="000000"/>
          <w:sz w:val="24"/>
          <w:szCs w:val="24"/>
        </w:rPr>
        <w:t>gegužės 27</w:t>
      </w:r>
      <w:r w:rsidRPr="00AB289C">
        <w:rPr>
          <w:rFonts w:asciiTheme="majorBidi" w:eastAsia="Lucida Sans Unicode" w:hAnsiTheme="majorBidi" w:cstheme="majorBidi"/>
          <w:color w:val="000000"/>
          <w:sz w:val="24"/>
          <w:szCs w:val="24"/>
        </w:rPr>
        <w:t xml:space="preserve"> d. </w:t>
      </w:r>
      <w:r w:rsidR="007B4312">
        <w:rPr>
          <w:rFonts w:asciiTheme="majorBidi" w:eastAsia="Lucida Sans Unicode" w:hAnsiTheme="majorBidi" w:cstheme="majorBidi"/>
          <w:color w:val="000000"/>
          <w:sz w:val="24"/>
          <w:szCs w:val="24"/>
        </w:rPr>
        <w:t>T</w:t>
      </w:r>
      <w:r w:rsidR="00E314A2">
        <w:rPr>
          <w:rFonts w:asciiTheme="majorBidi" w:eastAsia="Lucida Sans Unicode" w:hAnsiTheme="majorBidi" w:cstheme="majorBidi"/>
          <w:color w:val="000000"/>
          <w:sz w:val="24"/>
          <w:szCs w:val="24"/>
        </w:rPr>
        <w:t>S-</w:t>
      </w:r>
      <w:r w:rsidR="007B4312">
        <w:rPr>
          <w:rFonts w:asciiTheme="majorBidi" w:eastAsia="Lucida Sans Unicode" w:hAnsiTheme="majorBidi" w:cstheme="majorBidi"/>
          <w:color w:val="000000"/>
          <w:sz w:val="24"/>
          <w:szCs w:val="24"/>
        </w:rPr>
        <w:t>185</w:t>
      </w:r>
    </w:p>
    <w:p w14:paraId="39160C12" w14:textId="77777777" w:rsidR="00AB289C" w:rsidRPr="00AB289C" w:rsidRDefault="00AB289C" w:rsidP="00AB289C">
      <w:pPr>
        <w:spacing w:after="0" w:line="100" w:lineRule="atLeast"/>
        <w:jc w:val="center"/>
        <w:rPr>
          <w:rFonts w:asciiTheme="majorBidi" w:eastAsia="Lucida Sans Unicode" w:hAnsiTheme="majorBidi" w:cstheme="majorBidi"/>
          <w:color w:val="000000"/>
          <w:sz w:val="24"/>
          <w:szCs w:val="24"/>
        </w:rPr>
      </w:pPr>
      <w:r w:rsidRPr="00AB289C">
        <w:rPr>
          <w:rFonts w:asciiTheme="majorBidi" w:eastAsia="Lucida Sans Unicode" w:hAnsiTheme="majorBidi" w:cstheme="majorBidi"/>
          <w:color w:val="000000"/>
          <w:sz w:val="24"/>
          <w:szCs w:val="24"/>
        </w:rPr>
        <w:t>Kėdainiai</w:t>
      </w:r>
    </w:p>
    <w:p w14:paraId="1DD9EDED" w14:textId="77777777" w:rsidR="00AB289C" w:rsidRPr="00AB289C" w:rsidRDefault="00AB289C" w:rsidP="00AB289C">
      <w:pPr>
        <w:pStyle w:val="Pagrindiniotekstotrauka21"/>
        <w:spacing w:after="0" w:line="240" w:lineRule="auto"/>
        <w:ind w:left="0"/>
        <w:jc w:val="both"/>
        <w:rPr>
          <w:rFonts w:asciiTheme="majorBidi" w:hAnsiTheme="majorBidi" w:cstheme="majorBidi"/>
          <w:sz w:val="24"/>
          <w:szCs w:val="24"/>
        </w:rPr>
      </w:pPr>
    </w:p>
    <w:p w14:paraId="4C895957" w14:textId="10E5D879" w:rsidR="00AB289C" w:rsidRPr="00AB289C" w:rsidRDefault="00AB289C" w:rsidP="00AB289C">
      <w:pPr>
        <w:spacing w:after="0" w:line="240" w:lineRule="auto"/>
        <w:jc w:val="both"/>
        <w:textAlignment w:val="baseline"/>
        <w:rPr>
          <w:rFonts w:asciiTheme="majorBidi" w:hAnsiTheme="majorBidi" w:cstheme="majorBidi"/>
          <w:sz w:val="24"/>
          <w:szCs w:val="24"/>
        </w:rPr>
      </w:pPr>
      <w:r w:rsidRPr="00AB289C">
        <w:rPr>
          <w:rFonts w:asciiTheme="majorBidi" w:hAnsiTheme="majorBidi" w:cstheme="majorBidi"/>
          <w:sz w:val="24"/>
          <w:szCs w:val="24"/>
        </w:rPr>
        <w:t xml:space="preserve">          Vadovaudamasi </w:t>
      </w:r>
      <w:r w:rsidRPr="00AB289C">
        <w:rPr>
          <w:rFonts w:asciiTheme="majorBidi" w:eastAsia="Lucida Sans Unicode" w:hAnsiTheme="majorBidi" w:cstheme="majorBidi"/>
          <w:color w:val="000000"/>
          <w:sz w:val="24"/>
          <w:szCs w:val="24"/>
        </w:rPr>
        <w:t xml:space="preserve">Lietuvos Respublikos vietos savivaldos įstatymo </w:t>
      </w:r>
      <w:r w:rsidRPr="00AB289C">
        <w:rPr>
          <w:rFonts w:asciiTheme="majorBidi" w:hAnsiTheme="majorBidi" w:cstheme="majorBidi"/>
          <w:sz w:val="24"/>
          <w:szCs w:val="24"/>
        </w:rPr>
        <w:t xml:space="preserve">6 straipsnio 3 ir 17 punktais, </w:t>
      </w:r>
      <w:r w:rsidRPr="00AB289C">
        <w:rPr>
          <w:rFonts w:asciiTheme="majorBidi" w:eastAsia="Lucida Sans Unicode" w:hAnsiTheme="majorBidi" w:cstheme="majorBidi"/>
          <w:color w:val="000000"/>
          <w:sz w:val="24"/>
          <w:szCs w:val="24"/>
        </w:rPr>
        <w:t xml:space="preserve">16 straipsnio 2 dalies 26 punktu, Lietuvos Respublikos sveikatos priežiūros įstaigų įstatymo 36 straipsnio 3 ir 4 dalimis, </w:t>
      </w:r>
      <w:r w:rsidRPr="00AB289C">
        <w:rPr>
          <w:rFonts w:asciiTheme="majorBidi" w:hAnsiTheme="majorBidi" w:cstheme="majorBidi"/>
          <w:sz w:val="24"/>
          <w:szCs w:val="24"/>
        </w:rPr>
        <w:t xml:space="preserve">Lietuvos Respublikos valstybės ir savivaldybių turto valdymo, naudojimo ir disponavimo juo įstatymo 8 ir 12 straipsniais, Lietuvos Respublikos Vyriausybės </w:t>
      </w:r>
      <w:r w:rsidR="00AA1B32">
        <w:rPr>
          <w:rFonts w:asciiTheme="majorBidi" w:hAnsiTheme="majorBidi" w:cstheme="majorBidi"/>
          <w:sz w:val="24"/>
          <w:szCs w:val="24"/>
        </w:rPr>
        <w:t xml:space="preserve"> </w:t>
      </w:r>
      <w:r w:rsidRPr="00AB289C">
        <w:rPr>
          <w:rFonts w:asciiTheme="majorBidi" w:hAnsiTheme="majorBidi" w:cstheme="majorBidi"/>
          <w:sz w:val="24"/>
          <w:szCs w:val="24"/>
        </w:rPr>
        <w:t xml:space="preserve">2001 m. sausio 5 d. </w:t>
      </w:r>
      <w:r w:rsidRPr="00F17818">
        <w:rPr>
          <w:rFonts w:asciiTheme="majorBidi" w:hAnsiTheme="majorBidi" w:cstheme="majorBidi"/>
          <w:sz w:val="24"/>
          <w:szCs w:val="24"/>
        </w:rPr>
        <w:t>nutarim</w:t>
      </w:r>
      <w:r w:rsidR="00DB3DAB">
        <w:rPr>
          <w:rFonts w:asciiTheme="majorBidi" w:hAnsiTheme="majorBidi" w:cstheme="majorBidi"/>
          <w:sz w:val="24"/>
          <w:szCs w:val="24"/>
        </w:rPr>
        <w:t>o</w:t>
      </w:r>
      <w:r w:rsidRPr="00F17818">
        <w:rPr>
          <w:rFonts w:asciiTheme="majorBidi" w:hAnsiTheme="majorBidi" w:cstheme="majorBidi"/>
          <w:sz w:val="24"/>
          <w:szCs w:val="24"/>
        </w:rPr>
        <w:t xml:space="preserve"> Nr. 16 „Dėl </w:t>
      </w:r>
      <w:r w:rsidRPr="00F17818">
        <w:rPr>
          <w:rFonts w:asciiTheme="majorBidi" w:hAnsiTheme="majorBidi" w:cstheme="majorBidi"/>
          <w:sz w:val="24"/>
          <w:szCs w:val="24"/>
          <w:lang w:eastAsia="lt-LT"/>
        </w:rPr>
        <w:t xml:space="preserve">Valstybės </w:t>
      </w:r>
      <w:r w:rsidRPr="00AB289C">
        <w:rPr>
          <w:rFonts w:asciiTheme="majorBidi" w:hAnsiTheme="majorBidi" w:cstheme="majorBidi"/>
          <w:color w:val="000000"/>
          <w:sz w:val="24"/>
          <w:szCs w:val="24"/>
          <w:lang w:eastAsia="lt-LT"/>
        </w:rPr>
        <w:t xml:space="preserve">turto perdavimo patikėjimo teise ir </w:t>
      </w:r>
      <w:r w:rsidRPr="00AB289C">
        <w:rPr>
          <w:rFonts w:asciiTheme="majorBidi" w:hAnsiTheme="majorBidi" w:cstheme="majorBidi"/>
          <w:sz w:val="24"/>
          <w:szCs w:val="24"/>
          <w:lang w:eastAsia="lt-LT"/>
        </w:rPr>
        <w:t>savivaldybių nuosavybėn</w:t>
      </w:r>
      <w:r w:rsidRPr="00AB289C">
        <w:rPr>
          <w:rFonts w:asciiTheme="majorBidi" w:hAnsiTheme="majorBidi" w:cstheme="majorBidi"/>
          <w:sz w:val="24"/>
          <w:szCs w:val="24"/>
        </w:rPr>
        <w:t>“</w:t>
      </w:r>
      <w:r w:rsidR="00DB3DAB">
        <w:rPr>
          <w:rFonts w:asciiTheme="majorBidi" w:hAnsiTheme="majorBidi" w:cstheme="majorBidi"/>
          <w:sz w:val="24"/>
          <w:szCs w:val="24"/>
        </w:rPr>
        <w:t xml:space="preserve"> 2.2 punktu</w:t>
      </w:r>
      <w:r w:rsidRPr="00AB289C">
        <w:rPr>
          <w:rFonts w:asciiTheme="majorBidi" w:hAnsiTheme="majorBidi" w:cstheme="majorBidi"/>
          <w:sz w:val="24"/>
          <w:szCs w:val="24"/>
        </w:rPr>
        <w:t xml:space="preserve"> </w:t>
      </w:r>
      <w:r w:rsidRPr="00AB289C">
        <w:rPr>
          <w:rFonts w:asciiTheme="majorBidi" w:eastAsia="Lucida Sans Unicode" w:hAnsiTheme="majorBidi" w:cstheme="majorBidi"/>
          <w:color w:val="000000"/>
          <w:sz w:val="24"/>
          <w:szCs w:val="24"/>
        </w:rPr>
        <w:t xml:space="preserve">ir atsižvelgdama į </w:t>
      </w:r>
      <w:r w:rsidR="00765E88" w:rsidRPr="00AB289C">
        <w:rPr>
          <w:rFonts w:asciiTheme="majorBidi" w:eastAsia="Lucida Sans Unicode" w:hAnsiTheme="majorBidi" w:cstheme="majorBidi"/>
          <w:color w:val="000000"/>
          <w:sz w:val="24"/>
          <w:szCs w:val="24"/>
        </w:rPr>
        <w:t xml:space="preserve">Kėdainių rajono savivaldybei nuosavybės teise priklausančio turto valdymo, naudojimo ir disponavimo juo tvarkos aprašą, </w:t>
      </w:r>
      <w:r w:rsidR="00B308F9">
        <w:rPr>
          <w:rFonts w:asciiTheme="majorBidi" w:eastAsia="Lucida Sans Unicode" w:hAnsiTheme="majorBidi" w:cstheme="majorBidi"/>
          <w:color w:val="000000"/>
          <w:sz w:val="24"/>
          <w:szCs w:val="24"/>
        </w:rPr>
        <w:t xml:space="preserve">patvirtintą </w:t>
      </w:r>
      <w:r w:rsidRPr="00AB289C">
        <w:rPr>
          <w:rFonts w:asciiTheme="majorBidi" w:eastAsia="Lucida Sans Unicode" w:hAnsiTheme="majorBidi" w:cstheme="majorBidi"/>
          <w:color w:val="000000"/>
          <w:sz w:val="24"/>
          <w:szCs w:val="24"/>
        </w:rPr>
        <w:t>Kėdainių rajono savivaldybės tarybos 2019 m. spalio 25 d. sprendimu Nr. TS-237 „</w:t>
      </w:r>
      <w:r w:rsidRPr="00AB289C">
        <w:rPr>
          <w:rFonts w:asciiTheme="majorBidi" w:hAnsiTheme="majorBidi" w:cstheme="majorBidi"/>
          <w:color w:val="000000"/>
          <w:sz w:val="24"/>
          <w:szCs w:val="24"/>
          <w:lang w:eastAsia="lt-LT"/>
        </w:rPr>
        <w:t>Dėl Kėdainių rajono savivaldybei nuosavybės teise priklausančio turto valdymo, naudojimo ir disponavimo juo tvarkos aprašo patvirtinimo“</w:t>
      </w:r>
      <w:r w:rsidR="00BC01BF">
        <w:rPr>
          <w:rFonts w:asciiTheme="majorBidi" w:hAnsiTheme="majorBidi" w:cstheme="majorBidi"/>
          <w:color w:val="000000"/>
          <w:sz w:val="24"/>
          <w:szCs w:val="24"/>
          <w:lang w:eastAsia="lt-LT"/>
        </w:rPr>
        <w:t>,</w:t>
      </w:r>
      <w:r w:rsidRPr="00AB289C">
        <w:rPr>
          <w:rFonts w:asciiTheme="majorBidi" w:hAnsiTheme="majorBidi" w:cstheme="majorBidi"/>
          <w:color w:val="000000"/>
          <w:sz w:val="24"/>
          <w:szCs w:val="24"/>
          <w:lang w:eastAsia="lt-LT"/>
        </w:rPr>
        <w:t xml:space="preserve"> </w:t>
      </w:r>
      <w:r w:rsidRPr="00AB289C">
        <w:rPr>
          <w:rFonts w:asciiTheme="majorBidi" w:hAnsiTheme="majorBidi" w:cstheme="majorBidi"/>
          <w:color w:val="000000"/>
          <w:sz w:val="24"/>
          <w:szCs w:val="24"/>
        </w:rPr>
        <w:t>Kėdainių rajono savivaldybės taryba n u s p r e n</w:t>
      </w:r>
      <w:r w:rsidRPr="00AB289C">
        <w:rPr>
          <w:rFonts w:asciiTheme="majorBidi" w:hAnsiTheme="majorBidi" w:cstheme="majorBidi"/>
          <w:sz w:val="24"/>
          <w:szCs w:val="24"/>
        </w:rPr>
        <w:t xml:space="preserve"> d ž i a:</w:t>
      </w:r>
    </w:p>
    <w:p w14:paraId="4C3539F1" w14:textId="1F8D9027" w:rsidR="00AB289C" w:rsidRPr="00AB289C" w:rsidRDefault="00AB289C" w:rsidP="00AB289C">
      <w:pPr>
        <w:pStyle w:val="Pagrindiniotekstotrauka21"/>
        <w:numPr>
          <w:ilvl w:val="0"/>
          <w:numId w:val="4"/>
        </w:numPr>
        <w:tabs>
          <w:tab w:val="left" w:pos="851"/>
        </w:tabs>
        <w:spacing w:after="0" w:line="240" w:lineRule="auto"/>
        <w:ind w:left="0" w:firstLine="600"/>
        <w:jc w:val="both"/>
        <w:rPr>
          <w:rFonts w:asciiTheme="majorBidi" w:eastAsia="Lucida Sans Unicode" w:hAnsiTheme="majorBidi" w:cstheme="majorBidi"/>
          <w:color w:val="000000"/>
          <w:sz w:val="24"/>
          <w:szCs w:val="24"/>
        </w:rPr>
      </w:pPr>
      <w:r w:rsidRPr="00AB289C">
        <w:rPr>
          <w:rFonts w:asciiTheme="majorBidi" w:hAnsiTheme="majorBidi" w:cstheme="majorBidi"/>
          <w:color w:val="000000"/>
          <w:sz w:val="24"/>
          <w:szCs w:val="24"/>
        </w:rPr>
        <w:t xml:space="preserve">Perduoti </w:t>
      </w:r>
      <w:r w:rsidR="00787A58">
        <w:rPr>
          <w:rFonts w:asciiTheme="majorBidi" w:hAnsiTheme="majorBidi" w:cstheme="majorBidi"/>
          <w:color w:val="000000"/>
          <w:sz w:val="24"/>
          <w:szCs w:val="24"/>
        </w:rPr>
        <w:t>v</w:t>
      </w:r>
      <w:r w:rsidRPr="00AB289C">
        <w:rPr>
          <w:rFonts w:asciiTheme="majorBidi" w:hAnsiTheme="majorBidi" w:cstheme="majorBidi"/>
          <w:color w:val="000000"/>
          <w:sz w:val="24"/>
          <w:szCs w:val="24"/>
        </w:rPr>
        <w:t xml:space="preserve">iešajai įstaigai Kėdainių pirminės sveikatos priežiūros centrui (kodas 191045757) </w:t>
      </w:r>
      <w:r w:rsidR="00A20929" w:rsidRPr="00AB289C">
        <w:rPr>
          <w:rFonts w:asciiTheme="majorBidi" w:hAnsiTheme="majorBidi" w:cstheme="majorBidi"/>
          <w:color w:val="000000"/>
          <w:sz w:val="24"/>
          <w:szCs w:val="24"/>
        </w:rPr>
        <w:t xml:space="preserve">50 metų </w:t>
      </w:r>
      <w:r w:rsidR="00A73FAD">
        <w:rPr>
          <w:rFonts w:asciiTheme="majorBidi" w:hAnsiTheme="majorBidi" w:cstheme="majorBidi"/>
          <w:color w:val="000000"/>
          <w:sz w:val="24"/>
          <w:szCs w:val="24"/>
        </w:rPr>
        <w:t>medicinos punkt</w:t>
      </w:r>
      <w:r w:rsidR="00A20929">
        <w:rPr>
          <w:rFonts w:asciiTheme="majorBidi" w:hAnsiTheme="majorBidi" w:cstheme="majorBidi"/>
          <w:color w:val="000000"/>
          <w:sz w:val="24"/>
          <w:szCs w:val="24"/>
        </w:rPr>
        <w:t>o</w:t>
      </w:r>
      <w:r w:rsidR="00A73FAD">
        <w:rPr>
          <w:rFonts w:asciiTheme="majorBidi" w:hAnsiTheme="majorBidi" w:cstheme="majorBidi"/>
          <w:color w:val="000000"/>
          <w:sz w:val="24"/>
          <w:szCs w:val="24"/>
        </w:rPr>
        <w:t xml:space="preserve"> veiklai</w:t>
      </w:r>
      <w:r w:rsidRPr="00AB289C">
        <w:rPr>
          <w:rFonts w:asciiTheme="majorBidi" w:hAnsiTheme="majorBidi" w:cstheme="majorBidi"/>
          <w:color w:val="000000"/>
          <w:sz w:val="24"/>
          <w:szCs w:val="24"/>
        </w:rPr>
        <w:t xml:space="preserve"> vykdyti Kėdainių rajono savivaldybei nuosavybės teise priklausantį </w:t>
      </w:r>
      <w:bookmarkStart w:id="0" w:name="_Hlk52461011"/>
      <w:bookmarkStart w:id="1" w:name="_Hlk52462436"/>
      <w:r w:rsidRPr="00AB289C">
        <w:rPr>
          <w:rFonts w:asciiTheme="majorBidi" w:hAnsiTheme="majorBidi" w:cstheme="majorBidi"/>
          <w:color w:val="000000"/>
          <w:sz w:val="24"/>
          <w:szCs w:val="24"/>
        </w:rPr>
        <w:t xml:space="preserve">nekilnojamąjį turtą </w:t>
      </w:r>
      <w:r w:rsidR="001C5F2C" w:rsidRPr="00AB289C">
        <w:rPr>
          <w:rFonts w:asciiTheme="majorBidi" w:hAnsiTheme="majorBidi" w:cstheme="majorBidi"/>
          <w:sz w:val="24"/>
          <w:szCs w:val="24"/>
        </w:rPr>
        <w:t>–</w:t>
      </w:r>
      <w:r w:rsidR="001C5F2C" w:rsidRPr="00AB289C">
        <w:rPr>
          <w:rFonts w:asciiTheme="majorBidi" w:hAnsiTheme="majorBidi" w:cstheme="majorBidi"/>
          <w:color w:val="000000"/>
          <w:sz w:val="24"/>
          <w:szCs w:val="24"/>
        </w:rPr>
        <w:t xml:space="preserve"> </w:t>
      </w:r>
      <w:r w:rsidR="001C5F2C">
        <w:rPr>
          <w:rFonts w:asciiTheme="majorBidi" w:hAnsiTheme="majorBidi" w:cstheme="majorBidi"/>
          <w:color w:val="000000"/>
          <w:sz w:val="24"/>
          <w:szCs w:val="24"/>
        </w:rPr>
        <w:t xml:space="preserve">34,91 kv. m bendro ploto </w:t>
      </w:r>
      <w:r w:rsidR="00486E2A">
        <w:rPr>
          <w:rFonts w:asciiTheme="majorBidi" w:hAnsiTheme="majorBidi" w:cstheme="majorBidi"/>
          <w:color w:val="000000"/>
          <w:sz w:val="24"/>
          <w:szCs w:val="24"/>
        </w:rPr>
        <w:t xml:space="preserve">medicinos punktą, plane pažymėtą </w:t>
      </w:r>
      <w:r w:rsidR="00052708">
        <w:rPr>
          <w:rFonts w:asciiTheme="majorBidi" w:hAnsiTheme="majorBidi" w:cstheme="majorBidi"/>
          <w:color w:val="000000"/>
          <w:sz w:val="24"/>
          <w:szCs w:val="24"/>
        </w:rPr>
        <w:t>2D1/ž, unikalus numeris 4400-583</w:t>
      </w:r>
      <w:bookmarkStart w:id="2" w:name="_GoBack"/>
      <w:bookmarkEnd w:id="2"/>
      <w:r w:rsidR="00486E2A">
        <w:rPr>
          <w:rFonts w:asciiTheme="majorBidi" w:hAnsiTheme="majorBidi" w:cstheme="majorBidi"/>
          <w:color w:val="000000"/>
          <w:sz w:val="24"/>
          <w:szCs w:val="24"/>
        </w:rPr>
        <w:t xml:space="preserve">8-6462, esantį Kėdainių r. sav., </w:t>
      </w:r>
      <w:r w:rsidR="003C5336">
        <w:rPr>
          <w:rFonts w:asciiTheme="majorBidi" w:hAnsiTheme="majorBidi" w:cstheme="majorBidi"/>
          <w:color w:val="000000"/>
          <w:sz w:val="24"/>
          <w:szCs w:val="24"/>
        </w:rPr>
        <w:t>P</w:t>
      </w:r>
      <w:r w:rsidR="00486E2A">
        <w:rPr>
          <w:rFonts w:asciiTheme="majorBidi" w:hAnsiTheme="majorBidi" w:cstheme="majorBidi"/>
          <w:color w:val="000000"/>
          <w:sz w:val="24"/>
          <w:szCs w:val="24"/>
        </w:rPr>
        <w:t xml:space="preserve">ernaravos sen., Langakių k., Rasų g. 2A, </w:t>
      </w:r>
      <w:bookmarkEnd w:id="0"/>
      <w:bookmarkEnd w:id="1"/>
      <w:r w:rsidRPr="00AB289C">
        <w:rPr>
          <w:rFonts w:asciiTheme="majorBidi" w:hAnsiTheme="majorBidi" w:cstheme="majorBidi"/>
          <w:color w:val="000000"/>
          <w:sz w:val="24"/>
          <w:szCs w:val="24"/>
        </w:rPr>
        <w:t>valdyti, naudoti ir disponuoti juo patikėjimo teise pagal turto patikėjimo sutart</w:t>
      </w:r>
      <w:r w:rsidR="00F846B8">
        <w:rPr>
          <w:rFonts w:asciiTheme="majorBidi" w:hAnsiTheme="majorBidi" w:cstheme="majorBidi"/>
          <w:color w:val="000000"/>
          <w:sz w:val="24"/>
          <w:szCs w:val="24"/>
        </w:rPr>
        <w:t>į</w:t>
      </w:r>
      <w:r w:rsidRPr="00AB289C">
        <w:rPr>
          <w:rFonts w:asciiTheme="majorBidi" w:hAnsiTheme="majorBidi" w:cstheme="majorBidi"/>
          <w:color w:val="000000"/>
          <w:sz w:val="24"/>
          <w:szCs w:val="24"/>
        </w:rPr>
        <w:t xml:space="preserve">. </w:t>
      </w:r>
    </w:p>
    <w:p w14:paraId="253FCBB6" w14:textId="77777777" w:rsidR="003F098C" w:rsidRDefault="00AB289C" w:rsidP="003F098C">
      <w:pPr>
        <w:widowControl w:val="0"/>
        <w:numPr>
          <w:ilvl w:val="0"/>
          <w:numId w:val="4"/>
        </w:numPr>
        <w:tabs>
          <w:tab w:val="left" w:pos="567"/>
          <w:tab w:val="left" w:pos="709"/>
          <w:tab w:val="left" w:pos="851"/>
        </w:tabs>
        <w:suppressAutoHyphens/>
        <w:spacing w:after="0" w:line="240" w:lineRule="auto"/>
        <w:ind w:left="0" w:firstLine="600"/>
        <w:jc w:val="both"/>
        <w:rPr>
          <w:rFonts w:asciiTheme="majorBidi" w:hAnsiTheme="majorBidi" w:cstheme="majorBidi"/>
          <w:sz w:val="24"/>
          <w:szCs w:val="24"/>
        </w:rPr>
      </w:pPr>
      <w:r w:rsidRPr="00AB289C">
        <w:rPr>
          <w:rFonts w:asciiTheme="majorBidi" w:hAnsiTheme="majorBidi" w:cstheme="majorBidi"/>
          <w:sz w:val="24"/>
          <w:szCs w:val="24"/>
        </w:rPr>
        <w:t xml:space="preserve">Įgalioti Kėdainių rajono savivaldybės administracijos direktorių pasirašyti 1 punkte nurodyto </w:t>
      </w:r>
      <w:r w:rsidRPr="00AB289C">
        <w:rPr>
          <w:rFonts w:asciiTheme="majorBidi" w:hAnsiTheme="majorBidi" w:cstheme="majorBidi"/>
          <w:color w:val="000000"/>
          <w:sz w:val="24"/>
          <w:szCs w:val="24"/>
        </w:rPr>
        <w:t>nekilnojamojo turto</w:t>
      </w:r>
      <w:r w:rsidRPr="00AB289C">
        <w:rPr>
          <w:rFonts w:asciiTheme="majorBidi" w:hAnsiTheme="majorBidi" w:cstheme="majorBidi"/>
          <w:sz w:val="24"/>
          <w:szCs w:val="24"/>
        </w:rPr>
        <w:t xml:space="preserve"> patikėjimo sutart</w:t>
      </w:r>
      <w:r w:rsidR="001C5F2C">
        <w:rPr>
          <w:rFonts w:asciiTheme="majorBidi" w:hAnsiTheme="majorBidi" w:cstheme="majorBidi"/>
          <w:sz w:val="24"/>
          <w:szCs w:val="24"/>
        </w:rPr>
        <w:t>į</w:t>
      </w:r>
      <w:r w:rsidRPr="00AB289C">
        <w:rPr>
          <w:rFonts w:asciiTheme="majorBidi" w:hAnsiTheme="majorBidi" w:cstheme="majorBidi"/>
          <w:sz w:val="24"/>
          <w:szCs w:val="24"/>
        </w:rPr>
        <w:t xml:space="preserve"> ir perdavimo–priėmimo ak</w:t>
      </w:r>
      <w:r w:rsidR="001C5F2C">
        <w:rPr>
          <w:rFonts w:asciiTheme="majorBidi" w:hAnsiTheme="majorBidi" w:cstheme="majorBidi"/>
          <w:sz w:val="24"/>
          <w:szCs w:val="24"/>
        </w:rPr>
        <w:t>tą</w:t>
      </w:r>
      <w:r w:rsidRPr="00AB289C">
        <w:rPr>
          <w:rFonts w:asciiTheme="majorBidi" w:hAnsiTheme="majorBidi" w:cstheme="majorBidi"/>
          <w:sz w:val="24"/>
          <w:szCs w:val="24"/>
        </w:rPr>
        <w:t>.</w:t>
      </w:r>
    </w:p>
    <w:p w14:paraId="20CA5142" w14:textId="764AF72D" w:rsidR="003F098C" w:rsidRPr="00FF6365" w:rsidRDefault="00FF6365" w:rsidP="00FF6365">
      <w:pPr>
        <w:widowControl w:val="0"/>
        <w:tabs>
          <w:tab w:val="left" w:pos="567"/>
          <w:tab w:val="left" w:pos="709"/>
          <w:tab w:val="left" w:pos="851"/>
        </w:tabs>
        <w:suppressAutoHyphens/>
        <w:spacing w:after="0" w:line="240" w:lineRule="auto"/>
        <w:jc w:val="both"/>
        <w:rPr>
          <w:rFonts w:ascii="Times New Roman" w:hAnsi="Times New Roman" w:cs="Times New Roman"/>
          <w:sz w:val="24"/>
          <w:szCs w:val="24"/>
        </w:rPr>
      </w:pPr>
      <w:r>
        <w:rPr>
          <w:color w:val="000000"/>
        </w:rPr>
        <w:tab/>
      </w:r>
      <w:r w:rsidR="003F098C" w:rsidRPr="00FF6365">
        <w:rPr>
          <w:rFonts w:ascii="Times New Roman" w:hAnsi="Times New Roman" w:cs="Times New Roman"/>
          <w:color w:val="000000"/>
          <w:sz w:val="24"/>
          <w:szCs w:val="24"/>
        </w:rPr>
        <w:t xml:space="preserve">Šis sprendimas per vieną mėnesį nuo sprendimo paskelbimo dienos gali būti skundžiamas </w:t>
      </w:r>
      <w:r w:rsidR="003F098C" w:rsidRPr="00FF6365">
        <w:rPr>
          <w:rFonts w:ascii="Times New Roman" w:hAnsi="Times New Roman" w:cs="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81C965C" w14:textId="238E1E27" w:rsidR="003F098C" w:rsidRDefault="003F098C" w:rsidP="007B4312">
      <w:pPr>
        <w:spacing w:after="0" w:line="240" w:lineRule="auto"/>
        <w:jc w:val="both"/>
        <w:rPr>
          <w:spacing w:val="6"/>
          <w:szCs w:val="24"/>
          <w:lang w:eastAsia="lt-LT"/>
        </w:rPr>
      </w:pPr>
    </w:p>
    <w:p w14:paraId="5B5BFAED" w14:textId="77777777" w:rsidR="007B4312" w:rsidRDefault="007B4312" w:rsidP="007B4312">
      <w:pPr>
        <w:spacing w:after="0" w:line="240" w:lineRule="auto"/>
        <w:jc w:val="both"/>
        <w:rPr>
          <w:spacing w:val="6"/>
          <w:szCs w:val="24"/>
          <w:lang w:eastAsia="lt-LT"/>
        </w:rPr>
      </w:pPr>
    </w:p>
    <w:p w14:paraId="1E278354" w14:textId="77777777" w:rsidR="00FF6365" w:rsidRPr="00CD6566" w:rsidRDefault="00FF6365" w:rsidP="007B4312">
      <w:pPr>
        <w:spacing w:after="0" w:line="240" w:lineRule="auto"/>
        <w:jc w:val="both"/>
        <w:rPr>
          <w:spacing w:val="6"/>
          <w:szCs w:val="24"/>
          <w:lang w:eastAsia="lt-LT"/>
        </w:rPr>
      </w:pPr>
    </w:p>
    <w:p w14:paraId="4BC10D68" w14:textId="6C794EC8" w:rsidR="003F098C" w:rsidRPr="00FF6365" w:rsidRDefault="003F098C" w:rsidP="007B4312">
      <w:pPr>
        <w:spacing w:after="0"/>
        <w:rPr>
          <w:rFonts w:ascii="Times New Roman" w:hAnsi="Times New Roman" w:cs="Times New Roman"/>
          <w:sz w:val="24"/>
          <w:szCs w:val="24"/>
          <w:lang w:eastAsia="lt-LT"/>
        </w:rPr>
      </w:pPr>
      <w:r w:rsidRPr="00FF6365">
        <w:rPr>
          <w:rFonts w:ascii="Times New Roman" w:hAnsi="Times New Roman" w:cs="Times New Roman"/>
          <w:sz w:val="24"/>
          <w:szCs w:val="24"/>
          <w:lang w:eastAsia="lt-LT"/>
        </w:rPr>
        <w:t>Savivaldybės meras</w:t>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r>
      <w:r w:rsidR="007B4312">
        <w:rPr>
          <w:rFonts w:ascii="Times New Roman" w:hAnsi="Times New Roman" w:cs="Times New Roman"/>
          <w:sz w:val="24"/>
          <w:szCs w:val="24"/>
          <w:lang w:eastAsia="lt-LT"/>
        </w:rPr>
        <w:tab/>
        <w:t xml:space="preserve">   Valentinas Tamulis</w:t>
      </w:r>
      <w:r w:rsidRPr="00FF6365">
        <w:rPr>
          <w:rFonts w:ascii="Times New Roman" w:hAnsi="Times New Roman" w:cs="Times New Roman"/>
          <w:sz w:val="24"/>
          <w:szCs w:val="24"/>
          <w:lang w:eastAsia="lt-LT"/>
        </w:rPr>
        <w:tab/>
      </w:r>
      <w:r w:rsidRPr="00FF6365">
        <w:rPr>
          <w:rFonts w:ascii="Times New Roman" w:hAnsi="Times New Roman" w:cs="Times New Roman"/>
          <w:sz w:val="24"/>
          <w:szCs w:val="24"/>
          <w:lang w:eastAsia="lt-LT"/>
        </w:rPr>
        <w:tab/>
      </w:r>
      <w:r w:rsidRPr="00FF6365">
        <w:rPr>
          <w:rFonts w:ascii="Times New Roman" w:hAnsi="Times New Roman" w:cs="Times New Roman"/>
          <w:sz w:val="24"/>
          <w:szCs w:val="24"/>
          <w:lang w:eastAsia="lt-LT"/>
        </w:rPr>
        <w:tab/>
      </w:r>
      <w:r w:rsidRPr="00FF6365">
        <w:rPr>
          <w:rFonts w:ascii="Times New Roman" w:hAnsi="Times New Roman" w:cs="Times New Roman"/>
          <w:sz w:val="24"/>
          <w:szCs w:val="24"/>
          <w:lang w:eastAsia="lt-LT"/>
        </w:rPr>
        <w:tab/>
        <w:t xml:space="preserve">                  </w:t>
      </w:r>
    </w:p>
    <w:p w14:paraId="482C1B48" w14:textId="77777777" w:rsidR="003F098C" w:rsidRDefault="003F098C" w:rsidP="003F098C">
      <w:pPr>
        <w:rPr>
          <w:szCs w:val="24"/>
          <w:lang w:eastAsia="lt-LT"/>
        </w:rPr>
      </w:pPr>
    </w:p>
    <w:p w14:paraId="15E484FA" w14:textId="77777777" w:rsidR="000E0485" w:rsidRDefault="000E0485" w:rsidP="003F098C">
      <w:pPr>
        <w:rPr>
          <w:szCs w:val="24"/>
          <w:lang w:eastAsia="lt-LT"/>
        </w:rPr>
      </w:pPr>
    </w:p>
    <w:p w14:paraId="06DCD0C7" w14:textId="77777777" w:rsidR="003F098C" w:rsidRDefault="003F098C" w:rsidP="003F098C">
      <w:pPr>
        <w:rPr>
          <w:szCs w:val="24"/>
          <w:lang w:eastAsia="lt-LT"/>
        </w:rPr>
      </w:pPr>
    </w:p>
    <w:sectPr w:rsidR="003F098C" w:rsidSect="00AB289C">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583FC09"/>
    <w:multiLevelType w:val="singleLevel"/>
    <w:tmpl w:val="C583FC09"/>
    <w:lvl w:ilvl="0">
      <w:start w:val="3"/>
      <w:numFmt w:val="decimal"/>
      <w:suff w:val="space"/>
      <w:lvlText w:val="%1."/>
      <w:lvlJc w:val="left"/>
    </w:lvl>
  </w:abstractNum>
  <w:abstractNum w:abstractNumId="1" w15:restartNumberingAfterBreak="0">
    <w:nsid w:val="FFFB58D5"/>
    <w:multiLevelType w:val="singleLevel"/>
    <w:tmpl w:val="FFFB58D5"/>
    <w:lvl w:ilvl="0">
      <w:start w:val="5398"/>
      <w:numFmt w:val="decimal"/>
      <w:suff w:val="space"/>
      <w:lvlText w:val="%1-"/>
      <w:lvlJc w:val="left"/>
    </w:lvl>
  </w:abstractNum>
  <w:abstractNum w:abstractNumId="2" w15:restartNumberingAfterBreak="0">
    <w:nsid w:val="323B01B9"/>
    <w:multiLevelType w:val="singleLevel"/>
    <w:tmpl w:val="9AA67316"/>
    <w:lvl w:ilvl="0">
      <w:start w:val="1"/>
      <w:numFmt w:val="decimal"/>
      <w:suff w:val="space"/>
      <w:lvlText w:val="%1-"/>
      <w:lvlJc w:val="left"/>
      <w:rPr>
        <w:color w:val="auto"/>
      </w:rPr>
    </w:lvl>
  </w:abstractNum>
  <w:abstractNum w:abstractNumId="3" w15:restartNumberingAfterBreak="0">
    <w:nsid w:val="37DD5A82"/>
    <w:multiLevelType w:val="hybridMultilevel"/>
    <w:tmpl w:val="EBC44004"/>
    <w:lvl w:ilvl="0" w:tplc="D5A23A10">
      <w:start w:val="24"/>
      <w:numFmt w:val="decimal"/>
      <w:lvlText w:val="%1"/>
      <w:lvlJc w:val="left"/>
      <w:pPr>
        <w:ind w:left="535" w:hanging="360"/>
      </w:pPr>
      <w:rPr>
        <w:rFonts w:hint="default"/>
      </w:rPr>
    </w:lvl>
    <w:lvl w:ilvl="1" w:tplc="04270019" w:tentative="1">
      <w:start w:val="1"/>
      <w:numFmt w:val="lowerLetter"/>
      <w:lvlText w:val="%2."/>
      <w:lvlJc w:val="left"/>
      <w:pPr>
        <w:ind w:left="1255" w:hanging="360"/>
      </w:pPr>
    </w:lvl>
    <w:lvl w:ilvl="2" w:tplc="0427001B" w:tentative="1">
      <w:start w:val="1"/>
      <w:numFmt w:val="lowerRoman"/>
      <w:lvlText w:val="%3."/>
      <w:lvlJc w:val="right"/>
      <w:pPr>
        <w:ind w:left="1975" w:hanging="180"/>
      </w:pPr>
    </w:lvl>
    <w:lvl w:ilvl="3" w:tplc="0427000F" w:tentative="1">
      <w:start w:val="1"/>
      <w:numFmt w:val="decimal"/>
      <w:lvlText w:val="%4."/>
      <w:lvlJc w:val="left"/>
      <w:pPr>
        <w:ind w:left="2695" w:hanging="360"/>
      </w:pPr>
    </w:lvl>
    <w:lvl w:ilvl="4" w:tplc="04270019" w:tentative="1">
      <w:start w:val="1"/>
      <w:numFmt w:val="lowerLetter"/>
      <w:lvlText w:val="%5."/>
      <w:lvlJc w:val="left"/>
      <w:pPr>
        <w:ind w:left="3415" w:hanging="360"/>
      </w:pPr>
    </w:lvl>
    <w:lvl w:ilvl="5" w:tplc="0427001B" w:tentative="1">
      <w:start w:val="1"/>
      <w:numFmt w:val="lowerRoman"/>
      <w:lvlText w:val="%6."/>
      <w:lvlJc w:val="right"/>
      <w:pPr>
        <w:ind w:left="4135" w:hanging="180"/>
      </w:pPr>
    </w:lvl>
    <w:lvl w:ilvl="6" w:tplc="0427000F" w:tentative="1">
      <w:start w:val="1"/>
      <w:numFmt w:val="decimal"/>
      <w:lvlText w:val="%7."/>
      <w:lvlJc w:val="left"/>
      <w:pPr>
        <w:ind w:left="4855" w:hanging="360"/>
      </w:pPr>
    </w:lvl>
    <w:lvl w:ilvl="7" w:tplc="04270019" w:tentative="1">
      <w:start w:val="1"/>
      <w:numFmt w:val="lowerLetter"/>
      <w:lvlText w:val="%8."/>
      <w:lvlJc w:val="left"/>
      <w:pPr>
        <w:ind w:left="5575" w:hanging="360"/>
      </w:pPr>
    </w:lvl>
    <w:lvl w:ilvl="8" w:tplc="0427001B" w:tentative="1">
      <w:start w:val="1"/>
      <w:numFmt w:val="lowerRoman"/>
      <w:lvlText w:val="%9."/>
      <w:lvlJc w:val="right"/>
      <w:pPr>
        <w:ind w:left="6295" w:hanging="180"/>
      </w:pPr>
    </w:lvl>
  </w:abstractNum>
  <w:abstractNum w:abstractNumId="4" w15:restartNumberingAfterBreak="0">
    <w:nsid w:val="5AAB0C59"/>
    <w:multiLevelType w:val="multilevel"/>
    <w:tmpl w:val="8F541E32"/>
    <w:lvl w:ilvl="0">
      <w:start w:val="1"/>
      <w:numFmt w:val="decimal"/>
      <w:lvlText w:val="%1."/>
      <w:lvlJc w:val="left"/>
      <w:pPr>
        <w:ind w:left="960" w:hanging="360"/>
      </w:pPr>
      <w:rPr>
        <w:rFonts w:eastAsia="Times New Roman" w:hint="default"/>
        <w:color w:val="auto"/>
      </w:rPr>
    </w:lvl>
    <w:lvl w:ilvl="1">
      <w:start w:val="1"/>
      <w:numFmt w:val="decimal"/>
      <w:isLgl/>
      <w:lvlText w:val="%1.%2."/>
      <w:lvlJc w:val="left"/>
      <w:pPr>
        <w:ind w:left="960" w:hanging="360"/>
      </w:pPr>
      <w:rPr>
        <w:rFonts w:hint="default"/>
      </w:rPr>
    </w:lvl>
    <w:lvl w:ilvl="2">
      <w:start w:val="1"/>
      <w:numFmt w:val="decimalZero"/>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00" w:hanging="180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bordersDoNotSurroundHeader/>
  <w:bordersDoNotSurroundFooter/>
  <w:proofState w:spelling="clean" w:grammar="clean"/>
  <w:defaultTabStop w:val="420"/>
  <w:hyphenationZone w:val="396"/>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40525"/>
    <w:rsid w:val="000001B2"/>
    <w:rsid w:val="00014B61"/>
    <w:rsid w:val="00015773"/>
    <w:rsid w:val="00052708"/>
    <w:rsid w:val="0006325E"/>
    <w:rsid w:val="000C2AD1"/>
    <w:rsid w:val="000E0485"/>
    <w:rsid w:val="00102C2F"/>
    <w:rsid w:val="0011316B"/>
    <w:rsid w:val="00132511"/>
    <w:rsid w:val="00135085"/>
    <w:rsid w:val="001965F5"/>
    <w:rsid w:val="001C5F2C"/>
    <w:rsid w:val="0024251D"/>
    <w:rsid w:val="002E013E"/>
    <w:rsid w:val="002E0E44"/>
    <w:rsid w:val="002E37B5"/>
    <w:rsid w:val="002F03EB"/>
    <w:rsid w:val="0030615E"/>
    <w:rsid w:val="0037388C"/>
    <w:rsid w:val="003760D2"/>
    <w:rsid w:val="00391DD0"/>
    <w:rsid w:val="003A3C90"/>
    <w:rsid w:val="003C5336"/>
    <w:rsid w:val="003D398A"/>
    <w:rsid w:val="003F098C"/>
    <w:rsid w:val="00410517"/>
    <w:rsid w:val="00433DD6"/>
    <w:rsid w:val="00447480"/>
    <w:rsid w:val="004665DA"/>
    <w:rsid w:val="00467DED"/>
    <w:rsid w:val="004769DF"/>
    <w:rsid w:val="00486E2A"/>
    <w:rsid w:val="004B3DF4"/>
    <w:rsid w:val="004B416D"/>
    <w:rsid w:val="004D2C37"/>
    <w:rsid w:val="004F6246"/>
    <w:rsid w:val="00513092"/>
    <w:rsid w:val="00550225"/>
    <w:rsid w:val="00562F59"/>
    <w:rsid w:val="00576C66"/>
    <w:rsid w:val="00583051"/>
    <w:rsid w:val="005F5092"/>
    <w:rsid w:val="005F5D3D"/>
    <w:rsid w:val="00607712"/>
    <w:rsid w:val="00631955"/>
    <w:rsid w:val="006543BB"/>
    <w:rsid w:val="006603E5"/>
    <w:rsid w:val="00661FF0"/>
    <w:rsid w:val="006D32CD"/>
    <w:rsid w:val="007307EF"/>
    <w:rsid w:val="00735F08"/>
    <w:rsid w:val="00746AEA"/>
    <w:rsid w:val="00765E88"/>
    <w:rsid w:val="00787A58"/>
    <w:rsid w:val="0079187B"/>
    <w:rsid w:val="007B4312"/>
    <w:rsid w:val="007C1075"/>
    <w:rsid w:val="007E4A6A"/>
    <w:rsid w:val="008066C5"/>
    <w:rsid w:val="00822EF7"/>
    <w:rsid w:val="0084362E"/>
    <w:rsid w:val="008801F9"/>
    <w:rsid w:val="00881690"/>
    <w:rsid w:val="008D3645"/>
    <w:rsid w:val="00933E35"/>
    <w:rsid w:val="009345B8"/>
    <w:rsid w:val="00936682"/>
    <w:rsid w:val="009766E9"/>
    <w:rsid w:val="009A305F"/>
    <w:rsid w:val="009D1F3C"/>
    <w:rsid w:val="009D299B"/>
    <w:rsid w:val="009E228F"/>
    <w:rsid w:val="00A20929"/>
    <w:rsid w:val="00A73FAD"/>
    <w:rsid w:val="00A85C49"/>
    <w:rsid w:val="00AA1B32"/>
    <w:rsid w:val="00AB289C"/>
    <w:rsid w:val="00AF27A5"/>
    <w:rsid w:val="00B11E00"/>
    <w:rsid w:val="00B14A3D"/>
    <w:rsid w:val="00B25861"/>
    <w:rsid w:val="00B308F9"/>
    <w:rsid w:val="00B344F8"/>
    <w:rsid w:val="00B42409"/>
    <w:rsid w:val="00B46869"/>
    <w:rsid w:val="00B736F5"/>
    <w:rsid w:val="00B7525A"/>
    <w:rsid w:val="00B97AE8"/>
    <w:rsid w:val="00BA31A7"/>
    <w:rsid w:val="00BB0934"/>
    <w:rsid w:val="00BC01BF"/>
    <w:rsid w:val="00BE78FA"/>
    <w:rsid w:val="00C00D5B"/>
    <w:rsid w:val="00C438EE"/>
    <w:rsid w:val="00C53972"/>
    <w:rsid w:val="00C864D7"/>
    <w:rsid w:val="00CC2725"/>
    <w:rsid w:val="00D24A0B"/>
    <w:rsid w:val="00D51BBE"/>
    <w:rsid w:val="00D534C2"/>
    <w:rsid w:val="00DA3B56"/>
    <w:rsid w:val="00DB3DAB"/>
    <w:rsid w:val="00E0128E"/>
    <w:rsid w:val="00E314A2"/>
    <w:rsid w:val="00E473D5"/>
    <w:rsid w:val="00E523E2"/>
    <w:rsid w:val="00E605B2"/>
    <w:rsid w:val="00EE4146"/>
    <w:rsid w:val="00EE4B69"/>
    <w:rsid w:val="00EF12E5"/>
    <w:rsid w:val="00F04B1F"/>
    <w:rsid w:val="00F059CE"/>
    <w:rsid w:val="00F1423A"/>
    <w:rsid w:val="00F17818"/>
    <w:rsid w:val="00F31B8A"/>
    <w:rsid w:val="00F323A5"/>
    <w:rsid w:val="00F7279D"/>
    <w:rsid w:val="00F846B8"/>
    <w:rsid w:val="00FD7288"/>
    <w:rsid w:val="00FF6365"/>
    <w:rsid w:val="00FF65E6"/>
    <w:rsid w:val="05C813E6"/>
    <w:rsid w:val="0D1B6D67"/>
    <w:rsid w:val="3ADD2BCF"/>
    <w:rsid w:val="4EC40525"/>
    <w:rsid w:val="6EDD64CD"/>
    <w:rsid w:val="77355C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3012F"/>
  <w15:docId w15:val="{2543F4B7-A93B-4808-B1D2-F98C451D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2"/>
      <w:lang w:eastAsia="en-US"/>
    </w:rPr>
  </w:style>
  <w:style w:type="paragraph" w:styleId="Antrat1">
    <w:name w:val="heading 1"/>
    <w:basedOn w:val="prastasis"/>
    <w:next w:val="prastasis"/>
    <w:link w:val="Antrat1Diagrama"/>
    <w:qFormat/>
    <w:rsid w:val="00AB289C"/>
    <w:pPr>
      <w:keepNext/>
      <w:widowControl w:val="0"/>
      <w:suppressAutoHyphens/>
      <w:spacing w:after="0" w:line="240" w:lineRule="auto"/>
      <w:jc w:val="center"/>
      <w:outlineLvl w:val="0"/>
    </w:pPr>
    <w:rPr>
      <w:rFonts w:ascii="Times New Roman" w:eastAsia="Times New Roman" w:hAnsi="Times New Roman" w:cs="Times New Roman"/>
      <w:b/>
      <w:bCs/>
      <w:sz w:val="24"/>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720"/>
      <w:contextualSpacing/>
    </w:pPr>
  </w:style>
  <w:style w:type="character" w:customStyle="1" w:styleId="Antrat1Diagrama">
    <w:name w:val="Antraštė 1 Diagrama"/>
    <w:basedOn w:val="Numatytasispastraiposriftas"/>
    <w:link w:val="Antrat1"/>
    <w:rsid w:val="00AB289C"/>
    <w:rPr>
      <w:rFonts w:ascii="Times New Roman" w:eastAsia="Times New Roman" w:hAnsi="Times New Roman" w:cs="Times New Roman"/>
      <w:b/>
      <w:bCs/>
      <w:sz w:val="24"/>
      <w:lang w:eastAsia="ar-SA"/>
    </w:rPr>
  </w:style>
  <w:style w:type="paragraph" w:customStyle="1" w:styleId="a">
    <w:basedOn w:val="prastasis"/>
    <w:next w:val="prastasis"/>
    <w:qFormat/>
    <w:rsid w:val="00AB289C"/>
    <w:pPr>
      <w:widowControl w:val="0"/>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Pagrindiniotekstotrauka21">
    <w:name w:val="Pagrindinio teksto įtrauka 21"/>
    <w:basedOn w:val="prastasis"/>
    <w:rsid w:val="00AB289C"/>
    <w:pPr>
      <w:widowControl w:val="0"/>
      <w:suppressAutoHyphens/>
      <w:spacing w:after="120" w:line="480" w:lineRule="auto"/>
      <w:ind w:left="283"/>
    </w:pPr>
    <w:rPr>
      <w:rFonts w:ascii="Times New Roman" w:eastAsia="Times New Roman" w:hAnsi="Times New Roman" w:cs="Times New Roman"/>
      <w:sz w:val="20"/>
      <w:szCs w:val="20"/>
      <w:lang w:eastAsia="ar-SA"/>
    </w:rPr>
  </w:style>
  <w:style w:type="paragraph" w:styleId="Debesliotekstas">
    <w:name w:val="Balloon Text"/>
    <w:basedOn w:val="prastasis"/>
    <w:link w:val="DebesliotekstasDiagrama"/>
    <w:rsid w:val="00F323A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F323A5"/>
    <w:rPr>
      <w:rFonts w:ascii="Tahoma" w:hAnsi="Tahoma" w:cs="Tahoma"/>
      <w:sz w:val="16"/>
      <w:szCs w:val="16"/>
      <w:lang w:eastAsia="en-US"/>
    </w:rPr>
  </w:style>
  <w:style w:type="paragraph" w:styleId="Pagrindinistekstas">
    <w:name w:val="Body Text"/>
    <w:basedOn w:val="prastasis"/>
    <w:link w:val="PagrindinistekstasDiagrama"/>
    <w:rsid w:val="003F098C"/>
    <w:pPr>
      <w:widowControl w:val="0"/>
      <w:suppressAutoHyphens/>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rsid w:val="003F098C"/>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1961</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2 priedas</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priedas</dc:title>
  <dc:creator>audroner</dc:creator>
  <cp:lastModifiedBy>Vartotoja</cp:lastModifiedBy>
  <cp:revision>5</cp:revision>
  <cp:lastPrinted>2020-10-19T12:01:00Z</cp:lastPrinted>
  <dcterms:created xsi:type="dcterms:W3CDTF">2022-05-12T11:06:00Z</dcterms:created>
  <dcterms:modified xsi:type="dcterms:W3CDTF">2022-07-26T13:07:00Z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vt:lpwstr>
  </property>
</Properties>
</file>